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160"/>
        <w:spacing w:line="360" w:lineRule="auto"/>
        <w:rPr>
          <w:rFonts w:hint="eastAsia" w:ascii="CESI黑体-GB2312" w:hAnsi="CESI黑体-GB2312" w:eastAsia="CESI黑体-GB2312" w:cs="CESI黑体-GB2312"/>
          <w:color w:val="000000" w:themeColor="text1"/>
          <w:sz w:val="32"/>
          <w:szCs w:val="32"/>
        </w:rPr>
      </w:pPr>
      <w:r>
        <w:rPr>
          <w:rFonts w:hint="eastAsia" w:ascii="CESI黑体-GB2312" w:hAnsi="CESI黑体-GB2312" w:eastAsia="CESI黑体-GB2312" w:cs="CESI黑体-GB2312"/>
          <w:color w:val="000000" w:themeColor="text1"/>
          <w:sz w:val="32"/>
          <w:szCs w:val="32"/>
        </w:rPr>
        <w:t xml:space="preserve"> </w:t>
      </w:r>
      <w:r>
        <w:rPr>
          <w:rFonts w:hint="eastAsia" w:ascii="CESI黑体-GB2312" w:hAnsi="CESI黑体-GB2312" w:eastAsia="CESI黑体-GB2312" w:cs="CESI黑体-GB2312"/>
          <w:color w:val="000000" w:themeColor="text1"/>
          <w:sz w:val="32"/>
          <w:szCs w:val="32"/>
        </w:rPr>
      </w:r>
      <w:r>
        <w:rPr>
          <w:color w:val="000000" w:themeColor="text1"/>
        </w:rPr>
      </w:r>
    </w:p>
    <w:p>
      <w:pPr>
        <w:pStyle w:val="1014"/>
        <w:ind w:firstLine="300"/>
        <w:spacing w:line="360" w:lineRule="auto"/>
        <w:rPr>
          <w:color w:val="000000" w:themeColor="text1"/>
          <w:sz w:val="60"/>
          <w:szCs w:val="60"/>
        </w:rPr>
      </w:pPr>
      <w:r>
        <w:rPr>
          <w:color w:val="000000" w:themeColor="text1"/>
          <w:sz w:val="60"/>
          <w:szCs w:val="60"/>
        </w:rPr>
      </w:r>
      <w:r>
        <w:rPr>
          <w:color w:val="000000" w:themeColor="text1"/>
        </w:rPr>
      </w:r>
    </w:p>
    <w:p>
      <w:pPr>
        <w:pStyle w:val="1014"/>
        <w:jc w:val="center"/>
        <w:rPr>
          <w:b/>
          <w:bCs/>
          <w:color w:val="000000" w:themeColor="text1"/>
          <w:sz w:val="60"/>
          <w:szCs w:val="60"/>
        </w:rPr>
      </w:pPr>
      <w:r>
        <w:rPr>
          <w:b/>
          <w:bCs/>
          <w:color w:val="000000" w:themeColor="text1"/>
          <w:sz w:val="60"/>
          <w:szCs w:val="60"/>
        </w:rPr>
        <w:t xml:space="preserve">常州市政府采购项目</w:t>
      </w:r>
      <w:r>
        <w:rPr>
          <w:b/>
          <w:bCs/>
          <w:color w:val="000000" w:themeColor="text1"/>
          <w:sz w:val="60"/>
          <w:szCs w:val="60"/>
        </w:rPr>
      </w:r>
      <w:r>
        <w:rPr>
          <w:color w:val="000000" w:themeColor="text1"/>
        </w:rPr>
      </w:r>
    </w:p>
    <w:p>
      <w:pPr>
        <w:pStyle w:val="1014"/>
        <w:jc w:val="center"/>
        <w:rPr>
          <w:rFonts w:ascii="宋体" w:hAnsi="宋体"/>
          <w:b/>
          <w:bCs/>
          <w:color w:val="000000" w:themeColor="text1"/>
          <w:sz w:val="60"/>
          <w:szCs w:val="60"/>
        </w:rPr>
      </w:pPr>
      <w:r>
        <w:rPr>
          <w:b/>
          <w:bCs/>
          <w:color w:val="000000" w:themeColor="text1"/>
          <w:sz w:val="60"/>
          <w:szCs w:val="60"/>
        </w:rPr>
        <w:t xml:space="preserve">竞争性磋商文件</w:t>
      </w:r>
      <w:r>
        <w:rPr>
          <w:rFonts w:ascii="宋体" w:hAnsi="宋体"/>
          <w:b/>
          <w:bCs/>
          <w:color w:val="000000" w:themeColor="text1"/>
          <w:sz w:val="60"/>
          <w:szCs w:val="60"/>
        </w:rPr>
      </w:r>
      <w:r>
        <w:rPr>
          <w:color w:val="000000" w:themeColor="text1"/>
        </w:rPr>
      </w:r>
    </w:p>
    <w:p>
      <w:pPr>
        <w:pStyle w:val="1014"/>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p>
    <w:p>
      <w:pPr>
        <w:pStyle w:val="1014"/>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p>
    <w:p>
      <w:pPr>
        <w:pStyle w:val="1014"/>
        <w:ind w:left="2832" w:hanging="1900"/>
        <w:jc w:val="left"/>
        <w:spacing w:line="360" w:lineRule="auto"/>
        <w:tabs>
          <w:tab w:val="left" w:pos="5609"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江苏省常州技师学院移动应用开发实训工作站项目</w:t>
      </w:r>
      <w:r>
        <w:rPr>
          <w:bCs/>
          <w:color w:val="000000" w:themeColor="text1"/>
          <w:sz w:val="36"/>
          <w:szCs w:val="36"/>
        </w:rPr>
        <w:tab/>
      </w:r>
      <w:r>
        <w:rPr>
          <w:bCs/>
          <w:color w:val="000000" w:themeColor="text1"/>
          <w:sz w:val="36"/>
          <w:szCs w:val="36"/>
        </w:rPr>
        <w:tab/>
      </w:r>
      <w:r>
        <w:rPr>
          <w:bCs/>
          <w:color w:val="000000" w:themeColor="text1"/>
          <w:sz w:val="36"/>
          <w:szCs w:val="36"/>
        </w:rPr>
      </w:r>
      <w:r>
        <w:rPr>
          <w:color w:val="000000" w:themeColor="text1"/>
        </w:rPr>
      </w:r>
    </w:p>
    <w:p>
      <w:pPr>
        <w:pStyle w:val="1014"/>
        <w:ind w:left="2832" w:hanging="1900"/>
        <w:jc w:val="left"/>
        <w:spacing w:line="360" w:lineRule="auto"/>
        <w:tabs>
          <w:tab w:val="left" w:pos="3240" w:leader="none"/>
          <w:tab w:val="left" w:pos="3420" w:leader="none"/>
        </w:tabs>
        <w:rPr>
          <w:rFonts w:hint="eastAsia" w:ascii="宋体" w:hAnsi="宋体" w:eastAsia="宋体" w:cs="宋体"/>
          <w:bCs/>
          <w:color w:val="000000" w:themeColor="text1"/>
          <w:sz w:val="36"/>
          <w:szCs w:val="36"/>
        </w:rPr>
      </w:pPr>
      <w:r>
        <w:rPr>
          <w:bCs/>
          <w:color w:val="000000" w:themeColor="text1"/>
          <w:sz w:val="36"/>
          <w:szCs w:val="36"/>
        </w:rPr>
        <w:t xml:space="preserve">项目编号</w:t>
      </w:r>
      <w:r>
        <w:rPr>
          <w:rFonts w:hint="eastAsia" w:ascii="宋体" w:hAnsi="宋体" w:eastAsia="宋体" w:cs="宋体"/>
          <w:bCs/>
          <w:color w:val="000000" w:themeColor="text1"/>
          <w:sz w:val="36"/>
          <w:szCs w:val="36"/>
        </w:rPr>
        <w:t xml:space="preserve">：JSZC-320400-CTZB-C2026-0116</w:t>
      </w:r>
      <w:r>
        <w:rPr>
          <w:rFonts w:hint="eastAsia" w:ascii="宋体" w:hAnsi="宋体" w:eastAsia="宋体" w:cs="宋体"/>
          <w:bCs/>
          <w:color w:val="000000" w:themeColor="text1"/>
          <w:sz w:val="36"/>
          <w:szCs w:val="36"/>
        </w:rPr>
      </w:r>
      <w:r>
        <w:rPr>
          <w:color w:val="000000" w:themeColor="text1"/>
        </w:rPr>
      </w:r>
    </w:p>
    <w:p>
      <w:pPr>
        <w:pStyle w:val="1014"/>
        <w:ind w:left="2832" w:hanging="1900"/>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 购 人：</w:t>
      </w:r>
      <w:r>
        <w:rPr>
          <w:rFonts w:hint="eastAsia"/>
          <w:bCs/>
          <w:color w:val="000000" w:themeColor="text1"/>
          <w:sz w:val="36"/>
          <w:szCs w:val="36"/>
        </w:rPr>
        <w:t xml:space="preserve">江苏省常州技师学院</w:t>
      </w:r>
      <w:r>
        <w:rPr>
          <w:bCs/>
          <w:color w:val="000000" w:themeColor="text1"/>
          <w:sz w:val="36"/>
          <w:szCs w:val="36"/>
        </w:rPr>
      </w:r>
      <w:r>
        <w:rPr>
          <w:color w:val="000000" w:themeColor="text1"/>
        </w:rPr>
      </w:r>
    </w:p>
    <w:p>
      <w:pPr>
        <w:pStyle w:val="1014"/>
        <w:ind w:left="2832" w:hanging="1900"/>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常州市城投建设工程招标有限公司</w:t>
      </w:r>
      <w:r>
        <w:rPr>
          <w:bCs/>
          <w:color w:val="000000" w:themeColor="text1"/>
          <w:sz w:val="36"/>
          <w:szCs w:val="36"/>
        </w:rPr>
      </w:r>
      <w:r>
        <w:rPr>
          <w:color w:val="000000" w:themeColor="text1"/>
        </w:rPr>
      </w:r>
    </w:p>
    <w:p>
      <w:pPr>
        <w:pStyle w:val="1014"/>
        <w:jc w:val="left"/>
        <w:widowControl/>
        <w:rPr>
          <w:color w:val="000000" w:themeColor="text1"/>
          <w:sz w:val="24"/>
        </w:rPr>
      </w:pPr>
      <w:r>
        <w:rPr>
          <w:b/>
          <w:bCs/>
          <w:color w:val="000000" w:themeColor="text1"/>
          <w:sz w:val="44"/>
        </w:rPr>
        <w:br w:type="page" w:clear="all"/>
      </w:r>
      <w:r>
        <w:rPr>
          <w:color w:val="000000" w:themeColor="text1"/>
          <w:sz w:val="24"/>
        </w:rPr>
      </w:r>
      <w:r>
        <w:rPr>
          <w:color w:val="000000" w:themeColor="text1"/>
        </w:rPr>
      </w:r>
    </w:p>
    <w:p>
      <w:pPr>
        <w:pStyle w:val="1014"/>
        <w:jc w:val="left"/>
        <w:widowControl/>
        <w:rPr>
          <w:color w:val="000000" w:themeColor="text1"/>
          <w:sz w:val="24"/>
        </w:rPr>
      </w:pPr>
      <w:r>
        <w:rPr>
          <w:color w:val="000000" w:themeColor="text1"/>
          <w:sz w:val="24"/>
        </w:rPr>
      </w:r>
      <w:r>
        <w:rPr>
          <w:color w:val="000000" w:themeColor="text1"/>
        </w:rPr>
      </w:r>
    </w:p>
    <w:p>
      <w:pPr>
        <w:pStyle w:val="1192"/>
        <w:spacing w:line="360" w:lineRule="auto"/>
        <w:rPr>
          <w:rFonts w:ascii="Times New Roman" w:hAnsi="Times New Roman" w:cs="Times New Roman"/>
          <w:color w:val="000000" w:themeColor="text1"/>
        </w:rPr>
      </w:pPr>
      <w:r>
        <w:rPr>
          <w:rFonts w:ascii="Times New Roman" w:hAnsi="Times New Roman" w:cs="Times New Roman"/>
          <w:color w:val="000000" w:themeColor="text1"/>
        </w:rPr>
      </w:r>
      <w:r>
        <w:rPr>
          <w:color w:val="000000" w:themeColor="text1"/>
        </w:rPr>
      </w:r>
    </w:p>
    <w:p>
      <w:pPr>
        <w:pStyle w:val="1014"/>
        <w:jc w:val="center"/>
        <w:spacing w:line="360" w:lineRule="auto"/>
        <w:rPr>
          <w:b/>
          <w:color w:val="000000" w:themeColor="text1"/>
          <w:sz w:val="36"/>
          <w:szCs w:val="36"/>
        </w:rPr>
        <w:outlineLvl w:val="0"/>
      </w:pPr>
      <w:r>
        <w:rPr>
          <w:color w:val="000000" w:themeColor="text1"/>
        </w:rPr>
      </w:r>
      <w:bookmarkStart w:id="0" w:name="_Toc104818924"/>
      <w:r>
        <w:rPr>
          <w:rFonts w:hint="eastAsia"/>
          <w:b/>
          <w:color w:val="000000" w:themeColor="text1"/>
          <w:sz w:val="36"/>
          <w:szCs w:val="36"/>
        </w:rPr>
        <w:t xml:space="preserve">目</w:t>
      </w:r>
      <w:r>
        <w:rPr>
          <w:b/>
          <w:color w:val="000000" w:themeColor="text1"/>
          <w:sz w:val="36"/>
          <w:szCs w:val="36"/>
        </w:rPr>
        <w:t xml:space="preserve">      </w:t>
      </w:r>
      <w:r>
        <w:rPr>
          <w:rFonts w:hint="eastAsia"/>
          <w:b/>
          <w:color w:val="000000" w:themeColor="text1"/>
          <w:sz w:val="36"/>
          <w:szCs w:val="36"/>
        </w:rPr>
        <w:t xml:space="preserve">录</w:t>
      </w:r>
      <w:bookmarkEnd w:id="0"/>
      <w:r>
        <w:rPr>
          <w:b/>
          <w:color w:val="000000" w:themeColor="text1"/>
          <w:sz w:val="36"/>
          <w:szCs w:val="36"/>
        </w:rPr>
      </w:r>
      <w:r>
        <w:rPr>
          <w:color w:val="000000" w:themeColor="text1"/>
        </w:rPr>
      </w:r>
    </w:p>
    <w:p>
      <w:pPr>
        <w:pStyle w:val="1014"/>
        <w:rPr>
          <w:color w:val="000000" w:themeColor="text1"/>
        </w:rPr>
      </w:pPr>
      <w:r>
        <w:rPr>
          <w:color w:val="000000" w:themeColor="text1"/>
        </w:rPr>
      </w:r>
      <w:r>
        <w:rPr>
          <w:color w:val="000000" w:themeColor="text1"/>
        </w:rPr>
      </w:r>
    </w:p>
    <w:p>
      <w:pPr>
        <w:pStyle w:val="1014"/>
        <w:rPr>
          <w:color w:val="000000" w:themeColor="text1"/>
        </w:rPr>
      </w:pPr>
      <w:r>
        <w:rPr>
          <w:color w:val="000000" w:themeColor="text1"/>
        </w:rPr>
      </w:r>
      <w:r>
        <w:rPr>
          <w:color w:val="000000" w:themeColor="text1"/>
        </w:rPr>
      </w:r>
    </w:p>
    <w:p>
      <w:pPr>
        <w:pStyle w:val="1014"/>
        <w:rPr>
          <w:color w:val="000000" w:themeColor="text1"/>
        </w:rPr>
      </w:pPr>
      <w:r>
        <w:rPr>
          <w:color w:val="000000" w:themeColor="text1"/>
        </w:rPr>
      </w:r>
      <w:r>
        <w:rPr>
          <w:color w:val="000000" w:themeColor="text1"/>
        </w:rPr>
      </w:r>
    </w:p>
    <w:p>
      <w:pPr>
        <w:pStyle w:val="1014"/>
        <w:rPr>
          <w:color w:val="000000" w:themeColor="text1"/>
        </w:rPr>
      </w:pPr>
      <w:r>
        <w:rPr>
          <w:color w:val="000000" w:themeColor="text1"/>
        </w:rPr>
      </w:r>
      <w:r>
        <w:rPr>
          <w:color w:val="000000" w:themeColor="text1"/>
        </w:rPr>
      </w:r>
    </w:p>
    <w:p>
      <w:pPr>
        <w:pStyle w:val="1066"/>
        <w:spacing w:line="720" w:lineRule="auto"/>
        <w:tabs>
          <w:tab w:val="left" w:pos="1050" w:leader="none"/>
          <w:tab w:val="right" w:pos="8937" w:leader="dot"/>
        </w:tabs>
        <w:rPr>
          <w:rFonts w:ascii="Calibri" w:hAnsi="Calibri"/>
          <w:b w:val="0"/>
          <w:color w:val="000000" w:themeColor="text1"/>
          <w:sz w:val="32"/>
          <w:szCs w:val="3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r>
        <w:rPr>
          <w:rFonts w:ascii="Calibri" w:hAnsi="Calibri"/>
          <w:b w:val="0"/>
          <w:color w:val="000000" w:themeColor="text1"/>
          <w:sz w:val="32"/>
          <w:szCs w:val="32"/>
        </w:rPr>
      </w:r>
      <w:r>
        <w:rPr>
          <w:color w:val="000000" w:themeColor="text1"/>
        </w:rPr>
      </w:r>
    </w:p>
    <w:p>
      <w:pPr>
        <w:pStyle w:val="1066"/>
        <w:spacing w:line="720" w:lineRule="auto"/>
        <w:tabs>
          <w:tab w:val="left" w:pos="1050" w:leader="none"/>
          <w:tab w:val="right" w:pos="8937" w:leader="dot"/>
        </w:tabs>
        <w:rPr>
          <w:rFonts w:ascii="Calibri" w:hAnsi="Calibri"/>
          <w:b w:val="0"/>
          <w:color w:val="000000" w:themeColor="text1"/>
          <w:sz w:val="32"/>
          <w:szCs w:val="3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"_Toc104818925"</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第一章</w:t>
      </w:r>
      <w:r>
        <w:rPr>
          <w:rStyle w:val="1089"/>
          <w:color w:val="000000" w:themeColor="text1"/>
          <w:sz w:val="32"/>
          <w:szCs w:val="32"/>
        </w:rPr>
        <w:t xml:space="preserve">   </w:t>
      </w:r>
      <w:r>
        <w:rPr>
          <w:rStyle w:val="1089"/>
          <w:rFonts w:hint="eastAsia"/>
          <w:color w:val="000000" w:themeColor="text1"/>
          <w:sz w:val="32"/>
          <w:szCs w:val="32"/>
        </w:rPr>
        <w:t xml:space="preserve">采购邀请</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_Toc104818925 \h </w:instrText>
      </w:r>
      <w:r>
        <w:rPr>
          <w:color w:val="000000" w:themeColor="text1"/>
          <w:sz w:val="32"/>
          <w:szCs w:val="32"/>
        </w:rPr>
        <w:fldChar w:fldCharType="separate"/>
      </w:r>
      <w:r>
        <w:rPr>
          <w:color w:val="000000" w:themeColor="text1"/>
          <w:sz w:val="32"/>
          <w:szCs w:val="32"/>
        </w:rPr>
        <w:t xml:space="preserve">1</w:t>
      </w:r>
      <w:r>
        <w:rPr>
          <w:color w:val="000000" w:themeColor="text1"/>
          <w:sz w:val="32"/>
          <w:szCs w:val="32"/>
        </w:rPr>
        <w:fldChar w:fldCharType="end"/>
      </w:r>
      <w:r>
        <w:rPr>
          <w:rStyle w:val="1089"/>
          <w:color w:val="000000" w:themeColor="text1"/>
          <w:sz w:val="32"/>
          <w:szCs w:val="32"/>
        </w:rPr>
        <w:fldChar w:fldCharType="end"/>
      </w:r>
      <w:r>
        <w:rPr>
          <w:rFonts w:ascii="Calibri" w:hAnsi="Calibri"/>
          <w:b w:val="0"/>
          <w:color w:val="000000" w:themeColor="text1"/>
          <w:sz w:val="32"/>
          <w:szCs w:val="32"/>
        </w:rPr>
      </w:r>
      <w:r>
        <w:rPr>
          <w:color w:val="000000" w:themeColor="text1"/>
        </w:rPr>
      </w:r>
    </w:p>
    <w:p>
      <w:pPr>
        <w:pStyle w:val="1066"/>
        <w:spacing w:line="720" w:lineRule="auto"/>
        <w:tabs>
          <w:tab w:val="left" w:pos="1050" w:leader="none"/>
          <w:tab w:val="right" w:pos="8937" w:leader="dot"/>
        </w:tabs>
        <w:rPr>
          <w:rFonts w:ascii="Calibri" w:hAnsi="Calibri"/>
          <w:b w:val="0"/>
          <w:color w:val="000000" w:themeColor="text1"/>
          <w:sz w:val="32"/>
          <w:szCs w:val="3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"_Toc104818926"</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第二章</w:t>
      </w:r>
      <w:r>
        <w:rPr>
          <w:rStyle w:val="1089"/>
          <w:color w:val="000000" w:themeColor="text1"/>
          <w:sz w:val="32"/>
          <w:szCs w:val="32"/>
        </w:rPr>
        <w:t xml:space="preserve">   </w:t>
      </w:r>
      <w:r>
        <w:rPr>
          <w:rStyle w:val="1089"/>
          <w:rFonts w:hint="eastAsia"/>
          <w:color w:val="000000" w:themeColor="text1"/>
          <w:sz w:val="32"/>
          <w:szCs w:val="32"/>
        </w:rPr>
        <w:t xml:space="preserve">供应商须知</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_Toc104818926 \h </w:instrText>
      </w:r>
      <w:r>
        <w:rPr>
          <w:color w:val="000000" w:themeColor="text1"/>
          <w:sz w:val="32"/>
          <w:szCs w:val="32"/>
        </w:rPr>
        <w:fldChar w:fldCharType="separate"/>
      </w:r>
      <w:r>
        <w:rPr>
          <w:color w:val="000000" w:themeColor="text1"/>
          <w:sz w:val="32"/>
          <w:szCs w:val="32"/>
        </w:rPr>
        <w:t xml:space="preserve">6</w:t>
      </w:r>
      <w:r>
        <w:rPr>
          <w:color w:val="000000" w:themeColor="text1"/>
          <w:sz w:val="32"/>
          <w:szCs w:val="32"/>
        </w:rPr>
        <w:fldChar w:fldCharType="end"/>
      </w:r>
      <w:r>
        <w:rPr>
          <w:rStyle w:val="1089"/>
          <w:color w:val="000000" w:themeColor="text1"/>
          <w:sz w:val="32"/>
          <w:szCs w:val="32"/>
        </w:rPr>
        <w:fldChar w:fldCharType="end"/>
      </w:r>
      <w:r>
        <w:rPr>
          <w:rFonts w:ascii="Calibri" w:hAnsi="Calibri"/>
          <w:b w:val="0"/>
          <w:color w:val="000000" w:themeColor="text1"/>
          <w:sz w:val="32"/>
          <w:szCs w:val="32"/>
        </w:rPr>
      </w:r>
      <w:r>
        <w:rPr>
          <w:color w:val="000000" w:themeColor="text1"/>
        </w:rPr>
      </w:r>
    </w:p>
    <w:p>
      <w:pPr>
        <w:pStyle w:val="1066"/>
        <w:spacing w:line="720" w:lineRule="auto"/>
        <w:tabs>
          <w:tab w:val="left" w:pos="1050" w:leader="none"/>
          <w:tab w:val="right" w:pos="8937" w:leader="dot"/>
        </w:tabs>
        <w:rPr>
          <w:rFonts w:ascii="Calibri" w:hAnsi="Calibri"/>
          <w:b w:val="0"/>
          <w:color w:val="000000" w:themeColor="text1"/>
          <w:sz w:val="32"/>
          <w:szCs w:val="3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"_Toc104818927"</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第三章</w:t>
      </w:r>
      <w:r>
        <w:rPr>
          <w:rStyle w:val="1089"/>
          <w:color w:val="000000" w:themeColor="text1"/>
          <w:sz w:val="32"/>
          <w:szCs w:val="32"/>
        </w:rPr>
        <w:t xml:space="preserve">   </w:t>
      </w:r>
      <w:r>
        <w:rPr>
          <w:rStyle w:val="1089"/>
          <w:rFonts w:hint="eastAsia"/>
          <w:color w:val="000000" w:themeColor="text1"/>
          <w:sz w:val="32"/>
          <w:szCs w:val="32"/>
        </w:rPr>
        <w:t xml:space="preserve">评审程序、评审方法和评审标准</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_Toc104818927 \h </w:instrText>
      </w:r>
      <w:r>
        <w:rPr>
          <w:color w:val="000000" w:themeColor="text1"/>
          <w:sz w:val="32"/>
          <w:szCs w:val="32"/>
        </w:rPr>
        <w:fldChar w:fldCharType="separate"/>
      </w:r>
      <w:r>
        <w:rPr>
          <w:color w:val="000000" w:themeColor="text1"/>
          <w:sz w:val="32"/>
          <w:szCs w:val="32"/>
        </w:rPr>
        <w:t xml:space="preserve">20</w:t>
      </w:r>
      <w:r>
        <w:rPr>
          <w:color w:val="000000" w:themeColor="text1"/>
          <w:sz w:val="32"/>
          <w:szCs w:val="32"/>
        </w:rPr>
        <w:fldChar w:fldCharType="end"/>
      </w:r>
      <w:r>
        <w:rPr>
          <w:rStyle w:val="1089"/>
          <w:color w:val="000000" w:themeColor="text1"/>
          <w:sz w:val="32"/>
          <w:szCs w:val="32"/>
        </w:rPr>
        <w:fldChar w:fldCharType="end"/>
      </w:r>
      <w:r>
        <w:rPr>
          <w:rFonts w:ascii="Calibri" w:hAnsi="Calibri"/>
          <w:b w:val="0"/>
          <w:color w:val="000000" w:themeColor="text1"/>
          <w:sz w:val="32"/>
          <w:szCs w:val="32"/>
        </w:rPr>
      </w:r>
      <w:r>
        <w:rPr>
          <w:color w:val="000000" w:themeColor="text1"/>
        </w:rPr>
      </w:r>
    </w:p>
    <w:p>
      <w:pPr>
        <w:pStyle w:val="1066"/>
        <w:spacing w:line="720" w:lineRule="auto"/>
        <w:tabs>
          <w:tab w:val="left" w:pos="1050" w:leader="none"/>
          <w:tab w:val="right" w:pos="8937" w:leader="dot"/>
        </w:tabs>
        <w:rPr>
          <w:rFonts w:ascii="Calibri" w:hAnsi="Calibri"/>
          <w:b w:val="0"/>
          <w:color w:val="000000" w:themeColor="text1"/>
          <w:sz w:val="32"/>
          <w:szCs w:val="3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"_Toc104818928"</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第四章</w:t>
      </w:r>
      <w:r>
        <w:rPr>
          <w:rStyle w:val="1089"/>
          <w:color w:val="000000" w:themeColor="text1"/>
          <w:sz w:val="32"/>
          <w:szCs w:val="32"/>
        </w:rPr>
        <w:t xml:space="preserve">   </w:t>
      </w:r>
      <w:r>
        <w:rPr>
          <w:rStyle w:val="1089"/>
          <w:rFonts w:hint="eastAsia"/>
          <w:color w:val="000000" w:themeColor="text1"/>
          <w:sz w:val="32"/>
          <w:szCs w:val="32"/>
        </w:rPr>
        <w:t xml:space="preserve">采购需求</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_Toc104818928 \h </w:instrText>
      </w:r>
      <w:r>
        <w:rPr>
          <w:color w:val="000000" w:themeColor="text1"/>
          <w:sz w:val="32"/>
          <w:szCs w:val="32"/>
        </w:rPr>
        <w:fldChar w:fldCharType="separate"/>
      </w:r>
      <w:r>
        <w:rPr>
          <w:color w:val="000000" w:themeColor="text1"/>
          <w:sz w:val="32"/>
          <w:szCs w:val="32"/>
        </w:rPr>
        <w:t xml:space="preserve">30</w:t>
      </w:r>
      <w:r>
        <w:rPr>
          <w:color w:val="000000" w:themeColor="text1"/>
          <w:sz w:val="32"/>
          <w:szCs w:val="32"/>
        </w:rPr>
        <w:fldChar w:fldCharType="end"/>
      </w:r>
      <w:r>
        <w:rPr>
          <w:rStyle w:val="1089"/>
          <w:color w:val="000000" w:themeColor="text1"/>
          <w:sz w:val="32"/>
          <w:szCs w:val="32"/>
        </w:rPr>
        <w:fldChar w:fldCharType="end"/>
      </w:r>
      <w:r>
        <w:rPr>
          <w:rFonts w:ascii="Calibri" w:hAnsi="Calibri"/>
          <w:b w:val="0"/>
          <w:color w:val="000000" w:themeColor="text1"/>
          <w:sz w:val="32"/>
          <w:szCs w:val="32"/>
        </w:rPr>
      </w:r>
      <w:r>
        <w:rPr>
          <w:color w:val="000000" w:themeColor="text1"/>
        </w:rPr>
      </w:r>
    </w:p>
    <w:p>
      <w:pPr>
        <w:pStyle w:val="1066"/>
        <w:spacing w:line="720" w:lineRule="auto"/>
        <w:tabs>
          <w:tab w:val="left" w:pos="1050" w:leader="none"/>
          <w:tab w:val="right" w:pos="8937" w:leader="dot"/>
        </w:tabs>
        <w:rPr>
          <w:rFonts w:ascii="Calibri" w:hAnsi="Calibri"/>
          <w:b w:val="0"/>
          <w:color w:val="000000" w:themeColor="text1"/>
          <w:sz w:val="32"/>
          <w:szCs w:val="3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"_Toc104818929"</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第五章</w:t>
      </w:r>
      <w:r>
        <w:rPr>
          <w:rStyle w:val="1089"/>
          <w:color w:val="000000" w:themeColor="text1"/>
          <w:sz w:val="32"/>
          <w:szCs w:val="32"/>
        </w:rPr>
        <w:t xml:space="preserve">   </w:t>
      </w:r>
      <w:r>
        <w:rPr>
          <w:rStyle w:val="1089"/>
          <w:rFonts w:hint="eastAsia"/>
          <w:color w:val="000000" w:themeColor="text1"/>
          <w:sz w:val="32"/>
          <w:szCs w:val="32"/>
        </w:rPr>
        <w:t xml:space="preserve">合同草案条款</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_Toc104818929 \h </w:instrText>
      </w:r>
      <w:r>
        <w:rPr>
          <w:color w:val="000000" w:themeColor="text1"/>
          <w:sz w:val="32"/>
          <w:szCs w:val="32"/>
        </w:rPr>
        <w:fldChar w:fldCharType="separate"/>
      </w:r>
      <w:r>
        <w:rPr>
          <w:color w:val="000000" w:themeColor="text1"/>
          <w:sz w:val="32"/>
          <w:szCs w:val="32"/>
        </w:rPr>
        <w:t xml:space="preserve">32</w:t>
      </w:r>
      <w:r>
        <w:rPr>
          <w:color w:val="000000" w:themeColor="text1"/>
          <w:sz w:val="32"/>
          <w:szCs w:val="32"/>
        </w:rPr>
        <w:fldChar w:fldCharType="end"/>
      </w:r>
      <w:r>
        <w:rPr>
          <w:rStyle w:val="1089"/>
          <w:color w:val="000000" w:themeColor="text1"/>
          <w:sz w:val="32"/>
          <w:szCs w:val="32"/>
        </w:rPr>
        <w:fldChar w:fldCharType="end"/>
      </w:r>
      <w:r>
        <w:rPr>
          <w:rFonts w:ascii="Calibri" w:hAnsi="Calibri"/>
          <w:b w:val="0"/>
          <w:color w:val="000000" w:themeColor="text1"/>
          <w:sz w:val="32"/>
          <w:szCs w:val="32"/>
        </w:rPr>
      </w:r>
      <w:r>
        <w:rPr>
          <w:color w:val="000000" w:themeColor="text1"/>
        </w:rPr>
      </w:r>
    </w:p>
    <w:p>
      <w:pPr>
        <w:pStyle w:val="1066"/>
        <w:spacing w:line="720" w:lineRule="auto"/>
        <w:tabs>
          <w:tab w:val="left" w:pos="1050" w:leader="none"/>
          <w:tab w:val="right" w:pos="8937" w:leader="dot"/>
        </w:tabs>
        <w:rPr>
          <w:rFonts w:ascii="Calibri" w:hAnsi="Calibri"/>
          <w:b w:val="0"/>
          <w:color w:val="000000" w:themeColor="text1"/>
          <w:sz w:val="21"/>
          <w:szCs w:val="2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"_Toc104818930"</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第六章</w:t>
      </w:r>
      <w:r>
        <w:rPr>
          <w:rStyle w:val="1089"/>
          <w:color w:val="000000" w:themeColor="text1"/>
          <w:sz w:val="32"/>
          <w:szCs w:val="32"/>
        </w:rPr>
        <w:t xml:space="preserve">   </w:t>
      </w:r>
      <w:r>
        <w:rPr>
          <w:rStyle w:val="1089"/>
          <w:rFonts w:hint="eastAsia"/>
          <w:color w:val="000000" w:themeColor="text1"/>
          <w:sz w:val="32"/>
          <w:szCs w:val="32"/>
        </w:rPr>
        <w:t xml:space="preserve">响应文件格式</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_Toc104818930 \h </w:instrText>
      </w:r>
      <w:r>
        <w:rPr>
          <w:color w:val="000000" w:themeColor="text1"/>
          <w:sz w:val="32"/>
          <w:szCs w:val="32"/>
        </w:rPr>
        <w:fldChar w:fldCharType="separate"/>
      </w:r>
      <w:r>
        <w:rPr>
          <w:color w:val="000000" w:themeColor="text1"/>
          <w:sz w:val="32"/>
          <w:szCs w:val="32"/>
        </w:rPr>
        <w:t xml:space="preserve">33</w:t>
      </w:r>
      <w:r>
        <w:rPr>
          <w:color w:val="000000" w:themeColor="text1"/>
          <w:sz w:val="32"/>
          <w:szCs w:val="32"/>
        </w:rPr>
        <w:fldChar w:fldCharType="end"/>
      </w:r>
      <w:r>
        <w:rPr>
          <w:rStyle w:val="1089"/>
          <w:color w:val="000000" w:themeColor="text1"/>
          <w:sz w:val="32"/>
          <w:szCs w:val="32"/>
        </w:rPr>
        <w:fldChar w:fldCharType="end"/>
      </w:r>
      <w:r>
        <w:rPr>
          <w:rFonts w:ascii="Calibri" w:hAnsi="Calibri"/>
          <w:b w:val="0"/>
          <w:color w:val="000000" w:themeColor="text1"/>
          <w:sz w:val="21"/>
          <w:szCs w:val="22"/>
        </w:rPr>
      </w:r>
      <w:r>
        <w:rPr>
          <w:color w:val="000000" w:themeColor="text1"/>
        </w:rPr>
      </w:r>
    </w:p>
    <w:p>
      <w:pPr>
        <w:pStyle w:val="1066"/>
        <w:spacing w:line="360" w:lineRule="auto"/>
        <w:tabs>
          <w:tab w:val="left" w:pos="1050" w:leader="none"/>
          <w:tab w:val="right" w:pos="8937" w:leader="dot"/>
        </w:tabs>
        <w:rPr>
          <w:rFonts w:ascii="Times New Roman" w:hAnsi="Times New Roman"/>
          <w:b w:val="0"/>
          <w:color w:val="000000" w:themeColor="text1"/>
        </w:rPr>
      </w:pPr>
      <w:r>
        <w:rPr>
          <w:rFonts w:ascii="Times New Roman" w:hAnsi="Times New Roman"/>
          <w:b w:val="0"/>
          <w:color w:val="000000" w:themeColor="text1"/>
        </w:rPr>
        <w:fldChar w:fldCharType="end"/>
      </w:r>
      <w:r>
        <w:rPr>
          <w:rFonts w:ascii="Times New Roman" w:hAnsi="Times New Roman"/>
          <w:b w:val="0"/>
          <w:color w:val="000000" w:themeColor="text1"/>
        </w:rPr>
      </w:r>
      <w:r>
        <w:rPr>
          <w:color w:val="000000" w:themeColor="text1"/>
        </w:rPr>
      </w:r>
    </w:p>
    <w:p>
      <w:pPr>
        <w:pStyle w:val="1066"/>
        <w:spacing w:line="360" w:lineRule="auto"/>
        <w:tabs>
          <w:tab w:val="left" w:pos="1050" w:leader="none"/>
          <w:tab w:val="right" w:pos="8937" w:leader="dot"/>
        </w:tabs>
        <w:rPr>
          <w:b w:val="0"/>
          <w:color w:val="000000" w:themeColor="text1"/>
          <w:sz w:val="36"/>
          <w:szCs w:val="36"/>
        </w:rPr>
      </w:pPr>
      <w:r>
        <w:rPr>
          <w:b w:val="0"/>
          <w:color w:val="000000" w:themeColor="text1"/>
          <w:sz w:val="36"/>
          <w:szCs w:val="36"/>
        </w:rPr>
      </w:r>
      <w:r>
        <w:rPr>
          <w:color w:val="000000" w:themeColor="text1"/>
        </w:rPr>
      </w:r>
    </w:p>
    <w:p>
      <w:pPr>
        <w:pStyle w:val="1014"/>
        <w:jc w:val="center"/>
        <w:spacing w:line="360" w:lineRule="auto"/>
        <w:rPr>
          <w:b/>
          <w:color w:val="000000" w:themeColor="text1"/>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themeColor="text1"/>
          <w:sz w:val="36"/>
          <w:szCs w:val="36"/>
        </w:rPr>
        <w:br w:type="page" w:clear="all"/>
      </w:r>
      <w:r>
        <w:rPr>
          <w:color w:val="000000" w:themeColor="text1"/>
        </w:rPr>
      </w:r>
    </w:p>
    <w:p>
      <w:pPr>
        <w:pStyle w:val="1014"/>
        <w:jc w:val="center"/>
        <w:spacing w:line="360" w:lineRule="auto"/>
        <w:rPr>
          <w:b/>
          <w:color w:val="000000" w:themeColor="text1"/>
          <w:sz w:val="36"/>
          <w:szCs w:val="36"/>
        </w:rPr>
        <w:outlineLvl w:val="0"/>
      </w:pPr>
      <w:r>
        <w:rPr>
          <w:color w:val="000000" w:themeColor="text1"/>
        </w:rPr>
      </w:r>
      <w:bookmarkStart w:id="1" w:name="_Toc104818925"/>
      <w:r>
        <w:rPr>
          <w:b/>
          <w:color w:val="000000" w:themeColor="text1"/>
          <w:sz w:val="36"/>
          <w:szCs w:val="36"/>
        </w:rPr>
        <w:t xml:space="preserve">第一章   采购邀请</w:t>
      </w:r>
      <w:bookmarkEnd w:id="1"/>
      <w:r>
        <w:rPr>
          <w:color w:val="000000" w:themeColor="text1"/>
        </w:rPr>
      </w:r>
      <w:bookmarkStart w:id="2" w:name="_Toc35393790"/>
      <w:r>
        <w:rPr>
          <w:color w:val="000000" w:themeColor="text1"/>
        </w:rPr>
      </w:r>
      <w:bookmarkStart w:id="3" w:name="_Toc35393621"/>
      <w:r>
        <w:rPr>
          <w:color w:val="000000" w:themeColor="text1"/>
        </w:rPr>
      </w:r>
      <w:bookmarkStart w:id="4" w:name="_Toc28359079"/>
      <w:r>
        <w:rPr>
          <w:color w:val="000000" w:themeColor="text1"/>
        </w:rPr>
      </w:r>
      <w:bookmarkStart w:id="5" w:name="_Toc28359002"/>
      <w:r>
        <w:rPr>
          <w:color w:val="000000" w:themeColor="text1"/>
        </w:rPr>
      </w:r>
      <w:bookmarkStart w:id="6" w:name="_Hlk24379207"/>
      <w:r>
        <w:rPr>
          <w:b/>
          <w:color w:val="000000" w:themeColor="text1"/>
          <w:sz w:val="36"/>
          <w:szCs w:val="36"/>
        </w:rPr>
      </w:r>
      <w:r>
        <w:rPr>
          <w:color w:val="000000" w:themeColor="text1"/>
        </w:rPr>
      </w:r>
    </w:p>
    <w:p>
      <w:pPr>
        <w:pStyle w:val="1014"/>
        <w:ind w:firstLine="640"/>
        <w:spacing w:line="560" w:lineRule="exact"/>
        <w:rPr>
          <w:rFonts w:ascii="仿宋" w:hAnsi="仿宋" w:eastAsia="仿宋" w:cs="宋体"/>
          <w:color w:val="000000" w:themeColor="text1"/>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themeColor="text1"/>
          <w:sz w:val="32"/>
          <w:szCs w:val="32"/>
        </w:rPr>
        <w:t xml:space="preserve">项目概况</w:t>
      </w:r>
      <w:r>
        <w:rPr>
          <w:rFonts w:ascii="仿宋" w:hAnsi="仿宋" w:eastAsia="仿宋" w:cs="宋体"/>
          <w:color w:val="000000" w:themeColor="text1"/>
          <w:sz w:val="32"/>
          <w:szCs w:val="32"/>
        </w:rPr>
      </w:r>
      <w:r>
        <w:rPr>
          <w:color w:val="000000" w:themeColor="text1"/>
        </w:rPr>
      </w:r>
    </w:p>
    <w:p>
      <w:pPr>
        <w:pStyle w:val="1014"/>
        <w:ind w:firstLine="643"/>
        <w:spacing w:line="560" w:lineRule="exact"/>
        <w:rPr>
          <w:rFonts w:hint="eastAsia" w:ascii="仿宋" w:hAnsi="仿宋" w:eastAsia="仿宋" w:cs="宋体"/>
          <w:color w:val="000000" w:themeColor="text1"/>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themeColor="text1"/>
          <w:sz w:val="32"/>
          <w:szCs w:val="32"/>
        </w:rPr>
        <w:t xml:space="preserve">江苏省常州技师学院移动应用开发实训工作站项目</w:t>
      </w:r>
      <w:r>
        <w:rPr>
          <w:rFonts w:hint="eastAsia" w:ascii="仿宋" w:hAnsi="仿宋" w:eastAsia="仿宋" w:cs="宋体"/>
          <w:color w:val="000000" w:themeColor="text1"/>
          <w:sz w:val="32"/>
          <w:szCs w:val="32"/>
        </w:rPr>
        <w:t xml:space="preserve">的潜在供应商应在“苏采云”政府采购一体化平台自行免费下载获取采购文件，并于</w:t>
      </w:r>
      <w:r>
        <w:rPr>
          <w:rFonts w:hint="eastAsia" w:ascii="仿宋" w:hAnsi="仿宋" w:eastAsia="仿宋" w:cs="Times New Roman"/>
          <w:b/>
          <w:bCs/>
          <w:color w:val="000000" w:themeColor="text1"/>
          <w:sz w:val="32"/>
          <w:szCs w:val="32"/>
          <w:lang w:val="en-US" w:eastAsia="zh-CN" w:bidi="ar"/>
        </w:rPr>
        <w:t xml:space="preserve">2026</w:t>
      </w:r>
      <w:r>
        <w:rPr>
          <w:rFonts w:hint="eastAsia" w:ascii="仿宋" w:hAnsi="仿宋" w:eastAsia="仿宋" w:cs="Times New Roman"/>
          <w:b/>
          <w:bCs/>
          <w:color w:val="000000" w:themeColor="text1"/>
          <w:sz w:val="32"/>
          <w:szCs w:val="32"/>
          <w:lang w:bidi="ar"/>
        </w:rPr>
        <w:t xml:space="preserve">年</w:t>
      </w:r>
      <w:r>
        <w:rPr>
          <w:rFonts w:hint="eastAsia" w:ascii="仿宋" w:hAnsi="仿宋" w:eastAsia="仿宋" w:cs="Times New Roman"/>
          <w:b/>
          <w:bCs/>
          <w:color w:val="000000" w:themeColor="text1"/>
          <w:sz w:val="32"/>
          <w:szCs w:val="32"/>
          <w:lang w:val="en-US" w:eastAsia="zh-CN" w:bidi="ar"/>
        </w:rPr>
        <w:t xml:space="preserve">09</w:t>
      </w:r>
      <w:r>
        <w:rPr>
          <w:rFonts w:hint="eastAsia" w:ascii="仿宋" w:hAnsi="仿宋" w:eastAsia="仿宋" w:cs="Times New Roman"/>
          <w:b/>
          <w:bCs/>
          <w:color w:val="000000" w:themeColor="text1"/>
          <w:sz w:val="32"/>
          <w:szCs w:val="32"/>
          <w:lang w:bidi="ar"/>
        </w:rPr>
        <w:t xml:space="preserve">月</w:t>
      </w:r>
      <w:r>
        <w:rPr>
          <w:rFonts w:hint="eastAsia" w:ascii="仿宋" w:hAnsi="仿宋" w:eastAsia="仿宋" w:cs="Times New Roman"/>
          <w:b/>
          <w:bCs/>
          <w:color w:val="000000" w:themeColor="text1"/>
          <w:sz w:val="32"/>
          <w:szCs w:val="32"/>
          <w:lang w:val="en-US" w:eastAsia="zh-CN" w:bidi="ar"/>
        </w:rPr>
        <w:t xml:space="preserve">14</w:t>
      </w:r>
      <w:r>
        <w:rPr>
          <w:rFonts w:hint="eastAsia" w:ascii="仿宋" w:hAnsi="仿宋" w:eastAsia="仿宋" w:cs="Times New Roman"/>
          <w:b/>
          <w:bCs/>
          <w:color w:val="000000" w:themeColor="text1"/>
          <w:sz w:val="32"/>
          <w:szCs w:val="32"/>
          <w:lang w:bidi="ar"/>
        </w:rPr>
        <w:t xml:space="preserve">日</w:t>
      </w:r>
      <w:r>
        <w:rPr>
          <w:rFonts w:hint="eastAsia" w:ascii="仿宋" w:hAnsi="仿宋" w:eastAsia="仿宋" w:cs="Times New Roman"/>
          <w:b/>
          <w:bCs/>
          <w:color w:val="000000" w:themeColor="text1"/>
          <w:sz w:val="32"/>
          <w:szCs w:val="32"/>
          <w:lang w:val="en-US" w:eastAsia="zh-CN" w:bidi="ar"/>
        </w:rPr>
        <w:t xml:space="preserve">14</w:t>
      </w:r>
      <w:r>
        <w:rPr>
          <w:rFonts w:hint="eastAsia" w:ascii="仿宋" w:hAnsi="仿宋" w:eastAsia="仿宋"/>
          <w:b/>
          <w:bCs/>
          <w:color w:val="000000" w:themeColor="text1"/>
          <w:sz w:val="32"/>
          <w:szCs w:val="32"/>
          <w:lang w:bidi="ar"/>
        </w:rPr>
        <w:t xml:space="preserve">点</w:t>
      </w:r>
      <w:r>
        <w:rPr>
          <w:rFonts w:hint="eastAsia" w:ascii="仿宋" w:hAnsi="仿宋" w:eastAsia="仿宋"/>
          <w:b/>
          <w:bCs/>
          <w:color w:val="000000" w:themeColor="text1"/>
          <w:sz w:val="32"/>
          <w:szCs w:val="32"/>
          <w:lang w:val="en-US" w:eastAsia="zh-CN" w:bidi="ar"/>
        </w:rPr>
        <w:t xml:space="preserve">00</w:t>
      </w:r>
      <w:r>
        <w:rPr>
          <w:rFonts w:hint="eastAsia" w:ascii="仿宋" w:hAnsi="仿宋" w:eastAsia="仿宋"/>
          <w:b/>
          <w:bCs/>
          <w:color w:val="000000" w:themeColor="text1"/>
          <w:sz w:val="32"/>
          <w:szCs w:val="32"/>
          <w:lang w:bidi="ar"/>
        </w:rPr>
        <w:t xml:space="preserve">分</w:t>
      </w:r>
      <w:r>
        <w:rPr>
          <w:rFonts w:hint="eastAsia" w:ascii="仿宋" w:hAnsi="仿宋" w:eastAsia="仿宋" w:cs="宋体"/>
          <w:b/>
          <w:bCs/>
          <w:color w:val="000000" w:themeColor="text1"/>
          <w:sz w:val="32"/>
          <w:szCs w:val="32"/>
        </w:rPr>
        <w:t xml:space="preserve">（北京时间）</w:t>
      </w:r>
      <w:r>
        <w:rPr>
          <w:rFonts w:hint="eastAsia" w:ascii="仿宋" w:hAnsi="仿宋" w:eastAsia="仿宋" w:cs="宋体"/>
          <w:color w:val="000000" w:themeColor="text1"/>
          <w:sz w:val="32"/>
          <w:szCs w:val="32"/>
        </w:rPr>
        <w:t xml:space="preserve">前提交响应文件。</w:t>
      </w:r>
      <w:r>
        <w:rPr>
          <w:rFonts w:hint="eastAsia" w:ascii="仿宋" w:hAnsi="仿宋" w:eastAsia="仿宋" w:cs="宋体"/>
          <w:color w:val="000000" w:themeColor="text1"/>
          <w:sz w:val="32"/>
          <w:szCs w:val="32"/>
        </w:rPr>
      </w:r>
      <w:r>
        <w:rPr>
          <w:color w:val="000000" w:themeColor="text1"/>
        </w:rPr>
      </w:r>
    </w:p>
    <w:p>
      <w:pPr>
        <w:pStyle w:val="1016"/>
        <w:ind w:firstLine="643"/>
        <w:jc w:val="left"/>
        <w:spacing w:before="24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1.项目编号：</w:t>
      </w:r>
      <w:r>
        <w:rPr>
          <w:rFonts w:hint="eastAsia" w:ascii="仿宋" w:hAnsi="仿宋" w:eastAsia="仿宋"/>
          <w:color w:val="000000" w:themeColor="text1"/>
          <w:sz w:val="32"/>
          <w:szCs w:val="32"/>
        </w:rPr>
        <w:t xml:space="preserve">JSZC-320400-CTZB-C2026-0116</w:t>
      </w:r>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2.项目名称：</w:t>
      </w:r>
      <w:r>
        <w:rPr>
          <w:rFonts w:hint="eastAsia" w:ascii="仿宋" w:hAnsi="仿宋" w:eastAsia="仿宋"/>
          <w:color w:val="000000" w:themeColor="text1"/>
          <w:sz w:val="32"/>
          <w:szCs w:val="32"/>
        </w:rPr>
        <w:t xml:space="preserve">江苏省常州技师学院移动应用开发实训工作站项目</w:t>
      </w:r>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3.采购方式：竞争性磋商</w:t>
      </w:r>
      <w:r>
        <w:rPr>
          <w:rFonts w:ascii="仿宋" w:hAnsi="仿宋" w:eastAsia="仿宋"/>
          <w:color w:val="000000" w:themeColor="text1"/>
          <w:sz w:val="32"/>
          <w:szCs w:val="32"/>
        </w:rPr>
      </w:r>
      <w:r>
        <w:rPr>
          <w:color w:val="000000" w:themeColor="text1"/>
        </w:rPr>
      </w:r>
    </w:p>
    <w:p>
      <w:pPr>
        <w:pStyle w:val="1014"/>
        <w:ind w:firstLine="643"/>
        <w:spacing w:line="360" w:lineRule="auto"/>
        <w:rPr>
          <w:rFonts w:hint="eastAsia" w:ascii="仿宋" w:hAnsi="仿宋" w:eastAsia="仿宋"/>
          <w:b/>
          <w:bCs/>
          <w:color w:val="000000" w:themeColor="text1"/>
          <w:sz w:val="32"/>
          <w:szCs w:val="32"/>
        </w:rPr>
      </w:pPr>
      <w:r>
        <w:rPr>
          <w:color w:val="000000" w:themeColor="text1"/>
        </w:rPr>
      </w:r>
      <w:bookmarkEnd w:id="6"/>
      <w:r>
        <w:rPr>
          <w:rFonts w:ascii="仿宋" w:hAnsi="仿宋" w:eastAsia="仿宋"/>
          <w:b/>
          <w:bCs/>
          <w:color w:val="000000" w:themeColor="text1"/>
          <w:sz w:val="32"/>
          <w:szCs w:val="32"/>
        </w:rPr>
        <w:t xml:space="preserve">4.项目预算金额：</w:t>
      </w:r>
      <w:r>
        <w:rPr>
          <w:rFonts w:hint="eastAsia" w:ascii="仿宋" w:hAnsi="仿宋" w:eastAsia="仿宋"/>
          <w:b/>
          <w:bCs/>
          <w:color w:val="000000" w:themeColor="text1"/>
          <w:sz w:val="32"/>
          <w:szCs w:val="32"/>
          <w:lang w:val="en-US" w:eastAsia="zh-CN"/>
        </w:rPr>
        <w:t xml:space="preserve">120</w:t>
      </w:r>
      <w:r>
        <w:rPr>
          <w:rFonts w:ascii="仿宋" w:hAnsi="仿宋" w:eastAsia="仿宋"/>
          <w:b/>
          <w:bCs/>
          <w:color w:val="000000" w:themeColor="text1"/>
          <w:sz w:val="32"/>
          <w:szCs w:val="32"/>
        </w:rPr>
        <w:t xml:space="preserve">万元</w:t>
      </w:r>
      <w:r>
        <w:rPr>
          <w:rFonts w:hint="eastAsia" w:ascii="仿宋" w:hAnsi="仿宋" w:eastAsia="仿宋"/>
          <w:b/>
          <w:bCs/>
          <w:color w:val="000000" w:themeColor="text1"/>
          <w:sz w:val="32"/>
          <w:szCs w:val="32"/>
        </w:rPr>
      </w:r>
      <w:r>
        <w:rPr>
          <w:color w:val="000000" w:themeColor="text1"/>
        </w:rPr>
      </w:r>
    </w:p>
    <w:p>
      <w:pPr>
        <w:pStyle w:val="1014"/>
        <w:ind w:firstLine="643"/>
        <w:spacing w:line="360" w:lineRule="auto"/>
        <w:rPr>
          <w:rFonts w:ascii="仿宋" w:hAnsi="仿宋" w:eastAsia="仿宋"/>
          <w:b/>
          <w:bCs/>
          <w:color w:val="000000" w:themeColor="text1"/>
          <w:sz w:val="32"/>
          <w:szCs w:val="32"/>
        </w:rPr>
      </w:pPr>
      <w:r>
        <w:rPr>
          <w:rFonts w:hint="eastAsia" w:ascii="仿宋" w:hAnsi="仿宋" w:eastAsia="仿宋"/>
          <w:b/>
          <w:bCs/>
          <w:color w:val="000000" w:themeColor="text1"/>
          <w:sz w:val="32"/>
          <w:szCs w:val="32"/>
        </w:rPr>
        <w:t xml:space="preserve">5.</w:t>
      </w:r>
      <w:r>
        <w:rPr>
          <w:rFonts w:ascii="仿宋" w:hAnsi="仿宋" w:eastAsia="仿宋"/>
          <w:b/>
          <w:bCs/>
          <w:color w:val="000000" w:themeColor="text1"/>
          <w:sz w:val="32"/>
          <w:szCs w:val="32"/>
        </w:rPr>
        <w:t xml:space="preserve">项目最高限价（如有）：</w:t>
      </w:r>
      <w:r>
        <w:rPr>
          <w:rFonts w:hint="eastAsia" w:ascii="仿宋" w:hAnsi="仿宋" w:eastAsia="仿宋"/>
          <w:b/>
          <w:bCs/>
          <w:color w:val="000000" w:themeColor="text1"/>
          <w:sz w:val="32"/>
          <w:szCs w:val="32"/>
          <w:lang w:val="en-US" w:eastAsia="zh-CN"/>
        </w:rPr>
        <w:t xml:space="preserve">120</w:t>
      </w:r>
      <w:r>
        <w:rPr>
          <w:rFonts w:ascii="仿宋" w:hAnsi="仿宋" w:eastAsia="仿宋"/>
          <w:b/>
          <w:bCs/>
          <w:color w:val="000000" w:themeColor="text1"/>
          <w:sz w:val="32"/>
          <w:szCs w:val="32"/>
        </w:rPr>
        <w:t xml:space="preserve">万元</w:t>
      </w:r>
      <w:r>
        <w:rPr>
          <w:rFonts w:ascii="仿宋" w:hAnsi="仿宋" w:eastAsia="仿宋"/>
          <w:b/>
          <w:bCs/>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6</w:t>
      </w:r>
      <w:r>
        <w:rPr>
          <w:rFonts w:ascii="仿宋" w:hAnsi="仿宋" w:eastAsia="仿宋"/>
          <w:color w:val="000000" w:themeColor="text1"/>
          <w:sz w:val="32"/>
          <w:szCs w:val="32"/>
        </w:rPr>
        <w:t xml:space="preserve">.采购需求：</w:t>
      </w:r>
      <w:r>
        <w:rPr>
          <w:rFonts w:hint="eastAsia" w:ascii="仿宋" w:hAnsi="仿宋" w:eastAsia="仿宋"/>
          <w:color w:val="000000" w:themeColor="text1"/>
          <w:sz w:val="32"/>
          <w:szCs w:val="32"/>
        </w:rPr>
        <w:t xml:space="preserve">本项目为江苏省常州技师学院移动应用开发实训工作站项目，包含教学实训平台、微信小程序、校园订餐APP、智能交通功能案例、智能交通原型设计案例、法务通界面实现案例、基于Android的贪吃蛇游戏实战、基于Android的棋类游戏实战、基于Android的数字魔方游戏实战、智能充电APP（小程序版）、智慧工场管理系统、基于uni-app的智慧党建App实战、智慧出行微信小程序实战、智慧社区APP、移动应用场景案例、掌上商城APP、质量管理APP（Android版）、智能环境数据采集实训设备。</w:t>
      </w:r>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highlight w:val="none"/>
          <w:u w:val="single"/>
        </w:rPr>
      </w:pPr>
      <w:r>
        <w:rPr>
          <w:rFonts w:hint="eastAsia" w:ascii="仿宋" w:hAnsi="仿宋" w:eastAsia="仿宋"/>
          <w:color w:val="000000" w:themeColor="text1"/>
          <w:sz w:val="32"/>
          <w:szCs w:val="32"/>
          <w:highlight w:val="none"/>
        </w:rPr>
        <w:t xml:space="preserve">7</w:t>
      </w:r>
      <w:r>
        <w:rPr>
          <w:rFonts w:ascii="仿宋" w:hAnsi="仿宋" w:eastAsia="仿宋"/>
          <w:color w:val="000000" w:themeColor="text1"/>
          <w:sz w:val="32"/>
          <w:szCs w:val="32"/>
          <w:highlight w:val="none"/>
        </w:rPr>
        <w:t xml:space="preserve">.合同履行期限：</w:t>
      </w:r>
      <w:r>
        <w:rPr>
          <w:rFonts w:hint="eastAsia" w:ascii="仿宋" w:hAnsi="仿宋" w:eastAsia="仿宋"/>
          <w:color w:val="000000" w:themeColor="text1"/>
          <w:sz w:val="32"/>
          <w:szCs w:val="32"/>
          <w:highlight w:val="none"/>
        </w:rPr>
        <w:t xml:space="preserve">合同签订后60日内完成。</w:t>
      </w:r>
      <w:r>
        <w:rPr>
          <w:rFonts w:ascii="仿宋" w:hAnsi="仿宋" w:eastAsia="仿宋"/>
          <w:color w:val="000000" w:themeColor="text1"/>
          <w:sz w:val="32"/>
          <w:szCs w:val="32"/>
          <w:highlight w:val="none"/>
          <w:u w:val="single"/>
        </w:rPr>
      </w:r>
      <w:r>
        <w:rPr>
          <w:color w:val="000000" w:themeColor="text1"/>
        </w:rPr>
      </w:r>
    </w:p>
    <w:p>
      <w:pPr>
        <w:pStyle w:val="1014"/>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8</w:t>
      </w:r>
      <w:r>
        <w:rPr>
          <w:rFonts w:ascii="仿宋" w:hAnsi="仿宋" w:eastAsia="仿宋"/>
          <w:color w:val="000000" w:themeColor="text1"/>
          <w:sz w:val="32"/>
          <w:szCs w:val="32"/>
          <w:highlight w:val="none"/>
        </w:rPr>
        <w:t xml:space="preserve">.本项目是否接受联合体：□是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rFonts w:ascii="仿宋" w:hAnsi="仿宋" w:eastAsia="仿宋"/>
          <w:color w:val="000000" w:themeColor="text1"/>
          <w:sz w:val="32"/>
          <w:szCs w:val="32"/>
          <w:highlight w:val="none"/>
        </w:rPr>
      </w:r>
      <w:r>
        <w:rPr>
          <w:color w:val="000000" w:themeColor="text1"/>
        </w:rPr>
      </w:r>
    </w:p>
    <w:p>
      <w:pPr>
        <w:pStyle w:val="1014"/>
        <w:ind w:firstLine="640"/>
        <w:spacing w:line="360" w:lineRule="auto"/>
        <w:rPr>
          <w:rFonts w:ascii="仿宋" w:hAnsi="仿宋" w:eastAsia="仿宋"/>
          <w:color w:val="000000" w:themeColor="text1"/>
          <w:sz w:val="32"/>
          <w:szCs w:val="32"/>
          <w:highlight w:val="none"/>
        </w:rPr>
      </w:pPr>
      <w:r>
        <w:rPr>
          <w:color w:val="000000" w:themeColor="text1"/>
        </w:rPr>
      </w:r>
      <w:bookmarkStart w:id="7" w:name="_Toc35393622"/>
      <w:r>
        <w:rPr>
          <w:color w:val="000000" w:themeColor="text1"/>
        </w:rPr>
      </w:r>
      <w:bookmarkStart w:id="8" w:name="_Toc35393791"/>
      <w:r>
        <w:rPr>
          <w:color w:val="000000" w:themeColor="text1"/>
        </w:rPr>
      </w:r>
      <w:bookmarkStart w:id="9" w:name="_Toc28359080"/>
      <w:r>
        <w:rPr>
          <w:color w:val="000000" w:themeColor="text1"/>
        </w:rPr>
      </w:r>
      <w:bookmarkStart w:id="10" w:name="_Toc28359003"/>
      <w:r>
        <w:rPr>
          <w:rFonts w:hint="eastAsia" w:ascii="仿宋" w:hAnsi="仿宋" w:eastAsia="仿宋"/>
          <w:color w:val="000000" w:themeColor="text1"/>
          <w:sz w:val="32"/>
          <w:szCs w:val="32"/>
          <w:highlight w:val="none"/>
        </w:rPr>
        <w:t xml:space="preserve">9.</w:t>
      </w:r>
      <w:r>
        <w:rPr>
          <w:rFonts w:ascii="仿宋" w:hAnsi="仿宋" w:eastAsia="仿宋"/>
          <w:color w:val="000000" w:themeColor="text1"/>
          <w:sz w:val="32"/>
          <w:szCs w:val="32"/>
          <w:highlight w:val="none"/>
        </w:rPr>
        <w:t xml:space="preserve">本项目是否接受</w:t>
      </w:r>
      <w:r>
        <w:rPr>
          <w:rFonts w:hint="eastAsia" w:ascii="仿宋" w:hAnsi="仿宋" w:eastAsia="仿宋"/>
          <w:color w:val="000000" w:themeColor="text1"/>
          <w:sz w:val="32"/>
          <w:szCs w:val="32"/>
          <w:highlight w:val="none"/>
        </w:rPr>
        <w:t xml:space="preserve">进口产品响应</w:t>
      </w:r>
      <w:r>
        <w:rPr>
          <w:rFonts w:ascii="仿宋" w:hAnsi="仿宋" w:eastAsia="仿宋"/>
          <w:color w:val="000000" w:themeColor="text1"/>
          <w:sz w:val="32"/>
          <w:szCs w:val="32"/>
          <w:highlight w:val="none"/>
        </w:rPr>
        <w:t xml:space="preserve">：□是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rFonts w:ascii="仿宋" w:hAnsi="仿宋" w:eastAsia="仿宋"/>
          <w:color w:val="000000" w:themeColor="text1"/>
          <w:sz w:val="32"/>
          <w:szCs w:val="32"/>
          <w:highlight w:val="none"/>
        </w:rPr>
      </w:r>
      <w:r>
        <w:rPr>
          <w:color w:val="000000" w:themeColor="text1"/>
        </w:rPr>
      </w:r>
    </w:p>
    <w:p>
      <w:pPr>
        <w:pStyle w:val="1016"/>
        <w:ind w:firstLine="643"/>
        <w:jc w:val="left"/>
        <w:spacing w:before="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二、申请人的资格要求（须同时满足）</w:t>
      </w:r>
      <w:bookmarkEnd w:id="7"/>
      <w:r>
        <w:rPr>
          <w:color w:val="000000" w:themeColor="text1"/>
        </w:rPr>
      </w:r>
      <w:bookmarkEnd w:id="8"/>
      <w:r>
        <w:rPr>
          <w:color w:val="000000" w:themeColor="text1"/>
        </w:rPr>
      </w:r>
      <w:bookmarkEnd w:id="9"/>
      <w:r>
        <w:rPr>
          <w:color w:val="000000" w:themeColor="text1"/>
        </w:rPr>
      </w:r>
      <w:bookmarkEnd w:id="10"/>
      <w:r>
        <w:rPr>
          <w:rFonts w:ascii="仿宋" w:hAnsi="仿宋" w:eastAsia="仿宋"/>
          <w:color w:val="000000" w:themeColor="text1"/>
          <w:sz w:val="32"/>
          <w:szCs w:val="32"/>
        </w:rPr>
      </w:r>
      <w:r>
        <w:rPr>
          <w:color w:val="000000" w:themeColor="text1"/>
        </w:rPr>
      </w:r>
    </w:p>
    <w:p>
      <w:pPr>
        <w:pStyle w:val="1014"/>
        <w:ind w:firstLine="640"/>
        <w:spacing w:line="360" w:lineRule="auto"/>
        <w:rPr>
          <w:rFonts w:hint="eastAsia" w:ascii="仿宋" w:hAnsi="仿宋" w:eastAsia="仿宋"/>
          <w:color w:val="000000" w:themeColor="text1"/>
          <w:sz w:val="32"/>
          <w:szCs w:val="32"/>
        </w:rPr>
      </w:pPr>
      <w:r>
        <w:rPr>
          <w:color w:val="000000" w:themeColor="text1"/>
        </w:rPr>
      </w:r>
      <w:bookmarkStart w:id="11" w:name="_Toc28359004"/>
      <w:r>
        <w:rPr>
          <w:color w:val="000000" w:themeColor="text1"/>
        </w:rPr>
      </w:r>
      <w:bookmarkStart w:id="12" w:name="_Toc28359081"/>
      <w:r>
        <w:rPr>
          <w:rFonts w:ascii="仿宋" w:hAnsi="仿宋" w:eastAsia="仿宋"/>
          <w:color w:val="000000" w:themeColor="text1"/>
          <w:sz w:val="32"/>
          <w:szCs w:val="32"/>
        </w:rPr>
        <w:t xml:space="preserve">1.满足《中华人民共和国政府采购法》第二十二条规定</w:t>
      </w:r>
      <w:r>
        <w:rPr>
          <w:rFonts w:hint="eastAsia" w:ascii="仿宋" w:hAnsi="仿宋" w:eastAsia="仿宋"/>
          <w:color w:val="000000" w:themeColor="text1"/>
          <w:sz w:val="32"/>
          <w:szCs w:val="32"/>
        </w:rPr>
        <w:t xml:space="preserve">以及下列情形：</w:t>
      </w:r>
      <w:r>
        <w:rPr>
          <w:rFonts w:hint="eastAsia"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2.落实政府采购政策需满足的资格要求：</w:t>
      </w:r>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2.1 中小企业政策</w:t>
      </w:r>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本项目不专门面向</w:t>
      </w:r>
      <w:r>
        <w:rPr>
          <w:rFonts w:ascii="仿宋" w:hAnsi="仿宋" w:eastAsia="仿宋"/>
          <w:color w:val="000000" w:themeColor="text1"/>
          <w:sz w:val="32"/>
          <w:szCs w:val="32"/>
        </w:rPr>
        <w:t xml:space="preserve">中小企业预留采购份额。</w:t>
      </w:r>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s="Times New Roman"/>
          <w:color w:val="000000" w:themeColor="text1"/>
          <w:sz w:val="32"/>
          <w:szCs w:val="32"/>
        </w:rPr>
      </w:pPr>
      <w:r>
        <w:rPr>
          <w:rFonts w:hint="eastAsia" w:ascii="仿宋" w:hAnsi="仿宋" w:eastAsia="仿宋" w:cs="Times New Roman"/>
          <w:color w:val="000000" w:themeColor="text1"/>
          <w:sz w:val="32"/>
          <w:szCs w:val="32"/>
          <w:lang w:eastAsia="zh-CN"/>
        </w:rPr>
        <w:t xml:space="preserve">□</w:t>
      </w:r>
      <w:r>
        <w:rPr>
          <w:rFonts w:ascii="仿宋" w:hAnsi="仿宋" w:eastAsia="仿宋" w:cs="Times New Roman"/>
          <w:color w:val="000000" w:themeColor="text1"/>
          <w:sz w:val="32"/>
          <w:szCs w:val="32"/>
        </w:rPr>
        <w:t xml:space="preserve">本项目专门面向  </w:t>
      </w:r>
      <w:r>
        <w:rPr>
          <w:rFonts w:hint="eastAsia" w:ascii="仿宋" w:hAnsi="仿宋" w:eastAsia="仿宋" w:cs="Times New Roman"/>
          <w:color w:val="000000" w:themeColor="text1"/>
          <w:sz w:val="32"/>
          <w:szCs w:val="32"/>
          <w:lang w:eastAsia="zh-CN"/>
        </w:rPr>
        <w:t xml:space="preserve">□</w:t>
      </w:r>
      <w:r>
        <w:rPr>
          <w:rFonts w:ascii="仿宋" w:hAnsi="仿宋" w:eastAsia="仿宋" w:cs="Times New Roman"/>
          <w:color w:val="000000" w:themeColor="text1"/>
          <w:sz w:val="32"/>
          <w:szCs w:val="32"/>
        </w:rPr>
        <w:t xml:space="preserve">中小 </w:t>
      </w:r>
      <w:r>
        <w:rPr>
          <w:rFonts w:hint="eastAsia" w:ascii="仿宋" w:hAnsi="仿宋" w:eastAsia="仿宋" w:cs="Times New Roman"/>
          <w:color w:val="000000" w:themeColor="text1"/>
          <w:sz w:val="32"/>
          <w:szCs w:val="32"/>
          <w:lang w:eastAsia="zh-CN"/>
        </w:rPr>
        <w:t xml:space="preserve">□</w:t>
      </w:r>
      <w:r>
        <w:rPr>
          <w:rFonts w:ascii="仿宋" w:hAnsi="仿宋" w:eastAsia="仿宋" w:cs="Times New Roman"/>
          <w:color w:val="000000" w:themeColor="text1"/>
          <w:sz w:val="32"/>
          <w:szCs w:val="32"/>
        </w:rPr>
        <w:t xml:space="preserve">小微企业  采购。即：</w:t>
      </w:r>
      <w:r>
        <w:rPr>
          <w:rFonts w:hint="eastAsia" w:ascii="仿宋" w:hAnsi="仿宋" w:eastAsia="仿宋" w:cs="Times New Roman"/>
          <w:color w:val="000000" w:themeColor="text1"/>
          <w:sz w:val="32"/>
          <w:szCs w:val="32"/>
        </w:rPr>
        <w:t xml:space="preserve">提供的服务全部由符合政策要求的中小/小微企业承接。</w:t>
      </w:r>
      <w:r>
        <w:rPr>
          <w:rFonts w:ascii="仿宋" w:hAnsi="仿宋" w:eastAsia="仿宋" w:cs="Times New Roman"/>
          <w:color w:val="000000" w:themeColor="text1"/>
          <w:sz w:val="32"/>
          <w:szCs w:val="32"/>
        </w:rPr>
      </w:r>
      <w:r>
        <w:rPr>
          <w:color w:val="000000" w:themeColor="text1"/>
        </w:rPr>
      </w:r>
    </w:p>
    <w:p>
      <w:pPr>
        <w:pStyle w:val="1014"/>
        <w:ind w:firstLine="640"/>
        <w:spacing w:line="360" w:lineRule="auto"/>
        <w:rPr>
          <w:rFonts w:hint="eastAsia" w:ascii="仿宋" w:hAnsi="仿宋" w:eastAsia="仿宋" w:cs="Times New Roman"/>
          <w:color w:val="000000" w:themeColor="text1"/>
          <w:sz w:val="32"/>
          <w:szCs w:val="32"/>
        </w:rPr>
      </w:pPr>
      <w:r>
        <w:rPr>
          <w:rFonts w:hint="eastAsia" w:ascii="仿宋" w:hAnsi="仿宋" w:eastAsia="仿宋" w:cs="Times New Roman"/>
          <w:color w:val="000000" w:themeColor="text1"/>
          <w:sz w:val="32"/>
          <w:szCs w:val="32"/>
          <w:lang w:eastAsia="zh-CN"/>
        </w:rPr>
        <w:t xml:space="preserve">□本项目预留部分采购项目预算专门面向中小企业采购。对于预留份额，提供的服务由符合政策要求的中小企业承接</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预留份额通过以下措施进行：</w:t>
      </w:r>
      <w:r>
        <w:rPr>
          <w:rFonts w:hint="eastAsia" w:ascii="仿宋" w:hAnsi="仿宋" w:eastAsia="仿宋" w:cs="Times New Roman"/>
          <w:color w:val="000000" w:themeColor="text1"/>
          <w:sz w:val="32"/>
          <w:szCs w:val="32"/>
          <w:lang w:eastAsia="zh-CN"/>
        </w:rPr>
        <w:t xml:space="preserve">获得采购合同的供应商应承诺将采购项目中不低于40%的金额分包给一家或多家中小企业。</w:t>
      </w:r>
      <w:r>
        <w:rPr>
          <w:rFonts w:hint="eastAsia" w:ascii="仿宋" w:hAnsi="仿宋" w:eastAsia="仿宋" w:cs="Times New Roman"/>
          <w:color w:val="000000" w:themeColor="text1"/>
          <w:sz w:val="32"/>
          <w:szCs w:val="32"/>
          <w:lang w:eastAsia="zh-CN"/>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2.2 其它落实政府采购政策的资格要求（如有）：</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i/>
          <w:iCs/>
          <w:color w:val="000000" w:themeColor="text1"/>
          <w:sz w:val="32"/>
          <w:szCs w:val="32"/>
          <w:u w:val="single"/>
        </w:rPr>
      </w:pPr>
      <w:r>
        <w:rPr>
          <w:rFonts w:ascii="仿宋" w:hAnsi="仿宋" w:eastAsia="仿宋"/>
          <w:color w:val="000000" w:themeColor="text1"/>
          <w:sz w:val="32"/>
          <w:szCs w:val="32"/>
        </w:rPr>
        <w:t xml:space="preserve">3.本项目的特定资格要求：</w:t>
      </w:r>
      <w:r>
        <w:rPr>
          <w:rFonts w:ascii="仿宋" w:hAnsi="仿宋" w:eastAsia="仿宋"/>
          <w:i/>
          <w:iCs/>
          <w:color w:val="000000" w:themeColor="text1"/>
          <w:sz w:val="32"/>
          <w:szCs w:val="32"/>
          <w:u w:val="single"/>
        </w:rPr>
      </w:r>
      <w:r>
        <w:rPr>
          <w:color w:val="000000" w:themeColor="text1"/>
        </w:rP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ascii="仿宋" w:hAnsi="仿宋" w:eastAsia="仿宋"/>
          <w:color w:val="000000" w:themeColor="text1"/>
          <w:sz w:val="32"/>
          <w:szCs w:val="32"/>
        </w:rPr>
        <w:t xml:space="preserve">3.1本项目是否接受分支机构参与响应：</w:t>
      </w:r>
      <w:r>
        <w:rPr>
          <w:rFonts w:ascii="仿宋" w:hAnsi="仿宋" w:eastAsia="仿宋"/>
          <w:color w:val="000000" w:themeColor="text1"/>
          <w:sz w:val="32"/>
          <w:szCs w:val="32"/>
        </w:rPr>
        <w:t xml:space="preserve">□是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rPr>
          <w:rFonts w:ascii="仿宋" w:hAnsi="仿宋" w:eastAsia="仿宋"/>
          <w:color w:val="000000" w:themeColor="text1"/>
          <w:sz w:val="32"/>
          <w:szCs w:val="32"/>
        </w:rPr>
      </w:r>
      <w:r>
        <w:rPr>
          <w:color w:val="000000" w:themeColor="text1"/>
        </w:rP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3.2 本项目是否属于政府购买服务：</w:t>
      </w:r>
      <w:r>
        <w:rPr>
          <w:rFonts w:ascii="仿宋" w:hAnsi="仿宋" w:eastAsia="仿宋"/>
          <w:color w:val="000000" w:themeColor="text1"/>
          <w:sz w:val="32"/>
          <w:szCs w:val="32"/>
        </w:rPr>
      </w:r>
      <w:r>
        <w:rPr>
          <w:color w:val="000000" w:themeColor="text1"/>
        </w:rP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■否；</w:t>
      </w:r>
      <w:r>
        <w:rPr>
          <w:rFonts w:hint="eastAsia" w:ascii="仿宋" w:hAnsi="仿宋" w:eastAsia="仿宋"/>
          <w:color w:val="000000" w:themeColor="text1"/>
          <w:sz w:val="32"/>
          <w:szCs w:val="32"/>
        </w:rPr>
      </w:r>
      <w:r>
        <w:rPr>
          <w:color w:val="000000" w:themeColor="text1"/>
        </w:rP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□是，公益一类事业单位、使用事业编制且由财政拨款保障的群团组织，不得作为承接主体；</w:t>
      </w:r>
      <w:r>
        <w:rPr>
          <w:rFonts w:hint="eastAsia" w:ascii="仿宋" w:hAnsi="仿宋" w:eastAsia="仿宋"/>
          <w:color w:val="000000" w:themeColor="text1"/>
          <w:sz w:val="32"/>
          <w:szCs w:val="32"/>
        </w:rPr>
      </w:r>
      <w:r>
        <w:rPr>
          <w:color w:val="000000" w:themeColor="text1"/>
        </w:rP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rPr>
      </w:pPr>
      <w:r>
        <w:rPr>
          <w:rFonts w:ascii="仿宋" w:hAnsi="仿宋" w:eastAsia="仿宋"/>
          <w:color w:val="000000" w:themeColor="text1"/>
          <w:sz w:val="32"/>
          <w:szCs w:val="32"/>
        </w:rPr>
        <w:t xml:space="preserve">3.3其他特定资格要求：</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r>
      <w:r>
        <w:rPr>
          <w:color w:val="000000" w:themeColor="text1"/>
        </w:rPr>
      </w:r>
    </w:p>
    <w:p>
      <w:pPr>
        <w:pStyle w:val="1016"/>
        <w:ind w:firstLine="643"/>
        <w:jc w:val="left"/>
        <w:spacing w:before="0" w:line="360" w:lineRule="auto"/>
        <w:widowControl/>
        <w:rPr>
          <w:rFonts w:ascii="仿宋" w:hAnsi="仿宋" w:eastAsia="仿宋"/>
          <w:color w:val="000000" w:themeColor="text1"/>
          <w:sz w:val="32"/>
          <w:szCs w:val="32"/>
        </w:rPr>
      </w:pPr>
      <w:r>
        <w:rPr>
          <w:color w:val="000000" w:themeColor="text1"/>
        </w:rPr>
      </w:r>
      <w:bookmarkEnd w:id="11"/>
      <w:r>
        <w:rPr>
          <w:color w:val="000000" w:themeColor="text1"/>
        </w:rPr>
      </w:r>
      <w:bookmarkEnd w:id="12"/>
      <w:r>
        <w:rPr>
          <w:color w:val="000000" w:themeColor="text1"/>
        </w:rPr>
      </w:r>
      <w:bookmarkStart w:id="13" w:name="_Toc35393623"/>
      <w:r>
        <w:rPr>
          <w:color w:val="000000" w:themeColor="text1"/>
        </w:rPr>
      </w:r>
      <w:bookmarkStart w:id="14" w:name="_Toc35393792"/>
      <w:r>
        <w:rPr>
          <w:rFonts w:ascii="仿宋" w:hAnsi="仿宋" w:eastAsia="仿宋"/>
          <w:color w:val="000000" w:themeColor="text1"/>
          <w:sz w:val="32"/>
          <w:szCs w:val="32"/>
        </w:rPr>
        <w:t xml:space="preserve">三、获取采购文件</w:t>
      </w:r>
      <w:bookmarkEnd w:id="13"/>
      <w:r>
        <w:rPr>
          <w:color w:val="000000" w:themeColor="text1"/>
        </w:rPr>
      </w:r>
      <w:bookmarkEnd w:id="14"/>
      <w:r>
        <w:rPr>
          <w:rFonts w:ascii="仿宋" w:hAnsi="仿宋" w:eastAsia="仿宋"/>
          <w:color w:val="000000" w:themeColor="text1"/>
          <w:sz w:val="32"/>
          <w:szCs w:val="32"/>
        </w:rPr>
      </w:r>
      <w:r>
        <w:rPr>
          <w:color w:val="000000" w:themeColor="text1"/>
        </w:rPr>
      </w:r>
    </w:p>
    <w:p>
      <w:pPr>
        <w:pStyle w:val="1014"/>
        <w:ind w:firstLine="643"/>
        <w:spacing w:line="360" w:lineRule="auto"/>
        <w:rPr>
          <w:rFonts w:ascii="仿宋" w:hAnsi="仿宋" w:eastAsia="仿宋" w:cs="Times New Roman"/>
          <w:b/>
          <w:bCs/>
          <w:color w:val="000000" w:themeColor="text1"/>
          <w:sz w:val="32"/>
          <w:szCs w:val="32"/>
        </w:rPr>
      </w:pPr>
      <w:r>
        <w:rPr>
          <w:rFonts w:ascii="仿宋" w:hAnsi="仿宋" w:eastAsia="仿宋" w:cs="Times New Roman"/>
          <w:b/>
          <w:bCs/>
          <w:color w:val="000000" w:themeColor="text1"/>
          <w:sz w:val="32"/>
          <w:szCs w:val="32"/>
          <w:lang w:bidi="ar"/>
        </w:rPr>
        <w:t xml:space="preserve">1.时间</w:t>
      </w:r>
      <w:r>
        <w:rPr>
          <w:rFonts w:ascii="仿宋" w:hAnsi="仿宋" w:eastAsia="仿宋" w:cs="Times New Roman"/>
          <w:b/>
          <w:bCs/>
          <w:color w:val="000000" w:themeColor="text1"/>
          <w:sz w:val="32"/>
          <w:szCs w:val="32"/>
          <w:lang w:bidi="ar"/>
        </w:rPr>
        <w:t xml:space="preserve">：</w:t>
      </w:r>
      <w:r>
        <w:rPr>
          <w:rFonts w:hint="eastAsia" w:ascii="仿宋" w:hAnsi="仿宋" w:eastAsia="仿宋" w:cs="Times New Roman"/>
          <w:b/>
          <w:bCs/>
          <w:color w:val="000000" w:themeColor="text1"/>
          <w:sz w:val="32"/>
          <w:szCs w:val="32"/>
          <w:lang w:val="en-US" w:eastAsia="zh-CN" w:bidi="ar"/>
        </w:rPr>
        <w:t xml:space="preserve">2026</w:t>
      </w:r>
      <w:r>
        <w:rPr>
          <w:rFonts w:hint="eastAsia" w:ascii="仿宋" w:hAnsi="仿宋" w:eastAsia="仿宋" w:cs="Times New Roman"/>
          <w:b/>
          <w:bCs/>
          <w:color w:val="000000" w:themeColor="text1"/>
          <w:sz w:val="32"/>
          <w:szCs w:val="32"/>
          <w:lang w:bidi="ar"/>
        </w:rPr>
        <w:t xml:space="preserve">年</w:t>
      </w:r>
      <w:r>
        <w:rPr>
          <w:rFonts w:hint="eastAsia" w:ascii="仿宋" w:hAnsi="仿宋" w:eastAsia="仿宋" w:cs="Times New Roman"/>
          <w:b/>
          <w:bCs/>
          <w:color w:val="000000" w:themeColor="text1"/>
          <w:sz w:val="32"/>
          <w:szCs w:val="32"/>
          <w:lang w:val="en-US" w:eastAsia="zh-CN" w:bidi="ar"/>
        </w:rPr>
        <w:t xml:space="preserve">09</w:t>
      </w:r>
      <w:r>
        <w:rPr>
          <w:rFonts w:hint="eastAsia" w:ascii="仿宋" w:hAnsi="仿宋" w:eastAsia="仿宋" w:cs="Times New Roman"/>
          <w:b/>
          <w:bCs/>
          <w:color w:val="000000" w:themeColor="text1"/>
          <w:sz w:val="32"/>
          <w:szCs w:val="32"/>
          <w:lang w:bidi="ar"/>
        </w:rPr>
        <w:t xml:space="preserve">月</w:t>
      </w:r>
      <w:r>
        <w:rPr>
          <w:rFonts w:hint="eastAsia" w:ascii="仿宋" w:hAnsi="仿宋" w:eastAsia="仿宋" w:cs="Times New Roman"/>
          <w:b/>
          <w:bCs/>
          <w:color w:val="000000" w:themeColor="text1"/>
          <w:sz w:val="32"/>
          <w:szCs w:val="32"/>
          <w:lang w:val="en-US" w:eastAsia="zh-CN" w:bidi="ar"/>
        </w:rPr>
        <w:t xml:space="preserve">01</w:t>
      </w:r>
      <w:r>
        <w:rPr>
          <w:rFonts w:hint="eastAsia" w:ascii="仿宋" w:hAnsi="仿宋" w:eastAsia="仿宋" w:cs="Times New Roman"/>
          <w:b/>
          <w:bCs/>
          <w:color w:val="000000" w:themeColor="text1"/>
          <w:sz w:val="32"/>
          <w:szCs w:val="32"/>
          <w:lang w:bidi="ar"/>
        </w:rPr>
        <w:t xml:space="preserve">日至</w:t>
      </w:r>
      <w:r>
        <w:rPr>
          <w:rFonts w:hint="eastAsia" w:ascii="仿宋" w:hAnsi="仿宋" w:eastAsia="仿宋" w:cs="Times New Roman"/>
          <w:b/>
          <w:bCs/>
          <w:color w:val="000000" w:themeColor="text1"/>
          <w:sz w:val="32"/>
          <w:szCs w:val="32"/>
          <w:lang w:val="en-US" w:eastAsia="zh-CN" w:bidi="ar"/>
        </w:rPr>
        <w:t xml:space="preserve">2026</w:t>
      </w:r>
      <w:r>
        <w:rPr>
          <w:rFonts w:hint="eastAsia" w:ascii="仿宋" w:hAnsi="仿宋" w:eastAsia="仿宋" w:cs="Times New Roman"/>
          <w:b/>
          <w:bCs/>
          <w:color w:val="000000" w:themeColor="text1"/>
          <w:sz w:val="32"/>
          <w:szCs w:val="32"/>
          <w:lang w:bidi="ar"/>
        </w:rPr>
        <w:t xml:space="preserve">年</w:t>
      </w:r>
      <w:r>
        <w:rPr>
          <w:rFonts w:hint="eastAsia" w:ascii="仿宋" w:hAnsi="仿宋" w:eastAsia="仿宋" w:cs="Times New Roman"/>
          <w:b/>
          <w:bCs/>
          <w:color w:val="000000" w:themeColor="text1"/>
          <w:sz w:val="32"/>
          <w:szCs w:val="32"/>
          <w:lang w:val="en-US" w:eastAsia="zh-CN" w:bidi="ar"/>
        </w:rPr>
        <w:t xml:space="preserve">09</w:t>
      </w:r>
      <w:r>
        <w:rPr>
          <w:rFonts w:hint="eastAsia" w:ascii="仿宋" w:hAnsi="仿宋" w:eastAsia="仿宋" w:cs="Times New Roman"/>
          <w:b/>
          <w:bCs/>
          <w:color w:val="000000" w:themeColor="text1"/>
          <w:sz w:val="32"/>
          <w:szCs w:val="32"/>
          <w:lang w:bidi="ar"/>
        </w:rPr>
        <w:t xml:space="preserve">月</w:t>
      </w:r>
      <w:r>
        <w:rPr>
          <w:rFonts w:hint="eastAsia" w:ascii="仿宋" w:hAnsi="仿宋" w:eastAsia="仿宋" w:cs="Times New Roman"/>
          <w:b/>
          <w:bCs/>
          <w:color w:val="000000" w:themeColor="text1"/>
          <w:sz w:val="32"/>
          <w:szCs w:val="32"/>
          <w:lang w:val="en-US" w:eastAsia="zh-CN" w:bidi="ar"/>
        </w:rPr>
        <w:t xml:space="preserve">08</w:t>
      </w:r>
      <w:r>
        <w:rPr>
          <w:rFonts w:hint="eastAsia" w:ascii="仿宋" w:hAnsi="仿宋" w:eastAsia="仿宋" w:cs="Times New Roman"/>
          <w:b/>
          <w:bCs/>
          <w:color w:val="000000" w:themeColor="text1"/>
          <w:sz w:val="32"/>
          <w:szCs w:val="32"/>
          <w:lang w:bidi="ar"/>
        </w:rPr>
        <w:t xml:space="preserve">日</w:t>
      </w:r>
      <w:r>
        <w:rPr>
          <w:rFonts w:ascii="仿宋" w:hAnsi="仿宋" w:eastAsia="仿宋" w:cs="Times New Roman"/>
          <w:b/>
          <w:bCs/>
          <w:color w:val="000000" w:themeColor="text1"/>
          <w:sz w:val="32"/>
          <w:szCs w:val="32"/>
          <w:lang w:bidi="ar"/>
        </w:rPr>
        <w:t xml:space="preserve">（北京时间）。</w:t>
      </w:r>
      <w:r>
        <w:rPr>
          <w:rFonts w:ascii="仿宋" w:hAnsi="仿宋" w:eastAsia="仿宋" w:cs="Times New Roman"/>
          <w:b/>
          <w:bCs/>
          <w:color w:val="000000" w:themeColor="text1"/>
          <w:sz w:val="32"/>
          <w:szCs w:val="32"/>
          <w:lang w:bidi="ar"/>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2.地点：</w:t>
      </w:r>
      <w:r>
        <w:rPr>
          <w:rFonts w:hint="eastAsia" w:ascii="仿宋" w:hAnsi="仿宋" w:eastAsia="仿宋"/>
          <w:color w:val="000000" w:themeColor="text1"/>
          <w:sz w:val="32"/>
          <w:szCs w:val="32"/>
          <w:lang w:bidi="ar"/>
        </w:rPr>
        <w:t xml:space="preserve">“苏采云”政府采购一体化平台</w:t>
      </w:r>
      <w:r>
        <w:rPr>
          <w:rFonts w:ascii="仿宋" w:hAnsi="仿宋" w:eastAsia="仿宋"/>
          <w:color w:val="000000" w:themeColor="text1"/>
          <w:sz w:val="32"/>
          <w:szCs w:val="32"/>
        </w:rPr>
      </w:r>
      <w:r>
        <w:rPr>
          <w:color w:val="000000" w:themeColor="text1"/>
        </w:rPr>
      </w:r>
    </w:p>
    <w:p>
      <w:pPr>
        <w:pStyle w:val="1014"/>
        <w:ind w:firstLine="640"/>
        <w:jc w:val="left"/>
        <w:spacing w:line="360" w:lineRule="auto"/>
        <w:widowControl/>
        <w:rPr>
          <w:rFonts w:hint="eastAsia" w:ascii="仿宋" w:hAnsi="仿宋" w:eastAsia="仿宋"/>
          <w:color w:val="000000" w:themeColor="text1"/>
          <w:sz w:val="32"/>
          <w:szCs w:val="32"/>
        </w:rPr>
      </w:pPr>
      <w:r>
        <w:rPr>
          <w:rFonts w:ascii="仿宋" w:hAnsi="仿宋" w:eastAsia="仿宋"/>
          <w:color w:val="000000" w:themeColor="text1"/>
          <w:sz w:val="32"/>
          <w:szCs w:val="32"/>
          <w:lang w:bidi="ar"/>
        </w:rPr>
        <w:t xml:space="preserve">3.方式：</w:t>
      </w:r>
      <w:r>
        <w:rPr>
          <w:rFonts w:hint="eastAsia" w:ascii="仿宋" w:hAnsi="仿宋" w:eastAsia="仿宋"/>
          <w:color w:val="000000" w:themeColor="text1"/>
          <w:sz w:val="32"/>
          <w:szCs w:val="32"/>
          <w:lang w:bidi="ar"/>
        </w:rPr>
        <w:t xml:space="preserve">“苏采云”政府采购一体化平台自行免费下载。</w:t>
      </w:r>
      <w:r>
        <w:rPr>
          <w:rFonts w:hint="eastAsia" w:ascii="仿宋" w:hAnsi="仿宋" w:eastAsia="仿宋"/>
          <w:color w:val="000000" w:themeColor="text1"/>
          <w:sz w:val="32"/>
          <w:szCs w:val="32"/>
          <w:lang w:bidi="ar"/>
        </w:rPr>
      </w:r>
      <w:r>
        <w:rPr>
          <w:color w:val="000000" w:themeColor="text1"/>
        </w:rPr>
      </w:r>
    </w:p>
    <w:p>
      <w:pPr>
        <w:pStyle w:val="1014"/>
        <w:ind w:firstLine="640"/>
        <w:jc w:val="left"/>
        <w:spacing w:line="360" w:lineRule="auto"/>
        <w:widowControl/>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4.售价：0元。</w:t>
      </w:r>
      <w:r>
        <w:rPr>
          <w:rFonts w:ascii="仿宋" w:hAnsi="仿宋" w:eastAsia="仿宋"/>
          <w:color w:val="000000" w:themeColor="text1"/>
          <w:sz w:val="32"/>
          <w:szCs w:val="32"/>
        </w:rPr>
      </w:r>
      <w:r>
        <w:rPr>
          <w:color w:val="000000" w:themeColor="text1"/>
        </w:rPr>
      </w:r>
    </w:p>
    <w:p>
      <w:pPr>
        <w:pStyle w:val="1016"/>
        <w:ind w:firstLine="643"/>
        <w:jc w:val="left"/>
        <w:spacing w:before="0" w:line="360" w:lineRule="auto"/>
        <w:widowControl/>
        <w:rPr>
          <w:rFonts w:ascii="仿宋" w:hAnsi="仿宋" w:eastAsia="仿宋"/>
          <w:color w:val="000000" w:themeColor="text1"/>
          <w:sz w:val="32"/>
          <w:szCs w:val="32"/>
        </w:rPr>
      </w:pPr>
      <w:r>
        <w:rPr>
          <w:color w:val="000000" w:themeColor="text1"/>
        </w:rPr>
      </w:r>
      <w:bookmarkStart w:id="15" w:name="_Toc28359082"/>
      <w:r>
        <w:rPr>
          <w:color w:val="000000" w:themeColor="text1"/>
        </w:rPr>
      </w:r>
      <w:bookmarkStart w:id="16" w:name="_Toc35393624"/>
      <w:r>
        <w:rPr>
          <w:color w:val="000000" w:themeColor="text1"/>
        </w:rPr>
      </w:r>
      <w:bookmarkStart w:id="17" w:name="_Toc35393793"/>
      <w:r>
        <w:rPr>
          <w:color w:val="000000" w:themeColor="text1"/>
        </w:rPr>
      </w:r>
      <w:bookmarkStart w:id="18" w:name="_Toc28359005"/>
      <w:r>
        <w:rPr>
          <w:rFonts w:ascii="仿宋" w:hAnsi="仿宋" w:eastAsia="仿宋"/>
          <w:color w:val="000000" w:themeColor="text1"/>
          <w:sz w:val="32"/>
          <w:szCs w:val="32"/>
        </w:rPr>
        <w:t xml:space="preserve">四、</w:t>
      </w:r>
      <w:bookmarkEnd w:id="15"/>
      <w:r>
        <w:rPr>
          <w:color w:val="000000" w:themeColor="text1"/>
        </w:rPr>
      </w:r>
      <w:bookmarkEnd w:id="16"/>
      <w:r>
        <w:rPr>
          <w:color w:val="000000" w:themeColor="text1"/>
        </w:rPr>
      </w:r>
      <w:bookmarkEnd w:id="17"/>
      <w:r>
        <w:rPr>
          <w:color w:val="000000" w:themeColor="text1"/>
        </w:rPr>
      </w:r>
      <w:bookmarkEnd w:id="18"/>
      <w:r>
        <w:rPr>
          <w:rFonts w:ascii="仿宋" w:hAnsi="仿宋" w:eastAsia="仿宋"/>
          <w:color w:val="000000" w:themeColor="text1"/>
          <w:sz w:val="32"/>
          <w:szCs w:val="32"/>
        </w:rPr>
        <w:t xml:space="preserve">响应文件提交</w:t>
      </w:r>
      <w:r>
        <w:rPr>
          <w:rFonts w:ascii="仿宋" w:hAnsi="仿宋" w:eastAsia="仿宋"/>
          <w:color w:val="000000" w:themeColor="text1"/>
          <w:sz w:val="32"/>
          <w:szCs w:val="32"/>
        </w:rPr>
      </w:r>
      <w:r>
        <w:rPr>
          <w:color w:val="000000" w:themeColor="text1"/>
        </w:rPr>
      </w:r>
    </w:p>
    <w:p>
      <w:pPr>
        <w:pStyle w:val="1014"/>
        <w:ind w:firstLine="643"/>
        <w:spacing w:line="360" w:lineRule="auto"/>
        <w:rPr>
          <w:rFonts w:ascii="仿宋" w:hAnsi="仿宋" w:eastAsia="仿宋"/>
          <w:b/>
          <w:bCs/>
          <w:color w:val="000000" w:themeColor="text1"/>
          <w:sz w:val="32"/>
          <w:szCs w:val="32"/>
          <w:u w:val="single"/>
        </w:rPr>
      </w:pPr>
      <w:r>
        <w:rPr>
          <w:rFonts w:ascii="仿宋" w:hAnsi="仿宋" w:eastAsia="仿宋"/>
          <w:b/>
          <w:bCs/>
          <w:color w:val="000000" w:themeColor="text1"/>
          <w:sz w:val="32"/>
          <w:szCs w:val="32"/>
          <w:lang w:bidi="ar"/>
        </w:rPr>
        <w:t xml:space="preserve">截止时间：</w:t>
      </w:r>
      <w:r>
        <w:rPr>
          <w:rFonts w:hint="eastAsia" w:ascii="仿宋" w:hAnsi="仿宋" w:eastAsia="仿宋" w:cs="Times New Roman"/>
          <w:b/>
          <w:bCs/>
          <w:color w:val="000000" w:themeColor="text1"/>
          <w:sz w:val="32"/>
          <w:szCs w:val="32"/>
          <w:lang w:val="en-US" w:eastAsia="zh-CN" w:bidi="ar"/>
        </w:rPr>
        <w:t xml:space="preserve">2026</w:t>
      </w:r>
      <w:r>
        <w:rPr>
          <w:rFonts w:hint="eastAsia" w:ascii="仿宋" w:hAnsi="仿宋" w:eastAsia="仿宋" w:cs="Times New Roman"/>
          <w:b/>
          <w:bCs/>
          <w:color w:val="000000" w:themeColor="text1"/>
          <w:sz w:val="32"/>
          <w:szCs w:val="32"/>
          <w:lang w:bidi="ar"/>
        </w:rPr>
        <w:t xml:space="preserve">年</w:t>
      </w:r>
      <w:r>
        <w:rPr>
          <w:rFonts w:hint="eastAsia" w:ascii="仿宋" w:hAnsi="仿宋" w:eastAsia="仿宋" w:cs="Times New Roman"/>
          <w:b/>
          <w:bCs/>
          <w:color w:val="000000" w:themeColor="text1"/>
          <w:sz w:val="32"/>
          <w:szCs w:val="32"/>
          <w:lang w:val="en-US" w:eastAsia="zh-CN" w:bidi="ar"/>
        </w:rPr>
        <w:t xml:space="preserve">09</w:t>
      </w:r>
      <w:r>
        <w:rPr>
          <w:rFonts w:hint="eastAsia" w:ascii="仿宋" w:hAnsi="仿宋" w:eastAsia="仿宋" w:cs="Times New Roman"/>
          <w:b/>
          <w:bCs/>
          <w:color w:val="000000" w:themeColor="text1"/>
          <w:sz w:val="32"/>
          <w:szCs w:val="32"/>
          <w:lang w:bidi="ar"/>
        </w:rPr>
        <w:t xml:space="preserve">月</w:t>
      </w:r>
      <w:r>
        <w:rPr>
          <w:rFonts w:hint="eastAsia" w:ascii="仿宋" w:hAnsi="仿宋" w:eastAsia="仿宋" w:cs="Times New Roman"/>
          <w:b/>
          <w:bCs/>
          <w:color w:val="000000" w:themeColor="text1"/>
          <w:sz w:val="32"/>
          <w:szCs w:val="32"/>
          <w:lang w:val="en-US" w:eastAsia="zh-CN" w:bidi="ar"/>
        </w:rPr>
        <w:t xml:space="preserve">14</w:t>
      </w:r>
      <w:r>
        <w:rPr>
          <w:rFonts w:hint="eastAsia" w:ascii="仿宋" w:hAnsi="仿宋" w:eastAsia="仿宋" w:cs="Times New Roman"/>
          <w:b/>
          <w:bCs/>
          <w:color w:val="000000" w:themeColor="text1"/>
          <w:sz w:val="32"/>
          <w:szCs w:val="32"/>
          <w:lang w:bidi="ar"/>
        </w:rPr>
        <w:t xml:space="preserve">日</w:t>
      </w:r>
      <w:r>
        <w:rPr>
          <w:rFonts w:hint="eastAsia" w:ascii="仿宋" w:hAnsi="仿宋" w:eastAsia="仿宋" w:cs="Times New Roman"/>
          <w:b/>
          <w:bCs/>
          <w:color w:val="000000" w:themeColor="text1"/>
          <w:sz w:val="32"/>
          <w:szCs w:val="32"/>
          <w:lang w:val="en-US" w:eastAsia="zh-CN" w:bidi="ar"/>
        </w:rPr>
        <w:t xml:space="preserve">14</w:t>
      </w:r>
      <w:r>
        <w:rPr>
          <w:rFonts w:hint="eastAsia" w:ascii="仿宋" w:hAnsi="仿宋" w:eastAsia="仿宋"/>
          <w:b/>
          <w:bCs/>
          <w:color w:val="000000" w:themeColor="text1"/>
          <w:sz w:val="32"/>
          <w:szCs w:val="32"/>
          <w:lang w:bidi="ar"/>
        </w:rPr>
        <w:t xml:space="preserve">点</w:t>
      </w:r>
      <w:r>
        <w:rPr>
          <w:rFonts w:hint="eastAsia" w:ascii="仿宋" w:hAnsi="仿宋" w:eastAsia="仿宋"/>
          <w:b/>
          <w:bCs/>
          <w:color w:val="000000" w:themeColor="text1"/>
          <w:sz w:val="32"/>
          <w:szCs w:val="32"/>
          <w:lang w:val="en-US" w:eastAsia="zh-CN" w:bidi="ar"/>
        </w:rPr>
        <w:t xml:space="preserve">00</w:t>
      </w:r>
      <w:r>
        <w:rPr>
          <w:rFonts w:hint="eastAsia" w:ascii="仿宋" w:hAnsi="仿宋" w:eastAsia="仿宋"/>
          <w:b/>
          <w:bCs/>
          <w:color w:val="000000" w:themeColor="text1"/>
          <w:sz w:val="32"/>
          <w:szCs w:val="32"/>
          <w:lang w:bidi="ar"/>
        </w:rPr>
        <w:t xml:space="preserve">分</w:t>
      </w:r>
      <w:r>
        <w:rPr>
          <w:rFonts w:ascii="仿宋" w:hAnsi="仿宋" w:eastAsia="仿宋"/>
          <w:b/>
          <w:bCs/>
          <w:color w:val="000000" w:themeColor="text1"/>
          <w:sz w:val="32"/>
          <w:szCs w:val="32"/>
          <w:lang w:bidi="ar"/>
        </w:rPr>
        <w:t xml:space="preserve">（北京时间）</w:t>
      </w:r>
      <w:r>
        <w:rPr>
          <w:rFonts w:hint="eastAsia" w:ascii="仿宋" w:hAnsi="仿宋" w:eastAsia="仿宋"/>
          <w:b/>
          <w:bCs/>
          <w:color w:val="000000" w:themeColor="text1"/>
          <w:sz w:val="32"/>
          <w:szCs w:val="32"/>
          <w:lang w:bidi="ar"/>
        </w:rPr>
        <w:t xml:space="preserve">。</w:t>
      </w:r>
      <w:r>
        <w:rPr>
          <w:rFonts w:ascii="仿宋" w:hAnsi="仿宋" w:eastAsia="仿宋"/>
          <w:b/>
          <w:bCs/>
          <w:color w:val="000000" w:themeColor="text1"/>
          <w:sz w:val="32"/>
          <w:szCs w:val="32"/>
          <w:u w:val="single"/>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“苏采云”政府采购一体化平台</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lang w:val="zh-TW" w:bidi="ar"/>
        </w:rPr>
      </w:r>
      <w:r>
        <w:rPr>
          <w:color w:val="000000" w:themeColor="text1"/>
        </w:rPr>
      </w:r>
    </w:p>
    <w:p>
      <w:pPr>
        <w:pStyle w:val="1016"/>
        <w:ind w:firstLine="643"/>
        <w:jc w:val="left"/>
        <w:spacing w:before="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五、开启</w:t>
      </w:r>
      <w:r>
        <w:rPr>
          <w:rFonts w:ascii="仿宋" w:hAnsi="仿宋" w:eastAsia="仿宋"/>
          <w:color w:val="000000" w:themeColor="text1"/>
          <w:sz w:val="32"/>
          <w:szCs w:val="32"/>
        </w:rPr>
      </w:r>
      <w:r>
        <w:rPr>
          <w:color w:val="000000" w:themeColor="text1"/>
        </w:rPr>
      </w:r>
    </w:p>
    <w:p>
      <w:pPr>
        <w:pStyle w:val="1014"/>
        <w:ind w:firstLine="643"/>
        <w:spacing w:line="360" w:lineRule="auto"/>
        <w:rPr>
          <w:rFonts w:ascii="仿宋" w:hAnsi="仿宋" w:eastAsia="仿宋"/>
          <w:b/>
          <w:bCs/>
          <w:color w:val="000000" w:themeColor="text1"/>
          <w:sz w:val="32"/>
          <w:szCs w:val="32"/>
          <w:u w:val="single"/>
        </w:rPr>
      </w:pPr>
      <w:r>
        <w:rPr>
          <w:rFonts w:ascii="仿宋" w:hAnsi="仿宋" w:eastAsia="仿宋"/>
          <w:b/>
          <w:bCs/>
          <w:color w:val="000000" w:themeColor="text1"/>
          <w:sz w:val="32"/>
          <w:szCs w:val="32"/>
          <w:lang w:bidi="ar"/>
        </w:rPr>
        <w:t xml:space="preserve">时间：</w:t>
      </w:r>
      <w:r>
        <w:rPr>
          <w:rFonts w:hint="eastAsia" w:ascii="仿宋" w:hAnsi="仿宋" w:eastAsia="仿宋" w:cs="Times New Roman"/>
          <w:b/>
          <w:bCs/>
          <w:color w:val="000000" w:themeColor="text1"/>
          <w:sz w:val="32"/>
          <w:szCs w:val="32"/>
          <w:lang w:val="en-US" w:eastAsia="zh-CN" w:bidi="ar"/>
        </w:rPr>
        <w:t xml:space="preserve">2026</w:t>
      </w:r>
      <w:r>
        <w:rPr>
          <w:rFonts w:hint="eastAsia" w:ascii="仿宋" w:hAnsi="仿宋" w:eastAsia="仿宋" w:cs="Times New Roman"/>
          <w:b/>
          <w:bCs/>
          <w:color w:val="000000" w:themeColor="text1"/>
          <w:sz w:val="32"/>
          <w:szCs w:val="32"/>
          <w:lang w:bidi="ar"/>
        </w:rPr>
        <w:t xml:space="preserve">年</w:t>
      </w:r>
      <w:r>
        <w:rPr>
          <w:rFonts w:hint="eastAsia" w:ascii="仿宋" w:hAnsi="仿宋" w:eastAsia="仿宋" w:cs="Times New Roman"/>
          <w:b/>
          <w:bCs/>
          <w:color w:val="000000" w:themeColor="text1"/>
          <w:sz w:val="32"/>
          <w:szCs w:val="32"/>
          <w:lang w:val="en-US" w:eastAsia="zh-CN" w:bidi="ar"/>
        </w:rPr>
        <w:t xml:space="preserve">09</w:t>
      </w:r>
      <w:r>
        <w:rPr>
          <w:rFonts w:hint="eastAsia" w:ascii="仿宋" w:hAnsi="仿宋" w:eastAsia="仿宋" w:cs="Times New Roman"/>
          <w:b/>
          <w:bCs/>
          <w:color w:val="000000" w:themeColor="text1"/>
          <w:sz w:val="32"/>
          <w:szCs w:val="32"/>
          <w:lang w:bidi="ar"/>
        </w:rPr>
        <w:t xml:space="preserve">月</w:t>
      </w:r>
      <w:r>
        <w:rPr>
          <w:rFonts w:hint="eastAsia" w:ascii="仿宋" w:hAnsi="仿宋" w:eastAsia="仿宋" w:cs="Times New Roman"/>
          <w:b/>
          <w:bCs/>
          <w:color w:val="000000" w:themeColor="text1"/>
          <w:sz w:val="32"/>
          <w:szCs w:val="32"/>
          <w:lang w:val="en-US" w:eastAsia="zh-CN" w:bidi="ar"/>
        </w:rPr>
        <w:t xml:space="preserve">14</w:t>
      </w:r>
      <w:r>
        <w:rPr>
          <w:rFonts w:hint="eastAsia" w:ascii="仿宋" w:hAnsi="仿宋" w:eastAsia="仿宋" w:cs="Times New Roman"/>
          <w:b/>
          <w:bCs/>
          <w:color w:val="000000" w:themeColor="text1"/>
          <w:sz w:val="32"/>
          <w:szCs w:val="32"/>
          <w:lang w:bidi="ar"/>
        </w:rPr>
        <w:t xml:space="preserve">日</w:t>
      </w:r>
      <w:r>
        <w:rPr>
          <w:rFonts w:hint="eastAsia" w:ascii="仿宋" w:hAnsi="仿宋" w:eastAsia="仿宋" w:cs="Times New Roman"/>
          <w:b/>
          <w:bCs/>
          <w:color w:val="000000" w:themeColor="text1"/>
          <w:sz w:val="32"/>
          <w:szCs w:val="32"/>
          <w:lang w:val="en-US" w:eastAsia="zh-CN" w:bidi="ar"/>
        </w:rPr>
        <w:t xml:space="preserve">14</w:t>
      </w:r>
      <w:r>
        <w:rPr>
          <w:rFonts w:hint="eastAsia" w:ascii="仿宋" w:hAnsi="仿宋" w:eastAsia="仿宋"/>
          <w:b/>
          <w:bCs/>
          <w:color w:val="000000" w:themeColor="text1"/>
          <w:sz w:val="32"/>
          <w:szCs w:val="32"/>
          <w:lang w:bidi="ar"/>
        </w:rPr>
        <w:t xml:space="preserve">点</w:t>
      </w:r>
      <w:r>
        <w:rPr>
          <w:rFonts w:hint="eastAsia" w:ascii="仿宋" w:hAnsi="仿宋" w:eastAsia="仿宋"/>
          <w:b/>
          <w:bCs/>
          <w:color w:val="000000" w:themeColor="text1"/>
          <w:sz w:val="32"/>
          <w:szCs w:val="32"/>
          <w:lang w:val="en-US" w:eastAsia="zh-CN" w:bidi="ar"/>
        </w:rPr>
        <w:t xml:space="preserve">00</w:t>
      </w:r>
      <w:r>
        <w:rPr>
          <w:rFonts w:hint="eastAsia" w:ascii="仿宋" w:hAnsi="仿宋" w:eastAsia="仿宋"/>
          <w:b/>
          <w:bCs/>
          <w:color w:val="000000" w:themeColor="text1"/>
          <w:sz w:val="32"/>
          <w:szCs w:val="32"/>
          <w:lang w:bidi="ar"/>
        </w:rPr>
        <w:t xml:space="preserve">分</w:t>
      </w:r>
      <w:r>
        <w:rPr>
          <w:rFonts w:ascii="仿宋" w:hAnsi="仿宋" w:eastAsia="仿宋"/>
          <w:b/>
          <w:bCs/>
          <w:color w:val="000000" w:themeColor="text1"/>
          <w:sz w:val="32"/>
          <w:szCs w:val="32"/>
          <w:lang w:bidi="ar"/>
        </w:rPr>
        <w:t xml:space="preserve">（北京时间）</w:t>
      </w:r>
      <w:r>
        <w:rPr>
          <w:rFonts w:ascii="仿宋" w:hAnsi="仿宋" w:eastAsia="仿宋"/>
          <w:b/>
          <w:bCs/>
          <w:iCs/>
          <w:color w:val="000000" w:themeColor="text1"/>
          <w:sz w:val="32"/>
          <w:szCs w:val="32"/>
          <w:lang w:bidi="ar"/>
        </w:rPr>
        <w:t xml:space="preserve">。</w:t>
      </w:r>
      <w:r>
        <w:rPr>
          <w:rFonts w:ascii="仿宋" w:hAnsi="仿宋" w:eastAsia="仿宋"/>
          <w:b/>
          <w:bCs/>
          <w:color w:val="000000" w:themeColor="text1"/>
          <w:sz w:val="32"/>
          <w:szCs w:val="32"/>
          <w:u w:val="single"/>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“苏采云”政府采购一体化平台</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lang w:val="zh-TW" w:bidi="ar"/>
        </w:rPr>
      </w:r>
      <w:r>
        <w:rPr>
          <w:color w:val="000000" w:themeColor="text1"/>
        </w:rPr>
      </w:r>
    </w:p>
    <w:p>
      <w:pPr>
        <w:pStyle w:val="1016"/>
        <w:ind w:firstLine="643"/>
        <w:jc w:val="left"/>
        <w:spacing w:before="0" w:line="360" w:lineRule="auto"/>
        <w:rPr>
          <w:rFonts w:ascii="仿宋" w:hAnsi="仿宋" w:eastAsia="仿宋"/>
          <w:color w:val="000000" w:themeColor="text1"/>
          <w:sz w:val="32"/>
          <w:szCs w:val="32"/>
        </w:rPr>
      </w:pPr>
      <w:r>
        <w:rPr>
          <w:color w:val="000000" w:themeColor="text1"/>
        </w:rPr>
      </w:r>
      <w:bookmarkStart w:id="19" w:name="_Toc35393625"/>
      <w:r>
        <w:rPr>
          <w:color w:val="000000" w:themeColor="text1"/>
        </w:rPr>
      </w:r>
      <w:bookmarkStart w:id="20" w:name="_Toc28359084"/>
      <w:r>
        <w:rPr>
          <w:color w:val="000000" w:themeColor="text1"/>
        </w:rPr>
      </w:r>
      <w:bookmarkStart w:id="21" w:name="_Toc28359007"/>
      <w:r>
        <w:rPr>
          <w:color w:val="000000" w:themeColor="text1"/>
        </w:rPr>
      </w:r>
      <w:bookmarkStart w:id="22" w:name="_Toc35393794"/>
      <w:r>
        <w:rPr>
          <w:rFonts w:ascii="仿宋" w:hAnsi="仿宋" w:eastAsia="仿宋"/>
          <w:color w:val="000000" w:themeColor="text1"/>
          <w:sz w:val="32"/>
          <w:szCs w:val="32"/>
        </w:rPr>
        <w:t xml:space="preserve">六、公告期限</w:t>
      </w:r>
      <w:bookmarkEnd w:id="19"/>
      <w:r>
        <w:rPr>
          <w:color w:val="000000" w:themeColor="text1"/>
        </w:rPr>
      </w:r>
      <w:bookmarkEnd w:id="20"/>
      <w:r>
        <w:rPr>
          <w:color w:val="000000" w:themeColor="text1"/>
        </w:rPr>
      </w:r>
      <w:bookmarkEnd w:id="21"/>
      <w:r>
        <w:rPr>
          <w:color w:val="000000" w:themeColor="text1"/>
        </w:rPr>
      </w:r>
      <w:bookmarkEnd w:id="22"/>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自本公告发布之日起3个工作日。</w:t>
      </w:r>
      <w:r>
        <w:rPr>
          <w:rFonts w:ascii="仿宋" w:hAnsi="仿宋" w:eastAsia="仿宋"/>
          <w:color w:val="000000" w:themeColor="text1"/>
          <w:sz w:val="32"/>
          <w:szCs w:val="32"/>
        </w:rPr>
      </w:r>
      <w:r>
        <w:rPr>
          <w:color w:val="000000" w:themeColor="text1"/>
        </w:rPr>
      </w:r>
    </w:p>
    <w:p>
      <w:pPr>
        <w:pStyle w:val="1016"/>
        <w:ind w:firstLine="643"/>
        <w:jc w:val="left"/>
        <w:spacing w:before="0" w:line="360" w:lineRule="auto"/>
        <w:rPr>
          <w:rFonts w:ascii="仿宋" w:hAnsi="仿宋" w:eastAsia="仿宋"/>
          <w:color w:val="000000" w:themeColor="text1"/>
          <w:sz w:val="32"/>
          <w:szCs w:val="32"/>
        </w:rPr>
      </w:pPr>
      <w:r>
        <w:rPr>
          <w:color w:val="000000" w:themeColor="text1"/>
        </w:rPr>
      </w:r>
      <w:bookmarkStart w:id="23" w:name="_Toc35393795"/>
      <w:r>
        <w:rPr>
          <w:color w:val="000000" w:themeColor="text1"/>
        </w:rPr>
      </w:r>
      <w:bookmarkStart w:id="24" w:name="_Toc35393626"/>
      <w:r>
        <w:rPr>
          <w:rFonts w:ascii="仿宋" w:hAnsi="仿宋" w:eastAsia="仿宋"/>
          <w:color w:val="000000" w:themeColor="text1"/>
          <w:sz w:val="32"/>
          <w:szCs w:val="32"/>
        </w:rPr>
        <w:t xml:space="preserve">七、其他补充事宜</w:t>
      </w:r>
      <w:bookmarkEnd w:id="23"/>
      <w:r>
        <w:rPr>
          <w:color w:val="000000" w:themeColor="text1"/>
        </w:rPr>
      </w:r>
      <w:bookmarkEnd w:id="24"/>
      <w:r>
        <w:rPr>
          <w:rFonts w:ascii="仿宋" w:hAnsi="仿宋" w:eastAsia="仿宋"/>
          <w:color w:val="000000" w:themeColor="text1"/>
          <w:sz w:val="32"/>
          <w:szCs w:val="32"/>
        </w:rPr>
      </w:r>
      <w:r>
        <w:rPr>
          <w:color w:val="000000" w:themeColor="text1"/>
        </w:rP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1.本项目需要落实的政府采购政策：</w:t>
      </w:r>
      <w:r>
        <w:rPr>
          <w:rFonts w:hint="eastAsia" w:ascii="仿宋" w:hAnsi="仿宋" w:eastAsia="仿宋"/>
          <w:color w:val="000000" w:themeColor="text1"/>
          <w:sz w:val="32"/>
          <w:szCs w:val="32"/>
          <w:u w:val="single"/>
          <w:lang w:bidi="ar"/>
        </w:rPr>
        <w:t xml:space="preserve">/</w:t>
      </w:r>
      <w:r>
        <w:rPr>
          <w:rFonts w:ascii="仿宋" w:hAnsi="仿宋" w:eastAsia="仿宋"/>
          <w:color w:val="000000" w:themeColor="text1"/>
          <w:sz w:val="32"/>
          <w:szCs w:val="32"/>
          <w:lang w:bidi="ar"/>
        </w:rPr>
        <w:t xml:space="preserve">。</w:t>
      </w:r>
      <w:r>
        <w:rPr>
          <w:rFonts w:ascii="仿宋" w:hAnsi="仿宋" w:eastAsia="仿宋"/>
          <w:color w:val="000000" w:themeColor="text1"/>
          <w:sz w:val="32"/>
          <w:szCs w:val="32"/>
        </w:rPr>
      </w:r>
      <w:r>
        <w:rPr>
          <w:color w:val="000000" w:themeColor="text1"/>
        </w:rPr>
      </w:r>
    </w:p>
    <w:p>
      <w:pPr>
        <w:pStyle w:val="1014"/>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lang w:val="en-US" w:eastAsia="zh-CN" w:bidi="ar"/>
        </w:rPr>
        <w:t xml:space="preserve">2</w:t>
      </w:r>
      <w:r>
        <w:rPr>
          <w:rFonts w:hint="eastAsia" w:ascii="仿宋" w:hAnsi="仿宋" w:eastAsia="仿宋"/>
          <w:color w:val="000000" w:themeColor="text1"/>
          <w:sz w:val="32"/>
          <w:szCs w:val="32"/>
          <w:lang w:bidi="ar"/>
        </w:rPr>
        <w:t xml:space="preserve">.根据省财政厅《关</w:t>
      </w:r>
      <w:r>
        <w:rPr>
          <w:rFonts w:hint="eastAsia" w:ascii="仿宋" w:hAnsi="仿宋" w:eastAsia="仿宋"/>
          <w:color w:val="000000" w:themeColor="text1"/>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themeColor="text1"/>
          <w:sz w:val="32"/>
          <w:szCs w:val="32"/>
          <w:lang w:bidi="ar"/>
        </w:rPr>
      </w:r>
      <w:r>
        <w:rPr>
          <w:color w:val="000000" w:themeColor="text1"/>
        </w:rPr>
      </w:r>
    </w:p>
    <w:p>
      <w:pPr>
        <w:pStyle w:val="1014"/>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themeColor="text1"/>
          <w:sz w:val="32"/>
          <w:szCs w:val="32"/>
          <w:lang w:bidi="ar"/>
        </w:rPr>
      </w:r>
      <w:r>
        <w:rPr>
          <w:color w:val="000000" w:themeColor="text1"/>
        </w:rPr>
      </w:r>
    </w:p>
    <w:p>
      <w:pPr>
        <w:pStyle w:val="1014"/>
        <w:ind w:firstLine="640"/>
        <w:jc w:val="left"/>
        <w:spacing w:line="360" w:lineRule="auto"/>
        <w:widowControl/>
        <w:rPr>
          <w:rFonts w:ascii="仿宋" w:hAnsi="仿宋" w:eastAsia="仿宋"/>
          <w:color w:val="000000" w:themeColor="text1"/>
          <w:sz w:val="32"/>
          <w:szCs w:val="32"/>
        </w:rPr>
      </w:pPr>
      <w:r>
        <w:rPr>
          <w:rFonts w:hint="eastAsia" w:ascii="仿宋" w:hAnsi="仿宋" w:eastAsia="仿宋"/>
          <w:color w:val="000000" w:themeColor="text1"/>
          <w:sz w:val="32"/>
          <w:szCs w:val="32"/>
          <w:lang w:val="en-US" w:eastAsia="zh-CN" w:bidi="ar"/>
        </w:rPr>
        <w:t xml:space="preserve">3</w:t>
      </w:r>
      <w:r>
        <w:rPr>
          <w:rFonts w:hint="eastAsia" w:ascii="仿宋" w:hAnsi="仿宋" w:eastAsia="仿宋"/>
          <w:color w:val="000000" w:themeColor="text1"/>
          <w:sz w:val="32"/>
          <w:szCs w:val="32"/>
          <w:lang w:val="zh-TW" w:bidi="ar"/>
        </w:rPr>
        <w:t xml:space="preserve">.关于常州市中小企业政府采购信用融资：</w:t>
      </w:r>
      <w:r>
        <w:rPr>
          <w:rFonts w:ascii="仿宋" w:hAnsi="仿宋" w:eastAsia="仿宋"/>
          <w:color w:val="000000" w:themeColor="text1"/>
          <w:sz w:val="32"/>
          <w:szCs w:val="32"/>
          <w:lang w:val="zh-TW" w:bidi="ar"/>
        </w:rPr>
      </w:r>
      <w:r>
        <w:rPr>
          <w:color w:val="000000" w:themeColor="text1"/>
        </w:rPr>
      </w:r>
    </w:p>
    <w:p>
      <w:pPr>
        <w:pStyle w:val="1014"/>
        <w:ind w:firstLine="640"/>
        <w:jc w:val="left"/>
        <w:spacing w:line="360" w:lineRule="auto"/>
        <w:widowControl/>
        <w:rPr>
          <w:rFonts w:ascii="仿宋" w:hAnsi="仿宋" w:eastAsia="仿宋"/>
          <w:color w:val="000000" w:themeColor="text1"/>
          <w:sz w:val="32"/>
          <w:szCs w:val="32"/>
        </w:rPr>
      </w:pPr>
      <w:r>
        <w:rPr>
          <w:rFonts w:hint="eastAsia" w:ascii="仿宋" w:hAnsi="仿宋" w:eastAsia="仿宋"/>
          <w:color w:val="000000" w:themeColor="text1"/>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themeColor="text1"/>
          <w:sz w:val="32"/>
          <w:szCs w:val="32"/>
        </w:rPr>
      </w:r>
      <w:r>
        <w:rPr>
          <w:color w:val="000000" w:themeColor="text1"/>
        </w:rPr>
      </w:r>
    </w:p>
    <w:p>
      <w:pPr>
        <w:pStyle w:val="1016"/>
        <w:ind w:firstLine="643"/>
        <w:jc w:val="left"/>
        <w:spacing w:before="0" w:line="360" w:lineRule="auto"/>
        <w:rPr>
          <w:rFonts w:ascii="仿宋" w:hAnsi="仿宋" w:eastAsia="仿宋"/>
          <w:color w:val="000000" w:themeColor="text1"/>
          <w:sz w:val="32"/>
          <w:szCs w:val="32"/>
        </w:rPr>
      </w:pPr>
      <w:r>
        <w:rPr>
          <w:color w:val="000000" w:themeColor="text1"/>
        </w:rPr>
      </w:r>
      <w:bookmarkStart w:id="25" w:name="_Toc35393627"/>
      <w:r>
        <w:rPr>
          <w:color w:val="000000" w:themeColor="text1"/>
        </w:rPr>
      </w:r>
      <w:bookmarkStart w:id="26" w:name="_Toc28359008"/>
      <w:r>
        <w:rPr>
          <w:color w:val="000000" w:themeColor="text1"/>
        </w:rPr>
      </w:r>
      <w:bookmarkStart w:id="27" w:name="_Toc28359085"/>
      <w:r>
        <w:rPr>
          <w:color w:val="000000" w:themeColor="text1"/>
        </w:rPr>
      </w:r>
      <w:bookmarkStart w:id="28" w:name="_Toc35393796"/>
      <w:r>
        <w:rPr>
          <w:rFonts w:ascii="仿宋" w:hAnsi="仿宋" w:eastAsia="仿宋"/>
          <w:color w:val="000000" w:themeColor="text1"/>
          <w:sz w:val="32"/>
          <w:szCs w:val="32"/>
        </w:rPr>
        <w:t xml:space="preserve">八、对本项目提出询问，请按以下方式联系。</w:t>
      </w:r>
      <w:bookmarkEnd w:id="25"/>
      <w:r>
        <w:rPr>
          <w:color w:val="000000" w:themeColor="text1"/>
        </w:rPr>
      </w:r>
      <w:bookmarkEnd w:id="26"/>
      <w:r>
        <w:rPr>
          <w:color w:val="000000" w:themeColor="text1"/>
        </w:rPr>
      </w:r>
      <w:bookmarkEnd w:id="27"/>
      <w:r>
        <w:rPr>
          <w:color w:val="000000" w:themeColor="text1"/>
        </w:rPr>
      </w:r>
      <w:bookmarkEnd w:id="28"/>
      <w:r>
        <w:rPr>
          <w:rFonts w:ascii="仿宋" w:hAnsi="仿宋" w:eastAsia="仿宋"/>
          <w:color w:val="000000" w:themeColor="text1"/>
          <w:sz w:val="32"/>
          <w:szCs w:val="32"/>
        </w:rPr>
      </w:r>
      <w:r>
        <w:rPr>
          <w:color w:val="000000" w:themeColor="text1"/>
        </w:rPr>
      </w:r>
    </w:p>
    <w:p>
      <w:pPr>
        <w:pStyle w:val="1014"/>
        <w:ind w:firstLine="643"/>
        <w:jc w:val="left"/>
        <w:spacing w:line="360" w:lineRule="auto"/>
        <w:widowControl/>
        <w:rPr>
          <w:rFonts w:ascii="仿宋" w:hAnsi="仿宋" w:eastAsia="仿宋"/>
          <w:b/>
          <w:color w:val="000000" w:themeColor="text1"/>
          <w:sz w:val="32"/>
          <w:szCs w:val="32"/>
        </w:rPr>
      </w:pPr>
      <w:r>
        <w:rPr>
          <w:rFonts w:hint="eastAsia" w:ascii="仿宋" w:hAnsi="仿宋" w:eastAsia="仿宋"/>
          <w:b/>
          <w:color w:val="000000" w:themeColor="text1"/>
          <w:sz w:val="32"/>
          <w:szCs w:val="32"/>
        </w:rPr>
        <w:t xml:space="preserve">1.采购人信息</w:t>
      </w:r>
      <w:r>
        <w:rPr>
          <w:rFonts w:ascii="仿宋" w:hAnsi="仿宋" w:eastAsia="仿宋"/>
          <w:b/>
          <w:color w:val="000000" w:themeColor="text1"/>
          <w:sz w:val="32"/>
          <w:szCs w:val="32"/>
        </w:rPr>
      </w:r>
      <w:r>
        <w:rPr>
          <w:color w:val="000000" w:themeColor="text1"/>
        </w:rPr>
      </w:r>
    </w:p>
    <w:p>
      <w:pPr>
        <w:pStyle w:val="1014"/>
        <w:ind w:firstLine="640"/>
        <w:jc w:val="left"/>
        <w:spacing w:line="360" w:lineRule="auto"/>
        <w:rPr>
          <w:rFonts w:hint="eastAsia" w:ascii="仿宋" w:hAnsi="仿宋" w:eastAsia="仿宋" w:cs="Times New Roman"/>
          <w:color w:val="000000" w:themeColor="text1"/>
          <w:sz w:val="32"/>
          <w:szCs w:val="32"/>
        </w:rPr>
      </w:pPr>
      <w:r>
        <w:rPr>
          <w:color w:val="000000" w:themeColor="text1"/>
        </w:rPr>
      </w:r>
      <w:bookmarkStart w:id="29" w:name="_Toc28359009"/>
      <w:r>
        <w:rPr>
          <w:color w:val="000000" w:themeColor="text1"/>
        </w:rPr>
      </w:r>
      <w:bookmarkStart w:id="30" w:name="_Toc28359086"/>
      <w:r>
        <w:rPr>
          <w:rFonts w:hint="eastAsia" w:ascii="仿宋" w:hAnsi="仿宋" w:eastAsia="仿宋" w:cs="Times New Roman"/>
          <w:color w:val="000000" w:themeColor="text1"/>
          <w:sz w:val="32"/>
          <w:szCs w:val="32"/>
        </w:rPr>
        <w:t xml:space="preserve">名    称：</w:t>
      </w:r>
      <w:r>
        <w:rPr>
          <w:rFonts w:hint="eastAsia" w:ascii="仿宋" w:hAnsi="仿宋" w:eastAsia="仿宋" w:cs="Times New Roman"/>
          <w:color w:val="000000" w:themeColor="text1"/>
          <w:sz w:val="32"/>
          <w:szCs w:val="32"/>
          <w:lang w:val="en-US" w:eastAsia="zh-CN"/>
        </w:rPr>
        <w:t xml:space="preserve">江苏省常州技师学院</w:t>
      </w:r>
      <w:r>
        <w:rPr>
          <w:rFonts w:hint="eastAsia" w:ascii="仿宋" w:hAnsi="仿宋" w:eastAsia="仿宋" w:cs="Times New Roman"/>
          <w:color w:val="000000" w:themeColor="text1"/>
          <w:sz w:val="32"/>
          <w:szCs w:val="32"/>
        </w:rPr>
        <w:t xml:space="preserve"> </w:t>
      </w:r>
      <w:r>
        <w:rPr>
          <w:rFonts w:hint="eastAsia" w:ascii="仿宋" w:hAnsi="仿宋" w:eastAsia="仿宋" w:cs="Times New Roman"/>
          <w:color w:val="000000" w:themeColor="text1"/>
          <w:sz w:val="32"/>
          <w:szCs w:val="32"/>
        </w:rPr>
      </w:r>
      <w:r>
        <w:rPr>
          <w:color w:val="000000" w:themeColor="text1"/>
        </w:rPr>
      </w:r>
    </w:p>
    <w:p>
      <w:pPr>
        <w:pStyle w:val="1014"/>
        <w:ind w:firstLine="640"/>
        <w:jc w:val="left"/>
        <w:spacing w:line="360" w:lineRule="auto"/>
        <w:rPr>
          <w:rFonts w:hint="eastAsia" w:ascii="仿宋" w:hAnsi="仿宋" w:eastAsia="仿宋" w:cs="Times New Roman"/>
          <w:color w:val="000000" w:themeColor="text1"/>
          <w:sz w:val="32"/>
          <w:szCs w:val="32"/>
        </w:rPr>
      </w:pPr>
      <w:r>
        <w:rPr>
          <w:rFonts w:hint="eastAsia" w:ascii="仿宋" w:hAnsi="仿宋" w:eastAsia="仿宋" w:cs="Times New Roman"/>
          <w:color w:val="000000" w:themeColor="text1"/>
          <w:sz w:val="32"/>
          <w:szCs w:val="32"/>
        </w:rPr>
        <w:t xml:space="preserve">地    址：</w:t>
      </w:r>
      <w:r>
        <w:rPr>
          <w:rFonts w:hint="eastAsia" w:ascii="仿宋" w:hAnsi="仿宋" w:eastAsia="仿宋" w:cs="Times New Roman"/>
          <w:color w:val="000000" w:themeColor="text1"/>
          <w:sz w:val="32"/>
          <w:szCs w:val="32"/>
          <w:lang w:val="en-US" w:eastAsia="zh-CN"/>
        </w:rPr>
        <w:t xml:space="preserve">江苏省常州市新北区新桥镇嫩江路8号</w:t>
      </w:r>
      <w:r>
        <w:rPr>
          <w:rFonts w:hint="eastAsia" w:ascii="仿宋" w:hAnsi="仿宋" w:eastAsia="仿宋" w:cs="Times New Roman"/>
          <w:color w:val="000000" w:themeColor="text1"/>
          <w:sz w:val="32"/>
          <w:szCs w:val="32"/>
        </w:rPr>
      </w:r>
      <w:r>
        <w:rPr>
          <w:color w:val="000000" w:themeColor="text1"/>
        </w:rPr>
      </w:r>
    </w:p>
    <w:p>
      <w:pPr>
        <w:pStyle w:val="1014"/>
        <w:ind w:firstLine="640"/>
        <w:jc w:val="left"/>
        <w:spacing w:line="360" w:lineRule="auto"/>
        <w:rPr>
          <w:rFonts w:hint="eastAsia" w:ascii="仿宋" w:hAnsi="仿宋" w:eastAsia="仿宋" w:cs="Times New Roman"/>
          <w:color w:val="000000" w:themeColor="text1"/>
          <w:sz w:val="32"/>
          <w:szCs w:val="32"/>
        </w:rPr>
      </w:pPr>
      <w:r>
        <w:rPr>
          <w:rFonts w:hint="eastAsia" w:ascii="仿宋" w:hAnsi="仿宋" w:eastAsia="仿宋" w:cs="Times New Roman"/>
          <w:color w:val="000000" w:themeColor="text1"/>
          <w:sz w:val="32"/>
          <w:szCs w:val="32"/>
        </w:rPr>
        <w:t xml:space="preserve">联系方式：</w:t>
      </w:r>
      <w:r>
        <w:rPr>
          <w:rFonts w:hint="eastAsia" w:ascii="仿宋" w:hAnsi="仿宋" w:eastAsia="仿宋" w:cs="Times New Roman"/>
          <w:color w:val="000000" w:themeColor="text1"/>
          <w:sz w:val="32"/>
          <w:szCs w:val="32"/>
          <w:lang w:val="en-US" w:eastAsia="zh-CN"/>
        </w:rPr>
        <w:t xml:space="preserve">魏老师 </w:t>
      </w:r>
      <w:r>
        <w:rPr>
          <w:rFonts w:hint="eastAsia" w:ascii="仿宋" w:hAnsi="仿宋" w:eastAsia="仿宋" w:cs="Times New Roman"/>
          <w:color w:val="000000" w:themeColor="text1"/>
          <w:sz w:val="32"/>
          <w:szCs w:val="32"/>
        </w:rPr>
        <w:t xml:space="preserve">0519-81162172 </w:t>
      </w:r>
      <w:r>
        <w:rPr>
          <w:rFonts w:hint="eastAsia" w:ascii="仿宋" w:hAnsi="仿宋" w:eastAsia="仿宋" w:cs="Times New Roman"/>
          <w:color w:val="000000" w:themeColor="text1"/>
          <w:sz w:val="32"/>
          <w:szCs w:val="32"/>
        </w:rPr>
      </w:r>
      <w:r>
        <w:rPr>
          <w:color w:val="000000" w:themeColor="text1"/>
        </w:rPr>
      </w:r>
    </w:p>
    <w:p>
      <w:pPr>
        <w:pStyle w:val="1014"/>
        <w:ind w:left="-2" w:firstLine="643"/>
        <w:jc w:val="left"/>
        <w:spacing w:line="360" w:lineRule="auto"/>
        <w:rPr>
          <w:rFonts w:hint="eastAsia" w:ascii="仿宋" w:hAnsi="仿宋" w:eastAsia="仿宋"/>
          <w:b/>
          <w:color w:val="000000" w:themeColor="text1"/>
          <w:sz w:val="32"/>
          <w:szCs w:val="32"/>
        </w:rPr>
      </w:pPr>
      <w:r>
        <w:rPr>
          <w:rFonts w:hint="eastAsia" w:ascii="仿宋" w:hAnsi="仿宋" w:eastAsia="仿宋"/>
          <w:b/>
          <w:color w:val="000000" w:themeColor="text1"/>
          <w:sz w:val="32"/>
          <w:szCs w:val="32"/>
        </w:rPr>
        <w:t xml:space="preserve">2.采购代理机构信息</w:t>
      </w:r>
      <w:bookmarkEnd w:id="29"/>
      <w:r>
        <w:rPr>
          <w:color w:val="000000" w:themeColor="text1"/>
        </w:rPr>
      </w:r>
      <w:bookmarkEnd w:id="30"/>
      <w:r>
        <w:rPr>
          <w:rFonts w:hint="eastAsia" w:ascii="仿宋" w:hAnsi="仿宋" w:eastAsia="仿宋"/>
          <w:b/>
          <w:color w:val="000000" w:themeColor="text1"/>
          <w:sz w:val="32"/>
          <w:szCs w:val="32"/>
        </w:rPr>
      </w:r>
      <w:r>
        <w:rPr>
          <w:color w:val="000000" w:themeColor="text1"/>
        </w:rPr>
      </w:r>
    </w:p>
    <w:p>
      <w:pPr>
        <w:pStyle w:val="1014"/>
        <w:ind w:firstLine="640"/>
        <w:jc w:val="left"/>
        <w:spacing w:line="360" w:lineRule="auto"/>
        <w:rPr>
          <w:rFonts w:hint="eastAsia" w:ascii="仿宋" w:hAnsi="仿宋" w:eastAsia="仿宋"/>
          <w:color w:val="000000" w:themeColor="text1"/>
          <w:sz w:val="32"/>
          <w:szCs w:val="32"/>
        </w:rPr>
      </w:pPr>
      <w:r>
        <w:rPr>
          <w:color w:val="000000" w:themeColor="text1"/>
        </w:rPr>
      </w:r>
      <w:bookmarkStart w:id="31" w:name="_Toc28359087"/>
      <w:r>
        <w:rPr>
          <w:color w:val="000000" w:themeColor="text1"/>
        </w:rPr>
      </w:r>
      <w:bookmarkStart w:id="32" w:name="_Toc28359010"/>
      <w:r>
        <w:rPr>
          <w:rFonts w:hint="eastAsia" w:ascii="仿宋" w:hAnsi="仿宋" w:eastAsia="仿宋"/>
          <w:color w:val="000000" w:themeColor="text1"/>
          <w:sz w:val="32"/>
          <w:szCs w:val="32"/>
        </w:rPr>
        <w:t xml:space="preserve">名    称：常州市城投建设工程招标有限公司</w:t>
      </w:r>
      <w:r>
        <w:rPr>
          <w:rFonts w:hint="eastAsia" w:ascii="仿宋" w:hAnsi="仿宋" w:eastAsia="仿宋"/>
          <w:color w:val="000000" w:themeColor="text1"/>
          <w:sz w:val="32"/>
          <w:szCs w:val="32"/>
        </w:rPr>
      </w:r>
      <w:r>
        <w:rPr>
          <w:color w:val="000000" w:themeColor="text1"/>
        </w:rPr>
      </w:r>
    </w:p>
    <w:p>
      <w:pPr>
        <w:pStyle w:val="1014"/>
        <w:ind w:firstLine="640"/>
        <w:jc w:val="left"/>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地    址：常州市新北区通江中路396号中创大厦4楼</w:t>
      </w:r>
      <w:r>
        <w:rPr>
          <w:rFonts w:hint="eastAsia" w:ascii="仿宋" w:hAnsi="仿宋" w:eastAsia="仿宋"/>
          <w:color w:val="000000" w:themeColor="text1"/>
          <w:sz w:val="32"/>
          <w:szCs w:val="32"/>
        </w:rPr>
      </w:r>
      <w:r>
        <w:rPr>
          <w:color w:val="000000" w:themeColor="text1"/>
        </w:rPr>
      </w:r>
    </w:p>
    <w:p>
      <w:pPr>
        <w:pStyle w:val="1014"/>
        <w:ind w:firstLine="640"/>
        <w:jc w:val="left"/>
        <w:spacing w:line="360" w:lineRule="auto"/>
        <w:rPr>
          <w:rFonts w:hint="eastAsia" w:ascii="仿宋" w:hAnsi="仿宋" w:eastAsia="仿宋"/>
          <w:color w:val="000000" w:themeColor="text1"/>
          <w:sz w:val="32"/>
          <w:szCs w:val="32"/>
          <w:u w:val="single"/>
        </w:rPr>
      </w:pPr>
      <w:r>
        <w:rPr>
          <w:rFonts w:hint="eastAsia" w:ascii="仿宋" w:hAnsi="仿宋" w:eastAsia="仿宋"/>
          <w:color w:val="000000" w:themeColor="text1"/>
          <w:sz w:val="32"/>
          <w:szCs w:val="32"/>
        </w:rPr>
        <w:t xml:space="preserve">联系方式：0519-81580101</w:t>
      </w:r>
      <w:r>
        <w:rPr>
          <w:rFonts w:hint="eastAsia" w:ascii="仿宋" w:hAnsi="仿宋" w:eastAsia="仿宋"/>
          <w:color w:val="000000" w:themeColor="text1"/>
          <w:sz w:val="32"/>
          <w:szCs w:val="32"/>
          <w:u w:val="single"/>
        </w:rPr>
      </w:r>
      <w:r>
        <w:rPr>
          <w:color w:val="000000" w:themeColor="text1"/>
        </w:rPr>
      </w:r>
    </w:p>
    <w:p>
      <w:pPr>
        <w:pStyle w:val="1014"/>
        <w:ind w:left="-2" w:firstLine="643"/>
        <w:spacing w:line="360" w:lineRule="auto"/>
        <w:rPr>
          <w:rFonts w:hint="eastAsia" w:ascii="仿宋" w:hAnsi="仿宋" w:eastAsia="仿宋"/>
          <w:b/>
          <w:color w:val="000000" w:themeColor="text1"/>
          <w:sz w:val="32"/>
          <w:szCs w:val="32"/>
          <w:u w:val="single"/>
        </w:rPr>
      </w:pPr>
      <w:r>
        <w:rPr>
          <w:rFonts w:hint="eastAsia" w:ascii="仿宋" w:hAnsi="仿宋" w:eastAsia="仿宋"/>
          <w:b/>
          <w:color w:val="000000" w:themeColor="text1"/>
          <w:sz w:val="32"/>
          <w:szCs w:val="32"/>
        </w:rPr>
        <w:t xml:space="preserve">3.项目联系方式</w:t>
      </w:r>
      <w:bookmarkEnd w:id="31"/>
      <w:r>
        <w:rPr>
          <w:color w:val="000000" w:themeColor="text1"/>
        </w:rPr>
      </w:r>
      <w:bookmarkEnd w:id="32"/>
      <w:r>
        <w:rPr>
          <w:rFonts w:hint="eastAsia" w:ascii="仿宋" w:hAnsi="仿宋" w:eastAsia="仿宋"/>
          <w:b/>
          <w:color w:val="000000" w:themeColor="text1"/>
          <w:sz w:val="32"/>
          <w:szCs w:val="32"/>
          <w:u w:val="single"/>
        </w:rPr>
      </w:r>
      <w:r>
        <w:rPr>
          <w:color w:val="000000" w:themeColor="text1"/>
        </w:rPr>
      </w:r>
    </w:p>
    <w:p>
      <w:pPr>
        <w:pStyle w:val="1053"/>
        <w:ind w:left="-2" w:firstLine="640"/>
        <w:spacing w:line="360" w:lineRule="auto"/>
        <w:rPr>
          <w:rFonts w:hint="eastAsia" w:ascii="仿宋" w:hAnsi="仿宋" w:eastAsia="仿宋"/>
          <w:color w:val="000000" w:themeColor="text1"/>
          <w:sz w:val="32"/>
          <w:szCs w:val="32"/>
        </w:rPr>
      </w:pPr>
      <w:r>
        <w:rPr>
          <w:rFonts w:ascii="仿宋" w:hAnsi="仿宋" w:eastAsia="仿宋"/>
          <w:color w:val="000000" w:themeColor="text1"/>
          <w:sz w:val="32"/>
          <w:szCs w:val="32"/>
        </w:rPr>
        <w:t xml:space="preserve">项目联系人：</w:t>
      </w:r>
      <w:r>
        <w:rPr>
          <w:rFonts w:hint="eastAsia" w:ascii="仿宋" w:hAnsi="仿宋" w:eastAsia="仿宋"/>
          <w:color w:val="000000" w:themeColor="text1"/>
          <w:sz w:val="32"/>
          <w:szCs w:val="32"/>
          <w:lang w:val="en-US" w:eastAsia="zh-CN"/>
        </w:rPr>
        <w:t xml:space="preserve">袁  婷</w:t>
      </w:r>
      <w:r>
        <w:rPr>
          <w:rFonts w:hint="eastAsia" w:ascii="仿宋" w:hAnsi="仿宋" w:eastAsia="仿宋"/>
          <w:color w:val="000000" w:themeColor="text1"/>
          <w:sz w:val="32"/>
          <w:szCs w:val="32"/>
          <w:lang w:val="en-US" w:eastAsia="zh-CN"/>
        </w:rPr>
      </w:r>
      <w:r>
        <w:rPr>
          <w:color w:val="000000" w:themeColor="text1"/>
        </w:rPr>
      </w:r>
    </w:p>
    <w:p>
      <w:pPr>
        <w:pStyle w:val="1053"/>
        <w:ind w:left="-2"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电      话：0519-81580152  81580191  81580192（转分机号</w:t>
      </w:r>
      <w:r>
        <w:rPr>
          <w:rFonts w:hint="eastAsia" w:ascii="仿宋" w:hAnsi="仿宋" w:eastAsia="仿宋"/>
          <w:color w:val="000000" w:themeColor="text1"/>
          <w:sz w:val="32"/>
          <w:szCs w:val="32"/>
          <w:lang w:val="en-US" w:eastAsia="zh-CN"/>
        </w:rPr>
        <w:t xml:space="preserve">6013</w:t>
      </w:r>
      <w:r>
        <w:rPr>
          <w:rFonts w:ascii="仿宋" w:hAnsi="仿宋" w:eastAsia="仿宋"/>
          <w:color w:val="000000" w:themeColor="text1"/>
          <w:sz w:val="32"/>
          <w:szCs w:val="32"/>
        </w:rPr>
        <w:t xml:space="preserve">） </w:t>
      </w:r>
      <w:r>
        <w:rPr>
          <w:rFonts w:ascii="仿宋" w:hAnsi="仿宋" w:eastAsia="仿宋"/>
          <w:color w:val="000000" w:themeColor="text1"/>
          <w:sz w:val="32"/>
          <w:szCs w:val="32"/>
        </w:rPr>
      </w:r>
      <w:r>
        <w:rPr>
          <w:color w:val="000000" w:themeColor="text1"/>
        </w:rPr>
      </w:r>
    </w:p>
    <w:p>
      <w:pPr>
        <w:pStyle w:val="1014"/>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本公</w:t>
      </w:r>
      <w:r>
        <w:rPr>
          <w:rFonts w:hint="eastAsia" w:ascii="仿宋" w:hAnsi="仿宋" w:eastAsia="仿宋"/>
          <w:color w:val="000000" w:themeColor="text1"/>
          <w:sz w:val="32"/>
          <w:szCs w:val="32"/>
        </w:rPr>
        <w:t xml:space="preserve">示信息已征得相关当事人同意后发布。</w:t>
      </w:r>
      <w:r>
        <w:rPr>
          <w:rFonts w:hint="eastAsia" w:ascii="仿宋" w:hAnsi="仿宋" w:eastAsia="仿宋"/>
          <w:color w:val="000000" w:themeColor="text1"/>
          <w:sz w:val="32"/>
          <w:szCs w:val="32"/>
        </w:rPr>
      </w:r>
      <w:r>
        <w:rPr>
          <w:color w:val="000000" w:themeColor="text1"/>
        </w:rPr>
      </w:r>
    </w:p>
    <w:p>
      <w:pPr>
        <w:pStyle w:val="1014"/>
        <w:jc w:val="left"/>
        <w:spacing w:line="360" w:lineRule="auto"/>
        <w:widowControl/>
        <w:rPr>
          <w:color w:val="000000" w:themeColor="text1"/>
          <w:sz w:val="24"/>
        </w:rPr>
      </w:pPr>
      <w:r>
        <w:rPr>
          <w:color w:val="000000" w:themeColor="text1"/>
          <w:sz w:val="24"/>
        </w:rPr>
      </w:r>
      <w:r>
        <w:rPr>
          <w:color w:val="000000" w:themeColor="text1"/>
        </w:rPr>
      </w:r>
    </w:p>
    <w:p>
      <w:pPr>
        <w:pStyle w:val="1014"/>
        <w:jc w:val="center"/>
        <w:spacing w:line="360" w:lineRule="auto"/>
        <w:rPr>
          <w:b/>
          <w:color w:val="000000" w:themeColor="text1"/>
          <w:sz w:val="32"/>
          <w:szCs w:val="32"/>
        </w:rPr>
        <w:outlineLvl w:val="0"/>
      </w:pPr>
      <w:r>
        <w:rPr>
          <w:color w:val="000000" w:themeColor="text1"/>
          <w:sz w:val="24"/>
        </w:rPr>
        <w:br w:type="page" w:clear="all"/>
      </w:r>
      <w:bookmarkStart w:id="33" w:name="_Toc353873938"/>
      <w:r>
        <w:rPr>
          <w:color w:val="000000" w:themeColor="text1"/>
        </w:rPr>
      </w:r>
      <w:bookmarkStart w:id="34" w:name="_Toc512937850"/>
      <w:r>
        <w:rPr>
          <w:color w:val="000000" w:themeColor="text1"/>
        </w:rPr>
      </w:r>
      <w:bookmarkStart w:id="35" w:name="_Toc305158854"/>
      <w:r>
        <w:rPr>
          <w:color w:val="000000" w:themeColor="text1"/>
        </w:rPr>
      </w:r>
      <w:bookmarkStart w:id="36" w:name="_Toc127161488"/>
      <w:r>
        <w:rPr>
          <w:color w:val="000000" w:themeColor="text1"/>
        </w:rPr>
      </w:r>
      <w:bookmarkStart w:id="37" w:name="_Toc353825548"/>
      <w:r>
        <w:rPr>
          <w:color w:val="000000" w:themeColor="text1"/>
        </w:rPr>
      </w:r>
      <w:bookmarkStart w:id="38" w:name="_Toc150774783"/>
      <w:r>
        <w:rPr>
          <w:color w:val="000000" w:themeColor="text1"/>
        </w:rPr>
      </w:r>
      <w:bookmarkStart w:id="39" w:name="_Toc127151777"/>
      <w:r>
        <w:rPr>
          <w:color w:val="000000" w:themeColor="text1"/>
        </w:rPr>
      </w:r>
      <w:bookmarkStart w:id="40" w:name="_Toc264969275"/>
      <w:r>
        <w:rPr>
          <w:color w:val="000000" w:themeColor="text1"/>
        </w:rPr>
      </w:r>
      <w:bookmarkStart w:id="41" w:name="_Toc104818926"/>
      <w:r>
        <w:rPr>
          <w:color w:val="000000" w:themeColor="text1"/>
        </w:rPr>
      </w:r>
      <w:bookmarkStart w:id="42" w:name="_Toc195842950"/>
      <w:r>
        <w:rPr>
          <w:color w:val="000000" w:themeColor="text1"/>
        </w:rPr>
      </w:r>
      <w:bookmarkStart w:id="43" w:name="_Toc265228423"/>
      <w:r>
        <w:rPr>
          <w:color w:val="000000" w:themeColor="text1"/>
        </w:rPr>
      </w:r>
      <w:bookmarkStart w:id="44" w:name="_Toc226965856"/>
      <w:r>
        <w:rPr>
          <w:color w:val="000000" w:themeColor="text1"/>
        </w:rPr>
      </w:r>
      <w:bookmarkStart w:id="45" w:name="_Toc305158928"/>
      <w:r>
        <w:rPr>
          <w:b/>
          <w:color w:val="000000" w:themeColor="text1"/>
          <w:sz w:val="36"/>
          <w:szCs w:val="36"/>
        </w:rPr>
        <w:t xml:space="preserve">第二章   供应商须知</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b/>
          <w:color w:val="000000" w:themeColor="text1"/>
          <w:sz w:val="32"/>
          <w:szCs w:val="32"/>
        </w:rPr>
      </w:r>
      <w:r>
        <w:rPr>
          <w:color w:val="000000" w:themeColor="text1"/>
        </w:rPr>
      </w:r>
    </w:p>
    <w:p>
      <w:pPr>
        <w:pStyle w:val="1016"/>
        <w:spacing w:before="0" w:line="360" w:lineRule="auto"/>
        <w:tabs>
          <w:tab w:val="center" w:pos="4592" w:leader="none"/>
          <w:tab w:val="left" w:pos="7860" w:leader="none"/>
        </w:tabs>
        <w:rPr>
          <w:rFonts w:ascii="Times New Roman" w:hAnsi="Times New Roman" w:eastAsia="宋体"/>
          <w:b w:val="0"/>
          <w:color w:val="000000" w:themeColor="text1"/>
          <w:sz w:val="28"/>
        </w:rPr>
      </w:pPr>
      <w:r>
        <w:rPr>
          <w:color w:val="000000" w:themeColor="text1"/>
        </w:rPr>
      </w:r>
      <w:bookmarkStart w:id="46" w:name="_Toc164608788"/>
      <w:r>
        <w:rPr>
          <w:color w:val="000000" w:themeColor="text1"/>
        </w:rPr>
      </w:r>
      <w:bookmarkStart w:id="47" w:name="_Toc150774619"/>
      <w:r>
        <w:rPr>
          <w:color w:val="000000" w:themeColor="text1"/>
        </w:rPr>
      </w:r>
      <w:bookmarkStart w:id="48" w:name="_Toc127161433"/>
      <w:r>
        <w:rPr>
          <w:color w:val="000000" w:themeColor="text1"/>
        </w:rPr>
      </w:r>
      <w:bookmarkStart w:id="49" w:name="_Toc520356144"/>
      <w:r>
        <w:rPr>
          <w:color w:val="000000" w:themeColor="text1"/>
        </w:rPr>
      </w:r>
      <w:bookmarkStart w:id="50" w:name="_Toc195842884"/>
      <w:r>
        <w:rPr>
          <w:color w:val="000000" w:themeColor="text1"/>
        </w:rPr>
      </w:r>
      <w:bookmarkStart w:id="51" w:name="_Toc151190146"/>
      <w:r>
        <w:rPr>
          <w:color w:val="000000" w:themeColor="text1"/>
        </w:rPr>
      </w:r>
      <w:bookmarkStart w:id="52" w:name="_Toc151193617"/>
      <w:r>
        <w:rPr>
          <w:color w:val="000000" w:themeColor="text1"/>
        </w:rPr>
      </w:r>
      <w:bookmarkStart w:id="53" w:name="_Toc150480757"/>
      <w:r>
        <w:rPr>
          <w:color w:val="000000" w:themeColor="text1"/>
        </w:rPr>
      </w:r>
      <w:bookmarkStart w:id="54" w:name="_Toc164351613"/>
      <w:r>
        <w:rPr>
          <w:color w:val="000000" w:themeColor="text1"/>
        </w:rPr>
      </w:r>
      <w:bookmarkStart w:id="55" w:name="_Toc164229214"/>
      <w:r>
        <w:rPr>
          <w:color w:val="000000" w:themeColor="text1"/>
        </w:rPr>
      </w:r>
      <w:bookmarkStart w:id="56" w:name="_Toc226965792"/>
      <w:r>
        <w:rPr>
          <w:color w:val="000000" w:themeColor="text1"/>
        </w:rPr>
      </w:r>
      <w:bookmarkStart w:id="57" w:name="_Toc142311021"/>
      <w:r>
        <w:rPr>
          <w:color w:val="000000" w:themeColor="text1"/>
        </w:rPr>
      </w:r>
      <w:bookmarkStart w:id="58" w:name="_Toc226309763"/>
      <w:r>
        <w:rPr>
          <w:color w:val="000000" w:themeColor="text1"/>
        </w:rPr>
      </w:r>
      <w:bookmarkStart w:id="59" w:name="_Toc164229360"/>
      <w:r>
        <w:rPr>
          <w:color w:val="000000" w:themeColor="text1"/>
        </w:rPr>
      </w:r>
      <w:bookmarkStart w:id="60" w:name="_Toc151193833"/>
      <w:r>
        <w:rPr>
          <w:color w:val="000000" w:themeColor="text1"/>
        </w:rPr>
      </w:r>
      <w:bookmarkStart w:id="61" w:name="_Toc164608633"/>
      <w:r>
        <w:rPr>
          <w:color w:val="000000" w:themeColor="text1"/>
        </w:rPr>
      </w:r>
      <w:bookmarkStart w:id="62" w:name="_Toc150509270"/>
      <w:r>
        <w:rPr>
          <w:color w:val="000000" w:themeColor="text1"/>
        </w:rPr>
      </w:r>
      <w:bookmarkStart w:id="63" w:name="_Toc151193907"/>
      <w:r>
        <w:rPr>
          <w:color w:val="000000" w:themeColor="text1"/>
        </w:rPr>
      </w:r>
      <w:bookmarkStart w:id="64" w:name="_Toc127151720"/>
      <w:r>
        <w:rPr>
          <w:color w:val="000000" w:themeColor="text1"/>
        </w:rPr>
      </w:r>
      <w:bookmarkStart w:id="65" w:name="_Toc149720812"/>
      <w:r>
        <w:rPr>
          <w:color w:val="000000" w:themeColor="text1"/>
        </w:rPr>
      </w:r>
      <w:bookmarkStart w:id="66" w:name="_Toc151193689"/>
      <w:r>
        <w:rPr>
          <w:color w:val="000000" w:themeColor="text1"/>
        </w:rPr>
      </w:r>
      <w:bookmarkStart w:id="67" w:name="_Toc226965709"/>
      <w:r>
        <w:rPr>
          <w:color w:val="000000" w:themeColor="text1"/>
        </w:rPr>
      </w:r>
      <w:bookmarkStart w:id="68" w:name="_Toc150774724"/>
      <w:r>
        <w:rPr>
          <w:color w:val="000000" w:themeColor="text1"/>
        </w:rPr>
      </w:r>
      <w:bookmarkStart w:id="69" w:name="_Toc151193761"/>
      <w:r>
        <w:rPr>
          <w:color w:val="000000" w:themeColor="text1"/>
        </w:rPr>
      </w:r>
      <w:bookmarkStart w:id="70" w:name="_Toc127151519"/>
      <w:r>
        <w:rPr>
          <w:color w:val="000000" w:themeColor="text1"/>
        </w:rPr>
      </w:r>
      <w:bookmarkStart w:id="71" w:name="_Toc226337215"/>
      <w:r>
        <w:rPr>
          <w:rFonts w:ascii="Times New Roman" w:hAnsi="Times New Roman" w:eastAsia="宋体"/>
          <w:color w:val="000000" w:themeColor="text1"/>
          <w:sz w:val="28"/>
        </w:rPr>
        <w:t xml:space="preserve">供应商须知资料表</w:t>
      </w:r>
      <w:r>
        <w:rPr>
          <w:rFonts w:ascii="Times New Roman" w:hAnsi="Times New Roman" w:eastAsia="宋体"/>
          <w:b w:val="0"/>
          <w:color w:val="000000" w:themeColor="text1"/>
          <w:sz w:val="28"/>
        </w:rPr>
      </w:r>
      <w:r>
        <w:rPr>
          <w:color w:val="000000" w:themeColor="text1"/>
        </w:rPr>
      </w:r>
    </w:p>
    <w:p>
      <w:pPr>
        <w:pStyle w:val="1014"/>
        <w:jc w:val="center"/>
        <w:rPr>
          <w:b/>
          <w:color w:val="000000" w:themeColor="text1"/>
          <w:sz w:val="28"/>
          <w:szCs w:val="28"/>
        </w:rPr>
      </w:pPr>
      <w:r>
        <w:rPr>
          <w:b/>
          <w:color w:val="000000" w:themeColor="text1"/>
          <w:sz w:val="28"/>
          <w:szCs w:val="28"/>
        </w:rPr>
      </w:r>
      <w:r>
        <w:rPr>
          <w:color w:val="000000" w:themeColor="text1"/>
        </w:rPr>
      </w:r>
    </w:p>
    <w:p>
      <w:pPr>
        <w:pStyle w:val="1014"/>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本表是对供应商须知的具体补充和修改，如有矛盾，均以本资料表为准。标记</w:t>
      </w:r>
      <w:r>
        <w:rPr>
          <w:rFonts w:hint="eastAsia" w:ascii="宋体" w:hAnsi="宋体" w:cs="宋体"/>
          <w:color w:val="000000" w:themeColor="text1"/>
          <w:sz w:val="24"/>
        </w:rPr>
        <w:t xml:space="preserve">“</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的选项意为适用于本项目，标记“□”的选项意为不适用于本项目。</w:t>
      </w:r>
      <w:r>
        <w:rPr>
          <w:rFonts w:hint="eastAsia" w:ascii="宋体" w:hAnsi="宋体" w:cs="宋体"/>
          <w:color w:val="000000" w:themeColor="text1"/>
          <w:sz w:val="24"/>
        </w:rPr>
      </w:r>
      <w:r>
        <w:rPr>
          <w:color w:val="000000" w:themeColor="text1"/>
        </w:rP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4"/>
              <w:jc w:val="center"/>
              <w:rPr>
                <w:rFonts w:hint="eastAsia" w:ascii="宋体" w:hAnsi="宋体" w:cs="宋体"/>
                <w:b/>
                <w:bCs/>
                <w:color w:val="000000" w:themeColor="text1"/>
                <w:sz w:val="24"/>
              </w:rPr>
            </w:pPr>
            <w:r>
              <w:rPr>
                <w:rFonts w:hint="eastAsia" w:ascii="宋体" w:hAnsi="宋体" w:cs="宋体"/>
                <w:b/>
                <w:color w:val="000000" w:themeColor="text1"/>
                <w:sz w:val="24"/>
              </w:rPr>
              <w:t xml:space="preserve">条款号</w:t>
            </w:r>
            <w:r>
              <w:rPr>
                <w:rFonts w:hint="eastAsia" w:ascii="宋体" w:hAnsi="宋体" w:cs="宋体"/>
                <w:b/>
                <w:bCs/>
                <w:color w:val="000000" w:themeColor="text1"/>
                <w:sz w:val="24"/>
              </w:rPr>
            </w:r>
            <w:r>
              <w:rPr>
                <w:color w:val="000000" w:themeColor="text1"/>
              </w:rPr>
            </w:r>
          </w:p>
        </w:tc>
        <w:tc>
          <w:tcPr>
            <w:tcW w:w="1701" w:type="dxa"/>
            <w:vAlign w:val="center"/>
            <w:textDirection w:val="lrTb"/>
            <w:noWrap w:val="false"/>
          </w:tcPr>
          <w:p>
            <w:pPr>
              <w:pStyle w:val="1014"/>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条目</w:t>
            </w:r>
            <w:r>
              <w:rPr>
                <w:rFonts w:hint="eastAsia" w:ascii="宋体" w:hAnsi="宋体" w:cs="宋体"/>
                <w:b/>
                <w:bCs/>
                <w:color w:val="000000" w:themeColor="text1"/>
                <w:sz w:val="24"/>
              </w:rPr>
            </w:r>
            <w:r>
              <w:rPr>
                <w:color w:val="000000" w:themeColor="text1"/>
              </w:rPr>
            </w:r>
          </w:p>
        </w:tc>
        <w:tc>
          <w:tcPr>
            <w:tcW w:w="7253" w:type="dxa"/>
            <w:vAlign w:val="center"/>
            <w:textDirection w:val="lrTb"/>
            <w:noWrap w:val="false"/>
          </w:tcPr>
          <w:p>
            <w:pPr>
              <w:pStyle w:val="1014"/>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内容</w:t>
            </w:r>
            <w:r>
              <w:rPr>
                <w:rFonts w:hint="eastAsia" w:ascii="宋体" w:hAnsi="宋体" w:cs="宋体"/>
                <w:b/>
                <w:bCs/>
                <w:color w:val="000000" w:themeColor="text1"/>
                <w:sz w:val="24"/>
              </w:rPr>
            </w:r>
            <w:r>
              <w:rPr>
                <w:color w:val="000000" w:themeColor="text1"/>
              </w:rP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2.2</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项目属性</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项目属性：</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服务</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□货物</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u w:val="single"/>
              </w:rPr>
            </w:pPr>
            <w:r>
              <w:rPr>
                <w:rFonts w:hint="eastAsia" w:ascii="宋体" w:hAnsi="宋体" w:cs="宋体"/>
                <w:color w:val="000000" w:themeColor="text1"/>
                <w:sz w:val="24"/>
              </w:rPr>
              <w:t xml:space="preserve">□工程</w:t>
            </w:r>
            <w:r>
              <w:rPr>
                <w:rFonts w:hint="eastAsia" w:ascii="宋体" w:hAnsi="宋体" w:cs="宋体"/>
                <w:color w:val="000000" w:themeColor="text1"/>
                <w:sz w:val="24"/>
                <w:u w:val="single"/>
              </w:rPr>
            </w:r>
            <w:r>
              <w:rPr>
                <w:color w:val="000000" w:themeColor="text1"/>
              </w:rP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2.3</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科研仪器设备</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是否属于科研仪器设备采购项目：</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□是</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■否</w:t>
            </w:r>
            <w:r>
              <w:rPr>
                <w:rFonts w:hint="eastAsia" w:ascii="宋体" w:hAnsi="宋体" w:cs="宋体"/>
                <w:color w:val="000000" w:themeColor="text1"/>
                <w:sz w:val="24"/>
              </w:rPr>
            </w:r>
            <w:r>
              <w:rPr>
                <w:color w:val="000000" w:themeColor="text1"/>
              </w:rPr>
            </w:r>
          </w:p>
        </w:tc>
      </w:tr>
      <w:tr>
        <w:trPr>
          <w:trHeight w:val="20"/>
        </w:trPr>
        <w:tc>
          <w:tcPr>
            <w:tcW w:w="988" w:type="dxa"/>
            <w:vAlign w:val="center"/>
            <w:vMerge w:val="restart"/>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3.1</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现场考察</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■不组织</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bCs/>
                <w:color w:val="000000" w:themeColor="text1"/>
                <w:sz w:val="24"/>
              </w:rPr>
            </w:pPr>
            <w:r>
              <w:rPr>
                <w:rFonts w:hint="eastAsia" w:ascii="宋体" w:hAnsi="宋体" w:cs="宋体"/>
                <w:color w:val="000000" w:themeColor="text1"/>
                <w:sz w:val="24"/>
              </w:rPr>
              <w:t xml:space="preserve">□组织，考察时间：</w:t>
            </w:r>
            <w:r>
              <w:rPr>
                <w:rFonts w:hint="eastAsia" w:ascii="宋体" w:hAnsi="宋体" w:cs="宋体"/>
                <w:color w:val="000000" w:themeColor="text1"/>
                <w:sz w:val="24"/>
                <w:u w:val="single"/>
              </w:rPr>
              <w:t xml:space="preserve"> /</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rPr>
                <w:rFonts w:hint="eastAsia" w:ascii="宋体" w:hAnsi="宋体" w:cs="宋体"/>
                <w:bCs/>
                <w:color w:val="000000" w:themeColor="text1"/>
                <w:sz w:val="24"/>
              </w:rPr>
            </w:r>
            <w:r>
              <w:rPr>
                <w:color w:val="000000" w:themeColor="text1"/>
              </w:rPr>
            </w:r>
          </w:p>
          <w:p>
            <w:pPr>
              <w:pStyle w:val="1053"/>
              <w:rPr>
                <w:rFonts w:hAnsi="宋体" w:cs="宋体"/>
                <w:color w:val="000000" w:themeColor="text1"/>
                <w:sz w:val="24"/>
                <w:szCs w:val="24"/>
              </w:rPr>
            </w:pPr>
            <w:r>
              <w:rPr>
                <w:rFonts w:hAnsi="宋体" w:cs="宋体"/>
                <w:color w:val="000000" w:themeColor="text1"/>
                <w:sz w:val="24"/>
                <w:szCs w:val="24"/>
              </w:rPr>
              <w:t xml:space="preserve">考察地点：</w:t>
            </w:r>
            <w:r>
              <w:rPr>
                <w:rFonts w:hAnsi="宋体" w:cs="宋体"/>
                <w:color w:val="000000" w:themeColor="text1"/>
                <w:sz w:val="24"/>
                <w:u w:val="single"/>
              </w:rPr>
              <w:t xml:space="preserve">/</w:t>
            </w:r>
            <w:r>
              <w:rPr>
                <w:rFonts w:hAnsi="宋体" w:cs="宋体"/>
                <w:color w:val="000000" w:themeColor="text1"/>
                <w:sz w:val="24"/>
                <w:szCs w:val="24"/>
              </w:rPr>
              <w:t xml:space="preserve">。</w:t>
            </w:r>
            <w:r>
              <w:rPr>
                <w:rFonts w:hAnsi="宋体" w:cs="宋体"/>
                <w:color w:val="000000" w:themeColor="text1"/>
                <w:sz w:val="24"/>
                <w:szCs w:val="24"/>
              </w:rPr>
            </w:r>
            <w:r>
              <w:rPr>
                <w:color w:val="000000" w:themeColor="text1"/>
              </w:rPr>
            </w:r>
          </w:p>
        </w:tc>
      </w:tr>
      <w:tr>
        <w:trPr>
          <w:trHeight w:val="20"/>
        </w:trPr>
        <w:tc>
          <w:tcPr>
            <w:tcW w:w="988" w:type="dxa"/>
            <w:vAlign w:val="center"/>
            <w:vMerge w:val="continue"/>
            <w:textDirection w:val="lrTb"/>
            <w:noWrap w:val="false"/>
          </w:tcPr>
          <w:p>
            <w:pPr>
              <w:pStyle w:val="105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磋商前答疑会</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■不召开</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□召开，召开时间：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召开地点：</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tc>
      </w:tr>
      <w:tr>
        <w:trPr>
          <w:trHeight w:val="598"/>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4.2.5</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标的所属行业</w:t>
            </w:r>
            <w:r>
              <w:rPr>
                <w:rFonts w:hint="eastAsia" w:ascii="宋体" w:hAnsi="宋体" w:cs="宋体"/>
                <w:color w:val="000000" w:themeColor="text1"/>
                <w:sz w:val="24"/>
                <w:highlight w:val="none"/>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本项目采购标的对应的中小企业划分标准所属行业：</w:t>
            </w:r>
            <w:r>
              <w:rPr>
                <w:rFonts w:hint="eastAsia" w:ascii="宋体" w:hAnsi="宋体" w:cs="宋体"/>
                <w:b/>
                <w:bCs/>
                <w:color w:val="000000" w:themeColor="text1"/>
                <w:sz w:val="24"/>
                <w:highlight w:val="none"/>
              </w:rPr>
              <w:t xml:space="preserve">软件和信息技术服务业。</w:t>
            </w:r>
            <w:r>
              <w:rPr>
                <w:rFonts w:hint="eastAsia" w:ascii="宋体" w:hAnsi="宋体" w:cs="宋体"/>
                <w:color w:val="000000" w:themeColor="text1"/>
                <w:sz w:val="24"/>
                <w:highlight w:val="none"/>
              </w:rPr>
            </w:r>
            <w:r>
              <w:rPr>
                <w:color w:val="000000" w:themeColor="text1"/>
              </w:rPr>
            </w:r>
          </w:p>
        </w:tc>
      </w:tr>
      <w:tr>
        <w:trPr>
          <w:trHeight w:val="1535"/>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4.9</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spacing w:line="360" w:lineRule="exact"/>
              <w:rPr>
                <w:rFonts w:hint="eastAsia" w:ascii="宋体" w:hAnsi="宋体" w:cs="宋体"/>
                <w:color w:val="000000" w:themeColor="text1"/>
                <w:sz w:val="24"/>
              </w:rPr>
            </w:pPr>
            <w:r>
              <w:rPr>
                <w:rFonts w:hint="eastAsia"/>
                <w:color w:val="000000" w:themeColor="text1"/>
                <w:sz w:val="24"/>
              </w:rPr>
              <w:t xml:space="preserve">本国产品政策支持</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spacing w:line="360" w:lineRule="exact"/>
              <w:rPr>
                <w:rFonts w:hint="eastAsia"/>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w:t>
            </w:r>
            <w:r>
              <w:rPr>
                <w:rFonts w:ascii="Wingdings 2" w:hAnsi="Wingdings 2" w:eastAsia="Wingdings 2" w:cs="Wingdings 2"/>
                <w:color w:val="000000" w:themeColor="text1"/>
                <w:sz w:val="24"/>
              </w:rPr>
              <w:t xml:space="preserve">£</w:t>
            </w:r>
            <w:r>
              <w:rPr>
                <w:rFonts w:hint="eastAsia"/>
                <w:color w:val="000000" w:themeColor="text1"/>
                <w:sz w:val="24"/>
              </w:rPr>
              <w:t xml:space="preserve">适用 </w:t>
            </w:r>
            <w:r>
              <w:rPr>
                <w:rFonts w:hint="eastAsia" w:ascii="宋体" w:hAnsi="宋体" w:cs="宋体"/>
                <w:color w:val="000000" w:themeColor="text1"/>
                <w:sz w:val="24"/>
              </w:rPr>
              <w:t xml:space="preserve">■</w:t>
            </w:r>
            <w:r>
              <w:rPr>
                <w:rFonts w:hint="eastAsia"/>
                <w:color w:val="000000" w:themeColor="text1"/>
                <w:sz w:val="24"/>
              </w:rPr>
              <w:t xml:space="preserve">不适用。</w:t>
            </w:r>
            <w:r>
              <w:rPr>
                <w:rFonts w:hint="eastAsia"/>
                <w:color w:val="000000" w:themeColor="text1"/>
                <w:sz w:val="24"/>
              </w:rPr>
            </w:r>
            <w:r>
              <w:rPr>
                <w:color w:val="000000" w:themeColor="text1"/>
              </w:rPr>
            </w:r>
          </w:p>
          <w:p>
            <w:pPr>
              <w:pStyle w:val="1016"/>
              <w:jc w:val="both"/>
              <w:keepLines w:val="0"/>
              <w:keepNext w:val="0"/>
              <w:spacing w:before="0" w:line="360" w:lineRule="exact"/>
              <w:shd w:val="clear" w:color="auto" w:fill="ffffff"/>
              <w:widowControl/>
              <w:rPr>
                <w:rFonts w:hint="eastAsia" w:ascii="宋体" w:hAnsi="宋体" w:cs="宋体"/>
                <w:color w:val="000000" w:themeColor="text1"/>
                <w:sz w:val="24"/>
              </w:rPr>
            </w:pPr>
            <w:r>
              <w:rPr>
                <w:rFonts w:hint="eastAsia" w:ascii="Times New Roman" w:hAnsi="Times New Roman" w:eastAsia="宋体"/>
                <w:b w:val="0"/>
                <w:color w:val="000000" w:themeColor="text1"/>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themeColor="text1"/>
                <w:sz w:val="24"/>
              </w:rPr>
            </w:r>
            <w:r>
              <w:rPr>
                <w:color w:val="000000" w:themeColor="text1"/>
              </w:rPr>
            </w:r>
          </w:p>
        </w:tc>
      </w:tr>
      <w:tr>
        <w:trPr>
          <w:trHeight w:val="89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10.2</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w:t>
            </w:r>
            <w:r>
              <w:rPr>
                <w:rFonts w:hint="eastAsia" w:ascii="宋体" w:hAnsi="宋体" w:cs="宋体"/>
                <w:color w:val="000000" w:themeColor="text1"/>
                <w:sz w:val="24"/>
                <w:highlight w:val="none"/>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报价的特殊规定：</w:t>
            </w:r>
            <w:r>
              <w:rPr>
                <w:rFonts w:hint="eastAsia" w:ascii="宋体" w:hAnsi="宋体" w:cs="宋体"/>
                <w:color w:val="000000" w:themeColor="text1"/>
                <w:sz w:val="24"/>
                <w:highlight w:val="none"/>
              </w:rPr>
            </w:r>
            <w:r>
              <w:rPr>
                <w:color w:val="000000" w:themeColor="text1"/>
              </w:rPr>
            </w:r>
          </w:p>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w:t>
            </w:r>
            <w:r>
              <w:rPr>
                <w:rFonts w:hint="eastAsia" w:ascii="宋体" w:hAnsi="宋体" w:cs="宋体"/>
                <w:color w:val="000000" w:themeColor="text1"/>
                <w:sz w:val="24"/>
                <w:highlight w:val="none"/>
              </w:rPr>
            </w:r>
            <w:r>
              <w:rPr>
                <w:color w:val="000000" w:themeColor="text1"/>
              </w:rPr>
            </w:r>
          </w:p>
          <w:p>
            <w:pPr>
              <w:pStyle w:val="1014"/>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■有，具体情形：</w:t>
            </w:r>
            <w:r>
              <w:rPr>
                <w:rFonts w:hint="eastAsia" w:ascii="宋体" w:hAnsi="宋体" w:cs="宋体"/>
                <w:b/>
                <w:color w:val="000000" w:themeColor="text1"/>
                <w:sz w:val="24"/>
                <w:highlight w:val="none"/>
              </w:rPr>
              <w:t xml:space="preserve">本项目采用二次报价，</w:t>
            </w:r>
            <w:r>
              <w:rPr>
                <w:rFonts w:hint="eastAsia" w:ascii="宋体" w:hAnsi="宋体" w:cs="宋体"/>
                <w:color w:val="000000" w:themeColor="text1"/>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themeColor="text1"/>
                <w:sz w:val="24"/>
                <w:highlight w:val="none"/>
              </w:rPr>
            </w:r>
            <w:r>
              <w:rPr>
                <w:color w:val="000000" w:themeColor="text1"/>
              </w:rP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11.1</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磋商保证金</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免收</w:t>
            </w:r>
            <w:r>
              <w:rPr>
                <w:rFonts w:hint="eastAsia" w:ascii="宋体" w:hAnsi="宋体" w:cs="宋体"/>
                <w:color w:val="000000" w:themeColor="text1"/>
                <w:sz w:val="24"/>
              </w:rPr>
            </w:r>
            <w:r>
              <w:rPr>
                <w:color w:val="000000" w:themeColor="text1"/>
              </w:rP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12.1</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响应有效期</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自提交响应文件的截止之日起算60日历天。</w:t>
            </w:r>
            <w:r>
              <w:rPr>
                <w:rFonts w:hint="eastAsia" w:ascii="宋体" w:hAnsi="宋体" w:cs="宋体"/>
                <w:color w:val="000000" w:themeColor="text1"/>
                <w:sz w:val="24"/>
              </w:rPr>
            </w:r>
            <w:r>
              <w:rPr>
                <w:color w:val="000000" w:themeColor="text1"/>
              </w:rP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23.5</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分包</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本项目是否允许分包： </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■不允许</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□允许，具体要求：</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（1）可以分包履行的具体内容：</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（2）允许分包的金额或者比例：</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color w:val="000000" w:themeColor="text1"/>
                <w:sz w:val="24"/>
                <w:u w:val="single"/>
              </w:rPr>
            </w:pPr>
            <w:r>
              <w:rPr>
                <w:rFonts w:hint="eastAsia" w:ascii="宋体" w:hAnsi="宋体" w:cs="宋体"/>
                <w:color w:val="000000" w:themeColor="text1"/>
                <w:sz w:val="24"/>
              </w:rPr>
              <w:t xml:space="preserve">（3）其他要求：</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u w:val="single"/>
              </w:rPr>
            </w:r>
            <w:r>
              <w:rPr>
                <w:color w:val="000000" w:themeColor="text1"/>
              </w:rP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24.1.1</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询问</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询问送达形式：供应商对竞争性磋商文件如有疑问，请将疑问于</w:t>
            </w:r>
            <w:r>
              <w:rPr>
                <w:rFonts w:hint="eastAsia" w:ascii="宋体" w:hAnsi="宋体" w:eastAsia="宋体" w:cs="宋体"/>
                <w:b/>
                <w:bCs/>
                <w:color w:val="000000" w:themeColor="text1"/>
                <w:sz w:val="24"/>
                <w:highlight w:val="none"/>
                <w:lang w:val="en-US" w:eastAsia="zh-CN"/>
              </w:rPr>
              <w:t xml:space="preserve">2026</w:t>
            </w:r>
            <w:r>
              <w:rPr>
                <w:rFonts w:hint="eastAsia" w:ascii="宋体" w:hAnsi="宋体" w:eastAsia="宋体" w:cs="宋体"/>
                <w:b/>
                <w:bCs/>
                <w:color w:val="000000" w:themeColor="text1"/>
                <w:sz w:val="24"/>
                <w:highlight w:val="none"/>
              </w:rPr>
              <w:t xml:space="preserve">年</w:t>
            </w:r>
            <w:r>
              <w:rPr>
                <w:rFonts w:hint="eastAsia" w:ascii="宋体" w:hAnsi="宋体" w:eastAsia="宋体" w:cs="宋体"/>
                <w:b/>
                <w:bCs/>
                <w:color w:val="000000" w:themeColor="text1"/>
                <w:sz w:val="24"/>
                <w:highlight w:val="none"/>
                <w:lang w:val="en-US" w:eastAsia="zh-CN"/>
              </w:rPr>
              <w:t xml:space="preserve">09</w:t>
            </w:r>
            <w:r>
              <w:rPr>
                <w:rFonts w:hint="eastAsia" w:ascii="宋体" w:hAnsi="宋体" w:eastAsia="宋体" w:cs="宋体"/>
                <w:b/>
                <w:bCs/>
                <w:color w:val="000000" w:themeColor="text1"/>
                <w:sz w:val="24"/>
                <w:highlight w:val="none"/>
              </w:rPr>
              <w:t xml:space="preserve">月</w:t>
            </w:r>
            <w:r>
              <w:rPr>
                <w:rFonts w:hint="eastAsia" w:ascii="宋体" w:hAnsi="宋体" w:eastAsia="宋体" w:cs="宋体"/>
                <w:b/>
                <w:bCs/>
                <w:color w:val="000000" w:themeColor="text1"/>
                <w:sz w:val="24"/>
                <w:highlight w:val="none"/>
                <w:lang w:val="en-US" w:eastAsia="zh-CN"/>
              </w:rPr>
              <w:t xml:space="preserve">09</w:t>
            </w:r>
            <w:r>
              <w:rPr>
                <w:rFonts w:hint="eastAsia" w:ascii="宋体" w:hAnsi="宋体" w:eastAsia="宋体" w:cs="宋体"/>
                <w:b/>
                <w:bCs/>
                <w:color w:val="000000" w:themeColor="text1"/>
                <w:sz w:val="24"/>
                <w:highlight w:val="none"/>
              </w:rPr>
              <w:t xml:space="preserve">日11点00分</w:t>
            </w:r>
            <w:r>
              <w:rPr>
                <w:rFonts w:hint="eastAsia" w:ascii="宋体" w:hAnsi="宋体" w:cs="宋体"/>
                <w:color w:val="000000" w:themeColor="text1"/>
                <w:sz w:val="24"/>
              </w:rPr>
              <w:t xml:space="preserve">（北京时间）前以书面形式提交或传真至常州市城投建设工程招标有限公司。传真：0519-81580105，邮箱：czctzb@163.com。</w:t>
            </w:r>
            <w:r>
              <w:rPr>
                <w:rFonts w:hint="eastAsia" w:ascii="宋体" w:hAnsi="宋体" w:cs="宋体"/>
                <w:color w:val="000000" w:themeColor="text1"/>
                <w:sz w:val="24"/>
              </w:rPr>
            </w:r>
            <w:r>
              <w:rPr>
                <w:color w:val="000000" w:themeColor="text1"/>
              </w:rP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24.3</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联系方式</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接收询问和质疑的联系方式</w:t>
            </w:r>
            <w:r>
              <w:rPr>
                <w:rFonts w:hint="eastAsia" w:ascii="宋体" w:hAnsi="宋体" w:cs="宋体"/>
                <w:color w:val="000000" w:themeColor="text1"/>
                <w:sz w:val="24"/>
                <w:highlight w:val="none"/>
              </w:rPr>
            </w:r>
            <w:r>
              <w:rPr>
                <w:color w:val="000000" w:themeColor="text1"/>
              </w:rPr>
            </w:r>
          </w:p>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联系部门：技术部；</w:t>
            </w:r>
            <w:r>
              <w:rPr>
                <w:rFonts w:hint="eastAsia" w:ascii="宋体" w:hAnsi="宋体" w:cs="宋体"/>
                <w:color w:val="000000" w:themeColor="text1"/>
                <w:sz w:val="24"/>
                <w:highlight w:val="none"/>
              </w:rPr>
            </w:r>
            <w:r>
              <w:rPr>
                <w:color w:val="000000" w:themeColor="text1"/>
              </w:rPr>
            </w:r>
          </w:p>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联系电话：0519-81580152  81580191  81580192（转分机号</w:t>
            </w:r>
            <w:r>
              <w:rPr>
                <w:rFonts w:hint="eastAsia" w:ascii="宋体" w:hAnsi="宋体" w:cs="宋体"/>
                <w:color w:val="000000" w:themeColor="text1"/>
                <w:sz w:val="24"/>
                <w:highlight w:val="none"/>
                <w:lang w:val="en-US" w:eastAsia="zh-CN"/>
              </w:rPr>
              <w:t xml:space="preserve">6013</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rPr>
            </w:r>
          </w:p>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通讯地址：常州市城投建设工程招标有限公司（常州市新北区通江中路396号中创大厦4楼）。</w:t>
            </w:r>
            <w:r>
              <w:rPr>
                <w:rFonts w:hint="eastAsia" w:ascii="宋体" w:hAnsi="宋体" w:cs="宋体"/>
                <w:color w:val="000000" w:themeColor="text1"/>
                <w:sz w:val="24"/>
                <w:highlight w:val="none"/>
              </w:rPr>
            </w:r>
            <w:r>
              <w:rPr>
                <w:color w:val="000000" w:themeColor="text1"/>
              </w:rP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25</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代理费</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jc w:val="left"/>
              <w:rPr>
                <w:rFonts w:hint="eastAsia" w:ascii="宋体" w:hAnsi="宋体" w:cs="宋体"/>
                <w:b/>
                <w:color w:val="000000" w:themeColor="text1"/>
                <w:sz w:val="24"/>
              </w:rPr>
            </w:pPr>
            <w:r>
              <w:rPr>
                <w:rFonts w:hint="eastAsia" w:ascii="宋体" w:hAnsi="宋体" w:cs="宋体"/>
                <w:b/>
                <w:color w:val="000000" w:themeColor="text1"/>
                <w:sz w:val="24"/>
              </w:rPr>
              <w:t xml:space="preserve">（1）收费对象：</w:t>
            </w:r>
            <w:r>
              <w:rPr>
                <w:rFonts w:hint="eastAsia" w:ascii="宋体" w:hAnsi="宋体" w:cs="宋体"/>
                <w:b/>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□采购人</w:t>
            </w:r>
            <w:r>
              <w:rPr>
                <w:rFonts w:hint="eastAsia" w:ascii="宋体" w:hAnsi="宋体" w:cs="宋体"/>
                <w:color w:val="000000" w:themeColor="text1"/>
                <w:sz w:val="24"/>
              </w:rPr>
            </w:r>
            <w:r>
              <w:rPr>
                <w:color w:val="000000" w:themeColor="text1"/>
              </w:rPr>
            </w:r>
          </w:p>
          <w:p>
            <w:pPr>
              <w:pStyle w:val="1014"/>
              <w:jc w:val="left"/>
              <w:rPr>
                <w:rFonts w:hint="eastAsia" w:ascii="宋体" w:hAnsi="宋体" w:cs="宋体"/>
                <w:b/>
                <w:bCs w:val="0"/>
                <w:color w:val="000000" w:themeColor="text1"/>
                <w:sz w:val="24"/>
              </w:rPr>
            </w:pPr>
            <w:r>
              <w:rPr>
                <w:rFonts w:hint="eastAsia" w:ascii="宋体" w:hAnsi="宋体" w:cs="宋体"/>
                <w:color w:val="000000" w:themeColor="text1"/>
                <w:sz w:val="24"/>
              </w:rPr>
              <w:t xml:space="preserve">■</w:t>
            </w:r>
            <w:r>
              <w:rPr>
                <w:rFonts w:hint="eastAsia" w:ascii="宋体" w:hAnsi="宋体" w:cs="宋体"/>
                <w:b/>
                <w:bCs w:val="0"/>
                <w:color w:val="000000" w:themeColor="text1"/>
                <w:sz w:val="24"/>
              </w:rPr>
              <w:t xml:space="preserve">因采购人预算金额包含代理费，本项目向成交供应商收取代理费。</w:t>
            </w:r>
            <w:r>
              <w:rPr>
                <w:rFonts w:hint="eastAsia" w:ascii="宋体" w:hAnsi="宋体" w:cs="宋体"/>
                <w:b/>
                <w:bCs w:val="0"/>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b/>
                <w:color w:val="000000" w:themeColor="text1"/>
                <w:sz w:val="24"/>
              </w:rPr>
              <w:t xml:space="preserve">（2）收费标准：</w:t>
            </w:r>
            <w:r>
              <w:rPr>
                <w:rFonts w:hint="eastAsia" w:ascii="宋体" w:hAnsi="宋体" w:cs="宋体"/>
                <w:color w:val="000000" w:themeColor="text1"/>
                <w:sz w:val="24"/>
              </w:rPr>
            </w:r>
            <w:r>
              <w:rPr>
                <w:color w:val="000000" w:themeColor="text1"/>
              </w:rPr>
            </w:r>
          </w:p>
          <w:tbl>
            <w:tblPr>
              <w:tblW w:w="5430" w:type="dxa"/>
              <w:tblInd w:w="7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4"/>
                    <w:ind w:firstLine="945"/>
                    <w:spacing w:line="440" w:lineRule="exact"/>
                    <w:rPr>
                      <w:rFonts w:hint="eastAsia" w:ascii="宋体" w:hAnsi="宋体" w:cs="宋体"/>
                      <w:bCs/>
                      <w:color w:val="000000" w:themeColor="text1"/>
                      <w:sz w:val="24"/>
                    </w:rPr>
                  </w:pPr>
                  <w:r>
                    <w:rPr>
                      <w:rFonts w:hint="eastAsia" w:ascii="宋体" w:hAnsi="宋体" w:cs="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themeColor="text1"/>
                      <w:sz w:val="24"/>
                    </w:rPr>
                    <w:t xml:space="preserve">服</w:t>
                  </w:r>
                  <w:r>
                    <w:rPr>
                      <w:rFonts w:hint="eastAsia" w:ascii="宋体" w:hAnsi="宋体" w:cs="宋体"/>
                      <w:bCs/>
                      <w:color w:val="000000" w:themeColor="text1"/>
                      <w:sz w:val="24"/>
                    </w:rPr>
                  </w:r>
                  <w:r>
                    <w:rPr>
                      <w:color w:val="000000" w:themeColor="text1"/>
                    </w:rPr>
                  </w:r>
                </w:p>
                <w:p>
                  <w:pPr>
                    <w:pStyle w:val="1014"/>
                    <w:ind w:firstLine="24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费　　　   务</w:t>
                  </w:r>
                  <w:r>
                    <w:rPr>
                      <w:rFonts w:hint="eastAsia" w:ascii="宋体" w:hAnsi="宋体" w:cs="宋体"/>
                      <w:bCs/>
                      <w:color w:val="000000" w:themeColor="text1"/>
                      <w:sz w:val="24"/>
                    </w:rPr>
                  </w:r>
                  <w:r>
                    <w:rPr>
                      <w:color w:val="000000" w:themeColor="text1"/>
                    </w:rPr>
                  </w:r>
                </w:p>
                <w:p>
                  <w:pPr>
                    <w:pStyle w:val="1014"/>
                    <w:ind w:firstLine="1260"/>
                    <w:spacing w:line="440" w:lineRule="exact"/>
                    <w:rPr>
                      <w:rFonts w:hint="eastAsia" w:ascii="宋体" w:hAnsi="宋体" w:cs="宋体"/>
                      <w:bCs/>
                      <w:color w:val="000000" w:themeColor="text1"/>
                      <w:sz w:val="24"/>
                    </w:rPr>
                  </w:pPr>
                  <w:r>
                    <w:rPr>
                      <w:rFonts w:hint="eastAsia" w:ascii="宋体" w:hAnsi="宋体" w:cs="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themeColor="text1"/>
                      <w:sz w:val="24"/>
                    </w:rPr>
                    <w:t xml:space="preserve">　   类</w:t>
                  </w:r>
                  <w:r>
                    <w:rPr>
                      <w:rFonts w:hint="eastAsia" w:ascii="宋体" w:hAnsi="宋体" w:cs="宋体"/>
                      <w:bCs/>
                      <w:color w:val="000000" w:themeColor="text1"/>
                      <w:sz w:val="24"/>
                    </w:rPr>
                  </w:r>
                  <w:r>
                    <w:rPr>
                      <w:color w:val="000000" w:themeColor="text1"/>
                    </w:rPr>
                  </w:r>
                </w:p>
                <w:p>
                  <w:pPr>
                    <w:pStyle w:val="1014"/>
                    <w:ind w:firstLine="120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率　       型</w:t>
                  </w:r>
                  <w:r>
                    <w:rPr>
                      <w:rFonts w:hint="eastAsia" w:ascii="宋体" w:hAnsi="宋体" w:cs="宋体"/>
                      <w:bCs/>
                      <w:color w:val="000000" w:themeColor="text1"/>
                      <w:sz w:val="24"/>
                    </w:rPr>
                  </w:r>
                  <w:r>
                    <w:rPr>
                      <w:color w:val="000000" w:themeColor="text1"/>
                    </w:rPr>
                  </w:r>
                </w:p>
                <w:p>
                  <w:pPr>
                    <w:pStyle w:val="1014"/>
                    <w:ind w:firstLine="120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　　　　</w:t>
                  </w:r>
                  <w:r>
                    <w:rPr>
                      <w:rFonts w:hint="eastAsia" w:ascii="宋体" w:hAnsi="宋体" w:cs="宋体"/>
                      <w:bCs/>
                      <w:color w:val="000000" w:themeColor="text1"/>
                      <w:sz w:val="24"/>
                    </w:rPr>
                  </w:r>
                  <w:r>
                    <w:rPr>
                      <w:color w:val="000000" w:themeColor="text1"/>
                    </w:rPr>
                  </w:r>
                </w:p>
                <w:p>
                  <w:pPr>
                    <w:pStyle w:val="1014"/>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成交金额（万元）</w:t>
                  </w:r>
                  <w:r>
                    <w:rPr>
                      <w:rFonts w:hint="eastAsia" w:ascii="宋体" w:hAnsi="宋体" w:cs="宋体"/>
                      <w:bCs/>
                      <w:color w:val="000000" w:themeColor="text1"/>
                      <w:sz w:val="24"/>
                    </w:rPr>
                  </w:r>
                  <w:r>
                    <w:rPr>
                      <w:color w:val="000000" w:themeColor="text1"/>
                    </w:rPr>
                  </w:r>
                </w:p>
              </w:tc>
              <w:tc>
                <w:tcPr>
                  <w:tcW w:w="2407" w:type="dxa"/>
                  <w:vAlign w:val="center"/>
                  <w:textDirection w:val="lrTb"/>
                  <w:noWrap w:val="false"/>
                </w:tcPr>
                <w:p>
                  <w:pPr>
                    <w:pStyle w:val="1014"/>
                    <w:jc w:val="center"/>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服务类</w:t>
                  </w:r>
                  <w:r>
                    <w:rPr>
                      <w:rFonts w:hint="eastAsia" w:ascii="宋体" w:hAnsi="宋体" w:cs="宋体"/>
                      <w:bCs/>
                      <w:color w:val="000000" w:themeColor="text1"/>
                      <w:sz w:val="24"/>
                    </w:rPr>
                  </w:r>
                  <w:r>
                    <w:rPr>
                      <w:color w:val="000000" w:themeColor="text1"/>
                    </w:rPr>
                  </w:r>
                </w:p>
              </w:tc>
            </w:tr>
            <w:tr>
              <w:trPr>
                <w:trHeight w:val="454"/>
              </w:trPr>
              <w:tc>
                <w:tcPr>
                  <w:tcW w:w="3023" w:type="dxa"/>
                  <w:vAlign w:val="center"/>
                  <w:textDirection w:val="lrTb"/>
                  <w:noWrap w:val="false"/>
                </w:tcPr>
                <w:p>
                  <w:pPr>
                    <w:pStyle w:val="1014"/>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100（含，下同）以下</w:t>
                  </w:r>
                  <w:r>
                    <w:rPr>
                      <w:rFonts w:hint="eastAsia" w:ascii="宋体" w:hAnsi="宋体" w:cs="宋体"/>
                      <w:color w:val="000000" w:themeColor="text1"/>
                      <w:sz w:val="24"/>
                    </w:rPr>
                  </w:r>
                  <w:r>
                    <w:rPr>
                      <w:color w:val="000000" w:themeColor="text1"/>
                    </w:rPr>
                  </w:r>
                </w:p>
              </w:tc>
              <w:tc>
                <w:tcPr>
                  <w:tcW w:w="2407" w:type="dxa"/>
                  <w:vAlign w:val="center"/>
                  <w:textDirection w:val="lrTb"/>
                  <w:noWrap w:val="false"/>
                </w:tcPr>
                <w:p>
                  <w:pPr>
                    <w:pStyle w:val="1014"/>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1.5%</w:t>
                  </w:r>
                  <w:r>
                    <w:rPr>
                      <w:rFonts w:hint="eastAsia" w:ascii="宋体" w:hAnsi="宋体" w:cs="宋体"/>
                      <w:color w:val="000000" w:themeColor="text1"/>
                      <w:sz w:val="24"/>
                    </w:rPr>
                  </w:r>
                  <w:r>
                    <w:rPr>
                      <w:color w:val="000000" w:themeColor="text1"/>
                    </w:rPr>
                  </w:r>
                </w:p>
              </w:tc>
            </w:tr>
            <w:tr>
              <w:trPr>
                <w:trHeight w:val="454"/>
              </w:trPr>
              <w:tc>
                <w:tcPr>
                  <w:tcW w:w="3023" w:type="dxa"/>
                  <w:vAlign w:val="center"/>
                  <w:textDirection w:val="lrTb"/>
                  <w:noWrap w:val="false"/>
                </w:tcPr>
                <w:p>
                  <w:pPr>
                    <w:pStyle w:val="1014"/>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100-500</w:t>
                  </w:r>
                  <w:r>
                    <w:rPr>
                      <w:rFonts w:hint="eastAsia" w:ascii="宋体" w:hAnsi="宋体" w:cs="宋体"/>
                      <w:color w:val="000000" w:themeColor="text1"/>
                      <w:sz w:val="24"/>
                    </w:rPr>
                  </w:r>
                  <w:r>
                    <w:rPr>
                      <w:color w:val="000000" w:themeColor="text1"/>
                    </w:rPr>
                  </w:r>
                </w:p>
              </w:tc>
              <w:tc>
                <w:tcPr>
                  <w:tcW w:w="2407" w:type="dxa"/>
                  <w:vAlign w:val="center"/>
                  <w:textDirection w:val="lrTb"/>
                  <w:noWrap w:val="false"/>
                </w:tcPr>
                <w:p>
                  <w:pPr>
                    <w:pStyle w:val="1014"/>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0.8%</w:t>
                  </w:r>
                  <w:r>
                    <w:rPr>
                      <w:rFonts w:hint="eastAsia" w:ascii="宋体" w:hAnsi="宋体" w:cs="宋体"/>
                      <w:color w:val="000000" w:themeColor="text1"/>
                      <w:sz w:val="24"/>
                    </w:rPr>
                  </w:r>
                  <w:r>
                    <w:rPr>
                      <w:color w:val="000000" w:themeColor="text1"/>
                    </w:rPr>
                  </w:r>
                </w:p>
              </w:tc>
            </w:tr>
            <w:tr>
              <w:trPr>
                <w:trHeight w:val="454"/>
              </w:trPr>
              <w:tc>
                <w:tcPr>
                  <w:tcW w:w="3023" w:type="dxa"/>
                  <w:vAlign w:val="center"/>
                  <w:textDirection w:val="lrTb"/>
                  <w:noWrap w:val="false"/>
                </w:tcPr>
                <w:p>
                  <w:pPr>
                    <w:pStyle w:val="1014"/>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500—1000</w:t>
                  </w:r>
                  <w:r>
                    <w:rPr>
                      <w:rFonts w:hint="eastAsia" w:ascii="宋体" w:hAnsi="宋体" w:cs="宋体"/>
                      <w:color w:val="000000" w:themeColor="text1"/>
                      <w:sz w:val="24"/>
                    </w:rPr>
                  </w:r>
                  <w:r>
                    <w:rPr>
                      <w:color w:val="000000" w:themeColor="text1"/>
                    </w:rPr>
                  </w:r>
                </w:p>
              </w:tc>
              <w:tc>
                <w:tcPr>
                  <w:tcW w:w="2407" w:type="dxa"/>
                  <w:vAlign w:val="center"/>
                  <w:textDirection w:val="lrTb"/>
                  <w:noWrap w:val="false"/>
                </w:tcPr>
                <w:p>
                  <w:pPr>
                    <w:pStyle w:val="1014"/>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0.45</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tc>
            </w:tr>
            <w:tr>
              <w:trPr>
                <w:trHeight w:val="454"/>
              </w:trPr>
              <w:tc>
                <w:tcPr>
                  <w:tcW w:w="3023" w:type="dxa"/>
                  <w:vAlign w:val="center"/>
                  <w:textDirection w:val="lrTb"/>
                  <w:noWrap w:val="false"/>
                </w:tcPr>
                <w:p>
                  <w:pPr>
                    <w:pStyle w:val="1014"/>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tc>
              <w:tc>
                <w:tcPr>
                  <w:tcW w:w="2407" w:type="dxa"/>
                  <w:vAlign w:val="center"/>
                  <w:textDirection w:val="lrTb"/>
                  <w:noWrap w:val="false"/>
                </w:tcPr>
                <w:p>
                  <w:pPr>
                    <w:pStyle w:val="1014"/>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tc>
            </w:tr>
          </w:tbl>
          <w:p>
            <w:pPr>
              <w:pStyle w:val="1014"/>
              <w:ind w:firstLine="480"/>
              <w:jc w:val="lef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代理费按差额定率累进法计算。 </w:t>
            </w:r>
            <w:r>
              <w:rPr>
                <w:rFonts w:hint="eastAsia" w:ascii="宋体" w:hAnsi="宋体" w:eastAsia="宋体" w:cs="宋体"/>
                <w:color w:val="000000" w:themeColor="text1"/>
                <w:sz w:val="24"/>
              </w:rPr>
            </w:r>
            <w:r>
              <w:rPr>
                <w:color w:val="000000" w:themeColor="text1"/>
              </w:rPr>
            </w:r>
          </w:p>
          <w:p>
            <w:pPr>
              <w:pStyle w:val="1014"/>
              <w:ind w:firstLine="480"/>
              <w:jc w:val="lef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代理费按照上述标准的</w:t>
            </w:r>
            <w:r>
              <w:rPr>
                <w:rFonts w:hint="eastAsia" w:ascii="宋体" w:hAnsi="宋体" w:eastAsia="宋体" w:cs="宋体"/>
                <w:color w:val="000000" w:themeColor="text1"/>
                <w:sz w:val="24"/>
                <w:lang w:val="en-US" w:eastAsia="zh-CN"/>
              </w:rPr>
              <w:t xml:space="preserve">40%</w:t>
            </w:r>
            <w:r>
              <w:rPr>
                <w:rFonts w:hint="eastAsia" w:ascii="宋体" w:hAnsi="宋体" w:eastAsia="宋体" w:cs="宋体"/>
                <w:color w:val="000000" w:themeColor="text1"/>
                <w:sz w:val="24"/>
              </w:rPr>
              <w:t xml:space="preserve">收取。</w:t>
            </w:r>
            <w:r>
              <w:rPr>
                <w:rFonts w:hint="eastAsia" w:ascii="宋体" w:hAnsi="宋体" w:eastAsia="宋体" w:cs="宋体"/>
                <w:color w:val="000000" w:themeColor="text1"/>
                <w:sz w:val="24"/>
              </w:rPr>
            </w:r>
            <w:r>
              <w:rPr>
                <w:color w:val="000000" w:themeColor="text1"/>
              </w:rPr>
            </w:r>
          </w:p>
          <w:p>
            <w:pPr>
              <w:pStyle w:val="1014"/>
              <w:ind w:firstLine="480"/>
              <w:jc w:val="lef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代理费按上述计算方法不足人民币</w:t>
            </w:r>
            <w:r>
              <w:rPr>
                <w:rFonts w:hint="eastAsia" w:ascii="宋体" w:hAnsi="宋体" w:eastAsia="宋体" w:cs="宋体"/>
                <w:color w:val="000000" w:themeColor="text1"/>
                <w:sz w:val="24"/>
                <w:lang w:val="en-US" w:eastAsia="zh-CN"/>
              </w:rPr>
              <w:t xml:space="preserve">25</w:t>
            </w:r>
            <w:r>
              <w:rPr>
                <w:rFonts w:hint="eastAsia" w:ascii="宋体" w:hAnsi="宋体" w:eastAsia="宋体" w:cs="宋体"/>
                <w:color w:val="000000" w:themeColor="text1"/>
                <w:sz w:val="24"/>
              </w:rPr>
              <w:t xml:space="preserve">00元的，按人民币</w:t>
            </w:r>
            <w:r>
              <w:rPr>
                <w:rFonts w:hint="eastAsia" w:ascii="宋体" w:hAnsi="宋体" w:eastAsia="宋体" w:cs="宋体"/>
                <w:color w:val="000000" w:themeColor="text1"/>
                <w:sz w:val="24"/>
                <w:lang w:val="en-US" w:eastAsia="zh-CN"/>
              </w:rPr>
              <w:t xml:space="preserve">25</w:t>
            </w:r>
            <w:r>
              <w:rPr>
                <w:rFonts w:hint="eastAsia" w:ascii="宋体" w:hAnsi="宋体" w:eastAsia="宋体" w:cs="宋体"/>
                <w:color w:val="000000" w:themeColor="text1"/>
                <w:sz w:val="24"/>
              </w:rPr>
              <w:t xml:space="preserve">00元收取。</w:t>
            </w:r>
            <w:r>
              <w:rPr>
                <w:rFonts w:hint="eastAsia" w:ascii="宋体" w:hAnsi="宋体" w:eastAsia="宋体" w:cs="宋体"/>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eastAsia="宋体" w:cs="宋体"/>
                <w:color w:val="000000" w:themeColor="text1"/>
                <w:sz w:val="24"/>
              </w:rPr>
            </w:r>
            <w:r>
              <w:rPr>
                <w:color w:val="000000" w:themeColor="text1"/>
              </w:rPr>
            </w:r>
          </w:p>
          <w:p>
            <w:pPr>
              <w:pStyle w:val="1014"/>
              <w:jc w:val="left"/>
              <w:rPr>
                <w:rFonts w:hint="eastAsia" w:ascii="宋体" w:hAnsi="宋体" w:cs="宋体"/>
                <w:color w:val="000000" w:themeColor="text1"/>
                <w:sz w:val="24"/>
              </w:rPr>
            </w:pPr>
            <w:r>
              <w:rPr>
                <w:rFonts w:hint="eastAsia" w:ascii="宋体" w:hAnsi="宋体" w:cs="宋体"/>
                <w:b/>
                <w:color w:val="000000" w:themeColor="text1"/>
                <w:sz w:val="24"/>
              </w:rPr>
              <w:t xml:space="preserve">（3）缴纳时间：</w:t>
            </w:r>
            <w:r>
              <w:rPr>
                <w:rFonts w:hint="eastAsia" w:ascii="宋体" w:hAnsi="宋体" w:cs="宋体"/>
                <w:color w:val="000000" w:themeColor="text1"/>
                <w:sz w:val="24"/>
              </w:rPr>
              <w:t xml:space="preserve">成交供应商应在领取成交通知书时</w:t>
            </w:r>
            <w:r>
              <w:rPr>
                <w:rFonts w:hint="eastAsia" w:ascii="宋体" w:hAnsi="宋体" w:cs="宋体"/>
                <w:color w:val="000000" w:themeColor="text1"/>
                <w:sz w:val="24"/>
              </w:rPr>
              <w:t xml:space="preserve">将代理费</w:t>
            </w:r>
            <w:r>
              <w:rPr>
                <w:rFonts w:hint="eastAsia" w:ascii="宋体" w:hAnsi="宋体" w:cs="宋体"/>
                <w:color w:val="000000" w:themeColor="text1"/>
                <w:sz w:val="24"/>
              </w:rPr>
              <w:t xml:space="preserve">支付至常州市城投建设工程招标有限公司账户。</w:t>
            </w:r>
            <w:r>
              <w:rPr>
                <w:rFonts w:hint="eastAsia" w:ascii="宋体" w:hAnsi="宋体" w:cs="宋体"/>
                <w:color w:val="000000" w:themeColor="text1"/>
                <w:sz w:val="24"/>
              </w:rPr>
            </w:r>
            <w:r>
              <w:rPr>
                <w:color w:val="000000" w:themeColor="text1"/>
              </w:rPr>
            </w:r>
          </w:p>
          <w:p>
            <w:pPr>
              <w:pStyle w:val="1014"/>
              <w:ind w:firstLine="472"/>
              <w:jc w:val="left"/>
              <w:rPr>
                <w:rFonts w:hint="eastAsia" w:ascii="宋体" w:hAnsi="宋体" w:cs="宋体"/>
                <w:color w:val="000000" w:themeColor="text1"/>
                <w:sz w:val="24"/>
              </w:rPr>
            </w:pPr>
            <w:r>
              <w:rPr>
                <w:rFonts w:hint="eastAsia" w:ascii="宋体" w:hAnsi="宋体" w:cs="宋体"/>
                <w:color w:val="000000" w:themeColor="text1"/>
                <w:sz w:val="24"/>
              </w:rPr>
              <w:t xml:space="preserve">收款单位：常州市城投建设工程招标有限公司</w:t>
            </w:r>
            <w:r>
              <w:rPr>
                <w:rFonts w:hint="eastAsia" w:ascii="宋体" w:hAnsi="宋体" w:cs="宋体"/>
                <w:color w:val="000000" w:themeColor="text1"/>
                <w:sz w:val="24"/>
              </w:rPr>
            </w:r>
            <w:r>
              <w:rPr>
                <w:color w:val="000000" w:themeColor="text1"/>
              </w:rPr>
            </w:r>
          </w:p>
          <w:p>
            <w:pPr>
              <w:pStyle w:val="1014"/>
              <w:ind w:firstLine="472"/>
              <w:jc w:val="left"/>
              <w:rPr>
                <w:rFonts w:hint="eastAsia" w:ascii="宋体" w:hAnsi="宋体" w:cs="宋体"/>
                <w:color w:val="000000" w:themeColor="text1"/>
                <w:sz w:val="24"/>
              </w:rPr>
            </w:pPr>
            <w:r>
              <w:rPr>
                <w:rFonts w:hint="eastAsia" w:ascii="宋体" w:hAnsi="宋体" w:cs="宋体"/>
                <w:color w:val="000000" w:themeColor="text1"/>
                <w:sz w:val="24"/>
              </w:rPr>
              <w:t xml:space="preserve">开户银行：中国建设银行常州大成苑支行</w:t>
            </w:r>
            <w:r>
              <w:rPr>
                <w:rFonts w:hint="eastAsia" w:ascii="宋体" w:hAnsi="宋体" w:cs="宋体"/>
                <w:color w:val="000000" w:themeColor="text1"/>
                <w:sz w:val="24"/>
              </w:rPr>
            </w:r>
            <w:r>
              <w:rPr>
                <w:color w:val="000000" w:themeColor="text1"/>
              </w:rPr>
            </w:r>
          </w:p>
          <w:p>
            <w:pPr>
              <w:pStyle w:val="1014"/>
              <w:ind w:firstLine="472"/>
              <w:jc w:val="left"/>
              <w:rPr>
                <w:rFonts w:hint="eastAsia" w:ascii="宋体" w:hAnsi="宋体" w:cs="宋体"/>
                <w:color w:val="000000" w:themeColor="text1"/>
                <w:sz w:val="24"/>
              </w:rPr>
            </w:pPr>
            <w:r>
              <w:rPr>
                <w:rFonts w:hint="eastAsia" w:ascii="宋体" w:hAnsi="宋体" w:cs="宋体"/>
                <w:color w:val="000000" w:themeColor="text1"/>
                <w:sz w:val="24"/>
              </w:rPr>
              <w:t xml:space="preserve">银行账号：32001624236052500905</w:t>
            </w:r>
            <w:r>
              <w:rPr>
                <w:rFonts w:hint="eastAsia" w:ascii="宋体" w:hAnsi="宋体" w:cs="宋体"/>
                <w:color w:val="000000" w:themeColor="text1"/>
                <w:sz w:val="24"/>
              </w:rPr>
            </w:r>
            <w:r>
              <w:rPr>
                <w:color w:val="000000" w:themeColor="text1"/>
              </w:rP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w:t>
            </w:r>
            <w:r>
              <w:rPr>
                <w:rFonts w:hAnsi="宋体" w:cs="宋体"/>
                <w:color w:val="000000" w:themeColor="text1"/>
                <w:sz w:val="24"/>
                <w:szCs w:val="24"/>
              </w:rPr>
              <w:t xml:space="preserve">6</w:t>
            </w:r>
            <w:r>
              <w:rPr>
                <w:rFonts w:hAnsi="宋体" w:cs="宋体"/>
                <w:color w:val="000000" w:themeColor="text1"/>
                <w:sz w:val="24"/>
                <w:szCs w:val="24"/>
              </w:rPr>
            </w:r>
            <w:r>
              <w:rPr>
                <w:color w:val="000000" w:themeColor="text1"/>
              </w:rP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ascii="宋体" w:hAnsi="宋体" w:cs="宋体"/>
                <w:color w:val="000000" w:themeColor="text1"/>
                <w:sz w:val="24"/>
              </w:rPr>
              <w:t xml:space="preserve">纸质中标</w:t>
            </w:r>
            <w:r>
              <w:rPr>
                <w:rFonts w:hint="eastAsia" w:ascii="宋体" w:hAnsi="宋体" w:cs="宋体"/>
                <w:color w:val="000000" w:themeColor="text1"/>
                <w:sz w:val="24"/>
              </w:rPr>
              <w:t xml:space="preserve">（成交）</w:t>
            </w:r>
            <w:r>
              <w:rPr>
                <w:rFonts w:ascii="宋体" w:hAnsi="宋体" w:cs="宋体"/>
                <w:color w:val="000000" w:themeColor="text1"/>
                <w:sz w:val="24"/>
              </w:rPr>
              <w:t xml:space="preserve">文件</w:t>
            </w:r>
            <w:r>
              <w:rPr>
                <w:rFonts w:hint="eastAsia" w:ascii="宋体" w:hAnsi="宋体" w:cs="宋体"/>
                <w:color w:val="000000" w:themeColor="text1"/>
                <w:sz w:val="24"/>
              </w:rPr>
            </w:r>
            <w:r>
              <w:rPr>
                <w:color w:val="000000" w:themeColor="text1"/>
              </w:rPr>
            </w:r>
          </w:p>
        </w:tc>
        <w:tc>
          <w:tcPr>
            <w:tcW w:w="7253" w:type="dxa"/>
            <w:vAlign w:val="center"/>
            <w:textDirection w:val="lrTb"/>
            <w:noWrap w:val="false"/>
          </w:tcPr>
          <w:p>
            <w:pPr>
              <w:pStyle w:val="1014"/>
              <w:ind w:firstLine="361"/>
              <w:jc w:val="left"/>
              <w:rPr>
                <w:rFonts w:hint="eastAsia" w:ascii="宋体" w:hAnsi="宋体" w:cs="宋体"/>
                <w:b/>
                <w:color w:val="000000" w:themeColor="text1"/>
                <w:sz w:val="24"/>
              </w:rPr>
            </w:pPr>
            <w:r>
              <w:rPr>
                <w:rFonts w:hint="eastAsia" w:ascii="宋体" w:hAnsi="宋体" w:cs="宋体"/>
                <w:b/>
                <w:color w:val="000000" w:themeColor="text1"/>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000000" w:themeColor="text1"/>
                <w:sz w:val="24"/>
              </w:rPr>
              <w:t xml:space="preserve">建设工程招标有限公司</w:t>
            </w:r>
            <w:r>
              <w:rPr>
                <w:rFonts w:hint="eastAsia" w:ascii="宋体" w:hAnsi="宋体" w:cs="宋体"/>
                <w:b/>
                <w:color w:val="000000" w:themeColor="text1"/>
                <w:sz w:val="24"/>
              </w:rPr>
              <w:t xml:space="preserve">，联系方式见《第一章 投标邀请》）</w:t>
            </w:r>
            <w:r>
              <w:rPr>
                <w:rFonts w:hint="eastAsia" w:ascii="宋体" w:hAnsi="宋体" w:cs="宋体"/>
                <w:b/>
                <w:color w:val="000000" w:themeColor="text1"/>
                <w:sz w:val="24"/>
              </w:rPr>
            </w:r>
            <w:r>
              <w:rPr>
                <w:color w:val="000000" w:themeColor="text1"/>
              </w:rPr>
            </w:r>
          </w:p>
        </w:tc>
      </w:tr>
    </w:tbl>
    <w:p>
      <w:pPr>
        <w:pStyle w:val="1014"/>
        <w:jc w:val="both"/>
        <w:spacing w:line="360" w:lineRule="auto"/>
        <w:tabs>
          <w:tab w:val="left" w:pos="5580" w:leader="none"/>
        </w:tabs>
        <w:rPr>
          <w:rFonts w:hint="eastAsia" w:ascii="宋体" w:hAnsi="宋体" w:cs="宋体"/>
          <w:color w:val="000000" w:themeColor="text1"/>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themeColor="text1"/>
          <w:sz w:val="24"/>
        </w:rPr>
      </w:r>
      <w:r>
        <w:rPr>
          <w:color w:val="000000" w:themeColor="text1"/>
        </w:rPr>
      </w:r>
    </w:p>
    <w:p>
      <w:pPr>
        <w:pStyle w:val="1014"/>
        <w:jc w:val="center"/>
        <w:spacing w:before="240" w:after="240"/>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供应商须知</w:t>
      </w:r>
      <w:r>
        <w:rPr>
          <w:rFonts w:hint="eastAsia" w:ascii="宋体" w:hAnsi="宋体" w:cs="宋体"/>
          <w:b/>
          <w:color w:val="000000" w:themeColor="text1"/>
          <w:sz w:val="28"/>
          <w:szCs w:val="28"/>
        </w:rPr>
      </w:r>
      <w:r>
        <w:rPr>
          <w:color w:val="000000" w:themeColor="text1"/>
        </w:rPr>
      </w:r>
    </w:p>
    <w:p>
      <w:pPr>
        <w:pStyle w:val="1016"/>
        <w:jc w:val="left"/>
        <w:spacing w:before="0" w:line="360" w:lineRule="auto"/>
        <w:tabs>
          <w:tab w:val="center" w:pos="4592" w:leader="none"/>
          <w:tab w:val="left" w:pos="7860" w:leader="none"/>
        </w:tabs>
        <w:rPr>
          <w:rFonts w:hint="eastAsia" w:ascii="宋体" w:hAnsi="宋体" w:eastAsia="宋体" w:cs="宋体"/>
          <w:color w:val="000000" w:themeColor="text1"/>
          <w:sz w:val="28"/>
        </w:rPr>
      </w:pPr>
      <w:r>
        <w:rPr>
          <w:color w:val="000000" w:themeColor="text1"/>
        </w:rPr>
      </w:r>
      <w:bookmarkStart w:id="72" w:name="_Toc520356143"/>
      <w:r>
        <w:rPr>
          <w:color w:val="000000" w:themeColor="text1"/>
        </w:rPr>
      </w:r>
      <w:bookmarkStart w:id="73" w:name="_Toc127151518"/>
      <w:r>
        <w:rPr>
          <w:rFonts w:hint="eastAsia" w:ascii="宋体" w:hAnsi="宋体" w:eastAsia="宋体" w:cs="宋体"/>
          <w:color w:val="000000" w:themeColor="text1"/>
          <w:sz w:val="28"/>
        </w:rPr>
        <w:tab/>
      </w:r>
      <w:bookmarkStart w:id="74" w:name="_Toc151193906"/>
      <w:r>
        <w:rPr>
          <w:color w:val="000000" w:themeColor="text1"/>
        </w:rPr>
      </w:r>
      <w:bookmarkStart w:id="75" w:name="_Toc151193616"/>
      <w:r>
        <w:rPr>
          <w:color w:val="000000" w:themeColor="text1"/>
        </w:rPr>
      </w:r>
      <w:bookmarkStart w:id="76" w:name="_Toc151193688"/>
      <w:r>
        <w:rPr>
          <w:color w:val="000000" w:themeColor="text1"/>
        </w:rPr>
      </w:r>
      <w:bookmarkStart w:id="77" w:name="_Toc264969208"/>
      <w:r>
        <w:rPr>
          <w:color w:val="000000" w:themeColor="text1"/>
        </w:rPr>
      </w:r>
      <w:bookmarkStart w:id="78" w:name="_Toc195842883"/>
      <w:r>
        <w:rPr>
          <w:color w:val="000000" w:themeColor="text1"/>
        </w:rPr>
      </w:r>
      <w:bookmarkStart w:id="79" w:name="_Toc305158860"/>
      <w:r>
        <w:rPr>
          <w:color w:val="000000" w:themeColor="text1"/>
        </w:rPr>
      </w:r>
      <w:bookmarkStart w:id="80" w:name="_Toc150480756"/>
      <w:r>
        <w:rPr>
          <w:color w:val="000000" w:themeColor="text1"/>
        </w:rPr>
      </w:r>
      <w:bookmarkStart w:id="81" w:name="_Toc150774723"/>
      <w:r>
        <w:rPr>
          <w:color w:val="000000" w:themeColor="text1"/>
        </w:rPr>
      </w:r>
      <w:bookmarkStart w:id="82" w:name="_Toc150509269"/>
      <w:r>
        <w:rPr>
          <w:color w:val="000000" w:themeColor="text1"/>
        </w:rPr>
      </w:r>
      <w:bookmarkStart w:id="83" w:name="_Toc151193832"/>
      <w:r>
        <w:rPr>
          <w:color w:val="000000" w:themeColor="text1"/>
        </w:rPr>
      </w:r>
      <w:bookmarkStart w:id="84" w:name="_Toc226337214"/>
      <w:r>
        <w:rPr>
          <w:color w:val="000000" w:themeColor="text1"/>
        </w:rPr>
      </w:r>
      <w:bookmarkStart w:id="85" w:name="_Toc142311020"/>
      <w:r>
        <w:rPr>
          <w:color w:val="000000" w:themeColor="text1"/>
        </w:rPr>
      </w:r>
      <w:bookmarkStart w:id="86" w:name="_Toc151193760"/>
      <w:r>
        <w:rPr>
          <w:color w:val="000000" w:themeColor="text1"/>
        </w:rPr>
      </w:r>
      <w:bookmarkStart w:id="87" w:name="_Toc150774618"/>
      <w:r>
        <w:rPr>
          <w:color w:val="000000" w:themeColor="text1"/>
        </w:rPr>
      </w:r>
      <w:bookmarkStart w:id="88" w:name="_Toc305158786"/>
      <w:r>
        <w:rPr>
          <w:color w:val="000000" w:themeColor="text1"/>
        </w:rPr>
      </w:r>
      <w:bookmarkStart w:id="89" w:name="_Toc226965791"/>
      <w:r>
        <w:rPr>
          <w:color w:val="000000" w:themeColor="text1"/>
        </w:rPr>
      </w:r>
      <w:bookmarkStart w:id="90" w:name="_Toc226965708"/>
      <w:r>
        <w:rPr>
          <w:color w:val="000000" w:themeColor="text1"/>
        </w:rPr>
      </w:r>
      <w:bookmarkStart w:id="91" w:name="_Toc265228356"/>
      <w:r>
        <w:rPr>
          <w:color w:val="000000" w:themeColor="text1"/>
        </w:rPr>
      </w:r>
      <w:bookmarkStart w:id="92" w:name="_Toc226309762"/>
      <w:r>
        <w:rPr>
          <w:color w:val="000000" w:themeColor="text1"/>
        </w:rPr>
      </w:r>
      <w:bookmarkStart w:id="93" w:name="_Toc151190145"/>
      <w:r>
        <w:rPr>
          <w:rFonts w:hint="eastAsia" w:ascii="宋体" w:hAnsi="宋体" w:eastAsia="宋体" w:cs="宋体"/>
          <w:color w:val="000000" w:themeColor="text1"/>
          <w:sz w:val="28"/>
        </w:rPr>
        <w:t xml:space="preserve">一   说  明</w:t>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rFonts w:hint="eastAsia" w:ascii="宋体" w:hAnsi="宋体" w:eastAsia="宋体" w:cs="宋体"/>
          <w:color w:val="000000" w:themeColor="text1"/>
          <w:sz w:val="28"/>
        </w:rPr>
        <w:tab/>
      </w:r>
      <w:r>
        <w:rPr>
          <w:rFonts w:hint="eastAsia" w:ascii="宋体" w:hAnsi="宋体" w:eastAsia="宋体" w:cs="宋体"/>
          <w:color w:val="000000" w:themeColor="text1"/>
          <w:sz w:val="28"/>
        </w:rPr>
      </w:r>
      <w:r>
        <w:rPr>
          <w:color w:val="000000" w:themeColor="text1"/>
        </w:rPr>
      </w:r>
    </w:p>
    <w:p>
      <w:pPr>
        <w:pStyle w:val="1014"/>
        <w:numPr>
          <w:ilvl w:val="0"/>
          <w:numId w:val="8"/>
        </w:numPr>
        <w:ind w:left="0" w:firstLine="482"/>
        <w:spacing w:line="360" w:lineRule="auto"/>
        <w:tabs>
          <w:tab w:val="left" w:pos="0" w:leader="none"/>
        </w:tabs>
        <w:rPr>
          <w:rFonts w:hint="eastAsia" w:ascii="宋体" w:hAnsi="宋体" w:cs="宋体"/>
          <w:b/>
          <w:color w:val="000000" w:themeColor="text1"/>
          <w:sz w:val="24"/>
        </w:rPr>
        <w:outlineLvl w:val="1"/>
      </w:pPr>
      <w:r>
        <w:rPr>
          <w:color w:val="000000" w:themeColor="text1"/>
        </w:rPr>
      </w:r>
      <w:bookmarkStart w:id="94" w:name="_Toc265228357"/>
      <w:r>
        <w:rPr>
          <w:color w:val="000000" w:themeColor="text1"/>
        </w:rPr>
      </w:r>
      <w:bookmarkStart w:id="95" w:name="_Toc264969209"/>
      <w:r>
        <w:rPr>
          <w:color w:val="000000" w:themeColor="text1"/>
        </w:rPr>
      </w:r>
      <w:bookmarkStart w:id="96" w:name="_Toc305158787"/>
      <w:r>
        <w:rPr>
          <w:color w:val="000000" w:themeColor="text1"/>
        </w:rPr>
      </w:r>
      <w:bookmarkStart w:id="97" w:name="_Toc305158861"/>
      <w:r>
        <w:rPr>
          <w:rFonts w:hint="eastAsia" w:ascii="宋体" w:hAnsi="宋体" w:cs="宋体"/>
          <w:b/>
          <w:color w:val="000000" w:themeColor="text1"/>
          <w:sz w:val="24"/>
        </w:rPr>
        <w:t xml:space="preserve">采购人、采购代理机构、供应商</w:t>
      </w:r>
      <w:bookmarkEnd w:id="94"/>
      <w:r>
        <w:rPr>
          <w:color w:val="000000" w:themeColor="text1"/>
        </w:rPr>
      </w:r>
      <w:bookmarkEnd w:id="95"/>
      <w:r>
        <w:rPr>
          <w:color w:val="000000" w:themeColor="text1"/>
        </w:rPr>
      </w:r>
      <w:bookmarkEnd w:id="96"/>
      <w:r>
        <w:rPr>
          <w:color w:val="000000" w:themeColor="text1"/>
        </w:rPr>
      </w:r>
      <w:bookmarkEnd w:id="97"/>
      <w:r>
        <w:rPr>
          <w:rFonts w:hint="eastAsia" w:ascii="宋体" w:hAnsi="宋体" w:cs="宋体"/>
          <w:b/>
          <w:color w:val="000000" w:themeColor="text1"/>
          <w:sz w:val="24"/>
        </w:rPr>
        <w:t xml:space="preserve">、联合体</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供应商（也称“申请人”）：指向采购人提供货物、工程或者服务的法人、其他组织或者自然人。</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联合体：指两个以上的自然人、法人或者其他组织组成一个联合体，以一个供应商的身份共同参加政府采购。</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s>
        <w:rPr>
          <w:rFonts w:hint="eastAsia" w:ascii="宋体" w:hAnsi="宋体" w:cs="宋体"/>
          <w:b/>
          <w:color w:val="000000" w:themeColor="text1"/>
          <w:sz w:val="24"/>
        </w:rPr>
        <w:outlineLvl w:val="1"/>
      </w:pPr>
      <w:r>
        <w:rPr>
          <w:color w:val="000000" w:themeColor="text1"/>
        </w:rPr>
      </w:r>
      <w:bookmarkStart w:id="98" w:name="_Toc151193618"/>
      <w:r>
        <w:rPr>
          <w:color w:val="000000" w:themeColor="text1"/>
        </w:rPr>
      </w:r>
      <w:bookmarkStart w:id="99" w:name="_Toc265228358"/>
      <w:r>
        <w:rPr>
          <w:color w:val="000000" w:themeColor="text1"/>
        </w:rPr>
      </w:r>
      <w:bookmarkStart w:id="100" w:name="_Toc151193908"/>
      <w:r>
        <w:rPr>
          <w:color w:val="000000" w:themeColor="text1"/>
        </w:rPr>
      </w:r>
      <w:bookmarkStart w:id="101" w:name="_Toc226965793"/>
      <w:r>
        <w:rPr>
          <w:color w:val="000000" w:themeColor="text1"/>
        </w:rPr>
      </w:r>
      <w:bookmarkStart w:id="102" w:name="_Toc150774725"/>
      <w:r>
        <w:rPr>
          <w:color w:val="000000" w:themeColor="text1"/>
        </w:rPr>
      </w:r>
      <w:bookmarkStart w:id="103" w:name="_Toc226337216"/>
      <w:r>
        <w:rPr>
          <w:color w:val="000000" w:themeColor="text1"/>
        </w:rPr>
      </w:r>
      <w:bookmarkStart w:id="104" w:name="_Toc164229361"/>
      <w:r>
        <w:rPr>
          <w:color w:val="000000" w:themeColor="text1"/>
        </w:rPr>
      </w:r>
      <w:bookmarkStart w:id="105" w:name="_Toc151190147"/>
      <w:r>
        <w:rPr>
          <w:color w:val="000000" w:themeColor="text1"/>
        </w:rPr>
      </w:r>
      <w:bookmarkStart w:id="106" w:name="_Toc151193762"/>
      <w:r>
        <w:rPr>
          <w:color w:val="000000" w:themeColor="text1"/>
        </w:rPr>
      </w:r>
      <w:bookmarkStart w:id="107" w:name="_Toc127151520"/>
      <w:r>
        <w:rPr>
          <w:color w:val="000000" w:themeColor="text1"/>
        </w:rPr>
      </w:r>
      <w:bookmarkStart w:id="108" w:name="_Toc127151721"/>
      <w:r>
        <w:rPr>
          <w:color w:val="000000" w:themeColor="text1"/>
        </w:rPr>
      </w:r>
      <w:bookmarkStart w:id="109" w:name="_Toc151193690"/>
      <w:r>
        <w:rPr>
          <w:color w:val="000000" w:themeColor="text1"/>
        </w:rPr>
      </w:r>
      <w:bookmarkStart w:id="110" w:name="_Toc164229215"/>
      <w:r>
        <w:rPr>
          <w:color w:val="000000" w:themeColor="text1"/>
        </w:rPr>
      </w:r>
      <w:bookmarkStart w:id="111" w:name="_Toc305158862"/>
      <w:r>
        <w:rPr>
          <w:color w:val="000000" w:themeColor="text1"/>
        </w:rPr>
      </w:r>
      <w:bookmarkStart w:id="112" w:name="_Toc127161434"/>
      <w:r>
        <w:rPr>
          <w:color w:val="000000" w:themeColor="text1"/>
        </w:rPr>
      </w:r>
      <w:bookmarkStart w:id="113" w:name="_Toc150509271"/>
      <w:r>
        <w:rPr>
          <w:color w:val="000000" w:themeColor="text1"/>
        </w:rPr>
      </w:r>
      <w:bookmarkStart w:id="114" w:name="_Toc151193834"/>
      <w:r>
        <w:rPr>
          <w:color w:val="000000" w:themeColor="text1"/>
        </w:rPr>
      </w:r>
      <w:bookmarkStart w:id="115" w:name="_Toc164608634"/>
      <w:r>
        <w:rPr>
          <w:color w:val="000000" w:themeColor="text1"/>
        </w:rPr>
      </w:r>
      <w:bookmarkStart w:id="116" w:name="_Toc226309764"/>
      <w:r>
        <w:rPr>
          <w:color w:val="000000" w:themeColor="text1"/>
        </w:rPr>
      </w:r>
      <w:bookmarkStart w:id="117" w:name="_Toc142311022"/>
      <w:r>
        <w:rPr>
          <w:color w:val="000000" w:themeColor="text1"/>
        </w:rPr>
      </w:r>
      <w:bookmarkStart w:id="118" w:name="_Toc150774620"/>
      <w:r>
        <w:rPr>
          <w:color w:val="000000" w:themeColor="text1"/>
        </w:rPr>
      </w:r>
      <w:bookmarkStart w:id="119" w:name="_Toc164608789"/>
      <w:r>
        <w:rPr>
          <w:color w:val="000000" w:themeColor="text1"/>
        </w:rPr>
      </w:r>
      <w:bookmarkStart w:id="120" w:name="_Toc164351614"/>
      <w:r>
        <w:rPr>
          <w:color w:val="000000" w:themeColor="text1"/>
        </w:rPr>
      </w:r>
      <w:bookmarkStart w:id="121" w:name="_Toc226965710"/>
      <w:r>
        <w:rPr>
          <w:color w:val="000000" w:themeColor="text1"/>
        </w:rPr>
      </w:r>
      <w:bookmarkStart w:id="122" w:name="_Toc305158788"/>
      <w:r>
        <w:rPr>
          <w:color w:val="000000" w:themeColor="text1"/>
        </w:rPr>
      </w:r>
      <w:bookmarkStart w:id="123" w:name="_Toc150480758"/>
      <w:r>
        <w:rPr>
          <w:color w:val="000000" w:themeColor="text1"/>
        </w:rPr>
      </w:r>
      <w:bookmarkStart w:id="124" w:name="_Toc195842885"/>
      <w:r>
        <w:rPr>
          <w:color w:val="000000" w:themeColor="text1"/>
        </w:rPr>
      </w:r>
      <w:bookmarkStart w:id="125" w:name="_Toc149720813"/>
      <w:r>
        <w:rPr>
          <w:color w:val="000000" w:themeColor="text1"/>
        </w:rPr>
      </w:r>
      <w:bookmarkStart w:id="126" w:name="_Toc264969210"/>
      <w:r>
        <w:rPr>
          <w:rFonts w:hint="eastAsia" w:ascii="宋体" w:hAnsi="宋体" w:cs="宋体"/>
          <w:b/>
          <w:color w:val="000000" w:themeColor="text1"/>
          <w:sz w:val="24"/>
        </w:rPr>
        <w:t xml:space="preserve">资金来源</w:t>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rFonts w:hint="eastAsia" w:ascii="宋体" w:hAnsi="宋体" w:cs="宋体"/>
          <w:b/>
          <w:color w:val="000000" w:themeColor="text1"/>
          <w:sz w:val="24"/>
        </w:rPr>
        <w:t xml:space="preserve">、项目属性、科研仪器设备采购</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资金来源为财政性资金和/或本项目采购中无法与财政性资金分割的非财政性资金。</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项目属性见《供应商须知资料表》。</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是否属于科研仪器设备采购见《供应商须知资料表》。</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现场考察、磋商前答疑会</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8"/>
        </w:rPr>
      </w:pPr>
      <w:r>
        <w:rPr>
          <w:rFonts w:hint="eastAsia" w:ascii="宋体" w:hAnsi="宋体" w:cs="宋体"/>
          <w:color w:val="000000" w:themeColor="text1"/>
          <w:sz w:val="24"/>
        </w:rPr>
        <w:t xml:space="preserve">若《供应商须知资料表》中规定了组织现场考察、召开磋商前答疑会，则供应商应按要求在规定的时间和地点参加。</w:t>
      </w:r>
      <w:bookmarkStart w:id="127" w:name="_Toc142311024"/>
      <w:r>
        <w:rPr>
          <w:color w:val="000000" w:themeColor="text1"/>
        </w:rPr>
      </w:r>
      <w:bookmarkStart w:id="128" w:name="_Toc151193764"/>
      <w:r>
        <w:rPr>
          <w:color w:val="000000" w:themeColor="text1"/>
        </w:rPr>
      </w:r>
      <w:bookmarkStart w:id="129" w:name="_Toc305158864"/>
      <w:r>
        <w:rPr>
          <w:color w:val="000000" w:themeColor="text1"/>
        </w:rPr>
      </w:r>
      <w:bookmarkStart w:id="130" w:name="_Toc265228360"/>
      <w:r>
        <w:rPr>
          <w:color w:val="000000" w:themeColor="text1"/>
        </w:rPr>
      </w:r>
      <w:bookmarkStart w:id="131" w:name="_Toc150480760"/>
      <w:r>
        <w:rPr>
          <w:color w:val="000000" w:themeColor="text1"/>
        </w:rPr>
      </w:r>
      <w:bookmarkStart w:id="132" w:name="_Toc226337218"/>
      <w:r>
        <w:rPr>
          <w:color w:val="000000" w:themeColor="text1"/>
        </w:rPr>
      </w:r>
      <w:bookmarkStart w:id="133" w:name="_Toc151193620"/>
      <w:r>
        <w:rPr>
          <w:color w:val="000000" w:themeColor="text1"/>
        </w:rPr>
      </w:r>
      <w:bookmarkStart w:id="134" w:name="_Toc150774727"/>
      <w:r>
        <w:rPr>
          <w:color w:val="000000" w:themeColor="text1"/>
        </w:rPr>
      </w:r>
      <w:bookmarkStart w:id="135" w:name="_Toc195842887"/>
      <w:r>
        <w:rPr>
          <w:color w:val="000000" w:themeColor="text1"/>
        </w:rPr>
      </w:r>
      <w:bookmarkStart w:id="136" w:name="_Toc150774622"/>
      <w:r>
        <w:rPr>
          <w:color w:val="000000" w:themeColor="text1"/>
        </w:rPr>
      </w:r>
      <w:bookmarkStart w:id="137" w:name="_Toc127151522"/>
      <w:r>
        <w:rPr>
          <w:color w:val="000000" w:themeColor="text1"/>
        </w:rPr>
      </w:r>
      <w:bookmarkStart w:id="138" w:name="_Toc264969212"/>
      <w:r>
        <w:rPr>
          <w:color w:val="000000" w:themeColor="text1"/>
        </w:rPr>
      </w:r>
      <w:bookmarkStart w:id="139" w:name="_Toc226965795"/>
      <w:r>
        <w:rPr>
          <w:color w:val="000000" w:themeColor="text1"/>
        </w:rPr>
      </w:r>
      <w:bookmarkStart w:id="140" w:name="_Toc151193836"/>
      <w:r>
        <w:rPr>
          <w:color w:val="000000" w:themeColor="text1"/>
        </w:rPr>
      </w:r>
      <w:bookmarkStart w:id="141" w:name="_Toc151193910"/>
      <w:r>
        <w:rPr>
          <w:color w:val="000000" w:themeColor="text1"/>
        </w:rPr>
      </w:r>
      <w:bookmarkStart w:id="142" w:name="_Toc150509273"/>
      <w:r>
        <w:rPr>
          <w:color w:val="000000" w:themeColor="text1"/>
        </w:rPr>
      </w:r>
      <w:bookmarkStart w:id="143" w:name="_Toc305158790"/>
      <w:r>
        <w:rPr>
          <w:color w:val="000000" w:themeColor="text1"/>
        </w:rPr>
      </w:r>
      <w:bookmarkStart w:id="144" w:name="_Toc226965712"/>
      <w:r>
        <w:rPr>
          <w:color w:val="000000" w:themeColor="text1"/>
        </w:rPr>
      </w:r>
      <w:bookmarkStart w:id="145" w:name="_Toc520356146"/>
      <w:r>
        <w:rPr>
          <w:color w:val="000000" w:themeColor="text1"/>
        </w:rPr>
      </w:r>
      <w:bookmarkStart w:id="146" w:name="_Toc226309766"/>
      <w:r>
        <w:rPr>
          <w:color w:val="000000" w:themeColor="text1"/>
        </w:rPr>
      </w:r>
      <w:bookmarkStart w:id="147" w:name="_Toc151193692"/>
      <w:r>
        <w:rPr>
          <w:color w:val="000000" w:themeColor="text1"/>
        </w:rPr>
      </w:r>
      <w:bookmarkStart w:id="148" w:name="_Toc151190149"/>
      <w:r>
        <w:rPr>
          <w:rFonts w:hint="eastAsia" w:ascii="宋体" w:hAnsi="宋体" w:cs="宋体"/>
          <w:color w:val="000000" w:themeColor="text1"/>
          <w:sz w:val="28"/>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政府采购政策（包括但不限于下列具体政策要求）</w:t>
      </w:r>
      <w:r>
        <w:rPr>
          <w:rFonts w:hint="eastAsia" w:ascii="宋体" w:hAnsi="宋体" w:cs="宋体"/>
          <w:b/>
          <w:color w:val="000000" w:themeColor="text1"/>
          <w:sz w:val="24"/>
        </w:rPr>
      </w:r>
      <w:r>
        <w:rPr>
          <w:color w:val="000000" w:themeColor="text1"/>
        </w:rP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进口产品</w:t>
      </w:r>
      <w:r>
        <w:rPr>
          <w:rFonts w:hint="eastAsia" w:ascii="宋体" w:hAnsi="宋体" w:cs="宋体"/>
          <w:b/>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themeColor="text1"/>
          <w:sz w:val="24"/>
        </w:rPr>
      </w:r>
      <w:r>
        <w:rPr>
          <w:color w:val="000000" w:themeColor="text1"/>
        </w:rP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中小企业、监狱企业及残疾人福利性单位</w:t>
      </w:r>
      <w:r>
        <w:rPr>
          <w:rFonts w:hint="eastAsia" w:ascii="宋体" w:hAnsi="宋体" w:cs="宋体"/>
          <w:b/>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ascii="宋体" w:hAnsi="宋体" w:cs="宋体"/>
          <w:color w:val="000000" w:themeColor="text1"/>
          <w:sz w:val="24"/>
        </w:rPr>
      </w:pPr>
      <w:r>
        <w:rPr>
          <w:rFonts w:hint="eastAsia" w:ascii="宋体" w:hAnsi="宋体" w:cs="宋体"/>
          <w:color w:val="000000" w:themeColor="text1"/>
          <w:sz w:val="24"/>
        </w:rPr>
        <w:t xml:space="preserve">中小企业定义：</w:t>
      </w:r>
      <w:r>
        <w:rPr>
          <w:rFonts w:ascii="宋体" w:hAnsi="宋体" w:cs="宋体"/>
          <w:color w:val="000000" w:themeColor="text1"/>
          <w:sz w:val="24"/>
        </w:rPr>
      </w:r>
      <w:r>
        <w:rPr>
          <w:color w:val="000000" w:themeColor="text1"/>
        </w:rP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中小企业是</w:t>
      </w:r>
      <w:r>
        <w:rPr>
          <w:rFonts w:hint="eastAsia" w:ascii="宋体" w:hAnsi="宋体" w:cs="宋体"/>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themeColor="text1"/>
          <w:sz w:val="24"/>
        </w:rPr>
      </w:r>
      <w:r>
        <w:rPr>
          <w:color w:val="000000" w:themeColor="text1"/>
        </w:rP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供应商提供的货物、工程或者服务符合下列情形的，享受中小企业扶持政策：</w:t>
      </w:r>
      <w:r>
        <w:rPr>
          <w:rFonts w:hint="eastAsia" w:ascii="宋体" w:hAnsi="宋体" w:cs="宋体"/>
          <w:color w:val="000000" w:themeColor="text1"/>
          <w:sz w:val="24"/>
        </w:rPr>
      </w:r>
      <w:r>
        <w:rPr>
          <w:color w:val="000000" w:themeColor="text1"/>
        </w:rP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（1）在货物采购项目中，货物由中小企业制造，即货物由中小企业生产且使用该中小企业商号或者注册商标；</w:t>
      </w:r>
      <w:r>
        <w:rPr>
          <w:rFonts w:hint="eastAsia" w:ascii="宋体" w:hAnsi="宋体" w:cs="宋体"/>
          <w:color w:val="000000" w:themeColor="text1"/>
          <w:sz w:val="24"/>
        </w:rPr>
      </w:r>
      <w:r>
        <w:rPr>
          <w:color w:val="000000" w:themeColor="text1"/>
        </w:rP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（2）在工程采购项目中，工程由中小企业承建，即工程施工单位为中小企业；</w:t>
      </w:r>
      <w:r>
        <w:rPr>
          <w:rFonts w:hint="eastAsia" w:ascii="宋体" w:hAnsi="宋体" w:cs="宋体"/>
          <w:color w:val="000000" w:themeColor="text1"/>
          <w:sz w:val="24"/>
        </w:rPr>
      </w:r>
      <w:r>
        <w:rPr>
          <w:color w:val="000000" w:themeColor="text1"/>
        </w:rP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themeColor="text1"/>
          <w:sz w:val="24"/>
        </w:rPr>
      </w:r>
      <w:r>
        <w:rPr>
          <w:color w:val="000000" w:themeColor="text1"/>
        </w:rP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cs="宋体"/>
          <w:color w:val="000000" w:themeColor="text1"/>
          <w:sz w:val="24"/>
        </w:rPr>
      </w:r>
      <w:r>
        <w:rPr>
          <w:color w:val="000000" w:themeColor="text1"/>
        </w:rP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残疾人福利单位定义：享受政府采购支持政策的残疾人福利性单位应当同时满足以下条件：</w:t>
      </w:r>
      <w:r>
        <w:rPr>
          <w:rFonts w:hint="eastAsia" w:ascii="宋体" w:hAnsi="宋体" w:cs="宋体"/>
          <w:color w:val="000000" w:themeColor="text1"/>
          <w:sz w:val="24"/>
        </w:rPr>
      </w:r>
      <w:r>
        <w:rPr>
          <w:color w:val="000000" w:themeColor="text1"/>
        </w:rP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安置的残疾人占本单位在职职工人数的比例不低于25%（含25%），并且安置的残疾人人数不少于10 人（含10 人）；</w:t>
      </w:r>
      <w:r>
        <w:rPr>
          <w:rFonts w:hint="eastAsia" w:ascii="宋体" w:hAnsi="宋体" w:cs="宋体"/>
          <w:color w:val="000000" w:themeColor="text1"/>
          <w:sz w:val="24"/>
        </w:rPr>
      </w:r>
      <w:r>
        <w:rPr>
          <w:color w:val="000000" w:themeColor="text1"/>
        </w:rP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依法与安置的每位残疾人签订了一年以上（含一年）的劳动合同或服务协议；</w:t>
      </w:r>
      <w:r>
        <w:rPr>
          <w:rFonts w:hint="eastAsia" w:ascii="宋体" w:hAnsi="宋体" w:cs="宋体"/>
          <w:color w:val="000000" w:themeColor="text1"/>
          <w:sz w:val="24"/>
        </w:rPr>
      </w:r>
      <w:r>
        <w:rPr>
          <w:color w:val="000000" w:themeColor="text1"/>
        </w:rP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cs="宋体"/>
          <w:color w:val="000000" w:themeColor="text1"/>
          <w:sz w:val="24"/>
        </w:rPr>
      </w:r>
      <w:r>
        <w:rPr>
          <w:color w:val="000000" w:themeColor="text1"/>
        </w:rP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通过</w:t>
      </w:r>
      <w:r>
        <w:rPr>
          <w:rFonts w:hint="eastAsia" w:ascii="宋体" w:hAnsi="宋体" w:cs="宋体"/>
          <w:color w:val="000000" w:themeColor="text1"/>
          <w:sz w:val="24"/>
        </w:rPr>
        <w:t xml:space="preserve">银行</w:t>
      </w:r>
      <w:r>
        <w:rPr>
          <w:rFonts w:hint="eastAsia" w:ascii="宋体" w:hAnsi="宋体" w:cs="宋体"/>
          <w:color w:val="000000" w:themeColor="text1"/>
          <w:sz w:val="24"/>
        </w:rPr>
        <w:t xml:space="preserve">等金融机构向安置的每位残疾人，按月支付了不低于单位所在区县适用的经省级人民政府批准的月最低工资标准的工资；</w:t>
      </w:r>
      <w:r>
        <w:rPr>
          <w:rFonts w:hint="eastAsia" w:ascii="宋体" w:hAnsi="宋体" w:cs="宋体"/>
          <w:color w:val="000000" w:themeColor="text1"/>
          <w:sz w:val="24"/>
        </w:rPr>
      </w:r>
      <w:r>
        <w:rPr>
          <w:color w:val="000000" w:themeColor="text1"/>
        </w:rP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themeColor="text1"/>
          <w:sz w:val="24"/>
        </w:rPr>
      </w:r>
      <w:r>
        <w:rPr>
          <w:color w:val="000000" w:themeColor="text1"/>
        </w:rP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本项目是否专门面向中小企业预留采购份额见第一章《采购邀请》。</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采购标的对应的中小企业划分标准所属行业见《供应商须知资料表》。</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小微企业价格评审优惠的政策调整：见第三章《评审方法和评审标准》。</w:t>
      </w:r>
      <w:r>
        <w:rPr>
          <w:rFonts w:hint="eastAsia" w:ascii="宋体" w:hAnsi="宋体" w:cs="宋体"/>
          <w:color w:val="000000" w:themeColor="text1"/>
          <w:sz w:val="24"/>
        </w:rPr>
      </w:r>
      <w:r>
        <w:rPr>
          <w:color w:val="000000" w:themeColor="text1"/>
        </w:rP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政府采购节能产品、环境标志产品</w:t>
      </w:r>
      <w:r>
        <w:rPr>
          <w:rFonts w:hint="eastAsia" w:ascii="宋体" w:hAnsi="宋体" w:cs="宋体"/>
          <w:b/>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themeColor="text1"/>
          <w:sz w:val="24"/>
        </w:rPr>
      </w:r>
      <w:r>
        <w:rPr>
          <w:color w:val="000000" w:themeColor="text1"/>
        </w:rP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支持乡村产业振兴管理</w:t>
      </w:r>
      <w:r>
        <w:rPr>
          <w:rFonts w:hint="eastAsia" w:ascii="宋体" w:hAnsi="宋体" w:cs="宋体"/>
          <w:b/>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color w:val="000000" w:themeColor="text1"/>
          <w:sz w:val="24"/>
        </w:rPr>
      </w:r>
      <w:r>
        <w:rPr>
          <w:color w:val="000000" w:themeColor="text1"/>
        </w:rP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正版软件</w:t>
      </w:r>
      <w:r>
        <w:rPr>
          <w:rFonts w:hint="eastAsia" w:ascii="宋体" w:hAnsi="宋体" w:cs="宋体"/>
          <w:b/>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themeColor="text1"/>
          <w:sz w:val="24"/>
        </w:rPr>
      </w:r>
      <w:r>
        <w:rPr>
          <w:color w:val="000000" w:themeColor="text1"/>
        </w:rP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信息安全产品</w:t>
      </w:r>
      <w:r>
        <w:rPr>
          <w:rFonts w:hint="eastAsia" w:ascii="宋体" w:hAnsi="宋体" w:cs="宋体"/>
          <w:b/>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。关于信息安全相关规定依据《关于信息安全产品实施政府采购的通知》（财库〔2010〕48 号）。</w:t>
      </w:r>
      <w:r>
        <w:rPr>
          <w:rFonts w:hint="eastAsia" w:ascii="宋体" w:hAnsi="宋体" w:cs="宋体"/>
          <w:color w:val="000000" w:themeColor="text1"/>
          <w:sz w:val="24"/>
        </w:rPr>
      </w:r>
      <w:r>
        <w:rPr>
          <w:color w:val="000000" w:themeColor="text1"/>
        </w:rP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政府采购创新产品政策</w:t>
      </w:r>
      <w:r>
        <w:rPr>
          <w:rFonts w:hint="eastAsia" w:ascii="宋体" w:hAnsi="宋体" w:cs="宋体"/>
          <w:b/>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8"/>
        </w:rPr>
      </w:pPr>
      <w:r>
        <w:rPr>
          <w:rFonts w:hint="eastAsia" w:ascii="宋体" w:hAnsi="宋体" w:cs="宋体"/>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rPr>
          <w:color w:val="000000" w:themeColor="text1"/>
        </w:rPr>
      </w:r>
      <w:bookmarkEnd w:id="149"/>
      <w:r>
        <w:rPr>
          <w:rFonts w:hint="eastAsia" w:ascii="宋体" w:hAnsi="宋体" w:cs="宋体"/>
          <w:color w:val="000000" w:themeColor="text1"/>
          <w:sz w:val="28"/>
        </w:rPr>
      </w:r>
      <w:r>
        <w:rPr>
          <w:color w:val="000000" w:themeColor="text1"/>
        </w:rP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绿色采购政策</w:t>
      </w:r>
      <w:r>
        <w:rPr>
          <w:rFonts w:hint="eastAsia" w:ascii="宋体" w:hAnsi="宋体" w:eastAsia="宋体" w:cs="宋体"/>
          <w:b/>
          <w:color w:val="000000" w:themeColor="text1"/>
          <w:sz w:val="24"/>
          <w:highlight w:val="none"/>
        </w:rPr>
      </w:r>
      <w:r>
        <w:rPr>
          <w:color w:val="000000" w:themeColor="text1"/>
        </w:rP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绿色数据中心政策 </w:t>
      </w:r>
      <w:r>
        <w:rPr>
          <w:rFonts w:ascii="宋体" w:hAnsi="宋体" w:cs="宋体"/>
          <w:color w:val="000000" w:themeColor="text1"/>
          <w:sz w:val="24"/>
          <w:highlight w:val="none"/>
        </w:rPr>
      </w:r>
      <w:r>
        <w:rPr>
          <w:color w:val="000000" w:themeColor="text1"/>
        </w:rPr>
      </w:r>
    </w:p>
    <w:p>
      <w:pPr>
        <w:pStyle w:val="101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依据《绿色数据中心政府采购需求标准（试行）》（财办库〔2023〕7 号）文件精神，采购</w:t>
      </w:r>
      <w:r>
        <w:rPr>
          <w:rFonts w:hint="eastAsia" w:ascii="宋体" w:hAnsi="宋体" w:cs="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themeColor="text1"/>
          <w:sz w:val="24"/>
          <w:highlight w:val="none"/>
        </w:rPr>
      </w:r>
      <w:r>
        <w:rPr>
          <w:color w:val="000000" w:themeColor="text1"/>
        </w:rP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推广应用绿色建材</w:t>
      </w:r>
      <w:r>
        <w:rPr>
          <w:rFonts w:ascii="宋体" w:hAnsi="宋体" w:cs="宋体"/>
          <w:color w:val="000000" w:themeColor="text1"/>
          <w:sz w:val="24"/>
          <w:highlight w:val="none"/>
        </w:rPr>
      </w:r>
      <w:r>
        <w:rPr>
          <w:color w:val="000000" w:themeColor="text1"/>
        </w:rPr>
      </w:r>
    </w:p>
    <w:p>
      <w:pPr>
        <w:pStyle w:val="101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采购人实施政府采购工程项目，要按照《常州市政府采购支持绿色建材促进建筑品质提升试点工作方案》（常财购</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18</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）总体要求，落实《绿色建筑和绿色建材政府采购需求标准》（</w:t>
      </w:r>
      <w:r>
        <w:rPr>
          <w:rFonts w:ascii="宋体" w:hAnsi="宋体"/>
          <w:color w:val="000000" w:themeColor="text1"/>
          <w:sz w:val="24"/>
          <w:highlight w:val="none"/>
        </w:rPr>
        <w:t xml:space="preserve">财库〔20</w:t>
      </w:r>
      <w:r>
        <w:rPr>
          <w:rFonts w:hint="eastAsia" w:ascii="宋体" w:hAnsi="宋体"/>
          <w:color w:val="000000" w:themeColor="text1"/>
          <w:sz w:val="24"/>
          <w:highlight w:val="none"/>
        </w:rPr>
        <w:t xml:space="preserve">22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35</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）和《政府采购支持绿色建材促进建筑品质提升政策项目实施指南》（财办库</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52</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）,依据相关需求标准确定采购需求，在采购文件和采购合同中载明具体需求、履约验收条款和违约责任。</w:t>
      </w:r>
      <w:r>
        <w:rPr>
          <w:rFonts w:hint="eastAsia" w:ascii="宋体" w:hAnsi="宋体"/>
          <w:color w:val="000000" w:themeColor="text1"/>
          <w:sz w:val="24"/>
          <w:highlight w:val="none"/>
        </w:rPr>
      </w:r>
      <w:r>
        <w:rPr>
          <w:color w:val="000000" w:themeColor="text1"/>
        </w:rPr>
      </w:r>
    </w:p>
    <w:p>
      <w:pPr>
        <w:pStyle w:val="1014"/>
        <w:numPr>
          <w:ilvl w:val="2"/>
          <w:numId w:val="8"/>
        </w:numPr>
        <w:ind w:left="0" w:firstLine="480"/>
        <w:spacing w:line="360" w:lineRule="auto"/>
        <w:tabs>
          <w:tab w:val="left" w:pos="1276" w:leader="none"/>
          <w:tab w:val="left" w:pos="1468" w:leader="none"/>
        </w:tabs>
        <w:rPr>
          <w:rFonts w:ascii="宋体" w:hAnsi="宋体"/>
          <w:color w:val="000000" w:themeColor="text1"/>
          <w:sz w:val="24"/>
          <w:highlight w:val="none"/>
        </w:rPr>
      </w:pPr>
      <w:r>
        <w:rPr>
          <w:rFonts w:hint="eastAsia" w:ascii="宋体" w:hAnsi="宋体" w:cs="宋体"/>
          <w:color w:val="000000" w:themeColor="text1"/>
          <w:sz w:val="24"/>
          <w:highlight w:val="none"/>
        </w:rPr>
        <w:t xml:space="preserve">优先使用低挥发性有机化合物产品</w:t>
      </w:r>
      <w:r>
        <w:rPr>
          <w:rFonts w:ascii="宋体" w:hAnsi="宋体"/>
          <w:color w:val="000000" w:themeColor="text1"/>
          <w:sz w:val="24"/>
          <w:highlight w:val="none"/>
        </w:rPr>
      </w:r>
      <w:r>
        <w:rPr>
          <w:color w:val="000000" w:themeColor="text1"/>
        </w:rPr>
      </w:r>
    </w:p>
    <w:p>
      <w:pPr>
        <w:pStyle w:val="101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olor w:val="000000" w:themeColor="text1"/>
          <w:sz w:val="24"/>
          <w:highlight w:val="none"/>
        </w:rPr>
      </w:r>
      <w:r>
        <w:rPr>
          <w:color w:val="000000" w:themeColor="text1"/>
        </w:rPr>
      </w:r>
    </w:p>
    <w:p>
      <w:pPr>
        <w:pStyle w:val="1014"/>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4.9采购本国产品的支持政策</w:t>
      </w:r>
      <w:r>
        <w:rPr>
          <w:rFonts w:hint="eastAsia" w:ascii="宋体" w:hAnsi="宋体"/>
          <w:b/>
          <w:bCs/>
          <w:color w:val="000000" w:themeColor="text1"/>
          <w:sz w:val="24"/>
          <w:highlight w:val="none"/>
        </w:rPr>
      </w:r>
      <w:r>
        <w:rPr>
          <w:color w:val="000000" w:themeColor="text1"/>
        </w:rPr>
      </w:r>
    </w:p>
    <w:p>
      <w:pPr>
        <w:pStyle w:val="101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themeColor="text1"/>
          <w:sz w:val="24"/>
          <w:highlight w:val="none"/>
        </w:rPr>
      </w:r>
      <w:r>
        <w:rPr>
          <w:color w:val="000000" w:themeColor="text1"/>
        </w:rPr>
      </w:r>
    </w:p>
    <w:p>
      <w:pPr>
        <w:pStyle w:val="1014"/>
        <w:numPr>
          <w:ilvl w:val="0"/>
          <w:numId w:val="8"/>
        </w:numPr>
        <w:ind w:hanging="333"/>
        <w:spacing w:line="360" w:lineRule="auto"/>
        <w:tabs>
          <w:tab w:val="left" w:pos="0" w:leader="none"/>
          <w:tab w:val="left" w:pos="567" w:leader="none"/>
          <w:tab w:val="left" w:pos="900" w:leader="none"/>
        </w:tabs>
        <w:rPr>
          <w:rFonts w:hint="eastAsia" w:ascii="宋体" w:hAnsi="宋体" w:cs="宋体"/>
          <w:b/>
          <w:color w:val="000000" w:themeColor="text1"/>
          <w:sz w:val="24"/>
        </w:rPr>
        <w:outlineLvl w:val="1"/>
      </w:pPr>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Start w:id="150" w:name="_Toc226965713"/>
      <w:r>
        <w:rPr>
          <w:color w:val="000000" w:themeColor="text1"/>
        </w:rPr>
      </w:r>
      <w:bookmarkStart w:id="151" w:name="_Toc151193837"/>
      <w:r>
        <w:rPr>
          <w:color w:val="000000" w:themeColor="text1"/>
        </w:rPr>
      </w:r>
      <w:bookmarkStart w:id="152" w:name="_Toc151193621"/>
      <w:r>
        <w:rPr>
          <w:color w:val="000000" w:themeColor="text1"/>
        </w:rPr>
      </w:r>
      <w:bookmarkStart w:id="153" w:name="_Toc226965796"/>
      <w:r>
        <w:rPr>
          <w:color w:val="000000" w:themeColor="text1"/>
        </w:rPr>
      </w:r>
      <w:bookmarkStart w:id="154" w:name="_Toc164351617"/>
      <w:r>
        <w:rPr>
          <w:color w:val="000000" w:themeColor="text1"/>
        </w:rPr>
      </w:r>
      <w:bookmarkStart w:id="155" w:name="_Toc264969213"/>
      <w:r>
        <w:rPr>
          <w:color w:val="000000" w:themeColor="text1"/>
        </w:rPr>
      </w:r>
      <w:bookmarkStart w:id="156" w:name="_Toc226309767"/>
      <w:r>
        <w:rPr>
          <w:color w:val="000000" w:themeColor="text1"/>
        </w:rPr>
      </w:r>
      <w:bookmarkStart w:id="157" w:name="_Toc151190150"/>
      <w:r>
        <w:rPr>
          <w:color w:val="000000" w:themeColor="text1"/>
        </w:rPr>
      </w:r>
      <w:bookmarkStart w:id="158" w:name="_Toc195842888"/>
      <w:r>
        <w:rPr>
          <w:color w:val="000000" w:themeColor="text1"/>
        </w:rPr>
      </w:r>
      <w:bookmarkStart w:id="159" w:name="_Toc150509274"/>
      <w:r>
        <w:rPr>
          <w:color w:val="000000" w:themeColor="text1"/>
        </w:rPr>
      </w:r>
      <w:bookmarkStart w:id="160" w:name="_Toc164608792"/>
      <w:r>
        <w:rPr>
          <w:color w:val="000000" w:themeColor="text1"/>
        </w:rPr>
      </w:r>
      <w:bookmarkStart w:id="161" w:name="_Toc226337219"/>
      <w:r>
        <w:rPr>
          <w:color w:val="000000" w:themeColor="text1"/>
        </w:rPr>
      </w:r>
      <w:bookmarkStart w:id="162" w:name="_Toc265228361"/>
      <w:r>
        <w:rPr>
          <w:color w:val="000000" w:themeColor="text1"/>
        </w:rPr>
      </w:r>
      <w:bookmarkStart w:id="163" w:name="_Toc150774623"/>
      <w:r>
        <w:rPr>
          <w:color w:val="000000" w:themeColor="text1"/>
        </w:rPr>
      </w:r>
      <w:bookmarkStart w:id="164" w:name="_Toc127151724"/>
      <w:r>
        <w:rPr>
          <w:color w:val="000000" w:themeColor="text1"/>
        </w:rPr>
      </w:r>
      <w:bookmarkStart w:id="165" w:name="_Toc520356147"/>
      <w:r>
        <w:rPr>
          <w:color w:val="000000" w:themeColor="text1"/>
        </w:rPr>
      </w:r>
      <w:bookmarkStart w:id="166" w:name="_Toc142311025"/>
      <w:r>
        <w:rPr>
          <w:color w:val="000000" w:themeColor="text1"/>
        </w:rPr>
      </w:r>
      <w:bookmarkStart w:id="167" w:name="_Toc164229364"/>
      <w:r>
        <w:rPr>
          <w:color w:val="000000" w:themeColor="text1"/>
        </w:rPr>
      </w:r>
      <w:bookmarkStart w:id="168" w:name="_Toc127161437"/>
      <w:r>
        <w:rPr>
          <w:color w:val="000000" w:themeColor="text1"/>
        </w:rPr>
      </w:r>
      <w:bookmarkStart w:id="169" w:name="_Toc151193911"/>
      <w:r>
        <w:rPr>
          <w:color w:val="000000" w:themeColor="text1"/>
        </w:rPr>
      </w:r>
      <w:bookmarkStart w:id="170" w:name="_Toc151193765"/>
      <w:r>
        <w:rPr>
          <w:color w:val="000000" w:themeColor="text1"/>
        </w:rPr>
      </w:r>
      <w:bookmarkStart w:id="171" w:name="_Toc305158791"/>
      <w:r>
        <w:rPr>
          <w:color w:val="000000" w:themeColor="text1"/>
        </w:rPr>
      </w:r>
      <w:bookmarkStart w:id="172" w:name="_Toc164608637"/>
      <w:r>
        <w:rPr>
          <w:color w:val="000000" w:themeColor="text1"/>
        </w:rPr>
      </w:r>
      <w:bookmarkStart w:id="173" w:name="_Toc150774728"/>
      <w:r>
        <w:rPr>
          <w:color w:val="000000" w:themeColor="text1"/>
        </w:rPr>
      </w:r>
      <w:bookmarkStart w:id="174" w:name="_Toc127151523"/>
      <w:r>
        <w:rPr>
          <w:color w:val="000000" w:themeColor="text1"/>
        </w:rPr>
      </w:r>
      <w:bookmarkStart w:id="175" w:name="_Toc164229218"/>
      <w:r>
        <w:rPr>
          <w:color w:val="000000" w:themeColor="text1"/>
        </w:rPr>
      </w:r>
      <w:bookmarkStart w:id="176" w:name="_Toc305158865"/>
      <w:r>
        <w:rPr>
          <w:color w:val="000000" w:themeColor="text1"/>
        </w:rPr>
      </w:r>
      <w:bookmarkStart w:id="177" w:name="_Toc150480761"/>
      <w:r>
        <w:rPr>
          <w:color w:val="000000" w:themeColor="text1"/>
        </w:rPr>
      </w:r>
      <w:bookmarkStart w:id="178" w:name="_Toc149720816"/>
      <w:r>
        <w:rPr>
          <w:color w:val="000000" w:themeColor="text1"/>
        </w:rPr>
      </w:r>
      <w:bookmarkStart w:id="179" w:name="_Toc151193693"/>
      <w:r>
        <w:rPr>
          <w:rFonts w:hint="eastAsia" w:ascii="宋体" w:hAnsi="宋体" w:cs="宋体"/>
          <w:b/>
          <w:color w:val="000000" w:themeColor="text1"/>
          <w:sz w:val="24"/>
        </w:rPr>
        <w:t xml:space="preserve">响应费用</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color w:val="000000" w:themeColor="text1"/>
          <w:sz w:val="24"/>
        </w:rPr>
      </w:r>
      <w:r>
        <w:rPr>
          <w:color w:val="000000" w:themeColor="text1"/>
        </w:rP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r>
      <w:r>
        <w:rPr>
          <w:color w:val="000000" w:themeColor="text1"/>
        </w:rP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二   竞争性磋商文件</w:t>
      </w:r>
      <w:r>
        <w:rPr>
          <w:rFonts w:hint="eastAsia" w:ascii="宋体" w:hAnsi="宋体" w:eastAsia="宋体" w:cs="宋体"/>
          <w:color w:val="000000" w:themeColor="text1"/>
          <w:sz w:val="28"/>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竞争性磋商文件构</w:t>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rFonts w:hint="eastAsia" w:ascii="宋体" w:hAnsi="宋体" w:cs="宋体"/>
          <w:b/>
          <w:color w:val="000000" w:themeColor="text1"/>
          <w:sz w:val="24"/>
        </w:rPr>
        <w:t xml:space="preserve">成</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竞争性磋商文件包括以下部分：</w:t>
      </w:r>
      <w:r>
        <w:rPr>
          <w:rFonts w:hint="eastAsia" w:ascii="宋体" w:hAnsi="宋体" w:cs="宋体"/>
          <w:color w:val="000000" w:themeColor="text1"/>
          <w:sz w:val="24"/>
        </w:rPr>
      </w:r>
      <w:r>
        <w:rPr>
          <w:color w:val="000000" w:themeColor="text1"/>
        </w:rP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采购邀请</w:t>
      </w:r>
      <w:r>
        <w:rPr>
          <w:rFonts w:hint="eastAsia" w:ascii="宋体" w:hAnsi="宋体" w:cs="宋体"/>
          <w:color w:val="000000" w:themeColor="text1"/>
          <w:sz w:val="24"/>
        </w:rPr>
      </w:r>
      <w:r>
        <w:rPr>
          <w:color w:val="000000" w:themeColor="text1"/>
        </w:rP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供应商须知</w:t>
      </w:r>
      <w:r>
        <w:rPr>
          <w:rFonts w:hint="eastAsia" w:ascii="宋体" w:hAnsi="宋体" w:cs="宋体"/>
          <w:color w:val="000000" w:themeColor="text1"/>
          <w:sz w:val="24"/>
        </w:rPr>
      </w:r>
      <w:r>
        <w:rPr>
          <w:color w:val="000000" w:themeColor="text1"/>
        </w:rP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评审程序、评审方法和评审标准</w:t>
      </w:r>
      <w:r>
        <w:rPr>
          <w:rFonts w:hint="eastAsia" w:ascii="宋体" w:hAnsi="宋体" w:cs="宋体"/>
          <w:color w:val="000000" w:themeColor="text1"/>
          <w:sz w:val="24"/>
        </w:rPr>
      </w:r>
      <w:r>
        <w:rPr>
          <w:color w:val="000000" w:themeColor="text1"/>
        </w:rP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采购需求</w:t>
      </w:r>
      <w:r>
        <w:rPr>
          <w:rFonts w:hint="eastAsia" w:ascii="宋体" w:hAnsi="宋体" w:cs="宋体"/>
          <w:color w:val="000000" w:themeColor="text1"/>
          <w:sz w:val="24"/>
        </w:rPr>
      </w:r>
      <w:r>
        <w:rPr>
          <w:color w:val="000000" w:themeColor="text1"/>
        </w:rP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合同草案条款</w:t>
      </w:r>
      <w:r>
        <w:rPr>
          <w:rFonts w:hint="eastAsia" w:ascii="宋体" w:hAnsi="宋体" w:cs="宋体"/>
          <w:color w:val="000000" w:themeColor="text1"/>
          <w:sz w:val="24"/>
        </w:rPr>
      </w:r>
      <w:r>
        <w:rPr>
          <w:color w:val="000000" w:themeColor="text1"/>
        </w:rP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响应文件格式</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对竞争性磋商文件的澄清或修改</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color w:val="000000" w:themeColor="text1"/>
          <w:sz w:val="24"/>
        </w:rPr>
      </w:r>
      <w:r>
        <w:rPr>
          <w:color w:val="000000" w:themeColor="text1"/>
        </w:rPr>
      </w:r>
    </w:p>
    <w:p>
      <w:pPr>
        <w:pStyle w:val="1014"/>
        <w:ind w:firstLine="560"/>
        <w:spacing w:line="360" w:lineRule="auto"/>
        <w:tabs>
          <w:tab w:val="left" w:pos="0" w:leader="none"/>
          <w:tab w:val="left" w:pos="1080" w:leader="none"/>
          <w:tab w:val="left" w:pos="1561" w:leader="none"/>
        </w:tabs>
        <w:rPr>
          <w:rFonts w:hint="eastAsia" w:ascii="宋体" w:hAnsi="宋体" w:cs="宋体"/>
          <w:color w:val="000000" w:themeColor="text1"/>
          <w:sz w:val="28"/>
        </w:rPr>
      </w:pPr>
      <w:r>
        <w:rPr>
          <w:color w:val="000000" w:themeColor="text1"/>
        </w:rPr>
      </w:r>
      <w:bookmarkStart w:id="180" w:name="_Toc151193768"/>
      <w:r>
        <w:rPr>
          <w:color w:val="000000" w:themeColor="text1"/>
        </w:rPr>
      </w:r>
      <w:bookmarkStart w:id="181" w:name="_Toc150774626"/>
      <w:r>
        <w:rPr>
          <w:color w:val="000000" w:themeColor="text1"/>
        </w:rPr>
      </w:r>
      <w:bookmarkStart w:id="182" w:name="_Toc520356150"/>
      <w:r>
        <w:rPr>
          <w:color w:val="000000" w:themeColor="text1"/>
        </w:rPr>
      </w:r>
      <w:bookmarkStart w:id="183" w:name="_Toc151193624"/>
      <w:r>
        <w:rPr>
          <w:color w:val="000000" w:themeColor="text1"/>
        </w:rPr>
      </w:r>
      <w:bookmarkStart w:id="184" w:name="_Toc151193696"/>
      <w:r>
        <w:rPr>
          <w:color w:val="000000" w:themeColor="text1"/>
        </w:rPr>
      </w:r>
      <w:bookmarkStart w:id="185" w:name="_Toc127151526"/>
      <w:r>
        <w:rPr>
          <w:color w:val="000000" w:themeColor="text1"/>
        </w:rPr>
      </w:r>
      <w:bookmarkStart w:id="186" w:name="_Toc226965716"/>
      <w:r>
        <w:rPr>
          <w:color w:val="000000" w:themeColor="text1"/>
        </w:rPr>
      </w:r>
      <w:bookmarkStart w:id="187" w:name="_Toc265228364"/>
      <w:r>
        <w:rPr>
          <w:color w:val="000000" w:themeColor="text1"/>
        </w:rPr>
      </w:r>
      <w:bookmarkStart w:id="188" w:name="_Toc151193914"/>
      <w:r>
        <w:rPr>
          <w:color w:val="000000" w:themeColor="text1"/>
        </w:rPr>
      </w:r>
      <w:bookmarkStart w:id="189" w:name="_Toc226309770"/>
      <w:r>
        <w:rPr>
          <w:color w:val="000000" w:themeColor="text1"/>
        </w:rPr>
      </w:r>
      <w:bookmarkStart w:id="190" w:name="_Toc305158868"/>
      <w:r>
        <w:rPr>
          <w:color w:val="000000" w:themeColor="text1"/>
        </w:rPr>
      </w:r>
      <w:bookmarkStart w:id="191" w:name="_Toc226337222"/>
      <w:r>
        <w:rPr>
          <w:color w:val="000000" w:themeColor="text1"/>
        </w:rPr>
      </w:r>
      <w:bookmarkStart w:id="192" w:name="_Toc516367020"/>
      <w:r>
        <w:rPr>
          <w:color w:val="000000" w:themeColor="text1"/>
        </w:rPr>
      </w:r>
      <w:bookmarkStart w:id="193" w:name="_Toc150509277"/>
      <w:r>
        <w:rPr>
          <w:color w:val="000000" w:themeColor="text1"/>
        </w:rPr>
      </w:r>
      <w:bookmarkStart w:id="194" w:name="_Toc264969216"/>
      <w:r>
        <w:rPr>
          <w:color w:val="000000" w:themeColor="text1"/>
        </w:rPr>
      </w:r>
      <w:bookmarkStart w:id="195" w:name="_Toc150480764"/>
      <w:r>
        <w:rPr>
          <w:color w:val="000000" w:themeColor="text1"/>
        </w:rPr>
      </w:r>
      <w:bookmarkStart w:id="196" w:name="_Toc151193840"/>
      <w:r>
        <w:rPr>
          <w:color w:val="000000" w:themeColor="text1"/>
        </w:rPr>
      </w:r>
      <w:bookmarkStart w:id="197" w:name="_Toc150774731"/>
      <w:r>
        <w:rPr>
          <w:color w:val="000000" w:themeColor="text1"/>
        </w:rPr>
      </w:r>
      <w:bookmarkStart w:id="198" w:name="_Toc151190153"/>
      <w:r>
        <w:rPr>
          <w:color w:val="000000" w:themeColor="text1"/>
        </w:rPr>
      </w:r>
      <w:bookmarkStart w:id="199" w:name="_Toc305158794"/>
      <w:r>
        <w:rPr>
          <w:color w:val="000000" w:themeColor="text1"/>
        </w:rPr>
      </w:r>
      <w:bookmarkStart w:id="200" w:name="_Toc226965799"/>
      <w:r>
        <w:rPr>
          <w:color w:val="000000" w:themeColor="text1"/>
        </w:rPr>
      </w:r>
      <w:bookmarkStart w:id="201" w:name="_Toc195842891"/>
      <w:r>
        <w:rPr>
          <w:color w:val="000000" w:themeColor="text1"/>
        </w:rPr>
      </w:r>
      <w:bookmarkStart w:id="202" w:name="_Toc142311028"/>
      <w:r>
        <w:rPr>
          <w:rFonts w:hint="eastAsia" w:ascii="宋体" w:hAnsi="宋体" w:cs="宋体"/>
          <w:color w:val="000000" w:themeColor="text1"/>
          <w:sz w:val="28"/>
        </w:rPr>
      </w:r>
      <w:r>
        <w:rPr>
          <w:color w:val="000000" w:themeColor="text1"/>
        </w:rP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三   响应文件</w:t>
      </w:r>
      <w:bookmarkEnd w:id="192"/>
      <w:r>
        <w:rPr>
          <w:rFonts w:hint="eastAsia" w:ascii="宋体" w:hAnsi="宋体" w:eastAsia="宋体" w:cs="宋体"/>
          <w:color w:val="000000" w:themeColor="text1"/>
          <w:sz w:val="28"/>
        </w:rPr>
        <w:t xml:space="preserve">的编制</w:t>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rFonts w:hint="eastAsia" w:ascii="宋体" w:hAnsi="宋体" w:eastAsia="宋体" w:cs="宋体"/>
          <w:color w:val="000000" w:themeColor="text1"/>
          <w:sz w:val="28"/>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03" w:name="_Toc150774627"/>
      <w:r>
        <w:rPr>
          <w:color w:val="000000" w:themeColor="text1"/>
        </w:rPr>
      </w:r>
      <w:bookmarkStart w:id="204" w:name="_Toc150774732"/>
      <w:r>
        <w:rPr>
          <w:color w:val="000000" w:themeColor="text1"/>
        </w:rPr>
      </w:r>
      <w:bookmarkStart w:id="205" w:name="_Toc150509278"/>
      <w:r>
        <w:rPr>
          <w:color w:val="000000" w:themeColor="text1"/>
        </w:rPr>
      </w:r>
      <w:bookmarkStart w:id="206" w:name="_Toc305158795"/>
      <w:r>
        <w:rPr>
          <w:color w:val="000000" w:themeColor="text1"/>
        </w:rPr>
      </w:r>
      <w:bookmarkStart w:id="207" w:name="_Toc164608641"/>
      <w:r>
        <w:rPr>
          <w:color w:val="000000" w:themeColor="text1"/>
        </w:rPr>
      </w:r>
      <w:bookmarkStart w:id="208" w:name="_Toc226965717"/>
      <w:r>
        <w:rPr>
          <w:color w:val="000000" w:themeColor="text1"/>
        </w:rPr>
      </w:r>
      <w:bookmarkStart w:id="209" w:name="_Toc151193915"/>
      <w:r>
        <w:rPr>
          <w:color w:val="000000" w:themeColor="text1"/>
        </w:rPr>
      </w:r>
      <w:bookmarkStart w:id="210" w:name="_Toc520356151"/>
      <w:r>
        <w:rPr>
          <w:color w:val="000000" w:themeColor="text1"/>
        </w:rPr>
      </w:r>
      <w:bookmarkStart w:id="211" w:name="_Toc151193625"/>
      <w:r>
        <w:rPr>
          <w:color w:val="000000" w:themeColor="text1"/>
        </w:rPr>
      </w:r>
      <w:bookmarkStart w:id="212" w:name="_Toc164229368"/>
      <w:r>
        <w:rPr>
          <w:color w:val="000000" w:themeColor="text1"/>
        </w:rPr>
      </w:r>
      <w:bookmarkStart w:id="213" w:name="_Toc151193697"/>
      <w:r>
        <w:rPr>
          <w:color w:val="000000" w:themeColor="text1"/>
        </w:rPr>
      </w:r>
      <w:bookmarkStart w:id="214" w:name="_Toc151193769"/>
      <w:r>
        <w:rPr>
          <w:color w:val="000000" w:themeColor="text1"/>
        </w:rPr>
      </w:r>
      <w:bookmarkStart w:id="215" w:name="_Toc127161441"/>
      <w:r>
        <w:rPr>
          <w:color w:val="000000" w:themeColor="text1"/>
        </w:rPr>
      </w:r>
      <w:bookmarkStart w:id="216" w:name="_Toc151193841"/>
      <w:r>
        <w:rPr>
          <w:color w:val="000000" w:themeColor="text1"/>
        </w:rPr>
      </w:r>
      <w:bookmarkStart w:id="217" w:name="_Toc195842892"/>
      <w:r>
        <w:rPr>
          <w:color w:val="000000" w:themeColor="text1"/>
        </w:rPr>
      </w:r>
      <w:bookmarkStart w:id="218" w:name="_Toc149720820"/>
      <w:r>
        <w:rPr>
          <w:color w:val="000000" w:themeColor="text1"/>
        </w:rPr>
      </w:r>
      <w:bookmarkStart w:id="219" w:name="_Toc164229222"/>
      <w:r>
        <w:rPr>
          <w:color w:val="000000" w:themeColor="text1"/>
        </w:rPr>
      </w:r>
      <w:bookmarkStart w:id="220" w:name="_Toc516367021"/>
      <w:r>
        <w:rPr>
          <w:color w:val="000000" w:themeColor="text1"/>
        </w:rPr>
      </w:r>
      <w:bookmarkStart w:id="221" w:name="_Toc226309771"/>
      <w:r>
        <w:rPr>
          <w:color w:val="000000" w:themeColor="text1"/>
        </w:rPr>
      </w:r>
      <w:bookmarkStart w:id="222" w:name="_Toc127151728"/>
      <w:r>
        <w:rPr>
          <w:color w:val="000000" w:themeColor="text1"/>
        </w:rPr>
      </w:r>
      <w:bookmarkStart w:id="223" w:name="_Toc305158869"/>
      <w:r>
        <w:rPr>
          <w:color w:val="000000" w:themeColor="text1"/>
        </w:rPr>
      </w:r>
      <w:bookmarkStart w:id="224" w:name="_Toc127151527"/>
      <w:r>
        <w:rPr>
          <w:color w:val="000000" w:themeColor="text1"/>
        </w:rPr>
      </w:r>
      <w:bookmarkStart w:id="225" w:name="_Toc142311029"/>
      <w:r>
        <w:rPr>
          <w:color w:val="000000" w:themeColor="text1"/>
        </w:rPr>
      </w:r>
      <w:bookmarkStart w:id="226" w:name="_Toc150480765"/>
      <w:r>
        <w:rPr>
          <w:color w:val="000000" w:themeColor="text1"/>
        </w:rPr>
      </w:r>
      <w:bookmarkStart w:id="227" w:name="_Toc226337223"/>
      <w:r>
        <w:rPr>
          <w:color w:val="000000" w:themeColor="text1"/>
        </w:rPr>
      </w:r>
      <w:bookmarkStart w:id="228" w:name="_Toc226965800"/>
      <w:r>
        <w:rPr>
          <w:color w:val="000000" w:themeColor="text1"/>
        </w:rPr>
      </w:r>
      <w:bookmarkStart w:id="229" w:name="_Toc264969217"/>
      <w:r>
        <w:rPr>
          <w:color w:val="000000" w:themeColor="text1"/>
        </w:rPr>
      </w:r>
      <w:bookmarkStart w:id="230" w:name="_Toc151190154"/>
      <w:r>
        <w:rPr>
          <w:color w:val="000000" w:themeColor="text1"/>
        </w:rPr>
      </w:r>
      <w:bookmarkStart w:id="231" w:name="_Toc265228365"/>
      <w:r>
        <w:rPr>
          <w:color w:val="000000" w:themeColor="text1"/>
        </w:rPr>
      </w:r>
      <w:bookmarkStart w:id="232" w:name="_Toc164351621"/>
      <w:r>
        <w:rPr>
          <w:color w:val="000000" w:themeColor="text1"/>
        </w:rPr>
      </w:r>
      <w:bookmarkStart w:id="233" w:name="_Toc164608796"/>
      <w:r>
        <w:rPr>
          <w:rFonts w:hint="eastAsia" w:ascii="宋体" w:hAnsi="宋体" w:cs="宋体"/>
          <w:b/>
          <w:color w:val="000000" w:themeColor="text1"/>
          <w:sz w:val="24"/>
        </w:rPr>
        <w:t xml:space="preserve">响应范围、竞争性磋商文件中计量单位的使用</w:t>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rFonts w:hint="eastAsia" w:ascii="宋体" w:hAnsi="宋体" w:cs="宋体"/>
          <w:b/>
          <w:color w:val="000000" w:themeColor="text1"/>
          <w:sz w:val="24"/>
        </w:rPr>
        <w:t xml:space="preserve">及磋商语言</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除竞争性磋商文件有特殊要求外，本项目磋商所使用的计量单位，应采用中华人民共和国法定计量单位。</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34" w:name="_Toc151193916"/>
      <w:r>
        <w:rPr>
          <w:color w:val="000000" w:themeColor="text1"/>
        </w:rPr>
      </w:r>
      <w:bookmarkStart w:id="235" w:name="_Toc127151729"/>
      <w:r>
        <w:rPr>
          <w:color w:val="000000" w:themeColor="text1"/>
        </w:rPr>
      </w:r>
      <w:bookmarkStart w:id="236" w:name="_Toc151193770"/>
      <w:r>
        <w:rPr>
          <w:color w:val="000000" w:themeColor="text1"/>
        </w:rPr>
      </w:r>
      <w:bookmarkStart w:id="237" w:name="_Toc150774628"/>
      <w:r>
        <w:rPr>
          <w:color w:val="000000" w:themeColor="text1"/>
        </w:rPr>
      </w:r>
      <w:bookmarkStart w:id="238" w:name="_Toc264969218"/>
      <w:r>
        <w:rPr>
          <w:color w:val="000000" w:themeColor="text1"/>
        </w:rPr>
      </w:r>
      <w:bookmarkStart w:id="239" w:name="_Toc151193698"/>
      <w:r>
        <w:rPr>
          <w:color w:val="000000" w:themeColor="text1"/>
        </w:rPr>
      </w:r>
      <w:bookmarkStart w:id="240" w:name="_Toc151193842"/>
      <w:r>
        <w:rPr>
          <w:color w:val="000000" w:themeColor="text1"/>
        </w:rPr>
      </w:r>
      <w:bookmarkStart w:id="241" w:name="_Toc164229223"/>
      <w:r>
        <w:rPr>
          <w:color w:val="000000" w:themeColor="text1"/>
        </w:rPr>
      </w:r>
      <w:bookmarkStart w:id="242" w:name="_Toc151193626"/>
      <w:r>
        <w:rPr>
          <w:color w:val="000000" w:themeColor="text1"/>
        </w:rPr>
      </w:r>
      <w:bookmarkStart w:id="243" w:name="_Toc226965801"/>
      <w:r>
        <w:rPr>
          <w:color w:val="000000" w:themeColor="text1"/>
        </w:rPr>
      </w:r>
      <w:bookmarkStart w:id="244" w:name="_Toc149720821"/>
      <w:r>
        <w:rPr>
          <w:color w:val="000000" w:themeColor="text1"/>
        </w:rPr>
      </w:r>
      <w:bookmarkStart w:id="245" w:name="_Toc164351622"/>
      <w:r>
        <w:rPr>
          <w:color w:val="000000" w:themeColor="text1"/>
        </w:rPr>
      </w:r>
      <w:bookmarkStart w:id="246" w:name="_Toc226309772"/>
      <w:r>
        <w:rPr>
          <w:color w:val="000000" w:themeColor="text1"/>
        </w:rPr>
      </w:r>
      <w:bookmarkStart w:id="247" w:name="_Toc127161442"/>
      <w:r>
        <w:rPr>
          <w:color w:val="000000" w:themeColor="text1"/>
        </w:rPr>
      </w:r>
      <w:bookmarkStart w:id="248" w:name="_Toc150480766"/>
      <w:r>
        <w:rPr>
          <w:color w:val="000000" w:themeColor="text1"/>
        </w:rPr>
      </w:r>
      <w:bookmarkStart w:id="249" w:name="_Toc164229369"/>
      <w:r>
        <w:rPr>
          <w:color w:val="000000" w:themeColor="text1"/>
        </w:rPr>
      </w:r>
      <w:bookmarkStart w:id="250" w:name="_Toc142311030"/>
      <w:r>
        <w:rPr>
          <w:color w:val="000000" w:themeColor="text1"/>
        </w:rPr>
      </w:r>
      <w:bookmarkStart w:id="251" w:name="_Ref467306195"/>
      <w:r>
        <w:rPr>
          <w:color w:val="000000" w:themeColor="text1"/>
        </w:rPr>
      </w:r>
      <w:bookmarkStart w:id="252" w:name="_Toc150774733"/>
      <w:r>
        <w:rPr>
          <w:color w:val="000000" w:themeColor="text1"/>
        </w:rPr>
      </w:r>
      <w:bookmarkStart w:id="253" w:name="_Toc520356152"/>
      <w:r>
        <w:rPr>
          <w:color w:val="000000" w:themeColor="text1"/>
        </w:rPr>
      </w:r>
      <w:bookmarkStart w:id="254" w:name="_Toc195842893"/>
      <w:r>
        <w:rPr>
          <w:color w:val="000000" w:themeColor="text1"/>
        </w:rPr>
      </w:r>
      <w:bookmarkStart w:id="255" w:name="_Toc127151528"/>
      <w:r>
        <w:rPr>
          <w:color w:val="000000" w:themeColor="text1"/>
        </w:rPr>
      </w:r>
      <w:bookmarkStart w:id="256" w:name="_Toc164608642"/>
      <w:r>
        <w:rPr>
          <w:color w:val="000000" w:themeColor="text1"/>
        </w:rPr>
      </w:r>
      <w:bookmarkStart w:id="257" w:name="_Toc164608797"/>
      <w:r>
        <w:rPr>
          <w:color w:val="000000" w:themeColor="text1"/>
        </w:rPr>
      </w:r>
      <w:bookmarkStart w:id="258" w:name="_Toc226337224"/>
      <w:r>
        <w:rPr>
          <w:color w:val="000000" w:themeColor="text1"/>
        </w:rPr>
      </w:r>
      <w:bookmarkStart w:id="259" w:name="_Toc151190155"/>
      <w:r>
        <w:rPr>
          <w:color w:val="000000" w:themeColor="text1"/>
        </w:rPr>
      </w:r>
      <w:bookmarkStart w:id="260" w:name="_Toc516367022"/>
      <w:r>
        <w:rPr>
          <w:color w:val="000000" w:themeColor="text1"/>
        </w:rPr>
      </w:r>
      <w:bookmarkStart w:id="261" w:name="_Ref467306676"/>
      <w:r>
        <w:rPr>
          <w:color w:val="000000" w:themeColor="text1"/>
        </w:rPr>
      </w:r>
      <w:bookmarkStart w:id="262" w:name="_Toc305158796"/>
      <w:r>
        <w:rPr>
          <w:color w:val="000000" w:themeColor="text1"/>
        </w:rPr>
      </w:r>
      <w:bookmarkStart w:id="263" w:name="_Toc265228366"/>
      <w:r>
        <w:rPr>
          <w:color w:val="000000" w:themeColor="text1"/>
        </w:rPr>
      </w:r>
      <w:bookmarkStart w:id="264" w:name="_Toc305158870"/>
      <w:r>
        <w:rPr>
          <w:color w:val="000000" w:themeColor="text1"/>
        </w:rPr>
      </w:r>
      <w:bookmarkStart w:id="265" w:name="_Toc150509279"/>
      <w:r>
        <w:rPr>
          <w:color w:val="000000" w:themeColor="text1"/>
        </w:rPr>
      </w:r>
      <w:bookmarkStart w:id="266" w:name="_Toc226965718"/>
      <w:r>
        <w:rPr>
          <w:rFonts w:hint="eastAsia" w:ascii="宋体" w:hAnsi="宋体" w:cs="宋体"/>
          <w:b/>
          <w:color w:val="000000" w:themeColor="text1"/>
          <w:sz w:val="24"/>
        </w:rPr>
        <w:t xml:space="preserve">响应文件</w:t>
      </w:r>
      <w:bookmarkEnd w:id="251"/>
      <w:r>
        <w:rPr>
          <w:color w:val="000000" w:themeColor="text1"/>
        </w:rPr>
      </w:r>
      <w:bookmarkEnd w:id="260"/>
      <w:r>
        <w:rPr>
          <w:color w:val="000000" w:themeColor="text1"/>
        </w:rPr>
      </w:r>
      <w:bookmarkEnd w:id="261"/>
      <w:r>
        <w:rPr>
          <w:rFonts w:hint="eastAsia" w:ascii="宋体" w:hAnsi="宋体" w:cs="宋体"/>
          <w:b/>
          <w:color w:val="000000" w:themeColor="text1"/>
          <w:sz w:val="24"/>
        </w:rPr>
        <w:t xml:space="preserve">构成</w:t>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color w:val="000000" w:themeColor="text1"/>
        </w:rPr>
      </w:r>
      <w:bookmarkStart w:id="267" w:name="_Ref467052588"/>
      <w:r>
        <w:rPr>
          <w:rFonts w:hint="eastAsia" w:ascii="宋体" w:hAnsi="宋体" w:cs="宋体"/>
          <w:color w:val="000000" w:themeColor="text1"/>
          <w:sz w:val="24"/>
        </w:rPr>
        <w:t xml:space="preserve">供应商应当按照竞争性磋商文件的要求编制响应文件，</w:t>
      </w:r>
      <w:r>
        <w:rPr>
          <w:rFonts w:hint="eastAsia" w:ascii="宋体" w:hAnsi="宋体" w:cs="宋体"/>
          <w:color w:val="000000" w:themeColor="text1"/>
          <w:sz w:val="24"/>
        </w:rPr>
        <w:t xml:space="preserve">并对其提交的响应文件的真实性、合法性承担法律责任</w:t>
      </w:r>
      <w:r>
        <w:rPr>
          <w:rFonts w:hint="eastAsia" w:ascii="宋体" w:hAnsi="宋体" w:cs="宋体"/>
          <w:color w:val="000000" w:themeColor="text1"/>
          <w:sz w:val="24"/>
        </w:rPr>
        <w:t xml:space="preserve">。响应文件的部分格式要求，见第六章《响应文件格式》。</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对于竞争性磋商文件中标记了“实质性格式”文件的，</w:t>
      </w:r>
      <w:r>
        <w:rPr>
          <w:rFonts w:hint="eastAsia" w:ascii="宋体" w:hAnsi="宋体" w:cs="宋体"/>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。未标记“实质性格式”的文件和竞争性磋商文件未提供格式的内容，可由供应商自行编写。</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第三章《评审方法和评审标准》中涉及的证明文件。</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供应商认为应附的其他材料。</w:t>
      </w:r>
      <w:bookmarkEnd w:id="267"/>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68" w:name="_Toc142311032"/>
      <w:r>
        <w:rPr>
          <w:color w:val="000000" w:themeColor="text1"/>
        </w:rPr>
      </w:r>
      <w:bookmarkStart w:id="269" w:name="_Toc127161444"/>
      <w:r>
        <w:rPr>
          <w:color w:val="000000" w:themeColor="text1"/>
        </w:rPr>
      </w:r>
      <w:bookmarkStart w:id="270" w:name="_Toc151193628"/>
      <w:r>
        <w:rPr>
          <w:color w:val="000000" w:themeColor="text1"/>
        </w:rPr>
      </w:r>
      <w:bookmarkStart w:id="271" w:name="_Toc127151530"/>
      <w:r>
        <w:rPr>
          <w:color w:val="000000" w:themeColor="text1"/>
        </w:rPr>
      </w:r>
      <w:bookmarkStart w:id="272" w:name="_Toc150480768"/>
      <w:r>
        <w:rPr>
          <w:color w:val="000000" w:themeColor="text1"/>
        </w:rPr>
      </w:r>
      <w:bookmarkStart w:id="273" w:name="_Toc195842895"/>
      <w:r>
        <w:rPr>
          <w:color w:val="000000" w:themeColor="text1"/>
        </w:rPr>
      </w:r>
      <w:bookmarkStart w:id="274" w:name="_Toc151193844"/>
      <w:r>
        <w:rPr>
          <w:color w:val="000000" w:themeColor="text1"/>
        </w:rPr>
      </w:r>
      <w:bookmarkStart w:id="275" w:name="_Toc149720823"/>
      <w:r>
        <w:rPr>
          <w:color w:val="000000" w:themeColor="text1"/>
        </w:rPr>
      </w:r>
      <w:bookmarkStart w:id="276" w:name="_Toc151190157"/>
      <w:r>
        <w:rPr>
          <w:color w:val="000000" w:themeColor="text1"/>
        </w:rPr>
      </w:r>
      <w:bookmarkStart w:id="277" w:name="_Toc150509281"/>
      <w:r>
        <w:rPr>
          <w:color w:val="000000" w:themeColor="text1"/>
        </w:rPr>
      </w:r>
      <w:bookmarkStart w:id="278" w:name="_Toc164229225"/>
      <w:r>
        <w:rPr>
          <w:color w:val="000000" w:themeColor="text1"/>
        </w:rPr>
      </w:r>
      <w:bookmarkStart w:id="279" w:name="_Toc151193772"/>
      <w:r>
        <w:rPr>
          <w:color w:val="000000" w:themeColor="text1"/>
        </w:rPr>
      </w:r>
      <w:bookmarkStart w:id="280" w:name="_Toc164608799"/>
      <w:r>
        <w:rPr>
          <w:color w:val="000000" w:themeColor="text1"/>
        </w:rPr>
      </w:r>
      <w:bookmarkStart w:id="281" w:name="_Toc520356155"/>
      <w:r>
        <w:rPr>
          <w:color w:val="000000" w:themeColor="text1"/>
        </w:rPr>
      </w:r>
      <w:bookmarkStart w:id="282" w:name="_Toc150774630"/>
      <w:r>
        <w:rPr>
          <w:color w:val="000000" w:themeColor="text1"/>
        </w:rPr>
      </w:r>
      <w:bookmarkStart w:id="283" w:name="_Toc150774735"/>
      <w:r>
        <w:rPr>
          <w:color w:val="000000" w:themeColor="text1"/>
        </w:rPr>
      </w:r>
      <w:bookmarkStart w:id="284" w:name="_Toc151193918"/>
      <w:r>
        <w:rPr>
          <w:color w:val="000000" w:themeColor="text1"/>
        </w:rPr>
      </w:r>
      <w:bookmarkStart w:id="285" w:name="_Toc151193700"/>
      <w:r>
        <w:rPr>
          <w:color w:val="000000" w:themeColor="text1"/>
        </w:rPr>
      </w:r>
      <w:bookmarkStart w:id="286" w:name="_Toc164229371"/>
      <w:r>
        <w:rPr>
          <w:color w:val="000000" w:themeColor="text1"/>
        </w:rPr>
      </w:r>
      <w:bookmarkStart w:id="287" w:name="_Toc127151731"/>
      <w:r>
        <w:rPr>
          <w:color w:val="000000" w:themeColor="text1"/>
        </w:rPr>
      </w:r>
      <w:bookmarkStart w:id="288" w:name="_Toc164608644"/>
      <w:r>
        <w:rPr>
          <w:color w:val="000000" w:themeColor="text1"/>
        </w:rPr>
      </w:r>
      <w:bookmarkStart w:id="289" w:name="_Toc164351624"/>
      <w:r>
        <w:rPr>
          <w:rFonts w:hint="eastAsia" w:ascii="宋体" w:hAnsi="宋体" w:cs="宋体"/>
          <w:b/>
          <w:color w:val="000000" w:themeColor="text1"/>
          <w:sz w:val="24"/>
        </w:rPr>
        <w:t xml:space="preserve">报价</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所有响应均以人民币报价。</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s>
        <w:rPr>
          <w:rFonts w:hint="eastAsia" w:ascii="宋体" w:hAnsi="宋体" w:cs="宋体"/>
          <w:color w:val="000000" w:themeColor="text1"/>
          <w:sz w:val="24"/>
        </w:rPr>
      </w:pPr>
      <w:r>
        <w:rPr>
          <w:rFonts w:hint="eastAsia" w:ascii="宋体" w:hAnsi="宋体" w:cs="宋体"/>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s>
        <w:rPr>
          <w:rFonts w:hint="eastAsia" w:ascii="宋体" w:hAnsi="宋体" w:cs="宋体"/>
          <w:color w:val="000000" w:themeColor="text1"/>
          <w:sz w:val="24"/>
        </w:rPr>
      </w:pPr>
      <w:r>
        <w:rPr>
          <w:rFonts w:hint="eastAsia" w:ascii="宋体" w:hAnsi="宋体" w:cs="宋体"/>
          <w:color w:val="000000" w:themeColor="text1"/>
          <w:sz w:val="24"/>
        </w:rPr>
        <w:t xml:space="preserve">按照竞争性磋商文件要求完成本项目的全部相关工程或服务费用。</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采购人不得向供应商索要或者接受其给予的赠品、回扣或者与采购无关的其他商品、服务。</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供应商不能提供任何有选择性或可调整的最终报价（</w:t>
      </w:r>
      <w:r>
        <w:rPr>
          <w:rFonts w:hint="eastAsia" w:ascii="宋体" w:hAnsi="宋体" w:cs="宋体"/>
          <w:color w:val="000000" w:themeColor="text1"/>
          <w:sz w:val="24"/>
        </w:rPr>
        <w:t xml:space="preserve">竞争性磋商文件</w:t>
      </w:r>
      <w:r>
        <w:rPr>
          <w:rFonts w:hint="eastAsia" w:ascii="宋体" w:hAnsi="宋体" w:cs="宋体"/>
          <w:color w:val="000000" w:themeColor="text1"/>
          <w:sz w:val="24"/>
        </w:rPr>
        <w:t xml:space="preserve">另有规定的除外），否则其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磋商保证金</w:t>
      </w:r>
      <w:r>
        <w:rPr>
          <w:rFonts w:hint="eastAsia" w:ascii="宋体" w:hAnsi="宋体" w:cs="宋体"/>
          <w:b/>
          <w:color w:val="000000" w:themeColor="text1"/>
          <w:sz w:val="24"/>
        </w:rPr>
      </w:r>
      <w:r>
        <w:rPr>
          <w:color w:val="000000" w:themeColor="text1"/>
        </w:rPr>
      </w:r>
    </w:p>
    <w:p>
      <w:pPr>
        <w:pStyle w:val="1014"/>
        <w:ind w:firstLine="480"/>
        <w:spacing w:line="360" w:lineRule="auto"/>
        <w:rPr>
          <w:rFonts w:hint="eastAsia"/>
          <w:color w:val="000000" w:themeColor="text1"/>
          <w:sz w:val="24"/>
        </w:rPr>
      </w:pPr>
      <w:r>
        <w:rPr>
          <w:rFonts w:hint="eastAsia"/>
          <w:color w:val="000000" w:themeColor="text1"/>
          <w:sz w:val="24"/>
        </w:rPr>
        <w:t xml:space="preserve">根据江苏省和常州市的相关文件规定，免收保证金。</w:t>
      </w:r>
      <w:r>
        <w:rPr>
          <w:rFonts w:hint="eastAsia"/>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响应有效期</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90" w:name="_Toc151193703"/>
      <w:r>
        <w:rPr>
          <w:color w:val="000000" w:themeColor="text1"/>
        </w:rPr>
      </w:r>
      <w:bookmarkStart w:id="291" w:name="_Toc149720826"/>
      <w:r>
        <w:rPr>
          <w:color w:val="000000" w:themeColor="text1"/>
        </w:rPr>
      </w:r>
      <w:bookmarkStart w:id="292" w:name="_Toc127151533"/>
      <w:r>
        <w:rPr>
          <w:color w:val="000000" w:themeColor="text1"/>
        </w:rPr>
      </w:r>
      <w:bookmarkStart w:id="293" w:name="_Toc127161447"/>
      <w:r>
        <w:rPr>
          <w:color w:val="000000" w:themeColor="text1"/>
        </w:rPr>
      </w:r>
      <w:bookmarkStart w:id="294" w:name="_Toc164608647"/>
      <w:r>
        <w:rPr>
          <w:color w:val="000000" w:themeColor="text1"/>
        </w:rPr>
      </w:r>
      <w:bookmarkStart w:id="295" w:name="_Toc127151734"/>
      <w:r>
        <w:rPr>
          <w:color w:val="000000" w:themeColor="text1"/>
        </w:rPr>
      </w:r>
      <w:bookmarkStart w:id="296" w:name="_Toc151193775"/>
      <w:r>
        <w:rPr>
          <w:color w:val="000000" w:themeColor="text1"/>
        </w:rPr>
      </w:r>
      <w:bookmarkStart w:id="297" w:name="_Toc226965723"/>
      <w:r>
        <w:rPr>
          <w:color w:val="000000" w:themeColor="text1"/>
        </w:rPr>
      </w:r>
      <w:bookmarkStart w:id="298" w:name="_Toc142311035"/>
      <w:r>
        <w:rPr>
          <w:color w:val="000000" w:themeColor="text1"/>
        </w:rPr>
      </w:r>
      <w:bookmarkStart w:id="299" w:name="_Toc150774738"/>
      <w:r>
        <w:rPr>
          <w:color w:val="000000" w:themeColor="text1"/>
        </w:rPr>
      </w:r>
      <w:bookmarkStart w:id="300" w:name="_Toc520356158"/>
      <w:r>
        <w:rPr>
          <w:color w:val="000000" w:themeColor="text1"/>
        </w:rPr>
      </w:r>
      <w:bookmarkStart w:id="301" w:name="_Toc164229374"/>
      <w:r>
        <w:rPr>
          <w:color w:val="000000" w:themeColor="text1"/>
        </w:rPr>
      </w:r>
      <w:bookmarkStart w:id="302" w:name="_Toc195842898"/>
      <w:r>
        <w:rPr>
          <w:color w:val="000000" w:themeColor="text1"/>
        </w:rPr>
      </w:r>
      <w:bookmarkStart w:id="303" w:name="_Toc226965806"/>
      <w:r>
        <w:rPr>
          <w:color w:val="000000" w:themeColor="text1"/>
        </w:rPr>
      </w:r>
      <w:bookmarkStart w:id="304" w:name="_Toc150774633"/>
      <w:r>
        <w:rPr>
          <w:color w:val="000000" w:themeColor="text1"/>
        </w:rPr>
      </w:r>
      <w:bookmarkStart w:id="305" w:name="_Toc151190160"/>
      <w:r>
        <w:rPr>
          <w:color w:val="000000" w:themeColor="text1"/>
        </w:rPr>
      </w:r>
      <w:bookmarkStart w:id="306" w:name="_Toc305158801"/>
      <w:r>
        <w:rPr>
          <w:color w:val="000000" w:themeColor="text1"/>
        </w:rPr>
      </w:r>
      <w:bookmarkStart w:id="307" w:name="_Toc265228371"/>
      <w:r>
        <w:rPr>
          <w:color w:val="000000" w:themeColor="text1"/>
        </w:rPr>
      </w:r>
      <w:bookmarkStart w:id="308" w:name="_Toc305158875"/>
      <w:r>
        <w:rPr>
          <w:color w:val="000000" w:themeColor="text1"/>
        </w:rPr>
      </w:r>
      <w:bookmarkStart w:id="309" w:name="_Toc164351627"/>
      <w:r>
        <w:rPr>
          <w:color w:val="000000" w:themeColor="text1"/>
        </w:rPr>
      </w:r>
      <w:bookmarkStart w:id="310" w:name="_Toc226337229"/>
      <w:r>
        <w:rPr>
          <w:color w:val="000000" w:themeColor="text1"/>
        </w:rPr>
      </w:r>
      <w:bookmarkStart w:id="311" w:name="_Toc151193921"/>
      <w:r>
        <w:rPr>
          <w:color w:val="000000" w:themeColor="text1"/>
        </w:rPr>
      </w:r>
      <w:bookmarkStart w:id="312" w:name="_Toc151193631"/>
      <w:r>
        <w:rPr>
          <w:color w:val="000000" w:themeColor="text1"/>
        </w:rPr>
      </w:r>
      <w:bookmarkStart w:id="313" w:name="_Toc150509284"/>
      <w:r>
        <w:rPr>
          <w:color w:val="000000" w:themeColor="text1"/>
        </w:rPr>
      </w:r>
      <w:bookmarkStart w:id="314" w:name="_Toc226309777"/>
      <w:r>
        <w:rPr>
          <w:color w:val="000000" w:themeColor="text1"/>
        </w:rPr>
      </w:r>
      <w:bookmarkStart w:id="315" w:name="_Toc151193847"/>
      <w:r>
        <w:rPr>
          <w:color w:val="000000" w:themeColor="text1"/>
        </w:rPr>
      </w:r>
      <w:bookmarkStart w:id="316" w:name="_Toc164229228"/>
      <w:r>
        <w:rPr>
          <w:color w:val="000000" w:themeColor="text1"/>
        </w:rPr>
      </w:r>
      <w:bookmarkStart w:id="317" w:name="_Toc264969223"/>
      <w:r>
        <w:rPr>
          <w:color w:val="000000" w:themeColor="text1"/>
        </w:rPr>
      </w:r>
      <w:bookmarkStart w:id="318" w:name="_Toc164608802"/>
      <w:r>
        <w:rPr>
          <w:color w:val="000000" w:themeColor="text1"/>
        </w:rPr>
      </w:r>
      <w:bookmarkStart w:id="319" w:name="_Toc150480771"/>
      <w:r>
        <w:rPr>
          <w:rFonts w:hint="eastAsia" w:ascii="宋体" w:hAnsi="宋体" w:cs="宋体"/>
          <w:b/>
          <w:color w:val="000000" w:themeColor="text1"/>
          <w:sz w:val="24"/>
        </w:rPr>
        <w:t xml:space="preserve">响应文件的签署</w:t>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rFonts w:hint="eastAsia" w:ascii="宋体" w:hAnsi="宋体" w:cs="宋体"/>
          <w:b/>
          <w:color w:val="000000" w:themeColor="text1"/>
          <w:sz w:val="24"/>
        </w:rPr>
        <w:t xml:space="preserve">、盖章</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themeColor="text1"/>
          <w:sz w:val="24"/>
        </w:rPr>
      </w:pPr>
      <w:r>
        <w:rPr>
          <w:color w:val="000000" w:themeColor="text1"/>
        </w:rPr>
      </w:r>
      <w:bookmarkStart w:id="320" w:name="_Toc265228372"/>
      <w:r>
        <w:rPr>
          <w:color w:val="000000" w:themeColor="text1"/>
        </w:rPr>
      </w:r>
      <w:bookmarkStart w:id="321" w:name="_Toc151190161"/>
      <w:r>
        <w:rPr>
          <w:color w:val="000000" w:themeColor="text1"/>
        </w:rPr>
      </w:r>
      <w:bookmarkStart w:id="322" w:name="_Toc151193632"/>
      <w:r>
        <w:rPr>
          <w:color w:val="000000" w:themeColor="text1"/>
        </w:rPr>
      </w:r>
      <w:bookmarkStart w:id="323" w:name="_Toc151193848"/>
      <w:r>
        <w:rPr>
          <w:color w:val="000000" w:themeColor="text1"/>
        </w:rPr>
      </w:r>
      <w:bookmarkStart w:id="324" w:name="_Toc226337230"/>
      <w:r>
        <w:rPr>
          <w:color w:val="000000" w:themeColor="text1"/>
        </w:rPr>
      </w:r>
      <w:bookmarkStart w:id="325" w:name="_Toc151193776"/>
      <w:r>
        <w:rPr>
          <w:color w:val="000000" w:themeColor="text1"/>
        </w:rPr>
      </w:r>
      <w:bookmarkStart w:id="326" w:name="_Toc150774634"/>
      <w:r>
        <w:rPr>
          <w:color w:val="000000" w:themeColor="text1"/>
        </w:rPr>
      </w:r>
      <w:bookmarkStart w:id="327" w:name="_Toc520356159"/>
      <w:r>
        <w:rPr>
          <w:color w:val="000000" w:themeColor="text1"/>
        </w:rPr>
      </w:r>
      <w:bookmarkStart w:id="328" w:name="_Toc264969224"/>
      <w:r>
        <w:rPr>
          <w:color w:val="000000" w:themeColor="text1"/>
        </w:rPr>
      </w:r>
      <w:bookmarkStart w:id="329" w:name="_Toc226309778"/>
      <w:r>
        <w:rPr>
          <w:color w:val="000000" w:themeColor="text1"/>
        </w:rPr>
      </w:r>
      <w:bookmarkStart w:id="330" w:name="_Toc142311036"/>
      <w:r>
        <w:rPr>
          <w:color w:val="000000" w:themeColor="text1"/>
        </w:rPr>
      </w:r>
      <w:bookmarkStart w:id="331" w:name="_Toc226965807"/>
      <w:r>
        <w:rPr>
          <w:color w:val="000000" w:themeColor="text1"/>
        </w:rPr>
      </w:r>
      <w:bookmarkStart w:id="332" w:name="_Toc151193922"/>
      <w:r>
        <w:rPr>
          <w:color w:val="000000" w:themeColor="text1"/>
        </w:rPr>
      </w:r>
      <w:bookmarkStart w:id="333" w:name="_Toc150774739"/>
      <w:r>
        <w:rPr>
          <w:color w:val="000000" w:themeColor="text1"/>
        </w:rPr>
      </w:r>
      <w:bookmarkStart w:id="334" w:name="_Toc226965724"/>
      <w:r>
        <w:rPr>
          <w:color w:val="000000" w:themeColor="text1"/>
        </w:rPr>
      </w:r>
      <w:bookmarkStart w:id="335" w:name="_Toc127151534"/>
      <w:r>
        <w:rPr>
          <w:color w:val="000000" w:themeColor="text1"/>
        </w:rPr>
      </w:r>
      <w:bookmarkStart w:id="336" w:name="_Toc150480772"/>
      <w:r>
        <w:rPr>
          <w:color w:val="000000" w:themeColor="text1"/>
        </w:rPr>
      </w:r>
      <w:bookmarkStart w:id="337" w:name="_Toc195842899"/>
      <w:r>
        <w:rPr>
          <w:color w:val="000000" w:themeColor="text1"/>
        </w:rPr>
      </w:r>
      <w:bookmarkStart w:id="338" w:name="_Toc151193704"/>
      <w:r>
        <w:rPr>
          <w:color w:val="000000" w:themeColor="text1"/>
        </w:rPr>
      </w:r>
      <w:bookmarkStart w:id="339" w:name="_Toc305158876"/>
      <w:r>
        <w:rPr>
          <w:color w:val="000000" w:themeColor="text1"/>
        </w:rPr>
      </w:r>
      <w:bookmarkStart w:id="340" w:name="_Toc150509285"/>
      <w:r>
        <w:rPr>
          <w:color w:val="000000" w:themeColor="text1"/>
        </w:rPr>
      </w:r>
      <w:bookmarkStart w:id="341" w:name="_Toc305158802"/>
      <w:r>
        <w:rPr>
          <w:rFonts w:hint="eastAsia" w:ascii="宋体" w:hAnsi="宋体" w:cs="宋体"/>
          <w:color w:val="000000" w:themeColor="text1"/>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竞争性磋商文件要求盖章的内容，一般通过响应文件编制工具加盖电子签章。</w:t>
      </w:r>
      <w:r>
        <w:rPr>
          <w:rFonts w:hint="eastAsia" w:ascii="宋体" w:hAnsi="宋体" w:cs="宋体"/>
          <w:color w:val="000000" w:themeColor="text1"/>
          <w:sz w:val="24"/>
        </w:rPr>
      </w:r>
      <w:r>
        <w:rPr>
          <w:color w:val="000000" w:themeColor="text1"/>
        </w:rPr>
      </w:r>
    </w:p>
    <w:p>
      <w:pPr>
        <w:pStyle w:val="1014"/>
        <w:ind w:firstLine="420"/>
        <w:spacing w:line="360" w:lineRule="auto"/>
        <w:tabs>
          <w:tab w:val="left" w:pos="0" w:leader="none"/>
          <w:tab w:val="left" w:pos="900" w:leader="none"/>
          <w:tab w:val="left" w:pos="1080" w:leader="none"/>
        </w:tabs>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四   响应文件的提交</w:t>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rFonts w:hint="eastAsia" w:ascii="宋体" w:hAnsi="宋体" w:eastAsia="宋体" w:cs="宋体"/>
          <w:color w:val="000000" w:themeColor="text1"/>
          <w:sz w:val="28"/>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342" w:name="_Toc149720828"/>
      <w:r>
        <w:rPr>
          <w:color w:val="000000" w:themeColor="text1"/>
        </w:rPr>
      </w:r>
      <w:bookmarkStart w:id="343" w:name="_Toc226965725"/>
      <w:r>
        <w:rPr>
          <w:color w:val="000000" w:themeColor="text1"/>
        </w:rPr>
      </w:r>
      <w:bookmarkStart w:id="344" w:name="_Toc151193705"/>
      <w:r>
        <w:rPr>
          <w:color w:val="000000" w:themeColor="text1"/>
        </w:rPr>
      </w:r>
      <w:bookmarkStart w:id="345" w:name="_Toc151193849"/>
      <w:r>
        <w:rPr>
          <w:color w:val="000000" w:themeColor="text1"/>
        </w:rPr>
      </w:r>
      <w:bookmarkStart w:id="346" w:name="_Toc226309779"/>
      <w:r>
        <w:rPr>
          <w:color w:val="000000" w:themeColor="text1"/>
        </w:rPr>
      </w:r>
      <w:bookmarkStart w:id="347" w:name="_Toc305158877"/>
      <w:r>
        <w:rPr>
          <w:color w:val="000000" w:themeColor="text1"/>
        </w:rPr>
      </w:r>
      <w:bookmarkStart w:id="348" w:name="_Toc164608804"/>
      <w:r>
        <w:rPr>
          <w:color w:val="000000" w:themeColor="text1"/>
        </w:rPr>
      </w:r>
      <w:bookmarkStart w:id="349" w:name="_Toc151193923"/>
      <w:r>
        <w:rPr>
          <w:color w:val="000000" w:themeColor="text1"/>
        </w:rPr>
      </w:r>
      <w:bookmarkStart w:id="350" w:name="_Toc164229376"/>
      <w:r>
        <w:rPr>
          <w:color w:val="000000" w:themeColor="text1"/>
        </w:rPr>
      </w:r>
      <w:bookmarkStart w:id="351" w:name="_Toc127161449"/>
      <w:r>
        <w:rPr>
          <w:color w:val="000000" w:themeColor="text1"/>
        </w:rPr>
      </w:r>
      <w:bookmarkStart w:id="352" w:name="_Toc164229230"/>
      <w:r>
        <w:rPr>
          <w:color w:val="000000" w:themeColor="text1"/>
        </w:rPr>
      </w:r>
      <w:bookmarkStart w:id="353" w:name="_Toc142311037"/>
      <w:r>
        <w:rPr>
          <w:color w:val="000000" w:themeColor="text1"/>
        </w:rPr>
      </w:r>
      <w:bookmarkStart w:id="354" w:name="_Toc264969225"/>
      <w:r>
        <w:rPr>
          <w:color w:val="000000" w:themeColor="text1"/>
        </w:rPr>
      </w:r>
      <w:bookmarkStart w:id="355" w:name="_Toc520356160"/>
      <w:r>
        <w:rPr>
          <w:color w:val="000000" w:themeColor="text1"/>
        </w:rPr>
      </w:r>
      <w:bookmarkStart w:id="356" w:name="_Toc127151535"/>
      <w:r>
        <w:rPr>
          <w:color w:val="000000" w:themeColor="text1"/>
        </w:rPr>
      </w:r>
      <w:bookmarkStart w:id="357" w:name="_Toc226965808"/>
      <w:r>
        <w:rPr>
          <w:color w:val="000000" w:themeColor="text1"/>
        </w:rPr>
      </w:r>
      <w:bookmarkStart w:id="358" w:name="_Toc127151736"/>
      <w:r>
        <w:rPr>
          <w:color w:val="000000" w:themeColor="text1"/>
        </w:rPr>
      </w:r>
      <w:bookmarkStart w:id="359" w:name="_Toc164608649"/>
      <w:r>
        <w:rPr>
          <w:color w:val="000000" w:themeColor="text1"/>
        </w:rPr>
      </w:r>
      <w:bookmarkStart w:id="360" w:name="_Toc151193777"/>
      <w:r>
        <w:rPr>
          <w:color w:val="000000" w:themeColor="text1"/>
        </w:rPr>
      </w:r>
      <w:bookmarkStart w:id="361" w:name="_Toc151193633"/>
      <w:r>
        <w:rPr>
          <w:color w:val="000000" w:themeColor="text1"/>
        </w:rPr>
      </w:r>
      <w:bookmarkStart w:id="362" w:name="_Toc150480773"/>
      <w:r>
        <w:rPr>
          <w:color w:val="000000" w:themeColor="text1"/>
        </w:rPr>
      </w:r>
      <w:bookmarkStart w:id="363" w:name="_Toc305158803"/>
      <w:r>
        <w:rPr>
          <w:color w:val="000000" w:themeColor="text1"/>
        </w:rPr>
      </w:r>
      <w:bookmarkStart w:id="364" w:name="_Toc151190162"/>
      <w:r>
        <w:rPr>
          <w:color w:val="000000" w:themeColor="text1"/>
        </w:rPr>
      </w:r>
      <w:bookmarkStart w:id="365" w:name="_Toc226337231"/>
      <w:r>
        <w:rPr>
          <w:color w:val="000000" w:themeColor="text1"/>
        </w:rPr>
      </w:r>
      <w:bookmarkStart w:id="366" w:name="_Toc150774740"/>
      <w:r>
        <w:rPr>
          <w:color w:val="000000" w:themeColor="text1"/>
        </w:rPr>
      </w:r>
      <w:bookmarkStart w:id="367" w:name="_Toc164351629"/>
      <w:r>
        <w:rPr>
          <w:color w:val="000000" w:themeColor="text1"/>
        </w:rPr>
      </w:r>
      <w:bookmarkStart w:id="368" w:name="_Toc150774635"/>
      <w:r>
        <w:rPr>
          <w:color w:val="000000" w:themeColor="text1"/>
        </w:rPr>
      </w:r>
      <w:bookmarkStart w:id="369" w:name="_Toc265228373"/>
      <w:r>
        <w:rPr>
          <w:color w:val="000000" w:themeColor="text1"/>
        </w:rPr>
      </w:r>
      <w:bookmarkStart w:id="370" w:name="_Toc195842900"/>
      <w:r>
        <w:rPr>
          <w:color w:val="000000" w:themeColor="text1"/>
        </w:rPr>
      </w:r>
      <w:bookmarkStart w:id="371" w:name="_Toc150509286"/>
      <w:r>
        <w:rPr>
          <w:rFonts w:hint="eastAsia" w:ascii="宋体" w:hAnsi="宋体" w:cs="宋体"/>
          <w:b/>
          <w:color w:val="000000" w:themeColor="text1"/>
          <w:sz w:val="24"/>
        </w:rPr>
        <w:t xml:space="preserve">响应文件的</w:t>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rFonts w:hint="eastAsia" w:ascii="宋体" w:hAnsi="宋体" w:cs="宋体"/>
          <w:b/>
          <w:color w:val="000000" w:themeColor="text1"/>
          <w:sz w:val="24"/>
        </w:rPr>
        <w:t xml:space="preserve">提交</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采购人及采购代理机构拒绝接受通过电子交易平台以外任何形式提交的响应文件，磋商保证金除外。</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372" w:name="_Toc305158804"/>
      <w:r>
        <w:rPr>
          <w:color w:val="000000" w:themeColor="text1"/>
        </w:rPr>
      </w:r>
      <w:bookmarkStart w:id="373" w:name="_Toc142311038"/>
      <w:r>
        <w:rPr>
          <w:color w:val="000000" w:themeColor="text1"/>
        </w:rPr>
      </w:r>
      <w:bookmarkStart w:id="374" w:name="_Toc195842901"/>
      <w:r>
        <w:rPr>
          <w:color w:val="000000" w:themeColor="text1"/>
        </w:rPr>
      </w:r>
      <w:bookmarkStart w:id="375" w:name="_Toc150774741"/>
      <w:r>
        <w:rPr>
          <w:color w:val="000000" w:themeColor="text1"/>
        </w:rPr>
      </w:r>
      <w:bookmarkStart w:id="376" w:name="_Toc265228374"/>
      <w:r>
        <w:rPr>
          <w:color w:val="000000" w:themeColor="text1"/>
        </w:rPr>
      </w:r>
      <w:bookmarkStart w:id="377" w:name="_Toc127161450"/>
      <w:r>
        <w:rPr>
          <w:color w:val="000000" w:themeColor="text1"/>
        </w:rPr>
      </w:r>
      <w:bookmarkStart w:id="378" w:name="_Toc264969226"/>
      <w:r>
        <w:rPr>
          <w:color w:val="000000" w:themeColor="text1"/>
        </w:rPr>
      </w:r>
      <w:bookmarkStart w:id="379" w:name="_Toc149720829"/>
      <w:r>
        <w:rPr>
          <w:color w:val="000000" w:themeColor="text1"/>
        </w:rPr>
      </w:r>
      <w:bookmarkStart w:id="380" w:name="_Toc226965809"/>
      <w:r>
        <w:rPr>
          <w:color w:val="000000" w:themeColor="text1"/>
        </w:rPr>
      </w:r>
      <w:bookmarkStart w:id="381" w:name="_Toc127151737"/>
      <w:r>
        <w:rPr>
          <w:color w:val="000000" w:themeColor="text1"/>
        </w:rPr>
      </w:r>
      <w:bookmarkStart w:id="382" w:name="_Toc164608650"/>
      <w:r>
        <w:rPr>
          <w:color w:val="000000" w:themeColor="text1"/>
        </w:rPr>
      </w:r>
      <w:bookmarkStart w:id="383" w:name="_Toc164229377"/>
      <w:r>
        <w:rPr>
          <w:color w:val="000000" w:themeColor="text1"/>
        </w:rPr>
      </w:r>
      <w:bookmarkStart w:id="384" w:name="_Toc151193634"/>
      <w:r>
        <w:rPr>
          <w:color w:val="000000" w:themeColor="text1"/>
        </w:rPr>
      </w:r>
      <w:bookmarkStart w:id="385" w:name="_Toc226309780"/>
      <w:r>
        <w:rPr>
          <w:color w:val="000000" w:themeColor="text1"/>
        </w:rPr>
      </w:r>
      <w:bookmarkStart w:id="386" w:name="_Toc150774636"/>
      <w:r>
        <w:rPr>
          <w:color w:val="000000" w:themeColor="text1"/>
        </w:rPr>
      </w:r>
      <w:bookmarkStart w:id="387" w:name="_Toc226337232"/>
      <w:r>
        <w:rPr>
          <w:color w:val="000000" w:themeColor="text1"/>
        </w:rPr>
      </w:r>
      <w:bookmarkStart w:id="388" w:name="_Toc164229231"/>
      <w:r>
        <w:rPr>
          <w:color w:val="000000" w:themeColor="text1"/>
        </w:rPr>
      </w:r>
      <w:bookmarkStart w:id="389" w:name="_Toc127151536"/>
      <w:r>
        <w:rPr>
          <w:color w:val="000000" w:themeColor="text1"/>
        </w:rPr>
      </w:r>
      <w:bookmarkStart w:id="390" w:name="_Toc164351630"/>
      <w:r>
        <w:rPr>
          <w:color w:val="000000" w:themeColor="text1"/>
        </w:rPr>
      </w:r>
      <w:bookmarkStart w:id="391" w:name="_Toc164608805"/>
      <w:r>
        <w:rPr>
          <w:color w:val="000000" w:themeColor="text1"/>
        </w:rPr>
      </w:r>
      <w:bookmarkStart w:id="392" w:name="_Toc151193850"/>
      <w:r>
        <w:rPr>
          <w:color w:val="000000" w:themeColor="text1"/>
        </w:rPr>
      </w:r>
      <w:bookmarkStart w:id="393" w:name="_Toc151193706"/>
      <w:r>
        <w:rPr>
          <w:color w:val="000000" w:themeColor="text1"/>
        </w:rPr>
      </w:r>
      <w:bookmarkStart w:id="394" w:name="_Toc305158878"/>
      <w:r>
        <w:rPr>
          <w:color w:val="000000" w:themeColor="text1"/>
        </w:rPr>
      </w:r>
      <w:bookmarkStart w:id="395" w:name="_Toc226965726"/>
      <w:r>
        <w:rPr>
          <w:color w:val="000000" w:themeColor="text1"/>
        </w:rPr>
      </w:r>
      <w:bookmarkStart w:id="396" w:name="_Toc151190163"/>
      <w:r>
        <w:rPr>
          <w:color w:val="000000" w:themeColor="text1"/>
        </w:rPr>
      </w:r>
      <w:bookmarkStart w:id="397" w:name="_Toc520356161"/>
      <w:r>
        <w:rPr>
          <w:color w:val="000000" w:themeColor="text1"/>
        </w:rPr>
      </w:r>
      <w:bookmarkStart w:id="398" w:name="_Toc151193924"/>
      <w:r>
        <w:rPr>
          <w:color w:val="000000" w:themeColor="text1"/>
        </w:rPr>
      </w:r>
      <w:bookmarkStart w:id="399" w:name="_Toc151193778"/>
      <w:r>
        <w:rPr>
          <w:color w:val="000000" w:themeColor="text1"/>
        </w:rPr>
      </w:r>
      <w:bookmarkStart w:id="400" w:name="_Toc150509287"/>
      <w:r>
        <w:rPr>
          <w:color w:val="000000" w:themeColor="text1"/>
        </w:rPr>
      </w:r>
      <w:bookmarkStart w:id="401" w:name="_Toc150480774"/>
      <w:r>
        <w:rPr>
          <w:rFonts w:hint="eastAsia" w:ascii="宋体" w:hAnsi="宋体" w:cs="宋体"/>
          <w:b/>
          <w:color w:val="000000" w:themeColor="text1"/>
          <w:sz w:val="24"/>
        </w:rPr>
        <w:t xml:space="preserve">响应文件截止</w:t>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rFonts w:hint="eastAsia" w:ascii="宋体" w:hAnsi="宋体" w:cs="宋体"/>
          <w:b/>
          <w:color w:val="000000" w:themeColor="text1"/>
          <w:sz w:val="24"/>
        </w:rPr>
        <w:t xml:space="preserve">时间</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供应商应在竞争性磋商文件要求提交响应文件截止时间前，将电子响应文件提交至政府采购一体化平台“苏采云”。</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402" w:name="_Toc264969227"/>
      <w:r>
        <w:rPr>
          <w:color w:val="000000" w:themeColor="text1"/>
        </w:rPr>
      </w:r>
      <w:bookmarkStart w:id="403" w:name="_Toc151193635"/>
      <w:r>
        <w:rPr>
          <w:color w:val="000000" w:themeColor="text1"/>
        </w:rPr>
      </w:r>
      <w:bookmarkStart w:id="404" w:name="_Toc226965727"/>
      <w:r>
        <w:rPr>
          <w:color w:val="000000" w:themeColor="text1"/>
        </w:rPr>
      </w:r>
      <w:bookmarkStart w:id="405" w:name="_Toc150774742"/>
      <w:r>
        <w:rPr>
          <w:color w:val="000000" w:themeColor="text1"/>
        </w:rPr>
      </w:r>
      <w:bookmarkStart w:id="406" w:name="_Toc305158805"/>
      <w:r>
        <w:rPr>
          <w:color w:val="000000" w:themeColor="text1"/>
        </w:rPr>
      </w:r>
      <w:bookmarkStart w:id="407" w:name="_Toc142311039"/>
      <w:r>
        <w:rPr>
          <w:color w:val="000000" w:themeColor="text1"/>
        </w:rPr>
      </w:r>
      <w:bookmarkStart w:id="408" w:name="_Toc164229378"/>
      <w:r>
        <w:rPr>
          <w:color w:val="000000" w:themeColor="text1"/>
        </w:rPr>
      </w:r>
      <w:bookmarkStart w:id="409" w:name="_Toc195842902"/>
      <w:r>
        <w:rPr>
          <w:color w:val="000000" w:themeColor="text1"/>
        </w:rPr>
      </w:r>
      <w:bookmarkStart w:id="410" w:name="_Toc150509288"/>
      <w:r>
        <w:rPr>
          <w:color w:val="000000" w:themeColor="text1"/>
        </w:rPr>
      </w:r>
      <w:bookmarkStart w:id="411" w:name="_Toc164351631"/>
      <w:r>
        <w:rPr>
          <w:color w:val="000000" w:themeColor="text1"/>
        </w:rPr>
      </w:r>
      <w:bookmarkStart w:id="412" w:name="_Toc164608651"/>
      <w:r>
        <w:rPr>
          <w:color w:val="000000" w:themeColor="text1"/>
        </w:rPr>
      </w:r>
      <w:bookmarkStart w:id="413" w:name="_Toc151193779"/>
      <w:r>
        <w:rPr>
          <w:color w:val="000000" w:themeColor="text1"/>
        </w:rPr>
      </w:r>
      <w:bookmarkStart w:id="414" w:name="_Toc226309781"/>
      <w:r>
        <w:rPr>
          <w:color w:val="000000" w:themeColor="text1"/>
        </w:rPr>
      </w:r>
      <w:bookmarkStart w:id="415" w:name="_Toc151193851"/>
      <w:r>
        <w:rPr>
          <w:color w:val="000000" w:themeColor="text1"/>
        </w:rPr>
      </w:r>
      <w:bookmarkStart w:id="416" w:name="_Toc226965810"/>
      <w:r>
        <w:rPr>
          <w:color w:val="000000" w:themeColor="text1"/>
        </w:rPr>
      </w:r>
      <w:bookmarkStart w:id="417" w:name="_Toc127161451"/>
      <w:r>
        <w:rPr>
          <w:color w:val="000000" w:themeColor="text1"/>
        </w:rPr>
      </w:r>
      <w:bookmarkStart w:id="418" w:name="_Toc150480775"/>
      <w:r>
        <w:rPr>
          <w:color w:val="000000" w:themeColor="text1"/>
        </w:rPr>
      </w:r>
      <w:bookmarkStart w:id="419" w:name="_Toc164608806"/>
      <w:r>
        <w:rPr>
          <w:color w:val="000000" w:themeColor="text1"/>
        </w:rPr>
      </w:r>
      <w:bookmarkStart w:id="420" w:name="_Toc127151738"/>
      <w:r>
        <w:rPr>
          <w:color w:val="000000" w:themeColor="text1"/>
        </w:rPr>
      </w:r>
      <w:bookmarkStart w:id="421" w:name="_Toc305158879"/>
      <w:r>
        <w:rPr>
          <w:color w:val="000000" w:themeColor="text1"/>
        </w:rPr>
      </w:r>
      <w:bookmarkStart w:id="422" w:name="_Toc150774637"/>
      <w:r>
        <w:rPr>
          <w:color w:val="000000" w:themeColor="text1"/>
        </w:rPr>
      </w:r>
      <w:bookmarkStart w:id="423" w:name="_Toc149720830"/>
      <w:r>
        <w:rPr>
          <w:color w:val="000000" w:themeColor="text1"/>
        </w:rPr>
      </w:r>
      <w:bookmarkStart w:id="424" w:name="_Toc151190164"/>
      <w:r>
        <w:rPr>
          <w:color w:val="000000" w:themeColor="text1"/>
        </w:rPr>
      </w:r>
      <w:bookmarkStart w:id="425" w:name="_Toc151193925"/>
      <w:r>
        <w:rPr>
          <w:color w:val="000000" w:themeColor="text1"/>
        </w:rPr>
      </w:r>
      <w:bookmarkStart w:id="426" w:name="_Toc164229232"/>
      <w:r>
        <w:rPr>
          <w:color w:val="000000" w:themeColor="text1"/>
        </w:rPr>
      </w:r>
      <w:bookmarkStart w:id="427" w:name="_Toc127151537"/>
      <w:r>
        <w:rPr>
          <w:color w:val="000000" w:themeColor="text1"/>
        </w:rPr>
      </w:r>
      <w:bookmarkStart w:id="428" w:name="_Toc265228375"/>
      <w:r>
        <w:rPr>
          <w:color w:val="000000" w:themeColor="text1"/>
        </w:rPr>
      </w:r>
      <w:bookmarkStart w:id="429" w:name="_Toc226337233"/>
      <w:r>
        <w:rPr>
          <w:color w:val="000000" w:themeColor="text1"/>
        </w:rPr>
      </w:r>
      <w:bookmarkStart w:id="430" w:name="_Toc520356162"/>
      <w:r>
        <w:rPr>
          <w:color w:val="000000" w:themeColor="text1"/>
        </w:rPr>
      </w:r>
      <w:bookmarkStart w:id="431" w:name="_Toc151193707"/>
      <w:r>
        <w:rPr>
          <w:rFonts w:hint="eastAsia" w:ascii="宋体" w:hAnsi="宋体" w:cs="宋体"/>
          <w:b/>
          <w:color w:val="000000" w:themeColor="text1"/>
          <w:sz w:val="24"/>
        </w:rPr>
        <w:t xml:space="preserve">响应文件的修改与撤回</w:t>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提交响应文件截止时间前，供应商可以通过电子交易平台对所提交的响应文件进行补充、修改或者撤回。</w:t>
      </w:r>
      <w:r>
        <w:rPr>
          <w:rFonts w:hint="eastAsia" w:ascii="宋体" w:hAnsi="宋体" w:cs="宋体"/>
          <w:color w:val="000000" w:themeColor="text1"/>
          <w:sz w:val="24"/>
        </w:rPr>
        <w:t xml:space="preserve">磋商保证金的补充、修改或者撤回</w:t>
      </w:r>
      <w:r>
        <w:rPr>
          <w:rFonts w:hint="eastAsia" w:ascii="宋体" w:hAnsi="宋体" w:cs="宋体"/>
          <w:color w:val="000000" w:themeColor="text1"/>
          <w:sz w:val="24"/>
        </w:rPr>
        <w:t xml:space="preserve">无需通过电子交易平台，但应就其补充、修改或者撤回通知采购人或采购代理机构</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供应商对响应文件的补充、修改的内容应当按照竞争性磋商文件要求签署、盖章，作为响应文件的组成部分。</w:t>
      </w:r>
      <w:r>
        <w:rPr>
          <w:rFonts w:hint="eastAsia" w:ascii="宋体" w:hAnsi="宋体" w:cs="宋体"/>
          <w:color w:val="000000" w:themeColor="text1"/>
          <w:sz w:val="24"/>
        </w:rPr>
        <w:t xml:space="preserve">补充、修改的内容与响应文件不一致的，以补充、修改的内容为准。</w:t>
      </w:r>
      <w:r>
        <w:rPr>
          <w:rFonts w:hint="eastAsia" w:ascii="宋体" w:hAnsi="宋体" w:cs="宋体"/>
          <w:color w:val="000000" w:themeColor="text1"/>
          <w:sz w:val="24"/>
        </w:rPr>
      </w:r>
      <w:r>
        <w:rPr>
          <w:color w:val="000000" w:themeColor="text1"/>
        </w:rPr>
      </w:r>
    </w:p>
    <w:p>
      <w:pPr>
        <w:pStyle w:val="1014"/>
        <w:ind w:firstLine="480"/>
        <w:spacing w:line="360" w:lineRule="auto"/>
        <w:tabs>
          <w:tab w:val="left" w:pos="0" w:leader="none"/>
          <w:tab w:val="left" w:pos="900"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color w:val="000000" w:themeColor="text1"/>
        </w:rPr>
      </w:r>
      <w:bookmarkStart w:id="432" w:name="_Toc226337234"/>
      <w:r>
        <w:rPr>
          <w:color w:val="000000" w:themeColor="text1"/>
        </w:rPr>
      </w:r>
      <w:bookmarkStart w:id="433" w:name="_Toc226309782"/>
      <w:r>
        <w:rPr>
          <w:color w:val="000000" w:themeColor="text1"/>
        </w:rPr>
      </w:r>
      <w:bookmarkStart w:id="434" w:name="_Toc142311040"/>
      <w:r>
        <w:rPr>
          <w:color w:val="000000" w:themeColor="text1"/>
        </w:rPr>
      </w:r>
      <w:bookmarkStart w:id="435" w:name="_Toc195842903"/>
      <w:r>
        <w:rPr>
          <w:color w:val="000000" w:themeColor="text1"/>
        </w:rPr>
      </w:r>
      <w:bookmarkStart w:id="436" w:name="_Toc520356163"/>
      <w:r>
        <w:rPr>
          <w:color w:val="000000" w:themeColor="text1"/>
        </w:rPr>
      </w:r>
      <w:bookmarkStart w:id="437" w:name="_Toc226965728"/>
      <w:r>
        <w:rPr>
          <w:color w:val="000000" w:themeColor="text1"/>
        </w:rPr>
      </w:r>
      <w:bookmarkStart w:id="438" w:name="_Toc305158880"/>
      <w:r>
        <w:rPr>
          <w:color w:val="000000" w:themeColor="text1"/>
        </w:rPr>
      </w:r>
      <w:bookmarkStart w:id="439" w:name="_Toc264969228"/>
      <w:r>
        <w:rPr>
          <w:color w:val="000000" w:themeColor="text1"/>
        </w:rPr>
      </w:r>
      <w:bookmarkStart w:id="440" w:name="_Toc150774638"/>
      <w:r>
        <w:rPr>
          <w:color w:val="000000" w:themeColor="text1"/>
        </w:rPr>
      </w:r>
      <w:bookmarkStart w:id="441" w:name="_Toc305158806"/>
      <w:r>
        <w:rPr>
          <w:color w:val="000000" w:themeColor="text1"/>
        </w:rPr>
      </w:r>
      <w:bookmarkStart w:id="442" w:name="_Toc127151538"/>
      <w:r>
        <w:rPr>
          <w:color w:val="000000" w:themeColor="text1"/>
        </w:rPr>
      </w:r>
      <w:bookmarkStart w:id="443" w:name="_Toc151193926"/>
      <w:r>
        <w:rPr>
          <w:color w:val="000000" w:themeColor="text1"/>
        </w:rPr>
      </w:r>
      <w:bookmarkStart w:id="444" w:name="_Toc150509289"/>
      <w:r>
        <w:rPr>
          <w:color w:val="000000" w:themeColor="text1"/>
        </w:rPr>
      </w:r>
      <w:bookmarkStart w:id="445" w:name="_Toc265228376"/>
      <w:r>
        <w:rPr>
          <w:color w:val="000000" w:themeColor="text1"/>
        </w:rPr>
      </w:r>
      <w:bookmarkStart w:id="446" w:name="_Toc151193636"/>
      <w:r>
        <w:rPr>
          <w:color w:val="000000" w:themeColor="text1"/>
        </w:rPr>
      </w:r>
      <w:bookmarkStart w:id="447" w:name="_Toc151190165"/>
      <w:r>
        <w:rPr>
          <w:color w:val="000000" w:themeColor="text1"/>
        </w:rPr>
      </w:r>
      <w:bookmarkStart w:id="448" w:name="_Toc226965811"/>
      <w:r>
        <w:rPr>
          <w:color w:val="000000" w:themeColor="text1"/>
        </w:rPr>
      </w:r>
      <w:bookmarkStart w:id="449" w:name="_Toc151193780"/>
      <w:r>
        <w:rPr>
          <w:color w:val="000000" w:themeColor="text1"/>
        </w:rPr>
      </w:r>
      <w:bookmarkStart w:id="450" w:name="_Toc151193852"/>
      <w:r>
        <w:rPr>
          <w:color w:val="000000" w:themeColor="text1"/>
        </w:rPr>
      </w:r>
      <w:bookmarkStart w:id="451" w:name="_Toc151193708"/>
      <w:r>
        <w:rPr>
          <w:color w:val="000000" w:themeColor="text1"/>
        </w:rPr>
      </w:r>
      <w:bookmarkStart w:id="452" w:name="_Toc150774743"/>
      <w:r>
        <w:rPr>
          <w:color w:val="000000" w:themeColor="text1"/>
        </w:rPr>
      </w:r>
      <w:bookmarkStart w:id="453" w:name="_Toc150480776"/>
      <w:r>
        <w:rPr>
          <w:rFonts w:hint="eastAsia" w:ascii="宋体" w:hAnsi="宋体" w:eastAsia="宋体" w:cs="宋体"/>
          <w:color w:val="000000" w:themeColor="text1"/>
          <w:sz w:val="28"/>
        </w:rPr>
        <w:t xml:space="preserve">五   </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rFonts w:hint="eastAsia" w:ascii="宋体" w:hAnsi="宋体" w:eastAsia="宋体" w:cs="宋体"/>
          <w:color w:val="000000" w:themeColor="text1"/>
          <w:sz w:val="28"/>
        </w:rPr>
        <w:t xml:space="preserve">评审</w:t>
      </w:r>
      <w:r>
        <w:rPr>
          <w:rFonts w:hint="eastAsia" w:ascii="宋体" w:hAnsi="宋体" w:eastAsia="宋体" w:cs="宋体"/>
          <w:color w:val="000000" w:themeColor="text1"/>
          <w:sz w:val="28"/>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响应文件的解密与开启</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供应商不足3家的，不予解密。</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color w:val="000000" w:themeColor="text1"/>
        </w:rPr>
      </w:r>
      <w:bookmarkStart w:id="454" w:name="_Toc520356165"/>
      <w:r>
        <w:rPr>
          <w:rFonts w:hint="eastAsia" w:ascii="宋体" w:hAnsi="宋体" w:cs="宋体"/>
          <w:color w:val="000000" w:themeColor="text1"/>
          <w:sz w:val="24"/>
        </w:rPr>
        <w:t xml:space="preserve">本项目不公开报价。</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如果在采购活动过程中出现以下情形，导致“</w:t>
      </w:r>
      <w:r>
        <w:rPr>
          <w:rFonts w:hint="eastAsia" w:ascii="宋体" w:hAnsi="宋体" w:cs="宋体"/>
          <w:color w:val="000000" w:themeColor="text1"/>
          <w:sz w:val="24"/>
          <w:lang w:bidi="ar"/>
        </w:rPr>
        <w:t xml:space="preserve">政府采购一体化平台“苏采云”</w:t>
      </w:r>
      <w:r>
        <w:rPr>
          <w:rFonts w:hint="eastAsia" w:ascii="宋体" w:hAnsi="宋体" w:cs="宋体"/>
          <w:color w:val="000000" w:themeColor="text1"/>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themeColor="text1"/>
          <w:sz w:val="24"/>
        </w:rPr>
      </w:r>
      <w:r>
        <w:rPr>
          <w:color w:val="000000" w:themeColor="text1"/>
        </w:rP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1)平台系统发生故障而无法登录访问的；</w:t>
      </w:r>
      <w:r>
        <w:rPr>
          <w:rFonts w:hint="eastAsia" w:ascii="宋体" w:hAnsi="宋体" w:cs="宋体"/>
          <w:color w:val="000000" w:themeColor="text1"/>
          <w:sz w:val="24"/>
        </w:rPr>
      </w:r>
      <w:r>
        <w:rPr>
          <w:color w:val="000000" w:themeColor="text1"/>
        </w:rP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2)平台系统应用或数据库出现错误，不能进行正常操作的；</w:t>
      </w:r>
      <w:r>
        <w:rPr>
          <w:rFonts w:hint="eastAsia" w:ascii="宋体" w:hAnsi="宋体" w:cs="宋体"/>
          <w:color w:val="000000" w:themeColor="text1"/>
          <w:sz w:val="24"/>
        </w:rPr>
      </w:r>
      <w:r>
        <w:rPr>
          <w:color w:val="000000" w:themeColor="text1"/>
        </w:rP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3)平台系统发现严重安全漏洞，有潜在泄密危险的；</w:t>
      </w:r>
      <w:r>
        <w:rPr>
          <w:rFonts w:hint="eastAsia" w:ascii="宋体" w:hAnsi="宋体" w:cs="宋体"/>
          <w:color w:val="000000" w:themeColor="text1"/>
          <w:sz w:val="24"/>
        </w:rPr>
      </w:r>
      <w:r>
        <w:rPr>
          <w:color w:val="000000" w:themeColor="text1"/>
        </w:rP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4)病毒发作导致平台系统不能进行正常操作的；</w:t>
      </w:r>
      <w:r>
        <w:rPr>
          <w:rFonts w:hint="eastAsia" w:ascii="宋体" w:hAnsi="宋体" w:cs="宋体"/>
          <w:color w:val="000000" w:themeColor="text1"/>
          <w:sz w:val="24"/>
        </w:rPr>
      </w:r>
      <w:r>
        <w:rPr>
          <w:color w:val="000000" w:themeColor="text1"/>
        </w:rP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5)其他无法保证本次采购活动的公平、公正和安全的情况。</w:t>
      </w:r>
      <w:r>
        <w:rPr>
          <w:rFonts w:hint="eastAsia" w:ascii="宋体" w:hAnsi="宋体" w:cs="宋体"/>
          <w:color w:val="000000" w:themeColor="text1"/>
          <w:sz w:val="24"/>
        </w:rPr>
      </w:r>
      <w:r>
        <w:rPr>
          <w:color w:val="000000" w:themeColor="text1"/>
        </w:rPr>
      </w:r>
    </w:p>
    <w:p>
      <w:pPr>
        <w:pStyle w:val="1014"/>
        <w:ind w:firstLine="480"/>
        <w:spacing w:line="360" w:lineRule="auto"/>
        <w:tabs>
          <w:tab w:val="left" w:pos="0" w:leader="none"/>
          <w:tab w:val="left" w:pos="993"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End w:id="454"/>
      <w:r>
        <w:rPr>
          <w:rFonts w:hint="eastAsia" w:ascii="宋体" w:hAnsi="宋体" w:cs="宋体"/>
          <w:b/>
          <w:color w:val="000000" w:themeColor="text1"/>
          <w:sz w:val="24"/>
        </w:rPr>
        <w:t xml:space="preserve">磋商小组</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磋商小组根据政府采购有关规定和本次采购项目的特点进行组建，并负责具体评审事务，独立履行职责。</w:t>
      </w:r>
      <w:bookmarkStart w:id="455" w:name="_Toc520356166"/>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评审专家须符合相关规定。依法自行选定评审专家的，采购人和采购代理机构将查询有关信用记录，对具有行贿、受贿、欺诈等不良信用记录的人员，拒绝其参与政府采购活动。</w:t>
      </w:r>
      <w:bookmarkEnd w:id="455"/>
      <w:r>
        <w:rPr>
          <w:color w:val="000000" w:themeColor="text1"/>
        </w:rPr>
      </w:r>
      <w:bookmarkStart w:id="456" w:name="_Toc520356169"/>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评审方法和评审标准</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见第三章《评审方法和评审标准》。</w:t>
      </w:r>
      <w:r>
        <w:rPr>
          <w:rFonts w:hint="eastAsia" w:ascii="宋体" w:hAnsi="宋体" w:cs="宋体"/>
          <w:color w:val="000000" w:themeColor="text1"/>
          <w:sz w:val="24"/>
        </w:rPr>
      </w:r>
      <w:r>
        <w:rPr>
          <w:color w:val="000000" w:themeColor="text1"/>
        </w:rPr>
      </w:r>
    </w:p>
    <w:p>
      <w:pPr>
        <w:pStyle w:val="1014"/>
        <w:ind w:firstLine="480"/>
        <w:spacing w:line="360" w:lineRule="auto"/>
        <w:tabs>
          <w:tab w:val="left" w:pos="0" w:leader="none"/>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color w:val="000000" w:themeColor="text1"/>
        </w:rPr>
      </w:r>
      <w:bookmarkStart w:id="457" w:name="_Toc265228383"/>
      <w:r>
        <w:rPr>
          <w:color w:val="000000" w:themeColor="text1"/>
        </w:rPr>
      </w:r>
      <w:bookmarkStart w:id="458" w:name="_Toc226965735"/>
      <w:r>
        <w:rPr>
          <w:color w:val="000000" w:themeColor="text1"/>
        </w:rPr>
      </w:r>
      <w:bookmarkStart w:id="459" w:name="_Toc305158887"/>
      <w:r>
        <w:rPr>
          <w:color w:val="000000" w:themeColor="text1"/>
        </w:rPr>
      </w:r>
      <w:bookmarkStart w:id="460" w:name="_Toc151193933"/>
      <w:r>
        <w:rPr>
          <w:color w:val="000000" w:themeColor="text1"/>
        </w:rPr>
      </w:r>
      <w:bookmarkStart w:id="461" w:name="_Toc150774645"/>
      <w:r>
        <w:rPr>
          <w:color w:val="000000" w:themeColor="text1"/>
        </w:rPr>
      </w:r>
      <w:bookmarkStart w:id="462" w:name="_Toc151193859"/>
      <w:r>
        <w:rPr>
          <w:color w:val="000000" w:themeColor="text1"/>
        </w:rPr>
      </w:r>
      <w:bookmarkStart w:id="463" w:name="_Toc142311047"/>
      <w:r>
        <w:rPr>
          <w:color w:val="000000" w:themeColor="text1"/>
        </w:rPr>
      </w:r>
      <w:bookmarkStart w:id="464" w:name="_Toc151193787"/>
      <w:r>
        <w:rPr>
          <w:color w:val="000000" w:themeColor="text1"/>
        </w:rPr>
      </w:r>
      <w:bookmarkStart w:id="465" w:name="_Toc264969235"/>
      <w:r>
        <w:rPr>
          <w:color w:val="000000" w:themeColor="text1"/>
        </w:rPr>
      </w:r>
      <w:bookmarkStart w:id="466" w:name="_Toc150774750"/>
      <w:r>
        <w:rPr>
          <w:color w:val="000000" w:themeColor="text1"/>
        </w:rPr>
      </w:r>
      <w:bookmarkStart w:id="467" w:name="_Toc150480783"/>
      <w:r>
        <w:rPr>
          <w:color w:val="000000" w:themeColor="text1"/>
        </w:rPr>
      </w:r>
      <w:bookmarkStart w:id="468" w:name="_Toc127151545"/>
      <w:r>
        <w:rPr>
          <w:color w:val="000000" w:themeColor="text1"/>
        </w:rPr>
      </w:r>
      <w:bookmarkStart w:id="469" w:name="_Toc305158813"/>
      <w:r>
        <w:rPr>
          <w:color w:val="000000" w:themeColor="text1"/>
        </w:rPr>
      </w:r>
      <w:bookmarkStart w:id="470" w:name="_Toc226309789"/>
      <w:r>
        <w:rPr>
          <w:color w:val="000000" w:themeColor="text1"/>
        </w:rPr>
      </w:r>
      <w:bookmarkStart w:id="471" w:name="_Toc226965818"/>
      <w:r>
        <w:rPr>
          <w:color w:val="000000" w:themeColor="text1"/>
        </w:rPr>
      </w:r>
      <w:bookmarkStart w:id="472" w:name="_Toc151190172"/>
      <w:r>
        <w:rPr>
          <w:color w:val="000000" w:themeColor="text1"/>
        </w:rPr>
      </w:r>
      <w:bookmarkStart w:id="473" w:name="_Toc150509296"/>
      <w:r>
        <w:rPr>
          <w:color w:val="000000" w:themeColor="text1"/>
        </w:rPr>
      </w:r>
      <w:bookmarkStart w:id="474" w:name="_Toc226337241"/>
      <w:r>
        <w:rPr>
          <w:color w:val="000000" w:themeColor="text1"/>
        </w:rPr>
      </w:r>
      <w:bookmarkStart w:id="475" w:name="_Toc151193715"/>
      <w:r>
        <w:rPr>
          <w:color w:val="000000" w:themeColor="text1"/>
        </w:rPr>
      </w:r>
      <w:bookmarkStart w:id="476" w:name="_Toc151193643"/>
      <w:r>
        <w:rPr>
          <w:color w:val="000000" w:themeColor="text1"/>
        </w:rPr>
      </w:r>
      <w:bookmarkStart w:id="477" w:name="_Toc195842910"/>
      <w:r>
        <w:rPr>
          <w:rFonts w:hint="eastAsia" w:ascii="宋体" w:hAnsi="宋体" w:eastAsia="宋体" w:cs="宋体"/>
          <w:color w:val="000000" w:themeColor="text1"/>
          <w:sz w:val="28"/>
        </w:rPr>
        <w:t xml:space="preserve">六   </w:t>
      </w:r>
      <w:bookmarkEnd w:id="456"/>
      <w:r>
        <w:rPr>
          <w:rFonts w:hint="eastAsia" w:ascii="宋体" w:hAnsi="宋体" w:eastAsia="宋体" w:cs="宋体"/>
          <w:color w:val="000000" w:themeColor="text1"/>
          <w:sz w:val="28"/>
        </w:rPr>
        <w:t xml:space="preserve">确定</w:t>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rFonts w:hint="eastAsia" w:ascii="宋体" w:hAnsi="宋体" w:eastAsia="宋体" w:cs="宋体"/>
          <w:color w:val="000000" w:themeColor="text1"/>
          <w:sz w:val="28"/>
        </w:rPr>
        <w:t xml:space="preserve">成交</w:t>
      </w:r>
      <w:r>
        <w:rPr>
          <w:rFonts w:hint="eastAsia" w:ascii="宋体" w:hAnsi="宋体" w:eastAsia="宋体" w:cs="宋体"/>
          <w:color w:val="000000" w:themeColor="text1"/>
          <w:sz w:val="28"/>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478" w:name="_Toc164229388"/>
      <w:r>
        <w:rPr>
          <w:color w:val="000000" w:themeColor="text1"/>
        </w:rPr>
      </w:r>
      <w:bookmarkStart w:id="479" w:name="_Toc164229242"/>
      <w:r>
        <w:rPr>
          <w:color w:val="000000" w:themeColor="text1"/>
        </w:rPr>
      </w:r>
      <w:bookmarkStart w:id="480" w:name="_Toc151193861"/>
      <w:r>
        <w:rPr>
          <w:color w:val="000000" w:themeColor="text1"/>
        </w:rPr>
      </w:r>
      <w:bookmarkStart w:id="481" w:name="_Toc127161461"/>
      <w:r>
        <w:rPr>
          <w:color w:val="000000" w:themeColor="text1"/>
        </w:rPr>
      </w:r>
      <w:bookmarkStart w:id="482" w:name="_Toc164608816"/>
      <w:r>
        <w:rPr>
          <w:color w:val="000000" w:themeColor="text1"/>
        </w:rPr>
      </w:r>
      <w:bookmarkStart w:id="483" w:name="_Toc226965737"/>
      <w:r>
        <w:rPr>
          <w:color w:val="000000" w:themeColor="text1"/>
        </w:rPr>
      </w:r>
      <w:bookmarkStart w:id="484" w:name="_Toc151193935"/>
      <w:r>
        <w:rPr>
          <w:color w:val="000000" w:themeColor="text1"/>
        </w:rPr>
      </w:r>
      <w:bookmarkStart w:id="485" w:name="_Toc164608661"/>
      <w:r>
        <w:rPr>
          <w:color w:val="000000" w:themeColor="text1"/>
        </w:rPr>
      </w:r>
      <w:bookmarkStart w:id="486" w:name="_Toc151193789"/>
      <w:r>
        <w:rPr>
          <w:color w:val="000000" w:themeColor="text1"/>
        </w:rPr>
      </w:r>
      <w:bookmarkStart w:id="487" w:name="_Toc226337243"/>
      <w:r>
        <w:rPr>
          <w:color w:val="000000" w:themeColor="text1"/>
        </w:rPr>
      </w:r>
      <w:bookmarkStart w:id="488" w:name="_Toc151193645"/>
      <w:r>
        <w:rPr>
          <w:color w:val="000000" w:themeColor="text1"/>
        </w:rPr>
      </w:r>
      <w:bookmarkStart w:id="489" w:name="_Toc151190174"/>
      <w:r>
        <w:rPr>
          <w:color w:val="000000" w:themeColor="text1"/>
        </w:rPr>
      </w:r>
      <w:bookmarkStart w:id="490" w:name="_Toc142311049"/>
      <w:r>
        <w:rPr>
          <w:color w:val="000000" w:themeColor="text1"/>
        </w:rPr>
      </w:r>
      <w:bookmarkStart w:id="491" w:name="_Toc265228385"/>
      <w:r>
        <w:rPr>
          <w:color w:val="000000" w:themeColor="text1"/>
        </w:rPr>
      </w:r>
      <w:bookmarkStart w:id="492" w:name="_Toc305158815"/>
      <w:r>
        <w:rPr>
          <w:color w:val="000000" w:themeColor="text1"/>
        </w:rPr>
      </w:r>
      <w:bookmarkStart w:id="493" w:name="_Toc149720840"/>
      <w:r>
        <w:rPr>
          <w:color w:val="000000" w:themeColor="text1"/>
        </w:rPr>
      </w:r>
      <w:bookmarkStart w:id="494" w:name="_Toc305158889"/>
      <w:r>
        <w:rPr>
          <w:color w:val="000000" w:themeColor="text1"/>
        </w:rPr>
      </w:r>
      <w:bookmarkStart w:id="495" w:name="_Toc150774752"/>
      <w:r>
        <w:rPr>
          <w:color w:val="000000" w:themeColor="text1"/>
        </w:rPr>
      </w:r>
      <w:bookmarkStart w:id="496" w:name="_Toc264969237"/>
      <w:r>
        <w:rPr>
          <w:color w:val="000000" w:themeColor="text1"/>
        </w:rPr>
      </w:r>
      <w:bookmarkStart w:id="497" w:name="_Toc226309791"/>
      <w:r>
        <w:rPr>
          <w:color w:val="000000" w:themeColor="text1"/>
        </w:rPr>
      </w:r>
      <w:bookmarkStart w:id="498" w:name="_Toc195842912"/>
      <w:r>
        <w:rPr>
          <w:color w:val="000000" w:themeColor="text1"/>
        </w:rPr>
      </w:r>
      <w:bookmarkStart w:id="499" w:name="_Toc151193717"/>
      <w:r>
        <w:rPr>
          <w:color w:val="000000" w:themeColor="text1"/>
        </w:rPr>
      </w:r>
      <w:bookmarkStart w:id="500" w:name="_Toc127151547"/>
      <w:r>
        <w:rPr>
          <w:color w:val="000000" w:themeColor="text1"/>
        </w:rPr>
      </w:r>
      <w:bookmarkStart w:id="501" w:name="_Toc150480785"/>
      <w:r>
        <w:rPr>
          <w:color w:val="000000" w:themeColor="text1"/>
        </w:rPr>
      </w:r>
      <w:bookmarkStart w:id="502" w:name="_Toc150509298"/>
      <w:r>
        <w:rPr>
          <w:color w:val="000000" w:themeColor="text1"/>
        </w:rPr>
      </w:r>
      <w:bookmarkStart w:id="503" w:name="_Toc164351641"/>
      <w:r>
        <w:rPr>
          <w:color w:val="000000" w:themeColor="text1"/>
        </w:rPr>
      </w:r>
      <w:bookmarkStart w:id="504" w:name="_Toc226965820"/>
      <w:r>
        <w:rPr>
          <w:color w:val="000000" w:themeColor="text1"/>
        </w:rPr>
      </w:r>
      <w:bookmarkStart w:id="505" w:name="_Toc150774647"/>
      <w:r>
        <w:rPr>
          <w:color w:val="000000" w:themeColor="text1"/>
        </w:rPr>
      </w:r>
      <w:bookmarkStart w:id="506" w:name="_Toc127151748"/>
      <w:r>
        <w:rPr>
          <w:rFonts w:hint="eastAsia" w:ascii="宋体" w:hAnsi="宋体" w:cs="宋体"/>
          <w:b/>
          <w:color w:val="000000" w:themeColor="text1"/>
          <w:sz w:val="24"/>
        </w:rPr>
        <w:t xml:space="preserve">确定成交供应商</w:t>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507" w:name="_Toc150774649"/>
      <w:r>
        <w:rPr>
          <w:color w:val="000000" w:themeColor="text1"/>
        </w:rPr>
      </w:r>
      <w:bookmarkStart w:id="508" w:name="_Toc151193937"/>
      <w:r>
        <w:rPr>
          <w:color w:val="000000" w:themeColor="text1"/>
        </w:rPr>
      </w:r>
      <w:bookmarkStart w:id="509" w:name="_Toc150774754"/>
      <w:r>
        <w:rPr>
          <w:color w:val="000000" w:themeColor="text1"/>
        </w:rPr>
      </w:r>
      <w:bookmarkStart w:id="510" w:name="_Toc151193719"/>
      <w:r>
        <w:rPr>
          <w:color w:val="000000" w:themeColor="text1"/>
        </w:rPr>
      </w:r>
      <w:bookmarkStart w:id="511" w:name="_Toc226965822"/>
      <w:r>
        <w:rPr>
          <w:color w:val="000000" w:themeColor="text1"/>
        </w:rPr>
      </w:r>
      <w:bookmarkStart w:id="512" w:name="_Toc127151750"/>
      <w:r>
        <w:rPr>
          <w:color w:val="000000" w:themeColor="text1"/>
        </w:rPr>
      </w:r>
      <w:bookmarkStart w:id="513" w:name="_Toc151193863"/>
      <w:r>
        <w:rPr>
          <w:color w:val="000000" w:themeColor="text1"/>
        </w:rPr>
      </w:r>
      <w:bookmarkStart w:id="514" w:name="_Toc127151549"/>
      <w:r>
        <w:rPr>
          <w:color w:val="000000" w:themeColor="text1"/>
        </w:rPr>
      </w:r>
      <w:bookmarkStart w:id="515" w:name="_Toc265228387"/>
      <w:r>
        <w:rPr>
          <w:color w:val="000000" w:themeColor="text1"/>
        </w:rPr>
      </w:r>
      <w:bookmarkStart w:id="516" w:name="_Toc164229390"/>
      <w:r>
        <w:rPr>
          <w:color w:val="000000" w:themeColor="text1"/>
        </w:rPr>
      </w:r>
      <w:bookmarkStart w:id="517" w:name="_Toc151193791"/>
      <w:r>
        <w:rPr>
          <w:color w:val="000000" w:themeColor="text1"/>
        </w:rPr>
      </w:r>
      <w:bookmarkStart w:id="518" w:name="_Toc226309793"/>
      <w:r>
        <w:rPr>
          <w:color w:val="000000" w:themeColor="text1"/>
        </w:rPr>
      </w:r>
      <w:bookmarkStart w:id="519" w:name="_Toc164608663"/>
      <w:r>
        <w:rPr>
          <w:color w:val="000000" w:themeColor="text1"/>
        </w:rPr>
      </w:r>
      <w:bookmarkStart w:id="520" w:name="_Toc226965739"/>
      <w:r>
        <w:rPr>
          <w:color w:val="000000" w:themeColor="text1"/>
        </w:rPr>
      </w:r>
      <w:bookmarkStart w:id="521" w:name="_Toc151193647"/>
      <w:r>
        <w:rPr>
          <w:color w:val="000000" w:themeColor="text1"/>
        </w:rPr>
      </w:r>
      <w:bookmarkStart w:id="522" w:name="_Toc127161463"/>
      <w:r>
        <w:rPr>
          <w:color w:val="000000" w:themeColor="text1"/>
        </w:rPr>
      </w:r>
      <w:bookmarkStart w:id="523" w:name="_Toc164351643"/>
      <w:r>
        <w:rPr>
          <w:color w:val="000000" w:themeColor="text1"/>
        </w:rPr>
      </w:r>
      <w:bookmarkStart w:id="524" w:name="_Toc164608818"/>
      <w:r>
        <w:rPr>
          <w:color w:val="000000" w:themeColor="text1"/>
        </w:rPr>
      </w:r>
      <w:bookmarkStart w:id="525" w:name="_Toc226337245"/>
      <w:r>
        <w:rPr>
          <w:color w:val="000000" w:themeColor="text1"/>
        </w:rPr>
      </w:r>
      <w:bookmarkStart w:id="526" w:name="_Toc305158817"/>
      <w:r>
        <w:rPr>
          <w:color w:val="000000" w:themeColor="text1"/>
        </w:rPr>
      </w:r>
      <w:bookmarkStart w:id="527" w:name="_Toc305158891"/>
      <w:r>
        <w:rPr>
          <w:color w:val="000000" w:themeColor="text1"/>
        </w:rPr>
      </w:r>
      <w:bookmarkStart w:id="528" w:name="_Toc195842914"/>
      <w:r>
        <w:rPr>
          <w:color w:val="000000" w:themeColor="text1"/>
        </w:rPr>
      </w:r>
      <w:bookmarkStart w:id="529" w:name="_Toc150509300"/>
      <w:r>
        <w:rPr>
          <w:color w:val="000000" w:themeColor="text1"/>
        </w:rPr>
      </w:r>
      <w:bookmarkStart w:id="530" w:name="_Ref467307090"/>
      <w:r>
        <w:rPr>
          <w:color w:val="000000" w:themeColor="text1"/>
        </w:rPr>
      </w:r>
      <w:bookmarkStart w:id="531" w:name="_Toc520356176"/>
      <w:r>
        <w:rPr>
          <w:color w:val="000000" w:themeColor="text1"/>
        </w:rPr>
      </w:r>
      <w:bookmarkStart w:id="532" w:name="_Ref467306425"/>
      <w:r>
        <w:rPr>
          <w:color w:val="000000" w:themeColor="text1"/>
        </w:rPr>
      </w:r>
      <w:bookmarkStart w:id="533" w:name="_Toc150480787"/>
      <w:r>
        <w:rPr>
          <w:color w:val="000000" w:themeColor="text1"/>
        </w:rPr>
      </w:r>
      <w:bookmarkStart w:id="534" w:name="_Toc142311051"/>
      <w:r>
        <w:rPr>
          <w:color w:val="000000" w:themeColor="text1"/>
        </w:rPr>
      </w:r>
      <w:bookmarkStart w:id="535" w:name="_Toc164229244"/>
      <w:r>
        <w:rPr>
          <w:color w:val="000000" w:themeColor="text1"/>
        </w:rPr>
      </w:r>
      <w:bookmarkStart w:id="536" w:name="_Toc149720842"/>
      <w:r>
        <w:rPr>
          <w:color w:val="000000" w:themeColor="text1"/>
        </w:rPr>
      </w:r>
      <w:bookmarkStart w:id="537" w:name="_Toc264969239"/>
      <w:r>
        <w:rPr>
          <w:color w:val="000000" w:themeColor="text1"/>
        </w:rPr>
      </w:r>
      <w:bookmarkStart w:id="538" w:name="_Toc151190176"/>
      <w:r>
        <w:rPr>
          <w:rFonts w:hint="eastAsia" w:ascii="宋体" w:hAnsi="宋体" w:cs="宋体"/>
          <w:b/>
          <w:color w:val="000000" w:themeColor="text1"/>
          <w:sz w:val="24"/>
        </w:rPr>
        <w:t xml:space="preserve">成交公告与成交通知书</w:t>
      </w:r>
      <w:bookmarkEnd w:id="526"/>
      <w:r>
        <w:rPr>
          <w:color w:val="000000" w:themeColor="text1"/>
        </w:rPr>
      </w:r>
      <w:bookmarkEnd w:id="527"/>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采购人或采购代理机构将</w:t>
      </w:r>
      <w:r>
        <w:rPr>
          <w:rFonts w:hint="eastAsia" w:ascii="宋体" w:hAnsi="宋体" w:cs="宋体"/>
          <w:color w:val="000000" w:themeColor="text1"/>
          <w:sz w:val="24"/>
        </w:rPr>
        <w:t xml:space="preserve">在成交供应商确定后2个工作日内，在</w:t>
      </w:r>
      <w:r>
        <w:rPr>
          <w:rFonts w:hint="eastAsia" w:ascii="宋体" w:hAnsi="宋体" w:cs="宋体"/>
          <w:color w:val="000000" w:themeColor="text1"/>
          <w:sz w:val="24"/>
        </w:rPr>
        <w:t xml:space="preserve">常州市政府采购网</w:t>
      </w:r>
      <w:r>
        <w:rPr>
          <w:rFonts w:hint="eastAsia" w:ascii="宋体" w:hAnsi="宋体" w:cs="宋体"/>
          <w:color w:val="000000" w:themeColor="text1"/>
          <w:sz w:val="24"/>
        </w:rPr>
        <w:t xml:space="preserve">公告成交结果，同时向成交供应商发出成交通知书，</w:t>
      </w:r>
      <w:r>
        <w:rPr>
          <w:rFonts w:hint="eastAsia" w:ascii="宋体" w:hAnsi="宋体" w:cs="宋体"/>
          <w:color w:val="000000" w:themeColor="text1"/>
          <w:sz w:val="24"/>
        </w:rPr>
        <w:t xml:space="preserve">成交公告期限为1个工作日。</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终止</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在采购中，出现下列情形之一的，采购人或采购代理机构将终止竞争性磋商采购活动，发布项目终止公告并说明原因，重新开展采购活动：</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因情况变化，不再符合规定的竞争性磋商采购方式适用情形的；</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出现影响采购公正的违法、违规行为的；</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color w:val="000000" w:themeColor="text1"/>
          <w:sz w:val="24"/>
        </w:rPr>
      </w:r>
      <w:r>
        <w:rPr>
          <w:color w:val="000000" w:themeColor="text1"/>
        </w:rPr>
      </w:r>
    </w:p>
    <w:p>
      <w:pPr>
        <w:pStyle w:val="1014"/>
        <w:numPr>
          <w:ilvl w:val="2"/>
          <w:numId w:val="8"/>
        </w:numPr>
        <w:ind w:left="0" w:firstLine="488"/>
        <w:spacing w:line="360" w:lineRule="auto"/>
        <w:tabs>
          <w:tab w:val="left" w:pos="0" w:leader="none"/>
          <w:tab w:val="left" w:pos="1418" w:leader="none"/>
          <w:tab w:val="left" w:pos="1980" w:leader="none"/>
        </w:tabs>
        <w:rPr>
          <w:rFonts w:hint="eastAsia" w:ascii="宋体" w:hAnsi="宋体" w:cs="宋体"/>
          <w:color w:val="000000" w:themeColor="text1"/>
          <w:sz w:val="24"/>
        </w:rPr>
      </w:pPr>
      <w:r>
        <w:rPr>
          <w:color w:val="000000" w:themeColor="text1"/>
        </w:rPr>
      </w:r>
      <w:bookmarkStart w:id="539" w:name="OLE_LINK5"/>
      <w:r>
        <w:rPr>
          <w:color w:val="000000" w:themeColor="text1"/>
        </w:rPr>
      </w:r>
      <w:bookmarkStart w:id="540" w:name="OLE_LINK4"/>
      <w:r>
        <w:rPr>
          <w:rFonts w:hint="eastAsia" w:ascii="宋体" w:hAnsi="宋体" w:cs="宋体"/>
          <w:color w:val="000000" w:themeColor="text1"/>
          <w:spacing w:val="2"/>
          <w:sz w:val="24"/>
        </w:rPr>
        <w:t xml:space="preserve">平台系统</w:t>
      </w:r>
      <w:r>
        <w:rPr>
          <w:rFonts w:hint="eastAsia" w:ascii="宋体" w:hAnsi="宋体" w:cs="宋体"/>
          <w:color w:val="000000" w:themeColor="text1"/>
          <w:sz w:val="24"/>
        </w:rPr>
        <w:t xml:space="preserve">出现序号17.7的所述情形，情况严重且影响采购活动公平、公正性的。</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8"/>
      <w:r>
        <w:rPr>
          <w:color w:val="000000" w:themeColor="text1"/>
        </w:rPr>
      </w:r>
      <w:bookmarkEnd w:id="529"/>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Start w:id="541" w:name="_Toc520356175"/>
      <w:r>
        <w:rPr>
          <w:color w:val="000000" w:themeColor="text1"/>
        </w:rPr>
      </w:r>
      <w:bookmarkStart w:id="542" w:name="_Toc305158892"/>
      <w:r>
        <w:rPr>
          <w:color w:val="000000" w:themeColor="text1"/>
        </w:rPr>
      </w:r>
      <w:bookmarkStart w:id="543" w:name="_Ref467307062"/>
      <w:r>
        <w:rPr>
          <w:color w:val="000000" w:themeColor="text1"/>
        </w:rPr>
      </w:r>
      <w:bookmarkStart w:id="544" w:name="_Toc226337246"/>
      <w:r>
        <w:rPr>
          <w:color w:val="000000" w:themeColor="text1"/>
        </w:rPr>
      </w:r>
      <w:bookmarkStart w:id="545" w:name="_Toc150774650"/>
      <w:r>
        <w:rPr>
          <w:color w:val="000000" w:themeColor="text1"/>
        </w:rPr>
      </w:r>
      <w:bookmarkStart w:id="546" w:name="_Toc150509301"/>
      <w:r>
        <w:rPr>
          <w:color w:val="000000" w:themeColor="text1"/>
        </w:rPr>
      </w:r>
      <w:bookmarkStart w:id="547" w:name="_Toc226309794"/>
      <w:r>
        <w:rPr>
          <w:color w:val="000000" w:themeColor="text1"/>
        </w:rPr>
      </w:r>
      <w:bookmarkStart w:id="548" w:name="_Toc151193648"/>
      <w:r>
        <w:rPr>
          <w:color w:val="000000" w:themeColor="text1"/>
        </w:rPr>
      </w:r>
      <w:bookmarkStart w:id="549" w:name="_Ref467306377"/>
      <w:r>
        <w:rPr>
          <w:color w:val="000000" w:themeColor="text1"/>
        </w:rPr>
      </w:r>
      <w:bookmarkStart w:id="550" w:name="_Ref467307204"/>
      <w:r>
        <w:rPr>
          <w:color w:val="000000" w:themeColor="text1"/>
        </w:rPr>
      </w:r>
      <w:bookmarkStart w:id="551" w:name="_Toc151193864"/>
      <w:r>
        <w:rPr>
          <w:color w:val="000000" w:themeColor="text1"/>
        </w:rPr>
      </w:r>
      <w:bookmarkStart w:id="552" w:name="_Toc142311052"/>
      <w:r>
        <w:rPr>
          <w:color w:val="000000" w:themeColor="text1"/>
        </w:rPr>
      </w:r>
      <w:bookmarkStart w:id="553" w:name="_Toc226965740"/>
      <w:r>
        <w:rPr>
          <w:color w:val="000000" w:themeColor="text1"/>
        </w:rPr>
      </w:r>
      <w:bookmarkStart w:id="554" w:name="_Toc264969240"/>
      <w:r>
        <w:rPr>
          <w:color w:val="000000" w:themeColor="text1"/>
        </w:rPr>
      </w:r>
      <w:bookmarkStart w:id="555" w:name="_Toc164608819"/>
      <w:r>
        <w:rPr>
          <w:color w:val="000000" w:themeColor="text1"/>
        </w:rPr>
      </w:r>
      <w:bookmarkStart w:id="556" w:name="_Ref467306978"/>
      <w:r>
        <w:rPr>
          <w:color w:val="000000" w:themeColor="text1"/>
        </w:rPr>
      </w:r>
      <w:bookmarkStart w:id="557" w:name="_Toc195842915"/>
      <w:r>
        <w:rPr>
          <w:color w:val="000000" w:themeColor="text1"/>
        </w:rPr>
      </w:r>
      <w:bookmarkStart w:id="558" w:name="_Toc265228388"/>
      <w:r>
        <w:rPr>
          <w:color w:val="000000" w:themeColor="text1"/>
        </w:rPr>
      </w:r>
      <w:bookmarkStart w:id="559" w:name="_Toc127151751"/>
      <w:r>
        <w:rPr>
          <w:color w:val="000000" w:themeColor="text1"/>
        </w:rPr>
      </w:r>
      <w:bookmarkStart w:id="560" w:name="_Toc150480788"/>
      <w:r>
        <w:rPr>
          <w:color w:val="000000" w:themeColor="text1"/>
        </w:rPr>
      </w:r>
      <w:bookmarkStart w:id="561" w:name="_Toc164608664"/>
      <w:r>
        <w:rPr>
          <w:color w:val="000000" w:themeColor="text1"/>
        </w:rPr>
      </w:r>
      <w:bookmarkStart w:id="562" w:name="_Toc149720843"/>
      <w:r>
        <w:rPr>
          <w:color w:val="000000" w:themeColor="text1"/>
        </w:rPr>
      </w:r>
      <w:bookmarkStart w:id="563" w:name="_Toc127161464"/>
      <w:r>
        <w:rPr>
          <w:color w:val="000000" w:themeColor="text1"/>
        </w:rPr>
      </w:r>
      <w:bookmarkStart w:id="564" w:name="_Toc305158818"/>
      <w:r>
        <w:rPr>
          <w:color w:val="000000" w:themeColor="text1"/>
        </w:rPr>
      </w:r>
      <w:bookmarkStart w:id="565" w:name="_Toc164351644"/>
      <w:r>
        <w:rPr>
          <w:color w:val="000000" w:themeColor="text1"/>
        </w:rPr>
      </w:r>
      <w:bookmarkStart w:id="566" w:name="_Toc164229391"/>
      <w:r>
        <w:rPr>
          <w:color w:val="000000" w:themeColor="text1"/>
        </w:rPr>
      </w:r>
      <w:bookmarkStart w:id="567" w:name="_Toc226965823"/>
      <w:r>
        <w:rPr>
          <w:color w:val="000000" w:themeColor="text1"/>
        </w:rPr>
      </w:r>
      <w:bookmarkStart w:id="568" w:name="_Toc151193938"/>
      <w:r>
        <w:rPr>
          <w:color w:val="000000" w:themeColor="text1"/>
        </w:rPr>
      </w:r>
      <w:bookmarkStart w:id="569" w:name="_Toc150774755"/>
      <w:r>
        <w:rPr>
          <w:color w:val="000000" w:themeColor="text1"/>
        </w:rPr>
      </w:r>
      <w:bookmarkStart w:id="570" w:name="_Toc151193792"/>
      <w:r>
        <w:rPr>
          <w:color w:val="000000" w:themeColor="text1"/>
        </w:rPr>
      </w:r>
      <w:bookmarkStart w:id="571" w:name="_Toc164229245"/>
      <w:r>
        <w:rPr>
          <w:color w:val="000000" w:themeColor="text1"/>
        </w:rPr>
      </w:r>
      <w:bookmarkStart w:id="572" w:name="_Toc127151550"/>
      <w:r>
        <w:rPr>
          <w:color w:val="000000" w:themeColor="text1"/>
        </w:rPr>
      </w:r>
      <w:bookmarkStart w:id="573" w:name="_Toc151193720"/>
      <w:r>
        <w:rPr>
          <w:color w:val="000000" w:themeColor="text1"/>
        </w:rPr>
      </w:r>
      <w:bookmarkStart w:id="574" w:name="_Toc151190177"/>
      <w:r>
        <w:rPr>
          <w:rFonts w:hint="eastAsia" w:ascii="宋体" w:hAnsi="宋体" w:cs="宋体"/>
          <w:b/>
          <w:color w:val="000000" w:themeColor="text1"/>
          <w:sz w:val="24"/>
        </w:rPr>
        <w:t xml:space="preserve">签订合同</w:t>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联合体获得成交资格的，联合体各方应当共同与采购人签订合同，就成交项目向采购人承担连带责任。</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政府采购合同不能转包。</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。成交供应商就采购项目和分包项目向采购人负责，分包供应商就分包项目承担责任。</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End w:id="530"/>
      <w:r>
        <w:rPr>
          <w:color w:val="000000" w:themeColor="text1"/>
        </w:rPr>
      </w:r>
      <w:bookmarkEnd w:id="531"/>
      <w:r>
        <w:rPr>
          <w:color w:val="000000" w:themeColor="text1"/>
        </w:rPr>
      </w:r>
      <w:bookmarkEnd w:id="532"/>
      <w:r>
        <w:rPr>
          <w:rFonts w:hint="eastAsia" w:ascii="宋体" w:hAnsi="宋体" w:cs="宋体"/>
          <w:b/>
          <w:color w:val="000000" w:themeColor="text1"/>
          <w:sz w:val="24"/>
        </w:rPr>
        <w:t xml:space="preserve">询问与质疑</w:t>
      </w:r>
      <w:r>
        <w:rPr>
          <w:rFonts w:hint="eastAsia" w:ascii="宋体" w:hAnsi="宋体" w:cs="宋体"/>
          <w:b/>
          <w:color w:val="000000" w:themeColor="text1"/>
          <w:sz w:val="24"/>
        </w:rPr>
      </w:r>
      <w:r>
        <w:rPr>
          <w:color w:val="000000" w:themeColor="text1"/>
        </w:rP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询问</w:t>
      </w:r>
      <w:r>
        <w:rPr>
          <w:rFonts w:hint="eastAsia" w:ascii="宋体" w:hAnsi="宋体" w:cs="宋体"/>
          <w:b/>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供应商对政府采购活动事项有疑问的，可依法提出询问，并按《供应商须知资料表》载明的形式送达采购人或采购代理机构。</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采购人或采购代理机构对供应商依法提出的询问，在3个工作日内作出答复，但答复的内容不得涉及商业秘密。</w:t>
      </w:r>
      <w:r>
        <w:rPr>
          <w:rFonts w:hint="eastAsia" w:ascii="宋体" w:hAnsi="宋体" w:cs="宋体"/>
          <w:color w:val="000000" w:themeColor="text1"/>
          <w:sz w:val="24"/>
        </w:rPr>
      </w:r>
      <w:r>
        <w:rPr>
          <w:color w:val="000000" w:themeColor="text1"/>
        </w:rPr>
      </w:r>
    </w:p>
    <w:p>
      <w:pPr>
        <w:pStyle w:val="1014"/>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质疑</w:t>
      </w:r>
      <w:r>
        <w:rPr>
          <w:rFonts w:hint="eastAsia" w:ascii="宋体" w:hAnsi="宋体" w:cs="宋体"/>
          <w:b/>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themeColor="text1"/>
          <w:sz w:val="24"/>
        </w:rPr>
      </w:r>
      <w:r>
        <w:rPr>
          <w:color w:val="000000" w:themeColor="text1"/>
        </w:rPr>
      </w:r>
    </w:p>
    <w:p>
      <w:pPr>
        <w:pStyle w:val="1014"/>
        <w:numPr>
          <w:ilvl w:val="2"/>
          <w:numId w:val="8"/>
        </w:numPr>
        <w:ind w:left="0" w:firstLine="482"/>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b/>
          <w:color w:val="000000" w:themeColor="text1"/>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质疑函须使用财政部制定的范本文件。（下载网址：</w:t>
      </w:r>
      <w:r>
        <w:rPr>
          <w:rFonts w:hint="eastAsia" w:ascii="宋体" w:hAnsi="宋体" w:cs="宋体"/>
          <w:color w:val="000000" w:themeColor="text1"/>
        </w:rPr>
        <w:fldChar w:fldCharType="begin"/>
      </w:r>
      <w:r>
        <w:rPr>
          <w:rFonts w:hint="eastAsia" w:ascii="宋体" w:hAnsi="宋体" w:cs="宋体"/>
          <w:color w:val="000000" w:themeColor="text1"/>
        </w:rPr>
        <w:instrText xml:space="preserve"> HYPERLINK "http://gks.mof.gov.cn/ztztz/zhengfucaigouguanli/201802/t20180201_2804589.htm" </w:instrText>
      </w:r>
      <w:r>
        <w:rPr>
          <w:rFonts w:hint="eastAsia" w:ascii="宋体" w:hAnsi="宋体" w:cs="宋体"/>
          <w:color w:val="000000" w:themeColor="text1"/>
        </w:rPr>
        <w:fldChar w:fldCharType="separate"/>
      </w:r>
      <w:r>
        <w:rPr>
          <w:rStyle w:val="1089"/>
          <w:rFonts w:hint="eastAsia" w:ascii="宋体" w:hAnsi="宋体" w:cs="宋体"/>
          <w:color w:val="000000" w:themeColor="text1"/>
        </w:rPr>
        <w:t xml:space="preserve">http://gk</w:t>
      </w:r>
      <w:bookmarkStart w:id="575" w:name="_Hlt100654014"/>
      <w:r>
        <w:rPr>
          <w:rStyle w:val="1089"/>
          <w:rFonts w:hint="eastAsia" w:ascii="宋体" w:hAnsi="宋体" w:cs="宋体"/>
          <w:color w:val="000000" w:themeColor="text1"/>
        </w:rPr>
        <w:t xml:space="preserve">s</w:t>
      </w:r>
      <w:bookmarkEnd w:id="575"/>
      <w:r>
        <w:rPr>
          <w:rStyle w:val="1089"/>
          <w:rFonts w:hint="eastAsia" w:ascii="宋体" w:hAnsi="宋体" w:cs="宋体"/>
          <w:color w:val="000000" w:themeColor="text1"/>
        </w:rPr>
        <w:t xml:space="preserve">.m</w:t>
      </w:r>
      <w:bookmarkStart w:id="576" w:name="_Hlt100653994"/>
      <w:r>
        <w:rPr>
          <w:color w:val="000000" w:themeColor="text1"/>
        </w:rPr>
      </w:r>
      <w:bookmarkStart w:id="577" w:name="_Hlt100653993"/>
      <w:r>
        <w:rPr>
          <w:rStyle w:val="1089"/>
          <w:rFonts w:hint="eastAsia" w:ascii="宋体" w:hAnsi="宋体" w:cs="宋体"/>
          <w:color w:val="000000" w:themeColor="text1"/>
        </w:rPr>
        <w:t xml:space="preserve">o</w:t>
      </w:r>
      <w:bookmarkEnd w:id="576"/>
      <w:r>
        <w:rPr>
          <w:color w:val="000000" w:themeColor="text1"/>
        </w:rPr>
      </w:r>
      <w:bookmarkEnd w:id="577"/>
      <w:r>
        <w:rPr>
          <w:color w:val="000000" w:themeColor="text1"/>
        </w:rPr>
      </w:r>
      <w:bookmarkStart w:id="578" w:name="_Hlt101169156"/>
      <w:r>
        <w:rPr>
          <w:rStyle w:val="1089"/>
          <w:rFonts w:hint="eastAsia" w:ascii="宋体" w:hAnsi="宋体" w:cs="宋体"/>
          <w:color w:val="000000" w:themeColor="text1"/>
        </w:rPr>
        <w:t xml:space="preserve">f</w:t>
      </w:r>
      <w:bookmarkEnd w:id="578"/>
      <w:r>
        <w:rPr>
          <w:rStyle w:val="1089"/>
          <w:rFonts w:hint="eastAsia" w:ascii="宋体" w:hAnsi="宋体" w:cs="宋体"/>
          <w:color w:val="000000" w:themeColor="text1"/>
        </w:rPr>
        <w:t xml:space="preserve">.gov.cn/ztztz/zhengfucaigouguanli/201802/t20180201_2804589.htm</w:t>
      </w:r>
      <w:r>
        <w:rPr>
          <w:rFonts w:hint="eastAsia" w:ascii="宋体" w:hAnsi="宋体" w:cs="宋体"/>
          <w:color w:val="000000" w:themeColor="text1"/>
        </w:rPr>
        <w:fldChar w:fldCharType="end"/>
      </w:r>
      <w:r>
        <w:rPr>
          <w:rFonts w:hint="eastAsia" w:ascii="宋体" w:hAnsi="宋体" w:cs="宋体"/>
          <w:color w:val="000000" w:themeColor="text1"/>
        </w:rPr>
        <w:t xml:space="preserve">）</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color w:val="000000" w:themeColor="text1"/>
          <w:sz w:val="24"/>
        </w:rPr>
      </w:r>
      <w:r>
        <w:rPr>
          <w:color w:val="000000" w:themeColor="text1"/>
        </w:rP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接收询问和质疑的联系部门、联系电话和通讯地址见《供应商须知资料表》。</w:t>
      </w:r>
      <w:r>
        <w:rPr>
          <w:rFonts w:hint="eastAsia" w:ascii="宋体" w:hAnsi="宋体" w:cs="宋体"/>
          <w:color w:val="000000" w:themeColor="text1"/>
          <w:sz w:val="24"/>
        </w:rPr>
      </w:r>
      <w:r>
        <w:rPr>
          <w:color w:val="000000" w:themeColor="text1"/>
        </w:rP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代理费</w:t>
      </w:r>
      <w:r>
        <w:rPr>
          <w:rFonts w:hint="eastAsia" w:ascii="宋体" w:hAnsi="宋体" w:cs="宋体"/>
          <w:b/>
          <w:color w:val="000000" w:themeColor="text1"/>
          <w:sz w:val="24"/>
        </w:rPr>
      </w:r>
      <w:r>
        <w:rPr>
          <w:color w:val="000000" w:themeColor="text1"/>
        </w:rP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color w:val="000000" w:themeColor="text1"/>
          <w:sz w:val="24"/>
        </w:rPr>
      </w:r>
      <w:r>
        <w:rPr>
          <w:color w:val="000000" w:themeColor="text1"/>
        </w:rPr>
      </w:r>
    </w:p>
    <w:p>
      <w:pPr>
        <w:pStyle w:val="1014"/>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themeColor="text1"/>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rPr>
      </w:r>
      <w:bookmarkStart w:id="579" w:name="_Toc226337250"/>
      <w:r>
        <w:rPr>
          <w:color w:val="000000" w:themeColor="text1"/>
        </w:rPr>
      </w:r>
      <w:bookmarkStart w:id="580" w:name="_Toc150774759"/>
      <w:r>
        <w:rPr>
          <w:color w:val="000000" w:themeColor="text1"/>
        </w:rPr>
      </w:r>
      <w:bookmarkStart w:id="581" w:name="_Toc142311056"/>
      <w:r>
        <w:rPr>
          <w:color w:val="000000" w:themeColor="text1"/>
        </w:rPr>
      </w:r>
      <w:bookmarkStart w:id="582" w:name="_Toc305158896"/>
      <w:r>
        <w:rPr>
          <w:color w:val="000000" w:themeColor="text1"/>
        </w:rPr>
      </w:r>
      <w:bookmarkStart w:id="583" w:name="_Toc226965827"/>
      <w:r>
        <w:rPr>
          <w:color w:val="000000" w:themeColor="text1"/>
        </w:rPr>
      </w:r>
      <w:bookmarkStart w:id="584" w:name="_Toc305158822"/>
      <w:r>
        <w:rPr>
          <w:color w:val="000000" w:themeColor="text1"/>
        </w:rPr>
      </w:r>
      <w:bookmarkStart w:id="585" w:name="_Toc127151554"/>
      <w:r>
        <w:rPr>
          <w:color w:val="000000" w:themeColor="text1"/>
        </w:rPr>
      </w:r>
      <w:bookmarkStart w:id="586" w:name="_Toc264969244"/>
      <w:r>
        <w:rPr>
          <w:color w:val="000000" w:themeColor="text1"/>
        </w:rPr>
      </w:r>
      <w:bookmarkStart w:id="587" w:name="_Toc265228392"/>
      <w:r>
        <w:rPr>
          <w:color w:val="000000" w:themeColor="text1"/>
        </w:rPr>
      </w:r>
      <w:bookmarkStart w:id="588" w:name="_Toc150480792"/>
      <w:r>
        <w:rPr>
          <w:color w:val="000000" w:themeColor="text1"/>
        </w:rPr>
      </w:r>
      <w:bookmarkStart w:id="589" w:name="_Toc353873934"/>
      <w:r>
        <w:rPr>
          <w:color w:val="000000" w:themeColor="text1"/>
        </w:rPr>
      </w:r>
      <w:bookmarkStart w:id="590" w:name="_Toc353873664"/>
      <w:r>
        <w:rPr>
          <w:color w:val="000000" w:themeColor="text1"/>
        </w:rPr>
      </w:r>
      <w:bookmarkStart w:id="591" w:name="_Toc353825544"/>
      <w:r>
        <w:rPr>
          <w:rFonts w:hint="eastAsia" w:ascii="宋体" w:hAnsi="宋体" w:cs="宋体"/>
          <w:color w:val="000000" w:themeColor="text1"/>
          <w:sz w:val="24"/>
        </w:rPr>
      </w:r>
      <w:r>
        <w:rPr>
          <w:color w:val="000000" w:themeColor="text1"/>
        </w:rPr>
      </w:r>
    </w:p>
    <w:p>
      <w:pPr>
        <w:pStyle w:val="1014"/>
        <w:jc w:val="center"/>
        <w:spacing w:line="360" w:lineRule="auto"/>
        <w:rPr>
          <w:rFonts w:hint="eastAsia" w:ascii="宋体" w:hAnsi="宋体" w:cs="宋体"/>
          <w:b/>
          <w:color w:val="000000" w:themeColor="text1"/>
          <w:sz w:val="36"/>
          <w:szCs w:val="36"/>
        </w:rPr>
        <w:outlineLvl w:val="0"/>
      </w:pPr>
      <w:r>
        <w:rPr>
          <w:color w:val="000000" w:themeColor="text1"/>
        </w:rPr>
      </w:r>
      <w:bookmarkStart w:id="592" w:name="_Toc104818927"/>
      <w:r>
        <w:rPr>
          <w:rFonts w:hint="eastAsia" w:ascii="宋体" w:hAnsi="宋体" w:cs="宋体"/>
          <w:b/>
          <w:color w:val="000000" w:themeColor="text1"/>
          <w:sz w:val="36"/>
          <w:szCs w:val="36"/>
        </w:rPr>
        <w:t xml:space="preserve">第三章   </w:t>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bookmarkEnd w:id="588"/>
      <w:r>
        <w:rPr>
          <w:color w:val="000000" w:themeColor="text1"/>
        </w:rPr>
      </w:r>
      <w:bookmarkEnd w:id="589"/>
      <w:r>
        <w:rPr>
          <w:color w:val="000000" w:themeColor="text1"/>
        </w:rPr>
      </w:r>
      <w:bookmarkEnd w:id="590"/>
      <w:r>
        <w:rPr>
          <w:color w:val="000000" w:themeColor="text1"/>
        </w:rPr>
      </w:r>
      <w:bookmarkEnd w:id="591"/>
      <w:r>
        <w:rPr>
          <w:rFonts w:hint="eastAsia" w:ascii="宋体" w:hAnsi="宋体" w:cs="宋体"/>
          <w:b/>
          <w:color w:val="000000" w:themeColor="text1"/>
          <w:sz w:val="36"/>
          <w:szCs w:val="36"/>
        </w:rPr>
        <w:t xml:space="preserve">评审程序、评审方法和评审标准</w:t>
      </w:r>
      <w:bookmarkEnd w:id="592"/>
      <w:r>
        <w:rPr>
          <w:color w:val="000000" w:themeColor="text1"/>
        </w:rPr>
      </w:r>
      <w:bookmarkStart w:id="593" w:name="_Toc487900382"/>
      <w:r>
        <w:rPr>
          <w:rFonts w:hint="eastAsia" w:ascii="宋体" w:hAnsi="宋体" w:cs="宋体"/>
          <w:b/>
          <w:color w:val="000000" w:themeColor="text1"/>
          <w:sz w:val="36"/>
          <w:szCs w:val="36"/>
        </w:rPr>
      </w:r>
      <w:r>
        <w:rPr>
          <w:color w:val="000000" w:themeColor="text1"/>
        </w:rPr>
      </w:r>
    </w:p>
    <w:p>
      <w:pPr>
        <w:pStyle w:val="1016"/>
        <w:spacing w:before="0"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一、评审程序</w:t>
      </w:r>
      <w:r>
        <w:rPr>
          <w:rFonts w:hint="eastAsia" w:ascii="宋体" w:hAnsi="宋体" w:eastAsia="宋体" w:cs="宋体"/>
          <w:color w:val="000000" w:themeColor="text1"/>
          <w:sz w:val="24"/>
          <w:szCs w:val="24"/>
        </w:rPr>
      </w:r>
      <w:r>
        <w:rPr>
          <w:color w:val="000000" w:themeColor="text1"/>
        </w:rPr>
      </w:r>
    </w:p>
    <w:p>
      <w:pPr>
        <w:pStyle w:val="1014"/>
        <w:jc w:val="left"/>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ab/>
      </w:r>
      <w:r>
        <w:rPr>
          <w:rFonts w:hint="eastAsia" w:ascii="宋体" w:hAnsi="宋体" w:cs="宋体"/>
          <w:b/>
          <w:color w:val="000000" w:themeColor="text1"/>
          <w:sz w:val="24"/>
        </w:rPr>
      </w:r>
      <w:r>
        <w:rPr>
          <w:color w:val="000000" w:themeColor="text1"/>
        </w:rPr>
      </w:r>
    </w:p>
    <w:p>
      <w:pPr>
        <w:pStyle w:val="1014"/>
        <w:numPr>
          <w:ilvl w:val="0"/>
          <w:numId w:val="10"/>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rPr>
        <w:outlineLvl w:val="1"/>
      </w:pPr>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593"/>
      <w:r>
        <w:rPr>
          <w:color w:val="000000" w:themeColor="text1"/>
        </w:rPr>
      </w:r>
      <w:bookmarkStart w:id="594" w:name="_Toc127161455"/>
      <w:r>
        <w:rPr>
          <w:color w:val="000000" w:themeColor="text1"/>
        </w:rPr>
      </w:r>
      <w:bookmarkStart w:id="595" w:name="_Toc151190168"/>
      <w:r>
        <w:rPr>
          <w:color w:val="000000" w:themeColor="text1"/>
        </w:rPr>
      </w:r>
      <w:bookmarkStart w:id="596" w:name="_Toc150774641"/>
      <w:r>
        <w:rPr>
          <w:color w:val="000000" w:themeColor="text1"/>
        </w:rPr>
      </w:r>
      <w:bookmarkStart w:id="597" w:name="_Toc226965814"/>
      <w:r>
        <w:rPr>
          <w:color w:val="000000" w:themeColor="text1"/>
        </w:rPr>
      </w:r>
      <w:bookmarkStart w:id="598" w:name="_Toc264969231"/>
      <w:r>
        <w:rPr>
          <w:color w:val="000000" w:themeColor="text1"/>
        </w:rPr>
      </w:r>
      <w:bookmarkStart w:id="599" w:name="_Toc151193929"/>
      <w:r>
        <w:rPr>
          <w:color w:val="000000" w:themeColor="text1"/>
        </w:rPr>
      </w:r>
      <w:bookmarkStart w:id="600" w:name="_Toc150774746"/>
      <w:r>
        <w:rPr>
          <w:color w:val="000000" w:themeColor="text1"/>
        </w:rPr>
      </w:r>
      <w:bookmarkStart w:id="601" w:name="_Toc151193639"/>
      <w:r>
        <w:rPr>
          <w:color w:val="000000" w:themeColor="text1"/>
        </w:rPr>
      </w:r>
      <w:bookmarkStart w:id="602" w:name="_Toc305158809"/>
      <w:r>
        <w:rPr>
          <w:color w:val="000000" w:themeColor="text1"/>
        </w:rPr>
      </w:r>
      <w:bookmarkStart w:id="603" w:name="_Toc149720834"/>
      <w:r>
        <w:rPr>
          <w:color w:val="000000" w:themeColor="text1"/>
        </w:rPr>
      </w:r>
      <w:bookmarkStart w:id="604" w:name="_Toc305158883"/>
      <w:r>
        <w:rPr>
          <w:color w:val="000000" w:themeColor="text1"/>
        </w:rPr>
      </w:r>
      <w:bookmarkStart w:id="605" w:name="_Toc164229236"/>
      <w:r>
        <w:rPr>
          <w:color w:val="000000" w:themeColor="text1"/>
        </w:rPr>
      </w:r>
      <w:bookmarkStart w:id="606" w:name="_Toc151193711"/>
      <w:r>
        <w:rPr>
          <w:color w:val="000000" w:themeColor="text1"/>
        </w:rPr>
      </w:r>
      <w:bookmarkStart w:id="607" w:name="_Toc164229382"/>
      <w:r>
        <w:rPr>
          <w:color w:val="000000" w:themeColor="text1"/>
        </w:rPr>
      </w:r>
      <w:bookmarkStart w:id="608" w:name="_Toc150509292"/>
      <w:r>
        <w:rPr>
          <w:color w:val="000000" w:themeColor="text1"/>
        </w:rPr>
      </w:r>
      <w:bookmarkStart w:id="609" w:name="_Toc226309785"/>
      <w:r>
        <w:rPr>
          <w:color w:val="000000" w:themeColor="text1"/>
        </w:rPr>
      </w:r>
      <w:bookmarkStart w:id="610" w:name="_Toc265228379"/>
      <w:r>
        <w:rPr>
          <w:color w:val="000000" w:themeColor="text1"/>
        </w:rPr>
      </w:r>
      <w:bookmarkStart w:id="611" w:name="_Toc151193855"/>
      <w:r>
        <w:rPr>
          <w:color w:val="000000" w:themeColor="text1"/>
        </w:rPr>
      </w:r>
      <w:bookmarkStart w:id="612" w:name="_Toc164608810"/>
      <w:r>
        <w:rPr>
          <w:color w:val="000000" w:themeColor="text1"/>
        </w:rPr>
      </w:r>
      <w:bookmarkStart w:id="613" w:name="_Toc226965731"/>
      <w:r>
        <w:rPr>
          <w:color w:val="000000" w:themeColor="text1"/>
        </w:rPr>
      </w:r>
      <w:bookmarkStart w:id="614" w:name="_Toc142311043"/>
      <w:r>
        <w:rPr>
          <w:color w:val="000000" w:themeColor="text1"/>
        </w:rPr>
      </w:r>
      <w:bookmarkStart w:id="615" w:name="_Toc150480779"/>
      <w:r>
        <w:rPr>
          <w:color w:val="000000" w:themeColor="text1"/>
        </w:rPr>
      </w:r>
      <w:bookmarkStart w:id="616" w:name="_Toc127151742"/>
      <w:r>
        <w:rPr>
          <w:color w:val="000000" w:themeColor="text1"/>
        </w:rPr>
      </w:r>
      <w:bookmarkStart w:id="617" w:name="_Toc195842906"/>
      <w:r>
        <w:rPr>
          <w:color w:val="000000" w:themeColor="text1"/>
        </w:rPr>
      </w:r>
      <w:bookmarkStart w:id="618" w:name="_Toc164351635"/>
      <w:r>
        <w:rPr>
          <w:color w:val="000000" w:themeColor="text1"/>
        </w:rPr>
      </w:r>
      <w:bookmarkStart w:id="619" w:name="_Toc127151541"/>
      <w:r>
        <w:rPr>
          <w:color w:val="000000" w:themeColor="text1"/>
        </w:rPr>
      </w:r>
      <w:bookmarkStart w:id="620" w:name="_Toc164608655"/>
      <w:r>
        <w:rPr>
          <w:color w:val="000000" w:themeColor="text1"/>
        </w:rPr>
      </w:r>
      <w:bookmarkStart w:id="621" w:name="_Toc226337237"/>
      <w:r>
        <w:rPr>
          <w:color w:val="000000" w:themeColor="text1"/>
        </w:rPr>
      </w:r>
      <w:bookmarkStart w:id="622" w:name="_Toc151193783"/>
      <w:r>
        <w:rPr>
          <w:color w:val="000000" w:themeColor="text1"/>
        </w:rPr>
      </w:r>
      <w:bookmarkStart w:id="623" w:name="_Toc305158823"/>
      <w:r>
        <w:rPr>
          <w:color w:val="000000" w:themeColor="text1"/>
        </w:rPr>
      </w:r>
      <w:bookmarkStart w:id="624" w:name="_Toc264969245"/>
      <w:r>
        <w:rPr>
          <w:color w:val="000000" w:themeColor="text1"/>
        </w:rPr>
      </w:r>
      <w:bookmarkStart w:id="625" w:name="_Toc305158897"/>
      <w:r>
        <w:rPr>
          <w:color w:val="000000" w:themeColor="text1"/>
        </w:rPr>
      </w:r>
      <w:bookmarkStart w:id="626" w:name="_Toc353873665"/>
      <w:r>
        <w:rPr>
          <w:color w:val="000000" w:themeColor="text1"/>
        </w:rPr>
      </w:r>
      <w:bookmarkStart w:id="627" w:name="_Toc226965828"/>
      <w:r>
        <w:rPr>
          <w:color w:val="000000" w:themeColor="text1"/>
        </w:rPr>
      </w:r>
      <w:bookmarkStart w:id="628" w:name="_Toc226337251"/>
      <w:r>
        <w:rPr>
          <w:color w:val="000000" w:themeColor="text1"/>
        </w:rPr>
      </w:r>
      <w:bookmarkStart w:id="629" w:name="_Toc353825551"/>
      <w:r>
        <w:rPr>
          <w:color w:val="000000" w:themeColor="text1"/>
        </w:rPr>
      </w:r>
      <w:bookmarkStart w:id="630" w:name="_Toc353873941"/>
      <w:r>
        <w:rPr>
          <w:color w:val="000000" w:themeColor="text1"/>
        </w:rPr>
      </w:r>
      <w:bookmarkStart w:id="631" w:name="_Toc353873935"/>
      <w:r>
        <w:rPr>
          <w:color w:val="000000" w:themeColor="text1"/>
        </w:rPr>
      </w:r>
      <w:bookmarkStart w:id="632" w:name="_Toc127151555"/>
      <w:r>
        <w:rPr>
          <w:color w:val="000000" w:themeColor="text1"/>
        </w:rPr>
      </w:r>
      <w:bookmarkStart w:id="633" w:name="_Toc150774760"/>
      <w:r>
        <w:rPr>
          <w:color w:val="000000" w:themeColor="text1"/>
        </w:rPr>
      </w:r>
      <w:bookmarkStart w:id="634" w:name="_Toc265228393"/>
      <w:r>
        <w:rPr>
          <w:color w:val="000000" w:themeColor="text1"/>
        </w:rPr>
      </w:r>
      <w:bookmarkStart w:id="635" w:name="_Toc195842920"/>
      <w:r>
        <w:rPr>
          <w:color w:val="000000" w:themeColor="text1"/>
        </w:rPr>
      </w:r>
      <w:bookmarkStart w:id="636" w:name="_Toc142311057"/>
      <w:r>
        <w:rPr>
          <w:color w:val="000000" w:themeColor="text1"/>
        </w:rPr>
      </w:r>
      <w:bookmarkStart w:id="637" w:name="_Toc353825545"/>
      <w:r>
        <w:rPr>
          <w:color w:val="000000" w:themeColor="text1"/>
        </w:rPr>
      </w:r>
      <w:bookmarkStart w:id="638" w:name="_Toc150480793"/>
      <w:r>
        <w:rPr>
          <w:rFonts w:hint="eastAsia" w:ascii="宋体" w:hAnsi="宋体" w:cs="宋体"/>
          <w:b/>
          <w:color w:val="000000" w:themeColor="text1"/>
          <w:sz w:val="24"/>
        </w:rPr>
        <w:t xml:space="preserve">响应文件的</w:t>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rFonts w:hint="eastAsia" w:ascii="宋体" w:hAnsi="宋体" w:cs="宋体"/>
          <w:b/>
          <w:color w:val="000000" w:themeColor="text1"/>
          <w:sz w:val="24"/>
        </w:rPr>
        <w:t xml:space="preserve">资格性检查和符合性审查</w:t>
      </w:r>
      <w:r>
        <w:rPr>
          <w:rFonts w:hint="eastAsia" w:ascii="宋体" w:hAnsi="宋体" w:cs="宋体"/>
          <w:b/>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rPr>
        <w:t xml:space="preserve">无效响应</w:t>
      </w:r>
      <w:r>
        <w:rPr>
          <w:rFonts w:hint="eastAsia" w:ascii="宋体" w:hAnsi="宋体" w:cs="宋体"/>
          <w:color w:val="000000" w:themeColor="text1"/>
          <w:sz w:val="24"/>
        </w:rPr>
        <w:t xml:space="preserve">处理，磋商小组应当告知提交响应文件的供应商。</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《资格性检查要求》中对格式有要求的，除竞争性磋商文件另有规定外，均为“实质性格式”文件。</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《资格性检查要求》见下表：</w:t>
      </w:r>
      <w:r>
        <w:rPr>
          <w:rFonts w:hint="eastAsia" w:ascii="宋体" w:hAnsi="宋体" w:cs="宋体"/>
          <w:color w:val="000000" w:themeColor="text1"/>
          <w:sz w:val="24"/>
        </w:rPr>
      </w:r>
      <w:r>
        <w:rPr>
          <w:color w:val="000000" w:themeColor="text1"/>
        </w:rPr>
      </w:r>
    </w:p>
    <w:p>
      <w:pPr>
        <w:pStyle w:val="1014"/>
        <w:ind w:left="1077" w:firstLine="2650"/>
        <w:spacing w:line="360" w:lineRule="auto"/>
        <w:tabs>
          <w:tab w:val="left" w:pos="900" w:leader="none"/>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资格性检查要求</w:t>
      </w:r>
      <w:r>
        <w:rPr>
          <w:rFonts w:hint="eastAsia" w:ascii="宋体" w:hAnsi="宋体" w:cs="宋体"/>
          <w:b/>
          <w:color w:val="000000" w:themeColor="text1"/>
          <w:sz w:val="24"/>
        </w:rPr>
      </w:r>
      <w:r>
        <w:rPr>
          <w:color w:val="000000" w:themeColor="text1"/>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4"/>
              <w:jc w:val="center"/>
              <w:tabs>
                <w:tab w:val="left" w:pos="1080" w:leader="none"/>
              </w:tabs>
              <w:rPr>
                <w:rFonts w:hint="eastAsia" w:ascii="宋体" w:hAnsi="宋体" w:cs="宋体"/>
                <w:b/>
                <w:color w:val="000000" w:themeColor="text1"/>
                <w:sz w:val="24"/>
              </w:rPr>
            </w:pPr>
            <w:r>
              <w:rPr>
                <w:color w:val="000000" w:themeColor="text1"/>
              </w:rPr>
            </w:r>
            <w:bookmarkStart w:id="639" w:name="_Hlt487972895"/>
            <w:r>
              <w:rPr>
                <w:color w:val="000000" w:themeColor="text1"/>
              </w:rPr>
            </w:r>
            <w:bookmarkEnd w:id="639"/>
            <w:r>
              <w:rPr>
                <w:rFonts w:hint="eastAsia" w:ascii="宋体" w:hAnsi="宋体" w:cs="宋体"/>
                <w:b/>
                <w:color w:val="000000" w:themeColor="text1"/>
                <w:sz w:val="24"/>
              </w:rPr>
              <w:t xml:space="preserve">序号</w:t>
            </w:r>
            <w:r>
              <w:rPr>
                <w:rFonts w:hint="eastAsia" w:ascii="宋体" w:hAnsi="宋体" w:cs="宋体"/>
                <w:b/>
                <w:color w:val="000000" w:themeColor="text1"/>
                <w:sz w:val="24"/>
              </w:rPr>
            </w:r>
            <w:r>
              <w:rPr>
                <w:color w:val="000000" w:themeColor="text1"/>
              </w:rPr>
            </w:r>
          </w:p>
        </w:tc>
        <w:tc>
          <w:tcPr>
            <w:tcW w:w="1013" w:type="dxa"/>
            <w:vAlign w:val="center"/>
            <w:textDirection w:val="lrTb"/>
            <w:noWrap w:val="false"/>
          </w:tcPr>
          <w:p>
            <w:pPr>
              <w:pStyle w:val="1014"/>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审查因素</w:t>
            </w:r>
            <w:r>
              <w:rPr>
                <w:rFonts w:hint="eastAsia" w:ascii="宋体" w:hAnsi="宋体" w:cs="宋体"/>
                <w:b/>
                <w:color w:val="000000" w:themeColor="text1"/>
                <w:sz w:val="24"/>
              </w:rPr>
            </w:r>
            <w:r>
              <w:rPr>
                <w:color w:val="000000" w:themeColor="text1"/>
              </w:rPr>
            </w:r>
          </w:p>
        </w:tc>
        <w:tc>
          <w:tcPr>
            <w:tcW w:w="2637" w:type="dxa"/>
            <w:vAlign w:val="center"/>
            <w:textDirection w:val="lrTb"/>
            <w:noWrap w:val="false"/>
          </w:tcPr>
          <w:p>
            <w:pPr>
              <w:pStyle w:val="1014"/>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审查内容</w:t>
            </w:r>
            <w:r>
              <w:rPr>
                <w:rFonts w:hint="eastAsia" w:ascii="宋体" w:hAnsi="宋体" w:cs="宋体"/>
                <w:b/>
                <w:color w:val="000000" w:themeColor="text1"/>
                <w:sz w:val="24"/>
              </w:rPr>
            </w:r>
            <w:r>
              <w:rPr>
                <w:color w:val="000000" w:themeColor="text1"/>
              </w:rPr>
            </w:r>
          </w:p>
        </w:tc>
        <w:tc>
          <w:tcPr>
            <w:tcW w:w="973" w:type="dxa"/>
            <w:vAlign w:val="center"/>
            <w:textDirection w:val="lrTb"/>
            <w:noWrap w:val="false"/>
          </w:tcPr>
          <w:p>
            <w:pPr>
              <w:pStyle w:val="1014"/>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格式要求</w:t>
            </w:r>
            <w:r>
              <w:rPr>
                <w:rFonts w:hint="eastAsia" w:ascii="宋体" w:hAnsi="宋体" w:cs="宋体"/>
                <w:b/>
                <w:color w:val="000000" w:themeColor="text1"/>
                <w:sz w:val="24"/>
              </w:rPr>
            </w:r>
            <w:r>
              <w:rPr>
                <w:color w:val="000000" w:themeColor="text1"/>
              </w:rP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r>
            <w:r>
              <w:rPr>
                <w:color w:val="000000" w:themeColor="text1"/>
              </w:rP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满足《中华人民共和国政府采购法》第二十二条规定及法律法规的其他规定</w:t>
            </w:r>
            <w:r>
              <w:rPr>
                <w:rFonts w:hint="eastAsia" w:ascii="宋体" w:hAnsi="宋体" w:cs="宋体"/>
                <w:color w:val="000000" w:themeColor="text1"/>
                <w:sz w:val="24"/>
              </w:rPr>
            </w:r>
            <w:r>
              <w:rPr>
                <w:color w:val="000000" w:themeColor="text1"/>
              </w:rP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具体规定见第一章《采购邀请》</w:t>
            </w:r>
            <w:r>
              <w:rPr>
                <w:rFonts w:hint="eastAsia" w:ascii="宋体" w:hAnsi="宋体" w:cs="宋体"/>
                <w:color w:val="000000" w:themeColor="text1"/>
                <w:sz w:val="24"/>
              </w:rPr>
            </w:r>
            <w:r>
              <w:rPr>
                <w:color w:val="000000" w:themeColor="text1"/>
              </w:rP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cantSplit/>
          <w:trHeight w:val="468"/>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1-1</w:t>
            </w:r>
            <w:r>
              <w:rPr>
                <w:rFonts w:hint="eastAsia" w:ascii="宋体" w:hAnsi="宋体" w:cs="宋体"/>
                <w:color w:val="000000" w:themeColor="text1"/>
                <w:sz w:val="24"/>
              </w:rPr>
            </w:r>
            <w:r>
              <w:rPr>
                <w:color w:val="000000" w:themeColor="text1"/>
              </w:rP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供应商资格声明函</w:t>
            </w:r>
            <w:r>
              <w:rPr>
                <w:rFonts w:hint="eastAsia" w:ascii="宋体" w:hAnsi="宋体" w:cs="宋体"/>
                <w:color w:val="000000" w:themeColor="text1"/>
                <w:sz w:val="24"/>
              </w:rPr>
            </w:r>
            <w:r>
              <w:rPr>
                <w:color w:val="000000" w:themeColor="text1"/>
              </w:rP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提供了符合采购文件要求的《供应商资格声明函》。</w:t>
            </w:r>
            <w:r>
              <w:rPr>
                <w:rFonts w:hint="eastAsia" w:ascii="宋体" w:hAnsi="宋体" w:cs="宋体"/>
                <w:color w:val="000000" w:themeColor="text1"/>
                <w:sz w:val="24"/>
              </w:rPr>
            </w:r>
            <w:r>
              <w:rPr>
                <w:color w:val="000000" w:themeColor="text1"/>
              </w:rP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格式见《响应文件格式》</w:t>
            </w:r>
            <w:r>
              <w:rPr>
                <w:rFonts w:hint="eastAsia" w:ascii="宋体" w:hAnsi="宋体" w:cs="宋体"/>
                <w:color w:val="000000" w:themeColor="text1"/>
                <w:sz w:val="24"/>
              </w:rPr>
            </w:r>
            <w:r>
              <w:rPr>
                <w:color w:val="000000" w:themeColor="text1"/>
              </w:rP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1-2</w:t>
            </w:r>
            <w:r>
              <w:rPr>
                <w:rFonts w:hint="eastAsia" w:ascii="宋体" w:hAnsi="宋体" w:cs="宋体"/>
                <w:color w:val="000000" w:themeColor="text1"/>
                <w:sz w:val="24"/>
              </w:rPr>
            </w:r>
            <w:r>
              <w:rPr>
                <w:color w:val="000000" w:themeColor="text1"/>
              </w:rP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供应商信用记录</w:t>
            </w:r>
            <w:r>
              <w:rPr>
                <w:rFonts w:hint="eastAsia" w:ascii="宋体" w:hAnsi="宋体" w:cs="宋体"/>
                <w:color w:val="000000" w:themeColor="text1"/>
                <w:sz w:val="24"/>
              </w:rPr>
            </w:r>
            <w:r>
              <w:rPr>
                <w:color w:val="000000" w:themeColor="text1"/>
              </w:rPr>
            </w:r>
          </w:p>
        </w:tc>
        <w:tc>
          <w:tcPr>
            <w:tcW w:w="2637" w:type="dxa"/>
            <w:vAlign w:val="center"/>
            <w:textDirection w:val="lrTb"/>
            <w:noWrap w:val="false"/>
          </w:tcPr>
          <w:p>
            <w:pPr>
              <w:pStyle w:val="1014"/>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查询渠道：信用中国网站和中国政府采购网（www.creditchina.gov.cn、www.ccgp.gov.cn）；</w:t>
            </w:r>
            <w:r>
              <w:rPr>
                <w:rFonts w:hint="eastAsia" w:ascii="宋体" w:hAnsi="宋体" w:cs="宋体"/>
                <w:color w:val="000000" w:themeColor="text1"/>
                <w:sz w:val="24"/>
              </w:rPr>
            </w:r>
            <w:r>
              <w:rPr>
                <w:color w:val="000000" w:themeColor="text1"/>
              </w:rPr>
            </w:r>
          </w:p>
          <w:p>
            <w:pPr>
              <w:pStyle w:val="1014"/>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截止时点：提交响应文件截止时间以后、资格审查阶段采购人或采购代理机构的实际查询时间；</w:t>
            </w:r>
            <w:r>
              <w:rPr>
                <w:rFonts w:hint="eastAsia" w:ascii="宋体" w:hAnsi="宋体" w:cs="宋体"/>
                <w:color w:val="000000" w:themeColor="text1"/>
                <w:sz w:val="24"/>
              </w:rPr>
            </w:r>
            <w:r>
              <w:rPr>
                <w:color w:val="000000" w:themeColor="text1"/>
              </w:rPr>
            </w:r>
          </w:p>
          <w:p>
            <w:pPr>
              <w:pStyle w:val="1014"/>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信用信息查询记录和证据留存具体方式：查询结果网页打印页作为查询记录和证据，与其他采购文件一并保存；</w:t>
            </w:r>
            <w:r>
              <w:rPr>
                <w:rFonts w:hint="eastAsia" w:ascii="宋体" w:hAnsi="宋体" w:cs="宋体"/>
                <w:color w:val="000000" w:themeColor="text1"/>
                <w:sz w:val="24"/>
              </w:rPr>
            </w:r>
            <w:r>
              <w:rPr>
                <w:color w:val="000000" w:themeColor="text1"/>
              </w:rPr>
            </w:r>
          </w:p>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。联合体形式响应的，联合体成员存在不良信用记录，视同联合体存在不良信用记录。</w:t>
            </w:r>
            <w:r>
              <w:rPr>
                <w:rFonts w:hint="eastAsia" w:ascii="宋体" w:hAnsi="宋体" w:cs="宋体"/>
                <w:color w:val="000000" w:themeColor="text1"/>
                <w:sz w:val="24"/>
              </w:rPr>
            </w:r>
            <w:r>
              <w:rPr>
                <w:color w:val="000000" w:themeColor="text1"/>
              </w:rP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无须供应商提供，由采购人查询。</w:t>
            </w:r>
            <w:r>
              <w:rPr>
                <w:rFonts w:hint="eastAsia" w:ascii="宋体" w:hAnsi="宋体" w:cs="宋体"/>
                <w:color w:val="000000" w:themeColor="text1"/>
                <w:sz w:val="24"/>
              </w:rPr>
            </w:r>
            <w:r>
              <w:rPr>
                <w:color w:val="000000" w:themeColor="text1"/>
              </w:rP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r>
            <w:r>
              <w:rPr>
                <w:color w:val="000000" w:themeColor="text1"/>
              </w:rP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落实政府采购政策需满足的资格要求</w:t>
            </w:r>
            <w:r>
              <w:rPr>
                <w:rFonts w:hint="eastAsia" w:ascii="宋体" w:hAnsi="宋体" w:cs="宋体"/>
                <w:color w:val="000000" w:themeColor="text1"/>
                <w:sz w:val="24"/>
              </w:rPr>
            </w:r>
            <w:r>
              <w:rPr>
                <w:color w:val="000000" w:themeColor="text1"/>
              </w:rP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具体要求见第一章《采购邀请》</w:t>
            </w:r>
            <w:r>
              <w:rPr>
                <w:rFonts w:hint="eastAsia" w:ascii="宋体" w:hAnsi="宋体" w:cs="宋体"/>
                <w:color w:val="000000" w:themeColor="text1"/>
                <w:sz w:val="24"/>
              </w:rPr>
            </w:r>
            <w:r>
              <w:rPr>
                <w:color w:val="000000" w:themeColor="text1"/>
              </w:rP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2-1</w:t>
            </w:r>
            <w:r>
              <w:rPr>
                <w:rFonts w:hint="eastAsia" w:ascii="宋体" w:hAnsi="宋体" w:cs="宋体"/>
                <w:color w:val="000000" w:themeColor="text1"/>
                <w:sz w:val="24"/>
              </w:rPr>
            </w:r>
            <w:r>
              <w:rPr>
                <w:color w:val="000000" w:themeColor="text1"/>
              </w:rP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中小企业声明函</w:t>
            </w:r>
            <w:r>
              <w:rPr>
                <w:rFonts w:hint="eastAsia" w:ascii="宋体" w:hAnsi="宋体" w:cs="宋体"/>
                <w:color w:val="000000" w:themeColor="text1"/>
                <w:sz w:val="24"/>
              </w:rPr>
            </w:r>
            <w:r>
              <w:rPr>
                <w:color w:val="000000" w:themeColor="text1"/>
              </w:rPr>
            </w:r>
          </w:p>
        </w:tc>
        <w:tc>
          <w:tcPr>
            <w:tcW w:w="2637" w:type="dxa"/>
            <w:vAlign w:val="center"/>
            <w:textDirection w:val="lrTb"/>
            <w:noWrap w:val="false"/>
          </w:tcPr>
          <w:p>
            <w:pPr>
              <w:pStyle w:val="1014"/>
              <w:tabs>
                <w:tab w:val="left" w:pos="1080"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color w:val="000000" w:themeColor="text1"/>
                <w:sz w:val="24"/>
              </w:rPr>
            </w:r>
            <w:r>
              <w:rPr>
                <w:color w:val="000000" w:themeColor="text1"/>
              </w:rPr>
            </w:r>
          </w:p>
          <w:p>
            <w:pPr>
              <w:pStyle w:val="1014"/>
              <w:tabs>
                <w:tab w:val="left" w:pos="1080"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color w:val="000000" w:themeColor="text1"/>
                <w:sz w:val="24"/>
              </w:rPr>
            </w:r>
            <w:r>
              <w:rPr>
                <w:color w:val="000000" w:themeColor="text1"/>
              </w:rPr>
            </w:r>
          </w:p>
          <w:p>
            <w:pPr>
              <w:pStyle w:val="1014"/>
              <w:tabs>
                <w:tab w:val="left" w:pos="1080"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color w:val="000000" w:themeColor="text1"/>
                <w:sz w:val="24"/>
              </w:rPr>
            </w:r>
            <w:r>
              <w:rPr>
                <w:color w:val="000000" w:themeColor="text1"/>
              </w:rPr>
            </w:r>
          </w:p>
          <w:p>
            <w:pPr>
              <w:pStyle w:val="1014"/>
              <w:tabs>
                <w:tab w:val="left" w:pos="1080" w:leader="none"/>
              </w:tabs>
              <w:rPr>
                <w:rFonts w:hint="eastAsia" w:ascii="宋体" w:hAnsi="宋体" w:cs="宋体"/>
                <w:b/>
                <w:color w:val="000000" w:themeColor="text1"/>
                <w:sz w:val="24"/>
              </w:rPr>
            </w:pPr>
            <w:r>
              <w:rPr>
                <w:rFonts w:hint="eastAsia" w:ascii="宋体" w:hAnsi="宋体" w:cs="宋体"/>
                <w:bCs/>
                <w:color w:val="000000" w:themeColor="text1"/>
                <w:sz w:val="24"/>
              </w:rPr>
              <w:t xml:space="preserve">注2：残疾人福利性单位须按磋商文件要求提供《残疾人福利性单位声明函》。</w:t>
            </w:r>
            <w:r>
              <w:rPr>
                <w:rFonts w:hint="eastAsia" w:ascii="宋体" w:hAnsi="宋体" w:cs="宋体"/>
                <w:b/>
                <w:color w:val="000000" w:themeColor="text1"/>
                <w:sz w:val="24"/>
              </w:rPr>
            </w:r>
            <w:r>
              <w:rPr>
                <w:color w:val="000000" w:themeColor="text1"/>
              </w:rP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格式见《响应文件格式》</w:t>
            </w:r>
            <w:r>
              <w:rPr>
                <w:rFonts w:hint="eastAsia" w:ascii="宋体" w:hAnsi="宋体" w:cs="宋体"/>
                <w:color w:val="000000" w:themeColor="text1"/>
                <w:sz w:val="24"/>
              </w:rPr>
            </w:r>
            <w:r>
              <w:rPr>
                <w:color w:val="000000" w:themeColor="text1"/>
              </w:rP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2-3</w:t>
            </w:r>
            <w:r>
              <w:rPr>
                <w:rFonts w:hint="eastAsia" w:ascii="宋体" w:hAnsi="宋体" w:cs="宋体"/>
                <w:color w:val="000000" w:themeColor="text1"/>
                <w:sz w:val="24"/>
              </w:rPr>
            </w:r>
            <w:r>
              <w:rPr>
                <w:color w:val="000000" w:themeColor="text1"/>
              </w:rP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其它落实政府采购政策的资格要求</w:t>
            </w:r>
            <w:r>
              <w:rPr>
                <w:rFonts w:hint="eastAsia" w:ascii="宋体" w:hAnsi="宋体" w:cs="宋体"/>
                <w:color w:val="000000" w:themeColor="text1"/>
                <w:sz w:val="24"/>
              </w:rPr>
            </w:r>
            <w:r>
              <w:rPr>
                <w:color w:val="000000" w:themeColor="text1"/>
              </w:rP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如有，见第一章《采购邀请》</w:t>
            </w:r>
            <w:r>
              <w:rPr>
                <w:rFonts w:hint="eastAsia" w:ascii="宋体" w:hAnsi="宋体" w:cs="宋体"/>
                <w:color w:val="000000" w:themeColor="text1"/>
                <w:sz w:val="24"/>
              </w:rPr>
            </w:r>
            <w:r>
              <w:rPr>
                <w:color w:val="000000" w:themeColor="text1"/>
              </w:rP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rPr>
                <w:rFonts w:hint="eastAsia" w:ascii="宋体" w:hAnsi="宋体" w:cs="宋体"/>
                <w:color w:val="000000" w:themeColor="text1"/>
                <w:sz w:val="24"/>
              </w:rPr>
            </w:r>
            <w:r>
              <w:rPr>
                <w:color w:val="000000" w:themeColor="text1"/>
              </w:rP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r>
            <w:r>
              <w:rPr>
                <w:color w:val="000000" w:themeColor="text1"/>
              </w:rP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本项目的特定资格要求</w:t>
            </w:r>
            <w:r>
              <w:rPr>
                <w:rFonts w:hint="eastAsia" w:ascii="宋体" w:hAnsi="宋体" w:cs="宋体"/>
                <w:color w:val="000000" w:themeColor="text1"/>
                <w:sz w:val="24"/>
              </w:rPr>
            </w:r>
            <w:r>
              <w:rPr>
                <w:color w:val="000000" w:themeColor="text1"/>
              </w:rP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如有，见第一章《采购邀请》</w:t>
            </w:r>
            <w:r>
              <w:rPr>
                <w:rFonts w:hint="eastAsia" w:ascii="宋体" w:hAnsi="宋体" w:cs="宋体"/>
                <w:color w:val="000000" w:themeColor="text1"/>
                <w:sz w:val="24"/>
              </w:rPr>
            </w:r>
            <w:r>
              <w:rPr>
                <w:color w:val="000000" w:themeColor="text1"/>
              </w:rP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3-2</w:t>
            </w:r>
            <w:r>
              <w:rPr>
                <w:rFonts w:hint="eastAsia" w:ascii="宋体" w:hAnsi="宋体" w:cs="宋体"/>
                <w:color w:val="000000" w:themeColor="text1"/>
                <w:sz w:val="24"/>
              </w:rPr>
            </w:r>
            <w:r>
              <w:rPr>
                <w:color w:val="000000" w:themeColor="text1"/>
              </w:rP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其他特定资格要求</w:t>
            </w:r>
            <w:r>
              <w:rPr>
                <w:rFonts w:hint="eastAsia" w:ascii="宋体" w:hAnsi="宋体" w:cs="宋体"/>
                <w:color w:val="000000" w:themeColor="text1"/>
                <w:sz w:val="24"/>
              </w:rPr>
            </w:r>
            <w:r>
              <w:rPr>
                <w:color w:val="000000" w:themeColor="text1"/>
              </w:rP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w:t>
            </w:r>
            <w:r>
              <w:rPr>
                <w:rFonts w:hint="eastAsia" w:ascii="宋体" w:hAnsi="宋体" w:cs="宋体"/>
                <w:color w:val="000000" w:themeColor="text1"/>
                <w:sz w:val="24"/>
              </w:rPr>
              <w:t xml:space="preserve">第一章《采购邀请》</w:t>
            </w:r>
            <w:r>
              <w:rPr>
                <w:rFonts w:hint="eastAsia" w:ascii="宋体" w:hAnsi="宋体" w:cs="宋体"/>
                <w:color w:val="000000" w:themeColor="text1"/>
                <w:sz w:val="24"/>
              </w:rPr>
            </w:r>
            <w:r>
              <w:rPr>
                <w:color w:val="000000" w:themeColor="text1"/>
              </w:rP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rPr>
                <w:rFonts w:hint="eastAsia" w:ascii="宋体" w:hAnsi="宋体" w:cs="宋体"/>
                <w:color w:val="000000" w:themeColor="text1"/>
                <w:sz w:val="24"/>
              </w:rPr>
            </w:r>
            <w:r>
              <w:rPr>
                <w:color w:val="000000" w:themeColor="text1"/>
              </w:rPr>
            </w:r>
          </w:p>
        </w:tc>
      </w:tr>
    </w:tbl>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br w:type="page" w:clear="all"/>
      </w:r>
      <w:r>
        <w:rPr>
          <w:rFonts w:hint="eastAsia" w:ascii="宋体" w:hAnsi="宋体" w:cs="宋体"/>
          <w:color w:val="000000" w:themeColor="text1"/>
          <w:sz w:val="24"/>
        </w:rPr>
      </w:r>
      <w:r>
        <w:rPr>
          <w:color w:val="000000" w:themeColor="text1"/>
        </w:rPr>
      </w:r>
    </w:p>
    <w:p>
      <w:pPr>
        <w:pStyle w:val="1014"/>
        <w:numPr>
          <w:ilvl w:val="1"/>
          <w:numId w:val="10"/>
        </w:numPr>
        <w:ind w:left="1077" w:hanging="720"/>
        <w:spacing w:line="360" w:lineRule="auto"/>
        <w:tabs>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《符合性审查要求》见下表：</w:t>
      </w:r>
      <w:r>
        <w:rPr>
          <w:rFonts w:hint="eastAsia" w:ascii="宋体" w:hAnsi="宋体" w:cs="宋体"/>
          <w:color w:val="000000" w:themeColor="text1"/>
          <w:sz w:val="24"/>
        </w:rPr>
      </w:r>
      <w:r>
        <w:rPr>
          <w:color w:val="000000" w:themeColor="text1"/>
        </w:rPr>
      </w:r>
    </w:p>
    <w:p>
      <w:pPr>
        <w:pStyle w:val="1014"/>
        <w:jc w:val="center"/>
        <w:spacing w:line="360" w:lineRule="auto"/>
        <w:widowControl/>
        <w:rPr>
          <w:rFonts w:hint="eastAsia" w:ascii="宋体" w:hAnsi="宋体" w:cs="宋体"/>
          <w:b/>
          <w:color w:val="000000" w:themeColor="text1"/>
          <w:sz w:val="24"/>
        </w:rPr>
      </w:pPr>
      <w:r>
        <w:rPr>
          <w:rFonts w:hint="eastAsia" w:ascii="宋体" w:hAnsi="宋体" w:cs="宋体"/>
          <w:b/>
          <w:color w:val="000000" w:themeColor="text1"/>
          <w:sz w:val="24"/>
        </w:rPr>
        <w:t xml:space="preserve">符合性审查要求</w:t>
      </w:r>
      <w:r>
        <w:rPr>
          <w:rFonts w:hint="eastAsia" w:ascii="宋体" w:hAnsi="宋体" w:cs="宋体"/>
          <w:b/>
          <w:color w:val="000000" w:themeColor="text1"/>
          <w:sz w:val="24"/>
        </w:rPr>
      </w:r>
      <w:r>
        <w:rPr>
          <w:color w:val="000000" w:themeColor="text1"/>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4"/>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序号</w:t>
            </w:r>
            <w:r>
              <w:rPr>
                <w:rFonts w:hint="eastAsia" w:ascii="宋体" w:hAnsi="宋体" w:cs="宋体"/>
                <w:b/>
                <w:color w:val="000000" w:themeColor="text1"/>
                <w:sz w:val="24"/>
              </w:rPr>
            </w:r>
            <w:r>
              <w:rPr>
                <w:color w:val="000000" w:themeColor="text1"/>
              </w:rPr>
            </w:r>
          </w:p>
        </w:tc>
        <w:tc>
          <w:tcPr>
            <w:tcW w:w="976" w:type="dxa"/>
            <w:vAlign w:val="center"/>
            <w:textDirection w:val="lrTb"/>
            <w:noWrap w:val="false"/>
          </w:tcPr>
          <w:p>
            <w:pPr>
              <w:pStyle w:val="1014"/>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审查因素</w:t>
            </w:r>
            <w:r>
              <w:rPr>
                <w:rFonts w:hint="eastAsia" w:ascii="宋体" w:hAnsi="宋体" w:cs="宋体"/>
                <w:b/>
                <w:color w:val="000000" w:themeColor="text1"/>
                <w:sz w:val="24"/>
              </w:rPr>
            </w:r>
            <w:r>
              <w:rPr>
                <w:color w:val="000000" w:themeColor="text1"/>
              </w:rPr>
            </w:r>
          </w:p>
        </w:tc>
        <w:tc>
          <w:tcPr>
            <w:tcW w:w="3620" w:type="dxa"/>
            <w:vAlign w:val="center"/>
            <w:textDirection w:val="lrTb"/>
            <w:noWrap w:val="false"/>
          </w:tcPr>
          <w:p>
            <w:pPr>
              <w:pStyle w:val="1014"/>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审查内容</w:t>
            </w:r>
            <w:r>
              <w:rPr>
                <w:rFonts w:hint="eastAsia" w:ascii="宋体" w:hAnsi="宋体" w:cs="宋体"/>
                <w:b/>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响应函、</w:t>
            </w:r>
            <w:r>
              <w:rPr>
                <w:rFonts w:hint="eastAsia" w:ascii="宋体" w:hAnsi="宋体" w:cs="宋体"/>
                <w:color w:val="000000" w:themeColor="text1"/>
                <w:sz w:val="24"/>
              </w:rPr>
              <w:t xml:space="preserve">法定代表人资格证明书、授权委托书和政府采购供应商信用承诺书</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按磋商文件要求提供响应函、</w:t>
            </w:r>
            <w:r>
              <w:rPr>
                <w:rFonts w:hint="eastAsia" w:ascii="宋体" w:hAnsi="宋体" w:cs="宋体"/>
                <w:color w:val="000000" w:themeColor="text1"/>
                <w:sz w:val="24"/>
              </w:rPr>
              <w:t xml:space="preserve">法定代表人资格证明书、授权委托书和政府采购供应商信用承诺书</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响应完整性</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未将一个采购包中的内容拆开响应；</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响应报价</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响应报价未</w:t>
            </w:r>
            <w:r>
              <w:rPr>
                <w:rFonts w:hint="eastAsia" w:ascii="宋体" w:hAnsi="宋体" w:cs="宋体"/>
                <w:color w:val="000000" w:themeColor="text1"/>
                <w:sz w:val="24"/>
              </w:rPr>
              <w:t xml:space="preserve">超过磋商文件中规定的项目/采购包预算金额或者项目/采购包最高限价</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报价唯一性</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响应文件未</w:t>
            </w:r>
            <w:r>
              <w:rPr>
                <w:rFonts w:hint="eastAsia" w:ascii="宋体" w:hAnsi="宋体" w:cs="宋体"/>
                <w:color w:val="000000" w:themeColor="text1"/>
                <w:sz w:val="24"/>
              </w:rPr>
              <w:t xml:space="preserve">出现可选择性或可调整的报价（磋商文件另有规定的除外）</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响应有效期</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响应文件中承诺的响应有效期满足磋商文件中载明的响应有效期的；</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签署、加盖公章</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按照磋商文件要求签署、加盖公章的；</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实质性格式</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标记为“实质性格式”的文件均按磋商文件要求提供；</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★号条款响应</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响应文件满足磋商文件</w:t>
            </w:r>
            <w:r>
              <w:rPr>
                <w:rFonts w:hint="eastAsia" w:ascii="宋体" w:hAnsi="宋体" w:cs="宋体"/>
                <w:color w:val="000000" w:themeColor="text1"/>
                <w:sz w:val="24"/>
              </w:rPr>
              <w:t xml:space="preserve">第四章《采购需求》</w:t>
            </w:r>
            <w:r>
              <w:rPr>
                <w:rFonts w:hint="eastAsia" w:ascii="宋体" w:hAnsi="宋体" w:cs="宋体"/>
                <w:color w:val="000000" w:themeColor="text1"/>
                <w:sz w:val="24"/>
              </w:rPr>
              <w:t xml:space="preserve">中★号条款要求的；</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分包承担主体资质（如有）</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分包承担主体具备《供应商须知资料表》载明的资质条件且提供了资质证书电子件（如有）；</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分包意向协议</w:t>
            </w:r>
            <w:r>
              <w:rPr>
                <w:rFonts w:hint="eastAsia" w:ascii="宋体" w:hAnsi="宋体" w:cs="宋体"/>
                <w:color w:val="000000" w:themeColor="text1"/>
                <w:sz w:val="24"/>
              </w:rPr>
            </w:r>
            <w:r>
              <w:rPr>
                <w:color w:val="000000" w:themeColor="text1"/>
              </w:rP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（如有）</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按磋商文件规定签订并提供分包意向协议原件的电子件的；</w:t>
            </w:r>
            <w:r>
              <w:rPr>
                <w:rFonts w:hint="eastAsia" w:ascii="宋体" w:hAnsi="宋体" w:cs="宋体"/>
                <w:color w:val="000000" w:themeColor="text1"/>
                <w:sz w:val="24"/>
              </w:rPr>
              <w:t xml:space="preserve">（如有）</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报价的修正（如有）</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不涉及报价修正，或响应文件报价出现前后不一致时，供应商对修正后的报价予以确认；（如有）</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进口产品</w:t>
            </w:r>
            <w:r>
              <w:rPr>
                <w:rFonts w:hint="eastAsia" w:ascii="宋体" w:hAnsi="宋体" w:cs="宋体"/>
                <w:color w:val="000000" w:themeColor="text1"/>
                <w:sz w:val="24"/>
              </w:rPr>
            </w:r>
            <w:r>
              <w:rPr>
                <w:color w:val="000000" w:themeColor="text1"/>
              </w:rP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（如有）</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磋商文件不接受进口产品响应的内容时，供应商所投产品非进口产品的；</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国家有关部门对供应商的响应产品有强制性规定或要求的</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themeColor="text1"/>
                <w:sz w:val="24"/>
              </w:rPr>
            </w:r>
            <w:r>
              <w:rPr>
                <w:color w:val="000000" w:themeColor="text1"/>
              </w:rP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themeColor="text1"/>
                <w:sz w:val="24"/>
              </w:rPr>
            </w:r>
            <w:r>
              <w:rPr>
                <w:color w:val="000000" w:themeColor="text1"/>
              </w:rP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2）响应产品如涉及计算机信息系统安全专用产品的，须提供公安部颁发的计算机信息系统安全专用产品销售许可证；</w:t>
            </w:r>
            <w:r>
              <w:rPr>
                <w:rFonts w:hint="eastAsia" w:ascii="宋体" w:hAnsi="宋体" w:cs="宋体"/>
                <w:color w:val="000000" w:themeColor="text1"/>
                <w:sz w:val="24"/>
              </w:rPr>
            </w:r>
            <w:r>
              <w:rPr>
                <w:color w:val="000000" w:themeColor="text1"/>
              </w:rP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themeColor="text1"/>
                <w:sz w:val="24"/>
              </w:rPr>
            </w:r>
            <w:r>
              <w:rPr>
                <w:color w:val="000000" w:themeColor="text1"/>
              </w:rP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公平竞争</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串通响应</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ascii="宋体" w:hAnsi="宋体" w:cs="宋体"/>
                <w:color w:val="000000" w:themeColor="text1"/>
                <w:sz w:val="24"/>
              </w:rPr>
            </w:pPr>
            <w:r>
              <w:rPr>
                <w:rFonts w:hint="eastAsia" w:ascii="宋体" w:hAnsi="宋体" w:cs="宋体"/>
                <w:color w:val="000000" w:themeColor="text1"/>
                <w:sz w:val="24"/>
              </w:rPr>
              <w:t xml:space="preserve">不存在《政府采购货物和服务招标响应管理办法》视为供应商串通响应的情形：</w:t>
            </w:r>
            <w:r>
              <w:rPr>
                <w:rFonts w:ascii="宋体" w:hAnsi="宋体" w:cs="宋体"/>
                <w:color w:val="000000" w:themeColor="text1"/>
                <w:sz w:val="24"/>
              </w:rPr>
            </w:r>
            <w:r>
              <w:rPr>
                <w:color w:val="000000" w:themeColor="text1"/>
              </w:rPr>
            </w:r>
          </w:p>
          <w:p>
            <w:pPr>
              <w:pStyle w:val="1014"/>
              <w:jc w:val="left"/>
              <w:widowControl/>
              <w:rPr>
                <w:rFonts w:ascii="宋体" w:hAnsi="宋体" w:cs="宋体"/>
                <w:color w:val="000000" w:themeColor="text1"/>
                <w:sz w:val="24"/>
              </w:rPr>
            </w:pPr>
            <w:r>
              <w:rPr>
                <w:rFonts w:hint="eastAsia" w:ascii="宋体" w:hAnsi="宋体" w:cs="宋体"/>
                <w:color w:val="000000" w:themeColor="text1"/>
                <w:sz w:val="24"/>
              </w:rPr>
              <w:t xml:space="preserve">（一）不同供应商的响应文件由同一单位或者个人编制</w:t>
            </w:r>
            <w:r>
              <w:rPr>
                <w:rFonts w:hint="eastAsia" w:ascii="宋体" w:hAnsi="宋体" w:cs="宋体"/>
                <w:color w:val="000000" w:themeColor="text1"/>
                <w:sz w:val="24"/>
              </w:rPr>
              <w:t xml:space="preserve">（包含使用同一MAC地址的计算机制作电子响应文件的情形）</w:t>
            </w:r>
            <w:r>
              <w:rPr>
                <w:rFonts w:hint="eastAsia" w:ascii="宋体" w:hAnsi="宋体" w:cs="宋体"/>
                <w:color w:val="000000" w:themeColor="text1"/>
                <w:sz w:val="24"/>
              </w:rPr>
              <w:t xml:space="preserve">；</w:t>
            </w:r>
            <w:r>
              <w:rPr>
                <w:rFonts w:ascii="宋体" w:hAnsi="宋体" w:cs="宋体"/>
                <w:color w:val="000000" w:themeColor="text1"/>
                <w:sz w:val="24"/>
              </w:rPr>
            </w:r>
            <w:r>
              <w:rPr>
                <w:color w:val="000000" w:themeColor="text1"/>
              </w:rPr>
            </w:r>
          </w:p>
          <w:p>
            <w:pPr>
              <w:pStyle w:val="1014"/>
              <w:jc w:val="left"/>
              <w:widowControl/>
              <w:rPr>
                <w:rFonts w:ascii="宋体" w:hAnsi="宋体" w:cs="宋体"/>
                <w:color w:val="000000" w:themeColor="text1"/>
                <w:sz w:val="24"/>
              </w:rPr>
            </w:pPr>
            <w:r>
              <w:rPr>
                <w:rFonts w:hint="eastAsia" w:ascii="宋体" w:hAnsi="宋体" w:cs="宋体"/>
                <w:color w:val="000000" w:themeColor="text1"/>
                <w:sz w:val="24"/>
              </w:rPr>
              <w:t xml:space="preserve">（二）不同供应商委托同一单位或者个人办理响应事宜</w:t>
            </w:r>
            <w:bookmarkStart w:id="640" w:name="OLE_LINK8"/>
            <w:r>
              <w:rPr>
                <w:color w:val="000000" w:themeColor="text1"/>
              </w:rPr>
            </w:r>
            <w:bookmarkStart w:id="641" w:name="OLE_LINK9"/>
            <w:r>
              <w:rPr>
                <w:rFonts w:hint="eastAsia" w:ascii="宋体" w:hAnsi="宋体" w:cs="宋体"/>
                <w:color w:val="000000" w:themeColor="text1"/>
                <w:sz w:val="24"/>
              </w:rPr>
              <w:t xml:space="preserve">（包含使用同一MAC地址的计算机提交或者解密电子响应文件的情形）</w:t>
            </w:r>
            <w:bookmarkEnd w:id="640"/>
            <w:r>
              <w:rPr>
                <w:color w:val="000000" w:themeColor="text1"/>
              </w:rPr>
            </w:r>
            <w:bookmarkEnd w:id="641"/>
            <w:r>
              <w:rPr>
                <w:rFonts w:hint="eastAsia" w:ascii="宋体" w:hAnsi="宋体" w:cs="宋体"/>
                <w:color w:val="000000" w:themeColor="text1"/>
                <w:sz w:val="24"/>
              </w:rPr>
              <w:t xml:space="preserve">；</w:t>
            </w:r>
            <w:r>
              <w:rPr>
                <w:rFonts w:ascii="宋体" w:hAnsi="宋体" w:cs="宋体"/>
                <w:color w:val="000000" w:themeColor="text1"/>
                <w:sz w:val="24"/>
              </w:rPr>
            </w:r>
            <w:r>
              <w:rPr>
                <w:color w:val="000000" w:themeColor="text1"/>
              </w:rPr>
            </w:r>
          </w:p>
          <w:p>
            <w:pPr>
              <w:pStyle w:val="1014"/>
              <w:jc w:val="left"/>
              <w:widowControl/>
              <w:rPr>
                <w:rFonts w:ascii="宋体" w:hAnsi="宋体" w:cs="宋体"/>
                <w:color w:val="000000" w:themeColor="text1"/>
                <w:sz w:val="24"/>
              </w:rPr>
            </w:pPr>
            <w:r>
              <w:rPr>
                <w:rFonts w:hint="eastAsia" w:ascii="宋体" w:hAnsi="宋体" w:cs="宋体"/>
                <w:color w:val="000000" w:themeColor="text1"/>
                <w:sz w:val="24"/>
              </w:rPr>
              <w:t xml:space="preserve">（三）不同供应商的响应文件载明的项目管理成员或者联系人员为同一人；</w:t>
            </w:r>
            <w:r>
              <w:rPr>
                <w:rFonts w:ascii="宋体" w:hAnsi="宋体" w:cs="宋体"/>
                <w:color w:val="000000" w:themeColor="text1"/>
                <w:sz w:val="24"/>
              </w:rPr>
            </w:r>
            <w:r>
              <w:rPr>
                <w:color w:val="000000" w:themeColor="text1"/>
              </w:rPr>
            </w:r>
          </w:p>
          <w:p>
            <w:pPr>
              <w:pStyle w:val="1014"/>
              <w:jc w:val="left"/>
              <w:widowControl/>
              <w:rPr>
                <w:rFonts w:ascii="宋体" w:hAnsi="宋体" w:cs="宋体"/>
                <w:color w:val="000000" w:themeColor="text1"/>
                <w:sz w:val="24"/>
              </w:rPr>
            </w:pPr>
            <w:r>
              <w:rPr>
                <w:rFonts w:hint="eastAsia" w:ascii="宋体" w:hAnsi="宋体" w:cs="宋体"/>
                <w:color w:val="000000" w:themeColor="text1"/>
                <w:sz w:val="24"/>
              </w:rPr>
              <w:t xml:space="preserve">（四）不同供应商的响应文件异常一致或者响应报价呈规律性差异；（五）不同供应商的响应文件相互混装；</w:t>
            </w:r>
            <w:r>
              <w:rPr>
                <w:rFonts w:ascii="宋体" w:hAnsi="宋体" w:cs="宋体"/>
                <w:color w:val="000000" w:themeColor="text1"/>
                <w:sz w:val="24"/>
              </w:rPr>
            </w:r>
            <w:r>
              <w:rPr>
                <w:color w:val="000000" w:themeColor="text1"/>
              </w:rP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（六）不同供应商的响应保证金从同一单位或者个人的账户转出；</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附加条件</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响应文件未含有采购人不能接受的附加条件的；</w:t>
            </w:r>
            <w:r>
              <w:rPr>
                <w:rFonts w:hint="eastAsia" w:ascii="宋体" w:hAnsi="宋体" w:cs="宋体"/>
                <w:color w:val="000000" w:themeColor="text1"/>
                <w:sz w:val="24"/>
              </w:rPr>
            </w:r>
            <w:r>
              <w:rPr>
                <w:color w:val="000000" w:themeColor="text1"/>
              </w:rP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w:t>
            </w:r>
            <w:r>
              <w:rPr>
                <w:rFonts w:hint="eastAsia" w:ascii="宋体" w:hAnsi="宋体" w:cs="宋体"/>
                <w:color w:val="000000" w:themeColor="text1"/>
                <w:sz w:val="24"/>
              </w:rPr>
            </w:r>
            <w:r>
              <w:rPr>
                <w:color w:val="000000" w:themeColor="text1"/>
              </w:rP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其他无效情形</w:t>
            </w:r>
            <w:r>
              <w:rPr>
                <w:rFonts w:hint="eastAsia" w:ascii="宋体" w:hAnsi="宋体" w:cs="宋体"/>
                <w:color w:val="000000" w:themeColor="text1"/>
                <w:sz w:val="24"/>
              </w:rPr>
            </w:r>
            <w:r>
              <w:rPr>
                <w:color w:val="000000" w:themeColor="text1"/>
              </w:rP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供应商、响应文件不存在不符合法律、法规和磋商文件规定的其他无效情形。</w:t>
            </w:r>
            <w:r>
              <w:rPr>
                <w:rFonts w:hint="eastAsia" w:ascii="宋体" w:hAnsi="宋体" w:cs="宋体"/>
                <w:color w:val="000000" w:themeColor="text1"/>
                <w:sz w:val="24"/>
              </w:rPr>
            </w:r>
            <w:r>
              <w:rPr>
                <w:color w:val="000000" w:themeColor="text1"/>
              </w:rPr>
            </w:r>
          </w:p>
        </w:tc>
      </w:tr>
    </w:tbl>
    <w:p>
      <w:pPr>
        <w:pStyle w:val="1014"/>
        <w:numPr>
          <w:ilvl w:val="0"/>
          <w:numId w:val="10"/>
        </w:numPr>
        <w:ind w:hanging="474"/>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磋商、响应文件有关事项的澄清、说明或者更正和最终报价</w:t>
      </w:r>
      <w:r>
        <w:rPr>
          <w:rFonts w:hint="eastAsia" w:ascii="宋体" w:hAnsi="宋体" w:cs="宋体"/>
          <w:b/>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磋商小组所有成员应当集中与单一供应商分别进行磋商，并给予所有参加磋商的供应商平等的磋商机会。</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对磋商文件作出的实质性变动是磋商文件的有效组成部分，磋商小组应当及时</w:t>
      </w:r>
      <w:r>
        <w:rPr>
          <w:rFonts w:hint="eastAsia" w:ascii="宋体" w:hAnsi="宋体" w:cs="宋体"/>
          <w:color w:val="000000" w:themeColor="text1"/>
          <w:sz w:val="24"/>
        </w:rPr>
        <w:t xml:space="preserve">通过政府采购一体化平台“苏采云”系统</w:t>
      </w:r>
      <w:r>
        <w:rPr>
          <w:rFonts w:hint="eastAsia" w:ascii="宋体" w:hAnsi="宋体" w:cs="宋体"/>
          <w:color w:val="000000" w:themeColor="text1"/>
          <w:sz w:val="24"/>
        </w:rPr>
        <w:t xml:space="preserve">以书面形式同时通知所有参加磋商的供应商。</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响应文件的澄清、说明或者更正：</w:t>
      </w:r>
      <w:r>
        <w:rPr>
          <w:rFonts w:hint="eastAsia" w:ascii="宋体" w:hAnsi="宋体" w:cs="宋体"/>
          <w:color w:val="000000" w:themeColor="text1"/>
          <w:sz w:val="24"/>
        </w:rPr>
      </w:r>
      <w:r>
        <w:rPr>
          <w:color w:val="000000" w:themeColor="text1"/>
        </w:rPr>
      </w:r>
    </w:p>
    <w:p>
      <w:pPr>
        <w:pStyle w:val="1014"/>
        <w:ind w:firstLine="480"/>
        <w:spacing w:line="360" w:lineRule="auto"/>
        <w:tabs>
          <w:tab w:val="left" w:pos="0" w:leader="none"/>
          <w:tab w:val="left" w:pos="567" w:leader="none"/>
          <w:tab w:val="left" w:pos="1134"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color w:val="000000" w:themeColor="text1"/>
          <w:sz w:val="24"/>
        </w:rPr>
      </w:r>
      <w:r>
        <w:rPr>
          <w:color w:val="000000" w:themeColor="text1"/>
        </w:rPr>
      </w:r>
    </w:p>
    <w:p>
      <w:pPr>
        <w:pStyle w:val="1014"/>
        <w:numPr>
          <w:ilvl w:val="1"/>
          <w:numId w:val="10"/>
        </w:numPr>
        <w:ind w:left="0" w:firstLine="482"/>
        <w:spacing w:line="360" w:lineRule="auto"/>
        <w:tabs>
          <w:tab w:val="left" w:pos="0" w:leader="none"/>
          <w:tab w:val="left" w:pos="567" w:leader="none"/>
          <w:tab w:val="left" w:pos="113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磋商结束后，磋商小组将要求所有实质性响应的供应商在规定时间内通过政府采购一体化平台“苏采云”系统提交最终报价。</w:t>
      </w:r>
      <w:r>
        <w:rPr>
          <w:rFonts w:hint="eastAsia" w:ascii="宋体" w:hAnsi="宋体" w:cs="宋体"/>
          <w:b/>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color w:val="000000" w:themeColor="text1"/>
        </w:rPr>
      </w:r>
      <w:bookmarkStart w:id="642" w:name="OLE_LINK11"/>
      <w:r>
        <w:rPr>
          <w:color w:val="000000" w:themeColor="text1"/>
        </w:rPr>
      </w:r>
      <w:bookmarkStart w:id="643" w:name="OLE_LINK10"/>
      <w:r>
        <w:rPr>
          <w:rFonts w:hint="eastAsia" w:ascii="宋体" w:hAnsi="宋体" w:cs="宋体"/>
          <w:color w:val="000000" w:themeColor="text1"/>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000000" w:themeColor="text1"/>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color w:val="000000" w:themeColor="text1"/>
        </w:rPr>
      </w:r>
      <w:bookmarkEnd w:id="642"/>
      <w:r>
        <w:rPr>
          <w:color w:val="000000" w:themeColor="text1"/>
        </w:rPr>
      </w:r>
      <w:bookmarkEnd w:id="643"/>
      <w:r>
        <w:rPr>
          <w:rFonts w:hint="eastAsia" w:ascii="宋体" w:hAnsi="宋体" w:cs="宋体"/>
          <w:color w:val="000000" w:themeColor="text1"/>
          <w:sz w:val="24"/>
        </w:rPr>
        <w:t xml:space="preserve">最终报价是供应商响应文件的有效组成部分。</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rPr>
        <w:t xml:space="preserve">已</w:t>
      </w:r>
      <w:r>
        <w:rPr>
          <w:rFonts w:hint="eastAsia" w:ascii="宋体" w:hAnsi="宋体" w:cs="宋体"/>
          <w:color w:val="000000" w:themeColor="text1"/>
          <w:sz w:val="24"/>
          <w:highlight w:val="none"/>
        </w:rPr>
        <w:t xml:space="preserve">提交响应文件的供应商，在提交最终报价之前，可以根据磋商情况退出磋商。</w:t>
      </w:r>
      <w:r>
        <w:rPr>
          <w:rFonts w:hint="eastAsia" w:ascii="宋体" w:hAnsi="宋体" w:cs="宋体"/>
          <w:color w:val="000000" w:themeColor="text1"/>
          <w:sz w:val="24"/>
          <w:highlight w:val="none"/>
        </w:rPr>
      </w:r>
      <w:r>
        <w:rPr>
          <w:color w:val="000000" w:themeColor="text1"/>
        </w:rPr>
      </w:r>
    </w:p>
    <w:p>
      <w:pPr>
        <w:pStyle w:val="1014"/>
        <w:numPr>
          <w:ilvl w:val="1"/>
          <w:numId w:val="10"/>
        </w:numPr>
        <w:ind w:left="0" w:firstLine="420"/>
        <w:spacing w:line="360" w:lineRule="auto"/>
        <w:tabs>
          <w:tab w:val="left" w:pos="0" w:leader="none"/>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评审过程中出现下列情形之一的，磋商小组应当启动异常低价响应审查程序：</w:t>
      </w:r>
      <w:r>
        <w:rPr>
          <w:rFonts w:ascii="宋体" w:hAnsi="宋体" w:cs="宋体"/>
          <w:color w:val="000000" w:themeColor="text1"/>
          <w:sz w:val="24"/>
          <w:highlight w:val="none"/>
        </w:rPr>
      </w:r>
      <w:r>
        <w:rPr>
          <w:color w:val="000000" w:themeColor="text1"/>
        </w:rPr>
      </w:r>
    </w:p>
    <w:p>
      <w:pPr>
        <w:pStyle w:val="1014"/>
        <w:numPr>
          <w:ilvl w:val="2"/>
          <w:numId w:val="10"/>
        </w:numPr>
        <w:ind w:left="0" w:firstLine="480"/>
        <w:spacing w:line="360" w:lineRule="auto"/>
        <w:tabs>
          <w:tab w:val="left" w:pos="0" w:leader="none"/>
          <w:tab w:val="left" w:pos="420" w:leader="none"/>
          <w:tab w:val="left" w:pos="1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响应报价低于全部通过符合性审查供应商响应报价平均值50%的，即响应报价＜全部通过符合性审查供应商响应报价平均值×50%；</w:t>
      </w:r>
      <w:r>
        <w:rPr>
          <w:rFonts w:ascii="宋体" w:hAnsi="宋体" w:cs="宋体"/>
          <w:color w:val="000000" w:themeColor="text1"/>
          <w:sz w:val="24"/>
          <w:highlight w:val="none"/>
        </w:rPr>
      </w:r>
      <w:r>
        <w:rPr>
          <w:color w:val="000000" w:themeColor="text1"/>
        </w:rP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响应报价低于通过符合性审查的次低报价供应商响应报价50%的，即响应报价＜通过符合性审查的次低报价供应商响应报价×50%；</w:t>
      </w:r>
      <w:r>
        <w:rPr>
          <w:rFonts w:hint="eastAsia" w:ascii="宋体" w:hAnsi="宋体" w:cs="宋体"/>
          <w:color w:val="000000" w:themeColor="text1"/>
          <w:sz w:val="24"/>
          <w:highlight w:val="none"/>
        </w:rPr>
      </w:r>
      <w:r>
        <w:rPr>
          <w:color w:val="000000" w:themeColor="text1"/>
        </w:rP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响应报价低于采购项目最高限价45%的，即响应报价＜采购项目最高限价×45%；</w:t>
      </w:r>
      <w:r>
        <w:rPr>
          <w:rFonts w:hint="eastAsia" w:ascii="宋体" w:hAnsi="宋体" w:cs="宋体"/>
          <w:color w:val="000000" w:themeColor="text1"/>
          <w:sz w:val="24"/>
          <w:highlight w:val="none"/>
        </w:rPr>
      </w:r>
      <w:r>
        <w:rPr>
          <w:color w:val="000000" w:themeColor="text1"/>
        </w:rPr>
      </w:r>
    </w:p>
    <w:p>
      <w:pPr>
        <w:pStyle w:val="1014"/>
        <w:numPr>
          <w:ilvl w:val="2"/>
          <w:numId w:val="10"/>
        </w:numPr>
        <w:ind w:left="0" w:firstLine="480"/>
        <w:spacing w:line="360" w:lineRule="auto"/>
        <w:tabs>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磋商小组基于专业判断，认为供应商报价过低，有可能影响产品质量或者不能诚信履约的其他情形。</w:t>
      </w:r>
      <w:r>
        <w:rPr>
          <w:rFonts w:hint="eastAsia" w:ascii="宋体" w:hAnsi="宋体" w:cs="宋体"/>
          <w:color w:val="000000" w:themeColor="text1"/>
          <w:sz w:val="24"/>
          <w:highlight w:val="none"/>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ascii="宋体" w:hAnsi="宋体" w:cs="宋体"/>
          <w:color w:val="000000" w:themeColor="text1"/>
          <w:sz w:val="24"/>
          <w:highlight w:val="none"/>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cs="宋体"/>
          <w:color w:val="000000" w:themeColor="text1"/>
          <w:sz w:val="24"/>
          <w:highlight w:val="none"/>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cs="宋体"/>
          <w:color w:val="000000" w:themeColor="text1"/>
          <w:sz w:val="24"/>
          <w:highlight w:val="none"/>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cs="宋体"/>
          <w:color w:val="000000" w:themeColor="text1"/>
          <w:sz w:val="24"/>
          <w:highlight w:val="none"/>
        </w:rPr>
      </w:r>
      <w:r>
        <w:rPr>
          <w:color w:val="000000" w:themeColor="text1"/>
        </w:rP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最终报价的算术修正及政策调整</w:t>
      </w:r>
      <w:r>
        <w:rPr>
          <w:rFonts w:hint="eastAsia" w:ascii="宋体" w:hAnsi="宋体" w:cs="宋体"/>
          <w:b/>
          <w:color w:val="000000" w:themeColor="text1"/>
          <w:sz w:val="24"/>
          <w:highlight w:val="none"/>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highlight w:val="none"/>
        </w:rPr>
        <w:t xml:space="preserve">最终报价须包含</w:t>
      </w:r>
      <w:r>
        <w:rPr>
          <w:rFonts w:hint="eastAsia" w:ascii="宋体" w:hAnsi="宋体" w:cs="宋体"/>
          <w:color w:val="000000" w:themeColor="text1"/>
          <w:sz w:val="24"/>
        </w:rPr>
        <w:t xml:space="preserve">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最终报价出现前后不一致的，按照下列规定修正：</w:t>
      </w:r>
      <w:r>
        <w:rPr>
          <w:rFonts w:hint="eastAsia" w:ascii="宋体" w:hAnsi="宋体" w:cs="宋体"/>
          <w:color w:val="000000" w:themeColor="text1"/>
          <w:sz w:val="24"/>
        </w:rPr>
      </w:r>
      <w:r>
        <w:rPr>
          <w:color w:val="000000" w:themeColor="text1"/>
        </w:rP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竞争性磋商文件对于报价修正是否另有规定：</w:t>
      </w:r>
      <w:r>
        <w:rPr>
          <w:rFonts w:hint="eastAsia" w:ascii="宋体" w:hAnsi="宋体" w:cs="宋体"/>
          <w:color w:val="000000" w:themeColor="text1"/>
          <w:sz w:val="24"/>
        </w:rPr>
      </w:r>
      <w:r>
        <w:rPr>
          <w:color w:val="000000" w:themeColor="text1"/>
        </w:rP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themeColor="text1"/>
          <w:sz w:val="24"/>
          <w:u w:val="single"/>
        </w:rPr>
      </w:pPr>
      <w:r>
        <w:rPr>
          <w:rFonts w:hint="eastAsia" w:ascii="宋体" w:hAnsi="宋体" w:cs="宋体"/>
          <w:color w:val="000000" w:themeColor="text1"/>
          <w:sz w:val="24"/>
        </w:rPr>
        <w:t xml:space="preserve">□有，具体规定为：</w:t>
      </w:r>
      <w:r>
        <w:rPr>
          <w:rFonts w:hint="eastAsia" w:ascii="宋体" w:hAnsi="宋体" w:cs="宋体"/>
          <w:color w:val="000000" w:themeColor="text1"/>
          <w:sz w:val="24"/>
          <w:u w:val="single"/>
        </w:rPr>
        <w:t xml:space="preserve">/</w:t>
      </w:r>
      <w:r>
        <w:rPr>
          <w:rFonts w:hint="eastAsia" w:ascii="宋体" w:hAnsi="宋体" w:cs="宋体"/>
          <w:color w:val="000000" w:themeColor="text1"/>
          <w:sz w:val="24"/>
          <w:u w:val="single"/>
        </w:rPr>
      </w:r>
      <w:r>
        <w:rPr>
          <w:color w:val="000000" w:themeColor="text1"/>
        </w:rP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■无，按下述3.2.2-3.2.5项规定修正。</w:t>
      </w:r>
      <w:r>
        <w:rPr>
          <w:rFonts w:hint="eastAsia" w:ascii="宋体" w:hAnsi="宋体" w:cs="宋体"/>
          <w:color w:val="000000" w:themeColor="text1"/>
          <w:sz w:val="24"/>
        </w:rPr>
      </w:r>
      <w:r>
        <w:rPr>
          <w:color w:val="000000" w:themeColor="text1"/>
        </w:rP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大写金额和小写金额不一致的，以大写金额为准；</w:t>
      </w:r>
      <w:r>
        <w:rPr>
          <w:rFonts w:hint="eastAsia" w:ascii="宋体" w:hAnsi="宋体" w:cs="宋体"/>
          <w:color w:val="000000" w:themeColor="text1"/>
          <w:sz w:val="24"/>
        </w:rPr>
      </w:r>
      <w:r>
        <w:rPr>
          <w:color w:val="000000" w:themeColor="text1"/>
        </w:rP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单价金额小数点或者百分比有明显错位的，以最终报价一览表的总价为准，并修改单价；</w:t>
      </w:r>
      <w:r>
        <w:rPr>
          <w:rFonts w:hint="eastAsia" w:ascii="宋体" w:hAnsi="宋体" w:cs="宋体"/>
          <w:color w:val="000000" w:themeColor="text1"/>
          <w:sz w:val="24"/>
        </w:rPr>
      </w:r>
      <w:r>
        <w:rPr>
          <w:color w:val="000000" w:themeColor="text1"/>
        </w:rP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总价金额与按单价汇总金额不一致的，以单价金额计算结果为准。</w:t>
      </w:r>
      <w:r>
        <w:rPr>
          <w:rFonts w:hint="eastAsia" w:ascii="宋体" w:hAnsi="宋体" w:cs="宋体"/>
          <w:color w:val="000000" w:themeColor="text1"/>
          <w:sz w:val="24"/>
        </w:rPr>
      </w:r>
      <w:r>
        <w:rPr>
          <w:color w:val="000000" w:themeColor="text1"/>
        </w:rP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同时出现两种以上不一致的，按照前款规定的顺序修正。修正后的报价经供应商书面确认后产生约束力，供应商不确认的，</w:t>
      </w:r>
      <w:r>
        <w:rPr>
          <w:rFonts w:hint="eastAsia" w:ascii="宋体" w:hAnsi="宋体" w:cs="宋体"/>
          <w:b/>
          <w:color w:val="000000" w:themeColor="text1"/>
          <w:sz w:val="24"/>
        </w:rPr>
        <w:t xml:space="preserve">其响应无效</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落实政府采购政策的价格调整：只有符合第二章《供应商须知》4.2、4.9条规定情形的，可以享受政府采购价格扶持政策，用扣除后的价格参加评审；否则，评审</w:t>
      </w:r>
      <w:r>
        <w:rPr>
          <w:rFonts w:hint="eastAsia" w:ascii="宋体" w:hAnsi="宋体" w:cs="宋体"/>
          <w:color w:val="000000" w:themeColor="text1"/>
          <w:sz w:val="24"/>
        </w:rPr>
        <w:t xml:space="preserve">时价格不予扣除。</w:t>
      </w:r>
      <w:r>
        <w:rPr>
          <w:rFonts w:hint="eastAsia" w:ascii="宋体" w:hAnsi="宋体" w:cs="宋体"/>
          <w:color w:val="000000" w:themeColor="text1"/>
          <w:sz w:val="24"/>
        </w:rPr>
      </w:r>
      <w:r>
        <w:rPr>
          <w:color w:val="000000" w:themeColor="text1"/>
        </w:rP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color w:val="000000" w:themeColor="text1"/>
          <w:sz w:val="24"/>
        </w:rPr>
      </w:pPr>
      <w:r>
        <w:rPr>
          <w:rFonts w:hint="eastAsia" w:ascii="宋体" w:hAnsi="宋体" w:cs="宋体"/>
          <w:b/>
          <w:color w:val="000000" w:themeColor="text1"/>
          <w:sz w:val="24"/>
        </w:rPr>
        <w:t xml:space="preserve">小微企业</w:t>
      </w:r>
      <w:r>
        <w:rPr>
          <w:rFonts w:hint="eastAsia" w:ascii="宋体" w:hAnsi="宋体" w:cs="宋体"/>
          <w:b/>
          <w:bCs/>
          <w:color w:val="000000" w:themeColor="text1"/>
          <w:sz w:val="24"/>
        </w:rPr>
        <w:t xml:space="preserve">价格扣除</w:t>
      </w:r>
      <w:r>
        <w:rPr>
          <w:rFonts w:hint="eastAsia" w:ascii="宋体" w:hAnsi="宋体" w:cs="宋体"/>
          <w:b/>
          <w:bCs/>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对于未预留份额专门面向中小企业采购的采购项目，以及预留份额项目中的非预留部分采购包，对</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报价给予20%的扣除，用扣除后的价格参加评审。</w:t>
      </w:r>
      <w:r>
        <w:rPr>
          <w:rFonts w:hint="eastAsia" w:ascii="宋体" w:hAnsi="宋体" w:cs="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组成联合体或者允许大中型企业向一家或者多家</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分包的采购项目，对于联合协议或者分包意向协议约定</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的合同份额占到合同总金额 30%以上的联合体或者大中型企业的报价给予3%的扣除，用扣除后的价格参加评审。</w:t>
      </w:r>
      <w:r>
        <w:rPr>
          <w:rFonts w:hint="eastAsia" w:ascii="宋体" w:hAnsi="宋体" w:cs="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价格扣除比例对小型企业和微型企业同等对待，不作区分。</w:t>
      </w:r>
      <w:r>
        <w:rPr>
          <w:rFonts w:hint="eastAsia" w:ascii="宋体" w:hAnsi="宋体" w:cs="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中小企业参加政府采购活动，应当按照竞争性磋商文件给定的格式出具《中小企业声明函》，否则不得享受相关中小企业扶持政策。</w:t>
      </w:r>
      <w:r>
        <w:rPr>
          <w:rFonts w:hint="eastAsia" w:ascii="宋体" w:hAnsi="宋体" w:cs="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残疾人福利性单位按竞争性磋商文件要求提供了《残疾人福利性单位声明函》（见附件）的，视同小微企业。</w:t>
      </w:r>
      <w:r>
        <w:rPr>
          <w:rFonts w:hint="eastAsia" w:ascii="宋体" w:hAnsi="宋体" w:cs="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若供应商同时属于小型或微型企业、监狱企业、残疾人福利性单位中的两种及以上，将不重复享受小微企业价格扣减的优惠政策。</w:t>
      </w:r>
      <w:r>
        <w:rPr>
          <w:rFonts w:hint="eastAsia" w:ascii="宋体" w:hAnsi="宋体" w:cs="宋体"/>
          <w:color w:val="000000" w:themeColor="text1"/>
          <w:sz w:val="24"/>
        </w:rPr>
      </w:r>
      <w:r>
        <w:rPr>
          <w:color w:val="000000" w:themeColor="text1"/>
        </w:rP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b/>
          <w:bCs/>
          <w:color w:val="000000" w:themeColor="text1"/>
          <w:sz w:val="24"/>
        </w:rPr>
      </w:pPr>
      <w:r>
        <w:rPr>
          <w:rFonts w:hint="eastAsia" w:ascii="宋体" w:hAnsi="宋体"/>
          <w:b/>
          <w:bCs/>
          <w:color w:val="000000" w:themeColor="text1"/>
          <w:sz w:val="24"/>
        </w:rPr>
        <w:t xml:space="preserve"> </w:t>
      </w:r>
      <w:bookmarkStart w:id="644" w:name="_Hlk231817212"/>
      <w:r>
        <w:rPr>
          <w:rFonts w:hint="eastAsia" w:ascii="宋体" w:hAnsi="宋体"/>
          <w:b/>
          <w:bCs/>
          <w:color w:val="000000" w:themeColor="text1"/>
          <w:sz w:val="24"/>
        </w:rPr>
        <w:t xml:space="preserve">采购本国产品的支持政策</w:t>
      </w:r>
      <w:bookmarkEnd w:id="644"/>
      <w:r>
        <w:rPr>
          <w:rFonts w:hint="eastAsia" w:ascii="宋体" w:hAnsi="宋体"/>
          <w:b/>
          <w:bCs/>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themeColor="text1"/>
          <w:sz w:val="24"/>
        </w:rPr>
      </w:pPr>
      <w:r>
        <w:rPr>
          <w:rFonts w:hint="eastAsia" w:ascii="宋体" w:hAnsi="宋体"/>
          <w:color w:val="000000" w:themeColor="text1"/>
          <w:sz w:val="24"/>
        </w:rPr>
        <w:t xml:space="preserve">本项目政府采购活动中既有本国产品又有非本国产品参与竞争的，依法对本国产品给予价格评审优惠，对本国产品的报价给予</w:t>
      </w:r>
      <w:r>
        <w:rPr>
          <w:rFonts w:hint="eastAsia" w:ascii="宋体" w:hAnsi="宋体"/>
          <w:b/>
          <w:bCs/>
          <w:color w:val="000000" w:themeColor="text1"/>
          <w:sz w:val="24"/>
        </w:rPr>
        <w:t xml:space="preserve">20%</w:t>
      </w:r>
      <w:r>
        <w:rPr>
          <w:rFonts w:hint="eastAsia" w:ascii="宋体" w:hAnsi="宋体"/>
          <w:color w:val="000000" w:themeColor="text1"/>
          <w:sz w:val="24"/>
        </w:rPr>
        <w:t xml:space="preserve">的价格扣除，用扣除后的价格参与评审。</w:t>
      </w:r>
      <w:r>
        <w:rPr>
          <w:rFonts w:hint="eastAsia" w:ascii="宋体" w:hAnsi="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themeColor="text1"/>
          <w:sz w:val="24"/>
        </w:rPr>
      </w:pPr>
      <w:r>
        <w:rPr>
          <w:rFonts w:hint="eastAsia" w:ascii="宋体" w:hAnsi="宋体"/>
          <w:color w:val="000000" w:themeColor="text1"/>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themeColor="text1"/>
          <w:sz w:val="24"/>
        </w:rPr>
      </w:pPr>
      <w:r>
        <w:rPr>
          <w:rFonts w:hint="eastAsia" w:ascii="宋体" w:hAnsi="宋体"/>
          <w:color w:val="000000" w:themeColor="text1"/>
          <w:sz w:val="24"/>
        </w:rPr>
        <w:t xml:space="preserve"> 供应商需按照招标文件的要求提供《关于符合本国产品标准的声明函》（以下简称《声明函》），如不提供将不享受本国产品价格评审优惠。</w:t>
      </w:r>
      <w:r>
        <w:rPr>
          <w:rFonts w:hint="eastAsia" w:ascii="宋体" w:hAnsi="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themeColor="text1"/>
          <w:sz w:val="24"/>
        </w:rPr>
      </w:pPr>
      <w:r>
        <w:rPr>
          <w:rFonts w:hint="eastAsia" w:ascii="宋体" w:hAnsi="宋体"/>
          <w:color w:val="000000" w:themeColor="text1"/>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themeColor="text1"/>
          <w:sz w:val="24"/>
        </w:rPr>
      </w:r>
      <w:r>
        <w:rPr>
          <w:color w:val="000000" w:themeColor="text1"/>
        </w:rP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themeColor="text1"/>
          <w:sz w:val="24"/>
        </w:rPr>
      </w:pPr>
      <w:r>
        <w:rPr>
          <w:rFonts w:hint="eastAsia" w:ascii="宋体" w:hAnsi="宋体"/>
          <w:color w:val="000000" w:themeColor="text1"/>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themeColor="text1"/>
          <w:sz w:val="24"/>
        </w:rPr>
      </w:r>
      <w:r>
        <w:rPr>
          <w:color w:val="000000" w:themeColor="text1"/>
        </w:rP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其他为落实政府采购政策实施的优先采购：</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color w:val="000000" w:themeColor="text1"/>
          <w:sz w:val="24"/>
        </w:rPr>
        <w:outlineLvl w:val="1"/>
      </w:pPr>
      <w:r>
        <w:rPr>
          <w:rFonts w:hint="eastAsia" w:ascii="宋体" w:hAnsi="宋体" w:cs="宋体"/>
          <w:b/>
          <w:color w:val="000000" w:themeColor="text1"/>
          <w:sz w:val="24"/>
        </w:rPr>
        <w:t xml:space="preserve">磋商环节及提交最终报价后如出现以下情况的</w:t>
      </w:r>
      <w:r>
        <w:rPr>
          <w:rFonts w:hint="eastAsia" w:ascii="宋体" w:hAnsi="宋体" w:cs="宋体"/>
          <w:color w:val="000000" w:themeColor="text1"/>
          <w:sz w:val="24"/>
        </w:rPr>
        <w:t xml:space="preserve">，供应商的</w:t>
      </w:r>
      <w:r>
        <w:rPr>
          <w:rFonts w:hint="eastAsia" w:ascii="宋体" w:hAnsi="宋体" w:cs="宋体"/>
          <w:b/>
          <w:color w:val="000000" w:themeColor="text1"/>
          <w:sz w:val="24"/>
        </w:rPr>
        <w:t xml:space="preserve">响应文件无效</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供应商对实质性变动不予确认的；</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不满足磋商文件★号条款或磋商文件技术指标超出磋商文件《采购需求》中主要技术参数允许偏差的最大范围的（如有）；</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未按照磋商</w:t>
      </w:r>
      <w:r>
        <w:rPr>
          <w:rFonts w:hint="eastAsia" w:ascii="宋体" w:hAnsi="宋体" w:cs="宋体"/>
          <w:color w:val="000000" w:themeColor="text1"/>
          <w:sz w:val="24"/>
        </w:rPr>
        <w:t xml:space="preserve">小组规定的时间、逾期提交最终报价的；</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如供应商的最终报价超过竞争性磋商文件中规定的项目/采购包预算金额或者项目/采购包最高限价的；</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响应文件中出现可选择性或可调整的报价的（竞争性磋商文件另有规定的除外）；</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themeColor="text1"/>
          <w:sz w:val="24"/>
        </w:rPr>
      </w:pPr>
      <w:r>
        <w:rPr>
          <w:rFonts w:hint="eastAsia" w:ascii="宋体" w:hAnsi="宋体" w:cs="宋体"/>
          <w:color w:val="000000" w:themeColor="text1"/>
          <w:sz w:val="24"/>
        </w:rPr>
        <w:t xml:space="preserve">最终报价出现前后不一致，供应商对修正后的报价不予确认的；</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themeColor="text1"/>
          <w:sz w:val="24"/>
        </w:rPr>
        <w:outlineLvl w:val="1"/>
      </w:pPr>
      <w:r>
        <w:rPr>
          <w:color w:val="000000" w:themeColor="text1"/>
        </w:rPr>
      </w:r>
      <w:bookmarkEnd w:id="629"/>
      <w:r>
        <w:rPr>
          <w:color w:val="000000" w:themeColor="text1"/>
        </w:rPr>
      </w:r>
      <w:bookmarkEnd w:id="630"/>
      <w:r>
        <w:rPr>
          <w:rFonts w:hint="eastAsia" w:ascii="宋体" w:hAnsi="宋体" w:cs="宋体"/>
          <w:b/>
          <w:color w:val="000000" w:themeColor="text1"/>
          <w:sz w:val="24"/>
        </w:rPr>
        <w:t xml:space="preserve">评审方法和评审标准</w:t>
      </w:r>
      <w:r>
        <w:rPr>
          <w:rFonts w:hint="eastAsia" w:ascii="宋体" w:hAnsi="宋体" w:cs="宋体"/>
          <w:b/>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竞争性磋商文件中没有规定的评审标准不得作为评审依据。</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关于无线局域网认证产品政府采购清单中的产品，优先采购的具体规定（如涉及）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确定</w:t>
      </w:r>
      <w:bookmarkStart w:id="645" w:name="_Toc142311048"/>
      <w:r>
        <w:rPr>
          <w:color w:val="000000" w:themeColor="text1"/>
        </w:rPr>
      </w:r>
      <w:bookmarkStart w:id="646" w:name="_Toc164229387"/>
      <w:r>
        <w:rPr>
          <w:color w:val="000000" w:themeColor="text1"/>
        </w:rPr>
      </w:r>
      <w:bookmarkStart w:id="647" w:name="_Toc164608815"/>
      <w:r>
        <w:rPr>
          <w:color w:val="000000" w:themeColor="text1"/>
        </w:rPr>
      </w:r>
      <w:bookmarkStart w:id="648" w:name="_Toc226309790"/>
      <w:r>
        <w:rPr>
          <w:color w:val="000000" w:themeColor="text1"/>
        </w:rPr>
      </w:r>
      <w:bookmarkStart w:id="649" w:name="_Toc265228384"/>
      <w:r>
        <w:rPr>
          <w:color w:val="000000" w:themeColor="text1"/>
        </w:rPr>
      </w:r>
      <w:bookmarkStart w:id="650" w:name="_Toc164351640"/>
      <w:r>
        <w:rPr>
          <w:color w:val="000000" w:themeColor="text1"/>
        </w:rPr>
      </w:r>
      <w:bookmarkStart w:id="651" w:name="_Toc164229241"/>
      <w:r>
        <w:rPr>
          <w:color w:val="000000" w:themeColor="text1"/>
        </w:rPr>
      </w:r>
      <w:bookmarkStart w:id="652" w:name="_Toc150480784"/>
      <w:r>
        <w:rPr>
          <w:color w:val="000000" w:themeColor="text1"/>
        </w:rPr>
      </w:r>
      <w:bookmarkStart w:id="653" w:name="_Toc226965736"/>
      <w:r>
        <w:rPr>
          <w:color w:val="000000" w:themeColor="text1"/>
        </w:rPr>
      </w:r>
      <w:bookmarkStart w:id="654" w:name="_Toc150774646"/>
      <w:r>
        <w:rPr>
          <w:color w:val="000000" w:themeColor="text1"/>
        </w:rPr>
      </w:r>
      <w:bookmarkStart w:id="655" w:name="_Toc264969236"/>
      <w:r>
        <w:rPr>
          <w:color w:val="000000" w:themeColor="text1"/>
        </w:rPr>
      </w:r>
      <w:bookmarkStart w:id="656" w:name="_Toc127161460"/>
      <w:r>
        <w:rPr>
          <w:color w:val="000000" w:themeColor="text1"/>
        </w:rPr>
      </w:r>
      <w:bookmarkStart w:id="657" w:name="_Toc150774751"/>
      <w:r>
        <w:rPr>
          <w:color w:val="000000" w:themeColor="text1"/>
        </w:rPr>
      </w:r>
      <w:bookmarkStart w:id="658" w:name="_Toc305158814"/>
      <w:r>
        <w:rPr>
          <w:color w:val="000000" w:themeColor="text1"/>
        </w:rPr>
      </w:r>
      <w:bookmarkStart w:id="659" w:name="_Toc164608660"/>
      <w:r>
        <w:rPr>
          <w:color w:val="000000" w:themeColor="text1"/>
        </w:rPr>
      </w:r>
      <w:bookmarkStart w:id="660" w:name="_Toc149720839"/>
      <w:r>
        <w:rPr>
          <w:color w:val="000000" w:themeColor="text1"/>
        </w:rPr>
      </w:r>
      <w:bookmarkStart w:id="661" w:name="_Toc151193716"/>
      <w:r>
        <w:rPr>
          <w:color w:val="000000" w:themeColor="text1"/>
        </w:rPr>
      </w:r>
      <w:bookmarkStart w:id="662" w:name="_Toc151193860"/>
      <w:r>
        <w:rPr>
          <w:color w:val="000000" w:themeColor="text1"/>
        </w:rPr>
      </w:r>
      <w:bookmarkStart w:id="663" w:name="_Toc226965819"/>
      <w:r>
        <w:rPr>
          <w:color w:val="000000" w:themeColor="text1"/>
        </w:rPr>
      </w:r>
      <w:bookmarkStart w:id="664" w:name="_Toc151190173"/>
      <w:r>
        <w:rPr>
          <w:color w:val="000000" w:themeColor="text1"/>
        </w:rPr>
      </w:r>
      <w:bookmarkStart w:id="665" w:name="_Toc195842911"/>
      <w:r>
        <w:rPr>
          <w:color w:val="000000" w:themeColor="text1"/>
        </w:rPr>
      </w:r>
      <w:bookmarkStart w:id="666" w:name="_Toc151193644"/>
      <w:r>
        <w:rPr>
          <w:color w:val="000000" w:themeColor="text1"/>
        </w:rPr>
      </w:r>
      <w:bookmarkStart w:id="667" w:name="_Toc127151546"/>
      <w:r>
        <w:rPr>
          <w:color w:val="000000" w:themeColor="text1"/>
        </w:rPr>
      </w:r>
      <w:bookmarkStart w:id="668" w:name="_Toc226337242"/>
      <w:r>
        <w:rPr>
          <w:color w:val="000000" w:themeColor="text1"/>
        </w:rPr>
      </w:r>
      <w:bookmarkStart w:id="669" w:name="_Toc305158888"/>
      <w:r>
        <w:rPr>
          <w:color w:val="000000" w:themeColor="text1"/>
        </w:rPr>
      </w:r>
      <w:bookmarkStart w:id="670" w:name="_Toc151193934"/>
      <w:r>
        <w:rPr>
          <w:color w:val="000000" w:themeColor="text1"/>
        </w:rPr>
      </w:r>
      <w:bookmarkStart w:id="671" w:name="_Toc127151747"/>
      <w:r>
        <w:rPr>
          <w:color w:val="000000" w:themeColor="text1"/>
        </w:rPr>
      </w:r>
      <w:bookmarkStart w:id="672" w:name="_Toc151193788"/>
      <w:r>
        <w:rPr>
          <w:color w:val="000000" w:themeColor="text1"/>
        </w:rPr>
      </w:r>
      <w:bookmarkStart w:id="673" w:name="_Ref467307010"/>
      <w:r>
        <w:rPr>
          <w:color w:val="000000" w:themeColor="text1"/>
        </w:rPr>
      </w:r>
      <w:bookmarkStart w:id="674" w:name="_Toc520356170"/>
      <w:r>
        <w:rPr>
          <w:color w:val="000000" w:themeColor="text1"/>
        </w:rPr>
      </w:r>
      <w:bookmarkStart w:id="675" w:name="_Toc150509297"/>
      <w:r>
        <w:rPr>
          <w:rFonts w:hint="eastAsia" w:ascii="宋体" w:hAnsi="宋体" w:cs="宋体"/>
          <w:b/>
          <w:color w:val="000000" w:themeColor="text1"/>
          <w:sz w:val="24"/>
        </w:rPr>
        <w:t xml:space="preserve">成交候选人名单</w:t>
      </w:r>
      <w:bookmarkEnd w:id="645"/>
      <w:r>
        <w:rPr>
          <w:color w:val="000000" w:themeColor="text1"/>
        </w:rPr>
      </w:r>
      <w:bookmarkEnd w:id="646"/>
      <w:r>
        <w:rPr>
          <w:color w:val="000000" w:themeColor="text1"/>
        </w:rPr>
      </w:r>
      <w:bookmarkEnd w:id="647"/>
      <w:r>
        <w:rPr>
          <w:color w:val="000000" w:themeColor="text1"/>
        </w:rPr>
      </w:r>
      <w:bookmarkEnd w:id="648"/>
      <w:r>
        <w:rPr>
          <w:color w:val="000000" w:themeColor="text1"/>
        </w:rPr>
      </w:r>
      <w:bookmarkEnd w:id="649"/>
      <w:r>
        <w:rPr>
          <w:color w:val="000000" w:themeColor="text1"/>
        </w:rPr>
      </w:r>
      <w:bookmarkEnd w:id="650"/>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End w:id="672"/>
      <w:r>
        <w:rPr>
          <w:color w:val="000000" w:themeColor="text1"/>
        </w:rPr>
      </w:r>
      <w:bookmarkEnd w:id="673"/>
      <w:r>
        <w:rPr>
          <w:color w:val="000000" w:themeColor="text1"/>
        </w:rPr>
      </w:r>
      <w:bookmarkEnd w:id="674"/>
      <w:r>
        <w:rPr>
          <w:color w:val="000000" w:themeColor="text1"/>
        </w:rPr>
      </w:r>
      <w:bookmarkEnd w:id="675"/>
      <w:r>
        <w:rPr>
          <w:rFonts w:hint="eastAsia" w:ascii="宋体" w:hAnsi="宋体" w:cs="宋体"/>
          <w:b/>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szCs w:val="20"/>
        </w:rPr>
        <w:t xml:space="preserve">磋商小组根据上述供应商排序，依次推荐排序前</w:t>
      </w:r>
      <w:r>
        <w:rPr>
          <w:rFonts w:hint="eastAsia" w:ascii="宋体" w:hAnsi="宋体" w:cs="宋体"/>
          <w:color w:val="000000" w:themeColor="text1"/>
          <w:sz w:val="24"/>
        </w:rPr>
        <w:t xml:space="preserve">3名</w:t>
      </w:r>
      <w:r>
        <w:rPr>
          <w:rFonts w:hint="eastAsia" w:ascii="宋体" w:hAnsi="宋体" w:cs="宋体"/>
          <w:color w:val="000000" w:themeColor="text1"/>
          <w:sz w:val="24"/>
          <w:szCs w:val="20"/>
        </w:rPr>
        <w:t xml:space="preserve">的供应商为</w:t>
      </w:r>
      <w:r>
        <w:rPr>
          <w:rFonts w:hint="eastAsia" w:ascii="宋体" w:hAnsi="宋体" w:cs="宋体"/>
          <w:color w:val="000000" w:themeColor="text1"/>
          <w:sz w:val="24"/>
          <w:szCs w:val="21"/>
        </w:rPr>
        <w:t xml:space="preserve">成交候选供应商</w:t>
      </w:r>
      <w:r>
        <w:rPr>
          <w:rFonts w:hint="eastAsia" w:ascii="宋体" w:hAnsi="宋体" w:cs="宋体"/>
          <w:color w:val="000000" w:themeColor="text1"/>
          <w:sz w:val="24"/>
          <w:szCs w:val="20"/>
        </w:rPr>
        <w:t xml:space="preserve">（若在磋商文件允许的情形下提交最终报价的供应商为二家，则依次推荐二名供应商为成交候选供应商），并编写评审报告。</w:t>
      </w:r>
      <w:r>
        <w:rPr>
          <w:rFonts w:hint="eastAsia" w:ascii="宋体" w:hAnsi="宋体" w:cs="宋体"/>
          <w:color w:val="000000" w:themeColor="text1"/>
          <w:sz w:val="24"/>
        </w:rPr>
      </w:r>
      <w:r>
        <w:rPr>
          <w:color w:val="000000" w:themeColor="text1"/>
        </w:rP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磋商小组要对评分汇总情况进行复核，特别是对排名第一的、报价最低的、响应文件被认定为无效的情形进行重点复核。</w:t>
      </w:r>
      <w:r>
        <w:rPr>
          <w:rFonts w:hint="eastAsia" w:ascii="宋体" w:hAnsi="宋体" w:cs="宋体"/>
          <w:color w:val="000000" w:themeColor="text1"/>
          <w:sz w:val="24"/>
        </w:rPr>
      </w:r>
      <w:r>
        <w:rPr>
          <w:color w:val="000000" w:themeColor="text1"/>
        </w:rP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报告违法行为</w:t>
      </w:r>
      <w:r>
        <w:rPr>
          <w:rFonts w:hint="eastAsia" w:ascii="宋体" w:hAnsi="宋体" w:cs="宋体"/>
          <w:b/>
          <w:color w:val="000000" w:themeColor="text1"/>
          <w:sz w:val="24"/>
        </w:rPr>
      </w:r>
      <w:r>
        <w:rPr>
          <w:color w:val="000000" w:themeColor="text1"/>
        </w:rPr>
      </w:r>
    </w:p>
    <w:p>
      <w:pPr>
        <w:pStyle w:val="1014"/>
        <w:numPr>
          <w:ilvl w:val="1"/>
          <w:numId w:val="10"/>
        </w:numPr>
        <w:ind w:left="0" w:firstLine="480"/>
        <w:jc w:val="left"/>
        <w:spacing w:line="360" w:lineRule="auto"/>
        <w:widowControl/>
        <w:tabs>
          <w:tab w:val="left" w:pos="0" w:leader="none"/>
          <w:tab w:val="left" w:pos="567" w:leader="none"/>
          <w:tab w:val="left" w:pos="1134" w:leader="none"/>
        </w:tabs>
        <w:rPr>
          <w:b/>
          <w:color w:val="000000" w:themeColor="text1"/>
          <w:sz w:val="24"/>
        </w:rPr>
      </w:pPr>
      <w:r>
        <w:rPr>
          <w:rFonts w:hint="eastAsia" w:ascii="宋体" w:hAnsi="宋体" w:cs="宋体"/>
          <w:color w:val="000000" w:themeColor="text1"/>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themeColor="text1"/>
          <w:sz w:val="24"/>
        </w:rPr>
        <w:br w:type="page" w:clear="all"/>
      </w:r>
      <w:r>
        <w:rPr>
          <w:b/>
          <w:color w:val="000000" w:themeColor="text1"/>
          <w:sz w:val="24"/>
        </w:rPr>
      </w:r>
      <w:r>
        <w:rPr>
          <w:color w:val="000000" w:themeColor="text1"/>
        </w:rPr>
      </w:r>
    </w:p>
    <w:p>
      <w:pPr>
        <w:pStyle w:val="1016"/>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二、评</w:t>
      </w:r>
      <w:r>
        <w:rPr>
          <w:rFonts w:hint="eastAsia" w:ascii="Times New Roman" w:hAnsi="Times New Roman" w:eastAsia="宋体"/>
          <w:color w:val="000000" w:themeColor="text1"/>
          <w:sz w:val="24"/>
          <w:szCs w:val="24"/>
        </w:rPr>
        <w:t xml:space="preserve">审</w:t>
      </w:r>
      <w:r>
        <w:rPr>
          <w:rFonts w:ascii="Times New Roman" w:hAnsi="Times New Roman" w:eastAsia="宋体"/>
          <w:color w:val="000000" w:themeColor="text1"/>
          <w:sz w:val="24"/>
          <w:szCs w:val="24"/>
        </w:rPr>
        <w:t xml:space="preserve">标准</w:t>
      </w:r>
      <w:r>
        <w:rPr>
          <w:rFonts w:ascii="Times New Roman" w:hAnsi="Times New Roman" w:eastAsia="宋体"/>
          <w:color w:val="000000" w:themeColor="text1"/>
          <w:sz w:val="24"/>
          <w:szCs w:val="24"/>
        </w:rPr>
      </w:r>
      <w:r>
        <w:rPr>
          <w:color w:val="000000" w:themeColor="text1"/>
        </w:rPr>
      </w:r>
    </w:p>
    <w:p>
      <w:pPr>
        <w:pStyle w:val="1014"/>
        <w:spacing w:line="360" w:lineRule="auto"/>
        <w:tabs>
          <w:tab w:val="left" w:pos="360" w:leader="none"/>
          <w:tab w:val="left" w:pos="900" w:leader="none"/>
          <w:tab w:val="left" w:pos="1080" w:leader="none"/>
          <w:tab w:val="left" w:pos="2014" w:leader="none"/>
        </w:tabs>
        <w:rPr>
          <w:color w:val="000000" w:themeColor="text1"/>
          <w:sz w:val="24"/>
        </w:rPr>
      </w:pPr>
      <w:r>
        <w:rPr>
          <w:color w:val="000000" w:themeColor="text1"/>
          <w:sz w:val="24"/>
        </w:rPr>
      </w:r>
      <w:r>
        <w:rPr>
          <w:color w:val="000000" w:themeColor="text1"/>
        </w:rP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14"/>
              <w:ind w:firstLine="28"/>
              <w:jc w:val="center"/>
              <w:rPr>
                <w:rFonts w:ascii="宋体" w:hAnsi="宋体"/>
                <w:b/>
                <w:color w:val="000000" w:themeColor="text1"/>
                <w:sz w:val="24"/>
              </w:rPr>
            </w:pPr>
            <w:r>
              <w:rPr>
                <w:rFonts w:ascii="宋体" w:hAnsi="宋体"/>
                <w:b/>
                <w:color w:val="000000" w:themeColor="text1"/>
                <w:sz w:val="24"/>
              </w:rPr>
              <w:t xml:space="preserve">序号</w:t>
            </w:r>
            <w:r>
              <w:rPr>
                <w:rFonts w:ascii="宋体" w:hAnsi="宋体"/>
                <w:b/>
                <w:color w:val="000000" w:themeColor="text1"/>
                <w:sz w:val="24"/>
              </w:rPr>
            </w:r>
            <w:r>
              <w:rPr>
                <w:color w:val="000000" w:themeColor="text1"/>
              </w:rPr>
            </w:r>
          </w:p>
        </w:tc>
        <w:tc>
          <w:tcPr>
            <w:tcW w:w="1462" w:type="dxa"/>
            <w:vAlign w:val="center"/>
            <w:textDirection w:val="lrTb"/>
            <w:noWrap w:val="false"/>
          </w:tcPr>
          <w:p>
            <w:pPr>
              <w:pStyle w:val="1014"/>
              <w:ind w:firstLine="28"/>
              <w:jc w:val="center"/>
              <w:rPr>
                <w:rFonts w:ascii="宋体" w:hAnsi="宋体"/>
                <w:b/>
                <w:color w:val="000000" w:themeColor="text1"/>
                <w:sz w:val="24"/>
              </w:rPr>
            </w:pPr>
            <w:r>
              <w:rPr>
                <w:rFonts w:ascii="宋体" w:hAnsi="宋体"/>
                <w:b/>
                <w:color w:val="000000" w:themeColor="text1"/>
                <w:sz w:val="24"/>
              </w:rPr>
              <w:t xml:space="preserve">评分因素</w:t>
            </w:r>
            <w:r>
              <w:rPr>
                <w:rFonts w:ascii="宋体" w:hAnsi="宋体"/>
                <w:b/>
                <w:color w:val="000000" w:themeColor="text1"/>
                <w:sz w:val="24"/>
              </w:rPr>
            </w:r>
            <w:r>
              <w:rPr>
                <w:color w:val="000000" w:themeColor="text1"/>
              </w:rPr>
            </w:r>
          </w:p>
        </w:tc>
        <w:tc>
          <w:tcPr>
            <w:tcW w:w="913" w:type="dxa"/>
            <w:vAlign w:val="center"/>
            <w:textDirection w:val="lrTb"/>
            <w:noWrap w:val="false"/>
          </w:tcPr>
          <w:p>
            <w:pPr>
              <w:pStyle w:val="1014"/>
              <w:ind w:firstLine="28"/>
              <w:jc w:val="center"/>
              <w:rPr>
                <w:rFonts w:ascii="宋体" w:hAnsi="宋体"/>
                <w:b/>
                <w:color w:val="000000" w:themeColor="text1"/>
                <w:sz w:val="24"/>
              </w:rPr>
            </w:pPr>
            <w:r>
              <w:rPr>
                <w:rFonts w:ascii="宋体" w:hAnsi="宋体"/>
                <w:b/>
                <w:color w:val="000000" w:themeColor="text1"/>
                <w:sz w:val="24"/>
              </w:rPr>
              <w:t xml:space="preserve">分值</w:t>
            </w:r>
            <w:r>
              <w:rPr>
                <w:rFonts w:ascii="宋体" w:hAnsi="宋体"/>
                <w:b/>
                <w:color w:val="000000" w:themeColor="text1"/>
                <w:sz w:val="24"/>
              </w:rPr>
            </w:r>
            <w:r>
              <w:rPr>
                <w:color w:val="000000" w:themeColor="text1"/>
              </w:rPr>
            </w:r>
          </w:p>
        </w:tc>
        <w:tc>
          <w:tcPr>
            <w:tcW w:w="3978" w:type="dxa"/>
            <w:vAlign w:val="center"/>
            <w:textDirection w:val="lrTb"/>
            <w:noWrap w:val="false"/>
          </w:tcPr>
          <w:p>
            <w:pPr>
              <w:pStyle w:val="1014"/>
              <w:ind w:firstLine="28"/>
              <w:jc w:val="center"/>
              <w:rPr>
                <w:rFonts w:ascii="宋体" w:hAnsi="宋体"/>
                <w:b/>
                <w:color w:val="000000" w:themeColor="text1"/>
                <w:sz w:val="24"/>
              </w:rPr>
            </w:pPr>
            <w:r>
              <w:rPr>
                <w:rFonts w:ascii="宋体" w:hAnsi="宋体"/>
                <w:b/>
                <w:color w:val="000000" w:themeColor="text1"/>
                <w:sz w:val="24"/>
              </w:rPr>
              <w:t xml:space="preserve">评分标准</w:t>
            </w:r>
            <w:r>
              <w:rPr>
                <w:rFonts w:ascii="宋体" w:hAnsi="宋体"/>
                <w:b/>
                <w:color w:val="000000" w:themeColor="text1"/>
                <w:sz w:val="24"/>
              </w:rPr>
            </w:r>
            <w:r>
              <w:rPr>
                <w:color w:val="000000" w:themeColor="text1"/>
              </w:rPr>
            </w:r>
          </w:p>
        </w:tc>
        <w:tc>
          <w:tcPr>
            <w:tcW w:w="2440" w:type="dxa"/>
            <w:vAlign w:val="center"/>
            <w:textDirection w:val="lrTb"/>
            <w:noWrap w:val="false"/>
          </w:tcPr>
          <w:p>
            <w:pPr>
              <w:pStyle w:val="1258"/>
              <w:spacing w:before="0" w:after="0" w:line="240" w:lineRule="auto"/>
              <w:rPr>
                <w:rFonts w:ascii="宋体" w:hAnsi="宋体" w:eastAsia="宋体"/>
                <w:color w:val="000000" w:themeColor="text1"/>
                <w:szCs w:val="24"/>
              </w:rPr>
            </w:pPr>
            <w:r>
              <w:rPr>
                <w:rFonts w:ascii="宋体" w:hAnsi="宋体" w:eastAsia="宋体"/>
                <w:color w:val="000000" w:themeColor="text1"/>
                <w:szCs w:val="24"/>
              </w:rPr>
              <w:t xml:space="preserve">说明</w:t>
            </w:r>
            <w:r>
              <w:rPr>
                <w:rFonts w:ascii="宋体" w:hAnsi="宋体" w:eastAsia="宋体"/>
                <w:color w:val="000000" w:themeColor="text1"/>
                <w:szCs w:val="24"/>
              </w:rPr>
            </w:r>
            <w:r>
              <w:rPr>
                <w:color w:val="000000" w:themeColor="text1"/>
              </w:rPr>
            </w:r>
          </w:p>
        </w:tc>
      </w:tr>
      <w:tr>
        <w:trPr>
          <w:trHeight w:val="631"/>
        </w:trPr>
        <w:tc>
          <w:tcPr>
            <w:tcW w:w="835" w:type="dxa"/>
            <w:vAlign w:val="center"/>
            <w:textDirection w:val="lrTb"/>
            <w:noWrap w:val="false"/>
          </w:tcPr>
          <w:p>
            <w:pPr>
              <w:pStyle w:val="1014"/>
              <w:ind w:firstLine="28"/>
              <w:jc w:val="center"/>
              <w:rPr>
                <w:rFonts w:ascii="宋体" w:hAnsi="宋体"/>
                <w:b w:val="0"/>
                <w:bCs/>
                <w:color w:val="000000" w:themeColor="text1"/>
                <w:sz w:val="24"/>
              </w:rPr>
            </w:pPr>
            <w:r>
              <w:rPr>
                <w:rFonts w:hint="eastAsia" w:ascii="宋体" w:hAnsi="宋体"/>
                <w:b w:val="0"/>
                <w:bCs/>
                <w:color w:val="000000" w:themeColor="text1"/>
                <w:sz w:val="24"/>
              </w:rPr>
              <w:t xml:space="preserve">1</w:t>
            </w:r>
            <w:r>
              <w:rPr>
                <w:rFonts w:ascii="宋体" w:hAnsi="宋体"/>
                <w:b w:val="0"/>
                <w:bCs/>
                <w:color w:val="000000" w:themeColor="text1"/>
                <w:sz w:val="24"/>
              </w:rPr>
            </w:r>
            <w:r>
              <w:rPr>
                <w:color w:val="000000" w:themeColor="text1"/>
              </w:rPr>
            </w:r>
          </w:p>
        </w:tc>
        <w:tc>
          <w:tcPr>
            <w:tcW w:w="1462" w:type="dxa"/>
            <w:vAlign w:val="center"/>
            <w:textDirection w:val="lrTb"/>
            <w:noWrap w:val="false"/>
          </w:tcPr>
          <w:p>
            <w:pPr>
              <w:pStyle w:val="1014"/>
              <w:ind w:firstLine="28"/>
              <w:jc w:val="center"/>
              <w:rPr>
                <w:rFonts w:ascii="宋体" w:hAnsi="宋体"/>
                <w:b w:val="0"/>
                <w:bCs/>
                <w:color w:val="000000" w:themeColor="text1"/>
                <w:sz w:val="24"/>
              </w:rPr>
            </w:pPr>
            <w:r>
              <w:rPr>
                <w:rFonts w:hint="eastAsia" w:ascii="宋体" w:hAnsi="宋体"/>
                <w:b w:val="0"/>
                <w:bCs/>
                <w:color w:val="000000" w:themeColor="text1"/>
                <w:sz w:val="24"/>
              </w:rPr>
              <w:t xml:space="preserve">价格分</w:t>
            </w:r>
            <w:r>
              <w:rPr>
                <w:rFonts w:ascii="宋体" w:hAnsi="宋体"/>
                <w:b w:val="0"/>
                <w:bCs/>
                <w:color w:val="000000" w:themeColor="text1"/>
                <w:sz w:val="24"/>
              </w:rPr>
            </w:r>
            <w:r>
              <w:rPr>
                <w:color w:val="000000" w:themeColor="text1"/>
              </w:rPr>
            </w:r>
          </w:p>
        </w:tc>
        <w:tc>
          <w:tcPr>
            <w:tcW w:w="913" w:type="dxa"/>
            <w:vAlign w:val="center"/>
            <w:textDirection w:val="lrTb"/>
            <w:noWrap w:val="false"/>
          </w:tcPr>
          <w:p>
            <w:pPr>
              <w:pStyle w:val="1014"/>
              <w:ind w:firstLine="28"/>
              <w:jc w:val="center"/>
              <w:rPr>
                <w:rFonts w:ascii="宋体" w:hAnsi="宋体" w:eastAsia="宋体"/>
                <w:b w:val="0"/>
                <w:bCs/>
                <w:color w:val="000000" w:themeColor="text1"/>
                <w:sz w:val="24"/>
              </w:rPr>
            </w:pPr>
            <w:r>
              <w:rPr>
                <w:rFonts w:hint="eastAsia" w:ascii="宋体" w:hAnsi="宋体"/>
                <w:b w:val="0"/>
                <w:bCs/>
                <w:color w:val="000000" w:themeColor="text1"/>
                <w:sz w:val="24"/>
                <w:lang w:val="en-US" w:eastAsia="zh-CN"/>
              </w:rPr>
              <w:t xml:space="preserve">30</w:t>
            </w:r>
            <w:r>
              <w:rPr>
                <w:rFonts w:ascii="宋体" w:hAnsi="宋体" w:eastAsia="宋体"/>
                <w:b w:val="0"/>
                <w:bCs/>
                <w:color w:val="000000" w:themeColor="text1"/>
                <w:sz w:val="24"/>
                <w:lang w:val="en-US" w:eastAsia="zh-CN"/>
              </w:rPr>
            </w:r>
            <w:r>
              <w:rPr>
                <w:color w:val="000000" w:themeColor="text1"/>
              </w:rPr>
            </w:r>
          </w:p>
        </w:tc>
        <w:tc>
          <w:tcPr>
            <w:tcW w:w="3978" w:type="dxa"/>
            <w:vAlign w:val="center"/>
            <w:textDirection w:val="lrTb"/>
            <w:noWrap w:val="false"/>
          </w:tcPr>
          <w:p>
            <w:pPr>
              <w:pStyle w:val="1014"/>
              <w:ind w:left="0" w:firstLine="480"/>
              <w:keepLines w:val="0"/>
              <w:keepNext w:val="0"/>
              <w:pageBreakBefore w:val="0"/>
              <w:spacing w:line="400" w:lineRule="exact"/>
              <w:widowControl w:val="off"/>
              <w:rPr>
                <w:rFonts w:ascii="宋体" w:hAnsi="宋体"/>
                <w:color w:val="000000" w:themeColor="text1"/>
                <w:sz w:val="24"/>
              </w:rPr>
            </w:pPr>
            <w:r>
              <w:rPr>
                <w:rFonts w:ascii="宋体" w:hAnsi="宋体"/>
                <w:color w:val="000000" w:themeColor="text1"/>
                <w:sz w:val="24"/>
              </w:rPr>
              <w:t xml:space="preserve">满足磋商文件要求且</w:t>
            </w:r>
            <w:r>
              <w:rPr>
                <w:rFonts w:hint="eastAsia" w:ascii="宋体" w:hAnsi="宋体"/>
                <w:color w:val="000000" w:themeColor="text1"/>
                <w:sz w:val="24"/>
              </w:rPr>
              <w:t xml:space="preserve">最终报价</w:t>
            </w:r>
            <w:r>
              <w:rPr>
                <w:rFonts w:ascii="宋体" w:hAnsi="宋体"/>
                <w:color w:val="000000" w:themeColor="text1"/>
                <w:sz w:val="24"/>
              </w:rPr>
              <w:t xml:space="preserve">最低的报价为评标基准价，其价格分为满分。其他供应商的价格分统一按照下列公式计算：</w:t>
            </w:r>
            <w:r>
              <w:rPr>
                <w:rFonts w:ascii="宋体" w:hAnsi="宋体"/>
                <w:color w:val="000000" w:themeColor="text1"/>
                <w:sz w:val="24"/>
              </w:rPr>
            </w:r>
            <w:r>
              <w:rPr>
                <w:color w:val="000000" w:themeColor="text1"/>
              </w:rPr>
            </w:r>
          </w:p>
          <w:p>
            <w:pPr>
              <w:pStyle w:val="1014"/>
              <w:ind w:left="0"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价格分</w:t>
            </w:r>
            <w:r>
              <w:rPr>
                <w:rFonts w:ascii="宋体" w:hAnsi="宋体"/>
                <w:color w:val="000000" w:themeColor="text1"/>
                <w:sz w:val="24"/>
              </w:rPr>
              <w:t xml:space="preserve">得分＝（评标基准价/</w:t>
            </w:r>
            <w:r>
              <w:rPr>
                <w:rFonts w:hint="eastAsia" w:ascii="宋体" w:hAnsi="宋体"/>
                <w:color w:val="000000" w:themeColor="text1"/>
                <w:sz w:val="24"/>
              </w:rPr>
              <w:t xml:space="preserve">最终报价</w:t>
            </w:r>
            <w:r>
              <w:rPr>
                <w:rFonts w:ascii="宋体" w:hAnsi="宋体"/>
                <w:color w:val="000000" w:themeColor="text1"/>
                <w:sz w:val="24"/>
              </w:rPr>
              <w:t xml:space="preserve">）×分值。</w:t>
            </w:r>
            <w:r>
              <w:rPr>
                <w:rFonts w:ascii="宋体" w:hAnsi="宋体"/>
                <w:color w:val="000000" w:themeColor="text1"/>
                <w:sz w:val="24"/>
              </w:rPr>
            </w:r>
            <w:r>
              <w:rPr>
                <w:color w:val="000000" w:themeColor="text1"/>
              </w:rPr>
            </w:r>
          </w:p>
        </w:tc>
        <w:tc>
          <w:tcPr>
            <w:tcW w:w="2440" w:type="dxa"/>
            <w:vAlign w:val="center"/>
            <w:textDirection w:val="lrTb"/>
            <w:noWrap w:val="false"/>
          </w:tcPr>
          <w:p>
            <w:pPr>
              <w:pStyle w:val="1014"/>
              <w:ind w:left="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此处最终报价指经过报价修正，及</w:t>
            </w:r>
            <w:r>
              <w:rPr>
                <w:rFonts w:ascii="宋体" w:hAnsi="宋体"/>
                <w:color w:val="000000" w:themeColor="text1"/>
                <w:sz w:val="24"/>
              </w:rPr>
              <w:t xml:space="preserve">因落实政府采购政策进行价格调整</w:t>
            </w:r>
            <w:r>
              <w:rPr>
                <w:rFonts w:hint="eastAsia" w:ascii="宋体" w:hAnsi="宋体"/>
                <w:color w:val="000000" w:themeColor="text1"/>
                <w:sz w:val="24"/>
              </w:rPr>
              <w:t xml:space="preserve">后</w:t>
            </w:r>
            <w:r>
              <w:rPr>
                <w:rFonts w:ascii="宋体" w:hAnsi="宋体"/>
                <w:color w:val="000000" w:themeColor="text1"/>
                <w:sz w:val="24"/>
              </w:rPr>
              <w:t xml:space="preserve">的</w:t>
            </w:r>
            <w:r>
              <w:rPr>
                <w:rFonts w:hint="eastAsia" w:ascii="宋体" w:hAnsi="宋体"/>
                <w:color w:val="000000" w:themeColor="text1"/>
                <w:sz w:val="24"/>
              </w:rPr>
              <w:t xml:space="preserve">最终报价</w:t>
            </w:r>
            <w:r>
              <w:rPr>
                <w:rFonts w:ascii="宋体" w:hAnsi="宋体"/>
                <w:color w:val="000000" w:themeColor="text1"/>
                <w:sz w:val="24"/>
              </w:rPr>
              <w:t xml:space="preserve">，详见第</w:t>
            </w:r>
            <w:r>
              <w:rPr>
                <w:rFonts w:hint="eastAsia" w:ascii="宋体" w:hAnsi="宋体"/>
                <w:color w:val="000000" w:themeColor="text1"/>
                <w:sz w:val="24"/>
              </w:rPr>
              <w:t xml:space="preserve">三</w:t>
            </w:r>
            <w:r>
              <w:rPr>
                <w:rFonts w:ascii="宋体" w:hAnsi="宋体"/>
                <w:color w:val="000000" w:themeColor="text1"/>
                <w:sz w:val="24"/>
              </w:rPr>
              <w:t xml:space="preserve">章《评标方法和评标标准》</w:t>
            </w:r>
            <w:r>
              <w:rPr>
                <w:rFonts w:hint="eastAsia" w:ascii="宋体" w:hAnsi="宋体"/>
                <w:color w:val="000000" w:themeColor="text1"/>
                <w:sz w:val="24"/>
              </w:rPr>
              <w:t xml:space="preserve">3</w:t>
            </w:r>
            <w:r>
              <w:rPr>
                <w:rFonts w:ascii="宋体" w:hAnsi="宋体"/>
                <w:color w:val="000000" w:themeColor="text1"/>
                <w:sz w:val="24"/>
              </w:rPr>
              <w:t xml:space="preserve">。</w:t>
            </w:r>
            <w:r>
              <w:rPr>
                <w:rFonts w:ascii="宋体" w:hAnsi="宋体"/>
                <w:color w:val="000000" w:themeColor="text1"/>
                <w:sz w:val="24"/>
              </w:rPr>
            </w:r>
            <w:r>
              <w:rPr>
                <w:color w:val="000000" w:themeColor="text1"/>
              </w:rPr>
            </w:r>
          </w:p>
        </w:tc>
      </w:tr>
      <w:tr>
        <w:trPr/>
        <w:tc>
          <w:tcPr>
            <w:tcW w:w="835" w:type="dxa"/>
            <w:vAlign w:val="center"/>
            <w:textDirection w:val="lrTb"/>
            <w:noWrap w:val="false"/>
          </w:tcPr>
          <w:p>
            <w:pPr>
              <w:pStyle w:val="1014"/>
              <w:ind w:firstLine="28"/>
              <w:jc w:val="center"/>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r>
            <w:r>
              <w:rPr>
                <w:color w:val="000000" w:themeColor="text1"/>
              </w:rPr>
            </w:r>
          </w:p>
        </w:tc>
        <w:tc>
          <w:tcPr>
            <w:tcW w:w="1462" w:type="dxa"/>
            <w:vAlign w:val="center"/>
            <w:textDirection w:val="lrTb"/>
            <w:noWrap w:val="false"/>
          </w:tcPr>
          <w:p>
            <w:pPr>
              <w:pStyle w:val="1014"/>
              <w:ind w:firstLine="28"/>
              <w:jc w:val="center"/>
              <w:rPr>
                <w:rFonts w:ascii="宋体" w:hAnsi="宋体"/>
                <w:color w:val="000000" w:themeColor="text1"/>
                <w:sz w:val="24"/>
              </w:rPr>
            </w:pPr>
            <w:r>
              <w:rPr>
                <w:rFonts w:hint="eastAsia" w:ascii="宋体" w:hAnsi="宋体"/>
                <w:color w:val="000000" w:themeColor="text1"/>
                <w:sz w:val="24"/>
              </w:rPr>
              <w:t xml:space="preserve">主观分</w:t>
            </w:r>
            <w:r>
              <w:rPr>
                <w:rFonts w:ascii="宋体" w:hAnsi="宋体"/>
                <w:color w:val="000000" w:themeColor="text1"/>
                <w:sz w:val="24"/>
              </w:rPr>
            </w:r>
            <w:r>
              <w:rPr>
                <w:color w:val="000000" w:themeColor="text1"/>
              </w:rPr>
            </w:r>
          </w:p>
        </w:tc>
        <w:tc>
          <w:tcPr>
            <w:tcW w:w="913" w:type="dxa"/>
            <w:vAlign w:val="center"/>
            <w:textDirection w:val="lrTb"/>
            <w:noWrap w:val="false"/>
          </w:tcPr>
          <w:p>
            <w:pPr>
              <w:pStyle w:val="1014"/>
              <w:ind w:firstLine="28"/>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3978" w:type="dxa"/>
            <w:vAlign w:val="center"/>
            <w:textDirection w:val="lrTb"/>
            <w:noWrap w:val="false"/>
          </w:tcPr>
          <w:p>
            <w:pPr>
              <w:pStyle w:val="1014"/>
              <w:rPr>
                <w:rFonts w:ascii="宋体" w:hAnsi="宋体"/>
                <w:color w:val="000000" w:themeColor="text1"/>
                <w:sz w:val="24"/>
              </w:rPr>
            </w:pPr>
            <w:r>
              <w:rPr>
                <w:rFonts w:ascii="宋体" w:hAnsi="宋体"/>
                <w:color w:val="000000" w:themeColor="text1"/>
                <w:sz w:val="24"/>
              </w:rPr>
            </w:r>
            <w:r>
              <w:rPr>
                <w:color w:val="000000" w:themeColor="text1"/>
              </w:rPr>
            </w:r>
          </w:p>
        </w:tc>
        <w:tc>
          <w:tcPr>
            <w:tcW w:w="2440" w:type="dxa"/>
            <w:vAlign w:val="center"/>
            <w:textDirection w:val="lrTb"/>
            <w:noWrap w:val="false"/>
          </w:tcPr>
          <w:p>
            <w:pPr>
              <w:pStyle w:val="1014"/>
              <w:ind w:left="-38"/>
              <w:rPr>
                <w:rFonts w:ascii="宋体" w:hAnsi="宋体"/>
                <w:color w:val="000000" w:themeColor="text1"/>
                <w:sz w:val="24"/>
              </w:rPr>
            </w:pPr>
            <w:r>
              <w:rPr>
                <w:rFonts w:ascii="宋体" w:hAnsi="宋体"/>
                <w:color w:val="000000" w:themeColor="text1"/>
                <w:sz w:val="24"/>
              </w:rPr>
            </w:r>
            <w:r>
              <w:rPr>
                <w:color w:val="000000" w:themeColor="text1"/>
              </w:rPr>
            </w:r>
          </w:p>
        </w:tc>
      </w:tr>
      <w:tr>
        <w:trPr/>
        <w:tc>
          <w:tcPr>
            <w:tcW w:w="835" w:type="dxa"/>
            <w:vAlign w:val="center"/>
            <w:textDirection w:val="lrTb"/>
            <w:noWrap w:val="false"/>
          </w:tcPr>
          <w:p>
            <w:pPr>
              <w:pStyle w:val="1014"/>
              <w:ind w:firstLine="28"/>
              <w:jc w:val="center"/>
              <w:rPr>
                <w:rFonts w:hint="eastAsia"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rPr>
              <w:t xml:space="preserve">2.1</w:t>
            </w:r>
            <w:r>
              <w:rPr>
                <w:rFonts w:hint="eastAsia" w:ascii="宋体" w:hAnsi="宋体" w:eastAsia="宋体" w:cs="Times New Roman"/>
                <w:b w:val="0"/>
                <w:bCs/>
                <w:color w:val="000000" w:themeColor="text1"/>
                <w:sz w:val="24"/>
              </w:rPr>
            </w:r>
            <w:r>
              <w:rPr>
                <w:color w:val="000000" w:themeColor="text1"/>
              </w:rPr>
            </w:r>
          </w:p>
        </w:tc>
        <w:tc>
          <w:tcPr>
            <w:tcW w:w="1462" w:type="dxa"/>
            <w:vAlign w:val="center"/>
            <w:textDirection w:val="lrTb"/>
            <w:noWrap w:val="false"/>
          </w:tcPr>
          <w:p>
            <w:pPr>
              <w:pStyle w:val="1014"/>
              <w:ind w:firstLine="28"/>
              <w:jc w:val="center"/>
              <w:rPr>
                <w:rFonts w:hint="eastAsia"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rPr>
              <w:t xml:space="preserve">供货方案</w:t>
            </w:r>
            <w:r>
              <w:rPr>
                <w:rFonts w:hint="eastAsia" w:ascii="宋体" w:hAnsi="宋体" w:eastAsia="宋体" w:cs="Times New Roman"/>
                <w:b w:val="0"/>
                <w:bCs/>
                <w:color w:val="000000" w:themeColor="text1"/>
                <w:sz w:val="24"/>
                <w:lang w:val="en-US" w:eastAsia="zh-CN"/>
              </w:rPr>
            </w:r>
            <w:r>
              <w:rPr>
                <w:color w:val="000000" w:themeColor="text1"/>
              </w:rPr>
            </w:r>
          </w:p>
        </w:tc>
        <w:tc>
          <w:tcPr>
            <w:tcW w:w="913" w:type="dxa"/>
            <w:vAlign w:val="center"/>
            <w:textDirection w:val="lrTb"/>
            <w:noWrap w:val="false"/>
          </w:tcPr>
          <w:p>
            <w:pPr>
              <w:pStyle w:val="1014"/>
              <w:ind w:firstLine="28"/>
              <w:jc w:val="center"/>
              <w:rPr>
                <w:rFonts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10</w:t>
            </w:r>
            <w:r>
              <w:rPr>
                <w:rFonts w:ascii="宋体" w:hAnsi="宋体" w:eastAsia="宋体" w:cs="Times New Roman"/>
                <w:b w:val="0"/>
                <w:bCs/>
                <w:color w:val="000000" w:themeColor="text1"/>
                <w:sz w:val="24"/>
                <w:lang w:val="en-US" w:eastAsia="zh-CN"/>
              </w:rPr>
            </w:r>
            <w:r>
              <w:rPr>
                <w:color w:val="000000" w:themeColor="text1"/>
              </w:rPr>
            </w:r>
          </w:p>
        </w:tc>
        <w:tc>
          <w:tcPr>
            <w:tcW w:w="3978"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项目供货方案的完整性，根据项目供货周期保证措施、具体违约责任承诺等顺利供货的因素进行评分。</w:t>
            </w:r>
            <w:r>
              <w:rPr>
                <w:rFonts w:hint="eastAsia" w:ascii="宋体" w:hAnsi="宋体" w:eastAsia="宋体" w:cs="Times New Roman"/>
                <w:color w:val="000000" w:themeColor="text1"/>
                <w:sz w:val="24"/>
                <w:lang w:val="en-US" w:eastAsia="zh-CN"/>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供货方案内容齐全、科学、操作性及针对性强的，得10分；</w:t>
            </w:r>
            <w:r>
              <w:rPr>
                <w:rFonts w:hint="eastAsia" w:ascii="宋体" w:hAnsi="宋体" w:eastAsia="宋体" w:cs="Times New Roman"/>
                <w:color w:val="000000" w:themeColor="text1"/>
                <w:sz w:val="24"/>
                <w:lang w:val="en-US" w:eastAsia="zh-CN"/>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供货方案内容比较齐全、比较科学、操作性及针对性比较强的，得8分；</w:t>
            </w:r>
            <w:r>
              <w:rPr>
                <w:rFonts w:hint="eastAsia" w:ascii="宋体" w:hAnsi="宋体" w:eastAsia="宋体" w:cs="Times New Roman"/>
                <w:color w:val="000000" w:themeColor="text1"/>
                <w:sz w:val="24"/>
                <w:lang w:val="en-US" w:eastAsia="zh-CN"/>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供货方案内容基本齐全、科学性一般、操作性及针对性一般的，得6分；  </w:t>
            </w:r>
            <w:r>
              <w:rPr>
                <w:rFonts w:hint="eastAsia" w:ascii="宋体" w:hAnsi="宋体" w:eastAsia="宋体" w:cs="Times New Roman"/>
                <w:color w:val="000000" w:themeColor="text1"/>
                <w:sz w:val="24"/>
                <w:lang w:val="en-US" w:eastAsia="zh-CN"/>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供货方案中每有一项描述不完整，阐述不明确、不合理、操作性及针对性不强的，得0分。</w:t>
            </w:r>
            <w:r>
              <w:rPr>
                <w:rFonts w:hint="eastAsia" w:ascii="宋体" w:hAnsi="宋体" w:eastAsia="宋体" w:cs="Times New Roman"/>
                <w:color w:val="000000" w:themeColor="text1"/>
                <w:sz w:val="24"/>
                <w:lang w:val="en-US" w:eastAsia="zh-CN"/>
              </w:rPr>
            </w:r>
            <w:r>
              <w:rPr>
                <w:color w:val="000000" w:themeColor="text1"/>
              </w:rPr>
            </w:r>
          </w:p>
        </w:tc>
        <w:tc>
          <w:tcPr>
            <w:tcW w:w="2440" w:type="dxa"/>
            <w:vAlign w:val="center"/>
            <w:textDirection w:val="lrTb"/>
            <w:noWrap w:val="false"/>
          </w:tcPr>
          <w:p>
            <w:pPr>
              <w:pStyle w:val="1014"/>
              <w:ind w:left="-38"/>
              <w:rPr>
                <w:rFonts w:ascii="宋体" w:hAnsi="宋体"/>
                <w:color w:val="000000" w:themeColor="text1"/>
                <w:sz w:val="24"/>
              </w:rPr>
            </w:pPr>
            <w:r>
              <w:rPr>
                <w:rFonts w:ascii="宋体" w:hAnsi="宋体"/>
                <w:color w:val="000000" w:themeColor="text1"/>
                <w:sz w:val="24"/>
              </w:rPr>
            </w:r>
            <w:r>
              <w:rPr>
                <w:color w:val="000000" w:themeColor="text1"/>
              </w:rPr>
            </w:r>
          </w:p>
        </w:tc>
      </w:tr>
      <w:tr>
        <w:trPr/>
        <w:tc>
          <w:tcPr>
            <w:tcW w:w="835" w:type="dxa"/>
            <w:vAlign w:val="center"/>
            <w:textDirection w:val="lrTb"/>
            <w:noWrap w:val="false"/>
          </w:tcPr>
          <w:p>
            <w:pPr>
              <w:pStyle w:val="1014"/>
              <w:ind w:firstLine="28"/>
              <w:jc w:val="center"/>
              <w:rPr>
                <w:rFonts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2.2</w:t>
            </w:r>
            <w:r>
              <w:rPr>
                <w:rFonts w:ascii="宋体" w:hAnsi="宋体" w:eastAsia="宋体" w:cs="Times New Roman"/>
                <w:b w:val="0"/>
                <w:bCs/>
                <w:color w:val="000000" w:themeColor="text1"/>
                <w:sz w:val="24"/>
                <w:lang w:val="en-US" w:eastAsia="zh-CN"/>
              </w:rPr>
            </w:r>
            <w:r>
              <w:rPr>
                <w:color w:val="000000" w:themeColor="text1"/>
              </w:rPr>
            </w:r>
          </w:p>
        </w:tc>
        <w:tc>
          <w:tcPr>
            <w:tcW w:w="1462" w:type="dxa"/>
            <w:vAlign w:val="center"/>
            <w:textDirection w:val="lrTb"/>
            <w:noWrap w:val="false"/>
          </w:tcPr>
          <w:p>
            <w:pPr>
              <w:pStyle w:val="1014"/>
              <w:ind w:firstLine="28"/>
              <w:jc w:val="center"/>
              <w:rPr>
                <w:rFonts w:hint="eastAsia"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rPr>
              <w:t xml:space="preserve">实施方案</w:t>
            </w:r>
            <w:r>
              <w:rPr>
                <w:rFonts w:hint="eastAsia" w:ascii="宋体" w:hAnsi="宋体" w:eastAsia="宋体" w:cs="Times New Roman"/>
                <w:b w:val="0"/>
                <w:bCs/>
                <w:color w:val="000000" w:themeColor="text1"/>
                <w:sz w:val="24"/>
                <w:lang w:val="en-US" w:eastAsia="zh-CN"/>
              </w:rPr>
            </w:r>
            <w:r>
              <w:rPr>
                <w:color w:val="000000" w:themeColor="text1"/>
              </w:rPr>
            </w:r>
          </w:p>
        </w:tc>
        <w:tc>
          <w:tcPr>
            <w:tcW w:w="913" w:type="dxa"/>
            <w:vAlign w:val="center"/>
            <w:textDirection w:val="lrTb"/>
            <w:noWrap w:val="false"/>
          </w:tcPr>
          <w:p>
            <w:pPr>
              <w:pStyle w:val="1014"/>
              <w:ind w:firstLine="28"/>
              <w:jc w:val="center"/>
              <w:rPr>
                <w:rFonts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10</w:t>
            </w:r>
            <w:r>
              <w:rPr>
                <w:rFonts w:ascii="宋体" w:hAnsi="宋体" w:eastAsia="宋体" w:cs="Times New Roman"/>
                <w:b w:val="0"/>
                <w:bCs/>
                <w:color w:val="000000" w:themeColor="text1"/>
                <w:sz w:val="24"/>
                <w:lang w:val="en-US" w:eastAsia="zh-CN"/>
              </w:rPr>
            </w:r>
            <w:r>
              <w:rPr>
                <w:color w:val="000000" w:themeColor="text1"/>
              </w:rPr>
            </w:r>
          </w:p>
        </w:tc>
        <w:tc>
          <w:tcPr>
            <w:tcW w:w="3978"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项目实施方案的完整性，根据项目进度计划安排的合理性，交付、安装、调试、测试、人员配备等保障项目顺利实施的因素</w:t>
            </w:r>
            <w:r>
              <w:rPr>
                <w:rFonts w:hint="eastAsia" w:ascii="宋体" w:hAnsi="宋体" w:eastAsia="宋体" w:cs="Times New Roman"/>
                <w:color w:val="000000" w:themeColor="text1"/>
                <w:sz w:val="24"/>
                <w:lang w:val="en-US" w:eastAsia="zh-CN"/>
              </w:rPr>
              <w:t xml:space="preserve">进行评分。</w:t>
            </w:r>
            <w:r>
              <w:rPr>
                <w:rFonts w:hint="eastAsia" w:ascii="宋体" w:hAnsi="宋体" w:eastAsia="宋体" w:cs="Times New Roman"/>
                <w:color w:val="000000" w:themeColor="text1"/>
                <w:sz w:val="24"/>
                <w:lang w:val="en-US" w:eastAsia="zh-CN"/>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实施方案合理、完整、保障性强、针对性强的，得10分；</w:t>
            </w:r>
            <w:r>
              <w:rPr>
                <w:rFonts w:hint="eastAsia" w:ascii="宋体" w:hAnsi="宋体" w:eastAsia="宋体" w:cs="Times New Roman"/>
                <w:color w:val="000000" w:themeColor="text1"/>
                <w:sz w:val="24"/>
                <w:lang w:val="en-US" w:eastAsia="zh-CN"/>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实施方案较为合理、完整、针对性较强的，得8分；</w:t>
            </w:r>
            <w:r>
              <w:rPr>
                <w:rFonts w:hint="eastAsia" w:ascii="宋体" w:hAnsi="宋体" w:eastAsia="宋体" w:cs="Times New Roman"/>
                <w:color w:val="000000" w:themeColor="text1"/>
                <w:sz w:val="24"/>
                <w:lang w:val="en-US" w:eastAsia="zh-CN"/>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实施方案基本合理、完整性一般、保障性或针对性不足的，得6分；  </w:t>
            </w:r>
            <w:r>
              <w:rPr>
                <w:rFonts w:hint="eastAsia" w:ascii="宋体" w:hAnsi="宋体" w:eastAsia="宋体" w:cs="Times New Roman"/>
                <w:color w:val="000000" w:themeColor="text1"/>
                <w:sz w:val="24"/>
                <w:lang w:val="en-US" w:eastAsia="zh-CN"/>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实施方案每有一项不合理、不完整或缺项的，得0分。</w:t>
            </w:r>
            <w:r>
              <w:rPr>
                <w:rFonts w:hint="eastAsia" w:ascii="宋体" w:hAnsi="宋体" w:eastAsia="宋体" w:cs="Times New Roman"/>
                <w:color w:val="000000" w:themeColor="text1"/>
                <w:sz w:val="24"/>
                <w:lang w:val="en-US" w:eastAsia="zh-CN"/>
              </w:rPr>
            </w:r>
            <w:r>
              <w:rPr>
                <w:color w:val="000000" w:themeColor="text1"/>
              </w:rPr>
            </w:r>
          </w:p>
        </w:tc>
        <w:tc>
          <w:tcPr>
            <w:tcW w:w="2440" w:type="dxa"/>
            <w:vAlign w:val="center"/>
            <w:textDirection w:val="lrTb"/>
            <w:noWrap w:val="false"/>
          </w:tcPr>
          <w:p>
            <w:pPr>
              <w:pStyle w:val="1014"/>
              <w:ind w:left="-38"/>
              <w:rPr>
                <w:rFonts w:ascii="宋体" w:hAnsi="宋体"/>
                <w:color w:val="000000" w:themeColor="text1"/>
                <w:sz w:val="24"/>
              </w:rPr>
            </w:pPr>
            <w:r>
              <w:rPr>
                <w:rFonts w:ascii="宋体" w:hAnsi="宋体"/>
                <w:color w:val="000000" w:themeColor="text1"/>
                <w:sz w:val="24"/>
              </w:rPr>
            </w:r>
            <w:r>
              <w:rPr>
                <w:color w:val="000000" w:themeColor="text1"/>
              </w:rPr>
            </w:r>
          </w:p>
        </w:tc>
      </w:tr>
      <w:tr>
        <w:trPr/>
        <w:tc>
          <w:tcPr>
            <w:tcW w:w="835" w:type="dxa"/>
            <w:vAlign w:val="center"/>
            <w:textDirection w:val="lrTb"/>
            <w:noWrap w:val="false"/>
          </w:tcPr>
          <w:p>
            <w:pPr>
              <w:pStyle w:val="1014"/>
              <w:ind w:firstLine="28"/>
              <w:jc w:val="center"/>
              <w:rPr>
                <w:rFonts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2.3</w:t>
            </w:r>
            <w:r>
              <w:rPr>
                <w:rFonts w:ascii="宋体" w:hAnsi="宋体" w:eastAsia="宋体" w:cs="Times New Roman"/>
                <w:b w:val="0"/>
                <w:bCs/>
                <w:color w:val="000000" w:themeColor="text1"/>
                <w:sz w:val="24"/>
                <w:lang w:val="en-US" w:eastAsia="zh-CN"/>
              </w:rPr>
            </w:r>
            <w:r>
              <w:rPr>
                <w:color w:val="000000" w:themeColor="text1"/>
              </w:rPr>
            </w:r>
          </w:p>
        </w:tc>
        <w:tc>
          <w:tcPr>
            <w:tcW w:w="1462" w:type="dxa"/>
            <w:vAlign w:val="center"/>
            <w:textDirection w:val="lrTb"/>
            <w:noWrap w:val="false"/>
          </w:tcPr>
          <w:p>
            <w:pPr>
              <w:pStyle w:val="1014"/>
              <w:ind w:firstLine="28"/>
              <w:jc w:val="center"/>
              <w:rPr>
                <w:rFonts w:hint="eastAsia"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rPr>
              <w:t xml:space="preserve">售后服务方案</w:t>
            </w:r>
            <w:r>
              <w:rPr>
                <w:rFonts w:hint="eastAsia" w:ascii="宋体" w:hAnsi="宋体" w:eastAsia="宋体" w:cs="Times New Roman"/>
                <w:b w:val="0"/>
                <w:bCs/>
                <w:color w:val="000000" w:themeColor="text1"/>
                <w:sz w:val="24"/>
                <w:lang w:val="en-US" w:eastAsia="zh-CN"/>
              </w:rPr>
            </w:r>
            <w:r>
              <w:rPr>
                <w:color w:val="000000" w:themeColor="text1"/>
              </w:rPr>
            </w:r>
          </w:p>
        </w:tc>
        <w:tc>
          <w:tcPr>
            <w:tcW w:w="913" w:type="dxa"/>
            <w:vAlign w:val="center"/>
            <w:textDirection w:val="lrTb"/>
            <w:noWrap w:val="false"/>
          </w:tcPr>
          <w:p>
            <w:pPr>
              <w:pStyle w:val="1014"/>
              <w:ind w:firstLine="28"/>
              <w:jc w:val="center"/>
              <w:rPr>
                <w:rFonts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10</w:t>
            </w:r>
            <w:r>
              <w:rPr>
                <w:rFonts w:ascii="宋体" w:hAnsi="宋体" w:eastAsia="宋体" w:cs="Times New Roman"/>
                <w:b w:val="0"/>
                <w:bCs/>
                <w:color w:val="000000" w:themeColor="text1"/>
                <w:sz w:val="24"/>
                <w:lang w:val="en-US" w:eastAsia="zh-CN"/>
              </w:rPr>
            </w:r>
            <w:r>
              <w:rPr>
                <w:color w:val="000000" w:themeColor="text1"/>
              </w:rPr>
            </w:r>
          </w:p>
        </w:tc>
        <w:tc>
          <w:tcPr>
            <w:tcW w:w="3978"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项目售后服务方案的</w:t>
            </w:r>
            <w:r>
              <w:rPr>
                <w:rFonts w:hint="eastAsia" w:ascii="宋体" w:hAnsi="宋体" w:eastAsia="宋体" w:cs="Times New Roman"/>
                <w:color w:val="000000" w:themeColor="text1"/>
                <w:sz w:val="24"/>
                <w:lang w:val="en-US" w:eastAsia="zh-CN"/>
              </w:rPr>
              <w:t xml:space="preserve">可行</w:t>
            </w:r>
            <w:r>
              <w:rPr>
                <w:rFonts w:hint="eastAsia" w:ascii="宋体" w:hAnsi="宋体" w:eastAsia="宋体" w:cs="Times New Roman"/>
                <w:color w:val="000000" w:themeColor="text1"/>
                <w:sz w:val="24"/>
              </w:rPr>
              <w:t xml:space="preserve">性，根据项目</w:t>
            </w:r>
            <w:r>
              <w:rPr>
                <w:rFonts w:hint="eastAsia" w:ascii="宋体" w:hAnsi="宋体" w:eastAsia="宋体" w:cs="Times New Roman"/>
                <w:color w:val="000000" w:themeColor="text1"/>
                <w:sz w:val="24"/>
                <w:lang w:val="en-US" w:eastAsia="zh-CN"/>
              </w:rPr>
              <w:t xml:space="preserve">售后服务方案</w:t>
            </w:r>
            <w:r>
              <w:rPr>
                <w:rFonts w:hint="eastAsia" w:ascii="宋体" w:hAnsi="宋体" w:eastAsia="宋体" w:cs="Times New Roman"/>
                <w:color w:val="000000" w:themeColor="text1"/>
                <w:sz w:val="24"/>
              </w:rPr>
              <w:t xml:space="preserve">的合理性，故障</w:t>
            </w:r>
            <w:r>
              <w:rPr>
                <w:rFonts w:hint="eastAsia" w:ascii="宋体" w:hAnsi="宋体" w:eastAsia="宋体" w:cs="Times New Roman"/>
                <w:color w:val="000000" w:themeColor="text1"/>
                <w:sz w:val="24"/>
                <w:lang w:val="en-US" w:eastAsia="zh-CN"/>
              </w:rPr>
              <w:t xml:space="preserve">响应时间</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lang w:val="en-US" w:eastAsia="zh-CN"/>
              </w:rPr>
              <w:t xml:space="preserve">故障维修方案、售后服务措施</w:t>
            </w:r>
            <w:r>
              <w:rPr>
                <w:rFonts w:hint="eastAsia" w:ascii="宋体" w:hAnsi="宋体" w:eastAsia="宋体" w:cs="Times New Roman"/>
                <w:color w:val="000000" w:themeColor="text1"/>
                <w:sz w:val="24"/>
              </w:rPr>
              <w:t xml:space="preserve">等保障</w:t>
            </w:r>
            <w:r>
              <w:rPr>
                <w:rFonts w:hint="eastAsia" w:ascii="宋体" w:hAnsi="宋体" w:eastAsia="宋体" w:cs="Times New Roman"/>
                <w:color w:val="000000" w:themeColor="text1"/>
                <w:sz w:val="24"/>
                <w:lang w:val="en-US" w:eastAsia="zh-CN"/>
              </w:rPr>
              <w:t xml:space="preserve">售后服务</w:t>
            </w:r>
            <w:r>
              <w:rPr>
                <w:rFonts w:hint="eastAsia" w:ascii="宋体" w:hAnsi="宋体" w:eastAsia="宋体" w:cs="Times New Roman"/>
                <w:color w:val="000000" w:themeColor="text1"/>
                <w:sz w:val="24"/>
              </w:rPr>
              <w:t xml:space="preserve">的因素</w:t>
            </w:r>
            <w:r>
              <w:rPr>
                <w:rFonts w:hint="eastAsia" w:ascii="宋体" w:hAnsi="宋体" w:eastAsia="宋体" w:cs="Times New Roman"/>
                <w:color w:val="000000" w:themeColor="text1"/>
                <w:sz w:val="24"/>
                <w:lang w:val="en-US" w:eastAsia="zh-CN"/>
              </w:rPr>
              <w:t xml:space="preserve">进行评分。</w:t>
            </w:r>
            <w:r>
              <w:rPr>
                <w:rFonts w:hint="eastAsia" w:ascii="宋体" w:hAnsi="宋体" w:eastAsia="宋体" w:cs="Times New Roman"/>
                <w:color w:val="000000" w:themeColor="text1"/>
                <w:sz w:val="24"/>
                <w:lang w:val="en-US" w:eastAsia="zh-CN"/>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售后服务方案全面、合理、可行性高</w:t>
            </w:r>
            <w:r>
              <w:rPr>
                <w:rFonts w:hint="eastAsia" w:ascii="宋体" w:hAnsi="宋体" w:eastAsia="宋体" w:cs="Times New Roman"/>
                <w:color w:val="000000" w:themeColor="text1"/>
                <w:sz w:val="24"/>
                <w:lang w:val="en-US" w:eastAsia="zh-CN"/>
              </w:rPr>
              <w:t xml:space="preserve">的，</w:t>
            </w:r>
            <w:r>
              <w:rPr>
                <w:rFonts w:hint="eastAsia" w:ascii="宋体" w:hAnsi="宋体" w:eastAsia="宋体" w:cs="Times New Roman"/>
                <w:color w:val="000000" w:themeColor="text1"/>
                <w:sz w:val="24"/>
              </w:rPr>
              <w:t xml:space="preserve">得</w:t>
            </w:r>
            <w:r>
              <w:rPr>
                <w:rFonts w:hint="eastAsia" w:ascii="宋体" w:hAnsi="宋体" w:eastAsia="宋体" w:cs="Times New Roman"/>
                <w:color w:val="000000" w:themeColor="text1"/>
                <w:sz w:val="24"/>
                <w:lang w:val="en-US" w:eastAsia="zh-CN"/>
              </w:rPr>
              <w:t xml:space="preserve">10</w:t>
            </w:r>
            <w:r>
              <w:rPr>
                <w:rFonts w:hint="eastAsia" w:ascii="宋体" w:hAnsi="宋体" w:eastAsia="宋体" w:cs="Times New Roman"/>
                <w:color w:val="000000" w:themeColor="text1"/>
                <w:sz w:val="24"/>
              </w:rPr>
              <w:t xml:space="preserve">分；</w:t>
            </w:r>
            <w:r>
              <w:rPr>
                <w:rFonts w:hint="eastAsia" w:ascii="宋体" w:hAnsi="宋体" w:eastAsia="宋体" w:cs="Times New Roman"/>
                <w:color w:val="000000" w:themeColor="text1"/>
                <w:sz w:val="24"/>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售后服务方案比较全面、比较合理、可行性较高</w:t>
            </w:r>
            <w:r>
              <w:rPr>
                <w:rFonts w:hint="eastAsia" w:ascii="宋体" w:hAnsi="宋体" w:eastAsia="宋体" w:cs="Times New Roman"/>
                <w:color w:val="000000" w:themeColor="text1"/>
                <w:sz w:val="24"/>
                <w:lang w:val="en-US" w:eastAsia="zh-CN"/>
              </w:rPr>
              <w:t xml:space="preserve">的，</w:t>
            </w:r>
            <w:r>
              <w:rPr>
                <w:rFonts w:hint="eastAsia" w:ascii="宋体" w:hAnsi="宋体" w:eastAsia="宋体" w:cs="Times New Roman"/>
                <w:color w:val="000000" w:themeColor="text1"/>
                <w:sz w:val="24"/>
              </w:rPr>
              <w:t xml:space="preserve">得</w:t>
            </w:r>
            <w:r>
              <w:rPr>
                <w:rFonts w:hint="eastAsia" w:ascii="宋体" w:hAnsi="宋体" w:eastAsia="宋体" w:cs="Times New Roman"/>
                <w:color w:val="000000" w:themeColor="text1"/>
                <w:sz w:val="24"/>
                <w:lang w:val="en-US" w:eastAsia="zh-CN"/>
              </w:rPr>
              <w:t xml:space="preserve">8</w:t>
            </w:r>
            <w:r>
              <w:rPr>
                <w:rFonts w:hint="eastAsia" w:ascii="宋体" w:hAnsi="宋体" w:eastAsia="宋体" w:cs="Times New Roman"/>
                <w:color w:val="000000" w:themeColor="text1"/>
                <w:sz w:val="24"/>
              </w:rPr>
              <w:t xml:space="preserve">分；</w:t>
            </w:r>
            <w:r>
              <w:rPr>
                <w:rFonts w:hint="eastAsia" w:ascii="宋体" w:hAnsi="宋体" w:eastAsia="宋体" w:cs="Times New Roman"/>
                <w:color w:val="000000" w:themeColor="text1"/>
                <w:sz w:val="24"/>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eastAsia="zh-CN"/>
              </w:rPr>
              <w:t xml:space="preserve">售后服务方案基本全面、合理性一般、可行性一般的，得6分；  </w:t>
            </w:r>
            <w:r>
              <w:rPr>
                <w:rFonts w:hint="eastAsia" w:ascii="宋体" w:hAnsi="宋体" w:eastAsia="宋体" w:cs="Times New Roman"/>
                <w:color w:val="000000" w:themeColor="text1"/>
                <w:sz w:val="24"/>
                <w:lang w:eastAsia="zh-CN"/>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售后服务方案每有一项不全面、不合理、可行性不高或缺项的，得0分</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lang w:val="en-US" w:eastAsia="zh-CN"/>
              </w:rPr>
            </w:r>
            <w:r>
              <w:rPr>
                <w:color w:val="000000" w:themeColor="text1"/>
              </w:rPr>
            </w:r>
          </w:p>
        </w:tc>
        <w:tc>
          <w:tcPr>
            <w:tcW w:w="2440" w:type="dxa"/>
            <w:vAlign w:val="center"/>
            <w:textDirection w:val="lrTb"/>
            <w:noWrap w:val="false"/>
          </w:tcPr>
          <w:p>
            <w:pPr>
              <w:pStyle w:val="1014"/>
              <w:ind w:left="-38"/>
              <w:rPr>
                <w:rFonts w:ascii="宋体" w:hAnsi="宋体"/>
                <w:color w:val="000000" w:themeColor="text1"/>
                <w:sz w:val="24"/>
              </w:rPr>
            </w:pPr>
            <w:r>
              <w:rPr>
                <w:rFonts w:ascii="宋体" w:hAnsi="宋体"/>
                <w:color w:val="000000" w:themeColor="text1"/>
                <w:sz w:val="24"/>
              </w:rPr>
            </w:r>
            <w:r>
              <w:rPr>
                <w:color w:val="000000" w:themeColor="text1"/>
              </w:rPr>
            </w:r>
          </w:p>
        </w:tc>
      </w:tr>
      <w:tr>
        <w:trPr/>
        <w:tc>
          <w:tcPr>
            <w:tcW w:w="835" w:type="dxa"/>
            <w:vAlign w:val="center"/>
            <w:textDirection w:val="lrTb"/>
            <w:noWrap w:val="false"/>
          </w:tcPr>
          <w:p>
            <w:pPr>
              <w:pStyle w:val="1014"/>
              <w:ind w:firstLine="28"/>
              <w:jc w:val="center"/>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r>
            <w:r>
              <w:rPr>
                <w:color w:val="000000" w:themeColor="text1"/>
              </w:rPr>
            </w:r>
          </w:p>
        </w:tc>
        <w:tc>
          <w:tcPr>
            <w:tcW w:w="1462" w:type="dxa"/>
            <w:vAlign w:val="center"/>
            <w:textDirection w:val="lrTb"/>
            <w:noWrap w:val="false"/>
          </w:tcPr>
          <w:p>
            <w:pPr>
              <w:pStyle w:val="1014"/>
              <w:ind w:firstLine="28"/>
              <w:jc w:val="center"/>
              <w:rPr>
                <w:rFonts w:ascii="宋体" w:hAnsi="宋体"/>
                <w:color w:val="000000" w:themeColor="text1"/>
                <w:sz w:val="24"/>
              </w:rPr>
            </w:pPr>
            <w:r>
              <w:rPr>
                <w:rFonts w:hint="eastAsia" w:ascii="宋体" w:hAnsi="宋体"/>
                <w:color w:val="000000" w:themeColor="text1"/>
                <w:sz w:val="24"/>
              </w:rPr>
              <w:t xml:space="preserve">客观分</w:t>
            </w:r>
            <w:r>
              <w:rPr>
                <w:rFonts w:ascii="宋体" w:hAnsi="宋体"/>
                <w:color w:val="000000" w:themeColor="text1"/>
                <w:sz w:val="24"/>
              </w:rPr>
            </w:r>
            <w:r>
              <w:rPr>
                <w:color w:val="000000" w:themeColor="text1"/>
              </w:rPr>
            </w:r>
          </w:p>
        </w:tc>
        <w:tc>
          <w:tcPr>
            <w:tcW w:w="913" w:type="dxa"/>
            <w:vAlign w:val="center"/>
            <w:textDirection w:val="lrTb"/>
            <w:noWrap w:val="false"/>
          </w:tcPr>
          <w:p>
            <w:pPr>
              <w:pStyle w:val="1014"/>
              <w:ind w:firstLine="28"/>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3978" w:type="dxa"/>
            <w:vAlign w:val="center"/>
            <w:textDirection w:val="lrTb"/>
            <w:noWrap w:val="false"/>
          </w:tcPr>
          <w:p>
            <w:pPr>
              <w:pStyle w:val="1014"/>
              <w:rPr>
                <w:rFonts w:ascii="宋体" w:hAnsi="宋体"/>
                <w:color w:val="000000" w:themeColor="text1"/>
                <w:sz w:val="24"/>
              </w:rPr>
            </w:pPr>
            <w:r>
              <w:rPr>
                <w:rFonts w:ascii="宋体" w:hAnsi="宋体"/>
                <w:color w:val="000000" w:themeColor="text1"/>
                <w:sz w:val="24"/>
              </w:rPr>
            </w:r>
            <w:r>
              <w:rPr>
                <w:color w:val="000000" w:themeColor="text1"/>
              </w:rPr>
            </w:r>
          </w:p>
        </w:tc>
        <w:tc>
          <w:tcPr>
            <w:tcW w:w="2440" w:type="dxa"/>
            <w:vAlign w:val="center"/>
            <w:textDirection w:val="lrTb"/>
            <w:noWrap w:val="false"/>
          </w:tcPr>
          <w:p>
            <w:pPr>
              <w:pStyle w:val="1014"/>
              <w:ind w:left="-38"/>
              <w:rPr>
                <w:rFonts w:ascii="宋体" w:hAnsi="宋体"/>
                <w:color w:val="000000" w:themeColor="text1"/>
                <w:sz w:val="24"/>
              </w:rPr>
            </w:pPr>
            <w:r>
              <w:rPr>
                <w:rFonts w:ascii="宋体" w:hAnsi="宋体"/>
                <w:color w:val="000000" w:themeColor="text1"/>
                <w:sz w:val="24"/>
              </w:rPr>
            </w:r>
            <w:r>
              <w:rPr>
                <w:color w:val="000000" w:themeColor="text1"/>
              </w:rPr>
            </w:r>
          </w:p>
        </w:tc>
      </w:tr>
      <w:tr>
        <w:trPr/>
        <w:tc>
          <w:tcPr>
            <w:tcW w:w="835" w:type="dxa"/>
            <w:vAlign w:val="center"/>
            <w:textDirection w:val="lrTb"/>
            <w:noWrap w:val="false"/>
          </w:tcPr>
          <w:p>
            <w:pPr>
              <w:pStyle w:val="1014"/>
              <w:ind w:firstLine="28"/>
              <w:jc w:val="center"/>
              <w:rPr>
                <w:rFonts w:hint="eastAsia"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3.1</w:t>
            </w:r>
            <w:r>
              <w:rPr>
                <w:rFonts w:hint="eastAsia" w:ascii="宋体" w:hAnsi="宋体" w:eastAsia="宋体" w:cs="Times New Roman"/>
                <w:b w:val="0"/>
                <w:bCs/>
                <w:color w:val="000000" w:themeColor="text1"/>
                <w:sz w:val="24"/>
                <w:lang w:val="en-US" w:eastAsia="zh-CN"/>
              </w:rPr>
            </w:r>
            <w:r>
              <w:rPr>
                <w:color w:val="000000" w:themeColor="text1"/>
              </w:rPr>
            </w:r>
          </w:p>
        </w:tc>
        <w:tc>
          <w:tcPr>
            <w:tcW w:w="1462" w:type="dxa"/>
            <w:vAlign w:val="center"/>
            <w:textDirection w:val="lrTb"/>
            <w:noWrap w:val="false"/>
          </w:tcPr>
          <w:p>
            <w:pPr>
              <w:pStyle w:val="1014"/>
              <w:ind w:firstLine="28"/>
              <w:jc w:val="center"/>
              <w:rPr>
                <w:rFonts w:hint="eastAsia"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产品配置及技术参数</w:t>
            </w:r>
            <w:r>
              <w:rPr>
                <w:rFonts w:hint="eastAsia" w:ascii="宋体" w:hAnsi="宋体" w:eastAsia="宋体" w:cs="Times New Roman"/>
                <w:b w:val="0"/>
                <w:bCs/>
                <w:color w:val="000000" w:themeColor="text1"/>
                <w:sz w:val="24"/>
                <w:lang w:val="en-US" w:eastAsia="zh-CN"/>
              </w:rPr>
            </w:r>
            <w:r>
              <w:rPr>
                <w:color w:val="000000" w:themeColor="text1"/>
              </w:rPr>
            </w:r>
          </w:p>
        </w:tc>
        <w:tc>
          <w:tcPr>
            <w:tcW w:w="913" w:type="dxa"/>
            <w:vAlign w:val="center"/>
            <w:textDirection w:val="lrTb"/>
            <w:noWrap w:val="false"/>
          </w:tcPr>
          <w:p>
            <w:pPr>
              <w:pStyle w:val="1014"/>
              <w:ind w:firstLine="28"/>
              <w:jc w:val="center"/>
              <w:rPr>
                <w:rFonts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26</w:t>
            </w:r>
            <w:r>
              <w:rPr>
                <w:rFonts w:ascii="宋体" w:hAnsi="宋体" w:eastAsia="宋体" w:cs="Times New Roman"/>
                <w:b w:val="0"/>
                <w:bCs/>
                <w:color w:val="000000" w:themeColor="text1"/>
                <w:sz w:val="24"/>
                <w:lang w:val="en-US" w:eastAsia="zh-CN"/>
              </w:rPr>
            </w:r>
            <w:r>
              <w:rPr>
                <w:color w:val="000000" w:themeColor="text1"/>
              </w:rPr>
            </w:r>
          </w:p>
        </w:tc>
        <w:tc>
          <w:tcPr>
            <w:tcW w:w="3978"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完全满足</w:t>
            </w:r>
            <w:r>
              <w:rPr>
                <w:rFonts w:hint="eastAsia" w:ascii="宋体" w:hAnsi="宋体" w:eastAsia="宋体" w:cs="Times New Roman"/>
                <w:color w:val="000000" w:themeColor="text1"/>
                <w:sz w:val="24"/>
                <w:lang w:val="en-US" w:eastAsia="zh-CN"/>
              </w:rPr>
              <w:t xml:space="preserve">采购</w:t>
            </w:r>
            <w:r>
              <w:rPr>
                <w:rFonts w:hint="eastAsia" w:ascii="宋体" w:hAnsi="宋体" w:eastAsia="宋体" w:cs="Times New Roman"/>
                <w:color w:val="000000" w:themeColor="text1"/>
                <w:sz w:val="24"/>
              </w:rPr>
              <w:t xml:space="preserve">文件技术指标的计</w:t>
            </w:r>
            <w:r>
              <w:rPr>
                <w:rFonts w:hint="eastAsia" w:ascii="宋体" w:hAnsi="宋体" w:eastAsia="宋体" w:cs="Times New Roman"/>
                <w:color w:val="000000" w:themeColor="text1"/>
                <w:sz w:val="24"/>
                <w:lang w:val="en-US" w:eastAsia="zh-CN"/>
              </w:rPr>
              <w:t xml:space="preserve">26</w:t>
            </w:r>
            <w:r>
              <w:rPr>
                <w:rFonts w:hint="eastAsia" w:ascii="宋体" w:hAnsi="宋体" w:eastAsia="宋体" w:cs="Times New Roman"/>
                <w:color w:val="000000" w:themeColor="text1"/>
                <w:sz w:val="24"/>
              </w:rPr>
              <w:t xml:space="preserve">分，</w:t>
            </w: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lang w:val="en-US" w:eastAsia="zh-CN"/>
              </w:rPr>
              <w:t xml:space="preserve">技术指标</w:t>
            </w:r>
            <w:r>
              <w:rPr>
                <w:rFonts w:hint="eastAsia" w:ascii="宋体" w:hAnsi="宋体" w:eastAsia="宋体" w:cs="Times New Roman"/>
                <w:color w:val="000000" w:themeColor="text1"/>
                <w:sz w:val="24"/>
              </w:rPr>
              <w:t xml:space="preserve">每偏离一项扣2分；</w:t>
            </w:r>
            <w:r>
              <w:rPr>
                <w:rFonts w:hint="eastAsia" w:ascii="宋体" w:hAnsi="宋体" w:eastAsia="宋体" w:cs="Times New Roman"/>
                <w:color w:val="000000" w:themeColor="text1"/>
                <w:sz w:val="24"/>
                <w:lang w:val="en-US" w:eastAsia="zh-CN"/>
              </w:rPr>
              <w:t xml:space="preserve">无符号</w:t>
            </w:r>
            <w:r>
              <w:rPr>
                <w:rFonts w:hint="eastAsia" w:ascii="宋体" w:hAnsi="宋体" w:eastAsia="宋体" w:cs="Times New Roman"/>
                <w:color w:val="000000" w:themeColor="text1"/>
                <w:sz w:val="24"/>
              </w:rPr>
              <w:t xml:space="preserve">技术指标每偏离一项扣</w:t>
            </w:r>
            <w:r>
              <w:rPr>
                <w:rFonts w:hint="eastAsia" w:ascii="宋体" w:hAnsi="宋体" w:eastAsia="宋体" w:cs="Times New Roman"/>
                <w:color w:val="000000" w:themeColor="text1"/>
                <w:sz w:val="24"/>
                <w:lang w:val="en-US" w:eastAsia="zh-CN"/>
              </w:rPr>
              <w:t xml:space="preserve">1</w:t>
            </w:r>
            <w:r>
              <w:rPr>
                <w:rFonts w:hint="eastAsia" w:ascii="宋体" w:hAnsi="宋体" w:eastAsia="宋体" w:cs="Times New Roman"/>
                <w:color w:val="000000" w:themeColor="text1"/>
                <w:sz w:val="24"/>
              </w:rPr>
              <w:t xml:space="preserve">分；</w:t>
            </w:r>
            <w:r>
              <w:rPr>
                <w:rFonts w:hint="eastAsia" w:ascii="宋体" w:hAnsi="宋体" w:eastAsia="宋体" w:cs="Times New Roman"/>
                <w:color w:val="000000" w:themeColor="text1"/>
                <w:sz w:val="24"/>
                <w:lang w:val="en-US" w:eastAsia="zh-CN"/>
              </w:rPr>
              <w:t xml:space="preserve">扣完为止；</w:t>
            </w:r>
            <w:r>
              <w:rPr>
                <w:rFonts w:hint="eastAsia" w:ascii="宋体" w:hAnsi="宋体" w:eastAsia="宋体" w:cs="Times New Roman"/>
                <w:color w:val="000000" w:themeColor="text1"/>
                <w:sz w:val="24"/>
              </w:rPr>
              <w:t xml:space="preserve">如应答时缺项，则视同负偏离处理。</w:t>
            </w:r>
            <w:r>
              <w:rPr>
                <w:rFonts w:hint="eastAsia" w:ascii="宋体" w:hAnsi="宋体" w:eastAsia="宋体" w:cs="Times New Roman"/>
                <w:color w:val="000000" w:themeColor="text1"/>
                <w:sz w:val="24"/>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【注：①对应参数、条款中要求</w:t>
            </w:r>
            <w:r>
              <w:rPr>
                <w:rFonts w:hint="eastAsia" w:ascii="宋体" w:hAnsi="宋体" w:eastAsia="宋体" w:cs="Times New Roman"/>
                <w:color w:val="000000" w:themeColor="text1"/>
                <w:sz w:val="24"/>
                <w:lang w:eastAsia="zh-CN"/>
              </w:rPr>
              <w:t xml:space="preserve">供应商</w:t>
            </w:r>
            <w:r>
              <w:rPr>
                <w:rFonts w:hint="eastAsia" w:ascii="宋体" w:hAnsi="宋体" w:eastAsia="宋体" w:cs="Times New Roman"/>
                <w:color w:val="000000" w:themeColor="text1"/>
                <w:sz w:val="24"/>
              </w:rPr>
              <w:t xml:space="preserve">提供证明材料的，</w:t>
            </w:r>
            <w:r>
              <w:rPr>
                <w:rFonts w:hint="eastAsia" w:ascii="宋体" w:hAnsi="宋体" w:eastAsia="宋体" w:cs="Times New Roman"/>
                <w:color w:val="000000" w:themeColor="text1"/>
                <w:sz w:val="24"/>
                <w:lang w:eastAsia="zh-CN"/>
              </w:rPr>
              <w:t xml:space="preserve">供应商</w:t>
            </w:r>
            <w:r>
              <w:rPr>
                <w:rFonts w:hint="eastAsia" w:ascii="宋体" w:hAnsi="宋体" w:eastAsia="宋体" w:cs="Times New Roman"/>
                <w:color w:val="000000" w:themeColor="text1"/>
                <w:sz w:val="24"/>
              </w:rPr>
              <w:t xml:space="preserve">须提供证明材料予以佐证，不提供或不满足不得分。②对参数、条款中未要求提供证明材料的，</w:t>
            </w:r>
            <w:r>
              <w:rPr>
                <w:rFonts w:hint="eastAsia" w:ascii="宋体" w:hAnsi="宋体" w:eastAsia="宋体" w:cs="Times New Roman"/>
                <w:color w:val="000000" w:themeColor="text1"/>
                <w:sz w:val="24"/>
                <w:lang w:eastAsia="zh-CN"/>
              </w:rPr>
              <w:t xml:space="preserve">供应商</w:t>
            </w:r>
            <w:r>
              <w:rPr>
                <w:rFonts w:hint="eastAsia" w:ascii="宋体" w:hAnsi="宋体" w:eastAsia="宋体" w:cs="Times New Roman"/>
                <w:color w:val="000000" w:themeColor="text1"/>
                <w:sz w:val="24"/>
              </w:rPr>
              <w:t xml:space="preserve">仅需在响应文件中进行响应，不满足或负偏离视为不响应】</w:t>
            </w:r>
            <w:r>
              <w:rPr>
                <w:rFonts w:hint="eastAsia" w:ascii="宋体" w:hAnsi="宋体" w:eastAsia="宋体" w:cs="Times New Roman"/>
                <w:color w:val="000000" w:themeColor="text1"/>
                <w:sz w:val="24"/>
                <w:lang w:val="en-US" w:eastAsia="zh-CN"/>
              </w:rPr>
            </w:r>
            <w:r>
              <w:rPr>
                <w:color w:val="000000" w:themeColor="text1"/>
              </w:rPr>
            </w:r>
          </w:p>
        </w:tc>
        <w:tc>
          <w:tcPr>
            <w:tcW w:w="2440" w:type="dxa"/>
            <w:vAlign w:val="center"/>
            <w:textDirection w:val="lrTb"/>
            <w:noWrap w:val="false"/>
          </w:tcPr>
          <w:p>
            <w:pPr>
              <w:pStyle w:val="1014"/>
              <w:ind w:left="-38"/>
              <w:rPr>
                <w:rFonts w:ascii="宋体" w:hAnsi="宋体"/>
                <w:color w:val="000000" w:themeColor="text1"/>
                <w:sz w:val="24"/>
              </w:rPr>
            </w:pPr>
            <w:r>
              <w:rPr>
                <w:rFonts w:ascii="宋体" w:hAnsi="宋体"/>
                <w:color w:val="000000" w:themeColor="text1"/>
                <w:sz w:val="24"/>
              </w:rPr>
            </w:r>
            <w:r>
              <w:rPr>
                <w:color w:val="000000" w:themeColor="text1"/>
              </w:rPr>
            </w:r>
          </w:p>
        </w:tc>
      </w:tr>
      <w:tr>
        <w:trPr/>
        <w:tc>
          <w:tcPr>
            <w:tcW w:w="835" w:type="dxa"/>
            <w:vAlign w:val="center"/>
            <w:textDirection w:val="lrTb"/>
            <w:noWrap w:val="false"/>
          </w:tcPr>
          <w:p>
            <w:pPr>
              <w:pStyle w:val="1014"/>
              <w:ind w:firstLine="28"/>
              <w:jc w:val="center"/>
              <w:rPr>
                <w:rFonts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3.2</w:t>
            </w:r>
            <w:r>
              <w:rPr>
                <w:rFonts w:ascii="宋体" w:hAnsi="宋体" w:eastAsia="宋体" w:cs="Times New Roman"/>
                <w:b w:val="0"/>
                <w:bCs/>
                <w:color w:val="000000" w:themeColor="text1"/>
                <w:sz w:val="24"/>
                <w:lang w:val="en-US" w:eastAsia="zh-CN"/>
              </w:rPr>
            </w:r>
            <w:r>
              <w:rPr>
                <w:color w:val="000000" w:themeColor="text1"/>
              </w:rPr>
            </w:r>
          </w:p>
        </w:tc>
        <w:tc>
          <w:tcPr>
            <w:tcW w:w="1462" w:type="dxa"/>
            <w:vAlign w:val="center"/>
            <w:textDirection w:val="lrTb"/>
            <w:noWrap w:val="false"/>
          </w:tcPr>
          <w:p>
            <w:pPr>
              <w:pStyle w:val="1014"/>
              <w:ind w:firstLine="28"/>
              <w:jc w:val="center"/>
              <w:rPr>
                <w:rFonts w:hint="eastAsia"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演示</w:t>
            </w:r>
            <w:r>
              <w:rPr>
                <w:rFonts w:hint="eastAsia" w:ascii="宋体" w:hAnsi="宋体" w:eastAsia="宋体" w:cs="Times New Roman"/>
                <w:b w:val="0"/>
                <w:bCs/>
                <w:color w:val="000000" w:themeColor="text1"/>
                <w:sz w:val="24"/>
                <w:lang w:val="en-US" w:eastAsia="zh-CN"/>
              </w:rPr>
            </w:r>
            <w:r>
              <w:rPr>
                <w:color w:val="000000" w:themeColor="text1"/>
              </w:rPr>
            </w:r>
          </w:p>
        </w:tc>
        <w:tc>
          <w:tcPr>
            <w:tcW w:w="913" w:type="dxa"/>
            <w:vAlign w:val="center"/>
            <w:textDirection w:val="lrTb"/>
            <w:noWrap w:val="false"/>
          </w:tcPr>
          <w:p>
            <w:pPr>
              <w:pStyle w:val="1014"/>
              <w:ind w:firstLine="28"/>
              <w:jc w:val="center"/>
              <w:rPr>
                <w:rFonts w:hint="eastAsia"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10</w:t>
            </w:r>
            <w:r>
              <w:rPr>
                <w:rFonts w:hint="eastAsia" w:ascii="宋体" w:hAnsi="宋体" w:eastAsia="宋体" w:cs="Times New Roman"/>
                <w:b w:val="0"/>
                <w:bCs/>
                <w:color w:val="000000" w:themeColor="text1"/>
                <w:sz w:val="24"/>
                <w:lang w:val="en-US" w:eastAsia="zh-CN"/>
              </w:rPr>
            </w:r>
            <w:r>
              <w:rPr>
                <w:color w:val="000000" w:themeColor="text1"/>
              </w:rPr>
            </w:r>
          </w:p>
        </w:tc>
        <w:tc>
          <w:tcPr>
            <w:tcW w:w="3978"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为确保教学功能和效果，</w:t>
            </w:r>
            <w:r>
              <w:rPr>
                <w:rFonts w:hint="eastAsia" w:ascii="宋体" w:hAnsi="宋体" w:eastAsia="宋体" w:cs="Times New Roman"/>
                <w:color w:val="000000" w:themeColor="text1"/>
                <w:sz w:val="24"/>
                <w:lang w:eastAsia="zh-CN"/>
              </w:rPr>
              <w:t xml:space="preserve">供应商</w:t>
            </w:r>
            <w:r>
              <w:rPr>
                <w:rFonts w:hint="eastAsia" w:ascii="宋体" w:hAnsi="宋体" w:eastAsia="宋体" w:cs="Times New Roman"/>
                <w:color w:val="000000" w:themeColor="text1"/>
                <w:sz w:val="24"/>
              </w:rPr>
              <w:t xml:space="preserve">需提供以下功能演示视频，演示内容需为真人操作真实设备录制，演示时间控制在15分钟以内，无演示或不符合要求的该条不得分，本项最高得</w:t>
            </w:r>
            <w:r>
              <w:rPr>
                <w:rFonts w:hint="eastAsia" w:ascii="宋体" w:hAnsi="宋体" w:eastAsia="宋体" w:cs="Times New Roman"/>
                <w:color w:val="000000" w:themeColor="text1"/>
                <w:sz w:val="24"/>
                <w:lang w:val="en-US" w:eastAsia="zh-CN"/>
              </w:rPr>
              <w:t xml:space="preserve">10</w:t>
            </w:r>
            <w:r>
              <w:rPr>
                <w:rFonts w:hint="eastAsia" w:ascii="宋体" w:hAnsi="宋体" w:eastAsia="宋体" w:cs="Times New Roman"/>
                <w:color w:val="000000" w:themeColor="text1"/>
                <w:sz w:val="24"/>
              </w:rPr>
              <w:t xml:space="preserve">分。 </w:t>
            </w:r>
            <w:r>
              <w:rPr>
                <w:rFonts w:hint="eastAsia" w:ascii="宋体" w:hAnsi="宋体" w:eastAsia="宋体" w:cs="Times New Roman"/>
                <w:color w:val="000000" w:themeColor="text1"/>
                <w:sz w:val="24"/>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1.</w:t>
            </w:r>
            <w:r>
              <w:rPr>
                <w:rFonts w:hint="eastAsia" w:ascii="宋体" w:hAnsi="宋体" w:eastAsia="宋体" w:cs="Times New Roman"/>
                <w:color w:val="000000" w:themeColor="text1"/>
                <w:sz w:val="24"/>
                <w:lang w:val="en-US" w:eastAsia="zh-CN"/>
              </w:rPr>
              <w:t xml:space="preserve">教学实训平台：</w:t>
            </w:r>
            <w:r>
              <w:rPr>
                <w:rFonts w:hint="eastAsia" w:ascii="宋体" w:hAnsi="宋体" w:eastAsia="宋体" w:cs="Times New Roman"/>
                <w:color w:val="000000" w:themeColor="text1"/>
                <w:sz w:val="24"/>
              </w:rPr>
              <w:t xml:space="preserve">支持自动创建Git仓库功能，每个小组自动创建独立的Git仓库，无需老师或者学生手动创建。项目过程中可以使用Git仓库管理项目开发过程中的代码。满足得2分。</w:t>
            </w:r>
            <w:r>
              <w:rPr>
                <w:rFonts w:hint="eastAsia" w:ascii="宋体" w:hAnsi="宋体" w:eastAsia="宋体" w:cs="Times New Roman"/>
                <w:color w:val="000000" w:themeColor="text1"/>
                <w:sz w:val="24"/>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2.基于Android的贪吃蛇游戏实战</w:t>
            </w:r>
            <w:r>
              <w:rPr>
                <w:rFonts w:hint="eastAsia" w:ascii="宋体" w:hAnsi="宋体" w:eastAsia="宋体" w:cs="Times New Roman"/>
                <w:color w:val="000000" w:themeColor="text1"/>
                <w:sz w:val="24"/>
                <w:lang w:eastAsia="zh-CN"/>
              </w:rPr>
              <w:t xml:space="preserve">：要求通过在线平台演示对应实训的实操过程及运行结果验证</w:t>
            </w:r>
            <w:r>
              <w:rPr>
                <w:rFonts w:hint="eastAsia" w:ascii="宋体" w:hAnsi="宋体" w:eastAsia="宋体" w:cs="Times New Roman"/>
                <w:color w:val="000000" w:themeColor="text1"/>
                <w:sz w:val="24"/>
              </w:rPr>
              <w:t xml:space="preserve">。满足得2分。</w:t>
            </w:r>
            <w:r>
              <w:rPr>
                <w:rFonts w:hint="eastAsia" w:ascii="宋体" w:hAnsi="宋体" w:eastAsia="宋体" w:cs="Times New Roman"/>
                <w:color w:val="000000" w:themeColor="text1"/>
                <w:sz w:val="24"/>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3.基于Android的棋类游戏实战</w:t>
            </w:r>
            <w:r>
              <w:rPr>
                <w:rFonts w:hint="eastAsia" w:ascii="宋体" w:hAnsi="宋体" w:eastAsia="宋体" w:cs="Times New Roman"/>
                <w:color w:val="000000" w:themeColor="text1"/>
                <w:sz w:val="24"/>
                <w:lang w:eastAsia="zh-CN"/>
              </w:rPr>
              <w:t xml:space="preserve">：要求通过在线平台演示对应实训的实操过程及运行结果验证</w:t>
            </w:r>
            <w:r>
              <w:rPr>
                <w:rFonts w:hint="eastAsia" w:ascii="宋体" w:hAnsi="宋体" w:eastAsia="宋体" w:cs="Times New Roman"/>
                <w:color w:val="000000" w:themeColor="text1"/>
                <w:sz w:val="24"/>
              </w:rPr>
              <w:t xml:space="preserve">。满足得2分。</w:t>
            </w:r>
            <w:r>
              <w:rPr>
                <w:rFonts w:hint="eastAsia" w:ascii="宋体" w:hAnsi="宋体" w:eastAsia="宋体" w:cs="Times New Roman"/>
                <w:color w:val="000000" w:themeColor="text1"/>
                <w:sz w:val="24"/>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4.基于Android的数字魔方游戏实战</w:t>
            </w:r>
            <w:r>
              <w:rPr>
                <w:rFonts w:hint="eastAsia" w:ascii="宋体" w:hAnsi="宋体" w:eastAsia="宋体" w:cs="Times New Roman"/>
                <w:color w:val="000000" w:themeColor="text1"/>
                <w:sz w:val="24"/>
                <w:lang w:eastAsia="zh-CN"/>
              </w:rPr>
              <w:t xml:space="preserve">：要求通过在线平台演示对应实训的实操过程及运行结果验证</w:t>
            </w:r>
            <w:r>
              <w:rPr>
                <w:rFonts w:hint="eastAsia" w:ascii="宋体" w:hAnsi="宋体" w:eastAsia="宋体" w:cs="Times New Roman"/>
                <w:color w:val="000000" w:themeColor="text1"/>
                <w:sz w:val="24"/>
              </w:rPr>
              <w:t xml:space="preserve">。满足得2分。</w:t>
            </w:r>
            <w:r>
              <w:rPr>
                <w:rFonts w:hint="eastAsia" w:ascii="宋体" w:hAnsi="宋体" w:eastAsia="宋体" w:cs="Times New Roman"/>
                <w:color w:val="000000" w:themeColor="text1"/>
                <w:sz w:val="24"/>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5.基于uni-app的智慧党建App实战：要求通过在线平台演示对应实训的实操过程及运行结果验证。满足得2分。</w:t>
            </w:r>
            <w:r>
              <w:rPr>
                <w:rFonts w:hint="eastAsia" w:ascii="宋体" w:hAnsi="宋体" w:eastAsia="宋体" w:cs="Times New Roman"/>
                <w:color w:val="000000" w:themeColor="text1"/>
                <w:sz w:val="24"/>
                <w:lang w:val="en-US" w:eastAsia="zh-CN"/>
              </w:rPr>
            </w:r>
            <w:r>
              <w:rPr>
                <w:color w:val="000000" w:themeColor="text1"/>
              </w:rPr>
            </w:r>
          </w:p>
        </w:tc>
        <w:tc>
          <w:tcPr>
            <w:tcW w:w="2440" w:type="dxa"/>
            <w:vAlign w:val="center"/>
            <w:textDirection w:val="lrTb"/>
            <w:noWrap w:val="false"/>
          </w:tcPr>
          <w:p>
            <w:pPr>
              <w:pStyle w:val="1014"/>
              <w:ind w:left="0"/>
              <w:keepLines w:val="0"/>
              <w:keepNext w:val="0"/>
              <w:pageBreakBefore w:val="0"/>
              <w:spacing w:line="400" w:lineRule="exact"/>
              <w:widowControl w:val="off"/>
              <w:rPr>
                <w:rFonts w:ascii="宋体" w:hAnsi="宋体"/>
                <w:color w:val="000000" w:themeColor="text1"/>
                <w:sz w:val="24"/>
              </w:rPr>
            </w:pPr>
            <w:r>
              <w:rPr>
                <w:rFonts w:hint="eastAsia" w:ascii="宋体" w:hAnsi="宋体" w:eastAsia="宋体" w:cs="Times New Roman"/>
                <w:color w:val="000000" w:themeColor="text1"/>
                <w:sz w:val="24"/>
              </w:rPr>
              <w:t xml:space="preserve">文件上传方式见《操作手册》规定，上传的演示视频将作为</w:t>
            </w:r>
            <w:r>
              <w:rPr>
                <w:rFonts w:hint="eastAsia" w:ascii="宋体" w:hAnsi="宋体" w:eastAsia="宋体" w:cs="Times New Roman"/>
                <w:color w:val="000000" w:themeColor="text1"/>
                <w:sz w:val="24"/>
                <w:lang w:val="en-US" w:eastAsia="zh-CN"/>
              </w:rPr>
              <w:t xml:space="preserve">响应</w:t>
            </w:r>
            <w:r>
              <w:rPr>
                <w:rFonts w:hint="eastAsia" w:ascii="宋体" w:hAnsi="宋体" w:eastAsia="宋体" w:cs="Times New Roman"/>
                <w:color w:val="000000" w:themeColor="text1"/>
                <w:sz w:val="24"/>
              </w:rPr>
              <w:t xml:space="preserve">文件的组成部分，视频时长总计不超过15分钟。视频文件的格式为*.mp4或*.avi，供应商须将视频文件分段压缩为*.zip文件上传（单个文件不得大于50M，所有文件总共不得大于300M）。</w:t>
            </w:r>
            <w:r>
              <w:rPr>
                <w:rFonts w:ascii="宋体" w:hAnsi="宋体"/>
                <w:color w:val="000000" w:themeColor="text1"/>
                <w:sz w:val="24"/>
              </w:rPr>
            </w:r>
            <w:r>
              <w:rPr>
                <w:color w:val="000000" w:themeColor="text1"/>
              </w:rPr>
            </w:r>
          </w:p>
        </w:tc>
      </w:tr>
      <w:tr>
        <w:trPr/>
        <w:tc>
          <w:tcPr>
            <w:tcW w:w="835" w:type="dxa"/>
            <w:vAlign w:val="center"/>
            <w:textDirection w:val="lrTb"/>
            <w:noWrap w:val="false"/>
          </w:tcPr>
          <w:p>
            <w:pPr>
              <w:pStyle w:val="1014"/>
              <w:ind w:firstLine="28"/>
              <w:jc w:val="center"/>
              <w:rPr>
                <w:rFonts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3.3</w:t>
            </w:r>
            <w:r>
              <w:rPr>
                <w:rFonts w:ascii="宋体" w:hAnsi="宋体" w:eastAsia="宋体" w:cs="Times New Roman"/>
                <w:b w:val="0"/>
                <w:bCs/>
                <w:color w:val="000000" w:themeColor="text1"/>
                <w:sz w:val="24"/>
                <w:lang w:val="en-US" w:eastAsia="zh-CN"/>
              </w:rPr>
            </w:r>
            <w:r>
              <w:rPr>
                <w:color w:val="000000" w:themeColor="text1"/>
              </w:rPr>
            </w:r>
          </w:p>
        </w:tc>
        <w:tc>
          <w:tcPr>
            <w:tcW w:w="1462" w:type="dxa"/>
            <w:vAlign w:val="center"/>
            <w:textDirection w:val="lrTb"/>
            <w:noWrap w:val="false"/>
          </w:tcPr>
          <w:p>
            <w:pPr>
              <w:pStyle w:val="1014"/>
              <w:ind w:firstLine="28"/>
              <w:jc w:val="center"/>
              <w:rPr>
                <w:rFonts w:hint="eastAsia"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产品兼容和可靠性</w:t>
            </w:r>
            <w:r>
              <w:rPr>
                <w:rFonts w:hint="eastAsia" w:ascii="宋体" w:hAnsi="宋体" w:eastAsia="宋体" w:cs="Times New Roman"/>
                <w:b w:val="0"/>
                <w:bCs/>
                <w:color w:val="000000" w:themeColor="text1"/>
                <w:sz w:val="24"/>
                <w:lang w:val="en-US" w:eastAsia="zh-CN"/>
              </w:rPr>
            </w:r>
            <w:r>
              <w:rPr>
                <w:color w:val="000000" w:themeColor="text1"/>
              </w:rPr>
            </w:r>
          </w:p>
        </w:tc>
        <w:tc>
          <w:tcPr>
            <w:tcW w:w="913" w:type="dxa"/>
            <w:vAlign w:val="center"/>
            <w:textDirection w:val="lrTb"/>
            <w:noWrap w:val="false"/>
          </w:tcPr>
          <w:p>
            <w:pPr>
              <w:pStyle w:val="1014"/>
              <w:ind w:firstLine="28"/>
              <w:jc w:val="center"/>
              <w:rPr>
                <w:rFonts w:hint="eastAsia" w:ascii="宋体" w:hAnsi="宋体" w:eastAsia="宋体" w:cs="Times New Roman"/>
                <w:b w:val="0"/>
                <w:bCs/>
                <w:color w:val="000000" w:themeColor="text1"/>
                <w:sz w:val="24"/>
              </w:rPr>
            </w:pPr>
            <w:r>
              <w:rPr>
                <w:rFonts w:hint="eastAsia" w:ascii="宋体" w:hAnsi="宋体" w:eastAsia="宋体" w:cs="Times New Roman"/>
                <w:b w:val="0"/>
                <w:bCs/>
                <w:color w:val="000000" w:themeColor="text1"/>
                <w:sz w:val="24"/>
                <w:lang w:val="en-US" w:eastAsia="zh-CN"/>
              </w:rPr>
              <w:t xml:space="preserve">4</w:t>
            </w:r>
            <w:r>
              <w:rPr>
                <w:rFonts w:hint="eastAsia" w:ascii="宋体" w:hAnsi="宋体" w:eastAsia="宋体" w:cs="Times New Roman"/>
                <w:b w:val="0"/>
                <w:bCs/>
                <w:color w:val="000000" w:themeColor="text1"/>
                <w:sz w:val="24"/>
                <w:lang w:val="en-US" w:eastAsia="zh-CN"/>
              </w:rPr>
            </w:r>
            <w:r>
              <w:rPr>
                <w:color w:val="000000" w:themeColor="text1"/>
              </w:rPr>
            </w:r>
          </w:p>
        </w:tc>
        <w:tc>
          <w:tcPr>
            <w:tcW w:w="3978"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lang w:val="en-US" w:eastAsia="zh-CN"/>
              </w:rPr>
              <w:t xml:space="preserve">1、资源</w:t>
            </w:r>
            <w:r>
              <w:rPr>
                <w:rFonts w:hint="eastAsia" w:ascii="宋体" w:hAnsi="宋体" w:eastAsia="宋体" w:cs="Times New Roman"/>
                <w:color w:val="000000" w:themeColor="text1"/>
                <w:sz w:val="24"/>
              </w:rPr>
              <w:t xml:space="preserve">须</w:t>
            </w:r>
            <w:r>
              <w:rPr>
                <w:rFonts w:hint="eastAsia" w:ascii="宋体" w:hAnsi="宋体" w:eastAsia="宋体" w:cs="Times New Roman"/>
                <w:color w:val="000000" w:themeColor="text1"/>
                <w:sz w:val="24"/>
                <w:lang w:val="en-US" w:eastAsia="zh-CN"/>
              </w:rPr>
              <w:t xml:space="preserve">兼容并</w:t>
            </w:r>
            <w:r>
              <w:rPr>
                <w:rFonts w:hint="eastAsia" w:ascii="宋体" w:hAnsi="宋体" w:eastAsia="宋体" w:cs="Times New Roman"/>
                <w:color w:val="000000" w:themeColor="text1"/>
                <w:sz w:val="24"/>
              </w:rPr>
              <w:t xml:space="preserve">部署</w:t>
            </w:r>
            <w:r>
              <w:rPr>
                <w:rFonts w:hint="eastAsia" w:ascii="宋体" w:hAnsi="宋体" w:eastAsia="宋体" w:cs="Times New Roman"/>
                <w:color w:val="000000" w:themeColor="text1"/>
                <w:sz w:val="24"/>
                <w:lang w:val="en-US" w:eastAsia="zh-CN"/>
              </w:rPr>
              <w:t xml:space="preserve">同一</w:t>
            </w:r>
            <w:r>
              <w:rPr>
                <w:rFonts w:hint="eastAsia" w:ascii="宋体" w:hAnsi="宋体" w:eastAsia="宋体" w:cs="Times New Roman"/>
                <w:color w:val="000000" w:themeColor="text1"/>
                <w:sz w:val="24"/>
              </w:rPr>
              <w:t xml:space="preserve">实训平台使用，提供资源所在平台的界面证明。符合要求得</w:t>
            </w:r>
            <w:r>
              <w:rPr>
                <w:rFonts w:hint="eastAsia" w:ascii="宋体" w:hAnsi="宋体" w:eastAsia="宋体" w:cs="Times New Roman"/>
                <w:color w:val="000000" w:themeColor="text1"/>
                <w:sz w:val="24"/>
                <w:lang w:val="en-US" w:eastAsia="zh-CN"/>
              </w:rPr>
              <w:t xml:space="preserve">2</w:t>
            </w:r>
            <w:r>
              <w:rPr>
                <w:rFonts w:hint="eastAsia" w:ascii="宋体" w:hAnsi="宋体" w:eastAsia="宋体" w:cs="Times New Roman"/>
                <w:color w:val="000000" w:themeColor="text1"/>
                <w:sz w:val="24"/>
              </w:rPr>
              <w:t xml:space="preserve">分，资料不符或者未提供得0分。</w:t>
            </w:r>
            <w:r>
              <w:rPr>
                <w:rFonts w:hint="eastAsia" w:ascii="宋体" w:hAnsi="宋体" w:eastAsia="宋体" w:cs="Times New Roman"/>
                <w:color w:val="000000" w:themeColor="text1"/>
                <w:sz w:val="24"/>
              </w:rPr>
            </w:r>
            <w:r>
              <w:rPr>
                <w:color w:val="000000" w:themeColor="text1"/>
              </w:rPr>
            </w:r>
          </w:p>
          <w:p>
            <w:pPr>
              <w:pStyle w:val="1014"/>
              <w:ind w:left="0" w:firstLine="480"/>
              <w:keepLines w:val="0"/>
              <w:keepNext w:val="0"/>
              <w:pageBreakBefore w:val="0"/>
              <w:spacing w:line="400" w:lineRule="exact"/>
              <w:widowControl w:val="off"/>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2、提供</w:t>
            </w:r>
            <w:r>
              <w:rPr>
                <w:rFonts w:hint="eastAsia" w:ascii="宋体" w:hAnsi="宋体" w:eastAsia="宋体" w:cs="Times New Roman"/>
                <w:color w:val="000000" w:themeColor="text1"/>
                <w:sz w:val="24"/>
                <w:lang w:val="en-US" w:eastAsia="zh-CN"/>
              </w:rPr>
              <w:t xml:space="preserve">本项目平台的</w:t>
            </w:r>
            <w:r>
              <w:rPr>
                <w:rFonts w:hint="eastAsia" w:ascii="宋体" w:hAnsi="宋体" w:eastAsia="宋体" w:cs="Times New Roman"/>
                <w:color w:val="000000" w:themeColor="text1"/>
                <w:sz w:val="24"/>
              </w:rPr>
              <w:t xml:space="preserve">计算机软件著作权证书，软件著作权证书以中国版权保护中心（https://www.ccopyright.com.cn/）官方网站的查询截图和证书复印件为准。符合要求得2分，资料不符或者未提供得0分。</w:t>
            </w:r>
            <w:r>
              <w:rPr>
                <w:rFonts w:hint="eastAsia" w:ascii="宋体" w:hAnsi="宋体" w:eastAsia="宋体" w:cs="Times New Roman"/>
                <w:color w:val="000000" w:themeColor="text1"/>
                <w:sz w:val="24"/>
                <w:lang w:val="en-US" w:eastAsia="zh-CN"/>
              </w:rPr>
            </w:r>
            <w:r>
              <w:rPr>
                <w:color w:val="000000" w:themeColor="text1"/>
              </w:rPr>
            </w:r>
          </w:p>
        </w:tc>
        <w:tc>
          <w:tcPr>
            <w:tcW w:w="2440" w:type="dxa"/>
            <w:vAlign w:val="center"/>
            <w:textDirection w:val="lrTb"/>
            <w:noWrap w:val="false"/>
          </w:tcPr>
          <w:p>
            <w:pPr>
              <w:pStyle w:val="1014"/>
              <w:ind w:left="-38"/>
              <w:rPr>
                <w:rFonts w:ascii="宋体" w:hAnsi="宋体"/>
                <w:color w:val="000000" w:themeColor="text1"/>
                <w:sz w:val="24"/>
              </w:rPr>
            </w:pPr>
            <w:r>
              <w:rPr>
                <w:rFonts w:ascii="宋体" w:hAnsi="宋体"/>
                <w:color w:val="000000" w:themeColor="text1"/>
                <w:sz w:val="24"/>
              </w:rPr>
            </w:r>
            <w:r>
              <w:rPr>
                <w:color w:val="000000" w:themeColor="text1"/>
              </w:rPr>
            </w:r>
          </w:p>
        </w:tc>
      </w:tr>
      <w:tr>
        <w:trPr/>
        <w:tc>
          <w:tcPr>
            <w:gridSpan w:val="2"/>
            <w:tcW w:w="2297" w:type="dxa"/>
            <w:vAlign w:val="center"/>
            <w:textDirection w:val="lrTb"/>
            <w:noWrap w:val="false"/>
          </w:tcPr>
          <w:p>
            <w:pPr>
              <w:pStyle w:val="1014"/>
              <w:ind w:firstLine="28"/>
              <w:jc w:val="center"/>
              <w:rPr>
                <w:rFonts w:ascii="宋体" w:hAnsi="宋体"/>
                <w:color w:val="000000" w:themeColor="text1"/>
                <w:sz w:val="24"/>
              </w:rPr>
            </w:pPr>
            <w:r>
              <w:rPr>
                <w:rFonts w:ascii="宋体" w:hAnsi="宋体"/>
                <w:color w:val="000000" w:themeColor="text1"/>
                <w:sz w:val="24"/>
              </w:rPr>
              <w:t xml:space="preserve">合计</w:t>
            </w:r>
            <w:r>
              <w:rPr>
                <w:rFonts w:ascii="宋体" w:hAnsi="宋体"/>
                <w:color w:val="000000" w:themeColor="text1"/>
                <w:sz w:val="24"/>
              </w:rPr>
            </w:r>
            <w:r>
              <w:rPr>
                <w:color w:val="000000" w:themeColor="text1"/>
              </w:rPr>
            </w:r>
          </w:p>
        </w:tc>
        <w:tc>
          <w:tcPr>
            <w:tcW w:w="913" w:type="dxa"/>
            <w:vAlign w:val="center"/>
            <w:textDirection w:val="lrTb"/>
            <w:noWrap w:val="false"/>
          </w:tcPr>
          <w:p>
            <w:pPr>
              <w:pStyle w:val="1014"/>
              <w:ind w:firstLine="28"/>
              <w:jc w:val="center"/>
              <w:rPr>
                <w:rFonts w:ascii="宋体" w:hAnsi="宋体"/>
                <w:color w:val="000000" w:themeColor="text1"/>
                <w:sz w:val="24"/>
              </w:rPr>
            </w:pPr>
            <w:r>
              <w:rPr>
                <w:rFonts w:ascii="宋体" w:hAnsi="宋体"/>
                <w:color w:val="000000" w:themeColor="text1"/>
                <w:sz w:val="24"/>
              </w:rPr>
              <w:t xml:space="preserve">100</w:t>
            </w:r>
            <w:r>
              <w:rPr>
                <w:rFonts w:ascii="宋体" w:hAnsi="宋体"/>
                <w:color w:val="000000" w:themeColor="text1"/>
                <w:sz w:val="24"/>
              </w:rPr>
            </w:r>
            <w:r>
              <w:rPr>
                <w:color w:val="000000" w:themeColor="text1"/>
              </w:rPr>
            </w:r>
          </w:p>
        </w:tc>
        <w:tc>
          <w:tcPr>
            <w:gridSpan w:val="2"/>
            <w:tcW w:w="6418" w:type="dxa"/>
            <w:vAlign w:val="center"/>
            <w:textDirection w:val="lrTb"/>
            <w:noWrap w:val="false"/>
          </w:tcPr>
          <w:p>
            <w:pPr>
              <w:pStyle w:val="1014"/>
              <w:rPr>
                <w:rFonts w:ascii="宋体" w:hAnsi="宋体"/>
                <w:color w:val="000000" w:themeColor="text1"/>
                <w:sz w:val="24"/>
              </w:rPr>
            </w:pPr>
            <w:r>
              <w:rPr>
                <w:rFonts w:ascii="宋体" w:hAnsi="宋体"/>
                <w:color w:val="000000" w:themeColor="text1"/>
                <w:sz w:val="24"/>
              </w:rPr>
            </w:r>
            <w:r>
              <w:rPr>
                <w:color w:val="000000" w:themeColor="text1"/>
              </w:rPr>
            </w:r>
          </w:p>
        </w:tc>
      </w:tr>
    </w:tbl>
    <w:p>
      <w:pPr>
        <w:pStyle w:val="1014"/>
        <w:jc w:val="center"/>
        <w:spacing w:line="360" w:lineRule="auto"/>
        <w:rPr>
          <w:b/>
          <w:color w:val="000000" w:themeColor="text1"/>
          <w:sz w:val="36"/>
          <w:szCs w:val="36"/>
        </w:rPr>
        <w:outlineLvl w:val="0"/>
      </w:pPr>
      <w:r>
        <w:rPr>
          <w:color w:val="000000" w:themeColor="text1"/>
        </w:rPr>
      </w:r>
      <w:bookmarkStart w:id="676" w:name="_Toc104818928"/>
      <w:r>
        <w:rPr>
          <w:b/>
          <w:color w:val="000000" w:themeColor="text1"/>
          <w:sz w:val="36"/>
          <w:szCs w:val="36"/>
        </w:rPr>
        <w:br w:type="page" w:clear="all"/>
      </w:r>
      <w:r>
        <w:rPr>
          <w:b/>
          <w:color w:val="000000" w:themeColor="text1"/>
          <w:sz w:val="36"/>
          <w:szCs w:val="36"/>
        </w:rPr>
        <w:t xml:space="preserve">第四章   采购需求</w:t>
      </w:r>
      <w:bookmarkEnd w:id="676"/>
      <w:r>
        <w:rPr>
          <w:b/>
          <w:color w:val="000000" w:themeColor="text1"/>
          <w:sz w:val="36"/>
          <w:szCs w:val="36"/>
        </w:rPr>
      </w:r>
      <w:r>
        <w:rPr>
          <w:color w:val="000000" w:themeColor="text1"/>
        </w:rPr>
      </w:r>
    </w:p>
    <w:p>
      <w:pPr>
        <w:pStyle w:val="1014"/>
        <w:ind w:firstLine="482"/>
        <w:keepLines w:val="0"/>
        <w:keepNext w:val="0"/>
        <w:pageBreakBefore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一、商务要求</w:t>
      </w:r>
      <w:r>
        <w:rPr>
          <w:rFonts w:hint="eastAsia" w:ascii="仿宋" w:hAnsi="仿宋" w:eastAsia="仿宋" w:cs="仿宋"/>
          <w:b/>
          <w:bCs/>
          <w:color w:val="000000" w:themeColor="text1"/>
          <w:sz w:val="24"/>
          <w:szCs w:val="24"/>
        </w:rPr>
      </w:r>
      <w:r>
        <w:rPr>
          <w:color w:val="000000" w:themeColor="text1"/>
        </w:rPr>
      </w:r>
    </w:p>
    <w:p>
      <w:pPr>
        <w:pStyle w:val="1014"/>
        <w:ind w:firstLine="482"/>
        <w:keepLines w:val="0"/>
        <w:keepNext w:val="0"/>
        <w:pageBreakBefore w:val="0"/>
        <w:spacing w:line="360" w:lineRule="auto"/>
        <w:rPr>
          <w:rFonts w:hint="eastAsia" w:ascii="仿宋" w:hAnsi="仿宋" w:eastAsia="仿宋" w:cs="仿宋"/>
          <w:b w:val="0"/>
          <w:bCs w:val="0"/>
          <w:color w:val="000000" w:themeColor="text1"/>
          <w:sz w:val="24"/>
          <w:szCs w:val="24"/>
        </w:rPr>
      </w:pPr>
      <w:r>
        <w:rPr>
          <w:rFonts w:hint="eastAsia" w:ascii="仿宋" w:hAnsi="仿宋" w:eastAsia="仿宋" w:cs="仿宋"/>
          <w:b/>
          <w:bCs/>
          <w:color w:val="000000" w:themeColor="text1"/>
          <w:sz w:val="24"/>
          <w:szCs w:val="24"/>
        </w:rPr>
        <w:t xml:space="preserve">1.交付（实施）的时间（期限）：</w:t>
      </w:r>
      <w:r>
        <w:rPr>
          <w:rFonts w:hint="eastAsia" w:ascii="仿宋" w:hAnsi="仿宋" w:eastAsia="仿宋" w:cs="仿宋"/>
          <w:b w:val="0"/>
          <w:bCs w:val="0"/>
          <w:color w:val="000000" w:themeColor="text1"/>
          <w:sz w:val="24"/>
          <w:szCs w:val="24"/>
        </w:rPr>
        <w:t xml:space="preserve">合同签订后的</w:t>
      </w:r>
      <w:r>
        <w:rPr>
          <w:rFonts w:hint="eastAsia" w:ascii="仿宋" w:hAnsi="仿宋" w:eastAsia="仿宋" w:cs="仿宋"/>
          <w:b w:val="0"/>
          <w:bCs w:val="0"/>
          <w:color w:val="000000" w:themeColor="text1"/>
          <w:sz w:val="24"/>
          <w:szCs w:val="24"/>
          <w:lang w:val="en-US" w:eastAsia="zh-CN"/>
        </w:rPr>
        <w:t xml:space="preserve">60</w:t>
      </w:r>
      <w:r>
        <w:rPr>
          <w:rFonts w:hint="eastAsia" w:ascii="仿宋" w:hAnsi="仿宋" w:eastAsia="仿宋" w:cs="仿宋"/>
          <w:b w:val="0"/>
          <w:bCs w:val="0"/>
          <w:color w:val="000000" w:themeColor="text1"/>
          <w:sz w:val="24"/>
          <w:szCs w:val="24"/>
        </w:rPr>
        <w:t xml:space="preserve">日内</w:t>
      </w:r>
      <w:r>
        <w:rPr>
          <w:rFonts w:hint="eastAsia" w:ascii="仿宋" w:hAnsi="仿宋" w:eastAsia="仿宋" w:cs="仿宋"/>
          <w:b w:val="0"/>
          <w:bCs w:val="0"/>
          <w:color w:val="000000" w:themeColor="text1"/>
          <w:sz w:val="24"/>
          <w:szCs w:val="24"/>
          <w:lang w:eastAsia="zh-CN"/>
        </w:rPr>
        <w:t xml:space="preserve">。</w:t>
      </w:r>
      <w:r>
        <w:rPr>
          <w:rFonts w:hint="eastAsia" w:ascii="仿宋" w:hAnsi="仿宋" w:eastAsia="仿宋" w:cs="仿宋"/>
          <w:b w:val="0"/>
          <w:bCs w:val="0"/>
          <w:color w:val="000000" w:themeColor="text1"/>
          <w:sz w:val="24"/>
          <w:szCs w:val="24"/>
        </w:rPr>
        <w:t xml:space="preserve">    </w:t>
      </w:r>
      <w:r>
        <w:rPr>
          <w:rFonts w:hint="eastAsia" w:ascii="仿宋" w:hAnsi="仿宋" w:eastAsia="仿宋" w:cs="仿宋"/>
          <w:b w:val="0"/>
          <w:bCs w:val="0"/>
          <w:color w:val="000000" w:themeColor="text1"/>
          <w:sz w:val="24"/>
          <w:szCs w:val="24"/>
        </w:rPr>
      </w:r>
      <w:r>
        <w:rPr>
          <w:color w:val="000000" w:themeColor="text1"/>
        </w:rPr>
      </w:r>
    </w:p>
    <w:p>
      <w:pPr>
        <w:pStyle w:val="1014"/>
        <w:ind w:firstLine="482"/>
        <w:keepLines w:val="0"/>
        <w:keepNext w:val="0"/>
        <w:pageBreakBefore w:val="0"/>
        <w:spacing w:line="360" w:lineRule="auto"/>
        <w:rPr>
          <w:rFonts w:hint="eastAsia" w:ascii="仿宋" w:hAnsi="仿宋" w:eastAsia="仿宋" w:cs="仿宋"/>
          <w:b w:val="0"/>
          <w:bCs w:val="0"/>
          <w:color w:val="000000" w:themeColor="text1"/>
          <w:sz w:val="24"/>
          <w:szCs w:val="24"/>
        </w:rPr>
      </w:pPr>
      <w:r>
        <w:rPr>
          <w:rFonts w:hint="eastAsia" w:ascii="仿宋" w:hAnsi="仿宋" w:eastAsia="仿宋" w:cs="仿宋"/>
          <w:b/>
          <w:bCs/>
          <w:color w:val="000000" w:themeColor="text1"/>
          <w:sz w:val="24"/>
          <w:szCs w:val="24"/>
        </w:rPr>
        <w:t xml:space="preserve">2.交付（实施）的地点（范围）：</w:t>
      </w:r>
      <w:r>
        <w:rPr>
          <w:rFonts w:hint="eastAsia" w:ascii="仿宋" w:hAnsi="仿宋" w:eastAsia="仿宋" w:cs="仿宋"/>
          <w:b w:val="0"/>
          <w:bCs w:val="0"/>
          <w:color w:val="000000" w:themeColor="text1"/>
          <w:sz w:val="24"/>
          <w:szCs w:val="24"/>
        </w:rPr>
        <w:t xml:space="preserve">江苏省常州技师学院</w:t>
      </w:r>
      <w:r>
        <w:rPr>
          <w:rFonts w:hint="eastAsia" w:ascii="仿宋" w:hAnsi="仿宋" w:eastAsia="仿宋" w:cs="仿宋"/>
          <w:b w:val="0"/>
          <w:bCs w:val="0"/>
          <w:color w:val="000000" w:themeColor="text1"/>
          <w:sz w:val="24"/>
          <w:szCs w:val="24"/>
          <w:lang w:val="en-US" w:eastAsia="zh-CN"/>
        </w:rPr>
        <w:t xml:space="preserve">移动应用开发</w:t>
      </w:r>
      <w:r>
        <w:rPr>
          <w:rFonts w:hint="eastAsia" w:ascii="仿宋" w:hAnsi="仿宋" w:eastAsia="仿宋" w:cs="仿宋"/>
          <w:b w:val="0"/>
          <w:bCs w:val="0"/>
          <w:color w:val="000000" w:themeColor="text1"/>
          <w:sz w:val="24"/>
          <w:szCs w:val="24"/>
        </w:rPr>
        <w:t xml:space="preserve">项目集训基地  </w:t>
      </w:r>
      <w:r>
        <w:rPr>
          <w:rFonts w:hint="eastAsia" w:ascii="仿宋" w:hAnsi="仿宋" w:eastAsia="仿宋" w:cs="仿宋"/>
          <w:b w:val="0"/>
          <w:bCs w:val="0"/>
          <w:color w:val="000000" w:themeColor="text1"/>
          <w:sz w:val="24"/>
          <w:szCs w:val="24"/>
        </w:rPr>
      </w:r>
      <w:r>
        <w:rPr>
          <w:color w:val="000000" w:themeColor="text1"/>
        </w:rPr>
      </w:r>
    </w:p>
    <w:p>
      <w:pPr>
        <w:pStyle w:val="1014"/>
        <w:ind w:firstLine="482"/>
        <w:keepLines w:val="0"/>
        <w:keepNext w:val="0"/>
        <w:pageBreakBefore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rPr>
        <w:t xml:space="preserve">3.履约保证金：</w:t>
      </w:r>
      <w:r>
        <w:rPr>
          <w:rFonts w:hint="eastAsia" w:ascii="仿宋" w:hAnsi="仿宋" w:eastAsia="仿宋" w:cs="仿宋"/>
          <w:b/>
          <w:bCs/>
          <w:color w:val="000000" w:themeColor="text1"/>
          <w:sz w:val="24"/>
          <w:szCs w:val="24"/>
          <w:lang w:val="en-US" w:eastAsia="zh-CN"/>
        </w:rPr>
      </w:r>
      <w:r>
        <w:rPr>
          <w:color w:val="000000" w:themeColor="text1"/>
        </w:rPr>
      </w:r>
    </w:p>
    <w:p>
      <w:pPr>
        <w:pStyle w:val="1014"/>
        <w:ind w:firstLine="480"/>
        <w:keepLines w:val="0"/>
        <w:keepNext w:val="0"/>
        <w:pageBreakBefore w:val="0"/>
        <w:spacing w:line="360" w:lineRule="auto"/>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在签订合同前，成交供应商自行办理电子履约保函(成交金额的5%)并提供至采购人，电子履约保函应在合同履行期限届满前有效。</w:t>
      </w:r>
      <w:r>
        <w:rPr>
          <w:rFonts w:hint="eastAsia" w:ascii="仿宋" w:hAnsi="仿宋" w:eastAsia="仿宋" w:cs="仿宋"/>
          <w:b w:val="0"/>
          <w:bCs w:val="0"/>
          <w:color w:val="000000" w:themeColor="text1"/>
          <w:sz w:val="24"/>
          <w:szCs w:val="24"/>
        </w:rPr>
      </w:r>
      <w:r>
        <w:rPr>
          <w:color w:val="000000" w:themeColor="text1"/>
        </w:rPr>
      </w:r>
    </w:p>
    <w:p>
      <w:pPr>
        <w:pStyle w:val="1014"/>
        <w:ind w:firstLine="480"/>
        <w:keepLines w:val="0"/>
        <w:keepNext w:val="0"/>
        <w:pageBreakBefore w:val="0"/>
        <w:spacing w:line="360" w:lineRule="auto"/>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rPr>
        <w:t xml:space="preserve">1合同签订后支付合同价的100%。</w:t>
      </w:r>
      <w:r>
        <w:rPr>
          <w:rFonts w:hint="eastAsia" w:ascii="仿宋" w:hAnsi="仿宋" w:eastAsia="仿宋" w:cs="仿宋"/>
          <w:b w:val="0"/>
          <w:bCs w:val="0"/>
          <w:color w:val="000000" w:themeColor="text1"/>
          <w:sz w:val="24"/>
          <w:szCs w:val="24"/>
        </w:rPr>
      </w:r>
      <w:r>
        <w:rPr>
          <w:color w:val="000000" w:themeColor="text1"/>
        </w:rPr>
      </w:r>
    </w:p>
    <w:p>
      <w:pPr>
        <w:pStyle w:val="1014"/>
        <w:ind w:firstLine="480"/>
        <w:keepLines w:val="0"/>
        <w:keepNext w:val="0"/>
        <w:pageBreakBefore w:val="0"/>
        <w:spacing w:line="360" w:lineRule="auto"/>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rPr>
        <w:t xml:space="preserve">2采购人原则上应当自收到发票后</w:t>
      </w: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rPr>
        <w:t xml:space="preserve">0个工作日内将资金支付到合同约定的供应商账户。</w:t>
      </w:r>
      <w:r>
        <w:rPr>
          <w:rFonts w:hint="eastAsia" w:ascii="仿宋" w:hAnsi="仿宋" w:eastAsia="仿宋" w:cs="仿宋"/>
          <w:b w:val="0"/>
          <w:bCs w:val="0"/>
          <w:color w:val="000000" w:themeColor="text1"/>
          <w:sz w:val="24"/>
          <w:szCs w:val="24"/>
        </w:rPr>
      </w:r>
      <w:r>
        <w:rPr>
          <w:color w:val="000000" w:themeColor="text1"/>
        </w:rPr>
      </w:r>
    </w:p>
    <w:p>
      <w:pPr>
        <w:pStyle w:val="1014"/>
        <w:ind w:firstLine="482"/>
        <w:keepLines w:val="0"/>
        <w:keepNext w:val="0"/>
        <w:pageBreakBefore w:val="0"/>
        <w:spacing w:line="360" w:lineRule="auto"/>
        <w:rPr>
          <w:rFonts w:hint="eastAsia" w:ascii="仿宋" w:hAnsi="仿宋" w:eastAsia="仿宋" w:cs="仿宋"/>
          <w:b w:val="0"/>
          <w:bCs w:val="0"/>
          <w:color w:val="000000" w:themeColor="text1"/>
          <w:sz w:val="24"/>
          <w:szCs w:val="24"/>
        </w:rPr>
      </w:pPr>
      <w:r>
        <w:rPr>
          <w:rFonts w:hint="eastAsia" w:ascii="仿宋" w:hAnsi="仿宋" w:eastAsia="仿宋" w:cs="仿宋"/>
          <w:b/>
          <w:bCs/>
          <w:color w:val="000000" w:themeColor="text1"/>
          <w:sz w:val="24"/>
          <w:szCs w:val="24"/>
        </w:rPr>
        <w:t xml:space="preserve">4.付款条件：</w:t>
      </w:r>
      <w:r>
        <w:rPr>
          <w:rFonts w:hint="eastAsia" w:ascii="仿宋" w:hAnsi="仿宋" w:eastAsia="仿宋" w:cs="仿宋"/>
          <w:b w:val="0"/>
          <w:bCs w:val="0"/>
          <w:color w:val="000000" w:themeColor="text1"/>
          <w:sz w:val="24"/>
          <w:szCs w:val="24"/>
        </w:rPr>
      </w:r>
      <w:r>
        <w:rPr>
          <w:color w:val="000000" w:themeColor="text1"/>
        </w:rPr>
      </w:r>
    </w:p>
    <w:p>
      <w:pPr>
        <w:pStyle w:val="1014"/>
        <w:ind w:firstLine="480"/>
        <w:keepLines w:val="0"/>
        <w:keepNext w:val="0"/>
        <w:pageBreakBefore w:val="0"/>
        <w:spacing w:line="360" w:lineRule="auto"/>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4.1本项目</w:t>
      </w:r>
      <w:r>
        <w:rPr>
          <w:rFonts w:hint="eastAsia" w:ascii="仿宋" w:hAnsi="仿宋" w:eastAsia="仿宋" w:cs="仿宋"/>
          <w:b w:val="0"/>
          <w:bCs w:val="0"/>
          <w:color w:val="000000" w:themeColor="text1"/>
          <w:sz w:val="24"/>
          <w:szCs w:val="24"/>
          <w:lang w:val="en-US" w:eastAsia="zh-CN"/>
        </w:rPr>
        <w:t xml:space="preserve">为总价包干计价方式。总价在合同履行期间固定不变。</w:t>
      </w:r>
      <w:r>
        <w:rPr>
          <w:rFonts w:hint="eastAsia" w:ascii="仿宋" w:hAnsi="仿宋" w:eastAsia="仿宋" w:cs="仿宋"/>
          <w:b w:val="0"/>
          <w:bCs w:val="0"/>
          <w:color w:val="000000" w:themeColor="text1"/>
          <w:sz w:val="24"/>
          <w:szCs w:val="24"/>
          <w:lang w:val="en-US" w:eastAsia="zh-CN"/>
        </w:rPr>
      </w:r>
      <w:r>
        <w:rPr>
          <w:color w:val="000000" w:themeColor="text1"/>
        </w:rPr>
      </w:r>
    </w:p>
    <w:p>
      <w:pPr>
        <w:pStyle w:val="1014"/>
        <w:ind w:firstLine="480"/>
        <w:keepLines w:val="0"/>
        <w:keepNext w:val="0"/>
        <w:pageBreakBefore w:val="0"/>
        <w:spacing w:line="360" w:lineRule="auto"/>
        <w:rPr>
          <w:rFonts w:hint="eastAsia" w:ascii="仿宋" w:hAnsi="仿宋" w:eastAsia="仿宋" w:cs="仿宋"/>
          <w:b w:val="0"/>
          <w:bCs w:val="0"/>
          <w:color w:val="000000" w:themeColor="text1"/>
          <w:sz w:val="24"/>
          <w:szCs w:val="24"/>
        </w:rPr>
      </w:pPr>
      <w:r>
        <w:rPr>
          <w:color w:val="000000" w:themeColor="text1"/>
        </w:rPr>
      </w:r>
      <w:bookmarkStart w:id="677" w:name="_Toc430158364"/>
      <w:r>
        <w:rPr>
          <w:color w:val="000000" w:themeColor="text1"/>
        </w:rPr>
      </w:r>
      <w:bookmarkStart w:id="678" w:name="_Toc471818713"/>
      <w:r>
        <w:rPr>
          <w:rFonts w:hint="eastAsia" w:ascii="仿宋" w:hAnsi="仿宋" w:eastAsia="仿宋" w:cs="仿宋"/>
          <w:b w:val="0"/>
          <w:bCs w:val="0"/>
          <w:color w:val="000000" w:themeColor="text1"/>
          <w:sz w:val="24"/>
          <w:szCs w:val="24"/>
          <w:lang w:val="en-US" w:eastAsia="zh-CN"/>
        </w:rPr>
        <w:t xml:space="preserve">4.2合同款项支付方式</w:t>
      </w:r>
      <w:bookmarkEnd w:id="677"/>
      <w:r>
        <w:rPr>
          <w:color w:val="000000" w:themeColor="text1"/>
        </w:rPr>
      </w:r>
      <w:bookmarkEnd w:id="678"/>
      <w:r>
        <w:rPr>
          <w:rFonts w:hint="eastAsia" w:ascii="仿宋" w:hAnsi="仿宋" w:eastAsia="仿宋" w:cs="仿宋"/>
          <w:b w:val="0"/>
          <w:bCs w:val="0"/>
          <w:color w:val="000000" w:themeColor="text1"/>
          <w:sz w:val="24"/>
          <w:szCs w:val="24"/>
          <w:lang w:val="en-US" w:eastAsia="zh-CN"/>
        </w:rPr>
      </w:r>
      <w:r>
        <w:rPr>
          <w:color w:val="000000" w:themeColor="text1"/>
        </w:rPr>
      </w:r>
    </w:p>
    <w:p>
      <w:pPr>
        <w:pStyle w:val="1014"/>
        <w:ind w:firstLine="480"/>
        <w:keepLines w:val="0"/>
        <w:keepNext w:val="0"/>
        <w:pageBreakBefore w:val="0"/>
        <w:spacing w:line="360" w:lineRule="auto"/>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4.2.1本项目以人民币结算，并采用</w:t>
      </w:r>
      <w:bookmarkStart w:id="679" w:name="_Hlk107699988"/>
      <w:r>
        <w:rPr>
          <w:rFonts w:hint="eastAsia" w:ascii="仿宋" w:hAnsi="仿宋" w:eastAsia="仿宋" w:cs="仿宋"/>
          <w:b w:val="0"/>
          <w:bCs w:val="0"/>
          <w:color w:val="000000" w:themeColor="text1"/>
          <w:sz w:val="24"/>
          <w:szCs w:val="24"/>
          <w:lang w:val="en-US" w:eastAsia="zh-CN"/>
        </w:rPr>
        <w:t xml:space="preserve">全额付款：项目验收合格，满足合同约定支付条件的，自收到发票后30天内支付。</w:t>
      </w:r>
      <w:r>
        <w:rPr>
          <w:rFonts w:hint="eastAsia" w:ascii="仿宋" w:hAnsi="仿宋" w:eastAsia="仿宋" w:cs="仿宋"/>
          <w:b w:val="0"/>
          <w:bCs w:val="0"/>
          <w:color w:val="000000" w:themeColor="text1"/>
          <w:sz w:val="24"/>
          <w:szCs w:val="24"/>
          <w:lang w:val="en-US" w:eastAsia="zh-CN"/>
        </w:rPr>
      </w:r>
      <w:r>
        <w:rPr>
          <w:color w:val="000000" w:themeColor="text1"/>
        </w:rPr>
      </w:r>
    </w:p>
    <w:p>
      <w:pPr>
        <w:pStyle w:val="1014"/>
        <w:ind w:firstLine="480"/>
        <w:keepLines w:val="0"/>
        <w:keepNext w:val="0"/>
        <w:pageBreakBefore w:val="0"/>
        <w:spacing w:line="360" w:lineRule="auto"/>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4.3乙方在结算时需提供合规且符合甲方要求的增值税专用发票。</w:t>
      </w:r>
      <w:r>
        <w:rPr>
          <w:rFonts w:hint="eastAsia" w:ascii="仿宋" w:hAnsi="仿宋" w:eastAsia="仿宋" w:cs="仿宋"/>
          <w:b w:val="0"/>
          <w:bCs w:val="0"/>
          <w:color w:val="000000" w:themeColor="text1"/>
          <w:sz w:val="24"/>
          <w:szCs w:val="24"/>
          <w:lang w:val="en-US" w:eastAsia="zh-CN"/>
        </w:rPr>
      </w:r>
      <w:r>
        <w:rPr>
          <w:color w:val="000000" w:themeColor="text1"/>
        </w:rPr>
      </w:r>
    </w:p>
    <w:p>
      <w:pPr>
        <w:pStyle w:val="1014"/>
        <w:ind w:firstLine="480"/>
        <w:keepLines w:val="0"/>
        <w:keepNext w:val="0"/>
        <w:pageBreakBefore w:val="0"/>
        <w:spacing w:line="360" w:lineRule="auto"/>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4.4税费：本合同执行中相关的一切税费均包含在合同价内由乙方负担。</w:t>
      </w:r>
      <w:r>
        <w:rPr>
          <w:rFonts w:hint="eastAsia" w:ascii="仿宋" w:hAnsi="仿宋" w:eastAsia="仿宋" w:cs="仿宋"/>
          <w:b w:val="0"/>
          <w:bCs w:val="0"/>
          <w:color w:val="000000" w:themeColor="text1"/>
          <w:sz w:val="24"/>
          <w:szCs w:val="24"/>
          <w:lang w:val="en-US" w:eastAsia="zh-CN"/>
        </w:rPr>
      </w:r>
      <w:r>
        <w:rPr>
          <w:color w:val="000000" w:themeColor="text1"/>
        </w:rPr>
      </w:r>
    </w:p>
    <w:p>
      <w:pPr>
        <w:pStyle w:val="1014"/>
        <w:ind w:firstLine="482"/>
        <w:keepLines w:val="0"/>
        <w:keepNext w:val="0"/>
        <w:pageBreakBefore w:val="0"/>
        <w:spacing w:line="360" w:lineRule="auto"/>
        <w:rPr>
          <w:rFonts w:hint="eastAsia" w:ascii="仿宋" w:hAnsi="仿宋" w:eastAsia="仿宋" w:cs="仿宋"/>
          <w:b w:val="0"/>
          <w:bCs w:val="0"/>
          <w:color w:val="000000" w:themeColor="text1"/>
          <w:sz w:val="24"/>
          <w:szCs w:val="24"/>
        </w:rPr>
      </w:pPr>
      <w:r>
        <w:rPr>
          <w:color w:val="000000" w:themeColor="text1"/>
        </w:rPr>
      </w:r>
      <w:bookmarkEnd w:id="679"/>
      <w:r>
        <w:rPr>
          <w:rFonts w:hint="eastAsia" w:ascii="仿宋" w:hAnsi="仿宋" w:eastAsia="仿宋" w:cs="仿宋"/>
          <w:b/>
          <w:bCs/>
          <w:color w:val="000000" w:themeColor="text1"/>
          <w:sz w:val="24"/>
          <w:szCs w:val="24"/>
        </w:rPr>
        <w:t xml:space="preserve">5.售后服务：</w:t>
      </w:r>
      <w:r>
        <w:rPr>
          <w:rFonts w:hint="eastAsia" w:ascii="仿宋" w:hAnsi="仿宋" w:eastAsia="仿宋" w:cs="仿宋"/>
          <w:b w:val="0"/>
          <w:bCs w:val="0"/>
          <w:color w:val="000000" w:themeColor="text1"/>
          <w:sz w:val="24"/>
          <w:szCs w:val="24"/>
        </w:rPr>
        <w:t xml:space="preserve">自验收合格之日起</w:t>
      </w:r>
      <w:r>
        <w:rPr>
          <w:rFonts w:hint="eastAsia" w:ascii="仿宋" w:hAnsi="仿宋" w:eastAsia="仿宋" w:cs="仿宋"/>
          <w:b w:val="0"/>
          <w:bCs w:val="0"/>
          <w:color w:val="000000" w:themeColor="text1"/>
          <w:sz w:val="24"/>
          <w:szCs w:val="24"/>
          <w:lang w:val="en-US" w:eastAsia="zh-CN"/>
        </w:rPr>
        <w:t xml:space="preserve">1</w:t>
      </w:r>
      <w:r>
        <w:rPr>
          <w:rFonts w:hint="eastAsia" w:ascii="仿宋" w:hAnsi="仿宋" w:eastAsia="仿宋" w:cs="仿宋"/>
          <w:b w:val="0"/>
          <w:bCs w:val="0"/>
          <w:color w:val="000000" w:themeColor="text1"/>
          <w:sz w:val="24"/>
          <w:szCs w:val="24"/>
        </w:rPr>
        <w:t xml:space="preserve">年</w:t>
      </w:r>
      <w:r>
        <w:rPr>
          <w:rFonts w:hint="eastAsia" w:ascii="仿宋" w:hAnsi="仿宋" w:eastAsia="仿宋" w:cs="仿宋"/>
          <w:b w:val="0"/>
          <w:bCs w:val="0"/>
          <w:color w:val="000000" w:themeColor="text1"/>
          <w:sz w:val="24"/>
          <w:szCs w:val="24"/>
          <w:lang w:eastAsia="zh-CN"/>
        </w:rPr>
        <w:t xml:space="preserve">。</w:t>
      </w:r>
      <w:r>
        <w:rPr>
          <w:rFonts w:hint="eastAsia" w:ascii="仿宋" w:hAnsi="仿宋" w:eastAsia="仿宋" w:cs="仿宋"/>
          <w:b w:val="0"/>
          <w:bCs w:val="0"/>
          <w:color w:val="000000" w:themeColor="text1"/>
          <w:sz w:val="24"/>
          <w:szCs w:val="24"/>
          <w:lang w:eastAsia="zh-CN"/>
        </w:rPr>
      </w:r>
      <w:r>
        <w:rPr>
          <w:color w:val="000000" w:themeColor="text1"/>
        </w:rPr>
      </w:r>
    </w:p>
    <w:p>
      <w:pPr>
        <w:pStyle w:val="1014"/>
        <w:ind w:firstLine="482"/>
        <w:keepLines w:val="0"/>
        <w:keepNext w:val="0"/>
        <w:pageBreakBefore w:val="0"/>
        <w:spacing w:line="360" w:lineRule="auto"/>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rPr>
        <w:t xml:space="preserve">二</w:t>
      </w:r>
      <w:r>
        <w:rPr>
          <w:rFonts w:hint="eastAsia" w:ascii="仿宋" w:hAnsi="仿宋" w:eastAsia="仿宋" w:cs="仿宋"/>
          <w:b/>
          <w:bCs/>
          <w:color w:val="000000" w:themeColor="text1"/>
          <w:sz w:val="24"/>
          <w:szCs w:val="24"/>
        </w:rPr>
        <w:t xml:space="preserve">、技术要求</w:t>
      </w:r>
      <w:r>
        <w:rPr>
          <w:rFonts w:hint="eastAsia" w:ascii="仿宋" w:hAnsi="仿宋" w:eastAsia="仿宋" w:cs="仿宋"/>
          <w:b/>
          <w:bCs/>
          <w:color w:val="000000" w:themeColor="text1"/>
          <w:sz w:val="24"/>
          <w:szCs w:val="24"/>
        </w:rPr>
      </w:r>
      <w:r>
        <w:rPr>
          <w:color w:val="000000" w:themeColor="text1"/>
        </w:rPr>
      </w:r>
    </w:p>
    <w:p>
      <w:pPr>
        <w:pStyle w:val="1014"/>
        <w:ind w:firstLine="480"/>
        <w:keepLines w:val="0"/>
        <w:keepNext w:val="0"/>
        <w:pageBreakBefore w:val="0"/>
        <w:spacing w:line="360" w:lineRule="auto"/>
        <w:rPr>
          <w:rFonts w:hint="eastAsia" w:ascii="仿宋" w:hAnsi="仿宋" w:eastAsia="仿宋" w:cs="仿宋"/>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1.</w:t>
      </w:r>
      <w:r>
        <w:rPr>
          <w:rFonts w:hint="eastAsia" w:ascii="仿宋" w:hAnsi="仿宋" w:eastAsia="仿宋" w:cs="仿宋"/>
          <w:b w:val="0"/>
          <w:bCs w:val="0"/>
          <w:color w:val="000000" w:themeColor="text1"/>
          <w:sz w:val="24"/>
          <w:szCs w:val="24"/>
        </w:rPr>
        <w:t xml:space="preserve">产品清单</w:t>
      </w:r>
      <w:r>
        <w:rPr>
          <w:rFonts w:hint="eastAsia" w:ascii="仿宋" w:hAnsi="仿宋" w:eastAsia="仿宋" w:cs="仿宋"/>
          <w:color w:val="000000" w:themeColor="text1"/>
          <w:sz w:val="24"/>
          <w:szCs w:val="24"/>
        </w:rPr>
      </w:r>
      <w:r>
        <w:rPr>
          <w:color w:val="000000" w:themeColor="text1"/>
        </w:rP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161"/>
        <w:gridCol w:w="4121"/>
        <w:gridCol w:w="692"/>
        <w:gridCol w:w="482"/>
        <w:gridCol w:w="1279"/>
        <w:gridCol w:w="857"/>
      </w:tblGrid>
      <w:tr>
        <w:trPr>
          <w:trHeight w:val="410"/>
        </w:trPr>
        <w:tc>
          <w:tcPr>
            <w:tcW w:w="373" w:type="dxa"/>
            <w:vAlign w:val="center"/>
            <w:textDirection w:val="lrTb"/>
            <w:noWrap/>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序号</w:t>
            </w:r>
            <w:r>
              <w:rPr>
                <w:rFonts w:hint="eastAsia" w:ascii="宋体" w:hAnsi="宋体" w:eastAsia="宋体" w:cs="宋体"/>
                <w:b/>
                <w:bCs/>
                <w:color w:val="000000" w:themeColor="text1"/>
                <w:sz w:val="21"/>
                <w:szCs w:val="21"/>
                <w:lang w:val="en-US" w:eastAsia="zh-CN"/>
              </w:rPr>
            </w:r>
            <w:r>
              <w:rPr>
                <w:color w:val="000000" w:themeColor="text1"/>
              </w:rPr>
            </w:r>
          </w:p>
        </w:tc>
        <w:tc>
          <w:tcPr>
            <w:tcW w:w="622" w:type="dxa"/>
            <w:vAlign w:val="center"/>
            <w:textDirection w:val="lrTb"/>
            <w:noWrap w:val="false"/>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服务名称</w:t>
            </w:r>
            <w:r>
              <w:rPr>
                <w:rFonts w:hint="eastAsia" w:ascii="宋体" w:hAnsi="宋体" w:eastAsia="宋体" w:cs="宋体"/>
                <w:b/>
                <w:bCs/>
                <w:color w:val="000000" w:themeColor="text1"/>
                <w:sz w:val="21"/>
                <w:szCs w:val="21"/>
                <w:lang w:val="en-US" w:eastAsia="zh-CN"/>
              </w:rPr>
            </w:r>
            <w:r>
              <w:rPr>
                <w:color w:val="000000" w:themeColor="text1"/>
              </w:rPr>
            </w:r>
          </w:p>
        </w:tc>
        <w:tc>
          <w:tcPr>
            <w:tcW w:w="2219" w:type="dxa"/>
            <w:vAlign w:val="center"/>
            <w:textDirection w:val="lrTb"/>
            <w:noWrap w:val="false"/>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服务内容</w:t>
            </w:r>
            <w:r>
              <w:rPr>
                <w:rFonts w:hint="eastAsia" w:ascii="宋体" w:hAnsi="宋体" w:eastAsia="宋体" w:cs="宋体"/>
                <w:b/>
                <w:bCs/>
                <w:color w:val="000000" w:themeColor="text1"/>
                <w:sz w:val="21"/>
                <w:szCs w:val="21"/>
                <w:lang w:val="en-US" w:eastAsia="zh-CN"/>
              </w:rPr>
            </w:r>
            <w:r>
              <w:rPr>
                <w:color w:val="000000" w:themeColor="text1"/>
              </w:rPr>
            </w:r>
          </w:p>
        </w:tc>
        <w:tc>
          <w:tcPr>
            <w:tcW w:w="373" w:type="dxa"/>
            <w:vAlign w:val="center"/>
            <w:textDirection w:val="lrTb"/>
            <w:noWrap/>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单位</w:t>
            </w:r>
            <w:r>
              <w:rPr>
                <w:rFonts w:hint="eastAsia" w:ascii="宋体" w:hAnsi="宋体" w:eastAsia="宋体" w:cs="宋体"/>
                <w:b/>
                <w:bCs/>
                <w:color w:val="000000" w:themeColor="text1"/>
                <w:sz w:val="21"/>
                <w:szCs w:val="21"/>
                <w:lang w:val="en-US" w:eastAsia="zh-CN" w:bidi="ar-SA"/>
              </w:rPr>
            </w:r>
            <w:r>
              <w:rPr>
                <w:color w:val="000000" w:themeColor="text1"/>
              </w:rPr>
            </w:r>
          </w:p>
        </w:tc>
        <w:tc>
          <w:tcPr>
            <w:tcW w:w="259" w:type="dxa"/>
            <w:vAlign w:val="center"/>
            <w:textDirection w:val="lrTb"/>
            <w:noWrap w:val="false"/>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数量</w:t>
            </w:r>
            <w:r>
              <w:rPr>
                <w:rFonts w:hint="eastAsia" w:ascii="宋体" w:hAnsi="宋体" w:eastAsia="宋体" w:cs="宋体"/>
                <w:b/>
                <w:bCs/>
                <w:color w:val="000000" w:themeColor="text1"/>
                <w:sz w:val="21"/>
                <w:szCs w:val="21"/>
                <w:lang w:val="en-US" w:eastAsia="zh-CN" w:bidi="ar-SA"/>
              </w:rPr>
            </w:r>
            <w:r>
              <w:rPr>
                <w:color w:val="000000" w:themeColor="text1"/>
              </w:rPr>
            </w:r>
          </w:p>
        </w:tc>
        <w:tc>
          <w:tcPr>
            <w:tcW w:w="689" w:type="dxa"/>
            <w:vAlign w:val="center"/>
            <w:textDirection w:val="lrTb"/>
            <w:noWrap w:val="false"/>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单价限价</w:t>
            </w:r>
            <w:r>
              <w:rPr>
                <w:rFonts w:hint="eastAsia" w:ascii="宋体" w:hAnsi="宋体" w:eastAsia="宋体" w:cs="宋体"/>
                <w:b/>
                <w:bCs/>
                <w:color w:val="000000" w:themeColor="text1"/>
                <w:sz w:val="21"/>
                <w:szCs w:val="21"/>
                <w:lang w:val="en-US" w:eastAsia="zh-CN"/>
              </w:rPr>
            </w:r>
            <w:r>
              <w:rPr>
                <w:color w:val="000000" w:themeColor="text1"/>
              </w:rPr>
            </w:r>
          </w:p>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（元）</w:t>
            </w:r>
            <w:r>
              <w:rPr>
                <w:rFonts w:hint="eastAsia" w:ascii="宋体" w:hAnsi="宋体" w:eastAsia="宋体" w:cs="宋体"/>
                <w:b/>
                <w:bCs/>
                <w:color w:val="000000" w:themeColor="text1"/>
                <w:sz w:val="21"/>
                <w:szCs w:val="21"/>
                <w:lang w:val="en-US" w:eastAsia="zh-CN" w:bidi="ar-SA"/>
              </w:rPr>
            </w:r>
            <w:r>
              <w:rPr>
                <w:color w:val="000000" w:themeColor="text1"/>
              </w:rPr>
            </w:r>
          </w:p>
        </w:tc>
        <w:tc>
          <w:tcPr>
            <w:tcW w:w="462" w:type="dxa"/>
            <w:vAlign w:val="center"/>
            <w:textDirection w:val="lrTb"/>
            <w:noWrap w:val="false"/>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备注</w:t>
            </w:r>
            <w:r>
              <w:rPr>
                <w:rFonts w:hint="eastAsia" w:ascii="宋体" w:hAnsi="宋体" w:eastAsia="宋体" w:cs="宋体"/>
                <w:b/>
                <w:bCs/>
                <w:color w:val="000000" w:themeColor="text1"/>
                <w:sz w:val="21"/>
                <w:szCs w:val="21"/>
                <w:lang w:val="en-US" w:eastAsia="zh-CN"/>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教学实训平台</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color w:val="000000" w:themeColor="text1"/>
                <w:lang w:val="en-US" w:eastAsia="zh-CN"/>
              </w:rPr>
              <w:t xml:space="preserve">一</w:t>
            </w:r>
            <w:r>
              <w:rPr>
                <w:rFonts w:hint="eastAsia" w:ascii="宋体" w:hAnsi="宋体" w:eastAsia="宋体" w:cs="宋体"/>
                <w:i w:val="0"/>
                <w:iCs w:val="0"/>
                <w:color w:val="000000" w:themeColor="text1"/>
                <w:sz w:val="21"/>
                <w:szCs w:val="21"/>
                <w:u w:val="none"/>
                <w:lang w:val="en-US" w:eastAsia="zh-CN" w:bidi="ar"/>
              </w:rPr>
              <w:t xml:space="preserve">. 系统功能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平台支持云计算、大数据、人工智能、区块链、移动应用开发、Web应用开发、软件测试、UI设计等多个软件专业方向的课程内容（具体方向以项目内容为准），同时整合企业实际项目案例，构建以理论和实践相结合的教学体系。</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平台有管理员端、教师端、学生端三种角色，对不同的角色，拥有不同的操作权限及下载权限。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平台管理端能够管理学院组织架构、管理教师和学生，分配课程、开课、停课等，支持下载Excel模板进行批量添加花名册。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（一）教学管理平台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平台支持教师在线学习课程、评价课程、创建课程、下载课程资源、成绩导出、监控实验、自动阅卷、教学笔记、实验报告在线批阅及导出成绩、学生学习情况统计分析等。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平台支持学生在线实验、在线编辑及下载实验报告、编辑课程笔记、在线提问、在线请求协助、下载课程笔记、下载实验笔记、在线追踪学习进度、在线考试、试卷详情及错题解析。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平台支持自主创建课程进行上传，格式包括视频、PPT、PDF、WORD、MARKDOWN、外部链接、压缩包等多种课程资源类型，课程按章节进行架构展示。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平台支持在线排课功能，管理员端可以通过排课功能将课程分配给对应的教师及班级展开教学。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平台支持教师端在线统计分析学习成绩与学习进度，多维度多形式（表格、折线图、柱状图等）。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平台支持学生端查询多维度的实验和学习数据统计，在个人中心支持学生看到自己的整体学习情况、实验报告和考试成绩图表统计。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 平台支持在线学习课程时进行在线记录笔记，支持学生查看下载自己的课程笔记。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 平台支持学生在个人中心查询到自己的考试成绩和实验报告评分。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 平台课程设置为不能对课程进度条进行拖动，当学生第一次观看课程时，确保学生能够完成整个课程的学习。</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10. 平台教师端可以对课程内容进行评分和提交建议。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▲11. 平台支持对单选、多选、判断题的自动阅卷和对填空题、简答题的教师手动批改，系统对学生的答题情况和成绩进行分析统计。（需提供平台功能截图）</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▲12. 平台教师可以上传、预览、下载课程资源，教师可以浏览带有权限限制的资源。（需提供平台功能截图）</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13. 平台支持主题切换功能，提供不同颜色模式。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14. 平台支持自动跟踪学生学习痕迹记录学习进度。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15. 平台支持视频、PPT、PDF、WORD、MARKDOWN、外部链接、压缩文件等多种课程资源类型，可以通过录入外部链接地址，直接访问预设好的外部链接地址。</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16. 管理员页面有图形化展示整个服务器资源使用情况。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17. 平台支持学生在线操作实验，教师可监控和管理学生实验操作的虚拟机，实验过程中教师和学生实现在线提问和回复、请求协助进行一对一远程指导；为方便教师和学生在实验操作过程中能够做到实时互动，学生提出的问题，教师可以针对该问题进行点对点回复，可选择性将该问题及答案进行公开展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18. 平台为方便学生操作实验的便捷性，平台需提供实验手册（包含实验目的、实验环境、实验步骤、实验代码、实验运行结果对照图）或项目说明书。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19. 平台支持实验及实训项目虚拟机和实验手册同屏显示，方便学生做实验，无需进行页面切换即可根据实验指导手册完成实验内容，支持对实验指导手册的章节按目录进行跳转查看，可以拖动改变显示区域大小。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20. 平台支持实验操作界面全屏展示功能，支持实验倒计时、支持学生对实验环境进行重启、重置。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21. 平台为降低实验耗时及代码的准确率，平台支持教师对实验手册上的实验代码进行拖动复制到实验环境，学生则只支持自主编写代码。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22. 平台支持教师对学生的实验情况进行实时在线监控，可查看到学生基本信息，了解每个学生的实验情况，以便及时发现问题及时解决。</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23. 集群环境：支持大数据、人工智能、区块链等软件相关专业实验集群环境，包括Linux实验环境、云计算实验集群、hadoop实验集群、hive实验集群、hbase实验集群、spark实验集群、Python实验环境、数据分析实验环境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24. 虚拟桌面：支持通过浏览器网页形式访问虚拟机虚拟桌面，方便学生在虚拟桌面中进行各种类型的操作实验。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25. 命令行：支持通过浏览器网页形式使用虚拟机的命令行功能，方便学生在命令行中进行各种类型的操作实验。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26. Python编译系统：支持虚拟机中使用不同版本的Python开发环境，编辑和运行Python程序实验。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27. Eclipse编译系统：在虚拟机中支持使用Eclipse作为开发环境进行Java程序的开发实验。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28. IntelliJ IDEA编译系统：在虚拟机中支持使用IntelliJ IDEA作为开发环境进行Java、大数据及人工智能程序的开发实验。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▲29. Android Studio开发环境：支持虚拟机中使用Android Studio作为开发环境进行Android应用程序开发实验，支持通过网页访问Android虚拟机。（提供具备CMA标识的第三方检测机构出具的通过功能测试、性能测试、安全性测试的检测报告复印件，报告上需体现对应功能点）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30. 在线IDE开发环境：平台提供多种类型的在线IDE开发环境，可进行Web、Java、Python等程序的开发实验。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31. 批量销毁所有集群：平台支持实验时间结束后自动销毁实验集群，或者教师操作一键销毁，回收服务器资源。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（二）实训管理平台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平台支持模拟真实项目开发管理流程开展教学，自由设置项目阶段、任务，并与教学管理平台集成。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平台支持教师设置实训项目、评价实训课程、实验实训在线答疑（可选择公开问答）、批阅报告。</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平台支持学生在线实验实训、编辑实验报告、下载实验报告、编辑实验笔记、下载实验笔记。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项目管理：可以按班级或者课程方向筛选过滤实训项目，可以查看实训详情，包含项目资源、项目笔记、项目评价、项目讨论、代码仓库、项目管理。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平台支持在线记录项目笔记，支持学生查看和下载自己的笔记。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可以设置项目阶段，自由勾选需要训练的项目阶段，并且按阶段分配相应的任务给指定学生。</w:t>
            </w:r>
            <w:r>
              <w:rPr>
                <w:rFonts w:hint="eastAsia" w:ascii="宋体" w:hAnsi="宋体" w:eastAsia="宋体" w:cs="宋体"/>
                <w:i w:val="0"/>
                <w:iCs w:val="0"/>
                <w:color w:val="000000" w:themeColor="text1"/>
                <w:sz w:val="21"/>
                <w:szCs w:val="21"/>
                <w:u w:val="none"/>
                <w:lang w:val="en-US" w:eastAsia="zh-CN" w:bidi="ar"/>
              </w:rPr>
              <w:t xml:space="preserve">（提供具备CMA标识的第三方检测机构出具的通过功能测试、性能测试、安全性测试的检测报告复印件，报告上需体现对应功能点）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 项目小组设置时可以针对班级进行一键智能分组，或者手动把班级学生分组。可以把小组中的某一个成员设置成为小组长。</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 项目任务分配阶段可以由老师或者小组长分配任务给小组成员，支持一键智能分配任务和手动分配任务。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 学生可以按小组任务或者我的任务查看项目任务，可以查看任务，完成任务，并提交任务成果物。</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10. 支持自动创建Git仓库功能，每个小组自动创建独立的Git仓库，无需老师或者学生手动创建。项目过程中可以使用Git仓库管理项目开发过程中的代码。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11. 项目任务可以支持在线完成任务，通过浏览器网页形式访问虚拟机的虚拟桌面，完成对应在线类型的项目任务。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12. 虚拟桌面：支持通过浏览器网页形式访问虚拟机虚拟桌面，方便学生在虚拟桌面中进行各种类型的项目任务。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13. 命令行：支持通过浏览器网页形式使用虚拟机的命令行功能，方便学生在命令行中进行各种类型的项目任务。</w:t>
            </w:r>
            <w:r>
              <w:rPr>
                <w:rFonts w:hint="eastAsia" w:ascii="宋体" w:hAnsi="宋体" w:eastAsia="宋体" w:cs="宋体"/>
                <w:i w:val="0"/>
                <w:iCs w:val="0"/>
                <w:color w:val="000000" w:themeColor="text1"/>
                <w:sz w:val="21"/>
                <w:szCs w:val="21"/>
                <w:u w:val="none"/>
              </w:rPr>
            </w:r>
            <w:r>
              <w:rPr>
                <w:color w:val="000000" w:themeColor="text1"/>
              </w:rPr>
            </w:r>
          </w:p>
        </w:tc>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198000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2</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微信小程序</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【课程简介】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微信小程序》是为了适应当前Web前端技术迅速发展而开设的课程，微信小程序（简称小程序）是一种无需下载安装，即可使用的手机应用。只需要扫描小程序二维码，或是“搜一搜”，就能立即使用。全面开放申请后，主体类型为企业、政府、媒体、其他组织或个人的开发者，均可申请注册。经过将近两年的发展，已经构造了新的小程序开发环境和开发者生态。目前小程序应用数量超过了一百万，覆盖200多个细分的行业，日用户达到两个亿。</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该课程主要讲授以项目驱动的方式介绍微信小程序相关内容，这些案例从简单的项目搭建到复杂的跨平台应用，这些案例一方面帮助学生提高了学习的兴趣，另一方面通过企业实际案例的介绍扩展了视野。除了组件与API等基础微信小程序知识之外，为适应当前社会主流开发模式，加入了云开发、mpvue与uni-app相关知识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学习完该课程，学生能够从事小程序开发方面的工作，掌握独立开发小程序应用的能力，并能够使用uni-app实现多平台项目开发。</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【课程资源】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1.教学大纲1份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2.教学日历1份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3.课程标准1份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4.课程教案1份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5.课程 PPT≥10 份，需涵盖如下知识点：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（1）初识微信小程序：初识微信小程序、微信开发者工具介绍、配置小程序。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（2）微信小程序框架：逻辑层、视图层、WXML语法WXS语法、Flex布局。</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（3）微信小程序常用组件：视图组件、基础组件与导航组件、表单与按钮组件、选择器与文本框组件、媒体组件。</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（4）微信小程序常用API：界面相关API、路由与跳转、文件系统、网络相关API、设备相关API、数据缓存API。</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（5）开放接口与服务端API：开放接口、服务端开发。</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（6）云开发：云开发介绍与开通、初始化与云函数、云数据库。</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（7）mpvue框架：使用mpvue框架创建项目、Vue实例与模板语法、Vue基本指令、Vue组件。</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（8）uni-app框架：使用uni-app框架创建项目、uni-app内置组件、uni-app常用API、uni-app条件编译与打包发布。</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6.课后习题≥10 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7.题库1套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8.教学视频127份：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（1）初识微信小程序：初识微信小程序、微信小程序开发账号申请、作业-申请个人微 信开发者账号、微信开发者工具介绍、创建新的项目、配置文件讲解、作业-创建一个 微信小程序项目、小程序全局配置、小程序页面配置、作业-配置微信小程序导航栏。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微信小程序框架：注册程序与页面、路由跳转与生命周期、作业-生命周期函数练习、WXML与WXSS、事件冒泡、事件捕获、作业-备忘录、数据绑定、条件渲染、列表渲染、作业-九九乘法表、模块化、WXS基本语法、作业-打印出40以下所有奇数、Flex容器属性介绍、Flex项目属性介绍、作业-Flex布局练习。</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微信小程序常用组件：视图容器、滚动视图、滑块组件、作业-轮播图、基础组件、导航组件、作业-进度条、表单组件、滚动选择器组件、作业-模拟表单的提交和重置、选择器与多行文本输入框、作业-个人介绍、图片组件、音频组件、视频组件、作业-视频播放器、快递单小程序功能演示、快递单小程序-项目创建、快递单小程序-完善页面布局、快递单小程序-样式添加、快递单小程序-获取数据、校园新闻网功能演示、校园新闻网-项目搭建与页面布局、校园新闻网-添加页面样式、校园新闻网-逻辑处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微信小程序常用API：交互界面API、导航栏、背景与TabBar相关API、作业-Tab栏添加未读消息提示效果、页面跳转与传参、页面传参代码练习、作业-编程式导航实现页面跳转并传参、临时文件、缓存文件、用户文件、文件操作、作业-目录管理页面制作、网络请求API、上传与下载API、作业-查询手机号码归属地、设备相关API、作业-显示当前设备信息、存储缓存数据、获取缓存数据、移除缓存数据、作业-登录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（5）开放接口与服务端API：登录API、授权API、作业-展示用户头像与用户名、服务端API、作业-实现服务端登录接口。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（6）云开发：开通云开发、云开发能力介绍、作业-开通云开发、小程序调用云函数、 云函数调用、作业-云函数计算商品总价格、创建云数据库、云数据库插入数据、云数 据库获取数据、小程序端获取云数据库数据、作业-商品管理页面。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mpvue框架：mpvue项目搭建、项目结构、作业-创建mpvue项目、Vue实例、生命周期与模板语法、作业-计算属性练习、v-bind特性绑定、v-on事件绑定、v-model数据双向绑定、v-if与v-show条件渲染、v-for列表渲染、作业-记事本、创建组件、Vuex状态管理、组件传值、作业-计数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（8）uni-a</w:t>
            </w:r>
            <w:r>
              <w:rPr>
                <w:rFonts w:hint="eastAsia" w:ascii="宋体" w:hAnsi="宋体" w:eastAsia="宋体" w:cs="宋体"/>
                <w:i w:val="0"/>
                <w:iCs w:val="0"/>
                <w:color w:val="000000" w:themeColor="text1"/>
                <w:sz w:val="21"/>
                <w:szCs w:val="21"/>
                <w:u w:val="none"/>
                <w:lang w:val="en-US" w:eastAsia="zh-CN" w:bidi="ar"/>
              </w:rPr>
              <w:t xml:space="preserve">pp框架：创建uni-app项目、uni-app项目开发规范、作业-创建 uni-app 项目、uni-app内置组件、作业-表单组件练习、uni-app常用API、作业-查询学生成 绩、实现条件编译、App打包与小程序发布上线、作业-条件编译练习、书城-书城小程 序功能演示、书城-项目创建与配置、书城-首页轮播图、书城-书籍组件制作、书城- 请求封装、书城-书籍详情页面、书城-添加书架、书城-我的书架页面、书城-阅读页面正文制作、书城-弹窗制作、书城-弹窗功能实现、书城-加载书籍、书城-多平台兼容问 题。</w:t>
            </w:r>
            <w:r>
              <w:rPr>
                <w:rFonts w:hint="eastAsia" w:ascii="宋体" w:hAnsi="宋体" w:eastAsia="宋体" w:cs="宋体"/>
                <w:i w:val="0"/>
                <w:iCs w:val="0"/>
                <w:color w:val="000000" w:themeColor="text1"/>
                <w:sz w:val="21"/>
                <w:szCs w:val="21"/>
                <w:u w:val="none"/>
                <w:lang w:val="en-US" w:eastAsia="zh-CN" w:bidi="ar"/>
              </w:rPr>
            </w:r>
            <w:r>
              <w:rPr>
                <w:color w:val="000000" w:themeColor="text1"/>
              </w:rPr>
            </w:r>
          </w:p>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▲已正式出版的纸质资源 1 份，章节内容须包括初识微信小程序、微信开发者工具、记事本小程序、校园新闻网小程序案例分析、购物车小程序案例分析、书城小程序案例分析。（投标文件提供封面页、ISBN编码页和出版社开具的著作权归属证明复印件，原件备查）</w:t>
            </w:r>
            <w:r>
              <w:rPr>
                <w:rFonts w:hint="eastAsia" w:ascii="宋体" w:hAnsi="宋体" w:eastAsia="宋体" w:cs="宋体"/>
                <w:i w:val="0"/>
                <w:iCs w:val="0"/>
                <w:color w:val="000000" w:themeColor="text1"/>
                <w:sz w:val="21"/>
                <w:szCs w:val="21"/>
                <w:u w:val="none"/>
              </w:rPr>
            </w:r>
            <w:r>
              <w:rPr>
                <w:color w:val="000000" w:themeColor="text1"/>
              </w:rPr>
            </w:r>
          </w:p>
        </w:tc>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38000</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3</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校园订餐</w:t>
            </w:r>
            <w:r>
              <w:rPr>
                <w:rStyle w:val="1272"/>
                <w:rFonts w:hint="eastAsia" w:ascii="宋体" w:hAnsi="宋体" w:eastAsia="宋体" w:cs="宋体"/>
                <w:color w:val="000000" w:themeColor="text1"/>
                <w:sz w:val="21"/>
                <w:szCs w:val="21"/>
                <w:lang w:val="en-US" w:eastAsia="zh-CN" w:bidi="ar"/>
              </w:rPr>
              <w:t xml:space="preserve">APP</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Style w:val="1273"/>
                <w:rFonts w:hint="eastAsia" w:ascii="宋体" w:hAnsi="宋体" w:eastAsia="宋体" w:cs="宋体"/>
                <w:color w:val="000000" w:themeColor="text1"/>
                <w:sz w:val="21"/>
                <w:szCs w:val="21"/>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Style w:val="1272"/>
                <w:rFonts w:hint="eastAsia" w:ascii="宋体" w:hAnsi="宋体" w:eastAsia="宋体" w:cs="宋体"/>
                <w:color w:val="000000" w:themeColor="text1"/>
                <w:sz w:val="21"/>
                <w:szCs w:val="21"/>
                <w:lang w:val="en-US" w:eastAsia="zh-CN" w:bidi="ar"/>
              </w:rPr>
              <w:br w:type="textWrapping" w:clear="all"/>
            </w:r>
            <w:r>
              <w:rPr>
                <w:rStyle w:val="1273"/>
                <w:rFonts w:hint="eastAsia" w:ascii="宋体" w:hAnsi="宋体" w:eastAsia="宋体" w:cs="宋体"/>
                <w:color w:val="000000" w:themeColor="text1"/>
                <w:sz w:val="21"/>
                <w:szCs w:val="21"/>
                <w:lang w:val="en-US" w:eastAsia="zh-CN" w:bidi="ar"/>
              </w:rPr>
              <w:t xml:space="preserve">本项目是一个在线订餐类型的</w:t>
            </w:r>
            <w:r>
              <w:rPr>
                <w:rStyle w:val="1272"/>
                <w:rFonts w:hint="eastAsia" w:ascii="宋体" w:hAnsi="宋体" w:eastAsia="宋体" w:cs="宋体"/>
                <w:color w:val="000000" w:themeColor="text1"/>
                <w:sz w:val="21"/>
                <w:szCs w:val="21"/>
                <w:lang w:val="en-US" w:eastAsia="zh-CN" w:bidi="ar"/>
              </w:rPr>
              <w:t xml:space="preserve">Android</w:t>
            </w:r>
            <w:r>
              <w:rPr>
                <w:rStyle w:val="1273"/>
                <w:rFonts w:hint="eastAsia" w:ascii="宋体" w:hAnsi="宋体" w:eastAsia="宋体" w:cs="宋体"/>
                <w:color w:val="000000" w:themeColor="text1"/>
                <w:sz w:val="21"/>
                <w:szCs w:val="21"/>
                <w:lang w:val="en-US" w:eastAsia="zh-CN" w:bidi="ar"/>
              </w:rPr>
              <w:t xml:space="preserve">手机应用。该软件包含店铺查询、菜品查看、收藏、下订单、评论等功能。该项目通过大众熟知的线上订餐业务，帮助学生了解如何开发一款在线订餐类</w:t>
            </w:r>
            <w:r>
              <w:rPr>
                <w:rStyle w:val="1272"/>
                <w:rFonts w:hint="eastAsia" w:ascii="宋体" w:hAnsi="宋体" w:eastAsia="宋体" w:cs="宋体"/>
                <w:color w:val="000000" w:themeColor="text1"/>
                <w:sz w:val="21"/>
                <w:szCs w:val="21"/>
                <w:lang w:val="en-US" w:eastAsia="zh-CN" w:bidi="ar"/>
              </w:rPr>
              <w:t xml:space="preserve">APP</w:t>
            </w:r>
            <w:r>
              <w:rPr>
                <w:rStyle w:val="1273"/>
                <w:rFonts w:hint="eastAsia" w:ascii="宋体" w:hAnsi="宋体" w:eastAsia="宋体" w:cs="宋体"/>
                <w:color w:val="000000" w:themeColor="text1"/>
                <w:sz w:val="21"/>
                <w:szCs w:val="21"/>
                <w:lang w:val="en-US" w:eastAsia="zh-CN" w:bidi="ar"/>
              </w:rPr>
              <w:t xml:space="preserve">，并通过该项目掌握常用的网络通信框架和数据解析技术，并掌握常用的</w:t>
            </w:r>
            <w:r>
              <w:rPr>
                <w:rStyle w:val="1272"/>
                <w:rFonts w:hint="eastAsia" w:ascii="宋体" w:hAnsi="宋体" w:eastAsia="宋体" w:cs="宋体"/>
                <w:color w:val="000000" w:themeColor="text1"/>
                <w:sz w:val="21"/>
                <w:szCs w:val="21"/>
                <w:lang w:val="en-US" w:eastAsia="zh-CN" w:bidi="ar"/>
              </w:rPr>
              <w:t xml:space="preserve">UI</w:t>
            </w:r>
            <w:r>
              <w:rPr>
                <w:rStyle w:val="1273"/>
                <w:rFonts w:hint="eastAsia" w:ascii="宋体" w:hAnsi="宋体" w:eastAsia="宋体" w:cs="宋体"/>
                <w:color w:val="000000" w:themeColor="text1"/>
                <w:sz w:val="21"/>
                <w:szCs w:val="21"/>
                <w:lang w:val="en-US" w:eastAsia="zh-CN" w:bidi="ar"/>
              </w:rPr>
              <w:t xml:space="preserve">组件的使用。</w:t>
            </w:r>
            <w:r>
              <w:rPr>
                <w:rStyle w:val="1272"/>
                <w:rFonts w:hint="eastAsia" w:ascii="宋体" w:hAnsi="宋体" w:eastAsia="宋体" w:cs="宋体"/>
                <w:color w:val="000000" w:themeColor="text1"/>
                <w:sz w:val="21"/>
                <w:szCs w:val="21"/>
                <w:lang w:val="en-US" w:eastAsia="zh-CN" w:bidi="ar"/>
              </w:rPr>
              <w:br w:type="textWrapping" w:clear="all"/>
            </w:r>
            <w:r>
              <w:rPr>
                <w:rStyle w:val="1273"/>
                <w:rFonts w:hint="eastAsia" w:ascii="宋体" w:hAnsi="宋体" w:eastAsia="宋体" w:cs="宋体"/>
                <w:color w:val="000000" w:themeColor="text1"/>
                <w:sz w:val="21"/>
                <w:szCs w:val="21"/>
                <w:lang w:val="en-US" w:eastAsia="zh-CN" w:bidi="ar"/>
              </w:rPr>
              <w:t xml:space="preserve">【功能描述】</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1.</w:t>
            </w:r>
            <w:r>
              <w:rPr>
                <w:rStyle w:val="1273"/>
                <w:rFonts w:hint="eastAsia" w:ascii="宋体" w:hAnsi="宋体" w:eastAsia="宋体" w:cs="宋体"/>
                <w:color w:val="000000" w:themeColor="text1"/>
                <w:sz w:val="21"/>
                <w:szCs w:val="21"/>
                <w:lang w:val="en-US" w:eastAsia="zh-CN" w:bidi="ar"/>
              </w:rPr>
              <w:t xml:space="preserve">登录：用户名密码登录，并支持记住密码功能。</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2.</w:t>
            </w:r>
            <w:r>
              <w:rPr>
                <w:rStyle w:val="1273"/>
                <w:rFonts w:hint="eastAsia" w:ascii="宋体" w:hAnsi="宋体" w:eastAsia="宋体" w:cs="宋体"/>
                <w:color w:val="000000" w:themeColor="text1"/>
                <w:sz w:val="21"/>
                <w:szCs w:val="21"/>
                <w:lang w:val="en-US" w:eastAsia="zh-CN" w:bidi="ar"/>
              </w:rPr>
              <w:t xml:space="preserve">注册：输入用户名、密码、手机号码、地址等信息进行用户注册。</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3.</w:t>
            </w:r>
            <w:r>
              <w:rPr>
                <w:rStyle w:val="1273"/>
                <w:rFonts w:hint="eastAsia" w:ascii="宋体" w:hAnsi="宋体" w:eastAsia="宋体" w:cs="宋体"/>
                <w:color w:val="000000" w:themeColor="text1"/>
                <w:sz w:val="21"/>
                <w:szCs w:val="21"/>
                <w:lang w:val="en-US" w:eastAsia="zh-CN" w:bidi="ar"/>
              </w:rPr>
              <w:t xml:space="preserve">店铺列表：列表展示所有店铺的信息。点击某个店铺条目进入该店铺</w:t>
            </w:r>
            <w:r>
              <w:rPr>
                <w:rStyle w:val="1273"/>
                <w:rFonts w:hint="eastAsia" w:ascii="宋体" w:hAnsi="宋体" w:eastAsia="宋体" w:cs="宋体"/>
                <w:color w:val="000000" w:themeColor="text1"/>
                <w:sz w:val="21"/>
                <w:szCs w:val="21"/>
                <w:lang w:val="en-US" w:eastAsia="zh-CN" w:bidi="ar"/>
              </w:rPr>
            </w:r>
            <w:r>
              <w:rPr>
                <w:color w:val="000000" w:themeColor="text1"/>
              </w:rPr>
            </w:r>
          </w:p>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Style w:val="1273"/>
                <w:rFonts w:hint="eastAsia" w:ascii="宋体" w:hAnsi="宋体" w:eastAsia="宋体" w:cs="宋体"/>
                <w:color w:val="000000" w:themeColor="text1"/>
                <w:sz w:val="21"/>
                <w:szCs w:val="21"/>
                <w:lang w:val="en-US" w:eastAsia="zh-CN" w:bidi="ar"/>
              </w:rPr>
              <w:t xml:space="preserve">的菜谱列表界面。</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4.</w:t>
            </w:r>
            <w:r>
              <w:rPr>
                <w:rStyle w:val="1273"/>
                <w:rFonts w:hint="eastAsia" w:ascii="宋体" w:hAnsi="宋体" w:eastAsia="宋体" w:cs="宋体"/>
                <w:color w:val="000000" w:themeColor="text1"/>
                <w:sz w:val="21"/>
                <w:szCs w:val="21"/>
                <w:lang w:val="en-US" w:eastAsia="zh-CN" w:bidi="ar"/>
              </w:rPr>
              <w:t xml:space="preserve">菜谱列表：菜谱列表展示菜谱名称，图片，详情，价格等信息。</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5.</w:t>
            </w:r>
            <w:r>
              <w:rPr>
                <w:rStyle w:val="1273"/>
                <w:rFonts w:hint="eastAsia" w:ascii="宋体" w:hAnsi="宋体" w:eastAsia="宋体" w:cs="宋体"/>
                <w:color w:val="000000" w:themeColor="text1"/>
                <w:sz w:val="21"/>
                <w:szCs w:val="21"/>
                <w:lang w:val="en-US" w:eastAsia="zh-CN" w:bidi="ar"/>
              </w:rPr>
              <w:t xml:space="preserve">菜谱详情：菜品详情页面展示详细的菜品信息，支持收藏，加入购物车和购买功能。</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6.</w:t>
            </w:r>
            <w:r>
              <w:rPr>
                <w:rStyle w:val="1273"/>
                <w:rFonts w:hint="eastAsia" w:ascii="宋体" w:hAnsi="宋体" w:eastAsia="宋体" w:cs="宋体"/>
                <w:color w:val="000000" w:themeColor="text1"/>
                <w:sz w:val="21"/>
                <w:szCs w:val="21"/>
                <w:lang w:val="en-US" w:eastAsia="zh-CN" w:bidi="ar"/>
              </w:rPr>
              <w:t xml:space="preserve">购物车功能：列表展示已购菜品的信息。可以进行编辑和结账操作。</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7.</w:t>
            </w:r>
            <w:r>
              <w:rPr>
                <w:rStyle w:val="1273"/>
                <w:rFonts w:hint="eastAsia" w:ascii="宋体" w:hAnsi="宋体" w:eastAsia="宋体" w:cs="宋体"/>
                <w:color w:val="000000" w:themeColor="text1"/>
                <w:sz w:val="21"/>
                <w:szCs w:val="21"/>
                <w:lang w:val="en-US" w:eastAsia="zh-CN" w:bidi="ar"/>
              </w:rPr>
              <w:t xml:space="preserve">个人信息设置：包含个人的基本信息，如头像、用户名、手机号；我的购物车、我的订单、我的评论等。</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8.</w:t>
            </w:r>
            <w:r>
              <w:rPr>
                <w:rStyle w:val="1273"/>
                <w:rFonts w:hint="eastAsia" w:ascii="宋体" w:hAnsi="宋体" w:eastAsia="宋体" w:cs="宋体"/>
                <w:color w:val="000000" w:themeColor="text1"/>
                <w:sz w:val="21"/>
                <w:szCs w:val="21"/>
                <w:lang w:val="en-US" w:eastAsia="zh-CN" w:bidi="ar"/>
              </w:rPr>
              <w:t xml:space="preserve">我的订单：展示个人所有的订单信息。</w:t>
            </w:r>
            <w:r>
              <w:rPr>
                <w:rStyle w:val="1272"/>
                <w:rFonts w:hint="eastAsia" w:ascii="宋体" w:hAnsi="宋体" w:eastAsia="宋体" w:cs="宋体"/>
                <w:color w:val="000000" w:themeColor="text1"/>
                <w:sz w:val="21"/>
                <w:szCs w:val="21"/>
                <w:lang w:val="en-US" w:eastAsia="zh-CN" w:bidi="ar"/>
              </w:rPr>
              <w:br w:type="textWrapping" w:clear="all"/>
            </w:r>
            <w:r>
              <w:rPr>
                <w:rStyle w:val="1273"/>
                <w:rFonts w:hint="eastAsia" w:ascii="宋体" w:hAnsi="宋体" w:eastAsia="宋体" w:cs="宋体"/>
                <w:color w:val="000000" w:themeColor="text1"/>
                <w:sz w:val="21"/>
                <w:szCs w:val="21"/>
                <w:lang w:val="en-US" w:eastAsia="zh-CN" w:bidi="ar"/>
              </w:rPr>
              <w:t xml:space="preserve">【项目资源】</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1.</w:t>
            </w:r>
            <w:r>
              <w:rPr>
                <w:rStyle w:val="1273"/>
                <w:rFonts w:hint="eastAsia" w:ascii="宋体" w:hAnsi="宋体" w:eastAsia="宋体" w:cs="宋体"/>
                <w:color w:val="000000" w:themeColor="text1"/>
                <w:sz w:val="21"/>
                <w:szCs w:val="21"/>
                <w:lang w:val="en-US" w:eastAsia="zh-CN" w:bidi="ar"/>
              </w:rPr>
              <w:t xml:space="preserve">项目指导手册</w:t>
            </w:r>
            <w:r>
              <w:rPr>
                <w:rStyle w:val="1272"/>
                <w:rFonts w:hint="eastAsia" w:ascii="宋体" w:hAnsi="宋体" w:eastAsia="宋体" w:cs="宋体"/>
                <w:color w:val="000000" w:themeColor="text1"/>
                <w:sz w:val="21"/>
                <w:szCs w:val="21"/>
                <w:lang w:val="en-US" w:eastAsia="zh-CN" w:bidi="ar"/>
              </w:rPr>
              <w:t xml:space="preserve">1</w:t>
            </w:r>
            <w:r>
              <w:rPr>
                <w:rStyle w:val="1273"/>
                <w:rFonts w:hint="eastAsia" w:ascii="宋体" w:hAnsi="宋体" w:eastAsia="宋体" w:cs="宋体"/>
                <w:color w:val="000000" w:themeColor="text1"/>
                <w:sz w:val="21"/>
                <w:szCs w:val="21"/>
                <w:lang w:val="en-US" w:eastAsia="zh-CN" w:bidi="ar"/>
              </w:rPr>
              <w:t xml:space="preserve">份</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2.</w:t>
            </w:r>
            <w:r>
              <w:rPr>
                <w:rStyle w:val="1273"/>
                <w:rFonts w:hint="eastAsia" w:ascii="宋体" w:hAnsi="宋体" w:eastAsia="宋体" w:cs="宋体"/>
                <w:color w:val="000000" w:themeColor="text1"/>
                <w:sz w:val="21"/>
                <w:szCs w:val="21"/>
                <w:lang w:val="en-US" w:eastAsia="zh-CN" w:bidi="ar"/>
              </w:rPr>
              <w:t xml:space="preserve">项目教学视频</w:t>
            </w:r>
            <w:r>
              <w:rPr>
                <w:rStyle w:val="1272"/>
                <w:rFonts w:hint="eastAsia" w:ascii="宋体" w:hAnsi="宋体" w:eastAsia="宋体" w:cs="宋体"/>
                <w:color w:val="000000" w:themeColor="text1"/>
                <w:sz w:val="21"/>
                <w:szCs w:val="21"/>
                <w:lang w:val="en-US" w:eastAsia="zh-CN" w:bidi="ar"/>
              </w:rPr>
              <w:t xml:space="preserve"> 2</w:t>
            </w:r>
            <w:r>
              <w:rPr>
                <w:rStyle w:val="1273"/>
                <w:rFonts w:hint="eastAsia" w:ascii="宋体" w:hAnsi="宋体" w:eastAsia="宋体" w:cs="宋体"/>
                <w:color w:val="000000" w:themeColor="text1"/>
                <w:sz w:val="21"/>
                <w:szCs w:val="21"/>
                <w:lang w:val="en-US" w:eastAsia="zh-CN" w:bidi="ar"/>
              </w:rPr>
              <w:t xml:space="preserve">个</w:t>
            </w:r>
            <w:r>
              <w:rPr>
                <w:rStyle w:val="1272"/>
                <w:rFonts w:hint="eastAsia" w:ascii="宋体" w:hAnsi="宋体" w:eastAsia="宋体" w:cs="宋体"/>
                <w:color w:val="000000" w:themeColor="text1"/>
                <w:sz w:val="21"/>
                <w:szCs w:val="21"/>
                <w:lang w:val="en-US" w:eastAsia="zh-CN" w:bidi="ar"/>
              </w:rPr>
              <w:t xml:space="preserve"> </w:t>
            </w:r>
            <w:r>
              <w:rPr>
                <w:rStyle w:val="1272"/>
                <w:rFonts w:hint="eastAsia" w:ascii="宋体" w:hAnsi="宋体" w:eastAsia="宋体" w:cs="宋体"/>
                <w:color w:val="000000" w:themeColor="text1"/>
                <w:sz w:val="21"/>
                <w:szCs w:val="21"/>
                <w:lang w:val="en-US" w:eastAsia="zh-CN" w:bidi="ar"/>
              </w:rPr>
              <w:br w:type="textWrapping" w:clear="all"/>
            </w:r>
            <w:r>
              <w:rPr>
                <w:rStyle w:val="1273"/>
                <w:rFonts w:hint="eastAsia" w:ascii="宋体" w:hAnsi="宋体" w:eastAsia="宋体" w:cs="宋体"/>
                <w:color w:val="000000" w:themeColor="text1"/>
                <w:sz w:val="21"/>
                <w:szCs w:val="21"/>
                <w:lang w:val="en-US" w:eastAsia="zh-CN" w:bidi="ar"/>
              </w:rPr>
              <w:t xml:space="preserve">（</w:t>
            </w:r>
            <w:r>
              <w:rPr>
                <w:rStyle w:val="1272"/>
                <w:rFonts w:hint="eastAsia" w:ascii="宋体" w:hAnsi="宋体" w:eastAsia="宋体" w:cs="宋体"/>
                <w:color w:val="000000" w:themeColor="text1"/>
                <w:sz w:val="21"/>
                <w:szCs w:val="21"/>
                <w:lang w:val="en-US" w:eastAsia="zh-CN" w:bidi="ar"/>
              </w:rPr>
              <w:t xml:space="preserve">1</w:t>
            </w:r>
            <w:r>
              <w:rPr>
                <w:rStyle w:val="1273"/>
                <w:rFonts w:hint="eastAsia" w:ascii="宋体" w:hAnsi="宋体" w:eastAsia="宋体" w:cs="宋体"/>
                <w:color w:val="000000" w:themeColor="text1"/>
                <w:sz w:val="21"/>
                <w:szCs w:val="21"/>
                <w:lang w:val="en-US" w:eastAsia="zh-CN" w:bidi="ar"/>
              </w:rPr>
              <w:t xml:space="preserve">）项目功能演示</w:t>
            </w:r>
            <w:r>
              <w:rPr>
                <w:rStyle w:val="1272"/>
                <w:rFonts w:hint="eastAsia" w:ascii="宋体" w:hAnsi="宋体" w:eastAsia="宋体" w:cs="宋体"/>
                <w:color w:val="000000" w:themeColor="text1"/>
                <w:sz w:val="21"/>
                <w:szCs w:val="21"/>
                <w:lang w:val="en-US" w:eastAsia="zh-CN" w:bidi="ar"/>
              </w:rPr>
              <w:br w:type="textWrapping" w:clear="all"/>
            </w:r>
            <w:r>
              <w:rPr>
                <w:rStyle w:val="1273"/>
                <w:rFonts w:hint="eastAsia" w:ascii="宋体" w:hAnsi="宋体" w:eastAsia="宋体" w:cs="宋体"/>
                <w:color w:val="000000" w:themeColor="text1"/>
                <w:sz w:val="21"/>
                <w:szCs w:val="21"/>
                <w:lang w:val="en-US" w:eastAsia="zh-CN" w:bidi="ar"/>
              </w:rPr>
              <w:t xml:space="preserve">（</w:t>
            </w:r>
            <w:r>
              <w:rPr>
                <w:rStyle w:val="1272"/>
                <w:rFonts w:hint="eastAsia" w:ascii="宋体" w:hAnsi="宋体" w:eastAsia="宋体" w:cs="宋体"/>
                <w:color w:val="000000" w:themeColor="text1"/>
                <w:sz w:val="21"/>
                <w:szCs w:val="21"/>
                <w:lang w:val="en-US" w:eastAsia="zh-CN" w:bidi="ar"/>
              </w:rPr>
              <w:t xml:space="preserve">2</w:t>
            </w:r>
            <w:r>
              <w:rPr>
                <w:rStyle w:val="1273"/>
                <w:rFonts w:hint="eastAsia" w:ascii="宋体" w:hAnsi="宋体" w:eastAsia="宋体" w:cs="宋体"/>
                <w:color w:val="000000" w:themeColor="text1"/>
                <w:sz w:val="21"/>
                <w:szCs w:val="21"/>
                <w:lang w:val="en-US" w:eastAsia="zh-CN" w:bidi="ar"/>
              </w:rPr>
              <w:t xml:space="preserve">）收藏模块实现讲解</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3.</w:t>
            </w:r>
            <w:r>
              <w:rPr>
                <w:rStyle w:val="1273"/>
                <w:rFonts w:hint="eastAsia" w:ascii="宋体" w:hAnsi="宋体" w:eastAsia="宋体" w:cs="宋体"/>
                <w:color w:val="000000" w:themeColor="text1"/>
                <w:sz w:val="21"/>
                <w:szCs w:val="21"/>
                <w:lang w:val="en-US" w:eastAsia="zh-CN" w:bidi="ar"/>
              </w:rPr>
              <w:t xml:space="preserve">项目代码</w:t>
            </w:r>
            <w:r>
              <w:rPr>
                <w:rStyle w:val="1272"/>
                <w:rFonts w:hint="eastAsia" w:ascii="宋体" w:hAnsi="宋体" w:eastAsia="宋体" w:cs="宋体"/>
                <w:color w:val="000000" w:themeColor="text1"/>
                <w:sz w:val="21"/>
                <w:szCs w:val="21"/>
                <w:lang w:val="en-US" w:eastAsia="zh-CN" w:bidi="ar"/>
              </w:rPr>
              <w:t xml:space="preserve">1</w:t>
            </w:r>
            <w:r>
              <w:rPr>
                <w:rStyle w:val="1273"/>
                <w:rFonts w:hint="eastAsia" w:ascii="宋体" w:hAnsi="宋体" w:eastAsia="宋体" w:cs="宋体"/>
                <w:color w:val="000000" w:themeColor="text1"/>
                <w:sz w:val="21"/>
                <w:szCs w:val="21"/>
                <w:lang w:val="en-US" w:eastAsia="zh-CN" w:bidi="ar"/>
              </w:rPr>
              <w:t xml:space="preserve">套</w:t>
            </w:r>
            <w:r>
              <w:rPr>
                <w:rStyle w:val="1272"/>
                <w:rFonts w:hint="eastAsia" w:ascii="宋体" w:hAnsi="宋体" w:eastAsia="宋体" w:cs="宋体"/>
                <w:color w:val="000000" w:themeColor="text1"/>
                <w:sz w:val="21"/>
                <w:szCs w:val="21"/>
                <w:lang w:val="en-US" w:eastAsia="zh-CN" w:bidi="ar"/>
              </w:rPr>
              <w:t xml:space="preserve"> </w:t>
            </w:r>
            <w:r>
              <w:rPr>
                <w:rFonts w:hint="eastAsia" w:ascii="宋体" w:hAnsi="宋体" w:eastAsia="宋体" w:cs="宋体"/>
                <w:i w:val="0"/>
                <w:iCs w:val="0"/>
                <w:color w:val="000000" w:themeColor="text1"/>
                <w:sz w:val="21"/>
                <w:szCs w:val="21"/>
                <w:u w:val="none"/>
              </w:rPr>
            </w:r>
            <w:r>
              <w:rPr>
                <w:color w:val="000000" w:themeColor="text1"/>
              </w:rPr>
            </w:r>
          </w:p>
        </w:tc>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38000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w:t>
            </w:r>
            <w:r>
              <w:rPr>
                <w:rFonts w:hint="eastAsia" w:ascii="宋体" w:hAnsi="宋体" w:eastAsia="宋体" w:cs="宋体"/>
                <w:i w:val="0"/>
                <w:iCs w:val="0"/>
                <w:color w:val="000000" w:themeColor="text1"/>
                <w:sz w:val="21"/>
                <w:szCs w:val="21"/>
                <w:u w:val="none"/>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智能交通功能案例</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功能重点考核参赛选手的代码编写能力，选手需要按照题目的要求，实现 App 的各项具体功能，包括了进行发送http（s）请求、使用 API 返回数据。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【场景介绍】</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已经给选手提供了本任务所需要的API及相关资源，最终完成一个智慧查询的平板端APP应用程序，该应用程序能够进行违章浏览查询、路况查询等操作。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【手机端功能列表】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登录页面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网络设置页面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环境指标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路况查询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红绿灯管理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【平板端功能列表】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违章视频</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违章图片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路况查询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用户管理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【手表端功能列表】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用户查看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违章查询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指导视频3份。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项目试题3份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项目指导手册3份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项目源文件3份</w:t>
            </w:r>
            <w:r>
              <w:rPr>
                <w:rFonts w:hint="eastAsia" w:ascii="宋体" w:hAnsi="宋体" w:eastAsia="宋体" w:cs="宋体"/>
                <w:i w:val="0"/>
                <w:iCs w:val="0"/>
                <w:color w:val="000000" w:themeColor="text1"/>
                <w:sz w:val="21"/>
                <w:szCs w:val="21"/>
                <w:u w:val="none"/>
              </w:rPr>
            </w:r>
            <w:r>
              <w:rPr>
                <w:color w:val="000000" w:themeColor="text1"/>
              </w:rPr>
            </w:r>
          </w:p>
        </w:tc>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100000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5</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智能交通原型设计案例</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原型设计作为系统的可用形式而存在，以视觉为主体的界面，强调的是视觉元素的组织和呈现。选手根据所提供的产品原型稿，结合题目要求，使用</w:t>
            </w:r>
            <w:r>
              <w:rPr>
                <w:rFonts w:hint="eastAsia" w:ascii="宋体" w:hAnsi="宋体" w:cs="宋体"/>
                <w:i w:val="0"/>
                <w:iCs w:val="0"/>
                <w:color w:val="000000" w:themeColor="text1"/>
                <w:sz w:val="21"/>
                <w:szCs w:val="21"/>
                <w:u w:val="none"/>
                <w:lang w:val="en-US" w:eastAsia="zh-CN" w:bidi="ar"/>
              </w:rPr>
              <w:t xml:space="preserve">原型设计</w:t>
            </w:r>
            <w:r>
              <w:rPr>
                <w:rFonts w:hint="eastAsia" w:ascii="宋体" w:hAnsi="宋体" w:eastAsia="宋体" w:cs="宋体"/>
                <w:i w:val="0"/>
                <w:iCs w:val="0"/>
                <w:color w:val="000000" w:themeColor="text1"/>
                <w:sz w:val="21"/>
                <w:szCs w:val="21"/>
                <w:u w:val="none"/>
                <w:lang w:val="en-US" w:eastAsia="zh-CN" w:bidi="ar"/>
              </w:rPr>
              <w:t xml:space="preserve">工具进行绘制原型图。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【场景介绍】</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随着物联网技术的兴起以及移动应用技术应用的展开，使智能交通的应用成为了现实。</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登录页面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注册页面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首页-具有导航菜单栏、气温显示和刷新、道路状态实时获取功能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ETC充值页面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数据分析页面-饼图和柱状图</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红绿灯数据页面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指导视频1份。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项目试题1份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项目源文件1份</w:t>
            </w:r>
            <w:r>
              <w:rPr>
                <w:rFonts w:hint="eastAsia" w:ascii="宋体" w:hAnsi="宋体" w:eastAsia="宋体" w:cs="宋体"/>
                <w:i w:val="0"/>
                <w:iCs w:val="0"/>
                <w:color w:val="000000" w:themeColor="text1"/>
                <w:sz w:val="21"/>
                <w:szCs w:val="21"/>
                <w:u w:val="none"/>
              </w:rPr>
            </w:r>
            <w:r>
              <w:rPr>
                <w:color w:val="000000" w:themeColor="text1"/>
              </w:rPr>
            </w:r>
          </w:p>
        </w:tc>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30000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6</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法务通界面实现案例</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选手根据所提供的产品原型稿，结合题目要求，使用布局技巧进行施工布局，实施过程的内容包含了：界面施工的完整性工艺、交互效果的处理、其他功能的制作等等。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【场景介绍】</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响应国家依法治国的号召，加强民生的法律意识，同时缩短了律师与群众的距离，也方便司法部门普及法律知识，营造良好社会氛围。选手需要根据设计师设计的原型稿以编码的形式实现。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登录页面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注册页面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案例指南分类查看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案例指南详情查看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模板详情查看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 新闻资讯分类查看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指导视频1份。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项目试题1份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项目源文件1份</w:t>
            </w:r>
            <w:r>
              <w:rPr>
                <w:rFonts w:hint="eastAsia" w:ascii="宋体" w:hAnsi="宋体" w:eastAsia="宋体" w:cs="宋体"/>
                <w:i w:val="0"/>
                <w:iCs w:val="0"/>
                <w:color w:val="000000" w:themeColor="text1"/>
                <w:sz w:val="21"/>
                <w:szCs w:val="21"/>
                <w:u w:val="none"/>
              </w:rPr>
            </w:r>
            <w:r>
              <w:rPr>
                <w:color w:val="000000" w:themeColor="text1"/>
              </w:rPr>
            </w:r>
          </w:p>
        </w:tc>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38000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7</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基于Android的贪吃蛇游戏实战</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在移动互联网时代，人们对于休闲娱乐的需求日益增长，而经典游戏由于其简单易懂、玩法多样的特点，一直受到广大用户的喜爱。贪吃蛇游戏作为其中的佼佼者，凭借其简单直观的操作和极富挑战性的玩法，在全球范围内积累了庞大的粉丝群体。移动APP游戏应用将继承贪吃蛇游戏的经典元素，同时结合移动设备的特性，为玩家带来更加便捷、有趣和富有挑战性的游戏体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1.游戏首页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（1）显示开始游戏按钮和排名按钮,点击开始进入游戏页面。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（2）点击排名进入排行榜页面。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2.游戏页面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（1）上方显示贪吃蛇标题。</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（2）下方显示游戏范围和当前游戏使用时间和得分。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（3）游戏开始时蛇的长度默认为 4 个单位，分数为 0，游戏时长从0 开始每秒钟加1，在地图空白处生成一个食物。食物被吃掉后蛇身长度和分数分别加 1。</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（4）食物蛇可以上下左右移动，蛇头与蛇身使用不同颜色区分，每秒钟移动 4个单位。</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（5）玩家可以通过手势改变方向，但是不能直接变成反方向碰到边缘可以从另一端边缘出来蛇吃到蛇身游戏结束。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（6）本次游玩的数据将会保存到本地、出现到排行榜中。弹出对话框显示文“游戏结束!”，显示“重新开始”按钮，点击后重新开始游戏，游戏显示“回到主页”按钮，点击后回到首页面。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3.排行榜页面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（1）显示游戏排名标题。</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（2）下方显示游戏排名列表。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（3）列表条目包含排名、分数、时长，顺序根据分数降序排序，若分数相同则根据 时长升序排序，若两者都相同，则排名相同。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3.项目素材1份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4.项目软件包1套</w:t>
            </w:r>
            <w:r>
              <w:rPr>
                <w:rFonts w:hint="eastAsia" w:ascii="宋体" w:hAnsi="宋体" w:eastAsia="宋体" w:cs="宋体"/>
                <w:i w:val="0"/>
                <w:iCs w:val="0"/>
                <w:color w:val="000000" w:themeColor="text1"/>
                <w:sz w:val="21"/>
                <w:szCs w:val="21"/>
                <w:u w:val="none"/>
              </w:rPr>
            </w:r>
            <w:r>
              <w:rPr>
                <w:color w:val="000000" w:themeColor="text1"/>
              </w:rPr>
            </w:r>
          </w:p>
        </w:tc>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30000</w:t>
            </w:r>
            <w:r>
              <w:rPr>
                <w:rFonts w:hint="eastAsia" w:ascii="宋体" w:hAnsi="宋体" w:eastAsia="宋体" w:cs="宋体"/>
                <w:i w:val="0"/>
                <w:iCs w:val="0"/>
                <w:color w:val="000000" w:themeColor="text1"/>
                <w:sz w:val="21"/>
                <w:szCs w:val="21"/>
                <w:u w:val="none"/>
                <w:lang w:val="en-US"/>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8</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基于Android的棋类游戏实战</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在数字化和移动互联网的时代背景下，人们的休闲方式发生了巨大的变化。智能手机成为了我们生活中不可或缺的一部分，提供了无数的娱乐和学习机会。与此同时，传统的棋类游戏，如四子棋、五子棋和井字棋，依然深受人们的喜爱。这些游戏不仅具有深厚的文化底蕴，更是锻炼思维、提升智力、促进人际交往的绝佳方式。然而，传统的棋类游戏在时间和空间上都有一定的限制，往往需要在特定的场所和时间内才能进行。为了满足现代人对便捷性和实时性的需求棋类游戏App应运而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1.用户账号创建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（1）用户创建个人信息账号，包括头像、昵称、性别、密码，头像可以从本地相册或者拍照选取设置。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2.游戏首页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（1）顶部显示用户头像和昵称。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（2）显示五子棋、四子棋、井字棋游戏入口，以图标和名称为垂直显示。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3、五子棋游戏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（1）上方显示五子棋标题，下方显示当前下棋颜色图标。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（2）显示游戏简介按钮，点击游戏简介弹出对话框，显示当前五子棋游戏简介和规则，默认为PVP对战模式，为手动下棋。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（3）居中显示15*15的棋盘布局，下方显示开始游戏，显示思考倒计时15秒，默认黑棋先行，每次落子，都会更新时间，倒计时结束还没下棋，代表当前黑棋或白棋认输。</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（4）双方轮流落子，谁先连成五子为获胜者，如果棋盘被填满而没有一方连成五子，为和棋则宣布平局，弹出对话框，游戏获胜弹出对话框宣布获胜棋子。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4.四子棋游戏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（1）上方显示五子棋标题，下方显示当前下棋颜色图标。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（2）显示游戏简介按钮，点击游戏简介弹出对话框，显示当前四子棋游戏简介和规则，默认为PVP对战模式，为手动下棋。。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（3）居中显示10*10的棋盘布局，下方显示开始游戏，显示思考倒计时15秒，默认黑棋先行，每次落子，都会更新时间，倒计时介绍还没下棋，代表当前黑棋或白棋认输。</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（4）四子棋落子规则为每一列必须从最底下的一格开始，然后依次向上落子。双方轮流落子，直到游戏结束。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（5）谁先连成四子为获胜者，如果棋盘被填满而没有获胜，为和棋则宣布平局，弹出对话框，游戏获胜弹出对话框宣布获胜棋子。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5.井字棋游戏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（1）上方显示井字棋棋标题。</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（2）显示游戏简介按钮，点击游戏简介弹出对话框，显示当前井字棋棋游戏简介和规则，默认为PVP对战模式，为手动下棋。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显示3*3格子布局，下方显示开始游戏，点击对应的格子绘制O和X的两个游戏者轮流在格⼦⾥留下标记（⼀般来说先⼿者为X）每次绘制，只能对空的格⼦进⾏下棋操作，任意三个标记形成⼀条直线，则为获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（4）获胜弹出对话框显示获胜的棋子。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3.项目素材1份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4.项目软件包1套</w:t>
            </w:r>
            <w:r>
              <w:rPr>
                <w:rFonts w:hint="eastAsia" w:ascii="宋体" w:hAnsi="宋体" w:eastAsia="宋体" w:cs="宋体"/>
                <w:i w:val="0"/>
                <w:iCs w:val="0"/>
                <w:color w:val="000000" w:themeColor="text1"/>
                <w:sz w:val="21"/>
                <w:szCs w:val="21"/>
                <w:u w:val="none"/>
              </w:rPr>
            </w:r>
            <w:r>
              <w:rPr>
                <w:color w:val="000000" w:themeColor="text1"/>
              </w:rPr>
            </w:r>
          </w:p>
        </w:tc>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38000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9</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基于Android的数字魔方游戏实战</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数字魔方,游戏采用最基本的阿拉伯的数字，玩法则是以排序为主，在不同规格的格子里（3*3 格子代表初级、4*4 格子代表中级，5*5 格子代表高级），有着许多杂乱无章的数字，你可以挪动它们，但是挪动的空间只有一个，你需要拖动格子，按照阿拉伯数字顺序将格子完成排序。游戏设置中可以设置游戏难度，3*3 格子代表初级、4*4 格子代表中级，5*5格子代表高级。游戏设置中可以设置方块的颜色，可以设置红色、绿色、蓝色；可以设置是否开启拖动方格音效。游戏可以查看不同级别的完成速度排行榜。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（1）启动 APP，进入首页。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（2）顶部显示游戏 Logo 和游戏名称【数字魔方】。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（3）中下部显示三个按钮【开始游戏】、【游戏设置】、【游戏排行】。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（4）点击【开始游戏】进入游戏界面。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（5）点击【游戏设置】进入游戏设置界面。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（6）点击【游戏排行】进入游戏排行界面。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2.开始游戏首页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（1）页面中包含计时器、开始游戏按钮、标题栏、返回按钮、和 n*n 的方格。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（2）点击【开始游戏】按钮，随机打乱格子顺序，开始计时，玩家可以拖动格子进行排序（玩家可以挪动格子，但是挪动的空间只有一个）。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（3）拖动格子具有音效。</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（4）排序完成后，提示【完成游戏，用时 xx 秒】，并且将当前日期时间、游戏速度时间、游戏难度记录到数据库中。</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（5）点击标题栏左上角返回按钮可以返回到首页。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3、游戏设置页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（1）页面中包含标题栏、返回按钮、游戏难度按钮、方块颜色按钮、自定义游戏背景按钮和音效开关。</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（2）点击【游戏难度】按钮弹出对话框，可以设置【初中高级】难度，3*3 格子代表初级（默认级别）、4*4 格子代表中级，5*5 格子代表高级。</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（3）点击【方块颜色】按钮弹出对话框，可以设置红色（默认颜色）、绿色、蓝色。</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（4）点击【音效】开关，可以设置拖动格子是否提示音效，默认打开状态。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（5）点击标题栏左上角返回按钮可以返回到首页。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4.游戏排行页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（1）页面中包含标题栏、返回按钮、初中高级标签项、排序下拉框、数据列表。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（2）点击初中高标签页或左右滑动页面可以显示每个级别的完成历史记录。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（3）每个级别的历史记录显示：排名、记录日期和时间、用时。</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（4）下拉框具有速度降序和速度升序两项，默认速度降序；下拉框选择完成后列表按照用时排序。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3.项目素材1份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4.项目软件包1套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30000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10</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智能充电APP（小程序版）</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本项目是一个针对新能源车主使用的一个充电运营平台提供的小程序客户端，帮助车主寻找附近的充电桩，进行扫码充电，订单支付信息查看，个人信息维护等服务。该项目利用微信小程序开发框架uniapp，通过该项目的学习，帮助学生深入了解微信小程序应用开发的基本流程，帮助学生了解小程序页面、路由跳转与生命周期，基础组件的使用，基本API的使用，应用的联调测试与发布。</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1.登录：用户名密码登录。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2.首页：显示用户默认车辆信息以及添加车辆、添加充电桩功能入口。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3.订单：显示用户充电订单列表以及订单详情信息。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4.个人中心：个人信息查询以及我的车辆、我的充电桩、我的订单功能入口。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5.充电：对用户车辆进行充电操作。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6.我的车辆：对用户车辆进行维护操作。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7.我的充电桩：对用户充电桩进行维护操作。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 1份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4.项目文档：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（1）项目使用说明书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（2）项目素材1套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（3）配套服务部署包1套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40000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11</w:t>
            </w:r>
            <w:r>
              <w:rPr>
                <w:rFonts w:hint="eastAsia" w:ascii="宋体" w:hAnsi="宋体" w:eastAsia="宋体" w:cs="宋体"/>
                <w:i w:val="0"/>
                <w:iCs w:val="0"/>
                <w:color w:val="000000" w:themeColor="text1"/>
                <w:sz w:val="21"/>
                <w:szCs w:val="21"/>
                <w:u w:val="none"/>
                <w:lang w:val="en-US"/>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智慧工场管理系统</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本项目作为智慧工场管理系统中的一个移动化客户端，基于生产企业设备管理场景打造，集合设备档案、点检、故障报修功能于一体，帮助企业通过一体化的设备管理系统提高设备的精细化管理水平。该项目基于HarmonyOS ArkUI框架进行开发，其中核心知识点包括类Web开发范式的基本概念、常用组件、事件与交互、页面路由、服务卡片、媒体管理、安全管理、网络连接管理、设备管理、AI能力运用等。通过该项目的学习，帮助学生巩固HarmonyOS ArkUI框架下的核心开发技能，进一步掌握HarmonyOS 应用开发高级特性。</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1.登录：用户名密码登录；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2.工作中心：工场管理主入口，包含待办事项，常用功能；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3.点检管理：对设备点检计划创建与查询、设备点检任务的查询、执行、完成报障等管理；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4.设备报障管理：对设备报障进行创建与查询等操作；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5.个人中心：个人信息查询、个人信息维护、密码修改等；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6.服务卡片：展示待办服务卡片，未登录状态下显示“立即登录”按钮，登录状态下展示待办事项数量，即任务中心和审核中心的任务数量。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1.项目指导手册13份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（1）基础开发环境搭建；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（2）项目开发环境搭建；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（3）登录模块：用户登录、忘记密码；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（4）首页模块：工作中心；</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（5）点检管理：待办列表、点检详情、点检记录查询；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（6）设备报障管理：故障上报、故障记录；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（7）个人中心：个人首页、个人设置；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（8）服务卡片：服务卡片的创建与页面开发、卡片数据更新。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2.项目演示视频1个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（1）初始框架代码包</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（2）完整项目代码包</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4.项目文档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（1）项目使用说明书1个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（2）项目素材1套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（3）项目配套接口文档1个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（4）项目软件包1套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（5）后台接口服务部署包1套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50000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12</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基于uni-app的智慧党建App实战</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智慧党建是运用数字信息化新技术，整合各方资源，更有效地加强组织管理，提高服务群众的水平，扩大党在网络世界的存在感和数字化影响力，提高党的执政能力，巩固党的执政基础的新平台、新模式、新形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通过智慧党建系统建设，主要解决党建宣传、学习、管理、资源等方面的基础问题，使党建管理从模糊走向精确，改变了以往手工操作、人工管理等存在的随意性、模糊性不足，通过量化计分、实时智能分析、自动提醒服务等实现党建管理的精确化、智能化、人文化和科学化。</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1.用户信息验证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（1）用户登录【账户或手机号】、修改密码等功能。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2.智慧党建首页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（1）顶部显示智慧党建轮播图效果，可以实现自动播放功能。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（2）显示智慧党建各领域应用服务入口，以图标和名称为单元宫格方式显示，手机端每行显示3个，分别为“党旗”“党章”“党徽”。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（3）下方显示热点新闻列表，热点新闻包括新闻标题、新闻发布时间、出版社，默认显示5条，新闻列表下方显示“查看更多”按钮，点击“查看更多”按钮多显示5条新闻信息。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（4）显示底部导航栏，采用图标加文字方式显示，图标在上，文字在下，共五个图标分别为首页、建言献策、缴纳党费、党员中心，点击标签进入对应页面，并颜色标记当前页面所在导航栏。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3.建言献策功能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界面包括两个部分，在页面主体部分以卡片风格展示建言献策相关信息的列表，每个卡片底部都放置一个跳转建言献策详情的按钮，详情页面展示“标题”“建议类型”“建议时间”“建议内容”“反馈人”“反馈时间”“处理方案”的各项信息，列表界面只显示该条建议的“建议类型”“建议时间”和“建议内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（2）在列表界面的下方放置一个“填写建议”按钮，点击后跳转到填写建议页面，新增建议页面包含“标题”“建议类型”“建议时间”“建议内容”并支持上传图片，在新增建议页面底部放置提交按钮。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4，缴纳党费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（1）缴纳党费界面包括三个部分，上半部分右上角有个缴费制度，点击可以查看缴费制度详情，下面是支付结果。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（2）中间部分显示支付人姓名、党员编号、所在党支部、待支付金额，金额需要加红色。</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（3）下半部分有个立即支付按钮，点击立即支付跳转到支付页面，支付页面显示支付金额、支付方式、立即支付按钮，点击立即支付即可支付成功。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5.党员中心</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（1）党员中心页面显示用户头像、学习记录入口、个人档案入口、修改密码页面入口，点击退出按钮可退出登录。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（2）点击修改密码可进入修改密码页面，标签栏显示本页面标题，点击返回图标可返回到上一页，输入原密码与新密码，点击确定按钮可保存修改的信息。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 1 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 1 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 1 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4.项目素材 1 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5.项目软件包 1 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30000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13</w:t>
            </w:r>
            <w:r>
              <w:rPr>
                <w:rFonts w:hint="eastAsia" w:ascii="宋体" w:hAnsi="宋体" w:eastAsia="宋体" w:cs="宋体"/>
                <w:i w:val="0"/>
                <w:iCs w:val="0"/>
                <w:color w:val="000000" w:themeColor="text1"/>
                <w:sz w:val="21"/>
                <w:szCs w:val="21"/>
                <w:u w:val="none"/>
                <w:lang w:val="en-US"/>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智慧出行微信小程序实战</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智慧出行小程序是一种基于移动互联网技术的出行解决方案，旨在为用户提供便捷、高效、安全的出行服务。通过整合各类交通资源，如公共交通、共享单车、共享汽车等，实现多种出行方式的无缝对接，满足用户不同的出行需求。</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本项目将智慧出行的各类资源进行整合，实现资源的优化配置和高效利用。同时，可以让用户实施关注交通动态包括红绿灯管理、路口拥堵状况检测、车辆违章管理、ETC账户管理、公共交通查询、天气预报实施检测等功能。为了用户出行提供了便利，满足用户的个性化需求。</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（1）页面具有用户输入框、密码输入框、记住密码复选框、自动登录复选框和登录按钮。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（2）登录成功跳转到首页界面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2.智慧出行首页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（1）主页顶部显示主页标题和侧滑图标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（2）点击侧滑图标可以展开菜单栏，点击菜单栏内容可以跳转到对应的页面。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（3）主页显示当前道路空气质量信息，点击右上角【刷新】按钮，可以刷新道路空气质量信息。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（4）显示道路路况信息并进行颜色标记，每隔5秒进行数据更新。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3.ETC充值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（1）通过侧滑菜单中的【ETC充值】按钮进入该模块。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（2）顶部显示最近一次充值记录，点击【更多】按钮跳转到【充值记录】模块界面。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（3）完成ETC账户充值和查询功能，每次充值成功后更新顶部最近一次充值记录。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4.红绿灯管理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（1）通过点击侧滑菜单中的【红绿灯管理】按钮进入本模块。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（2）实现红绿灯查询功能，能够根据选择的排序规则，显示3个路口的红绿灯显示情况，默认以路口升序显示当前的红绿灯信息。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（3）顶部显示红绿灯的动画，每3秒更新一次。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5.公交查询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（1）点击侧滑菜单中的【公交查询】按钮进入本模块。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（2）页面显示公交车图片、901路公交车、当前承载能力、详情按钮、班次。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（3）实现1号站台和2号站台列表，对应显示1号公交和2号公交距离本站的条目信息。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6.天气预报</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（1）点击侧滑菜单中的【天气预报】按钮进入本模块。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（2）页面上方显示地点、当前时间、当前天气和对应的图标。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（3）以表格的形式显示紫外线指数、空气污染指数、运动指数、穿衣指数、感冒指数、洗车指数，每个显示对应的图标和数值以及建议。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4.项目素材1份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5.项目软件包1套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30000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shd w:val="clear" w:color="auto" w:fill="ffffff"/>
            <w:tcW w:w="373"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14</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智慧社区APP</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随着科技的发展和全球化的进</w:t>
            </w:r>
            <w:r>
              <w:rPr>
                <w:rFonts w:hint="eastAsia" w:ascii="宋体" w:hAnsi="宋体" w:eastAsia="宋体" w:cs="宋体"/>
                <w:i w:val="0"/>
                <w:iCs w:val="0"/>
                <w:color w:val="000000" w:themeColor="text1"/>
                <w:sz w:val="21"/>
                <w:szCs w:val="21"/>
                <w:u w:val="none"/>
                <w:lang w:val="en-US" w:eastAsia="zh-CN" w:bidi="ar"/>
              </w:rPr>
              <w:t xml:space="preserve">程，人们对于生活质量的需求不断提升，对于社区服务的需求也日益增长。在此背景下，诞生了智慧社区的概念，旨在通过数字化、智能化的手段，提升社区居民的生活质量，营造更便捷、更安全、更绿色的社区环境。本项目将社区内的各类资源进行整合，包括公共服务设施、设备、人员等，实现资源的优化配置和高效利用。同时，通过APP，社区居民可以享受到一站式的社区服务，包括物业服务、社区交流、家政服务、医疗服务、教育服务等，极大的提高了生活便利性。同时，通过数据分析，可以对社区的各类服务进行优化，提升服务质量，满足社区居民的个性化需求。</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（1）滚动播放社区发布的重要通知，如物业通知、社区居委会的通知，要显示发布的具体日期和时间，点击进去能看到通知全文。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（2）提供便捷的特色功能访问入口，如物业缴费、门禁、物业报修、快件管理、家政服务、社区医院信息查询功能。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2.业主认证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（1）身份认证，业主上传真实身份信息包括姓名、电话、身份证等，管理员审核业务身份。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（2）房屋管理，业主上传户主信息和住宅信息，管理员审核关联房屋。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3.物业服务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（1）显示物业支持响应的所有部门和联系方式，提供24小时值班热线、提供快速拨号和评价反馈的。</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（2）物业缴费，根据房屋面积计算物业费。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（3）▲物业报修，分为公共报修、个人报修，可根据情况自由选择报修服务，提供截图证明。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（4）开门，向物业提交门禁申请，待物业批准之后可以在手机二维码识别进行开门操作。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（5）投诉建议，提供投诉建议反馈通道，提升服务质量。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4.车辆管理：可添加个人车辆信息，可编辑完善车辆详情，提供可编辑的字段有车牌号码、车位号、车辆颜色、车辆型号、车主电话等。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5.快件管理：显示当前代收快递信息。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6)家庭成员管理：可添加家庭成员信息，可编辑完善家庭成员详情，提供可编辑的字段有住户房屋、住户类型、姓名、性别、手机号、身份证。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7)友邻社交：社区贴吧，支持随手发图文状态，以及在状态下留言。</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8)社区动态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（1）社区活动，展示社区相关互动通知。</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（2）社区动态要显示发布的具体日期和时间，点击进去能看到通知全文。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9.便民服务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（1）电费缴纳，绑定电费户号，查看账单、缴费。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（2）水费缴纳，绑定水费户号，查看账单、缴费。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（3）燃气费缴纳，绑定燃气费户号，查看账单、缴费。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10.个人信息设置：包含个人的基本信息，如头像、用户名、手机号、门牌号。可以查看缴费记录、开门记录、个人信息设置功能。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11.用户验证：用户登录、注册、密码修改基本功能。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4.项目文档：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（1）实训大纲1个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（2）项目部署指导手册1个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（3）项目API文档1份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（4）项目素材1份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5.项目软件包1套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70000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3"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15</w:t>
            </w:r>
            <w:r>
              <w:rPr>
                <w:rFonts w:hint="eastAsia" w:ascii="宋体" w:hAnsi="宋体" w:eastAsia="宋体" w:cs="宋体"/>
                <w:i w:val="0"/>
                <w:iCs w:val="0"/>
                <w:color w:val="000000" w:themeColor="text1"/>
                <w:sz w:val="21"/>
                <w:szCs w:val="21"/>
                <w:u w:val="none"/>
                <w:lang w:val="en-US"/>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移动应用场景案例</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一、平台功能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移动应用</w:t>
            </w:r>
            <w:r>
              <w:rPr>
                <w:rFonts w:hint="eastAsia" w:ascii="宋体" w:hAnsi="宋体" w:cs="宋体"/>
                <w:i w:val="0"/>
                <w:iCs w:val="0"/>
                <w:color w:val="000000" w:themeColor="text1"/>
                <w:sz w:val="21"/>
                <w:szCs w:val="21"/>
                <w:u w:val="none"/>
                <w:lang w:val="en-US" w:eastAsia="zh-CN" w:bidi="ar"/>
              </w:rPr>
              <w:t xml:space="preserve">场景案例</w:t>
            </w:r>
            <w:r>
              <w:rPr>
                <w:rFonts w:hint="eastAsia" w:ascii="宋体" w:hAnsi="宋体" w:eastAsia="宋体" w:cs="宋体"/>
                <w:i w:val="0"/>
                <w:iCs w:val="0"/>
                <w:color w:val="000000" w:themeColor="text1"/>
                <w:sz w:val="21"/>
                <w:szCs w:val="21"/>
                <w:u w:val="none"/>
                <w:lang w:val="en-US" w:eastAsia="zh-CN" w:bidi="ar"/>
              </w:rPr>
              <w:t xml:space="preserve">基于软件工程思想，按照企业移动应用工程师人才标准，指导学员完成APP项目设计。学员通过项目实训进行需求分析、UI设计、功能编码和产品测试，实现项目的开发。通过项目实训提高学员综合技能，为专业教学、竞赛和学员就业提供有力保障。教学实训平台具有全屋智能和智能交通2个场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二、全屋智能内容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全屋智能模拟沙盘</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（1）▲房屋整体构造展示；提供截图证明。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（2）▲电视机开关与播放等控制；提供截图证明。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（3）▲入户门开关控制，打开和关闭房屋入户房门；提供截图证明。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（4）▲窗帘开关控制，打开和关闭客厅窗帘；提供截图证明。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（5）▲窗户开关控制，打开和关闭客厅窗户；提供截图证明。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（6）▲客厅氛围灯控制，设定客厅氛围灯的颜色；提供截图证明。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（7）卧室色温灯控制，设置色温灯的颜色，亮度，微调色温灯的颜色和亮度。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（8）普通等的开关，包括过道灯，客厅灯，主卫生间灯、公共卫生间灯、主卧室灯，次卧室灯，厨房灯、餐厅灯、阳台灯等一般灯光的开关控制。</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全屋智能API接口服务：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用户注册接口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用户登录接口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获取用户信息接口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用户信息更新接口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发送短信验证码接口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验证短信验证码接口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验证短信验证码并更新手机号接口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获取图片验证码接口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验证图片验证码更新邮箱接口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修改密码接口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重置密码接口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用户头像上传接口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（2）系统模板子模块：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获取全部设备控制类别接口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获取全部房屋模板列表接口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查询指定房屋信息接口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获取全部系统场景模板列表接口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（3）房屋管理子模块：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添加用户房屋接口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修改用户房屋信息接口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删除用户房屋接口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查询指定的房屋详情接口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查询指定的房屋传感器接口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查询用户所有的房屋接口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（4）空间管理子模块：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更新设备状态接口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获取房屋空间设备信息接口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场景管理子模块：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查询用户执行日志接口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设备控制子模块：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动作执行接口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查询控制日志接口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系统分组动作执行接口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系统场景执行接口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 设备状态读取子模块：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所有氛围灯状态接口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所有电动马达状态接口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所有电灯状态接口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所有电视状态接口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所有空调状态接口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所有色温灯状态接口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查询设备状态接口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 意见反馈子模块：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查询用户所有的意见反馈历史接口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提交意见反馈接口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全屋智能APP Java版代码：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登录功能代码实现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注册功能代码实现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首页房屋功能代码实现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个人中心功能代码实现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房屋管理功能代码实现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房屋详情功能代码实现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普通灯光开关控制代码实现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空调控制代码实现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三、智能交通内容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1、Open API接口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小车子系统：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设置小车动作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获取小车动作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查询小车账户余额</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小车账户充值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查询车辆违章记录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查询所有车辆违章记录。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红绿灯子系统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查询红绿灯的配置信息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设置红绿灯的配置信息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环境子系统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查询所有传感器的当前值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查询单个传感器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设置光照传感器阀值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查询光照传感器的阀值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基础数据表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所有车辆信息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违章代码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用户管理系统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用户登录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获取所有用户信息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气象信息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气象信息查询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 公交站台子系统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站台信息查询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 公交车子系统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车载容量查询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 道路子系统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查询道路状态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新增意见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查询当前用户名提交的意见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（10） ETC子系统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费率设置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查询费率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获取车辆充值记录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获取车辆扣费记录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小车账户扣费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ETC通行日志查询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获取ETC黑名单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ETC黑名单下发</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查询ETC 公告信息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2、模拟沙盘功能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5个红绿灯路口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每个路口配置3个红绿灯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提供红绿灯动画显示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提供5台小型汽车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小车根据红绿灯规则自行行驶动画</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ETC道闸打开动画</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两个公交站台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提供2个公交汽车动画</w:t>
            </w:r>
            <w:r>
              <w:rPr>
                <w:rFonts w:hint="eastAsia" w:ascii="宋体" w:hAnsi="宋体" w:eastAsia="宋体" w:cs="宋体"/>
                <w:i w:val="0"/>
                <w:iCs w:val="0"/>
                <w:color w:val="000000" w:themeColor="text1"/>
                <w:sz w:val="21"/>
                <w:szCs w:val="21"/>
                <w:u w:val="none"/>
              </w:rPr>
            </w:r>
            <w:r>
              <w:rPr>
                <w:color w:val="000000" w:themeColor="text1"/>
              </w:rPr>
            </w:r>
          </w:p>
        </w:tc>
        <w:tc>
          <w:tcPr>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298000</w:t>
            </w:r>
            <w:r>
              <w:rPr>
                <w:rFonts w:hint="eastAsia" w:ascii="宋体" w:hAnsi="宋体" w:eastAsia="宋体" w:cs="宋体"/>
                <w:i w:val="0"/>
                <w:iCs w:val="0"/>
                <w:color w:val="000000" w:themeColor="text1"/>
                <w:sz w:val="21"/>
                <w:szCs w:val="21"/>
                <w:u w:val="none"/>
              </w:rPr>
            </w:r>
            <w:r>
              <w:rPr>
                <w:color w:val="000000" w:themeColor="text1"/>
              </w:rPr>
            </w:r>
          </w:p>
        </w:tc>
        <w:tc>
          <w:tcPr>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shd w:val="clear" w:color="auto" w:fill="ffffff"/>
            <w:tcW w:w="373"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16</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掌上商城APP</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本项目主要用于互联网电商中的移动终端使用场景，项目主要功能包含登录注册、商品展示、购物车功</w:t>
            </w:r>
            <w:r>
              <w:rPr>
                <w:rFonts w:hint="eastAsia" w:ascii="宋体" w:hAnsi="宋体" w:eastAsia="宋体" w:cs="宋体"/>
                <w:i w:val="0"/>
                <w:iCs w:val="0"/>
                <w:color w:val="000000" w:themeColor="text1"/>
                <w:sz w:val="21"/>
                <w:szCs w:val="21"/>
                <w:u w:val="none"/>
                <w:lang w:val="en-US" w:eastAsia="zh-CN" w:bidi="ar"/>
              </w:rPr>
              <w:t xml:space="preserve">能、添加收货地址、下单与支付、用户中心与全部订单等。用户可以在商品展示界面浏览各类商品，单击某一商品后，可以进入商品详情页查看详细信息、价格等信息，如果遇到感兴趣的商品，可以将其添加到购物车，在购物车界面可以进行编辑和结算，用户在个人中心界面可以查看昵称头像等信息，可以通过查看全部订单按钮进入订单界面，在该界面用户可以根据状态查看对应的订单信息。通过该项目的学习，可以掌握Material Design界面设计技巧、如何将第三方服务平台与应用程序进行集成和数据交换、网络访问技术以及JSON数据解析等知识技能。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1.登录：用户输入用户名和密码进行身份验证，登录成功后进入应用主界面。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2.注册：用户填写注册信息，包括昵称、账号、验证码、密码等，注册成功后可用于登录。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3.首页和底部导航栏：加载并显示首页轮播图，支持自动轮播和手动切换。在轮播图下方展示商品列表，包括商品缩略图、名称、价格等信息。用户可以点击商品列表项，进入商品详情页面。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商品详情：展示商品详细信息，包括图片、名称、价格、描述等。提供添加到购物车功能，用户点击按钮即可将商品添加到购物车。提供导航按钮，用户可以返回首页、跳转到购物车列表页或个人中心页面，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5.添加地址：用户可以添加收货地址。</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6.购物车展示：进入购物车页面，展示购物车商品列表。每个商品的信息包括名称、价格、数量和小计金额。</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7.购物车结算：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（1）选择商品：用户可以选择需要结算的商品，以便后续的结算操作。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（2）修改数量：用户可以在购物车页面修改已选商品的数量。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（3）实时总计：购物车页面实时计算已选商品的总金额，以便用户了解当前订单的总费用。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（4）结算按钮：提供结算功能，用户点击后将跳转到结算页面进行支付操作。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8.购物车删除：</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（1）用户点击右上角的编辑按钮进入删除状态，可以删除购物车中不需要的商品。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（2）用户勾选要删除的商品后，点击删除按钮执行删除操作。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（3）更新购物车页面的商品列表。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用户中心：显示用户的个人信息，包括昵称和头像。提供查看全部订单的功能，用户点击全部订单进入订单页面。显示用户的订单信息，根据订单状态对订单进行分类展示。用户可以查看订单的详细信息，如订单时间、商品信息、金额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2.项目演示视频1份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4.项目文档：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（1）项目使用说明书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（2）项目素材1套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（3）接口文档1个</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70000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shd w:val="clear" w:color="auto" w:fill="ffffff"/>
            <w:tcW w:w="373"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17</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质量管理APP（Android版）</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本项目是企业为了满足企业和客户对产品生产高质量、高品质的需求，达到质量管理体系的硬性要求，加强企业竞争力，提高良品率，降低生产成本的一套针对产品质量问题进行管理和调控的管理系统。质量管理APP作为质量管理系统(QMS)下的一个移动化客户端，具备客商管理、批次管理、来料检验、过程检验、发货检验、成品检验等功能，帮助企业通过系统的精细的管理手段提高生产质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1.客商管理：客户与供应商信息维护管理，包含新增，编辑、启用、删除等。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2.批次管理：对来料批次、生产批次、发货批次进行新增、编辑、详情查看、报检等管理。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3.来料检验：对入库的物料进行检验的发起、填报、和历史检验单据列表和详情查看。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4.过程巡检：对于生产的工序过程进行巡检，包括巡检的创建、开始、检验详情的查看和删除操作。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5.成品检验：对于生产的成品进行入库前检验。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6.发货检验：对于销售的成品进行发货前检验。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7.待办中心：个人待办的查询、处理、已处理工单的查询等。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8.个人中心：个人信息查询、个人信息维护、密码修改等。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1.项目指导手册19份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（1）基础开发环境搭建；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（2）项目开发环境搭建；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（3）登录模块；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（4）首页模块；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（5）客商管理模块：客商列表和删除、新增客商、客商详情和编辑；</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（6）批次管理：批次管理tab切换、来料批次、生产批次、发货批次；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（7）来料检验管理模块；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（8）过程检验管理模块：过程检验列表、详情、删除、新增过程巡检；</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（9）成品检验管理模块；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（10）发货检验管理；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（11）待办中心模块；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（12）个人中心模块：个人中心、忘记密码。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（1）初始框架代码包；</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（2）完整项目代码包。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3.项目文档1套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（1）项目使用说明书；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（2）项目素材1套；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（3）接口文档1个。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4.后台接口服务部署包1套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70000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shd w:val="clear" w:color="auto" w:fill="ffffff"/>
            <w:tcW w:w="373"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18</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2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Style w:val="1274"/>
                <w:rFonts w:hint="eastAsia" w:ascii="宋体" w:hAnsi="宋体" w:eastAsia="宋体" w:cs="宋体"/>
                <w:color w:val="000000" w:themeColor="text1"/>
                <w:sz w:val="21"/>
                <w:szCs w:val="21"/>
                <w:lang w:val="en-US" w:eastAsia="zh-CN" w:bidi="ar"/>
              </w:rPr>
              <w:t xml:space="preserve">智能环境数据采集实训设备</w:t>
            </w:r>
            <w:r>
              <w:rPr>
                <w:rFonts w:hint="eastAsia" w:ascii="宋体" w:hAnsi="宋体" w:eastAsia="宋体" w:cs="宋体"/>
                <w:i w:val="0"/>
                <w:iCs w:val="0"/>
                <w:color w:val="000000" w:themeColor="text1"/>
                <w:sz w:val="21"/>
                <w:szCs w:val="21"/>
                <w:u w:val="none"/>
              </w:rPr>
            </w:r>
            <w:r>
              <w:rPr>
                <w:color w:val="000000" w:themeColor="text1"/>
              </w:rPr>
            </w:r>
          </w:p>
        </w:tc>
        <w:tc>
          <w:tcPr>
            <w:tcW w:w="2219"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 一体化监测功能：设备应采用一体化设计，集成主控制器、空气质量传感器、CO</w:t>
            </w:r>
            <w:r>
              <w:rPr>
                <w:rStyle w:val="1275"/>
                <w:rFonts w:hint="eastAsia" w:ascii="宋体" w:hAnsi="宋体" w:eastAsia="宋体" w:cs="宋体"/>
                <w:color w:val="000000" w:themeColor="text1"/>
                <w:sz w:val="21"/>
                <w:szCs w:val="21"/>
                <w:lang w:val="en-US" w:eastAsia="zh-CN" w:bidi="ar"/>
              </w:rPr>
              <w:t xml:space="preserve">₂</w:t>
            </w:r>
            <w:r>
              <w:rPr>
                <w:rStyle w:val="1274"/>
                <w:rFonts w:hint="eastAsia" w:ascii="宋体" w:hAnsi="宋体" w:eastAsia="宋体" w:cs="宋体"/>
                <w:color w:val="000000" w:themeColor="text1"/>
                <w:sz w:val="21"/>
                <w:szCs w:val="21"/>
                <w:lang w:val="en-US" w:eastAsia="zh-CN" w:bidi="ar"/>
              </w:rPr>
              <w:t xml:space="preserve"> 传感器、电子墨水屏、电池、RTC 和无线通信功能，无需外接传感器即可完成基本环境监测。</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 颗粒物监测功能：设备应能够实时采集并显示 PM1.0、PM2.5、PM4.0 和 PM10 颗粒物质量浓度，数据单位为 µg/m³。</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3. 二氧化碳监测功能：设备应能够实时采集并显示空气中的 CO</w:t>
            </w:r>
            <w:r>
              <w:rPr>
                <w:rStyle w:val="1275"/>
                <w:rFonts w:hint="eastAsia" w:ascii="宋体" w:hAnsi="宋体" w:eastAsia="宋体" w:cs="宋体"/>
                <w:color w:val="000000" w:themeColor="text1"/>
                <w:sz w:val="21"/>
                <w:szCs w:val="21"/>
                <w:lang w:val="en-US" w:eastAsia="zh-CN" w:bidi="ar"/>
              </w:rPr>
              <w:t xml:space="preserve">₂</w:t>
            </w:r>
            <w:r>
              <w:rPr>
                <w:rStyle w:val="1274"/>
                <w:rFonts w:hint="eastAsia" w:ascii="宋体" w:hAnsi="宋体" w:eastAsia="宋体" w:cs="宋体"/>
                <w:color w:val="000000" w:themeColor="text1"/>
                <w:sz w:val="21"/>
                <w:szCs w:val="21"/>
                <w:lang w:val="en-US" w:eastAsia="zh-CN" w:bidi="ar"/>
              </w:rPr>
              <w:t xml:space="preserve"> 浓度，数据单位为 ppm。</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4. 温湿度监测功能：设备应能够采集并显示环境温度和相对湿度，温度单位为 ℃，湿度单位为 %RH。</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5. VOC 监测功能：设备应能够采集并显示挥发性有机化合物综合指数，并能够通过通信接口输出该数据。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6. NOx 监测功能：设备应能够采集并显示氮氧化合物综合指数，并能够通过通信接口输出该数据。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7. 电子墨水屏显示功能：设备应配备不小于 1.54 英寸、分辨率不低于 200 × 200 像素的电子墨水屏，用于显示环境数据和设备运行状态。</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8. 设备状态显示功能：屏幕应能够显示日期、时间、WiFi 连接状态、电池或供电状态及设备工作倒计时。</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9. MQTT 状态显示功能：设备应提供 MQTT 上传状态页面，显示 MQTT 发布主题、服务器 IP 地址或域名、成功上传次数、失败上传次数和下次上传倒计时。</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10. 上传计数功能：设备应分别统计 MQTT 数据上传成功次数 `OK` 和上传失败次数 `ERR`，每次上传后自动更新对应计数。</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11. 上传计数清零功能：设备应支持通过本地按键将 `OK` 和 `ERR` 计数清零，清零后屏幕立即更新，设备重新启动后仍保持清零结果。</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12. WiFi 无线联网功能：设备应支持 2.4 GHz WiFi，可连接现场无线路由器或无线热点，实现网络时间同步和数据上传。</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13. 配置热点功能：设备应支持 WiFi AP 配置模式，用户可使用手机、平板或计算机连接设备热点进行网络和通信参数配置。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14. Web 配置功能：设备应内置 Web 配置页面，无需安装专用桌面软件即可通过浏览器完成参数读取和设置。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15. WiFi 扫描与配置功能：Web 页面应支持扫描附近 WiFi、显示 SSID 列表、手动输入 SSID 和密码，并能够查询连接成功、密码错误或连接超时等状态。</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16. NTP 时间同步功能：设备应支持配置主 NTP 服务器、备用 NTP 服务器和时区，联网成功后能够自动同步网络时间。</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17. RTC 实时时钟功能：设备应内置 RTC，在网络暂时不可用时维持本地时间，并为休眠、定时唤醒和时间显示提供时钟基础。</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18. MQTT 参数配置功能：设备应支持配置 MQTT 服务器地址、端口、用户名、密码和数据上报时间间隔；服务器地址应支持 IP 或域名形式。</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19. MQTT 数据上传功能：设备应能够按照配置的时间间隔，通过 MQTT 协议向服务器上传完整环境监测数据。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20. MQTT 自动重连功能：WiFi 或 MQTT 连接中断后，设备应具备自动检测和重新连接能力，网络恢复后能够继续上传数据。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21. 设备唯一主题功能：MQTT 发布主题应包含设备唯一标识，支持不同设备使用独立主题上传数据，推荐主题格式为 `/{设备ID}/property/post`。</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22. JSON 数据输出功能：MQTT 上传数据应采用 UTF-8 JSON 格式，至少包含设备 ID、PM1.0、PM2.5、PM4.0、PM10、CO</w:t>
            </w:r>
            <w:r>
              <w:rPr>
                <w:rStyle w:val="1275"/>
                <w:rFonts w:hint="eastAsia" w:ascii="宋体" w:hAnsi="宋体" w:eastAsia="宋体" w:cs="宋体"/>
                <w:color w:val="000000" w:themeColor="text1"/>
                <w:sz w:val="21"/>
                <w:szCs w:val="21"/>
                <w:lang w:val="en-US" w:eastAsia="zh-CN" w:bidi="ar"/>
              </w:rPr>
              <w:t xml:space="preserve">₂</w:t>
            </w:r>
            <w:r>
              <w:rPr>
                <w:rStyle w:val="1274"/>
                <w:rFonts w:hint="eastAsia" w:ascii="宋体" w:hAnsi="宋体" w:eastAsia="宋体" w:cs="宋体"/>
                <w:color w:val="000000" w:themeColor="text1"/>
                <w:sz w:val="21"/>
                <w:szCs w:val="21"/>
                <w:lang w:val="en-US" w:eastAsia="zh-CN" w:bidi="ar"/>
              </w:rPr>
              <w:t xml:space="preserve">、温度、湿度、VOC、NOx、休眠间隔和设备昵称等字段。</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23. HTTP API 功能：设备应开放 HTTP API，至少支持 WiFi 扫描、WiFi 状态查询、WiFi 配置、完整配置读取与保存、传感器状态读取、设备信息读取和配置 AP 关闭。</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24. 参数持久化功能：WiFi、MQTT、NTP、时区、设备昵称、蜂鸣器和工作间隔等配置应保存到非易失性存储，设备重启或掉电后不应丢失。</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25. 本地按键交互功能：设备应配备本地操作按键，用于页面切换、设置操作、状态查看或统计数据清零。</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26. 蜂鸣提示功能：设备应具备蜂鸣提示能力，用于按键或数据上传状态反馈，并支持通过配置启用或关闭。</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27. 移动端和 Web 端对接功能：设备输出的 MQTT JSON 数据应便于鸿蒙应用、移动端、Web 平台、Node-RED 或通用 MQTT 客户端订阅和解析。</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28. 开发实训功能：设备应支持空气质量传感器采集、I²C 通信、WiFi 配网、MQTT 通信、JSON 解析、HTTP API、电子墨水屏刷新、RTC 及低功耗控制等实训项目。</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3"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lang w:val="en-US"/>
              </w:rPr>
            </w:r>
            <w:r>
              <w:rPr>
                <w:color w:val="000000" w:themeColor="text1"/>
              </w:rPr>
            </w:r>
          </w:p>
        </w:tc>
        <w:tc>
          <w:tcPr>
            <w:shd w:val="clear" w:color="auto" w:fill="ffffff"/>
            <w:tcW w:w="25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2000</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gridSpan w:val="5"/>
            <w:shd w:val="clear" w:color="auto" w:fill="ffffff"/>
            <w:tcW w:w="714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合计（元）</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shd w:val="clear" w:color="auto" w:fill="ffffff"/>
            <w:tcW w:w="6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1200000</w:t>
            </w: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c>
          <w:tcPr>
            <w:shd w:val="clear" w:color="auto" w:fill="ffffff"/>
            <w:tcW w:w="462"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bl>
    <w:p>
      <w:pPr>
        <w:pStyle w:val="1014"/>
        <w:jc w:val="center"/>
        <w:spacing w:line="360" w:lineRule="auto"/>
        <w:rPr>
          <w:b/>
          <w:color w:val="000000" w:themeColor="text1"/>
          <w:sz w:val="36"/>
          <w:szCs w:val="36"/>
        </w:rPr>
        <w:outlineLvl w:val="0"/>
      </w:pPr>
      <w:r>
        <w:rPr>
          <w:color w:val="000000" w:themeColor="text1"/>
        </w:rPr>
      </w:r>
      <w:bookmarkStart w:id="680" w:name="_Toc104818929"/>
      <w:r>
        <w:rPr>
          <w:b/>
          <w:color w:val="000000" w:themeColor="text1"/>
          <w:sz w:val="36"/>
          <w:szCs w:val="36"/>
        </w:rPr>
        <w:br w:type="page" w:clear="all"/>
      </w:r>
      <w:r>
        <w:rPr>
          <w:b/>
          <w:color w:val="000000" w:themeColor="text1"/>
          <w:sz w:val="36"/>
          <w:szCs w:val="36"/>
        </w:rPr>
        <w:t xml:space="preserve">第五章   合同草案条款</w:t>
      </w:r>
      <w:bookmarkEnd w:id="680"/>
      <w:r>
        <w:rPr>
          <w:b/>
          <w:color w:val="000000" w:themeColor="text1"/>
          <w:sz w:val="36"/>
          <w:szCs w:val="36"/>
        </w:rPr>
      </w:r>
      <w:r>
        <w:rPr>
          <w:color w:val="000000" w:themeColor="text1"/>
        </w:rPr>
      </w:r>
    </w:p>
    <w:p>
      <w:pPr>
        <w:pStyle w:val="1053"/>
        <w:spacing w:line="360" w:lineRule="auto"/>
        <w:rPr>
          <w:rFonts w:eastAsia="宋体" w:cs="宋体"/>
          <w:color w:val="000000" w:themeColor="text1"/>
          <w:sz w:val="24"/>
          <w:szCs w:val="24"/>
        </w:rPr>
      </w:pPr>
      <w:r>
        <w:rPr>
          <w:rFonts w:hint="eastAsia" w:eastAsia="宋体" w:cs="宋体"/>
          <w:b/>
          <w:color w:val="000000" w:themeColor="text1"/>
          <w:sz w:val="24"/>
          <w:szCs w:val="24"/>
          <w:lang w:val="zh-CN"/>
        </w:rPr>
        <w:t xml:space="preserve">采购人（以下称甲</w:t>
      </w:r>
      <w:r>
        <w:rPr>
          <w:rFonts w:hint="eastAsia" w:eastAsia="宋体" w:cs="宋体"/>
          <w:b/>
          <w:color w:val="000000" w:themeColor="text1"/>
          <w:sz w:val="24"/>
          <w:szCs w:val="24"/>
        </w:rPr>
        <w:t xml:space="preserve">方）:                       </w:t>
      </w:r>
      <w:r>
        <w:rPr>
          <w:rFonts w:hint="eastAsia" w:eastAsia="宋体" w:cs="宋体"/>
          <w:color w:val="000000" w:themeColor="text1"/>
          <w:sz w:val="24"/>
          <w:szCs w:val="24"/>
        </w:rPr>
        <w:t xml:space="preserve">合同编号：</w:t>
      </w:r>
      <w:r>
        <w:rPr>
          <w:rFonts w:eastAsia="宋体" w:cs="宋体"/>
          <w:color w:val="000000" w:themeColor="text1"/>
          <w:sz w:val="24"/>
          <w:szCs w:val="24"/>
        </w:rPr>
      </w:r>
      <w:r>
        <w:rPr>
          <w:color w:val="000000" w:themeColor="text1"/>
        </w:rPr>
      </w:r>
    </w:p>
    <w:p>
      <w:pPr>
        <w:pStyle w:val="1053"/>
        <w:spacing w:line="360" w:lineRule="auto"/>
        <w:rPr>
          <w:rFonts w:eastAsia="宋体" w:cs="宋体"/>
          <w:color w:val="000000" w:themeColor="text1"/>
          <w:sz w:val="24"/>
          <w:szCs w:val="24"/>
          <w:u w:val="single"/>
        </w:rPr>
      </w:pPr>
      <w:r>
        <w:rPr>
          <w:rFonts w:hint="eastAsia" w:eastAsia="宋体" w:cs="宋体"/>
          <w:b/>
          <w:color w:val="000000" w:themeColor="text1"/>
          <w:sz w:val="24"/>
          <w:szCs w:val="24"/>
        </w:rPr>
        <w:t xml:space="preserve">供应商（</w:t>
      </w:r>
      <w:r>
        <w:rPr>
          <w:rFonts w:hint="eastAsia" w:eastAsia="宋体" w:cs="宋体"/>
          <w:b/>
          <w:color w:val="000000" w:themeColor="text1"/>
          <w:sz w:val="24"/>
          <w:szCs w:val="24"/>
          <w:lang w:val="zh-CN"/>
        </w:rPr>
        <w:t xml:space="preserve">以下称</w:t>
      </w:r>
      <w:r>
        <w:rPr>
          <w:rFonts w:hint="eastAsia" w:eastAsia="宋体" w:cs="宋体"/>
          <w:b/>
          <w:color w:val="000000" w:themeColor="text1"/>
          <w:sz w:val="24"/>
          <w:szCs w:val="24"/>
        </w:rPr>
        <w:t xml:space="preserve">乙方）:                       </w:t>
      </w:r>
      <w:r>
        <w:rPr>
          <w:rFonts w:hint="eastAsia" w:eastAsia="宋体" w:cs="宋体"/>
          <w:color w:val="000000" w:themeColor="text1"/>
          <w:sz w:val="24"/>
          <w:szCs w:val="24"/>
        </w:rPr>
        <w:t xml:space="preserve">签订地点：</w:t>
      </w:r>
      <w:r>
        <w:rPr>
          <w:rFonts w:eastAsia="宋体" w:cs="宋体"/>
          <w:color w:val="000000" w:themeColor="text1"/>
          <w:sz w:val="24"/>
          <w:szCs w:val="24"/>
          <w:u w:val="single"/>
        </w:rPr>
      </w:r>
      <w:r>
        <w:rPr>
          <w:color w:val="000000" w:themeColor="text1"/>
        </w:rPr>
      </w:r>
    </w:p>
    <w:p>
      <w:pPr>
        <w:pStyle w:val="1028"/>
        <w:ind w:firstLine="5280"/>
        <w:spacing w:line="360" w:lineRule="auto"/>
        <w:rPr>
          <w:rFonts w:hAnsi="宋体" w:cs="宋体"/>
          <w:b/>
          <w:color w:val="000000" w:themeColor="text1"/>
          <w:sz w:val="24"/>
          <w:szCs w:val="24"/>
        </w:rPr>
      </w:pPr>
      <w:r>
        <w:rPr>
          <w:rFonts w:hint="eastAsia" w:hAnsi="宋体" w:cs="宋体"/>
          <w:color w:val="000000" w:themeColor="text1"/>
          <w:sz w:val="24"/>
          <w:szCs w:val="24"/>
        </w:rPr>
        <w:t xml:space="preserve">合同时间</w:t>
      </w:r>
      <w:r>
        <w:rPr>
          <w:rFonts w:hint="eastAsia" w:cs="宋体"/>
          <w:color w:val="000000" w:themeColor="text1"/>
          <w:sz w:val="24"/>
          <w:szCs w:val="24"/>
        </w:rPr>
        <w:t xml:space="preserve">：</w:t>
      </w:r>
      <w:r>
        <w:rPr>
          <w:rFonts w:hint="eastAsia" w:hAnsi="宋体" w:cs="宋体"/>
          <w:color w:val="000000" w:themeColor="text1"/>
          <w:sz w:val="24"/>
          <w:szCs w:val="24"/>
          <w:u w:val="single"/>
        </w:rPr>
        <w:t xml:space="preserve">    年   月   日</w:t>
      </w:r>
      <w:r>
        <w:rPr>
          <w:rFonts w:hAnsi="宋体" w:cs="宋体"/>
          <w:b/>
          <w:color w:val="000000" w:themeColor="text1"/>
          <w:sz w:val="24"/>
          <w:szCs w:val="24"/>
        </w:rPr>
      </w:r>
      <w:r>
        <w:rPr>
          <w:color w:val="000000" w:themeColor="text1"/>
        </w:rPr>
      </w:r>
    </w:p>
    <w:p>
      <w:pPr>
        <w:pStyle w:val="1053"/>
        <w:ind w:firstLine="484"/>
        <w:spacing w:line="360" w:lineRule="auto"/>
        <w:rPr>
          <w:rFonts w:eastAsia="宋体" w:cs="宋体"/>
          <w:color w:val="000000" w:themeColor="text1"/>
          <w:sz w:val="24"/>
          <w:szCs w:val="24"/>
        </w:rPr>
      </w:pPr>
      <w:r>
        <w:rPr>
          <w:rFonts w:hint="eastAsia" w:eastAsia="宋体" w:cs="宋体"/>
          <w:color w:val="000000" w:themeColor="text1"/>
          <w:sz w:val="24"/>
          <w:szCs w:val="24"/>
        </w:rPr>
        <w:t xml:space="preserve">甲乙双方依据《中华人民共和国民法典》以及有关法律、法规的规定，经协商一致，订立本合同，以便共同遵守。</w:t>
      </w:r>
      <w:r>
        <w:rPr>
          <w:rFonts w:eastAsia="宋体" w:cs="宋体"/>
          <w:color w:val="000000" w:themeColor="text1"/>
          <w:sz w:val="24"/>
          <w:szCs w:val="24"/>
        </w:rPr>
      </w:r>
      <w:r>
        <w:rPr>
          <w:color w:val="000000" w:themeColor="text1"/>
        </w:rPr>
      </w:r>
    </w:p>
    <w:p>
      <w:pPr>
        <w:pStyle w:val="1053"/>
        <w:ind w:firstLine="487"/>
        <w:spacing w:line="360" w:lineRule="auto"/>
        <w:rPr>
          <w:rFonts w:eastAsia="宋体" w:cs="宋体"/>
          <w:b/>
          <w:color w:val="000000" w:themeColor="text1"/>
          <w:sz w:val="24"/>
          <w:szCs w:val="24"/>
        </w:rPr>
      </w:pPr>
      <w:r>
        <w:rPr>
          <w:rFonts w:hint="eastAsia" w:eastAsia="宋体" w:cs="宋体"/>
          <w:b/>
          <w:color w:val="000000" w:themeColor="text1"/>
          <w:sz w:val="24"/>
          <w:szCs w:val="24"/>
        </w:rPr>
        <w:t xml:space="preserve">第一条 合同标的</w:t>
      </w:r>
      <w:r>
        <w:rPr>
          <w:rFonts w:eastAsia="宋体" w:cs="宋体"/>
          <w:b/>
          <w:color w:val="000000" w:themeColor="text1"/>
          <w:sz w:val="24"/>
          <w:szCs w:val="24"/>
        </w:rPr>
      </w:r>
      <w:r>
        <w:rPr>
          <w:color w:val="000000" w:themeColor="text1"/>
        </w:rPr>
      </w:r>
    </w:p>
    <w:p>
      <w:pPr>
        <w:pStyle w:val="1014"/>
        <w:ind w:firstLine="484"/>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乙方根据甲方需求提供下列服务：         ，</w:t>
      </w:r>
      <w:r>
        <w:rPr>
          <w:rFonts w:hint="eastAsia" w:ascii="宋体" w:hAnsi="宋体" w:cs="宋体"/>
          <w:color w:val="000000" w:themeColor="text1"/>
          <w:sz w:val="24"/>
          <w:szCs w:val="24"/>
        </w:rPr>
        <w:t xml:space="preserve">系指根据合同规定乙方须承担与服务有关的所有辅助服务</w:t>
      </w:r>
      <w:r>
        <w:rPr>
          <w:rFonts w:hint="eastAsia" w:ascii="宋体" w:hAnsi="宋体" w:cs="宋体"/>
          <w:color w:val="000000" w:themeColor="text1"/>
          <w:sz w:val="24"/>
          <w:szCs w:val="24"/>
          <w:lang w:val="zh-CN"/>
        </w:rPr>
        <w:t xml:space="preserve">。</w:t>
      </w:r>
      <w:r>
        <w:rPr>
          <w:rFonts w:ascii="宋体" w:hAnsi="宋体" w:cs="宋体"/>
          <w:color w:val="000000" w:themeColor="text1"/>
          <w:sz w:val="24"/>
          <w:szCs w:val="24"/>
          <w:lang w:val="zh-CN"/>
        </w:rPr>
      </w:r>
      <w:r>
        <w:rPr>
          <w:color w:val="000000" w:themeColor="text1"/>
        </w:rPr>
      </w:r>
    </w:p>
    <w:p>
      <w:pPr>
        <w:pStyle w:val="1053"/>
        <w:ind w:firstLine="487"/>
        <w:spacing w:line="360" w:lineRule="auto"/>
        <w:rPr>
          <w:rFonts w:eastAsia="宋体" w:cs="宋体"/>
          <w:b/>
          <w:color w:val="000000" w:themeColor="text1"/>
          <w:sz w:val="24"/>
          <w:szCs w:val="24"/>
        </w:rPr>
      </w:pPr>
      <w:r>
        <w:rPr>
          <w:rFonts w:hint="eastAsia" w:eastAsia="宋体" w:cs="宋体"/>
          <w:b/>
          <w:color w:val="000000" w:themeColor="text1"/>
          <w:sz w:val="24"/>
          <w:szCs w:val="24"/>
        </w:rPr>
        <w:t xml:space="preserve">第二条 合同价格</w:t>
      </w:r>
      <w:r>
        <w:rPr>
          <w:rFonts w:eastAsia="宋体" w:cs="宋体"/>
          <w:b/>
          <w:color w:val="000000" w:themeColor="text1"/>
          <w:sz w:val="24"/>
          <w:szCs w:val="24"/>
        </w:rPr>
      </w:r>
      <w:r>
        <w:rPr>
          <w:color w:val="000000" w:themeColor="text1"/>
        </w:rPr>
      </w:r>
    </w:p>
    <w:p>
      <w:pPr>
        <w:pStyle w:val="1053"/>
        <w:ind w:firstLine="487"/>
        <w:jc w:val="left"/>
        <w:spacing w:line="360" w:lineRule="auto"/>
        <w:rPr>
          <w:rFonts w:eastAsia="宋体" w:cs="宋体"/>
          <w:b/>
          <w:color w:val="000000" w:themeColor="text1"/>
          <w:sz w:val="24"/>
          <w:szCs w:val="24"/>
        </w:rPr>
      </w:pPr>
      <w:r>
        <w:rPr>
          <w:rFonts w:hint="eastAsia" w:eastAsia="宋体" w:cs="宋体"/>
          <w:b/>
          <w:color w:val="000000" w:themeColor="text1"/>
          <w:sz w:val="24"/>
          <w:szCs w:val="24"/>
        </w:rPr>
        <w:t xml:space="preserve">签约合同总价（人民币，下同）：</w:t>
      </w:r>
      <w:r>
        <w:rPr>
          <w:rFonts w:hint="eastAsia" w:eastAsia="宋体" w:cs="宋体"/>
          <w:b/>
          <w:color w:val="000000" w:themeColor="text1"/>
          <w:sz w:val="24"/>
          <w:szCs w:val="24"/>
          <w:u w:val="single"/>
        </w:rPr>
        <w:t xml:space="preserve">             元</w:t>
      </w:r>
      <w:r>
        <w:rPr>
          <w:rFonts w:hint="eastAsia" w:eastAsia="宋体" w:cs="宋体"/>
          <w:b/>
          <w:color w:val="000000" w:themeColor="text1"/>
          <w:sz w:val="24"/>
          <w:szCs w:val="24"/>
        </w:rPr>
        <w:t xml:space="preserve">（小写       ）。 </w:t>
      </w:r>
      <w:r>
        <w:rPr>
          <w:rFonts w:eastAsia="宋体" w:cs="宋体"/>
          <w:b/>
          <w:color w:val="000000" w:themeColor="text1"/>
          <w:sz w:val="24"/>
          <w:szCs w:val="24"/>
        </w:rPr>
      </w:r>
      <w:r>
        <w:rPr>
          <w:color w:val="000000" w:themeColor="text1"/>
        </w:rPr>
      </w:r>
    </w:p>
    <w:p>
      <w:pPr>
        <w:pStyle w:val="1053"/>
        <w:ind w:firstLine="484"/>
        <w:spacing w:line="360" w:lineRule="auto"/>
        <w:rPr>
          <w:rFonts w:eastAsia="宋体" w:cs="宋体"/>
          <w:color w:val="000000" w:themeColor="text1"/>
          <w:sz w:val="24"/>
          <w:szCs w:val="24"/>
        </w:rPr>
      </w:pPr>
      <w:r>
        <w:rPr>
          <w:rFonts w:hint="eastAsia" w:eastAsia="宋体" w:cs="宋体"/>
          <w:color w:val="000000" w:themeColor="text1"/>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eastAsia="宋体" w:cs="宋体"/>
          <w:color w:val="000000" w:themeColor="text1"/>
          <w:sz w:val="24"/>
          <w:szCs w:val="24"/>
        </w:rPr>
      </w:r>
      <w:r>
        <w:rPr>
          <w:color w:val="000000" w:themeColor="text1"/>
        </w:rPr>
      </w:r>
    </w:p>
    <w:p>
      <w:pPr>
        <w:pStyle w:val="1053"/>
        <w:ind w:firstLine="484"/>
        <w:spacing w:line="360" w:lineRule="auto"/>
        <w:rPr>
          <w:rFonts w:eastAsia="宋体" w:cs="宋体"/>
          <w:color w:val="000000" w:themeColor="text1"/>
          <w:sz w:val="24"/>
          <w:szCs w:val="24"/>
        </w:rPr>
      </w:pPr>
      <w:r>
        <w:rPr>
          <w:rFonts w:hint="eastAsia" w:eastAsia="宋体" w:cs="宋体"/>
          <w:color w:val="000000" w:themeColor="text1"/>
          <w:sz w:val="24"/>
          <w:szCs w:val="24"/>
        </w:rPr>
        <w:t xml:space="preserve">本合同总价款还包含乙方应当提供的伴随服务/售后服务费用。</w:t>
      </w:r>
      <w:r>
        <w:rPr>
          <w:rFonts w:eastAsia="宋体" w:cs="宋体"/>
          <w:color w:val="000000" w:themeColor="text1"/>
          <w:sz w:val="24"/>
          <w:szCs w:val="24"/>
        </w:rPr>
      </w:r>
      <w:r>
        <w:rPr>
          <w:color w:val="000000" w:themeColor="text1"/>
        </w:rPr>
      </w:r>
    </w:p>
    <w:p>
      <w:pPr>
        <w:pStyle w:val="1053"/>
        <w:ind w:firstLine="482"/>
        <w:spacing w:line="360" w:lineRule="auto"/>
        <w:rPr>
          <w:rFonts w:eastAsia="宋体" w:cs="宋体"/>
          <w:b/>
          <w:color w:val="000000" w:themeColor="text1"/>
          <w:sz w:val="24"/>
          <w:szCs w:val="24"/>
        </w:rPr>
      </w:pPr>
      <w:r>
        <w:rPr>
          <w:rFonts w:hint="eastAsia" w:eastAsia="宋体" w:cs="宋体"/>
          <w:b/>
          <w:color w:val="000000" w:themeColor="text1"/>
          <w:sz w:val="24"/>
          <w:szCs w:val="24"/>
        </w:rPr>
        <w:t xml:space="preserve">第三条 合同履行期限</w:t>
      </w:r>
      <w:r>
        <w:rPr>
          <w:rFonts w:eastAsia="宋体" w:cs="宋体"/>
          <w:b/>
          <w:color w:val="000000" w:themeColor="text1"/>
          <w:sz w:val="24"/>
          <w:szCs w:val="24"/>
        </w:rPr>
      </w:r>
      <w:r>
        <w:rPr>
          <w:color w:val="000000" w:themeColor="text1"/>
        </w:rPr>
      </w:r>
    </w:p>
    <w:p>
      <w:pPr>
        <w:pStyle w:val="1014"/>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本项目服务期限为</w:t>
      </w:r>
      <w:r>
        <w:rPr>
          <w:rFonts w:hint="eastAsia" w:ascii="宋体" w:hAnsi="宋体" w:eastAsia="宋体" w:cs="宋体"/>
          <w:b/>
          <w:color w:val="000000" w:themeColor="text1"/>
          <w:sz w:val="24"/>
          <w:szCs w:val="24"/>
          <w:u w:val="single"/>
          <w:lang w:val="en-US" w:eastAsia="zh-CN" w:bidi="ar-SA"/>
        </w:rPr>
        <w:t xml:space="preserve">合同签订后的60日内</w:t>
      </w:r>
      <w:r>
        <w:rPr>
          <w:rFonts w:hint="eastAsia" w:ascii="宋体" w:hAnsi="宋体" w:eastAsia="宋体" w:cs="宋体"/>
          <w:b/>
          <w:color w:val="000000" w:themeColor="text1"/>
          <w:sz w:val="24"/>
          <w:szCs w:val="24"/>
          <w:lang w:val="en-US" w:eastAsia="zh-CN" w:bidi="ar-SA"/>
        </w:rPr>
        <w:t xml:space="preserve">。</w:t>
      </w:r>
      <w:r>
        <w:rPr>
          <w:rFonts w:ascii="宋体" w:hAnsi="宋体" w:cs="宋体"/>
          <w:color w:val="000000" w:themeColor="text1"/>
          <w:sz w:val="24"/>
          <w:szCs w:val="24"/>
        </w:rPr>
      </w:r>
      <w:r>
        <w:rPr>
          <w:color w:val="000000" w:themeColor="text1"/>
        </w:rPr>
      </w:r>
    </w:p>
    <w:p>
      <w:pPr>
        <w:pStyle w:val="1014"/>
        <w:ind w:firstLine="487"/>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第四条 履约保证金</w:t>
      </w:r>
      <w:r>
        <w:rPr>
          <w:rFonts w:hint="eastAsia" w:ascii="宋体" w:hAnsi="宋体" w:cs="宋体"/>
          <w:b/>
          <w:color w:val="000000" w:themeColor="text1"/>
          <w:sz w:val="24"/>
          <w:szCs w:val="24"/>
        </w:rPr>
      </w:r>
      <w:r>
        <w:rPr>
          <w:color w:val="000000" w:themeColor="text1"/>
        </w:rPr>
      </w:r>
    </w:p>
    <w:p>
      <w:pPr>
        <w:pStyle w:val="1014"/>
        <w:ind w:firstLine="484"/>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rPr>
        <w:t xml:space="preserve">1.乙方应按竞争性磋商文件的约定提供相应的履约保证金。</w:t>
      </w:r>
      <w:r>
        <w:rPr>
          <w:rFonts w:hint="eastAsia" w:ascii="宋体" w:hAnsi="宋体" w:cs="宋体"/>
          <w:b w:val="0"/>
          <w:bCs/>
          <w:color w:val="000000" w:themeColor="text1"/>
          <w:sz w:val="24"/>
          <w:szCs w:val="24"/>
        </w:rPr>
      </w:r>
      <w:r>
        <w:rPr>
          <w:color w:val="000000" w:themeColor="text1"/>
        </w:rPr>
      </w:r>
    </w:p>
    <w:p>
      <w:pPr>
        <w:pStyle w:val="1014"/>
        <w:ind w:firstLine="484"/>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rPr>
        <w:t xml:space="preserve">2.如乙方未能履行合同规定的义务，甲方有权从履约保证金直接扣取。</w:t>
      </w:r>
      <w:r>
        <w:rPr>
          <w:rFonts w:hint="eastAsia" w:ascii="宋体" w:hAnsi="宋体" w:cs="宋体"/>
          <w:b w:val="0"/>
          <w:bCs/>
          <w:color w:val="000000" w:themeColor="text1"/>
          <w:sz w:val="24"/>
          <w:szCs w:val="24"/>
        </w:rPr>
      </w:r>
      <w:r>
        <w:rPr>
          <w:color w:val="000000" w:themeColor="text1"/>
        </w:rPr>
      </w:r>
    </w:p>
    <w:p>
      <w:pPr>
        <w:pStyle w:val="1014"/>
        <w:ind w:firstLine="484"/>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rPr>
        <w:t xml:space="preserve">3.履约保证金待合同全部履行完毕后全额无息退回。</w:t>
      </w:r>
      <w:r>
        <w:rPr>
          <w:rFonts w:hint="eastAsia" w:ascii="宋体" w:hAnsi="宋体" w:cs="宋体"/>
          <w:b w:val="0"/>
          <w:bCs/>
          <w:color w:val="000000" w:themeColor="text1"/>
          <w:sz w:val="24"/>
          <w:szCs w:val="24"/>
        </w:rPr>
      </w:r>
      <w:r>
        <w:rPr>
          <w:color w:val="000000" w:themeColor="text1"/>
        </w:rPr>
      </w:r>
    </w:p>
    <w:p>
      <w:pPr>
        <w:pStyle w:val="1053"/>
        <w:ind w:firstLine="482"/>
        <w:spacing w:line="360" w:lineRule="auto"/>
        <w:rPr>
          <w:rFonts w:eastAsia="宋体" w:cs="宋体"/>
          <w:b/>
          <w:color w:val="000000" w:themeColor="text1"/>
          <w:sz w:val="24"/>
          <w:szCs w:val="24"/>
        </w:rPr>
      </w:pPr>
      <w:r>
        <w:rPr>
          <w:rFonts w:hint="eastAsia" w:eastAsia="宋体" w:cs="宋体"/>
          <w:b/>
          <w:color w:val="000000" w:themeColor="text1"/>
          <w:sz w:val="24"/>
          <w:szCs w:val="24"/>
        </w:rPr>
        <w:t xml:space="preserve">第</w:t>
      </w:r>
      <w:r>
        <w:rPr>
          <w:rFonts w:hint="eastAsia" w:eastAsia="宋体" w:cs="宋体"/>
          <w:b/>
          <w:color w:val="000000" w:themeColor="text1"/>
          <w:sz w:val="24"/>
          <w:szCs w:val="24"/>
          <w:lang w:val="en-US" w:eastAsia="zh-CN"/>
        </w:rPr>
        <w:t xml:space="preserve">五</w:t>
      </w:r>
      <w:r>
        <w:rPr>
          <w:rFonts w:hint="eastAsia" w:eastAsia="宋体" w:cs="宋体"/>
          <w:b/>
          <w:color w:val="000000" w:themeColor="text1"/>
          <w:sz w:val="24"/>
          <w:szCs w:val="24"/>
        </w:rPr>
        <w:t xml:space="preserve">条 组成本合同的有关文件</w:t>
      </w:r>
      <w:r>
        <w:rPr>
          <w:rFonts w:eastAsia="宋体" w:cs="宋体"/>
          <w:b/>
          <w:color w:val="000000" w:themeColor="text1"/>
          <w:sz w:val="24"/>
          <w:szCs w:val="24"/>
        </w:rPr>
      </w:r>
      <w:r>
        <w:rPr>
          <w:color w:val="000000" w:themeColor="text1"/>
        </w:rPr>
      </w:r>
    </w:p>
    <w:p>
      <w:pPr>
        <w:pStyle w:val="1053"/>
        <w:ind w:firstLine="484"/>
        <w:spacing w:line="360" w:lineRule="auto"/>
        <w:rPr>
          <w:rFonts w:eastAsia="宋体" w:cs="宋体"/>
          <w:color w:val="000000" w:themeColor="text1"/>
          <w:sz w:val="24"/>
          <w:szCs w:val="24"/>
        </w:rPr>
      </w:pPr>
      <w:r>
        <w:rPr>
          <w:rFonts w:hint="eastAsia" w:eastAsia="宋体" w:cs="宋体"/>
          <w:color w:val="000000" w:themeColor="text1"/>
          <w:sz w:val="24"/>
          <w:szCs w:val="24"/>
        </w:rPr>
        <w:t xml:space="preserve">下列与本次采购活动有关的文件及有关附件是本合同不可分割的组成部分，与本合同具有同等法律效力，这些文件包括但不限于</w:t>
      </w:r>
      <w:r>
        <w:rPr>
          <w:rFonts w:hint="eastAsia" w:eastAsia="宋体" w:cs="宋体"/>
          <w:color w:val="000000" w:themeColor="text1"/>
          <w:sz w:val="24"/>
          <w:szCs w:val="24"/>
        </w:rPr>
        <w:t xml:space="preserve">：</w:t>
      </w:r>
      <w:r>
        <w:rPr>
          <w:rFonts w:eastAsia="宋体" w:cs="宋体"/>
          <w:color w:val="000000" w:themeColor="text1"/>
          <w:sz w:val="24"/>
          <w:szCs w:val="24"/>
        </w:rPr>
      </w:r>
      <w:r>
        <w:rPr>
          <w:color w:val="000000" w:themeColor="text1"/>
        </w:rPr>
      </w:r>
    </w:p>
    <w:p>
      <w:pPr>
        <w:pStyle w:val="1053"/>
        <w:ind w:firstLine="484"/>
        <w:spacing w:line="360" w:lineRule="auto"/>
        <w:rPr>
          <w:rFonts w:eastAsia="宋体" w:cs="宋体"/>
          <w:color w:val="000000" w:themeColor="text1"/>
          <w:sz w:val="24"/>
          <w:szCs w:val="24"/>
        </w:rPr>
      </w:pPr>
      <w:r>
        <w:rPr>
          <w:rFonts w:hint="eastAsia" w:eastAsia="宋体" w:cs="宋体"/>
          <w:color w:val="000000" w:themeColor="text1"/>
          <w:sz w:val="24"/>
          <w:szCs w:val="24"/>
        </w:rPr>
        <w:t xml:space="preserve">（1）竞争性磋商文件（编号：   ）          （2）乙方提供的磋商响应文件； </w:t>
      </w:r>
      <w:r>
        <w:rPr>
          <w:rFonts w:eastAsia="宋体" w:cs="宋体"/>
          <w:color w:val="000000" w:themeColor="text1"/>
          <w:sz w:val="24"/>
          <w:szCs w:val="24"/>
        </w:rPr>
      </w:r>
      <w:r>
        <w:rPr>
          <w:color w:val="000000" w:themeColor="text1"/>
        </w:rPr>
      </w:r>
    </w:p>
    <w:p>
      <w:pPr>
        <w:pStyle w:val="1053"/>
        <w:ind w:firstLine="484"/>
        <w:spacing w:line="360" w:lineRule="auto"/>
        <w:rPr>
          <w:rFonts w:eastAsia="宋体" w:cs="宋体"/>
          <w:color w:val="000000" w:themeColor="text1"/>
          <w:sz w:val="24"/>
          <w:szCs w:val="24"/>
        </w:rPr>
      </w:pPr>
      <w:r>
        <w:rPr>
          <w:rFonts w:hint="eastAsia" w:eastAsia="宋体" w:cs="宋体"/>
          <w:color w:val="000000" w:themeColor="text1"/>
          <w:sz w:val="24"/>
          <w:szCs w:val="24"/>
        </w:rPr>
        <w:t xml:space="preserve">（3）成交通知书；                         （4）甲乙双方商定的其他文件等。</w:t>
      </w:r>
      <w:r>
        <w:rPr>
          <w:rFonts w:eastAsia="宋体" w:cs="宋体"/>
          <w:color w:val="000000" w:themeColor="text1"/>
          <w:sz w:val="24"/>
          <w:szCs w:val="24"/>
        </w:rPr>
      </w:r>
      <w:r>
        <w:rPr>
          <w:color w:val="000000" w:themeColor="text1"/>
        </w:rPr>
      </w:r>
    </w:p>
    <w:p>
      <w:pPr>
        <w:pStyle w:val="1014"/>
        <w:ind w:firstLine="487"/>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第</w:t>
      </w:r>
      <w:r>
        <w:rPr>
          <w:rFonts w:hint="eastAsia" w:ascii="宋体" w:hAnsi="宋体" w:cs="宋体"/>
          <w:b/>
          <w:color w:val="000000" w:themeColor="text1"/>
          <w:sz w:val="24"/>
          <w:szCs w:val="24"/>
          <w:lang w:val="en-US" w:eastAsia="zh-CN"/>
        </w:rPr>
        <w:t xml:space="preserve">六</w:t>
      </w:r>
      <w:r>
        <w:rPr>
          <w:rFonts w:hint="eastAsia" w:ascii="宋体" w:hAnsi="宋体" w:cs="宋体"/>
          <w:b/>
          <w:color w:val="000000" w:themeColor="text1"/>
          <w:sz w:val="24"/>
          <w:szCs w:val="24"/>
        </w:rPr>
        <w:t xml:space="preserve">条 合同款结算及支付</w:t>
      </w:r>
      <w:r>
        <w:rPr>
          <w:rFonts w:ascii="宋体" w:hAnsi="宋体" w:cs="宋体"/>
          <w:b/>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1.本合同项下所有款项均以人民币支付。</w:t>
      </w:r>
      <w:r>
        <w:rPr>
          <w:rFonts w:ascii="宋体" w:hAnsi="宋体" w:cs="宋体"/>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2.本合同项下的采购资金由甲方自行支付，乙方向甲方开具发票。</w:t>
      </w:r>
      <w:r>
        <w:rPr>
          <w:rFonts w:ascii="宋体" w:hAnsi="宋体" w:cs="宋体"/>
          <w:color w:val="000000" w:themeColor="text1"/>
          <w:sz w:val="24"/>
          <w:szCs w:val="24"/>
        </w:rPr>
      </w:r>
      <w:r>
        <w:rPr>
          <w:color w:val="000000" w:themeColor="text1"/>
        </w:rPr>
      </w:r>
    </w:p>
    <w:p>
      <w:pPr>
        <w:pStyle w:val="1053"/>
        <w:ind w:firstLine="487"/>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3.结算原则：总价包干计价方式。总价在合同履行期间固定不变。</w:t>
      </w:r>
      <w:r>
        <w:rPr>
          <w:rFonts w:hint="eastAsia" w:ascii="宋体" w:hAnsi="宋体" w:eastAsia="宋体" w:cs="宋体"/>
          <w:b/>
          <w:bCs/>
          <w:color w:val="000000" w:themeColor="text1"/>
          <w:sz w:val="24"/>
          <w:szCs w:val="24"/>
        </w:rPr>
      </w:r>
      <w:r>
        <w:rPr>
          <w:color w:val="000000" w:themeColor="text1"/>
        </w:rPr>
      </w:r>
    </w:p>
    <w:p>
      <w:pPr>
        <w:pStyle w:val="1053"/>
        <w:ind w:firstLine="487"/>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4.付款方式：</w:t>
      </w:r>
      <w:r>
        <w:rPr>
          <w:rFonts w:hint="eastAsia" w:ascii="宋体" w:hAnsi="宋体" w:eastAsia="宋体" w:cs="宋体"/>
          <w:b/>
          <w:bCs/>
          <w:color w:val="000000" w:themeColor="text1"/>
          <w:sz w:val="24"/>
          <w:szCs w:val="24"/>
          <w:lang w:val="en-US" w:eastAsia="zh-CN"/>
        </w:rPr>
        <w:t xml:space="preserve">项目验收合格，满足合同约定支付条件的，自收到发票后30天内支付。</w:t>
      </w:r>
      <w:r>
        <w:rPr>
          <w:rFonts w:hint="eastAsia" w:ascii="宋体" w:hAnsi="宋体" w:eastAsia="宋体" w:cs="宋体"/>
          <w:b/>
          <w:bCs/>
          <w:color w:val="000000" w:themeColor="text1"/>
          <w:sz w:val="24"/>
          <w:szCs w:val="24"/>
          <w:lang w:val="en-US" w:eastAsia="zh-CN"/>
        </w:rPr>
      </w:r>
      <w:r>
        <w:rPr>
          <w:color w:val="000000" w:themeColor="text1"/>
        </w:rPr>
      </w:r>
    </w:p>
    <w:p>
      <w:pPr>
        <w:pStyle w:val="1014"/>
        <w:ind w:firstLine="487"/>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第</w:t>
      </w:r>
      <w:r>
        <w:rPr>
          <w:rFonts w:hint="eastAsia" w:ascii="宋体" w:hAnsi="宋体" w:cs="宋体"/>
          <w:b/>
          <w:color w:val="000000" w:themeColor="text1"/>
          <w:sz w:val="24"/>
          <w:szCs w:val="24"/>
          <w:lang w:val="en-US" w:eastAsia="zh-CN"/>
        </w:rPr>
        <w:t xml:space="preserve">七</w:t>
      </w:r>
      <w:r>
        <w:rPr>
          <w:rFonts w:hint="eastAsia" w:ascii="宋体" w:hAnsi="宋体" w:cs="宋体"/>
          <w:b/>
          <w:color w:val="000000" w:themeColor="text1"/>
          <w:sz w:val="24"/>
          <w:szCs w:val="24"/>
        </w:rPr>
        <w:t xml:space="preserve">条 违约责任</w:t>
      </w:r>
      <w:r>
        <w:rPr>
          <w:rFonts w:ascii="宋体" w:hAnsi="宋体" w:cs="宋体"/>
          <w:b/>
          <w:color w:val="000000" w:themeColor="text1"/>
          <w:sz w:val="24"/>
          <w:szCs w:val="24"/>
        </w:rPr>
      </w:r>
      <w:r>
        <w:rPr>
          <w:color w:val="000000" w:themeColor="text1"/>
        </w:rPr>
      </w:r>
    </w:p>
    <w:p>
      <w:pPr>
        <w:pStyle w:val="1014"/>
        <w:ind w:firstLine="484"/>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1.如乙方不能按约定进行服务的，甲方有权解除合同，乙方交纳的全部履约保证金不予退还，同时有权要求乙方按照合同总价5%的标准支付违约金，解除合同的通知自发出之日生效。</w:t>
      </w:r>
      <w:r>
        <w:rPr>
          <w:rFonts w:hint="eastAsia" w:ascii="宋体" w:hAnsi="宋体" w:cs="宋体"/>
          <w:color w:val="000000" w:themeColor="text1"/>
          <w:sz w:val="24"/>
          <w:szCs w:val="24"/>
        </w:rPr>
      </w:r>
      <w:r>
        <w:rPr>
          <w:color w:val="000000" w:themeColor="text1"/>
        </w:rPr>
      </w:r>
    </w:p>
    <w:p>
      <w:pPr>
        <w:pStyle w:val="1014"/>
        <w:ind w:firstLine="484"/>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2.甲方未按合同规定的期限向乙方支付货款的，每逾期1天甲方向乙方偿付欠款总额的5‰滞纳金，但累计滞纳金总额不超过欠款总额的5% 。</w:t>
      </w:r>
      <w:r>
        <w:rPr>
          <w:rFonts w:hint="eastAsia" w:ascii="宋体" w:hAnsi="宋体" w:cs="宋体"/>
          <w:color w:val="000000" w:themeColor="text1"/>
          <w:sz w:val="24"/>
          <w:szCs w:val="24"/>
        </w:rPr>
      </w:r>
      <w:r>
        <w:rPr>
          <w:color w:val="000000" w:themeColor="text1"/>
        </w:rPr>
      </w:r>
    </w:p>
    <w:p>
      <w:pPr>
        <w:pStyle w:val="1014"/>
        <w:ind w:firstLine="484"/>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3.乙方未按本合同规定向甲方交付履约保证金的，甲方有权拒绝签订本合同，同时乙方应按应交付履约保证金的100%向甲方支付违约金。</w:t>
      </w:r>
      <w:r>
        <w:rPr>
          <w:rFonts w:hint="eastAsia" w:ascii="宋体" w:hAnsi="宋体" w:cs="宋体"/>
          <w:color w:val="000000" w:themeColor="text1"/>
          <w:sz w:val="24"/>
          <w:szCs w:val="24"/>
        </w:rPr>
      </w:r>
      <w:r>
        <w:rPr>
          <w:color w:val="000000" w:themeColor="text1"/>
        </w:rPr>
      </w:r>
    </w:p>
    <w:p>
      <w:pPr>
        <w:pStyle w:val="1014"/>
        <w:ind w:firstLine="484"/>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4.乙方未按本合同的规定和“服务承诺”提供伴随服务的，甲方有权提前解除本合同，同时乙方应按合同总价款的5 %向甲方承担违约责任。</w:t>
      </w:r>
      <w:r>
        <w:rPr>
          <w:rFonts w:hint="eastAsia" w:ascii="宋体" w:hAnsi="宋体" w:cs="宋体"/>
          <w:color w:val="000000" w:themeColor="text1"/>
          <w:sz w:val="24"/>
          <w:szCs w:val="24"/>
        </w:rPr>
      </w:r>
      <w:r>
        <w:rPr>
          <w:color w:val="000000" w:themeColor="text1"/>
        </w:rPr>
      </w:r>
    </w:p>
    <w:p>
      <w:pPr>
        <w:pStyle w:val="1014"/>
        <w:ind w:firstLine="484"/>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themeColor="text1"/>
          <w:sz w:val="24"/>
          <w:szCs w:val="24"/>
        </w:rPr>
      </w:r>
      <w:r>
        <w:rPr>
          <w:color w:val="000000" w:themeColor="text1"/>
        </w:rPr>
      </w:r>
    </w:p>
    <w:p>
      <w:pPr>
        <w:pStyle w:val="1014"/>
        <w:ind w:firstLine="484"/>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乙方投标属虚假承诺，或是由于乙方的过错造成合同无法继续履行的，除乙方已交履约保证金不予退还外，还应向甲方支付不少于合同总价30%违约金，若该违约金不足以弥补甲方损失，则应当赔偿甲方所有损失。</w:t>
      </w:r>
      <w:r>
        <w:rPr>
          <w:rFonts w:hint="eastAsia" w:ascii="宋体" w:hAnsi="宋体" w:cs="宋体"/>
          <w:color w:val="000000" w:themeColor="text1"/>
          <w:sz w:val="24"/>
          <w:szCs w:val="24"/>
        </w:rPr>
      </w:r>
      <w:r>
        <w:rPr>
          <w:color w:val="000000" w:themeColor="text1"/>
        </w:rPr>
      </w:r>
    </w:p>
    <w:p>
      <w:pPr>
        <w:pStyle w:val="1014"/>
        <w:ind w:firstLine="484"/>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7.其他未尽事宜，以《民法典》等有关法律法规规定为准，无相关规定的，双方协商解决。</w:t>
      </w:r>
      <w:r>
        <w:rPr>
          <w:rFonts w:hint="eastAsia" w:ascii="宋体" w:hAnsi="宋体" w:cs="宋体"/>
          <w:color w:val="000000" w:themeColor="text1"/>
          <w:sz w:val="24"/>
          <w:szCs w:val="24"/>
        </w:rPr>
      </w:r>
      <w:r>
        <w:rPr>
          <w:color w:val="000000" w:themeColor="text1"/>
        </w:rPr>
      </w:r>
    </w:p>
    <w:p>
      <w:pPr>
        <w:pStyle w:val="1014"/>
        <w:ind w:firstLine="487"/>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第</w:t>
      </w:r>
      <w:r>
        <w:rPr>
          <w:rFonts w:hint="eastAsia" w:ascii="宋体" w:hAnsi="宋体" w:cs="宋体"/>
          <w:b/>
          <w:color w:val="000000" w:themeColor="text1"/>
          <w:sz w:val="24"/>
          <w:szCs w:val="24"/>
          <w:lang w:val="en-US" w:eastAsia="zh-CN"/>
        </w:rPr>
        <w:t xml:space="preserve">八</w:t>
      </w:r>
      <w:r>
        <w:rPr>
          <w:rFonts w:hint="eastAsia" w:ascii="宋体" w:hAnsi="宋体" w:cs="宋体"/>
          <w:b/>
          <w:color w:val="000000" w:themeColor="text1"/>
          <w:sz w:val="24"/>
          <w:szCs w:val="24"/>
        </w:rPr>
        <w:t xml:space="preserve">条 合同的变更和终止</w:t>
      </w:r>
      <w:r>
        <w:rPr>
          <w:rFonts w:ascii="宋体" w:hAnsi="宋体" w:cs="宋体"/>
          <w:b/>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1.本合同一经签订，甲乙双方不得擅自变更、中止或终止合同。乙方放弃或拒绝履行合同，履约保证金不予退还。</w:t>
      </w:r>
      <w:r>
        <w:rPr>
          <w:rFonts w:ascii="宋体" w:hAnsi="宋体" w:cs="宋体"/>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2.除发生法律规定的不能预见、不能避免并不能克服的客观情况外，甲乙双方不得放弃或拒绝履行合同。</w:t>
      </w:r>
      <w:r>
        <w:rPr>
          <w:rFonts w:ascii="宋体" w:hAnsi="宋体" w:cs="宋体"/>
          <w:color w:val="000000" w:themeColor="text1"/>
          <w:sz w:val="24"/>
          <w:szCs w:val="24"/>
        </w:rPr>
      </w:r>
      <w:r>
        <w:rPr>
          <w:color w:val="000000" w:themeColor="text1"/>
        </w:rPr>
      </w:r>
    </w:p>
    <w:p>
      <w:pPr>
        <w:pStyle w:val="1014"/>
        <w:ind w:firstLine="487"/>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第</w:t>
      </w:r>
      <w:r>
        <w:rPr>
          <w:rFonts w:hint="eastAsia" w:ascii="宋体" w:hAnsi="宋体" w:cs="宋体"/>
          <w:b/>
          <w:color w:val="000000" w:themeColor="text1"/>
          <w:sz w:val="24"/>
          <w:szCs w:val="24"/>
          <w:lang w:val="en-US" w:eastAsia="zh-CN"/>
        </w:rPr>
        <w:t xml:space="preserve">九</w:t>
      </w:r>
      <w:r>
        <w:rPr>
          <w:rFonts w:hint="eastAsia" w:ascii="宋体" w:hAnsi="宋体" w:cs="宋体"/>
          <w:b/>
          <w:color w:val="000000" w:themeColor="text1"/>
          <w:sz w:val="24"/>
          <w:szCs w:val="24"/>
        </w:rPr>
        <w:t xml:space="preserve">条 合同的转让</w:t>
      </w:r>
      <w:r>
        <w:rPr>
          <w:rFonts w:ascii="宋体" w:hAnsi="宋体" w:cs="宋体"/>
          <w:b/>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乙方不得擅自部分或全部转让其应履行的合同义务。</w:t>
      </w:r>
      <w:r>
        <w:rPr>
          <w:rFonts w:ascii="宋体" w:hAnsi="宋体" w:cs="宋体"/>
          <w:color w:val="000000" w:themeColor="text1"/>
          <w:sz w:val="24"/>
          <w:szCs w:val="24"/>
        </w:rPr>
      </w:r>
      <w:r>
        <w:rPr>
          <w:color w:val="000000" w:themeColor="text1"/>
        </w:rPr>
      </w:r>
    </w:p>
    <w:p>
      <w:pPr>
        <w:pStyle w:val="1014"/>
        <w:ind w:firstLine="487"/>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第</w:t>
      </w:r>
      <w:r>
        <w:rPr>
          <w:rFonts w:hint="eastAsia" w:ascii="宋体" w:hAnsi="宋体" w:cs="宋体"/>
          <w:b/>
          <w:color w:val="000000" w:themeColor="text1"/>
          <w:sz w:val="24"/>
          <w:szCs w:val="24"/>
          <w:lang w:val="en-US" w:eastAsia="zh-CN"/>
        </w:rPr>
        <w:t xml:space="preserve">十</w:t>
      </w:r>
      <w:r>
        <w:rPr>
          <w:rFonts w:hint="eastAsia" w:ascii="宋体" w:hAnsi="宋体" w:cs="宋体"/>
          <w:b/>
          <w:color w:val="000000" w:themeColor="text1"/>
          <w:sz w:val="24"/>
          <w:szCs w:val="24"/>
        </w:rPr>
        <w:t xml:space="preserve">条 不可抗力</w:t>
      </w:r>
      <w:r>
        <w:rPr>
          <w:rFonts w:ascii="宋体" w:hAnsi="宋体" w:cs="宋体"/>
          <w:b/>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甲、乙方中任何一方，因不可抗力不能按时或完全履行合同的，应及时通知对方，并在</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5日内提供相应证明。未履行完合同部分是否继续履行、如何履行等问题，可由双方初步协商，并向主管部门报告。确定为不可抗力原因造成的损失，免予承担责任。</w:t>
      </w:r>
      <w:r>
        <w:rPr>
          <w:rFonts w:ascii="宋体" w:hAnsi="宋体" w:cs="宋体"/>
          <w:color w:val="000000" w:themeColor="text1"/>
          <w:sz w:val="24"/>
          <w:szCs w:val="24"/>
        </w:rPr>
      </w:r>
      <w:r>
        <w:rPr>
          <w:color w:val="000000" w:themeColor="text1"/>
        </w:rPr>
      </w:r>
    </w:p>
    <w:p>
      <w:pPr>
        <w:pStyle w:val="1014"/>
        <w:ind w:firstLine="487"/>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第十</w:t>
      </w:r>
      <w:r>
        <w:rPr>
          <w:rFonts w:hint="eastAsia" w:ascii="宋体" w:hAnsi="宋体" w:cs="宋体"/>
          <w:b/>
          <w:color w:val="000000" w:themeColor="text1"/>
          <w:sz w:val="24"/>
          <w:szCs w:val="24"/>
          <w:lang w:val="en-US" w:eastAsia="zh-CN"/>
        </w:rPr>
        <w:t xml:space="preserve">一</w:t>
      </w:r>
      <w:r>
        <w:rPr>
          <w:rFonts w:hint="eastAsia" w:ascii="宋体" w:hAnsi="宋体" w:cs="宋体"/>
          <w:b/>
          <w:color w:val="000000" w:themeColor="text1"/>
          <w:sz w:val="24"/>
          <w:szCs w:val="24"/>
        </w:rPr>
        <w:t xml:space="preserve">条 争议的解决</w:t>
      </w:r>
      <w:r>
        <w:rPr>
          <w:rFonts w:ascii="宋体" w:hAnsi="宋体" w:cs="宋体"/>
          <w:b/>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（1）向甲方所在地人民法院提起诉讼；</w:t>
      </w:r>
      <w:r>
        <w:rPr>
          <w:rFonts w:ascii="宋体" w:hAnsi="宋体" w:cs="宋体"/>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（2）向甲方所在地仲裁委员会按其仲裁规则申请仲裁。</w:t>
      </w:r>
      <w:r>
        <w:rPr>
          <w:rFonts w:ascii="宋体" w:hAnsi="宋体" w:cs="宋体"/>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如没有约定，默认采取第2种方式解决争议。</w:t>
      </w:r>
      <w:r>
        <w:rPr>
          <w:rFonts w:ascii="宋体" w:hAnsi="宋体" w:cs="宋体"/>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2.在法院审理和仲裁期间，除有争议部分外，本合同其他部分应继续履行。</w:t>
      </w:r>
      <w:r>
        <w:rPr>
          <w:rFonts w:ascii="宋体" w:hAnsi="宋体" w:cs="宋体"/>
          <w:color w:val="000000" w:themeColor="text1"/>
          <w:sz w:val="24"/>
          <w:szCs w:val="24"/>
        </w:rPr>
      </w:r>
      <w:r>
        <w:rPr>
          <w:color w:val="000000" w:themeColor="text1"/>
        </w:rPr>
      </w:r>
    </w:p>
    <w:p>
      <w:pPr>
        <w:pStyle w:val="1014"/>
        <w:ind w:firstLine="487"/>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第十</w:t>
      </w:r>
      <w:r>
        <w:rPr>
          <w:rFonts w:hint="eastAsia" w:ascii="宋体" w:hAnsi="宋体" w:cs="宋体"/>
          <w:b/>
          <w:color w:val="000000" w:themeColor="text1"/>
          <w:sz w:val="24"/>
          <w:szCs w:val="24"/>
          <w:lang w:val="en-US" w:eastAsia="zh-CN"/>
        </w:rPr>
        <w:t xml:space="preserve">二</w:t>
      </w:r>
      <w:r>
        <w:rPr>
          <w:rFonts w:hint="eastAsia" w:ascii="宋体" w:hAnsi="宋体" w:cs="宋体"/>
          <w:b/>
          <w:color w:val="000000" w:themeColor="text1"/>
          <w:sz w:val="24"/>
          <w:szCs w:val="24"/>
        </w:rPr>
        <w:t xml:space="preserve">条 诚实信用 </w:t>
      </w:r>
      <w:r>
        <w:rPr>
          <w:rFonts w:ascii="宋体" w:hAnsi="宋体" w:cs="宋体"/>
          <w:b/>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乙方应诚实信用，严格按照竞争性磋商文件要求和磋商承诺履行合同，不向甲方进行商业贿赂或者提供不正当利益。</w:t>
      </w:r>
      <w:r>
        <w:rPr>
          <w:rFonts w:ascii="宋体" w:hAnsi="宋体" w:cs="宋体"/>
          <w:color w:val="000000" w:themeColor="text1"/>
          <w:sz w:val="24"/>
          <w:szCs w:val="24"/>
        </w:rPr>
      </w:r>
      <w:r>
        <w:rPr>
          <w:color w:val="000000" w:themeColor="text1"/>
        </w:rPr>
      </w:r>
    </w:p>
    <w:p>
      <w:pPr>
        <w:pStyle w:val="1014"/>
        <w:ind w:firstLine="487"/>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第十</w:t>
      </w:r>
      <w:r>
        <w:rPr>
          <w:rFonts w:hint="eastAsia" w:ascii="宋体" w:hAnsi="宋体" w:cs="宋体"/>
          <w:b/>
          <w:color w:val="000000" w:themeColor="text1"/>
          <w:sz w:val="24"/>
          <w:szCs w:val="24"/>
          <w:lang w:val="en-US" w:eastAsia="zh-CN"/>
        </w:rPr>
        <w:t xml:space="preserve">三</w:t>
      </w:r>
      <w:r>
        <w:rPr>
          <w:rFonts w:hint="eastAsia" w:ascii="宋体" w:hAnsi="宋体" w:cs="宋体"/>
          <w:b/>
          <w:color w:val="000000" w:themeColor="text1"/>
          <w:sz w:val="24"/>
          <w:szCs w:val="24"/>
        </w:rPr>
        <w:t xml:space="preserve">条 合同生效及其他</w:t>
      </w:r>
      <w:r>
        <w:rPr>
          <w:rFonts w:ascii="宋体" w:hAnsi="宋体" w:cs="宋体"/>
          <w:b/>
          <w:color w:val="000000" w:themeColor="text1"/>
          <w:sz w:val="24"/>
          <w:szCs w:val="24"/>
        </w:rPr>
      </w:r>
      <w:r>
        <w:rPr>
          <w:color w:val="000000" w:themeColor="text1"/>
        </w:rPr>
      </w:r>
    </w:p>
    <w:p>
      <w:pPr>
        <w:pStyle w:val="1014"/>
        <w:ind w:firstLine="484"/>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1.本合同自经甲乙双方授权代表签订并加盖公章后，自签订之日起生效。</w:t>
      </w:r>
      <w:r>
        <w:rPr>
          <w:rFonts w:hint="eastAsia" w:ascii="宋体" w:hAnsi="宋体" w:cs="宋体"/>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2.本合同一式伍份，甲乙双方各执贰份，代理机构执壹份存档。</w:t>
      </w:r>
      <w:r>
        <w:rPr>
          <w:rFonts w:ascii="宋体" w:hAnsi="宋体" w:cs="宋体"/>
          <w:color w:val="000000" w:themeColor="text1"/>
          <w:sz w:val="24"/>
          <w:szCs w:val="24"/>
        </w:rPr>
      </w:r>
      <w:r>
        <w:rPr>
          <w:color w:val="000000" w:themeColor="text1"/>
        </w:rPr>
      </w:r>
    </w:p>
    <w:p>
      <w:pPr>
        <w:pStyle w:val="1014"/>
        <w:ind w:firstLine="48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3.本合同应按照中华人民共和国的现行法律进行解释。</w:t>
      </w:r>
      <w:r>
        <w:rPr>
          <w:rFonts w:ascii="宋体" w:hAnsi="宋体" w:cs="宋体"/>
          <w:color w:val="000000" w:themeColor="text1"/>
          <w:sz w:val="24"/>
          <w:szCs w:val="24"/>
        </w:rPr>
      </w:r>
      <w:r>
        <w:rPr>
          <w:color w:val="000000" w:themeColor="text1"/>
        </w:rPr>
      </w:r>
    </w:p>
    <w:p>
      <w:pPr>
        <w:pStyle w:val="1014"/>
        <w:jc w:val="left"/>
        <w:spacing w:line="360" w:lineRule="auto"/>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p>
    <w:p>
      <w:pPr>
        <w:pStyle w:val="1014"/>
        <w:jc w:val="left"/>
        <w:spacing w:line="360" w:lineRule="auto"/>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p>
    <w:p>
      <w:pPr>
        <w:pStyle w:val="1014"/>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bl>
      <w:tblPr>
        <w:tblStyle w:val="1083"/>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14"/>
              <w:jc w:val="left"/>
              <w:spacing w:line="360" w:lineRule="auto"/>
              <w:rPr>
                <w:color w:val="000000" w:themeColor="text1"/>
                <w:sz w:val="24"/>
                <w:szCs w:val="24"/>
              </w:rPr>
            </w:pPr>
            <w:r>
              <w:rPr>
                <w:rFonts w:hint="eastAsia" w:ascii="宋体" w:hAnsi="宋体" w:cs="宋体"/>
                <w:b/>
                <w:bCs/>
                <w:color w:val="000000" w:themeColor="text1"/>
                <w:sz w:val="24"/>
                <w:szCs w:val="24"/>
              </w:rPr>
              <w:t xml:space="preserve">甲    方</w:t>
            </w:r>
            <w:r>
              <w:rPr>
                <w:rFonts w:hint="eastAsia" w:ascii="宋体" w:hAnsi="宋体" w:cs="宋体"/>
                <w:color w:val="000000" w:themeColor="text1"/>
                <w:sz w:val="24"/>
                <w:szCs w:val="24"/>
              </w:rPr>
              <w:t xml:space="preserve">：         </w:t>
            </w:r>
            <w:r>
              <w:rPr>
                <w:color w:val="000000" w:themeColor="text1"/>
                <w:sz w:val="24"/>
                <w:szCs w:val="24"/>
              </w:rPr>
            </w:r>
            <w:r>
              <w:rPr>
                <w:color w:val="000000" w:themeColor="text1"/>
              </w:rPr>
            </w:r>
          </w:p>
          <w:p>
            <w:pPr>
              <w:pStyle w:val="1014"/>
              <w:jc w:val="left"/>
              <w:spacing w:line="360" w:lineRule="auto"/>
              <w:rPr>
                <w:color w:val="000000" w:themeColor="text1"/>
                <w:sz w:val="24"/>
                <w:szCs w:val="24"/>
              </w:rPr>
            </w:pPr>
            <w:r>
              <w:rPr>
                <w:rFonts w:hint="eastAsia" w:ascii="宋体" w:hAnsi="宋体" w:cs="宋体"/>
                <w:color w:val="000000" w:themeColor="text1"/>
                <w:sz w:val="24"/>
                <w:szCs w:val="24"/>
              </w:rPr>
              <w:t xml:space="preserve">单位名称（章）：    </w:t>
            </w:r>
            <w:r>
              <w:rPr>
                <w:rFonts w:ascii="宋体" w:hAnsi="宋体" w:cs="宋体"/>
                <w:color w:val="000000" w:themeColor="text1"/>
                <w:sz w:val="24"/>
                <w:szCs w:val="24"/>
              </w:rPr>
              <w:t xml:space="preserve">           </w:t>
            </w:r>
            <w:r>
              <w:rPr>
                <w:color w:val="000000" w:themeColor="text1"/>
                <w:sz w:val="24"/>
                <w:szCs w:val="24"/>
              </w:rPr>
            </w:r>
            <w:r>
              <w:rPr>
                <w:color w:val="000000" w:themeColor="text1"/>
              </w:rPr>
            </w:r>
          </w:p>
          <w:p>
            <w:pPr>
              <w:pStyle w:val="1014"/>
              <w:jc w:val="left"/>
              <w:spacing w:line="360" w:lineRule="auto"/>
              <w:rPr>
                <w:color w:val="000000" w:themeColor="text1"/>
                <w:sz w:val="24"/>
                <w:szCs w:val="24"/>
              </w:rPr>
            </w:pPr>
            <w:r>
              <w:rPr>
                <w:rFonts w:hint="eastAsia" w:ascii="宋体" w:hAnsi="宋体" w:cs="宋体"/>
                <w:color w:val="000000" w:themeColor="text1"/>
                <w:sz w:val="24"/>
                <w:szCs w:val="24"/>
              </w:rPr>
              <w:t xml:space="preserve">单位地址： </w:t>
            </w:r>
            <w:r>
              <w:rPr>
                <w:rFonts w:ascii="宋体" w:hAnsi="宋体" w:cs="宋体"/>
                <w:color w:val="000000" w:themeColor="text1"/>
                <w:sz w:val="24"/>
                <w:szCs w:val="24"/>
              </w:rPr>
              <w:t xml:space="preserve"> </w:t>
            </w:r>
            <w:r>
              <w:rPr>
                <w:color w:val="000000" w:themeColor="text1"/>
                <w:sz w:val="24"/>
                <w:szCs w:val="24"/>
              </w:rPr>
            </w:r>
            <w:r>
              <w:rPr>
                <w:color w:val="000000" w:themeColor="text1"/>
              </w:rPr>
            </w:r>
          </w:p>
          <w:p>
            <w:pPr>
              <w:pStyle w:val="1014"/>
              <w:jc w:val="left"/>
              <w:spacing w:line="360" w:lineRule="auto"/>
              <w:rPr>
                <w:color w:val="000000" w:themeColor="text1"/>
                <w:sz w:val="24"/>
                <w:szCs w:val="24"/>
              </w:rPr>
            </w:pPr>
            <w:r>
              <w:rPr>
                <w:rFonts w:hint="eastAsia" w:ascii="宋体" w:hAnsi="宋体" w:cs="宋体"/>
                <w:color w:val="000000" w:themeColor="text1"/>
                <w:sz w:val="24"/>
                <w:szCs w:val="24"/>
              </w:rPr>
              <w:t xml:space="preserve">法定代表人：       委托代理人：</w:t>
            </w:r>
            <w:r>
              <w:rPr>
                <w:color w:val="000000" w:themeColor="text1"/>
                <w:sz w:val="24"/>
                <w:szCs w:val="24"/>
              </w:rPr>
            </w:r>
            <w:r>
              <w:rPr>
                <w:color w:val="000000" w:themeColor="text1"/>
              </w:rPr>
            </w:r>
          </w:p>
          <w:p>
            <w:pPr>
              <w:pStyle w:val="1014"/>
              <w:jc w:val="left"/>
              <w:spacing w:line="360" w:lineRule="auto"/>
              <w:rPr>
                <w:color w:val="000000" w:themeColor="text1"/>
                <w:sz w:val="24"/>
                <w:szCs w:val="24"/>
              </w:rPr>
            </w:pPr>
            <w:r>
              <w:rPr>
                <w:rFonts w:hint="eastAsia" w:ascii="宋体" w:hAnsi="宋体" w:cs="宋体"/>
                <w:color w:val="000000" w:themeColor="text1"/>
                <w:sz w:val="24"/>
                <w:szCs w:val="24"/>
              </w:rPr>
              <w:t xml:space="preserve">电话：          </w:t>
            </w:r>
            <w:r>
              <w:rPr>
                <w:color w:val="000000" w:themeColor="text1"/>
                <w:sz w:val="24"/>
                <w:szCs w:val="24"/>
              </w:rPr>
            </w:r>
            <w:r>
              <w:rPr>
                <w:color w:val="000000" w:themeColor="text1"/>
              </w:rPr>
            </w:r>
          </w:p>
          <w:p>
            <w:pPr>
              <w:pStyle w:val="1014"/>
              <w:jc w:val="left"/>
              <w:spacing w:line="360" w:lineRule="auto"/>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传真：                         </w:t>
            </w:r>
            <w:r>
              <w:rPr>
                <w:rFonts w:hint="eastAsia" w:ascii="宋体" w:hAnsi="宋体" w:cs="宋体"/>
                <w:b/>
                <w:bCs/>
                <w:color w:val="000000" w:themeColor="text1"/>
                <w:sz w:val="24"/>
                <w:szCs w:val="24"/>
              </w:rPr>
            </w:r>
            <w:r>
              <w:rPr>
                <w:color w:val="000000" w:themeColor="text1"/>
              </w:rPr>
            </w:r>
          </w:p>
        </w:tc>
        <w:tc>
          <w:tcPr>
            <w:tcW w:w="4332" w:type="dxa"/>
            <w:vAlign w:val="top"/>
            <w:textDirection w:val="lrTb"/>
            <w:noWrap w:val="false"/>
          </w:tcPr>
          <w:p>
            <w:pPr>
              <w:pStyle w:val="1014"/>
              <w:jc w:val="left"/>
              <w:spacing w:line="360" w:lineRule="auto"/>
              <w:rPr>
                <w:b/>
                <w:bCs/>
                <w:color w:val="000000" w:themeColor="text1"/>
                <w:sz w:val="24"/>
                <w:szCs w:val="24"/>
              </w:rPr>
            </w:pPr>
            <w:r>
              <w:rPr>
                <w:rFonts w:hint="eastAsia" w:ascii="宋体" w:hAnsi="宋体" w:cs="宋体"/>
                <w:b/>
                <w:bCs/>
                <w:color w:val="000000" w:themeColor="text1"/>
                <w:sz w:val="24"/>
                <w:szCs w:val="24"/>
              </w:rPr>
              <w:t xml:space="preserve">乙    方：</w:t>
            </w:r>
            <w:r>
              <w:rPr>
                <w:b/>
                <w:bCs/>
                <w:color w:val="000000" w:themeColor="text1"/>
                <w:sz w:val="24"/>
                <w:szCs w:val="24"/>
              </w:rPr>
            </w:r>
            <w:r>
              <w:rPr>
                <w:color w:val="000000" w:themeColor="text1"/>
              </w:rPr>
            </w:r>
          </w:p>
          <w:p>
            <w:pPr>
              <w:pStyle w:val="1014"/>
              <w:jc w:val="left"/>
              <w:spacing w:line="360" w:lineRule="auto"/>
              <w:rPr>
                <w:color w:val="000000" w:themeColor="text1"/>
                <w:sz w:val="24"/>
                <w:szCs w:val="24"/>
              </w:rPr>
            </w:pPr>
            <w:r>
              <w:rPr>
                <w:rFonts w:hint="eastAsia" w:ascii="宋体" w:hAnsi="宋体" w:cs="宋体"/>
                <w:color w:val="000000" w:themeColor="text1"/>
                <w:sz w:val="24"/>
                <w:szCs w:val="24"/>
              </w:rPr>
              <w:t xml:space="preserve">单位名称（章）：</w:t>
            </w:r>
            <w:r>
              <w:rPr>
                <w:color w:val="000000" w:themeColor="text1"/>
                <w:sz w:val="24"/>
                <w:szCs w:val="24"/>
              </w:rPr>
            </w:r>
            <w:r>
              <w:rPr>
                <w:color w:val="000000" w:themeColor="text1"/>
              </w:rPr>
            </w:r>
          </w:p>
          <w:p>
            <w:pPr>
              <w:pStyle w:val="1014"/>
              <w:jc w:val="left"/>
              <w:spacing w:line="360" w:lineRule="auto"/>
              <w:rPr>
                <w:color w:val="000000" w:themeColor="text1"/>
                <w:sz w:val="24"/>
                <w:szCs w:val="24"/>
              </w:rPr>
            </w:pPr>
            <w:r>
              <w:rPr>
                <w:rFonts w:hint="eastAsia" w:ascii="宋体" w:hAnsi="宋体" w:cs="宋体"/>
                <w:color w:val="000000" w:themeColor="text1"/>
                <w:sz w:val="24"/>
                <w:szCs w:val="24"/>
              </w:rPr>
              <w:t xml:space="preserve">单位地址：</w:t>
            </w:r>
            <w:r>
              <w:rPr>
                <w:color w:val="000000" w:themeColor="text1"/>
                <w:sz w:val="24"/>
                <w:szCs w:val="24"/>
              </w:rPr>
            </w:r>
            <w:r>
              <w:rPr>
                <w:color w:val="000000" w:themeColor="text1"/>
              </w:rPr>
            </w:r>
          </w:p>
          <w:p>
            <w:pPr>
              <w:pStyle w:val="1014"/>
              <w:jc w:val="left"/>
              <w:spacing w:line="360" w:lineRule="auto"/>
              <w:rPr>
                <w:color w:val="000000" w:themeColor="text1"/>
                <w:sz w:val="24"/>
                <w:szCs w:val="24"/>
              </w:rPr>
            </w:pPr>
            <w:r>
              <w:rPr>
                <w:rFonts w:hint="eastAsia" w:ascii="宋体" w:hAnsi="宋体" w:cs="宋体"/>
                <w:color w:val="000000" w:themeColor="text1"/>
                <w:sz w:val="24"/>
                <w:szCs w:val="24"/>
              </w:rPr>
              <w:t xml:space="preserve">法定代表人：     委托代理人： </w:t>
            </w:r>
            <w:r>
              <w:rPr>
                <w:color w:val="000000" w:themeColor="text1"/>
                <w:sz w:val="24"/>
                <w:szCs w:val="24"/>
              </w:rPr>
            </w:r>
            <w:r>
              <w:rPr>
                <w:color w:val="000000" w:themeColor="text1"/>
              </w:rPr>
            </w:r>
          </w:p>
          <w:p>
            <w:pPr>
              <w:pStyle w:val="1014"/>
              <w:jc w:val="left"/>
              <w:spacing w:line="360" w:lineRule="auto"/>
              <w:rPr>
                <w:color w:val="000000" w:themeColor="text1"/>
                <w:sz w:val="24"/>
                <w:szCs w:val="24"/>
              </w:rPr>
            </w:pPr>
            <w:r>
              <w:rPr>
                <w:rFonts w:hint="eastAsia" w:ascii="宋体" w:hAnsi="宋体" w:cs="宋体"/>
                <w:color w:val="000000" w:themeColor="text1"/>
                <w:sz w:val="24"/>
                <w:szCs w:val="24"/>
              </w:rPr>
              <w:t xml:space="preserve">电话：            传真：</w:t>
            </w:r>
            <w:r>
              <w:rPr>
                <w:color w:val="000000" w:themeColor="text1"/>
                <w:sz w:val="24"/>
                <w:szCs w:val="24"/>
              </w:rPr>
            </w:r>
            <w:r>
              <w:rPr>
                <w:color w:val="000000" w:themeColor="text1"/>
              </w:rPr>
            </w:r>
          </w:p>
          <w:p>
            <w:pPr>
              <w:pStyle w:val="1014"/>
              <w:jc w:val="left"/>
              <w:spacing w:line="360" w:lineRule="auto"/>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开户银行：        账号：   </w:t>
            </w:r>
            <w:r>
              <w:rPr>
                <w:rFonts w:hint="eastAsia" w:ascii="宋体" w:hAnsi="宋体" w:cs="宋体"/>
                <w:b/>
                <w:bCs/>
                <w:color w:val="000000" w:themeColor="text1"/>
                <w:sz w:val="24"/>
                <w:szCs w:val="24"/>
              </w:rPr>
              <w:t xml:space="preserve">   </w:t>
            </w:r>
            <w:r>
              <w:rPr>
                <w:rFonts w:hint="eastAsia" w:ascii="宋体" w:hAnsi="宋体" w:cs="宋体"/>
                <w:b/>
                <w:bCs/>
                <w:color w:val="000000" w:themeColor="text1"/>
                <w:sz w:val="24"/>
                <w:szCs w:val="24"/>
              </w:rPr>
            </w:r>
            <w:r>
              <w:rPr>
                <w:color w:val="000000" w:themeColor="text1"/>
              </w:rPr>
            </w:r>
          </w:p>
        </w:tc>
      </w:tr>
    </w:tbl>
    <w:p>
      <w:pPr>
        <w:pStyle w:val="1014"/>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rPr>
          <w:rFonts w:ascii="宋体" w:hAnsi="宋体" w:cs="宋体"/>
          <w:color w:val="000000" w:themeColor="text1"/>
          <w:szCs w:val="21"/>
        </w:rPr>
      </w:r>
      <w:r>
        <w:rPr>
          <w:color w:val="000000" w:themeColor="text1"/>
        </w:rPr>
      </w:r>
    </w:p>
    <w:p>
      <w:pPr>
        <w:pStyle w:val="1014"/>
        <w:spacing w:line="400" w:lineRule="exact"/>
        <w:rPr>
          <w:rFonts w:ascii="宋体" w:hAnsi="宋体" w:cs="宋体"/>
          <w:b/>
          <w:bCs/>
          <w:color w:val="000000" w:themeColor="text1"/>
          <w:szCs w:val="21"/>
        </w:rPr>
      </w:pPr>
      <w:r>
        <w:rPr>
          <w:rFonts w:ascii="宋体" w:hAnsi="宋体" w:cs="宋体"/>
          <w:b/>
          <w:bCs/>
          <w:color w:val="000000" w:themeColor="text1"/>
          <w:szCs w:val="21"/>
        </w:rPr>
      </w:r>
      <w:r>
        <w:rPr>
          <w:color w:val="000000" w:themeColor="text1"/>
        </w:rPr>
      </w:r>
    </w:p>
    <w:p>
      <w:pPr>
        <w:pStyle w:val="1014"/>
        <w:jc w:val="left"/>
        <w:widowControl/>
        <w:rPr>
          <w:b/>
          <w:color w:val="000000" w:themeColor="text1"/>
          <w:sz w:val="36"/>
          <w:szCs w:val="36"/>
        </w:rPr>
      </w:pPr>
      <w:r>
        <w:rPr>
          <w:b/>
          <w:color w:val="000000" w:themeColor="text1"/>
          <w:sz w:val="36"/>
          <w:szCs w:val="36"/>
        </w:rPr>
      </w:r>
      <w:r>
        <w:rPr>
          <w:color w:val="000000" w:themeColor="text1"/>
        </w:rPr>
      </w:r>
    </w:p>
    <w:p>
      <w:pPr>
        <w:pStyle w:val="1014"/>
        <w:jc w:val="center"/>
        <w:spacing w:line="360" w:lineRule="auto"/>
        <w:rPr>
          <w:b/>
          <w:color w:val="000000" w:themeColor="text1"/>
          <w:sz w:val="36"/>
          <w:szCs w:val="36"/>
        </w:rPr>
        <w:outlineLvl w:val="0"/>
      </w:pPr>
      <w:r>
        <w:rPr>
          <w:b/>
          <w:color w:val="000000" w:themeColor="text1"/>
          <w:sz w:val="36"/>
          <w:szCs w:val="36"/>
        </w:rPr>
        <w:br w:type="page" w:clear="all"/>
      </w:r>
      <w:bookmarkStart w:id="681" w:name="_Toc104818930"/>
      <w:r>
        <w:rPr>
          <w:b/>
          <w:color w:val="000000" w:themeColor="text1"/>
          <w:sz w:val="36"/>
          <w:szCs w:val="36"/>
        </w:rPr>
        <w:t xml:space="preserve">第六章   响应文件格式</w:t>
      </w:r>
      <w:bookmarkEnd w:id="681"/>
      <w:r>
        <w:rPr>
          <w:b/>
          <w:color w:val="000000" w:themeColor="text1"/>
          <w:sz w:val="36"/>
          <w:szCs w:val="36"/>
        </w:rPr>
      </w:r>
      <w:r>
        <w:rPr>
          <w:color w:val="000000" w:themeColor="text1"/>
        </w:rPr>
      </w:r>
    </w:p>
    <w:p>
      <w:pPr>
        <w:pStyle w:val="1014"/>
        <w:jc w:val="left"/>
        <w:spacing w:line="360" w:lineRule="auto"/>
        <w:widowControl/>
        <w:rPr>
          <w:b/>
          <w:color w:val="000000" w:themeColor="text1"/>
          <w:sz w:val="24"/>
        </w:rPr>
      </w:pPr>
      <w:r>
        <w:rPr>
          <w:b/>
          <w:color w:val="000000" w:themeColor="text1"/>
          <w:sz w:val="24"/>
        </w:rPr>
      </w:r>
      <w:r>
        <w:rPr>
          <w:color w:val="000000" w:themeColor="text1"/>
        </w:rPr>
      </w:r>
    </w:p>
    <w:p>
      <w:pPr>
        <w:pStyle w:val="1014"/>
        <w:jc w:val="left"/>
        <w:spacing w:line="360" w:lineRule="auto"/>
        <w:widowControl/>
        <w:rPr>
          <w:b/>
          <w:color w:val="000000" w:themeColor="text1"/>
          <w:sz w:val="24"/>
        </w:rPr>
      </w:pPr>
      <w:r>
        <w:rPr>
          <w:b/>
          <w:color w:val="000000" w:themeColor="text1"/>
          <w:sz w:val="24"/>
        </w:rPr>
      </w:r>
      <w:r>
        <w:rPr>
          <w:color w:val="000000" w:themeColor="text1"/>
        </w:rPr>
      </w:r>
    </w:p>
    <w:p>
      <w:pPr>
        <w:pStyle w:val="1014"/>
        <w:ind w:left="142"/>
        <w:spacing w:line="360" w:lineRule="auto"/>
        <w:tabs>
          <w:tab w:val="left" w:pos="900" w:leader="none"/>
          <w:tab w:val="left" w:pos="1980" w:leader="none"/>
        </w:tabs>
        <w:rPr>
          <w:b/>
          <w:color w:val="000000" w:themeColor="text1"/>
          <w:sz w:val="24"/>
        </w:rPr>
      </w:pPr>
      <w:r>
        <w:rPr>
          <w:rFonts w:hint="eastAsia"/>
          <w:b/>
          <w:color w:val="000000" w:themeColor="text1"/>
          <w:sz w:val="24"/>
        </w:rPr>
        <w:t xml:space="preserve">供应商编制文件须知</w:t>
      </w:r>
      <w:r>
        <w:rPr>
          <w:b/>
          <w:color w:val="000000" w:themeColor="text1"/>
          <w:sz w:val="24"/>
        </w:rPr>
      </w:r>
      <w:r>
        <w:rPr>
          <w:color w:val="000000" w:themeColor="text1"/>
        </w:rPr>
      </w:r>
    </w:p>
    <w:p>
      <w:pPr>
        <w:pStyle w:val="1014"/>
        <w:ind w:left="142"/>
        <w:spacing w:line="360" w:lineRule="auto"/>
        <w:tabs>
          <w:tab w:val="left" w:pos="900" w:leader="none"/>
          <w:tab w:val="left" w:pos="1980" w:leader="none"/>
        </w:tabs>
        <w:rPr>
          <w:color w:val="000000" w:themeColor="text1"/>
          <w:sz w:val="24"/>
        </w:rPr>
      </w:pPr>
      <w:r>
        <w:rPr>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sz w:val="24"/>
        </w:rPr>
      </w:r>
      <w:r>
        <w:rPr>
          <w:color w:val="000000" w:themeColor="text1"/>
        </w:rPr>
      </w:r>
    </w:p>
    <w:p>
      <w:pPr>
        <w:pStyle w:val="1014"/>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对于竞争性磋商文件中标记了“实质性格式”文件的，供应商</w:t>
      </w:r>
      <w:r>
        <w:rPr>
          <w:color w:val="000000" w:themeColor="text1"/>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rPr>
        <w:t xml:space="preserve">否则响应无效</w:t>
      </w:r>
      <w:r>
        <w:rPr>
          <w:color w:val="000000" w:themeColor="text1"/>
          <w:sz w:val="24"/>
        </w:rPr>
        <w:t xml:space="preserve">。未标记“实质性格式”的文件和竞争性磋商文件未提供格式的内容，可由供应商自行编写。</w:t>
      </w:r>
      <w:r>
        <w:rPr>
          <w:color w:val="000000" w:themeColor="text1"/>
          <w:sz w:val="24"/>
        </w:rPr>
      </w:r>
      <w:r>
        <w:rPr>
          <w:color w:val="000000" w:themeColor="text1"/>
        </w:rPr>
      </w:r>
    </w:p>
    <w:p>
      <w:pPr>
        <w:pStyle w:val="1014"/>
        <w:ind w:left="142"/>
        <w:spacing w:line="360" w:lineRule="auto"/>
        <w:tabs>
          <w:tab w:val="left" w:pos="900" w:leader="none"/>
          <w:tab w:val="left" w:pos="1980" w:leader="none"/>
        </w:tabs>
        <w:rPr>
          <w:color w:val="000000" w:themeColor="text1"/>
          <w:sz w:val="24"/>
        </w:rPr>
      </w:pPr>
      <w:r>
        <w:rPr>
          <w:color w:val="000000" w:themeColor="text1"/>
          <w:sz w:val="24"/>
        </w:rPr>
        <w:t xml:space="preserve">3、全部声明和问题的回答及所附材料必须是真实的、准确的和完整的。</w:t>
      </w:r>
      <w:r>
        <w:rPr>
          <w:color w:val="000000" w:themeColor="text1"/>
          <w:sz w:val="24"/>
        </w:rPr>
      </w:r>
      <w:r>
        <w:rPr>
          <w:color w:val="000000" w:themeColor="text1"/>
        </w:rPr>
      </w:r>
    </w:p>
    <w:p>
      <w:pPr>
        <w:pStyle w:val="1014"/>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4、实行电子化不见面交易方式的，加盖公章、签名等均通过</w:t>
      </w:r>
      <w:r>
        <w:rPr>
          <w:color w:val="000000" w:themeColor="text1"/>
          <w:sz w:val="24"/>
        </w:rPr>
        <w:t xml:space="preserve">响应文件编制工具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r>
        <w:rPr>
          <w:color w:val="000000" w:themeColor="text1"/>
          <w:sz w:val="24"/>
        </w:rPr>
      </w:r>
      <w:r>
        <w:rPr>
          <w:color w:val="000000" w:themeColor="text1"/>
        </w:rPr>
      </w:r>
    </w:p>
    <w:p>
      <w:pPr>
        <w:pStyle w:val="1014"/>
        <w:ind w:left="142"/>
        <w:spacing w:line="360" w:lineRule="auto"/>
        <w:tabs>
          <w:tab w:val="left" w:pos="900" w:leader="none"/>
          <w:tab w:val="left" w:pos="1980" w:leader="none"/>
        </w:tabs>
        <w:rPr>
          <w:color w:val="000000" w:themeColor="text1"/>
          <w:sz w:val="24"/>
        </w:rPr>
      </w:pPr>
      <w:r>
        <w:rPr>
          <w:color w:val="000000" w:themeColor="text1"/>
          <w:sz w:val="24"/>
        </w:rPr>
      </w:r>
      <w:r>
        <w:rPr>
          <w:color w:val="000000" w:themeColor="text1"/>
        </w:rPr>
      </w:r>
    </w:p>
    <w:p>
      <w:pPr>
        <w:pStyle w:val="1014"/>
        <w:jc w:val="left"/>
        <w:widowControl/>
        <w:rPr>
          <w:b/>
          <w:color w:val="000000" w:themeColor="text1"/>
          <w:sz w:val="24"/>
        </w:rPr>
      </w:pPr>
      <w:r>
        <w:rPr>
          <w:color w:val="000000" w:themeColor="text1"/>
          <w:sz w:val="24"/>
        </w:rPr>
        <w:br w:type="page" w:clear="all"/>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b/>
          <w:color w:val="000000" w:themeColor="text1"/>
          <w:spacing w:val="20"/>
          <w:sz w:val="24"/>
        </w:rPr>
        <w:t xml:space="preserve">响应文件</w:t>
      </w:r>
      <w:r>
        <w:rPr>
          <w:b/>
          <w:color w:val="000000" w:themeColor="text1"/>
          <w:sz w:val="24"/>
        </w:rPr>
        <w:t xml:space="preserve">封面（非实质性格式）</w:t>
      </w:r>
      <w:r>
        <w:rPr>
          <w:b/>
          <w:color w:val="000000" w:themeColor="text1"/>
          <w:sz w:val="24"/>
        </w:rPr>
      </w:r>
      <w:r>
        <w:rPr>
          <w:color w:val="000000" w:themeColor="text1"/>
        </w:rPr>
      </w:r>
    </w:p>
    <w:p>
      <w:pPr>
        <w:pStyle w:val="1014"/>
        <w:jc w:val="center"/>
        <w:rPr>
          <w:color w:val="000000" w:themeColor="text1"/>
          <w:szCs w:val="21"/>
        </w:rPr>
      </w:pPr>
      <w:r>
        <w:rPr>
          <w:color w:val="000000" w:themeColor="text1"/>
          <w:szCs w:val="21"/>
        </w:rPr>
      </w:r>
      <w:r>
        <w:rPr>
          <w:color w:val="000000" w:themeColor="text1"/>
        </w:rPr>
      </w:r>
    </w:p>
    <w:p>
      <w:pPr>
        <w:pStyle w:val="1014"/>
        <w:jc w:val="center"/>
        <w:rPr>
          <w:b/>
          <w:color w:val="000000" w:themeColor="text1"/>
          <w:spacing w:val="60"/>
          <w:sz w:val="84"/>
          <w:szCs w:val="84"/>
        </w:rPr>
      </w:pPr>
      <w:r>
        <w:rPr>
          <w:b/>
          <w:color w:val="000000" w:themeColor="text1"/>
          <w:spacing w:val="60"/>
          <w:sz w:val="84"/>
          <w:szCs w:val="84"/>
        </w:rPr>
        <w:t xml:space="preserve">响 应 文 件</w:t>
      </w:r>
      <w:r>
        <w:rPr>
          <w:b/>
          <w:color w:val="000000" w:themeColor="text1"/>
          <w:spacing w:val="60"/>
          <w:sz w:val="84"/>
          <w:szCs w:val="84"/>
        </w:rPr>
      </w:r>
      <w:r>
        <w:rPr>
          <w:color w:val="000000" w:themeColor="text1"/>
        </w:rPr>
      </w:r>
    </w:p>
    <w:p>
      <w:pPr>
        <w:pStyle w:val="1014"/>
        <w:jc w:val="center"/>
        <w:rPr>
          <w:b/>
          <w:color w:val="000000" w:themeColor="text1"/>
          <w:spacing w:val="60"/>
          <w:sz w:val="52"/>
          <w:szCs w:val="52"/>
        </w:rPr>
      </w:pPr>
      <w:r>
        <w:rPr>
          <w:b/>
          <w:color w:val="000000" w:themeColor="text1"/>
          <w:spacing w:val="60"/>
          <w:sz w:val="52"/>
          <w:szCs w:val="52"/>
        </w:rPr>
      </w:r>
      <w:r>
        <w:rPr>
          <w:color w:val="000000" w:themeColor="text1"/>
        </w:rPr>
      </w:r>
    </w:p>
    <w:p>
      <w:pPr>
        <w:pStyle w:val="1014"/>
        <w:ind w:firstLine="542"/>
        <w:rPr>
          <w:b/>
          <w:color w:val="000000" w:themeColor="text1"/>
          <w:spacing w:val="20"/>
          <w:sz w:val="32"/>
          <w:szCs w:val="32"/>
        </w:rPr>
      </w:pPr>
      <w:r>
        <w:rPr>
          <w:b/>
          <w:color w:val="000000" w:themeColor="text1"/>
          <w:spacing w:val="20"/>
          <w:sz w:val="32"/>
          <w:szCs w:val="32"/>
        </w:rPr>
      </w:r>
      <w:r>
        <w:rPr>
          <w:color w:val="000000" w:themeColor="text1"/>
        </w:rPr>
      </w:r>
    </w:p>
    <w:p>
      <w:pPr>
        <w:pStyle w:val="1014"/>
        <w:ind w:firstLine="542"/>
        <w:rPr>
          <w:b/>
          <w:color w:val="000000" w:themeColor="text1"/>
          <w:spacing w:val="20"/>
          <w:sz w:val="32"/>
          <w:szCs w:val="32"/>
        </w:rPr>
      </w:pPr>
      <w:r>
        <w:rPr>
          <w:b/>
          <w:color w:val="000000" w:themeColor="text1"/>
          <w:spacing w:val="20"/>
          <w:sz w:val="32"/>
          <w:szCs w:val="32"/>
        </w:rPr>
      </w:r>
      <w:r>
        <w:rPr>
          <w:color w:val="000000" w:themeColor="text1"/>
        </w:rPr>
      </w:r>
    </w:p>
    <w:p>
      <w:pPr>
        <w:pStyle w:val="1014"/>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rFonts w:ascii="宋体" w:hAnsi="宋体"/>
          <w:b/>
          <w:color w:val="000000" w:themeColor="text1"/>
          <w:sz w:val="36"/>
        </w:rPr>
      </w:r>
      <w:r>
        <w:rPr>
          <w:color w:val="000000" w:themeColor="text1"/>
        </w:rPr>
      </w:r>
    </w:p>
    <w:p>
      <w:pPr>
        <w:pStyle w:val="1014"/>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rFonts w:ascii="宋体" w:hAnsi="宋体"/>
          <w:b/>
          <w:color w:val="000000" w:themeColor="text1"/>
          <w:sz w:val="36"/>
          <w:u w:val="single"/>
        </w:rPr>
      </w:r>
      <w:r>
        <w:rPr>
          <w:color w:val="000000" w:themeColor="text1"/>
        </w:rPr>
      </w:r>
    </w:p>
    <w:p>
      <w:pPr>
        <w:pStyle w:val="1014"/>
        <w:rPr>
          <w:rFonts w:ascii="宋体" w:hAnsi="宋体"/>
          <w:b/>
          <w:color w:val="000000" w:themeColor="text1"/>
          <w:sz w:val="36"/>
          <w:u w:val="single"/>
        </w:rPr>
      </w:pPr>
      <w:r>
        <w:rPr>
          <w:rFonts w:hint="eastAsia" w:ascii="宋体" w:hAnsi="宋体"/>
          <w:b/>
          <w:color w:val="000000" w:themeColor="text1"/>
          <w:sz w:val="36"/>
        </w:rPr>
        <w:t xml:space="preserve">      供应商名称 ：</w:t>
      </w:r>
      <w:r>
        <w:rPr>
          <w:rFonts w:hint="eastAsia" w:ascii="宋体" w:hAnsi="宋体"/>
          <w:b/>
          <w:color w:val="000000" w:themeColor="text1"/>
          <w:sz w:val="36"/>
          <w:u w:val="single"/>
        </w:rPr>
        <w:t xml:space="preserve">               </w:t>
      </w:r>
      <w:r>
        <w:rPr>
          <w:rFonts w:ascii="宋体" w:hAnsi="宋体"/>
          <w:b/>
          <w:color w:val="000000" w:themeColor="text1"/>
          <w:sz w:val="36"/>
          <w:u w:val="single"/>
        </w:rPr>
      </w:r>
      <w:r>
        <w:rPr>
          <w:color w:val="000000" w:themeColor="text1"/>
        </w:rPr>
      </w:r>
    </w:p>
    <w:p>
      <w:pPr>
        <w:pStyle w:val="1014"/>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rFonts w:ascii="宋体" w:hAnsi="宋体"/>
          <w:b/>
          <w:color w:val="000000" w:themeColor="text1"/>
          <w:sz w:val="36"/>
        </w:rPr>
      </w:r>
      <w:r>
        <w:rPr>
          <w:color w:val="000000" w:themeColor="text1"/>
        </w:rPr>
      </w:r>
    </w:p>
    <w:p>
      <w:pPr>
        <w:pStyle w:val="1014"/>
        <w:jc w:val="center"/>
        <w:rPr>
          <w:b/>
          <w:color w:val="000000" w:themeColor="text1"/>
          <w:sz w:val="32"/>
          <w:szCs w:val="32"/>
        </w:rPr>
      </w:pPr>
      <w:r>
        <w:rPr>
          <w:b/>
          <w:color w:val="000000" w:themeColor="text1"/>
          <w:sz w:val="32"/>
          <w:szCs w:val="32"/>
        </w:rPr>
      </w:r>
      <w:r>
        <w:rPr>
          <w:color w:val="000000" w:themeColor="text1"/>
        </w:rPr>
      </w:r>
    </w:p>
    <w:p>
      <w:pPr>
        <w:pStyle w:val="1014"/>
        <w:rPr>
          <w:rFonts w:ascii="宋体" w:hAnsi="宋体"/>
          <w:b/>
          <w:color w:val="000000" w:themeColor="text1"/>
          <w:sz w:val="24"/>
          <w:szCs w:val="20"/>
        </w:rPr>
      </w:pPr>
      <w:r>
        <w:rPr>
          <w:b/>
          <w:color w:val="000000" w:themeColor="text1"/>
          <w:spacing w:val="20"/>
          <w:sz w:val="32"/>
          <w:szCs w:val="32"/>
        </w:rPr>
        <w:br w:type="page" w:clear="all"/>
      </w:r>
      <w:r>
        <w:rPr>
          <w:rFonts w:ascii="宋体" w:hAnsi="宋体"/>
          <w:b/>
          <w:color w:val="000000" w:themeColor="text1"/>
          <w:sz w:val="24"/>
          <w:szCs w:val="20"/>
        </w:rPr>
        <w:t xml:space="preserve">1 </w:t>
      </w:r>
      <w:r>
        <w:rPr>
          <w:rFonts w:ascii="宋体" w:hAnsi="宋体"/>
          <w:b/>
          <w:color w:val="000000" w:themeColor="text1"/>
          <w:sz w:val="24"/>
        </w:rPr>
        <w:t xml:space="preserve">满足《中华人民共和国政府采购法》第二十二条规定及法律法规的其他规定</w:t>
      </w:r>
      <w:r>
        <w:rPr>
          <w:rFonts w:ascii="宋体" w:hAnsi="宋体"/>
          <w:b/>
          <w:color w:val="000000" w:themeColor="text1"/>
          <w:sz w:val="24"/>
          <w:szCs w:val="20"/>
        </w:rPr>
      </w:r>
      <w:r>
        <w:rPr>
          <w:color w:val="000000" w:themeColor="text1"/>
        </w:rPr>
      </w:r>
    </w:p>
    <w:p>
      <w:pPr>
        <w:pStyle w:val="1017"/>
        <w:rPr>
          <w:rFonts w:hAnsi="宋体"/>
          <w:bCs/>
          <w:color w:val="000000" w:themeColor="text1"/>
          <w:u w:val="none"/>
        </w:rPr>
      </w:pPr>
      <w:r>
        <w:rPr>
          <w:rFonts w:hAnsi="宋体"/>
          <w:color w:val="000000" w:themeColor="text1"/>
          <w:u w:val="none"/>
        </w:rPr>
        <w:t xml:space="preserve">1-</w:t>
      </w:r>
      <w:r>
        <w:rPr>
          <w:rFonts w:hint="eastAsia" w:hAnsi="宋体"/>
          <w:color w:val="000000" w:themeColor="text1"/>
          <w:u w:val="none"/>
        </w:rPr>
        <w:t xml:space="preserve">1</w:t>
      </w:r>
      <w:r>
        <w:rPr>
          <w:rFonts w:hAnsi="宋体"/>
          <w:color w:val="000000" w:themeColor="text1"/>
          <w:u w:val="none"/>
        </w:rPr>
        <w:t xml:space="preserve"> 供应商资格声明</w:t>
      </w:r>
      <w:r>
        <w:rPr>
          <w:rFonts w:hint="eastAsia" w:hAnsi="宋体"/>
          <w:color w:val="000000" w:themeColor="text1"/>
          <w:u w:val="none"/>
        </w:rPr>
        <w:t xml:space="preserve">函</w:t>
      </w:r>
      <w:r>
        <w:rPr>
          <w:rFonts w:hAnsi="宋体"/>
          <w:color w:val="000000" w:themeColor="text1"/>
          <w:u w:val="none"/>
        </w:rPr>
        <w:t xml:space="preserve">（实质性格式）</w:t>
      </w:r>
      <w:r>
        <w:rPr>
          <w:rFonts w:hAnsi="宋体"/>
          <w:bCs/>
          <w:color w:val="000000" w:themeColor="text1"/>
          <w:u w:val="none"/>
        </w:rPr>
      </w:r>
      <w:r>
        <w:rPr>
          <w:color w:val="000000" w:themeColor="text1"/>
        </w:rPr>
      </w:r>
    </w:p>
    <w:p>
      <w:pPr>
        <w:pStyle w:val="1014"/>
        <w:jc w:val="center"/>
        <w:spacing w:before="120" w:line="360" w:lineRule="auto"/>
        <w:widowControl/>
        <w:rPr>
          <w:rFonts w:hint="eastAsia" w:ascii="宋体" w:hAnsi="宋体" w:cs="宋体"/>
          <w:b/>
          <w:color w:val="000000" w:themeColor="text1"/>
          <w:sz w:val="28"/>
          <w:szCs w:val="28"/>
        </w:rPr>
      </w:pPr>
      <w:r>
        <w:rPr>
          <w:rFonts w:hint="eastAsia" w:ascii="宋体" w:hAnsi="宋体" w:cs="宋体"/>
          <w:b/>
          <w:color w:val="000000" w:themeColor="text1"/>
          <w:sz w:val="28"/>
          <w:szCs w:val="28"/>
        </w:rPr>
      </w:r>
      <w:r>
        <w:rPr>
          <w:color w:val="000000" w:themeColor="text1"/>
        </w:rPr>
      </w:r>
    </w:p>
    <w:p>
      <w:pPr>
        <w:pStyle w:val="1014"/>
        <w:jc w:val="center"/>
        <w:spacing w:before="120" w:line="360" w:lineRule="auto"/>
        <w:widowControl/>
        <w:rPr>
          <w:rFonts w:ascii="宋体" w:hAnsi="宋体" w:cs="宋体"/>
          <w:color w:val="000000" w:themeColor="text1"/>
          <w:szCs w:val="21"/>
        </w:rPr>
      </w:pPr>
      <w:r>
        <w:rPr>
          <w:rFonts w:hint="eastAsia" w:ascii="宋体" w:hAnsi="宋体" w:cs="宋体"/>
          <w:b/>
          <w:color w:val="000000" w:themeColor="text1"/>
          <w:sz w:val="28"/>
          <w:szCs w:val="28"/>
        </w:rPr>
        <w:t xml:space="preserve">供应商资格声明函</w:t>
      </w:r>
      <w:r>
        <w:rPr>
          <w:rFonts w:ascii="宋体" w:hAnsi="宋体" w:cs="宋体"/>
          <w:color w:val="000000" w:themeColor="text1"/>
          <w:szCs w:val="21"/>
        </w:rPr>
      </w:r>
      <w:r>
        <w:rPr>
          <w:color w:val="000000" w:themeColor="text1"/>
        </w:rPr>
      </w:r>
    </w:p>
    <w:p>
      <w:pPr>
        <w:pStyle w:val="1028"/>
        <w:ind w:firstLine="480"/>
        <w:spacing w:line="460" w:lineRule="exact"/>
        <w:rPr>
          <w:color w:val="000000" w:themeColor="text1"/>
        </w:rPr>
      </w:pPr>
      <w:r>
        <w:rPr>
          <w:color w:val="000000" w:themeColor="text1"/>
        </w:rPr>
      </w:r>
      <w:r>
        <w:rPr>
          <w:color w:val="000000" w:themeColor="text1"/>
        </w:rPr>
      </w:r>
    </w:p>
    <w:p>
      <w:pPr>
        <w:pStyle w:val="1028"/>
        <w:ind w:firstLine="0"/>
        <w:spacing w:line="460" w:lineRule="exact"/>
        <w:rPr>
          <w:color w:val="000000" w:themeColor="text1"/>
        </w:rPr>
      </w:pPr>
      <w:r>
        <w:rPr>
          <w:rFonts w:hint="eastAsia"/>
          <w:color w:val="000000" w:themeColor="text1"/>
        </w:rPr>
        <w:t xml:space="preserve">致：</w:t>
      </w:r>
      <w:r>
        <w:rPr>
          <w:rFonts w:hint="eastAsia" w:hAnsi="宋体"/>
          <w:color w:val="000000" w:themeColor="text1"/>
        </w:rPr>
        <w:t xml:space="preserve">常州市城投建设工程招标有限公司</w:t>
      </w:r>
      <w:r>
        <w:rPr>
          <w:color w:val="000000" w:themeColor="text1"/>
        </w:rPr>
      </w:r>
    </w:p>
    <w:p>
      <w:pPr>
        <w:pStyle w:val="1028"/>
        <w:ind w:firstLine="960"/>
        <w:spacing w:line="460" w:lineRule="exact"/>
        <w:rPr>
          <w:color w:val="000000" w:themeColor="text1"/>
          <w:u w:val="single"/>
        </w:rPr>
      </w:pPr>
      <w:r>
        <w:rPr>
          <w:rFonts w:hint="eastAsia"/>
          <w:color w:val="000000" w:themeColor="text1"/>
          <w:u w:val="single"/>
        </w:rPr>
        <w:t xml:space="preserve">（采购人名称）</w:t>
      </w:r>
      <w:r>
        <w:rPr>
          <w:color w:val="000000" w:themeColor="text1"/>
          <w:u w:val="single"/>
        </w:rPr>
      </w:r>
      <w:r>
        <w:rPr>
          <w:color w:val="000000" w:themeColor="text1"/>
        </w:rPr>
      </w:r>
    </w:p>
    <w:p>
      <w:pPr>
        <w:pStyle w:val="1028"/>
        <w:ind w:firstLine="480"/>
        <w:spacing w:line="460" w:lineRule="exact"/>
        <w:rPr>
          <w:color w:val="000000" w:themeColor="text1"/>
        </w:rPr>
      </w:pPr>
      <w:r>
        <w:rPr>
          <w:color w:val="000000" w:themeColor="text1"/>
        </w:rPr>
      </w:r>
      <w:r>
        <w:rPr>
          <w:color w:val="000000" w:themeColor="text1"/>
        </w:rPr>
      </w:r>
    </w:p>
    <w:p>
      <w:pPr>
        <w:pStyle w:val="1028"/>
        <w:ind w:firstLine="480"/>
        <w:spacing w:line="460" w:lineRule="exact"/>
        <w:rPr>
          <w:color w:val="000000" w:themeColor="text1"/>
        </w:rPr>
      </w:pPr>
      <w:r>
        <w:rPr>
          <w:rFonts w:hint="eastAsia"/>
          <w:color w:val="000000" w:themeColor="text1"/>
        </w:rPr>
        <w:t xml:space="preserve">按照《中华人民共和国政府采购法》第二十二条和磋商文件的规定，我单位郑重声明如下：</w:t>
      </w:r>
      <w:r>
        <w:rPr>
          <w:color w:val="000000" w:themeColor="text1"/>
        </w:rPr>
      </w:r>
    </w:p>
    <w:p>
      <w:pPr>
        <w:pStyle w:val="1028"/>
        <w:ind w:firstLine="480"/>
        <w:spacing w:line="460" w:lineRule="exact"/>
        <w:rPr>
          <w:color w:val="000000" w:themeColor="text1"/>
        </w:rPr>
      </w:pPr>
      <w:r>
        <w:rPr>
          <w:rFonts w:hint="eastAsia"/>
          <w:color w:val="000000" w:themeColor="text1"/>
        </w:rPr>
        <w:t xml:space="preserve">一、我单位是按照中华人民共和国法律规定登记注册的，注册地点为</w:t>
      </w:r>
      <w:r>
        <w:rPr>
          <w:rFonts w:hint="eastAsia"/>
          <w:color w:val="000000" w:themeColor="text1"/>
          <w:u w:val="single"/>
        </w:rPr>
        <w:t xml:space="preserve">         </w:t>
      </w:r>
      <w:r>
        <w:rPr>
          <w:rFonts w:hint="eastAsia"/>
          <w:color w:val="000000" w:themeColor="text1"/>
        </w:rPr>
        <w:t xml:space="preserve">，全称为</w:t>
      </w:r>
      <w:r>
        <w:rPr>
          <w:rFonts w:hint="eastAsia"/>
          <w:color w:val="000000" w:themeColor="text1"/>
          <w:u w:val="single"/>
        </w:rPr>
        <w:t xml:space="preserve">        </w:t>
      </w:r>
      <w:r>
        <w:rPr>
          <w:rFonts w:hint="eastAsia"/>
          <w:color w:val="000000" w:themeColor="text1"/>
        </w:rPr>
        <w:t xml:space="preserve">，统一社会信用代码为</w:t>
      </w:r>
      <w:r>
        <w:rPr>
          <w:rFonts w:hint="eastAsia"/>
          <w:color w:val="000000" w:themeColor="text1"/>
          <w:u w:val="single"/>
        </w:rPr>
        <w:t xml:space="preserve">           </w:t>
      </w:r>
      <w:r>
        <w:rPr>
          <w:rFonts w:hint="eastAsia"/>
          <w:color w:val="000000" w:themeColor="text1"/>
        </w:rPr>
        <w:t xml:space="preserve"> ，法定代表人（单位负责人）为</w:t>
      </w:r>
      <w:r>
        <w:rPr>
          <w:rFonts w:hint="eastAsia"/>
          <w:color w:val="000000" w:themeColor="text1"/>
          <w:u w:val="single"/>
        </w:rPr>
        <w:t xml:space="preserve">         </w:t>
      </w:r>
      <w:r>
        <w:rPr>
          <w:rFonts w:hint="eastAsia"/>
          <w:color w:val="000000" w:themeColor="text1"/>
        </w:rPr>
        <w:t xml:space="preserve">，具有独立承担民事责任的能力</w:t>
      </w:r>
      <w:r>
        <w:rPr>
          <w:rFonts w:hint="eastAsia"/>
          <w:b/>
          <w:color w:val="000000" w:themeColor="text1"/>
        </w:rPr>
        <w:t xml:space="preserve">（如属于分公司经总公司授权参与项目，由总公司承担民事责任的，需提供总公司项目授权书）</w:t>
      </w:r>
      <w:r>
        <w:rPr>
          <w:rFonts w:hint="eastAsia"/>
          <w:color w:val="000000" w:themeColor="text1"/>
        </w:rPr>
        <w:t xml:space="preserve">。</w:t>
      </w:r>
      <w:r>
        <w:rPr>
          <w:color w:val="000000" w:themeColor="text1"/>
        </w:rPr>
      </w:r>
    </w:p>
    <w:p>
      <w:pPr>
        <w:pStyle w:val="1028"/>
        <w:ind w:firstLine="480"/>
        <w:spacing w:line="460" w:lineRule="exact"/>
        <w:rPr>
          <w:color w:val="000000" w:themeColor="text1"/>
        </w:rPr>
      </w:pPr>
      <w:r>
        <w:rPr>
          <w:rFonts w:hint="eastAsia"/>
          <w:color w:val="000000" w:themeColor="text1"/>
        </w:rPr>
        <w:t xml:space="preserve">二、我单位未被“国家企业信用信息系统”列入经营异常名录或者严重违法企业名单。</w:t>
      </w:r>
      <w:r>
        <w:rPr>
          <w:color w:val="000000" w:themeColor="text1"/>
        </w:rPr>
      </w:r>
    </w:p>
    <w:p>
      <w:pPr>
        <w:pStyle w:val="1028"/>
        <w:ind w:firstLine="480"/>
        <w:spacing w:line="460" w:lineRule="exact"/>
        <w:rPr>
          <w:color w:val="000000" w:themeColor="text1"/>
        </w:rPr>
      </w:pPr>
      <w:r>
        <w:rPr>
          <w:rFonts w:hint="eastAsia"/>
          <w:color w:val="000000" w:themeColor="text1"/>
        </w:rPr>
        <w:t xml:space="preserve">三、我单位具有良好的商业信誉（指供应商经营状况良好，无本资格声明第十条情形）和健全的财务会计制度。</w:t>
      </w:r>
      <w:r>
        <w:rPr>
          <w:color w:val="000000" w:themeColor="text1"/>
        </w:rPr>
      </w:r>
    </w:p>
    <w:p>
      <w:pPr>
        <w:pStyle w:val="1028"/>
        <w:ind w:firstLine="480"/>
        <w:spacing w:line="460" w:lineRule="exact"/>
        <w:rPr>
          <w:color w:val="000000" w:themeColor="text1"/>
        </w:rPr>
      </w:pPr>
      <w:r>
        <w:rPr>
          <w:rFonts w:hint="eastAsia"/>
          <w:color w:val="000000" w:themeColor="text1"/>
        </w:rPr>
        <w:t xml:space="preserve">四、我单位依法进行纳税和社会保险申报并实际履行了义务。</w:t>
      </w:r>
      <w:r>
        <w:rPr>
          <w:color w:val="000000" w:themeColor="text1"/>
        </w:rPr>
      </w:r>
    </w:p>
    <w:p>
      <w:pPr>
        <w:pStyle w:val="1028"/>
        <w:ind w:firstLine="480"/>
        <w:spacing w:line="460" w:lineRule="exact"/>
        <w:rPr>
          <w:color w:val="000000" w:themeColor="text1"/>
        </w:rPr>
      </w:pPr>
      <w:r>
        <w:rPr>
          <w:rFonts w:hint="eastAsia"/>
          <w:color w:val="000000" w:themeColor="text1"/>
        </w:rPr>
        <w:t xml:space="preserve">五、我单位具有履行本项目采购合同所必需的设备和专业技术能力，并具有履行合同的良好</w:t>
      </w:r>
      <w:r>
        <w:rPr>
          <w:color w:val="000000" w:themeColor="text1"/>
        </w:rPr>
        <w:t xml:space="preserve">记录</w:t>
      </w:r>
      <w:r>
        <w:rPr>
          <w:rFonts w:hint="eastAsia"/>
          <w:color w:val="000000" w:themeColor="text1"/>
        </w:rPr>
        <w:t xml:space="preserve">。为履行本项采购合同我单位具备如下主要设备和主要专业技术能力:</w:t>
      </w:r>
      <w:r>
        <w:rPr>
          <w:color w:val="000000" w:themeColor="text1"/>
        </w:rPr>
      </w:r>
    </w:p>
    <w:p>
      <w:pPr>
        <w:pStyle w:val="1028"/>
        <w:ind w:firstLine="480"/>
        <w:spacing w:line="460" w:lineRule="exact"/>
        <w:rPr>
          <w:color w:val="000000" w:themeColor="text1"/>
        </w:rPr>
      </w:pPr>
      <w:r>
        <w:rPr>
          <w:rFonts w:hint="eastAsia"/>
          <w:color w:val="000000" w:themeColor="text1"/>
        </w:rPr>
        <w:t xml:space="preserve">主要设备有：</w:t>
      </w:r>
      <w:r>
        <w:rPr>
          <w:color w:val="000000" w:themeColor="text1"/>
          <w:u w:val="single"/>
        </w:rPr>
        <w:t xml:space="preserve">            </w:t>
      </w:r>
      <w:r>
        <w:rPr>
          <w:color w:val="000000" w:themeColor="text1"/>
        </w:rPr>
      </w:r>
    </w:p>
    <w:p>
      <w:pPr>
        <w:pStyle w:val="1028"/>
        <w:ind w:firstLine="480"/>
        <w:spacing w:line="460" w:lineRule="exact"/>
        <w:rPr>
          <w:color w:val="000000" w:themeColor="text1"/>
        </w:rPr>
      </w:pPr>
      <w:r>
        <w:rPr>
          <w:rFonts w:hint="eastAsia"/>
          <w:color w:val="000000" w:themeColor="text1"/>
        </w:rPr>
        <w:t xml:space="preserve">主要专业技术能力有</w:t>
      </w:r>
      <w:r>
        <w:rPr>
          <w:rFonts w:hint="eastAsia"/>
          <w:color w:val="000000" w:themeColor="text1"/>
          <w:u w:val="single"/>
        </w:rPr>
        <w:t xml:space="preserve">                 </w:t>
      </w:r>
      <w:r>
        <w:rPr>
          <w:color w:val="000000" w:themeColor="text1"/>
        </w:rPr>
      </w:r>
    </w:p>
    <w:p>
      <w:pPr>
        <w:pStyle w:val="1028"/>
        <w:ind w:firstLine="480"/>
        <w:spacing w:line="460" w:lineRule="exact"/>
        <w:rPr>
          <w:color w:val="000000" w:themeColor="text1"/>
        </w:rPr>
      </w:pPr>
      <w:r>
        <w:rPr>
          <w:rFonts w:hint="eastAsia"/>
          <w:color w:val="000000" w:themeColor="text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p>
    <w:p>
      <w:pPr>
        <w:pStyle w:val="1028"/>
        <w:ind w:firstLine="480"/>
        <w:spacing w:line="460" w:lineRule="exact"/>
        <w:rPr>
          <w:color w:val="000000" w:themeColor="text1"/>
        </w:rPr>
      </w:pPr>
      <w:r>
        <w:rPr>
          <w:rFonts w:hint="eastAsia"/>
          <w:color w:val="000000" w:themeColor="text1"/>
        </w:rPr>
        <w:t xml:space="preserve">七、我单位具备法律、行政法规规定的其他条件。</w:t>
      </w:r>
      <w:r>
        <w:rPr>
          <w:color w:val="000000" w:themeColor="text1"/>
        </w:rPr>
      </w:r>
    </w:p>
    <w:p>
      <w:pPr>
        <w:pStyle w:val="1028"/>
        <w:ind w:firstLine="480"/>
        <w:spacing w:line="460" w:lineRule="exact"/>
        <w:rPr>
          <w:color w:val="000000" w:themeColor="text1"/>
        </w:rPr>
      </w:pPr>
      <w:r>
        <w:rPr>
          <w:rFonts w:hint="eastAsia"/>
          <w:color w:val="000000" w:themeColor="text1"/>
        </w:rPr>
        <w:t xml:space="preserve">八、与我单位存在“单位负责人为同一人或者存在直接控股、管理关系”的其他单位信息如下（如无此情形的，填写“无”）：</w:t>
      </w:r>
      <w:r>
        <w:rPr>
          <w:color w:val="000000" w:themeColor="text1"/>
        </w:rPr>
      </w:r>
    </w:p>
    <w:p>
      <w:pPr>
        <w:pStyle w:val="1028"/>
        <w:ind w:firstLine="480"/>
        <w:spacing w:line="460" w:lineRule="exact"/>
        <w:rPr>
          <w:color w:val="000000" w:themeColor="text1"/>
        </w:rPr>
      </w:pPr>
      <w:r>
        <w:rPr>
          <w:rFonts w:hint="eastAsia"/>
          <w:color w:val="000000" w:themeColor="text1"/>
        </w:rPr>
        <w:t xml:space="preserve">1、与我单位的法定代表人（单位负责人）为同一人的其他单位如下：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p>
    <w:p>
      <w:pPr>
        <w:pStyle w:val="1028"/>
        <w:ind w:firstLine="480"/>
        <w:spacing w:line="460" w:lineRule="exact"/>
        <w:rPr>
          <w:color w:val="000000" w:themeColor="text1"/>
        </w:rPr>
      </w:pPr>
      <w:r>
        <w:rPr>
          <w:rFonts w:hint="eastAsia"/>
          <w:color w:val="000000" w:themeColor="text1"/>
        </w:rPr>
        <w:t xml:space="preserve">2、我单位直接控股的其他单位如下：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p>
    <w:p>
      <w:pPr>
        <w:pStyle w:val="1028"/>
        <w:ind w:firstLine="480"/>
        <w:spacing w:line="460" w:lineRule="exact"/>
        <w:rPr>
          <w:color w:val="000000" w:themeColor="text1"/>
        </w:rPr>
      </w:pPr>
      <w:r>
        <w:rPr>
          <w:rFonts w:hint="eastAsia"/>
          <w:color w:val="000000" w:themeColor="text1"/>
        </w:rPr>
        <w:t xml:space="preserve">3、与我单位存在管理关系的其他单位如下：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p>
    <w:p>
      <w:pPr>
        <w:pStyle w:val="1028"/>
        <w:ind w:firstLine="480"/>
        <w:spacing w:line="460" w:lineRule="exact"/>
        <w:rPr>
          <w:color w:val="000000" w:themeColor="text1"/>
        </w:rPr>
      </w:pPr>
      <w:r>
        <w:rPr>
          <w:rFonts w:hint="eastAsia"/>
          <w:color w:val="000000" w:themeColor="text1"/>
        </w:rPr>
        <w:t xml:space="preserve">九、</w:t>
      </w:r>
      <w:r>
        <w:rPr>
          <w:color w:val="000000" w:themeColor="text1"/>
        </w:rPr>
        <w:t xml:space="preserve">我</w:t>
      </w:r>
      <w:r>
        <w:rPr>
          <w:rFonts w:hint="eastAsia"/>
          <w:color w:val="000000" w:themeColor="text1"/>
        </w:rPr>
        <w:t xml:space="preserve">单位</w:t>
      </w:r>
      <w:r>
        <w:rPr>
          <w:color w:val="000000" w:themeColor="text1"/>
        </w:rPr>
        <w:t xml:space="preserve">不属于为本项目提供整体设计、规范编制或者项目管理、监理、检测等服务的供应商。</w:t>
      </w:r>
      <w:r>
        <w:rPr>
          <w:color w:val="000000" w:themeColor="text1"/>
        </w:rPr>
      </w:r>
    </w:p>
    <w:p>
      <w:pPr>
        <w:pStyle w:val="1028"/>
        <w:ind w:firstLine="480"/>
        <w:spacing w:line="460" w:lineRule="exact"/>
        <w:rPr>
          <w:color w:val="000000" w:themeColor="text1"/>
        </w:rPr>
      </w:pPr>
      <w:r>
        <w:rPr>
          <w:rFonts w:hint="eastAsia"/>
          <w:color w:val="000000" w:themeColor="text1"/>
        </w:rPr>
        <w:t xml:space="preserve">十、</w:t>
      </w:r>
      <w:r>
        <w:rPr>
          <w:color w:val="000000" w:themeColor="text1"/>
        </w:rPr>
        <w:t xml:space="preserve">我单位无以下不良信用记录情形：</w:t>
      </w:r>
      <w:r>
        <w:rPr>
          <w:color w:val="000000" w:themeColor="text1"/>
        </w:rPr>
      </w:r>
    </w:p>
    <w:p>
      <w:pPr>
        <w:pStyle w:val="1028"/>
        <w:ind w:firstLine="480"/>
        <w:spacing w:line="460" w:lineRule="exact"/>
        <w:rPr>
          <w:color w:val="000000" w:themeColor="text1"/>
        </w:rPr>
      </w:pPr>
      <w:r>
        <w:rPr>
          <w:color w:val="000000" w:themeColor="text1"/>
        </w:rPr>
        <w:t xml:space="preserve">1</w:t>
      </w:r>
      <w:r>
        <w:rPr>
          <w:rFonts w:hint="eastAsia"/>
          <w:color w:val="000000" w:themeColor="text1"/>
        </w:rPr>
        <w:t xml:space="preserve">、在“信用中国”网站被列入失信被执行人和重大税收违法案件当事人名单；</w:t>
      </w:r>
      <w:r>
        <w:rPr>
          <w:color w:val="000000" w:themeColor="text1"/>
        </w:rPr>
      </w:r>
    </w:p>
    <w:p>
      <w:pPr>
        <w:pStyle w:val="1028"/>
        <w:ind w:firstLine="480"/>
        <w:spacing w:line="460" w:lineRule="exact"/>
        <w:rPr>
          <w:color w:val="000000" w:themeColor="text1"/>
        </w:rPr>
      </w:pPr>
      <w:r>
        <w:rPr>
          <w:color w:val="000000" w:themeColor="text1"/>
        </w:rPr>
        <w:t xml:space="preserve">2</w:t>
      </w:r>
      <w:r>
        <w:rPr>
          <w:rFonts w:hint="eastAsia"/>
          <w:color w:val="000000" w:themeColor="text1"/>
        </w:rPr>
        <w:t xml:space="preserve">、在“中国政府采购网”网站被列入政府采购严重违法失信行为记录名单；</w:t>
      </w:r>
      <w:r>
        <w:rPr>
          <w:color w:val="000000" w:themeColor="text1"/>
        </w:rPr>
      </w:r>
    </w:p>
    <w:p>
      <w:pPr>
        <w:pStyle w:val="1028"/>
        <w:ind w:firstLine="480"/>
        <w:spacing w:line="460" w:lineRule="exact"/>
        <w:rPr>
          <w:color w:val="000000" w:themeColor="text1"/>
        </w:rPr>
      </w:pPr>
      <w:r>
        <w:rPr>
          <w:color w:val="000000" w:themeColor="text1"/>
        </w:rPr>
        <w:t xml:space="preserve">3</w:t>
      </w:r>
      <w:r>
        <w:rPr>
          <w:rFonts w:hint="eastAsia"/>
          <w:color w:val="000000" w:themeColor="text1"/>
        </w:rPr>
        <w:t xml:space="preserve">、</w:t>
      </w:r>
      <w:r>
        <w:rPr>
          <w:color w:val="000000" w:themeColor="text1"/>
        </w:rPr>
        <w:t xml:space="preserve">不符合《政府采购法》第二十二条规定的条件。</w:t>
      </w:r>
      <w:r>
        <w:rPr>
          <w:color w:val="000000" w:themeColor="text1"/>
        </w:rPr>
      </w:r>
    </w:p>
    <w:p>
      <w:pPr>
        <w:pStyle w:val="1028"/>
        <w:ind w:firstLine="480"/>
        <w:spacing w:line="460" w:lineRule="exact"/>
        <w:rPr>
          <w:color w:val="000000" w:themeColor="text1"/>
        </w:rPr>
      </w:pPr>
      <w:r>
        <w:rPr>
          <w:color w:val="000000" w:themeColor="text1"/>
        </w:rPr>
      </w:r>
      <w:r>
        <w:rPr>
          <w:color w:val="000000" w:themeColor="text1"/>
        </w:rPr>
      </w:r>
    </w:p>
    <w:p>
      <w:pPr>
        <w:pStyle w:val="1028"/>
        <w:ind w:firstLine="480"/>
        <w:spacing w:line="460" w:lineRule="exact"/>
        <w:rPr>
          <w:color w:val="000000" w:themeColor="text1"/>
        </w:rPr>
      </w:pPr>
      <w:r>
        <w:rPr>
          <w:rFonts w:hint="eastAsia"/>
          <w:color w:val="000000" w:themeColor="text1"/>
        </w:rPr>
        <w:t xml:space="preserve">我单位保证上述声明的事项都是真实的，如有虚假，我单位愿意承担相应的法律责任，并承担因此所造成的一切损失。</w:t>
      </w:r>
      <w:r>
        <w:rPr>
          <w:color w:val="000000" w:themeColor="text1"/>
        </w:rPr>
      </w:r>
    </w:p>
    <w:p>
      <w:pPr>
        <w:pStyle w:val="1028"/>
        <w:ind w:firstLine="480"/>
        <w:spacing w:line="460" w:lineRule="exact"/>
        <w:rPr>
          <w:color w:val="000000" w:themeColor="text1"/>
        </w:rPr>
      </w:pPr>
      <w:r>
        <w:rPr>
          <w:color w:val="000000" w:themeColor="text1"/>
        </w:rPr>
      </w:r>
      <w:r>
        <w:rPr>
          <w:color w:val="000000" w:themeColor="text1"/>
        </w:rPr>
      </w:r>
    </w:p>
    <w:p>
      <w:pPr>
        <w:pStyle w:val="1028"/>
        <w:ind w:firstLine="480"/>
        <w:spacing w:line="460" w:lineRule="exact"/>
        <w:rPr>
          <w:color w:val="000000" w:themeColor="text1"/>
        </w:rPr>
      </w:pPr>
      <w:r>
        <w:rPr>
          <w:color w:val="000000" w:themeColor="text1"/>
        </w:rPr>
      </w:r>
      <w:r>
        <w:rPr>
          <w:color w:val="000000" w:themeColor="text1"/>
        </w:rPr>
      </w:r>
    </w:p>
    <w:p>
      <w:pPr>
        <w:pStyle w:val="1028"/>
        <w:ind w:firstLine="480"/>
        <w:spacing w:line="460" w:lineRule="exact"/>
        <w:rPr>
          <w:color w:val="000000" w:themeColor="text1"/>
        </w:rPr>
      </w:pPr>
      <w:r>
        <w:rPr>
          <w:rFonts w:hint="eastAsia"/>
          <w:color w:val="000000" w:themeColor="text1"/>
        </w:rPr>
        <w:t xml:space="preserve">                                            供应商：（加盖公章）</w:t>
      </w:r>
      <w:r>
        <w:rPr>
          <w:color w:val="000000" w:themeColor="text1"/>
        </w:rPr>
      </w:r>
    </w:p>
    <w:p>
      <w:pPr>
        <w:pStyle w:val="1028"/>
        <w:ind w:firstLine="480"/>
        <w:spacing w:line="460" w:lineRule="exact"/>
        <w:rPr>
          <w:color w:val="000000" w:themeColor="text1"/>
        </w:rPr>
      </w:pPr>
      <w:r>
        <w:rPr>
          <w:rFonts w:hint="eastAsia"/>
          <w:color w:val="000000" w:themeColor="text1"/>
        </w:rPr>
        <w:t xml:space="preserve">                                           法定代表人（或单位负责人）签字或盖章：</w:t>
      </w:r>
      <w:r>
        <w:rPr>
          <w:color w:val="000000" w:themeColor="text1"/>
        </w:rPr>
      </w:r>
    </w:p>
    <w:p>
      <w:pPr>
        <w:pStyle w:val="1028"/>
        <w:ind w:firstLine="4920"/>
        <w:spacing w:line="460" w:lineRule="exact"/>
        <w:rPr>
          <w:rFonts w:hint="eastAsia"/>
          <w:color w:val="000000" w:themeColor="text1"/>
        </w:rPr>
      </w:pPr>
      <w:r>
        <w:rPr>
          <w:rFonts w:hint="eastAsia"/>
          <w:color w:val="000000" w:themeColor="text1"/>
        </w:rPr>
        <w:t xml:space="preserve">日期：    年    月    日</w:t>
      </w:r>
      <w:r>
        <w:rPr>
          <w:rFonts w:hint="eastAsia"/>
          <w:color w:val="000000" w:themeColor="text1"/>
        </w:rPr>
      </w:r>
      <w:r>
        <w:rPr>
          <w:color w:val="000000" w:themeColor="text1"/>
        </w:rPr>
      </w:r>
    </w:p>
    <w:p>
      <w:pPr>
        <w:pStyle w:val="1014"/>
        <w:spacing w:line="360" w:lineRule="auto"/>
        <w:rPr>
          <w:rFonts w:hint="eastAsia"/>
          <w:color w:val="000000" w:themeColor="text1"/>
          <w:sz w:val="24"/>
        </w:rPr>
      </w:pPr>
      <w:r>
        <w:rPr>
          <w:rFonts w:hint="eastAsia"/>
          <w:color w:val="000000" w:themeColor="text1"/>
          <w:sz w:val="24"/>
        </w:rPr>
      </w:r>
      <w:r>
        <w:rPr>
          <w:color w:val="000000" w:themeColor="text1"/>
        </w:rPr>
      </w:r>
    </w:p>
    <w:p>
      <w:pPr>
        <w:pStyle w:val="1014"/>
        <w:spacing w:line="360" w:lineRule="auto"/>
        <w:rPr>
          <w:color w:val="000000" w:themeColor="text1"/>
          <w:sz w:val="24"/>
        </w:rPr>
      </w:pPr>
      <w:r>
        <w:rPr>
          <w:color w:val="000000" w:themeColor="text1"/>
          <w:sz w:val="24"/>
        </w:rPr>
        <w:t xml:space="preserve">说明：</w:t>
      </w:r>
      <w:r>
        <w:rPr>
          <w:rFonts w:hint="eastAsia"/>
          <w:color w:val="000000" w:themeColor="text1"/>
          <w:sz w:val="24"/>
        </w:rPr>
        <w:t xml:space="preserve">供应商承诺不实的，依据《政府采购法》第七十七条“提供虚假材料谋取中标、成交的”有关规定予以处理</w:t>
      </w:r>
      <w:r>
        <w:rPr>
          <w:color w:val="000000" w:themeColor="text1"/>
          <w:sz w:val="24"/>
        </w:rPr>
        <w:t xml:space="preserve">。</w:t>
      </w:r>
      <w:r>
        <w:rPr>
          <w:color w:val="000000" w:themeColor="text1"/>
          <w:sz w:val="24"/>
        </w:rPr>
      </w:r>
      <w:r>
        <w:rPr>
          <w:color w:val="000000" w:themeColor="text1"/>
        </w:rPr>
      </w:r>
    </w:p>
    <w:p>
      <w:pPr>
        <w:pStyle w:val="1014"/>
        <w:spacing w:line="360" w:lineRule="auto"/>
        <w:tabs>
          <w:tab w:val="left" w:pos="5580" w:leader="none"/>
        </w:tabs>
        <w:rPr>
          <w:color w:val="000000" w:themeColor="text1"/>
          <w:sz w:val="24"/>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rPr>
      </w:r>
      <w:r>
        <w:rPr>
          <w:color w:val="000000" w:themeColor="text1"/>
        </w:rPr>
      </w:r>
    </w:p>
    <w:p>
      <w:pPr>
        <w:pStyle w:val="1014"/>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2 落实政府采购政策需满足的资格要求</w:t>
      </w:r>
      <w:r>
        <w:rPr>
          <w:rFonts w:ascii="宋体" w:hAnsi="宋体"/>
          <w:b/>
          <w:color w:val="000000" w:themeColor="text1"/>
          <w:sz w:val="24"/>
          <w:szCs w:val="20"/>
        </w:rPr>
      </w:r>
      <w:r>
        <w:rPr>
          <w:color w:val="000000" w:themeColor="text1"/>
        </w:rPr>
      </w:r>
    </w:p>
    <w:p>
      <w:pPr>
        <w:pStyle w:val="1014"/>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2-3</w:t>
      </w:r>
      <w:r>
        <w:rPr>
          <w:rFonts w:ascii="宋体" w:hAnsi="宋体"/>
          <w:b/>
          <w:color w:val="000000" w:themeColor="text1"/>
          <w:sz w:val="24"/>
        </w:rPr>
        <w:t xml:space="preserve">其它落实政府采购政策的资格要求</w:t>
      </w:r>
      <w:r>
        <w:rPr>
          <w:rFonts w:ascii="宋体" w:hAnsi="宋体"/>
          <w:b/>
          <w:color w:val="000000" w:themeColor="text1"/>
          <w:sz w:val="24"/>
          <w:szCs w:val="20"/>
        </w:rPr>
        <w:t xml:space="preserve">（如有）</w:t>
      </w:r>
      <w:r>
        <w:rPr>
          <w:rFonts w:ascii="宋体" w:hAnsi="宋体"/>
          <w:b/>
          <w:color w:val="000000" w:themeColor="text1"/>
          <w:sz w:val="24"/>
          <w:szCs w:val="20"/>
        </w:rPr>
      </w:r>
      <w:r>
        <w:rPr>
          <w:color w:val="000000" w:themeColor="text1"/>
        </w:rPr>
      </w:r>
    </w:p>
    <w:p>
      <w:pPr>
        <w:pStyle w:val="1014"/>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3 </w:t>
      </w:r>
      <w:r>
        <w:rPr>
          <w:rFonts w:ascii="宋体" w:hAnsi="宋体"/>
          <w:b/>
          <w:color w:val="000000" w:themeColor="text1"/>
          <w:sz w:val="24"/>
        </w:rPr>
        <w:t xml:space="preserve">本项目的特定资格要求</w:t>
      </w:r>
      <w:r>
        <w:rPr>
          <w:rFonts w:ascii="宋体" w:hAnsi="宋体"/>
          <w:b/>
          <w:color w:val="000000" w:themeColor="text1"/>
          <w:sz w:val="24"/>
          <w:szCs w:val="20"/>
        </w:rPr>
        <w:t xml:space="preserve">（如有）</w:t>
      </w:r>
      <w:r>
        <w:rPr>
          <w:rFonts w:ascii="宋体" w:hAnsi="宋体"/>
          <w:b/>
          <w:color w:val="000000" w:themeColor="text1"/>
          <w:sz w:val="24"/>
          <w:szCs w:val="20"/>
        </w:rPr>
      </w:r>
      <w:r>
        <w:rPr>
          <w:color w:val="000000" w:themeColor="text1"/>
        </w:rPr>
      </w:r>
    </w:p>
    <w:p>
      <w:pPr>
        <w:pStyle w:val="1014"/>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3-2其他特定资格要求</w:t>
      </w:r>
      <w:r>
        <w:rPr>
          <w:rFonts w:ascii="宋体" w:hAnsi="宋体"/>
          <w:b/>
          <w:color w:val="000000" w:themeColor="text1"/>
          <w:sz w:val="24"/>
          <w:szCs w:val="20"/>
        </w:rPr>
      </w:r>
      <w:r>
        <w:rPr>
          <w:color w:val="000000" w:themeColor="text1"/>
        </w:rPr>
      </w:r>
    </w:p>
    <w:p>
      <w:pPr>
        <w:pStyle w:val="1014"/>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1014"/>
        <w:spacing w:line="360" w:lineRule="auto"/>
        <w:rPr>
          <w:b/>
          <w:color w:val="000000" w:themeColor="text1"/>
          <w:sz w:val="24"/>
          <w:szCs w:val="20"/>
        </w:rPr>
        <w:outlineLvl w:val="2"/>
      </w:pPr>
      <w:r>
        <w:rPr>
          <w:b/>
          <w:color w:val="000000" w:themeColor="text1"/>
          <w:sz w:val="24"/>
        </w:rPr>
        <w:br w:type="page" w:clear="all"/>
      </w:r>
      <w:bookmarkStart w:id="682" w:name="_Toc305158899"/>
      <w:r>
        <w:rPr>
          <w:color w:val="000000" w:themeColor="text1"/>
        </w:rPr>
      </w:r>
      <w:bookmarkStart w:id="683" w:name="_Toc226337253"/>
      <w:r>
        <w:rPr>
          <w:color w:val="000000" w:themeColor="text1"/>
        </w:rPr>
      </w:r>
      <w:bookmarkStart w:id="684" w:name="_Toc520356218"/>
      <w:r>
        <w:rPr>
          <w:color w:val="000000" w:themeColor="text1"/>
        </w:rPr>
      </w:r>
      <w:bookmarkStart w:id="685" w:name="_Toc226309801"/>
      <w:r>
        <w:rPr>
          <w:color w:val="000000" w:themeColor="text1"/>
        </w:rPr>
      </w:r>
      <w:bookmarkStart w:id="686" w:name="_Toc150480795"/>
      <w:r>
        <w:rPr>
          <w:color w:val="000000" w:themeColor="text1"/>
        </w:rPr>
      </w:r>
      <w:bookmarkStart w:id="687" w:name="_Toc480942350"/>
      <w:r>
        <w:rPr>
          <w:color w:val="000000" w:themeColor="text1"/>
        </w:rPr>
      </w:r>
      <w:bookmarkStart w:id="688" w:name="_Toc127151557"/>
      <w:r>
        <w:rPr>
          <w:color w:val="000000" w:themeColor="text1"/>
        </w:rPr>
      </w:r>
      <w:bookmarkStart w:id="689" w:name="_Toc305158825"/>
      <w:r>
        <w:rPr>
          <w:color w:val="000000" w:themeColor="text1"/>
        </w:rPr>
      </w:r>
      <w:bookmarkStart w:id="690" w:name="_Toc150774762"/>
      <w:r>
        <w:rPr>
          <w:color w:val="000000" w:themeColor="text1"/>
        </w:rPr>
      </w:r>
      <w:bookmarkStart w:id="691" w:name="_Toc226965747"/>
      <w:r>
        <w:rPr>
          <w:color w:val="000000" w:themeColor="text1"/>
        </w:rPr>
      </w:r>
      <w:bookmarkStart w:id="692" w:name="_Toc264969247"/>
      <w:r>
        <w:rPr>
          <w:color w:val="000000" w:themeColor="text1"/>
        </w:rPr>
      </w:r>
      <w:bookmarkStart w:id="693" w:name="_Ref467988705"/>
      <w:r>
        <w:rPr>
          <w:color w:val="000000" w:themeColor="text1"/>
        </w:rPr>
      </w:r>
      <w:bookmarkStart w:id="694" w:name="_Toc226965830"/>
      <w:r>
        <w:rPr>
          <w:color w:val="000000" w:themeColor="text1"/>
        </w:rPr>
      </w:r>
      <w:bookmarkStart w:id="695" w:name="_Toc195842922"/>
      <w:r>
        <w:rPr>
          <w:color w:val="000000" w:themeColor="text1"/>
        </w:rPr>
      </w:r>
      <w:bookmarkStart w:id="696" w:name="_Toc265228395"/>
      <w:r>
        <w:rPr>
          <w:color w:val="000000" w:themeColor="text1"/>
        </w:rPr>
      </w:r>
      <w:bookmarkStart w:id="697" w:name="_Toc142311059"/>
      <w:r>
        <w:rPr>
          <w:rFonts w:hint="eastAsia" w:ascii="宋体" w:hAnsi="宋体" w:eastAsia="宋体" w:cs="宋体"/>
          <w:b/>
          <w:color w:val="000000" w:themeColor="text1"/>
          <w:sz w:val="24"/>
        </w:rPr>
        <w:t xml:space="preserve">4</w:t>
      </w:r>
      <w:r>
        <w:rPr>
          <w:rFonts w:hint="eastAsia" w:ascii="宋体" w:hAnsi="宋体" w:eastAsia="宋体" w:cs="宋体"/>
          <w:b/>
          <w:color w:val="000000" w:themeColor="text1"/>
          <w:sz w:val="24"/>
          <w:szCs w:val="20"/>
        </w:rPr>
        <w:t xml:space="preserve">  </w:t>
      </w:r>
      <w:r>
        <w:rPr>
          <w:rFonts w:hint="eastAsia" w:ascii="宋体" w:hAnsi="宋体" w:eastAsia="宋体" w:cs="宋体"/>
          <w:b/>
          <w:color w:val="000000" w:themeColor="text1"/>
          <w:sz w:val="24"/>
        </w:rPr>
        <w:t xml:space="preserve">响应函</w:t>
      </w:r>
      <w:r>
        <w:rPr>
          <w:rFonts w:hint="eastAsia" w:ascii="宋体" w:hAnsi="宋体" w:eastAsia="宋体" w:cs="宋体"/>
          <w:b/>
          <w:color w:val="000000" w:themeColor="text1"/>
          <w:sz w:val="24"/>
          <w:szCs w:val="20"/>
        </w:rPr>
        <w:t xml:space="preserve">（实质性格式）</w:t>
      </w:r>
      <w:r>
        <w:rPr>
          <w:b/>
          <w:color w:val="000000" w:themeColor="text1"/>
          <w:sz w:val="24"/>
          <w:szCs w:val="20"/>
        </w:rPr>
      </w:r>
      <w:r>
        <w:rPr>
          <w:color w:val="000000" w:themeColor="text1"/>
        </w:rPr>
      </w:r>
    </w:p>
    <w:p>
      <w:pPr>
        <w:pStyle w:val="1014"/>
        <w:spacing w:line="360" w:lineRule="auto"/>
        <w:tabs>
          <w:tab w:val="left" w:pos="5580" w:leader="none"/>
        </w:tabs>
        <w:rPr>
          <w:color w:val="000000" w:themeColor="text1"/>
          <w:sz w:val="24"/>
        </w:rPr>
      </w:pPr>
      <w:r>
        <w:rPr>
          <w:color w:val="000000" w:themeColor="text1"/>
          <w:sz w:val="24"/>
        </w:rPr>
      </w:r>
      <w:r>
        <w:rPr>
          <w:color w:val="000000" w:themeColor="text1"/>
        </w:rPr>
      </w:r>
    </w:p>
    <w:p>
      <w:pPr>
        <w:pStyle w:val="1014"/>
        <w:jc w:val="center"/>
        <w:spacing w:line="360" w:lineRule="auto"/>
        <w:rPr>
          <w:b/>
          <w:color w:val="000000" w:themeColor="text1"/>
          <w:sz w:val="36"/>
          <w:szCs w:val="36"/>
        </w:rPr>
      </w:pPr>
      <w:r>
        <w:rPr>
          <w:rFonts w:hint="eastAsia"/>
          <w:b/>
          <w:color w:val="000000" w:themeColor="text1"/>
          <w:sz w:val="36"/>
          <w:szCs w:val="36"/>
        </w:rPr>
        <w:t xml:space="preserve">响应函</w:t>
      </w:r>
      <w:r>
        <w:rPr>
          <w:b/>
          <w:color w:val="000000" w:themeColor="text1"/>
          <w:sz w:val="36"/>
          <w:szCs w:val="36"/>
        </w:rPr>
      </w:r>
      <w:r>
        <w:rPr>
          <w:color w:val="000000" w:themeColor="text1"/>
        </w:rPr>
      </w:r>
    </w:p>
    <w:p>
      <w:pPr>
        <w:pStyle w:val="1014"/>
        <w:spacing w:line="360" w:lineRule="auto"/>
        <w:tabs>
          <w:tab w:val="left" w:pos="5580" w:leader="none"/>
        </w:tabs>
        <w:rPr>
          <w:color w:val="000000" w:themeColor="text1"/>
          <w:sz w:val="24"/>
        </w:rPr>
      </w:pPr>
      <w:r>
        <w:rPr>
          <w:color w:val="000000" w:themeColor="text1"/>
          <w:sz w:val="24"/>
        </w:rPr>
        <w:t xml:space="preserve">致：</w:t>
      </w:r>
      <w:r>
        <w:rPr>
          <w:color w:val="000000" w:themeColor="text1"/>
          <w:sz w:val="24"/>
          <w:u w:val="single"/>
        </w:rPr>
        <w:t xml:space="preserve">（采购人或采购代理机构）</w:t>
      </w:r>
      <w:r>
        <w:rPr>
          <w:color w:val="000000" w:themeColor="text1"/>
          <w:sz w:val="24"/>
        </w:rPr>
      </w:r>
      <w:r>
        <w:rPr>
          <w:color w:val="000000" w:themeColor="text1"/>
        </w:rPr>
      </w:r>
    </w:p>
    <w:p>
      <w:pPr>
        <w:pStyle w:val="1014"/>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1014"/>
        <w:ind w:firstLine="408"/>
        <w:spacing w:line="360" w:lineRule="auto"/>
        <w:tabs>
          <w:tab w:val="left" w:pos="5580" w:leader="none"/>
        </w:tabs>
        <w:rPr>
          <w:color w:val="000000" w:themeColor="text1"/>
          <w:sz w:val="24"/>
          <w:szCs w:val="20"/>
        </w:rPr>
      </w:pPr>
      <w:r>
        <w:rPr>
          <w:color w:val="000000" w:themeColor="text1"/>
          <w:sz w:val="24"/>
          <w:szCs w:val="20"/>
        </w:rPr>
        <w:t xml:space="preserve">我方参加你方就___________（项目名称，项目编号/包号）组织的</w:t>
      </w:r>
      <w:r>
        <w:rPr>
          <w:rFonts w:hint="eastAsia"/>
          <w:color w:val="000000" w:themeColor="text1"/>
          <w:sz w:val="24"/>
          <w:szCs w:val="20"/>
        </w:rPr>
        <w:t xml:space="preserve">政府采购</w:t>
      </w:r>
      <w:r>
        <w:rPr>
          <w:color w:val="000000" w:themeColor="text1"/>
          <w:sz w:val="24"/>
          <w:szCs w:val="20"/>
        </w:rPr>
        <w:t xml:space="preserve">活动，并对此项目进行响应。</w:t>
      </w:r>
      <w:r>
        <w:rPr>
          <w:color w:val="000000" w:themeColor="text1"/>
          <w:sz w:val="24"/>
          <w:szCs w:val="20"/>
        </w:rPr>
      </w:r>
      <w:r>
        <w:rPr>
          <w:color w:val="000000" w:themeColor="text1"/>
        </w:rPr>
      </w:r>
    </w:p>
    <w:p>
      <w:pPr>
        <w:pStyle w:val="1014"/>
        <w:ind w:firstLine="408"/>
        <w:spacing w:line="360" w:lineRule="auto"/>
        <w:tabs>
          <w:tab w:val="left" w:pos="5580" w:leader="none"/>
        </w:tabs>
        <w:rPr>
          <w:color w:val="000000" w:themeColor="text1"/>
          <w:sz w:val="24"/>
          <w:szCs w:val="20"/>
        </w:rPr>
      </w:pPr>
      <w:r>
        <w:rPr>
          <w:color w:val="000000" w:themeColor="text1"/>
          <w:sz w:val="24"/>
          <w:szCs w:val="20"/>
        </w:rPr>
        <w:t xml:space="preserve">1. 我方</w:t>
      </w:r>
      <w:r>
        <w:rPr>
          <w:color w:val="000000" w:themeColor="text1"/>
          <w:sz w:val="24"/>
        </w:rPr>
        <w:t xml:space="preserve">已详细审查全部磋商文件</w:t>
      </w:r>
      <w:r>
        <w:rPr>
          <w:color w:val="000000" w:themeColor="text1"/>
          <w:sz w:val="24"/>
          <w:szCs w:val="20"/>
        </w:rPr>
        <w:t xml:space="preserve">，自愿参与响应并承诺如下：</w:t>
      </w:r>
      <w:r>
        <w:rPr>
          <w:color w:val="000000" w:themeColor="text1"/>
          <w:sz w:val="24"/>
          <w:szCs w:val="20"/>
        </w:rPr>
      </w:r>
      <w:r>
        <w:rPr>
          <w:color w:val="000000" w:themeColor="text1"/>
        </w:rPr>
      </w:r>
    </w:p>
    <w:p>
      <w:pPr>
        <w:pStyle w:val="1014"/>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（1）本响应有效期为自提交响应文件的截止之日起</w:t>
      </w:r>
      <w:r>
        <w:rPr>
          <w:rFonts w:hint="eastAsia"/>
          <w:color w:val="000000" w:themeColor="text1"/>
          <w:sz w:val="24"/>
        </w:rPr>
        <w:t xml:space="preserve">60</w:t>
      </w:r>
      <w:r>
        <w:rPr>
          <w:color w:val="000000" w:themeColor="text1"/>
          <w:sz w:val="24"/>
          <w:szCs w:val="20"/>
        </w:rPr>
        <w:t xml:space="preserve">个日历日。</w:t>
      </w:r>
      <w:r>
        <w:rPr>
          <w:color w:val="000000" w:themeColor="text1"/>
          <w:sz w:val="24"/>
          <w:szCs w:val="20"/>
        </w:rPr>
      </w:r>
      <w:r>
        <w:rPr>
          <w:color w:val="000000" w:themeColor="text1"/>
        </w:rPr>
      </w:r>
    </w:p>
    <w:p>
      <w:pPr>
        <w:pStyle w:val="1014"/>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（2）除合同条款及采购需求偏离表列出的偏离外，我方响应磋商文件的全部要求。</w:t>
      </w:r>
      <w:r>
        <w:rPr>
          <w:color w:val="000000" w:themeColor="text1"/>
          <w:sz w:val="24"/>
          <w:szCs w:val="20"/>
        </w:rPr>
      </w:r>
      <w:r>
        <w:rPr>
          <w:color w:val="000000" w:themeColor="text1"/>
        </w:rPr>
      </w:r>
    </w:p>
    <w:p>
      <w:pPr>
        <w:pStyle w:val="1014"/>
        <w:ind w:firstLine="420"/>
        <w:spacing w:line="360" w:lineRule="auto"/>
        <w:tabs>
          <w:tab w:val="left" w:pos="5580" w:leader="none"/>
        </w:tabs>
        <w:rPr>
          <w:color w:val="000000" w:themeColor="text1"/>
          <w:sz w:val="24"/>
          <w:szCs w:val="20"/>
        </w:rPr>
      </w:pPr>
      <w:r>
        <w:rPr>
          <w:color w:val="000000" w:themeColor="text1"/>
          <w:sz w:val="24"/>
          <w:szCs w:val="20"/>
        </w:rPr>
        <w:t xml:space="preserve">（3）我方已提供的全部文件资料是真实、准确的，并对此承担一切法律后果。</w:t>
      </w:r>
      <w:r>
        <w:rPr>
          <w:color w:val="000000" w:themeColor="text1"/>
          <w:sz w:val="24"/>
          <w:szCs w:val="20"/>
        </w:rPr>
      </w:r>
      <w:r>
        <w:rPr>
          <w:color w:val="000000" w:themeColor="text1"/>
        </w:rPr>
      </w:r>
    </w:p>
    <w:p>
      <w:pPr>
        <w:pStyle w:val="1014"/>
        <w:ind w:firstLine="420"/>
        <w:spacing w:line="360" w:lineRule="auto"/>
        <w:tabs>
          <w:tab w:val="left" w:pos="5580" w:leader="none"/>
        </w:tabs>
        <w:rPr>
          <w:color w:val="000000" w:themeColor="text1"/>
          <w:sz w:val="24"/>
        </w:rPr>
      </w:pPr>
      <w:r>
        <w:rPr>
          <w:color w:val="000000" w:themeColor="text1"/>
          <w:sz w:val="24"/>
          <w:szCs w:val="20"/>
        </w:rPr>
        <w:t xml:space="preserve">（4）如我方中标，我方将在法律规定的期限内与你方签订合同，按照磋商文件要求提交履约保证金，并在合同约定的期限内完成合同规定的全部义务。</w:t>
      </w:r>
      <w:r>
        <w:rPr>
          <w:color w:val="000000" w:themeColor="text1"/>
          <w:sz w:val="24"/>
        </w:rPr>
      </w:r>
      <w:r>
        <w:rPr>
          <w:color w:val="000000" w:themeColor="text1"/>
        </w:rPr>
      </w:r>
    </w:p>
    <w:p>
      <w:pPr>
        <w:pStyle w:val="1014"/>
        <w:ind w:left="420"/>
        <w:spacing w:line="360" w:lineRule="auto"/>
        <w:rPr>
          <w:color w:val="000000" w:themeColor="text1"/>
          <w:sz w:val="24"/>
        </w:rPr>
      </w:pPr>
      <w:r>
        <w:rPr>
          <w:color w:val="000000" w:themeColor="text1"/>
          <w:sz w:val="24"/>
        </w:rPr>
        <w:t xml:space="preserve">2. 其他补充条款（如有）：</w:t>
      </w:r>
      <w:r>
        <w:rPr>
          <w:color w:val="000000" w:themeColor="text1"/>
          <w:sz w:val="24"/>
          <w:szCs w:val="20"/>
        </w:rPr>
        <w:t xml:space="preserve">___________</w:t>
      </w:r>
      <w:r>
        <w:rPr>
          <w:color w:val="000000" w:themeColor="text1"/>
          <w:sz w:val="24"/>
        </w:rPr>
        <w:t xml:space="preserve">。</w:t>
      </w:r>
      <w:r>
        <w:rPr>
          <w:color w:val="000000" w:themeColor="text1"/>
          <w:sz w:val="24"/>
        </w:rPr>
      </w:r>
      <w:r>
        <w:rPr>
          <w:color w:val="000000" w:themeColor="text1"/>
        </w:rPr>
      </w:r>
    </w:p>
    <w:p>
      <w:pPr>
        <w:pStyle w:val="1014"/>
        <w:ind w:firstLine="480"/>
        <w:spacing w:line="360" w:lineRule="auto"/>
        <w:rPr>
          <w:color w:val="000000" w:themeColor="text1"/>
          <w:sz w:val="24"/>
        </w:rPr>
      </w:pPr>
      <w:r>
        <w:rPr>
          <w:color w:val="000000" w:themeColor="text1"/>
          <w:sz w:val="24"/>
        </w:rPr>
        <w:t xml:space="preserve">与本响应有关的一切正式往来信函请寄：</w:t>
      </w:r>
      <w:r>
        <w:rPr>
          <w:color w:val="000000" w:themeColor="text1"/>
          <w:sz w:val="24"/>
        </w:rPr>
      </w:r>
      <w:r>
        <w:rPr>
          <w:color w:val="000000" w:themeColor="text1"/>
        </w:rPr>
      </w:r>
    </w:p>
    <w:p>
      <w:pPr>
        <w:pStyle w:val="1014"/>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1014"/>
        <w:ind w:left="420"/>
        <w:spacing w:line="360" w:lineRule="auto"/>
        <w:tabs>
          <w:tab w:val="left" w:pos="5580" w:leader="none"/>
        </w:tabs>
        <w:rPr>
          <w:color w:val="000000" w:themeColor="text1"/>
          <w:sz w:val="24"/>
          <w:szCs w:val="20"/>
        </w:rPr>
      </w:pPr>
      <w:r>
        <w:rPr>
          <w:color w:val="000000" w:themeColor="text1"/>
          <w:sz w:val="24"/>
          <w:szCs w:val="20"/>
        </w:rPr>
        <w:t xml:space="preserve">地址_________________________     传真____________________________</w:t>
      </w:r>
      <w:r>
        <w:rPr>
          <w:color w:val="000000" w:themeColor="text1"/>
          <w:sz w:val="24"/>
          <w:szCs w:val="20"/>
        </w:rPr>
      </w:r>
      <w:r>
        <w:rPr>
          <w:color w:val="000000" w:themeColor="text1"/>
        </w:rPr>
      </w:r>
    </w:p>
    <w:p>
      <w:pPr>
        <w:pStyle w:val="1014"/>
        <w:ind w:left="420"/>
        <w:spacing w:line="360" w:lineRule="auto"/>
        <w:tabs>
          <w:tab w:val="left" w:pos="5580" w:leader="none"/>
        </w:tabs>
        <w:rPr>
          <w:color w:val="000000" w:themeColor="text1"/>
          <w:sz w:val="24"/>
          <w:szCs w:val="20"/>
        </w:rPr>
      </w:pPr>
      <w:r>
        <w:rPr>
          <w:color w:val="000000" w:themeColor="text1"/>
          <w:sz w:val="24"/>
          <w:szCs w:val="20"/>
        </w:rPr>
        <w:t xml:space="preserve">电话_________________________     电子函件________________________</w:t>
      </w:r>
      <w:r>
        <w:rPr>
          <w:color w:val="000000" w:themeColor="text1"/>
          <w:sz w:val="24"/>
          <w:szCs w:val="20"/>
        </w:rPr>
      </w:r>
      <w:r>
        <w:rPr>
          <w:color w:val="000000" w:themeColor="text1"/>
        </w:rPr>
      </w:r>
    </w:p>
    <w:p>
      <w:pPr>
        <w:pStyle w:val="1014"/>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1014"/>
        <w:ind w:left="420"/>
        <w:spacing w:line="360" w:lineRule="auto"/>
        <w:tabs>
          <w:tab w:val="left" w:pos="5580" w:leader="none"/>
        </w:tabs>
        <w:rPr>
          <w:color w:val="000000" w:themeColor="text1"/>
          <w:sz w:val="24"/>
          <w:szCs w:val="20"/>
        </w:rPr>
      </w:pPr>
      <w:r>
        <w:rPr>
          <w:color w:val="000000" w:themeColor="text1"/>
          <w:sz w:val="24"/>
          <w:szCs w:val="20"/>
        </w:rPr>
        <w:t xml:space="preserve">供应商名称（加盖公章） ___________</w:t>
      </w:r>
      <w:r>
        <w:rPr>
          <w:color w:val="000000" w:themeColor="text1"/>
          <w:sz w:val="24"/>
          <w:szCs w:val="20"/>
        </w:rPr>
      </w:r>
      <w:r>
        <w:rPr>
          <w:color w:val="000000" w:themeColor="text1"/>
        </w:rPr>
      </w:r>
    </w:p>
    <w:p>
      <w:pPr>
        <w:pStyle w:val="1014"/>
        <w:ind w:left="420"/>
        <w:spacing w:line="360" w:lineRule="auto"/>
        <w:tabs>
          <w:tab w:val="left" w:pos="5580" w:leader="none"/>
        </w:tabs>
        <w:rPr>
          <w:color w:val="000000" w:themeColor="text1"/>
          <w:sz w:val="24"/>
          <w:szCs w:val="20"/>
        </w:rPr>
      </w:pPr>
      <w:r>
        <w:rPr>
          <w:color w:val="000000" w:themeColor="text1"/>
          <w:sz w:val="24"/>
          <w:szCs w:val="20"/>
        </w:rPr>
        <w:t xml:space="preserve">日期：_____年______月______日    </w:t>
      </w:r>
      <w:r>
        <w:rPr>
          <w:color w:val="000000" w:themeColor="text1"/>
          <w:sz w:val="24"/>
          <w:szCs w:val="20"/>
        </w:rPr>
      </w:r>
      <w:r>
        <w:rPr>
          <w:color w:val="000000" w:themeColor="text1"/>
        </w:rPr>
      </w:r>
    </w:p>
    <w:p>
      <w:pPr>
        <w:pStyle w:val="1014"/>
        <w:ind w:left="420"/>
        <w:spacing w:line="360" w:lineRule="auto"/>
        <w:tabs>
          <w:tab w:val="left" w:pos="5580" w:leader="none"/>
        </w:tabs>
        <w:rPr>
          <w:color w:val="000000" w:themeColor="text1"/>
          <w:sz w:val="24"/>
          <w:szCs w:val="20"/>
          <w:u w:val="single"/>
        </w:rPr>
      </w:pPr>
      <w:r>
        <w:rPr>
          <w:color w:val="000000" w:themeColor="text1"/>
          <w:sz w:val="24"/>
          <w:szCs w:val="20"/>
          <w:u w:val="single"/>
        </w:rPr>
      </w:r>
      <w:r>
        <w:rPr>
          <w:color w:val="000000" w:themeColor="text1"/>
        </w:rPr>
      </w:r>
    </w:p>
    <w:p>
      <w:pPr>
        <w:pStyle w:val="1014"/>
        <w:jc w:val="left"/>
        <w:widowControl/>
        <w:rPr>
          <w:rFonts w:hint="eastAsia" w:ascii="宋体" w:hAnsi="宋体" w:eastAsia="宋体" w:cs="宋体"/>
          <w:b/>
          <w:color w:val="000000" w:themeColor="text1"/>
          <w:sz w:val="24"/>
        </w:rPr>
      </w:pPr>
      <w:r>
        <w:rPr>
          <w:color w:val="000000" w:themeColor="text1"/>
        </w:rPr>
      </w:r>
      <w:bookmarkStart w:id="698" w:name="_Hlt520356243"/>
      <w:r>
        <w:rPr>
          <w:color w:val="000000" w:themeColor="text1"/>
        </w:rPr>
      </w:r>
      <w:bookmarkEnd w:id="698"/>
      <w:r>
        <w:rPr>
          <w:color w:val="000000" w:themeColor="text1"/>
        </w:rPr>
      </w:r>
      <w:bookmarkStart w:id="699" w:name="_Hlt520355938"/>
      <w:r>
        <w:rPr>
          <w:color w:val="000000" w:themeColor="text1"/>
        </w:rPr>
      </w:r>
      <w:bookmarkEnd w:id="699"/>
      <w:r>
        <w:rPr>
          <w:color w:val="000000" w:themeColor="text1"/>
          <w:sz w:val="24"/>
        </w:rPr>
        <w:br w:type="page" w:clear="all"/>
      </w:r>
      <w:r>
        <w:rPr>
          <w:rFonts w:hint="eastAsia" w:ascii="宋体" w:hAnsi="宋体" w:eastAsia="宋体" w:cs="宋体"/>
          <w:b/>
          <w:color w:val="000000" w:themeColor="text1"/>
          <w:sz w:val="24"/>
        </w:rPr>
        <w:t xml:space="preserve">5  法定代表人资格证明书（实质性格式）</w:t>
      </w:r>
      <w:r>
        <w:rPr>
          <w:rFonts w:hint="eastAsia" w:ascii="宋体" w:hAnsi="宋体" w:eastAsia="宋体" w:cs="宋体"/>
          <w:b/>
          <w:color w:val="000000" w:themeColor="text1"/>
          <w:sz w:val="24"/>
        </w:rPr>
      </w:r>
      <w:r>
        <w:rPr>
          <w:color w:val="000000" w:themeColor="text1"/>
        </w:rPr>
      </w:r>
    </w:p>
    <w:p>
      <w:pPr>
        <w:pStyle w:val="1014"/>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1014"/>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rPr>
          <w:rFonts w:ascii="宋体" w:hAnsi="宋体"/>
          <w:b/>
          <w:color w:val="000000" w:themeColor="text1"/>
          <w:sz w:val="32"/>
          <w:szCs w:val="32"/>
        </w:rPr>
      </w:r>
      <w:r>
        <w:rPr>
          <w:color w:val="000000" w:themeColor="text1"/>
        </w:rP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单位名称:</w:t>
      </w:r>
      <w:r>
        <w:rPr>
          <w:rFonts w:ascii="宋体" w:hAnsi="宋体"/>
          <w:color w:val="000000" w:themeColor="text1"/>
          <w:sz w:val="24"/>
        </w:rPr>
      </w:r>
      <w:r>
        <w:rPr>
          <w:color w:val="000000" w:themeColor="text1"/>
        </w:rP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地址:</w:t>
      </w:r>
      <w:r>
        <w:rPr>
          <w:rFonts w:ascii="宋体" w:hAnsi="宋体"/>
          <w:color w:val="000000" w:themeColor="text1"/>
          <w:sz w:val="24"/>
        </w:rPr>
      </w:r>
      <w:r>
        <w:rPr>
          <w:color w:val="000000" w:themeColor="text1"/>
        </w:rP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姓名:     性别:       年龄:      职务:</w:t>
      </w:r>
      <w:r>
        <w:rPr>
          <w:rFonts w:ascii="宋体" w:hAnsi="宋体"/>
          <w:color w:val="000000" w:themeColor="text1"/>
          <w:sz w:val="24"/>
        </w:rPr>
      </w:r>
      <w:r>
        <w:rPr>
          <w:color w:val="000000" w:themeColor="text1"/>
        </w:rP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系</w:t>
      </w:r>
      <w:r>
        <w:rPr>
          <w:rFonts w:hint="eastAsia" w:ascii="宋体" w:hAnsi="宋体"/>
          <w:color w:val="000000" w:themeColor="text1"/>
          <w:sz w:val="24"/>
          <w:u w:val="single"/>
        </w:rPr>
        <w:t xml:space="preserve">（供应商名称）</w:t>
      </w:r>
      <w:r>
        <w:rPr>
          <w:rFonts w:hint="eastAsia" w:ascii="宋体" w:hAnsi="宋体"/>
          <w:color w:val="000000" w:themeColor="text1"/>
          <w:sz w:val="24"/>
        </w:rPr>
        <w:t xml:space="preserve">的法定代表人。为参与</w:t>
      </w:r>
      <w:r>
        <w:rPr>
          <w:rFonts w:hint="eastAsia" w:ascii="宋体" w:hAnsi="宋体"/>
          <w:color w:val="000000" w:themeColor="text1"/>
          <w:sz w:val="24"/>
          <w:u w:val="single"/>
        </w:rPr>
        <w:t xml:space="preserve">（项目名称）</w:t>
      </w:r>
      <w:r>
        <w:rPr>
          <w:rFonts w:hint="eastAsia" w:ascii="宋体" w:hAnsi="宋体"/>
          <w:color w:val="000000" w:themeColor="text1"/>
          <w:sz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rPr>
        <w:t xml:space="preserve">上述项目的响应文件、进行合同磋商、签署合同和处理与之有关的一切事务。</w:t>
      </w:r>
      <w:r>
        <w:rPr>
          <w:rFonts w:ascii="宋体" w:hAnsi="宋体"/>
          <w:color w:val="000000" w:themeColor="text1"/>
          <w:sz w:val="24"/>
        </w:rPr>
      </w:r>
      <w:r>
        <w:rPr>
          <w:color w:val="000000" w:themeColor="text1"/>
        </w:rP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特此证明。</w:t>
      </w:r>
      <w:r>
        <w:rPr>
          <w:rFonts w:ascii="宋体" w:hAnsi="宋体"/>
          <w:color w:val="000000" w:themeColor="text1"/>
          <w:sz w:val="24"/>
        </w:rPr>
      </w:r>
      <w:r>
        <w:rPr>
          <w:color w:val="000000" w:themeColor="text1"/>
        </w:rPr>
      </w:r>
    </w:p>
    <w:p>
      <w:pPr>
        <w:pStyle w:val="1014"/>
        <w:spacing w:line="56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1045"/>
        <w:ind w:right="-46"/>
        <w:spacing w:line="583" w:lineRule="auto"/>
        <w:tabs>
          <w:tab w:val="left" w:pos="567" w:leader="none"/>
        </w:tabs>
        <w:rPr>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w:t>
      </w:r>
      <w:r>
        <w:rPr>
          <w:rFonts w:hint="eastAsia"/>
          <w:color w:val="000000" w:themeColor="text1"/>
          <w:spacing w:val="-3"/>
        </w:rPr>
        <w:t xml:space="preserve">份</w:t>
      </w:r>
      <w:r>
        <w:rPr>
          <w:color w:val="000000" w:themeColor="text1"/>
          <w:spacing w:val="-3"/>
        </w:rPr>
        <w:t xml:space="preserve">证正反面</w:t>
      </w:r>
      <w:r>
        <w:rPr>
          <w:rFonts w:hint="eastAsia"/>
          <w:color w:val="000000" w:themeColor="text1"/>
          <w:spacing w:val="-3"/>
        </w:rPr>
        <w:t xml:space="preserve">电子</w:t>
      </w:r>
      <w:r>
        <w:rPr>
          <w:color w:val="000000" w:themeColor="text1"/>
          <w:spacing w:val="-3"/>
        </w:rPr>
        <w:t xml:space="preserve">件</w:t>
      </w:r>
      <w:r>
        <w:rPr>
          <w:rFonts w:hint="eastAsia"/>
          <w:color w:val="000000" w:themeColor="text1"/>
          <w:spacing w:val="-3"/>
        </w:rPr>
        <w:t xml:space="preserve">。</w:t>
      </w:r>
      <w:r>
        <w:rPr>
          <w:color w:val="000000" w:themeColor="text1"/>
          <w:spacing w:val="-3"/>
        </w:rPr>
      </w:r>
      <w:r>
        <w:rPr>
          <w:color w:val="000000" w:themeColor="text1"/>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bl>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                     供应商：（加盖公章）</w:t>
      </w:r>
      <w:r>
        <w:rPr>
          <w:rFonts w:ascii="宋体" w:hAnsi="宋体"/>
          <w:color w:val="000000" w:themeColor="text1"/>
          <w:sz w:val="24"/>
        </w:rPr>
      </w:r>
      <w:r>
        <w:rPr>
          <w:color w:val="000000" w:themeColor="text1"/>
        </w:rP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                       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rFonts w:ascii="宋体" w:hAnsi="宋体"/>
          <w:color w:val="000000" w:themeColor="text1"/>
          <w:sz w:val="24"/>
        </w:rPr>
      </w:r>
      <w:r>
        <w:rPr>
          <w:color w:val="000000" w:themeColor="text1"/>
        </w:rPr>
      </w:r>
    </w:p>
    <w:p>
      <w:pPr>
        <w:pStyle w:val="1014"/>
        <w:ind w:firstLine="4320"/>
        <w:spacing w:line="560" w:lineRule="exact"/>
        <w:rPr>
          <w:rFonts w:ascii="宋体" w:hAnsi="宋体"/>
          <w:color w:val="000000" w:themeColor="text1"/>
          <w:sz w:val="24"/>
        </w:rPr>
      </w:pPr>
      <w:r>
        <w:rPr>
          <w:rFonts w:hint="eastAsia" w:ascii="宋体" w:hAnsi="宋体"/>
          <w:color w:val="000000" w:themeColor="text1"/>
          <w:sz w:val="24"/>
        </w:rPr>
        <w:t xml:space="preserve">日期：    年    月    日</w:t>
      </w:r>
      <w:r>
        <w:rPr>
          <w:rFonts w:ascii="宋体" w:hAnsi="宋体"/>
          <w:color w:val="000000" w:themeColor="text1"/>
          <w:sz w:val="24"/>
        </w:rPr>
      </w:r>
      <w:r>
        <w:rPr>
          <w:color w:val="000000" w:themeColor="text1"/>
        </w:rPr>
      </w:r>
    </w:p>
    <w:p>
      <w:pPr>
        <w:pStyle w:val="1014"/>
        <w:jc w:val="left"/>
        <w:widowControl/>
        <w:rPr>
          <w:rFonts w:hint="eastAsia"/>
          <w:color w:val="000000" w:themeColor="text1"/>
          <w:sz w:val="24"/>
        </w:rPr>
      </w:pPr>
      <w:r>
        <w:rPr>
          <w:rFonts w:hint="eastAsia"/>
          <w:color w:val="000000" w:themeColor="text1"/>
          <w:sz w:val="24"/>
        </w:rPr>
      </w:r>
      <w:r>
        <w:rPr>
          <w:color w:val="000000" w:themeColor="text1"/>
        </w:rPr>
      </w:r>
    </w:p>
    <w:p>
      <w:pPr>
        <w:pStyle w:val="1014"/>
        <w:jc w:val="left"/>
        <w:widowControl/>
        <w:rPr>
          <w:rFonts w:hint="eastAsia"/>
          <w:color w:val="000000" w:themeColor="text1"/>
          <w:sz w:val="24"/>
        </w:rPr>
      </w:pPr>
      <w:r>
        <w:rPr>
          <w:rFonts w:hint="eastAsia"/>
          <w:color w:val="000000" w:themeColor="text1"/>
          <w:sz w:val="24"/>
        </w:rPr>
      </w:r>
      <w:r>
        <w:rPr>
          <w:color w:val="000000" w:themeColor="text1"/>
        </w:rPr>
      </w:r>
    </w:p>
    <w:p>
      <w:pPr>
        <w:pStyle w:val="1014"/>
        <w:jc w:val="left"/>
        <w:widowControl/>
        <w:rPr>
          <w:rFonts w:hint="eastAsia"/>
          <w:color w:val="000000" w:themeColor="text1"/>
          <w:sz w:val="24"/>
        </w:rPr>
      </w:pPr>
      <w:r>
        <w:rPr>
          <w:rFonts w:hint="eastAsia"/>
          <w:color w:val="000000" w:themeColor="text1"/>
          <w:sz w:val="24"/>
        </w:rPr>
      </w:r>
      <w:r>
        <w:rPr>
          <w:color w:val="000000" w:themeColor="text1"/>
        </w:rPr>
      </w:r>
    </w:p>
    <w:p>
      <w:pPr>
        <w:pStyle w:val="1014"/>
        <w:jc w:val="left"/>
        <w:spacing w:line="360" w:lineRule="auto"/>
        <w:tabs>
          <w:tab w:val="left" w:pos="5580" w:leader="none"/>
        </w:tabs>
        <w:rPr>
          <w:rFonts w:ascii="宋体" w:hAnsi="宋体"/>
          <w:color w:val="000000" w:themeColor="text1"/>
          <w:sz w:val="24"/>
          <w:szCs w:val="20"/>
        </w:rPr>
      </w:pPr>
      <w:r>
        <w:rPr>
          <w:rFonts w:hint="eastAsia" w:ascii="宋体" w:hAnsi="宋体"/>
          <w:color w:val="000000" w:themeColor="text1"/>
          <w:sz w:val="24"/>
          <w:szCs w:val="20"/>
        </w:rPr>
        <w:t xml:space="preserve">说明</w:t>
      </w:r>
      <w:r>
        <w:rPr>
          <w:rFonts w:ascii="宋体" w:hAnsi="宋体"/>
          <w:color w:val="000000" w:themeColor="text1"/>
          <w:sz w:val="24"/>
          <w:szCs w:val="20"/>
        </w:rPr>
        <w:t xml:space="preserve">：</w:t>
      </w:r>
      <w:r>
        <w:rPr>
          <w:rFonts w:ascii="宋体" w:hAnsi="宋体"/>
          <w:color w:val="000000" w:themeColor="text1"/>
          <w:sz w:val="24"/>
          <w:szCs w:val="20"/>
        </w:rPr>
      </w:r>
      <w:r>
        <w:rPr>
          <w:color w:val="000000" w:themeColor="text1"/>
        </w:rPr>
      </w:r>
    </w:p>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1.若供应商为事业单位或其他组织或分支机构（仅当</w:t>
      </w:r>
      <w:r>
        <w:rPr>
          <w:rFonts w:hint="eastAsia" w:ascii="宋体" w:hAnsi="宋体"/>
          <w:color w:val="000000" w:themeColor="text1"/>
          <w:sz w:val="24"/>
          <w:szCs w:val="20"/>
        </w:rPr>
        <w:t xml:space="preserve">磋商文件</w:t>
      </w:r>
      <w:r>
        <w:rPr>
          <w:rFonts w:ascii="宋体" w:hAnsi="宋体"/>
          <w:color w:val="000000" w:themeColor="text1"/>
          <w:sz w:val="24"/>
          <w:szCs w:val="20"/>
        </w:rPr>
        <w:t xml:space="preserve">注明允许分支机构</w:t>
      </w:r>
      <w:r>
        <w:rPr>
          <w:rFonts w:hint="eastAsia" w:ascii="宋体" w:hAnsi="宋体"/>
          <w:color w:val="000000" w:themeColor="text1"/>
          <w:sz w:val="24"/>
          <w:szCs w:val="20"/>
        </w:rPr>
        <w:t xml:space="preserve">响应</w:t>
      </w:r>
      <w:r>
        <w:rPr>
          <w:rFonts w:ascii="宋体" w:hAnsi="宋体"/>
          <w:color w:val="000000" w:themeColor="text1"/>
          <w:sz w:val="24"/>
          <w:szCs w:val="20"/>
        </w:rPr>
        <w:t xml:space="preserve">的），则法定代表人（单位负责人）</w:t>
      </w:r>
      <w:r>
        <w:rPr>
          <w:rFonts w:hint="eastAsia" w:ascii="宋体" w:hAnsi="宋体"/>
          <w:color w:val="000000" w:themeColor="text1"/>
          <w:sz w:val="24"/>
          <w:szCs w:val="20"/>
        </w:rPr>
        <w:t xml:space="preserve">处</w:t>
      </w:r>
      <w:r>
        <w:rPr>
          <w:rFonts w:ascii="宋体" w:hAnsi="宋体"/>
          <w:color w:val="000000" w:themeColor="text1"/>
          <w:sz w:val="24"/>
          <w:szCs w:val="20"/>
        </w:rPr>
        <w:t xml:space="preserve">的签署人可为单位负责人</w:t>
      </w:r>
      <w:r>
        <w:rPr>
          <w:rFonts w:hint="eastAsia" w:ascii="宋体" w:hAnsi="宋体"/>
          <w:color w:val="000000" w:themeColor="text1"/>
          <w:sz w:val="24"/>
          <w:szCs w:val="20"/>
        </w:rPr>
        <w:t xml:space="preserve">。</w:t>
      </w:r>
      <w:r>
        <w:rPr>
          <w:rFonts w:ascii="宋体" w:hAnsi="宋体"/>
          <w:color w:val="000000" w:themeColor="text1"/>
          <w:sz w:val="24"/>
          <w:szCs w:val="20"/>
        </w:rPr>
      </w:r>
      <w:r>
        <w:rPr>
          <w:color w:val="000000" w:themeColor="text1"/>
        </w:rPr>
      </w:r>
    </w:p>
    <w:p>
      <w:pPr>
        <w:pStyle w:val="1014"/>
        <w:jc w:val="left"/>
        <w:spacing w:line="360" w:lineRule="auto"/>
        <w:tabs>
          <w:tab w:val="left" w:pos="5580" w:leader="none"/>
        </w:tabs>
        <w:rPr>
          <w:rFonts w:ascii="宋体" w:hAnsi="宋体"/>
          <w:i/>
          <w:color w:val="000000" w:themeColor="text1"/>
          <w:sz w:val="24"/>
          <w:szCs w:val="20"/>
          <w:u w:val="single"/>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供应商为自然人的情形，可不提供本</w:t>
      </w:r>
      <w:r>
        <w:rPr>
          <w:rFonts w:ascii="宋体" w:hAnsi="宋体"/>
          <w:color w:val="000000" w:themeColor="text1"/>
          <w:sz w:val="24"/>
          <w:szCs w:val="20"/>
        </w:rPr>
        <w:t xml:space="preserve">《</w:t>
      </w:r>
      <w:r>
        <w:rPr>
          <w:rFonts w:hint="eastAsia" w:ascii="宋体" w:hAnsi="宋体"/>
          <w:color w:val="000000" w:themeColor="text1"/>
          <w:sz w:val="24"/>
          <w:szCs w:val="20"/>
        </w:rPr>
        <w:t xml:space="preserve">资格证明书</w:t>
      </w:r>
      <w:r>
        <w:rPr>
          <w:rFonts w:ascii="宋体" w:hAnsi="宋体"/>
          <w:color w:val="000000" w:themeColor="text1"/>
          <w:sz w:val="24"/>
          <w:szCs w:val="20"/>
        </w:rPr>
        <w:t xml:space="preserve">》</w:t>
      </w:r>
      <w:r>
        <w:rPr>
          <w:rFonts w:hint="eastAsia" w:ascii="宋体" w:hAnsi="宋体"/>
          <w:color w:val="000000" w:themeColor="text1"/>
          <w:sz w:val="24"/>
          <w:szCs w:val="20"/>
        </w:rPr>
        <w:t xml:space="preserve">。</w:t>
      </w:r>
      <w:r>
        <w:rPr>
          <w:rFonts w:ascii="宋体" w:hAnsi="宋体"/>
          <w:i/>
          <w:color w:val="000000" w:themeColor="text1"/>
          <w:sz w:val="24"/>
          <w:szCs w:val="20"/>
          <w:u w:val="single"/>
        </w:rPr>
      </w:r>
      <w:r>
        <w:rPr>
          <w:color w:val="000000" w:themeColor="text1"/>
        </w:rPr>
      </w:r>
    </w:p>
    <w:p>
      <w:pPr>
        <w:pStyle w:val="1014"/>
        <w:jc w:val="left"/>
        <w:widowControl/>
        <w:rPr>
          <w:rFonts w:hint="eastAsia"/>
          <w:color w:val="000000" w:themeColor="text1"/>
          <w:sz w:val="24"/>
        </w:rPr>
      </w:pPr>
      <w:r>
        <w:rPr>
          <w:rFonts w:hint="eastAsia"/>
          <w:color w:val="000000" w:themeColor="text1"/>
          <w:sz w:val="24"/>
        </w:rPr>
      </w:r>
      <w:r>
        <w:rPr>
          <w:color w:val="000000" w:themeColor="text1"/>
        </w:rPr>
      </w:r>
    </w:p>
    <w:p>
      <w:pPr>
        <w:pStyle w:val="1014"/>
        <w:jc w:val="left"/>
        <w:widowControl/>
        <w:rPr>
          <w:rFonts w:hint="eastAsia"/>
          <w:color w:val="000000" w:themeColor="text1"/>
          <w:sz w:val="24"/>
        </w:rPr>
      </w:pPr>
      <w:r>
        <w:rPr>
          <w:rFonts w:hint="eastAsia"/>
          <w:color w:val="000000" w:themeColor="text1"/>
          <w:sz w:val="24"/>
        </w:rPr>
      </w:r>
      <w:r>
        <w:rPr>
          <w:color w:val="000000" w:themeColor="text1"/>
        </w:rPr>
      </w:r>
    </w:p>
    <w:p>
      <w:pPr>
        <w:pStyle w:val="1014"/>
        <w:jc w:val="left"/>
        <w:widowControl/>
        <w:rPr>
          <w:rFonts w:hint="eastAsia"/>
          <w:color w:val="000000" w:themeColor="text1"/>
          <w:sz w:val="24"/>
        </w:rPr>
      </w:pPr>
      <w:r>
        <w:rPr>
          <w:rFonts w:hint="eastAsia"/>
          <w:color w:val="000000" w:themeColor="text1"/>
          <w:sz w:val="24"/>
        </w:rPr>
      </w:r>
      <w:r>
        <w:rPr>
          <w:color w:val="000000" w:themeColor="text1"/>
        </w:rPr>
      </w:r>
    </w:p>
    <w:p>
      <w:pPr>
        <w:pStyle w:val="1014"/>
        <w:jc w:val="left"/>
        <w:widowControl/>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14"/>
        <w:jc w:val="left"/>
        <w:widowControl/>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6 </w:t>
      </w:r>
      <w:r>
        <w:rPr>
          <w:rFonts w:hint="eastAsia" w:ascii="宋体" w:hAnsi="宋体" w:eastAsia="宋体" w:cs="宋体"/>
          <w:b/>
          <w:color w:val="000000" w:themeColor="text1"/>
          <w:sz w:val="24"/>
          <w:lang w:val="en-US" w:eastAsia="zh-CN"/>
        </w:rPr>
        <w:t xml:space="preserve"> </w:t>
      </w:r>
      <w:r>
        <w:rPr>
          <w:rFonts w:hint="eastAsia" w:ascii="宋体" w:hAnsi="宋体" w:eastAsia="宋体" w:cs="宋体"/>
          <w:b/>
          <w:color w:val="000000" w:themeColor="text1"/>
          <w:sz w:val="24"/>
        </w:rPr>
        <w:t xml:space="preserve">授权委托书（实质性格式）</w:t>
      </w:r>
      <w:r>
        <w:rPr>
          <w:rFonts w:hint="eastAsia" w:ascii="宋体" w:hAnsi="宋体" w:eastAsia="宋体" w:cs="宋体"/>
          <w:b/>
          <w:color w:val="000000" w:themeColor="text1"/>
          <w:sz w:val="24"/>
        </w:rPr>
      </w:r>
      <w:r>
        <w:rPr>
          <w:color w:val="000000" w:themeColor="text1"/>
        </w:rPr>
      </w:r>
    </w:p>
    <w:p>
      <w:pPr>
        <w:pStyle w:val="1014"/>
        <w:jc w:val="center"/>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1263"/>
        <w:jc w:val="center"/>
        <w:spacing w:line="480" w:lineRule="auto"/>
        <w:rPr>
          <w:rFonts w:cs="宋体"/>
          <w:color w:val="000000" w:themeColor="text1"/>
          <w:sz w:val="24"/>
        </w:rPr>
      </w:pPr>
      <w:r>
        <w:rPr>
          <w:rFonts w:hint="eastAsia"/>
          <w:b/>
          <w:color w:val="000000" w:themeColor="text1"/>
          <w:sz w:val="36"/>
          <w:szCs w:val="36"/>
        </w:rPr>
        <w:t xml:space="preserve">授权委托书</w:t>
      </w:r>
      <w:r>
        <w:rPr>
          <w:rFonts w:cs="宋体"/>
          <w:color w:val="000000" w:themeColor="text1"/>
          <w:sz w:val="24"/>
        </w:rPr>
      </w:r>
      <w:r>
        <w:rPr>
          <w:color w:val="000000" w:themeColor="text1"/>
        </w:rPr>
      </w:r>
    </w:p>
    <w:p>
      <w:pPr>
        <w:pStyle w:val="1014"/>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color w:val="000000" w:themeColor="text1"/>
          <w:sz w:val="24"/>
        </w:rPr>
      </w:r>
      <w:r>
        <w:rPr>
          <w:color w:val="000000" w:themeColor="text1"/>
        </w:rPr>
      </w:r>
    </w:p>
    <w:p>
      <w:pPr>
        <w:pStyle w:val="1014"/>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本授权书于__________年_______月________日签字或盖章生效，特此声明。</w:t>
      </w:r>
      <w:r>
        <w:rPr>
          <w:rFonts w:ascii="宋体" w:hAnsi="宋体" w:cs="宋体"/>
          <w:color w:val="000000" w:themeColor="text1"/>
          <w:sz w:val="24"/>
        </w:rPr>
      </w:r>
      <w:r>
        <w:rPr>
          <w:color w:val="000000" w:themeColor="text1"/>
        </w:rPr>
      </w:r>
    </w:p>
    <w:p>
      <w:pPr>
        <w:pStyle w:val="1014"/>
        <w:spacing w:line="400" w:lineRule="exact"/>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pStyle w:val="1014"/>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供应商公章： </w:t>
      </w:r>
      <w:r>
        <w:rPr>
          <w:rFonts w:ascii="宋体" w:hAnsi="宋体" w:cs="宋体"/>
          <w:color w:val="000000" w:themeColor="text1"/>
          <w:sz w:val="24"/>
        </w:rPr>
      </w:r>
      <w:r>
        <w:rPr>
          <w:color w:val="000000" w:themeColor="text1"/>
        </w:rPr>
      </w:r>
    </w:p>
    <w:p>
      <w:pPr>
        <w:pStyle w:val="101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rFonts w:hint="eastAsia" w:ascii="宋体" w:hAnsi="宋体" w:cs="宋体"/>
          <w:color w:val="000000" w:themeColor="text1"/>
          <w:sz w:val="24"/>
        </w:rPr>
        <w:t xml:space="preserve">                      联系电话：</w:t>
      </w:r>
      <w:r>
        <w:rPr>
          <w:rFonts w:hint="eastAsia" w:ascii="宋体" w:hAnsi="宋体" w:cs="宋体"/>
          <w:color w:val="000000" w:themeColor="text1"/>
          <w:sz w:val="24"/>
        </w:rPr>
      </w:r>
      <w:r>
        <w:rPr>
          <w:color w:val="000000" w:themeColor="text1"/>
        </w:rPr>
      </w:r>
    </w:p>
    <w:p>
      <w:pPr>
        <w:pStyle w:val="1192"/>
        <w:spacing w:line="360" w:lineRule="auto"/>
        <w:rPr>
          <w:rFonts w:ascii="宋体" w:hAnsi="宋体" w:cs="宋体"/>
          <w:color w:val="000000" w:themeColor="text1"/>
        </w:rPr>
      </w:pPr>
      <w:r>
        <w:rPr>
          <w:rFonts w:hint="eastAsia" w:ascii="宋体" w:hAnsi="宋体" w:cs="宋体"/>
          <w:color w:val="000000" w:themeColor="text1"/>
        </w:rPr>
        <w:t xml:space="preserve">日期：</w:t>
      </w:r>
      <w:r>
        <w:rPr>
          <w:rFonts w:ascii="宋体" w:hAnsi="宋体" w:cs="宋体"/>
          <w:color w:val="000000" w:themeColor="text1"/>
        </w:rPr>
      </w:r>
      <w:r>
        <w:rPr>
          <w:color w:val="000000" w:themeColor="text1"/>
        </w:rPr>
      </w:r>
    </w:p>
    <w:p>
      <w:pPr>
        <w:pStyle w:val="1014"/>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014"/>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045"/>
        <w:ind w:right="-46"/>
        <w:spacing w:line="583" w:lineRule="auto"/>
        <w:tabs>
          <w:tab w:val="left" w:pos="567" w:leader="none"/>
        </w:tabs>
        <w:rPr>
          <w:b/>
          <w:bCs/>
          <w:color w:val="000000" w:themeColor="text1"/>
          <w:spacing w:val="-3"/>
        </w:rPr>
      </w:pPr>
      <w:r>
        <w:rPr>
          <w:b/>
          <w:bCs/>
          <w:color w:val="000000" w:themeColor="text1"/>
        </w:rPr>
        <w:t xml:space="preserve">附：</w:t>
      </w:r>
      <w:r>
        <w:rPr>
          <w:rFonts w:hint="eastAsia" w:cs="宋体"/>
          <w:b/>
          <w:bCs/>
          <w:color w:val="000000" w:themeColor="text1"/>
        </w:rPr>
        <w:t xml:space="preserve">委托代理人（被授权人）</w:t>
      </w:r>
      <w:r>
        <w:rPr>
          <w:b/>
          <w:bCs/>
          <w:color w:val="000000" w:themeColor="text1"/>
          <w:spacing w:val="-3"/>
        </w:rPr>
        <w:t xml:space="preserve">有效期内的身</w:t>
      </w:r>
      <w:r>
        <w:rPr>
          <w:rFonts w:hint="eastAsia"/>
          <w:b/>
          <w:bCs/>
          <w:color w:val="000000" w:themeColor="text1"/>
          <w:spacing w:val="-3"/>
        </w:rPr>
        <w:t xml:space="preserve">份</w:t>
      </w:r>
      <w:r>
        <w:rPr>
          <w:b/>
          <w:bCs/>
          <w:color w:val="000000" w:themeColor="text1"/>
          <w:spacing w:val="-3"/>
        </w:rPr>
        <w:t xml:space="preserve">证正反面</w:t>
      </w:r>
      <w:r>
        <w:rPr>
          <w:rFonts w:hint="eastAsia"/>
          <w:b/>
          <w:bCs/>
          <w:color w:val="000000" w:themeColor="text1"/>
          <w:spacing w:val="-3"/>
        </w:rPr>
        <w:t xml:space="preserve">。</w:t>
      </w:r>
      <w:r>
        <w:rPr>
          <w:b/>
          <w:bCs/>
          <w:color w:val="000000" w:themeColor="text1"/>
          <w:spacing w:val="-3"/>
        </w:rPr>
      </w:r>
      <w:r>
        <w:rPr>
          <w:color w:val="000000" w:themeColor="text1"/>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tc>
      </w:tr>
    </w:tbl>
    <w:p>
      <w:pPr>
        <w:pStyle w:val="1014"/>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pStyle w:val="1045"/>
        <w:ind w:right="-46"/>
        <w:spacing w:line="583" w:lineRule="auto"/>
        <w:tabs>
          <w:tab w:val="left" w:pos="567" w:leader="none"/>
        </w:tabs>
        <w:rPr>
          <w:rFonts w:hint="eastAsia"/>
          <w:b/>
          <w:bCs/>
          <w:color w:val="000000" w:themeColor="text1"/>
        </w:rPr>
      </w:pPr>
      <w:r>
        <w:rPr>
          <w:rFonts w:hint="eastAsia"/>
          <w:b/>
          <w:bCs/>
          <w:color w:val="000000" w:themeColor="text1"/>
        </w:rPr>
        <w:t xml:space="preserve">供应商近三个月内任意一个月（自磋商之日往前推）为其缴纳社保的记录</w:t>
      </w:r>
      <w:r>
        <w:rPr>
          <w:rFonts w:hint="eastAsia"/>
          <w:b/>
          <w:bCs/>
          <w:color w:val="000000" w:themeColor="text1"/>
        </w:rPr>
      </w:r>
      <w:r>
        <w:rPr>
          <w:color w:val="000000" w:themeColor="text1"/>
        </w:rPr>
      </w:r>
    </w:p>
    <w:p>
      <w:pPr>
        <w:pStyle w:val="1014"/>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rPr>
          <w:rFonts w:ascii="宋体" w:hAnsi="宋体" w:cs="宋体"/>
          <w:color w:val="000000" w:themeColor="text1"/>
          <w:szCs w:val="21"/>
        </w:rPr>
      </w:r>
      <w:r>
        <w:rPr>
          <w:color w:val="000000" w:themeColor="text1"/>
        </w:rPr>
      </w:r>
    </w:p>
    <w:p>
      <w:pPr>
        <w:pStyle w:val="1014"/>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1.法定代表人参加磋商时，不需要提供本授权委托书，需提供本人身份证。</w:t>
      </w:r>
      <w:r>
        <w:rPr>
          <w:rFonts w:ascii="宋体" w:hAnsi="宋体" w:cs="宋体"/>
          <w:color w:val="000000" w:themeColor="text1"/>
          <w:szCs w:val="21"/>
        </w:rPr>
      </w:r>
      <w:r>
        <w:rPr>
          <w:color w:val="000000" w:themeColor="text1"/>
        </w:rPr>
      </w:r>
    </w:p>
    <w:p>
      <w:pPr>
        <w:pStyle w:val="1263"/>
        <w:spacing w:line="360" w:lineRule="exact"/>
        <w:rPr>
          <w:rFonts w:cs="宋体"/>
          <w:color w:val="000000" w:themeColor="text1"/>
          <w:sz w:val="21"/>
          <w:szCs w:val="21"/>
        </w:rPr>
      </w:pPr>
      <w:r>
        <w:rPr>
          <w:rFonts w:hint="eastAsia" w:cs="宋体"/>
          <w:color w:val="000000" w:themeColor="text1"/>
          <w:sz w:val="21"/>
          <w:szCs w:val="21"/>
        </w:rPr>
        <w:t xml:space="preserve">2.供应商为自然人的情形，可不提供本《授权委托书》。</w:t>
      </w:r>
      <w:r>
        <w:rPr>
          <w:rFonts w:cs="宋体"/>
          <w:color w:val="000000" w:themeColor="text1"/>
          <w:sz w:val="21"/>
          <w:szCs w:val="21"/>
        </w:rPr>
      </w:r>
      <w:r>
        <w:rPr>
          <w:color w:val="000000" w:themeColor="text1"/>
        </w:rPr>
      </w:r>
    </w:p>
    <w:p>
      <w:pPr>
        <w:pStyle w:val="1014"/>
        <w:jc w:val="left"/>
        <w:widowControl/>
        <w:rPr>
          <w:rFonts w:hint="eastAsia"/>
          <w:color w:val="000000" w:themeColor="text1"/>
          <w:sz w:val="24"/>
        </w:rPr>
      </w:pPr>
      <w:r>
        <w:rPr>
          <w:rFonts w:hint="eastAsia"/>
          <w:color w:val="000000" w:themeColor="text1"/>
          <w:sz w:val="24"/>
        </w:rPr>
      </w:r>
      <w:r>
        <w:rPr>
          <w:color w:val="000000" w:themeColor="text1"/>
        </w:rPr>
      </w:r>
    </w:p>
    <w:p>
      <w:pPr>
        <w:pStyle w:val="1014"/>
        <w:jc w:val="left"/>
        <w:widowControl/>
        <w:rPr>
          <w:rFonts w:hint="eastAsia" w:ascii="宋体" w:hAnsi="宋体" w:eastAsia="宋体" w:cs="宋体"/>
          <w:b/>
          <w:color w:val="000000" w:themeColor="text1"/>
          <w:sz w:val="24"/>
        </w:rPr>
      </w:pPr>
      <w:r>
        <w:rPr>
          <w:rFonts w:ascii="宋体" w:hAnsi="宋体"/>
          <w:b/>
          <w:color w:val="000000" w:themeColor="text1"/>
          <w:sz w:val="24"/>
        </w:rPr>
        <w:br w:type="page" w:clear="all"/>
      </w:r>
      <w:r>
        <w:rPr>
          <w:rFonts w:hint="eastAsia" w:ascii="宋体" w:hAnsi="宋体" w:eastAsia="宋体" w:cs="宋体"/>
          <w:b/>
          <w:color w:val="000000" w:themeColor="text1"/>
          <w:sz w:val="24"/>
        </w:rPr>
        <w:t xml:space="preserve">7  政府采购供应商信用承诺书（实质性格式）</w:t>
      </w:r>
      <w:r>
        <w:rPr>
          <w:rFonts w:hint="eastAsia" w:ascii="宋体" w:hAnsi="宋体" w:eastAsia="宋体" w:cs="宋体"/>
          <w:b/>
          <w:color w:val="000000" w:themeColor="text1"/>
          <w:sz w:val="24"/>
        </w:rPr>
      </w:r>
      <w:r>
        <w:rPr>
          <w:color w:val="000000" w:themeColor="text1"/>
        </w:rPr>
      </w:r>
    </w:p>
    <w:p>
      <w:pPr>
        <w:pStyle w:val="1014"/>
        <w:ind w:firstLine="321"/>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pStyle w:val="1014"/>
        <w:ind w:firstLine="321"/>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政府采购供应商信用承诺书</w:t>
      </w:r>
      <w:r>
        <w:rPr>
          <w:rFonts w:ascii="黑体" w:hAnsi="黑体" w:eastAsia="黑体"/>
          <w:b/>
          <w:color w:val="000000" w:themeColor="text1"/>
          <w:sz w:val="32"/>
          <w:szCs w:val="32"/>
        </w:rPr>
      </w:r>
      <w:r>
        <w:rPr>
          <w:color w:val="000000" w:themeColor="text1"/>
        </w:rPr>
      </w:r>
    </w:p>
    <w:p>
      <w:pPr>
        <w:pStyle w:val="1014"/>
        <w:ind w:firstLine="640"/>
        <w:rPr>
          <w:color w:val="000000" w:themeColor="text1"/>
        </w:rPr>
      </w:pPr>
      <w:r>
        <w:rPr>
          <w:color w:val="000000" w:themeColor="text1"/>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为维护公开、公平、公正的政府采购市场秩序，树立诚实守信的供应商形象，本单位在参与政府采购活动中,自愿作出以下承诺：</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一、严格遵守国家法律、法规和规章，全面履行应尽的责任和义务，全面做到履约守信，具备《政府采购法》第二十二条第一款规定的条件。</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 </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七、承诺本单位在信用中国（江苏）网站中无违法违规、较重或严重失信记录。 </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 </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rPr>
          <w:rFonts w:ascii="宋体" w:hAnsi="宋体"/>
          <w:color w:val="000000" w:themeColor="text1"/>
          <w:sz w:val="24"/>
        </w:rPr>
      </w:r>
      <w:r>
        <w:rPr>
          <w:color w:val="000000" w:themeColor="text1"/>
        </w:rP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十一、承诺本单位同意将以上承诺事项上网公示，违背承诺约定行为将作为失信信息，记录到常州市公共信用信息系统，并予以公开。</w:t>
      </w:r>
      <w:r>
        <w:rPr>
          <w:rFonts w:ascii="宋体" w:hAnsi="宋体"/>
          <w:color w:val="000000" w:themeColor="text1"/>
          <w:sz w:val="24"/>
        </w:rPr>
      </w:r>
      <w:r>
        <w:rPr>
          <w:color w:val="000000" w:themeColor="text1"/>
        </w:rPr>
      </w:r>
    </w:p>
    <w:p>
      <w:pPr>
        <w:pStyle w:val="1261"/>
        <w:ind w:right="1050" w:firstLine="2880"/>
        <w:jc w:val="both"/>
        <w:spacing w:line="276" w:lineRule="auto"/>
        <w:rPr>
          <w:rFonts w:ascii="宋体" w:hAnsi="宋体" w:eastAsia="宋体"/>
          <w:color w:val="000000" w:themeColor="text1"/>
          <w:sz w:val="24"/>
          <w:szCs w:val="22"/>
        </w:rPr>
      </w:pPr>
      <w:r>
        <w:rPr>
          <w:rFonts w:ascii="宋体" w:hAnsi="宋体" w:eastAsia="宋体"/>
          <w:color w:val="000000" w:themeColor="text1"/>
          <w:sz w:val="24"/>
          <w:szCs w:val="22"/>
        </w:rPr>
      </w:r>
      <w:r>
        <w:rPr>
          <w:color w:val="000000" w:themeColor="text1"/>
        </w:rPr>
      </w:r>
    </w:p>
    <w:p>
      <w:pPr>
        <w:pStyle w:val="1014"/>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sz w:val="24"/>
          <w:lang w:val="zh-CN"/>
        </w:rPr>
      </w:r>
      <w:r>
        <w:rPr>
          <w:color w:val="000000" w:themeColor="text1"/>
        </w:rPr>
      </w:r>
    </w:p>
    <w:p>
      <w:pPr>
        <w:pStyle w:val="1014"/>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1014"/>
        <w:spacing w:line="360" w:lineRule="auto"/>
        <w:rPr>
          <w:b/>
          <w:color w:val="000000" w:themeColor="text1"/>
          <w:sz w:val="24"/>
        </w:rPr>
        <w:outlineLvl w:val="2"/>
      </w:pPr>
      <w:r>
        <w:rPr>
          <w:color w:val="000000" w:themeColor="text1"/>
          <w:sz w:val="24"/>
          <w:szCs w:val="20"/>
        </w:rPr>
        <w:br w:type="page" w:clear="all"/>
      </w:r>
      <w:r>
        <w:rPr>
          <w:rFonts w:hint="eastAsia" w:ascii="宋体" w:hAnsi="宋体" w:eastAsia="宋体" w:cs="宋体"/>
          <w:b/>
          <w:color w:val="000000" w:themeColor="text1"/>
          <w:sz w:val="24"/>
        </w:rPr>
        <w:t xml:space="preserve">8  报价一</w:t>
      </w:r>
      <w:r>
        <w:rPr>
          <w:b/>
          <w:color w:val="000000" w:themeColor="text1"/>
          <w:sz w:val="24"/>
        </w:rPr>
        <w:t xml:space="preserve">览表</w:t>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bookmarkEnd w:id="695"/>
      <w:r>
        <w:rPr>
          <w:color w:val="000000" w:themeColor="text1"/>
        </w:rPr>
      </w:r>
      <w:bookmarkEnd w:id="696"/>
      <w:r>
        <w:rPr>
          <w:color w:val="000000" w:themeColor="text1"/>
        </w:rPr>
      </w:r>
      <w:bookmarkEnd w:id="697"/>
      <w:r>
        <w:rPr>
          <w:b/>
          <w:color w:val="000000" w:themeColor="text1"/>
          <w:sz w:val="24"/>
        </w:rPr>
      </w:r>
      <w:r>
        <w:rPr>
          <w:color w:val="000000" w:themeColor="text1"/>
        </w:rPr>
      </w:r>
    </w:p>
    <w:p>
      <w:pPr>
        <w:pStyle w:val="1014"/>
        <w:jc w:val="center"/>
        <w:rPr>
          <w:rFonts w:hint="eastAsia"/>
          <w:b/>
          <w:color w:val="000000" w:themeColor="text1"/>
          <w:sz w:val="36"/>
          <w:szCs w:val="36"/>
        </w:rPr>
      </w:pPr>
      <w:r>
        <w:rPr>
          <w:color w:val="000000" w:themeColor="text1"/>
        </w:rPr>
      </w:r>
      <w:bookmarkStart w:id="700" w:name="_Toc265228396"/>
      <w:r>
        <w:rPr>
          <w:color w:val="000000" w:themeColor="text1"/>
        </w:rPr>
      </w:r>
      <w:bookmarkStart w:id="701" w:name="_Toc164608672"/>
      <w:r>
        <w:rPr>
          <w:color w:val="000000" w:themeColor="text1"/>
        </w:rPr>
      </w:r>
      <w:bookmarkStart w:id="702" w:name="_Toc226965831"/>
      <w:r>
        <w:rPr>
          <w:color w:val="000000" w:themeColor="text1"/>
        </w:rPr>
      </w:r>
      <w:bookmarkStart w:id="703" w:name="_Toc226337254"/>
      <w:r>
        <w:rPr>
          <w:color w:val="000000" w:themeColor="text1"/>
        </w:rPr>
      </w:r>
      <w:bookmarkStart w:id="704" w:name="_Toc305158826"/>
      <w:r>
        <w:rPr>
          <w:color w:val="000000" w:themeColor="text1"/>
        </w:rPr>
      </w:r>
      <w:bookmarkStart w:id="705" w:name="_Toc305158900"/>
      <w:r>
        <w:rPr>
          <w:color w:val="000000" w:themeColor="text1"/>
        </w:rPr>
      </w:r>
      <w:bookmarkStart w:id="706" w:name="_Toc195842923"/>
      <w:r>
        <w:rPr>
          <w:color w:val="000000" w:themeColor="text1"/>
        </w:rPr>
      </w:r>
      <w:bookmarkStart w:id="707" w:name="_Toc264969248"/>
      <w:r>
        <w:rPr>
          <w:color w:val="000000" w:themeColor="text1"/>
        </w:rPr>
      </w:r>
      <w:bookmarkStart w:id="708" w:name="_Toc164608827"/>
      <w:r>
        <w:rPr>
          <w:color w:val="000000" w:themeColor="text1"/>
        </w:rPr>
      </w:r>
      <w:bookmarkStart w:id="709" w:name="_Toc226965748"/>
      <w:r>
        <w:rPr>
          <w:color w:val="000000" w:themeColor="text1"/>
        </w:rPr>
      </w:r>
      <w:bookmarkStart w:id="710" w:name="_Toc226309802"/>
      <w:r>
        <w:rPr>
          <w:rFonts w:hint="eastAsia"/>
          <w:b/>
          <w:color w:val="000000" w:themeColor="text1"/>
          <w:sz w:val="36"/>
          <w:szCs w:val="36"/>
        </w:rPr>
      </w:r>
      <w:r>
        <w:rPr>
          <w:color w:val="000000" w:themeColor="text1"/>
        </w:rPr>
      </w:r>
    </w:p>
    <w:p>
      <w:pPr>
        <w:pStyle w:val="1014"/>
        <w:jc w:val="center"/>
        <w:rPr>
          <w:b/>
          <w:color w:val="000000" w:themeColor="text1"/>
          <w:sz w:val="36"/>
          <w:szCs w:val="36"/>
        </w:rPr>
      </w:pPr>
      <w:r>
        <w:rPr>
          <w:rFonts w:hint="eastAsia"/>
          <w:b/>
          <w:color w:val="000000" w:themeColor="text1"/>
          <w:sz w:val="36"/>
          <w:szCs w:val="36"/>
        </w:rPr>
        <w:t xml:space="preserve">报价一览表</w:t>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bookmarkEnd w:id="706"/>
      <w:r>
        <w:rPr>
          <w:color w:val="000000" w:themeColor="text1"/>
        </w:rPr>
      </w:r>
      <w:bookmarkEnd w:id="707"/>
      <w:r>
        <w:rPr>
          <w:color w:val="000000" w:themeColor="text1"/>
        </w:rPr>
      </w:r>
      <w:bookmarkEnd w:id="708"/>
      <w:r>
        <w:rPr>
          <w:color w:val="000000" w:themeColor="text1"/>
        </w:rPr>
      </w:r>
      <w:bookmarkEnd w:id="709"/>
      <w:r>
        <w:rPr>
          <w:color w:val="000000" w:themeColor="text1"/>
        </w:rPr>
      </w:r>
      <w:bookmarkEnd w:id="710"/>
      <w:r>
        <w:rPr>
          <w:b/>
          <w:color w:val="000000" w:themeColor="text1"/>
          <w:sz w:val="36"/>
          <w:szCs w:val="36"/>
        </w:rPr>
      </w:r>
      <w:r>
        <w:rPr>
          <w:color w:val="000000" w:themeColor="text1"/>
        </w:rPr>
      </w:r>
    </w:p>
    <w:p>
      <w:pPr>
        <w:pStyle w:val="1014"/>
        <w:jc w:val="left"/>
        <w:spacing w:line="360" w:lineRule="auto"/>
        <w:tabs>
          <w:tab w:val="left" w:pos="1800" w:leader="none"/>
          <w:tab w:val="left" w:pos="5580" w:leader="none"/>
        </w:tabs>
        <w:rPr>
          <w:color w:val="000000" w:themeColor="text1"/>
          <w:sz w:val="24"/>
        </w:rPr>
      </w:pPr>
      <w:r>
        <w:rPr>
          <w:color w:val="000000" w:themeColor="text1"/>
          <w:sz w:val="24"/>
        </w:rPr>
      </w:r>
      <w:r>
        <w:rPr>
          <w:color w:val="000000" w:themeColor="text1"/>
        </w:rPr>
      </w:r>
    </w:p>
    <w:p>
      <w:pPr>
        <w:pStyle w:val="1014"/>
        <w:jc w:val="left"/>
        <w:spacing w:line="360" w:lineRule="auto"/>
        <w:tabs>
          <w:tab w:val="left" w:pos="1800" w:leader="none"/>
          <w:tab w:val="left" w:pos="5580" w:leader="none"/>
        </w:tabs>
        <w:rPr>
          <w:i/>
          <w:color w:val="000000" w:themeColor="text1"/>
          <w:sz w:val="24"/>
        </w:rPr>
      </w:pPr>
      <w:r>
        <w:rPr>
          <w:i/>
          <w:color w:val="000000" w:themeColor="text1"/>
          <w:sz w:val="24"/>
        </w:rPr>
      </w:r>
      <w:r>
        <w:rPr>
          <w:color w:val="000000" w:themeColor="text1"/>
        </w:rPr>
      </w:r>
    </w:p>
    <w:p>
      <w:pPr>
        <w:pStyle w:val="1014"/>
        <w:ind w:firstLine="24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项目名称：_______________________</w:t>
      </w:r>
      <w:r>
        <w:rPr>
          <w:color w:val="000000" w:themeColor="text1"/>
          <w:sz w:val="24"/>
          <w:u w:val="single"/>
        </w:rPr>
      </w:r>
      <w:r>
        <w:rPr>
          <w:color w:val="000000" w:themeColor="text1"/>
        </w:rP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4"/>
              <w:jc w:val="center"/>
              <w:tabs>
                <w:tab w:val="left" w:pos="5580" w:leader="none"/>
              </w:tabs>
              <w:rPr>
                <w:b/>
                <w:color w:val="000000" w:themeColor="text1"/>
                <w:sz w:val="24"/>
              </w:rPr>
            </w:pPr>
            <w:r>
              <w:rPr>
                <w:rFonts w:hint="eastAsia"/>
                <w:b/>
                <w:color w:val="000000" w:themeColor="text1"/>
                <w:sz w:val="24"/>
              </w:rPr>
              <w:t xml:space="preserve">序号</w:t>
            </w:r>
            <w:r>
              <w:rPr>
                <w:b/>
                <w:color w:val="000000" w:themeColor="text1"/>
                <w:sz w:val="24"/>
              </w:rPr>
            </w:r>
            <w:r>
              <w:rPr>
                <w:color w:val="000000" w:themeColor="text1"/>
              </w:rPr>
            </w:r>
          </w:p>
        </w:tc>
        <w:tc>
          <w:tcPr>
            <w:tcW w:w="1960" w:type="dxa"/>
            <w:vAlign w:val="center"/>
            <w:vMerge w:val="restart"/>
            <w:textDirection w:val="lrTb"/>
            <w:noWrap w:val="false"/>
          </w:tcPr>
          <w:p>
            <w:pPr>
              <w:pStyle w:val="1014"/>
              <w:jc w:val="center"/>
              <w:tabs>
                <w:tab w:val="left" w:pos="5580" w:leader="none"/>
              </w:tabs>
              <w:rPr>
                <w:b/>
                <w:color w:val="000000" w:themeColor="text1"/>
                <w:sz w:val="24"/>
              </w:rPr>
            </w:pPr>
            <w:r>
              <w:rPr>
                <w:rFonts w:hint="eastAsia"/>
                <w:b/>
                <w:color w:val="000000" w:themeColor="text1"/>
                <w:sz w:val="24"/>
              </w:rPr>
              <w:t xml:space="preserve">供应商名称</w:t>
            </w:r>
            <w:r>
              <w:rPr>
                <w:b/>
                <w:color w:val="000000" w:themeColor="text1"/>
                <w:sz w:val="24"/>
              </w:rPr>
            </w:r>
            <w:r>
              <w:rPr>
                <w:color w:val="000000" w:themeColor="text1"/>
              </w:rPr>
            </w:r>
          </w:p>
        </w:tc>
        <w:tc>
          <w:tcPr>
            <w:gridSpan w:val="2"/>
            <w:tcW w:w="4158" w:type="dxa"/>
            <w:vAlign w:val="center"/>
            <w:textDirection w:val="lrTb"/>
            <w:noWrap w:val="false"/>
          </w:tcPr>
          <w:p>
            <w:pPr>
              <w:pStyle w:val="1014"/>
              <w:jc w:val="center"/>
              <w:tabs>
                <w:tab w:val="left" w:pos="5580" w:leader="none"/>
              </w:tabs>
              <w:rPr>
                <w:b/>
                <w:color w:val="000000" w:themeColor="text1"/>
                <w:sz w:val="24"/>
              </w:rPr>
            </w:pPr>
            <w:r>
              <w:rPr>
                <w:rFonts w:hint="eastAsia"/>
                <w:b/>
                <w:color w:val="000000" w:themeColor="text1"/>
                <w:sz w:val="24"/>
              </w:rPr>
              <w:t xml:space="preserve">报价</w:t>
            </w:r>
            <w:r>
              <w:rPr>
                <w:b/>
                <w:color w:val="000000" w:themeColor="text1"/>
                <w:sz w:val="24"/>
              </w:rPr>
            </w:r>
            <w:r>
              <w:rPr>
                <w:color w:val="000000" w:themeColor="text1"/>
              </w:rPr>
            </w:r>
          </w:p>
        </w:tc>
      </w:tr>
      <w:tr>
        <w:trPr>
          <w:trHeight w:val="674"/>
        </w:trPr>
        <w:tc>
          <w:tcPr>
            <w:tcW w:w="810" w:type="dxa"/>
            <w:vAlign w:val="center"/>
            <w:vMerge w:val="continue"/>
            <w:textDirection w:val="lrTb"/>
            <w:noWrap w:val="false"/>
          </w:tcPr>
          <w:p>
            <w:pPr>
              <w:pStyle w:val="1014"/>
              <w:jc w:val="left"/>
              <w:widowControl/>
              <w:rPr>
                <w:b/>
                <w:sz w:val="24"/>
              </w:rPr>
            </w:pPr>
            <w:r>
              <w:rPr>
                <w:b/>
                <w:sz w:val="24"/>
              </w:rPr>
            </w:r>
            <w:r/>
          </w:p>
        </w:tc>
        <w:tc>
          <w:tcPr>
            <w:tcW w:w="3204" w:type="dxa"/>
            <w:vAlign w:val="center"/>
            <w:vMerge w:val="continue"/>
            <w:textDirection w:val="lrTb"/>
            <w:noWrap w:val="false"/>
          </w:tcPr>
          <w:p>
            <w:pPr>
              <w:pStyle w:val="1014"/>
              <w:jc w:val="left"/>
              <w:widowControl/>
              <w:rPr>
                <w:b/>
                <w:sz w:val="24"/>
              </w:rPr>
            </w:pPr>
            <w:r>
              <w:rPr>
                <w:b/>
                <w:sz w:val="24"/>
              </w:rPr>
            </w:r>
            <w:r/>
          </w:p>
        </w:tc>
        <w:tc>
          <w:tcPr>
            <w:tcW w:w="1239" w:type="dxa"/>
            <w:vAlign w:val="center"/>
            <w:textDirection w:val="lrTb"/>
            <w:noWrap w:val="false"/>
          </w:tcPr>
          <w:p>
            <w:pPr>
              <w:pStyle w:val="1014"/>
              <w:jc w:val="center"/>
              <w:tabs>
                <w:tab w:val="left" w:pos="5580" w:leader="none"/>
              </w:tabs>
              <w:rPr>
                <w:b/>
                <w:color w:val="000000" w:themeColor="text1"/>
                <w:sz w:val="24"/>
              </w:rPr>
            </w:pPr>
            <w:r>
              <w:rPr>
                <w:rFonts w:hint="eastAsia"/>
                <w:b/>
                <w:color w:val="000000" w:themeColor="text1"/>
                <w:sz w:val="24"/>
              </w:rPr>
              <w:t xml:space="preserve">大写</w:t>
            </w:r>
            <w:r>
              <w:rPr>
                <w:b/>
                <w:color w:val="000000" w:themeColor="text1"/>
                <w:sz w:val="24"/>
              </w:rPr>
            </w:r>
            <w:r>
              <w:rPr>
                <w:color w:val="000000" w:themeColor="text1"/>
              </w:rPr>
            </w:r>
          </w:p>
        </w:tc>
        <w:tc>
          <w:tcPr>
            <w:tcW w:w="1304" w:type="dxa"/>
            <w:vAlign w:val="center"/>
            <w:textDirection w:val="lrTb"/>
            <w:noWrap w:val="false"/>
          </w:tcPr>
          <w:p>
            <w:pPr>
              <w:pStyle w:val="1014"/>
              <w:jc w:val="center"/>
              <w:tabs>
                <w:tab w:val="left" w:pos="5580" w:leader="none"/>
              </w:tabs>
              <w:rPr>
                <w:b/>
                <w:color w:val="000000" w:themeColor="text1"/>
                <w:sz w:val="24"/>
              </w:rPr>
            </w:pPr>
            <w:r>
              <w:rPr>
                <w:rFonts w:hint="eastAsia"/>
                <w:b/>
                <w:color w:val="000000" w:themeColor="text1"/>
                <w:sz w:val="24"/>
              </w:rPr>
              <w:t xml:space="preserve">小写</w:t>
            </w:r>
            <w:r>
              <w:rPr>
                <w:b/>
                <w:color w:val="000000" w:themeColor="text1"/>
                <w:sz w:val="24"/>
              </w:rPr>
            </w:r>
            <w:r>
              <w:rPr>
                <w:color w:val="000000" w:themeColor="text1"/>
              </w:rPr>
            </w:r>
          </w:p>
        </w:tc>
      </w:tr>
      <w:tr>
        <w:trPr>
          <w:trHeight w:val="976"/>
        </w:trPr>
        <w:tc>
          <w:tcPr>
            <w:tcW w:w="496" w:type="dxa"/>
            <w:vAlign w:val="center"/>
            <w:textDirection w:val="lrTb"/>
            <w:noWrap w:val="false"/>
          </w:tcPr>
          <w:p>
            <w:pPr>
              <w:pStyle w:val="1014"/>
              <w:jc w:val="center"/>
              <w:tabs>
                <w:tab w:val="left" w:pos="5580" w:leader="none"/>
              </w:tabs>
              <w:rPr>
                <w:color w:val="000000" w:themeColor="text1"/>
                <w:sz w:val="24"/>
              </w:rPr>
            </w:pPr>
            <w:r>
              <w:rPr>
                <w:color w:val="000000" w:themeColor="text1"/>
                <w:sz w:val="24"/>
              </w:rPr>
            </w:r>
            <w:r>
              <w:rPr>
                <w:color w:val="000000" w:themeColor="text1"/>
              </w:rPr>
            </w:r>
          </w:p>
        </w:tc>
        <w:tc>
          <w:tcPr>
            <w:tcW w:w="1960" w:type="dxa"/>
            <w:vAlign w:val="center"/>
            <w:textDirection w:val="lrTb"/>
            <w:noWrap w:val="false"/>
          </w:tcPr>
          <w:p>
            <w:pPr>
              <w:pStyle w:val="1014"/>
              <w:jc w:val="center"/>
              <w:tabs>
                <w:tab w:val="left" w:pos="5580" w:leader="none"/>
              </w:tabs>
              <w:rPr>
                <w:color w:val="000000" w:themeColor="text1"/>
                <w:sz w:val="24"/>
              </w:rPr>
            </w:pPr>
            <w:r>
              <w:rPr>
                <w:color w:val="000000" w:themeColor="text1"/>
                <w:sz w:val="24"/>
              </w:rPr>
            </w:r>
            <w:r>
              <w:rPr>
                <w:color w:val="000000" w:themeColor="text1"/>
              </w:rPr>
            </w:r>
          </w:p>
        </w:tc>
        <w:tc>
          <w:tcPr>
            <w:tcW w:w="1239" w:type="dxa"/>
            <w:vAlign w:val="center"/>
            <w:textDirection w:val="lrTb"/>
            <w:noWrap w:val="false"/>
          </w:tcPr>
          <w:p>
            <w:pPr>
              <w:pStyle w:val="1014"/>
              <w:jc w:val="center"/>
              <w:tabs>
                <w:tab w:val="left" w:pos="5580" w:leader="none"/>
              </w:tabs>
              <w:rPr>
                <w:color w:val="000000" w:themeColor="text1"/>
                <w:sz w:val="24"/>
              </w:rPr>
            </w:pPr>
            <w:r>
              <w:rPr>
                <w:color w:val="000000" w:themeColor="text1"/>
                <w:sz w:val="24"/>
              </w:rPr>
            </w:r>
            <w:r>
              <w:rPr>
                <w:color w:val="000000" w:themeColor="text1"/>
              </w:rPr>
            </w:r>
          </w:p>
        </w:tc>
        <w:tc>
          <w:tcPr>
            <w:tcW w:w="1304" w:type="dxa"/>
            <w:vAlign w:val="center"/>
            <w:textDirection w:val="lrTb"/>
            <w:noWrap w:val="false"/>
          </w:tcPr>
          <w:p>
            <w:pPr>
              <w:pStyle w:val="1014"/>
              <w:jc w:val="center"/>
              <w:tabs>
                <w:tab w:val="left" w:pos="5580" w:leader="none"/>
              </w:tabs>
              <w:rPr>
                <w:color w:val="000000" w:themeColor="text1"/>
                <w:sz w:val="24"/>
              </w:rPr>
            </w:pPr>
            <w:r>
              <w:rPr>
                <w:color w:val="000000" w:themeColor="text1"/>
                <w:sz w:val="24"/>
              </w:rPr>
            </w:r>
            <w:r>
              <w:rPr>
                <w:color w:val="000000" w:themeColor="text1"/>
              </w:rPr>
            </w:r>
          </w:p>
        </w:tc>
      </w:tr>
    </w:tbl>
    <w:p>
      <w:pPr>
        <w:pStyle w:val="1014"/>
        <w:jc w:val="left"/>
        <w:rPr>
          <w:color w:val="000000" w:themeColor="text1"/>
          <w:sz w:val="24"/>
        </w:rPr>
      </w:pPr>
      <w:r>
        <w:rPr>
          <w:color w:val="000000" w:themeColor="text1"/>
          <w:sz w:val="24"/>
        </w:rPr>
      </w:r>
      <w:r>
        <w:rPr>
          <w:color w:val="000000" w:themeColor="text1"/>
        </w:rPr>
      </w:r>
    </w:p>
    <w:p>
      <w:pPr>
        <w:pStyle w:val="1014"/>
        <w:jc w:val="left"/>
        <w:rPr>
          <w:rFonts w:ascii="宋体" w:hAnsi="宋体"/>
          <w:color w:val="000000" w:themeColor="text1"/>
          <w:sz w:val="24"/>
          <w:szCs w:val="20"/>
        </w:rPr>
      </w:pPr>
      <w:r>
        <w:rPr>
          <w:color w:val="000000" w:themeColor="text1"/>
          <w:sz w:val="24"/>
        </w:rPr>
        <w:t xml:space="preserve">注：</w:t>
      </w:r>
      <w:r>
        <w:rPr>
          <w:rFonts w:ascii="宋体" w:hAnsi="宋体"/>
          <w:color w:val="000000" w:themeColor="text1"/>
          <w:sz w:val="24"/>
        </w:rPr>
        <w:t xml:space="preserve">1</w:t>
      </w:r>
      <w:r>
        <w:rPr>
          <w:rFonts w:ascii="宋体" w:hAnsi="宋体"/>
          <w:color w:val="000000" w:themeColor="text1"/>
          <w:sz w:val="24"/>
          <w:szCs w:val="20"/>
        </w:rPr>
        <w:t xml:space="preserve">.此表中报价应和《分项报价表》中的总价相一致。</w:t>
      </w:r>
      <w:r>
        <w:rPr>
          <w:rFonts w:ascii="宋体" w:hAnsi="宋体"/>
          <w:color w:val="000000" w:themeColor="text1"/>
          <w:sz w:val="24"/>
          <w:szCs w:val="20"/>
        </w:rPr>
      </w:r>
      <w:r>
        <w:rPr>
          <w:color w:val="000000" w:themeColor="text1"/>
        </w:rPr>
      </w:r>
    </w:p>
    <w:p>
      <w:pPr>
        <w:pStyle w:val="1014"/>
        <w:spacing w:before="25" w:after="25" w:line="360" w:lineRule="auto"/>
        <w:rPr>
          <w:color w:val="000000" w:themeColor="text1"/>
          <w:sz w:val="24"/>
        </w:rPr>
      </w:pPr>
      <w:r>
        <w:rPr>
          <w:color w:val="000000" w:themeColor="text1"/>
          <w:sz w:val="24"/>
          <w:lang w:val="zh-CN"/>
        </w:rPr>
      </w:r>
      <w:r>
        <w:rPr>
          <w:color w:val="000000" w:themeColor="text1"/>
        </w:rPr>
      </w:r>
    </w:p>
    <w:p>
      <w:pPr>
        <w:pStyle w:val="1014"/>
        <w:spacing w:before="25" w:after="25" w:line="360" w:lineRule="auto"/>
        <w:rPr>
          <w:color w:val="000000" w:themeColor="text1"/>
          <w:sz w:val="24"/>
        </w:rPr>
      </w:pPr>
      <w:r>
        <w:rPr>
          <w:color w:val="000000" w:themeColor="text1"/>
          <w:sz w:val="24"/>
          <w:lang w:val="zh-CN"/>
        </w:rPr>
        <w:t xml:space="preserve">                         </w:t>
      </w:r>
      <w:r>
        <w:rPr>
          <w:color w:val="000000" w:themeColor="text1"/>
          <w:sz w:val="24"/>
          <w:lang w:val="zh-CN"/>
        </w:rPr>
      </w:r>
      <w:r>
        <w:rPr>
          <w:color w:val="000000" w:themeColor="text1"/>
        </w:rPr>
      </w:r>
    </w:p>
    <w:p>
      <w:pPr>
        <w:pStyle w:val="1014"/>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sz w:val="24"/>
          <w:lang w:val="zh-CN"/>
        </w:rPr>
      </w:r>
      <w:r>
        <w:rPr>
          <w:color w:val="000000" w:themeColor="text1"/>
        </w:rPr>
      </w:r>
    </w:p>
    <w:p>
      <w:pPr>
        <w:pStyle w:val="1014"/>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1014"/>
        <w:jc w:val="left"/>
        <w:widowControl/>
        <w:rPr>
          <w:rFonts w:hint="eastAsia" w:ascii="宋体" w:hAnsi="宋体" w:eastAsia="宋体" w:cs="宋体"/>
          <w:b/>
          <w:color w:val="000000" w:themeColor="text1"/>
          <w:sz w:val="24"/>
        </w:rPr>
      </w:pPr>
      <w:r>
        <w:rPr>
          <w:color w:val="000000" w:themeColor="text1"/>
        </w:rPr>
      </w:r>
      <w:bookmarkStart w:id="711" w:name="_Toc127151558"/>
      <w:r>
        <w:rPr>
          <w:color w:val="000000" w:themeColor="text1"/>
        </w:rPr>
      </w:r>
      <w:bookmarkStart w:id="712" w:name="_Toc150774763"/>
      <w:r>
        <w:rPr>
          <w:color w:val="000000" w:themeColor="text1"/>
        </w:rPr>
      </w:r>
      <w:bookmarkStart w:id="713" w:name="_Toc142311060"/>
      <w:r>
        <w:rPr>
          <w:color w:val="000000" w:themeColor="text1"/>
        </w:rPr>
      </w:r>
      <w:bookmarkStart w:id="714" w:name="_Toc226337255"/>
      <w:r>
        <w:rPr>
          <w:color w:val="000000" w:themeColor="text1"/>
        </w:rPr>
      </w:r>
      <w:bookmarkStart w:id="715" w:name="_Toc265228397"/>
      <w:r>
        <w:rPr>
          <w:color w:val="000000" w:themeColor="text1"/>
        </w:rPr>
      </w:r>
      <w:bookmarkStart w:id="716" w:name="_Toc264969249"/>
      <w:r>
        <w:rPr>
          <w:color w:val="000000" w:themeColor="text1"/>
        </w:rPr>
      </w:r>
      <w:bookmarkStart w:id="717" w:name="_Toc150480796"/>
      <w:r>
        <w:rPr>
          <w:color w:val="000000" w:themeColor="text1"/>
        </w:rPr>
      </w:r>
      <w:bookmarkStart w:id="718" w:name="_Toc195842924"/>
      <w:r>
        <w:rPr>
          <w:color w:val="000000" w:themeColor="text1"/>
        </w:rPr>
      </w:r>
      <w:bookmarkStart w:id="719" w:name="_Toc305158827"/>
      <w:r>
        <w:rPr>
          <w:color w:val="000000" w:themeColor="text1"/>
        </w:rPr>
      </w:r>
      <w:bookmarkStart w:id="720" w:name="_Toc305158901"/>
      <w:r>
        <w:rPr>
          <w:color w:val="000000" w:themeColor="text1"/>
        </w:rPr>
      </w:r>
      <w:bookmarkStart w:id="721" w:name="_Toc226309803"/>
      <w:r>
        <w:rPr>
          <w:color w:val="000000" w:themeColor="text1"/>
        </w:rPr>
      </w:r>
      <w:bookmarkStart w:id="722" w:name="_Toc226965832"/>
      <w:r>
        <w:rPr>
          <w:color w:val="000000" w:themeColor="text1"/>
        </w:rPr>
      </w:r>
      <w:bookmarkStart w:id="723" w:name="_Toc226965749"/>
      <w:r>
        <w:rPr>
          <w:color w:val="000000" w:themeColor="text1"/>
          <w:sz w:val="24"/>
          <w:szCs w:val="20"/>
        </w:rPr>
        <w:br w:type="page" w:clear="all"/>
      </w:r>
      <w:bookmarkStart w:id="724" w:name="_Hlk231817094"/>
      <w:r>
        <w:rPr>
          <w:rFonts w:hint="eastAsia" w:ascii="宋体" w:hAnsi="宋体" w:eastAsia="宋体" w:cs="宋体"/>
          <w:b/>
          <w:color w:val="000000" w:themeColor="text1"/>
          <w:sz w:val="24"/>
        </w:rPr>
        <w:t xml:space="preserve">9  分项报价表</w:t>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End w:id="715"/>
      <w:r>
        <w:rPr>
          <w:color w:val="000000" w:themeColor="text1"/>
        </w:rPr>
      </w:r>
      <w:bookmarkEnd w:id="716"/>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color w:val="000000" w:themeColor="text1"/>
        </w:rPr>
      </w:r>
      <w:bookmarkEnd w:id="723"/>
      <w:r>
        <w:rPr>
          <w:rFonts w:hint="eastAsia" w:ascii="宋体" w:hAnsi="宋体" w:eastAsia="宋体" w:cs="宋体"/>
          <w:b/>
          <w:color w:val="000000" w:themeColor="text1"/>
          <w:sz w:val="24"/>
        </w:rPr>
        <w:t xml:space="preserve">（实质性格式）</w:t>
      </w:r>
      <w:r>
        <w:rPr>
          <w:rFonts w:hint="eastAsia" w:ascii="宋体" w:hAnsi="宋体" w:eastAsia="宋体" w:cs="宋体"/>
          <w:b/>
          <w:color w:val="000000" w:themeColor="text1"/>
          <w:sz w:val="24"/>
        </w:rPr>
      </w:r>
      <w:r>
        <w:rPr>
          <w:color w:val="000000" w:themeColor="text1"/>
        </w:rPr>
      </w:r>
    </w:p>
    <w:p>
      <w:pPr>
        <w:pStyle w:val="1014"/>
        <w:jc w:val="center"/>
        <w:spacing w:line="360" w:lineRule="exact"/>
        <w:rPr>
          <w:color w:val="000000" w:themeColor="text1"/>
          <w:sz w:val="36"/>
          <w:szCs w:val="36"/>
        </w:rPr>
      </w:pPr>
      <w:r>
        <w:rPr>
          <w:color w:val="000000" w:themeColor="text1"/>
          <w:sz w:val="36"/>
          <w:szCs w:val="36"/>
        </w:rPr>
      </w:r>
      <w:r>
        <w:rPr>
          <w:color w:val="000000" w:themeColor="text1"/>
        </w:rPr>
      </w:r>
    </w:p>
    <w:p>
      <w:pPr>
        <w:pStyle w:val="1014"/>
        <w:jc w:val="center"/>
        <w:rPr>
          <w:b/>
          <w:color w:val="000000" w:themeColor="text1"/>
          <w:sz w:val="36"/>
          <w:szCs w:val="36"/>
        </w:rPr>
      </w:pPr>
      <w:r>
        <w:rPr>
          <w:rFonts w:hint="eastAsia"/>
          <w:b/>
          <w:color w:val="000000" w:themeColor="text1"/>
          <w:sz w:val="36"/>
          <w:szCs w:val="36"/>
        </w:rPr>
        <w:t xml:space="preserve">分项报价表</w:t>
      </w:r>
      <w:r>
        <w:rPr>
          <w:b/>
          <w:color w:val="000000" w:themeColor="text1"/>
          <w:sz w:val="36"/>
          <w:szCs w:val="36"/>
        </w:rPr>
      </w:r>
      <w:r>
        <w:rPr>
          <w:color w:val="000000" w:themeColor="text1"/>
        </w:rPr>
      </w:r>
    </w:p>
    <w:p>
      <w:pPr>
        <w:pStyle w:val="1014"/>
        <w:tabs>
          <w:tab w:val="left" w:pos="1800" w:leader="none"/>
          <w:tab w:val="left" w:pos="5580" w:leader="none"/>
        </w:tabs>
        <w:rPr>
          <w:color w:val="000000" w:themeColor="text1"/>
          <w:sz w:val="24"/>
        </w:rPr>
      </w:pPr>
      <w:r>
        <w:rPr>
          <w:color w:val="000000" w:themeColor="text1"/>
        </w:rPr>
      </w:r>
      <w:bookmarkStart w:id="725" w:name="_Toc150774765"/>
      <w:r>
        <w:rPr>
          <w:color w:val="000000" w:themeColor="text1"/>
        </w:rPr>
      </w:r>
      <w:bookmarkStart w:id="726" w:name="_Toc150480798"/>
      <w:r>
        <w:rPr>
          <w:color w:val="000000" w:themeColor="text1"/>
        </w:rPr>
      </w:r>
      <w:bookmarkStart w:id="727" w:name="_Toc264969252"/>
      <w:r>
        <w:rPr>
          <w:color w:val="000000" w:themeColor="text1"/>
        </w:rPr>
      </w:r>
      <w:bookmarkStart w:id="728" w:name="_Toc226309806"/>
      <w:r>
        <w:rPr>
          <w:color w:val="000000" w:themeColor="text1"/>
        </w:rPr>
      </w:r>
      <w:bookmarkStart w:id="729" w:name="_Toc226965752"/>
      <w:r>
        <w:rPr>
          <w:color w:val="000000" w:themeColor="text1"/>
        </w:rPr>
      </w:r>
      <w:bookmarkStart w:id="730" w:name="_Toc226337258"/>
      <w:r>
        <w:rPr>
          <w:color w:val="000000" w:themeColor="text1"/>
        </w:rPr>
      </w:r>
      <w:bookmarkStart w:id="731" w:name="_Toc226965835"/>
      <w:r>
        <w:rPr>
          <w:color w:val="000000" w:themeColor="text1"/>
        </w:rPr>
      </w:r>
      <w:bookmarkStart w:id="732" w:name="_Toc305158904"/>
      <w:r>
        <w:rPr>
          <w:color w:val="000000" w:themeColor="text1"/>
        </w:rPr>
      </w:r>
      <w:bookmarkStart w:id="733" w:name="_Toc265228400"/>
      <w:r>
        <w:rPr>
          <w:color w:val="000000" w:themeColor="text1"/>
        </w:rPr>
      </w:r>
      <w:bookmarkStart w:id="734" w:name="_Toc305158830"/>
      <w:r>
        <w:rPr>
          <w:color w:val="000000" w:themeColor="text1"/>
        </w:rPr>
      </w:r>
      <w:bookmarkStart w:id="735" w:name="_Toc195842927"/>
      <w:r>
        <w:rPr>
          <w:color w:val="000000" w:themeColor="text1"/>
        </w:rPr>
      </w:r>
      <w:bookmarkStart w:id="736" w:name="_Toc142311062"/>
      <w:r>
        <w:rPr>
          <w:color w:val="000000" w:themeColor="text1"/>
        </w:rPr>
      </w:r>
      <w:bookmarkStart w:id="737" w:name="_Toc127151562"/>
      <w:r>
        <w:rPr>
          <w:color w:val="000000" w:themeColor="text1"/>
        </w:rPr>
      </w:r>
      <w:bookmarkStart w:id="738" w:name="_Toc305158829"/>
      <w:r>
        <w:rPr>
          <w:color w:val="000000" w:themeColor="text1"/>
        </w:rPr>
      </w:r>
      <w:bookmarkStart w:id="739" w:name="_Toc226309805"/>
      <w:r>
        <w:rPr>
          <w:color w:val="000000" w:themeColor="text1"/>
        </w:rPr>
      </w:r>
      <w:bookmarkStart w:id="740" w:name="_Toc195842926"/>
      <w:r>
        <w:rPr>
          <w:color w:val="000000" w:themeColor="text1"/>
        </w:rPr>
      </w:r>
      <w:bookmarkStart w:id="741" w:name="_Toc265228399"/>
      <w:r>
        <w:rPr>
          <w:color w:val="000000" w:themeColor="text1"/>
        </w:rPr>
      </w:r>
      <w:bookmarkStart w:id="742" w:name="_Toc226965751"/>
      <w:r>
        <w:rPr>
          <w:color w:val="000000" w:themeColor="text1"/>
        </w:rPr>
      </w:r>
      <w:bookmarkStart w:id="743" w:name="_Toc226337257"/>
      <w:r>
        <w:rPr>
          <w:color w:val="000000" w:themeColor="text1"/>
        </w:rPr>
      </w:r>
      <w:bookmarkStart w:id="744" w:name="_Toc264969251"/>
      <w:r>
        <w:rPr>
          <w:color w:val="000000" w:themeColor="text1"/>
        </w:rPr>
      </w:r>
      <w:bookmarkStart w:id="745" w:name="_Toc226965834"/>
      <w:r>
        <w:rPr>
          <w:color w:val="000000" w:themeColor="text1"/>
        </w:rPr>
      </w:r>
      <w:bookmarkStart w:id="746" w:name="_Toc305158903"/>
      <w:r>
        <w:rPr>
          <w:color w:val="000000" w:themeColor="text1"/>
        </w:rPr>
      </w:r>
      <w:bookmarkStart w:id="747" w:name="_Toc150774764"/>
      <w:r>
        <w:rPr>
          <w:color w:val="000000" w:themeColor="text1"/>
        </w:rPr>
      </w:r>
      <w:bookmarkStart w:id="748" w:name="_Toc150480797"/>
      <w:r>
        <w:rPr>
          <w:color w:val="000000" w:themeColor="text1"/>
        </w:rPr>
      </w:r>
      <w:bookmarkStart w:id="749" w:name="_Toc127151561"/>
      <w:r>
        <w:rPr>
          <w:color w:val="000000" w:themeColor="text1"/>
        </w:rPr>
      </w:r>
      <w:bookmarkStart w:id="750" w:name="_Toc142311061"/>
      <w:r>
        <w:rPr>
          <w:color w:val="000000" w:themeColor="text1"/>
          <w:sz w:val="24"/>
        </w:rPr>
      </w:r>
      <w:r>
        <w:rPr>
          <w:color w:val="000000" w:themeColor="text1"/>
        </w:rPr>
      </w:r>
    </w:p>
    <w:p>
      <w:pPr>
        <w:pStyle w:val="1014"/>
        <w:tabs>
          <w:tab w:val="left" w:pos="1800" w:leader="none"/>
          <w:tab w:val="left" w:pos="5580" w:leader="none"/>
        </w:tabs>
        <w:rPr>
          <w:color w:val="000000" w:themeColor="text1"/>
          <w:sz w:val="24"/>
        </w:rPr>
      </w:pPr>
      <w:r>
        <w:rPr>
          <w:color w:val="000000" w:themeColor="text1"/>
          <w:sz w:val="24"/>
        </w:rPr>
        <w:t xml:space="preserve">项目编号/包号：___________ 项目名称：__________报价单位：人民币元</w:t>
      </w:r>
      <w:r>
        <w:rPr>
          <w:color w:val="000000" w:themeColor="text1"/>
          <w:sz w:val="24"/>
        </w:rPr>
      </w:r>
      <w:r>
        <w:rPr>
          <w:color w:val="000000" w:themeColor="text1"/>
        </w:rPr>
      </w:r>
    </w:p>
    <w:tbl>
      <w:tblPr>
        <w:tblW w:w="491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161"/>
        <w:gridCol w:w="4121"/>
        <w:gridCol w:w="691"/>
        <w:gridCol w:w="483"/>
        <w:gridCol w:w="910"/>
        <w:gridCol w:w="1077"/>
      </w:tblGrid>
      <w:tr>
        <w:trPr>
          <w:trHeight w:val="410"/>
        </w:trPr>
        <w:tc>
          <w:tcPr>
            <w:tcW w:w="378" w:type="dxa"/>
            <w:vAlign w:val="center"/>
            <w:textDirection w:val="lrTb"/>
            <w:noWrap/>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序号</w:t>
            </w:r>
            <w:r>
              <w:rPr>
                <w:rFonts w:hint="eastAsia" w:ascii="宋体" w:hAnsi="宋体" w:eastAsia="宋体" w:cs="宋体"/>
                <w:b/>
                <w:bCs/>
                <w:color w:val="000000" w:themeColor="text1"/>
                <w:sz w:val="21"/>
                <w:szCs w:val="21"/>
                <w:lang w:val="en-US" w:eastAsia="zh-CN"/>
              </w:rPr>
            </w:r>
            <w:r>
              <w:rPr>
                <w:color w:val="000000" w:themeColor="text1"/>
              </w:rPr>
            </w:r>
          </w:p>
        </w:tc>
        <w:tc>
          <w:tcPr>
            <w:tcW w:w="635" w:type="dxa"/>
            <w:vAlign w:val="center"/>
            <w:textDirection w:val="lrTb"/>
            <w:noWrap w:val="false"/>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服务名称</w:t>
            </w:r>
            <w:r>
              <w:rPr>
                <w:rFonts w:hint="eastAsia" w:ascii="宋体" w:hAnsi="宋体" w:eastAsia="宋体" w:cs="宋体"/>
                <w:b/>
                <w:bCs/>
                <w:color w:val="000000" w:themeColor="text1"/>
                <w:sz w:val="21"/>
                <w:szCs w:val="21"/>
                <w:lang w:val="en-US" w:eastAsia="zh-CN"/>
              </w:rPr>
            </w:r>
            <w:r>
              <w:rPr>
                <w:color w:val="000000" w:themeColor="text1"/>
              </w:rPr>
            </w:r>
          </w:p>
        </w:tc>
        <w:tc>
          <w:tcPr>
            <w:tcW w:w="2255" w:type="dxa"/>
            <w:vAlign w:val="center"/>
            <w:textDirection w:val="lrTb"/>
            <w:noWrap w:val="false"/>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服务内容</w:t>
            </w:r>
            <w:r>
              <w:rPr>
                <w:rFonts w:hint="eastAsia" w:ascii="宋体" w:hAnsi="宋体" w:eastAsia="宋体" w:cs="宋体"/>
                <w:b/>
                <w:bCs/>
                <w:color w:val="000000" w:themeColor="text1"/>
                <w:sz w:val="21"/>
                <w:szCs w:val="21"/>
                <w:lang w:val="en-US" w:eastAsia="zh-CN"/>
              </w:rPr>
            </w:r>
            <w:r>
              <w:rPr>
                <w:color w:val="000000" w:themeColor="text1"/>
              </w:rPr>
            </w:r>
          </w:p>
        </w:tc>
        <w:tc>
          <w:tcPr>
            <w:tcW w:w="378" w:type="dxa"/>
            <w:vAlign w:val="center"/>
            <w:textDirection w:val="lrTb"/>
            <w:noWrap/>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单位</w:t>
            </w:r>
            <w:r>
              <w:rPr>
                <w:rFonts w:hint="eastAsia" w:ascii="宋体" w:hAnsi="宋体" w:eastAsia="宋体" w:cs="宋体"/>
                <w:b/>
                <w:bCs/>
                <w:color w:val="000000" w:themeColor="text1"/>
                <w:sz w:val="21"/>
                <w:szCs w:val="21"/>
                <w:lang w:val="en-US" w:eastAsia="zh-CN" w:bidi="ar-SA"/>
              </w:rPr>
            </w:r>
            <w:r>
              <w:rPr>
                <w:color w:val="000000" w:themeColor="text1"/>
              </w:rPr>
            </w:r>
          </w:p>
        </w:tc>
        <w:tc>
          <w:tcPr>
            <w:tcW w:w="264" w:type="dxa"/>
            <w:vAlign w:val="center"/>
            <w:textDirection w:val="lrTb"/>
            <w:noWrap w:val="false"/>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数量</w:t>
            </w:r>
            <w:r>
              <w:rPr>
                <w:rFonts w:hint="eastAsia" w:ascii="宋体" w:hAnsi="宋体" w:eastAsia="宋体" w:cs="宋体"/>
                <w:b/>
                <w:bCs/>
                <w:color w:val="000000" w:themeColor="text1"/>
                <w:sz w:val="21"/>
                <w:szCs w:val="21"/>
                <w:lang w:val="en-US" w:eastAsia="zh-CN" w:bidi="ar-SA"/>
              </w:rPr>
            </w:r>
            <w:r>
              <w:rPr>
                <w:color w:val="000000" w:themeColor="text1"/>
              </w:rPr>
            </w:r>
          </w:p>
        </w:tc>
        <w:tc>
          <w:tcPr>
            <w:tcW w:w="498" w:type="dxa"/>
            <w:vAlign w:val="center"/>
            <w:textDirection w:val="lrTb"/>
            <w:noWrap w:val="false"/>
          </w:tcPr>
          <w:p>
            <w:pPr>
              <w:pStyle w:val="1271"/>
              <w:ind w:left="0" w:right="0" w:firstLine="0"/>
              <w:jc w:val="center"/>
              <w:keepLines w:val="0"/>
              <w:keepNext w:val="0"/>
              <w:pageBreakBefore w:val="0"/>
              <w:spacing w:line="360" w:lineRule="exact"/>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单价（元）</w:t>
            </w:r>
            <w:r>
              <w:rPr>
                <w:rFonts w:hint="eastAsia" w:ascii="宋体" w:hAnsi="宋体" w:eastAsia="宋体" w:cs="宋体"/>
                <w:b/>
                <w:bCs/>
                <w:color w:val="000000" w:themeColor="text1"/>
                <w:sz w:val="21"/>
                <w:szCs w:val="21"/>
                <w:lang w:val="en-US" w:eastAsia="zh-CN" w:bidi="ar-SA"/>
              </w:rPr>
            </w:r>
            <w:r>
              <w:rPr>
                <w:color w:val="000000" w:themeColor="text1"/>
              </w:rPr>
            </w:r>
          </w:p>
        </w:tc>
        <w:tc>
          <w:tcPr>
            <w:tcW w:w="589" w:type="dxa"/>
            <w:vAlign w:val="center"/>
            <w:textDirection w:val="lrTb"/>
            <w:noWrap w:val="false"/>
          </w:tcPr>
          <w:p>
            <w:pPr>
              <w:pStyle w:val="1271"/>
              <w:ind w:left="0" w:right="0" w:firstLine="0"/>
              <w:jc w:val="center"/>
              <w:keepLines w:val="0"/>
              <w:keepNext w:val="0"/>
              <w:pageBreakBefore w:val="0"/>
              <w:spacing w:line="360" w:lineRule="exact"/>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备注</w:t>
            </w:r>
            <w:r>
              <w:rPr>
                <w:rFonts w:ascii="宋体" w:hAnsi="宋体" w:eastAsia="宋体" w:cs="宋体"/>
                <w:b/>
                <w:bCs/>
                <w:color w:val="000000" w:themeColor="text1"/>
                <w:sz w:val="21"/>
                <w:szCs w:val="21"/>
                <w:lang w:val="en-US" w:eastAsia="zh-CN"/>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教学实训平台</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color w:val="000000" w:themeColor="text1"/>
                <w:lang w:val="en-US" w:eastAsia="zh-CN"/>
              </w:rPr>
              <w:t xml:space="preserve">一</w:t>
            </w:r>
            <w:r>
              <w:rPr>
                <w:rFonts w:hint="eastAsia" w:ascii="宋体" w:hAnsi="宋体" w:eastAsia="宋体" w:cs="宋体"/>
                <w:i w:val="0"/>
                <w:iCs w:val="0"/>
                <w:color w:val="000000" w:themeColor="text1"/>
                <w:sz w:val="21"/>
                <w:szCs w:val="21"/>
                <w:u w:val="none"/>
                <w:lang w:val="en-US" w:eastAsia="zh-CN" w:bidi="ar"/>
              </w:rPr>
              <w:t xml:space="preserve">. 系统功能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平台支持云计算、大数据、人工智能、区块链、移动应用开发、Web应用开发、软件测试、UI设计等多个软件专业方向的课程内容（具体方向以项目内容为准），同时整合企业实际项目案例，构建以理论和实践相结合的教学体系。</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平台有管理员端、教师端、学生端三种角色，对不同的角色，拥有不同的操作权限及下载权限。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平台管理端能够管理学院组织架构、管理教师和学生，分配课程、开课、停课等，支持下载Excel模板进行批量添加花名册。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（一）教学管理平台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平台支持教师在线学习课程、评价课程、创建课程、下载课程资源、成绩导出、监控实验、自动阅卷、教学笔记、实验报告在线批阅及导出成绩、学生学习情况统计分析等。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平台支持学生在线实验、在线编辑及下载实验报告、编辑课程笔记、在线提问、在线请求协助、下载课程笔记、下载实验笔记、在线追踪学习进度、在线考试、试卷详情及错题解析。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平台支持自主创建课程进行上传，格式包括视频、PPT、PDF、WORD、MARKDOWN、外部链接、压缩包等多种课程资源类型，课程按章节进行架构展示。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平台支持在线排课功能，管理员端可以通过排课功能将课程分配给对应的教师及班级展开教学。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平台支持教师端在线统计分析学习成绩与学习进度，多维度多形式（表格、折线图、柱状图等）。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平台支持学生端查询多维度的实验和学习数据统计，在个人中心支持学生看到自己的整体学习情况、实验报告和考试成绩图表统计。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 平台支持在线学习课程时进行在线记录笔记，支持学生查看下载自己的课程笔记。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 平台支持学生在个人中心查询到自己的考试成绩和实验报告评分。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 平台课程设置为不能对课程进度条进行拖动，当学生第一次观看课程时，确保学生能够完成整个课程的学习。</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10. 平台教师端可以对课程内容进行评分和提交建议。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▲11. 平台支持对单选、多选、判断题的自动阅卷和对填空题、简答题的教师手动批改，系统对学生的答题情况和成绩进行分析统计。（需提供平台功能截图）</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▲12. 平台教师可以上传、预览、下载课程资源，教师可以浏览带有权限限制的资源。（需提供平台功能截图）</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13. 平台支持主题切换功能，提供不同颜色模式。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14. 平台支持自动跟踪学生学习痕迹记录学习进度。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15. 平台支持视频、PPT、PDF、WORD、MARKDOWN、外部链接、压缩文件等多种课程资源类型，可以通过录入外部链接地址，直接访问预设好的外部链接地址。</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16. 管理员页面有图形化展示整个服务器资源使用情况。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17. 平台支持学生在线操作实验，教师可监控和管理学生实验操作的虚拟机，实验过程中教师和学生实现在线提问和回复、请求协助进行一对一远程指导；为方便教师和学生在实验操作过程中能够做到实时互动，学生提出的问题，教师可以针对该问题进行点对点回复，可选择性将该问题及答案进行公开展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18. 平台为方便学生操作实验的便捷性，平台需提供实验手册（包含实验目的、实验环境、实验步骤、实验代码、实验运行结果对照图）或项目说明书。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19. 平台支持实验及实训项目虚拟机和实验手册同屏显示，方便学生做实验，无需进行页面切换即可根据实验指导手册完成实验内容，支持对实验指导手册的章节按目录进行跳转查看，可以拖动改变显示区域大小。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20. 平台支持实验操作界面全屏展示功能，支持实验倒计时、支持学生对实验环境进行重启、重置。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21. 平台为降低实验耗时及代码的准确率，平台支持教师对实验手册上的实验代码进行拖动复制到实验环境，学生则只支持自主编写代码。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22. 平台支持教师对学生的实验情况进行实时在线监控，可查看到学生基本信息，了解每个学生的实验情况，以便及时发现问题及时解决。</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23. 集群环境：支持大数据、人工智能、区块链等软件相关专业实验集群环境，包括Linux实验环境、云计算实验集群、hadoop实验集群、hive实验集群、hbase实验集群、spark实验集群、Python实验环境、数据分析实验环境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24. 虚拟桌面：支持通过浏览器网页形式访问虚拟机虚拟桌面，方便学生在虚拟桌面中进行各种类型的操作实验。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25. 命令行：支持通过浏览器网页形式使用虚拟机的命令行功能，方便学生在命令行中进行各种类型的操作实验。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26. Python编译系统：支持虚拟机中使用不同版本的Python开发环境，编辑和运行Python程序实验。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27. Eclipse编译系统：在虚拟机中支持使用Eclipse作为开发环境进行Java程序的开发实验。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28. IntelliJ IDEA编译系统：在虚拟机中支持使用IntelliJ IDEA作为开发环境进行Java、大数据及人工智能程序的开发实验。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▲29. Android Studio开发环境：支持虚拟机中使用Android Studio作为开发环境进行Android应用程序开发实验，支持通过网页访问Android虚拟机。（提供具备CMA标识的第三方检测机构出具的通过功能测试、性能测试、安全性测试的检测报告复印件，报告上需体现对应功能点）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30. 在线IDE开发环境：平台提供多种类型的在线IDE开发环境，可进行Web、Java、Python等程序的开发实验。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31. 批量销毁所有集群：平台支持实验时间结束后自动销毁实验集群，或者教师操作一键销毁，回收服务器资源。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（二）实训管理平台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平台支持模拟真实项目开发管理流程开展教学，自由设置项目阶段、任务，并与教学管理平台集成。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平台支持教师设置实训项目、评价实训课程、实验实训在线答疑（可选择公开问答）、批阅报告。</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平台支持学生在线实验实训、编辑实验报告、下载实验报告、编辑实验笔记、下载实验笔记。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项目管理：可以按班级或者课程方向筛选过滤实训项目，可以查看实训详情，包含项目资源、项目笔记、项目评价、项目讨论、代码仓库、项目管理。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平台支持在线记录项目笔记，支持学生查看和下载自己的笔记。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可以设置项目阶段，自由勾选需要训练的项目阶段，并且按阶段分配相应的任务给指定学生。</w:t>
            </w:r>
            <w:r>
              <w:rPr>
                <w:rFonts w:hint="eastAsia" w:ascii="宋体" w:hAnsi="宋体" w:eastAsia="宋体" w:cs="宋体"/>
                <w:i w:val="0"/>
                <w:iCs w:val="0"/>
                <w:color w:val="000000" w:themeColor="text1"/>
                <w:sz w:val="21"/>
                <w:szCs w:val="21"/>
                <w:u w:val="none"/>
                <w:lang w:val="en-US" w:eastAsia="zh-CN" w:bidi="ar"/>
              </w:rPr>
              <w:t xml:space="preserve">（提供具备CMA标识的第三方检测机构出具的通过功能测试、性能测试、安全性测试的检测报告复印件，报告上需体现对应功能点）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 项目小组设置时可以针对班级进行一键智能分组，或者手动把班级学生分组。可以把小组中的某一个成员设置成为小组长。</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 项目任务分配阶段可以由老师或者小组长分配任务给小组成员，支持一键智能分配任务和手动分配任务。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 学生可以按小组任务或者我的任务查看项目任务，可以查看任务，完成任务，并提交任务成果物。</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10. 支持自动创建Git仓库功能，每个小组自动创建独立的Git仓库，无需老师或者学生手动创建。项目过程中可以使用Git仓库管理项目开发过程中的代码。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11. 项目任务可以支持在线完成任务，通过浏览器网页形式访问虚拟机的虚拟桌面，完成对应在线类型的项目任务。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12. 虚拟桌面：支持通过浏览器网页形式访问虚拟机虚拟桌面，方便学生在虚拟桌面中进行各种类型的项目任务。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13. 命令行：支持通过浏览器网页形式使用虚拟机的命令行功能，方便学生在命令行中进行各种类型的项目任务。</w:t>
            </w:r>
            <w:r>
              <w:rPr>
                <w:rFonts w:hint="eastAsia" w:ascii="宋体" w:hAnsi="宋体" w:eastAsia="宋体" w:cs="宋体"/>
                <w:i w:val="0"/>
                <w:iCs w:val="0"/>
                <w:color w:val="000000" w:themeColor="text1"/>
                <w:sz w:val="21"/>
                <w:szCs w:val="21"/>
                <w:u w:val="none"/>
              </w:rPr>
            </w:r>
            <w:r>
              <w:rPr>
                <w:color w:val="000000" w:themeColor="text1"/>
              </w:rPr>
            </w:r>
          </w:p>
        </w:tc>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2</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微信小程序</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【课程简介】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微信小程序》是为了适应当前Web前端技术迅速发展而开设的课程，微信小程序（简称小程序）是一种无需下载安装，即可使用的手机应用。只需要扫描小程序二维码，或是“搜一搜”，就能立即使用。全面开放申请后，主体类型为企业、政府、媒体、其他组织或个人的开发者，均可申请注册。经过将近两年的发展，已经构造了新的小程序开发环境和开发者生态。目前小程序应用数量超过了一百万，覆盖200多个细分的行业，日用户达到两个亿。</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该课程主要讲授以项目驱动的方式介绍微信小程序相关内容，这些案例从简单的项目搭建到复杂的跨平台应用，这些案例一方面帮助学生提高了学习的兴趣，另一方面通过企业实际案例的介绍扩展了视野。除了组件与API等基础微信小程序知识之外，为适应当前社会主流开发模式，加入了云开发、mpvue与uni-app相关知识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学习完该课程，学生能够从事小程序开发方面的工作，掌握独立开发小程序应用的能力，并能够使用uni-app实现多平台项目开发。</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【课程资源】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1.教学大纲1份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2.教学日历1份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3.课程标准1份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4.课程教案1份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5.课程 PPT≥10 份，需涵盖如下知识点：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（1）初识微信小程序：初识微信小程序、微信开发者工具介绍、配置小程序。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（2）微信小程序框架：逻辑层、视图层、WXML语法WXS语法、Flex布局。</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（3）微信小程序常用组件：视图组件、基础组件与导航组件、表单与按钮组件、选择器与文本框组件、媒体组件。</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（4）微信小程序常用API：界面相关API、路由与跳转、文件系统、网络相关API、设备相关API、数据缓存API。</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（5）开放接口与服务端API：开放接口、服务端开发。</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（6）云开发：云开发介绍与开通、初始化与云函数、云数据库。</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（7）mpvue框架：使用mpvue框架创建项目、Vue实例与模板语法、Vue基本指令、Vue组件。</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（8）uni-app框架：使用uni-app框架创建项目、uni-app内置组件、uni-app常用API、uni-app条件编译与打包发布。</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6.课后习题≥10 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7.题库1套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8.教学视频127份：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（1）初识微信小程序：初识微信小程序、微信小程序开发账号申请、作业-申请个人微 信开发者账号、微信开发者工具介绍、创建新的项目、配置文件讲解、作业-创建一个 微信小程序项目、小程序全局配置、小程序页面配置、作业-配置微信小程序导航栏。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微信小程序框架：注册程序与页面、路由跳转与生命周期、作业-生命周期函数练习、WXML与WXSS、事件冒泡、事件捕获、作业-备忘录、数据绑定、条件渲染、列表渲染、作业-九九乘法表、模块化、WXS基本语法、作业-打印出40以下所有奇数、Flex容器属性介绍、Flex项目属性介绍、作业-Flex布局练习。</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微信小程序常用组件：视图容器、滚动视图、滑块组件、作业-轮播图、基础组件、导航组件、作业-进度条、表单组件、滚动选择器组件、作业-模拟表单的提交和重置、选择器与多行文本输入框、作业-个人介绍、图片组件、音频组件、视频组件、作业-视频播放器、快递单小程序功能演示、快递单小程序-项目创建、快递单小程序-完善页面布局、快递单小程序-样式添加、快递单小程序-获取数据、校园新闻网功能演示、校园新闻网-项目搭建与页面布局、校园新闻网-添加页面样式、校园新闻网-逻辑处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微信小程序常用API：交互界面API、导航栏、背景与TabBar相关API、作业-Tab栏添加未读消息提示效果、页面跳转与传参、页面传参代码练习、作业-编程式导航实现页面跳转并传参、临时文件、缓存文件、用户文件、文件操作、作业-目录管理页面制作、网络请求API、上传与下载API、作业-查询手机号码归属地、设备相关API、作业-显示当前设备信息、存储缓存数据、获取缓存数据、移除缓存数据、作业-登录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（5）开放接口与服务端API：登录API、授权API、作业-展示用户头像与用户名、服务端API、作业-实现服务端登录接口。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（6）云开发：开通云开发、云开发能力介绍、作业-开通云开发、小程序调用云函数、 云函数调用、作业-云函数计算商品总价格、创建云数据库、云数据库插入数据、云数 据库获取数据、小程序端获取云数据库数据、作业-商品管理页面。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mpvue框架：mpvue项目搭建、项目结构、作业-创建mpvue项目、Vue实例、生命周期与模板语法、作业-计算属性练习、v-bind特性绑定、v-on事件绑定、v-model数据双向绑定、v-if与v-show条件渲染、v-for列表渲染、作业-记事本、创建组件、Vuex状态管理、组件传值、作业-计数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（8）uni-a</w:t>
            </w:r>
            <w:r>
              <w:rPr>
                <w:rFonts w:hint="eastAsia" w:ascii="宋体" w:hAnsi="宋体" w:eastAsia="宋体" w:cs="宋体"/>
                <w:i w:val="0"/>
                <w:iCs w:val="0"/>
                <w:color w:val="000000" w:themeColor="text1"/>
                <w:sz w:val="21"/>
                <w:szCs w:val="21"/>
                <w:u w:val="none"/>
                <w:lang w:val="en-US" w:eastAsia="zh-CN" w:bidi="ar"/>
              </w:rPr>
              <w:t xml:space="preserve">pp框架：创建uni-app项目、uni-app项目开发规范、作业-创建 uni-app 项目、uni-app内置组件、作业-表单组件练习、uni-app常用API、作业-查询学生成 绩、实现条件编译、App打包与小程序发布上线、作业-条件编译练习、书城-书城小程 序功能演示、书城-项目创建与配置、书城-首页轮播图、书城-书籍组件制作、书城- 请求封装、书城-书籍详情页面、书城-添加书架、书城-我的书架页面、书城-阅读页面正文制作、书城-弹窗制作、书城-弹窗功能实现、书城-加载书籍、书城-多平台兼容问 题。</w:t>
            </w:r>
            <w:r>
              <w:rPr>
                <w:rFonts w:hint="eastAsia" w:ascii="宋体" w:hAnsi="宋体" w:eastAsia="宋体" w:cs="宋体"/>
                <w:i w:val="0"/>
                <w:iCs w:val="0"/>
                <w:color w:val="000000" w:themeColor="text1"/>
                <w:sz w:val="21"/>
                <w:szCs w:val="21"/>
                <w:u w:val="none"/>
                <w:lang w:val="en-US" w:eastAsia="zh-CN" w:bidi="ar"/>
              </w:rPr>
            </w:r>
            <w:r>
              <w:rPr>
                <w:color w:val="000000" w:themeColor="text1"/>
              </w:rPr>
            </w:r>
          </w:p>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▲已正式出版的纸质资源 1 份，章节内容须包括初识微信小程序、微信开发者工具、记事本小程序、校园新闻网小程序案例分析、购物车小程序案例分析、书城小程序案例分析。（投标文件提供封面页、ISBN编码页和出版社开具的著作权归属证明复印件，原件备查）</w:t>
            </w:r>
            <w:r>
              <w:rPr>
                <w:rFonts w:hint="eastAsia" w:ascii="宋体" w:hAnsi="宋体" w:eastAsia="宋体" w:cs="宋体"/>
                <w:i w:val="0"/>
                <w:iCs w:val="0"/>
                <w:color w:val="000000" w:themeColor="text1"/>
                <w:sz w:val="21"/>
                <w:szCs w:val="21"/>
                <w:u w:val="none"/>
              </w:rPr>
            </w:r>
            <w:r>
              <w:rPr>
                <w:color w:val="000000" w:themeColor="text1"/>
              </w:rPr>
            </w:r>
          </w:p>
        </w:tc>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3</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校园订餐</w:t>
            </w:r>
            <w:r>
              <w:rPr>
                <w:rStyle w:val="1272"/>
                <w:rFonts w:hint="eastAsia" w:ascii="宋体" w:hAnsi="宋体" w:eastAsia="宋体" w:cs="宋体"/>
                <w:color w:val="000000" w:themeColor="text1"/>
                <w:sz w:val="21"/>
                <w:szCs w:val="21"/>
                <w:lang w:val="en-US" w:eastAsia="zh-CN" w:bidi="ar"/>
              </w:rPr>
              <w:t xml:space="preserve">APP</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Style w:val="1273"/>
                <w:rFonts w:hint="eastAsia" w:ascii="宋体" w:hAnsi="宋体" w:eastAsia="宋体" w:cs="宋体"/>
                <w:color w:val="000000" w:themeColor="text1"/>
                <w:sz w:val="21"/>
                <w:szCs w:val="21"/>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Style w:val="1272"/>
                <w:rFonts w:hint="eastAsia" w:ascii="宋体" w:hAnsi="宋体" w:eastAsia="宋体" w:cs="宋体"/>
                <w:color w:val="000000" w:themeColor="text1"/>
                <w:sz w:val="21"/>
                <w:szCs w:val="21"/>
                <w:lang w:val="en-US" w:eastAsia="zh-CN" w:bidi="ar"/>
              </w:rPr>
              <w:br w:type="textWrapping" w:clear="all"/>
            </w:r>
            <w:r>
              <w:rPr>
                <w:rStyle w:val="1273"/>
                <w:rFonts w:hint="eastAsia" w:ascii="宋体" w:hAnsi="宋体" w:eastAsia="宋体" w:cs="宋体"/>
                <w:color w:val="000000" w:themeColor="text1"/>
                <w:sz w:val="21"/>
                <w:szCs w:val="21"/>
                <w:lang w:val="en-US" w:eastAsia="zh-CN" w:bidi="ar"/>
              </w:rPr>
              <w:t xml:space="preserve">本项目是一个在线订餐类型的</w:t>
            </w:r>
            <w:r>
              <w:rPr>
                <w:rStyle w:val="1272"/>
                <w:rFonts w:hint="eastAsia" w:ascii="宋体" w:hAnsi="宋体" w:eastAsia="宋体" w:cs="宋体"/>
                <w:color w:val="000000" w:themeColor="text1"/>
                <w:sz w:val="21"/>
                <w:szCs w:val="21"/>
                <w:lang w:val="en-US" w:eastAsia="zh-CN" w:bidi="ar"/>
              </w:rPr>
              <w:t xml:space="preserve">Android</w:t>
            </w:r>
            <w:r>
              <w:rPr>
                <w:rStyle w:val="1273"/>
                <w:rFonts w:hint="eastAsia" w:ascii="宋体" w:hAnsi="宋体" w:eastAsia="宋体" w:cs="宋体"/>
                <w:color w:val="000000" w:themeColor="text1"/>
                <w:sz w:val="21"/>
                <w:szCs w:val="21"/>
                <w:lang w:val="en-US" w:eastAsia="zh-CN" w:bidi="ar"/>
              </w:rPr>
              <w:t xml:space="preserve">手机应用。该软件包含店铺查询、菜品查看、收藏、下订单、评论等功能。该项目通过大众熟知的线上订餐业务，帮助学生了解如何开发一款在线订餐类</w:t>
            </w:r>
            <w:r>
              <w:rPr>
                <w:rStyle w:val="1272"/>
                <w:rFonts w:hint="eastAsia" w:ascii="宋体" w:hAnsi="宋体" w:eastAsia="宋体" w:cs="宋体"/>
                <w:color w:val="000000" w:themeColor="text1"/>
                <w:sz w:val="21"/>
                <w:szCs w:val="21"/>
                <w:lang w:val="en-US" w:eastAsia="zh-CN" w:bidi="ar"/>
              </w:rPr>
              <w:t xml:space="preserve">APP</w:t>
            </w:r>
            <w:r>
              <w:rPr>
                <w:rStyle w:val="1273"/>
                <w:rFonts w:hint="eastAsia" w:ascii="宋体" w:hAnsi="宋体" w:eastAsia="宋体" w:cs="宋体"/>
                <w:color w:val="000000" w:themeColor="text1"/>
                <w:sz w:val="21"/>
                <w:szCs w:val="21"/>
                <w:lang w:val="en-US" w:eastAsia="zh-CN" w:bidi="ar"/>
              </w:rPr>
              <w:t xml:space="preserve">，并通过该项目掌握常用的网络通信框架和数据解析技术，并掌握常用的</w:t>
            </w:r>
            <w:r>
              <w:rPr>
                <w:rStyle w:val="1272"/>
                <w:rFonts w:hint="eastAsia" w:ascii="宋体" w:hAnsi="宋体" w:eastAsia="宋体" w:cs="宋体"/>
                <w:color w:val="000000" w:themeColor="text1"/>
                <w:sz w:val="21"/>
                <w:szCs w:val="21"/>
                <w:lang w:val="en-US" w:eastAsia="zh-CN" w:bidi="ar"/>
              </w:rPr>
              <w:t xml:space="preserve">UI</w:t>
            </w:r>
            <w:r>
              <w:rPr>
                <w:rStyle w:val="1273"/>
                <w:rFonts w:hint="eastAsia" w:ascii="宋体" w:hAnsi="宋体" w:eastAsia="宋体" w:cs="宋体"/>
                <w:color w:val="000000" w:themeColor="text1"/>
                <w:sz w:val="21"/>
                <w:szCs w:val="21"/>
                <w:lang w:val="en-US" w:eastAsia="zh-CN" w:bidi="ar"/>
              </w:rPr>
              <w:t xml:space="preserve">组件的使用。</w:t>
            </w:r>
            <w:r>
              <w:rPr>
                <w:rStyle w:val="1272"/>
                <w:rFonts w:hint="eastAsia" w:ascii="宋体" w:hAnsi="宋体" w:eastAsia="宋体" w:cs="宋体"/>
                <w:color w:val="000000" w:themeColor="text1"/>
                <w:sz w:val="21"/>
                <w:szCs w:val="21"/>
                <w:lang w:val="en-US" w:eastAsia="zh-CN" w:bidi="ar"/>
              </w:rPr>
              <w:br w:type="textWrapping" w:clear="all"/>
            </w:r>
            <w:r>
              <w:rPr>
                <w:rStyle w:val="1273"/>
                <w:rFonts w:hint="eastAsia" w:ascii="宋体" w:hAnsi="宋体" w:eastAsia="宋体" w:cs="宋体"/>
                <w:color w:val="000000" w:themeColor="text1"/>
                <w:sz w:val="21"/>
                <w:szCs w:val="21"/>
                <w:lang w:val="en-US" w:eastAsia="zh-CN" w:bidi="ar"/>
              </w:rPr>
              <w:t xml:space="preserve">【功能描述】</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1.</w:t>
            </w:r>
            <w:r>
              <w:rPr>
                <w:rStyle w:val="1273"/>
                <w:rFonts w:hint="eastAsia" w:ascii="宋体" w:hAnsi="宋体" w:eastAsia="宋体" w:cs="宋体"/>
                <w:color w:val="000000" w:themeColor="text1"/>
                <w:sz w:val="21"/>
                <w:szCs w:val="21"/>
                <w:lang w:val="en-US" w:eastAsia="zh-CN" w:bidi="ar"/>
              </w:rPr>
              <w:t xml:space="preserve">登录：用户名密码登录，并支持记住密码功能。</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2.</w:t>
            </w:r>
            <w:r>
              <w:rPr>
                <w:rStyle w:val="1273"/>
                <w:rFonts w:hint="eastAsia" w:ascii="宋体" w:hAnsi="宋体" w:eastAsia="宋体" w:cs="宋体"/>
                <w:color w:val="000000" w:themeColor="text1"/>
                <w:sz w:val="21"/>
                <w:szCs w:val="21"/>
                <w:lang w:val="en-US" w:eastAsia="zh-CN" w:bidi="ar"/>
              </w:rPr>
              <w:t xml:space="preserve">注册：输入用户名、密码、手机号码、地址等信息进行用户注册。</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3.</w:t>
            </w:r>
            <w:r>
              <w:rPr>
                <w:rStyle w:val="1273"/>
                <w:rFonts w:hint="eastAsia" w:ascii="宋体" w:hAnsi="宋体" w:eastAsia="宋体" w:cs="宋体"/>
                <w:color w:val="000000" w:themeColor="text1"/>
                <w:sz w:val="21"/>
                <w:szCs w:val="21"/>
                <w:lang w:val="en-US" w:eastAsia="zh-CN" w:bidi="ar"/>
              </w:rPr>
              <w:t xml:space="preserve">店铺列表：列表展示所有店铺的信息。点击某个店铺条目进入该店铺</w:t>
            </w:r>
            <w:r>
              <w:rPr>
                <w:rStyle w:val="1273"/>
                <w:rFonts w:hint="eastAsia" w:ascii="宋体" w:hAnsi="宋体" w:eastAsia="宋体" w:cs="宋体"/>
                <w:color w:val="000000" w:themeColor="text1"/>
                <w:sz w:val="21"/>
                <w:szCs w:val="21"/>
                <w:lang w:val="en-US" w:eastAsia="zh-CN" w:bidi="ar"/>
              </w:rPr>
            </w:r>
            <w:r>
              <w:rPr>
                <w:color w:val="000000" w:themeColor="text1"/>
              </w:rPr>
            </w:r>
          </w:p>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Style w:val="1273"/>
                <w:rFonts w:hint="eastAsia" w:ascii="宋体" w:hAnsi="宋体" w:eastAsia="宋体" w:cs="宋体"/>
                <w:color w:val="000000" w:themeColor="text1"/>
                <w:sz w:val="21"/>
                <w:szCs w:val="21"/>
                <w:lang w:val="en-US" w:eastAsia="zh-CN" w:bidi="ar"/>
              </w:rPr>
              <w:t xml:space="preserve">的菜谱列表界面。</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4.</w:t>
            </w:r>
            <w:r>
              <w:rPr>
                <w:rStyle w:val="1273"/>
                <w:rFonts w:hint="eastAsia" w:ascii="宋体" w:hAnsi="宋体" w:eastAsia="宋体" w:cs="宋体"/>
                <w:color w:val="000000" w:themeColor="text1"/>
                <w:sz w:val="21"/>
                <w:szCs w:val="21"/>
                <w:lang w:val="en-US" w:eastAsia="zh-CN" w:bidi="ar"/>
              </w:rPr>
              <w:t xml:space="preserve">菜谱列表：菜谱列表展示菜谱名称，图片，详情，价格等信息。</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5.</w:t>
            </w:r>
            <w:r>
              <w:rPr>
                <w:rStyle w:val="1273"/>
                <w:rFonts w:hint="eastAsia" w:ascii="宋体" w:hAnsi="宋体" w:eastAsia="宋体" w:cs="宋体"/>
                <w:color w:val="000000" w:themeColor="text1"/>
                <w:sz w:val="21"/>
                <w:szCs w:val="21"/>
                <w:lang w:val="en-US" w:eastAsia="zh-CN" w:bidi="ar"/>
              </w:rPr>
              <w:t xml:space="preserve">菜谱详情：菜品详情页面展示详细的菜品信息，支持收藏，加入购物车和购买功能。</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6.</w:t>
            </w:r>
            <w:r>
              <w:rPr>
                <w:rStyle w:val="1273"/>
                <w:rFonts w:hint="eastAsia" w:ascii="宋体" w:hAnsi="宋体" w:eastAsia="宋体" w:cs="宋体"/>
                <w:color w:val="000000" w:themeColor="text1"/>
                <w:sz w:val="21"/>
                <w:szCs w:val="21"/>
                <w:lang w:val="en-US" w:eastAsia="zh-CN" w:bidi="ar"/>
              </w:rPr>
              <w:t xml:space="preserve">购物车功能：列表展示已购菜品的信息。可以进行编辑和结账操作。</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7.</w:t>
            </w:r>
            <w:r>
              <w:rPr>
                <w:rStyle w:val="1273"/>
                <w:rFonts w:hint="eastAsia" w:ascii="宋体" w:hAnsi="宋体" w:eastAsia="宋体" w:cs="宋体"/>
                <w:color w:val="000000" w:themeColor="text1"/>
                <w:sz w:val="21"/>
                <w:szCs w:val="21"/>
                <w:lang w:val="en-US" w:eastAsia="zh-CN" w:bidi="ar"/>
              </w:rPr>
              <w:t xml:space="preserve">个人信息设置：包含个人的基本信息，如头像、用户名、手机号；我的购物车、我的订单、我的评论等。</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8.</w:t>
            </w:r>
            <w:r>
              <w:rPr>
                <w:rStyle w:val="1273"/>
                <w:rFonts w:hint="eastAsia" w:ascii="宋体" w:hAnsi="宋体" w:eastAsia="宋体" w:cs="宋体"/>
                <w:color w:val="000000" w:themeColor="text1"/>
                <w:sz w:val="21"/>
                <w:szCs w:val="21"/>
                <w:lang w:val="en-US" w:eastAsia="zh-CN" w:bidi="ar"/>
              </w:rPr>
              <w:t xml:space="preserve">我的订单：展示个人所有的订单信息。</w:t>
            </w:r>
            <w:r>
              <w:rPr>
                <w:rStyle w:val="1272"/>
                <w:rFonts w:hint="eastAsia" w:ascii="宋体" w:hAnsi="宋体" w:eastAsia="宋体" w:cs="宋体"/>
                <w:color w:val="000000" w:themeColor="text1"/>
                <w:sz w:val="21"/>
                <w:szCs w:val="21"/>
                <w:lang w:val="en-US" w:eastAsia="zh-CN" w:bidi="ar"/>
              </w:rPr>
              <w:br w:type="textWrapping" w:clear="all"/>
            </w:r>
            <w:r>
              <w:rPr>
                <w:rStyle w:val="1273"/>
                <w:rFonts w:hint="eastAsia" w:ascii="宋体" w:hAnsi="宋体" w:eastAsia="宋体" w:cs="宋体"/>
                <w:color w:val="000000" w:themeColor="text1"/>
                <w:sz w:val="21"/>
                <w:szCs w:val="21"/>
                <w:lang w:val="en-US" w:eastAsia="zh-CN" w:bidi="ar"/>
              </w:rPr>
              <w:t xml:space="preserve">【项目资源】</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1.</w:t>
            </w:r>
            <w:r>
              <w:rPr>
                <w:rStyle w:val="1273"/>
                <w:rFonts w:hint="eastAsia" w:ascii="宋体" w:hAnsi="宋体" w:eastAsia="宋体" w:cs="宋体"/>
                <w:color w:val="000000" w:themeColor="text1"/>
                <w:sz w:val="21"/>
                <w:szCs w:val="21"/>
                <w:lang w:val="en-US" w:eastAsia="zh-CN" w:bidi="ar"/>
              </w:rPr>
              <w:t xml:space="preserve">项目指导手册</w:t>
            </w:r>
            <w:r>
              <w:rPr>
                <w:rStyle w:val="1272"/>
                <w:rFonts w:hint="eastAsia" w:ascii="宋体" w:hAnsi="宋体" w:eastAsia="宋体" w:cs="宋体"/>
                <w:color w:val="000000" w:themeColor="text1"/>
                <w:sz w:val="21"/>
                <w:szCs w:val="21"/>
                <w:lang w:val="en-US" w:eastAsia="zh-CN" w:bidi="ar"/>
              </w:rPr>
              <w:t xml:space="preserve">1</w:t>
            </w:r>
            <w:r>
              <w:rPr>
                <w:rStyle w:val="1273"/>
                <w:rFonts w:hint="eastAsia" w:ascii="宋体" w:hAnsi="宋体" w:eastAsia="宋体" w:cs="宋体"/>
                <w:color w:val="000000" w:themeColor="text1"/>
                <w:sz w:val="21"/>
                <w:szCs w:val="21"/>
                <w:lang w:val="en-US" w:eastAsia="zh-CN" w:bidi="ar"/>
              </w:rPr>
              <w:t xml:space="preserve">份</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2.</w:t>
            </w:r>
            <w:r>
              <w:rPr>
                <w:rStyle w:val="1273"/>
                <w:rFonts w:hint="eastAsia" w:ascii="宋体" w:hAnsi="宋体" w:eastAsia="宋体" w:cs="宋体"/>
                <w:color w:val="000000" w:themeColor="text1"/>
                <w:sz w:val="21"/>
                <w:szCs w:val="21"/>
                <w:lang w:val="en-US" w:eastAsia="zh-CN" w:bidi="ar"/>
              </w:rPr>
              <w:t xml:space="preserve">项目教学视频</w:t>
            </w:r>
            <w:r>
              <w:rPr>
                <w:rStyle w:val="1272"/>
                <w:rFonts w:hint="eastAsia" w:ascii="宋体" w:hAnsi="宋体" w:eastAsia="宋体" w:cs="宋体"/>
                <w:color w:val="000000" w:themeColor="text1"/>
                <w:sz w:val="21"/>
                <w:szCs w:val="21"/>
                <w:lang w:val="en-US" w:eastAsia="zh-CN" w:bidi="ar"/>
              </w:rPr>
              <w:t xml:space="preserve"> 2</w:t>
            </w:r>
            <w:r>
              <w:rPr>
                <w:rStyle w:val="1273"/>
                <w:rFonts w:hint="eastAsia" w:ascii="宋体" w:hAnsi="宋体" w:eastAsia="宋体" w:cs="宋体"/>
                <w:color w:val="000000" w:themeColor="text1"/>
                <w:sz w:val="21"/>
                <w:szCs w:val="21"/>
                <w:lang w:val="en-US" w:eastAsia="zh-CN" w:bidi="ar"/>
              </w:rPr>
              <w:t xml:space="preserve">个</w:t>
            </w:r>
            <w:r>
              <w:rPr>
                <w:rStyle w:val="1272"/>
                <w:rFonts w:hint="eastAsia" w:ascii="宋体" w:hAnsi="宋体" w:eastAsia="宋体" w:cs="宋体"/>
                <w:color w:val="000000" w:themeColor="text1"/>
                <w:sz w:val="21"/>
                <w:szCs w:val="21"/>
                <w:lang w:val="en-US" w:eastAsia="zh-CN" w:bidi="ar"/>
              </w:rPr>
              <w:t xml:space="preserve"> </w:t>
            </w:r>
            <w:r>
              <w:rPr>
                <w:rStyle w:val="1272"/>
                <w:rFonts w:hint="eastAsia" w:ascii="宋体" w:hAnsi="宋体" w:eastAsia="宋体" w:cs="宋体"/>
                <w:color w:val="000000" w:themeColor="text1"/>
                <w:sz w:val="21"/>
                <w:szCs w:val="21"/>
                <w:lang w:val="en-US" w:eastAsia="zh-CN" w:bidi="ar"/>
              </w:rPr>
              <w:br w:type="textWrapping" w:clear="all"/>
            </w:r>
            <w:r>
              <w:rPr>
                <w:rStyle w:val="1273"/>
                <w:rFonts w:hint="eastAsia" w:ascii="宋体" w:hAnsi="宋体" w:eastAsia="宋体" w:cs="宋体"/>
                <w:color w:val="000000" w:themeColor="text1"/>
                <w:sz w:val="21"/>
                <w:szCs w:val="21"/>
                <w:lang w:val="en-US" w:eastAsia="zh-CN" w:bidi="ar"/>
              </w:rPr>
              <w:t xml:space="preserve">（</w:t>
            </w:r>
            <w:r>
              <w:rPr>
                <w:rStyle w:val="1272"/>
                <w:rFonts w:hint="eastAsia" w:ascii="宋体" w:hAnsi="宋体" w:eastAsia="宋体" w:cs="宋体"/>
                <w:color w:val="000000" w:themeColor="text1"/>
                <w:sz w:val="21"/>
                <w:szCs w:val="21"/>
                <w:lang w:val="en-US" w:eastAsia="zh-CN" w:bidi="ar"/>
              </w:rPr>
              <w:t xml:space="preserve">1</w:t>
            </w:r>
            <w:r>
              <w:rPr>
                <w:rStyle w:val="1273"/>
                <w:rFonts w:hint="eastAsia" w:ascii="宋体" w:hAnsi="宋体" w:eastAsia="宋体" w:cs="宋体"/>
                <w:color w:val="000000" w:themeColor="text1"/>
                <w:sz w:val="21"/>
                <w:szCs w:val="21"/>
                <w:lang w:val="en-US" w:eastAsia="zh-CN" w:bidi="ar"/>
              </w:rPr>
              <w:t xml:space="preserve">）项目功能演示</w:t>
            </w:r>
            <w:r>
              <w:rPr>
                <w:rStyle w:val="1272"/>
                <w:rFonts w:hint="eastAsia" w:ascii="宋体" w:hAnsi="宋体" w:eastAsia="宋体" w:cs="宋体"/>
                <w:color w:val="000000" w:themeColor="text1"/>
                <w:sz w:val="21"/>
                <w:szCs w:val="21"/>
                <w:lang w:val="en-US" w:eastAsia="zh-CN" w:bidi="ar"/>
              </w:rPr>
              <w:br w:type="textWrapping" w:clear="all"/>
            </w:r>
            <w:r>
              <w:rPr>
                <w:rStyle w:val="1273"/>
                <w:rFonts w:hint="eastAsia" w:ascii="宋体" w:hAnsi="宋体" w:eastAsia="宋体" w:cs="宋体"/>
                <w:color w:val="000000" w:themeColor="text1"/>
                <w:sz w:val="21"/>
                <w:szCs w:val="21"/>
                <w:lang w:val="en-US" w:eastAsia="zh-CN" w:bidi="ar"/>
              </w:rPr>
              <w:t xml:space="preserve">（</w:t>
            </w:r>
            <w:r>
              <w:rPr>
                <w:rStyle w:val="1272"/>
                <w:rFonts w:hint="eastAsia" w:ascii="宋体" w:hAnsi="宋体" w:eastAsia="宋体" w:cs="宋体"/>
                <w:color w:val="000000" w:themeColor="text1"/>
                <w:sz w:val="21"/>
                <w:szCs w:val="21"/>
                <w:lang w:val="en-US" w:eastAsia="zh-CN" w:bidi="ar"/>
              </w:rPr>
              <w:t xml:space="preserve">2</w:t>
            </w:r>
            <w:r>
              <w:rPr>
                <w:rStyle w:val="1273"/>
                <w:rFonts w:hint="eastAsia" w:ascii="宋体" w:hAnsi="宋体" w:eastAsia="宋体" w:cs="宋体"/>
                <w:color w:val="000000" w:themeColor="text1"/>
                <w:sz w:val="21"/>
                <w:szCs w:val="21"/>
                <w:lang w:val="en-US" w:eastAsia="zh-CN" w:bidi="ar"/>
              </w:rPr>
              <w:t xml:space="preserve">）收藏模块实现讲解</w:t>
            </w:r>
            <w:r>
              <w:rPr>
                <w:rStyle w:val="1272"/>
                <w:rFonts w:hint="eastAsia" w:ascii="宋体" w:hAnsi="宋体" w:eastAsia="宋体" w:cs="宋体"/>
                <w:color w:val="000000" w:themeColor="text1"/>
                <w:sz w:val="21"/>
                <w:szCs w:val="21"/>
                <w:lang w:val="en-US" w:eastAsia="zh-CN" w:bidi="ar"/>
              </w:rPr>
              <w:br w:type="textWrapping" w:clear="all"/>
            </w:r>
            <w:r>
              <w:rPr>
                <w:rStyle w:val="1272"/>
                <w:rFonts w:hint="eastAsia" w:ascii="宋体" w:hAnsi="宋体" w:eastAsia="宋体" w:cs="宋体"/>
                <w:color w:val="000000" w:themeColor="text1"/>
                <w:sz w:val="21"/>
                <w:szCs w:val="21"/>
                <w:lang w:val="en-US" w:eastAsia="zh-CN" w:bidi="ar"/>
              </w:rPr>
              <w:t xml:space="preserve">3.</w:t>
            </w:r>
            <w:r>
              <w:rPr>
                <w:rStyle w:val="1273"/>
                <w:rFonts w:hint="eastAsia" w:ascii="宋体" w:hAnsi="宋体" w:eastAsia="宋体" w:cs="宋体"/>
                <w:color w:val="000000" w:themeColor="text1"/>
                <w:sz w:val="21"/>
                <w:szCs w:val="21"/>
                <w:lang w:val="en-US" w:eastAsia="zh-CN" w:bidi="ar"/>
              </w:rPr>
              <w:t xml:space="preserve">项目代码</w:t>
            </w:r>
            <w:r>
              <w:rPr>
                <w:rStyle w:val="1272"/>
                <w:rFonts w:hint="eastAsia" w:ascii="宋体" w:hAnsi="宋体" w:eastAsia="宋体" w:cs="宋体"/>
                <w:color w:val="000000" w:themeColor="text1"/>
                <w:sz w:val="21"/>
                <w:szCs w:val="21"/>
                <w:lang w:val="en-US" w:eastAsia="zh-CN" w:bidi="ar"/>
              </w:rPr>
              <w:t xml:space="preserve">1</w:t>
            </w:r>
            <w:r>
              <w:rPr>
                <w:rStyle w:val="1273"/>
                <w:rFonts w:hint="eastAsia" w:ascii="宋体" w:hAnsi="宋体" w:eastAsia="宋体" w:cs="宋体"/>
                <w:color w:val="000000" w:themeColor="text1"/>
                <w:sz w:val="21"/>
                <w:szCs w:val="21"/>
                <w:lang w:val="en-US" w:eastAsia="zh-CN" w:bidi="ar"/>
              </w:rPr>
              <w:t xml:space="preserve">套</w:t>
            </w:r>
            <w:r>
              <w:rPr>
                <w:rStyle w:val="1272"/>
                <w:rFonts w:hint="eastAsia" w:ascii="宋体" w:hAnsi="宋体" w:eastAsia="宋体" w:cs="宋体"/>
                <w:color w:val="000000" w:themeColor="text1"/>
                <w:sz w:val="21"/>
                <w:szCs w:val="21"/>
                <w:lang w:val="en-US" w:eastAsia="zh-CN" w:bidi="ar"/>
              </w:rPr>
              <w:t xml:space="preserve"> </w:t>
            </w:r>
            <w:r>
              <w:rPr>
                <w:rFonts w:hint="eastAsia" w:ascii="宋体" w:hAnsi="宋体" w:eastAsia="宋体" w:cs="宋体"/>
                <w:i w:val="0"/>
                <w:iCs w:val="0"/>
                <w:color w:val="000000" w:themeColor="text1"/>
                <w:sz w:val="21"/>
                <w:szCs w:val="21"/>
                <w:u w:val="none"/>
              </w:rPr>
            </w:r>
            <w:r>
              <w:rPr>
                <w:color w:val="000000" w:themeColor="text1"/>
              </w:rPr>
            </w:r>
          </w:p>
        </w:tc>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w:t>
            </w:r>
            <w:r>
              <w:rPr>
                <w:rFonts w:hint="eastAsia" w:ascii="宋体" w:hAnsi="宋体" w:eastAsia="宋体" w:cs="宋体"/>
                <w:i w:val="0"/>
                <w:iCs w:val="0"/>
                <w:color w:val="000000" w:themeColor="text1"/>
                <w:sz w:val="21"/>
                <w:szCs w:val="21"/>
                <w:u w:val="none"/>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智能交通功能案例</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功能重点考核参赛选手的代码编写能力，选手需要按照题目的要求，实现 App 的各项具体功能，包括了进行发送http（s）请求、使用 API 返回数据。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【场景介绍】</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已经给选手提供了本任务所需要的API及相关资源，最终完成一个智慧查询的平板端APP应用程序，该应用程序能够进行违章浏览查询、路况查询等操作。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【手机端功能列表】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登录页面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网络设置页面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环境指标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路况查询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红绿灯管理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【平板端功能列表】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违章视频</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违章图片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路况查询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用户管理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【手表端功能列表】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用户查看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违章查询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指导视频3份。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项目试题3份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项目指导手册3份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项目源文件3份</w:t>
            </w:r>
            <w:r>
              <w:rPr>
                <w:rFonts w:hint="eastAsia" w:ascii="宋体" w:hAnsi="宋体" w:eastAsia="宋体" w:cs="宋体"/>
                <w:i w:val="0"/>
                <w:iCs w:val="0"/>
                <w:color w:val="000000" w:themeColor="text1"/>
                <w:sz w:val="21"/>
                <w:szCs w:val="21"/>
                <w:u w:val="none"/>
              </w:rPr>
            </w:r>
            <w:r>
              <w:rPr>
                <w:color w:val="000000" w:themeColor="text1"/>
              </w:rPr>
            </w:r>
          </w:p>
        </w:tc>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5</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智能交通原型设计案例</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原型设计作为系统的可用形式而存在，以视觉为主体的界面，强调的是视觉元素的组织和呈现。选手根据所提供的产品原型稿，结合题目要求，使用</w:t>
            </w:r>
            <w:r>
              <w:rPr>
                <w:rFonts w:hint="eastAsia" w:ascii="宋体" w:hAnsi="宋体" w:cs="宋体"/>
                <w:i w:val="0"/>
                <w:iCs w:val="0"/>
                <w:color w:val="000000" w:themeColor="text1"/>
                <w:sz w:val="21"/>
                <w:szCs w:val="21"/>
                <w:u w:val="none"/>
                <w:lang w:val="en-US" w:eastAsia="zh-CN" w:bidi="ar"/>
              </w:rPr>
              <w:t xml:space="preserve">原型设计</w:t>
            </w:r>
            <w:r>
              <w:rPr>
                <w:rFonts w:hint="eastAsia" w:ascii="宋体" w:hAnsi="宋体" w:eastAsia="宋体" w:cs="宋体"/>
                <w:i w:val="0"/>
                <w:iCs w:val="0"/>
                <w:color w:val="000000" w:themeColor="text1"/>
                <w:sz w:val="21"/>
                <w:szCs w:val="21"/>
                <w:u w:val="none"/>
                <w:lang w:val="en-US" w:eastAsia="zh-CN" w:bidi="ar"/>
              </w:rPr>
              <w:t xml:space="preserve">工具进行绘制原型图。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【场景介绍】</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随着物联网技术的兴起以及移动应用技术应用的展开，使智能交通的应用成为了现实。</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登录页面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注册页面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首页-具有导航菜单栏、气温显示和刷新、道路状态实时获取功能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ETC充值页面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数据分析页面-饼图和柱状图</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红绿灯数据页面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指导视频1份。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项目试题1份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项目源文件1份</w:t>
            </w:r>
            <w:r>
              <w:rPr>
                <w:rFonts w:hint="eastAsia" w:ascii="宋体" w:hAnsi="宋体" w:eastAsia="宋体" w:cs="宋体"/>
                <w:i w:val="0"/>
                <w:iCs w:val="0"/>
                <w:color w:val="000000" w:themeColor="text1"/>
                <w:sz w:val="21"/>
                <w:szCs w:val="21"/>
                <w:u w:val="none"/>
              </w:rPr>
            </w:r>
            <w:r>
              <w:rPr>
                <w:color w:val="000000" w:themeColor="text1"/>
              </w:rPr>
            </w:r>
          </w:p>
        </w:tc>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6</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法务通界面实现案例</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选手根据所提供的产品原型稿，结合题目要求，使用布局技巧进行施工布局，实施过程的内容包含了：界面施工的完整性工艺、交互效果的处理、其他功能的制作等等。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【场景介绍】</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响应国家依法治国的号召，加强民生的法律意识，同时缩短了律师与群众的距离，也方便司法部门普及法律知识，营造良好社会氛围。选手需要根据设计师设计的原型稿以编码的形式实现。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登录页面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注册页面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案例指南分类查看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案例指南详情查看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模板详情查看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 新闻资讯分类查看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指导视频1份。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项目试题1份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项目源文件1份</w:t>
            </w:r>
            <w:r>
              <w:rPr>
                <w:rFonts w:hint="eastAsia" w:ascii="宋体" w:hAnsi="宋体" w:eastAsia="宋体" w:cs="宋体"/>
                <w:i w:val="0"/>
                <w:iCs w:val="0"/>
                <w:color w:val="000000" w:themeColor="text1"/>
                <w:sz w:val="21"/>
                <w:szCs w:val="21"/>
                <w:u w:val="none"/>
              </w:rPr>
            </w:r>
            <w:r>
              <w:rPr>
                <w:color w:val="000000" w:themeColor="text1"/>
              </w:rPr>
            </w:r>
          </w:p>
        </w:tc>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7</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基于Android的贪吃蛇游戏实战</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在移动互联网时代，人们对于休闲娱乐的需求日益增长，而经典游戏由于其简单易懂、玩法多样的特点，一直受到广大用户的喜爱。贪吃蛇游戏作为其中的佼佼者，凭借其简单直观的操作和极富挑战性的玩法，在全球范围内积累了庞大的粉丝群体。移动APP游戏应用将继承贪吃蛇游戏的经典元素，同时结合移动设备的特性，为玩家带来更加便捷、有趣和富有挑战性的游戏体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1.游戏首页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（1）显示开始游戏按钮和排名按钮,点击开始进入游戏页面。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（2）点击排名进入排行榜页面。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2.游戏页面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（1）上方显示贪吃蛇标题。</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（2）下方显示游戏范围和当前游戏使用时间和得分。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（3）游戏开始时蛇的长度默认为 4 个单位，分数为 0，游戏时长从0 开始每秒钟加1，在地图空白处生成一个食物。食物被吃掉后蛇身长度和分数分别加 1。</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（4）食物蛇可以上下左右移动，蛇头与蛇身使用不同颜色区分，每秒钟移动 4个单位。</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（5）玩家可以通过手势改变方向，但是不能直接变成反方向碰到边缘可以从另一端边缘出来蛇吃到蛇身游戏结束。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（6）本次游玩的数据将会保存到本地、出现到排行榜中。弹出对话框显示文“游戏结束!”，显示“重新开始”按钮，点击后重新开始游戏，游戏显示“回到主页”按钮，点击后回到首页面。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3.排行榜页面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（1）显示游戏排名标题。</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（2）下方显示游戏排名列表。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（3）列表条目包含排名、分数、时长，顺序根据分数降序排序，若分数相同则根据 时长升序排序，若两者都相同，则排名相同。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3.项目素材1份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4.项目软件包1套</w:t>
            </w:r>
            <w:r>
              <w:rPr>
                <w:rFonts w:hint="eastAsia" w:ascii="宋体" w:hAnsi="宋体" w:eastAsia="宋体" w:cs="宋体"/>
                <w:i w:val="0"/>
                <w:iCs w:val="0"/>
                <w:color w:val="000000" w:themeColor="text1"/>
                <w:sz w:val="21"/>
                <w:szCs w:val="21"/>
                <w:u w:val="none"/>
              </w:rPr>
            </w:r>
            <w:r>
              <w:rPr>
                <w:color w:val="000000" w:themeColor="text1"/>
              </w:rPr>
            </w:r>
          </w:p>
        </w:tc>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8</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基于Android的棋类游戏实战</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在数字化和移动互联网的时代背景下，人们的休闲方式发生了巨大的变化。智能手机成为了我们生活中不可或缺的一部分，提供了无数的娱乐和学习机会。与此同时，传统的棋类游戏，如四子棋、五子棋和井字棋，依然深受人们的喜爱。这些游戏不仅具有深厚的文化底蕴，更是锻炼思维、提升智力、促进人际交往的绝佳方式。然而，传统的棋类游戏在时间和空间上都有一定的限制，往往需要在特定的场所和时间内才能进行。为了满足现代人对便捷性和实时性的需求棋类游戏App应运而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1.用户账号创建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（1）用户创建个人信息账号，包括头像、昵称、性别、密码，头像可以从本地相册或者拍照选取设置。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2.游戏首页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（1）顶部显示用户头像和昵称。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（2）显示五子棋、四子棋、井字棋游戏入口，以图标和名称为垂直显示。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3、五子棋游戏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（1）上方显示五子棋标题，下方显示当前下棋颜色图标。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（2）显示游戏简介按钮，点击游戏简介弹出对话框，显示当前五子棋游戏简介和规则，默认为PVP对战模式，为手动下棋。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（3）居中显示15*15的棋盘布局，下方显示开始游戏，显示思考倒计时15秒，默认黑棋先行，每次落子，都会更新时间，倒计时结束还没下棋，代表当前黑棋或白棋认输。</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（4）双方轮流落子，谁先连成五子为获胜者，如果棋盘被填满而没有一方连成五子，为和棋则宣布平局，弹出对话框，游戏获胜弹出对话框宣布获胜棋子。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4.四子棋游戏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（1）上方显示五子棋标题，下方显示当前下棋颜色图标。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（2）显示游戏简介按钮，点击游戏简介弹出对话框，显示当前四子棋游戏简介和规则，默认为PVP对战模式，为手动下棋。。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（3）居中显示10*10的棋盘布局，下方显示开始游戏，显示思考倒计时15秒，默认黑棋先行，每次落子，都会更新时间，倒计时介绍还没下棋，代表当前黑棋或白棋认输。</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（4）四子棋落子规则为每一列必须从最底下的一格开始，然后依次向上落子。双方轮流落子，直到游戏结束。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（5）谁先连成四子为获胜者，如果棋盘被填满而没有获胜，为和棋则宣布平局，弹出对话框，游戏获胜弹出对话框宣布获胜棋子。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5.井字棋游戏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（1）上方显示井字棋棋标题。</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（2）显示游戏简介按钮，点击游戏简介弹出对话框，显示当前井字棋棋游戏简介和规则，默认为PVP对战模式，为手动下棋。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显示3*3格子布局，下方显示开始游戏，点击对应的格子绘制O和X的两个游戏者轮流在格⼦⾥留下标记（⼀般来说先⼿者为X）每次绘制，只能对空的格⼦进⾏下棋操作，任意三个标记形成⼀条直线，则为获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（4）获胜弹出对话框显示获胜的棋子。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3.项目素材1份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4.项目软件包1套</w:t>
            </w:r>
            <w:r>
              <w:rPr>
                <w:rFonts w:hint="eastAsia" w:ascii="宋体" w:hAnsi="宋体" w:eastAsia="宋体" w:cs="宋体"/>
                <w:i w:val="0"/>
                <w:iCs w:val="0"/>
                <w:color w:val="000000" w:themeColor="text1"/>
                <w:sz w:val="21"/>
                <w:szCs w:val="21"/>
                <w:u w:val="none"/>
              </w:rPr>
            </w:r>
            <w:r>
              <w:rPr>
                <w:color w:val="000000" w:themeColor="text1"/>
              </w:rPr>
            </w:r>
          </w:p>
        </w:tc>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9</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基于Android的数字魔方游戏实战</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数字魔方,游戏采用最基本的阿拉伯的数字，玩法则是以排序为主，在不同规格的格子里（3*3 格子代表初级、4*4 格子代表中级，5*5 格子代表高级），有着许多杂乱无章的数字，你可以挪动它们，但是挪动的空间只有一个，你需要拖动格子，按照阿拉伯数字顺序将格子完成排序。游戏设置中可以设置游戏难度，3*3 格子代表初级、4*4 格子代表中级，5*5格子代表高级。游戏设置中可以设置方块的颜色，可以设置红色、绿色、蓝色；可以设置是否开启拖动方格音效。游戏可以查看不同级别的完成速度排行榜。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（1）启动 APP，进入首页。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（2）顶部显示游戏 Logo 和游戏名称【数字魔方】。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（3）中下部显示三个按钮【开始游戏】、【游戏设置】、【游戏排行】。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（4）点击【开始游戏】进入游戏界面。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（5）点击【游戏设置】进入游戏设置界面。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（6）点击【游戏排行】进入游戏排行界面。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2.开始游戏首页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（1）页面中包含计时器、开始游戏按钮、标题栏、返回按钮、和 n*n 的方格。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（2）点击【开始游戏】按钮，随机打乱格子顺序，开始计时，玩家可以拖动格子进行排序（玩家可以挪动格子，但是挪动的空间只有一个）。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（3）拖动格子具有音效。</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（4）排序完成后，提示【完成游戏，用时 xx 秒】，并且将当前日期时间、游戏速度时间、游戏难度记录到数据库中。</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（5）点击标题栏左上角返回按钮可以返回到首页。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3、游戏设置页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（1）页面中包含标题栏、返回按钮、游戏难度按钮、方块颜色按钮、自定义游戏背景按钮和音效开关。</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（2）点击【游戏难度】按钮弹出对话框，可以设置【初中高级】难度，3*3 格子代表初级（默认级别）、4*4 格子代表中级，5*5 格子代表高级。</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（3）点击【方块颜色】按钮弹出对话框，可以设置红色（默认颜色）、绿色、蓝色。</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（4）点击【音效】开关，可以设置拖动格子是否提示音效，默认打开状态。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（5）点击标题栏左上角返回按钮可以返回到首页。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4.游戏排行页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（1）页面中包含标题栏、返回按钮、初中高级标签项、排序下拉框、数据列表。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（2）点击初中高标签页或左右滑动页面可以显示每个级别的完成历史记录。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（3）每个级别的历史记录显示：排名、记录日期和时间、用时。</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（4）下拉框具有速度降序和速度升序两项，默认速度降序；下拉框选择完成后列表按照用时排序。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3.项目素材1份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4.项目软件包1套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10</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智能充电APP（小程序版）</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本项目是一个针对新能源车主使用的一个充电运营平台提供的小程序客户端，帮助车主寻找附近的充电桩，进行扫码充电，订单支付信息查看，个人信息维护等服务。该项目利用微信小程序开发框架uniapp，通过该项目的学习，帮助学生深入了解微信小程序应用开发的基本流程，帮助学生了解小程序页面、路由跳转与生命周期，基础组件的使用，基本API的使用，应用的联调测试与发布。</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1.登录：用户名密码登录。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2.首页：显示用户默认车辆信息以及添加车辆、添加充电桩功能入口。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3.订单：显示用户充电订单列表以及订单详情信息。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4.个人中心：个人信息查询以及我的车辆、我的充电桩、我的订单功能入口。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5.充电：对用户车辆进行充电操作。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6.我的车辆：对用户车辆进行维护操作。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7.我的充电桩：对用户充电桩进行维护操作。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 1份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4.项目文档：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（1）项目使用说明书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（2）项目素材1套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（3）配套服务部署包1套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11</w:t>
            </w:r>
            <w:r>
              <w:rPr>
                <w:rFonts w:hint="eastAsia" w:ascii="宋体" w:hAnsi="宋体" w:eastAsia="宋体" w:cs="宋体"/>
                <w:i w:val="0"/>
                <w:iCs w:val="0"/>
                <w:color w:val="000000" w:themeColor="text1"/>
                <w:sz w:val="21"/>
                <w:szCs w:val="21"/>
                <w:u w:val="none"/>
                <w:lang w:val="en-US"/>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智慧工场管理系统</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本项目作为智慧工场管理系统中的一个移动化客户端，基于生产企业设备管理场景打造，集合设备档案、点检、故障报修功能于一体，帮助企业通过一体化的设备管理系统提高设备的精细化管理水平。该项目基于HarmonyOS ArkUI框架进行开发，其中核心知识点包括类Web开发范式的基本概念、常用组件、事件与交互、页面路由、服务卡片、媒体管理、安全管理、网络连接管理、设备管理、AI能力运用等。通过该项目的学习，帮助学生巩固HarmonyOS ArkUI框架下的核心开发技能，进一步掌握HarmonyOS 应用开发高级特性。</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1.登录：用户名密码登录；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2.工作中心：工场管理主入口，包含待办事项，常用功能；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3.点检管理：对设备点检计划创建与查询、设备点检任务的查询、执行、完成报障等管理；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4.设备报障管理：对设备报障进行创建与查询等操作；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5.个人中心：个人信息查询、个人信息维护、密码修改等；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6.服务卡片：展示待办服务卡片，未登录状态下显示“立即登录”按钮，登录状态下展示待办事项数量，即任务中心和审核中心的任务数量。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1.项目指导手册13份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（1）基础开发环境搭建；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（2）项目开发环境搭建；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（3）登录模块：用户登录、忘记密码；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（4）首页模块：工作中心；</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（5）点检管理：待办列表、点检详情、点检记录查询；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（6）设备报障管理：故障上报、故障记录；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（7）个人中心：个人首页、个人设置；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（8）服务卡片：服务卡片的创建与页面开发、卡片数据更新。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2.项目演示视频1个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（1）初始框架代码包</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（2）完整项目代码包</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4.项目文档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（1）项目使用说明书1个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（2）项目素材1套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（3）项目配套接口文档1个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（4）项目软件包1套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（5）后台接口服务部署包1套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12</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基于uni-app的智慧党建App实战</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智慧党建是运用数字信息化新技术，整合各方资源，更有效地加强组织管理，提高服务群众的水平，扩大党在网络世界的存在感和数字化影响力，提高党的执政能力，巩固党的执政基础的新平台、新模式、新形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通过智慧党建系统建设，主要解决党建宣传、学习、管理、资源等方面的基础问题，使党建管理从模糊走向精确，改变了以往手工操作、人工管理等存在的随意性、模糊性不足，通过量化计分、实时智能分析、自动提醒服务等实现党建管理的精确化、智能化、人文化和科学化。</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1.用户信息验证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（1）用户登录【账户或手机号】、修改密码等功能。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2.智慧党建首页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（1）顶部显示智慧党建轮播图效果，可以实现自动播放功能。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（2）显示智慧党建各领域应用服务入口，以图标和名称为单元宫格方式显示，手机端每行显示3个，分别为“党旗”“党章”“党徽”。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（3）下方显示热点新闻列表，热点新闻包括新闻标题、新闻发布时间、出版社，默认显示5条，新闻列表下方显示“查看更多”按钮，点击“查看更多”按钮多显示5条新闻信息。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（4）显示底部导航栏，采用图标加文字方式显示，图标在上，文字在下，共五个图标分别为首页、建言献策、缴纳党费、党员中心，点击标签进入对应页面，并颜色标记当前页面所在导航栏。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3.建言献策功能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界面包括两个部分，在页面主体部分以卡片风格展示建言献策相关信息的列表，每个卡片底部都放置一个跳转建言献策详情的按钮，详情页面展示“标题”“建议类型”“建议时间”“建议内容”“反馈人”“反馈时间”“处理方案”的各项信息，列表界面只显示该条建议的“建议类型”“建议时间”和“建议内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（2）在列表界面的下方放置一个“填写建议”按钮，点击后跳转到填写建议页面，新增建议页面包含“标题”“建议类型”“建议时间”“建议内容”并支持上传图片，在新增建议页面底部放置提交按钮。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4，缴纳党费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（1）缴纳党费界面包括三个部分，上半部分右上角有个缴费制度，点击可以查看缴费制度详情，下面是支付结果。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（2）中间部分显示支付人姓名、党员编号、所在党支部、待支付金额，金额需要加红色。</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（3）下半部分有个立即支付按钮，点击立即支付跳转到支付页面，支付页面显示支付金额、支付方式、立即支付按钮，点击立即支付即可支付成功。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5.党员中心</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（1）党员中心页面显示用户头像、学习记录入口、个人档案入口、修改密码页面入口，点击退出按钮可退出登录。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（2）点击修改密码可进入修改密码页面，标签栏显示本页面标题，点击返回图标可返回到上一页，输入原密码与新密码，点击确定按钮可保存修改的信息。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 1 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 1 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 1 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4.项目素材 1 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5.项目软件包 1 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13</w:t>
            </w:r>
            <w:r>
              <w:rPr>
                <w:rFonts w:hint="eastAsia" w:ascii="宋体" w:hAnsi="宋体" w:eastAsia="宋体" w:cs="宋体"/>
                <w:i w:val="0"/>
                <w:iCs w:val="0"/>
                <w:color w:val="000000" w:themeColor="text1"/>
                <w:sz w:val="21"/>
                <w:szCs w:val="21"/>
                <w:u w:val="none"/>
                <w:lang w:val="en-US"/>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智慧出行微信小程序实战</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智慧出行小程序是一种基于移动互联网技术的出行解决方案，旨在为用户提供便捷、高效、安全的出行服务。通过整合各类交通资源，如公共交通、共享单车、共享汽车等，实现多种出行方式的无缝对接，满足用户不同的出行需求。</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本项目将智慧出行的各类资源进行整合，实现资源的优化配置和高效利用。同时，可以让用户实施关注交通动态包括红绿灯管理、路口拥堵状况检测、车辆违章管理、ETC账户管理、公共交通查询、天气预报实施检测等功能。为了用户出行提供了便利，满足用户的个性化需求。</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（1）页面具有用户输入框、密码输入框、记住密码复选框、自动登录复选框和登录按钮。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（2）登录成功跳转到首页界面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2.智慧出行首页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（1）主页顶部显示主页标题和侧滑图标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（2）点击侧滑图标可以展开菜单栏，点击菜单栏内容可以跳转到对应的页面。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（3）主页显示当前道路空气质量信息，点击右上角【刷新】按钮，可以刷新道路空气质量信息。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（4）显示道路路况信息并进行颜色标记，每隔5秒进行数据更新。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3.ETC充值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（1）通过侧滑菜单中的【ETC充值】按钮进入该模块。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（2）顶部显示最近一次充值记录，点击【更多】按钮跳转到【充值记录】模块界面。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（3）完成ETC账户充值和查询功能，每次充值成功后更新顶部最近一次充值记录。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4.红绿灯管理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（1）通过点击侧滑菜单中的【红绿灯管理】按钮进入本模块。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（2）实现红绿灯查询功能，能够根据选择的排序规则，显示3个路口的红绿灯显示情况，默认以路口升序显示当前的红绿灯信息。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（3）顶部显示红绿灯的动画，每3秒更新一次。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5.公交查询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（1）点击侧滑菜单中的【公交查询】按钮进入本模块。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（2）页面显示公交车图片、901路公交车、当前承载能力、详情按钮、班次。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（3）实现1号站台和2号站台列表，对应显示1号公交和2号公交距离本站的条目信息。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6.天气预报</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（1）点击侧滑菜单中的【天气预报】按钮进入本模块。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（2）页面上方显示地点、当前时间、当前天气和对应的图标。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（3）以表格的形式显示紫外线指数、空气污染指数、运动指数、穿衣指数、感冒指数、洗车指数，每个显示对应的图标和数值以及建议。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4.项目素材1份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5.项目软件包1套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shd w:val="clear" w:color="auto" w:fill="ffffff"/>
            <w:tcW w:w="37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14</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智慧社区APP</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随着科技的发展和全球化的进</w:t>
            </w:r>
            <w:r>
              <w:rPr>
                <w:rFonts w:hint="eastAsia" w:ascii="宋体" w:hAnsi="宋体" w:eastAsia="宋体" w:cs="宋体"/>
                <w:i w:val="0"/>
                <w:iCs w:val="0"/>
                <w:color w:val="000000" w:themeColor="text1"/>
                <w:sz w:val="21"/>
                <w:szCs w:val="21"/>
                <w:u w:val="none"/>
                <w:lang w:val="en-US" w:eastAsia="zh-CN" w:bidi="ar"/>
              </w:rPr>
              <w:t xml:space="preserve">程，人们对于生活质量的需求不断提升，对于社区服务的需求也日益增长。在此背景下，诞生了智慧社区的概念，旨在通过数字化、智能化的手段，提升社区居民的生活质量，营造更便捷、更安全、更绿色的社区环境。本项目将社区内的各类资源进行整合，包括公共服务设施、设备、人员等，实现资源的优化配置和高效利用。同时，通过APP，社区居民可以享受到一站式的社区服务，包括物业服务、社区交流、家政服务、医疗服务、教育服务等，极大的提高了生活便利性。同时，通过数据分析，可以对社区的各类服务进行优化，提升服务质量，满足社区居民的个性化需求。</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1.首页</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（1）滚动播放社区发布的重要通知，如物业通知、社区居委会的通知，要显示发布的具体日期和时间，点击进去能看到通知全文。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（2）提供便捷的特色功能访问入口，如物业缴费、门禁、物业报修、快件管理、家政服务、社区医院信息查询功能。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2.业主认证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（1）身份认证，业主上传真实身份信息包括姓名、电话、身份证等，管理员审核业务身份。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（2）房屋管理，业主上传户主信息和住宅信息，管理员审核关联房屋。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3.物业服务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（1）显示物业支持响应的所有部门和联系方式，提供24小时值班热线、提供快速拨号和评价反馈的。</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（2）物业缴费，根据房屋面积计算物业费。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（3）▲物业报修，分为公共报修、个人报修，可根据情况自由选择报修服务，提供截图证明。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（4）开门，向物业提交门禁申请，待物业批准之后可以在手机二维码识别进行开门操作。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（5）投诉建议，提供投诉建议反馈通道，提升服务质量。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4.车辆管理：可添加个人车辆信息，可编辑完善车辆详情，提供可编辑的字段有车牌号码、车位号、车辆颜色、车辆型号、车主电话等。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5.快件管理：显示当前代收快递信息。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6)家庭成员管理：可添加家庭成员信息，可编辑完善家庭成员详情，提供可编辑的字段有住户房屋、住户类型、姓名、性别、手机号、身份证。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7)友邻社交：社区贴吧，支持随手发图文状态，以及在状态下留言。</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8)社区动态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（1）社区活动，展示社区相关互动通知。</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（2）社区动态要显示发布的具体日期和时间，点击进去能看到通知全文。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9.便民服务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（1）电费缴纳，绑定电费户号，查看账单、缴费。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（2）水费缴纳，绑定水费户号，查看账单、缴费。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（3）燃气费缴纳，绑定燃气费户号，查看账单、缴费。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10.个人信息设置：包含个人的基本信息，如头像、用户名、手机号、门牌号。可以查看缴费记录、开门记录、个人信息设置功能。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11.用户验证：用户登录、注册、密码修改基本功能。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4.项目文档：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（1）实训大纲1个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（2）项目部署指导手册1个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（3）项目API文档1份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（4）项目素材1份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5.项目软件包1套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tcW w:w="37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15</w:t>
            </w:r>
            <w:r>
              <w:rPr>
                <w:rFonts w:hint="eastAsia" w:ascii="宋体" w:hAnsi="宋体" w:eastAsia="宋体" w:cs="宋体"/>
                <w:i w:val="0"/>
                <w:iCs w:val="0"/>
                <w:color w:val="000000" w:themeColor="text1"/>
                <w:sz w:val="21"/>
                <w:szCs w:val="21"/>
                <w:u w:val="none"/>
                <w:lang w:val="en-US"/>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移动应用场景案例</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一、平台功能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移动应用</w:t>
            </w:r>
            <w:r>
              <w:rPr>
                <w:rFonts w:hint="eastAsia" w:ascii="宋体" w:hAnsi="宋体" w:cs="宋体"/>
                <w:i w:val="0"/>
                <w:iCs w:val="0"/>
                <w:color w:val="000000" w:themeColor="text1"/>
                <w:sz w:val="21"/>
                <w:szCs w:val="21"/>
                <w:u w:val="none"/>
                <w:lang w:val="en-US" w:eastAsia="zh-CN" w:bidi="ar"/>
              </w:rPr>
              <w:t xml:space="preserve">场景案例</w:t>
            </w:r>
            <w:r>
              <w:rPr>
                <w:rFonts w:hint="eastAsia" w:ascii="宋体" w:hAnsi="宋体" w:eastAsia="宋体" w:cs="宋体"/>
                <w:i w:val="0"/>
                <w:iCs w:val="0"/>
                <w:color w:val="000000" w:themeColor="text1"/>
                <w:sz w:val="21"/>
                <w:szCs w:val="21"/>
                <w:u w:val="none"/>
                <w:lang w:val="en-US" w:eastAsia="zh-CN" w:bidi="ar"/>
              </w:rPr>
              <w:t xml:space="preserve">基于软件工程思想，按照企业移动应用工程师人才标准，指导学员完成APP项目设计。学员通过项目实训进行需求分析、UI设计、功能编码和产品测试，实现项目的开发。通过项目实训提高学员综合技能，为专业教学、竞赛和学员就业提供有力保障。教学实训平台具有全屋智能和智能交通2个场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二、全屋智能内容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全屋智能模拟沙盘</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（1）▲房屋整体构造展示；提供截图证明。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（2）▲电视机开关与播放等控制；提供截图证明。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（3）▲入户门开关控制，打开和关闭房屋入户房门；提供截图证明。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（4）▲窗帘开关控制，打开和关闭客厅窗帘；提供截图证明。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（5）▲窗户开关控制，打开和关闭客厅窗户；提供截图证明。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（6）▲客厅氛围灯控制，设定客厅氛围灯的颜色；提供截图证明。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（7）卧室色温灯控制，设置色温灯的颜色，亮度，微调色温灯的颜色和亮度。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（8）普通等的开关，包括过道灯，客厅灯，主卫生间灯、公共卫生间灯、主卧室灯，次卧室灯，厨房灯、餐厅灯、阳台灯等一般灯光的开关控制。</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全屋智能API接口服务：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用户注册接口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用户登录接口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获取用户信息接口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用户信息更新接口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发送短信验证码接口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验证短信验证码接口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验证短信验证码并更新手机号接口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获取图片验证码接口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验证图片验证码更新邮箱接口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修改密码接口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重置密码接口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用户头像上传接口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（2）系统模板子模块：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获取全部设备控制类别接口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获取全部房屋模板列表接口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查询指定房屋信息接口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获取全部系统场景模板列表接口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（3）房屋管理子模块：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添加用户房屋接口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修改用户房屋信息接口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删除用户房屋接口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查询指定的房屋详情接口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查询指定的房屋传感器接口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查询用户所有的房屋接口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（4）空间管理子模块：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更新设备状态接口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获取房屋空间设备信息接口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场景管理子模块：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查询用户执行日志接口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设备控制子模块：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动作执行接口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查询控制日志接口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系统分组动作执行接口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系统场景执行接口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 设备状态读取子模块：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所有氛围灯状态接口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所有电动马达状态接口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所有电灯状态接口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所有电视状态接口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所有空调状态接口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所有色温灯状态接口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查询设备状态接口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 意见反馈子模块：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查询用户所有的意见反馈历史接口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提交意见反馈接口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全屋智能APP Java版代码：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登录功能代码实现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注册功能代码实现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首页房屋功能代码实现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个人中心功能代码实现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房屋管理功能代码实现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房屋详情功能代码实现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普通灯光开关控制代码实现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空调控制代码实现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三、智能交通内容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1、Open API接口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 小车子系统：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设置小车动作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获取小车动作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查询小车账户余额</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小车账户充值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查询车辆违章记录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查询所有车辆违章记录。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 红绿灯子系统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查询红绿灯的配置信息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设置红绿灯的配置信息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 环境子系统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查询所有传感器的当前值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查询单个传感器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设置光照传感器阀值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查询光照传感器的阀值</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 基础数据表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所有车辆信息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违章代码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 用户管理系统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用户登录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获取所有用户信息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 气象信息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气象信息查询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 公交站台子系统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站台信息查询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 公交车子系统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车载容量查询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 道路子系统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查询道路状态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新增意见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查询当前用户名提交的意见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（10） ETC子系统</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费率设置</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查询费率</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获取车辆充值记录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获取车辆扣费记录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小车账户扣费</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ETC通行日志查询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获取ETC黑名单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ETC黑名单下发</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查询ETC 公告信息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2、模拟沙盘功能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5个红绿灯路口</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每个路口配置3个红绿灯</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提供红绿灯动画显示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提供5台小型汽车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小车根据红绿灯规则自行行驶动画</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ETC道闸打开动画</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两个公交站台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  提供2个公交汽车动画</w:t>
            </w:r>
            <w:r>
              <w:rPr>
                <w:rFonts w:hint="eastAsia" w:ascii="宋体" w:hAnsi="宋体" w:eastAsia="宋体" w:cs="宋体"/>
                <w:i w:val="0"/>
                <w:iCs w:val="0"/>
                <w:color w:val="000000" w:themeColor="text1"/>
                <w:sz w:val="21"/>
                <w:szCs w:val="21"/>
                <w:u w:val="none"/>
              </w:rPr>
            </w:r>
            <w:r>
              <w:rPr>
                <w:color w:val="000000" w:themeColor="text1"/>
              </w:rPr>
            </w:r>
          </w:p>
        </w:tc>
        <w:tc>
          <w:tcPr>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shd w:val="clear" w:color="auto" w:fill="ffffff"/>
            <w:tcW w:w="37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16</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掌上商城APP</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本项目主要用于互联网电商中的移动终端使用场景，项目主要功能包含登录注册、商品展示、购物车功</w:t>
            </w:r>
            <w:r>
              <w:rPr>
                <w:rFonts w:hint="eastAsia" w:ascii="宋体" w:hAnsi="宋体" w:eastAsia="宋体" w:cs="宋体"/>
                <w:i w:val="0"/>
                <w:iCs w:val="0"/>
                <w:color w:val="000000" w:themeColor="text1"/>
                <w:sz w:val="21"/>
                <w:szCs w:val="21"/>
                <w:u w:val="none"/>
                <w:lang w:val="en-US" w:eastAsia="zh-CN" w:bidi="ar"/>
              </w:rPr>
              <w:t xml:space="preserve">能、添加收货地址、下单与支付、用户中心与全部订单等。用户可以在商品展示界面浏览各类商品，单击某一商品后，可以进入商品详情页查看详细信息、价格等信息，如果遇到感兴趣的商品，可以将其添加到购物车，在购物车界面可以进行编辑和结算，用户在个人中心界面可以查看昵称头像等信息，可以通过查看全部订单按钮进入订单界面，在该界面用户可以根据状态查看对应的订单信息。通过该项目的学习，可以掌握Material Design界面设计技巧、如何将第三方服务平台与应用程序进行集成和数据交换、网络访问技术以及JSON数据解析等知识技能。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1.登录：用户输入用户名和密码进行身份验证，登录成功后进入应用主界面。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2.注册：用户填写注册信息，包括昵称、账号、验证码、密码等，注册成功后可用于登录。</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3.首页和底部导航栏：加载并显示首页轮播图，支持自动轮播和手动切换。在轮播图下方展示商品列表，包括商品缩略图、名称、价格等信息。用户可以点击商品列表项，进入商品详情页面。</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商品详情：展示商品详细信息，包括图片、名称、价格、描述等。提供添加到购物车功能，用户点击按钮即可将商品添加到购物车。提供导航按钮，用户可以返回首页、跳转到购物车列表页或个人中心页面，提供截图证明。</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5.添加地址：用户可以添加收货地址。</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6.购物车展示：进入购物车页面，展示购物车商品列表。每个商品的信息包括名称、价格、数量和小计金额。</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7.购物车结算：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（1）选择商品：用户可以选择需要结算的商品，以便后续的结算操作。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（2）修改数量：用户可以在购物车页面修改已选商品的数量。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（3）实时总计：购物车页面实时计算已选商品的总金额，以便用户了解当前订单的总费用。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（4）结算按钮：提供结算功能，用户点击后将跳转到结算页面进行支付操作。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8.购物车删除：</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（1）用户点击右上角的编辑按钮进入删除状态，可以删除购物车中不需要的商品。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（2）用户勾选要删除的商品后，点击删除按钮执行删除操作。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（3）更新购物车页面的商品列表。</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用户中心：显示用户的个人信息，包括昵称和头像。提供查看全部订单的功能，用户点击全部订单进入订单页面。显示用户的订单信息，根据订单状态对订单进行分类展示。用户可以查看订单的详细信息，如订单时间、商品信息、金额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2.项目演示视频1份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3.项目代码1套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4.项目文档：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（1）项目使用说明书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（2）项目素材1套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（3）接口文档1个</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shd w:val="clear" w:color="auto" w:fill="ffffff"/>
            <w:tcW w:w="37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17</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质量管理APP（Android版）</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【项目简介】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本项目是企业为了满足企业和客户对产品生产高质量、高品质的需求，达到质量管理体系的硬性要求，加强企业竞争力，提高良品率，降低生产成本的一套针对产品质量问题进行管理和调控的管理系统。质量管理APP作为质量管理系统(QMS)下的一个移动化客户端，具备客商管理、批次管理、来料检验、过程检验、发货检验、成品检验等功能，帮助企业通过系统的精细的管理手段提高生产质量。</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【功能描述】</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1.客商管理：客户与供应商信息维护管理，包含新增，编辑、启用、删除等。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2.批次管理：对来料批次、生产批次、发货批次进行新增、编辑、详情查看、报检等管理。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3.来料检验：对入库的物料进行检验的发起、填报、和历史检验单据列表和详情查看。</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4.过程巡检：对于生产的工序过程进行巡检，包括巡检的创建、开始、检验详情的查看和删除操作。</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5.成品检验：对于生产的成品进行入库前检验。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6.发货检验：对于销售的成品进行发货前检验。</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7.待办中心：个人待办的查询、处理、已处理工单的查询等。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8.个人中心：个人信息查询、个人信息维护、密码修改等。</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【项目资源】</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1.项目指导手册19份</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（1）基础开发环境搭建；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（2）项目开发环境搭建；</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（3）登录模块；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（4）首页模块；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（5）客商管理模块：客商列表和删除、新增客商、客商详情和编辑；</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（6）批次管理：批次管理tab切换、来料批次、生产批次、发货批次；</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（7）来料检验管理模块；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（8）过程检验管理模块：过程检验列表、详情、删除、新增过程巡检；</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（9）成品检验管理模块；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（10）发货检验管理；</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（11）待办中心模块；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（12）个人中心模块：个人中心、忘记密码。</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2.项目代码1套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（1）初始框架代码包；</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（2）完整项目代码包。 </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3.项目文档1套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（1）项目使用说明书；</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（2）项目素材1套；</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（3）接口文档1个。</w:t>
            </w:r>
            <w:r>
              <w:rPr>
                <w:rFonts w:hint="eastAsia" w:ascii="宋体" w:hAnsi="宋体" w:eastAsia="宋体" w:cs="宋体"/>
                <w:i w:val="0"/>
                <w:iCs w:val="0"/>
                <w:color w:val="000000" w:themeColor="text1"/>
                <w:sz w:val="21"/>
                <w:szCs w:val="21"/>
                <w:u w:val="none"/>
                <w:lang w:val="en-US" w:eastAsia="zh-CN" w:bidi="ar"/>
              </w:rPr>
              <w:br w:type="textWrapping" w:clear="all"/>
            </w:r>
            <w:r>
              <w:rPr>
                <w:rFonts w:hint="eastAsia" w:ascii="宋体" w:hAnsi="宋体" w:eastAsia="宋体" w:cs="宋体"/>
                <w:i w:val="0"/>
                <w:iCs w:val="0"/>
                <w:color w:val="000000" w:themeColor="text1"/>
                <w:sz w:val="21"/>
                <w:szCs w:val="21"/>
                <w:u w:val="none"/>
                <w:lang w:val="en-US" w:eastAsia="zh-CN" w:bidi="ar"/>
              </w:rPr>
              <w:t xml:space="preserve">4.后台接口服务部署包1套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shd w:val="clear" w:color="auto" w:fill="ffffff"/>
            <w:tcW w:w="37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18</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tcW w:w="635"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Style w:val="1274"/>
                <w:rFonts w:hint="eastAsia" w:ascii="宋体" w:hAnsi="宋体" w:eastAsia="宋体" w:cs="宋体"/>
                <w:color w:val="000000" w:themeColor="text1"/>
                <w:sz w:val="21"/>
                <w:szCs w:val="21"/>
                <w:lang w:val="en-US" w:eastAsia="zh-CN" w:bidi="ar"/>
              </w:rPr>
              <w:t xml:space="preserve">智能环境数据采集实训设备</w:t>
            </w:r>
            <w:r>
              <w:rPr>
                <w:rFonts w:hint="eastAsia" w:ascii="宋体" w:hAnsi="宋体" w:eastAsia="宋体" w:cs="宋体"/>
                <w:i w:val="0"/>
                <w:iCs w:val="0"/>
                <w:color w:val="000000" w:themeColor="text1"/>
                <w:sz w:val="21"/>
                <w:szCs w:val="21"/>
                <w:u w:val="none"/>
              </w:rPr>
            </w:r>
            <w:r>
              <w:rPr>
                <w:color w:val="000000" w:themeColor="text1"/>
              </w:rPr>
            </w:r>
          </w:p>
        </w:tc>
        <w:tc>
          <w:tcPr>
            <w:tcW w:w="2255" w:type="dxa"/>
            <w:vAlign w:val="center"/>
            <w:textDirection w:val="lrTb"/>
            <w:noWrap w:val="false"/>
          </w:tcPr>
          <w:p>
            <w:pPr>
              <w:pStyle w:val="1014"/>
              <w:ind w:left="0" w:right="0" w:firstLine="0"/>
              <w:jc w:val="left"/>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 一体化监测功能：设备应采用一体化设计，集成主控制器、空气质量传感器、CO</w:t>
            </w:r>
            <w:r>
              <w:rPr>
                <w:rStyle w:val="1275"/>
                <w:rFonts w:hint="eastAsia" w:ascii="宋体" w:hAnsi="宋体" w:eastAsia="宋体" w:cs="宋体"/>
                <w:color w:val="000000" w:themeColor="text1"/>
                <w:sz w:val="21"/>
                <w:szCs w:val="21"/>
                <w:lang w:val="en-US" w:eastAsia="zh-CN" w:bidi="ar"/>
              </w:rPr>
              <w:t xml:space="preserve">₂</w:t>
            </w:r>
            <w:r>
              <w:rPr>
                <w:rStyle w:val="1274"/>
                <w:rFonts w:hint="eastAsia" w:ascii="宋体" w:hAnsi="宋体" w:eastAsia="宋体" w:cs="宋体"/>
                <w:color w:val="000000" w:themeColor="text1"/>
                <w:sz w:val="21"/>
                <w:szCs w:val="21"/>
                <w:lang w:val="en-US" w:eastAsia="zh-CN" w:bidi="ar"/>
              </w:rPr>
              <w:t xml:space="preserve"> 传感器、电子墨水屏、电池、RTC 和无线通信功能，无需外接传感器即可完成基本环境监测。</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 颗粒物监测功能：设备应能够实时采集并显示 PM1.0、PM2.5、PM4.0 和 PM10 颗粒物质量浓度，数据单位为 µg/m³。</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3. 二氧化碳监测功能：设备应能够实时采集并显示空气中的 CO</w:t>
            </w:r>
            <w:r>
              <w:rPr>
                <w:rStyle w:val="1275"/>
                <w:rFonts w:hint="eastAsia" w:ascii="宋体" w:hAnsi="宋体" w:eastAsia="宋体" w:cs="宋体"/>
                <w:color w:val="000000" w:themeColor="text1"/>
                <w:sz w:val="21"/>
                <w:szCs w:val="21"/>
                <w:lang w:val="en-US" w:eastAsia="zh-CN" w:bidi="ar"/>
              </w:rPr>
              <w:t xml:space="preserve">₂</w:t>
            </w:r>
            <w:r>
              <w:rPr>
                <w:rStyle w:val="1274"/>
                <w:rFonts w:hint="eastAsia" w:ascii="宋体" w:hAnsi="宋体" w:eastAsia="宋体" w:cs="宋体"/>
                <w:color w:val="000000" w:themeColor="text1"/>
                <w:sz w:val="21"/>
                <w:szCs w:val="21"/>
                <w:lang w:val="en-US" w:eastAsia="zh-CN" w:bidi="ar"/>
              </w:rPr>
              <w:t xml:space="preserve"> 浓度，数据单位为 ppm。</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4. 温湿度监测功能：设备应能够采集并显示环境温度和相对湿度，温度单位为 ℃，湿度单位为 %RH。</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5. VOC 监测功能：设备应能够采集并显示挥发性有机化合物综合指数，并能够通过通信接口输出该数据。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6. NOx 监测功能：设备应能够采集并显示氮氧化合物综合指数，并能够通过通信接口输出该数据。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7. 电子墨水屏显示功能：设备应配备不小于 1.54 英寸、分辨率不低于 200 × 200 像素的电子墨水屏，用于显示环境数据和设备运行状态。</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8. 设备状态显示功能：屏幕应能够显示日期、时间、WiFi 连接状态、电池或供电状态及设备工作倒计时。</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9. MQTT 状态显示功能：设备应提供 MQTT 上传状态页面，显示 MQTT 发布主题、服务器 IP 地址或域名、成功上传次数、失败上传次数和下次上传倒计时。</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10. 上传计数功能：设备应分别统计 MQTT 数据上传成功次数 `OK` 和上传失败次数 `ERR`，每次上传后自动更新对应计数。</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11. 上传计数清零功能：设备应支持通过本地按键将 `OK` 和 `ERR` 计数清零，清零后屏幕立即更新，设备重新启动后仍保持清零结果。</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12. WiFi 无线联网功能：设备应支持 2.4 GHz WiFi，可连接现场无线路由器或无线热点，实现网络时间同步和数据上传。</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13. 配置热点功能：设备应支持 WiFi AP 配置模式，用户可使用手机、平板或计算机连接设备热点进行网络和通信参数配置。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14. Web 配置功能：设备应内置 Web 配置页面，无需安装专用桌面软件即可通过浏览器完成参数读取和设置。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15. WiFi 扫描与配置功能：Web 页面应支持扫描附近 WiFi、显示 SSID 列表、手动输入 SSID 和密码，并能够查询连接成功、密码错误或连接超时等状态。</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16. NTP 时间同步功能：设备应支持配置主 NTP 服务器、备用 NTP 服务器和时区，联网成功后能够自动同步网络时间。</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17. RTC 实时时钟功能：设备应内置 RTC，在网络暂时不可用时维持本地时间，并为休眠、定时唤醒和时间显示提供时钟基础。</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18. MQTT 参数配置功能：设备应支持配置 MQTT 服务器地址、端口、用户名、密码和数据上报时间间隔；服务器地址应支持 IP 或域名形式。</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19. MQTT 数据上传功能：设备应能够按照配置的时间间隔，通过 MQTT 协议向服务器上传完整环境监测数据。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20. MQTT 自动重连功能：WiFi 或 MQTT 连接中断后，设备应具备自动检测和重新连接能力，网络恢复后能够继续上传数据。</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21. 设备唯一主题功能：MQTT 发布主题应包含设备唯一标识，支持不同设备使用独立主题上传数据，推荐主题格式为 `/{设备ID}/property/post`。</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22. JSON 数据输出功能：MQTT 上传数据应采用 UTF-8 JSON 格式，至少包含设备 ID、PM1.0、PM2.5、PM4.0、PM10、CO</w:t>
            </w:r>
            <w:r>
              <w:rPr>
                <w:rStyle w:val="1275"/>
                <w:rFonts w:hint="eastAsia" w:ascii="宋体" w:hAnsi="宋体" w:eastAsia="宋体" w:cs="宋体"/>
                <w:color w:val="000000" w:themeColor="text1"/>
                <w:sz w:val="21"/>
                <w:szCs w:val="21"/>
                <w:lang w:val="en-US" w:eastAsia="zh-CN" w:bidi="ar"/>
              </w:rPr>
              <w:t xml:space="preserve">₂</w:t>
            </w:r>
            <w:r>
              <w:rPr>
                <w:rStyle w:val="1274"/>
                <w:rFonts w:hint="eastAsia" w:ascii="宋体" w:hAnsi="宋体" w:eastAsia="宋体" w:cs="宋体"/>
                <w:color w:val="000000" w:themeColor="text1"/>
                <w:sz w:val="21"/>
                <w:szCs w:val="21"/>
                <w:lang w:val="en-US" w:eastAsia="zh-CN" w:bidi="ar"/>
              </w:rPr>
              <w:t xml:space="preserve">、温度、湿度、VOC、NOx、休眠间隔和设备昵称等字段。</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23. HTTP API 功能：设备应开放 HTTP API，至少支持 WiFi 扫描、WiFi 状态查询、WiFi 配置、完整配置读取与保存、传感器状态读取、设备信息读取和配置 AP 关闭。</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24. 参数持久化功能：WiFi、MQTT、NTP、时区、设备昵称、蜂鸣器和工作间隔等配置应保存到非易失性存储，设备重启或掉电后不应丢失。</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25. 本地按键交互功能：设备应配备本地操作按键，用于页面切换、设置操作、状态查看或统计数据清零。</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26. 蜂鸣提示功能：设备应具备蜂鸣提示能力，用于按键或数据上传状态反馈，并支持通过配置启用或关闭。</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27. 移动端和 Web 端对接功能：设备输出的 MQTT JSON 数据应便于鸿蒙应用、移动端、Web 平台、Node-RED 或通用 MQTT 客户端订阅和解析。</w:t>
            </w:r>
            <w:r>
              <w:rPr>
                <w:rStyle w:val="1274"/>
                <w:rFonts w:hint="eastAsia" w:ascii="宋体" w:hAnsi="宋体" w:eastAsia="宋体" w:cs="宋体"/>
                <w:color w:val="000000" w:themeColor="text1"/>
                <w:sz w:val="21"/>
                <w:szCs w:val="21"/>
                <w:lang w:val="en-US" w:eastAsia="zh-CN" w:bidi="ar"/>
              </w:rPr>
              <w:br w:type="textWrapping" w:clear="all"/>
            </w:r>
            <w:r>
              <w:rPr>
                <w:rStyle w:val="1274"/>
                <w:rFonts w:hint="eastAsia" w:ascii="宋体" w:hAnsi="宋体" w:eastAsia="宋体" w:cs="宋体"/>
                <w:color w:val="000000" w:themeColor="text1"/>
                <w:sz w:val="21"/>
                <w:szCs w:val="21"/>
                <w:lang w:val="en-US" w:eastAsia="zh-CN" w:bidi="ar"/>
              </w:rPr>
              <w:t xml:space="preserve">28. 开发实训功能：设备应支持空气质量传感器采集、I²C 通信、WiFi 配网、MQTT 通信、JSON 解析、HTTP API、电子墨水屏刷新、RTC 及低功耗控制等实训项目。</w:t>
            </w: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378" w:type="dxa"/>
            <w:vAlign w:val="center"/>
            <w:textDirection w:val="lrTb"/>
            <w:noWrap/>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套</w:t>
            </w:r>
            <w:r>
              <w:rPr>
                <w:rFonts w:hint="eastAsia" w:ascii="宋体" w:hAnsi="宋体" w:eastAsia="宋体" w:cs="宋体"/>
                <w:i w:val="0"/>
                <w:iCs w:val="0"/>
                <w:color w:val="000000" w:themeColor="text1"/>
                <w:sz w:val="21"/>
                <w:szCs w:val="21"/>
                <w:u w:val="none"/>
                <w:lang w:val="en-US"/>
              </w:rPr>
            </w:r>
            <w:r>
              <w:rPr>
                <w:color w:val="000000" w:themeColor="text1"/>
              </w:rPr>
            </w:r>
          </w:p>
        </w:tc>
        <w:tc>
          <w:tcPr>
            <w:shd w:val="clear" w:color="auto" w:fill="ffffff"/>
            <w:tcW w:w="264"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1</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shd w:val="clear" w:color="auto" w:fill="ffffff"/>
            <w:tcW w:w="498"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rPr>
            </w:r>
            <w:r>
              <w:rPr>
                <w:color w:val="000000" w:themeColor="text1"/>
              </w:rPr>
            </w:r>
          </w:p>
        </w:tc>
        <w:tc>
          <w:tcPr>
            <w:shd w:val="clear" w:color="auto" w:fill="ffffff"/>
            <w:tcW w:w="589"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r>
        <w:trPr>
          <w:trHeight w:val="23"/>
        </w:trPr>
        <w:tc>
          <w:tcPr>
            <w:gridSpan w:val="5"/>
            <w:shd w:val="clear" w:color="auto" w:fill="ffffff"/>
            <w:tcW w:w="7147"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rPr>
              <w:t xml:space="preserve">合计（元）</w:t>
            </w:r>
            <w:r>
              <w:rPr>
                <w:rFonts w:hint="eastAsia" w:ascii="宋体" w:hAnsi="宋体" w:eastAsia="宋体" w:cs="宋体"/>
                <w:i w:val="0"/>
                <w:iCs w:val="0"/>
                <w:color w:val="000000" w:themeColor="text1"/>
                <w:sz w:val="21"/>
                <w:szCs w:val="21"/>
                <w:u w:val="none"/>
                <w:lang w:val="en-US" w:eastAsia="zh-CN"/>
              </w:rPr>
            </w:r>
            <w:r>
              <w:rPr>
                <w:color w:val="000000" w:themeColor="text1"/>
              </w:rPr>
            </w:r>
          </w:p>
        </w:tc>
        <w:tc>
          <w:tcPr>
            <w:gridSpan w:val="2"/>
            <w:shd w:val="clear" w:color="auto" w:fill="ffffff"/>
            <w:tcW w:w="1987" w:type="dxa"/>
            <w:vAlign w:val="center"/>
            <w:textDirection w:val="lrTb"/>
            <w:noWrap w:val="false"/>
          </w:tcPr>
          <w:p>
            <w:pPr>
              <w:pStyle w:val="1014"/>
              <w:ind w:left="0" w:right="0" w:firstLine="0"/>
              <w:jc w:val="center"/>
              <w:keepLines w:val="0"/>
              <w:keepNext w:val="0"/>
              <w:pageBreakBefore w:val="0"/>
              <w:spacing w:line="360" w:lineRule="exac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r>
            <w:r>
              <w:rPr>
                <w:color w:val="000000" w:themeColor="text1"/>
              </w:rPr>
            </w:r>
          </w:p>
        </w:tc>
      </w:tr>
    </w:tbl>
    <w:p>
      <w:pPr>
        <w:pStyle w:val="1014"/>
        <w:jc w:val="left"/>
        <w:rPr>
          <w:color w:val="000000" w:themeColor="text1"/>
          <w:sz w:val="24"/>
        </w:rPr>
      </w:pPr>
      <w:r>
        <w:rPr>
          <w:color w:val="000000" w:themeColor="text1"/>
          <w:sz w:val="24"/>
        </w:rPr>
      </w:r>
      <w:r>
        <w:rPr>
          <w:color w:val="000000" w:themeColor="text1"/>
        </w:rPr>
      </w:r>
    </w:p>
    <w:p>
      <w:pPr>
        <w:pStyle w:val="1014"/>
        <w:jc w:val="left"/>
        <w:rPr>
          <w:color w:val="000000" w:themeColor="text1"/>
          <w:sz w:val="24"/>
        </w:rPr>
      </w:pPr>
      <w:r>
        <w:rPr>
          <w:color w:val="000000" w:themeColor="text1"/>
          <w:sz w:val="24"/>
        </w:rPr>
      </w:r>
      <w:r>
        <w:rPr>
          <w:color w:val="000000" w:themeColor="text1"/>
        </w:rPr>
      </w:r>
    </w:p>
    <w:p>
      <w:pPr>
        <w:pStyle w:val="1014"/>
        <w:jc w:val="left"/>
        <w:rPr>
          <w:rFonts w:ascii="宋体" w:hAnsi="宋体" w:eastAsia="宋体"/>
          <w:b/>
          <w:bCs/>
          <w:color w:val="000000" w:themeColor="text1"/>
          <w:sz w:val="24"/>
          <w:szCs w:val="20"/>
        </w:rPr>
      </w:pPr>
      <w:r>
        <w:rPr>
          <w:b/>
          <w:bCs/>
          <w:color w:val="000000" w:themeColor="text1"/>
          <w:sz w:val="24"/>
        </w:rPr>
        <w:t xml:space="preserve">注：</w:t>
      </w:r>
      <w:r>
        <w:rPr>
          <w:rFonts w:ascii="宋体" w:hAnsi="宋体"/>
          <w:b/>
          <w:bCs/>
          <w:color w:val="000000" w:themeColor="text1"/>
          <w:sz w:val="24"/>
        </w:rPr>
        <w:t xml:space="preserve">1</w:t>
      </w:r>
      <w:r>
        <w:rPr>
          <w:rFonts w:ascii="宋体" w:hAnsi="宋体"/>
          <w:b/>
          <w:bCs/>
          <w:color w:val="000000" w:themeColor="text1"/>
          <w:sz w:val="24"/>
          <w:szCs w:val="20"/>
        </w:rPr>
        <w:t xml:space="preserve">.此表中</w:t>
      </w:r>
      <w:r>
        <w:rPr>
          <w:rFonts w:hint="eastAsia" w:ascii="宋体" w:hAnsi="宋体"/>
          <w:b/>
          <w:bCs/>
          <w:color w:val="000000" w:themeColor="text1"/>
          <w:sz w:val="24"/>
          <w:szCs w:val="20"/>
          <w:lang w:val="en-US" w:eastAsia="zh-CN"/>
        </w:rPr>
        <w:t xml:space="preserve">单价</w:t>
      </w:r>
      <w:r>
        <w:rPr>
          <w:rFonts w:ascii="宋体" w:hAnsi="宋体"/>
          <w:b/>
          <w:bCs/>
          <w:color w:val="000000" w:themeColor="text1"/>
          <w:sz w:val="24"/>
          <w:szCs w:val="20"/>
        </w:rPr>
        <w:t xml:space="preserve">报价</w:t>
      </w:r>
      <w:r>
        <w:rPr>
          <w:rFonts w:hint="eastAsia" w:ascii="宋体" w:hAnsi="宋体"/>
          <w:b/>
          <w:bCs/>
          <w:color w:val="000000" w:themeColor="text1"/>
          <w:sz w:val="24"/>
          <w:szCs w:val="20"/>
          <w:lang w:val="en-US" w:eastAsia="zh-CN"/>
        </w:rPr>
        <w:t xml:space="preserve">不得高于第四章采购需求二、技术要求1.产品清单中的单价限价，否则视为无效响应。</w:t>
      </w:r>
      <w:r>
        <w:rPr>
          <w:rFonts w:ascii="宋体" w:hAnsi="宋体" w:eastAsia="宋体"/>
          <w:b/>
          <w:bCs/>
          <w:color w:val="000000" w:themeColor="text1"/>
          <w:sz w:val="24"/>
          <w:szCs w:val="20"/>
          <w:lang w:val="en-US" w:eastAsia="zh-CN"/>
        </w:rPr>
      </w:r>
      <w:r>
        <w:rPr>
          <w:color w:val="000000" w:themeColor="text1"/>
        </w:rPr>
      </w:r>
    </w:p>
    <w:p>
      <w:pPr>
        <w:pStyle w:val="1014"/>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rFonts w:ascii="宋体" w:hAnsi="宋体"/>
          <w:color w:val="000000" w:themeColor="text1"/>
          <w:sz w:val="24"/>
          <w:lang w:val="zh-CN"/>
        </w:rPr>
      </w:r>
      <w:r>
        <w:rPr>
          <w:color w:val="000000" w:themeColor="text1"/>
        </w:rPr>
      </w:r>
    </w:p>
    <w:p>
      <w:pPr>
        <w:pStyle w:val="1014"/>
        <w:spacing w:before="25" w:after="25" w:line="360" w:lineRule="auto"/>
        <w:rPr>
          <w:rFonts w:ascii="宋体" w:hAnsi="宋体"/>
          <w:color w:val="000000" w:themeColor="text1"/>
          <w:sz w:val="24"/>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：____________</w:t>
      </w:r>
      <w:r>
        <w:rPr>
          <w:rFonts w:ascii="宋体" w:hAnsi="宋体"/>
          <w:color w:val="000000" w:themeColor="text1"/>
          <w:sz w:val="24"/>
          <w:lang w:val="zh-CN"/>
        </w:rPr>
      </w:r>
      <w:r>
        <w:rPr>
          <w:color w:val="000000" w:themeColor="text1"/>
        </w:rPr>
      </w:r>
    </w:p>
    <w:p>
      <w:pPr>
        <w:pStyle w:val="1014"/>
        <w:spacing w:line="360" w:lineRule="auto"/>
        <w:rPr>
          <w:rFonts w:hint="eastAsia" w:ascii="宋体" w:hAnsi="宋体" w:eastAsia="宋体" w:cs="宋体"/>
          <w:b/>
          <w:bCs/>
          <w:color w:val="000000" w:themeColor="text1"/>
          <w:sz w:val="24"/>
          <w:szCs w:val="20"/>
        </w:rPr>
        <w:outlineLvl w:val="2"/>
      </w:pPr>
      <w:r>
        <w:rPr>
          <w:rFonts w:ascii="宋体" w:hAnsi="宋体"/>
          <w:color w:val="000000" w:themeColor="text1"/>
          <w:sz w:val="24"/>
          <w:szCs w:val="20"/>
        </w:rPr>
        <w:t xml:space="preserve">日期：_____年______月______日   </w:t>
      </w:r>
      <w:bookmarkEnd w:id="724"/>
      <w:r>
        <w:rPr>
          <w:rFonts w:ascii="宋体" w:hAnsi="宋体"/>
          <w:color w:val="000000" w:themeColor="text1"/>
          <w:sz w:val="24"/>
          <w:szCs w:val="20"/>
        </w:rPr>
        <w:br w:type="page" w:clear="all"/>
      </w:r>
      <w:r>
        <w:rPr>
          <w:rFonts w:hint="eastAsia" w:ascii="宋体" w:hAnsi="宋体" w:eastAsia="宋体" w:cs="宋体"/>
          <w:b/>
          <w:bCs/>
          <w:color w:val="000000" w:themeColor="text1"/>
          <w:sz w:val="24"/>
          <w:szCs w:val="20"/>
          <w:lang w:val="en-US" w:eastAsia="zh-CN"/>
        </w:rPr>
        <w:t xml:space="preserve">1</w:t>
      </w:r>
      <w:r>
        <w:rPr>
          <w:rFonts w:hint="eastAsia" w:ascii="宋体" w:hAnsi="宋体" w:eastAsia="宋体" w:cs="宋体"/>
          <w:b/>
          <w:bCs/>
          <w:color w:val="000000" w:themeColor="text1"/>
          <w:sz w:val="24"/>
        </w:rPr>
        <w:t xml:space="preserve">0  合同条款偏离表</w:t>
      </w:r>
      <w:bookmarkEnd w:id="725"/>
      <w:r>
        <w:rPr>
          <w:color w:val="000000" w:themeColor="text1"/>
        </w:rPr>
      </w:r>
      <w:bookmarkEnd w:id="726"/>
      <w:r>
        <w:rPr>
          <w:color w:val="000000" w:themeColor="text1"/>
        </w:rPr>
      </w:r>
      <w:bookmarkEnd w:id="727"/>
      <w:r>
        <w:rPr>
          <w:color w:val="000000" w:themeColor="text1"/>
        </w:rPr>
      </w:r>
      <w:bookmarkEnd w:id="728"/>
      <w:r>
        <w:rPr>
          <w:color w:val="000000" w:themeColor="text1"/>
        </w:rPr>
      </w:r>
      <w:bookmarkEnd w:id="729"/>
      <w:r>
        <w:rPr>
          <w:color w:val="000000" w:themeColor="text1"/>
        </w:rPr>
      </w:r>
      <w:bookmarkEnd w:id="730"/>
      <w:r>
        <w:rPr>
          <w:color w:val="000000" w:themeColor="text1"/>
        </w:rPr>
      </w:r>
      <w:bookmarkEnd w:id="731"/>
      <w:r>
        <w:rPr>
          <w:color w:val="000000" w:themeColor="text1"/>
        </w:rPr>
      </w:r>
      <w:bookmarkEnd w:id="732"/>
      <w:r>
        <w:rPr>
          <w:color w:val="000000" w:themeColor="text1"/>
        </w:rPr>
      </w:r>
      <w:bookmarkEnd w:id="733"/>
      <w:r>
        <w:rPr>
          <w:color w:val="000000" w:themeColor="text1"/>
        </w:rPr>
      </w:r>
      <w:bookmarkEnd w:id="734"/>
      <w:r>
        <w:rPr>
          <w:color w:val="000000" w:themeColor="text1"/>
        </w:rPr>
      </w:r>
      <w:bookmarkEnd w:id="735"/>
      <w:r>
        <w:rPr>
          <w:color w:val="000000" w:themeColor="text1"/>
        </w:rPr>
      </w:r>
      <w:bookmarkEnd w:id="736"/>
      <w:r>
        <w:rPr>
          <w:color w:val="000000" w:themeColor="text1"/>
        </w:rPr>
      </w:r>
      <w:bookmarkEnd w:id="737"/>
      <w:r>
        <w:rPr>
          <w:rFonts w:hint="eastAsia" w:ascii="宋体" w:hAnsi="宋体" w:eastAsia="宋体" w:cs="宋体"/>
          <w:b/>
          <w:bCs/>
          <w:color w:val="000000" w:themeColor="text1"/>
          <w:sz w:val="24"/>
          <w:szCs w:val="20"/>
        </w:rPr>
      </w:r>
      <w:r>
        <w:rPr>
          <w:color w:val="000000" w:themeColor="text1"/>
        </w:rPr>
      </w:r>
    </w:p>
    <w:p>
      <w:pPr>
        <w:pStyle w:val="1014"/>
        <w:spacing w:line="360" w:lineRule="auto"/>
        <w:rPr>
          <w:color w:val="000000" w:themeColor="text1"/>
          <w:sz w:val="24"/>
          <w:szCs w:val="20"/>
        </w:rPr>
      </w:pPr>
      <w:r>
        <w:rPr>
          <w:color w:val="000000" w:themeColor="text1"/>
          <w:sz w:val="24"/>
          <w:szCs w:val="20"/>
        </w:rPr>
      </w:r>
      <w:r>
        <w:rPr>
          <w:color w:val="000000" w:themeColor="text1"/>
        </w:rPr>
      </w:r>
    </w:p>
    <w:p>
      <w:pPr>
        <w:pStyle w:val="1014"/>
        <w:jc w:val="center"/>
        <w:rPr>
          <w:b/>
          <w:color w:val="000000" w:themeColor="text1"/>
          <w:sz w:val="36"/>
          <w:szCs w:val="36"/>
        </w:rPr>
      </w:pPr>
      <w:r>
        <w:rPr>
          <w:rFonts w:hint="eastAsia"/>
          <w:b/>
          <w:color w:val="000000" w:themeColor="text1"/>
          <w:sz w:val="36"/>
          <w:szCs w:val="36"/>
        </w:rPr>
        <w:t xml:space="preserve">合同条款偏离表</w:t>
      </w:r>
      <w:r>
        <w:rPr>
          <w:b/>
          <w:color w:val="000000" w:themeColor="text1"/>
          <w:sz w:val="36"/>
          <w:szCs w:val="36"/>
        </w:rPr>
      </w:r>
      <w:r>
        <w:rPr>
          <w:color w:val="000000" w:themeColor="text1"/>
        </w:rPr>
      </w:r>
    </w:p>
    <w:p>
      <w:pPr>
        <w:pStyle w:val="1014"/>
        <w:jc w:val="center"/>
        <w:rPr>
          <w:color w:val="000000" w:themeColor="text1"/>
          <w:sz w:val="36"/>
          <w:szCs w:val="36"/>
        </w:rPr>
      </w:pPr>
      <w:r>
        <w:rPr>
          <w:color w:val="000000" w:themeColor="text1"/>
          <w:sz w:val="36"/>
          <w:szCs w:val="36"/>
        </w:rPr>
      </w:r>
      <w:r>
        <w:rPr>
          <w:color w:val="000000" w:themeColor="text1"/>
        </w:rPr>
      </w:r>
    </w:p>
    <w:p>
      <w:pPr>
        <w:pStyle w:val="1014"/>
        <w:spacing w:line="360" w:lineRule="auto"/>
        <w:rPr>
          <w:color w:val="000000" w:themeColor="text1"/>
          <w:sz w:val="24"/>
          <w:szCs w:val="20"/>
        </w:rPr>
      </w:pPr>
      <w:r>
        <w:rPr>
          <w:color w:val="000000" w:themeColor="text1"/>
          <w:sz w:val="24"/>
          <w:szCs w:val="20"/>
        </w:rPr>
      </w:r>
      <w:r>
        <w:rPr>
          <w:color w:val="000000" w:themeColor="text1"/>
        </w:rPr>
      </w:r>
    </w:p>
    <w:p>
      <w:pPr>
        <w:pStyle w:val="1014"/>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项目编号/包号：_______________     项目名称：_____________________</w:t>
      </w:r>
      <w:r>
        <w:rPr>
          <w:color w:val="000000" w:themeColor="text1"/>
          <w:sz w:val="24"/>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4"/>
              <w:jc w:val="left"/>
              <w:rPr>
                <w:rFonts w:ascii="宋体" w:hAnsi="宋体"/>
                <w:b/>
                <w:color w:val="000000" w:themeColor="text1"/>
                <w:sz w:val="24"/>
              </w:rPr>
            </w:pPr>
            <w:r>
              <w:rPr>
                <w:rFonts w:hint="eastAsia" w:ascii="宋体" w:hAnsi="宋体"/>
                <w:b/>
                <w:color w:val="000000" w:themeColor="text1"/>
                <w:sz w:val="24"/>
              </w:rPr>
              <w:t xml:space="preserve">对本项目合同条款的偏离情况（请进行勾选）：</w:t>
            </w:r>
            <w:r>
              <w:rPr>
                <w:rFonts w:ascii="宋体" w:hAnsi="宋体"/>
                <w:b/>
                <w:color w:val="000000" w:themeColor="text1"/>
                <w:sz w:val="24"/>
              </w:rPr>
            </w:r>
            <w:r>
              <w:rPr>
                <w:color w:val="000000" w:themeColor="text1"/>
              </w:rPr>
            </w:r>
          </w:p>
          <w:p>
            <w:pPr>
              <w:pStyle w:val="1014"/>
              <w:jc w:val="left"/>
              <w:rPr>
                <w:rFonts w:ascii="宋体" w:hAnsi="宋体"/>
                <w:b/>
                <w:color w:val="000000" w:themeColor="text1"/>
                <w:sz w:val="24"/>
              </w:rPr>
            </w:pPr>
            <w:r>
              <w:rPr>
                <w:rFonts w:ascii="宋体" w:hAnsi="宋体"/>
                <w:b/>
                <w:color w:val="000000" w:themeColor="text1"/>
                <w:sz w:val="24"/>
              </w:rPr>
              <w:t xml:space="preserve">□无偏离</w:t>
            </w:r>
            <w:r>
              <w:rPr>
                <w:rFonts w:ascii="宋体" w:hAnsi="宋体"/>
                <w:color w:val="000000" w:themeColor="text1"/>
                <w:sz w:val="24"/>
              </w:rPr>
              <w:t xml:space="preserve">（</w:t>
            </w:r>
            <w:r>
              <w:rPr>
                <w:rFonts w:ascii="宋体" w:hAnsi="宋体"/>
                <w:color w:val="000000" w:themeColor="text1"/>
                <w:sz w:val="24"/>
                <w:szCs w:val="21"/>
              </w:rPr>
              <w:t xml:space="preserve">如无偏离，仅勾选无偏离即可</w:t>
            </w:r>
            <w:r>
              <w:rPr>
                <w:rFonts w:ascii="宋体" w:hAnsi="宋体"/>
                <w:color w:val="000000" w:themeColor="text1"/>
                <w:sz w:val="24"/>
              </w:rPr>
              <w:t xml:space="preserve">）</w:t>
            </w:r>
            <w:r>
              <w:rPr>
                <w:rFonts w:ascii="宋体" w:hAnsi="宋体"/>
                <w:b/>
                <w:color w:val="000000" w:themeColor="text1"/>
                <w:sz w:val="24"/>
              </w:rPr>
            </w:r>
            <w:r>
              <w:rPr>
                <w:color w:val="000000" w:themeColor="text1"/>
              </w:rPr>
            </w:r>
          </w:p>
          <w:p>
            <w:pPr>
              <w:pStyle w:val="1014"/>
              <w:jc w:val="left"/>
              <w:rPr>
                <w:rFonts w:ascii="宋体" w:hAnsi="宋体"/>
                <w:color w:val="000000" w:themeColor="text1"/>
                <w:sz w:val="24"/>
              </w:rPr>
            </w:pPr>
            <w:r>
              <w:rPr>
                <w:rFonts w:ascii="宋体" w:hAnsi="宋体"/>
                <w:b/>
                <w:color w:val="000000" w:themeColor="text1"/>
                <w:sz w:val="24"/>
              </w:rPr>
              <w:t xml:space="preserve">□有偏离</w:t>
            </w:r>
            <w:r>
              <w:rPr>
                <w:rFonts w:ascii="宋体" w:hAnsi="宋体"/>
                <w:color w:val="000000" w:themeColor="text1"/>
                <w:sz w:val="24"/>
              </w:rPr>
              <w:t xml:space="preserve">（</w:t>
            </w:r>
            <w:r>
              <w:rPr>
                <w:rFonts w:ascii="宋体" w:hAnsi="宋体"/>
                <w:color w:val="000000" w:themeColor="text1"/>
                <w:sz w:val="24"/>
                <w:szCs w:val="21"/>
              </w:rPr>
              <w:t xml:space="preserve">如有负偏离，</w:t>
            </w:r>
            <w:r>
              <w:rPr>
                <w:rFonts w:ascii="宋体" w:hAnsi="宋体"/>
                <w:color w:val="000000" w:themeColor="text1"/>
                <w:sz w:val="24"/>
              </w:rPr>
              <w:t xml:space="preserve">则须在本表中对负偏离项逐一列明）</w:t>
            </w:r>
            <w:r>
              <w:rPr>
                <w:rFonts w:ascii="宋体" w:hAnsi="宋体"/>
                <w:color w:val="000000" w:themeColor="text1"/>
                <w:sz w:val="24"/>
              </w:rPr>
            </w:r>
            <w:r>
              <w:rPr>
                <w:color w:val="000000" w:themeColor="text1"/>
              </w:rPr>
            </w:r>
          </w:p>
        </w:tc>
      </w:tr>
      <w:tr>
        <w:trPr>
          <w:trHeight w:val="930"/>
        </w:trPr>
        <w:tc>
          <w:tcPr>
            <w:tcW w:w="83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序号</w:t>
            </w:r>
            <w:r>
              <w:rPr>
                <w:rFonts w:ascii="宋体" w:hAnsi="宋体"/>
                <w:color w:val="000000" w:themeColor="text1"/>
                <w:sz w:val="24"/>
              </w:rPr>
            </w:r>
            <w:r>
              <w:rPr>
                <w:color w:val="000000" w:themeColor="text1"/>
              </w:rPr>
            </w:r>
          </w:p>
        </w:tc>
        <w:tc>
          <w:tcPr>
            <w:tcW w:w="1301"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szCs w:val="21"/>
              </w:rPr>
              <w:t xml:space="preserve">磋商文件</w:t>
            </w:r>
            <w:r>
              <w:rPr>
                <w:rFonts w:ascii="宋体" w:hAnsi="宋体"/>
                <w:color w:val="000000" w:themeColor="text1"/>
                <w:sz w:val="24"/>
              </w:rPr>
              <w:t xml:space="preserve">条目号（页码）</w:t>
            </w:r>
            <w:r>
              <w:rPr>
                <w:rFonts w:ascii="宋体" w:hAnsi="宋体"/>
                <w:color w:val="000000" w:themeColor="text1"/>
                <w:sz w:val="24"/>
              </w:rPr>
            </w:r>
            <w:r>
              <w:rPr>
                <w:color w:val="000000" w:themeColor="text1"/>
              </w:rPr>
            </w:r>
          </w:p>
        </w:tc>
        <w:tc>
          <w:tcPr>
            <w:tcW w:w="2007"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szCs w:val="21"/>
              </w:rPr>
              <w:t xml:space="preserve">磋商文件</w:t>
            </w:r>
            <w:r>
              <w:rPr>
                <w:rFonts w:ascii="宋体" w:hAnsi="宋体"/>
                <w:color w:val="000000" w:themeColor="text1"/>
                <w:sz w:val="24"/>
              </w:rPr>
              <w:t xml:space="preserve">要求</w:t>
            </w:r>
            <w:r>
              <w:rPr>
                <w:rFonts w:ascii="宋体" w:hAnsi="宋体"/>
                <w:color w:val="000000" w:themeColor="text1"/>
                <w:sz w:val="24"/>
              </w:rPr>
            </w:r>
            <w:r>
              <w:rPr>
                <w:color w:val="000000" w:themeColor="text1"/>
              </w:rPr>
            </w:r>
          </w:p>
        </w:tc>
        <w:tc>
          <w:tcPr>
            <w:tcW w:w="200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响应文件内容</w:t>
            </w:r>
            <w:r>
              <w:rPr>
                <w:rFonts w:ascii="宋体" w:hAnsi="宋体"/>
                <w:color w:val="000000" w:themeColor="text1"/>
                <w:sz w:val="24"/>
              </w:rPr>
            </w:r>
            <w:r>
              <w:rPr>
                <w:color w:val="000000" w:themeColor="text1"/>
              </w:rPr>
            </w:r>
          </w:p>
        </w:tc>
        <w:tc>
          <w:tcPr>
            <w:tcW w:w="245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偏离情况</w:t>
            </w:r>
            <w:r>
              <w:rPr>
                <w:rFonts w:ascii="宋体" w:hAnsi="宋体"/>
                <w:color w:val="000000" w:themeColor="text1"/>
                <w:sz w:val="24"/>
              </w:rPr>
            </w:r>
            <w:r>
              <w:rPr>
                <w:color w:val="000000" w:themeColor="text1"/>
              </w:rPr>
            </w:r>
          </w:p>
          <w:p>
            <w:pPr>
              <w:pStyle w:val="1014"/>
              <w:jc w:val="center"/>
              <w:rPr>
                <w:rFonts w:ascii="宋体" w:hAnsi="宋体"/>
                <w:color w:val="000000" w:themeColor="text1"/>
                <w:sz w:val="24"/>
              </w:rPr>
            </w:pPr>
            <w:r>
              <w:rPr>
                <w:rFonts w:ascii="宋体" w:hAnsi="宋体"/>
                <w:color w:val="000000" w:themeColor="text1"/>
                <w:sz w:val="24"/>
              </w:rPr>
              <w:t xml:space="preserve">（据实填写）</w:t>
            </w:r>
            <w:r>
              <w:rPr>
                <w:rFonts w:ascii="宋体" w:hAnsi="宋体"/>
                <w:color w:val="000000" w:themeColor="text1"/>
                <w:sz w:val="24"/>
              </w:rPr>
            </w:r>
            <w:r>
              <w:rPr>
                <w:color w:val="000000" w:themeColor="text1"/>
              </w:rPr>
            </w:r>
          </w:p>
        </w:tc>
        <w:tc>
          <w:tcPr>
            <w:tcW w:w="78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说明</w:t>
            </w:r>
            <w:r>
              <w:rPr>
                <w:rFonts w:ascii="宋体" w:hAnsi="宋体"/>
                <w:color w:val="000000" w:themeColor="text1"/>
                <w:sz w:val="24"/>
              </w:rPr>
            </w:r>
            <w:r>
              <w:rPr>
                <w:color w:val="000000" w:themeColor="text1"/>
              </w:rPr>
            </w:r>
          </w:p>
        </w:tc>
      </w:tr>
      <w:tr>
        <w:trPr>
          <w:trHeight w:val="930"/>
        </w:trPr>
        <w:tc>
          <w:tcPr>
            <w:tcW w:w="83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301"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7"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45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78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83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301"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7"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45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78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83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301"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7"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45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78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83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301"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7"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45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78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r>
    </w:tbl>
    <w:p>
      <w:pPr>
        <w:pStyle w:val="1014"/>
        <w:jc w:val="left"/>
        <w:tabs>
          <w:tab w:val="left" w:pos="1800" w:leader="none"/>
          <w:tab w:val="left" w:pos="5580" w:leader="none"/>
        </w:tabs>
        <w:rPr>
          <w:color w:val="000000" w:themeColor="text1"/>
          <w:sz w:val="24"/>
        </w:rPr>
      </w:pPr>
      <w:r>
        <w:rPr>
          <w:color w:val="000000" w:themeColor="text1"/>
          <w:sz w:val="24"/>
        </w:rPr>
      </w:r>
      <w:r>
        <w:rPr>
          <w:color w:val="000000" w:themeColor="text1"/>
        </w:rPr>
      </w:r>
    </w:p>
    <w:p>
      <w:pPr>
        <w:pStyle w:val="1014"/>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注：</w:t>
      </w:r>
      <w:r>
        <w:rPr>
          <w:rFonts w:ascii="宋体" w:hAnsi="宋体"/>
          <w:color w:val="000000" w:themeColor="text1"/>
          <w:sz w:val="24"/>
        </w:rPr>
      </w:r>
      <w:r>
        <w:rPr>
          <w:color w:val="000000" w:themeColor="text1"/>
        </w:rPr>
      </w:r>
    </w:p>
    <w:p>
      <w:pPr>
        <w:pStyle w:val="1014"/>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1. </w:t>
      </w:r>
      <w:r>
        <w:rPr>
          <w:rFonts w:hint="eastAsia" w:ascii="宋体" w:hAnsi="宋体"/>
          <w:color w:val="000000" w:themeColor="text1"/>
          <w:sz w:val="24"/>
        </w:rPr>
        <w:t xml:space="preserve">对合同条款中的所有要求，除本表所列明的所有偏离外，均视作供应商已对之理解和响应。</w:t>
      </w:r>
      <w:r>
        <w:rPr>
          <w:rFonts w:ascii="宋体" w:hAnsi="宋体"/>
          <w:color w:val="000000" w:themeColor="text1"/>
          <w:sz w:val="24"/>
        </w:rPr>
      </w:r>
      <w:r>
        <w:rPr>
          <w:color w:val="000000" w:themeColor="text1"/>
        </w:rPr>
      </w:r>
    </w:p>
    <w:p>
      <w:pPr>
        <w:pStyle w:val="1014"/>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2. </w:t>
      </w:r>
      <w:r>
        <w:rPr>
          <w:rFonts w:hint="eastAsia" w:ascii="宋体" w:hAnsi="宋体"/>
          <w:color w:val="000000" w:themeColor="text1"/>
          <w:sz w:val="24"/>
        </w:rPr>
        <w:t xml:space="preserve">“偏离情况”列应</w:t>
      </w:r>
      <w:r>
        <w:rPr>
          <w:rFonts w:hint="eastAsia" w:ascii="宋体" w:hAnsi="宋体"/>
          <w:color w:val="000000" w:themeColor="text1"/>
          <w:sz w:val="24"/>
        </w:rPr>
        <w:t xml:space="preserve">据实</w:t>
      </w:r>
      <w:r>
        <w:rPr>
          <w:rFonts w:hint="eastAsia" w:ascii="宋体" w:hAnsi="宋体"/>
          <w:color w:val="000000" w:themeColor="text1"/>
          <w:sz w:val="24"/>
        </w:rPr>
        <w:t xml:space="preserve">填写“正偏离”或“负偏离”。</w:t>
      </w:r>
      <w:r>
        <w:rPr>
          <w:rFonts w:ascii="宋体" w:hAnsi="宋体"/>
          <w:color w:val="000000" w:themeColor="text1"/>
          <w:sz w:val="24"/>
        </w:rPr>
      </w:r>
      <w:r>
        <w:rPr>
          <w:color w:val="000000" w:themeColor="text1"/>
        </w:rPr>
      </w:r>
    </w:p>
    <w:p>
      <w:pPr>
        <w:pStyle w:val="1014"/>
        <w:spacing w:line="360" w:lineRule="auto"/>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1014"/>
        <w:spacing w:before="25" w:after="25" w:line="360" w:lineRule="auto"/>
        <w:rPr>
          <w:color w:val="000000" w:themeColor="text1"/>
          <w:sz w:val="24"/>
        </w:rPr>
      </w:pPr>
      <w:r>
        <w:rPr>
          <w:color w:val="000000" w:themeColor="text1"/>
          <w:sz w:val="24"/>
          <w:lang w:val="zh-CN"/>
        </w:rPr>
        <w:t xml:space="preserve">                      </w:t>
      </w:r>
      <w:r>
        <w:rPr>
          <w:color w:val="000000" w:themeColor="text1"/>
          <w:sz w:val="24"/>
          <w:lang w:val="zh-CN"/>
        </w:rPr>
      </w:r>
      <w:r>
        <w:rPr>
          <w:color w:val="000000" w:themeColor="text1"/>
        </w:rPr>
      </w:r>
    </w:p>
    <w:p>
      <w:pPr>
        <w:pStyle w:val="1014"/>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sz w:val="24"/>
          <w:lang w:val="zh-CN"/>
        </w:rPr>
      </w:r>
      <w:r>
        <w:rPr>
          <w:color w:val="000000" w:themeColor="text1"/>
        </w:rPr>
      </w:r>
    </w:p>
    <w:p>
      <w:pPr>
        <w:pStyle w:val="1014"/>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1014"/>
        <w:spacing w:line="360" w:lineRule="auto"/>
        <w:rPr>
          <w:rFonts w:hint="eastAsia" w:ascii="宋体" w:hAnsi="宋体" w:eastAsia="宋体" w:cs="宋体"/>
          <w:b/>
          <w:bCs/>
          <w:color w:val="000000" w:themeColor="text1"/>
          <w:sz w:val="24"/>
          <w:szCs w:val="20"/>
        </w:rPr>
        <w:outlineLvl w:val="2"/>
      </w:pPr>
      <w:r>
        <w:rPr>
          <w:color w:val="000000" w:themeColor="text1"/>
          <w:sz w:val="24"/>
          <w:szCs w:val="20"/>
        </w:rPr>
        <w:br w:type="page" w:clear="all"/>
      </w:r>
      <w:r>
        <w:rPr>
          <w:rFonts w:hint="eastAsia" w:ascii="宋体" w:hAnsi="宋体" w:eastAsia="宋体" w:cs="宋体"/>
          <w:b/>
          <w:bCs/>
          <w:color w:val="000000" w:themeColor="text1"/>
          <w:sz w:val="24"/>
          <w:szCs w:val="20"/>
          <w:lang w:val="en-US" w:eastAsia="zh-CN"/>
        </w:rPr>
        <w:t xml:space="preserve">11  </w:t>
      </w:r>
      <w:bookmarkEnd w:id="738"/>
      <w:r>
        <w:rPr>
          <w:color w:val="000000" w:themeColor="text1"/>
        </w:rPr>
      </w:r>
      <w:bookmarkEnd w:id="739"/>
      <w:r>
        <w:rPr>
          <w:color w:val="000000" w:themeColor="text1"/>
        </w:rPr>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color w:val="000000" w:themeColor="text1"/>
        </w:rPr>
      </w:r>
      <w:bookmarkEnd w:id="746"/>
      <w:r>
        <w:rPr>
          <w:color w:val="000000" w:themeColor="text1"/>
        </w:rPr>
      </w:r>
      <w:bookmarkEnd w:id="747"/>
      <w:r>
        <w:rPr>
          <w:color w:val="000000" w:themeColor="text1"/>
        </w:rPr>
      </w:r>
      <w:bookmarkEnd w:id="748"/>
      <w:r>
        <w:rPr>
          <w:color w:val="000000" w:themeColor="text1"/>
        </w:rPr>
      </w:r>
      <w:bookmarkEnd w:id="749"/>
      <w:r>
        <w:rPr>
          <w:color w:val="000000" w:themeColor="text1"/>
        </w:rPr>
      </w:r>
      <w:bookmarkEnd w:id="750"/>
      <w:r>
        <w:rPr>
          <w:rFonts w:hint="eastAsia" w:ascii="宋体" w:hAnsi="宋体" w:eastAsia="宋体" w:cs="宋体"/>
          <w:b/>
          <w:bCs/>
          <w:color w:val="000000" w:themeColor="text1"/>
          <w:sz w:val="24"/>
          <w:szCs w:val="20"/>
          <w:lang w:val="en-US" w:eastAsia="zh-CN"/>
        </w:rPr>
        <w:t xml:space="preserve">采购需求偏离表</w:t>
      </w:r>
      <w:r>
        <w:rPr>
          <w:rFonts w:hint="eastAsia" w:ascii="宋体" w:hAnsi="宋体" w:eastAsia="宋体" w:cs="宋体"/>
          <w:b/>
          <w:bCs/>
          <w:color w:val="000000" w:themeColor="text1"/>
          <w:sz w:val="24"/>
          <w:szCs w:val="20"/>
          <w:lang w:val="en-US" w:eastAsia="zh-CN"/>
        </w:rPr>
      </w:r>
      <w:r>
        <w:rPr>
          <w:color w:val="000000" w:themeColor="text1"/>
        </w:rPr>
      </w:r>
    </w:p>
    <w:p>
      <w:pPr>
        <w:pStyle w:val="1014"/>
        <w:jc w:val="center"/>
        <w:rPr>
          <w:b/>
          <w:color w:val="000000" w:themeColor="text1"/>
          <w:sz w:val="36"/>
          <w:szCs w:val="36"/>
        </w:rPr>
      </w:pPr>
      <w:r>
        <w:rPr>
          <w:rFonts w:hint="eastAsia"/>
          <w:b/>
          <w:color w:val="000000" w:themeColor="text1"/>
          <w:sz w:val="36"/>
          <w:szCs w:val="36"/>
        </w:rPr>
        <w:t xml:space="preserve">采购需求偏离表</w:t>
      </w:r>
      <w:r>
        <w:rPr>
          <w:b/>
          <w:color w:val="000000" w:themeColor="text1"/>
          <w:sz w:val="36"/>
          <w:szCs w:val="36"/>
        </w:rPr>
      </w:r>
      <w:r>
        <w:rPr>
          <w:color w:val="000000" w:themeColor="text1"/>
        </w:rPr>
      </w:r>
    </w:p>
    <w:p>
      <w:pPr>
        <w:pStyle w:val="1014"/>
        <w:jc w:val="center"/>
        <w:rPr>
          <w:color w:val="000000" w:themeColor="text1"/>
          <w:sz w:val="36"/>
          <w:szCs w:val="36"/>
        </w:rPr>
      </w:pPr>
      <w:r>
        <w:rPr>
          <w:color w:val="000000" w:themeColor="text1"/>
          <w:sz w:val="36"/>
          <w:szCs w:val="36"/>
        </w:rPr>
      </w:r>
      <w:r>
        <w:rPr>
          <w:color w:val="000000" w:themeColor="text1"/>
        </w:rPr>
      </w:r>
    </w:p>
    <w:p>
      <w:pPr>
        <w:pStyle w:val="1014"/>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项目名称：_______________________</w:t>
      </w:r>
      <w:r>
        <w:rPr>
          <w:color w:val="000000" w:themeColor="text1"/>
          <w:sz w:val="24"/>
          <w:u w:val="single"/>
        </w:rPr>
      </w:r>
      <w:r>
        <w:rPr>
          <w:color w:val="000000" w:themeColor="text1"/>
        </w:rP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序号</w:t>
            </w:r>
            <w:r>
              <w:rPr>
                <w:rFonts w:ascii="宋体" w:hAnsi="宋体"/>
                <w:color w:val="000000" w:themeColor="text1"/>
                <w:sz w:val="24"/>
              </w:rPr>
            </w:r>
            <w:r>
              <w:rPr>
                <w:color w:val="000000" w:themeColor="text1"/>
              </w:rP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磋商文件条目号(页码)</w:t>
            </w:r>
            <w:r>
              <w:rPr>
                <w:rFonts w:ascii="宋体" w:hAnsi="宋体"/>
                <w:color w:val="000000" w:themeColor="text1"/>
                <w:sz w:val="24"/>
              </w:rPr>
            </w:r>
            <w:r>
              <w:rPr>
                <w:color w:val="000000" w:themeColor="text1"/>
              </w:rP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磋商文件要求</w:t>
            </w:r>
            <w:r>
              <w:rPr>
                <w:rFonts w:ascii="宋体" w:hAnsi="宋体"/>
                <w:color w:val="000000" w:themeColor="text1"/>
                <w:sz w:val="24"/>
              </w:rPr>
            </w:r>
            <w:r>
              <w:rPr>
                <w:color w:val="000000" w:themeColor="text1"/>
              </w:rP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响应内容</w:t>
            </w:r>
            <w:r>
              <w:rPr>
                <w:rFonts w:ascii="宋体" w:hAnsi="宋体"/>
                <w:color w:val="000000" w:themeColor="text1"/>
                <w:sz w:val="24"/>
              </w:rPr>
            </w:r>
            <w:r>
              <w:rPr>
                <w:color w:val="000000" w:themeColor="text1"/>
              </w:rP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偏离情况</w:t>
            </w:r>
            <w:r>
              <w:rPr>
                <w:rFonts w:ascii="宋体" w:hAnsi="宋体"/>
                <w:color w:val="000000" w:themeColor="text1"/>
                <w:sz w:val="24"/>
              </w:rPr>
            </w:r>
            <w:r>
              <w:rPr>
                <w:color w:val="000000" w:themeColor="text1"/>
              </w:rPr>
            </w:r>
          </w:p>
          <w:p>
            <w:pPr>
              <w:pStyle w:val="1014"/>
              <w:jc w:val="center"/>
              <w:rPr>
                <w:rFonts w:ascii="宋体" w:hAnsi="宋体"/>
                <w:color w:val="000000" w:themeColor="text1"/>
                <w:sz w:val="24"/>
              </w:rPr>
            </w:pPr>
            <w:r>
              <w:rPr>
                <w:rFonts w:ascii="宋体" w:hAnsi="宋体"/>
                <w:color w:val="000000" w:themeColor="text1"/>
                <w:sz w:val="24"/>
                <w:szCs w:val="21"/>
              </w:rPr>
              <w:t xml:space="preserve">（据实填写）</w:t>
            </w:r>
            <w:r>
              <w:rPr>
                <w:rFonts w:ascii="宋体" w:hAnsi="宋体"/>
                <w:color w:val="000000" w:themeColor="text1"/>
                <w:sz w:val="24"/>
              </w:rPr>
            </w:r>
            <w:r>
              <w:rPr>
                <w:color w:val="000000" w:themeColor="text1"/>
              </w:rP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说明</w:t>
            </w: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p>
        </w:tc>
      </w:tr>
    </w:tbl>
    <w:p>
      <w:pPr>
        <w:pStyle w:val="1014"/>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rPr>
          <w:color w:val="000000" w:themeColor="text1"/>
        </w:rPr>
      </w:r>
    </w:p>
    <w:p>
      <w:pPr>
        <w:pStyle w:val="1014"/>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rPr>
          <w:color w:val="000000" w:themeColor="text1"/>
        </w:rPr>
      </w:r>
    </w:p>
    <w:p>
      <w:pPr>
        <w:pStyle w:val="1014"/>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注：</w:t>
      </w:r>
      <w:r>
        <w:rPr>
          <w:rFonts w:ascii="宋体" w:hAnsi="宋体"/>
          <w:color w:val="000000" w:themeColor="text1"/>
          <w:sz w:val="24"/>
        </w:rPr>
      </w:r>
      <w:r>
        <w:rPr>
          <w:color w:val="000000" w:themeColor="text1"/>
        </w:rPr>
      </w:r>
    </w:p>
    <w:p>
      <w:pPr>
        <w:pStyle w:val="1014"/>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ascii="宋体" w:hAnsi="宋体"/>
          <w:color w:val="000000" w:themeColor="text1"/>
          <w:sz w:val="24"/>
        </w:rPr>
        <w:t xml:space="preserve">对磋商文件中的所有商务、技术要求，除本表所列明的所有偏离外，均视作供应商已对之理解和</w:t>
      </w:r>
      <w:r>
        <w:rPr>
          <w:rFonts w:hint="eastAsia" w:ascii="宋体" w:hAnsi="宋体"/>
          <w:color w:val="000000" w:themeColor="text1"/>
          <w:sz w:val="24"/>
        </w:rPr>
        <w:t xml:space="preserve">响应</w:t>
      </w:r>
      <w:r>
        <w:rPr>
          <w:rFonts w:ascii="宋体" w:hAnsi="宋体"/>
          <w:color w:val="000000" w:themeColor="text1"/>
          <w:sz w:val="24"/>
        </w:rPr>
        <w:t xml:space="preserve">。此表中若无任何文字说明，内容为空白，则</w:t>
      </w:r>
      <w:r>
        <w:rPr>
          <w:rFonts w:ascii="宋体" w:hAnsi="宋体"/>
          <w:b/>
          <w:color w:val="000000" w:themeColor="text1"/>
          <w:sz w:val="24"/>
        </w:rPr>
        <w:t xml:space="preserve">响应无效</w:t>
      </w:r>
      <w:r>
        <w:rPr>
          <w:rFonts w:ascii="宋体" w:hAnsi="宋体"/>
          <w:color w:val="000000" w:themeColor="text1"/>
          <w:sz w:val="24"/>
        </w:rPr>
        <w:t xml:space="preserve">。</w:t>
      </w:r>
      <w:r>
        <w:rPr>
          <w:rFonts w:ascii="宋体" w:hAnsi="宋体"/>
          <w:color w:val="000000" w:themeColor="text1"/>
          <w:sz w:val="24"/>
        </w:rPr>
      </w:r>
      <w:r>
        <w:rPr>
          <w:color w:val="000000" w:themeColor="text1"/>
        </w:rPr>
      </w:r>
    </w:p>
    <w:p>
      <w:pPr>
        <w:pStyle w:val="1014"/>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“偏离情况”列应</w:t>
      </w:r>
      <w:r>
        <w:rPr>
          <w:rFonts w:hint="eastAsia" w:ascii="宋体" w:hAnsi="宋体"/>
          <w:color w:val="000000" w:themeColor="text1"/>
          <w:sz w:val="24"/>
        </w:rPr>
        <w:t xml:space="preserve">据实</w:t>
      </w:r>
      <w:r>
        <w:rPr>
          <w:rFonts w:hint="eastAsia" w:ascii="宋体" w:hAnsi="宋体"/>
          <w:color w:val="000000" w:themeColor="text1"/>
          <w:sz w:val="24"/>
        </w:rPr>
        <w:t xml:space="preserve">填写“正偏离”或“负偏离”。</w:t>
      </w:r>
      <w:r>
        <w:rPr>
          <w:rFonts w:ascii="宋体" w:hAnsi="宋体"/>
          <w:color w:val="000000" w:themeColor="text1"/>
          <w:sz w:val="24"/>
        </w:rPr>
      </w:r>
      <w:r>
        <w:rPr>
          <w:color w:val="000000" w:themeColor="text1"/>
        </w:rPr>
      </w:r>
    </w:p>
    <w:p>
      <w:pPr>
        <w:pStyle w:val="1014"/>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p>
    <w:p>
      <w:pPr>
        <w:pStyle w:val="1014"/>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1014"/>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rFonts w:ascii="宋体" w:hAnsi="宋体"/>
          <w:color w:val="000000" w:themeColor="text1"/>
          <w:sz w:val="24"/>
          <w:lang w:val="zh-CN"/>
        </w:rPr>
      </w:r>
      <w:r>
        <w:rPr>
          <w:color w:val="000000" w:themeColor="text1"/>
        </w:rPr>
      </w:r>
    </w:p>
    <w:p>
      <w:pPr>
        <w:pStyle w:val="1014"/>
        <w:spacing w:before="25" w:after="25" w:line="360" w:lineRule="auto"/>
        <w:rPr>
          <w:rFonts w:ascii="宋体" w:hAnsi="宋体"/>
          <w:color w:val="000000" w:themeColor="text1"/>
          <w:sz w:val="24"/>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    ____________</w:t>
      </w:r>
      <w:r>
        <w:rPr>
          <w:rFonts w:ascii="宋体" w:hAnsi="宋体"/>
          <w:color w:val="000000" w:themeColor="text1"/>
          <w:sz w:val="24"/>
          <w:lang w:val="zh-CN"/>
        </w:rPr>
      </w:r>
      <w:r>
        <w:rPr>
          <w:color w:val="000000" w:themeColor="text1"/>
        </w:rPr>
      </w:r>
    </w:p>
    <w:p>
      <w:pPr>
        <w:pStyle w:val="1014"/>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rFonts w:ascii="宋体" w:hAnsi="宋体"/>
          <w:color w:val="000000" w:themeColor="text1"/>
          <w:sz w:val="24"/>
          <w:lang w:val="zh-CN"/>
        </w:rPr>
      </w:r>
      <w:r>
        <w:rPr>
          <w:color w:val="000000" w:themeColor="text1"/>
        </w:rPr>
      </w:r>
    </w:p>
    <w:p>
      <w:pPr>
        <w:pStyle w:val="1014"/>
        <w:spacing w:line="360" w:lineRule="auto"/>
        <w:rPr>
          <w:rFonts w:hint="eastAsia" w:ascii="宋体" w:hAnsi="宋体" w:eastAsia="宋体" w:cs="宋体"/>
          <w:b/>
          <w:bCs/>
          <w:color w:val="000000" w:themeColor="text1"/>
          <w:sz w:val="24"/>
          <w:szCs w:val="20"/>
        </w:rPr>
        <w:outlineLvl w:val="2"/>
      </w:pPr>
      <w:r>
        <w:rPr>
          <w:color w:val="000000" w:themeColor="text1"/>
          <w:sz w:val="24"/>
          <w:szCs w:val="20"/>
        </w:rPr>
        <w:br w:type="page" w:clear="all"/>
      </w:r>
      <w:r>
        <w:rPr>
          <w:rFonts w:hint="eastAsia" w:ascii="宋体" w:hAnsi="宋体" w:eastAsia="宋体" w:cs="宋体"/>
          <w:b/>
          <w:bCs/>
          <w:color w:val="000000" w:themeColor="text1"/>
          <w:sz w:val="24"/>
          <w:szCs w:val="20"/>
          <w:lang w:val="en-US" w:eastAsia="zh-CN"/>
        </w:rPr>
        <w:t xml:space="preserve">12  中小企业声明函</w:t>
      </w:r>
      <w:r>
        <w:rPr>
          <w:rFonts w:hint="eastAsia" w:ascii="宋体" w:hAnsi="宋体" w:eastAsia="宋体" w:cs="宋体"/>
          <w:b/>
          <w:bCs/>
          <w:color w:val="000000" w:themeColor="text1"/>
          <w:sz w:val="24"/>
          <w:szCs w:val="20"/>
          <w:lang w:val="en-US" w:eastAsia="zh-CN"/>
        </w:rPr>
      </w:r>
      <w:r>
        <w:rPr>
          <w:color w:val="000000" w:themeColor="text1"/>
        </w:rPr>
      </w:r>
    </w:p>
    <w:p>
      <w:pPr>
        <w:pStyle w:val="1014"/>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说明：</w:t>
      </w:r>
      <w:r>
        <w:rPr>
          <w:rFonts w:ascii="宋体" w:hAnsi="宋体"/>
          <w:color w:val="000000" w:themeColor="text1"/>
          <w:sz w:val="24"/>
        </w:rPr>
      </w:r>
      <w:r>
        <w:rPr>
          <w:color w:val="000000" w:themeColor="text1"/>
        </w:rPr>
      </w:r>
    </w:p>
    <w:p>
      <w:pPr>
        <w:pStyle w:val="1014"/>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color w:val="000000" w:themeColor="text1"/>
          <w:sz w:val="24"/>
        </w:rPr>
      </w:r>
      <w:r>
        <w:rPr>
          <w:color w:val="000000" w:themeColor="text1"/>
        </w:rPr>
      </w:r>
    </w:p>
    <w:p>
      <w:pPr>
        <w:pStyle w:val="1014"/>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themeColor="text1"/>
          <w:sz w:val="24"/>
        </w:rPr>
      </w:r>
      <w:r>
        <w:rPr>
          <w:color w:val="000000" w:themeColor="text1"/>
        </w:rPr>
      </w:r>
    </w:p>
    <w:p>
      <w:pPr>
        <w:pStyle w:val="1014"/>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t xml:space="preserve">3）对于多标的的采购项目，供应商应充分、准确地了解所投产品制造企业信息。对相关情况了解不清楚的，不建议填报本声明函。</w:t>
      </w:r>
      <w:r>
        <w:rPr>
          <w:rFonts w:hint="eastAsia" w:ascii="宋体" w:hAnsi="宋体"/>
          <w:color w:val="000000" w:themeColor="text1"/>
          <w:sz w:val="24"/>
        </w:rPr>
      </w:r>
      <w:r>
        <w:rPr>
          <w:color w:val="000000" w:themeColor="text1"/>
        </w:rPr>
      </w:r>
    </w:p>
    <w:p>
      <w:pPr>
        <w:pStyle w:val="1014"/>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4）中小企业认定标准以《关于印发中小企业划型标准规定的通知》（工信部联企业〔2011〕300号）文件规定为准。</w:t>
      </w:r>
      <w:r>
        <w:rPr>
          <w:rFonts w:ascii="宋体" w:hAnsi="宋体"/>
          <w:color w:val="000000" w:themeColor="text1"/>
          <w:sz w:val="24"/>
        </w:rPr>
      </w:r>
      <w:r>
        <w:rPr>
          <w:color w:val="000000" w:themeColor="text1"/>
        </w:rPr>
      </w:r>
    </w:p>
    <w:p>
      <w:pPr>
        <w:pStyle w:val="1014"/>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color w:val="000000" w:themeColor="text1"/>
          <w:sz w:val="24"/>
        </w:rPr>
        <w:fldChar w:fldCharType="begin"/>
      </w:r>
      <w:r>
        <w:rPr>
          <w:rFonts w:ascii="宋体" w:hAnsi="宋体"/>
          <w:color w:val="000000" w:themeColor="text1"/>
          <w:sz w:val="24"/>
        </w:rPr>
        <w:instrText xml:space="preserve"> HYPERLINK "http://202.106.120.146/baosong/appweb/orgScale.html" </w:instrText>
      </w:r>
      <w:r>
        <w:rPr>
          <w:rFonts w:ascii="宋体" w:hAnsi="宋体"/>
          <w:color w:val="000000" w:themeColor="text1"/>
          <w:sz w:val="24"/>
        </w:rPr>
        <w:fldChar w:fldCharType="separate"/>
      </w:r>
      <w:r>
        <w:rPr>
          <w:rStyle w:val="1089"/>
          <w:rFonts w:ascii="宋体" w:hAnsi="宋体"/>
          <w:color w:val="000000" w:themeColor="text1"/>
          <w:sz w:val="24"/>
        </w:rPr>
        <w:t xml:space="preserve">http://202.106.120.146/baosong/appweb/orgScale.html</w:t>
      </w:r>
      <w:r>
        <w:rPr>
          <w:rFonts w:ascii="宋体" w:hAnsi="宋体"/>
          <w:color w:val="000000" w:themeColor="text1"/>
          <w:sz w:val="24"/>
        </w:rPr>
        <w:fldChar w:fldCharType="end"/>
      </w:r>
      <w:r>
        <w:rPr>
          <w:rFonts w:hint="eastAsia" w:ascii="宋体" w:hAnsi="宋体"/>
          <w:color w:val="000000" w:themeColor="text1"/>
          <w:sz w:val="24"/>
        </w:rPr>
        <w:t xml:space="preserve">）</w:t>
      </w:r>
      <w:r>
        <w:rPr>
          <w:rFonts w:hint="eastAsia" w:ascii="宋体" w:hAnsi="宋体"/>
          <w:color w:val="000000" w:themeColor="text1"/>
          <w:sz w:val="24"/>
        </w:rPr>
      </w:r>
      <w:r>
        <w:rPr>
          <w:color w:val="000000" w:themeColor="text1"/>
        </w:rPr>
      </w:r>
    </w:p>
    <w:p>
      <w:pPr>
        <w:pStyle w:val="1014"/>
        <w:spacing w:line="360" w:lineRule="auto"/>
        <w:tabs>
          <w:tab w:val="left" w:pos="5580" w:leader="none"/>
        </w:tabs>
        <w:rPr>
          <w:rFonts w:hint="eastAsia" w:ascii="宋体" w:hAnsi="宋体"/>
          <w:b/>
          <w:color w:val="000000" w:themeColor="text1"/>
          <w:sz w:val="24"/>
        </w:rPr>
      </w:pPr>
      <w:r>
        <w:rPr>
          <w:rFonts w:hint="eastAsia" w:ascii="宋体" w:hAnsi="宋体"/>
          <w:color w:val="000000" w:themeColor="text1"/>
          <w:sz w:val="24"/>
        </w:rPr>
        <w:t xml:space="preserve">6）</w:t>
      </w:r>
      <w:r>
        <w:rPr>
          <w:rFonts w:ascii="宋体" w:hAnsi="宋体"/>
          <w:b/>
          <w:color w:val="000000" w:themeColor="text1"/>
          <w:sz w:val="24"/>
        </w:rPr>
        <w:t xml:space="preserve">在货物采购项目中，供应商提供的货物既有中</w:t>
      </w:r>
      <w:r>
        <w:rPr>
          <w:rFonts w:hint="eastAsia" w:ascii="宋体" w:hAnsi="宋体"/>
          <w:b/>
          <w:color w:val="000000" w:themeColor="text1"/>
          <w:sz w:val="24"/>
        </w:rPr>
        <w:t xml:space="preserve">型</w:t>
      </w:r>
      <w:r>
        <w:rPr>
          <w:rFonts w:ascii="宋体" w:hAnsi="宋体"/>
          <w:b/>
          <w:color w:val="000000" w:themeColor="text1"/>
          <w:sz w:val="24"/>
        </w:rPr>
        <w:t xml:space="preserve">企业制造货物，也有</w:t>
      </w:r>
      <w:r>
        <w:rPr>
          <w:rFonts w:hint="eastAsia" w:ascii="宋体" w:hAnsi="宋体"/>
          <w:b/>
          <w:color w:val="000000" w:themeColor="text1"/>
          <w:sz w:val="24"/>
        </w:rPr>
        <w:t xml:space="preserve">小微</w:t>
      </w:r>
      <w:r>
        <w:rPr>
          <w:rFonts w:ascii="宋体" w:hAnsi="宋体"/>
          <w:b/>
          <w:color w:val="000000" w:themeColor="text1"/>
          <w:sz w:val="24"/>
        </w:rPr>
        <w:t xml:space="preserve">企业制造货物的，不享受</w:t>
      </w:r>
      <w:r>
        <w:rPr>
          <w:rFonts w:hint="eastAsia" w:ascii="宋体" w:hAnsi="宋体"/>
          <w:b/>
          <w:color w:val="000000" w:themeColor="text1"/>
          <w:sz w:val="24"/>
        </w:rPr>
        <w:t xml:space="preserve">小微</w:t>
      </w:r>
      <w:r>
        <w:rPr>
          <w:rFonts w:ascii="宋体" w:hAnsi="宋体"/>
          <w:b/>
          <w:color w:val="000000" w:themeColor="text1"/>
          <w:sz w:val="24"/>
        </w:rPr>
        <w:t xml:space="preserve">企业扶持政策</w:t>
      </w:r>
      <w:r>
        <w:rPr>
          <w:rFonts w:hint="eastAsia" w:ascii="宋体" w:hAnsi="宋体"/>
          <w:b/>
          <w:color w:val="000000" w:themeColor="text1"/>
          <w:sz w:val="24"/>
        </w:rPr>
        <w:t xml:space="preserve">，不予价格扣除</w:t>
      </w:r>
      <w:r>
        <w:rPr>
          <w:rFonts w:ascii="宋体" w:hAnsi="宋体"/>
          <w:b/>
          <w:color w:val="000000" w:themeColor="text1"/>
          <w:sz w:val="24"/>
        </w:rPr>
        <w:t xml:space="preserve">。</w:t>
      </w:r>
      <w:r>
        <w:rPr>
          <w:rFonts w:hint="eastAsia" w:ascii="宋体" w:hAnsi="宋体"/>
          <w:b/>
          <w:color w:val="000000" w:themeColor="text1"/>
          <w:sz w:val="24"/>
        </w:rPr>
      </w:r>
      <w:r>
        <w:rPr>
          <w:color w:val="000000" w:themeColor="text1"/>
        </w:rPr>
      </w:r>
    </w:p>
    <w:p>
      <w:pPr>
        <w:pStyle w:val="1014"/>
        <w:spacing w:line="360" w:lineRule="auto"/>
        <w:tabs>
          <w:tab w:val="left" w:pos="5580" w:leader="none"/>
        </w:tabs>
        <w:rPr>
          <w:rFonts w:ascii="宋体" w:hAnsi="宋体"/>
          <w:b/>
          <w:color w:val="000000" w:themeColor="text1"/>
          <w:sz w:val="24"/>
        </w:rPr>
      </w:pPr>
      <w:r>
        <w:rPr>
          <w:rFonts w:hint="eastAsia" w:ascii="宋体" w:hAnsi="宋体"/>
          <w:b/>
          <w:color w:val="000000" w:themeColor="text1"/>
          <w:sz w:val="24"/>
        </w:rPr>
        <w:t xml:space="preserve">7）小微企业未提供声明函的，价格分评审将不予价格扣除。</w:t>
      </w:r>
      <w:r>
        <w:rPr>
          <w:rFonts w:ascii="宋体" w:hAnsi="宋体"/>
          <w:b/>
          <w:color w:val="000000" w:themeColor="text1"/>
          <w:sz w:val="24"/>
        </w:rPr>
      </w:r>
      <w:r>
        <w:rPr>
          <w:color w:val="000000" w:themeColor="text1"/>
        </w:rPr>
      </w:r>
    </w:p>
    <w:p>
      <w:pPr>
        <w:pStyle w:val="1014"/>
        <w:jc w:val="center"/>
        <w:spacing w:before="240" w:after="240" w:line="360" w:lineRule="auto"/>
        <w:rPr>
          <w:b/>
          <w:bCs/>
          <w:color w:val="000000" w:themeColor="text1"/>
          <w:sz w:val="24"/>
        </w:rPr>
      </w:pPr>
      <w:r>
        <w:rPr>
          <w:b/>
          <w:bCs/>
          <w:color w:val="000000" w:themeColor="text1"/>
          <w:sz w:val="24"/>
        </w:rPr>
        <w:br w:type="page" w:clear="all"/>
      </w:r>
      <w:r>
        <w:rPr>
          <w:b/>
          <w:bCs/>
          <w:color w:val="000000" w:themeColor="text1"/>
          <w:sz w:val="24"/>
        </w:rPr>
      </w:r>
      <w:r>
        <w:rPr>
          <w:color w:val="000000" w:themeColor="text1"/>
        </w:rPr>
      </w:r>
    </w:p>
    <w:p>
      <w:pPr>
        <w:pStyle w:val="1014"/>
        <w:jc w:val="center"/>
        <w:spacing w:before="240" w:after="240" w:line="360" w:lineRule="auto"/>
        <w:rPr>
          <w:b/>
          <w:bCs/>
          <w:color w:val="000000" w:themeColor="text1"/>
          <w:sz w:val="36"/>
          <w:szCs w:val="36"/>
        </w:rPr>
      </w:pPr>
      <w:r>
        <w:rPr>
          <w:rFonts w:hint="eastAsia"/>
          <w:b/>
          <w:bCs/>
          <w:color w:val="000000" w:themeColor="text1"/>
          <w:sz w:val="36"/>
          <w:szCs w:val="36"/>
        </w:rPr>
        <w:t xml:space="preserve">中小企业声明函（服务）格式</w:t>
      </w:r>
      <w:r>
        <w:rPr>
          <w:b/>
          <w:bCs/>
          <w:color w:val="000000" w:themeColor="text1"/>
          <w:sz w:val="36"/>
          <w:szCs w:val="36"/>
        </w:rPr>
      </w:r>
      <w:r>
        <w:rPr>
          <w:color w:val="000000" w:themeColor="text1"/>
        </w:rPr>
      </w:r>
    </w:p>
    <w:p>
      <w:pPr>
        <w:pStyle w:val="1014"/>
        <w:ind w:firstLine="504"/>
        <w:spacing w:line="360" w:lineRule="auto"/>
        <w:rPr>
          <w:color w:val="000000" w:themeColor="text1"/>
          <w:spacing w:val="6"/>
          <w:sz w:val="24"/>
        </w:rPr>
      </w:pPr>
      <w:r>
        <w:rPr>
          <w:color w:val="000000" w:themeColor="text1"/>
          <w:spacing w:val="6"/>
          <w:sz w:val="24"/>
        </w:rPr>
        <w:t xml:space="preserve">本公司（联合体）郑重声明，根据《政府采购促进中小企业发展管理办法》（财库﹝2020﹞46 号）的规定，本公司（联合体）参加_____（单位名称）的_____（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spacing w:val="6"/>
          <w:sz w:val="24"/>
        </w:rPr>
      </w:r>
      <w:r>
        <w:rPr>
          <w:color w:val="000000" w:themeColor="text1"/>
        </w:rPr>
      </w:r>
    </w:p>
    <w:p>
      <w:pPr>
        <w:pStyle w:val="1014"/>
        <w:ind w:firstLine="504"/>
        <w:spacing w:line="360" w:lineRule="auto"/>
        <w:rPr>
          <w:color w:val="000000" w:themeColor="text1"/>
          <w:spacing w:val="6"/>
          <w:sz w:val="24"/>
        </w:rPr>
      </w:pPr>
      <w:r>
        <w:rPr>
          <w:color w:val="000000" w:themeColor="text1"/>
          <w:spacing w:val="6"/>
          <w:sz w:val="24"/>
        </w:rPr>
        <w:t xml:space="preserve">1.</w:t>
      </w:r>
      <w:r>
        <w:rPr>
          <w:color w:val="000000" w:themeColor="text1"/>
          <w:spacing w:val="6"/>
          <w:sz w:val="24"/>
          <w:u w:val="single"/>
        </w:rPr>
        <w:t xml:space="preserve">（标的名称）</w:t>
      </w:r>
      <w:r>
        <w:rPr>
          <w:color w:val="000000" w:themeColor="text1"/>
          <w:spacing w:val="6"/>
          <w:sz w:val="24"/>
        </w:rPr>
        <w:t xml:space="preserve">，属于</w:t>
      </w:r>
      <w:r>
        <w:rPr>
          <w:color w:val="000000" w:themeColor="text1"/>
          <w:spacing w:val="6"/>
          <w:sz w:val="24"/>
          <w:u w:val="single"/>
        </w:rPr>
        <w:t xml:space="preserve">（采购文件中明确的所属行业）</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，从业人员______人，营业收入为______万元，资产总额为______万元</w:t>
      </w:r>
      <w:r>
        <w:rPr>
          <w:color w:val="000000" w:themeColor="text1"/>
          <w:spacing w:val="6"/>
          <w:sz w:val="24"/>
          <w:vertAlign w:val="superscript"/>
        </w:rPr>
        <w:t xml:space="preserve">1</w:t>
      </w:r>
      <w:r>
        <w:rPr>
          <w:color w:val="000000" w:themeColor="text1"/>
          <w:spacing w:val="6"/>
          <w:sz w:val="24"/>
        </w:rPr>
        <w:t xml:space="preserve">，属于_____（中型企业、小型企业、微型企业）；</w:t>
      </w:r>
      <w:r>
        <w:rPr>
          <w:color w:val="000000" w:themeColor="text1"/>
          <w:spacing w:val="6"/>
          <w:sz w:val="24"/>
        </w:rPr>
      </w:r>
      <w:r>
        <w:rPr>
          <w:color w:val="000000" w:themeColor="text1"/>
        </w:rPr>
      </w:r>
    </w:p>
    <w:p>
      <w:pPr>
        <w:pStyle w:val="1014"/>
        <w:ind w:firstLine="504"/>
        <w:spacing w:line="360" w:lineRule="auto"/>
        <w:rPr>
          <w:color w:val="000000" w:themeColor="text1"/>
          <w:spacing w:val="6"/>
          <w:sz w:val="24"/>
        </w:rPr>
      </w:pPr>
      <w:r>
        <w:rPr>
          <w:color w:val="000000" w:themeColor="text1"/>
          <w:spacing w:val="6"/>
          <w:sz w:val="24"/>
        </w:rPr>
        <w:t xml:space="preserve">2.</w:t>
      </w:r>
      <w:r>
        <w:rPr>
          <w:color w:val="000000" w:themeColor="text1"/>
          <w:spacing w:val="6"/>
          <w:sz w:val="24"/>
          <w:u w:val="single"/>
        </w:rPr>
        <w:t xml:space="preserve">（标的名称）</w:t>
      </w:r>
      <w:r>
        <w:rPr>
          <w:color w:val="000000" w:themeColor="text1"/>
          <w:spacing w:val="6"/>
          <w:sz w:val="24"/>
        </w:rPr>
        <w:t xml:space="preserve">，属于</w:t>
      </w:r>
      <w:r>
        <w:rPr>
          <w:color w:val="000000" w:themeColor="text1"/>
          <w:spacing w:val="6"/>
          <w:sz w:val="24"/>
          <w:u w:val="single"/>
        </w:rPr>
        <w:t xml:space="preserve">（采购文件中明确的所属行业）</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，从业人员______人，营业收入为______万元，资产总额为______万元，属于</w:t>
      </w:r>
      <w:r>
        <w:rPr>
          <w:color w:val="000000" w:themeColor="text1"/>
          <w:spacing w:val="6"/>
          <w:sz w:val="24"/>
          <w:u w:val="single"/>
        </w:rPr>
        <w:t xml:space="preserve">（中型企业、小型企业、微型企业）</w:t>
      </w:r>
      <w:r>
        <w:rPr>
          <w:color w:val="000000" w:themeColor="text1"/>
          <w:spacing w:val="6"/>
          <w:sz w:val="24"/>
        </w:rPr>
        <w:t xml:space="preserve">；</w:t>
      </w:r>
      <w:r>
        <w:rPr>
          <w:color w:val="000000" w:themeColor="text1"/>
          <w:spacing w:val="6"/>
          <w:sz w:val="24"/>
        </w:rPr>
      </w:r>
      <w:r>
        <w:rPr>
          <w:color w:val="000000" w:themeColor="text1"/>
        </w:rPr>
      </w:r>
    </w:p>
    <w:p>
      <w:pPr>
        <w:pStyle w:val="1014"/>
        <w:ind w:firstLine="504"/>
        <w:spacing w:line="360" w:lineRule="auto"/>
        <w:rPr>
          <w:color w:val="000000" w:themeColor="text1"/>
          <w:spacing w:val="6"/>
          <w:sz w:val="24"/>
        </w:rPr>
      </w:pPr>
      <w:r>
        <w:rPr>
          <w:color w:val="000000" w:themeColor="text1"/>
          <w:spacing w:val="6"/>
          <w:sz w:val="24"/>
        </w:rPr>
      </w:r>
      <w:r>
        <w:rPr>
          <w:color w:val="000000" w:themeColor="text1"/>
        </w:rPr>
      </w:r>
    </w:p>
    <w:p>
      <w:pPr>
        <w:pStyle w:val="1014"/>
        <w:ind w:firstLine="504"/>
        <w:spacing w:line="360" w:lineRule="auto"/>
        <w:rPr>
          <w:color w:val="000000" w:themeColor="text1"/>
          <w:spacing w:val="6"/>
          <w:sz w:val="24"/>
        </w:rPr>
      </w:pPr>
      <w:r>
        <w:rPr>
          <w:color w:val="000000" w:themeColor="text1"/>
          <w:spacing w:val="6"/>
          <w:sz w:val="24"/>
        </w:rPr>
        <w:t xml:space="preserve">……</w:t>
      </w:r>
      <w:r>
        <w:rPr>
          <w:color w:val="000000" w:themeColor="text1"/>
          <w:spacing w:val="6"/>
          <w:sz w:val="24"/>
        </w:rPr>
      </w:r>
      <w:r>
        <w:rPr>
          <w:color w:val="000000" w:themeColor="text1"/>
        </w:rPr>
      </w:r>
    </w:p>
    <w:p>
      <w:pPr>
        <w:pStyle w:val="1014"/>
        <w:ind w:firstLine="504"/>
        <w:spacing w:line="360" w:lineRule="auto"/>
        <w:rPr>
          <w:color w:val="000000" w:themeColor="text1"/>
          <w:spacing w:val="6"/>
          <w:sz w:val="24"/>
        </w:rPr>
      </w:pPr>
      <w:r>
        <w:rPr>
          <w:color w:val="000000" w:themeColor="text1"/>
          <w:spacing w:val="6"/>
          <w:sz w:val="24"/>
        </w:rPr>
        <w:t xml:space="preserve">以上企业，不属于大企业的分支机构，不存在控股股东为大企业的情形，也不存在与大企业的负责人为同一人的情形。</w:t>
      </w:r>
      <w:r>
        <w:rPr>
          <w:color w:val="000000" w:themeColor="text1"/>
          <w:spacing w:val="6"/>
          <w:sz w:val="24"/>
        </w:rPr>
      </w:r>
      <w:r>
        <w:rPr>
          <w:color w:val="000000" w:themeColor="text1"/>
        </w:rPr>
      </w:r>
    </w:p>
    <w:p>
      <w:pPr>
        <w:pStyle w:val="1014"/>
        <w:ind w:firstLine="504"/>
        <w:spacing w:line="360" w:lineRule="auto"/>
        <w:rPr>
          <w:color w:val="000000" w:themeColor="text1"/>
          <w:spacing w:val="6"/>
          <w:sz w:val="24"/>
        </w:rPr>
      </w:pPr>
      <w:r>
        <w:rPr>
          <w:color w:val="000000" w:themeColor="text1"/>
          <w:spacing w:val="6"/>
          <w:sz w:val="24"/>
        </w:rPr>
        <w:t xml:space="preserve">本企业对上述声明内容的真实性负责。如有虚假，将依法承担相应责任。</w:t>
      </w:r>
      <w:r>
        <w:rPr>
          <w:color w:val="000000" w:themeColor="text1"/>
          <w:spacing w:val="6"/>
          <w:sz w:val="24"/>
        </w:rPr>
      </w:r>
      <w:r>
        <w:rPr>
          <w:color w:val="000000" w:themeColor="text1"/>
        </w:rPr>
      </w:r>
    </w:p>
    <w:p>
      <w:pPr>
        <w:pStyle w:val="1014"/>
        <w:ind w:right="360" w:firstLine="480"/>
        <w:jc w:val="right"/>
        <w:spacing w:line="360" w:lineRule="auto"/>
        <w:rPr>
          <w:color w:val="000000" w:themeColor="text1"/>
          <w:sz w:val="24"/>
        </w:rPr>
      </w:pPr>
      <w:r>
        <w:rPr>
          <w:color w:val="000000" w:themeColor="text1"/>
          <w:sz w:val="24"/>
        </w:rPr>
      </w:r>
      <w:r>
        <w:rPr>
          <w:color w:val="000000" w:themeColor="text1"/>
        </w:rPr>
      </w:r>
    </w:p>
    <w:p>
      <w:pPr>
        <w:pStyle w:val="1014"/>
        <w:ind w:right="360" w:firstLine="480"/>
        <w:jc w:val="right"/>
        <w:spacing w:line="360" w:lineRule="auto"/>
        <w:rPr>
          <w:color w:val="000000" w:themeColor="text1"/>
          <w:sz w:val="24"/>
        </w:rPr>
      </w:pPr>
      <w:r>
        <w:rPr>
          <w:color w:val="000000" w:themeColor="text1"/>
          <w:sz w:val="24"/>
        </w:rPr>
        <w:t xml:space="preserve">企业名称（加盖公章）：________</w:t>
      </w:r>
      <w:r>
        <w:rPr>
          <w:color w:val="000000" w:themeColor="text1"/>
          <w:sz w:val="24"/>
        </w:rPr>
      </w:r>
      <w:r>
        <w:rPr>
          <w:color w:val="000000" w:themeColor="text1"/>
        </w:rPr>
      </w:r>
    </w:p>
    <w:p>
      <w:pPr>
        <w:pStyle w:val="1014"/>
        <w:ind w:right="360" w:firstLine="480"/>
        <w:jc w:val="right"/>
        <w:spacing w:line="360" w:lineRule="auto"/>
        <w:rPr>
          <w:color w:val="000000" w:themeColor="text1"/>
          <w:sz w:val="24"/>
        </w:rPr>
      </w:pPr>
      <w:r>
        <w:rPr>
          <w:color w:val="000000" w:themeColor="text1"/>
          <w:sz w:val="24"/>
        </w:rPr>
        <w:t xml:space="preserve">日 期：________</w:t>
      </w:r>
      <w:r>
        <w:rPr>
          <w:color w:val="000000" w:themeColor="text1"/>
          <w:sz w:val="24"/>
        </w:rPr>
      </w:r>
      <w:r>
        <w:rPr>
          <w:color w:val="000000" w:themeColor="text1"/>
        </w:rPr>
      </w:r>
    </w:p>
    <w:p>
      <w:pPr>
        <w:pStyle w:val="1014"/>
        <w:jc w:val="left"/>
        <w:rPr>
          <w:color w:val="000000" w:themeColor="text1"/>
          <w:sz w:val="24"/>
          <w:szCs w:val="21"/>
        </w:rPr>
      </w:pPr>
      <w:r>
        <w:rPr>
          <w:color w:val="000000" w:themeColor="text1"/>
          <w:sz w:val="24"/>
          <w:szCs w:val="21"/>
        </w:rPr>
      </w:r>
      <w:r>
        <w:rPr>
          <w:color w:val="000000" w:themeColor="text1"/>
        </w:rPr>
      </w:r>
    </w:p>
    <w:p>
      <w:pPr>
        <w:pStyle w:val="1014"/>
        <w:jc w:val="left"/>
        <w:rPr>
          <w:color w:val="000000" w:themeColor="text1"/>
          <w:sz w:val="24"/>
          <w:szCs w:val="21"/>
        </w:rPr>
      </w:pPr>
      <w:r>
        <w:rPr>
          <w:color w:val="000000" w:themeColor="text1"/>
          <w:sz w:val="24"/>
          <w:szCs w:val="21"/>
        </w:rPr>
      </w:r>
      <w:r>
        <w:rPr>
          <w:color w:val="000000" w:themeColor="text1"/>
        </w:rP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4"/>
              <w:jc w:val="left"/>
              <w:rPr>
                <w:color w:val="000000" w:themeColor="text1"/>
                <w:szCs w:val="21"/>
              </w:rPr>
            </w:pPr>
            <w:r>
              <w:rPr>
                <w:color w:val="000000" w:themeColor="text1"/>
                <w:szCs w:val="21"/>
                <w:vertAlign w:val="superscript"/>
              </w:rPr>
              <w:t xml:space="preserve">1</w:t>
            </w:r>
            <w:r>
              <w:rPr>
                <w:color w:val="000000" w:themeColor="text1"/>
                <w:szCs w:val="21"/>
              </w:rPr>
              <w:t xml:space="preserve">从业人员、营业收入、资产总额填报上一年度数据，无上一年度数据的新成立企业可不填报。</w:t>
            </w:r>
            <w:r>
              <w:rPr>
                <w:color w:val="000000" w:themeColor="text1"/>
                <w:szCs w:val="21"/>
              </w:rPr>
            </w:r>
            <w:r>
              <w:rPr>
                <w:color w:val="000000" w:themeColor="text1"/>
              </w:rPr>
            </w:r>
          </w:p>
        </w:tc>
      </w:tr>
    </w:tbl>
    <w:p>
      <w:pPr>
        <w:pStyle w:val="1014"/>
        <w:jc w:val="center"/>
        <w:spacing w:before="240" w:after="240" w:line="360" w:lineRule="auto"/>
        <w:rPr>
          <w:b/>
          <w:bCs/>
          <w:color w:val="000000" w:themeColor="text1"/>
          <w:sz w:val="36"/>
          <w:szCs w:val="36"/>
        </w:rPr>
      </w:pPr>
      <w:r>
        <w:rPr>
          <w:b/>
          <w:bCs/>
          <w:color w:val="000000" w:themeColor="text1"/>
          <w:sz w:val="36"/>
          <w:szCs w:val="36"/>
        </w:rPr>
        <w:br w:type="page" w:clear="all"/>
      </w:r>
      <w:r>
        <w:rPr>
          <w:b/>
          <w:bCs/>
          <w:color w:val="000000" w:themeColor="text1"/>
          <w:sz w:val="36"/>
          <w:szCs w:val="36"/>
        </w:rPr>
      </w:r>
      <w:r>
        <w:rPr>
          <w:color w:val="000000" w:themeColor="text1"/>
        </w:rPr>
      </w:r>
    </w:p>
    <w:p>
      <w:pPr>
        <w:pStyle w:val="1014"/>
        <w:jc w:val="center"/>
        <w:spacing w:before="240" w:after="240" w:line="360" w:lineRule="auto"/>
        <w:rPr>
          <w:color w:val="000000" w:themeColor="text1"/>
          <w:sz w:val="36"/>
          <w:szCs w:val="36"/>
        </w:rPr>
      </w:pPr>
      <w:r>
        <w:rPr>
          <w:b/>
          <w:bCs/>
          <w:color w:val="000000" w:themeColor="text1"/>
          <w:sz w:val="36"/>
          <w:szCs w:val="36"/>
        </w:rPr>
        <w:t xml:space="preserve">残疾人福利性单位声明函格式</w:t>
      </w:r>
      <w:r>
        <w:rPr>
          <w:color w:val="000000" w:themeColor="text1"/>
          <w:sz w:val="36"/>
          <w:szCs w:val="36"/>
        </w:rPr>
        <w:t xml:space="preserve"> </w:t>
      </w:r>
      <w:r>
        <w:rPr>
          <w:color w:val="000000" w:themeColor="text1"/>
          <w:sz w:val="36"/>
          <w:szCs w:val="36"/>
        </w:rPr>
      </w:r>
      <w:r>
        <w:rPr>
          <w:color w:val="000000" w:themeColor="text1"/>
        </w:rPr>
      </w:r>
    </w:p>
    <w:p>
      <w:pPr>
        <w:pStyle w:val="1014"/>
        <w:ind w:firstLine="504"/>
        <w:spacing w:line="588" w:lineRule="exact"/>
        <w:rPr>
          <w:rFonts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rPr>
          <w:rFonts w:ascii="宋体" w:hAnsi="宋体"/>
          <w:color w:val="000000" w:themeColor="text1"/>
          <w:spacing w:val="6"/>
          <w:sz w:val="24"/>
        </w:rPr>
      </w:r>
      <w:r>
        <w:rPr>
          <w:color w:val="000000" w:themeColor="text1"/>
        </w:rPr>
      </w:r>
    </w:p>
    <w:p>
      <w:pPr>
        <w:pStyle w:val="1014"/>
        <w:ind w:firstLine="482"/>
        <w:spacing w:line="588" w:lineRule="exact"/>
        <w:rPr>
          <w:rFonts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rPr>
          <w:rFonts w:ascii="宋体" w:hAnsi="宋体"/>
          <w:b/>
          <w:color w:val="000000" w:themeColor="text1"/>
          <w:spacing w:val="6"/>
          <w:sz w:val="24"/>
        </w:rPr>
      </w:r>
      <w:r>
        <w:rPr>
          <w:color w:val="000000" w:themeColor="text1"/>
        </w:rPr>
      </w:r>
    </w:p>
    <w:p>
      <w:pPr>
        <w:pStyle w:val="1014"/>
        <w:ind w:firstLine="482"/>
        <w:spacing w:line="588" w:lineRule="exact"/>
        <w:rPr>
          <w:rFonts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themeColor="text1"/>
          <w:spacing w:val="6"/>
          <w:sz w:val="24"/>
        </w:rPr>
      </w:r>
      <w:r>
        <w:rPr>
          <w:color w:val="000000" w:themeColor="text1"/>
        </w:rPr>
      </w:r>
    </w:p>
    <w:p>
      <w:pPr>
        <w:pStyle w:val="1014"/>
        <w:ind w:firstLine="506"/>
        <w:spacing w:line="588" w:lineRule="exact"/>
        <w:rPr>
          <w:rFonts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rPr>
          <w:rFonts w:ascii="宋体" w:hAnsi="宋体"/>
          <w:color w:val="000000" w:themeColor="text1"/>
          <w:spacing w:val="6"/>
          <w:sz w:val="24"/>
        </w:rPr>
      </w:r>
      <w:r>
        <w:rPr>
          <w:color w:val="000000" w:themeColor="text1"/>
        </w:rPr>
      </w:r>
    </w:p>
    <w:p>
      <w:pPr>
        <w:pStyle w:val="1014"/>
        <w:ind w:firstLine="504"/>
        <w:spacing w:line="588" w:lineRule="exact"/>
        <w:rPr>
          <w:color w:val="000000" w:themeColor="text1"/>
          <w:spacing w:val="6"/>
          <w:sz w:val="24"/>
        </w:rPr>
      </w:pPr>
      <w:r>
        <w:rPr>
          <w:color w:val="000000" w:themeColor="text1"/>
          <w:spacing w:val="6"/>
          <w:sz w:val="24"/>
        </w:rPr>
      </w:r>
      <w:r>
        <w:rPr>
          <w:color w:val="000000" w:themeColor="text1"/>
        </w:rPr>
      </w:r>
    </w:p>
    <w:p>
      <w:pPr>
        <w:pStyle w:val="1014"/>
        <w:ind w:firstLine="504"/>
        <w:spacing w:line="588" w:lineRule="exact"/>
        <w:rPr>
          <w:color w:val="000000" w:themeColor="text1"/>
          <w:spacing w:val="6"/>
          <w:sz w:val="24"/>
        </w:rPr>
      </w:pPr>
      <w:r>
        <w:rPr>
          <w:color w:val="000000" w:themeColor="text1"/>
          <w:spacing w:val="6"/>
          <w:sz w:val="24"/>
        </w:rPr>
      </w:r>
      <w:r>
        <w:rPr>
          <w:color w:val="000000" w:themeColor="text1"/>
        </w:rPr>
      </w:r>
    </w:p>
    <w:p>
      <w:pPr>
        <w:pStyle w:val="1014"/>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单位名称（加盖公章）：</w:t>
      </w:r>
      <w:r>
        <w:rPr>
          <w:color w:val="000000" w:themeColor="text1"/>
          <w:spacing w:val="6"/>
          <w:sz w:val="24"/>
        </w:rPr>
      </w:r>
      <w:r>
        <w:rPr>
          <w:color w:val="000000" w:themeColor="text1"/>
        </w:rPr>
      </w:r>
    </w:p>
    <w:p>
      <w:pPr>
        <w:pStyle w:val="1014"/>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日  期：</w:t>
      </w:r>
      <w:r>
        <w:rPr>
          <w:color w:val="000000" w:themeColor="text1"/>
          <w:spacing w:val="6"/>
          <w:sz w:val="24"/>
        </w:rPr>
      </w:r>
      <w:r>
        <w:rPr>
          <w:color w:val="000000" w:themeColor="text1"/>
        </w:rPr>
      </w:r>
    </w:p>
    <w:p>
      <w:pPr>
        <w:pStyle w:val="1075"/>
        <w:spacing w:before="30" w:beforeAutospacing="0" w:after="30" w:afterAutospacing="0" w:line="0" w:lineRule="atLeast"/>
        <w:rPr>
          <w:rFonts w:hint="eastAsia" w:ascii="宋体" w:hAnsi="宋体" w:eastAsia="宋体" w:cs="宋体"/>
          <w:b/>
          <w:bCs/>
          <w:color w:val="000000" w:themeColor="text1"/>
          <w:sz w:val="24"/>
          <w:szCs w:val="20"/>
        </w:rPr>
      </w:pPr>
      <w:r>
        <w:rPr>
          <w:color w:val="000000" w:themeColor="text1"/>
          <w:szCs w:val="20"/>
        </w:rPr>
        <w:br w:type="page" w:clear="all"/>
      </w:r>
      <w:r>
        <w:rPr>
          <w:rFonts w:hint="eastAsia" w:ascii="宋体" w:hAnsi="宋体" w:eastAsia="宋体" w:cs="宋体"/>
          <w:b/>
          <w:bCs/>
          <w:color w:val="000000" w:themeColor="text1"/>
          <w:sz w:val="24"/>
          <w:szCs w:val="20"/>
          <w:lang w:val="en-US" w:eastAsia="zh-CN"/>
        </w:rPr>
        <w:t xml:space="preserve">13  关于符合本国产品标准的声明函（采购包号：**）</w:t>
      </w:r>
      <w:r>
        <w:rPr>
          <w:rFonts w:hint="eastAsia" w:ascii="宋体" w:hAnsi="宋体" w:eastAsia="宋体" w:cs="宋体"/>
          <w:b/>
          <w:bCs/>
          <w:color w:val="000000" w:themeColor="text1"/>
          <w:sz w:val="24"/>
          <w:szCs w:val="20"/>
          <w:lang w:val="en-US" w:eastAsia="zh-CN"/>
        </w:rPr>
      </w:r>
      <w:r>
        <w:rPr>
          <w:color w:val="000000" w:themeColor="text1"/>
        </w:rPr>
      </w:r>
    </w:p>
    <w:p>
      <w:pPr>
        <w:pStyle w:val="1075"/>
        <w:ind w:firstLine="420"/>
        <w:spacing w:before="0" w:beforeAutospacing="0" w:after="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rPr>
          <w:color w:val="000000" w:themeColor="text1"/>
        </w:rPr>
      </w:r>
    </w:p>
    <w:p>
      <w:pPr>
        <w:pStyle w:val="1075"/>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themeColor="text1"/>
        </w:rPr>
      </w:r>
      <w:r>
        <w:rPr>
          <w:color w:val="000000" w:themeColor="text1"/>
        </w:rP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shd w:val="clear" w:color="auto" w:fill="ffffff"/>
        </w:rPr>
        <w:t xml:space="preserve">1.</w:t>
      </w:r>
      <w:r>
        <w:rPr>
          <w:rStyle w:val="1088"/>
          <w:rFonts w:hint="eastAsia" w:ascii="方正魏碑_GBK" w:hAnsi="方正魏碑_GBK" w:eastAsia="方正魏碑_GBK" w:cs="方正魏碑_GBK"/>
          <w:color w:val="000000" w:themeColor="text1"/>
          <w:u w:val="single"/>
          <w:shd w:val="clear" w:color="auto" w:fill="ffffff"/>
        </w:rPr>
        <w:t xml:space="preserve">（产品名称1）</w:t>
      </w:r>
      <w:r>
        <w:rPr>
          <w:rStyle w:val="1088"/>
          <w:rFonts w:hint="eastAsia" w:ascii="方正魏碑_GBK" w:hAnsi="方正魏碑_GBK" w:eastAsia="方正魏碑_GBK" w:cs="方正魏碑_GBK"/>
          <w:color w:val="000000" w:themeColor="text1"/>
          <w:shd w:val="clear" w:color="auto" w:fill="ffffff"/>
          <w:vertAlign w:val="superscript"/>
        </w:rPr>
        <w:t xml:space="preserve">1</w:t>
      </w:r>
      <w:r>
        <w:rPr>
          <w:rFonts w:hint="eastAsia" w:ascii="方正魏碑_GBK" w:hAnsi="方正魏碑_GBK" w:eastAsia="方正魏碑_GBK" w:cs="方正魏碑_GBK"/>
          <w:color w:val="000000" w:themeColor="text1"/>
          <w:shd w:val="clear" w:color="auto" w:fill="ffffff"/>
        </w:rPr>
        <w:t xml:space="preserve">，生产厂为</w:t>
      </w:r>
      <w:r>
        <w:rPr>
          <w:rStyle w:val="1088"/>
          <w:rFonts w:hint="eastAsia" w:ascii="方正魏碑_GBK" w:hAnsi="方正魏碑_GBK" w:eastAsia="方正魏碑_GBK" w:cs="方正魏碑_GBK"/>
          <w:color w:val="000000" w:themeColor="text1"/>
          <w:u w:val="single"/>
          <w:shd w:val="clear" w:color="auto" w:fill="ffffff"/>
        </w:rPr>
        <w:t xml:space="preserve">（厂名）</w:t>
      </w:r>
      <w:r>
        <w:rPr>
          <w:rStyle w:val="1088"/>
          <w:rFonts w:hint="eastAsia" w:ascii="方正魏碑_GBK" w:hAnsi="方正魏碑_GBK" w:eastAsia="方正魏碑_GBK" w:cs="方正魏碑_GBK"/>
          <w:color w:val="000000" w:themeColor="text1"/>
          <w:shd w:val="clear" w:color="auto" w:fill="ffffff"/>
          <w:vertAlign w:val="superscript"/>
        </w:rPr>
        <w:t xml:space="preserve">2</w:t>
      </w:r>
      <w:r>
        <w:rPr>
          <w:rFonts w:hint="eastAsia" w:ascii="方正魏碑_GBK" w:hAnsi="方正魏碑_GBK" w:eastAsia="方正魏碑_GBK" w:cs="方正魏碑_GBK"/>
          <w:color w:val="000000" w:themeColor="text1"/>
          <w:shd w:val="clear" w:color="auto" w:fill="ffffff"/>
        </w:rPr>
        <w:t xml:space="preserve">，厂址为</w:t>
      </w:r>
      <w:r>
        <w:rPr>
          <w:rStyle w:val="1088"/>
          <w:rFonts w:hint="eastAsia" w:ascii="方正魏碑_GBK" w:hAnsi="方正魏碑_GBK" w:eastAsia="方正魏碑_GBK" w:cs="方正魏碑_GBK"/>
          <w:color w:val="000000" w:themeColor="text1"/>
          <w:u w:val="single"/>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u w:val="single"/>
          <w:shd w:val="clear" w:color="auto" w:fill="ffffff"/>
        </w:rPr>
        <w:t xml:space="preserve"> </w:t>
      </w:r>
      <w:r>
        <w:rPr>
          <w:rStyle w:val="1088"/>
          <w:rFonts w:hint="eastAsia" w:ascii="方正魏碑_GBK" w:hAnsi="方正魏碑_GBK" w:eastAsia="方正魏碑_GBK" w:cs="方正魏碑_GBK"/>
          <w:color w:val="000000" w:themeColor="text1"/>
          <w:u w:val="single"/>
          <w:shd w:val="clear" w:color="auto" w:fill="ffffff"/>
        </w:rPr>
        <w:t xml:space="preserve">（产品名称1） </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Style w:val="1088"/>
          <w:rFonts w:hint="eastAsia" w:ascii="方正魏碑_GBK" w:hAnsi="方正魏碑_GBK" w:eastAsia="方正魏碑_GBK" w:cs="方正魏碑_GBK"/>
          <w:color w:val="000000" w:themeColor="text1"/>
          <w:u w:val="single"/>
          <w:shd w:val="clear" w:color="auto" w:fill="ffffff"/>
        </w:rPr>
        <w:t xml:space="preserve">（规定</w:t>
      </w:r>
      <w:r>
        <w:rPr>
          <w:rStyle w:val="1088"/>
          <w:rFonts w:ascii="方正魏碑_GBK" w:hAnsi="方正魏碑_GBK" w:eastAsia="方正魏碑_GBK" w:cs="方正魏碑_GBK"/>
          <w:color w:val="000000" w:themeColor="text1"/>
          <w:u w:val="single"/>
          <w:shd w:val="clear" w:color="auto" w:fill="ffffff"/>
        </w:rPr>
        <w:t xml:space="preserve">比例</w:t>
      </w:r>
      <w:r>
        <w:rPr>
          <w:rStyle w:val="1088"/>
          <w:rFonts w:hint="eastAsia" w:ascii="方正魏碑_GBK" w:hAnsi="方正魏碑_GBK" w:eastAsia="方正魏碑_GBK" w:cs="方正魏碑_GBK"/>
          <w:color w:val="000000" w:themeColor="text1"/>
          <w:u w:val="single"/>
          <w:shd w:val="clear" w:color="auto" w:fill="ffffff"/>
        </w:rPr>
        <w:t xml:space="preserve">）</w:t>
      </w:r>
      <w:r>
        <w:rPr>
          <w:rStyle w:val="1088"/>
          <w:rFonts w:hint="eastAsia" w:ascii="方正魏碑_GBK" w:hAnsi="方正魏碑_GBK" w:eastAsia="方正魏碑_GBK" w:cs="方正魏碑_GBK"/>
          <w:color w:val="000000" w:themeColor="text1"/>
          <w:shd w:val="clear" w:color="auto" w:fill="ffffff"/>
          <w:vertAlign w:val="superscript"/>
        </w:rPr>
        <w:t xml:space="preserve">3</w:t>
      </w:r>
      <w:r>
        <w:rPr>
          <w:rFonts w:hint="eastAsia" w:ascii="方正魏碑_GBK" w:hAnsi="方正魏碑_GBK" w:eastAsia="方正魏碑_GBK" w:cs="方正魏碑_GBK"/>
          <w:color w:val="000000" w:themeColor="text1"/>
          <w:shd w:val="clear" w:color="auto" w:fill="ffffff"/>
        </w:rPr>
        <w:t xml:space="preserve">。</w:t>
      </w:r>
      <w:r>
        <w:rPr>
          <w:rStyle w:val="1088"/>
          <w:rFonts w:hint="eastAsia" w:ascii="方正魏碑_GBK" w:hAnsi="方正魏碑_GBK" w:eastAsia="方正魏碑_GBK" w:cs="方正魏碑_GBK"/>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1088"/>
          <w:rFonts w:hint="eastAsia" w:ascii="方正魏碑_GBK" w:hAnsi="方正魏碑_GBK" w:eastAsia="方正魏碑_GBK" w:cs="方正魏碑_GBK"/>
          <w:color w:val="000000" w:themeColor="text1"/>
          <w:u w:val="single"/>
          <w:shd w:val="clear" w:color="auto" w:fill="ffffff"/>
        </w:rPr>
        <w:t xml:space="preserve">（关键</w:t>
      </w:r>
      <w:r>
        <w:rPr>
          <w:rStyle w:val="1088"/>
          <w:rFonts w:ascii="方正魏碑_GBK" w:hAnsi="方正魏碑_GBK" w:eastAsia="方正魏碑_GBK" w:cs="方正魏碑_GBK"/>
          <w:color w:val="000000" w:themeColor="text1"/>
          <w:u w:val="single"/>
          <w:shd w:val="clear" w:color="auto" w:fill="ffffff"/>
        </w:rPr>
        <w:t xml:space="preserve">组件</w:t>
      </w:r>
      <w:r>
        <w:rPr>
          <w:rStyle w:val="1088"/>
          <w:rFonts w:hint="eastAsia" w:ascii="方正魏碑_GBK" w:hAnsi="方正魏碑_GBK" w:eastAsia="方正魏碑_GBK" w:cs="方正魏碑_GBK"/>
          <w:color w:val="000000" w:themeColor="text1"/>
          <w:u w:val="single"/>
          <w:shd w:val="clear" w:color="auto" w:fill="ffffff"/>
        </w:rPr>
        <w:t xml:space="preserve">）</w:t>
      </w:r>
      <w:r>
        <w:rPr>
          <w:rStyle w:val="1088"/>
          <w:rFonts w:hint="eastAsia" w:ascii="方正魏碑_GBK" w:hAnsi="方正魏碑_GBK" w:eastAsia="方正魏碑_GBK" w:cs="方正魏碑_GBK"/>
          <w:color w:val="000000" w:themeColor="text1"/>
          <w:shd w:val="clear" w:color="auto" w:fill="ffffff"/>
          <w:vertAlign w:val="superscript"/>
        </w:rPr>
        <w:t xml:space="preserve">4</w:t>
      </w:r>
      <w:r>
        <w:rPr>
          <w:rFonts w:hint="eastAsia" w:ascii="方正魏碑_GBK" w:hAnsi="方正魏碑_GBK" w:eastAsia="方正魏碑_GBK" w:cs="方正魏碑_GBK"/>
          <w:color w:val="000000" w:themeColor="text1"/>
          <w:shd w:val="clear" w:color="auto" w:fill="ffffff"/>
        </w:rPr>
        <w:t xml:space="preserve">在中国境内生产。</w:t>
      </w:r>
      <w:r>
        <w:rPr>
          <w:rStyle w:val="1088"/>
          <w:rFonts w:hint="eastAsia" w:ascii="方正魏碑_GBK" w:hAnsi="方正魏碑_GBK" w:eastAsia="方正魏碑_GBK" w:cs="方正魏碑_GBK"/>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1088"/>
          <w:rFonts w:hint="eastAsia" w:ascii="方正魏碑_GBK" w:hAnsi="方正魏碑_GBK" w:eastAsia="方正魏碑_GBK" w:cs="方正魏碑_GBK"/>
          <w:color w:val="000000" w:themeColor="text1"/>
          <w:u w:val="single"/>
          <w:shd w:val="clear" w:color="auto" w:fill="ffffff"/>
        </w:rPr>
        <w:t xml:space="preserve">（关键工序）</w:t>
      </w:r>
      <w:r>
        <w:rPr>
          <w:rStyle w:val="1088"/>
          <w:rFonts w:hint="eastAsia" w:ascii="方正魏碑_GBK" w:hAnsi="方正魏碑_GBK" w:eastAsia="方正魏碑_GBK" w:cs="方正魏碑_GBK"/>
          <w:color w:val="000000" w:themeColor="text1"/>
          <w:shd w:val="clear" w:color="auto" w:fill="ffffff"/>
          <w:vertAlign w:val="superscript"/>
        </w:rPr>
        <w:t xml:space="preserve">5</w:t>
      </w:r>
      <w:r>
        <w:rPr>
          <w:rFonts w:hint="eastAsia" w:ascii="方正魏碑_GBK" w:hAnsi="方正魏碑_GBK" w:eastAsia="方正魏碑_GBK" w:cs="方正魏碑_GBK"/>
          <w:color w:val="000000" w:themeColor="text1"/>
          <w:shd w:val="clear" w:color="auto" w:fill="ffffff"/>
        </w:rPr>
        <w:t xml:space="preserve">在中国境内完成。</w:t>
      </w:r>
      <w:r>
        <w:rPr>
          <w:rFonts w:hint="eastAsia" w:ascii="方正魏碑_GBK" w:hAnsi="方正魏碑_GBK" w:eastAsia="方正魏碑_GBK" w:cs="方正魏碑_GBK"/>
          <w:color w:val="000000" w:themeColor="text1"/>
        </w:rPr>
      </w:r>
      <w:r>
        <w:rPr>
          <w:color w:val="000000" w:themeColor="text1"/>
        </w:rP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shd w:val="clear" w:color="auto" w:fill="ffffff"/>
        </w:rPr>
        <w:t xml:space="preserve">2.</w:t>
      </w:r>
      <w:r>
        <w:rPr>
          <w:rStyle w:val="1088"/>
          <w:rFonts w:hint="eastAsia" w:ascii="方正魏碑_GBK" w:hAnsi="方正魏碑_GBK" w:eastAsia="方正魏碑_GBK" w:cs="方正魏碑_GBK"/>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，生产厂为</w:t>
      </w:r>
      <w:r>
        <w:rPr>
          <w:rStyle w:val="1088"/>
          <w:rFonts w:hint="eastAsia" w:ascii="方正魏碑_GBK" w:hAnsi="方正魏碑_GBK" w:eastAsia="方正魏碑_GBK" w:cs="方正魏碑_GBK"/>
          <w:color w:val="000000" w:themeColor="text1"/>
          <w:u w:val="single"/>
          <w:shd w:val="clear" w:color="auto" w:fill="ffffff"/>
        </w:rPr>
        <w:t xml:space="preserve">（厂名）</w:t>
      </w:r>
      <w:r>
        <w:rPr>
          <w:rFonts w:hint="eastAsia" w:ascii="方正魏碑_GBK" w:hAnsi="方正魏碑_GBK" w:eastAsia="方正魏碑_GBK" w:cs="方正魏碑_GBK"/>
          <w:color w:val="000000" w:themeColor="text1"/>
          <w:shd w:val="clear" w:color="auto" w:fill="ffffff"/>
        </w:rPr>
        <w:t xml:space="preserve">，厂址为</w:t>
      </w:r>
      <w:r>
        <w:rPr>
          <w:rStyle w:val="1088"/>
          <w:rFonts w:hint="eastAsia" w:ascii="方正魏碑_GBK" w:hAnsi="方正魏碑_GBK" w:eastAsia="方正魏碑_GBK" w:cs="方正魏碑_GBK"/>
          <w:color w:val="000000" w:themeColor="text1"/>
          <w:u w:val="single"/>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Style w:val="1088"/>
          <w:rFonts w:hint="eastAsia" w:ascii="方正魏碑_GBK" w:hAnsi="方正魏碑_GBK" w:eastAsia="方正魏碑_GBK" w:cs="方正魏碑_GBK"/>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Style w:val="1088"/>
          <w:rFonts w:hint="eastAsia" w:ascii="方正魏碑_GBK" w:hAnsi="方正魏碑_GBK" w:eastAsia="方正魏碑_GBK" w:cs="方正魏碑_GBK"/>
          <w:color w:val="000000" w:themeColor="text1"/>
          <w:u w:val="single"/>
          <w:shd w:val="clear" w:color="auto" w:fill="ffffff"/>
        </w:rPr>
        <w:t xml:space="preserve">（规定</w:t>
      </w:r>
      <w:r>
        <w:rPr>
          <w:rStyle w:val="1088"/>
          <w:rFonts w:ascii="方正魏碑_GBK" w:hAnsi="方正魏碑_GBK" w:eastAsia="方正魏碑_GBK" w:cs="方正魏碑_GBK"/>
          <w:color w:val="000000" w:themeColor="text1"/>
          <w:u w:val="single"/>
          <w:shd w:val="clear" w:color="auto" w:fill="ffffff"/>
        </w:rPr>
        <w:t xml:space="preserve">比例</w:t>
      </w:r>
      <w:r>
        <w:rPr>
          <w:rStyle w:val="1088"/>
          <w:rFonts w:hint="eastAsia" w:ascii="方正魏碑_GBK" w:hAnsi="方正魏碑_GBK" w:eastAsia="方正魏碑_GBK" w:cs="方正魏碑_GBK"/>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w:t>
      </w:r>
      <w:r>
        <w:rPr>
          <w:rStyle w:val="1088"/>
          <w:rFonts w:hint="eastAsia" w:ascii="方正魏碑_GBK" w:hAnsi="方正魏碑_GBK" w:eastAsia="方正魏碑_GBK" w:cs="方正魏碑_GBK"/>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w:t>
      </w:r>
      <w:r>
        <w:rPr>
          <w:rStyle w:val="1088"/>
          <w:rFonts w:hint="eastAsia" w:ascii="方正魏碑_GBK" w:hAnsi="方正魏碑_GBK" w:eastAsia="方正魏碑_GBK" w:cs="方正魏碑_GBK"/>
          <w:color w:val="000000" w:themeColor="text1"/>
          <w:u w:val="single"/>
          <w:shd w:val="clear" w:color="auto" w:fill="ffffff"/>
        </w:rPr>
        <w:t xml:space="preserve">（关键</w:t>
      </w:r>
      <w:r>
        <w:rPr>
          <w:rStyle w:val="1088"/>
          <w:rFonts w:ascii="方正魏碑_GBK" w:hAnsi="方正魏碑_GBK" w:eastAsia="方正魏碑_GBK" w:cs="方正魏碑_GBK"/>
          <w:color w:val="000000" w:themeColor="text1"/>
          <w:u w:val="single"/>
          <w:shd w:val="clear" w:color="auto" w:fill="ffffff"/>
        </w:rPr>
        <w:t xml:space="preserve">组件</w:t>
      </w:r>
      <w:r>
        <w:rPr>
          <w:rStyle w:val="1088"/>
          <w:rFonts w:hint="eastAsia" w:ascii="方正魏碑_GBK" w:hAnsi="方正魏碑_GBK" w:eastAsia="方正魏碑_GBK" w:cs="方正魏碑_GBK"/>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在中国境内生产。</w:t>
      </w:r>
      <w:r>
        <w:rPr>
          <w:rStyle w:val="1088"/>
          <w:rFonts w:hint="eastAsia" w:ascii="方正魏碑_GBK" w:hAnsi="方正魏碑_GBK" w:eastAsia="方正魏碑_GBK" w:cs="方正魏碑_GBK"/>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w:t>
      </w:r>
      <w:r>
        <w:rPr>
          <w:rStyle w:val="1088"/>
          <w:rFonts w:hint="eastAsia" w:ascii="方正魏碑_GBK" w:hAnsi="方正魏碑_GBK" w:eastAsia="方正魏碑_GBK" w:cs="方正魏碑_GBK"/>
          <w:color w:val="000000" w:themeColor="text1"/>
          <w:u w:val="single"/>
          <w:shd w:val="clear" w:color="auto" w:fill="ffffff"/>
        </w:rPr>
        <w:t xml:space="preserve">（关键工序）</w:t>
      </w:r>
      <w:r>
        <w:rPr>
          <w:rFonts w:hint="eastAsia" w:ascii="方正魏碑_GBK" w:hAnsi="方正魏碑_GBK" w:eastAsia="方正魏碑_GBK" w:cs="方正魏碑_GBK"/>
          <w:color w:val="000000" w:themeColor="text1"/>
          <w:shd w:val="clear" w:color="auto" w:fill="ffffff"/>
        </w:rPr>
        <w:t xml:space="preserve">在中国境内完成。</w:t>
      </w:r>
      <w:r>
        <w:rPr>
          <w:rFonts w:hint="eastAsia" w:ascii="方正魏碑_GBK" w:hAnsi="方正魏碑_GBK" w:eastAsia="方正魏碑_GBK" w:cs="方正魏碑_GBK"/>
          <w:color w:val="000000" w:themeColor="text1"/>
        </w:rPr>
      </w:r>
      <w:r>
        <w:rPr>
          <w:color w:val="000000" w:themeColor="text1"/>
        </w:rP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rPr>
      </w:r>
      <w:r>
        <w:rPr>
          <w:color w:val="000000" w:themeColor="text1"/>
        </w:rP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themeColor="text1"/>
        </w:rPr>
      </w:r>
      <w:r>
        <w:rPr>
          <w:color w:val="000000" w:themeColor="text1"/>
        </w:rPr>
      </w:r>
    </w:p>
    <w:p>
      <w:pPr>
        <w:pStyle w:val="1075"/>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rPr>
          <w:color w:val="000000" w:themeColor="text1"/>
        </w:rPr>
      </w:r>
    </w:p>
    <w:p>
      <w:pPr>
        <w:pStyle w:val="1075"/>
        <w:ind w:right="480" w:firstLine="37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公司（单位）名称（盖章）：　        </w:t>
      </w:r>
      <w:r>
        <w:rPr>
          <w:rFonts w:hint="eastAsia" w:ascii="方正魏碑_GBK" w:hAnsi="方正魏碑_GBK" w:eastAsia="方正魏碑_GBK" w:cs="方正魏碑_GBK"/>
          <w:color w:val="000000" w:themeColor="text1"/>
        </w:rPr>
      </w:r>
      <w:r>
        <w:rPr>
          <w:color w:val="000000" w:themeColor="text1"/>
        </w:rPr>
      </w:r>
    </w:p>
    <w:p>
      <w:pPr>
        <w:pStyle w:val="1075"/>
        <w:jc w:val="center"/>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                    </w:t>
      </w:r>
      <w:r>
        <w:rPr>
          <w:rFonts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日期：　   年　  月　  日         </w:t>
      </w:r>
      <w:r>
        <w:rPr>
          <w:rFonts w:hint="eastAsia" w:ascii="方正魏碑_GBK" w:hAnsi="方正魏碑_GBK" w:eastAsia="方正魏碑_GBK" w:cs="方正魏碑_GBK"/>
          <w:color w:val="000000" w:themeColor="text1"/>
        </w:rPr>
      </w:r>
      <w:r>
        <w:rPr>
          <w:color w:val="000000" w:themeColor="text1"/>
        </w:rPr>
      </w:r>
    </w:p>
    <w:p>
      <w:pPr>
        <w:pStyle w:val="1075"/>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__________________</w:t>
      </w:r>
      <w:r>
        <w:rPr>
          <w:rFonts w:hint="eastAsia" w:ascii="方正魏碑_GBK" w:hAnsi="方正魏碑_GBK" w:eastAsia="方正魏碑_GBK" w:cs="方正魏碑_GBK"/>
          <w:color w:val="000000" w:themeColor="text1"/>
        </w:rPr>
      </w:r>
      <w:r>
        <w:rPr>
          <w:color w:val="000000" w:themeColor="text1"/>
        </w:rPr>
      </w:r>
    </w:p>
    <w:p>
      <w:pPr>
        <w:pStyle w:val="1075"/>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1.产品如有型号，请在“产品名称”栏一并填写。</w:t>
      </w:r>
      <w:r>
        <w:rPr>
          <w:rFonts w:hint="eastAsia" w:ascii="方正魏碑_GBK" w:hAnsi="方正魏碑_GBK" w:eastAsia="方正魏碑_GBK" w:cs="方正魏碑_GBK"/>
          <w:color w:val="000000" w:themeColor="text1"/>
          <w:sz w:val="22"/>
        </w:rPr>
      </w:r>
      <w:r>
        <w:rPr>
          <w:color w:val="000000" w:themeColor="text1"/>
        </w:rPr>
      </w:r>
    </w:p>
    <w:p>
      <w:pPr>
        <w:pStyle w:val="1075"/>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themeColor="text1"/>
          <w:sz w:val="22"/>
        </w:rPr>
      </w:r>
      <w:r>
        <w:rPr>
          <w:color w:val="000000" w:themeColor="text1"/>
        </w:rPr>
      </w:r>
    </w:p>
    <w:p>
      <w:pPr>
        <w:pStyle w:val="1075"/>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themeColor="text1"/>
          <w:sz w:val="22"/>
        </w:rPr>
      </w:r>
      <w:r>
        <w:rPr>
          <w:color w:val="000000" w:themeColor="text1"/>
        </w:rPr>
      </w:r>
    </w:p>
    <w:p>
      <w:pPr>
        <w:pStyle w:val="1075"/>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themeColor="text1"/>
          <w:sz w:val="22"/>
        </w:rPr>
      </w:r>
      <w:r>
        <w:rPr>
          <w:color w:val="000000" w:themeColor="text1"/>
        </w:rPr>
      </w:r>
    </w:p>
    <w:p>
      <w:pPr>
        <w:pStyle w:val="1075"/>
        <w:spacing w:before="30" w:beforeAutospacing="0" w:after="30" w:afterAutospacing="0" w:line="0" w:lineRule="atLeast"/>
        <w:rPr>
          <w:rFonts w:ascii="方正魏碑_GBK" w:hAnsi="方正魏碑_GBK" w:eastAsia="方正魏碑_GBK" w:cs="方正魏碑_GBK"/>
          <w:color w:val="000000" w:themeColor="text1"/>
          <w:sz w:val="22"/>
          <w:shd w:val="clear" w:color="auto" w:fill="ffffff"/>
        </w:rPr>
      </w:pPr>
      <w:r>
        <w:rPr>
          <w:rFonts w:hint="eastAsia" w:ascii="方正魏碑_GBK" w:hAnsi="方正魏碑_GBK" w:eastAsia="方正魏碑_GBK" w:cs="方正魏碑_GBK"/>
          <w:color w:val="000000" w:themeColor="text1"/>
          <w:sz w:val="22"/>
          <w:shd w:val="clear" w:color="auto" w:fill="ffffff"/>
        </w:rPr>
        <w:t xml:space="preserve">5.该产品的关键工序要求实施前，“关键工序”栏可不填，下同。</w:t>
      </w:r>
      <w:r>
        <w:rPr>
          <w:rFonts w:ascii="方正魏碑_GBK" w:hAnsi="方正魏碑_GBK" w:eastAsia="方正魏碑_GBK" w:cs="方正魏碑_GBK"/>
          <w:color w:val="000000" w:themeColor="text1"/>
          <w:sz w:val="22"/>
          <w:shd w:val="clear" w:color="auto" w:fill="ffffff"/>
        </w:rPr>
      </w:r>
      <w:r>
        <w:rPr>
          <w:color w:val="000000" w:themeColor="text1"/>
        </w:rPr>
      </w:r>
    </w:p>
    <w:p>
      <w:pPr>
        <w:pStyle w:val="1075"/>
        <w:spacing w:before="30" w:beforeAutospacing="0" w:after="30" w:afterAutospacing="0" w:line="0" w:lineRule="atLeast"/>
        <w:rPr>
          <w:rFonts w:ascii="方正魏碑_GBK" w:hAnsi="方正魏碑_GBK" w:eastAsia="方正魏碑_GBK" w:cs="方正魏碑_GBK"/>
          <w:color w:val="000000" w:themeColor="text1"/>
          <w:sz w:val="22"/>
          <w:shd w:val="clear" w:color="auto" w:fill="ffffff"/>
        </w:rPr>
      </w:pPr>
      <w:r>
        <w:rPr>
          <w:rFonts w:hint="eastAsia" w:ascii="方正魏碑_GBK" w:hAnsi="方正魏碑_GBK" w:eastAsia="方正魏碑_GBK" w:cs="方正魏碑_GBK"/>
          <w:color w:val="000000" w:themeColor="text1"/>
          <w:sz w:val="22"/>
          <w:shd w:val="clear" w:color="auto" w:fill="ffffff"/>
        </w:rPr>
        <w:t xml:space="preserve">6.用斜线划除的地方无需填写。</w:t>
      </w:r>
      <w:r>
        <w:rPr>
          <w:rFonts w:ascii="方正魏碑_GBK" w:hAnsi="方正魏碑_GBK" w:eastAsia="方正魏碑_GBK" w:cs="方正魏碑_GBK"/>
          <w:color w:val="000000" w:themeColor="text1"/>
          <w:sz w:val="22"/>
          <w:shd w:val="clear" w:color="auto" w:fill="ffffff"/>
        </w:rPr>
      </w:r>
      <w:r>
        <w:rPr>
          <w:color w:val="000000" w:themeColor="text1"/>
        </w:rPr>
      </w:r>
    </w:p>
    <w:p>
      <w:pPr>
        <w:pStyle w:val="1075"/>
        <w:spacing w:before="30" w:beforeAutospacing="0" w:after="30" w:afterAutospacing="0" w:line="360" w:lineRule="auto"/>
        <w:rPr>
          <w:rFonts w:hint="eastAsia" w:ascii="宋体" w:hAnsi="宋体" w:eastAsia="宋体" w:cs="宋体"/>
          <w:b/>
          <w:bCs/>
          <w:color w:val="000000" w:themeColor="text1"/>
          <w:sz w:val="24"/>
          <w:szCs w:val="20"/>
        </w:rPr>
      </w:pPr>
      <w:r>
        <w:rPr>
          <w:rFonts w:hint="eastAsia"/>
          <w:b/>
          <w:color w:val="000000" w:themeColor="text1"/>
          <w:sz w:val="24"/>
        </w:rPr>
        <w:br w:type="page" w:clear="all"/>
      </w:r>
      <w:r>
        <w:rPr>
          <w:rFonts w:hint="eastAsia" w:ascii="宋体" w:hAnsi="宋体" w:eastAsia="宋体" w:cs="宋体"/>
          <w:b/>
          <w:bCs/>
          <w:color w:val="000000" w:themeColor="text1"/>
          <w:sz w:val="24"/>
          <w:szCs w:val="20"/>
          <w:lang w:val="en-US" w:eastAsia="zh-CN"/>
        </w:rPr>
        <w:t xml:space="preserve">14  项目实施方案等，包括但不限于如下主题：</w:t>
      </w:r>
      <w:r>
        <w:rPr>
          <w:rFonts w:hint="eastAsia" w:ascii="宋体" w:hAnsi="宋体" w:eastAsia="宋体" w:cs="宋体"/>
          <w:b/>
          <w:bCs/>
          <w:color w:val="000000" w:themeColor="text1"/>
          <w:sz w:val="24"/>
          <w:szCs w:val="20"/>
          <w:lang w:val="en-US" w:eastAsia="zh-CN"/>
        </w:rPr>
      </w:r>
      <w:r>
        <w:rPr>
          <w:color w:val="000000" w:themeColor="text1"/>
        </w:rPr>
      </w:r>
    </w:p>
    <w:p>
      <w:pPr>
        <w:pStyle w:val="1014"/>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1）项目组织实施方案；</w:t>
      </w:r>
      <w:r>
        <w:rPr>
          <w:rFonts w:ascii="宋体" w:hAnsi="宋体"/>
          <w:color w:val="000000" w:themeColor="text1"/>
          <w:sz w:val="24"/>
          <w:szCs w:val="20"/>
        </w:rPr>
      </w:r>
      <w:r>
        <w:rPr>
          <w:color w:val="000000" w:themeColor="text1"/>
        </w:rPr>
      </w:r>
    </w:p>
    <w:p>
      <w:pPr>
        <w:pStyle w:val="1014"/>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2）项目管理方案；</w:t>
      </w:r>
      <w:r>
        <w:rPr>
          <w:rFonts w:ascii="宋体" w:hAnsi="宋体"/>
          <w:color w:val="000000" w:themeColor="text1"/>
          <w:sz w:val="24"/>
          <w:szCs w:val="20"/>
        </w:rPr>
      </w:r>
      <w:r>
        <w:rPr>
          <w:color w:val="000000" w:themeColor="text1"/>
        </w:rPr>
      </w:r>
    </w:p>
    <w:p>
      <w:pPr>
        <w:pStyle w:val="1014"/>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3）拟达到的标准，配备的人员、设备配置等；</w:t>
      </w:r>
      <w:r>
        <w:rPr>
          <w:rFonts w:ascii="宋体" w:hAnsi="宋体"/>
          <w:color w:val="000000" w:themeColor="text1"/>
          <w:sz w:val="24"/>
          <w:szCs w:val="20"/>
        </w:rPr>
      </w:r>
      <w:r>
        <w:rPr>
          <w:color w:val="000000" w:themeColor="text1"/>
        </w:rPr>
      </w:r>
    </w:p>
    <w:p>
      <w:pPr>
        <w:pStyle w:val="1014"/>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4）培训方案、技术支持等方案；</w:t>
      </w:r>
      <w:r>
        <w:rPr>
          <w:rFonts w:ascii="宋体" w:hAnsi="宋体"/>
          <w:color w:val="000000" w:themeColor="text1"/>
          <w:sz w:val="24"/>
          <w:szCs w:val="20"/>
        </w:rPr>
      </w:r>
      <w:r>
        <w:rPr>
          <w:color w:val="000000" w:themeColor="text1"/>
        </w:rPr>
      </w:r>
    </w:p>
    <w:p>
      <w:pPr>
        <w:pStyle w:val="1014"/>
        <w:ind w:firstLine="480"/>
        <w:spacing w:line="560" w:lineRule="exact"/>
        <w:rPr>
          <w:rFonts w:hint="eastAsia" w:ascii="宋体" w:hAnsi="宋体"/>
          <w:color w:val="000000" w:themeColor="text1"/>
          <w:sz w:val="24"/>
          <w:szCs w:val="20"/>
        </w:rPr>
      </w:pPr>
      <w:r>
        <w:rPr>
          <w:rFonts w:hint="eastAsia" w:ascii="宋体" w:hAnsi="宋体"/>
          <w:color w:val="000000" w:themeColor="text1"/>
          <w:sz w:val="24"/>
          <w:szCs w:val="20"/>
        </w:rPr>
        <w:t xml:space="preserve">5）优惠条款或承诺；</w:t>
      </w:r>
      <w:r>
        <w:rPr>
          <w:rFonts w:hint="eastAsia" w:ascii="宋体" w:hAnsi="宋体"/>
          <w:color w:val="000000" w:themeColor="text1"/>
          <w:sz w:val="24"/>
          <w:szCs w:val="20"/>
        </w:rPr>
      </w:r>
      <w:r>
        <w:rPr>
          <w:color w:val="000000" w:themeColor="text1"/>
        </w:rPr>
      </w:r>
    </w:p>
    <w:p>
      <w:pPr>
        <w:pStyle w:val="1014"/>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6）其他。</w:t>
      </w:r>
      <w:r>
        <w:rPr>
          <w:rFonts w:ascii="宋体" w:hAnsi="宋体"/>
          <w:color w:val="000000" w:themeColor="text1"/>
          <w:sz w:val="24"/>
          <w:szCs w:val="20"/>
        </w:rPr>
      </w:r>
      <w:r>
        <w:rPr>
          <w:color w:val="000000" w:themeColor="text1"/>
        </w:rPr>
      </w:r>
    </w:p>
    <w:p>
      <w:pPr>
        <w:pStyle w:val="1075"/>
        <w:spacing w:before="30" w:beforeAutospacing="0" w:after="30" w:afterAutospacing="0" w:line="360" w:lineRule="auto"/>
        <w:rPr>
          <w:rFonts w:hint="eastAsia" w:ascii="宋体" w:hAnsi="宋体" w:eastAsia="宋体" w:cs="宋体"/>
          <w:b/>
          <w:bCs/>
          <w:color w:val="000000" w:themeColor="text1"/>
          <w:sz w:val="24"/>
          <w:szCs w:val="20"/>
        </w:rPr>
      </w:pPr>
      <w:r>
        <w:rPr>
          <w:color w:val="000000" w:themeColor="text1"/>
          <w:sz w:val="24"/>
          <w:szCs w:val="20"/>
        </w:rPr>
        <w:br w:type="page" w:clear="all"/>
      </w:r>
      <w:r>
        <w:rPr>
          <w:rFonts w:hint="eastAsia" w:ascii="宋体" w:hAnsi="宋体" w:eastAsia="宋体" w:cs="宋体"/>
          <w:b/>
          <w:bCs/>
          <w:color w:val="000000" w:themeColor="text1"/>
          <w:sz w:val="24"/>
          <w:szCs w:val="20"/>
          <w:lang w:val="en-US" w:eastAsia="zh-CN"/>
        </w:rPr>
        <w:t xml:space="preserve">15  参加本项目人员一览表</w:t>
      </w:r>
      <w:r>
        <w:rPr>
          <w:rFonts w:hint="eastAsia" w:ascii="宋体" w:hAnsi="宋体" w:eastAsia="宋体" w:cs="宋体"/>
          <w:b/>
          <w:bCs/>
          <w:color w:val="000000" w:themeColor="text1"/>
          <w:sz w:val="24"/>
          <w:szCs w:val="20"/>
          <w:lang w:val="en-US" w:eastAsia="zh-CN"/>
        </w:rPr>
      </w:r>
      <w:r>
        <w:rPr>
          <w:color w:val="000000" w:themeColor="text1"/>
        </w:rPr>
      </w:r>
    </w:p>
    <w:p>
      <w:pPr>
        <w:pStyle w:val="1014"/>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1014"/>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参加本项目人员一览表</w:t>
      </w:r>
      <w:r>
        <w:rPr>
          <w:rFonts w:ascii="宋体" w:hAnsi="宋体"/>
          <w:b/>
          <w:color w:val="000000" w:themeColor="text1"/>
          <w:sz w:val="32"/>
          <w:szCs w:val="32"/>
        </w:rPr>
      </w:r>
      <w:r>
        <w:rPr>
          <w:color w:val="000000" w:themeColor="text1"/>
        </w:rPr>
      </w:r>
    </w:p>
    <w:p>
      <w:pPr>
        <w:pStyle w:val="1014"/>
        <w:spacing w:line="360" w:lineRule="auto"/>
        <w:rPr>
          <w:rFonts w:ascii="宋体" w:hAnsi="宋体"/>
          <w:color w:val="000000" w:themeColor="text1"/>
          <w:sz w:val="22"/>
        </w:rPr>
      </w:pPr>
      <w:r>
        <w:rPr>
          <w:rFonts w:ascii="宋体" w:hAnsi="宋体"/>
          <w:color w:val="000000" w:themeColor="text1"/>
          <w:sz w:val="22"/>
        </w:rPr>
      </w:r>
      <w:r>
        <w:rPr>
          <w:color w:val="000000" w:themeColor="text1"/>
        </w:rPr>
      </w:r>
    </w:p>
    <w:p>
      <w:pPr>
        <w:pStyle w:val="1014"/>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rFonts w:ascii="宋体" w:hAnsi="宋体" w:cs="宋体"/>
          <w:color w:val="000000" w:themeColor="text1"/>
          <w:sz w:val="24"/>
        </w:rPr>
      </w:r>
      <w:r>
        <w:rPr>
          <w:color w:val="000000" w:themeColor="text1"/>
        </w:rP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序号</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姓名</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性别</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年龄</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毕业学校和学历</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职称</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专业培训及证书</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责任</w:t>
            </w:r>
            <w:r>
              <w:rPr>
                <w:rFonts w:ascii="宋体" w:hAnsi="宋体" w:cs="宋体"/>
                <w:color w:val="000000" w:themeColor="text1"/>
                <w:sz w:val="24"/>
              </w:rPr>
            </w:r>
            <w:r>
              <w:rPr>
                <w:color w:val="000000" w:themeColor="text1"/>
              </w:rPr>
            </w:r>
          </w:p>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或分工</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项目经历或主要工作</w:t>
            </w:r>
            <w:r>
              <w:rPr>
                <w:rFonts w:ascii="宋体" w:hAnsi="宋体" w:cs="宋体"/>
                <w:color w:val="000000" w:themeColor="text1"/>
                <w:sz w:val="24"/>
              </w:rPr>
            </w:r>
            <w:r>
              <w:rPr>
                <w:color w:val="000000" w:themeColor="text1"/>
              </w:rPr>
            </w:r>
          </w:p>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业绩</w:t>
            </w: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r>
    </w:tbl>
    <w:p>
      <w:pPr>
        <w:pStyle w:val="1014"/>
        <w:tabs>
          <w:tab w:val="left" w:pos="9765" w:leader="none"/>
        </w:tabs>
        <w:rPr>
          <w:rFonts w:ascii="宋体" w:hAnsi="宋体" w:cs="宋体"/>
          <w:b/>
          <w:color w:val="000000" w:themeColor="text1"/>
          <w:sz w:val="24"/>
        </w:rPr>
      </w:pPr>
      <w:r>
        <w:rPr>
          <w:rFonts w:ascii="宋体" w:hAnsi="宋体" w:cs="宋体"/>
          <w:b/>
          <w:color w:val="000000" w:themeColor="text1"/>
          <w:sz w:val="24"/>
          <w:lang w:val="zh-CN"/>
        </w:rPr>
      </w:r>
      <w:r>
        <w:rPr>
          <w:color w:val="000000" w:themeColor="text1"/>
        </w:rPr>
      </w:r>
    </w:p>
    <w:p>
      <w:pPr>
        <w:pStyle w:val="1014"/>
        <w:spacing w:line="360" w:lineRule="auto"/>
        <w:tabs>
          <w:tab w:val="left" w:pos="9765" w:leader="none"/>
        </w:tabs>
        <w:rPr>
          <w:rFonts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rPr>
          <w:rFonts w:ascii="宋体" w:hAnsi="宋体" w:cs="宋体"/>
          <w:b/>
          <w:color w:val="000000" w:themeColor="text1"/>
          <w:sz w:val="24"/>
        </w:rPr>
      </w:r>
      <w:r>
        <w:rPr>
          <w:color w:val="000000" w:themeColor="text1"/>
        </w:rPr>
      </w:r>
    </w:p>
    <w:p>
      <w:pPr>
        <w:pStyle w:val="1014"/>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pStyle w:val="1014"/>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sz w:val="24"/>
          <w:lang w:val="zh-CN"/>
        </w:rPr>
      </w:r>
      <w:r>
        <w:rPr>
          <w:color w:val="000000" w:themeColor="text1"/>
        </w:rPr>
      </w:r>
    </w:p>
    <w:p>
      <w:pPr>
        <w:pStyle w:val="1014"/>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1075"/>
        <w:spacing w:before="30" w:beforeAutospacing="0" w:after="30" w:afterAutospacing="0" w:line="360" w:lineRule="auto"/>
        <w:rPr>
          <w:rFonts w:hint="eastAsia" w:ascii="宋体" w:hAnsi="宋体" w:eastAsia="宋体" w:cs="宋体"/>
          <w:b/>
          <w:bCs/>
          <w:color w:val="000000" w:themeColor="text1"/>
          <w:sz w:val="24"/>
          <w:szCs w:val="20"/>
        </w:rPr>
      </w:pPr>
      <w:r>
        <w:rPr>
          <w:color w:val="000000" w:themeColor="text1"/>
          <w:sz w:val="22"/>
        </w:rPr>
        <w:br w:type="page" w:clear="all"/>
      </w:r>
      <w:bookmarkStart w:id="751" w:name="_Toc288738839"/>
      <w:r>
        <w:rPr>
          <w:color w:val="000000" w:themeColor="text1"/>
        </w:rPr>
      </w:r>
      <w:bookmarkStart w:id="752" w:name="_Toc288738397"/>
      <w:r>
        <w:rPr>
          <w:rFonts w:hint="eastAsia" w:ascii="宋体" w:hAnsi="宋体" w:eastAsia="宋体" w:cs="宋体"/>
          <w:b/>
          <w:bCs/>
          <w:color w:val="000000" w:themeColor="text1"/>
          <w:sz w:val="24"/>
          <w:szCs w:val="20"/>
          <w:lang w:val="en-US" w:eastAsia="zh-CN"/>
        </w:rPr>
        <w:t xml:space="preserve">16  相关业绩案例一览表</w:t>
      </w:r>
      <w:r>
        <w:rPr>
          <w:rFonts w:hint="eastAsia" w:ascii="宋体" w:hAnsi="宋体" w:eastAsia="宋体" w:cs="宋体"/>
          <w:b/>
          <w:bCs/>
          <w:color w:val="000000" w:themeColor="text1"/>
          <w:sz w:val="24"/>
          <w:szCs w:val="20"/>
          <w:lang w:val="en-US" w:eastAsia="zh-CN"/>
        </w:rPr>
      </w:r>
      <w:r>
        <w:rPr>
          <w:color w:val="000000" w:themeColor="text1"/>
        </w:rPr>
      </w:r>
    </w:p>
    <w:p>
      <w:pPr>
        <w:pStyle w:val="1014"/>
        <w:rPr>
          <w:color w:val="000000" w:themeColor="text1"/>
          <w:sz w:val="24"/>
          <w:szCs w:val="20"/>
        </w:rPr>
      </w:pPr>
      <w:r>
        <w:rPr>
          <w:color w:val="000000" w:themeColor="text1"/>
          <w:sz w:val="24"/>
          <w:szCs w:val="20"/>
        </w:rPr>
      </w:r>
      <w:r>
        <w:rPr>
          <w:color w:val="000000" w:themeColor="text1"/>
        </w:rPr>
      </w:r>
    </w:p>
    <w:p>
      <w:pPr>
        <w:pStyle w:val="1014"/>
        <w:jc w:val="center"/>
        <w:rPr>
          <w:rFonts w:ascii="宋体" w:hAnsi="宋体"/>
          <w:b/>
          <w:color w:val="000000" w:themeColor="text1"/>
          <w:sz w:val="32"/>
          <w:szCs w:val="32"/>
        </w:rPr>
      </w:pPr>
      <w:r>
        <w:rPr>
          <w:rFonts w:hint="eastAsia" w:ascii="宋体" w:hAnsi="宋体"/>
          <w:b/>
          <w:color w:val="000000" w:themeColor="text1"/>
          <w:sz w:val="32"/>
          <w:szCs w:val="32"/>
        </w:rPr>
        <w:t xml:space="preserve">相关业绩案例一览表</w:t>
      </w:r>
      <w:bookmarkEnd w:id="751"/>
      <w:r>
        <w:rPr>
          <w:color w:val="000000" w:themeColor="text1"/>
        </w:rPr>
      </w:r>
      <w:bookmarkEnd w:id="752"/>
      <w:r>
        <w:rPr>
          <w:rFonts w:ascii="宋体" w:hAnsi="宋体"/>
          <w:b/>
          <w:color w:val="000000" w:themeColor="text1"/>
          <w:sz w:val="32"/>
          <w:szCs w:val="32"/>
        </w:rPr>
      </w:r>
      <w:r>
        <w:rPr>
          <w:color w:val="000000" w:themeColor="text1"/>
        </w:rPr>
      </w:r>
    </w:p>
    <w:p>
      <w:pPr>
        <w:pStyle w:val="1014"/>
        <w:jc w:val="center"/>
        <w:spacing w:line="360" w:lineRule="auto"/>
        <w:rPr>
          <w:rFonts w:ascii="宋体" w:hAnsi="宋体"/>
          <w:b/>
          <w:color w:val="000000" w:themeColor="text1"/>
          <w:sz w:val="28"/>
          <w:szCs w:val="30"/>
        </w:rPr>
      </w:pPr>
      <w:r>
        <w:rPr>
          <w:rFonts w:ascii="宋体" w:hAnsi="宋体"/>
          <w:b/>
          <w:color w:val="000000" w:themeColor="text1"/>
          <w:sz w:val="28"/>
          <w:szCs w:val="30"/>
        </w:rPr>
      </w:r>
      <w:r>
        <w:rPr>
          <w:color w:val="000000" w:themeColor="text1"/>
        </w:rPr>
      </w:r>
    </w:p>
    <w:p>
      <w:pPr>
        <w:pStyle w:val="1014"/>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rFonts w:ascii="宋体" w:hAnsi="宋体" w:cs="宋体"/>
          <w:color w:val="000000" w:themeColor="text1"/>
          <w:sz w:val="24"/>
        </w:rPr>
      </w:r>
      <w:r>
        <w:rPr>
          <w:color w:val="000000" w:themeColor="text1"/>
        </w:rP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项目时间</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项目甲方单位</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项目名称</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合同金额</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单位地址</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联系电话</w:t>
            </w:r>
            <w:r>
              <w:rPr>
                <w:rFonts w:ascii="宋体" w:hAnsi="宋体" w:cs="宋体"/>
                <w:color w:val="000000" w:themeColor="text1"/>
                <w:sz w:val="24"/>
                <w:lang w:val="zh-CN"/>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bl>
    <w:p>
      <w:pPr>
        <w:pStyle w:val="1014"/>
        <w:tabs>
          <w:tab w:val="left" w:pos="9765" w:leader="none"/>
        </w:tabs>
        <w:rPr>
          <w:rFonts w:ascii="宋体" w:hAnsi="宋体" w:cs="宋体"/>
          <w:color w:val="000000" w:themeColor="text1"/>
          <w:sz w:val="24"/>
        </w:rPr>
      </w:pPr>
      <w:r>
        <w:rPr>
          <w:rFonts w:ascii="宋体" w:hAnsi="宋体" w:cs="宋体"/>
          <w:color w:val="000000" w:themeColor="text1"/>
          <w:sz w:val="24"/>
          <w:lang w:val="zh-CN"/>
        </w:rPr>
      </w:r>
      <w:r>
        <w:rPr>
          <w:color w:val="000000" w:themeColor="text1"/>
        </w:rPr>
      </w:r>
    </w:p>
    <w:p>
      <w:pPr>
        <w:pStyle w:val="1014"/>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014"/>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sz w:val="24"/>
          <w:lang w:val="zh-CN"/>
        </w:rPr>
      </w:r>
      <w:r>
        <w:rPr>
          <w:color w:val="000000" w:themeColor="text1"/>
        </w:rPr>
      </w:r>
    </w:p>
    <w:p>
      <w:pPr>
        <w:pStyle w:val="1014"/>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1014"/>
        <w:spacing w:line="360" w:lineRule="auto"/>
        <w:rPr>
          <w:rFonts w:ascii="宋体" w:hAnsi="宋体"/>
          <w:b/>
          <w:color w:val="000000" w:themeColor="text1"/>
          <w:sz w:val="24"/>
        </w:rPr>
        <w:outlineLvl w:val="2"/>
      </w:pPr>
      <w:r>
        <w:rPr>
          <w:color w:val="000000" w:themeColor="text1"/>
          <w:sz w:val="24"/>
          <w:szCs w:val="20"/>
        </w:rPr>
        <w:br w:type="page" w:clear="all"/>
      </w:r>
      <w:r>
        <w:rPr>
          <w:rFonts w:hint="eastAsia" w:ascii="宋体" w:hAnsi="宋体" w:eastAsia="宋体" w:cs="宋体"/>
          <w:b/>
          <w:bCs/>
          <w:color w:val="000000" w:themeColor="text1"/>
          <w:sz w:val="24"/>
          <w:szCs w:val="20"/>
          <w:lang w:val="en-US" w:eastAsia="zh-CN" w:bidi="ar-SA"/>
        </w:rPr>
        <w:t xml:space="preserve">17  </w:t>
      </w:r>
      <w:r>
        <w:rPr>
          <w:b/>
          <w:color w:val="000000" w:themeColor="text1"/>
          <w:sz w:val="24"/>
        </w:rPr>
        <w:t xml:space="preserve">磋商文件要求提供或供应商认为应附的其他材料</w:t>
      </w:r>
      <w:r>
        <w:rPr>
          <w:rFonts w:ascii="宋体" w:hAnsi="宋体"/>
          <w:b/>
          <w:color w:val="000000" w:themeColor="text1"/>
          <w:sz w:val="24"/>
        </w:rPr>
      </w:r>
      <w:r>
        <w:rPr>
          <w:color w:val="000000" w:themeColor="text1"/>
        </w:rPr>
      </w:r>
    </w:p>
    <w:p>
      <w:pPr>
        <w:pStyle w:val="1014"/>
        <w:rPr>
          <w:b/>
          <w:color w:val="000000" w:themeColor="text1"/>
          <w:sz w:val="36"/>
          <w:szCs w:val="36"/>
        </w:rPr>
      </w:pPr>
      <w:r>
        <w:rPr>
          <w:b/>
          <w:color w:val="000000" w:themeColor="text1"/>
          <w:sz w:val="36"/>
          <w:szCs w:val="36"/>
        </w:rPr>
      </w:r>
      <w:r>
        <w:rPr>
          <w:color w:val="000000" w:themeColor="text1"/>
        </w:rPr>
      </w:r>
    </w:p>
    <w:p>
      <w:pPr>
        <w:pStyle w:val="1014"/>
        <w:rPr>
          <w:color w:val="000000" w:themeColor="text1"/>
          <w:sz w:val="24"/>
        </w:rPr>
      </w:pPr>
      <w:r>
        <w:rPr>
          <w:color w:val="000000" w:themeColor="text1"/>
          <w:sz w:val="24"/>
          <w:szCs w:val="20"/>
        </w:rPr>
        <w:t xml:space="preserve"> </w:t>
      </w:r>
      <w:r>
        <w:rPr>
          <w:color w:val="000000" w:themeColor="text1"/>
          <w:sz w:val="24"/>
          <w:lang w:val="zh-CN"/>
        </w:rPr>
      </w:r>
      <w:r>
        <w:rPr>
          <w:color w:val="000000" w:themeColor="text1"/>
        </w:rPr>
      </w:r>
    </w:p>
    <w:p>
      <w:pPr>
        <w:pStyle w:val="1014"/>
        <w:rPr>
          <w:rFonts w:ascii="宋体" w:hAnsi="宋体"/>
          <w:color w:val="000000" w:themeColor="text1"/>
          <w:sz w:val="36"/>
          <w:szCs w:val="36"/>
        </w:rPr>
      </w:pPr>
      <w:r>
        <w:rPr>
          <w:rFonts w:ascii="宋体" w:hAnsi="宋体"/>
          <w:color w:val="000000" w:themeColor="text1"/>
          <w:sz w:val="36"/>
          <w:szCs w:val="36"/>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1014"/>
        <w:jc w:val="center"/>
        <w:spacing w:line="360" w:lineRule="auto"/>
        <w:rPr>
          <w:rFonts w:hint="eastAsia" w:ascii="微软雅黑" w:hAnsi="微软雅黑" w:eastAsia="微软雅黑" w:cs="微软雅黑"/>
          <w:b/>
          <w:bCs w:val="0"/>
          <w:color w:val="000000" w:themeColor="text1"/>
          <w:sz w:val="28"/>
          <w:szCs w:val="28"/>
        </w:rPr>
      </w:pPr>
      <w:r>
        <w:rPr>
          <w:rFonts w:hint="eastAsia" w:ascii="微软雅黑" w:hAnsi="微软雅黑" w:eastAsia="微软雅黑" w:cs="微软雅黑"/>
          <w:b/>
          <w:bCs w:val="0"/>
          <w:color w:val="000000" w:themeColor="text1"/>
          <w:sz w:val="28"/>
          <w:szCs w:val="28"/>
        </w:rPr>
        <w:t xml:space="preserve">本采购文件的最终解释权归常州市城投建设工程招标有限公司所有。</w:t>
      </w:r>
      <w:r>
        <w:rPr>
          <w:rFonts w:hint="eastAsia" w:ascii="微软雅黑" w:hAnsi="微软雅黑" w:eastAsia="微软雅黑" w:cs="微软雅黑"/>
          <w:b/>
          <w:bCs w:val="0"/>
          <w:color w:val="000000" w:themeColor="text1"/>
          <w:sz w:val="28"/>
          <w:szCs w:val="28"/>
        </w:rPr>
      </w:r>
      <w:r>
        <w:rPr>
          <w:color w:val="000000" w:themeColor="text1"/>
        </w:rPr>
      </w:r>
    </w:p>
    <w:p>
      <w:pPr>
        <w:pStyle w:val="1014"/>
        <w:jc w:val="center"/>
        <w:rPr>
          <w:rFonts w:hint="eastAsia" w:ascii="微软雅黑" w:hAnsi="微软雅黑" w:eastAsia="微软雅黑" w:cs="微软雅黑"/>
          <w:b/>
          <w:bCs w:val="0"/>
          <w:color w:val="000000" w:themeColor="text1"/>
          <w:sz w:val="28"/>
          <w:szCs w:val="28"/>
        </w:rPr>
      </w:pPr>
      <w:r>
        <w:rPr>
          <w:rFonts w:hint="eastAsia" w:ascii="微软雅黑" w:hAnsi="微软雅黑" w:eastAsia="微软雅黑" w:cs="微软雅黑"/>
          <w:b/>
          <w:bCs w:val="0"/>
          <w:color w:val="000000" w:themeColor="text1"/>
          <w:sz w:val="28"/>
          <w:szCs w:val="28"/>
        </w:rPr>
        <w:t xml:space="preserve">（全文完）</w:t>
      </w:r>
      <w:r>
        <w:rPr>
          <w:rFonts w:hint="eastAsia" w:ascii="微软雅黑" w:hAnsi="微软雅黑" w:eastAsia="微软雅黑" w:cs="微软雅黑"/>
          <w:b/>
          <w:bCs w:val="0"/>
          <w:color w:val="000000" w:themeColor="text1"/>
          <w:sz w:val="28"/>
          <w:szCs w:val="28"/>
        </w:rPr>
      </w:r>
      <w:r>
        <w:rPr>
          <w:color w:val="000000" w:themeColor="text1"/>
        </w:rP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ESI黑体-GB2312">
    <w:panose1 w:val="020B0503020202020204"/>
  </w:font>
  <w:font w:name="Helvetica">
    <w:panose1 w:val="020B0604020202020204"/>
  </w:font>
  <w:font w:name="方正魏碑_GBK">
    <w:panose1 w:val="020B0503020202020204"/>
  </w:font>
  <w:font w:name="MingLiU">
    <w:panose1 w:val="02020500000000000000"/>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center" w:y="1"/>
    </w:pPr>
    <w:r>
      <w:fldChar w:fldCharType="begin"/>
    </w:r>
    <w:r>
      <w:rPr>
        <w:rStyle w:val="1086"/>
      </w:rPr>
      <w:instrText xml:space="preserve">PAGE  </w:instrText>
    </w:r>
    <w:r>
      <w:fldChar w:fldCharType="end"/>
    </w:r>
    <w:r>
      <w:rPr>
        <w:rStyle w:val="1086"/>
      </w:rPr>
    </w:r>
    <w:r/>
  </w:p>
  <w:p>
    <w:pPr>
      <w:pStyle w:val="106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p>
    <w:pPr>
      <w:pStyle w:val="101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p>
    <w:pPr>
      <w:pStyle w:val="101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4"/>
        <w:ind w:left="4941" w:hanging="1140"/>
        <w:tabs>
          <w:tab w:val="num" w:pos="4941" w:leader="none"/>
        </w:tabs>
      </w:pPr>
      <w:rPr>
        <w:rFonts w:hint="eastAsia"/>
      </w:rPr>
    </w:lvl>
    <w:lvl w:ilvl="1">
      <w:start w:val="1"/>
      <w:numFmt w:val="lowerLetter"/>
      <w:isLgl w:val="false"/>
      <w:suff w:val="tab"/>
      <w:lvlText w:val="%2)"/>
      <w:lvlJc w:val="left"/>
      <w:pPr>
        <w:pStyle w:val="1014"/>
        <w:ind w:left="4641" w:hanging="420"/>
        <w:tabs>
          <w:tab w:val="num" w:pos="4641" w:leader="none"/>
        </w:tabs>
      </w:pPr>
    </w:lvl>
    <w:lvl w:ilvl="2">
      <w:start w:val="1"/>
      <w:numFmt w:val="lowerRoman"/>
      <w:isLgl w:val="false"/>
      <w:suff w:val="tab"/>
      <w:lvlText w:val="%3."/>
      <w:lvlJc w:val="right"/>
      <w:pPr>
        <w:pStyle w:val="1014"/>
        <w:ind w:left="5061" w:hanging="420"/>
        <w:tabs>
          <w:tab w:val="num" w:pos="5061" w:leader="none"/>
        </w:tabs>
      </w:pPr>
    </w:lvl>
    <w:lvl w:ilvl="3">
      <w:start w:val="1"/>
      <w:numFmt w:val="decimal"/>
      <w:isLgl w:val="false"/>
      <w:suff w:val="tab"/>
      <w:lvlText w:val="%4."/>
      <w:lvlJc w:val="left"/>
      <w:pPr>
        <w:pStyle w:val="1014"/>
        <w:ind w:left="5481" w:hanging="420"/>
        <w:tabs>
          <w:tab w:val="num" w:pos="5481" w:leader="none"/>
        </w:tabs>
      </w:pPr>
    </w:lvl>
    <w:lvl w:ilvl="4">
      <w:start w:val="1"/>
      <w:numFmt w:val="lowerLetter"/>
      <w:isLgl w:val="false"/>
      <w:suff w:val="tab"/>
      <w:lvlText w:val="%5)"/>
      <w:lvlJc w:val="left"/>
      <w:pPr>
        <w:pStyle w:val="1014"/>
        <w:ind w:left="5901" w:hanging="420"/>
        <w:tabs>
          <w:tab w:val="num" w:pos="5901" w:leader="none"/>
        </w:tabs>
      </w:pPr>
    </w:lvl>
    <w:lvl w:ilvl="5">
      <w:start w:val="1"/>
      <w:numFmt w:val="lowerRoman"/>
      <w:isLgl w:val="false"/>
      <w:suff w:val="tab"/>
      <w:lvlText w:val="%6."/>
      <w:lvlJc w:val="right"/>
      <w:pPr>
        <w:pStyle w:val="1014"/>
        <w:ind w:left="6321" w:hanging="420"/>
        <w:tabs>
          <w:tab w:val="num" w:pos="6321" w:leader="none"/>
        </w:tabs>
      </w:pPr>
    </w:lvl>
    <w:lvl w:ilvl="6">
      <w:start w:val="1"/>
      <w:numFmt w:val="decimal"/>
      <w:isLgl w:val="false"/>
      <w:suff w:val="tab"/>
      <w:lvlText w:val="%7."/>
      <w:lvlJc w:val="left"/>
      <w:pPr>
        <w:pStyle w:val="1014"/>
        <w:ind w:left="6741" w:hanging="420"/>
        <w:tabs>
          <w:tab w:val="num" w:pos="6741" w:leader="none"/>
        </w:tabs>
      </w:pPr>
    </w:lvl>
    <w:lvl w:ilvl="7">
      <w:start w:val="1"/>
      <w:numFmt w:val="lowerLetter"/>
      <w:isLgl w:val="false"/>
      <w:suff w:val="tab"/>
      <w:lvlText w:val="%8)"/>
      <w:lvlJc w:val="left"/>
      <w:pPr>
        <w:pStyle w:val="1014"/>
        <w:ind w:left="7161" w:hanging="420"/>
        <w:tabs>
          <w:tab w:val="num" w:pos="7161" w:leader="none"/>
        </w:tabs>
      </w:pPr>
    </w:lvl>
    <w:lvl w:ilvl="8">
      <w:start w:val="1"/>
      <w:numFmt w:val="lowerRoman"/>
      <w:isLgl w:val="false"/>
      <w:suff w:val="tab"/>
      <w:lvlText w:val="%9."/>
      <w:lvlJc w:val="right"/>
      <w:pPr>
        <w:pStyle w:val="1014"/>
        <w:ind w:left="7581" w:hanging="420"/>
        <w:tabs>
          <w:tab w:val="num" w:pos="7581" w:leader="none"/>
        </w:tabs>
      </w:pPr>
    </w:lvl>
  </w:abstractNum>
  <w:abstractNum w:abstractNumId="1">
    <w:multiLevelType w:val="hybridMultilevel"/>
    <w:lvl w:ilvl="0">
      <w:start w:val="1"/>
      <w:numFmt w:val="decimal"/>
      <w:pStyle w:val="1122"/>
      <w:isLgl w:val="false"/>
      <w:suff w:val="tab"/>
      <w:lvlText w:val="%1."/>
      <w:lvlJc w:val="left"/>
      <w:pPr>
        <w:pStyle w:val="1014"/>
        <w:ind w:left="420" w:hanging="420"/>
      </w:pPr>
    </w:lvl>
    <w:lvl w:ilvl="1">
      <w:start w:val="1"/>
      <w:numFmt w:val="decimal"/>
      <w:isLgl w:val="false"/>
      <w:suff w:val="tab"/>
      <w:lvlText w:val="（%2）"/>
      <w:lvlJc w:val="left"/>
      <w:pPr>
        <w:pStyle w:val="1014"/>
        <w:ind w:left="1140" w:hanging="720"/>
        <w:tabs>
          <w:tab w:val="num" w:pos="1140" w:leader="none"/>
        </w:tabs>
      </w:pPr>
      <w:rPr>
        <w:rFonts w:hint="eastAsia"/>
      </w:r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2">
    <w:multiLevelType w:val="hybridMultilevel"/>
    <w:lvl w:ilvl="0">
      <w:start w:val="1"/>
      <w:numFmt w:val="lowerLetter"/>
      <w:pStyle w:val="1197"/>
      <w:isLgl w:val="false"/>
      <w:suff w:val="tab"/>
      <w:lvlText w:val="%1)"/>
      <w:lvlJc w:val="left"/>
      <w:pPr>
        <w:pStyle w:val="1014"/>
        <w:ind w:left="902" w:hanging="420"/>
      </w:pPr>
      <w:rPr>
        <w:color w:val="000000"/>
      </w:rPr>
    </w:lvl>
    <w:lvl w:ilvl="1">
      <w:start w:val="1"/>
      <w:numFmt w:val="lowerLetter"/>
      <w:isLgl w:val="false"/>
      <w:suff w:val="tab"/>
      <w:lvlText w:val="%2)"/>
      <w:lvlJc w:val="left"/>
      <w:pPr>
        <w:pStyle w:val="1014"/>
        <w:ind w:left="1322" w:hanging="420"/>
      </w:pPr>
    </w:lvl>
    <w:lvl w:ilvl="2">
      <w:start w:val="1"/>
      <w:numFmt w:val="lowerRoman"/>
      <w:isLgl w:val="false"/>
      <w:suff w:val="tab"/>
      <w:lvlText w:val="%3."/>
      <w:lvlJc w:val="right"/>
      <w:pPr>
        <w:pStyle w:val="1014"/>
        <w:ind w:left="1742" w:hanging="420"/>
      </w:pPr>
    </w:lvl>
    <w:lvl w:ilvl="3">
      <w:start w:val="1"/>
      <w:numFmt w:val="decimal"/>
      <w:isLgl w:val="false"/>
      <w:suff w:val="tab"/>
      <w:lvlText w:val="%4."/>
      <w:lvlJc w:val="left"/>
      <w:pPr>
        <w:pStyle w:val="1014"/>
        <w:ind w:left="2162" w:hanging="420"/>
      </w:pPr>
    </w:lvl>
    <w:lvl w:ilvl="4">
      <w:start w:val="1"/>
      <w:numFmt w:val="lowerLetter"/>
      <w:isLgl w:val="false"/>
      <w:suff w:val="tab"/>
      <w:lvlText w:val="%5)"/>
      <w:lvlJc w:val="left"/>
      <w:pPr>
        <w:pStyle w:val="1014"/>
        <w:ind w:left="2582" w:hanging="420"/>
      </w:pPr>
    </w:lvl>
    <w:lvl w:ilvl="5">
      <w:start w:val="1"/>
      <w:numFmt w:val="lowerRoman"/>
      <w:isLgl w:val="false"/>
      <w:suff w:val="tab"/>
      <w:lvlText w:val="%6."/>
      <w:lvlJc w:val="right"/>
      <w:pPr>
        <w:pStyle w:val="1014"/>
        <w:ind w:left="3002" w:hanging="420"/>
      </w:pPr>
    </w:lvl>
    <w:lvl w:ilvl="6">
      <w:start w:val="1"/>
      <w:numFmt w:val="decimal"/>
      <w:isLgl w:val="false"/>
      <w:suff w:val="tab"/>
      <w:lvlText w:val="%7."/>
      <w:lvlJc w:val="left"/>
      <w:pPr>
        <w:pStyle w:val="1014"/>
        <w:ind w:left="3422" w:hanging="420"/>
      </w:pPr>
    </w:lvl>
    <w:lvl w:ilvl="7">
      <w:start w:val="1"/>
      <w:numFmt w:val="lowerLetter"/>
      <w:isLgl w:val="false"/>
      <w:suff w:val="tab"/>
      <w:lvlText w:val="%8)"/>
      <w:lvlJc w:val="left"/>
      <w:pPr>
        <w:pStyle w:val="1014"/>
        <w:ind w:left="3842" w:hanging="420"/>
      </w:pPr>
    </w:lvl>
    <w:lvl w:ilvl="8">
      <w:start w:val="1"/>
      <w:numFmt w:val="lowerRoman"/>
      <w:isLgl w:val="false"/>
      <w:suff w:val="tab"/>
      <w:lvlText w:val="%9."/>
      <w:lvlJc w:val="right"/>
      <w:pPr>
        <w:pStyle w:val="1014"/>
        <w:ind w:left="4262" w:hanging="420"/>
      </w:pPr>
    </w:lvl>
  </w:abstractNum>
  <w:abstractNum w:abstractNumId="3">
    <w:multiLevelType w:val="hybridMultilevel"/>
    <w:lvl w:ilvl="0">
      <w:start w:val="1"/>
      <w:numFmt w:val="decimal"/>
      <w:pStyle w:val="1167"/>
      <w:isLgl w:val="false"/>
      <w:suff w:val="tab"/>
      <w:lvlText w:val="%1."/>
      <w:lvlJc w:val="left"/>
      <w:pPr>
        <w:pStyle w:val="101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6"/>
      <w:isLgl w:val="false"/>
      <w:suff w:val="nothing"/>
      <w:lvlText w:val="%1　"/>
      <w:lvlJc w:val="left"/>
      <w:pPr>
        <w:pStyle w:val="101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4"/>
        <w:ind w:left="-25" w:firstLine="0"/>
      </w:pPr>
      <w:rPr>
        <w:rFonts w:ascii="Times New Roman" w:hAnsi="Times New Roman" w:eastAsia="黑体"/>
        <w:b/>
        <w:i w:val="0"/>
        <w:sz w:val="28"/>
      </w:rPr>
    </w:lvl>
    <w:lvl w:ilvl="3">
      <w:start w:val="1"/>
      <w:numFmt w:val="decimal"/>
      <w:pStyle w:val="1152"/>
      <w:isLgl w:val="false"/>
      <w:suff w:val="nothing"/>
      <w:lvlText w:val="%1.%2.%3.%4　"/>
      <w:lvlJc w:val="left"/>
      <w:pPr>
        <w:pStyle w:val="101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4"/>
        <w:ind w:left="-25" w:firstLine="0"/>
      </w:pPr>
      <w:rPr>
        <w:rFonts w:ascii="Times New Roman" w:hAnsi="Times New Roman" w:eastAsia="宋体"/>
        <w:b/>
        <w:i w:val="0"/>
        <w:sz w:val="28"/>
      </w:rPr>
    </w:lvl>
    <w:lvl w:ilvl="6">
      <w:start w:val="1"/>
      <w:numFmt w:val="lowerLetter"/>
      <w:pStyle w:val="1173"/>
      <w:isLgl w:val="false"/>
      <w:suff w:val="tab"/>
      <w:lvlText w:val="%7) "/>
      <w:lvlJc w:val="left"/>
      <w:pPr>
        <w:pStyle w:val="1014"/>
        <w:ind w:left="-125" w:firstLine="400"/>
        <w:tabs>
          <w:tab w:val="num" w:pos="635" w:leader="none"/>
        </w:tabs>
      </w:pPr>
      <w:rPr>
        <w:rFonts w:ascii="Times New Roman" w:hAnsi="Times New Roman" w:eastAsia="宋体"/>
        <w:b/>
        <w:i w:val="0"/>
        <w:color w:val="000000"/>
        <w:sz w:val="28"/>
        <w:u w:val="none"/>
      </w:rPr>
    </w:lvl>
    <w:lvl w:ilvl="7">
      <w:start w:val="1"/>
      <w:numFmt w:val="decimal"/>
      <w:pStyle w:val="1136"/>
      <w:isLgl w:val="false"/>
      <w:suff w:val="tab"/>
      <w:lvlText w:val="%8) "/>
      <w:lvlJc w:val="left"/>
      <w:pPr>
        <w:pStyle w:val="101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4"/>
        <w:ind w:left="768" w:hanging="360"/>
        <w:tabs>
          <w:tab w:val="num" w:pos="768" w:leader="none"/>
        </w:tabs>
      </w:pPr>
      <w:rPr>
        <w:rFonts w:hint="eastAsia"/>
      </w:rPr>
    </w:lvl>
    <w:lvl w:ilvl="1">
      <w:start w:val="1"/>
      <w:numFmt w:val="decimal"/>
      <w:pStyle w:val="1154"/>
      <w:isLgl w:val="false"/>
      <w:suff w:val="tab"/>
      <w:lvlText w:val="%2、"/>
      <w:lvlJc w:val="left"/>
      <w:pPr>
        <w:pStyle w:val="1014"/>
        <w:ind w:left="1188" w:hanging="360"/>
        <w:tabs>
          <w:tab w:val="num" w:pos="1188" w:leader="none"/>
        </w:tabs>
      </w:pPr>
      <w:rPr>
        <w:rFonts w:hint="eastAsia"/>
      </w:rPr>
    </w:lvl>
    <w:lvl w:ilvl="2">
      <w:start w:val="1"/>
      <w:numFmt w:val="decimal"/>
      <w:isLgl w:val="false"/>
      <w:suff w:val="tab"/>
      <w:lvlText w:val="（%3）"/>
      <w:lvlJc w:val="left"/>
      <w:pPr>
        <w:pStyle w:val="1014"/>
        <w:ind w:left="1968" w:hanging="720"/>
        <w:tabs>
          <w:tab w:val="num" w:pos="1968" w:leader="none"/>
        </w:tabs>
      </w:pPr>
      <w:rPr>
        <w:rFonts w:hint="eastAsia"/>
        <w:u w:val="none"/>
      </w:rPr>
    </w:lvl>
    <w:lvl w:ilvl="3">
      <w:start w:val="1"/>
      <w:numFmt w:val="decimal"/>
      <w:isLgl w:val="false"/>
      <w:suff w:val="tab"/>
      <w:lvlText w:val="%4."/>
      <w:lvlJc w:val="left"/>
      <w:pPr>
        <w:pStyle w:val="1014"/>
        <w:ind w:left="2088" w:hanging="420"/>
        <w:tabs>
          <w:tab w:val="num" w:pos="2088" w:leader="none"/>
        </w:tabs>
      </w:pPr>
    </w:lvl>
    <w:lvl w:ilvl="4">
      <w:start w:val="1"/>
      <w:numFmt w:val="lowerLetter"/>
      <w:isLgl w:val="false"/>
      <w:suff w:val="tab"/>
      <w:lvlText w:val="%5)"/>
      <w:lvlJc w:val="left"/>
      <w:pPr>
        <w:pStyle w:val="1014"/>
        <w:ind w:left="2508" w:hanging="420"/>
        <w:tabs>
          <w:tab w:val="num" w:pos="2508" w:leader="none"/>
        </w:tabs>
      </w:pPr>
    </w:lvl>
    <w:lvl w:ilvl="5">
      <w:start w:val="1"/>
      <w:numFmt w:val="lowerRoman"/>
      <w:isLgl w:val="false"/>
      <w:suff w:val="tab"/>
      <w:lvlText w:val="%6."/>
      <w:lvlJc w:val="right"/>
      <w:pPr>
        <w:pStyle w:val="1014"/>
        <w:ind w:left="2928" w:hanging="420"/>
        <w:tabs>
          <w:tab w:val="num" w:pos="2928" w:leader="none"/>
        </w:tabs>
      </w:pPr>
    </w:lvl>
    <w:lvl w:ilvl="6">
      <w:start w:val="1"/>
      <w:numFmt w:val="decimal"/>
      <w:isLgl w:val="false"/>
      <w:suff w:val="tab"/>
      <w:lvlText w:val="%7."/>
      <w:lvlJc w:val="left"/>
      <w:pPr>
        <w:pStyle w:val="1014"/>
        <w:ind w:left="3348" w:hanging="420"/>
        <w:tabs>
          <w:tab w:val="num" w:pos="3348" w:leader="none"/>
        </w:tabs>
      </w:pPr>
    </w:lvl>
    <w:lvl w:ilvl="7">
      <w:start w:val="1"/>
      <w:numFmt w:val="lowerLetter"/>
      <w:isLgl w:val="false"/>
      <w:suff w:val="tab"/>
      <w:lvlText w:val="%8)"/>
      <w:lvlJc w:val="left"/>
      <w:pPr>
        <w:pStyle w:val="1014"/>
        <w:ind w:left="3768" w:hanging="420"/>
        <w:tabs>
          <w:tab w:val="num" w:pos="3768" w:leader="none"/>
        </w:tabs>
      </w:pPr>
    </w:lvl>
    <w:lvl w:ilvl="8">
      <w:start w:val="1"/>
      <w:numFmt w:val="lowerRoman"/>
      <w:isLgl w:val="false"/>
      <w:suff w:val="tab"/>
      <w:lvlText w:val="%9."/>
      <w:lvlJc w:val="right"/>
      <w:pPr>
        <w:pStyle w:val="101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abstractNum w:abstractNumId="7">
    <w:multiLevelType w:val="hybridMultilevel"/>
    <w:lvl w:ilvl="0">
      <w:start w:val="1"/>
      <w:numFmt w:val="decimal"/>
      <w:pStyle w:val="1121"/>
      <w:isLgl w:val="false"/>
      <w:suff w:val="tab"/>
      <w:lvlText w:val="%1)"/>
      <w:lvlJc w:val="left"/>
      <w:pPr>
        <w:pStyle w:val="1014"/>
        <w:ind w:left="420" w:hanging="420"/>
      </w:pPr>
    </w:lvl>
    <w:lvl w:ilvl="1">
      <w:start w:val="1"/>
      <w:numFmt w:val="lowerLetter"/>
      <w:isLgl w:val="false"/>
      <w:suff w:val="tab"/>
      <w:lvlText w:val="%2)"/>
      <w:lvlJc w:val="left"/>
      <w:pPr>
        <w:pStyle w:val="1014"/>
        <w:ind w:left="840" w:hanging="420"/>
      </w:p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8">
    <w:multiLevelType w:val="hybridMultilevel"/>
    <w:lvl w:ilvl="0">
      <w:start w:val="1"/>
      <w:numFmt w:val="decimal"/>
      <w:pStyle w:val="1222"/>
      <w:isLgl w:val="false"/>
      <w:suff w:val="tab"/>
      <w:lvlText w:val="%1"/>
      <w:lvlJc w:val="left"/>
      <w:pPr>
        <w:pStyle w:val="1014"/>
        <w:ind w:left="680" w:hanging="680"/>
      </w:pPr>
      <w:rPr>
        <w:rFonts w:hint="eastAsia" w:ascii="宋体" w:hAnsi="宋体" w:eastAsia="宋体"/>
      </w:rPr>
    </w:lvl>
    <w:lvl w:ilvl="1">
      <w:start w:val="1"/>
      <w:numFmt w:val="decimal"/>
      <w:pStyle w:val="1223"/>
      <w:isLgl w:val="false"/>
      <w:suff w:val="tab"/>
      <w:lvlText w:val="%1.%2"/>
      <w:lvlJc w:val="left"/>
      <w:pPr>
        <w:pStyle w:val="1014"/>
        <w:ind w:left="851" w:hanging="851"/>
      </w:pPr>
      <w:rPr>
        <w:rFonts w:hint="eastAsia" w:ascii="宋体" w:hAnsi="宋体" w:eastAsia="宋体"/>
        <w:color w:val="000000"/>
      </w:rPr>
    </w:lvl>
    <w:lvl w:ilvl="2">
      <w:start w:val="1"/>
      <w:numFmt w:val="decimal"/>
      <w:pStyle w:val="1224"/>
      <w:isLgl w:val="false"/>
      <w:suff w:val="tab"/>
      <w:lvlText w:val="%1.%2.%3"/>
      <w:lvlJc w:val="left"/>
      <w:pPr>
        <w:pStyle w:val="1014"/>
        <w:ind w:left="851" w:hanging="851"/>
      </w:pPr>
      <w:rPr>
        <w:rFonts w:hint="eastAsia"/>
      </w:rPr>
    </w:lvl>
    <w:lvl w:ilvl="3">
      <w:start w:val="1"/>
      <w:numFmt w:val="decimal"/>
      <w:isLgl w:val="false"/>
      <w:suff w:val="tab"/>
      <w:lvlText w:val="%1.%2.%3.%4"/>
      <w:lvlJc w:val="left"/>
      <w:pPr>
        <w:pStyle w:val="1014"/>
        <w:ind w:left="680" w:hanging="680"/>
      </w:pPr>
      <w:rPr>
        <w:rFonts w:hint="eastAsia"/>
      </w:rPr>
    </w:lvl>
    <w:lvl w:ilvl="4">
      <w:start w:val="1"/>
      <w:numFmt w:val="decimal"/>
      <w:isLgl w:val="false"/>
      <w:suff w:val="tab"/>
      <w:lvlText w:val="%1.%2.%3.%4.%5"/>
      <w:lvlJc w:val="left"/>
      <w:pPr>
        <w:pStyle w:val="1014"/>
        <w:ind w:left="680" w:hanging="680"/>
      </w:pPr>
      <w:rPr>
        <w:rFonts w:hint="eastAsia"/>
      </w:rPr>
    </w:lvl>
    <w:lvl w:ilvl="5">
      <w:start w:val="1"/>
      <w:numFmt w:val="decimal"/>
      <w:isLgl w:val="false"/>
      <w:suff w:val="tab"/>
      <w:lvlText w:val="%1.%2.%3.%4.%5.%6"/>
      <w:lvlJc w:val="left"/>
      <w:pPr>
        <w:pStyle w:val="1014"/>
        <w:ind w:left="680" w:hanging="680"/>
      </w:pPr>
      <w:rPr>
        <w:rFonts w:hint="eastAsia"/>
      </w:rPr>
    </w:lvl>
    <w:lvl w:ilvl="6">
      <w:start w:val="1"/>
      <w:numFmt w:val="decimal"/>
      <w:isLgl w:val="false"/>
      <w:suff w:val="tab"/>
      <w:lvlText w:val="%1.%2.%3.%4.%5.%6.%7"/>
      <w:lvlJc w:val="left"/>
      <w:pPr>
        <w:pStyle w:val="1014"/>
        <w:ind w:left="680" w:hanging="680"/>
      </w:pPr>
      <w:rPr>
        <w:rFonts w:hint="eastAsia"/>
      </w:rPr>
    </w:lvl>
    <w:lvl w:ilvl="7">
      <w:start w:val="1"/>
      <w:numFmt w:val="decimal"/>
      <w:isLgl w:val="false"/>
      <w:suff w:val="tab"/>
      <w:lvlText w:val="%1.%2.%3.%4.%5.%6.%7.%8"/>
      <w:lvlJc w:val="left"/>
      <w:pPr>
        <w:pStyle w:val="1014"/>
        <w:ind w:left="680" w:hanging="680"/>
      </w:pPr>
      <w:rPr>
        <w:rFonts w:hint="eastAsia"/>
      </w:rPr>
    </w:lvl>
    <w:lvl w:ilvl="8">
      <w:start w:val="1"/>
      <w:numFmt w:val="decimal"/>
      <w:isLgl w:val="false"/>
      <w:suff w:val="tab"/>
      <w:lvlText w:val="%1.%2.%3.%4.%5.%6.%7.%8.%9"/>
      <w:lvlJc w:val="left"/>
      <w:pPr>
        <w:pStyle w:val="1014"/>
        <w:ind w:left="680" w:hanging="680"/>
      </w:pPr>
      <w:rPr>
        <w:rFonts w:hint="eastAsia"/>
      </w:rPr>
    </w:lvl>
  </w:abstractNum>
  <w:abstractNum w:abstractNumId="9">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4"/>
    <w:next w:val="1014"/>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4"/>
    <w:next w:val="1014"/>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4"/>
    <w:next w:val="1014"/>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4"/>
    <w:next w:val="1014"/>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4"/>
    <w:next w:val="1014"/>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4"/>
    <w:next w:val="1014"/>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4"/>
    <w:next w:val="1014"/>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4"/>
    <w:next w:val="1014"/>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4"/>
    <w:next w:val="1014"/>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List Paragraph"/>
    <w:basedOn w:val="1014"/>
    <w:uiPriority w:val="34"/>
    <w:qFormat/>
    <w:pPr>
      <w:contextualSpacing/>
      <w:ind w:left="720"/>
    </w:pPr>
  </w:style>
  <w:style w:type="paragraph" w:styleId="855">
    <w:name w:val="No Spacing"/>
    <w:uiPriority w:val="1"/>
    <w:qFormat/>
    <w:pPr>
      <w:spacing w:before="0" w:after="0" w:line="240" w:lineRule="auto"/>
    </w:pPr>
  </w:style>
  <w:style w:type="paragraph" w:styleId="856">
    <w:name w:val="Title"/>
    <w:basedOn w:val="1014"/>
    <w:next w:val="1014"/>
    <w:link w:val="857"/>
    <w:uiPriority w:val="10"/>
    <w:qFormat/>
    <w:pPr>
      <w:contextualSpacing/>
      <w:spacing w:before="300" w:after="200"/>
    </w:pPr>
    <w:rPr>
      <w:sz w:val="48"/>
      <w:szCs w:val="48"/>
    </w:rPr>
  </w:style>
  <w:style w:type="character" w:styleId="857">
    <w:name w:val="Title Char"/>
    <w:link w:val="856"/>
    <w:uiPriority w:val="10"/>
    <w:rPr>
      <w:sz w:val="48"/>
      <w:szCs w:val="48"/>
    </w:rPr>
  </w:style>
  <w:style w:type="paragraph" w:styleId="858">
    <w:name w:val="Subtitle"/>
    <w:basedOn w:val="1014"/>
    <w:next w:val="1014"/>
    <w:link w:val="859"/>
    <w:uiPriority w:val="11"/>
    <w:qFormat/>
    <w:pPr>
      <w:spacing w:before="200" w:after="200"/>
    </w:pPr>
    <w:rPr>
      <w:sz w:val="24"/>
      <w:szCs w:val="24"/>
    </w:rPr>
  </w:style>
  <w:style w:type="character" w:styleId="859">
    <w:name w:val="Subtitle Char"/>
    <w:link w:val="858"/>
    <w:uiPriority w:val="11"/>
    <w:rPr>
      <w:sz w:val="24"/>
      <w:szCs w:val="24"/>
    </w:rPr>
  </w:style>
  <w:style w:type="paragraph" w:styleId="860">
    <w:name w:val="Quote"/>
    <w:basedOn w:val="1014"/>
    <w:next w:val="1014"/>
    <w:link w:val="861"/>
    <w:uiPriority w:val="29"/>
    <w:qFormat/>
    <w:pPr>
      <w:ind w:left="720" w:right="720"/>
    </w:pPr>
    <w:rPr>
      <w:i/>
    </w:rPr>
  </w:style>
  <w:style w:type="character" w:styleId="861">
    <w:name w:val="Quote Char"/>
    <w:link w:val="860"/>
    <w:uiPriority w:val="29"/>
    <w:rPr>
      <w:i/>
    </w:rPr>
  </w:style>
  <w:style w:type="paragraph" w:styleId="862">
    <w:name w:val="Intense Quote"/>
    <w:basedOn w:val="1014"/>
    <w:next w:val="1014"/>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paragraph" w:styleId="864">
    <w:name w:val="Header"/>
    <w:basedOn w:val="1014"/>
    <w:link w:val="865"/>
    <w:uiPriority w:val="99"/>
    <w:unhideWhenUsed/>
    <w:pPr>
      <w:spacing w:after="0" w:line="240" w:lineRule="auto"/>
      <w:tabs>
        <w:tab w:val="center" w:pos="7143" w:leader="none"/>
        <w:tab w:val="right" w:pos="14287" w:leader="none"/>
      </w:tabs>
    </w:pPr>
  </w:style>
  <w:style w:type="character" w:styleId="865">
    <w:name w:val="Header Char"/>
    <w:link w:val="864"/>
    <w:uiPriority w:val="99"/>
  </w:style>
  <w:style w:type="paragraph" w:styleId="866">
    <w:name w:val="Footer"/>
    <w:basedOn w:val="1014"/>
    <w:link w:val="869"/>
    <w:uiPriority w:val="99"/>
    <w:unhideWhenUsed/>
    <w:pPr>
      <w:spacing w:after="0" w:line="240" w:lineRule="auto"/>
      <w:tabs>
        <w:tab w:val="center" w:pos="7143" w:leader="none"/>
        <w:tab w:val="right" w:pos="14287" w:leader="none"/>
      </w:tabs>
    </w:pPr>
  </w:style>
  <w:style w:type="character" w:styleId="867">
    <w:name w:val="Footer Char"/>
    <w:link w:val="866"/>
    <w:uiPriority w:val="99"/>
  </w:style>
  <w:style w:type="paragraph" w:styleId="868">
    <w:name w:val="Caption"/>
    <w:basedOn w:val="1014"/>
    <w:next w:val="1014"/>
    <w:uiPriority w:val="35"/>
    <w:semiHidden/>
    <w:unhideWhenUsed/>
    <w:qFormat/>
    <w:pPr>
      <w:spacing w:line="276" w:lineRule="auto"/>
    </w:pPr>
    <w:rPr>
      <w:b/>
      <w:bCs/>
      <w:color w:val="4f81bd" w:themeColor="accent1"/>
      <w:sz w:val="18"/>
      <w:szCs w:val="18"/>
    </w:rPr>
  </w:style>
  <w:style w:type="character" w:styleId="869">
    <w:name w:val="Caption Char"/>
    <w:basedOn w:val="868"/>
    <w:link w:val="866"/>
    <w:uiPriority w:val="99"/>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14"/>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uiPriority w:val="99"/>
    <w:unhideWhenUsed/>
    <w:rPr>
      <w:vertAlign w:val="superscript"/>
    </w:rPr>
  </w:style>
  <w:style w:type="paragraph" w:styleId="1000">
    <w:name w:val="endnote text"/>
    <w:basedOn w:val="1014"/>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14"/>
    <w:link w:val="1014"/>
    <w:qFormat/>
    <w:pPr>
      <w:jc w:val="both"/>
      <w:widowControl w:val="off"/>
    </w:pPr>
    <w:rPr>
      <w:sz w:val="21"/>
      <w:szCs w:val="24"/>
      <w:lang w:val="en-US" w:eastAsia="zh-CN" w:bidi="ar-SA"/>
    </w:rPr>
  </w:style>
  <w:style w:type="paragraph" w:styleId="1015">
    <w:name w:val="标题 1"/>
    <w:basedOn w:val="1014"/>
    <w:next w:val="1014"/>
    <w:link w:val="1026"/>
    <w:qFormat/>
    <w:pPr>
      <w:jc w:val="center"/>
      <w:keepLines/>
      <w:keepNext/>
      <w:spacing w:before="240" w:after="120" w:line="300" w:lineRule="auto"/>
      <w:outlineLvl w:val="0"/>
    </w:pPr>
    <w:rPr>
      <w:rFonts w:ascii="宋体"/>
      <w:b/>
      <w:sz w:val="32"/>
      <w:szCs w:val="20"/>
    </w:rPr>
  </w:style>
  <w:style w:type="paragraph" w:styleId="1016">
    <w:name w:val="标题 2"/>
    <w:basedOn w:val="1014"/>
    <w:next w:val="1028"/>
    <w:link w:val="1027"/>
    <w:qFormat/>
    <w:pPr>
      <w:jc w:val="center"/>
      <w:keepLines/>
      <w:keepNext/>
      <w:spacing w:before="120" w:line="300" w:lineRule="auto"/>
      <w:outlineLvl w:val="1"/>
    </w:pPr>
    <w:rPr>
      <w:rFonts w:ascii="Arial" w:hAnsi="Arial" w:eastAsia="黑体"/>
      <w:b/>
      <w:sz w:val="30"/>
      <w:szCs w:val="20"/>
    </w:rPr>
  </w:style>
  <w:style w:type="paragraph" w:styleId="1017">
    <w:name w:val="标题 3"/>
    <w:basedOn w:val="1014"/>
    <w:next w:val="1028"/>
    <w:link w:val="1030"/>
    <w:qFormat/>
    <w:pPr>
      <w:jc w:val="left"/>
      <w:keepLines/>
      <w:keepNext/>
      <w:spacing w:before="360" w:after="120"/>
      <w:outlineLvl w:val="2"/>
    </w:pPr>
    <w:rPr>
      <w:rFonts w:ascii="宋体"/>
      <w:b/>
      <w:sz w:val="24"/>
      <w:szCs w:val="20"/>
      <w:u w:val="single"/>
    </w:rPr>
  </w:style>
  <w:style w:type="paragraph" w:styleId="1018">
    <w:name w:val="标题 4"/>
    <w:basedOn w:val="1014"/>
    <w:next w:val="1014"/>
    <w:link w:val="1031"/>
    <w:qFormat/>
    <w:pPr>
      <w:keepLines/>
      <w:keepNext/>
      <w:spacing w:before="280" w:after="290" w:line="376" w:lineRule="atLeast"/>
      <w:outlineLvl w:val="3"/>
    </w:pPr>
    <w:rPr>
      <w:rFonts w:ascii="Arial" w:hAnsi="Arial" w:eastAsia="黑体"/>
      <w:b/>
      <w:sz w:val="28"/>
      <w:szCs w:val="20"/>
    </w:rPr>
  </w:style>
  <w:style w:type="paragraph" w:styleId="1019">
    <w:name w:val="标题 5"/>
    <w:basedOn w:val="1014"/>
    <w:next w:val="1014"/>
    <w:link w:val="1032"/>
    <w:qFormat/>
    <w:pPr>
      <w:keepLines/>
      <w:keepNext/>
      <w:spacing w:before="280" w:after="290" w:line="376" w:lineRule="atLeast"/>
      <w:outlineLvl w:val="4"/>
    </w:pPr>
    <w:rPr>
      <w:b/>
      <w:sz w:val="28"/>
      <w:szCs w:val="20"/>
    </w:rPr>
  </w:style>
  <w:style w:type="paragraph" w:styleId="1020">
    <w:name w:val="标题 6"/>
    <w:basedOn w:val="1014"/>
    <w:next w:val="1014"/>
    <w:link w:val="1033"/>
    <w:qFormat/>
    <w:pPr>
      <w:keepLines/>
      <w:keepNext/>
      <w:spacing w:before="240" w:after="64" w:line="320" w:lineRule="atLeast"/>
      <w:outlineLvl w:val="5"/>
    </w:pPr>
    <w:rPr>
      <w:rFonts w:ascii="Arial" w:hAnsi="Arial" w:eastAsia="黑体"/>
      <w:b/>
      <w:sz w:val="24"/>
      <w:szCs w:val="20"/>
    </w:rPr>
  </w:style>
  <w:style w:type="paragraph" w:styleId="1021">
    <w:name w:val="标题 7"/>
    <w:basedOn w:val="1014"/>
    <w:next w:val="1014"/>
    <w:link w:val="1034"/>
    <w:qFormat/>
    <w:pPr>
      <w:keepLines/>
      <w:keepNext/>
      <w:spacing w:before="240" w:after="64" w:line="320" w:lineRule="atLeast"/>
      <w:outlineLvl w:val="6"/>
    </w:pPr>
    <w:rPr>
      <w:b/>
      <w:sz w:val="24"/>
      <w:szCs w:val="20"/>
    </w:rPr>
  </w:style>
  <w:style w:type="paragraph" w:styleId="1022">
    <w:name w:val="标题 8"/>
    <w:basedOn w:val="1014"/>
    <w:next w:val="1014"/>
    <w:link w:val="1035"/>
    <w:qFormat/>
    <w:pPr>
      <w:keepLines/>
      <w:keepNext/>
      <w:spacing w:before="240" w:after="64" w:line="320" w:lineRule="atLeast"/>
      <w:outlineLvl w:val="7"/>
    </w:pPr>
    <w:rPr>
      <w:rFonts w:ascii="Arial" w:hAnsi="Arial" w:eastAsia="黑体"/>
      <w:sz w:val="24"/>
      <w:szCs w:val="20"/>
    </w:rPr>
  </w:style>
  <w:style w:type="paragraph" w:styleId="1023">
    <w:name w:val="标题 9"/>
    <w:basedOn w:val="1014"/>
    <w:next w:val="1014"/>
    <w:link w:val="1036"/>
    <w:qFormat/>
    <w:pPr>
      <w:keepLines/>
      <w:keepNext/>
      <w:spacing w:before="240" w:after="64" w:line="320" w:lineRule="atLeast"/>
      <w:outlineLvl w:val="8"/>
    </w:pPr>
    <w:rPr>
      <w:rFonts w:ascii="Arial" w:hAnsi="Arial" w:eastAsia="黑体"/>
      <w:szCs w:val="20"/>
    </w:rPr>
  </w:style>
  <w:style w:type="character" w:styleId="1024">
    <w:name w:val="默认段落字体"/>
    <w:next w:val="1024"/>
    <w:link w:val="1014"/>
    <w:uiPriority w:val="1"/>
    <w:unhideWhenUsed/>
    <w:qFormat/>
  </w:style>
  <w:style w:type="table" w:styleId="1025">
    <w:name w:val="普通表格"/>
    <w:next w:val="1025"/>
    <w:link w:val="1014"/>
    <w:uiPriority w:val="99"/>
    <w:unhideWhenUsed/>
    <w:qFormat/>
    <w:tblPr/>
  </w:style>
  <w:style w:type="character" w:styleId="1026">
    <w:name w:val="标题 1 字符"/>
    <w:next w:val="1026"/>
    <w:link w:val="1015"/>
    <w:qFormat/>
    <w:rPr>
      <w:rFonts w:ascii="宋体"/>
      <w:b/>
      <w:sz w:val="32"/>
    </w:rPr>
  </w:style>
  <w:style w:type="character" w:styleId="1027">
    <w:name w:val="标题 2 字符"/>
    <w:next w:val="1027"/>
    <w:link w:val="1016"/>
    <w:qFormat/>
    <w:rPr>
      <w:rFonts w:ascii="Arial" w:hAnsi="Arial" w:eastAsia="黑体"/>
      <w:b/>
      <w:sz w:val="30"/>
      <w:lang w:val="en-US" w:eastAsia="zh-CN" w:bidi="ar-SA"/>
    </w:rPr>
  </w:style>
  <w:style w:type="paragraph" w:styleId="1028">
    <w:name w:val="正文缩进"/>
    <w:basedOn w:val="1014"/>
    <w:next w:val="1014"/>
    <w:link w:val="1029"/>
    <w:qFormat/>
    <w:pPr>
      <w:ind w:firstLine="420"/>
      <w:jc w:val="left"/>
    </w:pPr>
    <w:rPr>
      <w:rFonts w:ascii="宋体"/>
      <w:sz w:val="24"/>
    </w:rPr>
  </w:style>
  <w:style w:type="character" w:styleId="1029">
    <w:name w:val="正文缩进 字符"/>
    <w:next w:val="1029"/>
    <w:link w:val="1028"/>
    <w:qFormat/>
    <w:rPr>
      <w:rFonts w:ascii="宋体" w:eastAsia="宋体"/>
      <w:sz w:val="24"/>
      <w:szCs w:val="24"/>
      <w:lang w:val="en-US" w:eastAsia="zh-CN" w:bidi="ar-SA"/>
    </w:rPr>
  </w:style>
  <w:style w:type="character" w:styleId="1030">
    <w:name w:val="标题 3 字符"/>
    <w:next w:val="1030"/>
    <w:link w:val="1017"/>
    <w:qFormat/>
    <w:rPr>
      <w:rFonts w:ascii="宋体" w:eastAsia="宋体"/>
      <w:b/>
      <w:sz w:val="24"/>
      <w:u w:val="single"/>
      <w:lang w:val="en-US" w:eastAsia="zh-CN" w:bidi="ar-SA"/>
    </w:rPr>
  </w:style>
  <w:style w:type="character" w:styleId="1031">
    <w:name w:val="标题 4 字符"/>
    <w:next w:val="1031"/>
    <w:link w:val="1018"/>
    <w:qFormat/>
    <w:rPr>
      <w:rFonts w:ascii="Arial" w:hAnsi="Arial" w:eastAsia="黑体"/>
      <w:b/>
      <w:sz w:val="28"/>
    </w:rPr>
  </w:style>
  <w:style w:type="character" w:styleId="1032">
    <w:name w:val="标题 5 字符"/>
    <w:next w:val="1032"/>
    <w:link w:val="1019"/>
    <w:qFormat/>
    <w:rPr>
      <w:b/>
      <w:sz w:val="28"/>
    </w:rPr>
  </w:style>
  <w:style w:type="character" w:styleId="1033">
    <w:name w:val="标题 6 字符"/>
    <w:next w:val="1033"/>
    <w:link w:val="1020"/>
    <w:qFormat/>
    <w:rPr>
      <w:rFonts w:ascii="Arial" w:hAnsi="Arial" w:eastAsia="黑体"/>
      <w:b/>
      <w:sz w:val="24"/>
    </w:rPr>
  </w:style>
  <w:style w:type="character" w:styleId="1034">
    <w:name w:val="标题 7 字符"/>
    <w:next w:val="1034"/>
    <w:link w:val="1021"/>
    <w:qFormat/>
    <w:rPr>
      <w:b/>
      <w:sz w:val="24"/>
    </w:rPr>
  </w:style>
  <w:style w:type="character" w:styleId="1035">
    <w:name w:val="标题 8 字符"/>
    <w:next w:val="1035"/>
    <w:link w:val="1022"/>
    <w:qFormat/>
    <w:rPr>
      <w:rFonts w:ascii="Arial" w:hAnsi="Arial" w:eastAsia="黑体"/>
      <w:sz w:val="24"/>
    </w:rPr>
  </w:style>
  <w:style w:type="character" w:styleId="1036">
    <w:name w:val="标题 9 字符"/>
    <w:next w:val="1036"/>
    <w:link w:val="1023"/>
    <w:qFormat/>
    <w:rPr>
      <w:rFonts w:ascii="Arial" w:hAnsi="Arial" w:eastAsia="黑体"/>
      <w:sz w:val="21"/>
    </w:rPr>
  </w:style>
  <w:style w:type="paragraph" w:styleId="1037">
    <w:name w:val="目录 7"/>
    <w:basedOn w:val="1014"/>
    <w:next w:val="1014"/>
    <w:link w:val="1014"/>
    <w:qFormat/>
    <w:pPr>
      <w:ind w:left="2520"/>
    </w:pPr>
  </w:style>
  <w:style w:type="paragraph" w:styleId="1038">
    <w:name w:val="题注"/>
    <w:basedOn w:val="1014"/>
    <w:next w:val="1014"/>
    <w:link w:val="1014"/>
    <w:qFormat/>
    <w:pPr>
      <w:spacing w:line="480" w:lineRule="auto"/>
    </w:pPr>
    <w:rPr>
      <w:rFonts w:ascii="华文中宋" w:hAnsi="华文中宋" w:eastAsia="华文中宋"/>
      <w:sz w:val="36"/>
      <w:szCs w:val="20"/>
    </w:rPr>
  </w:style>
  <w:style w:type="paragraph" w:styleId="1039">
    <w:name w:val="文档结构图"/>
    <w:basedOn w:val="1014"/>
    <w:next w:val="1039"/>
    <w:link w:val="1040"/>
    <w:qFormat/>
    <w:pPr>
      <w:shd w:val="clear" w:color="auto" w:fill="000080"/>
    </w:pPr>
  </w:style>
  <w:style w:type="character" w:styleId="1040">
    <w:name w:val="文档结构图 字符"/>
    <w:next w:val="1040"/>
    <w:link w:val="1039"/>
    <w:qFormat/>
    <w:rPr>
      <w:sz w:val="21"/>
      <w:szCs w:val="24"/>
      <w:shd w:val="clear" w:color="auto" w:fill="000080"/>
    </w:rPr>
  </w:style>
  <w:style w:type="paragraph" w:styleId="1041">
    <w:name w:val="批注文字"/>
    <w:basedOn w:val="1014"/>
    <w:next w:val="1041"/>
    <w:link w:val="1042"/>
    <w:uiPriority w:val="99"/>
    <w:qFormat/>
    <w:pPr>
      <w:jc w:val="left"/>
    </w:pPr>
  </w:style>
  <w:style w:type="character" w:styleId="1042">
    <w:name w:val="批注文字 字符1"/>
    <w:next w:val="1042"/>
    <w:link w:val="1041"/>
    <w:uiPriority w:val="99"/>
    <w:qFormat/>
    <w:rPr>
      <w:sz w:val="21"/>
      <w:szCs w:val="24"/>
    </w:rPr>
  </w:style>
  <w:style w:type="paragraph" w:styleId="1043">
    <w:name w:val="正文文本 3"/>
    <w:basedOn w:val="1014"/>
    <w:next w:val="1043"/>
    <w:link w:val="1044"/>
    <w:qFormat/>
    <w:pPr>
      <w:spacing w:after="120"/>
    </w:pPr>
    <w:rPr>
      <w:sz w:val="16"/>
      <w:szCs w:val="16"/>
    </w:rPr>
  </w:style>
  <w:style w:type="character" w:styleId="1044">
    <w:name w:val="正文文本 3 字符"/>
    <w:next w:val="1044"/>
    <w:link w:val="1043"/>
    <w:qFormat/>
    <w:rPr>
      <w:sz w:val="16"/>
      <w:szCs w:val="16"/>
    </w:rPr>
  </w:style>
  <w:style w:type="paragraph" w:styleId="1045">
    <w:name w:val="正文文本"/>
    <w:basedOn w:val="1014"/>
    <w:next w:val="1045"/>
    <w:link w:val="1046"/>
    <w:qFormat/>
    <w:pPr>
      <w:spacing w:before="120" w:line="22" w:lineRule="atLeast"/>
      <w:tabs>
        <w:tab w:val="left" w:pos="567" w:leader="none"/>
      </w:tabs>
    </w:pPr>
    <w:rPr>
      <w:rFonts w:ascii="宋体" w:hAnsi="宋体"/>
      <w:sz w:val="24"/>
    </w:rPr>
  </w:style>
  <w:style w:type="character" w:styleId="1046">
    <w:name w:val="正文文本 字符"/>
    <w:next w:val="1046"/>
    <w:link w:val="1045"/>
    <w:qFormat/>
    <w:rPr>
      <w:rFonts w:ascii="宋体" w:hAnsi="宋体"/>
      <w:sz w:val="24"/>
      <w:szCs w:val="24"/>
    </w:rPr>
  </w:style>
  <w:style w:type="paragraph" w:styleId="1047">
    <w:name w:val="正文文本缩进"/>
    <w:basedOn w:val="1014"/>
    <w:next w:val="1047"/>
    <w:link w:val="1048"/>
    <w:qFormat/>
    <w:pPr>
      <w:ind w:firstLine="570"/>
      <w:spacing w:line="360" w:lineRule="auto"/>
    </w:pPr>
    <w:rPr>
      <w:sz w:val="24"/>
    </w:rPr>
  </w:style>
  <w:style w:type="character" w:styleId="1048">
    <w:name w:val="正文文本缩进 字符"/>
    <w:next w:val="1048"/>
    <w:link w:val="1047"/>
    <w:qFormat/>
    <w:rPr>
      <w:rFonts w:eastAsia="宋体"/>
      <w:sz w:val="24"/>
      <w:szCs w:val="24"/>
      <w:lang w:val="en-US" w:eastAsia="zh-CN" w:bidi="ar-SA"/>
    </w:rPr>
  </w:style>
  <w:style w:type="paragraph" w:styleId="1049">
    <w:name w:val="列表 2"/>
    <w:basedOn w:val="1014"/>
    <w:next w:val="1049"/>
    <w:link w:val="1014"/>
    <w:qFormat/>
    <w:pPr>
      <w:ind w:left="100" w:hanging="200"/>
    </w:pPr>
  </w:style>
  <w:style w:type="paragraph" w:styleId="1050">
    <w:name w:val="文本块"/>
    <w:basedOn w:val="1014"/>
    <w:next w:val="1050"/>
    <w:link w:val="1014"/>
    <w:qFormat/>
    <w:pPr>
      <w:ind w:left="480" w:right="-341" w:firstLine="513"/>
      <w:widowControl/>
    </w:pPr>
    <w:rPr>
      <w:sz w:val="24"/>
      <w:szCs w:val="20"/>
    </w:rPr>
  </w:style>
  <w:style w:type="paragraph" w:styleId="1051">
    <w:name w:val="目录 5"/>
    <w:basedOn w:val="1014"/>
    <w:next w:val="1014"/>
    <w:link w:val="1014"/>
    <w:qFormat/>
    <w:pPr>
      <w:ind w:left="1680"/>
    </w:pPr>
  </w:style>
  <w:style w:type="paragraph" w:styleId="1052">
    <w:name w:val="目录 3"/>
    <w:basedOn w:val="1014"/>
    <w:next w:val="1014"/>
    <w:link w:val="1014"/>
    <w:uiPriority w:val="39"/>
    <w:qFormat/>
    <w:pPr>
      <w:ind w:left="840"/>
    </w:pPr>
  </w:style>
  <w:style w:type="paragraph" w:styleId="1053">
    <w:name w:val="纯文本"/>
    <w:basedOn w:val="1014"/>
    <w:next w:val="1053"/>
    <w:link w:val="1054"/>
    <w:uiPriority w:val="99"/>
    <w:qFormat/>
    <w:rPr>
      <w:rFonts w:hint="eastAsia" w:ascii="宋体" w:hAnsi="Courier New"/>
      <w:szCs w:val="20"/>
    </w:rPr>
  </w:style>
  <w:style w:type="character" w:styleId="1054">
    <w:name w:val="纯文本 字符2"/>
    <w:next w:val="1054"/>
    <w:link w:val="1053"/>
    <w:uiPriority w:val="99"/>
    <w:qFormat/>
    <w:rPr>
      <w:rFonts w:hint="eastAsia" w:ascii="宋体" w:hAnsi="Courier New" w:eastAsia="宋体" w:cs="宋体"/>
      <w:sz w:val="21"/>
    </w:rPr>
  </w:style>
  <w:style w:type="paragraph" w:styleId="1055">
    <w:name w:val="目录 8"/>
    <w:basedOn w:val="1014"/>
    <w:next w:val="1014"/>
    <w:link w:val="1014"/>
    <w:qFormat/>
    <w:pPr>
      <w:ind w:left="2940"/>
    </w:pPr>
  </w:style>
  <w:style w:type="paragraph" w:styleId="1056">
    <w:name w:val="日期"/>
    <w:basedOn w:val="1014"/>
    <w:next w:val="1014"/>
    <w:link w:val="1057"/>
    <w:qFormat/>
    <w:pPr>
      <w:ind w:left="100"/>
    </w:pPr>
    <w:rPr>
      <w:rFonts w:ascii="仿宋_GB2312" w:hAnsi="宋体" w:eastAsia="仿宋_GB2312"/>
      <w:color w:val="000000"/>
      <w:sz w:val="24"/>
    </w:rPr>
  </w:style>
  <w:style w:type="character" w:styleId="1057">
    <w:name w:val="日期 字符"/>
    <w:next w:val="1057"/>
    <w:link w:val="1056"/>
    <w:qFormat/>
    <w:rPr>
      <w:rFonts w:ascii="仿宋_GB2312" w:hAnsi="宋体" w:eastAsia="仿宋_GB2312"/>
      <w:color w:val="000000"/>
      <w:sz w:val="24"/>
      <w:szCs w:val="24"/>
    </w:rPr>
  </w:style>
  <w:style w:type="paragraph" w:styleId="1058">
    <w:name w:val="正文文本缩进 2"/>
    <w:basedOn w:val="1014"/>
    <w:next w:val="1058"/>
    <w:link w:val="1059"/>
    <w:qFormat/>
    <w:pPr>
      <w:ind w:firstLine="480"/>
    </w:pPr>
    <w:rPr>
      <w:rFonts w:ascii="仿宋_GB2312" w:eastAsia="仿宋_GB2312"/>
      <w:sz w:val="24"/>
    </w:rPr>
  </w:style>
  <w:style w:type="character" w:styleId="1059">
    <w:name w:val="正文文本缩进 2 字符"/>
    <w:next w:val="1059"/>
    <w:link w:val="1058"/>
    <w:qFormat/>
    <w:rPr>
      <w:rFonts w:ascii="仿宋_GB2312" w:eastAsia="仿宋_GB2312"/>
      <w:sz w:val="24"/>
      <w:szCs w:val="24"/>
    </w:rPr>
  </w:style>
  <w:style w:type="paragraph" w:styleId="1060">
    <w:name w:val="批注框文本"/>
    <w:basedOn w:val="1014"/>
    <w:next w:val="1060"/>
    <w:link w:val="1061"/>
    <w:qFormat/>
    <w:rPr>
      <w:sz w:val="18"/>
      <w:szCs w:val="18"/>
    </w:rPr>
  </w:style>
  <w:style w:type="character" w:styleId="1061">
    <w:name w:val="批注框文本 字符"/>
    <w:next w:val="1061"/>
    <w:link w:val="1060"/>
    <w:qFormat/>
    <w:rPr>
      <w:sz w:val="18"/>
      <w:szCs w:val="18"/>
    </w:rPr>
  </w:style>
  <w:style w:type="paragraph" w:styleId="1062">
    <w:name w:val="页脚"/>
    <w:basedOn w:val="1014"/>
    <w:next w:val="1062"/>
    <w:link w:val="1063"/>
    <w:uiPriority w:val="99"/>
    <w:qFormat/>
    <w:pPr>
      <w:jc w:val="left"/>
      <w:tabs>
        <w:tab w:val="center" w:pos="4153" w:leader="none"/>
        <w:tab w:val="right" w:pos="8306" w:leader="none"/>
      </w:tabs>
    </w:pPr>
    <w:rPr>
      <w:rFonts w:ascii="宋体"/>
      <w:sz w:val="18"/>
      <w:szCs w:val="20"/>
    </w:rPr>
  </w:style>
  <w:style w:type="character" w:styleId="1063">
    <w:name w:val="页脚 字符"/>
    <w:next w:val="1063"/>
    <w:link w:val="1062"/>
    <w:uiPriority w:val="99"/>
    <w:qFormat/>
    <w:rPr>
      <w:rFonts w:ascii="宋体" w:eastAsia="宋体"/>
      <w:sz w:val="18"/>
      <w:lang w:val="en-US" w:eastAsia="zh-CN" w:bidi="ar-SA"/>
    </w:rPr>
  </w:style>
  <w:style w:type="paragraph" w:styleId="1064">
    <w:name w:val="页眉"/>
    <w:basedOn w:val="1014"/>
    <w:next w:val="1064"/>
    <w:link w:val="1065"/>
    <w:qFormat/>
    <w:pPr>
      <w:jc w:val="center"/>
      <w:tabs>
        <w:tab w:val="center" w:pos="4153" w:leader="none"/>
        <w:tab w:val="right" w:pos="8306" w:leader="none"/>
      </w:tabs>
      <w:pBdr>
        <w:bottom w:val="single" w:color="000000" w:sz="6" w:space="1"/>
      </w:pBdr>
    </w:pPr>
    <w:rPr>
      <w:sz w:val="18"/>
      <w:szCs w:val="18"/>
    </w:rPr>
  </w:style>
  <w:style w:type="character" w:styleId="1065">
    <w:name w:val="页眉 字符"/>
    <w:next w:val="1065"/>
    <w:link w:val="1064"/>
    <w:qFormat/>
    <w:rPr>
      <w:rFonts w:eastAsia="宋体"/>
      <w:sz w:val="18"/>
      <w:szCs w:val="18"/>
      <w:lang w:val="en-US" w:eastAsia="zh-CN" w:bidi="ar-SA"/>
    </w:rPr>
  </w:style>
  <w:style w:type="paragraph" w:styleId="1066">
    <w:name w:val="目录 1"/>
    <w:basedOn w:val="1014"/>
    <w:next w:val="1014"/>
    <w:link w:val="1014"/>
    <w:uiPriority w:val="39"/>
    <w:qFormat/>
    <w:pPr>
      <w:spacing w:line="300" w:lineRule="auto"/>
      <w:tabs>
        <w:tab w:val="left" w:pos="1050" w:leader="none"/>
        <w:tab w:val="right" w:pos="8937" w:leader="dot"/>
      </w:tabs>
    </w:pPr>
    <w:rPr>
      <w:rFonts w:ascii="宋体" w:hAnsi="宋体"/>
      <w:b/>
      <w:sz w:val="24"/>
    </w:rPr>
  </w:style>
  <w:style w:type="paragraph" w:styleId="1067">
    <w:name w:val="目录 4"/>
    <w:basedOn w:val="1014"/>
    <w:next w:val="1014"/>
    <w:link w:val="1014"/>
    <w:qFormat/>
    <w:pPr>
      <w:ind w:left="1260"/>
    </w:pPr>
  </w:style>
  <w:style w:type="paragraph" w:styleId="1068">
    <w:name w:val="目录 6"/>
    <w:basedOn w:val="1014"/>
    <w:next w:val="1014"/>
    <w:link w:val="1014"/>
    <w:qFormat/>
    <w:pPr>
      <w:ind w:left="2100"/>
    </w:pPr>
  </w:style>
  <w:style w:type="paragraph" w:styleId="1069">
    <w:name w:val="正文文本缩进 3"/>
    <w:basedOn w:val="1014"/>
    <w:next w:val="1069"/>
    <w:link w:val="1070"/>
    <w:qFormat/>
    <w:pPr>
      <w:ind w:left="720" w:firstLine="480"/>
      <w:jc w:val="left"/>
      <w:spacing w:before="120" w:line="22" w:lineRule="atLeast"/>
    </w:pPr>
    <w:rPr>
      <w:rFonts w:ascii="宋体"/>
      <w:sz w:val="24"/>
      <w:szCs w:val="20"/>
    </w:rPr>
  </w:style>
  <w:style w:type="character" w:styleId="1070">
    <w:name w:val="正文文本缩进 3 字符"/>
    <w:next w:val="1070"/>
    <w:link w:val="1069"/>
    <w:qFormat/>
    <w:rPr>
      <w:rFonts w:ascii="宋体"/>
      <w:sz w:val="24"/>
    </w:rPr>
  </w:style>
  <w:style w:type="paragraph" w:styleId="1071">
    <w:name w:val="目录 2"/>
    <w:basedOn w:val="1014"/>
    <w:next w:val="1014"/>
    <w:link w:val="1014"/>
    <w:uiPriority w:val="39"/>
    <w:qFormat/>
    <w:pPr>
      <w:ind w:left="420"/>
      <w:spacing w:line="312" w:lineRule="auto"/>
      <w:tabs>
        <w:tab w:val="right" w:pos="8937" w:leader="dot"/>
      </w:tabs>
    </w:pPr>
  </w:style>
  <w:style w:type="paragraph" w:styleId="1072">
    <w:name w:val="目录 9"/>
    <w:basedOn w:val="1014"/>
    <w:next w:val="1014"/>
    <w:link w:val="1014"/>
    <w:qFormat/>
    <w:pPr>
      <w:ind w:left="3360"/>
    </w:pPr>
  </w:style>
  <w:style w:type="paragraph" w:styleId="1073">
    <w:name w:val="HTML 预设格式"/>
    <w:basedOn w:val="1014"/>
    <w:next w:val="1073"/>
    <w:link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4">
    <w:name w:val="HTML 预设格式 字符"/>
    <w:next w:val="1074"/>
    <w:link w:val="1073"/>
    <w:qFormat/>
    <w:rPr>
      <w:rFonts w:ascii="宋体" w:hAnsi="宋体" w:cs="宋体"/>
      <w:sz w:val="24"/>
      <w:szCs w:val="24"/>
    </w:rPr>
  </w:style>
  <w:style w:type="paragraph" w:styleId="1075">
    <w:name w:val="普通(网站)"/>
    <w:basedOn w:val="1014"/>
    <w:next w:val="1075"/>
    <w:link w:val="1014"/>
    <w:uiPriority w:val="99"/>
    <w:unhideWhenUsed/>
    <w:qFormat/>
    <w:pPr>
      <w:jc w:val="left"/>
      <w:spacing w:before="100" w:beforeAutospacing="1" w:after="100" w:afterAutospacing="1"/>
      <w:widowControl/>
    </w:pPr>
    <w:rPr>
      <w:rFonts w:ascii="宋体" w:hAnsi="宋体" w:cs="宋体"/>
      <w:sz w:val="24"/>
    </w:rPr>
  </w:style>
  <w:style w:type="paragraph" w:styleId="1076">
    <w:name w:val="索引 1"/>
    <w:basedOn w:val="1014"/>
    <w:next w:val="1014"/>
    <w:link w:val="1014"/>
    <w:qFormat/>
    <w:rPr>
      <w:szCs w:val="20"/>
    </w:rPr>
  </w:style>
  <w:style w:type="paragraph" w:styleId="1077">
    <w:name w:val="标题"/>
    <w:basedOn w:val="1014"/>
    <w:next w:val="1077"/>
    <w:link w:val="1078"/>
    <w:qFormat/>
    <w:pPr>
      <w:jc w:val="center"/>
      <w:outlineLvl w:val="0"/>
    </w:pPr>
    <w:rPr>
      <w:b/>
      <w:sz w:val="32"/>
      <w:szCs w:val="20"/>
    </w:rPr>
  </w:style>
  <w:style w:type="character" w:styleId="1078">
    <w:name w:val="标题 字符"/>
    <w:next w:val="1078"/>
    <w:link w:val="1077"/>
    <w:qFormat/>
    <w:rPr>
      <w:b/>
      <w:sz w:val="32"/>
    </w:rPr>
  </w:style>
  <w:style w:type="paragraph" w:styleId="1079">
    <w:name w:val="批注主题"/>
    <w:basedOn w:val="1041"/>
    <w:next w:val="1041"/>
    <w:link w:val="1080"/>
    <w:qFormat/>
    <w:rPr>
      <w:b/>
      <w:bCs/>
    </w:rPr>
  </w:style>
  <w:style w:type="character" w:styleId="1080">
    <w:name w:val="批注主题 字符"/>
    <w:next w:val="1080"/>
    <w:link w:val="1079"/>
    <w:qFormat/>
    <w:rPr>
      <w:rFonts w:ascii="Times New Roman" w:hAnsi="Times New Roman" w:eastAsia="宋体" w:cs="Times New Roman"/>
      <w:b/>
      <w:bCs/>
      <w:sz w:val="21"/>
      <w:szCs w:val="24"/>
      <w:lang w:val="en-US" w:eastAsia="zh-CN" w:bidi="ar-SA"/>
    </w:rPr>
  </w:style>
  <w:style w:type="paragraph" w:styleId="1081">
    <w:name w:val="正文首行缩进 2"/>
    <w:basedOn w:val="1047"/>
    <w:next w:val="1081"/>
    <w:link w:val="1082"/>
    <w:qFormat/>
    <w:pPr>
      <w:ind w:left="420" w:firstLine="420"/>
      <w:spacing w:after="120" w:line="480" w:lineRule="exact"/>
    </w:pPr>
    <w:rPr>
      <w:szCs w:val="20"/>
    </w:rPr>
  </w:style>
  <w:style w:type="character" w:styleId="1082">
    <w:name w:val="正文文本首行缩进 2 字符"/>
    <w:next w:val="1082"/>
    <w:link w:val="1081"/>
    <w:qFormat/>
    <w:rPr>
      <w:rFonts w:eastAsia="宋体"/>
      <w:sz w:val="24"/>
      <w:szCs w:val="24"/>
      <w:lang w:val="en-US" w:eastAsia="zh-CN" w:bidi="ar-SA"/>
    </w:rPr>
  </w:style>
  <w:style w:type="table" w:styleId="1083">
    <w:name w:val="网格型"/>
    <w:basedOn w:val="1025"/>
    <w:next w:val="1083"/>
    <w:link w:val="1014"/>
    <w:uiPriority w:val="39"/>
    <w:qFormat/>
    <w:tblPr/>
  </w:style>
  <w:style w:type="table" w:styleId="1084">
    <w:name w:val="中等深浅网格 1 - 强调文字颜色 2"/>
    <w:basedOn w:val="1025"/>
    <w:next w:val="1084"/>
    <w:link w:val="1014"/>
    <w:qFormat/>
    <w:rPr>
      <w:sz w:val="21"/>
      <w:szCs w:val="24"/>
    </w:rPr>
    <w:tblPr/>
  </w:style>
  <w:style w:type="character" w:styleId="1085">
    <w:name w:val="要点"/>
    <w:next w:val="1085"/>
    <w:link w:val="1014"/>
    <w:qFormat/>
    <w:rPr>
      <w:b/>
      <w:bCs/>
    </w:rPr>
  </w:style>
  <w:style w:type="character" w:styleId="1086">
    <w:name w:val="页码"/>
    <w:next w:val="1086"/>
    <w:link w:val="1014"/>
    <w:qFormat/>
  </w:style>
  <w:style w:type="character" w:styleId="1087">
    <w:name w:val="已访问的超链接"/>
    <w:next w:val="1087"/>
    <w:link w:val="1014"/>
    <w:qFormat/>
    <w:rPr>
      <w:color w:val="800080"/>
      <w:u w:val="single"/>
    </w:rPr>
  </w:style>
  <w:style w:type="character" w:styleId="1088">
    <w:name w:val="强调"/>
    <w:next w:val="1088"/>
    <w:link w:val="1014"/>
    <w:qFormat/>
    <w:rPr>
      <w:color w:val="cc0033"/>
    </w:rPr>
  </w:style>
  <w:style w:type="character" w:styleId="1089">
    <w:name w:val="超链接"/>
    <w:next w:val="1089"/>
    <w:link w:val="1014"/>
    <w:uiPriority w:val="99"/>
    <w:qFormat/>
    <w:rPr>
      <w:color w:val="0000ff"/>
      <w:u w:val="single"/>
    </w:rPr>
  </w:style>
  <w:style w:type="character" w:styleId="1090">
    <w:name w:val="批注引用"/>
    <w:next w:val="1090"/>
    <w:link w:val="1014"/>
    <w:uiPriority w:val="99"/>
    <w:qFormat/>
    <w:rPr>
      <w:sz w:val="21"/>
      <w:szCs w:val="21"/>
    </w:rPr>
  </w:style>
  <w:style w:type="character" w:styleId="1091">
    <w:name w:val="HTML 引文"/>
    <w:next w:val="1091"/>
    <w:link w:val="1014"/>
    <w:qFormat/>
    <w:rPr>
      <w:i/>
      <w:iCs/>
    </w:rPr>
  </w:style>
  <w:style w:type="character" w:styleId="1092">
    <w:name w:val="批注文字 字符"/>
    <w:next w:val="1092"/>
    <w:link w:val="1014"/>
    <w:uiPriority w:val="99"/>
    <w:qFormat/>
    <w:rPr>
      <w:rFonts w:ascii="Times New Roman" w:hAnsi="Times New Roman" w:eastAsia="宋体" w:cs="Times New Roman"/>
      <w:sz w:val="24"/>
      <w:lang w:val="en-US" w:eastAsia="zh-CN" w:bidi="ar-SA"/>
    </w:rPr>
  </w:style>
  <w:style w:type="character" w:styleId="1093">
    <w:name w:val="c21"/>
    <w:next w:val="1093"/>
    <w:link w:val="1014"/>
    <w:qFormat/>
    <w:rPr>
      <w:rFonts w:ascii="ˎ̥" w:hAnsi="ˎ̥"/>
      <w:color w:val="000000"/>
      <w:sz w:val="20"/>
      <w:szCs w:val="20"/>
      <w:u w:val="none"/>
    </w:rPr>
  </w:style>
  <w:style w:type="character" w:styleId="1094">
    <w:name w:val="title4"/>
    <w:next w:val="1094"/>
    <w:link w:val="1014"/>
    <w:qFormat/>
    <w:rPr>
      <w:b/>
      <w:bCs/>
      <w:color w:val="1d87b3"/>
      <w:sz w:val="15"/>
      <w:szCs w:val="15"/>
    </w:rPr>
  </w:style>
  <w:style w:type="character" w:styleId="1095">
    <w:name w:val="标题 2 Char Char"/>
    <w:next w:val="1095"/>
    <w:link w:val="1014"/>
    <w:qFormat/>
    <w:rPr>
      <w:rFonts w:ascii="Arial" w:hAnsi="Arial" w:eastAsia="黑体"/>
      <w:b/>
      <w:bCs/>
      <w:sz w:val="32"/>
      <w:szCs w:val="32"/>
      <w:lang w:val="en-US" w:eastAsia="zh-CN" w:bidi="ar-SA"/>
    </w:rPr>
  </w:style>
  <w:style w:type="character" w:styleId="1096">
    <w:name w:val="black1"/>
    <w:next w:val="1096"/>
    <w:link w:val="1014"/>
    <w:qFormat/>
    <w:rPr>
      <w:color w:val="000000"/>
    </w:rPr>
  </w:style>
  <w:style w:type="character" w:styleId="1097">
    <w:name w:val="street-address"/>
    <w:next w:val="1097"/>
    <w:link w:val="1014"/>
    <w:qFormat/>
  </w:style>
  <w:style w:type="character" w:styleId="1098">
    <w:name w:val="locality"/>
    <w:next w:val="1098"/>
    <w:link w:val="1014"/>
    <w:qFormat/>
  </w:style>
  <w:style w:type="character" w:styleId="1099">
    <w:name w:val="正文文本缩进 Char1"/>
    <w:next w:val="1099"/>
    <w:link w:val="1100"/>
    <w:qFormat/>
    <w:rPr>
      <w:rFonts w:ascii="宋体" w:hAnsi="宋体" w:eastAsia="宋体"/>
      <w:sz w:val="24"/>
      <w:szCs w:val="24"/>
      <w:lang w:bidi="ar-SA"/>
    </w:rPr>
  </w:style>
  <w:style w:type="paragraph" w:styleId="1100">
    <w:name w:val="正文文本缩进1"/>
    <w:basedOn w:val="1014"/>
    <w:next w:val="1100"/>
    <w:link w:val="1099"/>
    <w:qFormat/>
    <w:pPr>
      <w:ind w:firstLine="480"/>
      <w:spacing w:line="480" w:lineRule="exact"/>
    </w:pPr>
    <w:rPr>
      <w:rFonts w:ascii="宋体" w:hAnsi="宋体"/>
      <w:sz w:val="24"/>
    </w:rPr>
  </w:style>
  <w:style w:type="character" w:styleId="1101">
    <w:name w:val="Char Char11"/>
    <w:next w:val="1101"/>
    <w:link w:val="1014"/>
    <w:qFormat/>
    <w:rPr>
      <w:rFonts w:ascii="宋体" w:eastAsia="宋体"/>
      <w:b/>
      <w:sz w:val="24"/>
      <w:u w:val="single"/>
      <w:lang w:val="en-US" w:eastAsia="zh-CN" w:bidi="ar-SA"/>
    </w:rPr>
  </w:style>
  <w:style w:type="character" w:styleId="1102">
    <w:name w:val="txt"/>
    <w:next w:val="1102"/>
    <w:link w:val="1014"/>
    <w:qFormat/>
  </w:style>
  <w:style w:type="character" w:styleId="1103">
    <w:name w:val="正文缩进 Char Char"/>
    <w:next w:val="1103"/>
    <w:link w:val="1104"/>
    <w:qFormat/>
    <w:rPr>
      <w:rFonts w:ascii="宋体" w:eastAsia="宋体"/>
      <w:color w:val="000000"/>
      <w:sz w:val="28"/>
      <w:lang w:bidi="ar-SA"/>
    </w:rPr>
  </w:style>
  <w:style w:type="paragraph" w:styleId="1104">
    <w:name w:val="正文缩进1"/>
    <w:basedOn w:val="1014"/>
    <w:next w:val="1104"/>
    <w:link w:val="1103"/>
    <w:qFormat/>
    <w:pPr>
      <w:ind w:firstLine="567"/>
      <w:spacing w:line="480" w:lineRule="exact"/>
      <w:widowControl/>
    </w:pPr>
    <w:rPr>
      <w:rFonts w:ascii="宋体"/>
      <w:color w:val="000000"/>
      <w:sz w:val="28"/>
      <w:szCs w:val="20"/>
    </w:rPr>
  </w:style>
  <w:style w:type="character" w:styleId="1105">
    <w:name w:val="普通文字1 Char1"/>
    <w:next w:val="1105"/>
    <w:link w:val="1014"/>
    <w:qFormat/>
    <w:rPr>
      <w:rFonts w:ascii="宋体" w:hAnsi="Courier New" w:eastAsia="宋体"/>
      <w:sz w:val="21"/>
      <w:lang w:val="en-US" w:eastAsia="zh-CN" w:bidi="ar-SA"/>
    </w:rPr>
  </w:style>
  <w:style w:type="character" w:styleId="1106">
    <w:name w:val="chanpin1"/>
    <w:next w:val="1106"/>
    <w:link w:val="1014"/>
    <w:qFormat/>
    <w:rPr>
      <w:rFonts w:ascii="ˎ̥" w:hAnsi="ˎ̥"/>
      <w:color w:val="000000"/>
      <w:sz w:val="20"/>
      <w:szCs w:val="20"/>
      <w:u w:val="none"/>
    </w:rPr>
  </w:style>
  <w:style w:type="character" w:styleId="1107">
    <w:name w:val="列表段落 字符"/>
    <w:next w:val="1107"/>
    <w:link w:val="1108"/>
    <w:uiPriority w:val="34"/>
    <w:qFormat/>
    <w:rPr>
      <w:rFonts w:ascii="Calibri" w:hAnsi="Calibri" w:eastAsia="宋体"/>
      <w:sz w:val="21"/>
      <w:szCs w:val="22"/>
      <w:lang w:val="en-US" w:eastAsia="zh-CN" w:bidi="ar-SA"/>
    </w:rPr>
  </w:style>
  <w:style w:type="paragraph" w:styleId="1108">
    <w:name w:val="列表段落"/>
    <w:basedOn w:val="1014"/>
    <w:next w:val="1108"/>
    <w:link w:val="1107"/>
    <w:uiPriority w:val="34"/>
    <w:qFormat/>
    <w:pPr>
      <w:ind w:firstLine="420"/>
    </w:pPr>
    <w:rPr>
      <w:rFonts w:ascii="Calibri" w:hAnsi="Calibri"/>
      <w:szCs w:val="22"/>
    </w:rPr>
  </w:style>
  <w:style w:type="character" w:styleId="1109">
    <w:name w:val="标题 3 Char Char"/>
    <w:next w:val="1109"/>
    <w:link w:val="1014"/>
    <w:qFormat/>
    <w:rPr>
      <w:rFonts w:eastAsia="宋体"/>
      <w:b/>
      <w:bCs/>
      <w:sz w:val="32"/>
      <w:szCs w:val="32"/>
      <w:lang w:val="en-US" w:eastAsia="zh-CN" w:bidi="ar-SA"/>
    </w:rPr>
  </w:style>
  <w:style w:type="character" w:styleId="1110">
    <w:name w:val="段1 Char"/>
    <w:next w:val="1110"/>
    <w:link w:val="1014"/>
    <w:qFormat/>
    <w:rPr>
      <w:rFonts w:ascii="宋体" w:eastAsia="宋体"/>
      <w:sz w:val="24"/>
      <w:lang w:val="en-US" w:eastAsia="zh-CN" w:bidi="ar-SA"/>
    </w:rPr>
  </w:style>
  <w:style w:type="character" w:styleId="1111">
    <w:name w:val="chanpin拷贝"/>
    <w:next w:val="1111"/>
    <w:link w:val="1014"/>
    <w:qFormat/>
  </w:style>
  <w:style w:type="character" w:styleId="1112">
    <w:name w:val="纯文本 Char1"/>
    <w:next w:val="1112"/>
    <w:link w:val="1014"/>
    <w:qFormat/>
    <w:rPr>
      <w:rFonts w:ascii="宋体" w:hAnsi="Courier New" w:eastAsia="宋体"/>
      <w:sz w:val="21"/>
      <w:lang w:val="en-US" w:eastAsia="zh-CN" w:bidi="ar-SA"/>
    </w:rPr>
  </w:style>
  <w:style w:type="character" w:styleId="1113">
    <w:name w:val="apple-style-span"/>
    <w:next w:val="1113"/>
    <w:link w:val="1014"/>
    <w:qFormat/>
    <w:rPr>
      <w:rFonts w:cs="Times New Roman"/>
    </w:rPr>
  </w:style>
  <w:style w:type="paragraph" w:styleId="1114">
    <w:name w:val="二级条标题"/>
    <w:basedOn w:val="1115"/>
    <w:next w:val="1014"/>
    <w:link w:val="1014"/>
    <w:qFormat/>
    <w:pPr>
      <w:numPr>
        <w:ilvl w:val="0"/>
        <w:numId w:val="0"/>
      </w:numPr>
      <w:ind w:hanging="840"/>
      <w:tabs>
        <w:tab w:val="left" w:pos="360" w:leader="none"/>
        <w:tab w:val="left" w:pos="840" w:leader="none"/>
      </w:tabs>
      <w:outlineLvl w:val="2"/>
    </w:pPr>
    <w:rPr>
      <w:rFonts w:ascii="宋体" w:eastAsia="宋体"/>
      <w:b w:val="0"/>
    </w:rPr>
  </w:style>
  <w:style w:type="paragraph" w:styleId="1115">
    <w:name w:val="一级条标题"/>
    <w:basedOn w:val="1116"/>
    <w:next w:val="1014"/>
    <w:link w:val="1014"/>
    <w:qFormat/>
    <w:pPr>
      <w:numPr>
        <w:ilvl w:val="1"/>
      </w:numPr>
      <w:ind w:left="0" w:hanging="840"/>
      <w:tabs>
        <w:tab w:val="left" w:pos="360" w:leader="none"/>
        <w:tab w:val="left" w:pos="840" w:leader="none"/>
      </w:tabs>
      <w:outlineLvl w:val="1"/>
    </w:pPr>
  </w:style>
  <w:style w:type="paragraph" w:styleId="1116">
    <w:name w:val="章标题"/>
    <w:next w:val="1014"/>
    <w:link w:val="101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7">
    <w:name w:val="font7"/>
    <w:basedOn w:val="1014"/>
    <w:next w:val="1117"/>
    <w:link w:val="1014"/>
    <w:qFormat/>
    <w:pPr>
      <w:jc w:val="left"/>
      <w:spacing w:before="100" w:beforeAutospacing="1" w:after="100" w:afterAutospacing="1"/>
      <w:widowControl/>
    </w:pPr>
    <w:rPr>
      <w:rFonts w:eastAsia="Arial Unicode MS"/>
      <w:b/>
      <w:bCs/>
      <w:color w:val="000000"/>
      <w:sz w:val="20"/>
      <w:szCs w:val="20"/>
    </w:rPr>
  </w:style>
  <w:style w:type="paragraph" w:styleId="1118">
    <w:name w:val="字元 字元"/>
    <w:basedOn w:val="1014"/>
    <w:next w:val="1118"/>
    <w:link w:val="1014"/>
    <w:qFormat/>
    <w:rPr>
      <w:rFonts w:ascii="Tahoma" w:hAnsi="Tahoma"/>
      <w:sz w:val="24"/>
      <w:szCs w:val="20"/>
    </w:rPr>
  </w:style>
  <w:style w:type="paragraph" w:styleId="1119">
    <w:name w:val="Char3 Char Char Char"/>
    <w:basedOn w:val="1014"/>
    <w:next w:val="1119"/>
    <w:link w:val="1014"/>
    <w:qFormat/>
    <w:rPr>
      <w:rFonts w:ascii="Tahoma" w:hAnsi="Tahoma"/>
      <w:sz w:val="24"/>
      <w:szCs w:val="20"/>
    </w:rPr>
  </w:style>
  <w:style w:type="paragraph" w:styleId="1120">
    <w:name w:val="font6"/>
    <w:basedOn w:val="1014"/>
    <w:next w:val="1120"/>
    <w:link w:val="1014"/>
    <w:qFormat/>
    <w:pPr>
      <w:jc w:val="left"/>
      <w:spacing w:before="100" w:beforeAutospacing="1" w:after="100" w:afterAutospacing="1"/>
      <w:widowControl/>
    </w:pPr>
    <w:rPr>
      <w:rFonts w:ascii="宋体" w:hAnsi="宋体" w:cs="宋体"/>
      <w:sz w:val="20"/>
      <w:szCs w:val="20"/>
    </w:rPr>
  </w:style>
  <w:style w:type="paragraph" w:styleId="1121">
    <w:name w:val="项目编号2"/>
    <w:basedOn w:val="1122"/>
    <w:next w:val="1121"/>
    <w:link w:val="1014"/>
    <w:qFormat/>
    <w:pPr>
      <w:numPr>
        <w:numId w:val="3"/>
      </w:numPr>
    </w:pPr>
  </w:style>
  <w:style w:type="paragraph" w:styleId="1122">
    <w:name w:val="项目编号1"/>
    <w:basedOn w:val="1014"/>
    <w:next w:val="1122"/>
    <w:link w:val="1014"/>
    <w:qFormat/>
    <w:pPr>
      <w:numPr>
        <w:ilvl w:val="0"/>
        <w:numId w:val="2"/>
      </w:numPr>
      <w:spacing w:before="100" w:beforeAutospacing="1" w:after="100" w:afterAutospacing="1" w:line="360" w:lineRule="auto"/>
    </w:pPr>
    <w:rPr>
      <w:sz w:val="24"/>
    </w:rPr>
  </w:style>
  <w:style w:type="paragraph" w:styleId="1123">
    <w:name w:val="图中文字"/>
    <w:basedOn w:val="1014"/>
    <w:next w:val="1123"/>
    <w:link w:val="1014"/>
    <w:qFormat/>
    <w:pPr>
      <w:jc w:val="center"/>
      <w:spacing w:line="0" w:lineRule="atLeast"/>
    </w:pPr>
    <w:rPr>
      <w:sz w:val="24"/>
      <w:szCs w:val="20"/>
    </w:rPr>
  </w:style>
  <w:style w:type="paragraph" w:styleId="1124">
    <w:name w:val="xl46"/>
    <w:basedOn w:val="1014"/>
    <w:next w:val="1124"/>
    <w:link w:val="10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name w:val="xl25"/>
    <w:basedOn w:val="1014"/>
    <w:next w:val="1125"/>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Char2"/>
    <w:basedOn w:val="1014"/>
    <w:next w:val="1126"/>
    <w:link w:val="1014"/>
    <w:qFormat/>
    <w:rPr>
      <w:rFonts w:ascii="Tahoma" w:hAnsi="Tahoma"/>
      <w:sz w:val="24"/>
      <w:szCs w:val="20"/>
    </w:rPr>
  </w:style>
  <w:style w:type="paragraph" w:styleId="1127">
    <w:name w:val="xl35"/>
    <w:basedOn w:val="1014"/>
    <w:next w:val="1127"/>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name w:val="xl40"/>
    <w:basedOn w:val="1014"/>
    <w:next w:val="1128"/>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52"/>
    <w:basedOn w:val="1014"/>
    <w:next w:val="112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name w:val="xl43"/>
    <w:basedOn w:val="1014"/>
    <w:next w:val="1130"/>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name w:val="background1"/>
    <w:basedOn w:val="1014"/>
    <w:next w:val="1131"/>
    <w:link w:val="1014"/>
    <w:qFormat/>
    <w:pPr>
      <w:jc w:val="left"/>
      <w:spacing w:before="100" w:beforeAutospacing="1" w:after="100" w:afterAutospacing="1"/>
      <w:widowControl/>
    </w:pPr>
    <w:rPr>
      <w:rFonts w:ascii="宋体" w:hAnsi="宋体" w:cs="宋体"/>
      <w:sz w:val="24"/>
    </w:rPr>
  </w:style>
  <w:style w:type="paragraph" w:styleId="1132">
    <w:name w:val="Char Char Char Char Char Char Char"/>
    <w:basedOn w:val="1014"/>
    <w:next w:val="1132"/>
    <w:link w:val="1014"/>
    <w:qFormat/>
    <w:pPr>
      <w:ind w:firstLine="200"/>
      <w:spacing w:line="360" w:lineRule="auto"/>
    </w:pPr>
    <w:rPr>
      <w:rFonts w:eastAsia="仿宋_GB2312"/>
      <w:sz w:val="24"/>
    </w:rPr>
  </w:style>
  <w:style w:type="paragraph" w:styleId="1133">
    <w:name w:val="xl38"/>
    <w:basedOn w:val="1014"/>
    <w:next w:val="113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4">
    <w:name w:val="xl36"/>
    <w:basedOn w:val="1014"/>
    <w:next w:val="1134"/>
    <w:link w:val="101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name w:val="正文 + 宋体"/>
    <w:basedOn w:val="1014"/>
    <w:next w:val="1135"/>
    <w:link w:val="1014"/>
    <w:qFormat/>
    <w:pPr>
      <w:ind w:left="360" w:hanging="360"/>
      <w:jc w:val="left"/>
      <w:widowControl/>
    </w:pPr>
    <w:rPr>
      <w:rFonts w:ascii="宋体" w:hAnsi="宋体" w:cs="宋体"/>
      <w:b/>
      <w:bCs/>
      <w:color w:val="000000"/>
      <w:sz w:val="18"/>
      <w:szCs w:val="18"/>
    </w:rPr>
  </w:style>
  <w:style w:type="paragraph" w:styleId="1136">
    <w:name w:val="正文列项_数字"/>
    <w:basedOn w:val="1014"/>
    <w:next w:val="1136"/>
    <w:link w:val="1014"/>
    <w:qFormat/>
    <w:pPr>
      <w:numPr>
        <w:ilvl w:val="7"/>
        <w:numId w:val="1"/>
      </w:numPr>
      <w:ind w:left="680" w:hanging="150"/>
      <w:spacing w:line="460" w:lineRule="exact"/>
      <w:tabs>
        <w:tab w:val="clear" w:pos="860" w:leader="none"/>
      </w:tabs>
      <w:outlineLvl w:val="7"/>
    </w:pPr>
    <w:rPr>
      <w:rFonts w:ascii="宋体"/>
      <w:sz w:val="28"/>
      <w:szCs w:val="20"/>
    </w:rPr>
  </w:style>
  <w:style w:type="paragraph" w:styleId="1137">
    <w:name w:val="xl39"/>
    <w:basedOn w:val="1014"/>
    <w:next w:val="113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xl37"/>
    <w:basedOn w:val="1014"/>
    <w:next w:val="1138"/>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name w:val="xl32"/>
    <w:basedOn w:val="1014"/>
    <w:next w:val="113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font8"/>
    <w:basedOn w:val="1014"/>
    <w:next w:val="1140"/>
    <w:link w:val="1014"/>
    <w:qFormat/>
    <w:pPr>
      <w:jc w:val="left"/>
      <w:spacing w:before="100" w:beforeAutospacing="1" w:after="100" w:afterAutospacing="1"/>
      <w:widowControl/>
    </w:pPr>
    <w:rPr>
      <w:sz w:val="36"/>
      <w:szCs w:val="36"/>
    </w:rPr>
  </w:style>
  <w:style w:type="paragraph" w:styleId="1141">
    <w:name w:val="Char"/>
    <w:basedOn w:val="1014"/>
    <w:next w:val="1141"/>
    <w:link w:val="1014"/>
    <w:qFormat/>
    <w:pPr>
      <w:tabs>
        <w:tab w:val="left" w:pos="360" w:leader="none"/>
      </w:tabs>
    </w:pPr>
    <w:rPr>
      <w:sz w:val="24"/>
    </w:rPr>
  </w:style>
  <w:style w:type="paragraph" w:styleId="1142">
    <w:name w:val="Char Char Char Char Char Char Char Char Char Char Char Char Char Char Char Char"/>
    <w:basedOn w:val="1014"/>
    <w:next w:val="1142"/>
    <w:link w:val="1014"/>
    <w:qFormat/>
    <w:pPr>
      <w:jc w:val="center"/>
      <w:spacing w:after="160" w:line="240" w:lineRule="exact"/>
      <w:widowControl/>
    </w:pPr>
    <w:rPr>
      <w:rFonts w:ascii="宋体" w:hAnsi="宋体"/>
      <w:b/>
      <w:sz w:val="30"/>
      <w:szCs w:val="30"/>
      <w:lang w:eastAsia="en-US"/>
    </w:rPr>
  </w:style>
  <w:style w:type="paragraph" w:styleId="1143">
    <w:name w:val="xl45"/>
    <w:basedOn w:val="1014"/>
    <w:next w:val="1143"/>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name w:val="Char Char1 Char Char Char Char Char Char"/>
    <w:basedOn w:val="1014"/>
    <w:next w:val="1144"/>
    <w:link w:val="1014"/>
    <w:qFormat/>
    <w:pPr>
      <w:jc w:val="left"/>
      <w:spacing w:after="160" w:line="240" w:lineRule="exact"/>
      <w:widowControl/>
    </w:pPr>
    <w:rPr>
      <w:rFonts w:ascii="Verdana" w:hAnsi="Verdana" w:eastAsia="仿宋_GB2312"/>
      <w:sz w:val="24"/>
      <w:szCs w:val="20"/>
      <w:lang w:eastAsia="en-US"/>
    </w:rPr>
  </w:style>
  <w:style w:type="paragraph" w:styleId="1145">
    <w:name w:val="Char Char1"/>
    <w:basedOn w:val="1039"/>
    <w:next w:val="1145"/>
    <w:link w:val="1014"/>
    <w:qFormat/>
    <w:rPr>
      <w:rFonts w:ascii="Tahoma" w:hAnsi="Tahoma"/>
      <w:sz w:val="24"/>
    </w:rPr>
  </w:style>
  <w:style w:type="paragraph" w:styleId="1146">
    <w:name w:val="xl26"/>
    <w:basedOn w:val="1014"/>
    <w:next w:val="114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7">
    <w:name w:val="xl30"/>
    <w:basedOn w:val="1014"/>
    <w:next w:val="114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xl41"/>
    <w:basedOn w:val="1014"/>
    <w:next w:val="1148"/>
    <w:link w:val="10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name w:val="样式 宋体 五号 行距: 单倍行距"/>
    <w:basedOn w:val="1014"/>
    <w:next w:val="1149"/>
    <w:link w:val="1014"/>
    <w:qFormat/>
    <w:pPr>
      <w:jc w:val="left"/>
    </w:pPr>
    <w:rPr>
      <w:rFonts w:ascii="宋体" w:hAnsi="宋体"/>
      <w:szCs w:val="20"/>
    </w:rPr>
  </w:style>
  <w:style w:type="paragraph" w:styleId="1150">
    <w:name w:val="Char1 Char Char Char1"/>
    <w:basedOn w:val="1014"/>
    <w:next w:val="1150"/>
    <w:link w:val="1014"/>
    <w:qFormat/>
    <w:rPr>
      <w:rFonts w:ascii="Tahoma" w:hAnsi="Tahoma" w:cs="仿宋_GB2312"/>
      <w:sz w:val="24"/>
      <w:szCs w:val="28"/>
    </w:rPr>
  </w:style>
  <w:style w:type="paragraph" w:styleId="1151">
    <w:name w:val="四级条标题"/>
    <w:basedOn w:val="1152"/>
    <w:next w:val="1014"/>
    <w:link w:val="1014"/>
    <w:qFormat/>
    <w:pPr>
      <w:numPr>
        <w:ilvl w:val="4"/>
      </w:numPr>
      <w:ind w:left="0" w:hanging="840"/>
      <w:tabs>
        <w:tab w:val="left" w:pos="360" w:leader="none"/>
        <w:tab w:val="left" w:pos="840" w:leader="none"/>
      </w:tabs>
      <w:outlineLvl w:val="4"/>
    </w:pPr>
  </w:style>
  <w:style w:type="paragraph" w:styleId="1152">
    <w:name w:val="三级条标题"/>
    <w:basedOn w:val="1114"/>
    <w:next w:val="1014"/>
    <w:link w:val="1014"/>
    <w:qFormat/>
    <w:pPr>
      <w:numPr>
        <w:ilvl w:val="3"/>
        <w:numId w:val="1"/>
      </w:numPr>
      <w:ind w:left="0" w:hanging="840"/>
      <w:tabs>
        <w:tab w:val="left" w:pos="360" w:leader="none"/>
        <w:tab w:val="left" w:pos="840" w:leader="none"/>
      </w:tabs>
      <w:outlineLvl w:val="3"/>
    </w:pPr>
  </w:style>
  <w:style w:type="paragraph" w:styleId="1153">
    <w:name w:val="??"/>
    <w:next w:val="1153"/>
    <w:link w:val="1014"/>
    <w:qFormat/>
    <w:pPr>
      <w:jc w:val="both"/>
      <w:widowControl w:val="off"/>
    </w:pPr>
    <w:rPr>
      <w:sz w:val="21"/>
      <w:lang w:val="en-US" w:eastAsia="en-US" w:bidi="ar-SA"/>
    </w:rPr>
  </w:style>
  <w:style w:type="paragraph" w:styleId="1154">
    <w:name w:val="样式 标题 2 + 宋体 五号 行距: 单倍行距"/>
    <w:basedOn w:val="1016"/>
    <w:next w:val="1154"/>
    <w:link w:val="101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5">
    <w:name w:val="List Paragraph1"/>
    <w:basedOn w:val="1014"/>
    <w:next w:val="1155"/>
    <w:link w:val="1014"/>
    <w:qFormat/>
    <w:pPr>
      <w:ind w:firstLine="420"/>
    </w:pPr>
    <w:rPr>
      <w:rFonts w:ascii="Calibri" w:hAnsi="Calibri"/>
      <w:szCs w:val="22"/>
    </w:rPr>
  </w:style>
  <w:style w:type="paragraph" w:styleId="1156">
    <w:name w:val="项目符号1"/>
    <w:basedOn w:val="1157"/>
    <w:next w:val="1156"/>
    <w:link w:val="1014"/>
    <w:qFormat/>
    <w:pPr>
      <w:ind w:left="-25" w:firstLine="0"/>
    </w:pPr>
  </w:style>
  <w:style w:type="paragraph" w:styleId="1157">
    <w:name w:val="正文文本样式"/>
    <w:basedOn w:val="1014"/>
    <w:next w:val="1157"/>
    <w:link w:val="1014"/>
    <w:qFormat/>
    <w:pPr>
      <w:ind w:firstLine="482"/>
      <w:spacing w:line="360" w:lineRule="auto"/>
    </w:pPr>
    <w:rPr>
      <w:rFonts w:cs="宋体"/>
      <w:sz w:val="24"/>
      <w:szCs w:val="20"/>
    </w:rPr>
  </w:style>
  <w:style w:type="paragraph" w:styleId="1158">
    <w:name w:val="xl27"/>
    <w:basedOn w:val="1014"/>
    <w:next w:val="115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name w:val="font5"/>
    <w:basedOn w:val="1014"/>
    <w:next w:val="1159"/>
    <w:link w:val="1014"/>
    <w:qFormat/>
    <w:pPr>
      <w:jc w:val="left"/>
      <w:spacing w:before="100" w:beforeAutospacing="1" w:after="100" w:afterAutospacing="1"/>
      <w:widowControl/>
    </w:pPr>
    <w:rPr>
      <w:rFonts w:ascii="宋体" w:hAnsi="宋体" w:cs="宋体"/>
      <w:sz w:val="18"/>
      <w:szCs w:val="18"/>
    </w:rPr>
  </w:style>
  <w:style w:type="paragraph" w:styleId="1160">
    <w:name w:val="五级条标题"/>
    <w:basedOn w:val="1151"/>
    <w:next w:val="1014"/>
    <w:link w:val="1014"/>
    <w:qFormat/>
    <w:pPr>
      <w:numPr>
        <w:ilvl w:val="5"/>
      </w:numPr>
      <w:ind w:left="0" w:hanging="840"/>
      <w:tabs>
        <w:tab w:val="left" w:pos="360" w:leader="none"/>
        <w:tab w:val="left" w:pos="840" w:leader="none"/>
      </w:tabs>
      <w:outlineLvl w:val="5"/>
    </w:pPr>
  </w:style>
  <w:style w:type="paragraph" w:styleId="1161">
    <w:name w:val="xl49"/>
    <w:basedOn w:val="1014"/>
    <w:next w:val="1161"/>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2">
    <w:name w:val="文档正文"/>
    <w:basedOn w:val="1014"/>
    <w:next w:val="1162"/>
    <w:link w:val="1014"/>
    <w:qFormat/>
    <w:pPr>
      <w:spacing w:before="120" w:after="120" w:line="180" w:lineRule="auto"/>
    </w:pPr>
    <w:rPr>
      <w:rFonts w:ascii="Arial" w:hAnsi="Arial"/>
      <w:szCs w:val="20"/>
    </w:rPr>
  </w:style>
  <w:style w:type="paragraph" w:styleId="1163">
    <w:name w:val="xl33"/>
    <w:basedOn w:val="1014"/>
    <w:next w:val="116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42"/>
    <w:basedOn w:val="1014"/>
    <w:next w:val="116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5">
    <w:name w:val="Char Char Char1 Char"/>
    <w:basedOn w:val="1014"/>
    <w:next w:val="1165"/>
    <w:link w:val="1014"/>
    <w:qFormat/>
    <w:rPr>
      <w:rFonts w:ascii="Tahoma" w:hAnsi="Tahoma"/>
      <w:sz w:val="24"/>
      <w:szCs w:val="20"/>
    </w:rPr>
  </w:style>
  <w:style w:type="paragraph" w:styleId="1166">
    <w:name w:val="xl44"/>
    <w:basedOn w:val="1014"/>
    <w:next w:val="1166"/>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7">
    <w:name w:val="1名"/>
    <w:basedOn w:val="1014"/>
    <w:next w:val="1167"/>
    <w:link w:val="1014"/>
    <w:qFormat/>
    <w:pPr>
      <w:numPr>
        <w:ilvl w:val="0"/>
        <w:numId w:val="5"/>
      </w:numPr>
      <w:spacing w:before="120"/>
      <w:tabs>
        <w:tab w:val="left" w:pos="360" w:leader="none"/>
      </w:tabs>
    </w:pPr>
    <w:rPr>
      <w:rFonts w:ascii="宋体"/>
      <w:sz w:val="28"/>
      <w:szCs w:val="20"/>
    </w:rPr>
  </w:style>
  <w:style w:type="paragraph" w:styleId="1168">
    <w:name w:val="font9"/>
    <w:basedOn w:val="1014"/>
    <w:next w:val="1168"/>
    <w:link w:val="1014"/>
    <w:qFormat/>
    <w:pPr>
      <w:jc w:val="left"/>
      <w:spacing w:before="100" w:beforeAutospacing="1" w:after="100" w:afterAutospacing="1"/>
      <w:widowControl/>
    </w:pPr>
    <w:rPr>
      <w:rFonts w:hint="eastAsia" w:ascii="宋体" w:hAnsi="宋体" w:cs="Arial Unicode MS"/>
      <w:color w:val="000000"/>
      <w:sz w:val="20"/>
      <w:szCs w:val="20"/>
    </w:rPr>
  </w:style>
  <w:style w:type="paragraph" w:styleId="1169">
    <w:name w:val="Char Char Char1 Char1"/>
    <w:basedOn w:val="1014"/>
    <w:next w:val="1169"/>
    <w:link w:val="1014"/>
    <w:qFormat/>
    <w:rPr>
      <w:rFonts w:ascii="Tahoma" w:hAnsi="Tahoma"/>
      <w:sz w:val="24"/>
      <w:szCs w:val="20"/>
    </w:rPr>
  </w:style>
  <w:style w:type="paragraph" w:styleId="1170">
    <w:name w:val="Char Char Char Char Char Char Char Char Char Char"/>
    <w:basedOn w:val="1014"/>
    <w:next w:val="1170"/>
    <w:link w:val="1014"/>
    <w:qFormat/>
  </w:style>
  <w:style w:type="paragraph" w:styleId="1171">
    <w:name w:val="Char Char1 Char Char Char Char Char Char Char Char"/>
    <w:basedOn w:val="1014"/>
    <w:next w:val="1171"/>
    <w:link w:val="1014"/>
    <w:qFormat/>
    <w:pPr>
      <w:jc w:val="left"/>
      <w:spacing w:after="160" w:line="240" w:lineRule="exact"/>
      <w:widowControl/>
    </w:pPr>
    <w:rPr>
      <w:rFonts w:ascii="Verdana" w:hAnsi="Verdana"/>
      <w:sz w:val="20"/>
      <w:szCs w:val="20"/>
      <w:lang w:eastAsia="en-US"/>
    </w:rPr>
  </w:style>
  <w:style w:type="paragraph" w:styleId="1172">
    <w:name w:val="Char1"/>
    <w:basedOn w:val="1014"/>
    <w:next w:val="1172"/>
    <w:link w:val="1014"/>
    <w:qFormat/>
    <w:pPr>
      <w:tabs>
        <w:tab w:val="left" w:pos="360" w:leader="none"/>
      </w:tabs>
    </w:pPr>
    <w:rPr>
      <w:sz w:val="24"/>
    </w:rPr>
  </w:style>
  <w:style w:type="paragraph" w:styleId="1173">
    <w:name w:val="正文列项_字母"/>
    <w:basedOn w:val="1014"/>
    <w:next w:val="1173"/>
    <w:link w:val="1014"/>
    <w:qFormat/>
    <w:pPr>
      <w:numPr>
        <w:ilvl w:val="6"/>
        <w:numId w:val="1"/>
      </w:numPr>
      <w:ind w:left="480" w:hanging="180"/>
      <w:spacing w:line="460" w:lineRule="exact"/>
      <w:tabs>
        <w:tab w:val="clear" w:pos="635" w:leader="none"/>
      </w:tabs>
      <w:outlineLvl w:val="6"/>
    </w:pPr>
    <w:rPr>
      <w:rFonts w:ascii="宋体"/>
      <w:sz w:val="28"/>
      <w:szCs w:val="20"/>
    </w:rPr>
  </w:style>
  <w:style w:type="paragraph" w:styleId="1174">
    <w:name w:val="xl28"/>
    <w:basedOn w:val="1014"/>
    <w:next w:val="117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7"/>
    <w:basedOn w:val="1014"/>
    <w:next w:val="1175"/>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默认段落字体 Para Char Char Char Char"/>
    <w:basedOn w:val="1014"/>
    <w:next w:val="1176"/>
    <w:link w:val="1014"/>
    <w:qFormat/>
    <w:rPr>
      <w:rFonts w:ascii="Arial" w:hAnsi="Arial" w:cs="Arial"/>
      <w:szCs w:val="21"/>
    </w:rPr>
  </w:style>
  <w:style w:type="paragraph" w:styleId="1177">
    <w:name w:val="xl48"/>
    <w:basedOn w:val="1014"/>
    <w:next w:val="117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8">
    <w:name w:val="xl31"/>
    <w:basedOn w:val="1014"/>
    <w:next w:val="1178"/>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xl53"/>
    <w:basedOn w:val="1014"/>
    <w:next w:val="1179"/>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 Char Char"/>
    <w:basedOn w:val="1014"/>
    <w:next w:val="1180"/>
    <w:link w:val="1014"/>
    <w:qFormat/>
    <w:rPr>
      <w:rFonts w:ascii="Tahoma" w:hAnsi="Tahoma"/>
      <w:sz w:val="24"/>
      <w:szCs w:val="20"/>
    </w:rPr>
  </w:style>
  <w:style w:type="paragraph" w:styleId="1181">
    <w:name w:val="xl50"/>
    <w:basedOn w:val="1014"/>
    <w:next w:val="1181"/>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name w:val="缺省文本"/>
    <w:basedOn w:val="1014"/>
    <w:next w:val="1182"/>
    <w:link w:val="1014"/>
    <w:qFormat/>
    <w:pPr>
      <w:jc w:val="left"/>
    </w:pPr>
    <w:rPr>
      <w:sz w:val="24"/>
    </w:rPr>
  </w:style>
  <w:style w:type="paragraph" w:styleId="1183">
    <w:name w:val="Char Char Char1"/>
    <w:basedOn w:val="1014"/>
    <w:next w:val="1183"/>
    <w:link w:val="1014"/>
    <w:qFormat/>
    <w:rPr>
      <w:rFonts w:ascii="Tahoma" w:hAnsi="Tahoma"/>
      <w:sz w:val="24"/>
      <w:szCs w:val="20"/>
    </w:rPr>
  </w:style>
  <w:style w:type="paragraph" w:styleId="1184">
    <w:name w:val="Char Char Char Char Char Char Char1"/>
    <w:basedOn w:val="1014"/>
    <w:next w:val="1184"/>
    <w:link w:val="1014"/>
    <w:qFormat/>
    <w:pPr>
      <w:ind w:firstLine="200"/>
      <w:spacing w:line="360" w:lineRule="auto"/>
    </w:pPr>
    <w:rPr>
      <w:rFonts w:eastAsia="仿宋_GB2312"/>
      <w:sz w:val="24"/>
    </w:rPr>
  </w:style>
  <w:style w:type="paragraph" w:styleId="1185">
    <w:name w:val="xl51"/>
    <w:basedOn w:val="1014"/>
    <w:next w:val="1185"/>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样式2"/>
    <w:basedOn w:val="1076"/>
    <w:next w:val="1186"/>
    <w:link w:val="1014"/>
    <w:qFormat/>
    <w:pPr>
      <w:jc w:val="center"/>
      <w:spacing w:line="360" w:lineRule="auto"/>
    </w:pPr>
    <w:rPr>
      <w:sz w:val="24"/>
    </w:rPr>
  </w:style>
  <w:style w:type="paragraph" w:styleId="1187">
    <w:name w:val="xl24"/>
    <w:basedOn w:val="1014"/>
    <w:next w:val="118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xl29"/>
    <w:basedOn w:val="1014"/>
    <w:next w:val="118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name w:val="正文 + 楷体_GB2312"/>
    <w:basedOn w:val="1014"/>
    <w:next w:val="1189"/>
    <w:link w:val="1014"/>
    <w:qFormat/>
    <w:pPr>
      <w:jc w:val="left"/>
      <w:widowControl/>
    </w:pPr>
    <w:rPr>
      <w:rFonts w:ascii="楷体_GB2312" w:eastAsia="楷体_GB2312" w:cs="Arial"/>
      <w:sz w:val="24"/>
    </w:rPr>
  </w:style>
  <w:style w:type="paragraph" w:styleId="1190">
    <w:name w:val="xl34"/>
    <w:basedOn w:val="1014"/>
    <w:next w:val="1190"/>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name w:val="1 Char Char Char Char"/>
    <w:basedOn w:val="1014"/>
    <w:next w:val="1191"/>
    <w:link w:val="1014"/>
    <w:qFormat/>
    <w:rPr>
      <w:rFonts w:ascii="Tahoma" w:hAnsi="Tahoma"/>
      <w:sz w:val="24"/>
      <w:szCs w:val="20"/>
    </w:rPr>
  </w:style>
  <w:style w:type="paragraph" w:styleId="1192">
    <w:name w:val="Default"/>
    <w:next w:val="1192"/>
    <w:link w:val="1014"/>
    <w:qFormat/>
    <w:pPr>
      <w:widowControl w:val="off"/>
    </w:pPr>
    <w:rPr>
      <w:rFonts w:ascii="Symbol" w:hAnsi="Symbol" w:cs="Symbol"/>
      <w:color w:val="000000"/>
      <w:sz w:val="24"/>
      <w:szCs w:val="24"/>
      <w:lang w:val="en-US" w:eastAsia="zh-CN" w:bidi="ar-SA"/>
    </w:rPr>
  </w:style>
  <w:style w:type="paragraph" w:styleId="1193">
    <w:name w:val="列出段落1"/>
    <w:basedOn w:val="1014"/>
    <w:next w:val="1193"/>
    <w:link w:val="1014"/>
    <w:qFormat/>
    <w:pPr>
      <w:ind w:firstLine="420"/>
    </w:pPr>
    <w:rPr>
      <w:rFonts w:ascii="Calibri" w:hAnsi="Calibri"/>
      <w:szCs w:val="22"/>
    </w:rPr>
  </w:style>
  <w:style w:type="paragraph" w:styleId="1194">
    <w:name w:val="default"/>
    <w:basedOn w:val="1014"/>
    <w:next w:val="1194"/>
    <w:link w:val="1014"/>
    <w:qFormat/>
    <w:pPr>
      <w:jc w:val="left"/>
      <w:spacing w:before="100" w:beforeAutospacing="1" w:after="100" w:afterAutospacing="1"/>
      <w:widowControl/>
    </w:pPr>
    <w:rPr>
      <w:rFonts w:ascii="宋体" w:hAnsi="宋体" w:cs="宋体"/>
      <w:sz w:val="24"/>
    </w:rPr>
  </w:style>
  <w:style w:type="paragraph" w:styleId="1195">
    <w:name w:val="字元 字元1"/>
    <w:basedOn w:val="1014"/>
    <w:next w:val="1195"/>
    <w:link w:val="1014"/>
    <w:qFormat/>
    <w:rPr>
      <w:rFonts w:ascii="Tahoma" w:hAnsi="Tahoma"/>
      <w:sz w:val="24"/>
      <w:szCs w:val="20"/>
    </w:rPr>
  </w:style>
  <w:style w:type="paragraph" w:styleId="1196">
    <w:name w:val="_Style 160"/>
    <w:next w:val="1196"/>
    <w:link w:val="1014"/>
    <w:qFormat/>
    <w:rPr>
      <w:sz w:val="21"/>
      <w:szCs w:val="24"/>
      <w:lang w:val="en-US" w:eastAsia="zh-CN" w:bidi="ar-SA"/>
    </w:rPr>
  </w:style>
  <w:style w:type="paragraph" w:styleId="1197">
    <w:name w:val="项目编号3"/>
    <w:basedOn w:val="1157"/>
    <w:next w:val="1197"/>
    <w:link w:val="1014"/>
    <w:qFormat/>
    <w:pPr>
      <w:numPr>
        <w:ilvl w:val="0"/>
        <w:numId w:val="6"/>
      </w:numPr>
    </w:pPr>
  </w:style>
  <w:style w:type="paragraph" w:styleId="1198">
    <w:name w:val="Char21"/>
    <w:basedOn w:val="1014"/>
    <w:next w:val="1198"/>
    <w:link w:val="1014"/>
    <w:qFormat/>
    <w:rPr>
      <w:rFonts w:ascii="Tahoma" w:hAnsi="Tahoma"/>
      <w:sz w:val="24"/>
      <w:szCs w:val="20"/>
    </w:rPr>
  </w:style>
  <w:style w:type="paragraph" w:styleId="1199">
    <w:name w:val="表格文字"/>
    <w:basedOn w:val="1047"/>
    <w:next w:val="1199"/>
    <w:link w:val="1014"/>
    <w:qFormat/>
    <w:pPr>
      <w:ind w:firstLine="0"/>
      <w:spacing w:before="20" w:after="20" w:line="240" w:lineRule="auto"/>
    </w:pPr>
    <w:rPr>
      <w:rFonts w:ascii="Century Gothic" w:hAnsi="Century Gothic"/>
      <w:sz w:val="20"/>
      <w:szCs w:val="20"/>
    </w:rPr>
  </w:style>
  <w:style w:type="paragraph" w:styleId="1200">
    <w:name w:val="Char Char Char Char Char Char Char Char Char Char1"/>
    <w:basedOn w:val="1014"/>
    <w:next w:val="1200"/>
    <w:link w:val="1014"/>
    <w:qFormat/>
    <w:rPr>
      <w:rFonts w:ascii="宋体" w:hAnsi="宋体" w:cs="Courier New"/>
      <w:sz w:val="32"/>
      <w:szCs w:val="32"/>
    </w:rPr>
  </w:style>
  <w:style w:type="paragraph" w:styleId="1201">
    <w:name w:val="正文文本样式 加粗"/>
    <w:basedOn w:val="1157"/>
    <w:next w:val="1201"/>
    <w:link w:val="1014"/>
    <w:qFormat/>
    <w:rPr>
      <w:b/>
    </w:rPr>
  </w:style>
  <w:style w:type="paragraph" w:styleId="1202">
    <w:name w:val="Char2 Char Char Char Char Char Char"/>
    <w:basedOn w:val="1014"/>
    <w:next w:val="1202"/>
    <w:link w:val="1014"/>
    <w:qFormat/>
    <w:pPr>
      <w:jc w:val="center"/>
      <w:spacing w:line="400" w:lineRule="exact"/>
      <w:widowControl/>
    </w:pPr>
  </w:style>
  <w:style w:type="paragraph" w:styleId="1203">
    <w:name w:val="Char Char4"/>
    <w:basedOn w:val="1014"/>
    <w:next w:val="1203"/>
    <w:link w:val="1014"/>
    <w:qFormat/>
    <w:pPr>
      <w:jc w:val="center"/>
      <w:spacing w:line="400" w:lineRule="exact"/>
      <w:widowControl/>
    </w:pPr>
  </w:style>
  <w:style w:type="paragraph" w:styleId="1204">
    <w:name w:val="Char3 Char Char Char1"/>
    <w:basedOn w:val="1014"/>
    <w:next w:val="1204"/>
    <w:link w:val="1014"/>
    <w:qFormat/>
    <w:rPr>
      <w:rFonts w:ascii="Tahoma" w:hAnsi="Tahoma"/>
      <w:sz w:val="24"/>
      <w:szCs w:val="20"/>
    </w:rPr>
  </w:style>
  <w:style w:type="paragraph" w:styleId="1205">
    <w:name w:val="无间隔"/>
    <w:next w:val="1205"/>
    <w:link w:val="1014"/>
    <w:qFormat/>
    <w:pPr>
      <w:jc w:val="both"/>
      <w:widowControl w:val="off"/>
    </w:pPr>
    <w:rPr>
      <w:sz w:val="21"/>
      <w:szCs w:val="24"/>
      <w:lang w:val="en-US" w:eastAsia="zh-CN" w:bidi="ar-SA"/>
    </w:rPr>
  </w:style>
  <w:style w:type="paragraph" w:styleId="1206">
    <w:name w:val="22222222222222"/>
    <w:basedOn w:val="1014"/>
    <w:next w:val="1206"/>
    <w:link w:val="1014"/>
    <w:qFormat/>
    <w:pPr>
      <w:ind w:firstLine="480"/>
      <w:jc w:val="left"/>
      <w:spacing w:line="360" w:lineRule="auto"/>
      <w:widowControl/>
    </w:pPr>
    <w:rPr>
      <w:color w:val="ff0000"/>
      <w:sz w:val="24"/>
      <w:szCs w:val="20"/>
    </w:rPr>
  </w:style>
  <w:style w:type="character" w:styleId="1207">
    <w:name w:val="中等深浅网格 1 - 强调文字颜色 2 Char"/>
    <w:next w:val="1207"/>
    <w:link w:val="1208"/>
    <w:qFormat/>
    <w:rPr>
      <w:sz w:val="21"/>
      <w:szCs w:val="24"/>
      <w:lang w:val="zh-CN" w:eastAsia="zh-CN" w:bidi="ar-SA"/>
    </w:rPr>
  </w:style>
  <w:style w:type="paragraph" w:styleId="1208">
    <w:name w:val="1"/>
    <w:next w:val="1208"/>
    <w:link w:val="1207"/>
    <w:qFormat/>
    <w:rPr>
      <w:sz w:val="21"/>
      <w:szCs w:val="24"/>
      <w:lang w:val="zh-CN" w:eastAsia="zh-CN" w:bidi="ar-SA"/>
    </w:rPr>
  </w:style>
  <w:style w:type="paragraph" w:styleId="1209">
    <w:name w:val="图文"/>
    <w:basedOn w:val="1014"/>
    <w:next w:val="1209"/>
    <w:link w:val="1014"/>
    <w:qFormat/>
    <w:pPr>
      <w:spacing w:after="50" w:line="360" w:lineRule="auto"/>
    </w:pPr>
    <w:rPr>
      <w:sz w:val="24"/>
    </w:rPr>
  </w:style>
  <w:style w:type="paragraph" w:styleId="1210">
    <w:name w:val="xl23"/>
    <w:basedOn w:val="1014"/>
    <w:next w:val="1210"/>
    <w:link w:val="1014"/>
    <w:qFormat/>
    <w:pPr>
      <w:spacing w:before="100" w:beforeAutospacing="1" w:after="100" w:afterAutospacing="1" w:line="360" w:lineRule="auto"/>
      <w:widowControl/>
    </w:pPr>
    <w:rPr>
      <w:sz w:val="24"/>
      <w:szCs w:val="20"/>
    </w:rPr>
  </w:style>
  <w:style w:type="paragraph" w:styleId="1211">
    <w:name w:val="正文表格"/>
    <w:basedOn w:val="1014"/>
    <w:next w:val="1211"/>
    <w:link w:val="1212"/>
    <w:qFormat/>
    <w:pPr>
      <w:jc w:val="left"/>
    </w:pPr>
    <w:rPr>
      <w:rFonts w:ascii="宋体" w:hAnsi="宋体"/>
      <w:color w:val="000000"/>
      <w:szCs w:val="21"/>
    </w:rPr>
  </w:style>
  <w:style w:type="character" w:styleId="1212">
    <w:name w:val="正文表格 Char"/>
    <w:next w:val="1212"/>
    <w:link w:val="1211"/>
    <w:qFormat/>
    <w:rPr>
      <w:rFonts w:ascii="宋体" w:hAnsi="宋体"/>
      <w:color w:val="000000"/>
      <w:sz w:val="21"/>
      <w:szCs w:val="21"/>
    </w:rPr>
  </w:style>
  <w:style w:type="paragraph" w:styleId="1213">
    <w:name w:val="正文重点"/>
    <w:basedOn w:val="1014"/>
    <w:next w:val="1213"/>
    <w:link w:val="1214"/>
    <w:qFormat/>
    <w:pPr>
      <w:ind w:firstLine="482"/>
      <w:jc w:val="left"/>
      <w:spacing w:line="360" w:lineRule="auto"/>
    </w:pPr>
    <w:rPr>
      <w:b/>
      <w:sz w:val="24"/>
      <w:szCs w:val="20"/>
    </w:rPr>
  </w:style>
  <w:style w:type="character" w:styleId="1214">
    <w:name w:val="正文重点 Char"/>
    <w:next w:val="1214"/>
    <w:link w:val="1213"/>
    <w:qFormat/>
    <w:rPr>
      <w:b/>
      <w:sz w:val="24"/>
    </w:rPr>
  </w:style>
  <w:style w:type="paragraph" w:styleId="1215">
    <w:name w:val="标题1-附件"/>
    <w:basedOn w:val="1015"/>
    <w:next w:val="1215"/>
    <w:link w:val="1014"/>
    <w:qFormat/>
    <w:pPr>
      <w:jc w:val="left"/>
    </w:pPr>
    <w:rPr>
      <w:sz w:val="24"/>
      <w:szCs w:val="24"/>
    </w:rPr>
  </w:style>
  <w:style w:type="paragraph" w:styleId="1216">
    <w:name w:val="正文小标题"/>
    <w:basedOn w:val="1014"/>
    <w:next w:val="1028"/>
    <w:link w:val="1217"/>
    <w:qFormat/>
    <w:pPr>
      <w:ind w:firstLine="482"/>
      <w:jc w:val="left"/>
      <w:spacing w:before="312" w:after="312"/>
    </w:pPr>
    <w:rPr>
      <w:rFonts w:ascii="宋体" w:hAnsi="宋体"/>
      <w:b/>
      <w:i/>
      <w:color w:val="ff0000"/>
      <w:sz w:val="24"/>
      <w:szCs w:val="20"/>
    </w:rPr>
  </w:style>
  <w:style w:type="character" w:styleId="1217">
    <w:name w:val="正文小标题 Char"/>
    <w:next w:val="1217"/>
    <w:link w:val="1216"/>
    <w:qFormat/>
    <w:rPr>
      <w:rFonts w:ascii="宋体" w:hAnsi="宋体"/>
      <w:b/>
      <w:i/>
      <w:color w:val="ff0000"/>
      <w:sz w:val="24"/>
    </w:rPr>
  </w:style>
  <w:style w:type="paragraph" w:styleId="1218">
    <w:name w:val="正文大标题"/>
    <w:basedOn w:val="1216"/>
    <w:next w:val="1028"/>
    <w:link w:val="1219"/>
    <w:qFormat/>
    <w:pPr>
      <w:jc w:val="center"/>
    </w:pPr>
    <w:rPr>
      <w:i w:val="0"/>
      <w:color w:val="000000"/>
      <w:sz w:val="28"/>
      <w:szCs w:val="21"/>
    </w:rPr>
  </w:style>
  <w:style w:type="character" w:styleId="1219">
    <w:name w:val="正文大标题 Char"/>
    <w:next w:val="1219"/>
    <w:link w:val="1218"/>
    <w:qFormat/>
    <w:rPr>
      <w:rFonts w:ascii="宋体" w:hAnsi="宋体"/>
      <w:b/>
      <w:color w:val="000000"/>
      <w:sz w:val="28"/>
      <w:szCs w:val="21"/>
    </w:rPr>
  </w:style>
  <w:style w:type="paragraph" w:styleId="1220">
    <w:name w:val="注释"/>
    <w:basedOn w:val="1014"/>
    <w:next w:val="1220"/>
    <w:link w:val="1221"/>
    <w:qFormat/>
    <w:pPr>
      <w:ind w:left="420" w:hanging="420"/>
      <w:jc w:val="left"/>
    </w:pPr>
    <w:rPr>
      <w:rFonts w:ascii="宋体" w:hAnsi="宋体"/>
      <w:szCs w:val="21"/>
    </w:rPr>
  </w:style>
  <w:style w:type="character" w:styleId="1221">
    <w:name w:val="注释 Char"/>
    <w:next w:val="1221"/>
    <w:link w:val="1220"/>
    <w:qFormat/>
    <w:rPr>
      <w:rFonts w:ascii="宋体" w:hAnsi="宋体"/>
      <w:sz w:val="21"/>
      <w:szCs w:val="21"/>
    </w:rPr>
  </w:style>
  <w:style w:type="paragraph" w:styleId="1222">
    <w:name w:val="正文须知-1级"/>
    <w:basedOn w:val="1014"/>
    <w:next w:val="1014"/>
    <w:link w:val="1014"/>
    <w:qFormat/>
    <w:pPr>
      <w:numPr>
        <w:ilvl w:val="0"/>
        <w:numId w:val="7"/>
      </w:numPr>
      <w:spacing w:line="300" w:lineRule="auto"/>
    </w:pPr>
    <w:rPr>
      <w:rFonts w:ascii="宋体" w:hAnsi="Calibri"/>
      <w:sz w:val="24"/>
      <w:szCs w:val="21"/>
    </w:rPr>
  </w:style>
  <w:style w:type="paragraph" w:styleId="1223">
    <w:name w:val="正文须知-2级"/>
    <w:basedOn w:val="1014"/>
    <w:next w:val="1223"/>
    <w:link w:val="1014"/>
    <w:qFormat/>
    <w:pPr>
      <w:numPr>
        <w:ilvl w:val="1"/>
        <w:numId w:val="7"/>
      </w:numPr>
      <w:spacing w:line="300" w:lineRule="auto"/>
    </w:pPr>
    <w:rPr>
      <w:rFonts w:ascii="宋体" w:hAnsi="Calibri"/>
      <w:sz w:val="24"/>
      <w:szCs w:val="21"/>
    </w:rPr>
  </w:style>
  <w:style w:type="paragraph" w:styleId="1224">
    <w:name w:val="正文须知-3级"/>
    <w:basedOn w:val="1014"/>
    <w:next w:val="1224"/>
    <w:link w:val="1014"/>
    <w:qFormat/>
    <w:pPr>
      <w:numPr>
        <w:ilvl w:val="2"/>
        <w:numId w:val="7"/>
      </w:numPr>
      <w:ind w:hanging="355"/>
      <w:spacing w:line="300" w:lineRule="auto"/>
    </w:pPr>
    <w:rPr>
      <w:rFonts w:ascii="宋体" w:hAnsi="Calibri"/>
      <w:sz w:val="24"/>
      <w:szCs w:val="21"/>
    </w:rPr>
  </w:style>
  <w:style w:type="character" w:styleId="1225">
    <w:name w:val="纯文本 字符"/>
    <w:next w:val="1225"/>
    <w:link w:val="1014"/>
    <w:uiPriority w:val="99"/>
    <w:qFormat/>
    <w:rPr>
      <w:rFonts w:ascii="宋体" w:hAnsi="Courier New" w:eastAsia="宋体" w:cs="Times New Roman"/>
      <w:sz w:val="21"/>
      <w:szCs w:val="21"/>
      <w:lang w:val="en-US" w:eastAsia="zh-CN" w:bidi="ar-SA"/>
    </w:rPr>
  </w:style>
  <w:style w:type="paragraph" w:styleId="1226">
    <w:name w:val="表格1"/>
    <w:basedOn w:val="1014"/>
    <w:next w:val="1226"/>
    <w:link w:val="1014"/>
    <w:qFormat/>
    <w:pPr>
      <w:ind w:firstLine="480"/>
      <w:jc w:val="center"/>
    </w:pPr>
    <w:rPr>
      <w:sz w:val="24"/>
      <w:szCs w:val="20"/>
    </w:rPr>
  </w:style>
  <w:style w:type="character" w:styleId="1227">
    <w:name w:val="纯文本 字符1"/>
    <w:next w:val="1227"/>
    <w:link w:val="1014"/>
    <w:qFormat/>
    <w:rPr>
      <w:rFonts w:ascii="宋体" w:hAnsi="Courier New"/>
    </w:rPr>
  </w:style>
  <w:style w:type="character" w:styleId="1228">
    <w:name w:val="bjh-p"/>
    <w:next w:val="1228"/>
    <w:link w:val="1014"/>
    <w:qFormat/>
  </w:style>
  <w:style w:type="paragraph" w:styleId="1229">
    <w:name w:val="无标题条"/>
    <w:next w:val="1014"/>
    <w:link w:val="1014"/>
    <w:qFormat/>
    <w:pPr>
      <w:jc w:val="both"/>
    </w:pPr>
    <w:rPr>
      <w:sz w:val="21"/>
      <w:lang w:val="en-US" w:eastAsia="zh-CN" w:bidi="ar-SA"/>
    </w:rPr>
  </w:style>
  <w:style w:type="character" w:styleId="1230">
    <w:name w:val="正文格式 Char"/>
    <w:next w:val="1230"/>
    <w:link w:val="1231"/>
    <w:qFormat/>
    <w:rPr>
      <w:rFonts w:ascii="宋体" w:hAnsi="宋体"/>
      <w:sz w:val="24"/>
      <w:szCs w:val="24"/>
      <w:lang w:val="en-GB"/>
    </w:rPr>
  </w:style>
  <w:style w:type="paragraph" w:styleId="1231">
    <w:name w:val="正文格式"/>
    <w:basedOn w:val="1014"/>
    <w:next w:val="1231"/>
    <w:link w:val="1230"/>
    <w:qFormat/>
    <w:pPr>
      <w:ind w:firstLine="480"/>
      <w:spacing w:line="360" w:lineRule="auto"/>
    </w:pPr>
    <w:rPr>
      <w:rFonts w:ascii="宋体" w:hAnsi="宋体"/>
      <w:sz w:val="24"/>
      <w:lang w:val="en-GB"/>
    </w:rPr>
  </w:style>
  <w:style w:type="character" w:styleId="1232">
    <w:name w:val="标题 3 Char"/>
    <w:next w:val="1232"/>
    <w:link w:val="1014"/>
    <w:qFormat/>
    <w:rPr>
      <w:rFonts w:ascii="宋体" w:eastAsia="宋体"/>
      <w:b/>
      <w:sz w:val="24"/>
      <w:u w:val="single"/>
      <w:lang w:val="en-US" w:eastAsia="zh-CN" w:bidi="ar-SA"/>
    </w:rPr>
  </w:style>
  <w:style w:type="character" w:styleId="1233">
    <w:name w:val="正文缩进 Char"/>
    <w:next w:val="1233"/>
    <w:link w:val="1014"/>
    <w:qFormat/>
    <w:rPr>
      <w:rFonts w:ascii="宋体" w:eastAsia="宋体"/>
      <w:sz w:val="24"/>
      <w:szCs w:val="24"/>
      <w:lang w:val="en-US" w:eastAsia="zh-CN" w:bidi="ar-SA"/>
    </w:rPr>
  </w:style>
  <w:style w:type="character" w:styleId="1234">
    <w:name w:val="Char Char111"/>
    <w:next w:val="1234"/>
    <w:link w:val="1014"/>
    <w:qFormat/>
    <w:rPr>
      <w:rFonts w:ascii="宋体" w:eastAsia="宋体"/>
      <w:b/>
      <w:sz w:val="24"/>
      <w:u w:val="single"/>
      <w:lang w:val="en-US" w:eastAsia="zh-CN" w:bidi="ar-SA"/>
    </w:rPr>
  </w:style>
  <w:style w:type="character" w:styleId="1235">
    <w:name w:val="正文文本缩进 Char"/>
    <w:next w:val="1235"/>
    <w:link w:val="1014"/>
    <w:qFormat/>
    <w:rPr>
      <w:rFonts w:eastAsia="宋体"/>
      <w:sz w:val="24"/>
      <w:szCs w:val="24"/>
      <w:lang w:val="en-US" w:eastAsia="zh-CN" w:bidi="ar-SA"/>
    </w:rPr>
  </w:style>
  <w:style w:type="character" w:styleId="1236">
    <w:name w:val="列出段落 Char"/>
    <w:next w:val="1236"/>
    <w:link w:val="1014"/>
    <w:qFormat/>
    <w:rPr>
      <w:rFonts w:ascii="Calibri" w:hAnsi="Calibri" w:eastAsia="宋体"/>
      <w:sz w:val="21"/>
      <w:szCs w:val="22"/>
      <w:lang w:val="en-US" w:eastAsia="zh-CN" w:bidi="ar-SA"/>
    </w:rPr>
  </w:style>
  <w:style w:type="character" w:styleId="1237">
    <w:name w:val="页眉 Char"/>
    <w:next w:val="1237"/>
    <w:link w:val="1014"/>
    <w:qFormat/>
    <w:rPr>
      <w:rFonts w:eastAsia="宋体"/>
      <w:sz w:val="18"/>
      <w:szCs w:val="18"/>
      <w:lang w:val="en-US" w:eastAsia="zh-CN" w:bidi="ar-SA"/>
    </w:rPr>
  </w:style>
  <w:style w:type="character" w:styleId="1238">
    <w:name w:val="标题 2 Char"/>
    <w:next w:val="1238"/>
    <w:link w:val="1014"/>
    <w:qFormat/>
    <w:rPr>
      <w:rFonts w:ascii="Arial" w:hAnsi="Arial" w:eastAsia="黑体"/>
      <w:b/>
      <w:sz w:val="30"/>
      <w:lang w:val="en-US" w:eastAsia="zh-CN" w:bidi="ar-SA"/>
    </w:rPr>
  </w:style>
  <w:style w:type="paragraph" w:styleId="1239">
    <w:name w:val="字元 字元2"/>
    <w:basedOn w:val="1014"/>
    <w:next w:val="1239"/>
    <w:link w:val="1014"/>
    <w:qFormat/>
    <w:rPr>
      <w:rFonts w:ascii="Tahoma" w:hAnsi="Tahoma"/>
      <w:sz w:val="24"/>
      <w:szCs w:val="20"/>
    </w:rPr>
  </w:style>
  <w:style w:type="paragraph" w:styleId="1240">
    <w:name w:val="Char3 Char Char Char2"/>
    <w:basedOn w:val="1014"/>
    <w:next w:val="1240"/>
    <w:link w:val="1014"/>
    <w:qFormat/>
    <w:rPr>
      <w:rFonts w:ascii="Tahoma" w:hAnsi="Tahoma"/>
      <w:sz w:val="24"/>
      <w:szCs w:val="20"/>
    </w:rPr>
  </w:style>
  <w:style w:type="paragraph" w:styleId="1241">
    <w:name w:val="正文文本缩进2"/>
    <w:basedOn w:val="1014"/>
    <w:next w:val="1241"/>
    <w:link w:val="1014"/>
    <w:qFormat/>
    <w:pPr>
      <w:ind w:firstLine="480"/>
      <w:spacing w:line="480" w:lineRule="exact"/>
    </w:pPr>
    <w:rPr>
      <w:rFonts w:ascii="宋体" w:hAnsi="宋体"/>
      <w:sz w:val="24"/>
      <w:lang w:val="zh-CN" w:eastAsia="zh-CN"/>
    </w:rPr>
  </w:style>
  <w:style w:type="paragraph" w:styleId="1242">
    <w:name w:val="Char3"/>
    <w:basedOn w:val="1014"/>
    <w:next w:val="1242"/>
    <w:link w:val="1014"/>
    <w:qFormat/>
    <w:pPr>
      <w:tabs>
        <w:tab w:val="left" w:pos="360" w:leader="none"/>
      </w:tabs>
    </w:pPr>
    <w:rPr>
      <w:sz w:val="24"/>
    </w:rPr>
  </w:style>
  <w:style w:type="paragraph" w:styleId="1243">
    <w:name w:val="Char Char Char Char Char Char Char Char Char Char Char Char Char Char Char Char1"/>
    <w:basedOn w:val="1014"/>
    <w:next w:val="1243"/>
    <w:link w:val="1014"/>
    <w:qFormat/>
    <w:pPr>
      <w:jc w:val="center"/>
      <w:spacing w:after="160" w:line="240" w:lineRule="exact"/>
      <w:widowControl/>
    </w:pPr>
    <w:rPr>
      <w:rFonts w:ascii="宋体" w:hAnsi="宋体"/>
      <w:b/>
      <w:sz w:val="30"/>
      <w:szCs w:val="30"/>
      <w:lang w:eastAsia="en-US"/>
    </w:rPr>
  </w:style>
  <w:style w:type="paragraph" w:styleId="1244">
    <w:name w:val="Char Char1 Char Char Char Char Char Char1"/>
    <w:basedOn w:val="1014"/>
    <w:next w:val="1244"/>
    <w:link w:val="1014"/>
    <w:qFormat/>
    <w:pPr>
      <w:jc w:val="left"/>
      <w:spacing w:after="160" w:line="240" w:lineRule="exact"/>
      <w:widowControl/>
    </w:pPr>
    <w:rPr>
      <w:rFonts w:ascii="Verdana" w:hAnsi="Verdana" w:eastAsia="仿宋_GB2312"/>
      <w:sz w:val="24"/>
      <w:szCs w:val="20"/>
      <w:lang w:eastAsia="en-US"/>
    </w:rPr>
  </w:style>
  <w:style w:type="paragraph" w:styleId="1245">
    <w:name w:val="列出段落2"/>
    <w:basedOn w:val="1014"/>
    <w:next w:val="1245"/>
    <w:link w:val="1014"/>
    <w:qFormat/>
    <w:pPr>
      <w:ind w:firstLine="420"/>
    </w:pPr>
    <w:rPr>
      <w:rFonts w:ascii="Calibri" w:hAnsi="Calibri"/>
      <w:szCs w:val="22"/>
    </w:rPr>
  </w:style>
  <w:style w:type="paragraph" w:styleId="1246">
    <w:name w:val="Char Char Char1 Char2"/>
    <w:basedOn w:val="1014"/>
    <w:next w:val="1246"/>
    <w:link w:val="1014"/>
    <w:qFormat/>
    <w:rPr>
      <w:rFonts w:ascii="Tahoma" w:hAnsi="Tahoma"/>
      <w:sz w:val="24"/>
      <w:szCs w:val="20"/>
    </w:rPr>
  </w:style>
  <w:style w:type="paragraph" w:styleId="1247">
    <w:name w:val="Char Char Char2"/>
    <w:basedOn w:val="1014"/>
    <w:next w:val="1247"/>
    <w:link w:val="1014"/>
    <w:qFormat/>
    <w:rPr>
      <w:rFonts w:ascii="Tahoma" w:hAnsi="Tahoma"/>
      <w:sz w:val="24"/>
      <w:szCs w:val="20"/>
    </w:rPr>
  </w:style>
  <w:style w:type="paragraph" w:styleId="1248">
    <w:name w:val="Char Char Char Char Char Char Char2"/>
    <w:basedOn w:val="1014"/>
    <w:next w:val="1248"/>
    <w:link w:val="1014"/>
    <w:qFormat/>
    <w:pPr>
      <w:ind w:firstLine="200"/>
      <w:spacing w:line="360" w:lineRule="auto"/>
    </w:pPr>
    <w:rPr>
      <w:rFonts w:eastAsia="仿宋_GB2312"/>
      <w:sz w:val="24"/>
    </w:rPr>
  </w:style>
  <w:style w:type="paragraph" w:styleId="1249">
    <w:name w:val="正文缩进2"/>
    <w:basedOn w:val="1014"/>
    <w:next w:val="1249"/>
    <w:link w:val="1014"/>
    <w:qFormat/>
    <w:pPr>
      <w:ind w:firstLine="567"/>
      <w:spacing w:line="480" w:lineRule="exact"/>
      <w:widowControl/>
    </w:pPr>
    <w:rPr>
      <w:rFonts w:ascii="宋体"/>
      <w:color w:val="000000"/>
      <w:sz w:val="28"/>
      <w:szCs w:val="20"/>
      <w:lang w:val="zh-CN" w:eastAsia="zh-CN"/>
    </w:rPr>
  </w:style>
  <w:style w:type="paragraph" w:styleId="1250">
    <w:name w:val="Revision"/>
    <w:next w:val="1250"/>
    <w:link w:val="1014"/>
    <w:qFormat/>
    <w:rPr>
      <w:sz w:val="21"/>
      <w:szCs w:val="24"/>
      <w:lang w:val="en-US" w:eastAsia="zh-CN" w:bidi="ar-SA"/>
    </w:rPr>
  </w:style>
  <w:style w:type="paragraph" w:styleId="1251">
    <w:name w:val="Char22"/>
    <w:basedOn w:val="1014"/>
    <w:next w:val="1251"/>
    <w:link w:val="1014"/>
    <w:qFormat/>
    <w:rPr>
      <w:rFonts w:ascii="Tahoma" w:hAnsi="Tahoma"/>
      <w:sz w:val="24"/>
      <w:szCs w:val="20"/>
    </w:rPr>
  </w:style>
  <w:style w:type="paragraph" w:styleId="1252">
    <w:name w:val="Char Char Char Char Char Char Char Char Char Char2"/>
    <w:basedOn w:val="1014"/>
    <w:next w:val="1252"/>
    <w:link w:val="1014"/>
    <w:qFormat/>
    <w:rPr>
      <w:rFonts w:ascii="宋体" w:hAnsi="宋体" w:cs="Courier New"/>
      <w:sz w:val="32"/>
      <w:szCs w:val="32"/>
    </w:rPr>
  </w:style>
  <w:style w:type="paragraph" w:styleId="1253">
    <w:name w:val="Char2 Char Char Char Char Char Char1"/>
    <w:basedOn w:val="1014"/>
    <w:next w:val="1253"/>
    <w:link w:val="1014"/>
    <w:qFormat/>
    <w:pPr>
      <w:jc w:val="center"/>
      <w:spacing w:line="400" w:lineRule="exact"/>
      <w:widowControl/>
    </w:pPr>
  </w:style>
  <w:style w:type="character" w:styleId="1254">
    <w:name w:val="页脚 Char"/>
    <w:next w:val="1254"/>
    <w:link w:val="1014"/>
    <w:qFormat/>
    <w:rPr>
      <w:rFonts w:ascii="宋体" w:eastAsia="宋体"/>
      <w:sz w:val="18"/>
      <w:lang w:val="en-US" w:eastAsia="zh-CN" w:bidi="ar-SA"/>
    </w:rPr>
  </w:style>
  <w:style w:type="paragraph" w:styleId="1255">
    <w:name w:val="Char Char41"/>
    <w:basedOn w:val="1014"/>
    <w:next w:val="1255"/>
    <w:link w:val="1014"/>
    <w:qFormat/>
    <w:pPr>
      <w:jc w:val="center"/>
      <w:spacing w:line="400" w:lineRule="exact"/>
      <w:widowControl/>
    </w:pPr>
  </w:style>
  <w:style w:type="character" w:styleId="1256">
    <w:name w:val="批注文字 Char"/>
    <w:next w:val="1256"/>
    <w:link w:val="1014"/>
    <w:uiPriority w:val="99"/>
    <w:qFormat/>
    <w:rPr>
      <w:sz w:val="21"/>
      <w:szCs w:val="24"/>
    </w:rPr>
  </w:style>
  <w:style w:type="character" w:styleId="1257">
    <w:name w:val="标题 Char"/>
    <w:next w:val="1257"/>
    <w:link w:val="1014"/>
    <w:qFormat/>
    <w:rPr>
      <w:b/>
      <w:sz w:val="32"/>
    </w:rPr>
  </w:style>
  <w:style w:type="paragraph" w:styleId="1258">
    <w:name w:val="图例"/>
    <w:basedOn w:val="1014"/>
    <w:next w:val="1258"/>
    <w:link w:val="1014"/>
    <w:qFormat/>
    <w:pPr>
      <w:jc w:val="center"/>
      <w:spacing w:before="120" w:after="120" w:line="360" w:lineRule="auto"/>
    </w:pPr>
    <w:rPr>
      <w:rFonts w:eastAsia="仿宋_GB2312"/>
      <w:b/>
      <w:sz w:val="24"/>
      <w:szCs w:val="20"/>
    </w:rPr>
  </w:style>
  <w:style w:type="paragraph" w:styleId="1259">
    <w:name w:val="Table Paragraph"/>
    <w:basedOn w:val="1014"/>
    <w:next w:val="1259"/>
    <w:link w:val="1014"/>
    <w:uiPriority w:val="1"/>
    <w:qFormat/>
    <w:pPr>
      <w:jc w:val="left"/>
    </w:pPr>
    <w:rPr>
      <w:rFonts w:ascii="宋体" w:hAnsi="宋体" w:cs="宋体"/>
      <w:sz w:val="22"/>
      <w:szCs w:val="22"/>
      <w:lang w:eastAsia="en-US"/>
    </w:rPr>
  </w:style>
  <w:style w:type="table" w:styleId="1260">
    <w:name w:val="Table Normal"/>
    <w:next w:val="1260"/>
    <w:link w:val="1014"/>
    <w:uiPriority w:val="2"/>
    <w:semiHidden/>
    <w:qFormat/>
    <w:pPr>
      <w:widowControl w:val="off"/>
    </w:pPr>
    <w:rPr>
      <w:rFonts w:ascii="Calibri" w:hAnsi="Calibri"/>
      <w:sz w:val="22"/>
      <w:szCs w:val="22"/>
      <w:lang w:val="en-US" w:eastAsia="en-US" w:bidi="ar-SA"/>
    </w:rPr>
    <w:tblPr/>
  </w:style>
  <w:style w:type="paragraph" w:styleId="1261">
    <w:name w:val="成文日期"/>
    <w:basedOn w:val="1014"/>
    <w:next w:val="1261"/>
    <w:link w:val="1262"/>
    <w:qFormat/>
    <w:pPr>
      <w:ind w:right="400" w:firstLine="200"/>
      <w:jc w:val="right"/>
      <w:spacing w:line="570" w:lineRule="exact"/>
    </w:pPr>
    <w:rPr>
      <w:rFonts w:ascii="仿宋_GB2312" w:eastAsia="仿宋_GB2312"/>
      <w:sz w:val="32"/>
      <w:szCs w:val="20"/>
    </w:rPr>
  </w:style>
  <w:style w:type="character" w:styleId="1262">
    <w:name w:val="成文日期 Char"/>
    <w:next w:val="1262"/>
    <w:link w:val="1261"/>
    <w:rPr>
      <w:rFonts w:ascii="仿宋_GB2312" w:eastAsia="仿宋_GB2312"/>
      <w:sz w:val="32"/>
    </w:rPr>
  </w:style>
  <w:style w:type="paragraph" w:styleId="1263">
    <w:name w:val="纯文本1"/>
    <w:next w:val="1067"/>
    <w:link w:val="1014"/>
    <w:qFormat/>
    <w:pPr>
      <w:jc w:val="both"/>
      <w:widowControl w:val="off"/>
    </w:pPr>
    <w:rPr>
      <w:rFonts w:ascii="宋体" w:hAnsi="宋体"/>
      <w:sz w:val="26"/>
      <w:szCs w:val="24"/>
      <w:lang w:val="en-US" w:eastAsia="zh-CN" w:bidi="ar-SA"/>
    </w:rPr>
  </w:style>
  <w:style w:type="character" w:styleId="1264">
    <w:name w:val="标题 2 Char1"/>
    <w:next w:val="1264"/>
    <w:link w:val="1014"/>
    <w:qFormat/>
    <w:rPr>
      <w:rFonts w:ascii="Arial" w:hAnsi="Arial" w:eastAsia="黑体"/>
      <w:b/>
      <w:sz w:val="30"/>
      <w:lang w:val="en-US" w:eastAsia="zh-CN" w:bidi="ar-SA"/>
    </w:rPr>
  </w:style>
  <w:style w:type="character" w:styleId="1265">
    <w:name w:val="正文文本 Char"/>
    <w:next w:val="1265"/>
    <w:link w:val="1014"/>
    <w:qFormat/>
    <w:rPr>
      <w:rFonts w:ascii="宋体" w:hAnsi="宋体"/>
      <w:sz w:val="24"/>
      <w:szCs w:val="24"/>
    </w:rPr>
  </w:style>
  <w:style w:type="character" w:styleId="1266">
    <w:name w:val="正文文本缩进 Char2"/>
    <w:next w:val="1266"/>
    <w:link w:val="1014"/>
    <w:qFormat/>
    <w:rPr>
      <w:rFonts w:eastAsia="宋体"/>
      <w:sz w:val="24"/>
      <w:szCs w:val="24"/>
      <w:lang w:val="en-US" w:eastAsia="zh-CN" w:bidi="ar-SA"/>
    </w:rPr>
  </w:style>
  <w:style w:type="character" w:styleId="1267">
    <w:name w:val="纯文本 Char"/>
    <w:next w:val="1267"/>
    <w:link w:val="1014"/>
    <w:uiPriority w:val="99"/>
    <w:qFormat/>
    <w:rPr>
      <w:rFonts w:hint="eastAsia" w:ascii="宋体" w:hAnsi="Courier New" w:eastAsia="宋体" w:cs="宋体"/>
      <w:sz w:val="21"/>
    </w:rPr>
  </w:style>
  <w:style w:type="paragraph" w:styleId="1268">
    <w:name w:val="AONormal"/>
    <w:next w:val="1268"/>
    <w:link w:val="1014"/>
    <w:qFormat/>
    <w:pPr>
      <w:ind w:firstLine="440"/>
      <w:spacing w:line="400" w:lineRule="exact"/>
    </w:pPr>
    <w:rPr>
      <w:rFonts w:ascii="华文楷体" w:hAnsi="华文楷体" w:eastAsia="华文楷体" w:cs="华文楷体"/>
      <w:sz w:val="22"/>
      <w:szCs w:val="21"/>
      <w:lang w:val="en-US" w:eastAsia="zh-CN" w:bidi="ar-SA"/>
    </w:rPr>
  </w:style>
  <w:style w:type="character" w:styleId="1269">
    <w:name w:val="正文文本_"/>
    <w:basedOn w:val="1024"/>
    <w:next w:val="1269"/>
    <w:link w:val="1270"/>
    <w:uiPriority w:val="99"/>
    <w:unhideWhenUsed/>
    <w:qFormat/>
    <w:rPr>
      <w:rFonts w:hint="eastAsia" w:ascii="MingLiU" w:hAnsi="MingLiU" w:eastAsia="MingLiU"/>
      <w:spacing w:val="10"/>
      <w:sz w:val="23"/>
    </w:rPr>
  </w:style>
  <w:style w:type="paragraph" w:styleId="1270">
    <w:name w:val="正文文本1"/>
    <w:basedOn w:val="1014"/>
    <w:next w:val="1270"/>
    <w:link w:val="1269"/>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paragraph" w:styleId="1271">
    <w:name w:val="一、"/>
    <w:basedOn w:val="1014"/>
    <w:next w:val="1271"/>
    <w:link w:val="1014"/>
    <w:qFormat/>
    <w:pPr>
      <w:ind w:firstLine="640"/>
    </w:pPr>
    <w:rPr>
      <w:rFonts w:eastAsia="黑体"/>
      <w:szCs w:val="32"/>
    </w:rPr>
  </w:style>
  <w:style w:type="character" w:styleId="1272">
    <w:name w:val="font81"/>
    <w:basedOn w:val="1024"/>
    <w:next w:val="1272"/>
    <w:link w:val="1014"/>
    <w:qFormat/>
    <w:rPr>
      <w:rFonts w:ascii="Helvetica" w:hAnsi="Helvetica" w:eastAsia="Helvetica" w:cs="Helvetica"/>
      <w:color w:val="1d2129"/>
      <w:sz w:val="21"/>
      <w:szCs w:val="21"/>
      <w:u w:val="none"/>
    </w:rPr>
  </w:style>
  <w:style w:type="character" w:styleId="1273">
    <w:name w:val="font71"/>
    <w:basedOn w:val="1024"/>
    <w:next w:val="1273"/>
    <w:link w:val="1014"/>
    <w:qFormat/>
    <w:rPr>
      <w:rFonts w:hint="eastAsia" w:ascii="宋体" w:hAnsi="宋体" w:eastAsia="宋体" w:cs="宋体"/>
      <w:color w:val="1d2129"/>
      <w:sz w:val="21"/>
      <w:szCs w:val="21"/>
      <w:u w:val="none"/>
    </w:rPr>
  </w:style>
  <w:style w:type="character" w:styleId="1274">
    <w:name w:val="font51"/>
    <w:basedOn w:val="1024"/>
    <w:next w:val="1274"/>
    <w:link w:val="1014"/>
    <w:qFormat/>
    <w:rPr>
      <w:rFonts w:hint="eastAsia" w:ascii="宋体" w:hAnsi="宋体" w:eastAsia="宋体" w:cs="宋体"/>
      <w:color w:val="000000"/>
      <w:sz w:val="20"/>
      <w:szCs w:val="20"/>
      <w:u w:val="none"/>
    </w:rPr>
  </w:style>
  <w:style w:type="character" w:styleId="1275">
    <w:name w:val="font91"/>
    <w:basedOn w:val="1024"/>
    <w:next w:val="1275"/>
    <w:link w:val="1014"/>
    <w:qFormat/>
    <w:rPr>
      <w:rFonts w:ascii="Times New Roman" w:hAnsi="Times New Roman" w:cs="Times New Roman"/>
      <w:color w:val="000000"/>
      <w:sz w:val="20"/>
      <w:szCs w:val="20"/>
      <w:u w:val="none"/>
    </w:rPr>
  </w:style>
  <w:style w:type="character" w:styleId="1276" w:default="1">
    <w:name w:val="Default Paragraph Font"/>
    <w:uiPriority w:val="1"/>
    <w:semiHidden/>
    <w:unhideWhenUsed/>
  </w:style>
  <w:style w:type="numbering" w:styleId="1277" w:default="1">
    <w:name w:val="No List"/>
    <w:uiPriority w:val="99"/>
    <w:semiHidden/>
    <w:unhideWhenUsed/>
  </w:style>
  <w:style w:type="table" w:styleId="12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4</cp:revision>
  <dcterms:created xsi:type="dcterms:W3CDTF">2022-05-30T08:03:00Z</dcterms:created>
  <dcterms:modified xsi:type="dcterms:W3CDTF">2026-08-31T07:36:13Z</dcterms:modified>
</cp:coreProperties>
</file>