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4"/>
        <w:ind w:firstLine="0"/>
        <w:jc w:val="center"/>
        <w:rPr>
          <w:rFonts w:hint="eastAsia" w:ascii="仿宋" w:hAnsi="仿宋" w:eastAsia="仿宋" w:cs="仿宋"/>
          <w:b/>
          <w:spacing w:val="76"/>
          <w:sz w:val="112"/>
          <w:szCs w:val="112"/>
        </w:rPr>
      </w:pPr>
      <w:r>
        <w:rPr>
          <w:rFonts w:hint="eastAsia" w:ascii="仿宋" w:hAnsi="仿宋" w:eastAsia="仿宋" w:cs="仿宋"/>
          <w:b/>
          <w:spacing w:val="76"/>
          <w:sz w:val="112"/>
          <w:szCs w:val="112"/>
        </w:rPr>
      </w:r>
      <w:r/>
    </w:p>
    <w:p>
      <w:pPr>
        <w:pStyle w:val="844"/>
        <w:ind w:firstLine="0"/>
        <w:jc w:val="center"/>
        <w:rPr>
          <w:b/>
          <w:spacing w:val="76"/>
          <w:sz w:val="156"/>
        </w:rPr>
      </w:pPr>
      <w:r>
        <w:rPr>
          <w:rFonts w:hint="eastAsia" w:eastAsia="黑体"/>
          <w:b/>
          <w:bCs/>
          <w:sz w:val="84"/>
        </w:rPr>
        <w:t xml:space="preserve">招　标　文　件</w:t>
      </w:r>
      <w:r/>
    </w:p>
    <w:p>
      <w:pPr>
        <w:pStyle w:val="844"/>
        <w:ind w:firstLine="0"/>
        <w:jc w:val="center"/>
        <w:rPr>
          <w:sz w:val="32"/>
        </w:rPr>
      </w:pPr>
      <w:r>
        <w:rPr>
          <w:rFonts w:hint="eastAsia" w:ascii="宋体" w:hAnsi="宋体"/>
          <w:sz w:val="24"/>
        </w:rPr>
        <mc:AlternateContent>
          <mc:Choice Requires="wpg">
            <w:drawing>
              <wp:inline xmlns:wp="http://schemas.openxmlformats.org/drawingml/2006/wordprocessingDrawing" distT="0" distB="0" distL="0" distR="0">
                <wp:extent cx="1343025" cy="1295400"/>
                <wp:effectExtent l="0" t="0" r="9525" b="0"/>
                <wp:docPr id="2" name="图片 1" descr="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119"/>
                        <pic:cNvPicPr>
                          <a:picLocks noChangeAspect="1"/>
                        </pic:cNvPicPr>
                        <pic:nvPr/>
                      </pic:nvPicPr>
                      <pic:blipFill>
                        <a:blip r:embed="rId20"/>
                        <a:stretch/>
                      </pic:blipFill>
                      <pic:spPr bwMode="auto">
                        <a:xfrm>
                          <a:off x="0" y="0"/>
                          <a:ext cx="1343025" cy="1295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5.8pt;height:102.0pt;mso-wrap-distance-left:0.0pt;mso-wrap-distance-top:0.0pt;mso-wrap-distance-right:0.0pt;mso-wrap-distance-bottom:0.0pt;" stroked="f">
                <v:path textboxrect="0,0,0,0"/>
                <v:imagedata r:id="rId20" o:title=""/>
              </v:shape>
            </w:pict>
          </mc:Fallback>
        </mc:AlternateContent>
      </w:r>
      <w:r/>
    </w:p>
    <w:p>
      <w:pPr>
        <w:pStyle w:val="844"/>
        <w:ind w:firstLine="0"/>
        <w:jc w:val="center"/>
        <w:rPr>
          <w:sz w:val="32"/>
        </w:rPr>
      </w:pPr>
      <w:r>
        <w:rPr>
          <w:sz w:val="32"/>
        </w:rPr>
      </w:r>
      <w:r/>
    </w:p>
    <w:p>
      <w:pPr>
        <w:pStyle w:val="844"/>
        <w:ind w:firstLine="0"/>
        <w:jc w:val="center"/>
        <w:rPr>
          <w:sz w:val="32"/>
        </w:rPr>
      </w:pPr>
      <w:r>
        <w:rPr>
          <w:sz w:val="32"/>
        </w:rPr>
      </w:r>
      <w:r/>
    </w:p>
    <w:p>
      <w:pPr>
        <w:pStyle w:val="844"/>
        <w:ind w:firstLine="0"/>
        <w:jc w:val="center"/>
        <w:rPr>
          <w:sz w:val="32"/>
        </w:rPr>
      </w:pPr>
      <w:r>
        <w:rPr>
          <w:sz w:val="32"/>
        </w:rPr>
      </w:r>
      <w:r/>
    </w:p>
    <w:p>
      <w:pPr>
        <w:pStyle w:val="844"/>
        <w:ind w:firstLine="0"/>
        <w:jc w:val="center"/>
        <w:rPr>
          <w:sz w:val="32"/>
        </w:rPr>
      </w:pPr>
      <w:r>
        <w:rPr>
          <w:sz w:val="32"/>
        </w:rPr>
      </w:r>
      <w:r/>
    </w:p>
    <w:p>
      <w:pPr>
        <w:pStyle w:val="844"/>
        <w:ind w:firstLine="960"/>
        <w:rPr>
          <w:rFonts w:hint="eastAsia" w:ascii="仿宋" w:hAnsi="仿宋" w:eastAsia="仿宋" w:cs="仿宋"/>
          <w:sz w:val="32"/>
          <w:lang w:eastAsia="zh-CN"/>
        </w:rPr>
      </w:pPr>
      <w:r>
        <w:rPr>
          <w:rFonts w:hint="eastAsia" w:ascii="仿宋" w:hAnsi="仿宋" w:eastAsia="仿宋" w:cs="仿宋"/>
          <w:sz w:val="32"/>
        </w:rPr>
        <w:t xml:space="preserve">项目编号：</w:t>
      </w:r>
      <w:r>
        <w:rPr>
          <w:rFonts w:hint="eastAsia" w:ascii="仿宋" w:hAnsi="仿宋" w:eastAsia="仿宋" w:cs="仿宋"/>
          <w:sz w:val="32"/>
          <w:lang w:eastAsia="zh-CN"/>
        </w:rPr>
        <w:t xml:space="preserve">JSZC-320324-RHJS-G2026-0009</w:t>
      </w:r>
      <w:r/>
    </w:p>
    <w:p>
      <w:pPr>
        <w:pStyle w:val="844"/>
        <w:ind w:left="2550" w:right="367" w:hanging="1590"/>
        <w:rPr>
          <w:rFonts w:hint="eastAsia" w:ascii="仿宋" w:hAnsi="仿宋" w:eastAsia="仿宋" w:cs="仿宋"/>
          <w:spacing w:val="-34"/>
          <w:sz w:val="32"/>
        </w:rPr>
      </w:pPr>
      <w:r>
        <w:rPr>
          <w:rFonts w:hint="eastAsia" w:ascii="仿宋" w:hAnsi="仿宋" w:eastAsia="仿宋" w:cs="仿宋"/>
          <w:sz w:val="32"/>
        </w:rPr>
        <w:t xml:space="preserve">项目名称：</w:t>
      </w:r>
      <w:r>
        <w:rPr>
          <w:rFonts w:hint="eastAsia" w:ascii="仿宋" w:hAnsi="仿宋" w:eastAsia="仿宋" w:cs="仿宋"/>
          <w:spacing w:val="-34"/>
          <w:sz w:val="32"/>
        </w:rPr>
        <w:t xml:space="preserve">睢宁县城镇污水处理厂污泥处置服务项目</w:t>
      </w:r>
      <w:r/>
    </w:p>
    <w:p>
      <w:pPr>
        <w:pStyle w:val="844"/>
        <w:ind w:firstLine="960"/>
        <w:rPr>
          <w:rFonts w:hint="eastAsia" w:ascii="仿宋" w:hAnsi="仿宋" w:eastAsia="仿宋" w:cs="仿宋"/>
          <w:sz w:val="32"/>
        </w:rPr>
      </w:pPr>
      <w:r>
        <w:rPr>
          <w:rFonts w:hint="eastAsia" w:ascii="仿宋" w:hAnsi="仿宋" w:eastAsia="仿宋" w:cs="仿宋"/>
          <w:sz w:val="32"/>
        </w:rPr>
        <w:t xml:space="preserve">采 购 人：睢宁县水务局</w:t>
      </w:r>
      <w:r/>
    </w:p>
    <w:p>
      <w:pPr>
        <w:pStyle w:val="844"/>
        <w:ind w:firstLine="0"/>
        <w:jc w:val="center"/>
        <w:rPr>
          <w:rFonts w:hint="eastAsia"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招标代理机构：江苏</w:t>
      </w:r>
      <w:r>
        <w:rPr>
          <w:rFonts w:hint="eastAsia" w:ascii="仿宋" w:hAnsi="仿宋" w:eastAsia="仿宋" w:cs="仿宋"/>
          <w:sz w:val="32"/>
          <w:szCs w:val="32"/>
          <w:lang w:eastAsia="zh-CN"/>
        </w:rPr>
        <w:t xml:space="preserve">润淮建设项目咨询</w:t>
      </w:r>
      <w:r>
        <w:rPr>
          <w:rFonts w:hint="eastAsia" w:ascii="仿宋" w:hAnsi="仿宋" w:eastAsia="仿宋" w:cs="仿宋"/>
          <w:sz w:val="32"/>
          <w:szCs w:val="32"/>
        </w:rPr>
        <w:t xml:space="preserve">有限公司</w:t>
      </w:r>
      <w:r/>
    </w:p>
    <w:p>
      <w:pPr>
        <w:pStyle w:val="844"/>
        <w:ind w:firstLine="0"/>
        <w:jc w:val="center"/>
        <w:rPr>
          <w:rFonts w:hint="eastAsia" w:ascii="仿宋" w:hAnsi="仿宋" w:eastAsia="仿宋" w:cs="仿宋"/>
          <w:sz w:val="32"/>
          <w:szCs w:val="32"/>
        </w:rPr>
      </w:pPr>
      <w:r>
        <w:rPr>
          <w:rFonts w:hint="eastAsia" w:ascii="仿宋" w:hAnsi="仿宋" w:eastAsia="仿宋" w:cs="仿宋"/>
          <w:sz w:val="32"/>
          <w:szCs w:val="32"/>
        </w:rPr>
        <w:t xml:space="preserve">二O二六年</w:t>
      </w:r>
      <w:r>
        <w:rPr>
          <w:rFonts w:hint="eastAsia" w:ascii="仿宋" w:hAnsi="仿宋" w:eastAsia="仿宋" w:cs="仿宋"/>
          <w:sz w:val="32"/>
          <w:szCs w:val="32"/>
          <w:lang w:val="en-US" w:eastAsia="zh-CN"/>
        </w:rPr>
        <w:t xml:space="preserve">八</w:t>
      </w:r>
      <w:r>
        <w:rPr>
          <w:rFonts w:hint="eastAsia" w:ascii="仿宋" w:hAnsi="仿宋" w:eastAsia="仿宋" w:cs="仿宋"/>
          <w:sz w:val="32"/>
          <w:szCs w:val="32"/>
        </w:rPr>
        <w:t xml:space="preserve">月</w:t>
      </w:r>
      <w:r/>
    </w:p>
    <w:p>
      <w:pPr>
        <w:pStyle w:val="1103"/>
        <w:ind w:firstLine="0"/>
        <w:jc w:val="center"/>
        <w:rPr>
          <w:rFonts w:hint="eastAsia" w:ascii="仿宋" w:hAnsi="仿宋" w:eastAsia="仿宋" w:cs="仿宋"/>
          <w:sz w:val="44"/>
          <w:szCs w:val="44"/>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仿宋" w:hAnsi="仿宋" w:eastAsia="仿宋" w:cs="仿宋"/>
          <w:sz w:val="44"/>
          <w:szCs w:val="44"/>
        </w:rPr>
      </w:r>
      <w:r/>
    </w:p>
    <w:p>
      <w:pPr>
        <w:pStyle w:val="1103"/>
        <w:ind w:firstLine="0"/>
        <w:jc w:val="center"/>
        <w:rPr>
          <w:rFonts w:hint="eastAsia" w:ascii="仿宋" w:hAnsi="仿宋" w:eastAsia="仿宋" w:cs="仿宋"/>
          <w:sz w:val="44"/>
          <w:szCs w:val="44"/>
        </w:rPr>
      </w:pPr>
      <w:r>
        <w:rPr>
          <w:rFonts w:hint="eastAsia" w:ascii="仿宋" w:hAnsi="仿宋" w:eastAsia="仿宋" w:cs="仿宋"/>
          <w:sz w:val="44"/>
          <w:szCs w:val="44"/>
        </w:rPr>
        <w:t xml:space="preserve">目 录</w:t>
      </w:r>
      <w:r/>
    </w:p>
    <w:p>
      <w:pPr>
        <w:pStyle w:val="844"/>
        <w:ind w:firstLine="480"/>
        <w:rPr>
          <w:rFonts w:hint="eastAsia" w:ascii="仿宋" w:hAnsi="仿宋" w:eastAsia="仿宋" w:cs="仿宋"/>
        </w:rPr>
      </w:pPr>
      <w:r>
        <w:rPr>
          <w:rFonts w:hint="eastAsia" w:ascii="仿宋" w:hAnsi="仿宋" w:eastAsia="仿宋" w:cs="仿宋"/>
        </w:rPr>
      </w:r>
      <w:r/>
    </w:p>
    <w:p>
      <w:pPr>
        <w:pStyle w:val="844"/>
        <w:ind w:firstLine="600"/>
        <w:rPr>
          <w:rFonts w:hint="eastAsia" w:ascii="仿宋" w:hAnsi="仿宋" w:eastAsia="仿宋" w:cs="仿宋"/>
          <w:sz w:val="30"/>
          <w:szCs w:val="30"/>
        </w:rPr>
      </w:pPr>
      <w:r>
        <w:rPr>
          <w:rFonts w:hint="eastAsia" w:ascii="仿宋" w:hAnsi="仿宋" w:eastAsia="仿宋" w:cs="仿宋"/>
          <w:sz w:val="30"/>
          <w:szCs w:val="30"/>
        </w:rPr>
        <w:t xml:space="preserve">第一章 投标邀请</w:t>
      </w:r>
      <w:r/>
    </w:p>
    <w:p>
      <w:pPr>
        <w:pStyle w:val="844"/>
        <w:ind w:firstLine="600"/>
        <w:rPr>
          <w:rFonts w:hint="eastAsia" w:ascii="仿宋" w:hAnsi="仿宋" w:eastAsia="仿宋" w:cs="仿宋"/>
          <w:sz w:val="30"/>
          <w:szCs w:val="30"/>
        </w:rPr>
      </w:pPr>
      <w:r>
        <w:rPr>
          <w:rFonts w:hint="eastAsia" w:ascii="仿宋" w:hAnsi="仿宋" w:eastAsia="仿宋" w:cs="仿宋"/>
          <w:sz w:val="30"/>
          <w:szCs w:val="30"/>
        </w:rPr>
        <w:t xml:space="preserve">第二章 投标人须知</w:t>
      </w:r>
      <w:r/>
    </w:p>
    <w:p>
      <w:pPr>
        <w:pStyle w:val="844"/>
        <w:ind w:firstLine="600"/>
        <w:rPr>
          <w:rFonts w:hint="eastAsia" w:ascii="仿宋" w:hAnsi="仿宋" w:eastAsia="仿宋" w:cs="仿宋"/>
          <w:sz w:val="30"/>
          <w:szCs w:val="30"/>
        </w:rPr>
      </w:pPr>
      <w:r>
        <w:rPr>
          <w:rFonts w:hint="eastAsia" w:ascii="仿宋" w:hAnsi="仿宋" w:eastAsia="仿宋" w:cs="仿宋"/>
          <w:sz w:val="30"/>
          <w:szCs w:val="30"/>
        </w:rPr>
        <w:t xml:space="preserve">第三章 投标资料表</w:t>
      </w:r>
      <w:r/>
    </w:p>
    <w:p>
      <w:pPr>
        <w:pStyle w:val="844"/>
        <w:ind w:firstLine="600"/>
        <w:rPr>
          <w:rFonts w:hint="eastAsia" w:ascii="仿宋" w:hAnsi="仿宋" w:eastAsia="仿宋" w:cs="仿宋"/>
          <w:sz w:val="30"/>
          <w:szCs w:val="30"/>
        </w:rPr>
      </w:pPr>
      <w:r>
        <w:rPr>
          <w:rFonts w:hint="eastAsia" w:ascii="仿宋" w:hAnsi="仿宋" w:eastAsia="仿宋" w:cs="仿宋"/>
          <w:sz w:val="30"/>
          <w:szCs w:val="30"/>
        </w:rPr>
        <w:t xml:space="preserve">第四章 评标标准</w:t>
      </w:r>
      <w:r/>
    </w:p>
    <w:p>
      <w:pPr>
        <w:pStyle w:val="844"/>
        <w:ind w:firstLine="600"/>
        <w:rPr>
          <w:rFonts w:hint="eastAsia" w:ascii="仿宋" w:hAnsi="仿宋" w:eastAsia="仿宋" w:cs="仿宋"/>
          <w:sz w:val="30"/>
          <w:szCs w:val="30"/>
        </w:rPr>
      </w:pPr>
      <w:r>
        <w:rPr>
          <w:rFonts w:hint="eastAsia" w:ascii="仿宋" w:hAnsi="仿宋" w:eastAsia="仿宋" w:cs="仿宋"/>
          <w:sz w:val="30"/>
          <w:szCs w:val="30"/>
        </w:rPr>
        <w:t xml:space="preserve">第五章 拟签订的合同文本</w:t>
      </w:r>
      <w:r/>
    </w:p>
    <w:p>
      <w:pPr>
        <w:pStyle w:val="844"/>
        <w:ind w:firstLine="600"/>
        <w:rPr>
          <w:rFonts w:hint="eastAsia" w:ascii="仿宋" w:hAnsi="仿宋" w:eastAsia="仿宋" w:cs="仿宋"/>
          <w:sz w:val="30"/>
          <w:szCs w:val="30"/>
        </w:rPr>
      </w:pPr>
      <w:r>
        <w:rPr>
          <w:rFonts w:hint="eastAsia" w:ascii="仿宋" w:hAnsi="仿宋" w:eastAsia="仿宋" w:cs="仿宋"/>
          <w:sz w:val="30"/>
          <w:szCs w:val="30"/>
        </w:rPr>
        <w:t xml:space="preserve">第六章 采购需求</w:t>
      </w:r>
      <w:r/>
    </w:p>
    <w:p>
      <w:pPr>
        <w:pStyle w:val="844"/>
        <w:ind w:firstLine="600"/>
        <w:rPr>
          <w:rFonts w:hint="eastAsia" w:ascii="仿宋" w:hAnsi="仿宋" w:eastAsia="仿宋" w:cs="仿宋"/>
        </w:rPr>
        <w:sectPr>
          <w:footerReference w:type="default" r:id="rId16"/>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仿宋" w:hAnsi="仿宋" w:eastAsia="仿宋" w:cs="仿宋"/>
          <w:sz w:val="30"/>
          <w:szCs w:val="30"/>
        </w:rPr>
        <w:t xml:space="preserve">第七章 投标文件相关格式</w:t>
      </w:r>
      <w:r/>
    </w:p>
    <w:p>
      <w:pPr>
        <w:ind w:firstLine="600"/>
        <w:jc w:val="both"/>
        <w:pageBreakBefore w:val="0"/>
        <w:spacing w:after="0" w:line="360" w:lineRule="auto"/>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1049"/>
        <w:numPr>
          <w:ilvl w:val="0"/>
          <w:numId w:val="0"/>
        </w:numPr>
        <w:jc w:val="center"/>
        <w:pageBreakBefore w:val="0"/>
        <w:spacing w:after="0" w:line="360" w:lineRule="auto"/>
        <w:widowControl w:val="off"/>
        <w:rPr>
          <w:rFonts w:hint="eastAsia" w:ascii="仿宋" w:hAnsi="仿宋" w:eastAsia="仿宋" w:cs="仿宋"/>
          <w:sz w:val="32"/>
          <w:szCs w:val="32"/>
        </w:rPr>
      </w:pPr>
      <w:r>
        <w:rPr>
          <w:rFonts w:hint="eastAsia" w:ascii="仿宋" w:hAnsi="仿宋" w:eastAsia="仿宋" w:cs="仿宋"/>
          <w:sz w:val="32"/>
          <w:szCs w:val="32"/>
        </w:rPr>
        <w:t xml:space="preserve">第一章  投标邀请</w:t>
      </w:r>
      <w:r/>
    </w:p>
    <w:p>
      <w:pPr>
        <w:pStyle w:val="844"/>
        <w:ind w:firstLine="480"/>
        <w:jc w:val="both"/>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江苏</w:t>
      </w:r>
      <w:r>
        <w:rPr>
          <w:rFonts w:hint="eastAsia" w:ascii="仿宋" w:hAnsi="仿宋" w:eastAsia="仿宋" w:cs="仿宋"/>
          <w:sz w:val="28"/>
          <w:szCs w:val="28"/>
          <w:lang w:eastAsia="zh-CN"/>
        </w:rPr>
        <w:t xml:space="preserve">润淮建设项目咨询</w:t>
      </w:r>
      <w:r>
        <w:rPr>
          <w:rFonts w:hint="eastAsia" w:ascii="仿宋" w:hAnsi="仿宋" w:eastAsia="仿宋" w:cs="仿宋"/>
          <w:sz w:val="28"/>
          <w:szCs w:val="28"/>
        </w:rPr>
        <w:t xml:space="preserve">有限公司对</w:t>
      </w:r>
      <w:r>
        <w:rPr>
          <w:rFonts w:hint="eastAsia" w:ascii="仿宋" w:hAnsi="仿宋" w:eastAsia="仿宋" w:cs="仿宋"/>
          <w:sz w:val="28"/>
          <w:szCs w:val="28"/>
          <w:lang w:val="en-US" w:eastAsia="zh-CN"/>
        </w:rPr>
        <w:t xml:space="preserve">睢宁县水务局“</w:t>
      </w:r>
      <w:r>
        <w:rPr>
          <w:rFonts w:hint="eastAsia" w:ascii="仿宋" w:hAnsi="仿宋" w:eastAsia="仿宋" w:cs="仿宋"/>
          <w:sz w:val="28"/>
          <w:szCs w:val="28"/>
        </w:rPr>
        <w:t xml:space="preserve">睢宁县城镇污水处理厂污泥处置服务项目</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进行公开招标采购，欢迎符合相关条件的供应商投标。</w:t>
      </w:r>
      <w:r/>
    </w:p>
    <w:p>
      <w:pPr>
        <w:pStyle w:val="844"/>
        <w:ind w:firstLine="480"/>
        <w:jc w:val="both"/>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b/>
          <w:bCs/>
          <w:sz w:val="28"/>
          <w:szCs w:val="28"/>
        </w:rPr>
        <w:t xml:space="preserve">一、项目名称和项目编号</w:t>
      </w:r>
      <w:r/>
    </w:p>
    <w:p>
      <w:pPr>
        <w:pStyle w:val="844"/>
        <w:ind w:firstLine="480"/>
        <w:jc w:val="both"/>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项目名称：睢宁县城镇污水处理厂污泥处置服务项目</w:t>
      </w:r>
      <w:r/>
    </w:p>
    <w:p>
      <w:pPr>
        <w:pStyle w:val="844"/>
        <w:ind w:firstLine="480"/>
        <w:jc w:val="both"/>
        <w:pageBreakBefore w:val="0"/>
        <w:spacing w:after="0"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项目编号： </w:t>
      </w:r>
      <w:r>
        <w:rPr>
          <w:rFonts w:hint="eastAsia" w:ascii="仿宋" w:hAnsi="仿宋" w:eastAsia="仿宋" w:cs="仿宋"/>
          <w:sz w:val="28"/>
          <w:szCs w:val="28"/>
          <w:lang w:eastAsia="zh-CN"/>
        </w:rPr>
        <w:t xml:space="preserve">JSZC-320324-RHJS-G2026-0009</w:t>
      </w:r>
      <w:r/>
    </w:p>
    <w:p>
      <w:pPr>
        <w:pStyle w:val="844"/>
        <w:ind w:firstLine="480"/>
        <w:jc w:val="both"/>
        <w:pageBreakBefore w:val="0"/>
        <w:spacing w:after="0"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二、投标人的资格要求：</w:t>
      </w:r>
      <w:r/>
    </w:p>
    <w:p>
      <w:pPr>
        <w:pStyle w:val="844"/>
        <w:ind w:firstLine="480"/>
        <w:jc w:val="both"/>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(一)满足《中华人民共和国政府采购法》第二十二条规定：</w:t>
      </w:r>
      <w:r/>
    </w:p>
    <w:p>
      <w:pPr>
        <w:ind w:firstLine="600"/>
        <w:spacing w:line="520" w:lineRule="exact"/>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1.具有独立承担民事责任的能力，投标人合法有效的法人或者其他组织的营业执照等证明文件，自然人的身份证明，以上证明文件提供原件的扫描件(加盖电子签章)。</w:t>
      </w:r>
      <w:r/>
    </w:p>
    <w:p>
      <w:pPr>
        <w:pStyle w:val="844"/>
        <w:ind w:firstLine="480"/>
        <w:jc w:val="both"/>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2.财务状况报告</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至少提供投标人的本项目开标时间前6个月内任何时间的资产负债表和利润表扫描件各一份；或提供投标人2024年度</w:t>
      </w:r>
      <w:r>
        <w:rPr>
          <w:rFonts w:hint="eastAsia" w:ascii="仿宋" w:hAnsi="仿宋" w:eastAsia="仿宋" w:cs="仿宋"/>
          <w:sz w:val="28"/>
          <w:szCs w:val="28"/>
          <w:lang w:val="en-US" w:eastAsia="zh-CN"/>
        </w:rPr>
        <w:t xml:space="preserve">或2025年度</w:t>
      </w:r>
      <w:r>
        <w:rPr>
          <w:rFonts w:hint="eastAsia" w:ascii="仿宋" w:hAnsi="仿宋" w:eastAsia="仿宋" w:cs="仿宋"/>
          <w:sz w:val="28"/>
          <w:szCs w:val="28"/>
        </w:rPr>
        <w:t xml:space="preserve">经审计的财务报告扫描件一份；或提供投标人的本项目开标时间前6个月内银行出具的资信证明扫描件一份。</w:t>
      </w:r>
      <w:r/>
    </w:p>
    <w:p>
      <w:pPr>
        <w:pStyle w:val="844"/>
        <w:ind w:firstLine="480"/>
        <w:jc w:val="both"/>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3.依法缴纳税收和社会保障资金</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提供</w:t>
      </w:r>
      <w:r>
        <w:rPr>
          <w:rFonts w:hint="eastAsia" w:ascii="仿宋" w:hAnsi="仿宋" w:eastAsia="仿宋" w:cs="仿宋"/>
          <w:sz w:val="28"/>
          <w:szCs w:val="28"/>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844"/>
        <w:ind w:firstLine="480"/>
        <w:jc w:val="both"/>
        <w:pageBreakBefore w:val="0"/>
        <w:spacing w:after="0"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4.具备履行合同所必需的设备和专业技术能力的证明材料</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提供《</w:t>
      </w:r>
      <w:r>
        <w:rPr>
          <w:rFonts w:hint="eastAsia" w:ascii="仿宋" w:hAnsi="仿宋" w:eastAsia="仿宋" w:cs="仿宋"/>
          <w:sz w:val="28"/>
          <w:szCs w:val="28"/>
          <w:lang w:eastAsia="zh-CN"/>
        </w:rPr>
        <w:t xml:space="preserve">具备</w:t>
      </w:r>
      <w:r>
        <w:rPr>
          <w:rFonts w:hint="eastAsia" w:ascii="仿宋" w:hAnsi="仿宋" w:eastAsia="仿宋" w:cs="仿宋"/>
          <w:sz w:val="28"/>
          <w:szCs w:val="28"/>
        </w:rPr>
        <w:t xml:space="preserve">履行合同所必需的</w:t>
      </w:r>
      <w:r>
        <w:rPr>
          <w:rFonts w:hint="eastAsia" w:ascii="仿宋" w:hAnsi="仿宋" w:eastAsia="仿宋" w:cs="仿宋"/>
          <w:sz w:val="28"/>
          <w:szCs w:val="28"/>
          <w:lang w:eastAsia="zh-CN"/>
        </w:rPr>
        <w:t xml:space="preserve">设备</w:t>
      </w:r>
      <w:r>
        <w:rPr>
          <w:rFonts w:hint="eastAsia" w:ascii="仿宋" w:hAnsi="仿宋" w:eastAsia="仿宋" w:cs="仿宋"/>
          <w:sz w:val="28"/>
          <w:szCs w:val="28"/>
        </w:rPr>
        <w:t xml:space="preserve">和专业技术能力的书面声明</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(加盖电子签章，格式见招标文件第七章《投标文件相关格式》)</w:t>
      </w:r>
      <w:r>
        <w:rPr>
          <w:rFonts w:hint="eastAsia" w:ascii="仿宋" w:hAnsi="仿宋" w:eastAsia="仿宋" w:cs="仿宋"/>
          <w:sz w:val="28"/>
          <w:szCs w:val="28"/>
          <w:lang w:eastAsia="zh-CN"/>
        </w:rPr>
        <w:t xml:space="preserve">。</w:t>
      </w:r>
      <w:r/>
    </w:p>
    <w:p>
      <w:pPr>
        <w:pStyle w:val="844"/>
        <w:ind w:firstLine="480"/>
        <w:jc w:val="both"/>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投标人参加政府采购活动前3年内在经营活动中没有重大违法记录的书面声明(加盖电子签章，格式见招标文件第七章《投标文件相关格式》)</w:t>
      </w:r>
      <w:r/>
    </w:p>
    <w:p>
      <w:pPr>
        <w:pStyle w:val="844"/>
        <w:ind w:firstLine="480"/>
        <w:jc w:val="both"/>
        <w:pageBreakBefore w:val="0"/>
        <w:spacing w:after="0"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6.投标人无被列入失信被执行人、重大税收违法案件当事人名单、政府采购严重失信行为记录名单及其他不符合《中华人民共和国政府采购法》第二十二条规定条件的信用记录，截图保留至投标文件。</w:t>
      </w:r>
      <w:r/>
    </w:p>
    <w:p>
      <w:pPr>
        <w:pStyle w:val="844"/>
        <w:ind w:firstLine="480"/>
        <w:jc w:val="both"/>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二</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落实政府采购政策需满足的资格要求：</w:t>
      </w:r>
      <w:r/>
    </w:p>
    <w:p>
      <w:pPr>
        <w:pStyle w:val="844"/>
        <w:ind w:firstLine="480"/>
        <w:jc w:val="both"/>
        <w:pageBreakBefore w:val="0"/>
        <w:spacing w:after="0"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此项目属于专门面向中小微企业采购的项目，</w:t>
      </w:r>
      <w:r>
        <w:rPr>
          <w:rFonts w:hint="eastAsia" w:ascii="仿宋" w:hAnsi="仿宋" w:eastAsia="仿宋" w:cs="仿宋"/>
          <w:sz w:val="28"/>
          <w:szCs w:val="28"/>
          <w:lang w:eastAsia="zh-CN"/>
        </w:rPr>
        <w:t xml:space="preserve">供应商应为中小微企业（含中型、小型、微型企业），</w:t>
      </w:r>
      <w:r>
        <w:rPr>
          <w:rFonts w:hint="eastAsia" w:ascii="仿宋" w:hAnsi="仿宋" w:eastAsia="仿宋" w:cs="仿宋"/>
          <w:sz w:val="28"/>
          <w:szCs w:val="28"/>
          <w:lang w:val="en-US" w:eastAsia="zh-CN"/>
        </w:rPr>
        <w:t xml:space="preserve">监狱企业、残疾人福利性单位。</w:t>
      </w:r>
      <w:r/>
    </w:p>
    <w:p>
      <w:pPr>
        <w:pStyle w:val="844"/>
        <w:ind w:firstLine="480"/>
        <w:jc w:val="both"/>
        <w:pageBreakBefore w:val="0"/>
        <w:spacing w:after="0"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1.投标人提供的服务全部由符合政策要求的中小企业承接的，提供《中小企业声明函》(加盖电子签章，格式见招标文件第七章《投标文件相关格式》</w:t>
      </w:r>
      <w:r>
        <w:rPr>
          <w:rFonts w:hint="eastAsia" w:ascii="宋体" w:hAnsi="宋体" w:eastAsia="宋体" w:cs="Times New Roman"/>
          <w:sz w:val="28"/>
          <w:szCs w:val="28"/>
        </w:rPr>
        <w:t xml:space="preserve">,</w:t>
      </w:r>
      <w:r>
        <w:rPr>
          <w:rFonts w:hint="eastAsia" w:ascii="仿宋" w:hAnsi="仿宋" w:eastAsia="仿宋" w:cs="仿宋"/>
          <w:sz w:val="28"/>
          <w:szCs w:val="28"/>
          <w:lang w:val="en-US" w:eastAsia="zh-CN"/>
        </w:rPr>
        <w:t xml:space="preserve">如不填写完整，视为无效)；</w:t>
      </w:r>
      <w:r/>
    </w:p>
    <w:p>
      <w:pPr>
        <w:pStyle w:val="844"/>
        <w:ind w:firstLine="480"/>
        <w:jc w:val="both"/>
        <w:pageBreakBefore w:val="0"/>
        <w:spacing w:after="0"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2.投标人监狱企业制造的，提供省级以上监狱管理局、戒毒管理局(含新疆生产建设兵团)出具的属于监狱企业的证明文件的扫描件；</w:t>
      </w:r>
      <w:r/>
    </w:p>
    <w:p>
      <w:pPr>
        <w:pStyle w:val="844"/>
        <w:ind w:firstLine="480"/>
        <w:jc w:val="both"/>
        <w:pageBreakBefore w:val="0"/>
        <w:spacing w:after="0"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3.投标人享受政府采购支持政策的残疾人福利性单位制造的，提供《残疾人福利性单位声明函》(加盖电子签章，格式见招标文件第七章《投标文件相关格式》)。</w:t>
      </w:r>
      <w:r/>
    </w:p>
    <w:p>
      <w:pPr>
        <w:pStyle w:val="844"/>
        <w:ind w:firstLine="480"/>
        <w:jc w:val="both"/>
        <w:pageBreakBefore w:val="0"/>
        <w:spacing w:after="0"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(三)本项目的特定资格要求：</w:t>
      </w:r>
      <w:r/>
    </w:p>
    <w:p>
      <w:pPr>
        <w:pStyle w:val="844"/>
        <w:ind w:firstLine="480"/>
        <w:jc w:val="both"/>
        <w:pageBreakBefore w:val="0"/>
        <w:spacing w:after="0"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投标人</w:t>
      </w:r>
      <w:r>
        <w:rPr>
          <w:rFonts w:hint="eastAsia" w:ascii="仿宋" w:hAnsi="仿宋" w:eastAsia="仿宋" w:cs="仿宋"/>
          <w:sz w:val="28"/>
          <w:szCs w:val="28"/>
          <w:lang w:eastAsia="zh-CN"/>
        </w:rPr>
        <w:t xml:space="preserve">须在“江苏省固体废物管理信息系统”中注册（</w:t>
      </w:r>
      <w:r>
        <w:rPr>
          <w:rFonts w:hint="eastAsia" w:ascii="仿宋" w:hAnsi="仿宋" w:eastAsia="仿宋" w:cs="仿宋"/>
          <w:sz w:val="28"/>
          <w:szCs w:val="28"/>
          <w:lang w:val="en-US" w:eastAsia="zh-CN"/>
        </w:rPr>
        <w:t xml:space="preserve">提供相关证明或截图</w:t>
      </w:r>
      <w:r>
        <w:rPr>
          <w:rFonts w:hint="eastAsia" w:ascii="仿宋" w:hAnsi="仿宋" w:eastAsia="仿宋" w:cs="仿宋"/>
          <w:sz w:val="28"/>
          <w:szCs w:val="28"/>
          <w:lang w:eastAsia="zh-CN"/>
        </w:rPr>
        <w:t xml:space="preserve">）。</w:t>
      </w:r>
      <w:r/>
    </w:p>
    <w:p>
      <w:pPr>
        <w:pStyle w:val="844"/>
        <w:ind w:firstLine="480"/>
        <w:jc w:val="both"/>
        <w:pageBreakBefore w:val="0"/>
        <w:spacing w:after="0"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三、</w:t>
      </w:r>
      <w:r>
        <w:rPr>
          <w:rFonts w:hint="eastAsia" w:ascii="仿宋" w:hAnsi="仿宋" w:eastAsia="仿宋" w:cs="仿宋"/>
          <w:b/>
          <w:bCs/>
          <w:sz w:val="28"/>
          <w:szCs w:val="28"/>
        </w:rPr>
        <w:t xml:space="preserve">获取招标文件</w:t>
      </w:r>
      <w:r/>
    </w:p>
    <w:p>
      <w:pPr>
        <w:pStyle w:val="844"/>
        <w:ind w:firstLine="480"/>
        <w:jc w:val="both"/>
        <w:pageBreakBefore w:val="0"/>
        <w:spacing w:after="0"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（1）潜在供应商访问电子招标投标交易平台的网络地址和方法：</w:t>
      </w:r>
      <w:r/>
    </w:p>
    <w:p>
      <w:pPr>
        <w:pStyle w:val="844"/>
        <w:ind w:firstLine="480"/>
        <w:jc w:val="both"/>
        <w:pageBreakBefore w:val="0"/>
        <w:spacing w:after="0"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①登录https://czj.xz.gov.cn/zfcg/index.html ，或进入徐州政府采购网--业务工作--用户登录，点击“苏采云”进入系统。</w:t>
      </w:r>
      <w:r/>
    </w:p>
    <w:p>
      <w:pPr>
        <w:pStyle w:val="844"/>
        <w:ind w:firstLine="480"/>
        <w:jc w:val="both"/>
        <w:pageBreakBefore w:val="0"/>
        <w:spacing w:after="0"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44"/>
        <w:ind w:firstLine="480"/>
        <w:jc w:val="both"/>
        <w:pageBreakBefore w:val="0"/>
        <w:spacing w:after="0"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（2）采购代理机构将数据电文形式的招标文件加载至电子招标投标交易平台，供潜在供应商下载或者查阅。</w:t>
      </w:r>
      <w:r/>
    </w:p>
    <w:p>
      <w:pPr>
        <w:pStyle w:val="844"/>
        <w:ind w:firstLine="480"/>
        <w:jc w:val="both"/>
        <w:pageBreakBefore w:val="0"/>
        <w:spacing w:after="0"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（3）售价：免费。</w:t>
      </w:r>
      <w:r/>
    </w:p>
    <w:p>
      <w:pPr>
        <w:ind w:firstLine="360"/>
        <w:jc w:val="both"/>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b/>
          <w:bCs/>
          <w:sz w:val="28"/>
          <w:szCs w:val="28"/>
        </w:rPr>
        <w:t xml:space="preserve">特别说明：</w:t>
      </w:r>
      <w:r>
        <w:rPr>
          <w:rFonts w:hint="eastAsia" w:ascii="仿宋" w:hAnsi="仿宋" w:eastAsia="仿宋" w:cs="仿宋"/>
          <w:sz w:val="28"/>
          <w:szCs w:val="28"/>
        </w:rPr>
        <w:t xml:space="preserve">招标文件提供期限届满后仍可以下载，期限届满后下载的招标文件，视为非有效方式且不作为投标人权益受到损害的证明材料和依据</w:t>
      </w:r>
      <w:r>
        <w:rPr>
          <w:rFonts w:hint="eastAsia" w:ascii="仿宋" w:hAnsi="仿宋" w:eastAsia="仿宋" w:cs="仿宋"/>
          <w:sz w:val="28"/>
          <w:szCs w:val="28"/>
          <w:lang w:eastAsia="zh-CN"/>
        </w:rPr>
        <w:t xml:space="preserve">。</w:t>
      </w:r>
      <w:r/>
    </w:p>
    <w:p>
      <w:pPr>
        <w:pStyle w:val="844"/>
        <w:ind w:firstLine="480"/>
        <w:jc w:val="both"/>
        <w:pageBreakBefore w:val="0"/>
        <w:spacing w:after="0" w:line="360" w:lineRule="auto"/>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四、投标有关信息：</w:t>
      </w:r>
      <w:r/>
    </w:p>
    <w:p>
      <w:pPr>
        <w:pStyle w:val="844"/>
        <w:ind w:firstLine="480"/>
        <w:jc w:val="both"/>
        <w:pageBreakBefore w:val="0"/>
        <w:spacing w:after="0" w:line="360" w:lineRule="auto"/>
        <w:widowControl w:val="off"/>
        <w:rPr>
          <w:rFonts w:hint="eastAsia" w:ascii="仿宋" w:hAnsi="仿宋" w:eastAsia="仿宋" w:cs="仿宋"/>
          <w:color w:val="000000"/>
          <w:sz w:val="28"/>
          <w:szCs w:val="28"/>
          <w:highlight w:val="white"/>
        </w:rPr>
      </w:pPr>
      <w:r>
        <w:rPr>
          <w:rFonts w:hint="eastAsia" w:ascii="仿宋" w:hAnsi="仿宋" w:eastAsia="仿宋" w:cs="仿宋"/>
          <w:b w:val="0"/>
          <w:bCs w:val="0"/>
          <w:sz w:val="28"/>
          <w:szCs w:val="28"/>
        </w:rPr>
        <w:t xml:space="preserve">1.投标截止时间：</w:t>
      </w:r>
      <w:r>
        <w:rPr>
          <w:rFonts w:hint="eastAsia" w:ascii="仿宋" w:hAnsi="仿宋" w:eastAsia="仿宋" w:cs="仿宋"/>
          <w:b/>
          <w:bCs/>
          <w:color w:val="000000"/>
          <w:sz w:val="28"/>
          <w:szCs w:val="28"/>
          <w:highlight w:val="white"/>
        </w:rPr>
        <w:t xml:space="preserve">2026年</w:t>
      </w:r>
      <w:r>
        <w:rPr>
          <w:rFonts w:hint="eastAsia" w:ascii="仿宋" w:hAnsi="仿宋" w:eastAsia="仿宋" w:cs="仿宋"/>
          <w:b/>
          <w:bCs/>
          <w:color w:val="000000"/>
          <w:sz w:val="28"/>
          <w:szCs w:val="28"/>
          <w:highlight w:val="white"/>
          <w:lang w:eastAsia="zh-CN"/>
        </w:rPr>
        <w:t xml:space="preserve">9月</w:t>
      </w:r>
      <w:r>
        <w:rPr>
          <w:rFonts w:hint="eastAsia" w:ascii="仿宋" w:hAnsi="仿宋" w:eastAsia="仿宋" w:cs="仿宋"/>
          <w:b/>
          <w:bCs/>
          <w:color w:val="000000"/>
          <w:sz w:val="28"/>
          <w:szCs w:val="28"/>
          <w:highlight w:val="white"/>
          <w:lang w:val="en-US" w:eastAsia="zh-CN"/>
        </w:rPr>
        <w:t xml:space="preserve">3</w:t>
      </w:r>
      <w:r>
        <w:rPr>
          <w:rFonts w:hint="eastAsia" w:ascii="仿宋" w:hAnsi="仿宋" w:eastAsia="仿宋" w:cs="仿宋"/>
          <w:b/>
          <w:bCs/>
          <w:color w:val="000000"/>
          <w:sz w:val="28"/>
          <w:szCs w:val="28"/>
          <w:highlight w:val="white"/>
          <w:lang w:eastAsia="zh-CN"/>
        </w:rPr>
        <w:t xml:space="preserve">日</w:t>
      </w:r>
      <w:r>
        <w:rPr>
          <w:rFonts w:hint="eastAsia" w:ascii="仿宋" w:hAnsi="仿宋" w:eastAsia="仿宋" w:cs="仿宋"/>
          <w:b/>
          <w:bCs/>
          <w:color w:val="000000"/>
          <w:sz w:val="28"/>
          <w:szCs w:val="28"/>
          <w:highlight w:val="white"/>
        </w:rPr>
        <w:t xml:space="preserve">北京时间</w:t>
      </w:r>
      <w:r>
        <w:rPr>
          <w:rFonts w:hint="eastAsia" w:ascii="仿宋" w:hAnsi="仿宋" w:eastAsia="仿宋" w:cs="仿宋"/>
          <w:b/>
          <w:bCs/>
          <w:color w:val="000000"/>
          <w:sz w:val="28"/>
          <w:szCs w:val="28"/>
          <w:highlight w:val="white"/>
          <w:u w:val="single"/>
        </w:rPr>
        <w:t xml:space="preserve">09:</w:t>
      </w:r>
      <w:r>
        <w:rPr>
          <w:rFonts w:hint="eastAsia" w:ascii="仿宋" w:hAnsi="仿宋" w:eastAsia="仿宋" w:cs="仿宋"/>
          <w:b/>
          <w:bCs/>
          <w:color w:val="000000"/>
          <w:sz w:val="28"/>
          <w:szCs w:val="28"/>
          <w:highlight w:val="white"/>
          <w:u w:val="single"/>
          <w:lang w:val="en-US" w:eastAsia="zh-CN"/>
        </w:rPr>
        <w:t xml:space="preserve">10</w:t>
      </w:r>
      <w:r>
        <w:rPr>
          <w:rFonts w:hint="eastAsia" w:ascii="仿宋" w:hAnsi="仿宋" w:eastAsia="仿宋" w:cs="仿宋"/>
          <w:b/>
          <w:bCs/>
          <w:color w:val="000000"/>
          <w:sz w:val="28"/>
          <w:szCs w:val="28"/>
          <w:highlight w:val="white"/>
        </w:rPr>
        <w:t xml:space="preserve">。</w:t>
      </w:r>
      <w:r>
        <w:rPr>
          <w:highlight w:val="white"/>
        </w:rPr>
      </w:r>
      <w:r/>
    </w:p>
    <w:p>
      <w:pPr>
        <w:pStyle w:val="844"/>
        <w:ind w:firstLine="480"/>
        <w:jc w:val="both"/>
        <w:pageBreakBefore w:val="0"/>
        <w:spacing w:after="0" w:line="360" w:lineRule="auto"/>
        <w:widowControl w:val="off"/>
        <w:rPr>
          <w:rFonts w:hint="eastAsia" w:ascii="仿宋" w:hAnsi="仿宋" w:eastAsia="仿宋" w:cs="仿宋"/>
          <w:color w:val="000000"/>
          <w:sz w:val="28"/>
          <w:szCs w:val="28"/>
          <w:highlight w:val="white"/>
        </w:rPr>
      </w:pPr>
      <w:r>
        <w:rPr>
          <w:rFonts w:hint="eastAsia" w:ascii="仿宋" w:hAnsi="仿宋" w:eastAsia="仿宋" w:cs="仿宋"/>
          <w:b w:val="0"/>
          <w:bCs w:val="0"/>
          <w:color w:val="000000"/>
          <w:sz w:val="28"/>
          <w:szCs w:val="28"/>
          <w:highlight w:val="white"/>
        </w:rPr>
        <w:t xml:space="preserve">2.开标时间：</w:t>
      </w:r>
      <w:r>
        <w:rPr>
          <w:rFonts w:hint="eastAsia" w:ascii="仿宋" w:hAnsi="仿宋" w:eastAsia="仿宋" w:cs="仿宋"/>
          <w:b/>
          <w:bCs/>
          <w:color w:val="000000"/>
          <w:sz w:val="28"/>
          <w:szCs w:val="28"/>
          <w:highlight w:val="white"/>
        </w:rPr>
        <w:t xml:space="preserve">2026年</w:t>
      </w:r>
      <w:r>
        <w:rPr>
          <w:rFonts w:hint="eastAsia" w:ascii="仿宋" w:hAnsi="仿宋" w:eastAsia="仿宋" w:cs="仿宋"/>
          <w:b/>
          <w:bCs/>
          <w:color w:val="000000"/>
          <w:sz w:val="28"/>
          <w:szCs w:val="28"/>
          <w:highlight w:val="white"/>
          <w:lang w:eastAsia="zh-CN"/>
        </w:rPr>
        <w:t xml:space="preserve">9月</w:t>
      </w:r>
      <w:r>
        <w:rPr>
          <w:rFonts w:hint="eastAsia" w:ascii="仿宋" w:hAnsi="仿宋" w:eastAsia="仿宋" w:cs="仿宋"/>
          <w:b/>
          <w:bCs/>
          <w:color w:val="000000"/>
          <w:sz w:val="28"/>
          <w:szCs w:val="28"/>
          <w:highlight w:val="white"/>
          <w:lang w:val="en-US" w:eastAsia="zh-CN"/>
        </w:rPr>
        <w:t xml:space="preserve">3</w:t>
      </w:r>
      <w:r>
        <w:rPr>
          <w:rFonts w:hint="eastAsia" w:ascii="仿宋" w:hAnsi="仿宋" w:eastAsia="仿宋" w:cs="仿宋"/>
          <w:b/>
          <w:bCs/>
          <w:color w:val="000000"/>
          <w:sz w:val="28"/>
          <w:szCs w:val="28"/>
          <w:highlight w:val="white"/>
        </w:rPr>
        <w:t xml:space="preserve">日北京时间</w:t>
      </w:r>
      <w:r>
        <w:rPr>
          <w:rFonts w:hint="eastAsia" w:ascii="仿宋" w:hAnsi="仿宋" w:eastAsia="仿宋" w:cs="仿宋"/>
          <w:b/>
          <w:bCs/>
          <w:color w:val="000000"/>
          <w:sz w:val="28"/>
          <w:szCs w:val="28"/>
          <w:highlight w:val="white"/>
          <w:u w:val="single"/>
        </w:rPr>
        <w:t xml:space="preserve">09:</w:t>
      </w:r>
      <w:r>
        <w:rPr>
          <w:rFonts w:hint="eastAsia" w:ascii="仿宋" w:hAnsi="仿宋" w:eastAsia="仿宋" w:cs="仿宋"/>
          <w:b/>
          <w:bCs/>
          <w:color w:val="000000"/>
          <w:sz w:val="28"/>
          <w:szCs w:val="28"/>
          <w:highlight w:val="white"/>
          <w:u w:val="single"/>
          <w:lang w:val="en-US" w:eastAsia="zh-CN"/>
        </w:rPr>
        <w:t xml:space="preserve">1</w:t>
      </w:r>
      <w:r>
        <w:rPr>
          <w:rFonts w:hint="eastAsia" w:ascii="仿宋" w:hAnsi="仿宋" w:eastAsia="仿宋" w:cs="仿宋"/>
          <w:b/>
          <w:bCs/>
          <w:color w:val="000000"/>
          <w:sz w:val="28"/>
          <w:szCs w:val="28"/>
          <w:highlight w:val="white"/>
          <w:u w:val="single"/>
        </w:rPr>
        <w:t xml:space="preserve">0</w:t>
      </w:r>
      <w:r>
        <w:rPr>
          <w:rFonts w:hint="eastAsia" w:ascii="仿宋" w:hAnsi="仿宋" w:eastAsia="仿宋" w:cs="仿宋"/>
          <w:b/>
          <w:bCs/>
          <w:color w:val="000000"/>
          <w:sz w:val="28"/>
          <w:szCs w:val="28"/>
          <w:highlight w:val="white"/>
        </w:rPr>
        <w:t xml:space="preserve">。</w:t>
      </w:r>
      <w:bookmarkStart w:id="11" w:name="_GoBack"/>
      <w:r>
        <w:rPr>
          <w:highlight w:val="white"/>
        </w:rPr>
      </w:r>
      <w:bookmarkEnd w:id="11"/>
      <w:r>
        <w:rPr>
          <w:highlight w:val="white"/>
        </w:rPr>
      </w:r>
      <w:r/>
    </w:p>
    <w:p>
      <w:pPr>
        <w:pStyle w:val="844"/>
        <w:ind w:firstLine="480"/>
        <w:jc w:val="both"/>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b w:val="0"/>
          <w:bCs w:val="0"/>
          <w:sz w:val="28"/>
          <w:szCs w:val="28"/>
        </w:rPr>
        <w:t xml:space="preserve">3.开标地点：</w:t>
      </w:r>
      <w:r>
        <w:rPr>
          <w:rFonts w:hint="eastAsia" w:ascii="仿宋" w:hAnsi="仿宋" w:eastAsia="仿宋" w:cs="仿宋"/>
          <w:b/>
          <w:bCs/>
          <w:sz w:val="28"/>
          <w:szCs w:val="28"/>
        </w:rPr>
        <w:t xml:space="preserve">开标室</w:t>
      </w:r>
      <w:r>
        <w:rPr>
          <w:rFonts w:hint="eastAsia" w:ascii="仿宋" w:hAnsi="仿宋" w:eastAsia="仿宋" w:cs="仿宋"/>
          <w:b/>
          <w:bCs/>
          <w:sz w:val="28"/>
          <w:szCs w:val="28"/>
        </w:rPr>
        <w:t xml:space="preserve">五</w:t>
      </w: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睢宁</w:t>
      </w: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登录</w:t>
      </w:r>
      <w:r>
        <w:rPr>
          <w:rFonts w:hint="eastAsia" w:ascii="仿宋" w:hAnsi="仿宋" w:eastAsia="仿宋" w:cs="仿宋"/>
          <w:b/>
          <w:bCs/>
          <w:sz w:val="28"/>
          <w:szCs w:val="28"/>
        </w:rPr>
        <w:t xml:space="preserve">“苏采</w:t>
      </w:r>
      <w:r>
        <w:rPr>
          <w:rFonts w:hint="eastAsia" w:ascii="仿宋" w:hAnsi="仿宋" w:eastAsia="仿宋" w:cs="仿宋"/>
          <w:b/>
          <w:bCs/>
          <w:sz w:val="28"/>
          <w:szCs w:val="28"/>
        </w:rPr>
        <w:t xml:space="preserve">云”系统</w:t>
      </w:r>
      <w:r>
        <w:rPr>
          <w:rFonts w:hint="eastAsia" w:ascii="仿宋" w:hAnsi="仿宋" w:eastAsia="仿宋" w:cs="仿宋"/>
          <w:sz w:val="28"/>
          <w:szCs w:val="28"/>
        </w:rPr>
        <w:t xml:space="preserve">（网址：</w:t>
      </w:r>
      <w:r/>
    </w:p>
    <w:p>
      <w:pPr>
        <w:pStyle w:val="844"/>
        <w:ind w:firstLine="480"/>
        <w:jc w:val="both"/>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http://jszfcg.jsczt.cn/jszc/login）“开标大厅”或进入徐州政府采购网（网址：http://czj.xz.gov.cn/Home/HomeIndex）-业务工作-用户登录，点击“苏采云”进入系统“开标大厅”。</w:t>
      </w:r>
      <w:r/>
    </w:p>
    <w:p>
      <w:pPr>
        <w:pStyle w:val="844"/>
        <w:ind w:firstLine="480"/>
        <w:jc w:val="both"/>
        <w:pageBreakBefore w:val="0"/>
        <w:spacing w:after="0" w:line="360" w:lineRule="auto"/>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五、采购人</w:t>
      </w:r>
      <w:r/>
    </w:p>
    <w:p>
      <w:pPr>
        <w:pStyle w:val="844"/>
        <w:ind w:firstLine="480"/>
        <w:jc w:val="both"/>
        <w:pageBreakBefore w:val="0"/>
        <w:spacing w:after="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（一）名称：</w:t>
      </w:r>
      <w:bookmarkStart w:id="0" w:name="OLE_LINK17"/>
      <w:r>
        <w:rPr>
          <w:rFonts w:hint="eastAsia" w:ascii="仿宋" w:hAnsi="仿宋" w:eastAsia="仿宋" w:cs="仿宋"/>
          <w:sz w:val="28"/>
          <w:szCs w:val="28"/>
          <w:highlight w:val="none"/>
        </w:rPr>
        <w:t xml:space="preserve">睢宁县水务局</w:t>
      </w:r>
      <w:bookmarkEnd w:id="0"/>
      <w:r/>
      <w:r/>
    </w:p>
    <w:p>
      <w:pPr>
        <w:pStyle w:val="844"/>
        <w:ind w:firstLine="480"/>
        <w:jc w:val="both"/>
        <w:pageBreakBefore w:val="0"/>
        <w:spacing w:after="0"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（二）地址：睢宁县商务服务中心11楼</w:t>
      </w:r>
      <w:r/>
    </w:p>
    <w:p>
      <w:pPr>
        <w:pStyle w:val="844"/>
        <w:ind w:firstLine="480"/>
        <w:jc w:val="both"/>
        <w:pageBreakBefore w:val="0"/>
        <w:spacing w:after="0"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（三）联系人：张  伟</w:t>
      </w:r>
      <w:r/>
    </w:p>
    <w:p>
      <w:pPr>
        <w:pStyle w:val="844"/>
        <w:ind w:firstLine="480"/>
        <w:jc w:val="both"/>
        <w:pageBreakBefore w:val="0"/>
        <w:spacing w:after="0" w:line="360" w:lineRule="auto"/>
        <w:widowControl w:val="off"/>
        <w:rPr>
          <w:highlight w:val="none"/>
        </w:rPr>
      </w:pPr>
      <w:r>
        <w:rPr>
          <w:rFonts w:hint="eastAsia" w:ascii="仿宋" w:hAnsi="仿宋" w:eastAsia="仿宋" w:cs="仿宋"/>
          <w:sz w:val="28"/>
          <w:szCs w:val="28"/>
          <w:highlight w:val="none"/>
        </w:rPr>
        <w:t xml:space="preserve">（四）</w:t>
      </w:r>
      <w:r>
        <w:rPr>
          <w:rFonts w:hint="eastAsia" w:ascii="仿宋" w:hAnsi="仿宋" w:eastAsia="仿宋" w:cs="仿宋"/>
          <w:color w:val="000000"/>
          <w:sz w:val="28"/>
          <w:szCs w:val="28"/>
          <w:highlight w:val="none"/>
        </w:rPr>
        <w:t xml:space="preserve">联系电话：0516-80375587</w:t>
      </w:r>
      <w:r/>
    </w:p>
    <w:p>
      <w:pPr>
        <w:pStyle w:val="844"/>
        <w:ind w:firstLine="480"/>
        <w:jc w:val="both"/>
        <w:pageBreakBefore w:val="0"/>
        <w:spacing w:after="0" w:line="360" w:lineRule="auto"/>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六、采购代理机构</w:t>
      </w:r>
      <w:r/>
    </w:p>
    <w:p>
      <w:pPr>
        <w:pStyle w:val="844"/>
        <w:ind w:firstLine="480"/>
        <w:jc w:val="both"/>
        <w:pageBreakBefore w:val="0"/>
        <w:spacing w:after="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（一）名称：江苏</w:t>
      </w:r>
      <w:r>
        <w:rPr>
          <w:rFonts w:hint="eastAsia" w:ascii="仿宋" w:hAnsi="仿宋" w:eastAsia="仿宋" w:cs="仿宋"/>
          <w:sz w:val="28"/>
          <w:szCs w:val="28"/>
          <w:highlight w:val="none"/>
          <w:lang w:eastAsia="zh-CN"/>
        </w:rPr>
        <w:t xml:space="preserve">润淮建设项目咨询</w:t>
      </w:r>
      <w:r>
        <w:rPr>
          <w:rFonts w:hint="eastAsia" w:ascii="仿宋" w:hAnsi="仿宋" w:eastAsia="仿宋" w:cs="仿宋"/>
          <w:sz w:val="28"/>
          <w:szCs w:val="28"/>
          <w:highlight w:val="none"/>
        </w:rPr>
        <w:t xml:space="preserve">有限公司</w:t>
      </w:r>
      <w:r/>
    </w:p>
    <w:p>
      <w:pPr>
        <w:pStyle w:val="844"/>
        <w:ind w:firstLine="480"/>
        <w:jc w:val="both"/>
        <w:pageBreakBefore w:val="0"/>
        <w:spacing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（二）地址：</w:t>
      </w:r>
      <w:bookmarkStart w:id="1" w:name="OLE_LINK7"/>
      <w:r>
        <w:rPr>
          <w:rFonts w:hint="eastAsia" w:ascii="仿宋" w:hAnsi="仿宋" w:eastAsia="仿宋" w:cs="仿宋"/>
          <w:sz w:val="28"/>
          <w:szCs w:val="28"/>
          <w:highlight w:val="none"/>
        </w:rPr>
        <w:t xml:space="preserve">睢宁县</w:t>
      </w:r>
      <w:bookmarkEnd w:id="1"/>
      <w:r>
        <w:rPr>
          <w:rFonts w:hint="eastAsia" w:ascii="仿宋" w:hAnsi="仿宋" w:eastAsia="仿宋" w:cs="仿宋"/>
          <w:sz w:val="28"/>
          <w:szCs w:val="28"/>
          <w:highlight w:val="none"/>
          <w:lang w:eastAsia="zh-CN"/>
        </w:rPr>
        <w:t xml:space="preserve">人民东路25号3F</w:t>
      </w:r>
      <w:r/>
    </w:p>
    <w:p>
      <w:pPr>
        <w:pStyle w:val="844"/>
        <w:ind w:firstLine="480"/>
        <w:jc w:val="both"/>
        <w:pageBreakBefore w:val="0"/>
        <w:spacing w:after="0" w:line="360" w:lineRule="auto"/>
        <w:widowControl w:val="off"/>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（三）采购项目联系人</w:t>
      </w:r>
      <w:r>
        <w:rPr>
          <w:rFonts w:hint="eastAsia" w:ascii="仿宋" w:hAnsi="仿宋" w:eastAsia="仿宋" w:cs="仿宋"/>
          <w:sz w:val="28"/>
          <w:szCs w:val="28"/>
          <w:highlight w:val="none"/>
          <w:lang w:val="en-US" w:eastAsia="zh-CN"/>
        </w:rPr>
        <w:t xml:space="preserve">:陈工</w:t>
      </w:r>
      <w:r/>
    </w:p>
    <w:p>
      <w:pPr>
        <w:pStyle w:val="844"/>
        <w:ind w:firstLine="480"/>
        <w:jc w:val="both"/>
        <w:pageBreakBefore w:val="0"/>
        <w:spacing w:after="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（四）联系电话：0516-</w:t>
      </w:r>
      <w:r>
        <w:rPr>
          <w:rFonts w:hint="eastAsia" w:ascii="仿宋" w:hAnsi="仿宋" w:eastAsia="仿宋" w:cs="仿宋"/>
          <w:sz w:val="28"/>
          <w:szCs w:val="28"/>
          <w:highlight w:val="none"/>
          <w:lang w:eastAsia="zh-CN"/>
        </w:rPr>
        <w:t xml:space="preserve">66676777</w:t>
      </w:r>
      <w:r>
        <w:rPr>
          <w:rFonts w:hint="eastAsia" w:ascii="仿宋" w:hAnsi="仿宋" w:eastAsia="仿宋" w:cs="仿宋"/>
          <w:sz w:val="28"/>
          <w:szCs w:val="28"/>
          <w:highlight w:val="none"/>
        </w:rPr>
        <w:t xml:space="preserve">     </w:t>
      </w:r>
      <w:r/>
    </w:p>
    <w:p>
      <w:pPr>
        <w:pStyle w:val="844"/>
        <w:ind w:firstLine="480"/>
        <w:jc w:val="both"/>
        <w:pageBreakBefore w:val="0"/>
        <w:spacing w:after="0" w:line="360" w:lineRule="auto"/>
        <w:widowControl w:val="off"/>
        <w:rPr>
          <w:rFonts w:hint="eastAsia" w:ascii="仿宋" w:hAnsi="仿宋" w:eastAsia="仿宋" w:cs="仿宋"/>
          <w:b/>
          <w:bCs/>
          <w:sz w:val="28"/>
          <w:szCs w:val="28"/>
          <w:lang w:val="zh-CN" w:eastAsia="zh-CN"/>
        </w:rPr>
      </w:pPr>
      <w:r>
        <w:rPr>
          <w:rFonts w:hint="eastAsia" w:ascii="仿宋" w:hAnsi="仿宋" w:eastAsia="仿宋" w:cs="仿宋"/>
          <w:b/>
          <w:bCs/>
          <w:sz w:val="28"/>
          <w:szCs w:val="28"/>
          <w:lang w:val="en-US" w:eastAsia="zh-CN"/>
        </w:rPr>
        <w:t xml:space="preserve">七</w:t>
      </w:r>
      <w:r>
        <w:rPr>
          <w:rFonts w:hint="eastAsia" w:ascii="仿宋" w:hAnsi="仿宋" w:eastAsia="仿宋" w:cs="仿宋"/>
          <w:b/>
          <w:bCs/>
          <w:sz w:val="28"/>
          <w:szCs w:val="28"/>
          <w:lang w:val="zh-CN" w:eastAsia="zh-CN"/>
        </w:rPr>
        <w:t xml:space="preserve">、其他</w:t>
      </w:r>
      <w:r/>
    </w:p>
    <w:p>
      <w:pPr>
        <w:pStyle w:val="844"/>
        <w:ind w:firstLine="480"/>
        <w:jc w:val="both"/>
        <w:pageBreakBefore w:val="0"/>
        <w:spacing w:after="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有关本次招标的事项若存在变动或修改，敬请及时关注在“徐州政府采购网”发布的更正公告。</w:t>
      </w:r>
      <w:r/>
    </w:p>
    <w:p>
      <w:pPr>
        <w:pStyle w:val="845"/>
        <w:jc w:val="both"/>
        <w:pageBreakBefore w:val="0"/>
        <w:spacing w:after="0" w:line="360" w:lineRule="auto"/>
        <w:widowControl w:val="off"/>
        <w:rPr>
          <w:rFonts w:hint="eastAsia"/>
        </w:rPr>
      </w:pPr>
      <w:r>
        <w:rPr>
          <w:rFonts w:hint="eastAsia"/>
        </w:rPr>
      </w:r>
      <w:r/>
    </w:p>
    <w:p>
      <w:pPr>
        <w:pStyle w:val="848"/>
        <w:numPr>
          <w:ilvl w:val="0"/>
          <w:numId w:val="0"/>
        </w:numPr>
        <w:jc w:val="both"/>
        <w:spacing w:after="120" w:line="360" w:lineRule="auto"/>
        <w:widowControl w:val="off"/>
        <w:rPr>
          <w:rFonts w:hint="eastAsia"/>
        </w:rPr>
      </w:pPr>
      <w:r>
        <w:rPr>
          <w:rFonts w:hint="eastAsia"/>
        </w:rPr>
      </w:r>
      <w:r/>
    </w:p>
    <w:p>
      <w:pPr>
        <w:pStyle w:val="848"/>
        <w:numPr>
          <w:ilvl w:val="0"/>
          <w:numId w:val="0"/>
        </w:numPr>
        <w:jc w:val="both"/>
        <w:spacing w:after="120" w:line="360" w:lineRule="auto"/>
        <w:widowControl w:val="off"/>
        <w:rPr>
          <w:rFonts w:hint="eastAsia"/>
        </w:rPr>
      </w:pPr>
      <w:r>
        <w:rPr>
          <w:rFonts w:hint="eastAsia"/>
        </w:rPr>
      </w:r>
      <w:r/>
    </w:p>
    <w:p>
      <w:pPr>
        <w:pStyle w:val="848"/>
        <w:numPr>
          <w:ilvl w:val="0"/>
          <w:numId w:val="0"/>
        </w:numPr>
        <w:jc w:val="both"/>
        <w:spacing w:after="120" w:line="360" w:lineRule="auto"/>
        <w:widowControl w:val="off"/>
        <w:rPr>
          <w:rFonts w:hint="eastAsia"/>
        </w:rPr>
      </w:pPr>
      <w:r>
        <w:rPr>
          <w:rFonts w:hint="eastAsia"/>
        </w:rPr>
      </w:r>
      <w:r/>
    </w:p>
    <w:p>
      <w:pPr>
        <w:pStyle w:val="848"/>
        <w:numPr>
          <w:ilvl w:val="0"/>
          <w:numId w:val="0"/>
        </w:numPr>
        <w:jc w:val="both"/>
        <w:spacing w:after="120" w:line="360" w:lineRule="auto"/>
        <w:widowControl w:val="off"/>
        <w:rPr>
          <w:rFonts w:hint="eastAsia"/>
        </w:rPr>
      </w:pPr>
      <w:r>
        <w:rPr>
          <w:rFonts w:hint="eastAsia"/>
        </w:rPr>
      </w:r>
      <w:r/>
    </w:p>
    <w:p>
      <w:pPr>
        <w:pStyle w:val="848"/>
        <w:numPr>
          <w:ilvl w:val="0"/>
          <w:numId w:val="0"/>
        </w:numPr>
        <w:jc w:val="both"/>
        <w:spacing w:after="120" w:line="360" w:lineRule="auto"/>
        <w:widowControl w:val="off"/>
        <w:rPr>
          <w:rFonts w:hint="eastAsia"/>
        </w:rPr>
      </w:pPr>
      <w:r>
        <w:rPr>
          <w:rFonts w:hint="eastAsia"/>
        </w:rPr>
      </w:r>
      <w:r/>
    </w:p>
    <w:p>
      <w:pPr>
        <w:pStyle w:val="848"/>
        <w:numPr>
          <w:ilvl w:val="0"/>
          <w:numId w:val="0"/>
        </w:numPr>
        <w:jc w:val="both"/>
        <w:spacing w:after="120" w:line="360" w:lineRule="auto"/>
        <w:widowControl w:val="off"/>
        <w:rPr>
          <w:rFonts w:hint="eastAsia"/>
        </w:rPr>
      </w:pPr>
      <w:r>
        <w:rPr>
          <w:rFonts w:hint="eastAsia"/>
        </w:rPr>
      </w:r>
      <w:r/>
    </w:p>
    <w:p>
      <w:pPr>
        <w:pStyle w:val="848"/>
        <w:numPr>
          <w:ilvl w:val="0"/>
          <w:numId w:val="0"/>
        </w:numPr>
        <w:jc w:val="both"/>
        <w:spacing w:after="120" w:line="360" w:lineRule="auto"/>
        <w:widowControl w:val="off"/>
        <w:rPr>
          <w:rFonts w:hint="eastAsia"/>
        </w:rPr>
      </w:pPr>
      <w:r>
        <w:rPr>
          <w:rFonts w:hint="eastAsia"/>
        </w:rPr>
      </w:r>
      <w:r/>
    </w:p>
    <w:p>
      <w:pPr>
        <w:pStyle w:val="848"/>
        <w:numPr>
          <w:ilvl w:val="0"/>
          <w:numId w:val="0"/>
        </w:numPr>
        <w:jc w:val="both"/>
        <w:spacing w:after="120" w:line="360" w:lineRule="auto"/>
        <w:widowControl w:val="off"/>
        <w:rPr>
          <w:rFonts w:hint="eastAsia"/>
        </w:rPr>
      </w:pPr>
      <w:r>
        <w:rPr>
          <w:rFonts w:hint="eastAsia"/>
        </w:rPr>
      </w:r>
      <w:r/>
    </w:p>
    <w:p>
      <w:pPr>
        <w:pStyle w:val="848"/>
        <w:numPr>
          <w:ilvl w:val="0"/>
          <w:numId w:val="0"/>
        </w:numPr>
        <w:jc w:val="both"/>
        <w:spacing w:after="120" w:line="360" w:lineRule="auto"/>
        <w:widowControl w:val="off"/>
        <w:rPr>
          <w:rFonts w:hint="eastAsia"/>
        </w:rPr>
      </w:pPr>
      <w:r>
        <w:rPr>
          <w:rFonts w:hint="eastAsia"/>
        </w:rPr>
      </w:r>
      <w:r/>
    </w:p>
    <w:p>
      <w:pPr>
        <w:pStyle w:val="848"/>
        <w:numPr>
          <w:ilvl w:val="0"/>
          <w:numId w:val="0"/>
        </w:numPr>
        <w:jc w:val="both"/>
        <w:spacing w:after="120" w:line="360" w:lineRule="auto"/>
        <w:widowControl w:val="off"/>
        <w:rPr>
          <w:rFonts w:hint="eastAsia"/>
        </w:rPr>
      </w:pPr>
      <w:r>
        <w:rPr>
          <w:rFonts w:hint="eastAsia"/>
        </w:rPr>
      </w:r>
      <w:r/>
    </w:p>
    <w:p>
      <w:pPr>
        <w:pStyle w:val="848"/>
        <w:numPr>
          <w:ilvl w:val="0"/>
          <w:numId w:val="0"/>
        </w:numPr>
        <w:jc w:val="both"/>
        <w:pageBreakBefore w:val="0"/>
        <w:spacing w:after="0" w:line="360" w:lineRule="auto"/>
        <w:widowControl w:val="off"/>
        <w:rPr>
          <w:rFonts w:hint="eastAsia"/>
        </w:rPr>
      </w:pPr>
      <w:r>
        <w:rPr>
          <w:rFonts w:hint="eastAsia"/>
        </w:rPr>
      </w:r>
      <w:r/>
    </w:p>
    <w:p>
      <w:pPr>
        <w:pStyle w:val="848"/>
        <w:numPr>
          <w:ilvl w:val="0"/>
          <w:numId w:val="0"/>
        </w:numPr>
        <w:jc w:val="both"/>
        <w:pageBreakBefore w:val="0"/>
        <w:spacing w:after="0" w:line="360" w:lineRule="auto"/>
        <w:widowControl w:val="off"/>
        <w:rPr>
          <w:rFonts w:hint="eastAsia"/>
        </w:rPr>
      </w:pPr>
      <w:r>
        <w:rPr>
          <w:rFonts w:hint="eastAsia"/>
        </w:rPr>
      </w:r>
      <w:r/>
    </w:p>
    <w:p>
      <w:pPr>
        <w:pStyle w:val="848"/>
        <w:numPr>
          <w:ilvl w:val="0"/>
          <w:numId w:val="0"/>
        </w:numPr>
        <w:jc w:val="both"/>
        <w:pageBreakBefore w:val="0"/>
        <w:spacing w:after="0" w:line="360" w:lineRule="auto"/>
        <w:widowControl w:val="off"/>
        <w:rPr>
          <w:rFonts w:hint="eastAsia"/>
        </w:rPr>
      </w:pPr>
      <w:r>
        <w:rPr>
          <w:rFonts w:hint="eastAsia"/>
        </w:rPr>
      </w:r>
      <w:r/>
    </w:p>
    <w:p>
      <w:pPr>
        <w:pStyle w:val="848"/>
        <w:numPr>
          <w:ilvl w:val="0"/>
          <w:numId w:val="0"/>
        </w:numPr>
        <w:jc w:val="both"/>
        <w:pageBreakBefore w:val="0"/>
        <w:spacing w:after="0" w:line="360" w:lineRule="auto"/>
        <w:widowControl w:val="off"/>
        <w:rPr>
          <w:rFonts w:hint="eastAsia"/>
        </w:rPr>
      </w:pPr>
      <w:r>
        <w:rPr>
          <w:rFonts w:hint="eastAsia"/>
        </w:rPr>
      </w:r>
      <w:r/>
    </w:p>
    <w:p>
      <w:pPr>
        <w:pStyle w:val="848"/>
        <w:numPr>
          <w:ilvl w:val="0"/>
          <w:numId w:val="0"/>
        </w:numPr>
        <w:jc w:val="both"/>
        <w:pageBreakBefore w:val="0"/>
        <w:spacing w:after="0" w:line="360" w:lineRule="auto"/>
        <w:widowControl w:val="off"/>
        <w:rPr>
          <w:rFonts w:hint="eastAsia"/>
        </w:rPr>
      </w:pPr>
      <w:r>
        <w:rPr>
          <w:rFonts w:hint="eastAsia"/>
        </w:rPr>
      </w:r>
      <w:r/>
    </w:p>
    <w:p>
      <w:pPr>
        <w:pStyle w:val="848"/>
        <w:numPr>
          <w:ilvl w:val="0"/>
          <w:numId w:val="0"/>
        </w:numPr>
        <w:jc w:val="both"/>
        <w:pageBreakBefore w:val="0"/>
        <w:spacing w:after="0" w:line="360" w:lineRule="auto"/>
        <w:widowControl w:val="off"/>
        <w:rPr>
          <w:rFonts w:hint="eastAsia"/>
        </w:rPr>
      </w:pPr>
      <w:r>
        <w:rPr>
          <w:rFonts w:hint="eastAsia"/>
        </w:rPr>
      </w:r>
      <w:r/>
    </w:p>
    <w:p>
      <w:pPr>
        <w:pStyle w:val="848"/>
        <w:numPr>
          <w:ilvl w:val="0"/>
          <w:numId w:val="0"/>
        </w:numPr>
        <w:jc w:val="both"/>
        <w:pageBreakBefore w:val="0"/>
        <w:spacing w:after="0" w:line="360" w:lineRule="auto"/>
        <w:widowControl w:val="off"/>
        <w:rPr>
          <w:rFonts w:hint="eastAsia"/>
        </w:rPr>
      </w:pPr>
      <w:r>
        <w:rPr>
          <w:rFonts w:hint="eastAsia"/>
        </w:rPr>
      </w:r>
      <w:r/>
    </w:p>
    <w:p>
      <w:pPr>
        <w:pStyle w:val="848"/>
        <w:numPr>
          <w:ilvl w:val="0"/>
          <w:numId w:val="0"/>
        </w:numPr>
        <w:jc w:val="both"/>
        <w:pageBreakBefore w:val="0"/>
        <w:spacing w:after="0" w:line="360" w:lineRule="auto"/>
        <w:widowControl w:val="off"/>
        <w:rPr>
          <w:rFonts w:hint="eastAsia"/>
        </w:rPr>
      </w:pPr>
      <w:r>
        <w:rPr>
          <w:rFonts w:hint="eastAsia"/>
        </w:rPr>
      </w:r>
      <w:r/>
    </w:p>
    <w:p>
      <w:pPr>
        <w:pStyle w:val="848"/>
        <w:numPr>
          <w:ilvl w:val="0"/>
          <w:numId w:val="0"/>
        </w:numPr>
        <w:jc w:val="both"/>
        <w:pageBreakBefore w:val="0"/>
        <w:spacing w:after="0" w:line="360" w:lineRule="auto"/>
        <w:widowControl w:val="off"/>
        <w:rPr>
          <w:rFonts w:hint="eastAsia"/>
        </w:rPr>
      </w:pPr>
      <w:r>
        <w:rPr>
          <w:rFonts w:hint="eastAsia"/>
        </w:rPr>
      </w:r>
      <w:r/>
    </w:p>
    <w:p>
      <w:pPr>
        <w:pStyle w:val="1049"/>
        <w:numPr>
          <w:ilvl w:val="0"/>
          <w:numId w:val="0"/>
        </w:numPr>
        <w:jc w:val="center"/>
        <w:pageBreakBefore w:val="0"/>
        <w:spacing w:after="0" w:line="360" w:lineRule="auto"/>
        <w:widowControl w:val="off"/>
        <w:rPr>
          <w:rFonts w:hint="eastAsia" w:ascii="仿宋" w:hAnsi="仿宋" w:eastAsia="仿宋" w:cs="仿宋"/>
          <w:sz w:val="32"/>
          <w:szCs w:val="32"/>
        </w:rPr>
      </w:pPr>
      <w:r>
        <w:rPr>
          <w:rFonts w:hint="eastAsia" w:ascii="仿宋" w:hAnsi="仿宋" w:eastAsia="仿宋" w:cs="仿宋"/>
          <w:sz w:val="32"/>
          <w:szCs w:val="32"/>
        </w:rPr>
        <w:t xml:space="preserve">第二章 投标人须知</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b/>
          <w:bCs/>
          <w:sz w:val="28"/>
          <w:szCs w:val="28"/>
        </w:rPr>
        <w:t xml:space="preserve">一、总则</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（一）采购人。采购人即指依法进行政府采购的国家机关、事业单位和团体组织。</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（二）政府招标采购方式。政府采购货物或服务（以下简称“货物或服务”）的招标方式，分为公开招标和邀请招标。</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（三）采购人在采购货物服务的招标投标活动中，应当贯彻落实“节约能源、保护环境、扶持不发达地区和少数民族地区和促进中小企业发展”等政府采购政策。</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（五）采购人委托采购代理机构代理招标的，采购代理机构必须在采购人委托的范围内依法开展采购活动。</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（六）投标人的资格条件：</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投标人是指响应招标、参加投标竞争的法人、其他组织或者自然人。</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2.投标人授权代表系指法定代表人或受法人委托的受托人。</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（七）投标费用：投标人应承担所有与准备和参加投标有关的费用。无论投标的结果如何，采购代理机构对上述费用不承担任何责任和义务。</w:t>
      </w:r>
      <w:r/>
    </w:p>
    <w:p>
      <w:pPr>
        <w:ind w:firstLine="600"/>
        <w:jc w:val="both"/>
        <w:keepLines w:val="0"/>
        <w:keepNext w:val="0"/>
        <w:pageBreakBefore w:val="0"/>
        <w:spacing w:after="0" w:line="360" w:lineRule="auto"/>
        <w:widowControl w:val="off"/>
        <w:rPr>
          <w:rFonts w:hint="eastAsia" w:ascii="仿宋" w:hAnsi="仿宋" w:eastAsia="仿宋"/>
          <w:b/>
          <w:bCs/>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b/>
          <w:bCs/>
          <w:sz w:val="28"/>
          <w:szCs w:val="28"/>
        </w:rPr>
        <w:t xml:space="preserve">二、招标</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（八）招标文件应包括以下内容：</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第一章，投标邀请；</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第二章，投标人须知；</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第三章，投标资料表；</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第四章，评标标准；</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第五章，拟签订的合同文本；</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第六章，采购需求；</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第七章，投标文件相关格式。</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（九）招标文件澄清或者修改：</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2.现场考察以本文件第三章《投标资料表》中的要求为准。</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3.开标前答疑会以本文件第三章《投标资料表》中的要求为准。</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b/>
          <w:bCs/>
          <w:sz w:val="28"/>
          <w:szCs w:val="28"/>
        </w:rPr>
        <w:t xml:space="preserve">三、投标</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（十）投标人应当按照招标文件的要求编制投标文件。投标文件应对招标文件提出的要求和条件作出实质性响应。</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（十一）投标文件的语言。投标文件以及投标人与采购代理机构就有关投标的往来函电均应使用本文件第三章《投标资料表》规定的语言书写，否则无效。</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（十二）投标文件的构成：</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1.投标文件的构成以本文件第三章《投标资料表》中的要求为准。</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2.投标人应当提交的资格、资信证明文件，以本文件第三章《投标资料表》中的所提要求为准。</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（十三）投标函和价格表、商务条件、交货和提供服务的时间：</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1.投标函和价格表的要求见本章（十二）、（十三），格式见本文件第七章《投标文件相关格式》中《投标函》和《开标一览表》。</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2.商务条件以本文件第三章《投标资料表》中的要求为准。</w:t>
      </w:r>
      <w:r/>
    </w:p>
    <w:p>
      <w:pPr>
        <w:ind w:firstLine="600"/>
        <w:jc w:val="both"/>
        <w:keepLines w:val="0"/>
        <w:keepNext w:val="0"/>
        <w:pageBreakBefore w:val="0"/>
        <w:spacing w:after="0" w:line="360" w:lineRule="auto"/>
        <w:widowControl w:val="off"/>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3.交货和提供服务的时间，以本文件第三章《投标资料表》中所提要求为准。</w:t>
      </w:r>
      <w:r/>
    </w:p>
    <w:p>
      <w:pPr>
        <w:ind w:firstLine="600"/>
        <w:jc w:val="both"/>
        <w:keepLines w:val="0"/>
        <w:keepNext w:val="0"/>
        <w:pageBreakBefore w:val="0"/>
        <w:spacing w:after="0" w:line="360" w:lineRule="auto"/>
        <w:widowControl w:val="off"/>
        <w:rPr>
          <w:rFonts w:hint="eastAsia" w:ascii="仿宋" w:hAnsi="仿宋" w:eastAsia="仿宋"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8"/>
          <w:szCs w:val="28"/>
          <w14:textFill>
            <w14:solidFill>
              <w14:schemeClr w14:val="tx1"/>
            </w14:solidFill>
          </w14:textFill>
        </w:rPr>
        <w:t xml:space="preserve">4</w:t>
      </w:r>
      <w:r>
        <w:rPr>
          <w:rFonts w:ascii="仿宋" w:hAnsi="仿宋" w:eastAsia="仿宋" w:cs="宋体"/>
          <w:color w:val="000000" w:themeColor="text1"/>
          <w:sz w:val="28"/>
          <w:szCs w:val="28"/>
          <w14:textFill>
            <w14:solidFill>
              <w14:schemeClr w14:val="tx1"/>
            </w14:solidFill>
          </w14:textFill>
        </w:rPr>
        <w:t xml:space="preserve">.</w:t>
      </w:r>
      <w:r>
        <w:rPr>
          <w:rFonts w:hint="eastAsia" w:ascii="仿宋" w:hAnsi="仿宋" w:eastAsia="仿宋" w:cs="宋体"/>
          <w:color w:val="000000" w:themeColor="text1"/>
          <w:sz w:val="28"/>
          <w:szCs w:val="28"/>
          <w14:textFill>
            <w14:solidFill>
              <w14:schemeClr w14:val="tx1"/>
            </w14:solidFill>
          </w14:textFill>
        </w:rPr>
        <w:t xml:space="preserve">样品要求，以本文件第三章《投标资料表》中所提要求为准。</w:t>
      </w:r>
      <w:r/>
    </w:p>
    <w:p>
      <w:pPr>
        <w:ind w:firstLine="600"/>
        <w:jc w:val="both"/>
        <w:keepLines w:val="0"/>
        <w:keepNext w:val="0"/>
        <w:pageBreakBefore w:val="0"/>
        <w:spacing w:after="0" w:line="360" w:lineRule="auto"/>
        <w:widowControl w:val="off"/>
        <w:rPr>
          <w:rFonts w:hint="eastAsia"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（十四）投标报价要求：</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1.投标人应按照招标文件的要求报出分项价格和总价。</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2.投标人应按照招标文件的要求进行报价，如投标人作出偏离，应在《偏离表》中列出。</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3.采购人不支付报价以外的任何费用。</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4.投标人所报的价格，在合同执行过程中是固定的，不得以任何理由予以变更。投标人提交滑动价格的投标文件，在资格性、符合性检查时按照无效投标处理。</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5.投标人只能提交一个投标价格，投标人提交多个价格的投标文件，在资格性、符合性检查时按照无效投标处理。</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（十五）投标货币。以本文件第三章《投标资料表》中所提要求为准。</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（十六）投标有效期：</w:t>
      </w:r>
      <w:r/>
    </w:p>
    <w:p>
      <w:pPr>
        <w:ind w:firstLine="601"/>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1.投标有效期为开标之日后90天。采购人可以要求对投标有效期延长一次，但该延长期最长不得超过30天。</w:t>
      </w:r>
      <w:r/>
    </w:p>
    <w:p>
      <w:pPr>
        <w:ind w:firstLine="601"/>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1"/>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3.如果采购人发出要求延长投标有效期的通知，并在投标有效期届满前，没有收到投标人同意的书面通知，则视为该投标人不接受上述延期的要求。</w:t>
      </w:r>
      <w:r/>
    </w:p>
    <w:p>
      <w:pPr>
        <w:ind w:firstLine="600"/>
        <w:jc w:val="both"/>
        <w:keepLines w:val="0"/>
        <w:keepNext w:val="0"/>
        <w:pageBreakBefore w:val="0"/>
        <w:spacing w:after="0" w:line="360" w:lineRule="auto"/>
        <w:widowControl w:val="off"/>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（十七）投标文件的编制要求和</w:t>
      </w:r>
      <w:r>
        <w:rPr>
          <w:rFonts w:hint="eastAsia" w:ascii="仿宋" w:hAnsi="仿宋" w:eastAsia="仿宋" w:cs="宋体"/>
          <w:sz w:val="28"/>
          <w:szCs w:val="28"/>
          <w:lang w:val="en-US" w:eastAsia="zh-CN"/>
        </w:rPr>
        <w:t xml:space="preserve">密封（加密）要求</w:t>
      </w:r>
      <w:r>
        <w:rPr>
          <w:rFonts w:ascii="仿宋" w:hAnsi="仿宋" w:eastAsia="仿宋" w:cs="宋体"/>
          <w:sz w:val="28"/>
          <w:szCs w:val="28"/>
        </w:rPr>
        <w:t xml:space="preserve">：</w:t>
      </w:r>
      <w:r/>
    </w:p>
    <w:p>
      <w:pPr>
        <w:ind w:firstLine="600"/>
        <w:jc w:val="both"/>
        <w:keepLines w:val="0"/>
        <w:keepNext w:val="0"/>
        <w:pageBreakBefore w:val="0"/>
        <w:spacing w:after="0" w:line="360" w:lineRule="auto"/>
        <w:widowControl w:val="off"/>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1</w:t>
      </w:r>
      <w:r>
        <w:rPr>
          <w:rFonts w:ascii="仿宋" w:hAnsi="仿宋" w:eastAsia="仿宋" w:cs="宋体"/>
          <w:sz w:val="28"/>
          <w:szCs w:val="28"/>
        </w:rPr>
        <w:t xml:space="preserve">.</w:t>
      </w:r>
      <w:r>
        <w:rPr>
          <w:rFonts w:hint="eastAsia" w:ascii="仿宋" w:hAnsi="仿宋" w:eastAsia="仿宋" w:cs="宋体"/>
          <w:sz w:val="28"/>
          <w:szCs w:val="28"/>
        </w:rPr>
        <w:t xml:space="preserve">电子招标投标交易平台（即“苏采云”系统）相关要求是本招标文件的组成部分。</w:t>
      </w:r>
      <w:r/>
    </w:p>
    <w:p>
      <w:pPr>
        <w:ind w:firstLine="600"/>
        <w:jc w:val="both"/>
        <w:keepLines w:val="0"/>
        <w:keepNext w:val="0"/>
        <w:pageBreakBefore w:val="0"/>
        <w:spacing w:after="0" w:line="360" w:lineRule="auto"/>
        <w:widowControl w:val="off"/>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ind w:firstLine="600"/>
        <w:jc w:val="both"/>
        <w:keepLines w:val="0"/>
        <w:keepNext w:val="0"/>
        <w:pageBreakBefore w:val="0"/>
        <w:spacing w:after="0" w:line="360" w:lineRule="auto"/>
        <w:widowControl w:val="off"/>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2</w:t>
      </w:r>
      <w:r>
        <w:rPr>
          <w:rFonts w:ascii="仿宋" w:hAnsi="仿宋" w:eastAsia="仿宋" w:cs="宋体"/>
          <w:sz w:val="28"/>
          <w:szCs w:val="28"/>
        </w:rPr>
        <w:t xml:space="preserve">.投标人应对 CA 证书妥善保管，</w:t>
      </w:r>
      <w:r>
        <w:rPr>
          <w:rFonts w:hint="eastAsia" w:ascii="仿宋" w:hAnsi="仿宋" w:eastAsia="仿宋" w:cs="宋体"/>
          <w:sz w:val="28"/>
          <w:szCs w:val="28"/>
          <w:lang w:val="en-US" w:eastAsia="zh-CN"/>
        </w:rPr>
        <w:t xml:space="preserve">开标时</w:t>
      </w:r>
      <w:r>
        <w:rPr>
          <w:rFonts w:hint="eastAsia" w:ascii="仿宋" w:hAnsi="仿宋" w:eastAsia="仿宋" w:cs="宋体"/>
          <w:b/>
          <w:bCs/>
          <w:sz w:val="28"/>
          <w:szCs w:val="28"/>
          <w:lang w:val="en-US" w:eastAsia="zh-CN"/>
        </w:rPr>
        <w:t xml:space="preserve">使用</w:t>
      </w:r>
      <w:r>
        <w:rPr>
          <w:rFonts w:ascii="仿宋" w:hAnsi="仿宋" w:eastAsia="仿宋" w:cs="宋体"/>
          <w:b/>
          <w:bCs/>
          <w:sz w:val="28"/>
          <w:szCs w:val="28"/>
        </w:rPr>
        <w:t xml:space="preserve">CA证书进行解密</w:t>
      </w:r>
      <w:r>
        <w:rPr>
          <w:rFonts w:ascii="仿宋" w:hAnsi="仿宋" w:eastAsia="仿宋" w:cs="宋体"/>
          <w:sz w:val="28"/>
          <w:szCs w:val="28"/>
        </w:rPr>
        <w:t xml:space="preserve">，如被他人盗用投标，因此带来的结果均由投标人自行承担。</w:t>
      </w:r>
      <w:r/>
    </w:p>
    <w:p>
      <w:pPr>
        <w:ind w:firstLine="600"/>
        <w:jc w:val="both"/>
        <w:keepLines w:val="0"/>
        <w:keepNext w:val="0"/>
        <w:pageBreakBefore w:val="0"/>
        <w:spacing w:after="0" w:line="360" w:lineRule="auto"/>
        <w:widowControl w:val="off"/>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3</w:t>
      </w:r>
      <w:r>
        <w:rPr>
          <w:rFonts w:ascii="仿宋" w:hAnsi="仿宋" w:eastAsia="仿宋" w:cs="宋体"/>
          <w:sz w:val="28"/>
          <w:szCs w:val="28"/>
        </w:rPr>
        <w:t xml:space="preserve">.投标人应当对招标文件提出的要求和条件作出实质性响应，并在电子投标系统逐条应答。</w:t>
      </w:r>
      <w:r/>
    </w:p>
    <w:p>
      <w:pPr>
        <w:ind w:firstLine="600"/>
        <w:jc w:val="both"/>
        <w:keepLines w:val="0"/>
        <w:keepNext w:val="0"/>
        <w:pageBreakBefore w:val="0"/>
        <w:spacing w:after="0" w:line="360" w:lineRule="auto"/>
        <w:widowControl w:val="off"/>
        <w:rPr>
          <w:rFonts w:ascii="宋体" w:hAnsi="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4</w:t>
      </w:r>
      <w:r>
        <w:rPr>
          <w:rFonts w:ascii="仿宋" w:hAnsi="仿宋" w:eastAsia="仿宋" w:cs="宋体"/>
          <w:sz w:val="28"/>
          <w:szCs w:val="28"/>
        </w:rPr>
        <w:t xml:space="preserve">.投标人应对要求提供的资格证明文件（如资质证书、资格证书）、技术资料（如白皮书、彩页、手册、检测报告等）扫描上传至投标系统。</w:t>
      </w:r>
      <w:r/>
    </w:p>
    <w:p>
      <w:pPr>
        <w:ind w:firstLine="600"/>
        <w:jc w:val="both"/>
        <w:pageBreakBefore w:val="0"/>
        <w:spacing w:after="0" w:line="360" w:lineRule="auto"/>
        <w:widowControl w:val="off"/>
        <w:rPr>
          <w:rFonts w:hint="eastAsia" w:ascii="仿宋" w:hAnsi="仿宋" w:eastAsia="仿宋" w:cs="仿宋"/>
          <w:color w:val="0000ff"/>
          <w:sz w:val="28"/>
          <w:szCs w:val="28"/>
        </w:rPr>
      </w:pPr>
      <w:r>
        <w:rPr>
          <w:rFonts w:hint="eastAsia" w:ascii="仿宋" w:hAnsi="仿宋" w:eastAsia="仿宋" w:cs="仿宋"/>
          <w:color w:val="000000" w:themeColor="text1"/>
          <w:sz w:val="28"/>
          <w:szCs w:val="28"/>
          <w14:textFill>
            <w14:solidFill>
              <w14:schemeClr w14:val="tx1"/>
            </w14:solidFill>
          </w14:textFill>
        </w:rPr>
        <w:t xml:space="preserve">（十八）投标文件的</w:t>
      </w:r>
      <w:r>
        <w:rPr>
          <w:rFonts w:ascii="仿宋" w:hAnsi="仿宋" w:eastAsia="仿宋" w:cs="宋体"/>
          <w:color w:val="000000" w:themeColor="text1"/>
          <w:sz w:val="28"/>
          <w:szCs w:val="28"/>
          <w14:textFill>
            <w14:solidFill>
              <w14:schemeClr w14:val="tx1"/>
            </w14:solidFill>
          </w14:textFill>
        </w:rPr>
        <w:t xml:space="preserve">签署</w:t>
      </w:r>
      <w:r>
        <w:rPr>
          <w:rFonts w:hint="eastAsia" w:ascii="仿宋" w:hAnsi="仿宋" w:eastAsia="仿宋" w:cs="宋体"/>
          <w:color w:val="000000" w:themeColor="text1"/>
          <w:sz w:val="28"/>
          <w:szCs w:val="28"/>
          <w:lang w:val="en-US" w:eastAsia="zh-CN"/>
          <w14:textFill>
            <w14:solidFill>
              <w14:schemeClr w14:val="tx1"/>
            </w14:solidFill>
          </w14:textFill>
        </w:rPr>
        <w:t xml:space="preserve">和</w:t>
      </w:r>
      <w:r>
        <w:rPr>
          <w:rFonts w:hint="eastAsia" w:ascii="仿宋" w:hAnsi="仿宋" w:eastAsia="仿宋" w:cs="仿宋"/>
          <w:color w:val="000000" w:themeColor="text1"/>
          <w:sz w:val="28"/>
          <w:szCs w:val="28"/>
          <w14:textFill>
            <w14:solidFill>
              <w14:schemeClr w14:val="tx1"/>
            </w14:solidFill>
          </w14:textFill>
        </w:rPr>
        <w:t xml:space="preserve">盖章要求：</w:t>
      </w:r>
      <w:r/>
    </w:p>
    <w:p>
      <w:pPr>
        <w:ind w:firstLine="600"/>
        <w:jc w:val="both"/>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投标文件的</w:t>
      </w:r>
      <w:r>
        <w:rPr>
          <w:rFonts w:ascii="仿宋" w:hAnsi="仿宋" w:eastAsia="仿宋" w:cs="宋体"/>
          <w:sz w:val="28"/>
          <w:szCs w:val="28"/>
        </w:rPr>
        <w:t xml:space="preserve">签署要求</w:t>
      </w:r>
      <w:r>
        <w:rPr>
          <w:rFonts w:hint="eastAsia" w:ascii="仿宋" w:hAnsi="仿宋" w:eastAsia="仿宋" w:cs="宋体"/>
          <w:sz w:val="28"/>
          <w:szCs w:val="28"/>
          <w:lang w:val="en-US" w:eastAsia="zh-CN"/>
        </w:rPr>
        <w:t xml:space="preserve">和</w:t>
      </w:r>
      <w:r>
        <w:rPr>
          <w:rFonts w:hint="eastAsia" w:ascii="仿宋" w:hAnsi="仿宋" w:eastAsia="仿宋" w:cs="仿宋"/>
          <w:sz w:val="28"/>
          <w:szCs w:val="28"/>
        </w:rPr>
        <w:t xml:space="preserve">盖章要求，以本文件第三章《投标资料表》中所提要求为准。</w:t>
      </w:r>
      <w:r/>
    </w:p>
    <w:p>
      <w:pPr>
        <w:ind w:firstLine="600"/>
        <w:jc w:val="both"/>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（十九）提交投标文件的截止时间和收到投标文件后注意事项。投标人应在招标文件要求</w:t>
      </w:r>
      <w:r>
        <w:rPr>
          <w:rFonts w:hint="eastAsia" w:ascii="仿宋" w:hAnsi="仿宋" w:eastAsia="仿宋" w:cs="仿宋"/>
          <w:b/>
          <w:bCs/>
          <w:sz w:val="28"/>
          <w:szCs w:val="28"/>
        </w:rPr>
        <w:t xml:space="preserve">提交投标文件的截止时间前</w:t>
      </w:r>
      <w:r>
        <w:rPr>
          <w:rFonts w:hint="eastAsia" w:ascii="仿宋" w:hAnsi="仿宋" w:eastAsia="仿宋" w:cs="仿宋"/>
          <w:sz w:val="28"/>
          <w:szCs w:val="28"/>
        </w:rPr>
        <w:t xml:space="preserve">，将投标文件提交至“苏采云”系统。</w:t>
      </w:r>
      <w:r/>
    </w:p>
    <w:p>
      <w:pPr>
        <w:ind w:firstLine="600"/>
        <w:jc w:val="both"/>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（二十）凡在招标文件要求提交投标文件的截止时间之后送达的投标文件，均为无效投标文件，“苏采云”系统将自动拒收。</w:t>
      </w:r>
      <w:r>
        <w:rPr>
          <w:rFonts w:hint="eastAsia" w:ascii="仿宋" w:hAnsi="仿宋" w:eastAsia="仿宋" w:cs="仿宋"/>
          <w:b/>
          <w:bCs/>
          <w:sz w:val="28"/>
          <w:szCs w:val="28"/>
        </w:rPr>
        <w:t xml:space="preserve">各投标人应在规定时间内通过 CA 证书进行网上解密。</w:t>
      </w:r>
      <w:r/>
    </w:p>
    <w:p>
      <w:pPr>
        <w:ind w:firstLine="600"/>
        <w:jc w:val="both"/>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（二十二）本项目不允许分包。</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（二十三）投标人应当遵循公平竞争的原则，不得恶意串通，不得妨碍其他投标人的竞争行为，不得损害采购人或者其他投标人的合法权益。</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在评标过程中发现投标人有上述情形的，评标委员会应当认定其投标无效，并书面报告本级财政部门。</w:t>
      </w:r>
      <w:r/>
    </w:p>
    <w:p>
      <w:pPr>
        <w:ind w:firstLine="602"/>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b w:val="0"/>
          <w:bCs/>
          <w:sz w:val="28"/>
          <w:szCs w:val="28"/>
        </w:rPr>
        <w:t xml:space="preserve">（二十四）</w:t>
      </w:r>
      <w:r>
        <w:rPr>
          <w:rFonts w:ascii="仿宋" w:hAnsi="仿宋" w:eastAsia="仿宋" w:cs="宋体"/>
          <w:b/>
          <w:sz w:val="28"/>
          <w:szCs w:val="28"/>
        </w:rPr>
        <w:t xml:space="preserve">有下列情形之一的，其投标无效。</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1.不同投标人的投标文件，由同一单位或者个人编制；</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2.不同投标人委托同一单位或者个人办理投标事宜；</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3.不同投标人的投标文件中，所载明的项目管理成员或联系人为同一人；</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4.不同投标人的投标文件，异常一致或者投标报价呈规律性差异；</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5.不同投标人的投标文件相互混装；</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7.电子投标文件未按规定期限投标的；</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8.电子投标文件未按招标文件要求签章的；</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9.投标人未在规定时间内解密电子投标文件的；</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10.投标文件未按招标文件规定的内容和要求填写的；没有在投标系统指定位置上传对应文件、材料的。</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11.投标文件未按招标文件要求签署、盖章的；</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12.不具备招标文件中规定的资格要求的；</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13.报价超过招标文件中规定的预算金额或者最高限价的；</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14.投标文件含有采购人不能接受的附加条件的；</w:t>
      </w:r>
      <w:r/>
    </w:p>
    <w:p>
      <w:pPr>
        <w:ind w:firstLine="600"/>
        <w:jc w:val="both"/>
        <w:keepLines w:val="0"/>
        <w:keepNext w:val="0"/>
        <w:pageBreakBefore w:val="0"/>
        <w:spacing w:after="0" w:line="360" w:lineRule="auto"/>
        <w:widowControl w:val="off"/>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15.法律、法规和招标文件规定的其他无效情形。</w:t>
      </w:r>
      <w:r/>
    </w:p>
    <w:p>
      <w:pPr>
        <w:ind w:firstLine="600"/>
        <w:jc w:val="both"/>
        <w:keepLines w:val="0"/>
        <w:keepNext w:val="0"/>
        <w:pageBreakBefore w:val="0"/>
        <w:spacing w:after="0" w:line="360" w:lineRule="auto"/>
        <w:widowControl w:val="off"/>
        <w:rPr>
          <w:rFonts w:hint="eastAsia" w:ascii="仿宋" w:hAnsi="仿宋" w:eastAsia="仿宋" w:cs="宋体"/>
          <w:b/>
          <w:bCs/>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b/>
          <w:bCs/>
          <w:sz w:val="28"/>
          <w:szCs w:val="28"/>
        </w:rPr>
        <w:t xml:space="preserve">四、开标</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（二十五）开标：</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1.开标时间及地点。开标应当在招标文件确定的提交投标文件截止时间的同一时间公开进行；开标地点应当为招标文件中预先确定的地点。</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2.开标由采购代理机构主持，邀请投标人参加。</w:t>
      </w:r>
      <w:r/>
    </w:p>
    <w:p>
      <w:pPr>
        <w:ind w:firstLine="600"/>
        <w:jc w:val="both"/>
        <w:keepLines w:val="0"/>
        <w:keepNext w:val="0"/>
        <w:pageBreakBefore w:val="0"/>
        <w:spacing w:after="0" w:line="360" w:lineRule="auto"/>
        <w:widowControl w:val="off"/>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3.所有投标单位使用 CA 证书</w:t>
      </w:r>
      <w:r>
        <w:rPr>
          <w:rFonts w:hint="eastAsia" w:ascii="仿宋" w:hAnsi="仿宋" w:eastAsia="仿宋" w:cs="宋体"/>
          <w:sz w:val="28"/>
          <w:szCs w:val="28"/>
        </w:rPr>
        <w:t xml:space="preserve">在规定时间</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进行网上</w:t>
      </w:r>
      <w:r>
        <w:rPr>
          <w:rFonts w:ascii="仿宋" w:hAnsi="仿宋" w:eastAsia="仿宋" w:cs="宋体"/>
          <w:sz w:val="28"/>
          <w:szCs w:val="28"/>
        </w:rPr>
        <w:t xml:space="preserve">解密各自投标文件，由工作人员操作系统进行开标。投标人不足3家的，不得开标。</w:t>
      </w:r>
      <w:r/>
    </w:p>
    <w:p>
      <w:pPr>
        <w:ind w:firstLine="600"/>
        <w:jc w:val="both"/>
        <w:keepLines w:val="0"/>
        <w:keepNext w:val="0"/>
        <w:pageBreakBefore w:val="0"/>
        <w:spacing w:after="0" w:line="360" w:lineRule="auto"/>
        <w:widowControl w:val="off"/>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w:t>
      </w:r>
      <w:r>
        <w:rPr>
          <w:rFonts w:hint="eastAsia" w:ascii="仿宋" w:hAnsi="仿宋" w:eastAsia="仿宋" w:cs="宋体"/>
          <w:sz w:val="28"/>
          <w:szCs w:val="28"/>
          <w:lang w:val="en-US" w:eastAsia="zh-CN"/>
        </w:rPr>
        <w:t xml:space="preserve">因</w:t>
      </w:r>
      <w:r>
        <w:rPr>
          <w:rFonts w:ascii="仿宋" w:hAnsi="仿宋" w:eastAsia="仿宋" w:cs="宋体"/>
          <w:sz w:val="28"/>
          <w:szCs w:val="28"/>
        </w:rPr>
        <w:t xml:space="preserve">投标人原因造成投标文件未解密的，视为撤销其投标文件</w:t>
      </w:r>
      <w:r>
        <w:rPr>
          <w:rFonts w:hint="eastAsia" w:ascii="仿宋" w:hAnsi="仿宋" w:eastAsia="仿宋" w:cs="宋体"/>
          <w:sz w:val="28"/>
          <w:szCs w:val="28"/>
          <w:lang w:eastAsia="zh-CN"/>
        </w:rPr>
        <w:t xml:space="preserve">；</w:t>
      </w:r>
      <w:r>
        <w:rPr>
          <w:rFonts w:ascii="仿宋" w:hAnsi="仿宋" w:eastAsia="仿宋" w:cs="宋体"/>
          <w:sz w:val="28"/>
          <w:szCs w:val="28"/>
        </w:rPr>
        <w:t xml:space="preserve">因投标人之外的原因造成投标文件未解密的，视为撤回其投标文件。部分投标文件未解密的，其他投标文件的开标可以继续进行。</w:t>
      </w:r>
      <w:r/>
    </w:p>
    <w:p>
      <w:pPr>
        <w:ind w:firstLine="600"/>
        <w:jc w:val="both"/>
        <w:keepLines w:val="0"/>
        <w:keepNext w:val="0"/>
        <w:pageBreakBefore w:val="0"/>
        <w:spacing w:after="0" w:line="360" w:lineRule="auto"/>
        <w:widowControl w:val="off"/>
        <w:rPr>
          <w:rFonts w:hint="eastAsia" w:ascii="仿宋" w:hAnsi="仿宋" w:eastAsia="仿宋" w:cs="宋体"/>
          <w:b/>
          <w:bCs/>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b/>
          <w:bCs/>
          <w:sz w:val="28"/>
          <w:szCs w:val="28"/>
        </w:rPr>
        <w:t xml:space="preserve">五、评标</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（二十六）公开招标采购项目开标结束后，采购人依法对投标人的资格进行审查。合格投标人不足3家的，不得评标。</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1.评标工作由采购代理机构负责组织，并履行下列职责：</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（1）核对评审专家身份和采购人代表授权函，对评审专家在政府采购活动中的职责履行情况予以记录，并及时将有关违法违规行为向财政部门报告；</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（2）宣布评标纪律；</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（3）公布投标人名单，告知评审专家应当回避的情形；</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（4）组织评标委员会推选评标组长（采购人代表不得担任组长）；</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（5）在评标期间采取必要的通讯管理措施，保证评标活动不受外界干扰；</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（6）根据评标委员会的要求介绍政府采购相关政策法规、招标文件；</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（8）核对评标结果，对有《</w:t>
      </w:r>
      <w:r>
        <w:fldChar w:fldCharType="begin"/>
      </w:r>
      <w:r>
        <w:instrText xml:space="preserve">HYPERLINK "http://www.caigou2003.com/" \o "http://www.caigou2003.com/"</w:instrText>
      </w:r>
      <w:r>
        <w:fldChar w:fldCharType="separate"/>
      </w:r>
      <w:r>
        <w:rPr>
          <w:rStyle w:val="881"/>
          <w:rFonts w:ascii="仿宋" w:hAnsi="仿宋" w:eastAsia="仿宋" w:cs="宋体"/>
          <w:color w:val="000000"/>
          <w:sz w:val="28"/>
          <w:szCs w:val="28"/>
          <w:u w:val="none"/>
        </w:rPr>
        <w:t xml:space="preserve">政府采购</w:t>
      </w:r>
      <w:r>
        <w:fldChar w:fldCharType="end"/>
      </w:r>
      <w:r>
        <w:rPr>
          <w:rFonts w:ascii="仿宋" w:hAnsi="仿宋" w:eastAsia="仿宋" w:cs="宋体"/>
          <w:sz w:val="28"/>
          <w:szCs w:val="28"/>
        </w:rPr>
        <w:t xml:space="preserve">货物和服务招标投标管理办法》第六十四条规定情形的，应要求评标委员会复核或者书面说明理由，评标委员会拒绝的，应予记录并向本级财政部门报告；</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（9）评审工作完成后，按照规定向评审专家支付劳务报酬和异地评审差旅费，不得向评审专家以外的其他人员支付评审劳务报酬； </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（10）处理与评标有关的其他事项。</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2.评标委员会负责具体评标事务，并独立履行下列职责：</w:t>
      </w:r>
      <w:r/>
    </w:p>
    <w:p>
      <w:pPr>
        <w:ind w:firstLine="45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（1）审查、评价投标文件是否符合招标文件的商务、技术等实质性要求；</w:t>
      </w:r>
      <w:r/>
    </w:p>
    <w:p>
      <w:pPr>
        <w:ind w:firstLine="45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（2）要求投标人对投标文件有关事项作出澄清或者说明；</w:t>
      </w:r>
      <w:r/>
    </w:p>
    <w:p>
      <w:pPr>
        <w:ind w:firstLine="45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（3）对投标文件进行比较和评价；</w:t>
      </w:r>
      <w:r/>
    </w:p>
    <w:p>
      <w:pPr>
        <w:ind w:firstLine="45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（4）确定中标候选人名单，以及根据采购人委托直接确定中标人；</w:t>
      </w:r>
      <w:r/>
    </w:p>
    <w:p>
      <w:pPr>
        <w:ind w:firstLine="45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（5）向采购人、采购代理机构或有关部门报告评标中发现的违法行为。</w:t>
      </w:r>
      <w:r/>
    </w:p>
    <w:p>
      <w:pPr>
        <w:ind w:firstLine="450"/>
        <w:jc w:val="both"/>
        <w:keepLines w:val="0"/>
        <w:keepNext w:val="0"/>
        <w:pageBreakBefore w:val="0"/>
        <w:spacing w:after="0" w:line="360" w:lineRule="auto"/>
        <w:widowControl w:val="off"/>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（二十七）评标方法分为最低评标价法和综合评分法。</w:t>
      </w:r>
      <w:r/>
    </w:p>
    <w:p>
      <w:pPr>
        <w:ind w:firstLine="450"/>
        <w:jc w:val="both"/>
        <w:keepLines w:val="0"/>
        <w:keepNext w:val="0"/>
        <w:pageBreakBefore w:val="0"/>
        <w:spacing w:after="0" w:line="360" w:lineRule="auto"/>
        <w:widowControl w:val="off"/>
        <w:rPr>
          <w:rFonts w:hint="eastAsia"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本项目的评标方法：见招标文件第三章《投标资料表》。</w:t>
      </w:r>
      <w:r/>
    </w:p>
    <w:p>
      <w:pPr>
        <w:ind w:firstLine="45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（二十八）评标</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1.评标工作程序：</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（1）投标文件初审。</w:t>
      </w:r>
      <w:r/>
    </w:p>
    <w:p>
      <w:pPr>
        <w:ind w:firstLine="600"/>
        <w:jc w:val="both"/>
        <w:keepLines w:val="0"/>
        <w:keepNext w:val="0"/>
        <w:pageBreakBefore w:val="0"/>
        <w:spacing w:after="0" w:line="360" w:lineRule="auto"/>
        <w:widowControl w:val="off"/>
        <w:tabs>
          <w:tab w:val="left" w:pos="576" w:leader="none"/>
        </w:tabs>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lang w:eastAsia="zh-CN"/>
        </w:rPr>
        <w:tab/>
      </w:r>
      <w:r>
        <w:rPr>
          <w:rFonts w:hint="eastAsia" w:ascii="仿宋" w:hAnsi="仿宋" w:eastAsia="仿宋" w:cs="宋体"/>
          <w:sz w:val="28"/>
          <w:szCs w:val="28"/>
          <w:lang w:val="en-US" w:eastAsia="zh-CN"/>
        </w:rPr>
        <w:t xml:space="preserve"> </w:t>
      </w:r>
      <w:r>
        <w:rPr>
          <w:rFonts w:ascii="仿宋" w:hAnsi="仿宋" w:eastAsia="仿宋" w:cs="宋体"/>
          <w:sz w:val="28"/>
          <w:szCs w:val="28"/>
        </w:rPr>
        <w:t xml:space="preserve">①资格性审查。</w:t>
      </w:r>
      <w:r/>
    </w:p>
    <w:p>
      <w:pPr>
        <w:ind w:firstLine="840"/>
        <w:jc w:val="both"/>
        <w:keepLines w:val="0"/>
        <w:keepNext w:val="0"/>
        <w:pageBreakBefore w:val="0"/>
        <w:spacing w:after="0" w:line="360" w:lineRule="auto"/>
        <w:widowControl w:val="off"/>
        <w:tabs>
          <w:tab w:val="left" w:pos="576" w:leader="none"/>
        </w:tabs>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②符合性审查。</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（2）澄清有关问题。</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（3）比较与评价。</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（4）推荐中标候选供应商名单。</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（5）编写评审报告（评标报告）。</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3.采用</w:t>
      </w:r>
      <w:r>
        <w:fldChar w:fldCharType="begin"/>
      </w:r>
      <w:r>
        <w:instrText xml:space="preserve">HYPERLINK "http://lilun.caigou2003.com/recijiedu/2365668.html" \o "http://lilun.caigou2003.com/recijiedu/2365668.html"</w:instrText>
      </w:r>
      <w:r>
        <w:fldChar w:fldCharType="separate"/>
      </w:r>
      <w:r>
        <w:rPr>
          <w:rStyle w:val="881"/>
          <w:rFonts w:ascii="仿宋" w:hAnsi="仿宋" w:eastAsia="仿宋" w:cs="宋体"/>
          <w:color w:val="000000"/>
          <w:sz w:val="28"/>
          <w:szCs w:val="28"/>
          <w:u w:val="none"/>
        </w:rPr>
        <w:t xml:space="preserve">最低评标价法</w:t>
      </w:r>
      <w:r>
        <w:fldChar w:fldCharType="end"/>
      </w:r>
      <w:r>
        <w:rPr>
          <w:rFonts w:ascii="仿宋" w:hAnsi="仿宋" w:eastAsia="仿宋" w:cs="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lang w:val="en-US" w:eastAsia="zh-CN"/>
        </w:rPr>
        <w:t xml:space="preserve">4.</w:t>
      </w:r>
      <w:r>
        <w:rPr>
          <w:rFonts w:ascii="仿宋" w:hAnsi="仿宋" w:eastAsia="仿宋" w:cs="宋体"/>
          <w:sz w:val="28"/>
          <w:szCs w:val="28"/>
        </w:rPr>
        <w:t xml:space="preserve">采用</w:t>
      </w:r>
      <w:r>
        <w:fldChar w:fldCharType="begin"/>
      </w:r>
      <w:r>
        <w:instrText xml:space="preserve"> HYPERLINK "http://lilun.caigou2003.com/recijiedu/2365667.html" \o "http://lilun.caigou2003.com/recijiedu/2365667.html" </w:instrText>
      </w:r>
      <w:r>
        <w:fldChar w:fldCharType="separate"/>
      </w:r>
      <w:r>
        <w:rPr>
          <w:rStyle w:val="881"/>
          <w:rFonts w:ascii="仿宋" w:hAnsi="仿宋" w:eastAsia="仿宋" w:cs="宋体"/>
          <w:color w:val="000000"/>
          <w:sz w:val="28"/>
          <w:szCs w:val="28"/>
          <w:u w:val="none"/>
        </w:rPr>
        <w:t xml:space="preserve">综合评分法</w:t>
      </w:r>
      <w:r>
        <w:rPr>
          <w:rStyle w:val="881"/>
          <w:rFonts w:ascii="仿宋" w:hAnsi="仿宋" w:eastAsia="仿宋" w:cs="宋体"/>
          <w:color w:val="000000"/>
          <w:sz w:val="28"/>
          <w:szCs w:val="28"/>
          <w:u w:val="none"/>
        </w:rPr>
        <w:fldChar w:fldCharType="end"/>
      </w:r>
      <w:r>
        <w:rPr>
          <w:rFonts w:ascii="仿宋" w:hAnsi="仿宋" w:eastAsia="仿宋" w:cs="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lang w:val="en-US" w:eastAsia="zh-CN"/>
        </w:rPr>
        <w:t xml:space="preserve">5.</w:t>
      </w:r>
      <w:r>
        <w:rPr>
          <w:rFonts w:ascii="仿宋" w:hAnsi="仿宋" w:eastAsia="仿宋" w:cs="宋体"/>
          <w:sz w:val="28"/>
          <w:szCs w:val="28"/>
        </w:rPr>
        <w:t xml:space="preserve">非单一产品采购项目，多家投标人提供的核心产品品牌相同的，按前两款规定处理。</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（二十九）投标文件报价出现前后不一致的，按照下列规定修正：</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1.投标文件中开标一览表（报价表）内容与投标文件中相应内容不一致的，以开标一览表（报价表）为准；</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2.大写金额和小写金额不一致的，以大写金额为准；</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3.单价金额小数点或者百分比有明显错位的，以开标一览表的总价为准，并修改单价；</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4.总价金额与按单价合计金额不一致的，以单价金额计算结果为准。</w:t>
      </w:r>
      <w:r/>
    </w:p>
    <w:p>
      <w:pPr>
        <w:ind w:firstLine="600"/>
        <w:jc w:val="both"/>
        <w:keepLines w:val="0"/>
        <w:keepNext w:val="0"/>
        <w:pageBreakBefore w:val="0"/>
        <w:spacing w:after="0" w:line="360" w:lineRule="auto"/>
        <w:widowControl w:val="off"/>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keepLines w:val="0"/>
        <w:keepNext w:val="0"/>
        <w:pageBreakBefore w:val="0"/>
        <w:spacing w:after="0" w:line="360" w:lineRule="auto"/>
        <w:widowControl w:val="off"/>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jc w:val="both"/>
        <w:keepLines w:val="0"/>
        <w:keepNext w:val="0"/>
        <w:pageBreakBefore w:val="0"/>
        <w:spacing w:after="0" w:line="360" w:lineRule="auto"/>
        <w:widowControl w:val="off"/>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评标中需要投标人对投标文件澄清或者说明的，应当通过“苏采云”系统交换数据电文。在评标期间，请投标人保持在线。</w:t>
      </w:r>
      <w:r/>
    </w:p>
    <w:p>
      <w:pPr>
        <w:ind w:firstLine="600"/>
        <w:jc w:val="both"/>
        <w:keepLines w:val="0"/>
        <w:keepNext w:val="0"/>
        <w:pageBreakBefore w:val="0"/>
        <w:spacing w:after="0" w:line="360" w:lineRule="auto"/>
        <w:widowControl w:val="off"/>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w:t>
      </w:r>
      <w:r>
        <w:rPr>
          <w:rFonts w:hint="eastAsia" w:ascii="仿宋" w:hAnsi="仿宋" w:eastAsia="仿宋" w:cs="宋体"/>
          <w:sz w:val="28"/>
          <w:szCs w:val="28"/>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ascii="仿宋" w:hAnsi="仿宋" w:eastAsia="仿宋" w:cs="宋体"/>
          <w:sz w:val="28"/>
          <w:szCs w:val="28"/>
        </w:rPr>
        <w:t xml:space="preserve">。</w:t>
      </w:r>
      <w:r/>
    </w:p>
    <w:p>
      <w:pPr>
        <w:ind w:firstLine="600"/>
        <w:jc w:val="both"/>
        <w:keepLines w:val="0"/>
        <w:keepNext w:val="0"/>
        <w:pageBreakBefore w:val="0"/>
        <w:spacing w:after="0" w:line="360" w:lineRule="auto"/>
        <w:widowControl w:val="off"/>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8"/>
          <w:szCs w:val="28"/>
        </w:rPr>
        <w:t xml:space="preserve">实施政府采购异常低价审查的有关要求：</w:t>
      </w:r>
      <w:r/>
    </w:p>
    <w:p>
      <w:pPr>
        <w:ind w:firstLine="600"/>
        <w:jc w:val="both"/>
        <w:keepLines w:val="0"/>
        <w:keepNext w:val="0"/>
        <w:pageBreakBefore w:val="0"/>
        <w:spacing w:after="0" w:line="360" w:lineRule="auto"/>
        <w:widowControl w:val="off"/>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（一）评审中出现下列情形之一的，评审（评标）委员会应当启动异常低价投标（响应）审查程序：</w:t>
      </w:r>
      <w:r/>
    </w:p>
    <w:p>
      <w:pPr>
        <w:ind w:firstLine="600"/>
        <w:jc w:val="both"/>
        <w:keepLines w:val="0"/>
        <w:keepNext w:val="0"/>
        <w:pageBreakBefore w:val="0"/>
        <w:spacing w:after="0" w:line="360" w:lineRule="auto"/>
        <w:widowControl w:val="off"/>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1.投标（响应）报价低于全部通过符合性审查供应商投标（响应）报价平均值50%的，即投标（响应）报价</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全部通过符合性审查供应商投标（响应）报价平均值×50%；</w:t>
      </w:r>
      <w:r/>
    </w:p>
    <w:p>
      <w:pPr>
        <w:ind w:firstLine="600"/>
        <w:jc w:val="both"/>
        <w:keepLines w:val="0"/>
        <w:keepNext w:val="0"/>
        <w:pageBreakBefore w:val="0"/>
        <w:spacing w:after="0" w:line="360" w:lineRule="auto"/>
        <w:widowControl w:val="off"/>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2.投标（响应）报价低于通过符合性审查的次低报价供应商投标（响应）报价50%的，即投标（响应）报价</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通过符合性审查的次低报价供应商投标（响应）报价×50%；</w:t>
      </w:r>
      <w:r/>
    </w:p>
    <w:p>
      <w:pPr>
        <w:ind w:firstLine="600"/>
        <w:jc w:val="both"/>
        <w:keepLines w:val="0"/>
        <w:keepNext w:val="0"/>
        <w:pageBreakBefore w:val="0"/>
        <w:spacing w:after="0" w:line="360" w:lineRule="auto"/>
        <w:widowControl w:val="off"/>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3.投标（响应）报价低于采购项目最高限价45%的，即投标（响应）报价</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采购项目最高限价×45%；</w:t>
      </w:r>
      <w:r/>
    </w:p>
    <w:p>
      <w:pPr>
        <w:ind w:firstLine="600"/>
        <w:jc w:val="both"/>
        <w:keepLines w:val="0"/>
        <w:keepNext w:val="0"/>
        <w:pageBreakBefore w:val="0"/>
        <w:spacing w:after="0" w:line="360" w:lineRule="auto"/>
        <w:widowControl w:val="off"/>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4.评审（评标）委员会基于专业判断，认为供应商报价过低，有可能影响产品质量或者不能诚信履约的其他情形。</w:t>
      </w:r>
      <w:r/>
    </w:p>
    <w:p>
      <w:pPr>
        <w:ind w:firstLine="600"/>
        <w:jc w:val="both"/>
        <w:keepLines w:val="0"/>
        <w:keepNext w:val="0"/>
        <w:pageBreakBefore w:val="0"/>
        <w:spacing w:after="0" w:line="360" w:lineRule="auto"/>
        <w:widowControl w:val="off"/>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相关法律法规对供应商报价有规定的，从其规定。</w:t>
      </w:r>
      <w:r/>
    </w:p>
    <w:p>
      <w:pPr>
        <w:ind w:firstLine="600"/>
        <w:jc w:val="both"/>
        <w:keepLines w:val="0"/>
        <w:keepNext w:val="0"/>
        <w:pageBreakBefore w:val="0"/>
        <w:spacing w:after="0" w:line="360" w:lineRule="auto"/>
        <w:widowControl w:val="off"/>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jc w:val="both"/>
        <w:keepLines w:val="0"/>
        <w:keepNext w:val="0"/>
        <w:pageBreakBefore w:val="0"/>
        <w:spacing w:after="0" w:line="360" w:lineRule="auto"/>
        <w:widowControl w:val="off"/>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jc w:val="both"/>
        <w:keepLines w:val="0"/>
        <w:keepNext w:val="0"/>
        <w:pageBreakBefore w:val="0"/>
        <w:spacing w:after="0" w:line="360" w:lineRule="auto"/>
        <w:widowControl w:val="off"/>
        <w:rPr>
          <w:rFonts w:hint="eastAsia" w:ascii="仿宋" w:hAnsi="仿宋" w:eastAsia="仿宋" w:cs="宋体"/>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宋体"/>
          <w:sz w:val="28"/>
          <w:szCs w:val="28"/>
          <w:lang w:eastAsia="zh-CN"/>
        </w:rPr>
        <w:t xml:space="preserve">。</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（三十二）废标条款：</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出现下列情形之一的，应予废标。</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1.符合专业条件的供应商或者对招标文件作实质响应的供应商不足三家的；</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2.出现影响采购公正的违法、违规行为的；</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3.投标人的报价均超过了采购预算，采购人不能支付的；</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4.因重大变故，采购任务取消的。</w:t>
      </w:r>
      <w:r/>
    </w:p>
    <w:p>
      <w:pPr>
        <w:ind w:firstLine="600"/>
        <w:jc w:val="both"/>
        <w:keepLines w:val="0"/>
        <w:keepNext w:val="0"/>
        <w:pageBreakBefore w:val="0"/>
        <w:spacing w:after="0" w:line="360" w:lineRule="auto"/>
        <w:widowControl w:val="off"/>
        <w:rPr>
          <w:rFonts w:hint="eastAsia" w:ascii="仿宋" w:hAnsi="仿宋" w:eastAsia="仿宋" w:cs="宋体"/>
          <w:b/>
          <w:bCs/>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b/>
          <w:bCs/>
          <w:sz w:val="28"/>
          <w:szCs w:val="28"/>
        </w:rPr>
        <w:t xml:space="preserve">六、定标</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（三十三）采购代理机构应当在评标结束后2个工作日内将评标报告送采购人。</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（三十四）采购人应当自收到评标报告之日起5个工作日内，在评标报告确定的中标候选人名单中按顺序确定中标人。</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keepLines w:val="0"/>
        <w:keepNext w:val="0"/>
        <w:pageBreakBefore w:val="0"/>
        <w:spacing w:after="0" w:line="360" w:lineRule="auto"/>
        <w:widowControl w:val="off"/>
        <w:rPr>
          <w:rFonts w:hint="eastAsia" w:ascii="仿宋" w:hAnsi="仿宋" w:eastAsia="仿宋" w:cs="宋体"/>
          <w:b/>
          <w:bCs/>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b/>
          <w:bCs/>
          <w:sz w:val="28"/>
          <w:szCs w:val="28"/>
        </w:rPr>
        <w:t xml:space="preserve">七、政府采购合同</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（三十六）签订政府采购合同（合同签订方式）：</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采购人不得向中标人提出任何不合理的要求作为签订合同的条件。</w:t>
      </w:r>
      <w:r/>
    </w:p>
    <w:p>
      <w:pPr>
        <w:numPr>
          <w:ilvl w:val="0"/>
          <w:numId w:val="0"/>
        </w:numPr>
        <w:ind w:firstLine="560"/>
        <w:jc w:val="both"/>
        <w:keepLines w:val="0"/>
        <w:keepNext w:val="0"/>
        <w:pageBreakBefore w:val="0"/>
        <w:spacing w:after="0" w:line="360" w:lineRule="auto"/>
        <w:widowControl w:val="off"/>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lang w:val="en-US" w:eastAsia="zh-CN"/>
        </w:rPr>
        <w:t xml:space="preserve">2.</w:t>
      </w:r>
      <w:r>
        <w:rPr>
          <w:rFonts w:ascii="仿宋" w:hAnsi="仿宋" w:eastAsia="仿宋" w:cs="宋体"/>
          <w:sz w:val="28"/>
          <w:szCs w:val="28"/>
        </w:rPr>
        <w:t xml:space="preserve">中标或者</w:t>
      </w:r>
      <w:r>
        <w:rPr>
          <w:rFonts w:hint="eastAsia" w:ascii="仿宋" w:hAnsi="仿宋" w:eastAsia="仿宋" w:cs="宋体"/>
          <w:sz w:val="28"/>
          <w:szCs w:val="28"/>
          <w:lang w:val="en-US" w:eastAsia="zh-CN"/>
        </w:rPr>
        <w:t xml:space="preserve">成交供应商</w:t>
      </w:r>
      <w:r>
        <w:rPr>
          <w:rFonts w:ascii="仿宋" w:hAnsi="仿宋" w:eastAsia="仿宋" w:cs="宋体"/>
          <w:sz w:val="28"/>
          <w:szCs w:val="28"/>
        </w:rPr>
        <w:t xml:space="preserve">拒绝与采购人签订合同的，采购人可以按照评审报告推荐的中标或者成交候选人名单排序，确定下一个候选人为中标或者中标人，也可以重新开展政府采购活动。</w:t>
      </w:r>
      <w:r/>
    </w:p>
    <w:p>
      <w:pPr>
        <w:numPr>
          <w:ilvl w:val="0"/>
          <w:numId w:val="0"/>
        </w:numPr>
        <w:ind w:firstLine="560"/>
        <w:jc w:val="both"/>
        <w:keepLines w:val="0"/>
        <w:keepNext w:val="0"/>
        <w:pageBreakBefore w:val="0"/>
        <w:spacing w:after="0" w:line="360" w:lineRule="auto"/>
        <w:widowControl w:val="off"/>
        <w:rPr>
          <w:rFonts w:hint="eastAsia" w:ascii="仿宋" w:hAnsi="仿宋" w:eastAsia="仿宋" w:cs="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lang w:val="en-US" w:eastAsia="zh-CN"/>
        </w:rPr>
        <w:t xml:space="preserve">3.签订合同前，采购人有权到中标人污泥处置地点进行现场查验，若中标人不具备能够立即处置污泥的条件，采购人可以按照评审报告推荐的中标或者成交候选人名单排序，确定下一个候选人为中标或者成交供应商，也可以重新开展政府采购活动。</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（三十七）采购人与中标人应当根据合同的约定依法履行合同义务。政府采购合同的履行、违约责任和解决争议的方法等，按</w:t>
      </w:r>
      <w:r>
        <w:rPr>
          <w:rFonts w:hint="eastAsia" w:ascii="仿宋" w:hAnsi="仿宋" w:eastAsia="仿宋" w:cs="宋体"/>
          <w:sz w:val="28"/>
          <w:szCs w:val="28"/>
          <w:lang w:val="en-US" w:eastAsia="zh-CN"/>
        </w:rPr>
        <w:t xml:space="preserve">照</w:t>
      </w:r>
      <w:r>
        <w:rPr>
          <w:rFonts w:ascii="仿宋" w:hAnsi="仿宋" w:eastAsia="仿宋" w:cs="宋体"/>
          <w:sz w:val="28"/>
          <w:szCs w:val="28"/>
        </w:rPr>
        <w:t xml:space="preserve">《中华人民共和国民法典》相关条款执行。</w:t>
      </w:r>
      <w:r/>
    </w:p>
    <w:p>
      <w:pPr>
        <w:ind w:firstLine="602"/>
        <w:jc w:val="both"/>
        <w:keepLines w:val="0"/>
        <w:keepNext w:val="0"/>
        <w:pageBreakBefore w:val="0"/>
        <w:spacing w:after="0" w:line="360" w:lineRule="auto"/>
        <w:widowControl w:val="off"/>
        <w:rPr>
          <w:rFonts w:hint="eastAsia" w:ascii="仿宋" w:hAnsi="仿宋" w:eastAsia="仿宋" w:cs="宋体"/>
          <w:sz w:val="28"/>
          <w:szCs w:val="28"/>
          <w:lang w:val="en-US" w:eastAsia="zh-CN"/>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highlight w:val="none"/>
        </w:rPr>
        <w:t xml:space="preserve">（三十八）履约保证金：</w:t>
      </w:r>
      <w:r>
        <w:rPr>
          <w:rFonts w:hint="eastAsia" w:ascii="仿宋" w:hAnsi="仿宋" w:eastAsia="仿宋" w:cs="宋体"/>
          <w:sz w:val="28"/>
          <w:szCs w:val="28"/>
          <w:highlight w:val="none"/>
        </w:rPr>
        <w:t xml:space="preserve">详</w:t>
      </w:r>
      <w:r>
        <w:rPr>
          <w:rFonts w:hint="eastAsia" w:ascii="仿宋" w:hAnsi="仿宋" w:eastAsia="仿宋" w:cs="宋体"/>
          <w:sz w:val="28"/>
          <w:szCs w:val="28"/>
        </w:rPr>
        <w:t xml:space="preserve">见《第三章 投标资料表》</w:t>
      </w:r>
      <w:r>
        <w:rPr>
          <w:rFonts w:hint="eastAsia" w:ascii="仿宋" w:hAnsi="仿宋" w:eastAsia="仿宋" w:cs="宋体"/>
          <w:sz w:val="28"/>
          <w:szCs w:val="28"/>
          <w:lang w:eastAsia="zh-CN"/>
        </w:rPr>
        <w:t xml:space="preserve">。</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（三十九）腐败和欺诈行为：</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1.采购代理机构、采购人、投标人等参与招投标的各方，均应在招标、采购、合同执行等过程中保持廉洁和最高的道德水准。</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（1）腐败和欺诈行为的含义：</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②“欺诈行为”系指为了影响招标、采购和合同执行等过程，隐瞒事实真象，给买方、卖方、采购代理机构及他人造成损害的行为，其中包括投标人之间的串通行为。</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（2）如果被推荐的中标人有腐败和欺诈行为，将取消其中标资格。</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（3）如果投标人在任何时候，被法院及政府有关管理部门认定为有腐败和欺诈行为，采购代理机构有权拒绝其投标、取消其中标资格和撤消其已签署的合同。</w:t>
      </w:r>
      <w:r/>
    </w:p>
    <w:p>
      <w:pPr>
        <w:ind w:firstLine="600"/>
        <w:jc w:val="both"/>
        <w:keepLines w:val="0"/>
        <w:keepNext w:val="0"/>
        <w:pageBreakBefore w:val="0"/>
        <w:spacing w:after="0" w:line="360" w:lineRule="auto"/>
        <w:widowControl w:val="off"/>
        <w:rPr>
          <w:rFonts w:hint="eastAsia" w:ascii="仿宋" w:hAnsi="仿宋" w:eastAsia="仿宋" w:cs="宋体"/>
          <w:b/>
          <w:bCs/>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b/>
          <w:bCs/>
          <w:sz w:val="28"/>
          <w:szCs w:val="28"/>
        </w:rPr>
        <w:t xml:space="preserve">八、询问和质疑</w:t>
      </w:r>
      <w:r/>
    </w:p>
    <w:p>
      <w:pPr>
        <w:ind w:firstLine="600"/>
        <w:jc w:val="both"/>
        <w:keepLines w:val="0"/>
        <w:keepNext w:val="0"/>
        <w:pageBreakBefore w:val="0"/>
        <w:spacing w:after="0" w:line="360" w:lineRule="auto"/>
        <w:widowControl w:val="off"/>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（四十）询问和质疑</w:t>
      </w:r>
      <w:r/>
    </w:p>
    <w:p>
      <w:pPr>
        <w:ind w:firstLine="600"/>
        <w:jc w:val="both"/>
        <w:keepLines w:val="0"/>
        <w:keepNext w:val="0"/>
        <w:pageBreakBefore w:val="0"/>
        <w:spacing w:after="0" w:line="360" w:lineRule="auto"/>
        <w:widowControl w:val="off"/>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jc w:val="both"/>
        <w:keepLines w:val="0"/>
        <w:keepNext w:val="0"/>
        <w:pageBreakBefore w:val="0"/>
        <w:spacing w:after="0" w:line="360" w:lineRule="auto"/>
        <w:widowControl w:val="off"/>
        <w:rPr>
          <w:rFonts w:ascii="仿宋" w:hAnsi="仿宋" w:eastAsia="仿宋" w:cs="宋体"/>
          <w:b/>
          <w:bCs/>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b/>
          <w:bCs/>
          <w:sz w:val="28"/>
          <w:szCs w:val="28"/>
        </w:rPr>
        <w:t xml:space="preserve">九、电子招标投标交易平台</w:t>
      </w:r>
      <w:r/>
    </w:p>
    <w:p>
      <w:pPr>
        <w:ind w:firstLine="600"/>
        <w:jc w:val="both"/>
        <w:keepLines w:val="0"/>
        <w:keepNext w:val="0"/>
        <w:pageBreakBefore w:val="0"/>
        <w:spacing w:after="0" w:line="360" w:lineRule="auto"/>
        <w:widowControl w:val="off"/>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（四十一）电子招标投标交易平台（即“苏采云”系统，网址：</w:t>
      </w:r>
      <w:r>
        <w:rPr>
          <w:rFonts w:ascii="仿宋" w:hAnsi="仿宋" w:eastAsia="仿宋" w:cs="宋体"/>
          <w:sz w:val="28"/>
          <w:szCs w:val="28"/>
        </w:rPr>
        <w:fldChar w:fldCharType="begin"/>
      </w:r>
      <w:r>
        <w:rPr>
          <w:rFonts w:ascii="仿宋" w:hAnsi="仿宋" w:eastAsia="仿宋" w:cs="宋体"/>
          <w:sz w:val="28"/>
          <w:szCs w:val="28"/>
        </w:rPr>
        <w:instrText xml:space="preserve"> HYPERLINK "http://jszfcg.jsczt.cn/" \o "http://jszfcg.jsczt.cn/" </w:instrText>
      </w:r>
      <w:r>
        <w:rPr>
          <w:rFonts w:ascii="仿宋" w:hAnsi="仿宋" w:eastAsia="仿宋" w:cs="宋体"/>
          <w:sz w:val="28"/>
          <w:szCs w:val="28"/>
        </w:rPr>
        <w:fldChar w:fldCharType="separate"/>
      </w:r>
      <w:r>
        <w:rPr>
          <w:rFonts w:ascii="仿宋" w:hAnsi="仿宋" w:eastAsia="仿宋" w:cs="宋体"/>
          <w:sz w:val="28"/>
          <w:szCs w:val="28"/>
        </w:rPr>
        <w:t xml:space="preserve">http://jszfcg.jsczt.cn/</w:t>
      </w:r>
      <w:r>
        <w:rPr>
          <w:rFonts w:ascii="仿宋" w:hAnsi="仿宋" w:eastAsia="仿宋" w:cs="宋体"/>
          <w:sz w:val="28"/>
          <w:szCs w:val="28"/>
        </w:rPr>
        <w:fldChar w:fldCharType="end"/>
      </w:r>
      <w:r>
        <w:rPr>
          <w:rFonts w:ascii="仿宋" w:hAnsi="仿宋" w:eastAsia="仿宋" w:cs="宋体"/>
          <w:sz w:val="28"/>
          <w:szCs w:val="28"/>
        </w:rPr>
        <w:t xml:space="preserve">）相关要求是本招标文件的组成部分。</w:t>
      </w:r>
      <w:r/>
    </w:p>
    <w:p>
      <w:pPr>
        <w:ind w:firstLine="600"/>
        <w:jc w:val="both"/>
        <w:keepLines w:val="0"/>
        <w:keepNext w:val="0"/>
        <w:pageBreakBefore w:val="0"/>
        <w:spacing w:after="0" w:line="360" w:lineRule="auto"/>
        <w:widowControl w:val="off"/>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p>
      <w:pPr>
        <w:widowControl w:val="off"/>
        <w:rPr>
          <w:rFonts w:hint="eastAsia" w:ascii="仿宋" w:hAnsi="仿宋" w:eastAsia="仿宋" w:cs="仿宋"/>
          <w:sz w:val="30"/>
          <w:szCs w:val="30"/>
        </w:rPr>
      </w:pPr>
      <w:r>
        <w:rPr>
          <w:rFonts w:hint="eastAsia" w:ascii="仿宋" w:hAnsi="仿宋" w:eastAsia="仿宋" w:cs="仿宋"/>
          <w:sz w:val="30"/>
          <w:szCs w:val="30"/>
        </w:rPr>
        <w:t xml:space="preserve">                  </w:t>
      </w:r>
      <w:r/>
    </w:p>
    <w:p>
      <w:pPr>
        <w:widowControl w:val="off"/>
        <w:rPr>
          <w:rFonts w:hint="eastAsia" w:ascii="仿宋" w:hAnsi="仿宋" w:eastAsia="仿宋" w:cs="仿宋"/>
          <w:sz w:val="30"/>
          <w:szCs w:val="30"/>
        </w:rPr>
      </w:pPr>
      <w:r>
        <w:rPr>
          <w:rFonts w:hint="eastAsia" w:ascii="仿宋" w:hAnsi="仿宋" w:eastAsia="仿宋" w:cs="仿宋"/>
          <w:sz w:val="30"/>
          <w:szCs w:val="30"/>
        </w:rPr>
      </w:r>
      <w:r/>
    </w:p>
    <w:p>
      <w:pPr>
        <w:widowControl w:val="off"/>
        <w:rPr>
          <w:rFonts w:hint="eastAsia" w:ascii="仿宋" w:hAnsi="仿宋" w:eastAsia="仿宋" w:cs="仿宋"/>
          <w:sz w:val="30"/>
          <w:szCs w:val="30"/>
        </w:rPr>
      </w:pPr>
      <w:r>
        <w:rPr>
          <w:rFonts w:hint="eastAsia" w:ascii="仿宋" w:hAnsi="仿宋" w:eastAsia="仿宋" w:cs="仿宋"/>
          <w:sz w:val="30"/>
          <w:szCs w:val="30"/>
        </w:rPr>
      </w:r>
      <w:r/>
    </w:p>
    <w:p>
      <w:pPr>
        <w:widowControl w:val="off"/>
        <w:rPr>
          <w:rFonts w:hint="eastAsia" w:ascii="仿宋" w:hAnsi="仿宋" w:eastAsia="仿宋" w:cs="仿宋"/>
          <w:sz w:val="30"/>
          <w:szCs w:val="30"/>
        </w:rPr>
      </w:pPr>
      <w:r>
        <w:rPr>
          <w:rFonts w:hint="eastAsia" w:ascii="仿宋" w:hAnsi="仿宋" w:eastAsia="仿宋" w:cs="仿宋"/>
          <w:sz w:val="30"/>
          <w:szCs w:val="30"/>
        </w:rPr>
      </w:r>
      <w:r/>
    </w:p>
    <w:p>
      <w:pPr>
        <w:widowControl w:val="off"/>
        <w:rPr>
          <w:rFonts w:hint="eastAsia" w:ascii="仿宋" w:hAnsi="仿宋" w:eastAsia="仿宋" w:cs="仿宋"/>
          <w:sz w:val="30"/>
          <w:szCs w:val="30"/>
        </w:rPr>
      </w:pPr>
      <w:r>
        <w:rPr>
          <w:rFonts w:hint="eastAsia" w:ascii="仿宋" w:hAnsi="仿宋" w:eastAsia="仿宋" w:cs="仿宋"/>
          <w:sz w:val="30"/>
          <w:szCs w:val="30"/>
        </w:rPr>
      </w:r>
      <w:r/>
    </w:p>
    <w:p>
      <w:pPr>
        <w:widowControl w:val="off"/>
        <w:rPr>
          <w:rFonts w:hint="eastAsia" w:ascii="仿宋" w:hAnsi="仿宋" w:eastAsia="仿宋" w:cs="仿宋"/>
          <w:sz w:val="30"/>
          <w:szCs w:val="30"/>
        </w:rPr>
      </w:pPr>
      <w:r>
        <w:rPr>
          <w:rFonts w:hint="eastAsia" w:ascii="仿宋" w:hAnsi="仿宋" w:eastAsia="仿宋" w:cs="仿宋"/>
          <w:sz w:val="30"/>
          <w:szCs w:val="30"/>
        </w:rPr>
      </w:r>
      <w:r/>
    </w:p>
    <w:p>
      <w:pPr>
        <w:widowControl w:val="off"/>
        <w:rPr>
          <w:rFonts w:hint="eastAsia" w:ascii="仿宋" w:hAnsi="仿宋" w:eastAsia="仿宋" w:cs="仿宋"/>
          <w:sz w:val="30"/>
          <w:szCs w:val="30"/>
        </w:rPr>
      </w:pPr>
      <w:r>
        <w:rPr>
          <w:rFonts w:hint="eastAsia" w:ascii="仿宋" w:hAnsi="仿宋" w:eastAsia="仿宋" w:cs="仿宋"/>
          <w:sz w:val="30"/>
          <w:szCs w:val="30"/>
        </w:rPr>
      </w:r>
      <w:r/>
    </w:p>
    <w:p>
      <w:pPr>
        <w:widowControl w:val="off"/>
        <w:rPr>
          <w:rFonts w:hint="eastAsia" w:ascii="仿宋" w:hAnsi="仿宋" w:eastAsia="仿宋" w:cs="仿宋"/>
          <w:sz w:val="30"/>
          <w:szCs w:val="30"/>
        </w:rPr>
      </w:pPr>
      <w:r>
        <w:rPr>
          <w:rFonts w:hint="eastAsia" w:ascii="仿宋" w:hAnsi="仿宋" w:eastAsia="仿宋" w:cs="仿宋"/>
          <w:sz w:val="30"/>
          <w:szCs w:val="30"/>
        </w:rPr>
      </w:r>
      <w:r/>
    </w:p>
    <w:p>
      <w:pPr>
        <w:widowControl w:val="off"/>
        <w:rPr>
          <w:rFonts w:hint="eastAsia" w:ascii="仿宋" w:hAnsi="仿宋" w:eastAsia="仿宋" w:cs="仿宋"/>
          <w:sz w:val="30"/>
          <w:szCs w:val="30"/>
        </w:rPr>
      </w:pPr>
      <w:r>
        <w:rPr>
          <w:rFonts w:hint="eastAsia" w:ascii="仿宋" w:hAnsi="仿宋" w:eastAsia="仿宋" w:cs="仿宋"/>
          <w:sz w:val="30"/>
          <w:szCs w:val="30"/>
        </w:rPr>
      </w:r>
      <w:r/>
    </w:p>
    <w:p>
      <w:pPr>
        <w:pStyle w:val="831"/>
        <w:rPr>
          <w:rFonts w:hint="eastAsia" w:ascii="仿宋" w:hAnsi="仿宋" w:eastAsia="仿宋" w:cs="仿宋"/>
          <w:sz w:val="30"/>
          <w:szCs w:val="30"/>
        </w:rPr>
      </w:pPr>
      <w:r>
        <w:rPr>
          <w:rFonts w:hint="eastAsia" w:ascii="仿宋" w:hAnsi="仿宋" w:eastAsia="仿宋" w:cs="仿宋"/>
          <w:sz w:val="30"/>
          <w:szCs w:val="30"/>
        </w:rPr>
      </w:r>
      <w:r/>
    </w:p>
    <w:p>
      <w:pPr>
        <w:pStyle w:val="823"/>
        <w:rPr>
          <w:rFonts w:hint="eastAsia" w:ascii="仿宋" w:hAnsi="仿宋" w:eastAsia="仿宋" w:cs="仿宋"/>
          <w:sz w:val="30"/>
          <w:szCs w:val="30"/>
        </w:rPr>
      </w:pPr>
      <w:r>
        <w:rPr>
          <w:rFonts w:hint="eastAsia" w:ascii="仿宋" w:hAnsi="仿宋" w:eastAsia="仿宋" w:cs="仿宋"/>
          <w:sz w:val="30"/>
          <w:szCs w:val="30"/>
        </w:rPr>
      </w:r>
      <w:r/>
    </w:p>
    <w:p>
      <w:pPr>
        <w:rPr>
          <w:rFonts w:hint="eastAsia"/>
        </w:rPr>
      </w:pPr>
      <w:r>
        <w:rPr>
          <w:rFonts w:hint="eastAsia"/>
        </w:rPr>
      </w:r>
      <w:r/>
    </w:p>
    <w:p>
      <w:pPr>
        <w:widowControl w:val="off"/>
        <w:rPr>
          <w:rFonts w:hint="eastAsia" w:ascii="仿宋" w:hAnsi="仿宋" w:eastAsia="仿宋" w:cs="仿宋"/>
          <w:sz w:val="30"/>
          <w:szCs w:val="30"/>
        </w:rPr>
      </w:pPr>
      <w:r>
        <w:rPr>
          <w:rFonts w:hint="eastAsia" w:ascii="仿宋" w:hAnsi="仿宋" w:eastAsia="仿宋" w:cs="仿宋"/>
          <w:sz w:val="30"/>
          <w:szCs w:val="30"/>
        </w:rPr>
      </w:r>
      <w:r/>
    </w:p>
    <w:p>
      <w:pPr>
        <w:pStyle w:val="1049"/>
        <w:numPr>
          <w:ilvl w:val="0"/>
          <w:numId w:val="0"/>
        </w:numPr>
        <w:jc w:val="center"/>
        <w:pageBreakBefore w:val="0"/>
        <w:spacing w:after="0" w:line="360" w:lineRule="auto"/>
        <w:widowControl w:val="off"/>
        <w:rPr>
          <w:rFonts w:hint="eastAsia" w:ascii="仿宋" w:hAnsi="仿宋" w:eastAsia="仿宋" w:cs="仿宋"/>
          <w:sz w:val="32"/>
          <w:szCs w:val="32"/>
        </w:rPr>
      </w:pPr>
      <w:r>
        <w:rPr>
          <w:rFonts w:hint="eastAsia" w:ascii="仿宋" w:hAnsi="仿宋" w:eastAsia="仿宋" w:cs="仿宋"/>
          <w:sz w:val="32"/>
          <w:szCs w:val="32"/>
        </w:rPr>
        <w:t xml:space="preserve">第三章  投标资料表</w:t>
      </w:r>
      <w:r/>
    </w:p>
    <w:p>
      <w:pPr>
        <w:pStyle w:val="1164"/>
        <w:ind w:firstLine="480"/>
        <w:spacing w:line="240" w:lineRule="auto"/>
        <w:widowControl w:val="off"/>
        <w:rPr>
          <w:rFonts w:hint="eastAsia" w:ascii="仿宋" w:hAnsi="仿宋" w:eastAsia="仿宋" w:cs="仿宋"/>
          <w:szCs w:val="28"/>
        </w:rPr>
      </w:pPr>
      <w:r>
        <w:rPr>
          <w:rFonts w:hint="eastAsia" w:ascii="仿宋" w:hAnsi="仿宋" w:eastAsia="仿宋" w:cs="仿宋"/>
          <w:szCs w:val="28"/>
        </w:rPr>
        <w:t xml:space="preserve">该资料表的条款项号是与《投标人须知》中条款项号对应的，或增加的条款，是对《投标人须知》的补充、修改和完善，如果有矛盾的话，应以本资料表为准。</w:t>
      </w:r>
      <w:r/>
    </w:p>
    <w:tbl>
      <w:tblPr>
        <w:tblStyle w:val="830"/>
        <w:tblW w:w="90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3"/>
        <w:gridCol w:w="7463"/>
      </w:tblGrid>
      <w:tr>
        <w:trPr>
          <w:jc w:val="center"/>
          <w:trHeight w:val="567"/>
        </w:trPr>
        <w:tc>
          <w:tcPr>
            <w:tcW w:w="1583" w:type="dxa"/>
            <w:vAlign w:val="center"/>
            <w:textDirection w:val="lrTb"/>
            <w:noWrap w:val="false"/>
          </w:tcPr>
          <w:p>
            <w:pPr>
              <w:jc w:val="center"/>
              <w:keepLines w:val="0"/>
              <w:keepNext w:val="0"/>
              <w:pageBreakBefore w:val="0"/>
              <w:spacing w:after="0" w:line="288"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条款项号</w:t>
            </w:r>
            <w:r/>
          </w:p>
        </w:tc>
        <w:tc>
          <w:tcPr>
            <w:tcW w:w="7463" w:type="dxa"/>
            <w:vAlign w:val="center"/>
            <w:textDirection w:val="lrTb"/>
            <w:noWrap w:val="false"/>
          </w:tcPr>
          <w:p>
            <w:pPr>
              <w:jc w:val="center"/>
              <w:keepLines w:val="0"/>
              <w:keepNext w:val="0"/>
              <w:pageBreakBefore w:val="0"/>
              <w:spacing w:after="0" w:line="288"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内  容</w:t>
            </w:r>
            <w:r/>
          </w:p>
        </w:tc>
      </w:tr>
      <w:tr>
        <w:trPr>
          <w:jc w:val="center"/>
          <w:trHeight w:val="567"/>
        </w:trPr>
        <w:tc>
          <w:tcPr>
            <w:tcW w:w="1583"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7463" w:type="dxa"/>
            <w:vAlign w:val="center"/>
            <w:textDirection w:val="lrTb"/>
            <w:noWrap w:val="false"/>
          </w:tcPr>
          <w:p>
            <w:pPr>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b/>
                <w:bCs/>
                <w:sz w:val="28"/>
                <w:szCs w:val="28"/>
              </w:rPr>
              <w:t xml:space="preserve">一、总 则</w:t>
            </w:r>
            <w:r/>
          </w:p>
        </w:tc>
      </w:tr>
      <w:tr>
        <w:trPr>
          <w:jc w:val="center"/>
          <w:trHeight w:val="567"/>
        </w:trPr>
        <w:tc>
          <w:tcPr>
            <w:tcW w:w="1583" w:type="dxa"/>
            <w:vAlign w:val="center"/>
            <w:textDirection w:val="lrTb"/>
            <w:noWrap w:val="false"/>
          </w:tcPr>
          <w:p>
            <w:pPr>
              <w:jc w:val="center"/>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一</w:t>
            </w:r>
            <w:r>
              <w:rPr>
                <w:rFonts w:hint="eastAsia" w:ascii="仿宋" w:hAnsi="仿宋" w:eastAsia="仿宋" w:cs="仿宋"/>
                <w:sz w:val="28"/>
                <w:szCs w:val="28"/>
                <w:lang w:eastAsia="zh-CN"/>
              </w:rPr>
              <w:t xml:space="preserve">）</w:t>
            </w:r>
            <w:r/>
          </w:p>
        </w:tc>
        <w:tc>
          <w:tcPr>
            <w:tcW w:w="7463" w:type="dxa"/>
            <w:vAlign w:val="center"/>
            <w:textDirection w:val="lrTb"/>
            <w:noWrap w:val="false"/>
          </w:tcPr>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本项目采购人：睢宁县水务局</w:t>
            </w:r>
            <w:r/>
          </w:p>
        </w:tc>
      </w:tr>
      <w:tr>
        <w:trPr>
          <w:jc w:val="center"/>
          <w:trHeight w:val="567"/>
        </w:trPr>
        <w:tc>
          <w:tcPr>
            <w:tcW w:w="1583" w:type="dxa"/>
            <w:vAlign w:val="center"/>
            <w:textDirection w:val="lrTb"/>
            <w:noWrap w:val="false"/>
          </w:tcPr>
          <w:p>
            <w:pPr>
              <w:jc w:val="center"/>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二</w:t>
            </w:r>
            <w:r>
              <w:rPr>
                <w:rFonts w:hint="eastAsia" w:ascii="仿宋" w:hAnsi="仿宋" w:eastAsia="仿宋" w:cs="仿宋"/>
                <w:sz w:val="28"/>
                <w:szCs w:val="28"/>
                <w:lang w:eastAsia="zh-CN"/>
              </w:rPr>
              <w:t xml:space="preserve">）</w:t>
            </w:r>
            <w:r/>
          </w:p>
        </w:tc>
        <w:tc>
          <w:tcPr>
            <w:tcW w:w="7463" w:type="dxa"/>
            <w:vAlign w:val="center"/>
            <w:textDirection w:val="lrTb"/>
            <w:noWrap w:val="false"/>
          </w:tcPr>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本次采购采用的招标方式：公开招标。</w:t>
            </w:r>
            <w:r/>
          </w:p>
        </w:tc>
      </w:tr>
      <w:tr>
        <w:trPr>
          <w:jc w:val="center"/>
          <w:trHeight w:val="567"/>
        </w:trPr>
        <w:tc>
          <w:tcPr>
            <w:tcW w:w="1583" w:type="dxa"/>
            <w:vAlign w:val="center"/>
            <w:textDirection w:val="lrTb"/>
            <w:noWrap w:val="false"/>
          </w:tcPr>
          <w:p>
            <w:pPr>
              <w:jc w:val="center"/>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四</w:t>
            </w:r>
            <w:r>
              <w:rPr>
                <w:rFonts w:hint="eastAsia" w:ascii="仿宋" w:hAnsi="仿宋" w:eastAsia="仿宋" w:cs="仿宋"/>
                <w:sz w:val="28"/>
                <w:szCs w:val="28"/>
                <w:lang w:eastAsia="zh-CN"/>
              </w:rPr>
              <w:t xml:space="preserve">）</w:t>
            </w:r>
            <w:r/>
          </w:p>
        </w:tc>
        <w:tc>
          <w:tcPr>
            <w:tcW w:w="7463" w:type="dxa"/>
            <w:vAlign w:val="center"/>
            <w:textDirection w:val="lrTb"/>
            <w:noWrap w:val="false"/>
          </w:tcPr>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采购人确定的采购项目属性：服务</w:t>
            </w:r>
            <w:r/>
          </w:p>
        </w:tc>
      </w:tr>
      <w:tr>
        <w:trPr>
          <w:jc w:val="center"/>
          <w:trHeight w:val="567"/>
        </w:trPr>
        <w:tc>
          <w:tcPr>
            <w:tcW w:w="1583" w:type="dxa"/>
            <w:vAlign w:val="center"/>
            <w:textDirection w:val="lrTb"/>
            <w:noWrap w:val="false"/>
          </w:tcPr>
          <w:p>
            <w:pPr>
              <w:jc w:val="center"/>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五</w:t>
            </w:r>
            <w:r>
              <w:rPr>
                <w:rFonts w:hint="eastAsia" w:ascii="仿宋" w:hAnsi="仿宋" w:eastAsia="仿宋" w:cs="仿宋"/>
                <w:sz w:val="28"/>
                <w:szCs w:val="28"/>
                <w:lang w:eastAsia="zh-CN"/>
              </w:rPr>
              <w:t xml:space="preserve">）</w:t>
            </w:r>
            <w:r/>
          </w:p>
        </w:tc>
        <w:tc>
          <w:tcPr>
            <w:tcW w:w="7463" w:type="dxa"/>
            <w:vAlign w:val="center"/>
            <w:textDirection w:val="lrTb"/>
            <w:noWrap w:val="false"/>
          </w:tcPr>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本项目采购代理机构：江苏</w:t>
            </w:r>
            <w:r>
              <w:rPr>
                <w:rFonts w:hint="eastAsia" w:ascii="仿宋" w:hAnsi="仿宋" w:eastAsia="仿宋" w:cs="仿宋"/>
                <w:sz w:val="28"/>
                <w:szCs w:val="28"/>
                <w:lang w:eastAsia="zh-CN"/>
              </w:rPr>
              <w:t xml:space="preserve">润淮建设项目咨询</w:t>
            </w:r>
            <w:r>
              <w:rPr>
                <w:rFonts w:hint="eastAsia" w:ascii="仿宋" w:hAnsi="仿宋" w:eastAsia="仿宋" w:cs="仿宋"/>
                <w:sz w:val="28"/>
                <w:szCs w:val="28"/>
              </w:rPr>
              <w:t xml:space="preserve">有限公司</w:t>
            </w:r>
            <w:r/>
          </w:p>
        </w:tc>
      </w:tr>
      <w:tr>
        <w:trPr>
          <w:jc w:val="center"/>
        </w:trPr>
        <w:tc>
          <w:tcPr>
            <w:tcW w:w="1583" w:type="dxa"/>
            <w:vAlign w:val="center"/>
            <w:textDirection w:val="lrTb"/>
            <w:noWrap w:val="false"/>
          </w:tcPr>
          <w:p>
            <w:pPr>
              <w:jc w:val="center"/>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六</w:t>
            </w:r>
            <w:r>
              <w:rPr>
                <w:rFonts w:hint="eastAsia" w:ascii="仿宋" w:hAnsi="仿宋" w:eastAsia="仿宋" w:cs="仿宋"/>
                <w:sz w:val="28"/>
                <w:szCs w:val="28"/>
                <w:lang w:eastAsia="zh-CN"/>
              </w:rPr>
              <w:t xml:space="preserve">）</w:t>
            </w:r>
            <w:r/>
          </w:p>
        </w:tc>
        <w:tc>
          <w:tcPr>
            <w:tcW w:w="7463" w:type="dxa"/>
            <w:vAlign w:val="center"/>
            <w:textDirection w:val="lrTb"/>
            <w:noWrap w:val="false"/>
          </w:tcPr>
          <w:p>
            <w:pPr>
              <w:jc w:val="both"/>
              <w:keepLines w:val="0"/>
              <w:keepNext w:val="0"/>
              <w:pageBreakBefore w:val="0"/>
              <w:spacing w:after="0" w:line="288"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投标人的资格条件：</w:t>
            </w:r>
            <w:r/>
          </w:p>
          <w:p>
            <w:pPr>
              <w:jc w:val="both"/>
              <w:keepLines w:val="0"/>
              <w:keepNext w:val="0"/>
              <w:pageBreakBefore w:val="0"/>
              <w:spacing w:after="0" w:line="288" w:lineRule="auto"/>
              <w:widowControl/>
              <w:rPr>
                <w:rFonts w:hint="eastAsia" w:ascii="仿宋" w:hAnsi="仿宋" w:eastAsia="仿宋" w:cs="仿宋"/>
                <w:b w:val="0"/>
                <w:bCs w:val="0"/>
                <w:sz w:val="28"/>
                <w:szCs w:val="28"/>
              </w:rPr>
            </w:pPr>
            <w:r>
              <w:rPr>
                <w:rFonts w:hint="eastAsia" w:ascii="仿宋" w:hAnsi="仿宋" w:eastAsia="仿宋" w:cs="仿宋"/>
                <w:b/>
                <w:bCs/>
                <w:sz w:val="28"/>
                <w:szCs w:val="28"/>
                <w:lang w:val="en-US" w:eastAsia="zh-CN"/>
              </w:rPr>
              <w:t xml:space="preserve">（一）</w:t>
            </w:r>
            <w:r>
              <w:rPr>
                <w:rFonts w:hint="eastAsia" w:ascii="仿宋" w:hAnsi="仿宋" w:eastAsia="仿宋" w:cs="仿宋"/>
                <w:b/>
                <w:bCs/>
                <w:sz w:val="28"/>
                <w:szCs w:val="28"/>
              </w:rPr>
              <w:t xml:space="preserve">符合《中华人民共和国政府采购法》第二十二条的规定。</w:t>
            </w:r>
            <w:r/>
          </w:p>
          <w:p>
            <w:pPr>
              <w:jc w:val="both"/>
              <w:keepLines w:val="0"/>
              <w:keepNext w:val="0"/>
              <w:pageBreakBefore w:val="0"/>
              <w:spacing w:after="0" w:line="288" w:lineRule="auto"/>
              <w:widowControl/>
              <w:rPr>
                <w:rFonts w:hint="eastAsia" w:ascii="宋体" w:hAnsi="宋体" w:eastAsia="宋体" w:cs="宋体"/>
                <w:b w:val="0"/>
                <w:bCs w:val="0"/>
                <w:color w:val="000000"/>
                <w:sz w:val="28"/>
                <w:highlight w:val="none"/>
                <w:lang w:eastAsia="zh-CN"/>
              </w:rPr>
            </w:pPr>
            <w:r>
              <w:rPr>
                <w:rFonts w:hint="eastAsia" w:ascii="仿宋" w:hAnsi="仿宋" w:eastAsia="仿宋" w:cs="仿宋"/>
                <w:b/>
                <w:bCs/>
                <w:sz w:val="28"/>
                <w:szCs w:val="28"/>
                <w:lang w:val="en-US" w:eastAsia="zh-CN"/>
              </w:rPr>
              <w:t xml:space="preserve">（二）本项目属于专门面向中小微企业采购的项目。</w:t>
            </w:r>
            <w:r>
              <w:rPr>
                <w:rFonts w:hint="eastAsia" w:ascii="仿宋" w:hAnsi="仿宋" w:eastAsia="仿宋" w:cs="仿宋"/>
                <w:b w:val="0"/>
                <w:bCs w:val="0"/>
                <w:sz w:val="28"/>
                <w:szCs w:val="28"/>
                <w:lang w:val="en-US" w:eastAsia="zh-CN"/>
              </w:rPr>
              <w:t xml:space="preserve">政府采购促进中小企业发展:促进残疾人就业政府采购政策;政府采购支持监狱企业发展等。</w:t>
            </w:r>
            <w:r/>
          </w:p>
          <w:p>
            <w:pPr>
              <w:jc w:val="both"/>
              <w:keepLines w:val="0"/>
              <w:keepNext w:val="0"/>
              <w:pageBreakBefore w:val="0"/>
              <w:spacing w:after="0" w:line="288" w:lineRule="auto"/>
              <w:widowControl/>
              <w:rPr>
                <w:rFonts w:hint="eastAsia" w:ascii="仿宋" w:hAnsi="仿宋" w:eastAsia="仿宋" w:cs="仿宋"/>
                <w:b w:val="0"/>
                <w:bCs w:val="0"/>
                <w:sz w:val="28"/>
                <w:szCs w:val="28"/>
                <w:lang w:val="en-US" w:eastAsia="zh-CN"/>
              </w:rPr>
            </w:pPr>
            <w:r>
              <w:rPr>
                <w:rFonts w:hint="eastAsia" w:ascii="仿宋" w:hAnsi="仿宋" w:eastAsia="仿宋" w:cs="仿宋"/>
                <w:b/>
                <w:bCs/>
                <w:sz w:val="28"/>
                <w:szCs w:val="28"/>
                <w:lang w:val="en-US" w:eastAsia="zh-CN"/>
              </w:rPr>
              <w:t xml:space="preserve">（三）</w:t>
            </w:r>
            <w:r>
              <w:rPr>
                <w:rFonts w:hint="eastAsia" w:ascii="仿宋" w:hAnsi="仿宋" w:eastAsia="仿宋" w:cs="仿宋"/>
                <w:b/>
                <w:bCs/>
                <w:sz w:val="28"/>
                <w:szCs w:val="28"/>
              </w:rPr>
              <w:t xml:space="preserve">本项目特定资格条件：</w:t>
            </w:r>
            <w:r>
              <w:rPr>
                <w:rFonts w:hint="eastAsia" w:ascii="仿宋" w:hAnsi="仿宋" w:eastAsia="仿宋" w:cs="仿宋"/>
                <w:b w:val="0"/>
                <w:bCs w:val="0"/>
                <w:sz w:val="28"/>
                <w:szCs w:val="28"/>
                <w:lang w:val="en-US" w:eastAsia="zh-CN"/>
              </w:rPr>
              <w:t xml:space="preserve">投标人须在“江苏省固体废物管理信息系统”中注册。</w:t>
            </w:r>
            <w:r/>
          </w:p>
          <w:p>
            <w:pPr>
              <w:jc w:val="both"/>
              <w:keepLines w:val="0"/>
              <w:keepNext w:val="0"/>
              <w:pageBreakBefore w:val="0"/>
              <w:spacing w:after="0" w:line="288" w:lineRule="auto"/>
              <w:widowControl/>
              <w:rPr>
                <w:rFonts w:ascii="宋体" w:hAnsi="宋体"/>
                <w:sz w:val="28"/>
                <w:szCs w:val="28"/>
                <w:highlight w:val="none"/>
              </w:rPr>
            </w:pPr>
            <w:r>
              <w:rPr>
                <w:rFonts w:hint="eastAsia" w:ascii="仿宋" w:hAnsi="仿宋" w:eastAsia="仿宋" w:cs="仿宋"/>
                <w:sz w:val="28"/>
                <w:szCs w:val="28"/>
              </w:rPr>
              <w:t xml:space="preserve">同时明确相关事项如下：</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本项目不接受联合体参与采购活动。</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单位负责人为同一人或者存在直接控股、管理关系的不同供应商，不得参加同一合同项下的政府采购活动。</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为本采购项目提供整体设计、规范编制或者项目管理、监理、检测等服务的供应商，不得再参加本采购项目的采购活动。</w:t>
            </w:r>
            <w:r/>
          </w:p>
          <w:p>
            <w:pPr>
              <w:jc w:val="both"/>
              <w:keepLines w:val="0"/>
              <w:keepNext w:val="0"/>
              <w:pageBreakBefore w:val="0"/>
              <w:spacing w:after="0" w:line="288" w:lineRule="auto"/>
              <w:widowControl/>
              <w:rPr>
                <w:rFonts w:hint="eastAsia" w:ascii="仿宋" w:hAnsi="仿宋" w:eastAsia="仿宋" w:cs="仿宋"/>
                <w:b/>
                <w:bCs/>
                <w:sz w:val="28"/>
                <w:szCs w:val="28"/>
              </w:rPr>
            </w:pP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en-US" w:eastAsia="zh-CN"/>
              </w:rPr>
              <w:t xml:space="preserve">四</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查询及使用供应商信用记录：</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由采购人查询信用信息。</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查询渠道包括：</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①“信用中国”网（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"http://www.creditchina.gov.cn/" \o "http://www.creditchina.gov.cn/"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www.creditchina.gov.cn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②中国政府采购网（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"http://www.ccgp.gov.cn/" \o "http://www.ccgp.gov.cn/"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③“信用江苏”网（www.jscredit.gov.cn）；</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④“信用中国（江苏徐州）”网</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"http://www.xuzhoucredit.gov.cn/" \o "http://www.xuzhoucredit.gov.cn/"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http://www.xuzhoucredit.gov.cn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b/>
                <w:bCs/>
                <w:sz w:val="28"/>
                <w:szCs w:val="28"/>
                <w:lang w:val="en-US" w:eastAsia="zh-CN"/>
              </w:rPr>
              <w:t xml:space="preserve">3.</w:t>
            </w:r>
            <w:r>
              <w:rPr>
                <w:rFonts w:hint="eastAsia" w:ascii="仿宋" w:hAnsi="仿宋" w:eastAsia="仿宋" w:cs="仿宋"/>
                <w:b/>
                <w:bCs/>
                <w:sz w:val="28"/>
                <w:szCs w:val="28"/>
              </w:rPr>
              <w:t xml:space="preserve">截止时点（查询环节）</w:t>
            </w:r>
            <w:r>
              <w:rPr>
                <w:rFonts w:hint="eastAsia" w:ascii="仿宋" w:hAnsi="仿宋" w:eastAsia="仿宋" w:cs="仿宋"/>
                <w:sz w:val="28"/>
                <w:szCs w:val="28"/>
              </w:rPr>
              <w:t xml:space="preserve">：开标后资格审查结束前。</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信用信息查询记录和证据留存的具体方式：网页截屏打印，与其他采购文件一并保存。</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信用信息的使用规则：</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583" w:type="dxa"/>
            <w:vAlign w:val="center"/>
            <w:textDirection w:val="lrTb"/>
            <w:noWrap w:val="false"/>
          </w:tcPr>
          <w:p>
            <w:pPr>
              <w:jc w:val="center"/>
              <w:keepLines w:val="0"/>
              <w:keepNext w:val="0"/>
              <w:pageBreakBefore w:val="0"/>
              <w:spacing w:after="0" w:line="288" w:lineRule="auto"/>
              <w:widowControl/>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七</w:t>
            </w:r>
            <w:r>
              <w:rPr>
                <w:rFonts w:hint="eastAsia" w:ascii="仿宋" w:hAnsi="仿宋" w:eastAsia="仿宋" w:cs="仿宋"/>
                <w:sz w:val="28"/>
                <w:szCs w:val="28"/>
                <w:highlight w:val="none"/>
                <w:lang w:eastAsia="zh-CN"/>
              </w:rPr>
              <w:t xml:space="preserve">）</w:t>
            </w:r>
            <w:r/>
          </w:p>
        </w:tc>
        <w:tc>
          <w:tcPr>
            <w:tcW w:w="7463" w:type="dxa"/>
            <w:vAlign w:val="center"/>
            <w:textDirection w:val="lrTb"/>
            <w:noWrap w:val="false"/>
          </w:tcPr>
          <w:p>
            <w:pPr>
              <w:jc w:val="both"/>
              <w:keepLines w:val="0"/>
              <w:keepNext w:val="0"/>
              <w:pageBreakBefore w:val="0"/>
              <w:spacing w:after="0" w:line="288"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采购代理机构代理费用的收取标准和方式：招标代理服务费由采购人支付，按《招标代理服务收费标准》执行（见附件）。 </w:t>
            </w:r>
            <w:r/>
          </w:p>
        </w:tc>
      </w:tr>
      <w:tr>
        <w:trPr>
          <w:jc w:val="center"/>
          <w:trHeight w:val="680"/>
        </w:trPr>
        <w:tc>
          <w:tcPr>
            <w:tcW w:w="1583" w:type="dxa"/>
            <w:vAlign w:val="center"/>
            <w:textDirection w:val="lrTb"/>
            <w:noWrap w:val="false"/>
          </w:tcPr>
          <w:p>
            <w:pPr>
              <w:jc w:val="center"/>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7463" w:type="dxa"/>
            <w:vAlign w:val="center"/>
            <w:textDirection w:val="lrTb"/>
            <w:noWrap w:val="false"/>
          </w:tcPr>
          <w:p>
            <w:pPr>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b/>
                <w:bCs/>
                <w:sz w:val="28"/>
                <w:szCs w:val="28"/>
              </w:rPr>
              <w:t xml:space="preserve">二、招标</w:t>
            </w:r>
            <w:r/>
          </w:p>
        </w:tc>
      </w:tr>
      <w:tr>
        <w:trPr>
          <w:jc w:val="center"/>
          <w:trHeight w:val="680"/>
        </w:trPr>
        <w:tc>
          <w:tcPr>
            <w:tcW w:w="1583" w:type="dxa"/>
            <w:vAlign w:val="center"/>
            <w:textDirection w:val="lrTb"/>
            <w:noWrap w:val="false"/>
          </w:tcPr>
          <w:p>
            <w:pPr>
              <w:jc w:val="center"/>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(九)1</w:t>
            </w:r>
            <w:r/>
          </w:p>
        </w:tc>
        <w:tc>
          <w:tcPr>
            <w:tcW w:w="7463" w:type="dxa"/>
            <w:vAlign w:val="top"/>
            <w:textDirection w:val="lrTb"/>
            <w:noWrap w:val="false"/>
          </w:tcPr>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bCs/>
                <w:sz w:val="28"/>
                <w:szCs w:val="28"/>
              </w:rPr>
              <w:t xml:space="preserve">采购代理机构对已发出的招标文件</w:t>
            </w:r>
            <w:r>
              <w:rPr>
                <w:rFonts w:hint="eastAsia" w:ascii="仿宋" w:hAnsi="仿宋" w:eastAsia="仿宋" w:cs="仿宋"/>
                <w:sz w:val="28"/>
                <w:szCs w:val="28"/>
              </w:rPr>
              <w:t xml:space="preserve">进行澄清或者修改的，</w:t>
            </w:r>
            <w:r>
              <w:rPr>
                <w:rFonts w:hint="eastAsia" w:ascii="仿宋" w:hAnsi="仿宋" w:eastAsia="仿宋" w:cs="仿宋"/>
                <w:bCs/>
                <w:sz w:val="28"/>
                <w:szCs w:val="28"/>
              </w:rPr>
              <w:t xml:space="preserve">通</w:t>
            </w:r>
            <w:r>
              <w:rPr>
                <w:rFonts w:hint="eastAsia" w:ascii="仿宋" w:hAnsi="仿宋" w:eastAsia="仿宋" w:cs="仿宋"/>
                <w:sz w:val="28"/>
                <w:szCs w:val="28"/>
              </w:rPr>
              <w:t xml:space="preserve">过“苏采云”系统及徐州政府采购网公告澄清或者修改的内容。澄清或者修改的内容以所发布的本项目的“更正（澄清）公告”的形式通知所有获取招标文件的潜在投标人。发布本项目的“更正（澄清）公告”后</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采购代理机构已尽</w:t>
            </w:r>
            <w:r>
              <w:rPr>
                <w:rFonts w:hint="eastAsia" w:ascii="仿宋" w:hAnsi="仿宋" w:eastAsia="仿宋" w:cs="仿宋"/>
                <w:sz w:val="28"/>
                <w:szCs w:val="28"/>
                <w:lang w:val="en-US" w:eastAsia="zh-CN"/>
              </w:rPr>
              <w:t xml:space="preserve">到了</w:t>
            </w:r>
            <w:r>
              <w:rPr>
                <w:rFonts w:hint="eastAsia" w:ascii="仿宋" w:hAnsi="仿宋" w:eastAsia="仿宋" w:cs="仿宋"/>
                <w:sz w:val="28"/>
                <w:szCs w:val="28"/>
              </w:rPr>
              <w:t xml:space="preserve">通知义务。敬请各潜在投标人关注本项目的“更正（澄清）公告”，并通过“苏采云”系统重新下载更正（澄清）后的采购文件（后缀名为“.kedt”），离线编制投标文件，否则，将自行承担相应的风险。</w:t>
            </w:r>
            <w:r/>
          </w:p>
        </w:tc>
      </w:tr>
      <w:tr>
        <w:trPr>
          <w:jc w:val="center"/>
          <w:trHeight w:val="680"/>
        </w:trPr>
        <w:tc>
          <w:tcPr>
            <w:tcW w:w="1583" w:type="dxa"/>
            <w:vAlign w:val="center"/>
            <w:textDirection w:val="lrTb"/>
            <w:noWrap w:val="false"/>
          </w:tcPr>
          <w:p>
            <w:pPr>
              <w:jc w:val="center"/>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(九)2</w:t>
            </w:r>
            <w:r/>
          </w:p>
        </w:tc>
        <w:tc>
          <w:tcPr>
            <w:tcW w:w="7463" w:type="dxa"/>
            <w:vAlign w:val="center"/>
            <w:textDirection w:val="lrTb"/>
            <w:noWrap w:val="false"/>
          </w:tcPr>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不安排现场考察</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投标人自行现场勘察。</w:t>
            </w:r>
            <w:r/>
          </w:p>
        </w:tc>
      </w:tr>
      <w:tr>
        <w:trPr>
          <w:jc w:val="center"/>
          <w:trHeight w:val="680"/>
        </w:trPr>
        <w:tc>
          <w:tcPr>
            <w:tcW w:w="1583" w:type="dxa"/>
            <w:vAlign w:val="center"/>
            <w:textDirection w:val="lrTb"/>
            <w:noWrap w:val="false"/>
          </w:tcPr>
          <w:p>
            <w:pPr>
              <w:jc w:val="center"/>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(九)3</w:t>
            </w:r>
            <w:r/>
          </w:p>
        </w:tc>
        <w:tc>
          <w:tcPr>
            <w:tcW w:w="7463" w:type="dxa"/>
            <w:vAlign w:val="center"/>
            <w:textDirection w:val="lrTb"/>
            <w:noWrap w:val="false"/>
          </w:tcPr>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不安排开标前答疑会。</w:t>
            </w:r>
            <w:r/>
          </w:p>
        </w:tc>
      </w:tr>
      <w:tr>
        <w:trPr>
          <w:jc w:val="center"/>
          <w:trHeight w:val="680"/>
        </w:trPr>
        <w:tc>
          <w:tcPr>
            <w:tcW w:w="1583" w:type="dxa"/>
            <w:vAlign w:val="center"/>
            <w:textDirection w:val="lrTb"/>
            <w:noWrap w:val="false"/>
          </w:tcPr>
          <w:p>
            <w:pPr>
              <w:jc w:val="center"/>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7463" w:type="dxa"/>
            <w:vAlign w:val="center"/>
            <w:textDirection w:val="lrTb"/>
            <w:noWrap w:val="false"/>
          </w:tcPr>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b/>
                <w:bCs/>
                <w:sz w:val="28"/>
                <w:szCs w:val="28"/>
              </w:rPr>
              <w:t xml:space="preserve">三、投标</w:t>
            </w:r>
            <w:r/>
          </w:p>
        </w:tc>
      </w:tr>
      <w:tr>
        <w:trPr>
          <w:jc w:val="center"/>
          <w:trHeight w:val="680"/>
        </w:trPr>
        <w:tc>
          <w:tcPr>
            <w:tcW w:w="1583" w:type="dxa"/>
            <w:vAlign w:val="top"/>
            <w:textDirection w:val="lrTb"/>
            <w:noWrap w:val="false"/>
          </w:tcPr>
          <w:p>
            <w:pPr>
              <w:jc w:val="center"/>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(十一)</w:t>
            </w:r>
            <w:r/>
          </w:p>
        </w:tc>
        <w:tc>
          <w:tcPr>
            <w:tcW w:w="7463" w:type="dxa"/>
            <w:vAlign w:val="center"/>
            <w:textDirection w:val="lrTb"/>
            <w:noWrap w:val="false"/>
          </w:tcPr>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投标文件的语言为中文</w:t>
            </w:r>
            <w:r/>
          </w:p>
        </w:tc>
      </w:tr>
      <w:tr>
        <w:trPr>
          <w:jc w:val="center"/>
        </w:trPr>
        <w:tc>
          <w:tcPr>
            <w:tcW w:w="1583" w:type="dxa"/>
            <w:vAlign w:val="center"/>
            <w:textDirection w:val="lrTb"/>
            <w:noWrap w:val="false"/>
          </w:tcPr>
          <w:p>
            <w:pPr>
              <w:jc w:val="center"/>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(十二)1</w:t>
            </w:r>
            <w:r/>
          </w:p>
          <w:p>
            <w:pPr>
              <w:jc w:val="center"/>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(十二)2</w:t>
            </w:r>
            <w:r/>
          </w:p>
        </w:tc>
        <w:tc>
          <w:tcPr>
            <w:tcW w:w="7463" w:type="dxa"/>
            <w:vAlign w:val="top"/>
            <w:textDirection w:val="lrTb"/>
            <w:noWrap w:val="false"/>
          </w:tcPr>
          <w:p>
            <w:pPr>
              <w:jc w:val="both"/>
              <w:keepLines w:val="0"/>
              <w:keepNext w:val="0"/>
              <w:pageBreakBefore w:val="0"/>
              <w:spacing w:after="0" w:line="288"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线上投标文件编制要求：</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请按照以下要求（包括但不限于以下要求）制作：</w:t>
            </w:r>
            <w:r/>
          </w:p>
          <w:p>
            <w:pPr>
              <w:jc w:val="both"/>
              <w:keepLines w:val="0"/>
              <w:keepNext w:val="0"/>
              <w:pageBreakBefore w:val="0"/>
              <w:spacing w:after="0" w:line="288"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一、基本目录</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1.《开标一览表》（加盖电子签章，政府采购客户端工具输入报价自动生成）；</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2.《法定代表人授权书》（按要求签章，格式见招标文件第七章《投标文件相关格式》）；</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3.所投产品的环境标志产品认证证书原件的扫描件（如有）；</w:t>
            </w:r>
            <w:r/>
          </w:p>
          <w:p>
            <w:pPr>
              <w:jc w:val="both"/>
              <w:keepLines w:val="0"/>
              <w:keepNext w:val="0"/>
              <w:pageBreakBefore w:val="0"/>
              <w:spacing w:after="0" w:line="288"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注：</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（2）环境标志产品认证证书是否符合要求，采购人评标时查询中国政府采购网（www.ccgp.gov.cn）相关内容后确定。</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4.所投产品的节能产品认证证书原件的扫描件（如有）。</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注：</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（2）节能产品认证证书是否符合要求，采购人评标时查询中国政府采购网（www.ccgp.gov.cn）相关内容后确定。</w:t>
            </w:r>
            <w:r/>
          </w:p>
          <w:p>
            <w:pPr>
              <w:jc w:val="both"/>
              <w:keepLines w:val="0"/>
              <w:keepNext w:val="0"/>
              <w:pageBreakBefore w:val="0"/>
              <w:spacing w:after="0" w:line="288"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二、资格条件（1-</w:t>
            </w:r>
            <w:r>
              <w:rPr>
                <w:rFonts w:hint="eastAsia" w:ascii="仿宋" w:hAnsi="仿宋" w:eastAsia="仿宋" w:cs="仿宋"/>
                <w:b/>
                <w:bCs/>
                <w:sz w:val="28"/>
                <w:szCs w:val="28"/>
                <w:lang w:val="en-US" w:eastAsia="zh-CN"/>
              </w:rPr>
              <w:t xml:space="preserve">7项</w:t>
            </w:r>
            <w:r>
              <w:rPr>
                <w:rFonts w:hint="eastAsia" w:ascii="仿宋" w:hAnsi="仿宋" w:eastAsia="仿宋" w:cs="仿宋"/>
                <w:b/>
                <w:bCs/>
                <w:sz w:val="28"/>
                <w:szCs w:val="28"/>
              </w:rPr>
              <w:t xml:space="preserve">必须提供，否则投标无效）</w:t>
            </w:r>
            <w:r/>
          </w:p>
          <w:p>
            <w:pPr>
              <w:ind w:firstLine="280"/>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1.投标人合法有效的法人或者其他组织的营业执照等证明文件，自然人的身份证明,以上证明文件提供原件的扫描件。</w:t>
            </w:r>
            <w:r/>
          </w:p>
          <w:p>
            <w:pPr>
              <w:ind w:firstLine="280"/>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2.财务状况报告</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至少提供投标人的本项目开标时间（不含开标当月）前6个月内任何时间的</w:t>
            </w:r>
            <w:r>
              <w:rPr>
                <w:rFonts w:hint="eastAsia" w:ascii="仿宋" w:hAnsi="仿宋" w:eastAsia="仿宋" w:cs="仿宋"/>
                <w:b/>
                <w:bCs/>
                <w:sz w:val="28"/>
                <w:szCs w:val="28"/>
              </w:rPr>
              <w:t xml:space="preserve">资产负债表和利润表</w:t>
            </w:r>
            <w:r>
              <w:rPr>
                <w:rFonts w:hint="eastAsia" w:ascii="仿宋" w:hAnsi="仿宋" w:eastAsia="仿宋" w:cs="仿宋"/>
                <w:sz w:val="28"/>
                <w:szCs w:val="28"/>
              </w:rPr>
              <w:t xml:space="preserve">扫描件各一份；或提供投标人2024年度</w:t>
            </w:r>
            <w:r>
              <w:rPr>
                <w:rFonts w:hint="eastAsia" w:ascii="仿宋" w:hAnsi="仿宋" w:eastAsia="仿宋" w:cs="仿宋"/>
                <w:sz w:val="28"/>
                <w:szCs w:val="28"/>
                <w:lang w:val="en-US" w:eastAsia="zh-CN"/>
              </w:rPr>
              <w:t xml:space="preserve">或</w:t>
            </w:r>
            <w:r>
              <w:rPr>
                <w:rFonts w:hint="eastAsia" w:ascii="仿宋" w:hAnsi="仿宋" w:eastAsia="仿宋" w:cs="仿宋"/>
                <w:sz w:val="28"/>
                <w:szCs w:val="28"/>
              </w:rPr>
              <w:t xml:space="preserve">202</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年度经审计的</w:t>
            </w:r>
            <w:r>
              <w:rPr>
                <w:rFonts w:hint="eastAsia" w:ascii="仿宋" w:hAnsi="仿宋" w:eastAsia="仿宋" w:cs="仿宋"/>
                <w:b/>
                <w:bCs/>
                <w:sz w:val="28"/>
                <w:szCs w:val="28"/>
              </w:rPr>
              <w:t xml:space="preserve">财务报告扫描件</w:t>
            </w:r>
            <w:r>
              <w:rPr>
                <w:rFonts w:hint="eastAsia" w:ascii="仿宋" w:hAnsi="仿宋" w:eastAsia="仿宋" w:cs="仿宋"/>
                <w:sz w:val="28"/>
                <w:szCs w:val="28"/>
              </w:rPr>
              <w:t xml:space="preserve">一份；或提供投标人的本项目开标时间前6个月内银行出具的</w:t>
            </w:r>
            <w:r>
              <w:rPr>
                <w:rFonts w:hint="eastAsia" w:ascii="仿宋" w:hAnsi="仿宋" w:eastAsia="仿宋" w:cs="仿宋"/>
                <w:b/>
                <w:bCs/>
                <w:sz w:val="28"/>
                <w:szCs w:val="28"/>
              </w:rPr>
              <w:t xml:space="preserve">资信证明扫描件</w:t>
            </w:r>
            <w:r>
              <w:rPr>
                <w:rFonts w:hint="eastAsia" w:ascii="仿宋" w:hAnsi="仿宋" w:eastAsia="仿宋" w:cs="仿宋"/>
                <w:sz w:val="28"/>
                <w:szCs w:val="28"/>
              </w:rPr>
              <w:t xml:space="preserve">一份。</w:t>
            </w:r>
            <w:r/>
          </w:p>
          <w:p>
            <w:pPr>
              <w:ind w:firstLine="280"/>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3.依法缴纳税收和社会保障资金</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提供</w:t>
            </w:r>
            <w:r>
              <w:rPr>
                <w:rFonts w:hint="eastAsia" w:ascii="仿宋" w:hAnsi="仿宋" w:eastAsia="仿宋" w:cs="仿宋"/>
                <w:sz w:val="28"/>
                <w:szCs w:val="28"/>
              </w:rPr>
              <w:t xml:space="preserve">投标人的本项目开标时间（不含开标当月）前6个月内任何1个月的</w:t>
            </w:r>
            <w:r>
              <w:rPr>
                <w:rFonts w:hint="eastAsia" w:ascii="仿宋" w:hAnsi="仿宋" w:eastAsia="仿宋" w:cs="仿宋"/>
                <w:b/>
                <w:bCs/>
                <w:sz w:val="28"/>
                <w:szCs w:val="28"/>
              </w:rPr>
              <w:t xml:space="preserve">依法缴纳税收和社会保障资金的相关材料扫描件</w:t>
            </w:r>
            <w:r>
              <w:rPr>
                <w:rFonts w:hint="eastAsia" w:ascii="仿宋" w:hAnsi="仿宋" w:eastAsia="仿宋" w:cs="仿宋"/>
                <w:sz w:val="28"/>
                <w:szCs w:val="28"/>
              </w:rPr>
              <w:t xml:space="preserve">的相关材料各一份（依法免税或不需要缴纳社会保障资金的供应商,提供相应文件证明其依法免税或不需要缴纳社会保障资金)。</w:t>
            </w:r>
            <w:r/>
          </w:p>
          <w:p>
            <w:pPr>
              <w:ind w:firstLine="280"/>
              <w:jc w:val="both"/>
              <w:keepLines w:val="0"/>
              <w:keepNext w:val="0"/>
              <w:pageBreakBefore w:val="0"/>
              <w:spacing w:after="0" w:line="288" w:lineRule="auto"/>
              <w:widowControl/>
              <w:rPr>
                <w:rFonts w:hint="default" w:ascii="仿宋" w:hAnsi="仿宋" w:eastAsia="仿宋" w:cs="仿宋"/>
                <w:sz w:val="28"/>
                <w:szCs w:val="28"/>
                <w:lang w:val="en-US" w:eastAsia="zh-CN"/>
              </w:rPr>
            </w:pPr>
            <w:r>
              <w:rPr>
                <w:rFonts w:hint="eastAsia" w:ascii="仿宋" w:hAnsi="仿宋" w:eastAsia="仿宋" w:cs="仿宋"/>
                <w:sz w:val="28"/>
                <w:szCs w:val="28"/>
              </w:rPr>
              <w:t xml:space="preserve">4.具备履行合同所必需的设备和专业技术能力的证明材料</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 xml:space="preserve">（即在投标文件中提供《具备履行合同所必需的设备和专业技术能力的书面声</w:t>
            </w:r>
            <w:r>
              <w:rPr>
                <w:rFonts w:hint="eastAsia" w:ascii="仿宋" w:hAnsi="仿宋" w:eastAsia="仿宋" w:cs="仿宋"/>
                <w:sz w:val="28"/>
                <w:szCs w:val="28"/>
                <w:lang w:val="en-US" w:eastAsia="zh-CN"/>
              </w:rPr>
              <w:t xml:space="preserve">明</w:t>
            </w:r>
            <w:r>
              <w:rPr>
                <w:rFonts w:hint="eastAsia" w:ascii="仿宋" w:hAnsi="仿宋" w:eastAsia="仿宋" w:cs="仿宋"/>
                <w:sz w:val="28"/>
                <w:szCs w:val="28"/>
                <w:lang w:eastAsia="zh-CN"/>
              </w:rPr>
              <w:t xml:space="preserve">（附证明材料扫描件）》（加盖电子签章，格式见招标文件第七章《投标文件相关格式》</w:t>
            </w:r>
            <w:r>
              <w:rPr>
                <w:rFonts w:hint="eastAsia" w:ascii="仿宋" w:hAnsi="仿宋" w:eastAsia="仿宋" w:cs="仿宋"/>
                <w:sz w:val="28"/>
                <w:szCs w:val="28"/>
                <w:lang w:val="en-US" w:eastAsia="zh-CN"/>
              </w:rPr>
              <w:t xml:space="preserve">）</w:t>
            </w:r>
            <w:r>
              <w:rPr>
                <w:rFonts w:hint="eastAsia" w:ascii="仿宋" w:hAnsi="仿宋" w:eastAsia="仿宋" w:cs="仿宋"/>
                <w:sz w:val="28"/>
                <w:szCs w:val="28"/>
                <w:lang w:eastAsia="zh-CN"/>
              </w:rPr>
              <w:t xml:space="preserve">。</w:t>
            </w:r>
            <w:r/>
          </w:p>
          <w:p>
            <w:pPr>
              <w:ind w:firstLine="280"/>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5.投标人参加政府采购活动前3年内在经营活动中没有重大违法记录的书面声明（加盖电子签章，格式见招标文件第七章《投标文件相关格式》）。</w:t>
            </w:r>
            <w:r/>
          </w:p>
          <w:p>
            <w:pPr>
              <w:ind w:firstLine="280"/>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提供的服务全部由符合政策要求的中小企业承接，提供《中小企业声明函》（填写完整，加盖电子签章，格式见招标文件第七章《投标文件相关格式》,如不填写完整，视为无效）。</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b/>
                <w:bCs/>
                <w:sz w:val="28"/>
                <w:szCs w:val="28"/>
              </w:rPr>
              <w:t xml:space="preserve">注：</w:t>
            </w:r>
            <w:r>
              <w:rPr>
                <w:rFonts w:hint="eastAsia" w:ascii="仿宋" w:hAnsi="仿宋" w:eastAsia="仿宋" w:cs="仿宋"/>
                <w:sz w:val="28"/>
                <w:szCs w:val="28"/>
              </w:rPr>
              <w:t xml:space="preserve">具体以《政府采购促进中小企业发展管理办法》（财库[2020]46号）和《关于印发中小企业划型标准规定的通知》（工信部联企业[2011]300号）的规定为准。</w:t>
            </w:r>
            <w:r/>
          </w:p>
          <w:p>
            <w:pPr>
              <w:ind w:firstLine="281"/>
              <w:jc w:val="both"/>
              <w:keepLines w:val="0"/>
              <w:keepNext w:val="0"/>
              <w:pageBreakBefore w:val="0"/>
              <w:spacing w:after="0" w:line="288"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注：监狱企业和残疾人福利性单位等同于小微企业。</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   投标人为监狱企业的，提供省级以上监狱管理局、戒毒管理局（含新疆生产建设兵团）出具的属于监狱企业的证明文件原件的扫描件。</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具体以《财政部 司法部关于政府采购支持监狱企业发展有关问题的通知》（财库〔2014〕68号）的规定为准。</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   投标人为享受政府采购支持政策的残疾人福利性单位的，提供《残疾人福利性单位声明函》（加盖电子签章，格式见招标文件第七章《投标文件相关格式》）。</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享受政府采购支持政策的残疾人福利性单位应当同时满足以下条件：</w:t>
            </w:r>
            <w:r/>
          </w:p>
          <w:p>
            <w:pPr>
              <w:ind w:firstLine="280"/>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①安置的残疾人占本单位在职职工人数的比例不低于25%（含25%），并且安置的残疾人人数不少于10人（含10人）；</w:t>
            </w:r>
            <w:r/>
          </w:p>
          <w:p>
            <w:pPr>
              <w:ind w:firstLine="280"/>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②依法与安置的每位残疾人签订了一年以上（含一年）的劳动合同或服务协议；</w:t>
            </w:r>
            <w:r/>
          </w:p>
          <w:p>
            <w:pPr>
              <w:ind w:firstLine="280"/>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③为安置的每位残疾人按月足额缴纳了基本养老保险、基本医疗保险、失业保险、工伤保险和生育保险等社会保险费；</w:t>
            </w:r>
            <w:r/>
          </w:p>
          <w:p>
            <w:pPr>
              <w:ind w:firstLine="280"/>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④通过银行等金融机构向安置的每位残疾人，按月支付了不低于单位所在区县适用的经省级人民政府批准的月最低工资标准的工资；</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⑤提供本单位制造的货物、承担的工程或者服务（以下简称产品），或者提供其他残疾人福利性单位制造的货物（不包括使用非残疾人福利性单位注册商标的货物）。</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keepLines w:val="0"/>
              <w:keepNext w:val="0"/>
              <w:pageBreakBefore w:val="0"/>
              <w:spacing w:after="0" w:line="288" w:lineRule="auto"/>
              <w:widowControl/>
              <w:rPr>
                <w:rFonts w:hint="default" w:ascii="仿宋" w:hAnsi="仿宋" w:eastAsia="仿宋" w:cs="仿宋"/>
                <w:sz w:val="28"/>
                <w:szCs w:val="28"/>
                <w:lang w:val="en-US" w:eastAsia="zh-CN"/>
              </w:rPr>
            </w:pPr>
            <w:r>
              <w:rPr>
                <w:rFonts w:hint="eastAsia" w:ascii="仿宋" w:hAnsi="仿宋" w:eastAsia="仿宋" w:cs="仿宋"/>
                <w:sz w:val="28"/>
                <w:szCs w:val="28"/>
              </w:rPr>
              <w:t xml:space="preserve">  具体以《三部门联合发布关于促进残疾人就业政府采购政策的通知》（财库〔2017〕141号）规定为准。</w:t>
            </w:r>
            <w:r/>
          </w:p>
          <w:p>
            <w:pPr>
              <w:ind w:firstLine="281"/>
              <w:jc w:val="both"/>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b/>
                <w:bCs/>
                <w:sz w:val="28"/>
                <w:szCs w:val="28"/>
                <w:lang w:val="en-US" w:eastAsia="zh-CN"/>
              </w:rPr>
              <w:t xml:space="preserve">7.</w:t>
            </w:r>
            <w:r>
              <w:rPr>
                <w:rFonts w:hint="eastAsia" w:ascii="仿宋" w:hAnsi="仿宋" w:eastAsia="仿宋" w:cs="仿宋"/>
                <w:b/>
                <w:bCs/>
                <w:sz w:val="28"/>
                <w:szCs w:val="28"/>
              </w:rPr>
              <w:t xml:space="preserve">特定资格要求：</w:t>
            </w:r>
            <w:r>
              <w:rPr>
                <w:rFonts w:hint="eastAsia" w:ascii="仿宋" w:hAnsi="仿宋" w:eastAsia="仿宋" w:cs="仿宋"/>
                <w:sz w:val="28"/>
                <w:szCs w:val="28"/>
                <w:lang w:val="en-US" w:eastAsia="zh-CN"/>
              </w:rPr>
              <w:t xml:space="preserve">投标人</w:t>
            </w:r>
            <w:r>
              <w:rPr>
                <w:rFonts w:hint="eastAsia" w:ascii="仿宋" w:hAnsi="仿宋" w:eastAsia="仿宋" w:cs="仿宋"/>
                <w:sz w:val="28"/>
                <w:szCs w:val="28"/>
              </w:rPr>
              <w:t xml:space="preserve">须在“江苏省固体废物管理信息系统”中注册</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提供相关证明材料或注册截图，</w:t>
            </w:r>
            <w:r>
              <w:rPr>
                <w:rFonts w:hint="eastAsia" w:ascii="仿宋" w:hAnsi="仿宋" w:eastAsia="仿宋" w:cs="仿宋"/>
                <w:sz w:val="28"/>
                <w:szCs w:val="28"/>
              </w:rPr>
              <w:t xml:space="preserve">加盖电子签章</w:t>
            </w:r>
            <w:r>
              <w:rPr>
                <w:rFonts w:hint="eastAsia" w:ascii="仿宋" w:hAnsi="仿宋" w:eastAsia="仿宋" w:cs="仿宋"/>
                <w:sz w:val="28"/>
                <w:szCs w:val="28"/>
                <w:lang w:eastAsia="zh-CN"/>
              </w:rPr>
              <w:t xml:space="preserve">）。</w:t>
            </w:r>
            <w:r/>
          </w:p>
          <w:p>
            <w:pPr>
              <w:ind w:firstLine="280"/>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投标人信用信息（要求见本章条款项号“(六)”中“四、查询及使用供应商信用记录”内容）。</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b/>
                <w:bCs/>
                <w:sz w:val="28"/>
                <w:szCs w:val="28"/>
              </w:rPr>
              <w:t xml:space="preserve">三、符合条件（必须提供，否则投标无效）</w:t>
            </w:r>
            <w:r/>
          </w:p>
          <w:p>
            <w:pPr>
              <w:jc w:val="both"/>
              <w:keepLines w:val="0"/>
              <w:keepNext w:val="0"/>
              <w:pageBreakBefore w:val="0"/>
              <w:spacing w:after="0" w:line="288"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（一）报价</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《分项价格表》（加盖电子签章，格式见招标文件第七章《投标文件相关格式》）</w:t>
            </w:r>
            <w:r/>
          </w:p>
          <w:p>
            <w:pPr>
              <w:jc w:val="both"/>
              <w:keepLines w:val="0"/>
              <w:keepNext w:val="0"/>
              <w:pageBreakBefore w:val="0"/>
              <w:spacing w:after="0" w:line="288"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（二）商务资信</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《投标函》（加盖电子签章，格式见招标文件第七章《投标文件相关格式》）</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《法定代表人授权书》（按要求签</w:t>
            </w:r>
            <w:r>
              <w:rPr>
                <w:rFonts w:hint="eastAsia" w:ascii="仿宋" w:hAnsi="仿宋" w:eastAsia="仿宋" w:cs="仿宋"/>
                <w:sz w:val="28"/>
                <w:szCs w:val="28"/>
                <w:lang w:val="en-US" w:eastAsia="zh-CN"/>
              </w:rPr>
              <w:t xml:space="preserve">署盖章</w:t>
            </w:r>
            <w:r>
              <w:rPr>
                <w:rFonts w:hint="eastAsia" w:ascii="仿宋" w:hAnsi="仿宋" w:eastAsia="仿宋" w:cs="仿宋"/>
                <w:sz w:val="28"/>
                <w:szCs w:val="28"/>
              </w:rPr>
              <w:t xml:space="preserve">，并附</w:t>
            </w:r>
            <w:r>
              <w:rPr>
                <w:rFonts w:hint="eastAsia" w:ascii="仿宋" w:hAnsi="仿宋" w:eastAsia="仿宋" w:cs="仿宋"/>
                <w:sz w:val="28"/>
                <w:szCs w:val="28"/>
                <w:lang w:val="en-US" w:eastAsia="zh-CN"/>
              </w:rPr>
              <w:t xml:space="preserve">授权代表人</w:t>
            </w:r>
            <w:r>
              <w:rPr>
                <w:rFonts w:hint="eastAsia" w:ascii="仿宋" w:hAnsi="仿宋" w:eastAsia="仿宋" w:cs="仿宋"/>
                <w:sz w:val="28"/>
                <w:szCs w:val="28"/>
              </w:rPr>
              <w:t xml:space="preserve">身份证扫描件</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格式见招标文件第七章《投标文件相关格式》）（特别提醒：如公司法定代表人直接参与本项目投标的，提供法定代理人资格证明</w:t>
            </w:r>
            <w:r>
              <w:rPr>
                <w:rFonts w:hint="eastAsia" w:ascii="仿宋" w:hAnsi="仿宋" w:eastAsia="仿宋" w:cs="仿宋"/>
                <w:sz w:val="28"/>
                <w:szCs w:val="28"/>
                <w:lang w:val="en-US" w:eastAsia="zh-CN"/>
              </w:rPr>
              <w:t xml:space="preserve">及</w:t>
            </w:r>
            <w:r>
              <w:rPr>
                <w:rFonts w:hint="eastAsia" w:ascii="仿宋" w:hAnsi="仿宋" w:eastAsia="仿宋" w:cs="仿宋"/>
                <w:sz w:val="28"/>
                <w:szCs w:val="28"/>
              </w:rPr>
              <w:t xml:space="preserve">身份证扫描件</w:t>
            </w:r>
            <w:r>
              <w:rPr>
                <w:rFonts w:hint="eastAsia" w:ascii="仿宋" w:hAnsi="仿宋" w:eastAsia="仿宋" w:cs="仿宋"/>
                <w:sz w:val="28"/>
                <w:szCs w:val="28"/>
                <w:lang w:eastAsia="zh-CN"/>
              </w:rPr>
              <w:t xml:space="preserve">。</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b/>
                <w:bCs/>
                <w:sz w:val="28"/>
                <w:szCs w:val="28"/>
              </w:rPr>
              <w:t xml:space="preserve">（三）技术响应</w:t>
            </w:r>
            <w:r/>
          </w:p>
          <w:p>
            <w:pPr>
              <w:jc w:val="both"/>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《偏离表》（加盖电子签章，格式见招标文件第七章《投标文件相关格式》）</w:t>
            </w:r>
            <w:r>
              <w:rPr>
                <w:rFonts w:hint="eastAsia" w:ascii="仿宋" w:hAnsi="仿宋" w:eastAsia="仿宋" w:cs="仿宋"/>
                <w:sz w:val="28"/>
                <w:szCs w:val="28"/>
                <w:lang w:eastAsia="zh-CN"/>
              </w:rPr>
              <w:t xml:space="preserve">。</w:t>
            </w:r>
            <w:r/>
          </w:p>
          <w:p>
            <w:pPr>
              <w:jc w:val="both"/>
              <w:keepLines w:val="0"/>
              <w:keepNext w:val="0"/>
              <w:pageBreakBefore w:val="0"/>
              <w:spacing w:after="0" w:line="288"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w:t>
            </w:r>
            <w:bookmarkStart w:id="2" w:name="OLE_LINK25"/>
            <w:r>
              <w:rPr>
                <w:rFonts w:hint="eastAsia" w:ascii="仿宋" w:hAnsi="仿宋" w:eastAsia="仿宋" w:cs="仿宋"/>
                <w:sz w:val="28"/>
                <w:szCs w:val="28"/>
                <w:lang w:val="en-US" w:eastAsia="zh-CN"/>
              </w:rPr>
              <w:t xml:space="preserve">招标文件中要求提交的和投标人认为需要提供的其它说明和资料。</w:t>
            </w:r>
            <w:bookmarkEnd w:id="2"/>
            <w:r>
              <w:rPr>
                <w:rFonts w:hint="eastAsia" w:ascii="仿宋" w:hAnsi="仿宋" w:eastAsia="仿宋" w:cs="仿宋"/>
                <w:sz w:val="28"/>
                <w:szCs w:val="28"/>
                <w:lang w:val="en-US" w:eastAsia="zh-CN"/>
              </w:rPr>
              <w:t xml:space="preserve">（如有）</w:t>
            </w:r>
            <w:r/>
          </w:p>
          <w:p>
            <w:pPr>
              <w:jc w:val="both"/>
              <w:keepLines w:val="0"/>
              <w:keepNext w:val="0"/>
              <w:pageBreakBefore w:val="0"/>
              <w:spacing w:after="0" w:line="288"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四、综合评审评分项</w:t>
            </w:r>
            <w:r/>
          </w:p>
          <w:p>
            <w:pPr>
              <w:jc w:val="both"/>
              <w:keepLines w:val="0"/>
              <w:keepNext w:val="0"/>
              <w:pageBreakBefore w:val="0"/>
              <w:spacing w:after="0" w:line="288"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（一）技术部分</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1. 污泥处置方案（加盖电子签章，要求见招标文件第四章《评分标准》及第六章《采购需求》）；</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2.应急处理方案（加盖电子签章，要求见招标文件第四章《评分标准》及第六章《采购需求》）； </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3.人员配</w:t>
            </w:r>
            <w:r>
              <w:rPr>
                <w:rFonts w:hint="eastAsia" w:ascii="仿宋" w:hAnsi="仿宋" w:eastAsia="仿宋" w:cs="仿宋"/>
                <w:sz w:val="28"/>
                <w:szCs w:val="28"/>
                <w:lang w:val="en-US" w:eastAsia="zh-CN"/>
              </w:rPr>
              <w:t xml:space="preserve">置</w:t>
            </w:r>
            <w:r>
              <w:rPr>
                <w:rFonts w:hint="eastAsia" w:ascii="仿宋" w:hAnsi="仿宋" w:eastAsia="仿宋" w:cs="仿宋"/>
                <w:sz w:val="28"/>
                <w:szCs w:val="28"/>
              </w:rPr>
              <w:t xml:space="preserve">方案（加盖电子签章，要求见招标文件第四章《评分标准》及第六章《采购需求》）。</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.设备、设施</w:t>
            </w:r>
            <w:r>
              <w:rPr>
                <w:rFonts w:hint="eastAsia" w:ascii="仿宋" w:hAnsi="仿宋" w:eastAsia="仿宋" w:cs="仿宋"/>
                <w:sz w:val="28"/>
                <w:szCs w:val="28"/>
                <w:lang w:val="en-US" w:eastAsia="zh-CN"/>
              </w:rPr>
              <w:t xml:space="preserve">配置</w:t>
            </w:r>
            <w:r>
              <w:rPr>
                <w:rFonts w:hint="eastAsia" w:ascii="仿宋" w:hAnsi="仿宋" w:eastAsia="仿宋" w:cs="仿宋"/>
                <w:sz w:val="28"/>
                <w:szCs w:val="28"/>
              </w:rPr>
              <w:t xml:space="preserve">方案（加盖电子签章，要求见招标文件第四章《评分标准》及第六章《采购需求》）。</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安全文明措施</w:t>
            </w:r>
            <w:r>
              <w:rPr>
                <w:rFonts w:hint="eastAsia" w:ascii="仿宋" w:hAnsi="仿宋" w:eastAsia="仿宋" w:cs="仿宋"/>
                <w:sz w:val="28"/>
                <w:szCs w:val="28"/>
              </w:rPr>
              <w:t xml:space="preserve">（加盖电子签章，要求见招标文件第四章《评分标准》及第六章《采购需求》）。</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项目数据管理措施</w:t>
            </w:r>
            <w:r>
              <w:rPr>
                <w:rFonts w:hint="eastAsia" w:ascii="仿宋" w:hAnsi="仿宋" w:eastAsia="仿宋" w:cs="仿宋"/>
                <w:sz w:val="28"/>
                <w:szCs w:val="28"/>
              </w:rPr>
              <w:t xml:space="preserve">（加盖电子签章，要求见招标文件第四章《评分标准》及第六章《采购需求》）。</w:t>
            </w:r>
            <w:r/>
          </w:p>
          <w:p>
            <w:pPr>
              <w:jc w:val="both"/>
              <w:keepLines w:val="0"/>
              <w:keepNext w:val="0"/>
              <w:pageBreakBefore w:val="0"/>
              <w:spacing w:after="0" w:line="288"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（二）商务部分</w:t>
            </w:r>
            <w:r/>
          </w:p>
          <w:p>
            <w:pPr>
              <w:jc w:val="both"/>
              <w:keepLines w:val="0"/>
              <w:keepNext w:val="0"/>
              <w:pageBreakBefore w:val="0"/>
              <w:spacing w:after="0" w:line="288"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1.类似业绩（加盖电子签章，要求见招标文件第四章《评分标准》）；</w:t>
            </w:r>
            <w:r/>
          </w:p>
          <w:p>
            <w:pPr>
              <w:jc w:val="both"/>
              <w:keepLines w:val="0"/>
              <w:keepNext w:val="0"/>
              <w:pageBreakBefore w:val="0"/>
              <w:spacing w:after="0" w:line="288" w:lineRule="auto"/>
              <w:widowControl/>
              <w:rPr>
                <w:rFonts w:hint="eastAsia"/>
              </w:rPr>
            </w:pPr>
            <w:r>
              <w:rPr>
                <w:rFonts w:hint="eastAsia" w:ascii="仿宋" w:hAnsi="仿宋" w:eastAsia="仿宋" w:cs="仿宋"/>
                <w:sz w:val="28"/>
                <w:szCs w:val="28"/>
                <w:lang w:val="en-US" w:eastAsia="zh-CN"/>
              </w:rPr>
              <w:t xml:space="preserve">2.投标人其他证明文件及材料扫描件。</w:t>
            </w:r>
            <w:r/>
          </w:p>
          <w:p>
            <w:pPr>
              <w:jc w:val="both"/>
              <w:keepLines w:val="0"/>
              <w:keepNext w:val="0"/>
              <w:pageBreakBefore w:val="0"/>
              <w:spacing w:after="0" w:line="288"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五、价格折扣文件格式</w:t>
            </w:r>
            <w:r/>
          </w:p>
          <w:p>
            <w:pPr>
              <w:ind w:left="0" w:right="0" w:firstLine="0"/>
              <w:jc w:val="both"/>
              <w:spacing w:before="24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（一）小微企业、监狱和戒毒企业、残疾人福利单位声明函：本项目为专门面向中小企业采购的项目，投标人在政府采购客户端编制价格折扣文件时，选择享受的报价扣除类型为“无扣除”。</w:t>
            </w:r>
            <w:r/>
          </w:p>
          <w:p>
            <w:pPr>
              <w:ind w:left="0" w:right="0" w:firstLine="0"/>
              <w:jc w:val="both"/>
              <w:spacing w:before="24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（二）关于符合本国产品标准的声明函：本项目为不涉及货物采购的服务类项目，投标人在政府采购客户端编制价格折扣文件时，选择享受的报价扣除类型为“不享受扣除”。</w:t>
            </w:r>
            <w:r/>
          </w:p>
          <w:p>
            <w:pPr>
              <w:ind w:left="0" w:right="0" w:firstLine="0"/>
              <w:jc w:val="both"/>
              <w:spacing w:before="24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w:t>
            </w:r>
            <w:r/>
          </w:p>
          <w:p>
            <w:pPr>
              <w:ind w:left="0" w:right="0" w:firstLine="0"/>
              <w:jc w:val="both"/>
              <w:spacing w:before="24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1.投标人应对以上文件的合法性、真实性负责。</w:t>
            </w:r>
            <w:r/>
          </w:p>
          <w:p>
            <w:pPr>
              <w:ind w:left="0" w:right="0" w:firstLine="0"/>
              <w:jc w:val="both"/>
              <w:spacing w:before="24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rPr>
                <w:sz w:val="24"/>
              </w:rPr>
            </w:r>
            <w:r/>
          </w:p>
        </w:tc>
      </w:tr>
      <w:tr>
        <w:trPr>
          <w:jc w:val="center"/>
        </w:trPr>
        <w:tc>
          <w:tcPr>
            <w:tcW w:w="1583" w:type="dxa"/>
            <w:vAlign w:val="center"/>
            <w:textDirection w:val="lrTb"/>
            <w:noWrap w:val="false"/>
          </w:tcPr>
          <w:p>
            <w:pPr>
              <w:jc w:val="center"/>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(十三)2</w:t>
            </w:r>
            <w:r/>
          </w:p>
        </w:tc>
        <w:tc>
          <w:tcPr>
            <w:tcW w:w="7463" w:type="dxa"/>
            <w:vAlign w:val="top"/>
            <w:textDirection w:val="lrTb"/>
            <w:noWrap w:val="false"/>
          </w:tcPr>
          <w:p>
            <w:pPr>
              <w:jc w:val="both"/>
              <w:keepLines w:val="0"/>
              <w:keepNext w:val="0"/>
              <w:pageBreakBefore w:val="0"/>
              <w:spacing w:after="0" w:line="288"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商务条件见：</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一、本文件第四章《评标标准》中《评分细则》。</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二、本文件第三章《投标资料表》中(十二)1和(十二)2。</w:t>
            </w:r>
            <w:r/>
          </w:p>
        </w:tc>
      </w:tr>
      <w:tr>
        <w:trPr>
          <w:jc w:val="center"/>
        </w:trPr>
        <w:tc>
          <w:tcPr>
            <w:tcW w:w="1583" w:type="dxa"/>
            <w:vAlign w:val="center"/>
            <w:textDirection w:val="lrTb"/>
            <w:noWrap w:val="false"/>
          </w:tcPr>
          <w:p>
            <w:pPr>
              <w:jc w:val="center"/>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(十三)3</w:t>
            </w:r>
            <w:r/>
          </w:p>
        </w:tc>
        <w:tc>
          <w:tcPr>
            <w:tcW w:w="7463" w:type="dxa"/>
            <w:vAlign w:val="top"/>
            <w:textDirection w:val="lrTb"/>
            <w:noWrap w:val="false"/>
          </w:tcPr>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交货和提供服务的时间：见本文件第五章《拟签订的合同文本》及本文件第六章《采购需求》。</w:t>
            </w:r>
            <w:r/>
          </w:p>
        </w:tc>
      </w:tr>
      <w:tr>
        <w:trPr>
          <w:jc w:val="center"/>
        </w:trPr>
        <w:tc>
          <w:tcPr>
            <w:tcW w:w="1583" w:type="dxa"/>
            <w:vAlign w:val="center"/>
            <w:textDirection w:val="lrTb"/>
            <w:noWrap w:val="false"/>
          </w:tcPr>
          <w:p>
            <w:pPr>
              <w:jc w:val="center"/>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(十三)</w:t>
            </w:r>
            <w:r>
              <w:rPr>
                <w:rFonts w:hint="eastAsia" w:ascii="仿宋" w:hAnsi="仿宋" w:eastAsia="仿宋" w:cs="仿宋"/>
                <w:sz w:val="28"/>
                <w:szCs w:val="28"/>
                <w:lang w:val="en-US" w:eastAsia="zh-CN"/>
              </w:rPr>
              <w:t xml:space="preserve">4</w:t>
            </w:r>
            <w:r/>
          </w:p>
        </w:tc>
        <w:tc>
          <w:tcPr>
            <w:tcW w:w="7463" w:type="dxa"/>
            <w:vAlign w:val="top"/>
            <w:textDirection w:val="lrTb"/>
            <w:noWrap w:val="false"/>
          </w:tcPr>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本项目对样品的要求：</w:t>
            </w:r>
            <w:r>
              <w:rPr>
                <w:rFonts w:hint="eastAsia" w:ascii="仿宋" w:hAnsi="仿宋" w:eastAsia="仿宋" w:cs="仿宋"/>
                <w:sz w:val="28"/>
                <w:szCs w:val="28"/>
                <w:lang w:val="en-US" w:eastAsia="zh-CN"/>
              </w:rPr>
              <w:t xml:space="preserve">无</w:t>
            </w:r>
            <w:r>
              <w:rPr>
                <w:rFonts w:hint="eastAsia" w:ascii="仿宋" w:hAnsi="仿宋" w:eastAsia="仿宋" w:cs="仿宋"/>
                <w:sz w:val="28"/>
                <w:szCs w:val="28"/>
              </w:rPr>
              <w:t xml:space="preserve">。</w:t>
            </w:r>
            <w:r/>
          </w:p>
        </w:tc>
      </w:tr>
      <w:tr>
        <w:trPr>
          <w:jc w:val="center"/>
        </w:trPr>
        <w:tc>
          <w:tcPr>
            <w:tcW w:w="1583" w:type="dxa"/>
            <w:vAlign w:val="center"/>
            <w:textDirection w:val="lrTb"/>
            <w:noWrap w:val="false"/>
          </w:tcPr>
          <w:p>
            <w:pPr>
              <w:jc w:val="center"/>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(十</w:t>
            </w:r>
            <w:r>
              <w:rPr>
                <w:rFonts w:hint="eastAsia" w:ascii="仿宋" w:hAnsi="仿宋" w:eastAsia="仿宋" w:cs="仿宋"/>
                <w:sz w:val="28"/>
                <w:szCs w:val="28"/>
                <w:lang w:val="en-US" w:eastAsia="zh-CN"/>
              </w:rPr>
              <w:t xml:space="preserve">四</w:t>
            </w:r>
            <w:r>
              <w:rPr>
                <w:rFonts w:hint="eastAsia" w:ascii="仿宋" w:hAnsi="仿宋" w:eastAsia="仿宋" w:cs="仿宋"/>
                <w:sz w:val="28"/>
                <w:szCs w:val="28"/>
                <w:lang w:eastAsia="zh-CN"/>
              </w:rPr>
              <w:t xml:space="preserve">)3</w:t>
            </w:r>
            <w:r/>
          </w:p>
        </w:tc>
        <w:tc>
          <w:tcPr>
            <w:tcW w:w="7463" w:type="dxa"/>
            <w:vAlign w:val="top"/>
            <w:textDirection w:val="lrTb"/>
            <w:noWrap w:val="false"/>
          </w:tcPr>
          <w:p>
            <w:pPr>
              <w:jc w:val="both"/>
              <w:keepLines w:val="0"/>
              <w:keepNext w:val="0"/>
              <w:pageBreakBefore w:val="0"/>
              <w:spacing w:after="0" w:line="288" w:lineRule="auto"/>
              <w:widowControl/>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本项目采用单价采购。</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本项目</w:t>
            </w:r>
            <w:r>
              <w:rPr>
                <w:rFonts w:hint="eastAsia" w:ascii="仿宋" w:hAnsi="仿宋" w:eastAsia="仿宋" w:cs="仿宋"/>
                <w:sz w:val="28"/>
                <w:szCs w:val="28"/>
              </w:rPr>
              <w:t xml:space="preserve">分为两个采购包</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采购包1</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采购包2。</w:t>
            </w:r>
            <w:r>
              <w:rPr>
                <w:rFonts w:hint="eastAsia" w:ascii="仿宋" w:hAnsi="仿宋" w:eastAsia="仿宋" w:cs="仿宋"/>
                <w:b/>
                <w:bCs/>
                <w:sz w:val="28"/>
                <w:szCs w:val="28"/>
                <w:lang w:val="en-US" w:eastAsia="zh-CN"/>
              </w:rPr>
              <w:t xml:space="preserve">两个包均</w:t>
            </w:r>
            <w:r>
              <w:rPr>
                <w:rFonts w:hint="eastAsia" w:ascii="仿宋" w:hAnsi="仿宋" w:eastAsia="仿宋" w:cs="仿宋"/>
                <w:b/>
                <w:bCs/>
                <w:sz w:val="28"/>
                <w:szCs w:val="28"/>
              </w:rPr>
              <w:t xml:space="preserve">不接受单价超过180元/吨（采购项目预算金额）的投标报价。</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报价包括完成项目涉及的一切税、费、投标人利润等全部费用。</w:t>
            </w:r>
            <w:r>
              <w:rPr>
                <w:rFonts w:hint="eastAsia" w:ascii="仿宋" w:hAnsi="仿宋" w:eastAsia="仿宋" w:cs="仿宋"/>
                <w:b/>
                <w:bCs/>
                <w:sz w:val="28"/>
                <w:szCs w:val="28"/>
              </w:rPr>
              <w:t xml:space="preserve">采购人不再支付报价以外的任何费用。</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b/>
                <w:bCs/>
                <w:color w:val="ff0000"/>
                <w:sz w:val="28"/>
                <w:szCs w:val="28"/>
              </w:rPr>
              <w:t xml:space="preserve">注：投标申请人可同时申请</w:t>
            </w:r>
            <w:r>
              <w:rPr>
                <w:rFonts w:hint="eastAsia" w:ascii="仿宋" w:hAnsi="仿宋" w:eastAsia="仿宋" w:cs="仿宋"/>
                <w:b/>
                <w:bCs/>
                <w:color w:val="ff0000"/>
                <w:sz w:val="28"/>
                <w:szCs w:val="28"/>
                <w:lang w:val="en-US" w:eastAsia="zh-CN"/>
              </w:rPr>
              <w:t xml:space="preserve">二</w:t>
            </w:r>
            <w:r>
              <w:rPr>
                <w:rFonts w:hint="eastAsia" w:ascii="仿宋" w:hAnsi="仿宋" w:eastAsia="仿宋" w:cs="仿宋"/>
                <w:b/>
                <w:bCs/>
                <w:color w:val="ff0000"/>
                <w:sz w:val="28"/>
                <w:szCs w:val="28"/>
              </w:rPr>
              <w:t xml:space="preserve">个</w:t>
            </w:r>
            <w:r>
              <w:rPr>
                <w:rFonts w:hint="eastAsia" w:ascii="仿宋" w:hAnsi="仿宋" w:eastAsia="仿宋" w:cs="仿宋"/>
                <w:b/>
                <w:bCs/>
                <w:color w:val="ff0000"/>
                <w:sz w:val="28"/>
                <w:szCs w:val="28"/>
                <w:lang w:val="en-US" w:eastAsia="zh-CN"/>
              </w:rPr>
              <w:t xml:space="preserve">包</w:t>
            </w:r>
            <w:r>
              <w:rPr>
                <w:rFonts w:hint="eastAsia" w:ascii="仿宋" w:hAnsi="仿宋" w:eastAsia="仿宋" w:cs="仿宋"/>
                <w:b/>
                <w:bCs/>
                <w:color w:val="ff0000"/>
                <w:sz w:val="28"/>
                <w:szCs w:val="28"/>
              </w:rPr>
              <w:t xml:space="preserve">的投标，但只能中一个</w:t>
            </w:r>
            <w:r>
              <w:rPr>
                <w:rFonts w:hint="eastAsia" w:ascii="仿宋" w:hAnsi="仿宋" w:eastAsia="仿宋" w:cs="仿宋"/>
                <w:b/>
                <w:bCs/>
                <w:color w:val="ff0000"/>
                <w:sz w:val="28"/>
                <w:szCs w:val="28"/>
                <w:lang w:val="en-US" w:eastAsia="zh-CN"/>
              </w:rPr>
              <w:t xml:space="preserve">包</w:t>
            </w:r>
            <w:r>
              <w:rPr>
                <w:rFonts w:hint="eastAsia" w:ascii="仿宋" w:hAnsi="仿宋" w:eastAsia="仿宋" w:cs="仿宋"/>
                <w:b/>
                <w:bCs/>
                <w:color w:val="ff0000"/>
                <w:sz w:val="28"/>
                <w:szCs w:val="28"/>
              </w:rPr>
              <w:t xml:space="preserve">。（从采购包1</w:t>
            </w:r>
            <w:r>
              <w:rPr>
                <w:rFonts w:hint="eastAsia" w:ascii="仿宋" w:hAnsi="仿宋" w:eastAsia="仿宋" w:cs="仿宋"/>
                <w:b/>
                <w:bCs/>
                <w:color w:val="ff0000"/>
                <w:sz w:val="28"/>
                <w:szCs w:val="28"/>
                <w:lang w:val="en-US" w:eastAsia="zh-CN"/>
              </w:rPr>
              <w:t xml:space="preserve">和采购包2</w:t>
            </w:r>
            <w:r>
              <w:rPr>
                <w:rFonts w:hint="eastAsia" w:ascii="仿宋" w:hAnsi="仿宋" w:eastAsia="仿宋" w:cs="仿宋"/>
                <w:b/>
                <w:bCs/>
                <w:color w:val="ff0000"/>
                <w:sz w:val="28"/>
                <w:szCs w:val="28"/>
              </w:rPr>
              <w:t xml:space="preserve">依次开标、评标，前一</w:t>
            </w:r>
            <w:r>
              <w:rPr>
                <w:rFonts w:hint="eastAsia" w:ascii="仿宋" w:hAnsi="仿宋" w:eastAsia="仿宋" w:cs="仿宋"/>
                <w:b/>
                <w:bCs/>
                <w:color w:val="ff0000"/>
                <w:sz w:val="28"/>
                <w:szCs w:val="28"/>
                <w:lang w:val="en-US" w:eastAsia="zh-CN"/>
              </w:rPr>
              <w:t xml:space="preserve">个包</w:t>
            </w:r>
            <w:r>
              <w:rPr>
                <w:rFonts w:hint="eastAsia" w:ascii="仿宋" w:hAnsi="仿宋" w:eastAsia="仿宋" w:cs="仿宋"/>
                <w:b/>
                <w:bCs/>
                <w:color w:val="ff0000"/>
                <w:sz w:val="28"/>
                <w:szCs w:val="28"/>
              </w:rPr>
              <w:t xml:space="preserve">中标后可以参与后一</w:t>
            </w:r>
            <w:r>
              <w:rPr>
                <w:rFonts w:hint="eastAsia" w:ascii="仿宋" w:hAnsi="仿宋" w:eastAsia="仿宋" w:cs="仿宋"/>
                <w:b/>
                <w:bCs/>
                <w:color w:val="ff0000"/>
                <w:sz w:val="28"/>
                <w:szCs w:val="28"/>
                <w:lang w:val="en-US" w:eastAsia="zh-CN"/>
              </w:rPr>
              <w:t xml:space="preserve">个包</w:t>
            </w:r>
            <w:r>
              <w:rPr>
                <w:rFonts w:hint="eastAsia" w:ascii="仿宋" w:hAnsi="仿宋" w:eastAsia="仿宋" w:cs="仿宋"/>
                <w:b/>
                <w:bCs/>
                <w:color w:val="ff0000"/>
                <w:sz w:val="28"/>
                <w:szCs w:val="28"/>
              </w:rPr>
              <w:t xml:space="preserve">的评标，但不能再次中标）。</w:t>
            </w:r>
            <w:r/>
          </w:p>
        </w:tc>
      </w:tr>
      <w:tr>
        <w:trPr>
          <w:jc w:val="center"/>
        </w:trPr>
        <w:tc>
          <w:tcPr>
            <w:tcW w:w="1583" w:type="dxa"/>
            <w:vAlign w:val="top"/>
            <w:textDirection w:val="lrTb"/>
            <w:noWrap w:val="false"/>
          </w:tcPr>
          <w:p>
            <w:pPr>
              <w:jc w:val="center"/>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(十五)</w:t>
            </w:r>
            <w:r/>
          </w:p>
        </w:tc>
        <w:tc>
          <w:tcPr>
            <w:tcW w:w="7463" w:type="dxa"/>
            <w:vAlign w:val="top"/>
            <w:textDirection w:val="lrTb"/>
            <w:noWrap w:val="false"/>
          </w:tcPr>
          <w:p>
            <w:pPr>
              <w:jc w:val="left"/>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以人民币报价。</w:t>
            </w:r>
            <w:r/>
          </w:p>
        </w:tc>
      </w:tr>
      <w:tr>
        <w:trPr>
          <w:jc w:val="center"/>
        </w:trPr>
        <w:tc>
          <w:tcPr>
            <w:tcW w:w="1583" w:type="dxa"/>
            <w:vAlign w:val="center"/>
            <w:textDirection w:val="lrTb"/>
            <w:noWrap w:val="false"/>
          </w:tcPr>
          <w:p>
            <w:pPr>
              <w:jc w:val="center"/>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（十七）</w:t>
            </w:r>
            <w:r/>
          </w:p>
        </w:tc>
        <w:tc>
          <w:tcPr>
            <w:tcW w:w="7463" w:type="dxa"/>
            <w:vAlign w:val="top"/>
            <w:textDirection w:val="lrTb"/>
            <w:noWrap w:val="false"/>
          </w:tcPr>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一、</w:t>
            </w:r>
            <w:r>
              <w:rPr>
                <w:rFonts w:hint="eastAsia" w:ascii="仿宋" w:hAnsi="仿宋" w:eastAsia="仿宋" w:cs="仿宋"/>
                <w:sz w:val="28"/>
                <w:szCs w:val="28"/>
              </w:rPr>
              <w:t xml:space="preserve">线上要求：</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本项目采用线上投标，即投标人投标文件从政府采购客户端工具制作通过“苏采云”系统提交，未提供线上投标文件的，投标无效。</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投标人应当通过“苏采云”系统提交数据电文形式的投标文件（即电子投标）。</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b/>
                <w:bCs/>
                <w:sz w:val="28"/>
                <w:szCs w:val="28"/>
              </w:rPr>
              <w:t xml:space="preserve">特别说明：</w:t>
            </w:r>
            <w:r>
              <w:rPr>
                <w:rFonts w:hint="eastAsia" w:ascii="仿宋" w:hAnsi="仿宋" w:eastAsia="仿宋" w:cs="仿宋"/>
                <w:sz w:val="28"/>
                <w:szCs w:val="28"/>
              </w:rPr>
              <w:t xml:space="preserve">通过“苏采云”系统提交政府采购客户端工具导出加密的投标文件（后缀名为zip）。投标文件不得超过150M（以系统为准）！</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二</w:t>
            </w:r>
            <w:r>
              <w:rPr>
                <w:rFonts w:hint="eastAsia" w:ascii="仿宋" w:hAnsi="仿宋" w:eastAsia="仿宋" w:cs="仿宋"/>
                <w:sz w:val="28"/>
                <w:szCs w:val="28"/>
              </w:rPr>
              <w:t xml:space="preserve">、投标文件的密封（加密）要求：</w:t>
            </w:r>
            <w:r/>
          </w:p>
          <w:p>
            <w:pPr>
              <w:jc w:val="both"/>
              <w:keepLines w:val="0"/>
              <w:keepNext w:val="0"/>
              <w:pageBreakBefore w:val="0"/>
              <w:spacing w:after="0" w:line="288" w:lineRule="auto"/>
              <w:widowControl/>
              <w:rPr>
                <w:rFonts w:hint="eastAsia" w:ascii="仿宋" w:hAnsi="仿宋" w:eastAsia="仿宋" w:cs="仿宋"/>
                <w:b/>
                <w:bCs/>
                <w:sz w:val="28"/>
                <w:szCs w:val="28"/>
              </w:rPr>
            </w:pPr>
            <w:r>
              <w:rPr>
                <w:rFonts w:hint="eastAsia" w:ascii="仿宋" w:hAnsi="仿宋" w:eastAsia="仿宋" w:cs="仿宋"/>
                <w:sz w:val="28"/>
                <w:szCs w:val="28"/>
              </w:rPr>
              <w:t xml:space="preserve">投标人应当按照招标文件和“苏采云”系统的要求编制并加密投标文件。本项目投标人须通过“苏采云”系统提供的政府采购客户端工具（使用“CA数字证书”）对其数据电文形式的投标文件加密。投标人未按规定加密的投标文件，“苏采云”系统</w:t>
            </w:r>
            <w:r>
              <w:rPr>
                <w:rFonts w:hint="eastAsia" w:ascii="仿宋" w:hAnsi="仿宋" w:eastAsia="仿宋" w:cs="仿宋"/>
                <w:sz w:val="28"/>
                <w:szCs w:val="28"/>
                <w:lang w:val="en-US" w:eastAsia="zh-CN"/>
              </w:rPr>
              <w:t xml:space="preserve">将</w:t>
            </w:r>
            <w:r>
              <w:rPr>
                <w:rFonts w:hint="eastAsia" w:ascii="仿宋" w:hAnsi="仿宋" w:eastAsia="仿宋" w:cs="仿宋"/>
                <w:sz w:val="28"/>
                <w:szCs w:val="28"/>
              </w:rPr>
              <w:t xml:space="preserve">拒收并提示。</w:t>
            </w:r>
            <w:r/>
          </w:p>
        </w:tc>
      </w:tr>
      <w:tr>
        <w:trPr>
          <w:jc w:val="center"/>
        </w:trPr>
        <w:tc>
          <w:tcPr>
            <w:tcW w:w="1583" w:type="dxa"/>
            <w:vAlign w:val="center"/>
            <w:textDirection w:val="lrTb"/>
            <w:noWrap w:val="false"/>
          </w:tcPr>
          <w:p>
            <w:pPr>
              <w:jc w:val="center"/>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(十八)</w:t>
            </w:r>
            <w:r/>
          </w:p>
        </w:tc>
        <w:tc>
          <w:tcPr>
            <w:tcW w:w="7463" w:type="dxa"/>
            <w:vAlign w:val="top"/>
            <w:textDirection w:val="lrTb"/>
            <w:noWrap w:val="false"/>
          </w:tcPr>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线上投标文件的签署、盖章要求：</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一</w:t>
            </w:r>
            <w:r>
              <w:rPr>
                <w:rFonts w:hint="eastAsia" w:ascii="仿宋" w:hAnsi="仿宋" w:eastAsia="仿宋" w:cs="仿宋"/>
                <w:sz w:val="28"/>
                <w:szCs w:val="28"/>
              </w:rPr>
              <w:t xml:space="preserve">、投标文件的签署要求：见招标文件第七章《投标文件相关格式》。</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二</w:t>
            </w:r>
            <w:r>
              <w:rPr>
                <w:rFonts w:hint="eastAsia" w:ascii="仿宋" w:hAnsi="仿宋" w:eastAsia="仿宋" w:cs="仿宋"/>
                <w:sz w:val="28"/>
                <w:szCs w:val="28"/>
              </w:rPr>
              <w:t xml:space="preserve">、投标文件的盖章要求：见招标文件第三章《投标资料表》和招标文件第七章《投标文件相关格式》。投标人须通过“苏采云”系统提供的政府采购客户端工具（使用“CA数字证书”）加盖电子签章。</w:t>
            </w:r>
            <w:r/>
          </w:p>
          <w:p>
            <w:pPr>
              <w:jc w:val="both"/>
              <w:keepLines w:val="0"/>
              <w:keepNext w:val="0"/>
              <w:pageBreakBefore w:val="0"/>
              <w:spacing w:after="0" w:line="288" w:lineRule="auto"/>
              <w:widowControl/>
              <w:rPr>
                <w:rFonts w:hint="eastAsia" w:ascii="仿宋" w:hAnsi="仿宋" w:eastAsia="仿宋" w:cs="仿宋"/>
                <w:b/>
                <w:bCs/>
                <w:sz w:val="28"/>
                <w:szCs w:val="28"/>
              </w:rPr>
            </w:pPr>
            <w:r>
              <w:rPr>
                <w:rFonts w:hint="eastAsia" w:ascii="仿宋" w:hAnsi="仿宋" w:eastAsia="仿宋" w:cs="仿宋"/>
                <w:sz w:val="28"/>
                <w:szCs w:val="28"/>
              </w:rPr>
              <w:t xml:space="preserve">说明：投标人应在用CA数字证书以及自备的能够登录“苏采云”系统的笔记本电脑，在达到开标时间后，使用CA数字证书解密各自投标文件。</w:t>
            </w:r>
            <w:r/>
          </w:p>
        </w:tc>
      </w:tr>
      <w:tr>
        <w:trPr>
          <w:jc w:val="center"/>
        </w:trPr>
        <w:tc>
          <w:tcPr>
            <w:tcW w:w="1583" w:type="dxa"/>
            <w:vAlign w:val="center"/>
            <w:textDirection w:val="lrTb"/>
            <w:noWrap w:val="false"/>
          </w:tcPr>
          <w:p>
            <w:pPr>
              <w:jc w:val="center"/>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(十九)</w:t>
            </w:r>
            <w:r/>
          </w:p>
        </w:tc>
        <w:tc>
          <w:tcPr>
            <w:tcW w:w="7463" w:type="dxa"/>
            <w:vAlign w:val="top"/>
            <w:textDirection w:val="lrTb"/>
            <w:noWrap w:val="false"/>
          </w:tcPr>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投标文件的提交与接收： </w:t>
            </w:r>
            <w:r/>
          </w:p>
          <w:p>
            <w:pPr>
              <w:jc w:val="both"/>
              <w:keepLines w:val="0"/>
              <w:keepNext w:val="0"/>
              <w:pageBreakBefore w:val="0"/>
              <w:spacing w:after="0" w:line="288" w:lineRule="auto"/>
              <w:widowControl/>
              <w:rPr>
                <w:rFonts w:hint="eastAsia" w:ascii="仿宋" w:hAnsi="仿宋" w:eastAsia="仿宋" w:cs="仿宋"/>
                <w:sz w:val="28"/>
                <w:szCs w:val="28"/>
                <w:highlight w:val="white"/>
              </w:rPr>
            </w:pPr>
            <w:r>
              <w:rPr>
                <w:rFonts w:hint="eastAsia" w:ascii="仿宋" w:hAnsi="仿宋" w:eastAsia="仿宋" w:cs="仿宋"/>
                <w:sz w:val="28"/>
                <w:szCs w:val="28"/>
              </w:rPr>
              <w:t xml:space="preserve">1.</w:t>
            </w:r>
            <w:r>
              <w:rPr>
                <w:rFonts w:hint="eastAsia" w:ascii="仿宋" w:hAnsi="仿宋" w:eastAsia="仿宋" w:cs="仿宋"/>
                <w:b/>
                <w:bCs/>
                <w:sz w:val="28"/>
                <w:szCs w:val="28"/>
              </w:rPr>
              <w:t xml:space="preserve">投标文件提交时间：</w:t>
            </w:r>
            <w:r>
              <w:rPr>
                <w:rFonts w:hint="eastAsia" w:ascii="仿宋" w:hAnsi="仿宋" w:eastAsia="仿宋" w:cs="仿宋"/>
                <w:b/>
                <w:bCs/>
                <w:sz w:val="28"/>
                <w:szCs w:val="28"/>
                <w:highlight w:val="white"/>
              </w:rPr>
              <w:t xml:space="preserve">202</w:t>
            </w:r>
            <w:r>
              <w:rPr>
                <w:rFonts w:hint="eastAsia" w:ascii="仿宋" w:hAnsi="仿宋" w:eastAsia="仿宋" w:cs="仿宋"/>
                <w:b/>
                <w:bCs/>
                <w:sz w:val="28"/>
                <w:szCs w:val="28"/>
                <w:highlight w:val="white"/>
                <w:lang w:val="en-US" w:eastAsia="zh-CN"/>
              </w:rPr>
              <w:t xml:space="preserve">6</w:t>
            </w:r>
            <w:r>
              <w:rPr>
                <w:rFonts w:hint="eastAsia" w:ascii="仿宋" w:hAnsi="仿宋" w:eastAsia="仿宋" w:cs="仿宋"/>
                <w:b/>
                <w:bCs/>
                <w:sz w:val="28"/>
                <w:szCs w:val="28"/>
                <w:highlight w:val="white"/>
              </w:rPr>
              <w:t xml:space="preserve">年</w:t>
            </w:r>
            <w:r>
              <w:rPr>
                <w:rFonts w:hint="eastAsia" w:ascii="仿宋" w:hAnsi="仿宋" w:eastAsia="仿宋" w:cs="仿宋"/>
                <w:b/>
                <w:bCs/>
                <w:sz w:val="28"/>
                <w:szCs w:val="28"/>
                <w:highlight w:val="white"/>
                <w:lang w:val="en-US" w:eastAsia="zh-CN"/>
              </w:rPr>
              <w:t xml:space="preserve">9月3日北京</w:t>
            </w:r>
            <w:r>
              <w:rPr>
                <w:rFonts w:hint="eastAsia" w:ascii="仿宋" w:hAnsi="仿宋" w:eastAsia="仿宋" w:cs="仿宋"/>
                <w:b/>
                <w:bCs/>
                <w:sz w:val="28"/>
                <w:szCs w:val="28"/>
                <w:highlight w:val="white"/>
              </w:rPr>
              <w:t xml:space="preserve">时间09:10前</w:t>
            </w:r>
            <w:r>
              <w:rPr>
                <w:highlight w:val="white"/>
              </w:rPr>
            </w:r>
            <w:r/>
          </w:p>
          <w:p>
            <w:pPr>
              <w:jc w:val="both"/>
              <w:keepLines w:val="0"/>
              <w:keepNext w:val="0"/>
              <w:pageBreakBefore w:val="0"/>
              <w:spacing w:after="0" w:line="288" w:lineRule="auto"/>
              <w:widowControl/>
              <w:rPr>
                <w:rFonts w:hint="eastAsia" w:ascii="仿宋" w:hAnsi="仿宋" w:eastAsia="仿宋" w:cs="仿宋"/>
                <w:b/>
                <w:bCs/>
                <w:sz w:val="28"/>
                <w:szCs w:val="28"/>
                <w:highlight w:val="white"/>
              </w:rPr>
            </w:pPr>
            <w:r>
              <w:rPr>
                <w:rFonts w:hint="eastAsia" w:ascii="仿宋" w:hAnsi="仿宋" w:eastAsia="仿宋" w:cs="仿宋"/>
                <w:sz w:val="28"/>
                <w:szCs w:val="28"/>
                <w:highlight w:val="white"/>
              </w:rPr>
              <w:t xml:space="preserve">2.投标截止时间：</w:t>
            </w:r>
            <w:r>
              <w:rPr>
                <w:rFonts w:hint="eastAsia" w:ascii="仿宋" w:hAnsi="仿宋" w:eastAsia="仿宋" w:cs="仿宋"/>
                <w:b/>
                <w:bCs/>
                <w:sz w:val="28"/>
                <w:szCs w:val="28"/>
                <w:highlight w:val="white"/>
              </w:rPr>
              <w:t xml:space="preserve">202</w:t>
            </w:r>
            <w:r>
              <w:rPr>
                <w:rFonts w:hint="eastAsia" w:ascii="仿宋" w:hAnsi="仿宋" w:eastAsia="仿宋" w:cs="仿宋"/>
                <w:b/>
                <w:bCs/>
                <w:sz w:val="28"/>
                <w:szCs w:val="28"/>
                <w:highlight w:val="white"/>
                <w:lang w:val="en-US" w:eastAsia="zh-CN"/>
              </w:rPr>
              <w:t xml:space="preserve">6</w:t>
            </w:r>
            <w:r>
              <w:rPr>
                <w:rFonts w:hint="eastAsia" w:ascii="仿宋" w:hAnsi="仿宋" w:eastAsia="仿宋" w:cs="仿宋"/>
                <w:b/>
                <w:bCs/>
                <w:sz w:val="28"/>
                <w:szCs w:val="28"/>
                <w:highlight w:val="white"/>
              </w:rPr>
              <w:t xml:space="preserve">年</w:t>
            </w:r>
            <w:r>
              <w:rPr>
                <w:rFonts w:hint="eastAsia" w:ascii="仿宋" w:hAnsi="仿宋" w:eastAsia="仿宋" w:cs="仿宋"/>
                <w:b/>
                <w:bCs/>
                <w:sz w:val="28"/>
                <w:szCs w:val="28"/>
                <w:highlight w:val="white"/>
                <w:lang w:val="en-US" w:eastAsia="zh-CN"/>
              </w:rPr>
              <w:t xml:space="preserve">9月3日北京</w:t>
            </w:r>
            <w:r>
              <w:rPr>
                <w:rFonts w:hint="eastAsia" w:ascii="仿宋" w:hAnsi="仿宋" w:eastAsia="仿宋" w:cs="仿宋"/>
                <w:b/>
                <w:bCs/>
                <w:sz w:val="28"/>
                <w:szCs w:val="28"/>
                <w:highlight w:val="white"/>
              </w:rPr>
              <w:t xml:space="preserve">时间09:10</w:t>
            </w:r>
            <w:r>
              <w:rPr>
                <w:highlight w:val="white"/>
              </w:rPr>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3.投标文件提交与接收地点：</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线上提交与接收地点：投标人应当通过“苏采云”系统提交数据电文形式的投标文件（即电子投标），“苏采云”系统自动接收。</w:t>
            </w:r>
            <w:r/>
          </w:p>
        </w:tc>
      </w:tr>
      <w:tr>
        <w:trPr>
          <w:jc w:val="center"/>
        </w:trPr>
        <w:tc>
          <w:tcPr>
            <w:tcW w:w="1583" w:type="dxa"/>
            <w:vAlign w:val="center"/>
            <w:textDirection w:val="lrTb"/>
            <w:noWrap w:val="false"/>
          </w:tcPr>
          <w:p>
            <w:pPr>
              <w:jc w:val="center"/>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（二十）</w:t>
            </w:r>
            <w:r/>
          </w:p>
        </w:tc>
        <w:tc>
          <w:tcPr>
            <w:tcW w:w="7463" w:type="dxa"/>
            <w:vAlign w:val="top"/>
            <w:textDirection w:val="lrTb"/>
            <w:noWrap w:val="false"/>
          </w:tcPr>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投标人应在达到开标时间后，使用CA数字证书解密各自投标文件。</w:t>
            </w:r>
            <w:r/>
          </w:p>
        </w:tc>
      </w:tr>
      <w:tr>
        <w:trPr>
          <w:jc w:val="center"/>
        </w:trPr>
        <w:tc>
          <w:tcPr>
            <w:tcW w:w="1583" w:type="dxa"/>
            <w:vAlign w:val="center"/>
            <w:textDirection w:val="lrTb"/>
            <w:noWrap w:val="false"/>
          </w:tcPr>
          <w:p>
            <w:pPr>
              <w:jc w:val="center"/>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b/>
                <w:bCs/>
                <w:sz w:val="28"/>
                <w:szCs w:val="28"/>
                <w:lang w:eastAsia="zh-CN"/>
              </w:rPr>
              <w:t xml:space="preserve">四</w:t>
            </w:r>
            <w:r/>
          </w:p>
        </w:tc>
        <w:tc>
          <w:tcPr>
            <w:tcW w:w="7463" w:type="dxa"/>
            <w:vAlign w:val="top"/>
            <w:textDirection w:val="lrTb"/>
            <w:noWrap w:val="false"/>
          </w:tcPr>
          <w:p>
            <w:pPr>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b/>
                <w:bCs/>
                <w:sz w:val="28"/>
                <w:szCs w:val="28"/>
              </w:rPr>
              <w:t xml:space="preserve">开标</w:t>
            </w:r>
            <w:r/>
          </w:p>
        </w:tc>
      </w:tr>
      <w:tr>
        <w:trPr>
          <w:jc w:val="center"/>
        </w:trPr>
        <w:tc>
          <w:tcPr>
            <w:tcW w:w="1583" w:type="dxa"/>
            <w:vAlign w:val="center"/>
            <w:textDirection w:val="lrTb"/>
            <w:noWrap w:val="false"/>
          </w:tcPr>
          <w:p>
            <w:pPr>
              <w:jc w:val="center"/>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(二十五)1</w:t>
            </w:r>
            <w:r/>
          </w:p>
        </w:tc>
        <w:tc>
          <w:tcPr>
            <w:tcW w:w="7463" w:type="dxa"/>
            <w:vAlign w:val="top"/>
            <w:textDirection w:val="lrTb"/>
            <w:noWrap w:val="false"/>
          </w:tcPr>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开标时间及地点：</w:t>
            </w:r>
            <w:r/>
          </w:p>
          <w:p>
            <w:pPr>
              <w:jc w:val="both"/>
              <w:keepLines w:val="0"/>
              <w:keepNext w:val="0"/>
              <w:pageBreakBefore w:val="0"/>
              <w:spacing w:after="0" w:line="288" w:lineRule="auto"/>
              <w:widowControl/>
              <w:rPr>
                <w:rFonts w:hint="eastAsia" w:ascii="仿宋" w:hAnsi="仿宋" w:eastAsia="仿宋" w:cs="仿宋"/>
                <w:sz w:val="28"/>
                <w:szCs w:val="28"/>
                <w:highlight w:val="yellow"/>
              </w:rPr>
            </w:pPr>
            <w:r>
              <w:rPr>
                <w:rFonts w:hint="eastAsia" w:ascii="仿宋" w:hAnsi="仿宋" w:eastAsia="仿宋" w:cs="仿宋"/>
                <w:sz w:val="28"/>
                <w:szCs w:val="28"/>
              </w:rPr>
              <w:t xml:space="preserve">1.</w:t>
            </w:r>
            <w:r>
              <w:rPr>
                <w:rFonts w:hint="eastAsia" w:ascii="仿宋" w:hAnsi="仿宋" w:eastAsia="仿宋" w:cs="仿宋"/>
                <w:b/>
                <w:bCs/>
                <w:sz w:val="28"/>
                <w:szCs w:val="28"/>
              </w:rPr>
              <w:t xml:space="preserve">开标时间：</w:t>
            </w:r>
            <w:r>
              <w:rPr>
                <w:rFonts w:hint="eastAsia" w:ascii="仿宋" w:hAnsi="仿宋" w:eastAsia="仿宋" w:cs="仿宋"/>
                <w:b/>
                <w:bCs/>
                <w:sz w:val="28"/>
                <w:szCs w:val="28"/>
                <w:highlight w:val="white"/>
              </w:rPr>
              <w:t xml:space="preserve">202</w:t>
            </w:r>
            <w:r>
              <w:rPr>
                <w:rFonts w:hint="eastAsia" w:ascii="仿宋" w:hAnsi="仿宋" w:eastAsia="仿宋" w:cs="仿宋"/>
                <w:b/>
                <w:bCs/>
                <w:sz w:val="28"/>
                <w:szCs w:val="28"/>
                <w:highlight w:val="white"/>
                <w:lang w:val="en-US" w:eastAsia="zh-CN"/>
              </w:rPr>
              <w:t xml:space="preserve">6</w:t>
            </w:r>
            <w:r>
              <w:rPr>
                <w:rFonts w:hint="eastAsia" w:ascii="仿宋" w:hAnsi="仿宋" w:eastAsia="仿宋" w:cs="仿宋"/>
                <w:b/>
                <w:bCs/>
                <w:sz w:val="28"/>
                <w:szCs w:val="28"/>
                <w:highlight w:val="white"/>
              </w:rPr>
              <w:t xml:space="preserve">年</w:t>
            </w:r>
            <w:r>
              <w:rPr>
                <w:rFonts w:hint="eastAsia" w:ascii="仿宋" w:hAnsi="仿宋" w:eastAsia="仿宋" w:cs="仿宋"/>
                <w:b/>
                <w:bCs/>
                <w:sz w:val="28"/>
                <w:szCs w:val="28"/>
                <w:highlight w:val="white"/>
                <w:lang w:val="en-US" w:eastAsia="zh-CN"/>
              </w:rPr>
              <w:t xml:space="preserve">9月3日北</w:t>
            </w:r>
            <w:r>
              <w:rPr>
                <w:rFonts w:hint="eastAsia" w:ascii="仿宋" w:hAnsi="仿宋" w:eastAsia="仿宋" w:cs="仿宋"/>
                <w:b/>
                <w:bCs/>
                <w:sz w:val="28"/>
                <w:szCs w:val="28"/>
                <w:highlight w:val="white"/>
              </w:rPr>
              <w:t xml:space="preserve">京时间09:10。</w:t>
            </w:r>
            <w:r/>
          </w:p>
          <w:p>
            <w:pPr>
              <w:jc w:val="left"/>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2.开标地点：</w:t>
            </w:r>
            <w:r>
              <w:rPr>
                <w:rFonts w:hint="eastAsia" w:ascii="仿宋" w:hAnsi="仿宋" w:eastAsia="仿宋" w:cs="仿宋"/>
                <w:sz w:val="28"/>
                <w:szCs w:val="28"/>
              </w:rPr>
              <w:t xml:space="preserve">开标</w:t>
            </w:r>
            <w:r>
              <w:rPr>
                <w:rFonts w:hint="eastAsia" w:ascii="仿宋" w:hAnsi="仿宋" w:eastAsia="仿宋" w:cs="仿宋"/>
                <w:sz w:val="28"/>
                <w:szCs w:val="28"/>
              </w:rPr>
              <w:t xml:space="preserve">室</w:t>
            </w:r>
            <w:r>
              <w:rPr>
                <w:rFonts w:hint="eastAsia" w:ascii="仿宋" w:hAnsi="仿宋" w:eastAsia="仿宋" w:cs="仿宋"/>
                <w:sz w:val="28"/>
                <w:szCs w:val="28"/>
              </w:rPr>
              <w:t xml:space="preserve">五</w:t>
            </w:r>
            <w:r>
              <w:rPr>
                <w:rFonts w:hint="eastAsia" w:ascii="仿宋" w:hAnsi="仿宋" w:eastAsia="仿宋" w:cs="仿宋"/>
                <w:sz w:val="28"/>
                <w:szCs w:val="28"/>
              </w:rPr>
              <w:t xml:space="preserve">（</w:t>
            </w:r>
            <w:r>
              <w:rPr>
                <w:rFonts w:hint="eastAsia" w:ascii="仿宋" w:hAnsi="仿宋" w:eastAsia="仿宋" w:cs="仿宋"/>
                <w:sz w:val="28"/>
                <w:szCs w:val="28"/>
              </w:rPr>
              <w:t xml:space="preserve">睢宁</w:t>
            </w:r>
            <w:r>
              <w:rPr>
                <w:rFonts w:hint="eastAsia" w:ascii="仿宋" w:hAnsi="仿宋" w:eastAsia="仿宋" w:cs="仿宋"/>
                <w:sz w:val="28"/>
                <w:szCs w:val="28"/>
              </w:rPr>
              <w:t xml:space="preserve">）</w:t>
            </w:r>
            <w:r>
              <w:rPr>
                <w:rFonts w:hint="eastAsia" w:ascii="仿宋" w:hAnsi="仿宋" w:eastAsia="仿宋" w:cs="仿宋"/>
                <w:sz w:val="28"/>
                <w:szCs w:val="28"/>
              </w:rPr>
              <w:t xml:space="preserve">，</w:t>
            </w:r>
            <w:r>
              <w:rPr>
                <w:rFonts w:hint="eastAsia" w:ascii="仿宋" w:hAnsi="仿宋" w:eastAsia="仿宋" w:cs="仿宋"/>
                <w:sz w:val="28"/>
                <w:szCs w:val="28"/>
              </w:rPr>
              <w:t xml:space="preserve">登录</w:t>
            </w:r>
            <w:r>
              <w:rPr>
                <w:rFonts w:hint="eastAsia" w:ascii="仿宋" w:hAnsi="仿宋" w:eastAsia="仿宋" w:cs="仿宋"/>
                <w:sz w:val="28"/>
                <w:szCs w:val="28"/>
              </w:rPr>
              <w:t xml:space="preserve">“苏采云”系</w:t>
            </w:r>
            <w:r>
              <w:rPr>
                <w:rFonts w:hint="eastAsia" w:ascii="仿宋" w:hAnsi="仿宋" w:eastAsia="仿宋" w:cs="仿宋"/>
                <w:sz w:val="28"/>
                <w:szCs w:val="28"/>
                <w:lang w:val="en-US" w:eastAsia="zh-CN"/>
              </w:rPr>
              <w:t xml:space="preserve">统</w:t>
            </w:r>
            <w:r>
              <w:rPr>
                <w:rFonts w:hint="eastAsia" w:ascii="仿宋" w:hAnsi="仿宋" w:eastAsia="仿宋" w:cs="仿宋"/>
                <w:sz w:val="28"/>
                <w:szCs w:val="28"/>
              </w:rPr>
              <w:t xml:space="preserve">（网址：http://jszfcg.jsczt.cn/）“开标大厅”或进入徐州政府采购网（网址：http://czj.xz.gov.cn/Home/HomeIndex ）--业务工作--用户登录，点击“苏采云”进入系统“开标大厅”。</w:t>
            </w:r>
            <w:r/>
          </w:p>
        </w:tc>
      </w:tr>
      <w:tr>
        <w:trPr>
          <w:jc w:val="center"/>
        </w:trPr>
        <w:tc>
          <w:tcPr>
            <w:tcW w:w="1583" w:type="dxa"/>
            <w:vAlign w:val="center"/>
            <w:textDirection w:val="lrTb"/>
            <w:noWrap w:val="false"/>
          </w:tcPr>
          <w:p>
            <w:pPr>
              <w:jc w:val="center"/>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(二十五)3</w:t>
            </w:r>
            <w:r/>
          </w:p>
        </w:tc>
        <w:tc>
          <w:tcPr>
            <w:tcW w:w="7463" w:type="dxa"/>
            <w:vAlign w:val="top"/>
            <w:textDirection w:val="lrTb"/>
            <w:noWrap w:val="false"/>
          </w:tcPr>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所有投标人解密（或解密时间）结束后，“苏采云”系统生成开标记录并向社会公众公布，但依法应当保密的除外。</w:t>
            </w:r>
            <w:r/>
          </w:p>
        </w:tc>
      </w:tr>
      <w:tr>
        <w:trPr>
          <w:jc w:val="center"/>
        </w:trPr>
        <w:tc>
          <w:tcPr>
            <w:tcW w:w="1583" w:type="dxa"/>
            <w:vAlign w:val="top"/>
            <w:textDirection w:val="lrTb"/>
            <w:noWrap w:val="false"/>
          </w:tcPr>
          <w:p>
            <w:pPr>
              <w:jc w:val="center"/>
              <w:keepLines w:val="0"/>
              <w:keepNext w:val="0"/>
              <w:pageBreakBefore w:val="0"/>
              <w:spacing w:after="0" w:line="288" w:lineRule="auto"/>
              <w:widowControl/>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 xml:space="preserve">五</w:t>
            </w:r>
            <w:r/>
          </w:p>
        </w:tc>
        <w:tc>
          <w:tcPr>
            <w:tcW w:w="7463" w:type="dxa"/>
            <w:vAlign w:val="top"/>
            <w:textDirection w:val="lrTb"/>
            <w:noWrap w:val="false"/>
          </w:tcPr>
          <w:p>
            <w:pPr>
              <w:keepLines w:val="0"/>
              <w:keepNext w:val="0"/>
              <w:pageBreakBefore w:val="0"/>
              <w:spacing w:after="0" w:line="288" w:lineRule="auto"/>
              <w:widowControl/>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 xml:space="preserve">评标</w:t>
            </w:r>
            <w:r/>
          </w:p>
        </w:tc>
      </w:tr>
      <w:tr>
        <w:trPr>
          <w:jc w:val="center"/>
        </w:trPr>
        <w:tc>
          <w:tcPr>
            <w:tcW w:w="1583" w:type="dxa"/>
            <w:vAlign w:val="center"/>
            <w:textDirection w:val="lrTb"/>
            <w:noWrap w:val="false"/>
          </w:tcPr>
          <w:p>
            <w:pPr>
              <w:jc w:val="center"/>
              <w:keepLines w:val="0"/>
              <w:keepNext w:val="0"/>
              <w:pageBreakBefore w:val="0"/>
              <w:spacing w:after="0" w:line="288" w:lineRule="auto"/>
              <w:widowControl/>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(二十七)</w:t>
            </w:r>
            <w:r/>
          </w:p>
        </w:tc>
        <w:tc>
          <w:tcPr>
            <w:tcW w:w="7463" w:type="dxa"/>
            <w:vAlign w:val="top"/>
            <w:textDirection w:val="lrTb"/>
            <w:noWrap w:val="false"/>
          </w:tcPr>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rPr>
              <w:t xml:space="preserve">本项目的评标方法：综合评分法。</w:t>
            </w:r>
            <w:r/>
          </w:p>
        </w:tc>
      </w:tr>
      <w:tr>
        <w:trPr>
          <w:jc w:val="center"/>
        </w:trPr>
        <w:tc>
          <w:tcPr>
            <w:shd w:val="clear" w:color="auto" w:fill="auto"/>
            <w:tcW w:w="1583" w:type="dxa"/>
            <w:vAlign w:val="center"/>
            <w:textDirection w:val="lrTb"/>
            <w:noWrap w:val="false"/>
          </w:tcPr>
          <w:p>
            <w:pPr>
              <w:jc w:val="center"/>
              <w:keepLines w:val="0"/>
              <w:keepNext w:val="0"/>
              <w:pageBreakBefore w:val="0"/>
              <w:spacing w:after="0" w:line="288" w:lineRule="auto"/>
              <w:widowControl/>
              <w:rPr>
                <w:rFonts w:ascii="宋体" w:hAnsi="宋体" w:eastAsia="宋体" w:cs="Times New Roman"/>
                <w:sz w:val="28"/>
                <w:szCs w:val="28"/>
                <w:lang w:val="en-US" w:eastAsia="zh-CN" w:bidi="ar-SA"/>
              </w:rPr>
            </w:pPr>
            <w:r>
              <w:rPr>
                <w:rFonts w:hint="eastAsia" w:ascii="仿宋" w:hAnsi="仿宋" w:eastAsia="仿宋" w:cs="仿宋"/>
                <w:sz w:val="28"/>
                <w:szCs w:val="28"/>
                <w:lang w:eastAsia="zh-CN"/>
              </w:rPr>
              <w:t xml:space="preserve">(二十八)1（4）</w:t>
            </w:r>
            <w:r/>
          </w:p>
        </w:tc>
        <w:tc>
          <w:tcPr>
            <w:shd w:val="clear" w:color="auto" w:fill="auto"/>
            <w:tcW w:w="7463" w:type="dxa"/>
            <w:vAlign w:val="top"/>
            <w:textDirection w:val="lrTb"/>
            <w:noWrap w:val="false"/>
          </w:tcPr>
          <w:p>
            <w:pPr>
              <w:jc w:val="both"/>
              <w:keepLines w:val="0"/>
              <w:keepNext w:val="0"/>
              <w:pageBreakBefore w:val="0"/>
              <w:spacing w:after="0" w:line="288"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一、</w:t>
            </w:r>
            <w:r>
              <w:rPr>
                <w:rFonts w:hint="eastAsia" w:ascii="仿宋" w:hAnsi="仿宋" w:eastAsia="仿宋" w:cs="仿宋"/>
                <w:sz w:val="28"/>
                <w:szCs w:val="28"/>
              </w:rPr>
              <w:t xml:space="preserve">推荐中标候选供应商名单。中标候选供应商数量应当根据采购需要确定，但必须按顺序排列中标候选供应商。</w:t>
            </w:r>
            <w:r/>
          </w:p>
          <w:p>
            <w:pPr>
              <w:jc w:val="both"/>
              <w:keepLines w:val="0"/>
              <w:keepNext w:val="0"/>
              <w:pageBreakBefore w:val="0"/>
              <w:spacing w:after="0" w:line="288" w:lineRule="auto"/>
              <w:widowControl/>
              <w:rPr>
                <w:rFonts w:ascii="仿宋" w:hAnsi="仿宋" w:eastAsia="仿宋" w:cs="Times New Roman"/>
                <w:sz w:val="28"/>
                <w:szCs w:val="28"/>
                <w:lang w:val="en-US" w:eastAsia="zh-CN" w:bidi="ar-SA"/>
              </w:rPr>
            </w:pPr>
            <w:r>
              <w:rPr>
                <w:rFonts w:hint="eastAsia" w:ascii="仿宋" w:hAnsi="仿宋" w:eastAsia="仿宋" w:cs="仿宋"/>
                <w:sz w:val="28"/>
                <w:szCs w:val="28"/>
              </w:rPr>
              <w:t xml:space="preserve">二、采用综合评分法的，按评审后得分由高到低顺序排列。得分相同的，按投标报价由低到高顺序排列。得分且投标报价相同的，按技术部分综合得分顺序排列。</w:t>
            </w:r>
            <w:r/>
          </w:p>
        </w:tc>
      </w:tr>
      <w:tr>
        <w:trPr>
          <w:jc w:val="center"/>
        </w:trPr>
        <w:tc>
          <w:tcPr>
            <w:shd w:val="clear" w:color="auto" w:fill="auto"/>
            <w:tcW w:w="1583" w:type="dxa"/>
            <w:vAlign w:val="center"/>
            <w:textDirection w:val="lrTb"/>
            <w:noWrap w:val="false"/>
          </w:tcPr>
          <w:p>
            <w:pPr>
              <w:jc w:val="center"/>
              <w:keepLines w:val="0"/>
              <w:keepNext w:val="0"/>
              <w:pageBreakBefore w:val="0"/>
              <w:spacing w:after="0" w:line="288" w:lineRule="auto"/>
              <w:widowControl/>
              <w:rPr>
                <w:rFonts w:hint="default" w:ascii="宋体" w:hAnsi="宋体" w:eastAsia="宋体" w:cs="Times New Roman"/>
                <w:sz w:val="28"/>
                <w:szCs w:val="28"/>
                <w:lang w:val="en-US" w:eastAsia="zh-CN" w:bidi="ar-SA"/>
              </w:rPr>
            </w:pPr>
            <w:r>
              <w:rPr>
                <w:rFonts w:hint="eastAsia" w:ascii="仿宋" w:hAnsi="仿宋" w:eastAsia="仿宋" w:cs="仿宋"/>
                <w:sz w:val="28"/>
                <w:szCs w:val="28"/>
                <w:lang w:eastAsia="zh-CN"/>
              </w:rPr>
              <w:t xml:space="preserve">(二十</w:t>
            </w:r>
            <w:r>
              <w:rPr>
                <w:rFonts w:hint="eastAsia" w:ascii="仿宋" w:hAnsi="仿宋" w:eastAsia="仿宋" w:cs="仿宋"/>
                <w:sz w:val="28"/>
                <w:szCs w:val="28"/>
                <w:lang w:val="en-US" w:eastAsia="zh-CN"/>
              </w:rPr>
              <w:t xml:space="preserve">九</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4</w:t>
            </w:r>
            <w:r/>
          </w:p>
        </w:tc>
        <w:tc>
          <w:tcPr>
            <w:shd w:val="clear" w:color="auto" w:fill="auto"/>
            <w:tcW w:w="7463" w:type="dxa"/>
            <w:vAlign w:val="top"/>
            <w:textDirection w:val="lrTb"/>
            <w:noWrap w:val="false"/>
          </w:tcPr>
          <w:p>
            <w:pPr>
              <w:jc w:val="both"/>
              <w:keepLines w:val="0"/>
              <w:keepNext w:val="0"/>
              <w:pageBreakBefore w:val="0"/>
              <w:spacing w:after="0" w:line="288"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1.评标中需要投标人对投标文件澄清或者说明的，应当通过“苏采云”系统交换数据电文。在评标期间，请投标人保持在线。</w:t>
            </w:r>
            <w:r/>
          </w:p>
          <w:p>
            <w:pPr>
              <w:jc w:val="both"/>
              <w:keepLines w:val="0"/>
              <w:keepNext w:val="0"/>
              <w:pageBreakBefore w:val="0"/>
              <w:spacing w:after="0" w:line="288"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keepLines w:val="0"/>
              <w:keepNext w:val="0"/>
              <w:pageBreakBefore w:val="0"/>
              <w:spacing w:after="0" w:line="288"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keepLines w:val="0"/>
              <w:keepNext w:val="0"/>
              <w:pageBreakBefore w:val="0"/>
              <w:spacing w:after="0" w:line="288" w:lineRule="auto"/>
              <w:widowControl/>
              <w:rPr>
                <w:rFonts w:ascii="宋体" w:hAnsi="宋体" w:eastAsia="宋体" w:cs="Times New Roman"/>
                <w:b/>
                <w:bCs/>
                <w:sz w:val="28"/>
                <w:szCs w:val="28"/>
                <w:lang w:val="en-US" w:eastAsia="zh-CN" w:bidi="ar-SA"/>
              </w:rPr>
            </w:pPr>
            <w:r>
              <w:rPr>
                <w:rFonts w:hint="eastAsia" w:ascii="仿宋" w:hAnsi="仿宋" w:eastAsia="仿宋" w:cs="仿宋"/>
                <w:b/>
                <w:bCs/>
                <w:sz w:val="28"/>
                <w:szCs w:val="28"/>
                <w:lang w:val="en-US" w:eastAsia="zh-CN"/>
              </w:rPr>
              <w:t xml:space="preserve">特别说明：</w:t>
            </w:r>
            <w:r>
              <w:rPr>
                <w:rFonts w:hint="eastAsia" w:ascii="仿宋" w:hAnsi="仿宋" w:eastAsia="仿宋" w:cs="仿宋"/>
                <w:sz w:val="28"/>
                <w:szCs w:val="28"/>
                <w:lang w:val="en-US" w:eastAsia="zh-CN"/>
              </w:rPr>
              <w:t xml:space="preserve">“苏采云”系统通过“江苏省政府采购一体化不见面开标大厅”提醒投标人。投标人自行查看，投标人因自身原因不及时查看导致没收到信息，“苏采云”系统不承担任何责任。</w:t>
            </w:r>
            <w:r/>
          </w:p>
        </w:tc>
      </w:tr>
      <w:tr>
        <w:trPr>
          <w:jc w:val="center"/>
        </w:trPr>
        <w:tc>
          <w:tcPr>
            <w:shd w:val="clear" w:color="auto" w:fill="auto"/>
            <w:tcW w:w="1583" w:type="dxa"/>
            <w:vAlign w:val="top"/>
            <w:textDirection w:val="lrTb"/>
            <w:noWrap w:val="false"/>
          </w:tcPr>
          <w:p>
            <w:pPr>
              <w:jc w:val="center"/>
              <w:keepLines w:val="0"/>
              <w:keepNext w:val="0"/>
              <w:pageBreakBefore w:val="0"/>
              <w:spacing w:after="0" w:line="288" w:lineRule="auto"/>
              <w:widowControl/>
              <w:rPr>
                <w:rFonts w:hint="eastAsia" w:ascii="仿宋" w:hAnsi="仿宋" w:eastAsia="仿宋" w:cs="仿宋"/>
                <w:b/>
                <w:bCs/>
                <w:sz w:val="28"/>
                <w:szCs w:val="28"/>
                <w:lang w:val="en-US" w:eastAsia="zh-CN"/>
              </w:rPr>
            </w:pPr>
            <w:r>
              <w:rPr>
                <w:rFonts w:hint="eastAsia" w:ascii="仿宋" w:hAnsi="仿宋" w:eastAsia="仿宋" w:cs="仿宋"/>
                <w:b/>
                <w:bCs/>
                <w:sz w:val="28"/>
                <w:szCs w:val="28"/>
                <w:lang w:eastAsia="zh-CN"/>
              </w:rPr>
              <w:t xml:space="preserve">七</w:t>
            </w:r>
            <w:r/>
          </w:p>
        </w:tc>
        <w:tc>
          <w:tcPr>
            <w:shd w:val="clear" w:color="auto" w:fill="auto"/>
            <w:tcW w:w="7463" w:type="dxa"/>
            <w:vAlign w:val="top"/>
            <w:textDirection w:val="lrTb"/>
            <w:noWrap w:val="false"/>
          </w:tcPr>
          <w:p>
            <w:pPr>
              <w:jc w:val="left"/>
              <w:keepLines w:val="0"/>
              <w:keepNext w:val="0"/>
              <w:pageBreakBefore w:val="0"/>
              <w:spacing w:after="0" w:line="288" w:lineRule="auto"/>
              <w:widowControl/>
              <w:rPr>
                <w:rFonts w:hint="eastAsia" w:ascii="仿宋" w:hAnsi="仿宋" w:eastAsia="仿宋" w:cs="仿宋"/>
                <w:b/>
                <w:bCs/>
                <w:sz w:val="28"/>
                <w:szCs w:val="28"/>
                <w:lang w:val="en-US" w:eastAsia="zh-CN"/>
              </w:rPr>
            </w:pPr>
            <w:r>
              <w:rPr>
                <w:rFonts w:hint="eastAsia" w:ascii="仿宋" w:hAnsi="仿宋" w:eastAsia="仿宋" w:cs="仿宋"/>
                <w:b/>
                <w:bCs/>
                <w:sz w:val="28"/>
                <w:szCs w:val="28"/>
                <w:lang w:eastAsia="zh-CN"/>
              </w:rPr>
              <w:t xml:space="preserve">政府采购合同</w:t>
            </w:r>
            <w:r/>
          </w:p>
        </w:tc>
      </w:tr>
      <w:tr>
        <w:trPr>
          <w:jc w:val="center"/>
        </w:trPr>
        <w:tc>
          <w:tcPr>
            <w:shd w:val="clear" w:color="auto" w:fill="auto"/>
            <w:tcW w:w="1583" w:type="dxa"/>
            <w:vAlign w:val="center"/>
            <w:textDirection w:val="lrTb"/>
            <w:noWrap w:val="false"/>
          </w:tcPr>
          <w:p>
            <w:pPr>
              <w:jc w:val="center"/>
              <w:keepLines w:val="0"/>
              <w:keepNext w:val="0"/>
              <w:pageBreakBefore w:val="0"/>
              <w:spacing w:after="0" w:line="288" w:lineRule="auto"/>
              <w:widowControl/>
              <w:rPr>
                <w:rFonts w:ascii="宋体" w:hAnsi="宋体" w:eastAsia="宋体" w:cs="Times New Roman"/>
                <w:sz w:val="28"/>
                <w:szCs w:val="28"/>
                <w:lang w:val="en-US" w:eastAsia="zh-CN" w:bidi="ar-SA"/>
              </w:rPr>
            </w:pPr>
            <w:r>
              <w:rPr>
                <w:rFonts w:hint="eastAsia" w:ascii="仿宋" w:hAnsi="仿宋" w:eastAsia="仿宋" w:cs="仿宋"/>
                <w:sz w:val="28"/>
                <w:szCs w:val="28"/>
                <w:lang w:eastAsia="zh-CN"/>
              </w:rPr>
              <w:t xml:space="preserve">(三十</w:t>
            </w:r>
            <w:r>
              <w:rPr>
                <w:rFonts w:hint="eastAsia" w:ascii="仿宋" w:hAnsi="仿宋" w:eastAsia="仿宋" w:cs="仿宋"/>
                <w:sz w:val="28"/>
                <w:szCs w:val="28"/>
                <w:lang w:val="en-US" w:eastAsia="zh-CN"/>
              </w:rPr>
              <w:t xml:space="preserve">六</w:t>
            </w:r>
            <w:r>
              <w:rPr>
                <w:rFonts w:hint="eastAsia" w:ascii="仿宋" w:hAnsi="仿宋" w:eastAsia="仿宋" w:cs="仿宋"/>
                <w:sz w:val="28"/>
                <w:szCs w:val="28"/>
                <w:lang w:eastAsia="zh-CN"/>
              </w:rPr>
              <w:t xml:space="preserve">)1</w:t>
            </w:r>
            <w:r/>
          </w:p>
        </w:tc>
        <w:tc>
          <w:tcPr>
            <w:shd w:val="clear" w:color="auto" w:fill="auto"/>
            <w:tcW w:w="7463" w:type="dxa"/>
            <w:vAlign w:val="top"/>
            <w:textDirection w:val="lrTb"/>
            <w:noWrap w:val="false"/>
          </w:tcPr>
          <w:p>
            <w:pPr>
              <w:jc w:val="both"/>
              <w:keepLines w:val="0"/>
              <w:keepNext w:val="0"/>
              <w:pageBreakBefore w:val="0"/>
              <w:spacing w:after="0" w:line="288"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采购人与中标、成交供应商应当在中标、成交通知书发出之日起30日内，按照采购文件确定的事项签订政府采购合同。</w:t>
            </w:r>
            <w:r/>
          </w:p>
        </w:tc>
      </w:tr>
      <w:tr>
        <w:trPr>
          <w:jc w:val="center"/>
        </w:trPr>
        <w:tc>
          <w:tcPr>
            <w:shd w:val="clear" w:color="auto" w:fill="auto"/>
            <w:tcW w:w="1583" w:type="dxa"/>
            <w:vAlign w:val="center"/>
            <w:textDirection w:val="lrTb"/>
            <w:noWrap w:val="false"/>
          </w:tcPr>
          <w:p>
            <w:pPr>
              <w:jc w:val="center"/>
              <w:keepLines w:val="0"/>
              <w:keepNext w:val="0"/>
              <w:pageBreakBefore w:val="0"/>
              <w:spacing w:after="0" w:line="288" w:lineRule="auto"/>
              <w:widowControl/>
              <w:rPr>
                <w:rFonts w:hint="default" w:ascii="仿宋" w:hAnsi="仿宋" w:eastAsia="仿宋" w:cs="仿宋"/>
                <w:sz w:val="28"/>
                <w:szCs w:val="28"/>
                <w:lang w:val="en-US" w:eastAsia="zh-CN"/>
              </w:rPr>
            </w:pPr>
            <w:r>
              <w:rPr>
                <w:rFonts w:hint="eastAsia" w:ascii="仿宋" w:hAnsi="仿宋" w:eastAsia="仿宋" w:cs="仿宋"/>
                <w:sz w:val="28"/>
                <w:szCs w:val="28"/>
                <w:lang w:eastAsia="zh-CN"/>
              </w:rPr>
              <w:t xml:space="preserve">(三十</w:t>
            </w:r>
            <w:r>
              <w:rPr>
                <w:rFonts w:hint="eastAsia" w:ascii="仿宋" w:hAnsi="仿宋" w:eastAsia="仿宋" w:cs="仿宋"/>
                <w:sz w:val="28"/>
                <w:szCs w:val="28"/>
                <w:lang w:val="en-US" w:eastAsia="zh-CN"/>
              </w:rPr>
              <w:t xml:space="preserve">八</w:t>
            </w:r>
            <w:r>
              <w:rPr>
                <w:rFonts w:hint="eastAsia" w:ascii="仿宋" w:hAnsi="仿宋" w:eastAsia="仿宋" w:cs="仿宋"/>
                <w:sz w:val="28"/>
                <w:szCs w:val="28"/>
                <w:lang w:eastAsia="zh-CN"/>
              </w:rPr>
              <w:t xml:space="preserve">)</w:t>
            </w:r>
            <w:r/>
          </w:p>
        </w:tc>
        <w:tc>
          <w:tcPr>
            <w:shd w:val="clear" w:color="auto" w:fill="auto"/>
            <w:tcW w:w="7463" w:type="dxa"/>
            <w:vAlign w:val="top"/>
            <w:textDirection w:val="lrTb"/>
            <w:noWrap w:val="false"/>
          </w:tcPr>
          <w:p>
            <w:pPr>
              <w:jc w:val="both"/>
              <w:keepLines w:val="0"/>
              <w:keepNext w:val="0"/>
              <w:pageBreakBefore w:val="0"/>
              <w:spacing w:after="0" w:line="288" w:lineRule="auto"/>
              <w:widowControl/>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履约保证金：无。</w:t>
            </w:r>
            <w:r/>
          </w:p>
        </w:tc>
      </w:tr>
      <w:tr>
        <w:trPr>
          <w:jc w:val="center"/>
        </w:trPr>
        <w:tc>
          <w:tcPr>
            <w:shd w:val="clear" w:color="auto" w:fill="auto"/>
            <w:tcW w:w="1583" w:type="dxa"/>
            <w:vAlign w:val="center"/>
            <w:textDirection w:val="lrTb"/>
            <w:noWrap w:val="false"/>
          </w:tcPr>
          <w:p>
            <w:pPr>
              <w:jc w:val="center"/>
              <w:keepLines w:val="0"/>
              <w:keepNext w:val="0"/>
              <w:pageBreakBefore w:val="0"/>
              <w:spacing w:after="0" w:line="288" w:lineRule="auto"/>
              <w:widowControl/>
              <w:rPr>
                <w:rFonts w:ascii="宋体" w:hAnsi="宋体" w:eastAsia="宋体" w:cs="Times New Roman"/>
                <w:sz w:val="28"/>
                <w:szCs w:val="28"/>
                <w:lang w:val="en-US" w:eastAsia="zh-CN" w:bidi="ar-SA"/>
              </w:rPr>
            </w:pPr>
            <w:r>
              <w:rPr>
                <w:rFonts w:hint="eastAsia" w:ascii="仿宋" w:hAnsi="仿宋" w:eastAsia="仿宋" w:cs="仿宋"/>
                <w:sz w:val="28"/>
                <w:szCs w:val="28"/>
                <w:lang w:eastAsia="zh-CN"/>
              </w:rPr>
              <w:t xml:space="preserve">(四十)</w:t>
            </w:r>
            <w:r/>
          </w:p>
        </w:tc>
        <w:tc>
          <w:tcPr>
            <w:shd w:val="clear" w:color="auto" w:fill="auto"/>
            <w:tcW w:w="7463" w:type="dxa"/>
            <w:vAlign w:val="top"/>
            <w:textDirection w:val="lrTb"/>
            <w:noWrap w:val="false"/>
          </w:tcPr>
          <w:p>
            <w:pPr>
              <w:jc w:val="both"/>
              <w:keepLines w:val="0"/>
              <w:keepNext w:val="0"/>
              <w:pageBreakBefore w:val="0"/>
              <w:spacing w:after="0" w:line="288"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keepLines w:val="0"/>
              <w:keepNext w:val="0"/>
              <w:pageBreakBefore w:val="0"/>
              <w:spacing w:after="0" w:line="288"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供应商在法定质疑期内一次性提出针对同一采购程序环节的质疑。</w:t>
            </w:r>
            <w:r/>
          </w:p>
          <w:p>
            <w:pPr>
              <w:jc w:val="both"/>
              <w:keepLines w:val="0"/>
              <w:keepNext w:val="0"/>
              <w:pageBreakBefore w:val="0"/>
              <w:spacing w:after="0" w:line="288"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质疑接收人：陈工；   联系电话：0516-66676777；</w:t>
            </w:r>
            <w:r/>
          </w:p>
          <w:p>
            <w:pPr>
              <w:jc w:val="both"/>
              <w:keepLines w:val="0"/>
              <w:keepNext w:val="0"/>
              <w:pageBreakBefore w:val="0"/>
              <w:spacing w:after="0" w:line="288" w:lineRule="auto"/>
              <w:widowControl/>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通讯地址：睢宁县睢城街道人民东路25号301室</w:t>
            </w:r>
            <w:r/>
          </w:p>
        </w:tc>
      </w:tr>
    </w:tbl>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883"/>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883"/>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883"/>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sectPr>
          <w:footerReference w:type="default" r:id="rId17"/>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仿宋" w:hAnsi="仿宋" w:eastAsia="仿宋" w:cs="仿宋"/>
          <w:sz w:val="24"/>
          <w:szCs w:val="24"/>
        </w:rPr>
      </w:r>
      <w:r/>
    </w:p>
    <w:p>
      <w:pPr>
        <w:pStyle w:val="1049"/>
        <w:numPr>
          <w:ilvl w:val="0"/>
          <w:numId w:val="0"/>
        </w:numPr>
        <w:jc w:val="center"/>
        <w:pageBreakBefore w:val="0"/>
        <w:spacing w:after="0" w:line="360" w:lineRule="auto"/>
        <w:widowControl w:val="off"/>
        <w:rPr>
          <w:rFonts w:hint="eastAsia" w:ascii="仿宋" w:hAnsi="仿宋" w:eastAsia="仿宋" w:cs="仿宋"/>
          <w:sz w:val="32"/>
          <w:szCs w:val="32"/>
        </w:rPr>
      </w:pPr>
      <w:r>
        <w:rPr>
          <w:rFonts w:hint="eastAsia" w:ascii="仿宋" w:hAnsi="仿宋" w:eastAsia="仿宋" w:cs="仿宋"/>
          <w:sz w:val="32"/>
          <w:szCs w:val="32"/>
        </w:rPr>
        <w:t xml:space="preserve">第四章 评标标准（采购包1、2）</w:t>
      </w:r>
      <w:r/>
    </w:p>
    <w:tbl>
      <w:tblPr>
        <w:tblStyle w:val="830"/>
        <w:tblW w:w="88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4"/>
        <w:gridCol w:w="1304"/>
        <w:gridCol w:w="6210"/>
      </w:tblGrid>
      <w:tr>
        <w:trPr>
          <w:jc w:val="center"/>
          <w:trHeight w:val="567"/>
        </w:trPr>
        <w:tc>
          <w:tcPr>
            <w:gridSpan w:val="2"/>
            <w:tcW w:w="2598" w:type="dxa"/>
            <w:vAlign w:val="center"/>
            <w:textDirection w:val="lrTb"/>
            <w:noWrap w:val="false"/>
          </w:tcPr>
          <w:p>
            <w:pPr>
              <w:jc w:val="center"/>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评审因素</w:t>
            </w:r>
            <w:r/>
          </w:p>
        </w:tc>
        <w:tc>
          <w:tcPr>
            <w:tcW w:w="6210" w:type="dxa"/>
            <w:vAlign w:val="center"/>
            <w:textDirection w:val="lrTb"/>
            <w:noWrap w:val="false"/>
          </w:tcPr>
          <w:p>
            <w:pPr>
              <w:jc w:val="center"/>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评审办法</w:t>
            </w:r>
            <w:r/>
          </w:p>
        </w:tc>
      </w:tr>
      <w:tr>
        <w:trPr>
          <w:jc w:val="center"/>
          <w:trHeight w:val="567"/>
        </w:trPr>
        <w:tc>
          <w:tcPr>
            <w:gridSpan w:val="2"/>
            <w:tcW w:w="2598" w:type="dxa"/>
            <w:vAlign w:val="center"/>
            <w:textDirection w:val="lrTb"/>
            <w:noWrap w:val="false"/>
          </w:tcPr>
          <w:p>
            <w:pPr>
              <w:contextualSpacing/>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价格分</w:t>
            </w:r>
            <w:r/>
          </w:p>
          <w:p>
            <w:pPr>
              <w:contextualSpacing/>
              <w:jc w:val="center"/>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30分</w:t>
            </w:r>
            <w:r>
              <w:rPr>
                <w:rFonts w:hint="eastAsia" w:ascii="仿宋" w:hAnsi="仿宋" w:eastAsia="仿宋" w:cs="仿宋"/>
                <w:color w:val="000000"/>
                <w:sz w:val="24"/>
                <w:szCs w:val="24"/>
                <w:lang w:eastAsia="zh-CN"/>
              </w:rPr>
              <w:t xml:space="preserve">）</w:t>
            </w:r>
            <w:r/>
          </w:p>
          <w:p>
            <w:pPr>
              <w:pStyle w:val="883"/>
              <w:rPr>
                <w:rFonts w:hint="eastAsia"/>
              </w:rPr>
            </w:pPr>
            <w:r>
              <w:rPr>
                <w:rFonts w:hint="eastAsia"/>
              </w:rPr>
            </w:r>
            <w:r/>
          </w:p>
        </w:tc>
        <w:tc>
          <w:tcPr>
            <w:tcW w:w="6210" w:type="dxa"/>
            <w:textDirection w:val="lrTb"/>
            <w:noWrap w:val="false"/>
          </w:tcPr>
          <w:p>
            <w:pPr>
              <w:jc w:val="both"/>
              <w:widowControl w:val="off"/>
              <w:rPr>
                <w:rFonts w:hint="eastAsia" w:ascii="仿宋" w:hAnsi="仿宋" w:eastAsia="仿宋" w:cs="仿宋"/>
                <w:color w:val="000000"/>
                <w:sz w:val="24"/>
                <w:szCs w:val="24"/>
              </w:rPr>
            </w:pPr>
            <w:r/>
            <w:bookmarkStart w:id="3" w:name="OLE_LINK15"/>
            <w:r>
              <w:rPr>
                <w:rFonts w:hint="eastAsia" w:ascii="仿宋" w:hAnsi="仿宋" w:eastAsia="仿宋" w:cs="仿宋"/>
                <w:color w:val="000000"/>
                <w:sz w:val="24"/>
                <w:szCs w:val="24"/>
              </w:rPr>
              <w:t xml:space="preserve">投标报价分采用最低价优先法计算，即满足招标文件要求且投标报价的最低评审报价为评标基准价，其报价分为满分，其他投标人的报价分按照下列公式计算：</w:t>
            </w:r>
            <w:r/>
          </w:p>
          <w:p>
            <w:pPr>
              <w:jc w:val="both"/>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报价得分=(评标基准价/投标评审报价)×30</w:t>
            </w:r>
            <w:r/>
          </w:p>
          <w:p>
            <w:pPr>
              <w:jc w:val="both"/>
              <w:widowControl w:val="off"/>
              <w:rPr>
                <w:color w:val="000000"/>
                <w:sz w:val="24"/>
                <w:szCs w:val="24"/>
              </w:rPr>
            </w:pPr>
            <w:r>
              <w:rPr>
                <w:rFonts w:hint="eastAsia" w:ascii="仿宋" w:hAnsi="仿宋" w:eastAsia="仿宋" w:cs="仿宋"/>
                <w:b/>
                <w:bCs/>
                <w:color w:val="000000"/>
                <w:sz w:val="24"/>
                <w:szCs w:val="24"/>
              </w:rPr>
              <w:t xml:space="preserve">注：得分四舍五入保留小数点后</w:t>
            </w:r>
            <w:r>
              <w:rPr>
                <w:rFonts w:hint="eastAsia" w:ascii="仿宋" w:hAnsi="仿宋" w:eastAsia="仿宋" w:cs="仿宋"/>
                <w:b/>
                <w:bCs/>
                <w:color w:val="000000"/>
                <w:sz w:val="24"/>
                <w:szCs w:val="24"/>
                <w:lang w:val="en-US" w:eastAsia="zh-CN"/>
              </w:rPr>
              <w:t xml:space="preserve">两</w:t>
            </w:r>
            <w:r>
              <w:rPr>
                <w:rFonts w:hint="eastAsia" w:ascii="仿宋" w:hAnsi="仿宋" w:eastAsia="仿宋" w:cs="仿宋"/>
                <w:b/>
                <w:bCs/>
                <w:color w:val="000000"/>
                <w:sz w:val="24"/>
                <w:szCs w:val="24"/>
              </w:rPr>
              <w:t xml:space="preserve">位。</w:t>
            </w:r>
            <w:bookmarkEnd w:id="3"/>
            <w:r/>
            <w:r/>
          </w:p>
        </w:tc>
      </w:tr>
      <w:tr>
        <w:trPr>
          <w:jc w:val="center"/>
          <w:trHeight w:val="567"/>
        </w:trPr>
        <w:tc>
          <w:tcPr>
            <w:gridSpan w:val="2"/>
            <w:tcW w:w="2598" w:type="dxa"/>
            <w:vAlign w:val="center"/>
            <w:textDirection w:val="lrTb"/>
            <w:noWrap w:val="false"/>
          </w:tcPr>
          <w:p>
            <w:pPr>
              <w:contextualSpacing/>
              <w:jc w:val="center"/>
              <w:widowControl w:val="off"/>
              <w:rPr>
                <w:rFonts w:hint="eastAsia" w:ascii="仿宋" w:hAnsi="仿宋" w:eastAsia="仿宋" w:cs="仿宋"/>
                <w:color w:val="000000"/>
                <w:sz w:val="24"/>
                <w:szCs w:val="24"/>
              </w:rPr>
            </w:pPr>
            <w:r/>
            <w:bookmarkStart w:id="4" w:name="OLE_LINK16"/>
            <w:r/>
            <w:bookmarkStart w:id="5" w:name="_Hlk71622306"/>
            <w:r>
              <w:rPr>
                <w:rFonts w:hint="eastAsia" w:ascii="仿宋" w:hAnsi="仿宋" w:eastAsia="仿宋" w:cs="仿宋"/>
                <w:color w:val="000000"/>
                <w:sz w:val="24"/>
                <w:szCs w:val="24"/>
              </w:rPr>
              <w:t xml:space="preserve">类似业绩</w:t>
            </w:r>
            <w:bookmarkEnd w:id="4"/>
            <w:r/>
            <w:r/>
          </w:p>
          <w:p>
            <w:pPr>
              <w:contextualSpacing/>
              <w:jc w:val="center"/>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4分</w:t>
            </w:r>
            <w:r>
              <w:rPr>
                <w:rFonts w:hint="eastAsia" w:ascii="仿宋" w:hAnsi="仿宋" w:eastAsia="仿宋" w:cs="仿宋"/>
                <w:color w:val="000000"/>
                <w:sz w:val="24"/>
                <w:szCs w:val="24"/>
                <w:lang w:eastAsia="zh-CN"/>
              </w:rPr>
              <w:t xml:space="preserve">）</w:t>
            </w:r>
            <w:r/>
          </w:p>
          <w:p>
            <w:pPr>
              <w:pStyle w:val="883"/>
              <w:rPr>
                <w:rFonts w:hint="eastAsia"/>
              </w:rPr>
            </w:pPr>
            <w:r>
              <w:rPr>
                <w:rFonts w:hint="eastAsia"/>
              </w:rPr>
            </w:r>
            <w:r/>
          </w:p>
        </w:tc>
        <w:tc>
          <w:tcPr>
            <w:tcW w:w="6210" w:type="dxa"/>
            <w:vAlign w:val="center"/>
            <w:textDirection w:val="lrTb"/>
            <w:noWrap w:val="false"/>
          </w:tcPr>
          <w:p>
            <w:pPr>
              <w:pStyle w:val="1929"/>
              <w:ind w:left="0"/>
              <w:jc w:val="both"/>
              <w:spacing w:after="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投标人自20</w:t>
            </w:r>
            <w:r>
              <w:rPr>
                <w:rFonts w:hint="eastAsia" w:ascii="仿宋" w:hAnsi="仿宋" w:eastAsia="仿宋" w:cs="仿宋"/>
                <w:color w:val="000000"/>
                <w:sz w:val="24"/>
                <w:szCs w:val="24"/>
                <w:lang w:val="en-US"/>
              </w:rPr>
              <w:t xml:space="preserve">22</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月1日（时间以合同签订时间为准）以来承担</w:t>
            </w:r>
            <w:r>
              <w:rPr>
                <w:rFonts w:hint="eastAsia" w:ascii="仿宋" w:hAnsi="仿宋" w:eastAsia="仿宋" w:cs="仿宋"/>
                <w:color w:val="000000"/>
                <w:sz w:val="24"/>
                <w:szCs w:val="24"/>
                <w:lang w:val="en-US"/>
              </w:rPr>
              <w:t xml:space="preserve">过</w:t>
            </w:r>
            <w:r>
              <w:rPr>
                <w:rFonts w:hint="eastAsia" w:ascii="仿宋" w:hAnsi="仿宋" w:eastAsia="仿宋" w:cs="仿宋"/>
                <w:color w:val="000000"/>
                <w:sz w:val="24"/>
                <w:szCs w:val="24"/>
              </w:rPr>
              <w:t xml:space="preserve">污泥处置项目的</w:t>
            </w:r>
            <w:r>
              <w:rPr>
                <w:rFonts w:hint="eastAsia" w:ascii="仿宋" w:hAnsi="仿宋" w:eastAsia="仿宋" w:cs="仿宋"/>
                <w:color w:val="000000"/>
                <w:sz w:val="24"/>
                <w:szCs w:val="24"/>
                <w:lang w:val="en-US"/>
              </w:rPr>
              <w:t xml:space="preserve">业绩</w:t>
            </w:r>
            <w:r>
              <w:rPr>
                <w:rFonts w:hint="eastAsia" w:ascii="仿宋" w:hAnsi="仿宋" w:eastAsia="仿宋" w:cs="仿宋"/>
                <w:color w:val="000000"/>
                <w:sz w:val="24"/>
                <w:szCs w:val="24"/>
              </w:rPr>
              <w:t xml:space="preserve">，每</w:t>
            </w:r>
            <w:r>
              <w:rPr>
                <w:rFonts w:hint="eastAsia" w:ascii="仿宋" w:hAnsi="仿宋" w:eastAsia="仿宋" w:cs="仿宋"/>
                <w:color w:val="000000"/>
                <w:sz w:val="24"/>
                <w:szCs w:val="24"/>
                <w:lang w:val="en-US"/>
              </w:rPr>
              <w:t xml:space="preserve">提供一份</w:t>
            </w:r>
            <w:r>
              <w:rPr>
                <w:rFonts w:hint="eastAsia" w:ascii="仿宋" w:hAnsi="仿宋" w:eastAsia="仿宋" w:cs="仿宋"/>
                <w:color w:val="000000"/>
                <w:sz w:val="24"/>
                <w:szCs w:val="24"/>
              </w:rPr>
              <w:t xml:space="preserve">得2分，最高得4分。</w:t>
            </w:r>
            <w:r/>
          </w:p>
          <w:p>
            <w:pPr>
              <w:ind w:right="100"/>
              <w:jc w:val="both"/>
              <w:widowControl w:val="off"/>
              <w:rPr>
                <w:rFonts w:hint="eastAsia"/>
              </w:rPr>
            </w:pPr>
            <w:r>
              <w:rPr>
                <w:rFonts w:hint="eastAsia" w:ascii="仿宋" w:hAnsi="仿宋" w:eastAsia="仿宋" w:cs="仿宋"/>
                <w:b/>
                <w:bCs/>
                <w:color w:val="000000"/>
                <w:sz w:val="24"/>
                <w:szCs w:val="24"/>
              </w:rPr>
              <w:t xml:space="preserve">注：投标文件中须提供合同原件</w:t>
            </w:r>
            <w:r>
              <w:rPr>
                <w:rFonts w:hint="eastAsia" w:ascii="仿宋" w:hAnsi="仿宋" w:eastAsia="仿宋" w:cs="仿宋"/>
                <w:b/>
                <w:bCs/>
                <w:color w:val="000000"/>
                <w:sz w:val="24"/>
                <w:szCs w:val="24"/>
                <w:lang w:eastAsia="zh-CN"/>
              </w:rPr>
              <w:t xml:space="preserve">的</w:t>
            </w:r>
            <w:r>
              <w:rPr>
                <w:rFonts w:hint="eastAsia" w:ascii="仿宋" w:hAnsi="仿宋" w:eastAsia="仿宋" w:cs="仿宋"/>
                <w:b/>
                <w:bCs/>
                <w:color w:val="000000"/>
                <w:sz w:val="24"/>
                <w:szCs w:val="24"/>
              </w:rPr>
              <w:t xml:space="preserve">扫描件，不提供的不得分。</w:t>
            </w:r>
            <w:r/>
          </w:p>
        </w:tc>
      </w:tr>
      <w:tr>
        <w:trPr>
          <w:jc w:val="center"/>
          <w:trHeight w:val="691"/>
        </w:trPr>
        <w:tc>
          <w:tcPr>
            <w:tcW w:w="1294" w:type="dxa"/>
            <w:vAlign w:val="center"/>
            <w:vMerge w:val="restart"/>
            <w:textDirection w:val="lrTb"/>
            <w:noWrap w:val="false"/>
          </w:tcPr>
          <w:p>
            <w:pPr>
              <w:contextualSpacing/>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技术方案</w:t>
            </w:r>
            <w:r/>
          </w:p>
          <w:p>
            <w:pPr>
              <w:contextualSpacing/>
              <w:jc w:val="lef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66分</w:t>
            </w:r>
            <w:r>
              <w:rPr>
                <w:rFonts w:hint="eastAsia" w:ascii="仿宋" w:hAnsi="仿宋" w:eastAsia="仿宋" w:cs="仿宋"/>
                <w:color w:val="000000"/>
                <w:sz w:val="24"/>
                <w:szCs w:val="24"/>
                <w:lang w:eastAsia="zh-CN"/>
              </w:rPr>
              <w:t xml:space="preserve">）</w:t>
            </w:r>
            <w:r/>
          </w:p>
        </w:tc>
        <w:tc>
          <w:tcPr>
            <w:tcW w:w="1304" w:type="dxa"/>
            <w:vAlign w:val="center"/>
            <w:textDirection w:val="lrTb"/>
            <w:noWrap w:val="false"/>
          </w:tcPr>
          <w:p>
            <w:pPr>
              <w:contextualSpacing/>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污泥处置方案</w:t>
            </w:r>
            <w:r/>
          </w:p>
          <w:p>
            <w:pPr>
              <w:contextualSpacing/>
              <w:jc w:val="center"/>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12分</w:t>
            </w:r>
            <w:r>
              <w:rPr>
                <w:rFonts w:hint="eastAsia" w:ascii="仿宋" w:hAnsi="仿宋" w:eastAsia="仿宋" w:cs="仿宋"/>
                <w:color w:val="000000"/>
                <w:sz w:val="24"/>
                <w:szCs w:val="24"/>
                <w:lang w:eastAsia="zh-CN"/>
              </w:rPr>
              <w:t xml:space="preserve">）</w:t>
            </w:r>
            <w:r/>
          </w:p>
        </w:tc>
        <w:tc>
          <w:tcPr>
            <w:tcW w:w="6210" w:type="dxa"/>
            <w:textDirection w:val="lrTb"/>
            <w:noWrap w:val="false"/>
          </w:tcPr>
          <w:p>
            <w:pPr>
              <w:ind w:left="100" w:right="100"/>
              <w:jc w:val="both"/>
              <w:spacing w:line="340" w:lineRule="exact"/>
              <w:widowControl w:val="off"/>
              <w:rPr>
                <w:rFonts w:hint="eastAsia" w:ascii="仿宋" w:hAnsi="仿宋" w:eastAsia="仿宋"/>
                <w:sz w:val="24"/>
                <w:szCs w:val="24"/>
                <w:lang w:eastAsia="zh-CN"/>
              </w:rPr>
            </w:pPr>
            <w:r>
              <w:rPr>
                <w:rFonts w:hint="eastAsia" w:ascii="仿宋" w:hAnsi="仿宋" w:eastAsia="仿宋"/>
                <w:sz w:val="24"/>
                <w:szCs w:val="24"/>
              </w:rPr>
              <w:t xml:space="preserve">根据投标文件中提供的污泥处置方案内容（包括处置方式、处置特点、处置结果、处置影响等）的全面性、针对性、可行性进行综合评价</w:t>
            </w:r>
            <w:r>
              <w:rPr>
                <w:rFonts w:hint="eastAsia" w:ascii="仿宋" w:hAnsi="仿宋" w:eastAsia="仿宋"/>
                <w:sz w:val="24"/>
                <w:szCs w:val="24"/>
                <w:lang w:eastAsia="zh-CN"/>
              </w:rPr>
              <w:t xml:space="preserve">。</w:t>
            </w:r>
            <w:r/>
          </w:p>
          <w:p>
            <w:pPr>
              <w:ind w:left="100" w:right="100"/>
              <w:jc w:val="both"/>
              <w:spacing w:line="340" w:lineRule="exact"/>
              <w:widowControl w:val="off"/>
              <w:rPr>
                <w:rFonts w:hint="eastAsia" w:ascii="仿宋" w:hAnsi="仿宋" w:eastAsia="仿宋"/>
                <w:sz w:val="24"/>
                <w:szCs w:val="24"/>
              </w:rPr>
            </w:pPr>
            <w:r>
              <w:rPr>
                <w:rFonts w:hint="eastAsia" w:ascii="仿宋" w:hAnsi="仿宋" w:eastAsia="仿宋"/>
                <w:sz w:val="24"/>
                <w:szCs w:val="24"/>
              </w:rPr>
              <w:t xml:space="preserve">全面性（4分）：全面具体详实</w:t>
            </w:r>
            <w:r>
              <w:rPr>
                <w:rFonts w:hint="eastAsia" w:ascii="仿宋" w:hAnsi="仿宋" w:eastAsia="仿宋"/>
                <w:sz w:val="24"/>
                <w:szCs w:val="24"/>
                <w:lang w:eastAsia="zh-CN"/>
              </w:rPr>
              <w:t xml:space="preserve">的，</w:t>
            </w:r>
            <w:r>
              <w:rPr>
                <w:rFonts w:hint="eastAsia" w:ascii="仿宋" w:hAnsi="仿宋" w:eastAsia="仿宋"/>
                <w:sz w:val="24"/>
                <w:szCs w:val="24"/>
              </w:rPr>
              <w:t xml:space="preserve">得4分；较全面</w:t>
            </w:r>
            <w:r>
              <w:rPr>
                <w:rFonts w:hint="eastAsia" w:ascii="仿宋" w:hAnsi="仿宋" w:eastAsia="仿宋"/>
                <w:sz w:val="24"/>
                <w:szCs w:val="24"/>
                <w:lang w:eastAsia="zh-CN"/>
              </w:rPr>
              <w:t xml:space="preserve">的，</w:t>
            </w:r>
            <w:r>
              <w:rPr>
                <w:rFonts w:hint="eastAsia" w:ascii="仿宋" w:hAnsi="仿宋" w:eastAsia="仿宋"/>
                <w:sz w:val="24"/>
                <w:szCs w:val="24"/>
              </w:rPr>
              <w:t xml:space="preserve">得2分；存在较大漏项或缺陷得1分。</w:t>
            </w:r>
            <w:r/>
          </w:p>
          <w:p>
            <w:pPr>
              <w:ind w:left="100" w:right="100"/>
              <w:jc w:val="both"/>
              <w:spacing w:line="340" w:lineRule="exact"/>
              <w:widowControl w:val="off"/>
              <w:rPr>
                <w:rFonts w:hint="eastAsia" w:ascii="仿宋" w:hAnsi="仿宋" w:eastAsia="仿宋"/>
                <w:sz w:val="24"/>
                <w:szCs w:val="24"/>
              </w:rPr>
            </w:pPr>
            <w:r>
              <w:rPr>
                <w:rFonts w:hint="eastAsia" w:ascii="仿宋" w:hAnsi="仿宋" w:eastAsia="仿宋"/>
                <w:sz w:val="24"/>
                <w:szCs w:val="24"/>
              </w:rPr>
              <w:t xml:space="preserve">针对性（4分）：针对性强</w:t>
            </w:r>
            <w:r>
              <w:rPr>
                <w:rFonts w:hint="eastAsia" w:ascii="仿宋" w:hAnsi="仿宋" w:eastAsia="仿宋"/>
                <w:sz w:val="24"/>
                <w:szCs w:val="24"/>
                <w:lang w:eastAsia="zh-CN"/>
              </w:rPr>
              <w:t xml:space="preserve">的，</w:t>
            </w:r>
            <w:r>
              <w:rPr>
                <w:rFonts w:hint="eastAsia" w:ascii="仿宋" w:hAnsi="仿宋" w:eastAsia="仿宋"/>
                <w:sz w:val="24"/>
                <w:szCs w:val="24"/>
              </w:rPr>
              <w:t xml:space="preserve">得4分；针对性较强</w:t>
            </w:r>
            <w:r>
              <w:rPr>
                <w:rFonts w:hint="eastAsia" w:ascii="仿宋" w:hAnsi="仿宋" w:eastAsia="仿宋"/>
                <w:sz w:val="24"/>
                <w:szCs w:val="24"/>
                <w:lang w:eastAsia="zh-CN"/>
              </w:rPr>
              <w:t xml:space="preserve">的，</w:t>
            </w:r>
            <w:r>
              <w:rPr>
                <w:rFonts w:hint="eastAsia" w:ascii="仿宋" w:hAnsi="仿宋" w:eastAsia="仿宋"/>
                <w:sz w:val="24"/>
                <w:szCs w:val="24"/>
              </w:rPr>
              <w:t xml:space="preserve">得2分；针对性不强</w:t>
            </w:r>
            <w:r>
              <w:rPr>
                <w:rFonts w:hint="eastAsia" w:ascii="仿宋" w:hAnsi="仿宋" w:eastAsia="仿宋"/>
                <w:sz w:val="24"/>
                <w:szCs w:val="24"/>
                <w:lang w:eastAsia="zh-CN"/>
              </w:rPr>
              <w:t xml:space="preserve">的，</w:t>
            </w:r>
            <w:r>
              <w:rPr>
                <w:rFonts w:hint="eastAsia" w:ascii="仿宋" w:hAnsi="仿宋" w:eastAsia="仿宋"/>
                <w:sz w:val="24"/>
                <w:szCs w:val="24"/>
              </w:rPr>
              <w:t xml:space="preserve">得1分。</w:t>
            </w:r>
            <w:r/>
          </w:p>
          <w:p>
            <w:pPr>
              <w:ind w:left="100" w:right="100"/>
              <w:jc w:val="both"/>
              <w:spacing w:line="340" w:lineRule="exact"/>
              <w:widowControl w:val="off"/>
              <w:rPr>
                <w:rFonts w:hint="eastAsia" w:ascii="仿宋" w:hAnsi="仿宋" w:eastAsia="仿宋"/>
                <w:sz w:val="24"/>
                <w:szCs w:val="24"/>
              </w:rPr>
            </w:pPr>
            <w:r>
              <w:rPr>
                <w:rFonts w:hint="eastAsia" w:ascii="仿宋" w:hAnsi="仿宋" w:eastAsia="仿宋"/>
                <w:sz w:val="24"/>
                <w:szCs w:val="24"/>
              </w:rPr>
              <w:t xml:space="preserve">可行性（4分）：符合实际切实可行</w:t>
            </w:r>
            <w:r>
              <w:rPr>
                <w:rFonts w:hint="eastAsia" w:ascii="仿宋" w:hAnsi="仿宋" w:eastAsia="仿宋"/>
                <w:sz w:val="24"/>
                <w:szCs w:val="24"/>
                <w:lang w:eastAsia="zh-CN"/>
              </w:rPr>
              <w:t xml:space="preserve">的，</w:t>
            </w:r>
            <w:r>
              <w:rPr>
                <w:rFonts w:hint="eastAsia" w:ascii="仿宋" w:hAnsi="仿宋" w:eastAsia="仿宋"/>
                <w:sz w:val="24"/>
                <w:szCs w:val="24"/>
              </w:rPr>
              <w:t xml:space="preserve">得4分；可行性较强</w:t>
            </w:r>
            <w:r>
              <w:rPr>
                <w:rFonts w:hint="eastAsia" w:ascii="仿宋" w:hAnsi="仿宋" w:eastAsia="仿宋"/>
                <w:sz w:val="24"/>
                <w:szCs w:val="24"/>
                <w:lang w:eastAsia="zh-CN"/>
              </w:rPr>
              <w:t xml:space="preserve">的，</w:t>
            </w:r>
            <w:r>
              <w:rPr>
                <w:rFonts w:hint="eastAsia" w:ascii="仿宋" w:hAnsi="仿宋" w:eastAsia="仿宋"/>
                <w:sz w:val="24"/>
                <w:szCs w:val="24"/>
              </w:rPr>
              <w:t xml:space="preserve">得2分；可行性欠</w:t>
            </w:r>
            <w:r>
              <w:rPr>
                <w:rFonts w:hint="eastAsia" w:ascii="仿宋" w:hAnsi="仿宋" w:eastAsia="仿宋"/>
                <w:sz w:val="24"/>
                <w:szCs w:val="24"/>
                <w:lang w:eastAsia="zh-CN"/>
              </w:rPr>
              <w:t xml:space="preserve">的，</w:t>
            </w:r>
            <w:r>
              <w:rPr>
                <w:rFonts w:hint="eastAsia" w:ascii="仿宋" w:hAnsi="仿宋" w:eastAsia="仿宋"/>
                <w:sz w:val="24"/>
                <w:szCs w:val="24"/>
              </w:rPr>
              <w:t xml:space="preserve">缺得1分。</w:t>
            </w:r>
            <w:r/>
          </w:p>
          <w:p>
            <w:pPr>
              <w:ind w:left="100" w:right="100"/>
              <w:jc w:val="both"/>
              <w:spacing w:line="340" w:lineRule="exact"/>
              <w:widowControl w:val="off"/>
              <w:rPr>
                <w:rFonts w:hint="eastAsia"/>
              </w:rPr>
            </w:pPr>
            <w:r>
              <w:rPr>
                <w:rFonts w:hint="eastAsia" w:ascii="仿宋" w:hAnsi="仿宋" w:eastAsia="仿宋"/>
                <w:sz w:val="24"/>
                <w:szCs w:val="24"/>
              </w:rPr>
              <w:t xml:space="preserve">未提供的得0分，本项最高得12分，最低得0分。</w:t>
            </w:r>
            <w:r/>
          </w:p>
        </w:tc>
      </w:tr>
      <w:tr>
        <w:trPr>
          <w:jc w:val="center"/>
          <w:trHeight w:val="567"/>
        </w:trPr>
        <w:tc>
          <w:tcPr>
            <w:tcW w:w="1294" w:type="dxa"/>
            <w:vAlign w:val="center"/>
            <w:vMerge w:val="continue"/>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04" w:type="dxa"/>
            <w:vAlign w:val="center"/>
            <w:textDirection w:val="lrTb"/>
            <w:noWrap w:val="false"/>
          </w:tcPr>
          <w:p>
            <w:pPr>
              <w:contextualSpacing/>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应急处理方案</w:t>
            </w:r>
            <w:r/>
          </w:p>
          <w:p>
            <w:pPr>
              <w:contextualSpacing/>
              <w:jc w:val="center"/>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12分</w:t>
            </w:r>
            <w:r>
              <w:rPr>
                <w:rFonts w:hint="eastAsia" w:ascii="仿宋" w:hAnsi="仿宋" w:eastAsia="仿宋" w:cs="仿宋"/>
                <w:color w:val="000000"/>
                <w:sz w:val="24"/>
                <w:szCs w:val="24"/>
                <w:lang w:eastAsia="zh-CN"/>
              </w:rPr>
              <w:t xml:space="preserve">）</w:t>
            </w:r>
            <w:r/>
          </w:p>
        </w:tc>
        <w:tc>
          <w:tcPr>
            <w:tcW w:w="6210" w:type="dxa"/>
            <w:textDirection w:val="lrTb"/>
            <w:noWrap w:val="false"/>
          </w:tcPr>
          <w:p>
            <w:pPr>
              <w:ind w:left="100" w:right="100"/>
              <w:jc w:val="both"/>
              <w:spacing w:line="340" w:lineRule="exact"/>
              <w:widowControl w:val="off"/>
              <w:rPr>
                <w:rFonts w:hint="eastAsia" w:ascii="仿宋" w:hAnsi="仿宋" w:eastAsia="仿宋"/>
                <w:sz w:val="24"/>
                <w:szCs w:val="24"/>
              </w:rPr>
            </w:pPr>
            <w:r>
              <w:rPr>
                <w:rFonts w:hint="eastAsia" w:ascii="仿宋" w:hAnsi="仿宋" w:eastAsia="仿宋"/>
                <w:sz w:val="24"/>
                <w:szCs w:val="24"/>
              </w:rPr>
              <w:t xml:space="preserve">根据投标文件中</w:t>
            </w:r>
            <w:r>
              <w:rPr>
                <w:rFonts w:hint="eastAsia" w:ascii="仿宋" w:hAnsi="仿宋" w:eastAsia="仿宋"/>
                <w:sz w:val="24"/>
                <w:szCs w:val="24"/>
                <w:lang w:val="en-US" w:eastAsia="zh-CN"/>
              </w:rPr>
              <w:t xml:space="preserve">对</w:t>
            </w:r>
            <w:r>
              <w:rPr>
                <w:rFonts w:hint="eastAsia" w:ascii="仿宋" w:hAnsi="仿宋" w:eastAsia="仿宋"/>
                <w:sz w:val="24"/>
                <w:szCs w:val="24"/>
              </w:rPr>
              <w:t xml:space="preserve">突发事件应急预案</w:t>
            </w:r>
            <w:r>
              <w:rPr>
                <w:rFonts w:hint="eastAsia" w:ascii="仿宋" w:hAnsi="仿宋" w:eastAsia="仿宋"/>
                <w:sz w:val="24"/>
                <w:szCs w:val="24"/>
                <w:lang w:eastAsia="zh-CN"/>
              </w:rPr>
              <w:t xml:space="preserve">（</w:t>
            </w:r>
            <w:r>
              <w:rPr>
                <w:rFonts w:hint="eastAsia" w:ascii="仿宋" w:hAnsi="仿宋" w:eastAsia="仿宋"/>
                <w:sz w:val="24"/>
                <w:szCs w:val="24"/>
                <w:lang w:val="en-US" w:eastAsia="zh-CN"/>
              </w:rPr>
              <w:t xml:space="preserve">应急准备、</w:t>
            </w:r>
            <w:r>
              <w:rPr>
                <w:rFonts w:hint="eastAsia" w:ascii="仿宋" w:hAnsi="仿宋" w:eastAsia="仿宋"/>
                <w:sz w:val="24"/>
                <w:szCs w:val="24"/>
              </w:rPr>
              <w:t xml:space="preserve">处理措施、响应速度）内容的全面性、针对性、可行性进行综合评价。</w:t>
            </w:r>
            <w:r/>
          </w:p>
          <w:p>
            <w:pPr>
              <w:ind w:left="100" w:right="100"/>
              <w:jc w:val="both"/>
              <w:spacing w:line="340" w:lineRule="exact"/>
              <w:widowControl w:val="off"/>
              <w:rPr>
                <w:rFonts w:hint="eastAsia" w:ascii="仿宋" w:hAnsi="仿宋" w:eastAsia="仿宋"/>
                <w:sz w:val="24"/>
                <w:szCs w:val="24"/>
              </w:rPr>
            </w:pPr>
            <w:r>
              <w:rPr>
                <w:rFonts w:hint="eastAsia" w:ascii="仿宋" w:hAnsi="仿宋" w:eastAsia="仿宋"/>
                <w:sz w:val="24"/>
                <w:szCs w:val="24"/>
              </w:rPr>
              <w:t xml:space="preserve">全面性（4分）：应急预案内容全面具体详实</w:t>
            </w:r>
            <w:r>
              <w:rPr>
                <w:rFonts w:hint="eastAsia" w:ascii="仿宋" w:hAnsi="仿宋" w:eastAsia="仿宋"/>
                <w:sz w:val="24"/>
                <w:szCs w:val="24"/>
                <w:lang w:eastAsia="zh-CN"/>
              </w:rPr>
              <w:t xml:space="preserve">的，</w:t>
            </w:r>
            <w:r>
              <w:rPr>
                <w:rFonts w:hint="eastAsia" w:ascii="仿宋" w:hAnsi="仿宋" w:eastAsia="仿宋"/>
                <w:sz w:val="24"/>
                <w:szCs w:val="24"/>
              </w:rPr>
              <w:t xml:space="preserve">得4分；较全面</w:t>
            </w:r>
            <w:r>
              <w:rPr>
                <w:rFonts w:hint="eastAsia" w:ascii="仿宋" w:hAnsi="仿宋" w:eastAsia="仿宋"/>
                <w:sz w:val="24"/>
                <w:szCs w:val="24"/>
                <w:lang w:eastAsia="zh-CN"/>
              </w:rPr>
              <w:t xml:space="preserve">的，</w:t>
            </w:r>
            <w:r>
              <w:rPr>
                <w:rFonts w:hint="eastAsia" w:ascii="仿宋" w:hAnsi="仿宋" w:eastAsia="仿宋"/>
                <w:sz w:val="24"/>
                <w:szCs w:val="24"/>
              </w:rPr>
              <w:t xml:space="preserve">得2分；存在较大漏项或缺陷</w:t>
            </w:r>
            <w:r>
              <w:rPr>
                <w:rFonts w:hint="eastAsia" w:ascii="仿宋" w:hAnsi="仿宋" w:eastAsia="仿宋"/>
                <w:sz w:val="24"/>
                <w:szCs w:val="24"/>
                <w:lang w:eastAsia="zh-CN"/>
              </w:rPr>
              <w:t xml:space="preserve">的，</w:t>
            </w:r>
            <w:r>
              <w:rPr>
                <w:rFonts w:hint="eastAsia" w:ascii="仿宋" w:hAnsi="仿宋" w:eastAsia="仿宋"/>
                <w:sz w:val="24"/>
                <w:szCs w:val="24"/>
              </w:rPr>
              <w:t xml:space="preserve">得1分。</w:t>
            </w:r>
            <w:r/>
          </w:p>
          <w:p>
            <w:pPr>
              <w:ind w:left="100" w:right="100"/>
              <w:jc w:val="both"/>
              <w:spacing w:line="340" w:lineRule="exact"/>
              <w:widowControl w:val="off"/>
              <w:rPr>
                <w:rFonts w:hint="eastAsia" w:ascii="仿宋" w:hAnsi="仿宋" w:eastAsia="仿宋"/>
                <w:sz w:val="24"/>
                <w:szCs w:val="24"/>
              </w:rPr>
            </w:pPr>
            <w:r>
              <w:rPr>
                <w:rFonts w:hint="eastAsia" w:ascii="仿宋" w:hAnsi="仿宋" w:eastAsia="仿宋"/>
                <w:sz w:val="24"/>
                <w:szCs w:val="24"/>
              </w:rPr>
              <w:t xml:space="preserve">针对性（4分）：应急预案针对性强</w:t>
            </w:r>
            <w:r>
              <w:rPr>
                <w:rFonts w:hint="eastAsia" w:ascii="仿宋" w:hAnsi="仿宋" w:eastAsia="仿宋"/>
                <w:sz w:val="24"/>
                <w:szCs w:val="24"/>
                <w:lang w:eastAsia="zh-CN"/>
              </w:rPr>
              <w:t xml:space="preserve">的，</w:t>
            </w:r>
            <w:r>
              <w:rPr>
                <w:rFonts w:hint="eastAsia" w:ascii="仿宋" w:hAnsi="仿宋" w:eastAsia="仿宋"/>
                <w:sz w:val="24"/>
                <w:szCs w:val="24"/>
              </w:rPr>
              <w:t xml:space="preserve">得4分；针对性较强</w:t>
            </w:r>
            <w:r>
              <w:rPr>
                <w:rFonts w:hint="eastAsia" w:ascii="仿宋" w:hAnsi="仿宋" w:eastAsia="仿宋"/>
                <w:sz w:val="24"/>
                <w:szCs w:val="24"/>
                <w:lang w:eastAsia="zh-CN"/>
              </w:rPr>
              <w:t xml:space="preserve">的，</w:t>
            </w:r>
            <w:r>
              <w:rPr>
                <w:rFonts w:hint="eastAsia" w:ascii="仿宋" w:hAnsi="仿宋" w:eastAsia="仿宋"/>
                <w:sz w:val="24"/>
                <w:szCs w:val="24"/>
              </w:rPr>
              <w:t xml:space="preserve">得2分；针对性不强</w:t>
            </w:r>
            <w:r>
              <w:rPr>
                <w:rFonts w:hint="eastAsia" w:ascii="仿宋" w:hAnsi="仿宋" w:eastAsia="仿宋"/>
                <w:sz w:val="24"/>
                <w:szCs w:val="24"/>
                <w:lang w:eastAsia="zh-CN"/>
              </w:rPr>
              <w:t xml:space="preserve">的，</w:t>
            </w:r>
            <w:r>
              <w:rPr>
                <w:rFonts w:hint="eastAsia" w:ascii="仿宋" w:hAnsi="仿宋" w:eastAsia="仿宋"/>
                <w:sz w:val="24"/>
                <w:szCs w:val="24"/>
              </w:rPr>
              <w:t xml:space="preserve">得1分。</w:t>
            </w:r>
            <w:r/>
          </w:p>
          <w:p>
            <w:pPr>
              <w:ind w:left="100" w:right="100"/>
              <w:jc w:val="both"/>
              <w:spacing w:line="340" w:lineRule="exact"/>
              <w:widowControl w:val="off"/>
              <w:rPr>
                <w:rFonts w:hint="eastAsia" w:ascii="仿宋" w:hAnsi="仿宋" w:eastAsia="仿宋"/>
                <w:sz w:val="24"/>
                <w:szCs w:val="24"/>
              </w:rPr>
            </w:pPr>
            <w:r>
              <w:rPr>
                <w:rFonts w:hint="eastAsia" w:ascii="仿宋" w:hAnsi="仿宋" w:eastAsia="仿宋"/>
                <w:sz w:val="24"/>
                <w:szCs w:val="24"/>
              </w:rPr>
              <w:t xml:space="preserve">可行性（4分）：应急预案符合实际切实可行</w:t>
            </w:r>
            <w:r>
              <w:rPr>
                <w:rFonts w:hint="eastAsia" w:ascii="仿宋" w:hAnsi="仿宋" w:eastAsia="仿宋"/>
                <w:sz w:val="24"/>
                <w:szCs w:val="24"/>
                <w:lang w:eastAsia="zh-CN"/>
              </w:rPr>
              <w:t xml:space="preserve">的，</w:t>
            </w:r>
            <w:r>
              <w:rPr>
                <w:rFonts w:hint="eastAsia" w:ascii="仿宋" w:hAnsi="仿宋" w:eastAsia="仿宋"/>
                <w:sz w:val="24"/>
                <w:szCs w:val="24"/>
              </w:rPr>
              <w:t xml:space="preserve">得4分；可行性较强</w:t>
            </w:r>
            <w:r>
              <w:rPr>
                <w:rFonts w:hint="eastAsia" w:ascii="仿宋" w:hAnsi="仿宋" w:eastAsia="仿宋"/>
                <w:sz w:val="24"/>
                <w:szCs w:val="24"/>
                <w:lang w:eastAsia="zh-CN"/>
              </w:rPr>
              <w:t xml:space="preserve">的，</w:t>
            </w:r>
            <w:r>
              <w:rPr>
                <w:rFonts w:hint="eastAsia" w:ascii="仿宋" w:hAnsi="仿宋" w:eastAsia="仿宋"/>
                <w:sz w:val="24"/>
                <w:szCs w:val="24"/>
              </w:rPr>
              <w:t xml:space="preserve">得2分；可行性欠缺</w:t>
            </w:r>
            <w:r>
              <w:rPr>
                <w:rFonts w:hint="eastAsia" w:ascii="仿宋" w:hAnsi="仿宋" w:eastAsia="仿宋"/>
                <w:sz w:val="24"/>
                <w:szCs w:val="24"/>
                <w:lang w:eastAsia="zh-CN"/>
              </w:rPr>
              <w:t xml:space="preserve">的，</w:t>
            </w:r>
            <w:r>
              <w:rPr>
                <w:rFonts w:hint="eastAsia" w:ascii="仿宋" w:hAnsi="仿宋" w:eastAsia="仿宋"/>
                <w:sz w:val="24"/>
                <w:szCs w:val="24"/>
              </w:rPr>
              <w:t xml:space="preserve">得1分。</w:t>
            </w:r>
            <w:r/>
          </w:p>
          <w:p>
            <w:pPr>
              <w:ind w:left="100" w:right="100"/>
              <w:jc w:val="both"/>
              <w:spacing w:line="340" w:lineRule="exact"/>
              <w:widowControl w:val="off"/>
              <w:rPr>
                <w:rFonts w:hint="eastAsia" w:ascii="仿宋" w:hAnsi="仿宋" w:eastAsia="仿宋"/>
                <w:sz w:val="24"/>
                <w:szCs w:val="24"/>
              </w:rPr>
            </w:pPr>
            <w:r>
              <w:rPr>
                <w:rFonts w:hint="eastAsia" w:ascii="仿宋" w:hAnsi="仿宋" w:eastAsia="仿宋"/>
                <w:sz w:val="24"/>
                <w:szCs w:val="24"/>
              </w:rPr>
              <w:t xml:space="preserve">未提供的得0分，本项最高得12分，最低得0分。</w:t>
            </w:r>
            <w:r/>
          </w:p>
        </w:tc>
      </w:tr>
      <w:tr>
        <w:trPr>
          <w:jc w:val="center"/>
          <w:trHeight w:val="567"/>
        </w:trPr>
        <w:tc>
          <w:tcPr>
            <w:tcW w:w="1294" w:type="dxa"/>
            <w:vAlign w:val="center"/>
            <w:vMerge w:val="continue"/>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04" w:type="dxa"/>
            <w:vAlign w:val="center"/>
            <w:textDirection w:val="lrTb"/>
            <w:noWrap w:val="false"/>
          </w:tcPr>
          <w:p>
            <w:pPr>
              <w:contextualSpacing/>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人员配</w:t>
            </w:r>
            <w:r>
              <w:rPr>
                <w:rFonts w:hint="eastAsia" w:ascii="仿宋" w:hAnsi="仿宋" w:eastAsia="仿宋" w:cs="仿宋"/>
                <w:color w:val="000000"/>
                <w:sz w:val="24"/>
                <w:szCs w:val="24"/>
                <w:lang w:val="en-US" w:eastAsia="zh-CN"/>
              </w:rPr>
              <w:t xml:space="preserve">置</w:t>
            </w:r>
            <w:r>
              <w:rPr>
                <w:rFonts w:hint="eastAsia" w:ascii="仿宋" w:hAnsi="仿宋" w:eastAsia="仿宋" w:cs="仿宋"/>
                <w:color w:val="000000"/>
                <w:sz w:val="24"/>
                <w:szCs w:val="24"/>
              </w:rPr>
              <w:t xml:space="preserve">方案</w:t>
            </w:r>
            <w:r/>
          </w:p>
          <w:p>
            <w:pPr>
              <w:contextualSpacing/>
              <w:jc w:val="center"/>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10分</w:t>
            </w:r>
            <w:r>
              <w:rPr>
                <w:rFonts w:hint="eastAsia" w:ascii="仿宋" w:hAnsi="仿宋" w:eastAsia="仿宋" w:cs="仿宋"/>
                <w:color w:val="000000"/>
                <w:sz w:val="24"/>
                <w:szCs w:val="24"/>
                <w:lang w:eastAsia="zh-CN"/>
              </w:rPr>
              <w:t xml:space="preserve">）</w:t>
            </w:r>
            <w:r/>
          </w:p>
        </w:tc>
        <w:tc>
          <w:tcPr>
            <w:tcW w:w="6210" w:type="dxa"/>
            <w:textDirection w:val="lrTb"/>
            <w:noWrap w:val="false"/>
          </w:tcPr>
          <w:p>
            <w:pPr>
              <w:ind w:left="100" w:right="100"/>
              <w:jc w:val="both"/>
              <w:spacing w:line="340" w:lineRule="exact"/>
              <w:widowControl w:val="off"/>
              <w:rPr>
                <w:rFonts w:hint="eastAsia" w:ascii="仿宋" w:hAnsi="仿宋" w:eastAsia="仿宋"/>
                <w:sz w:val="24"/>
                <w:szCs w:val="24"/>
                <w:lang w:eastAsia="zh-CN"/>
              </w:rPr>
            </w:pPr>
            <w:r>
              <w:rPr>
                <w:rFonts w:hint="eastAsia" w:ascii="仿宋" w:hAnsi="仿宋" w:eastAsia="仿宋"/>
                <w:sz w:val="24"/>
                <w:szCs w:val="24"/>
              </w:rPr>
              <w:t xml:space="preserve">根据投标文件中提供的</w:t>
            </w:r>
            <w:r>
              <w:rPr>
                <w:rFonts w:hint="eastAsia" w:ascii="仿宋" w:hAnsi="仿宋" w:eastAsia="仿宋"/>
                <w:sz w:val="24"/>
                <w:szCs w:val="24"/>
                <w:lang w:val="en-US" w:eastAsia="zh-CN"/>
              </w:rPr>
              <w:t xml:space="preserve">拟投入本项目的</w:t>
            </w:r>
            <w:r>
              <w:rPr>
                <w:rFonts w:hint="eastAsia" w:ascii="仿宋" w:hAnsi="仿宋" w:eastAsia="仿宋"/>
                <w:sz w:val="24"/>
                <w:szCs w:val="24"/>
              </w:rPr>
              <w:t xml:space="preserve">人员配</w:t>
            </w:r>
            <w:r>
              <w:rPr>
                <w:rFonts w:hint="eastAsia" w:ascii="仿宋" w:hAnsi="仿宋" w:eastAsia="仿宋"/>
                <w:sz w:val="24"/>
                <w:szCs w:val="24"/>
                <w:lang w:val="en-US" w:eastAsia="zh-CN"/>
              </w:rPr>
              <w:t xml:space="preserve">置</w:t>
            </w:r>
            <w:r>
              <w:rPr>
                <w:rFonts w:hint="eastAsia" w:ascii="仿宋" w:hAnsi="仿宋" w:eastAsia="仿宋"/>
                <w:sz w:val="24"/>
                <w:szCs w:val="24"/>
              </w:rPr>
              <w:t xml:space="preserve">方案</w:t>
            </w:r>
            <w:r>
              <w:rPr>
                <w:rFonts w:hint="eastAsia" w:ascii="仿宋" w:hAnsi="仿宋" w:eastAsia="仿宋"/>
                <w:sz w:val="24"/>
                <w:szCs w:val="24"/>
                <w:lang w:eastAsia="zh-CN"/>
              </w:rPr>
              <w:t xml:space="preserve">（</w:t>
            </w:r>
            <w:r>
              <w:rPr>
                <w:rFonts w:hint="eastAsia" w:ascii="仿宋" w:hAnsi="仿宋" w:eastAsia="仿宋"/>
                <w:sz w:val="24"/>
                <w:szCs w:val="24"/>
              </w:rPr>
              <w:t xml:space="preserve">包括人员调度安排、</w:t>
            </w:r>
            <w:r>
              <w:rPr>
                <w:rFonts w:hint="eastAsia" w:ascii="仿宋" w:hAnsi="仿宋" w:eastAsia="仿宋"/>
                <w:sz w:val="24"/>
                <w:szCs w:val="24"/>
                <w:lang w:val="en-US" w:eastAsia="zh-CN"/>
              </w:rPr>
              <w:t xml:space="preserve">项目人员</w:t>
            </w:r>
            <w:r>
              <w:rPr>
                <w:rFonts w:hint="eastAsia" w:ascii="仿宋" w:hAnsi="仿宋" w:eastAsia="仿宋"/>
                <w:sz w:val="24"/>
                <w:szCs w:val="24"/>
              </w:rPr>
              <w:t xml:space="preserve">与采购人的配合方案、对采购人临时指令响应</w:t>
            </w:r>
            <w:r>
              <w:rPr>
                <w:rFonts w:hint="eastAsia" w:ascii="仿宋" w:hAnsi="仿宋" w:eastAsia="仿宋"/>
                <w:sz w:val="24"/>
                <w:szCs w:val="24"/>
                <w:lang w:eastAsia="zh-CN"/>
              </w:rPr>
              <w:t xml:space="preserve">的</w:t>
            </w:r>
            <w:r>
              <w:rPr>
                <w:rFonts w:hint="eastAsia" w:ascii="仿宋" w:hAnsi="仿宋" w:eastAsia="仿宋"/>
                <w:sz w:val="24"/>
                <w:szCs w:val="24"/>
              </w:rPr>
              <w:t xml:space="preserve">及时性等</w:t>
            </w:r>
            <w:r>
              <w:rPr>
                <w:rFonts w:hint="eastAsia" w:ascii="仿宋" w:hAnsi="仿宋" w:eastAsia="仿宋"/>
                <w:sz w:val="24"/>
                <w:szCs w:val="24"/>
                <w:lang w:eastAsia="zh-CN"/>
              </w:rPr>
              <w:t xml:space="preserve">）</w:t>
            </w:r>
            <w:r>
              <w:rPr>
                <w:rFonts w:hint="eastAsia" w:ascii="仿宋" w:hAnsi="仿宋" w:eastAsia="仿宋"/>
                <w:sz w:val="24"/>
                <w:szCs w:val="24"/>
              </w:rPr>
              <w:t xml:space="preserve">内容的全面性、针对性、可行性进行综合评价</w:t>
            </w:r>
            <w:r>
              <w:rPr>
                <w:rFonts w:hint="eastAsia" w:ascii="仿宋" w:hAnsi="仿宋" w:eastAsia="仿宋"/>
                <w:sz w:val="24"/>
                <w:szCs w:val="24"/>
                <w:lang w:eastAsia="zh-CN"/>
              </w:rPr>
              <w:t xml:space="preserve">。</w:t>
            </w:r>
            <w:r/>
          </w:p>
          <w:p>
            <w:pPr>
              <w:ind w:left="100" w:right="100"/>
              <w:jc w:val="both"/>
              <w:spacing w:line="340" w:lineRule="exact"/>
              <w:widowControl w:val="off"/>
              <w:rPr>
                <w:rFonts w:hint="eastAsia" w:ascii="仿宋" w:hAnsi="仿宋" w:eastAsia="仿宋"/>
                <w:sz w:val="24"/>
                <w:szCs w:val="24"/>
              </w:rPr>
            </w:pPr>
            <w:r>
              <w:rPr>
                <w:rFonts w:hint="eastAsia" w:ascii="仿宋" w:hAnsi="仿宋" w:eastAsia="仿宋"/>
                <w:sz w:val="24"/>
                <w:szCs w:val="24"/>
              </w:rPr>
              <w:t xml:space="preserve">全面性（3分）：方案全面具体详实</w:t>
            </w:r>
            <w:r>
              <w:rPr>
                <w:rFonts w:hint="eastAsia" w:ascii="仿宋" w:hAnsi="仿宋" w:eastAsia="仿宋"/>
                <w:sz w:val="24"/>
                <w:szCs w:val="24"/>
                <w:lang w:eastAsia="zh-CN"/>
              </w:rPr>
              <w:t xml:space="preserve">的，</w:t>
            </w:r>
            <w:r>
              <w:rPr>
                <w:rFonts w:hint="eastAsia" w:ascii="仿宋" w:hAnsi="仿宋" w:eastAsia="仿宋"/>
                <w:sz w:val="24"/>
                <w:szCs w:val="24"/>
              </w:rPr>
              <w:t xml:space="preserve">得3分；较全面</w:t>
            </w:r>
            <w:r>
              <w:rPr>
                <w:rFonts w:hint="eastAsia" w:ascii="仿宋" w:hAnsi="仿宋" w:eastAsia="仿宋"/>
                <w:sz w:val="24"/>
                <w:szCs w:val="24"/>
                <w:lang w:eastAsia="zh-CN"/>
              </w:rPr>
              <w:t xml:space="preserve">的，</w:t>
            </w:r>
            <w:r>
              <w:rPr>
                <w:rFonts w:hint="eastAsia" w:ascii="仿宋" w:hAnsi="仿宋" w:eastAsia="仿宋"/>
                <w:sz w:val="24"/>
                <w:szCs w:val="24"/>
              </w:rPr>
              <w:t xml:space="preserve">得2分；存在较大漏项或缺陷得1分。</w:t>
            </w:r>
            <w:r/>
          </w:p>
          <w:p>
            <w:pPr>
              <w:ind w:left="100" w:right="100"/>
              <w:jc w:val="both"/>
              <w:spacing w:line="340" w:lineRule="exact"/>
              <w:widowControl w:val="off"/>
              <w:rPr>
                <w:rFonts w:hint="eastAsia" w:ascii="仿宋" w:hAnsi="仿宋" w:eastAsia="仿宋"/>
                <w:sz w:val="24"/>
                <w:szCs w:val="24"/>
              </w:rPr>
            </w:pPr>
            <w:r>
              <w:rPr>
                <w:rFonts w:hint="eastAsia" w:ascii="仿宋" w:hAnsi="仿宋" w:eastAsia="仿宋"/>
                <w:sz w:val="24"/>
                <w:szCs w:val="24"/>
              </w:rPr>
              <w:t xml:space="preserve">针对性（3分）：方案针对性强</w:t>
            </w:r>
            <w:r>
              <w:rPr>
                <w:rFonts w:hint="eastAsia" w:ascii="仿宋" w:hAnsi="仿宋" w:eastAsia="仿宋"/>
                <w:sz w:val="24"/>
                <w:szCs w:val="24"/>
                <w:lang w:eastAsia="zh-CN"/>
              </w:rPr>
              <w:t xml:space="preserve">的，</w:t>
            </w:r>
            <w:r>
              <w:rPr>
                <w:rFonts w:hint="eastAsia" w:ascii="仿宋" w:hAnsi="仿宋" w:eastAsia="仿宋"/>
                <w:sz w:val="24"/>
                <w:szCs w:val="24"/>
              </w:rPr>
              <w:t xml:space="preserve">得3分；针对性较强</w:t>
            </w:r>
            <w:r>
              <w:rPr>
                <w:rFonts w:hint="eastAsia" w:ascii="仿宋" w:hAnsi="仿宋" w:eastAsia="仿宋"/>
                <w:sz w:val="24"/>
                <w:szCs w:val="24"/>
                <w:lang w:eastAsia="zh-CN"/>
              </w:rPr>
              <w:t xml:space="preserve">的，</w:t>
            </w:r>
            <w:r>
              <w:rPr>
                <w:rFonts w:hint="eastAsia" w:ascii="仿宋" w:hAnsi="仿宋" w:eastAsia="仿宋"/>
                <w:sz w:val="24"/>
                <w:szCs w:val="24"/>
              </w:rPr>
              <w:t xml:space="preserve">得2分；针对性不强得1分。</w:t>
            </w:r>
            <w:r/>
          </w:p>
          <w:p>
            <w:pPr>
              <w:ind w:left="100" w:right="100"/>
              <w:jc w:val="both"/>
              <w:spacing w:line="340" w:lineRule="exact"/>
              <w:widowControl w:val="off"/>
              <w:rPr>
                <w:rFonts w:hint="eastAsia" w:ascii="仿宋" w:hAnsi="仿宋" w:eastAsia="仿宋"/>
                <w:sz w:val="24"/>
                <w:szCs w:val="24"/>
              </w:rPr>
            </w:pPr>
            <w:r>
              <w:rPr>
                <w:rFonts w:hint="eastAsia" w:ascii="仿宋" w:hAnsi="仿宋" w:eastAsia="仿宋"/>
                <w:sz w:val="24"/>
                <w:szCs w:val="24"/>
              </w:rPr>
              <w:t xml:space="preserve">可行性（4分）：方案</w:t>
            </w:r>
            <w:r>
              <w:rPr>
                <w:rFonts w:hint="eastAsia" w:ascii="仿宋" w:hAnsi="仿宋" w:eastAsia="仿宋"/>
                <w:sz w:val="24"/>
                <w:szCs w:val="24"/>
                <w:lang w:val="en-US" w:eastAsia="zh-CN"/>
              </w:rPr>
              <w:t xml:space="preserve">符合项目实际</w:t>
            </w:r>
            <w:r>
              <w:rPr>
                <w:rFonts w:hint="eastAsia" w:ascii="仿宋" w:hAnsi="仿宋" w:eastAsia="仿宋"/>
                <w:sz w:val="24"/>
                <w:szCs w:val="24"/>
              </w:rPr>
              <w:t xml:space="preserve">切实可行</w:t>
            </w:r>
            <w:r>
              <w:rPr>
                <w:rFonts w:hint="eastAsia" w:ascii="仿宋" w:hAnsi="仿宋" w:eastAsia="仿宋"/>
                <w:sz w:val="24"/>
                <w:szCs w:val="24"/>
                <w:lang w:eastAsia="zh-CN"/>
              </w:rPr>
              <w:t xml:space="preserve">的，</w:t>
            </w:r>
            <w:r>
              <w:rPr>
                <w:rFonts w:hint="eastAsia" w:ascii="仿宋" w:hAnsi="仿宋" w:eastAsia="仿宋"/>
                <w:sz w:val="24"/>
                <w:szCs w:val="24"/>
              </w:rPr>
              <w:t xml:space="preserve">得4分；较切实可行</w:t>
            </w:r>
            <w:r>
              <w:rPr>
                <w:rFonts w:hint="eastAsia" w:ascii="仿宋" w:hAnsi="仿宋" w:eastAsia="仿宋"/>
                <w:sz w:val="24"/>
                <w:szCs w:val="24"/>
                <w:lang w:eastAsia="zh-CN"/>
              </w:rPr>
              <w:t xml:space="preserve">的，</w:t>
            </w:r>
            <w:r>
              <w:rPr>
                <w:rFonts w:hint="eastAsia" w:ascii="仿宋" w:hAnsi="仿宋" w:eastAsia="仿宋"/>
                <w:sz w:val="24"/>
                <w:szCs w:val="24"/>
              </w:rPr>
              <w:t xml:space="preserve">得2分；可行性欠缺</w:t>
            </w:r>
            <w:r>
              <w:rPr>
                <w:rFonts w:hint="eastAsia" w:ascii="仿宋" w:hAnsi="仿宋" w:eastAsia="仿宋"/>
                <w:sz w:val="24"/>
                <w:szCs w:val="24"/>
                <w:lang w:eastAsia="zh-CN"/>
              </w:rPr>
              <w:t xml:space="preserve">的，</w:t>
            </w:r>
            <w:r>
              <w:rPr>
                <w:rFonts w:hint="eastAsia" w:ascii="仿宋" w:hAnsi="仿宋" w:eastAsia="仿宋"/>
                <w:sz w:val="24"/>
                <w:szCs w:val="24"/>
              </w:rPr>
              <w:t xml:space="preserve">得1分。</w:t>
            </w:r>
            <w:r/>
          </w:p>
          <w:p>
            <w:pPr>
              <w:ind w:left="100" w:right="100"/>
              <w:jc w:val="both"/>
              <w:spacing w:line="340" w:lineRule="exact"/>
              <w:widowControl w:val="off"/>
              <w:rPr>
                <w:rFonts w:hint="eastAsia" w:ascii="仿宋" w:hAnsi="仿宋" w:eastAsia="仿宋"/>
                <w:sz w:val="24"/>
                <w:szCs w:val="24"/>
              </w:rPr>
            </w:pPr>
            <w:r>
              <w:rPr>
                <w:rFonts w:hint="eastAsia" w:ascii="仿宋" w:hAnsi="仿宋" w:eastAsia="仿宋"/>
                <w:sz w:val="24"/>
                <w:szCs w:val="24"/>
              </w:rPr>
              <w:t xml:space="preserve">未提供的得0分，本项最高得10分，最低得0分。</w:t>
            </w:r>
            <w:r/>
          </w:p>
        </w:tc>
      </w:tr>
      <w:tr>
        <w:trPr>
          <w:jc w:val="center"/>
          <w:trHeight w:val="567"/>
        </w:trPr>
        <w:tc>
          <w:tcPr>
            <w:tcW w:w="1294" w:type="dxa"/>
            <w:vAlign w:val="center"/>
            <w:vMerge w:val="continue"/>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1304" w:type="dxa"/>
            <w:vAlign w:val="center"/>
            <w:textDirection w:val="lrTb"/>
            <w:noWrap w:val="false"/>
          </w:tcPr>
          <w:p>
            <w:pPr>
              <w:contextualSpacing/>
              <w:jc w:val="center"/>
              <w:widowControl w:val="off"/>
              <w:rPr>
                <w:rFonts w:hint="eastAsia" w:ascii="仿宋" w:hAnsi="仿宋" w:eastAsia="仿宋" w:cs="Times New Roman"/>
                <w:sz w:val="24"/>
                <w:szCs w:val="24"/>
                <w:lang w:val="en-US" w:eastAsia="zh-CN" w:bidi="ar-SA"/>
              </w:rPr>
            </w:pPr>
            <w:r>
              <w:rPr>
                <w:rFonts w:hint="eastAsia" w:ascii="仿宋" w:hAnsi="仿宋" w:eastAsia="仿宋" w:cs="仿宋"/>
                <w:color w:val="000000"/>
                <w:sz w:val="24"/>
                <w:szCs w:val="24"/>
              </w:rPr>
              <w:t xml:space="preserve">设备设施</w:t>
            </w:r>
            <w:r>
              <w:rPr>
                <w:rFonts w:hint="eastAsia" w:ascii="仿宋" w:hAnsi="仿宋" w:eastAsia="仿宋" w:cs="仿宋"/>
                <w:color w:val="000000"/>
                <w:sz w:val="24"/>
                <w:szCs w:val="24"/>
                <w:lang w:val="en-US"/>
              </w:rPr>
              <w:t xml:space="preserve">配</w:t>
            </w:r>
            <w:r>
              <w:rPr>
                <w:rFonts w:hint="eastAsia" w:ascii="仿宋" w:hAnsi="仿宋" w:eastAsia="仿宋" w:cs="仿宋"/>
                <w:color w:val="000000"/>
                <w:sz w:val="24"/>
                <w:szCs w:val="24"/>
              </w:rPr>
              <w:t xml:space="preserve">置方案</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10分</w:t>
            </w:r>
            <w:r>
              <w:rPr>
                <w:rFonts w:hint="eastAsia" w:ascii="仿宋" w:hAnsi="仿宋" w:eastAsia="仿宋" w:cs="仿宋"/>
                <w:color w:val="000000"/>
                <w:sz w:val="24"/>
                <w:szCs w:val="24"/>
                <w:lang w:eastAsia="zh-CN"/>
              </w:rPr>
              <w:t xml:space="preserve">）</w:t>
            </w:r>
            <w:r/>
          </w:p>
        </w:tc>
        <w:tc>
          <w:tcPr>
            <w:shd w:val="clear" w:color="auto" w:fill="auto"/>
            <w:tcW w:w="6210" w:type="dxa"/>
            <w:vAlign w:val="top"/>
            <w:textDirection w:val="lrTb"/>
            <w:noWrap w:val="false"/>
          </w:tcPr>
          <w:p>
            <w:pPr>
              <w:widowControl w:val="off"/>
              <w:rPr>
                <w:rFonts w:hint="eastAsia" w:ascii="仿宋" w:hAnsi="仿宋" w:eastAsia="仿宋" w:cs="宋体"/>
                <w:spacing w:val="-2"/>
                <w:sz w:val="24"/>
                <w:szCs w:val="24"/>
              </w:rPr>
            </w:pPr>
            <w:r>
              <w:rPr>
                <w:rFonts w:hint="eastAsia" w:ascii="仿宋" w:hAnsi="仿宋" w:eastAsia="仿宋"/>
                <w:sz w:val="24"/>
                <w:szCs w:val="24"/>
              </w:rPr>
              <w:t xml:space="preserve">根据投标文件中投标</w:t>
            </w:r>
            <w:r>
              <w:rPr>
                <w:rFonts w:hint="eastAsia" w:ascii="仿宋" w:hAnsi="仿宋" w:eastAsia="仿宋"/>
                <w:sz w:val="24"/>
                <w:szCs w:val="24"/>
                <w:lang w:val="en-US" w:eastAsia="zh-CN"/>
              </w:rPr>
              <w:t xml:space="preserve">人</w:t>
            </w:r>
            <w:r>
              <w:rPr>
                <w:rFonts w:hint="eastAsia" w:ascii="仿宋" w:hAnsi="仿宋" w:eastAsia="仿宋" w:cs="宋体"/>
                <w:spacing w:val="-2"/>
                <w:sz w:val="24"/>
                <w:szCs w:val="24"/>
              </w:rPr>
              <w:t xml:space="preserve">为保证</w:t>
            </w:r>
            <w:r>
              <w:rPr>
                <w:rFonts w:hint="eastAsia" w:ascii="仿宋" w:hAnsi="仿宋" w:eastAsia="仿宋" w:cs="宋体"/>
                <w:spacing w:val="-2"/>
                <w:sz w:val="24"/>
                <w:szCs w:val="24"/>
                <w:lang w:val="en-US" w:eastAsia="zh-CN"/>
              </w:rPr>
              <w:t xml:space="preserve">本</w:t>
            </w:r>
            <w:r>
              <w:rPr>
                <w:rFonts w:hint="eastAsia" w:ascii="仿宋" w:hAnsi="仿宋" w:eastAsia="仿宋" w:cs="宋体"/>
                <w:spacing w:val="-2"/>
                <w:sz w:val="24"/>
                <w:szCs w:val="24"/>
              </w:rPr>
              <w:t xml:space="preserve">项目顺利进行，拟投入</w:t>
            </w:r>
            <w:r>
              <w:rPr>
                <w:rFonts w:hint="eastAsia" w:ascii="仿宋" w:hAnsi="仿宋" w:eastAsia="仿宋" w:cs="宋体"/>
                <w:spacing w:val="-2"/>
                <w:sz w:val="24"/>
                <w:szCs w:val="24"/>
                <w:lang w:val="en-US" w:eastAsia="zh-CN"/>
              </w:rPr>
              <w:t xml:space="preserve">本项目</w:t>
            </w:r>
            <w:r>
              <w:rPr>
                <w:rFonts w:hint="eastAsia" w:ascii="仿宋" w:hAnsi="仿宋" w:eastAsia="仿宋" w:cs="宋体"/>
                <w:spacing w:val="-2"/>
                <w:sz w:val="24"/>
                <w:szCs w:val="24"/>
              </w:rPr>
              <w:t xml:space="preserve">的生产设备、</w:t>
            </w:r>
            <w:r>
              <w:rPr>
                <w:rStyle w:val="1923"/>
                <w:rFonts w:hint="eastAsia" w:ascii="仿宋" w:hAnsi="仿宋" w:eastAsia="仿宋" w:cs="宋体"/>
                <w:sz w:val="24"/>
                <w:szCs w:val="24"/>
              </w:rPr>
              <w:t xml:space="preserve">设施</w:t>
            </w:r>
            <w:r>
              <w:rPr>
                <w:rFonts w:hint="eastAsia" w:ascii="仿宋" w:hAnsi="仿宋" w:eastAsia="仿宋" w:cs="宋体"/>
                <w:spacing w:val="-2"/>
                <w:sz w:val="24"/>
                <w:szCs w:val="24"/>
                <w:lang w:eastAsia="zh-CN"/>
              </w:rPr>
              <w:t xml:space="preserve">的</w:t>
            </w:r>
            <w:r>
              <w:rPr>
                <w:rFonts w:hint="eastAsia" w:ascii="仿宋" w:hAnsi="仿宋" w:eastAsia="仿宋" w:cs="宋体"/>
                <w:spacing w:val="-2"/>
                <w:sz w:val="24"/>
                <w:szCs w:val="24"/>
                <w:lang w:val="en-US" w:eastAsia="zh-CN"/>
              </w:rPr>
              <w:t xml:space="preserve">配</w:t>
            </w:r>
            <w:r>
              <w:rPr>
                <w:rFonts w:hint="eastAsia" w:ascii="仿宋" w:hAnsi="仿宋" w:eastAsia="仿宋" w:cs="宋体"/>
                <w:spacing w:val="-2"/>
                <w:sz w:val="24"/>
                <w:szCs w:val="24"/>
              </w:rPr>
              <w:t xml:space="preserve">置</w:t>
            </w:r>
            <w:r>
              <w:rPr>
                <w:rFonts w:hint="eastAsia" w:ascii="仿宋" w:hAnsi="仿宋" w:eastAsia="仿宋"/>
                <w:sz w:val="24"/>
                <w:szCs w:val="24"/>
              </w:rPr>
              <w:t xml:space="preserve">方案</w:t>
            </w:r>
            <w:r>
              <w:rPr>
                <w:rFonts w:hint="eastAsia" w:ascii="仿宋" w:hAnsi="仿宋" w:eastAsia="仿宋" w:cs="宋体"/>
                <w:spacing w:val="-2"/>
                <w:sz w:val="24"/>
                <w:szCs w:val="24"/>
                <w:lang w:eastAsia="zh-CN"/>
              </w:rPr>
              <w:t xml:space="preserve">（</w:t>
            </w:r>
            <w:r>
              <w:rPr>
                <w:rFonts w:hint="eastAsia" w:ascii="仿宋" w:hAnsi="仿宋" w:eastAsia="仿宋" w:cs="宋体"/>
                <w:spacing w:val="-2"/>
                <w:sz w:val="24"/>
                <w:szCs w:val="24"/>
              </w:rPr>
              <w:t xml:space="preserve">主要</w:t>
            </w:r>
            <w:r>
              <w:rPr>
                <w:rFonts w:hint="eastAsia" w:ascii="仿宋" w:hAnsi="仿宋" w:eastAsia="仿宋" w:cs="宋体"/>
                <w:spacing w:val="-2"/>
                <w:sz w:val="24"/>
                <w:szCs w:val="24"/>
                <w:lang w:val="en-US" w:eastAsia="zh-CN"/>
              </w:rPr>
              <w:t xml:space="preserve">包括污泥</w:t>
            </w:r>
            <w:r>
              <w:rPr>
                <w:rFonts w:hint="eastAsia" w:ascii="仿宋" w:hAnsi="仿宋" w:eastAsia="仿宋" w:cs="宋体"/>
                <w:spacing w:val="-2"/>
                <w:sz w:val="24"/>
                <w:szCs w:val="24"/>
              </w:rPr>
              <w:t xml:space="preserve">处置设备的先进性、稳定性、安全性、</w:t>
            </w:r>
            <w:r>
              <w:rPr>
                <w:rFonts w:hint="eastAsia" w:ascii="仿宋" w:hAnsi="仿宋" w:eastAsia="仿宋" w:cs="宋体"/>
                <w:spacing w:val="-2"/>
                <w:sz w:val="24"/>
                <w:szCs w:val="24"/>
                <w:lang w:val="en-US" w:eastAsia="zh-CN"/>
              </w:rPr>
              <w:t xml:space="preserve">处置</w:t>
            </w:r>
            <w:r>
              <w:rPr>
                <w:rFonts w:hint="eastAsia" w:ascii="仿宋" w:hAnsi="仿宋" w:eastAsia="仿宋" w:cs="宋体"/>
                <w:spacing w:val="-2"/>
                <w:sz w:val="24"/>
                <w:szCs w:val="24"/>
              </w:rPr>
              <w:t xml:space="preserve">容量</w:t>
            </w:r>
            <w:r>
              <w:rPr>
                <w:rFonts w:hint="eastAsia" w:ascii="仿宋" w:hAnsi="仿宋" w:eastAsia="仿宋" w:cs="宋体"/>
                <w:spacing w:val="-2"/>
                <w:sz w:val="24"/>
                <w:szCs w:val="24"/>
                <w:lang w:eastAsia="zh-CN"/>
              </w:rPr>
              <w:t xml:space="preserve">、</w:t>
            </w:r>
            <w:r>
              <w:rPr>
                <w:rFonts w:hint="eastAsia" w:ascii="仿宋" w:hAnsi="仿宋" w:eastAsia="仿宋" w:cs="宋体"/>
                <w:spacing w:val="-2"/>
                <w:sz w:val="24"/>
                <w:szCs w:val="24"/>
              </w:rPr>
              <w:t xml:space="preserve">处置能力、</w:t>
            </w:r>
            <w:r>
              <w:rPr>
                <w:rFonts w:hint="eastAsia" w:ascii="仿宋" w:hAnsi="仿宋" w:eastAsia="仿宋" w:cs="宋体"/>
                <w:spacing w:val="-2"/>
                <w:sz w:val="24"/>
                <w:szCs w:val="24"/>
                <w:lang w:val="en-US" w:eastAsia="zh-CN"/>
              </w:rPr>
              <w:t xml:space="preserve">处置过程的</w:t>
            </w:r>
            <w:r>
              <w:rPr>
                <w:rFonts w:hint="eastAsia" w:ascii="仿宋" w:hAnsi="仿宋" w:eastAsia="仿宋" w:cs="宋体"/>
                <w:spacing w:val="-2"/>
                <w:sz w:val="24"/>
                <w:szCs w:val="24"/>
              </w:rPr>
              <w:t xml:space="preserve">规范性</w:t>
            </w:r>
            <w:r>
              <w:rPr>
                <w:rFonts w:hint="eastAsia" w:ascii="仿宋" w:hAnsi="仿宋" w:eastAsia="仿宋" w:cs="宋体"/>
                <w:spacing w:val="-2"/>
                <w:sz w:val="24"/>
                <w:szCs w:val="24"/>
                <w:lang w:val="en-US" w:eastAsia="zh-CN"/>
              </w:rPr>
              <w:t xml:space="preserve">和暂存处理等</w:t>
            </w:r>
            <w:r>
              <w:rPr>
                <w:rFonts w:hint="eastAsia" w:ascii="仿宋" w:hAnsi="仿宋" w:eastAsia="仿宋" w:cs="宋体"/>
                <w:spacing w:val="-2"/>
                <w:sz w:val="24"/>
                <w:szCs w:val="24"/>
                <w:lang w:eastAsia="zh-CN"/>
              </w:rPr>
              <w:t xml:space="preserve">）</w:t>
            </w:r>
            <w:r>
              <w:rPr>
                <w:rFonts w:hint="eastAsia" w:ascii="仿宋" w:hAnsi="仿宋" w:eastAsia="仿宋" w:cs="宋体"/>
                <w:sz w:val="24"/>
                <w:szCs w:val="24"/>
              </w:rPr>
              <w:t xml:space="preserve">内容的全面性、针对性、可行性进行</w:t>
            </w:r>
            <w:r>
              <w:rPr>
                <w:rFonts w:hint="eastAsia" w:ascii="仿宋" w:hAnsi="仿宋" w:eastAsia="仿宋"/>
                <w:sz w:val="24"/>
                <w:szCs w:val="24"/>
              </w:rPr>
              <w:t xml:space="preserve">综合</w:t>
            </w:r>
            <w:r>
              <w:rPr>
                <w:rFonts w:hint="eastAsia" w:ascii="仿宋" w:hAnsi="仿宋" w:eastAsia="仿宋" w:cs="宋体"/>
                <w:sz w:val="24"/>
                <w:szCs w:val="24"/>
              </w:rPr>
              <w:t xml:space="preserve">评价</w:t>
            </w:r>
            <w:r>
              <w:rPr>
                <w:rFonts w:hint="eastAsia" w:ascii="仿宋" w:hAnsi="仿宋" w:eastAsia="仿宋" w:cs="宋体"/>
                <w:spacing w:val="-2"/>
                <w:sz w:val="24"/>
                <w:szCs w:val="24"/>
              </w:rPr>
              <w:t xml:space="preserve">。</w:t>
            </w:r>
            <w:r/>
          </w:p>
          <w:p>
            <w:pPr>
              <w:jc w:val="both"/>
              <w:widowControl w:val="off"/>
              <w:rPr>
                <w:rFonts w:hint="eastAsia" w:ascii="仿宋" w:hAnsi="仿宋" w:eastAsia="仿宋" w:cs="宋体"/>
                <w:sz w:val="24"/>
                <w:szCs w:val="24"/>
              </w:rPr>
            </w:pPr>
            <w:r>
              <w:rPr>
                <w:rFonts w:hint="eastAsia" w:ascii="仿宋" w:hAnsi="仿宋" w:eastAsia="仿宋" w:cs="宋体"/>
                <w:sz w:val="24"/>
                <w:szCs w:val="24"/>
              </w:rPr>
              <w:t xml:space="preserve">全面性（3分）：</w:t>
            </w:r>
            <w:r>
              <w:rPr>
                <w:rFonts w:hint="eastAsia" w:ascii="仿宋" w:hAnsi="仿宋" w:eastAsia="仿宋"/>
                <w:sz w:val="24"/>
                <w:szCs w:val="24"/>
              </w:rPr>
              <w:t xml:space="preserve">方案</w:t>
            </w:r>
            <w:r>
              <w:rPr>
                <w:rFonts w:hint="eastAsia" w:ascii="仿宋" w:hAnsi="仿宋" w:eastAsia="仿宋" w:cs="宋体"/>
                <w:sz w:val="24"/>
                <w:szCs w:val="24"/>
              </w:rPr>
              <w:t xml:space="preserve">内容全面具体详实</w:t>
            </w:r>
            <w:r>
              <w:rPr>
                <w:rFonts w:hint="eastAsia" w:ascii="仿宋" w:hAnsi="仿宋" w:eastAsia="仿宋"/>
                <w:sz w:val="24"/>
                <w:szCs w:val="24"/>
                <w:lang w:eastAsia="zh-CN"/>
              </w:rPr>
              <w:t xml:space="preserve">的，</w:t>
            </w:r>
            <w:r>
              <w:rPr>
                <w:rFonts w:hint="eastAsia" w:ascii="仿宋" w:hAnsi="仿宋" w:eastAsia="仿宋" w:cs="宋体"/>
                <w:sz w:val="24"/>
                <w:szCs w:val="24"/>
              </w:rPr>
              <w:t xml:space="preserve">得3分；较全面</w:t>
            </w:r>
            <w:r>
              <w:rPr>
                <w:rFonts w:hint="eastAsia" w:ascii="仿宋" w:hAnsi="仿宋" w:eastAsia="仿宋"/>
                <w:sz w:val="24"/>
                <w:szCs w:val="24"/>
                <w:lang w:eastAsia="zh-CN"/>
              </w:rPr>
              <w:t xml:space="preserve">的，</w:t>
            </w:r>
            <w:r>
              <w:rPr>
                <w:rFonts w:hint="eastAsia" w:ascii="仿宋" w:hAnsi="仿宋" w:eastAsia="仿宋" w:cs="宋体"/>
                <w:sz w:val="24"/>
                <w:szCs w:val="24"/>
              </w:rPr>
              <w:t xml:space="preserve">得2分；</w:t>
            </w:r>
            <w:r>
              <w:rPr>
                <w:rFonts w:hint="eastAsia" w:ascii="仿宋" w:hAnsi="仿宋" w:eastAsia="仿宋"/>
                <w:sz w:val="24"/>
                <w:szCs w:val="24"/>
              </w:rPr>
              <w:t xml:space="preserve">方案</w:t>
            </w:r>
            <w:r>
              <w:rPr>
                <w:rFonts w:hint="eastAsia" w:ascii="仿宋" w:hAnsi="仿宋" w:eastAsia="仿宋" w:cs="宋体"/>
                <w:sz w:val="24"/>
                <w:szCs w:val="24"/>
              </w:rPr>
              <w:t xml:space="preserve">内容全面性</w:t>
            </w:r>
            <w:r>
              <w:rPr>
                <w:rFonts w:hint="eastAsia" w:ascii="仿宋" w:hAnsi="仿宋" w:eastAsia="仿宋" w:cs="宋体"/>
                <w:sz w:val="24"/>
                <w:szCs w:val="24"/>
                <w:lang w:val="en-US" w:eastAsia="zh-CN"/>
              </w:rPr>
              <w:t xml:space="preserve">差的，</w:t>
            </w:r>
            <w:r>
              <w:rPr>
                <w:rFonts w:hint="eastAsia" w:ascii="仿宋" w:hAnsi="仿宋" w:eastAsia="仿宋" w:cs="宋体"/>
                <w:sz w:val="24"/>
                <w:szCs w:val="24"/>
              </w:rPr>
              <w:t xml:space="preserve">得1分。</w:t>
            </w:r>
            <w:r/>
          </w:p>
          <w:p>
            <w:pPr>
              <w:jc w:val="both"/>
              <w:widowControl w:val="off"/>
              <w:rPr>
                <w:rFonts w:hint="eastAsia" w:ascii="仿宋" w:hAnsi="仿宋" w:eastAsia="仿宋" w:cs="宋体"/>
                <w:sz w:val="24"/>
                <w:szCs w:val="24"/>
              </w:rPr>
            </w:pPr>
            <w:r>
              <w:rPr>
                <w:rFonts w:hint="eastAsia" w:ascii="仿宋" w:hAnsi="仿宋" w:eastAsia="仿宋" w:cs="宋体"/>
                <w:sz w:val="24"/>
                <w:szCs w:val="24"/>
              </w:rPr>
              <w:t xml:space="preserve">针对性（3分）：</w:t>
            </w:r>
            <w:r>
              <w:rPr>
                <w:rFonts w:hint="eastAsia" w:ascii="仿宋" w:hAnsi="仿宋" w:eastAsia="仿宋"/>
                <w:sz w:val="24"/>
                <w:szCs w:val="24"/>
              </w:rPr>
              <w:t xml:space="preserve">方案</w:t>
            </w:r>
            <w:r>
              <w:rPr>
                <w:rFonts w:hint="eastAsia" w:ascii="仿宋" w:hAnsi="仿宋" w:eastAsia="仿宋" w:cs="宋体"/>
                <w:sz w:val="24"/>
                <w:szCs w:val="24"/>
              </w:rPr>
              <w:t xml:space="preserve">针对性强</w:t>
            </w:r>
            <w:r>
              <w:rPr>
                <w:rFonts w:hint="eastAsia" w:ascii="仿宋" w:hAnsi="仿宋" w:eastAsia="仿宋" w:cs="宋体"/>
                <w:sz w:val="24"/>
                <w:szCs w:val="24"/>
                <w:lang w:val="en-US" w:eastAsia="zh-CN"/>
              </w:rPr>
              <w:t xml:space="preserve">的，</w:t>
            </w:r>
            <w:r>
              <w:rPr>
                <w:rFonts w:hint="eastAsia" w:ascii="仿宋" w:hAnsi="仿宋" w:eastAsia="仿宋" w:cs="宋体"/>
                <w:sz w:val="24"/>
                <w:szCs w:val="24"/>
              </w:rPr>
              <w:t xml:space="preserve">得3分；针对性较强</w:t>
            </w:r>
            <w:r>
              <w:rPr>
                <w:rFonts w:hint="eastAsia" w:ascii="仿宋" w:hAnsi="仿宋" w:eastAsia="仿宋" w:cs="宋体"/>
                <w:sz w:val="24"/>
                <w:szCs w:val="24"/>
                <w:lang w:val="en-US" w:eastAsia="zh-CN"/>
              </w:rPr>
              <w:t xml:space="preserve">的，</w:t>
            </w:r>
            <w:r>
              <w:rPr>
                <w:rFonts w:hint="eastAsia" w:ascii="仿宋" w:hAnsi="仿宋" w:eastAsia="仿宋" w:cs="宋体"/>
                <w:sz w:val="24"/>
                <w:szCs w:val="24"/>
              </w:rPr>
              <w:t xml:space="preserve">得2分；针对性不强得1分。</w:t>
            </w:r>
            <w:r/>
          </w:p>
          <w:p>
            <w:pPr>
              <w:jc w:val="both"/>
              <w:widowControl w:val="off"/>
              <w:rPr>
                <w:rFonts w:hint="eastAsia" w:ascii="仿宋" w:hAnsi="仿宋" w:eastAsia="仿宋" w:cs="宋体"/>
                <w:sz w:val="24"/>
                <w:szCs w:val="24"/>
              </w:rPr>
            </w:pPr>
            <w:r>
              <w:rPr>
                <w:rFonts w:hint="eastAsia" w:ascii="仿宋" w:hAnsi="仿宋" w:eastAsia="仿宋" w:cs="宋体"/>
                <w:sz w:val="24"/>
                <w:szCs w:val="24"/>
              </w:rPr>
              <w:t xml:space="preserve">可行性（4分）：</w:t>
            </w:r>
            <w:r>
              <w:rPr>
                <w:rFonts w:hint="eastAsia" w:ascii="仿宋" w:hAnsi="仿宋" w:eastAsia="仿宋"/>
                <w:sz w:val="24"/>
                <w:szCs w:val="24"/>
              </w:rPr>
              <w:t xml:space="preserve">方案</w:t>
            </w:r>
            <w:r>
              <w:rPr>
                <w:rFonts w:hint="eastAsia" w:ascii="仿宋" w:hAnsi="仿宋" w:eastAsia="仿宋" w:cs="宋体"/>
                <w:sz w:val="24"/>
                <w:szCs w:val="24"/>
              </w:rPr>
              <w:t xml:space="preserve">符合实际切实可行得4分；可行性一般得2分；可行性欠缺得1分。</w:t>
            </w:r>
            <w:r/>
          </w:p>
          <w:p>
            <w:pPr>
              <w:ind w:right="100"/>
              <w:widowControl w:val="off"/>
              <w:rPr>
                <w:rFonts w:hint="eastAsia" w:ascii="仿宋" w:hAnsi="仿宋" w:eastAsia="仿宋" w:cs="Times New Roman"/>
                <w:sz w:val="24"/>
                <w:szCs w:val="24"/>
                <w:lang w:val="en-US" w:eastAsia="zh-CN" w:bidi="ar-SA"/>
              </w:rPr>
            </w:pPr>
            <w:r>
              <w:rPr>
                <w:rFonts w:hint="eastAsia" w:ascii="仿宋" w:hAnsi="仿宋" w:eastAsia="仿宋" w:cs="宋体"/>
                <w:sz w:val="24"/>
                <w:szCs w:val="24"/>
              </w:rPr>
              <w:t xml:space="preserve">未提供的不得分，本项最高得10分，最低得0分。</w:t>
            </w:r>
            <w:r/>
          </w:p>
        </w:tc>
      </w:tr>
      <w:tr>
        <w:trPr>
          <w:jc w:val="center"/>
          <w:trHeight w:val="567"/>
        </w:trPr>
        <w:tc>
          <w:tcPr>
            <w:tcW w:w="1294" w:type="dxa"/>
            <w:vAlign w:val="center"/>
            <w:vMerge w:val="continue"/>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04" w:type="dxa"/>
            <w:vAlign w:val="center"/>
            <w:textDirection w:val="lrTb"/>
            <w:noWrap w:val="false"/>
          </w:tcPr>
          <w:p>
            <w:pPr>
              <w:contextualSpacing/>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安全文明措施</w:t>
            </w:r>
            <w:r/>
          </w:p>
          <w:p>
            <w:pPr>
              <w:contextualSpacing/>
              <w:jc w:val="center"/>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10分</w:t>
            </w:r>
            <w:r>
              <w:rPr>
                <w:rFonts w:hint="eastAsia" w:ascii="仿宋" w:hAnsi="仿宋" w:eastAsia="仿宋" w:cs="仿宋"/>
                <w:color w:val="000000"/>
                <w:sz w:val="24"/>
                <w:szCs w:val="24"/>
                <w:lang w:eastAsia="zh-CN"/>
              </w:rPr>
              <w:t xml:space="preserve">）</w:t>
            </w:r>
            <w:r/>
          </w:p>
        </w:tc>
        <w:tc>
          <w:tcPr>
            <w:tcW w:w="6210" w:type="dxa"/>
            <w:textDirection w:val="lrTb"/>
            <w:noWrap w:val="false"/>
          </w:tcPr>
          <w:p>
            <w:pPr>
              <w:widowControl w:val="off"/>
              <w:rPr>
                <w:rFonts w:hint="eastAsia" w:ascii="仿宋" w:hAnsi="仿宋" w:eastAsia="仿宋"/>
                <w:sz w:val="24"/>
                <w:lang w:eastAsia="zh-CN"/>
              </w:rPr>
            </w:pPr>
            <w:r>
              <w:rPr>
                <w:rFonts w:hint="eastAsia" w:ascii="仿宋" w:hAnsi="仿宋" w:eastAsia="仿宋"/>
                <w:sz w:val="24"/>
                <w:szCs w:val="24"/>
              </w:rPr>
              <w:t xml:space="preserve">根据投标文件提供的</w:t>
            </w:r>
            <w:r>
              <w:rPr>
                <w:rFonts w:hint="eastAsia" w:ascii="仿宋" w:hAnsi="仿宋" w:eastAsia="仿宋"/>
                <w:sz w:val="24"/>
                <w:szCs w:val="24"/>
                <w:lang w:val="en-US" w:eastAsia="zh-CN"/>
              </w:rPr>
              <w:t xml:space="preserve">针对本项目</w:t>
            </w:r>
            <w:r>
              <w:rPr>
                <w:rFonts w:hint="eastAsia" w:ascii="仿宋" w:hAnsi="仿宋" w:eastAsia="仿宋"/>
                <w:sz w:val="24"/>
                <w:szCs w:val="24"/>
              </w:rPr>
              <w:t xml:space="preserve">的安全、文明</w:t>
            </w:r>
            <w:r>
              <w:rPr>
                <w:rFonts w:hint="eastAsia" w:ascii="仿宋" w:hAnsi="仿宋" w:eastAsia="仿宋"/>
                <w:sz w:val="24"/>
                <w:szCs w:val="24"/>
                <w:lang w:val="en-US" w:eastAsia="zh-CN"/>
              </w:rPr>
              <w:t xml:space="preserve">生产</w:t>
            </w:r>
            <w:r>
              <w:rPr>
                <w:rFonts w:hint="eastAsia" w:ascii="仿宋" w:hAnsi="仿宋" w:eastAsia="仿宋"/>
                <w:sz w:val="24"/>
                <w:szCs w:val="24"/>
              </w:rPr>
              <w:t xml:space="preserve">措施</w:t>
            </w:r>
            <w:r>
              <w:rPr>
                <w:rFonts w:hint="eastAsia" w:ascii="仿宋" w:hAnsi="仿宋" w:eastAsia="仿宋"/>
                <w:sz w:val="24"/>
                <w:szCs w:val="24"/>
                <w:lang w:val="en-US" w:eastAsia="zh-CN"/>
              </w:rPr>
              <w:t xml:space="preserve">及</w:t>
            </w:r>
            <w:r>
              <w:rPr>
                <w:rFonts w:hint="eastAsia" w:ascii="仿宋" w:hAnsi="仿宋" w:eastAsia="仿宋"/>
                <w:sz w:val="24"/>
                <w:szCs w:val="24"/>
              </w:rPr>
              <w:t xml:space="preserve">安全、文明</w:t>
            </w:r>
            <w:r>
              <w:rPr>
                <w:rFonts w:hint="eastAsia" w:ascii="仿宋" w:hAnsi="仿宋" w:eastAsia="仿宋"/>
                <w:sz w:val="24"/>
                <w:szCs w:val="24"/>
                <w:lang w:val="en-US" w:eastAsia="zh-CN"/>
              </w:rPr>
              <w:t xml:space="preserve">管理制度</w:t>
            </w:r>
            <w:r>
              <w:rPr>
                <w:rFonts w:hint="eastAsia" w:ascii="仿宋" w:hAnsi="仿宋" w:eastAsia="仿宋" w:cs="宋体"/>
                <w:sz w:val="24"/>
                <w:szCs w:val="24"/>
              </w:rPr>
              <w:t xml:space="preserve">的</w:t>
            </w:r>
            <w:r>
              <w:rPr>
                <w:rFonts w:hint="eastAsia" w:ascii="仿宋" w:hAnsi="仿宋" w:eastAsia="仿宋" w:cs="宋体"/>
                <w:b w:val="0"/>
                <w:bCs w:val="0"/>
                <w:sz w:val="24"/>
                <w:szCs w:val="24"/>
              </w:rPr>
              <w:t xml:space="preserve">全面性、针对性、可行性</w:t>
            </w:r>
            <w:r>
              <w:rPr>
                <w:rFonts w:hint="eastAsia" w:ascii="仿宋" w:hAnsi="仿宋" w:eastAsia="仿宋"/>
                <w:sz w:val="24"/>
                <w:szCs w:val="24"/>
              </w:rPr>
              <w:t xml:space="preserve">进行综合评价</w:t>
            </w:r>
            <w:r>
              <w:rPr>
                <w:rFonts w:hint="eastAsia" w:ascii="仿宋" w:hAnsi="仿宋" w:eastAsia="仿宋"/>
                <w:sz w:val="24"/>
                <w:szCs w:val="24"/>
                <w:lang w:eastAsia="zh-CN"/>
              </w:rPr>
              <w:t xml:space="preserve">。</w:t>
            </w:r>
            <w:r/>
          </w:p>
          <w:p>
            <w:pPr>
              <w:ind w:left="100" w:right="100"/>
              <w:widowControl w:val="off"/>
              <w:rPr>
                <w:rFonts w:hint="eastAsia" w:ascii="仿宋" w:hAnsi="仿宋" w:eastAsia="仿宋"/>
                <w:sz w:val="24"/>
              </w:rPr>
            </w:pPr>
            <w:r>
              <w:rPr>
                <w:rFonts w:hint="eastAsia" w:ascii="仿宋" w:hAnsi="仿宋" w:eastAsia="仿宋"/>
                <w:sz w:val="24"/>
                <w:szCs w:val="24"/>
              </w:rPr>
              <w:t xml:space="preserve">全面性（3分）：</w:t>
            </w:r>
            <w:r>
              <w:rPr>
                <w:rFonts w:hint="eastAsia" w:ascii="仿宋" w:hAnsi="仿宋" w:eastAsia="仿宋"/>
                <w:sz w:val="24"/>
                <w:szCs w:val="24"/>
                <w:lang w:val="en-US" w:eastAsia="zh-CN"/>
              </w:rPr>
              <w:t xml:space="preserve">措施</w:t>
            </w:r>
            <w:r>
              <w:rPr>
                <w:rFonts w:hint="eastAsia" w:ascii="仿宋" w:hAnsi="仿宋" w:eastAsia="仿宋"/>
                <w:sz w:val="24"/>
                <w:szCs w:val="24"/>
              </w:rPr>
              <w:t xml:space="preserve">全面具体</w:t>
            </w:r>
            <w:r>
              <w:rPr>
                <w:rFonts w:hint="eastAsia" w:ascii="仿宋" w:hAnsi="仿宋" w:eastAsia="仿宋"/>
                <w:sz w:val="24"/>
                <w:szCs w:val="24"/>
                <w:lang w:eastAsia="zh-CN"/>
              </w:rPr>
              <w:t xml:space="preserve">、</w:t>
            </w:r>
            <w:r>
              <w:rPr>
                <w:rFonts w:hint="eastAsia" w:ascii="仿宋" w:hAnsi="仿宋" w:eastAsia="仿宋"/>
                <w:sz w:val="24"/>
                <w:szCs w:val="24"/>
                <w:lang w:val="en-US" w:eastAsia="zh-CN"/>
              </w:rPr>
              <w:t xml:space="preserve">制度健全完善的，</w:t>
            </w:r>
            <w:r>
              <w:rPr>
                <w:rFonts w:hint="eastAsia" w:ascii="仿宋" w:hAnsi="仿宋" w:eastAsia="仿宋"/>
                <w:sz w:val="24"/>
                <w:szCs w:val="24"/>
              </w:rPr>
              <w:t xml:space="preserve">得3分；</w:t>
            </w:r>
            <w:r>
              <w:rPr>
                <w:rFonts w:hint="eastAsia" w:ascii="仿宋" w:hAnsi="仿宋" w:eastAsia="仿宋"/>
                <w:sz w:val="24"/>
                <w:szCs w:val="24"/>
                <w:lang w:val="en-US" w:eastAsia="zh-CN"/>
              </w:rPr>
              <w:t xml:space="preserve">措施</w:t>
            </w:r>
            <w:r>
              <w:rPr>
                <w:rFonts w:hint="eastAsia" w:ascii="仿宋" w:hAnsi="仿宋" w:eastAsia="仿宋"/>
                <w:sz w:val="24"/>
                <w:szCs w:val="24"/>
                <w:lang w:eastAsia="zh-CN"/>
              </w:rPr>
              <w:t xml:space="preserve">、</w:t>
            </w:r>
            <w:r>
              <w:rPr>
                <w:rFonts w:hint="eastAsia" w:ascii="仿宋" w:hAnsi="仿宋" w:eastAsia="仿宋"/>
                <w:sz w:val="24"/>
                <w:szCs w:val="24"/>
                <w:lang w:val="en-US" w:eastAsia="zh-CN"/>
              </w:rPr>
              <w:t xml:space="preserve">制度</w:t>
            </w:r>
            <w:r>
              <w:rPr>
                <w:rFonts w:hint="eastAsia" w:ascii="仿宋" w:hAnsi="仿宋" w:eastAsia="仿宋"/>
                <w:sz w:val="24"/>
                <w:szCs w:val="24"/>
              </w:rPr>
              <w:t xml:space="preserve">较全面</w:t>
            </w:r>
            <w:r>
              <w:rPr>
                <w:rFonts w:hint="eastAsia" w:ascii="仿宋" w:hAnsi="仿宋" w:eastAsia="仿宋"/>
                <w:sz w:val="24"/>
                <w:szCs w:val="24"/>
                <w:lang w:val="en-US" w:eastAsia="zh-CN"/>
              </w:rPr>
              <w:t xml:space="preserve">的，</w:t>
            </w:r>
            <w:r>
              <w:rPr>
                <w:rFonts w:hint="eastAsia" w:ascii="仿宋" w:hAnsi="仿宋" w:eastAsia="仿宋"/>
                <w:sz w:val="24"/>
                <w:szCs w:val="24"/>
              </w:rPr>
              <w:t xml:space="preserve">得2分；存在较大漏项或缺陷得</w:t>
            </w:r>
            <w:r>
              <w:rPr>
                <w:rFonts w:ascii="仿宋" w:hAnsi="仿宋" w:eastAsia="仿宋"/>
                <w:sz w:val="24"/>
                <w:szCs w:val="24"/>
              </w:rPr>
              <w:t xml:space="preserve">1</w:t>
            </w:r>
            <w:r>
              <w:rPr>
                <w:rFonts w:hint="eastAsia" w:ascii="仿宋" w:hAnsi="仿宋" w:eastAsia="仿宋"/>
                <w:sz w:val="24"/>
                <w:szCs w:val="24"/>
              </w:rPr>
              <w:t xml:space="preserve">分。</w:t>
            </w:r>
            <w:r/>
          </w:p>
          <w:p>
            <w:pPr>
              <w:ind w:left="100" w:right="100"/>
              <w:widowControl w:val="off"/>
              <w:rPr>
                <w:rFonts w:hint="eastAsia" w:ascii="仿宋" w:hAnsi="仿宋" w:eastAsia="仿宋"/>
                <w:sz w:val="24"/>
                <w:szCs w:val="24"/>
              </w:rPr>
            </w:pPr>
            <w:r>
              <w:rPr>
                <w:rFonts w:hint="eastAsia" w:ascii="仿宋" w:hAnsi="仿宋" w:eastAsia="仿宋"/>
                <w:sz w:val="24"/>
                <w:szCs w:val="24"/>
              </w:rPr>
              <w:t xml:space="preserve">针对性（3分）：安全、文明</w:t>
            </w:r>
            <w:r>
              <w:rPr>
                <w:rFonts w:hint="eastAsia" w:ascii="仿宋" w:hAnsi="仿宋" w:eastAsia="仿宋"/>
                <w:sz w:val="24"/>
                <w:szCs w:val="24"/>
                <w:lang w:val="en-US" w:eastAsia="zh-CN"/>
              </w:rPr>
              <w:t xml:space="preserve">生产</w:t>
            </w:r>
            <w:r>
              <w:rPr>
                <w:rFonts w:hint="eastAsia" w:ascii="仿宋" w:hAnsi="仿宋" w:eastAsia="仿宋"/>
                <w:sz w:val="24"/>
                <w:szCs w:val="24"/>
              </w:rPr>
              <w:t xml:space="preserve">措施</w:t>
            </w:r>
            <w:r>
              <w:rPr>
                <w:rFonts w:hint="eastAsia" w:ascii="仿宋" w:hAnsi="仿宋" w:eastAsia="仿宋"/>
                <w:sz w:val="24"/>
                <w:szCs w:val="24"/>
                <w:lang w:val="en-US" w:eastAsia="zh-CN"/>
              </w:rPr>
              <w:t xml:space="preserve">及管理制度</w:t>
            </w:r>
            <w:r>
              <w:rPr>
                <w:rFonts w:hint="eastAsia" w:ascii="仿宋" w:hAnsi="仿宋" w:eastAsia="仿宋"/>
                <w:sz w:val="24"/>
                <w:szCs w:val="24"/>
              </w:rPr>
              <w:t xml:space="preserve">针对性强</w:t>
            </w:r>
            <w:r>
              <w:rPr>
                <w:rFonts w:hint="eastAsia" w:ascii="仿宋" w:hAnsi="仿宋" w:eastAsia="仿宋"/>
                <w:sz w:val="24"/>
                <w:szCs w:val="24"/>
                <w:lang w:val="en-US" w:eastAsia="zh-CN"/>
              </w:rPr>
              <w:t xml:space="preserve">的，</w:t>
            </w:r>
            <w:r>
              <w:rPr>
                <w:rFonts w:hint="eastAsia" w:ascii="仿宋" w:hAnsi="仿宋" w:eastAsia="仿宋"/>
                <w:sz w:val="24"/>
                <w:szCs w:val="24"/>
              </w:rPr>
              <w:t xml:space="preserve">得3分；针对性较强得</w:t>
            </w:r>
            <w:r>
              <w:rPr>
                <w:rFonts w:hint="eastAsia" w:ascii="仿宋" w:hAnsi="仿宋" w:eastAsia="仿宋"/>
                <w:sz w:val="24"/>
                <w:szCs w:val="24"/>
                <w:lang w:val="en-US" w:eastAsia="zh-CN"/>
              </w:rPr>
              <w:t xml:space="preserve">的，</w:t>
            </w:r>
            <w:r>
              <w:rPr>
                <w:rFonts w:hint="eastAsia" w:ascii="仿宋" w:hAnsi="仿宋" w:eastAsia="仿宋"/>
                <w:sz w:val="24"/>
                <w:szCs w:val="24"/>
              </w:rPr>
              <w:t xml:space="preserve">2分；针对性不强</w:t>
            </w:r>
            <w:r>
              <w:rPr>
                <w:rFonts w:hint="eastAsia" w:ascii="仿宋" w:hAnsi="仿宋" w:eastAsia="仿宋"/>
                <w:sz w:val="24"/>
                <w:szCs w:val="24"/>
                <w:lang w:val="en-US" w:eastAsia="zh-CN"/>
              </w:rPr>
              <w:t xml:space="preserve">的，</w:t>
            </w:r>
            <w:r>
              <w:rPr>
                <w:rFonts w:hint="eastAsia" w:ascii="仿宋" w:hAnsi="仿宋" w:eastAsia="仿宋"/>
                <w:sz w:val="24"/>
                <w:szCs w:val="24"/>
              </w:rPr>
              <w:t xml:space="preserve">得1分</w:t>
            </w:r>
            <w:r/>
          </w:p>
          <w:p>
            <w:pPr>
              <w:ind w:left="100" w:right="100"/>
              <w:widowControl w:val="off"/>
              <w:rPr>
                <w:rFonts w:hint="eastAsia" w:ascii="仿宋" w:hAnsi="仿宋" w:eastAsia="仿宋"/>
                <w:sz w:val="24"/>
              </w:rPr>
            </w:pPr>
            <w:r>
              <w:rPr>
                <w:rFonts w:hint="eastAsia" w:ascii="仿宋" w:hAnsi="仿宋" w:eastAsia="仿宋"/>
                <w:sz w:val="24"/>
                <w:szCs w:val="24"/>
              </w:rPr>
              <w:t xml:space="preserve">可行性（4分）：安全、文明</w:t>
            </w:r>
            <w:r>
              <w:rPr>
                <w:rFonts w:hint="eastAsia" w:ascii="仿宋" w:hAnsi="仿宋" w:eastAsia="仿宋"/>
                <w:sz w:val="24"/>
                <w:szCs w:val="24"/>
                <w:lang w:val="en-US" w:eastAsia="zh-CN"/>
              </w:rPr>
              <w:t xml:space="preserve">生产</w:t>
            </w:r>
            <w:r>
              <w:rPr>
                <w:rFonts w:hint="eastAsia" w:ascii="仿宋" w:hAnsi="仿宋" w:eastAsia="仿宋"/>
                <w:sz w:val="24"/>
                <w:szCs w:val="24"/>
              </w:rPr>
              <w:t xml:space="preserve">措施</w:t>
            </w:r>
            <w:r>
              <w:rPr>
                <w:rFonts w:hint="eastAsia" w:ascii="仿宋" w:hAnsi="仿宋" w:eastAsia="仿宋"/>
                <w:sz w:val="24"/>
                <w:szCs w:val="24"/>
                <w:lang w:val="en-US" w:eastAsia="zh-CN"/>
              </w:rPr>
              <w:t xml:space="preserve">及管理制度</w:t>
            </w:r>
            <w:r>
              <w:rPr>
                <w:rFonts w:hint="eastAsia" w:ascii="仿宋" w:hAnsi="仿宋" w:eastAsia="仿宋"/>
                <w:sz w:val="24"/>
                <w:szCs w:val="24"/>
              </w:rPr>
              <w:t xml:space="preserve">切实可行</w:t>
            </w:r>
            <w:r>
              <w:rPr>
                <w:rFonts w:hint="eastAsia" w:ascii="仿宋" w:hAnsi="仿宋" w:eastAsia="仿宋"/>
                <w:sz w:val="24"/>
                <w:szCs w:val="24"/>
                <w:lang w:eastAsia="zh-CN"/>
              </w:rPr>
              <w:t xml:space="preserve">的，</w:t>
            </w:r>
            <w:r>
              <w:rPr>
                <w:rFonts w:hint="eastAsia" w:ascii="仿宋" w:hAnsi="仿宋" w:eastAsia="仿宋"/>
                <w:sz w:val="24"/>
                <w:szCs w:val="24"/>
              </w:rPr>
              <w:t xml:space="preserve">得4分；较切实可行</w:t>
            </w:r>
            <w:r>
              <w:rPr>
                <w:rFonts w:hint="eastAsia" w:ascii="仿宋" w:hAnsi="仿宋" w:eastAsia="仿宋"/>
                <w:sz w:val="24"/>
                <w:szCs w:val="24"/>
                <w:lang w:eastAsia="zh-CN"/>
              </w:rPr>
              <w:t xml:space="preserve">的，</w:t>
            </w:r>
            <w:r>
              <w:rPr>
                <w:rFonts w:hint="eastAsia" w:ascii="仿宋" w:hAnsi="仿宋" w:eastAsia="仿宋"/>
                <w:sz w:val="24"/>
                <w:szCs w:val="24"/>
              </w:rPr>
              <w:t xml:space="preserve">得2分；可行性欠缺</w:t>
            </w:r>
            <w:r>
              <w:rPr>
                <w:rFonts w:hint="eastAsia" w:ascii="仿宋" w:hAnsi="仿宋" w:eastAsia="仿宋"/>
                <w:sz w:val="24"/>
                <w:szCs w:val="24"/>
                <w:lang w:eastAsia="zh-CN"/>
              </w:rPr>
              <w:t xml:space="preserve">的，</w:t>
            </w:r>
            <w:r>
              <w:rPr>
                <w:rFonts w:hint="eastAsia" w:ascii="仿宋" w:hAnsi="仿宋" w:eastAsia="仿宋"/>
                <w:sz w:val="24"/>
                <w:szCs w:val="24"/>
              </w:rPr>
              <w:t xml:space="preserve">得1分。</w:t>
            </w:r>
            <w:r/>
          </w:p>
          <w:p>
            <w:pPr>
              <w:widowControl w:val="off"/>
              <w:rPr>
                <w:rFonts w:hint="eastAsia" w:ascii="仿宋" w:hAnsi="仿宋" w:eastAsia="仿宋" w:cs="仿宋"/>
                <w:color w:val="000000"/>
                <w:sz w:val="24"/>
                <w:szCs w:val="24"/>
              </w:rPr>
            </w:pPr>
            <w:r>
              <w:rPr>
                <w:rFonts w:hint="eastAsia" w:ascii="仿宋" w:hAnsi="仿宋" w:eastAsia="仿宋"/>
                <w:sz w:val="24"/>
                <w:szCs w:val="24"/>
              </w:rPr>
              <w:t xml:space="preserve">未提供的得0分，本项最高得10分，最低得0分。</w:t>
            </w:r>
            <w:r/>
          </w:p>
        </w:tc>
      </w:tr>
      <w:tr>
        <w:trPr>
          <w:jc w:val="center"/>
          <w:trHeight w:val="567"/>
        </w:trPr>
        <w:tc>
          <w:tcPr>
            <w:tcW w:w="1294" w:type="dxa"/>
            <w:vAlign w:val="center"/>
            <w:vMerge w:val="continue"/>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04" w:type="dxa"/>
            <w:vAlign w:val="center"/>
            <w:textDirection w:val="lrTb"/>
            <w:noWrap w:val="false"/>
          </w:tcPr>
          <w:p>
            <w:pPr>
              <w:contextualSpacing/>
              <w:jc w:val="center"/>
              <w:widowControl w:val="off"/>
              <w:rPr>
                <w:rFonts w:hint="default" w:eastAsia="仿宋"/>
                <w:lang w:val="en-US" w:eastAsia="zh-CN"/>
              </w:rPr>
            </w:pPr>
            <w:r>
              <w:rPr>
                <w:rFonts w:hint="eastAsia" w:ascii="仿宋" w:hAnsi="仿宋" w:eastAsia="仿宋" w:cs="仿宋"/>
                <w:color w:val="000000"/>
                <w:sz w:val="24"/>
                <w:szCs w:val="24"/>
              </w:rPr>
              <w:t xml:space="preserve">项目数据管理</w:t>
            </w:r>
            <w:r>
              <w:rPr>
                <w:rFonts w:hint="eastAsia" w:ascii="仿宋" w:hAnsi="仿宋" w:eastAsia="仿宋" w:cs="仿宋"/>
                <w:color w:val="000000"/>
                <w:sz w:val="24"/>
                <w:szCs w:val="24"/>
                <w:lang w:val="en-US" w:eastAsia="zh-CN"/>
              </w:rPr>
              <w:t xml:space="preserve">措施（12分）</w:t>
            </w:r>
            <w:r/>
          </w:p>
        </w:tc>
        <w:tc>
          <w:tcPr>
            <w:tcW w:w="6210" w:type="dxa"/>
            <w:textDirection w:val="lrTb"/>
            <w:noWrap w:val="false"/>
          </w:tcPr>
          <w:p>
            <w:pPr>
              <w:ind w:left="100" w:right="100"/>
              <w:jc w:val="both"/>
              <w:widowControl w:val="off"/>
              <w:rPr>
                <w:rFonts w:hint="eastAsia" w:ascii="仿宋" w:hAnsi="仿宋" w:eastAsia="仿宋" w:cs="宋体"/>
                <w:sz w:val="24"/>
                <w:szCs w:val="24"/>
                <w:lang w:eastAsia="zh-CN"/>
              </w:rPr>
            </w:pPr>
            <w:r>
              <w:rPr>
                <w:rFonts w:hint="eastAsia" w:ascii="仿宋" w:hAnsi="仿宋" w:eastAsia="仿宋" w:cs="宋体"/>
                <w:sz w:val="24"/>
                <w:szCs w:val="24"/>
              </w:rPr>
              <w:t xml:space="preserve">根据投标文件中</w:t>
            </w:r>
            <w:r>
              <w:rPr>
                <w:rFonts w:hint="eastAsia" w:ascii="仿宋" w:hAnsi="仿宋" w:eastAsia="仿宋" w:cs="宋体"/>
                <w:sz w:val="24"/>
                <w:szCs w:val="24"/>
                <w:lang w:val="en-US" w:eastAsia="zh-CN"/>
              </w:rPr>
              <w:t xml:space="preserve">提供</w:t>
            </w:r>
            <w:r>
              <w:rPr>
                <w:rFonts w:hint="eastAsia" w:ascii="仿宋" w:hAnsi="仿宋" w:eastAsia="仿宋" w:cs="宋体"/>
                <w:sz w:val="24"/>
                <w:szCs w:val="24"/>
              </w:rPr>
              <w:t xml:space="preserve">的项目数据管理</w:t>
            </w:r>
            <w:r>
              <w:rPr>
                <w:rFonts w:hint="eastAsia" w:ascii="仿宋" w:hAnsi="仿宋" w:eastAsia="仿宋" w:cs="宋体"/>
                <w:sz w:val="24"/>
                <w:szCs w:val="24"/>
                <w:lang w:eastAsia="zh-CN"/>
              </w:rPr>
              <w:t xml:space="preserve">（</w:t>
            </w:r>
            <w:r>
              <w:rPr>
                <w:rFonts w:hint="eastAsia" w:ascii="仿宋" w:hAnsi="仿宋" w:eastAsia="仿宋" w:cs="宋体"/>
                <w:sz w:val="24"/>
                <w:szCs w:val="24"/>
              </w:rPr>
              <w:t xml:space="preserve">包括</w:t>
            </w:r>
            <w:r>
              <w:rPr>
                <w:rFonts w:hint="eastAsia" w:ascii="仿宋" w:hAnsi="仿宋" w:eastAsia="仿宋" w:cs="宋体"/>
                <w:sz w:val="24"/>
                <w:szCs w:val="24"/>
                <w:lang w:eastAsia="zh-CN"/>
              </w:rPr>
              <w:t xml:space="preserve">台账</w:t>
            </w:r>
            <w:r>
              <w:rPr>
                <w:rFonts w:hint="eastAsia" w:ascii="仿宋" w:hAnsi="仿宋" w:eastAsia="仿宋" w:cs="宋体"/>
                <w:sz w:val="24"/>
                <w:szCs w:val="24"/>
                <w:lang w:val="en-US" w:eastAsia="zh-CN"/>
              </w:rPr>
              <w:t xml:space="preserve">设置</w:t>
            </w:r>
            <w:r>
              <w:rPr>
                <w:rFonts w:hint="eastAsia" w:ascii="仿宋" w:hAnsi="仿宋" w:eastAsia="仿宋" w:cs="宋体"/>
                <w:sz w:val="24"/>
                <w:szCs w:val="24"/>
              </w:rPr>
              <w:t xml:space="preserve">、污泥处置全过程监管、信息报送的完整性、准确性、及时性等</w:t>
            </w:r>
            <w:r>
              <w:rPr>
                <w:rFonts w:hint="eastAsia" w:ascii="仿宋" w:hAnsi="仿宋" w:eastAsia="仿宋" w:cs="宋体"/>
                <w:sz w:val="24"/>
                <w:szCs w:val="24"/>
                <w:lang w:eastAsia="zh-CN"/>
              </w:rPr>
              <w:t xml:space="preserve">）</w:t>
            </w:r>
            <w:r>
              <w:rPr>
                <w:rFonts w:hint="eastAsia" w:ascii="仿宋" w:hAnsi="仿宋" w:eastAsia="仿宋" w:cs="宋体"/>
                <w:sz w:val="24"/>
                <w:szCs w:val="24"/>
                <w:lang w:val="en-US" w:eastAsia="zh-CN"/>
              </w:rPr>
              <w:t xml:space="preserve">措施</w:t>
            </w:r>
            <w:r>
              <w:rPr>
                <w:rFonts w:hint="eastAsia" w:ascii="仿宋" w:hAnsi="仿宋" w:eastAsia="仿宋" w:cs="宋体"/>
                <w:sz w:val="24"/>
                <w:szCs w:val="24"/>
              </w:rPr>
              <w:t xml:space="preserve">方案</w:t>
            </w:r>
            <w:r>
              <w:rPr>
                <w:rFonts w:hint="eastAsia" w:ascii="仿宋" w:hAnsi="仿宋" w:eastAsia="仿宋" w:cs="宋体"/>
                <w:sz w:val="24"/>
                <w:szCs w:val="24"/>
                <w:lang w:eastAsia="zh-CN"/>
              </w:rPr>
              <w:t xml:space="preserve">的</w:t>
            </w:r>
            <w:r>
              <w:rPr>
                <w:rFonts w:hint="eastAsia" w:ascii="仿宋" w:hAnsi="仿宋" w:eastAsia="仿宋" w:cs="宋体"/>
                <w:b w:val="0"/>
                <w:bCs w:val="0"/>
                <w:sz w:val="24"/>
                <w:szCs w:val="24"/>
              </w:rPr>
              <w:t xml:space="preserve">全面性、针对性、可行性</w:t>
            </w:r>
            <w:r>
              <w:rPr>
                <w:rFonts w:hint="eastAsia" w:ascii="仿宋" w:hAnsi="仿宋" w:eastAsia="仿宋" w:cs="宋体"/>
                <w:sz w:val="24"/>
                <w:szCs w:val="24"/>
              </w:rPr>
              <w:t xml:space="preserve">进行综合评价</w:t>
            </w:r>
            <w:r>
              <w:rPr>
                <w:rFonts w:hint="eastAsia" w:ascii="仿宋" w:hAnsi="仿宋" w:eastAsia="仿宋" w:cs="宋体"/>
                <w:sz w:val="24"/>
                <w:szCs w:val="24"/>
                <w:lang w:eastAsia="zh-CN"/>
              </w:rPr>
              <w:t xml:space="preserve">。</w:t>
            </w:r>
            <w:r/>
          </w:p>
          <w:p>
            <w:pPr>
              <w:ind w:left="100" w:right="100"/>
              <w:jc w:val="both"/>
              <w:widowControl w:val="off"/>
              <w:rPr>
                <w:rFonts w:hint="eastAsia" w:ascii="仿宋" w:hAnsi="仿宋" w:eastAsia="仿宋" w:cs="宋体"/>
                <w:sz w:val="24"/>
                <w:szCs w:val="24"/>
              </w:rPr>
            </w:pPr>
            <w:r>
              <w:rPr>
                <w:rFonts w:hint="eastAsia" w:ascii="仿宋" w:hAnsi="仿宋" w:eastAsia="仿宋" w:cs="宋体"/>
                <w:sz w:val="24"/>
                <w:szCs w:val="24"/>
              </w:rPr>
              <w:t xml:space="preserve">全面性（4分）：数据管理</w:t>
            </w:r>
            <w:r>
              <w:rPr>
                <w:rFonts w:hint="eastAsia" w:ascii="仿宋" w:hAnsi="仿宋" w:eastAsia="仿宋" w:cs="宋体"/>
                <w:sz w:val="24"/>
                <w:szCs w:val="24"/>
                <w:lang w:val="en-US" w:eastAsia="zh-CN"/>
              </w:rPr>
              <w:t xml:space="preserve">措施</w:t>
            </w:r>
            <w:r>
              <w:rPr>
                <w:rFonts w:hint="eastAsia" w:ascii="仿宋" w:hAnsi="仿宋" w:eastAsia="仿宋" w:cs="宋体"/>
                <w:sz w:val="24"/>
                <w:szCs w:val="24"/>
              </w:rPr>
              <w:t xml:space="preserve">方案</w:t>
            </w:r>
            <w:r>
              <w:rPr>
                <w:rFonts w:hint="eastAsia" w:ascii="仿宋" w:hAnsi="仿宋" w:eastAsia="仿宋" w:cs="宋体"/>
                <w:sz w:val="24"/>
                <w:szCs w:val="24"/>
                <w:lang w:val="en-US" w:eastAsia="zh-CN"/>
              </w:rPr>
              <w:t xml:space="preserve">内容</w:t>
            </w:r>
            <w:r>
              <w:rPr>
                <w:rFonts w:hint="eastAsia" w:ascii="仿宋" w:hAnsi="仿宋" w:eastAsia="仿宋" w:cs="宋体"/>
                <w:sz w:val="24"/>
                <w:szCs w:val="24"/>
              </w:rPr>
              <w:t xml:space="preserve">全面</w:t>
            </w:r>
            <w:r>
              <w:rPr>
                <w:rFonts w:hint="eastAsia" w:ascii="仿宋" w:hAnsi="仿宋" w:eastAsia="仿宋" w:cs="宋体"/>
                <w:sz w:val="24"/>
                <w:szCs w:val="24"/>
                <w:lang w:eastAsia="zh-CN"/>
              </w:rPr>
              <w:t xml:space="preserve">、</w:t>
            </w:r>
            <w:r>
              <w:rPr>
                <w:rFonts w:hint="eastAsia" w:ascii="仿宋" w:hAnsi="仿宋" w:eastAsia="仿宋" w:cs="宋体"/>
                <w:sz w:val="24"/>
                <w:szCs w:val="24"/>
              </w:rPr>
              <w:t xml:space="preserve">具体详实</w:t>
            </w:r>
            <w:r>
              <w:rPr>
                <w:rFonts w:hint="eastAsia" w:ascii="仿宋" w:hAnsi="仿宋" w:eastAsia="仿宋"/>
                <w:sz w:val="24"/>
                <w:szCs w:val="24"/>
                <w:lang w:eastAsia="zh-CN"/>
              </w:rPr>
              <w:t xml:space="preserve">的，</w:t>
            </w:r>
            <w:r>
              <w:rPr>
                <w:rFonts w:hint="eastAsia" w:ascii="仿宋" w:hAnsi="仿宋" w:eastAsia="仿宋" w:cs="宋体"/>
                <w:sz w:val="24"/>
                <w:szCs w:val="24"/>
              </w:rPr>
              <w:t xml:space="preserve">得4分；较全面</w:t>
            </w:r>
            <w:r>
              <w:rPr>
                <w:rFonts w:hint="eastAsia" w:ascii="仿宋" w:hAnsi="仿宋" w:eastAsia="仿宋"/>
                <w:sz w:val="24"/>
                <w:szCs w:val="24"/>
                <w:lang w:eastAsia="zh-CN"/>
              </w:rPr>
              <w:t xml:space="preserve">的，</w:t>
            </w:r>
            <w:r>
              <w:rPr>
                <w:rFonts w:hint="eastAsia" w:ascii="仿宋" w:hAnsi="仿宋" w:eastAsia="仿宋" w:cs="宋体"/>
                <w:sz w:val="24"/>
                <w:szCs w:val="24"/>
              </w:rPr>
              <w:t xml:space="preserve">得2分；存在较大漏项或缺陷</w:t>
            </w:r>
            <w:r>
              <w:rPr>
                <w:rFonts w:hint="eastAsia" w:ascii="仿宋" w:hAnsi="仿宋" w:eastAsia="仿宋"/>
                <w:sz w:val="24"/>
                <w:szCs w:val="24"/>
                <w:lang w:eastAsia="zh-CN"/>
              </w:rPr>
              <w:t xml:space="preserve">的，</w:t>
            </w:r>
            <w:r>
              <w:rPr>
                <w:rFonts w:hint="eastAsia" w:ascii="仿宋" w:hAnsi="仿宋" w:eastAsia="仿宋" w:cs="宋体"/>
                <w:sz w:val="24"/>
                <w:szCs w:val="24"/>
              </w:rPr>
              <w:t xml:space="preserve">得</w:t>
            </w:r>
            <w:r>
              <w:rPr>
                <w:rFonts w:ascii="仿宋" w:hAnsi="仿宋" w:eastAsia="仿宋" w:cs="宋体"/>
                <w:sz w:val="24"/>
                <w:szCs w:val="24"/>
              </w:rPr>
              <w:t xml:space="preserve">1</w:t>
            </w:r>
            <w:r>
              <w:rPr>
                <w:rFonts w:hint="eastAsia" w:ascii="仿宋" w:hAnsi="仿宋" w:eastAsia="仿宋" w:cs="宋体"/>
                <w:sz w:val="24"/>
                <w:szCs w:val="24"/>
              </w:rPr>
              <w:t xml:space="preserve">分。</w:t>
            </w:r>
            <w:r/>
          </w:p>
          <w:p>
            <w:pPr>
              <w:ind w:left="100" w:right="100"/>
              <w:jc w:val="both"/>
              <w:widowControl w:val="off"/>
              <w:rPr>
                <w:rFonts w:hint="eastAsia" w:ascii="仿宋" w:hAnsi="仿宋" w:eastAsia="仿宋" w:cs="宋体"/>
                <w:sz w:val="24"/>
                <w:szCs w:val="24"/>
              </w:rPr>
            </w:pPr>
            <w:r>
              <w:rPr>
                <w:rFonts w:hint="eastAsia" w:ascii="仿宋" w:hAnsi="仿宋" w:eastAsia="仿宋" w:cs="宋体"/>
                <w:sz w:val="24"/>
                <w:szCs w:val="24"/>
              </w:rPr>
              <w:t xml:space="preserve">针对性（4分）：数据管理</w:t>
            </w:r>
            <w:r>
              <w:rPr>
                <w:rFonts w:hint="eastAsia" w:ascii="仿宋" w:hAnsi="仿宋" w:eastAsia="仿宋" w:cs="宋体"/>
                <w:sz w:val="24"/>
                <w:szCs w:val="24"/>
                <w:lang w:val="en-US" w:eastAsia="zh-CN"/>
              </w:rPr>
              <w:t xml:space="preserve">措施</w:t>
            </w:r>
            <w:r>
              <w:rPr>
                <w:rFonts w:hint="eastAsia" w:ascii="仿宋" w:hAnsi="仿宋" w:eastAsia="仿宋" w:cs="宋体"/>
                <w:sz w:val="24"/>
                <w:szCs w:val="24"/>
              </w:rPr>
              <w:t xml:space="preserve">方案</w:t>
            </w:r>
            <w:r>
              <w:rPr>
                <w:rFonts w:hint="eastAsia" w:ascii="仿宋" w:hAnsi="仿宋" w:eastAsia="仿宋" w:cs="宋体"/>
                <w:sz w:val="24"/>
                <w:szCs w:val="24"/>
                <w:lang w:val="en-US" w:eastAsia="zh-CN"/>
              </w:rPr>
              <w:t xml:space="preserve">内容</w:t>
            </w:r>
            <w:r>
              <w:rPr>
                <w:rFonts w:hint="eastAsia" w:ascii="仿宋" w:hAnsi="仿宋" w:eastAsia="仿宋" w:cs="宋体"/>
                <w:sz w:val="24"/>
                <w:szCs w:val="24"/>
              </w:rPr>
              <w:t xml:space="preserve">针对性强</w:t>
            </w:r>
            <w:r>
              <w:rPr>
                <w:rFonts w:hint="eastAsia" w:ascii="仿宋" w:hAnsi="仿宋" w:eastAsia="仿宋"/>
                <w:sz w:val="24"/>
                <w:szCs w:val="24"/>
                <w:lang w:eastAsia="zh-CN"/>
              </w:rPr>
              <w:t xml:space="preserve">的，</w:t>
            </w:r>
            <w:r>
              <w:rPr>
                <w:rFonts w:hint="eastAsia" w:ascii="仿宋" w:hAnsi="仿宋" w:eastAsia="仿宋" w:cs="宋体"/>
                <w:sz w:val="24"/>
                <w:szCs w:val="24"/>
              </w:rPr>
              <w:t xml:space="preserve">得4分；针对性较强</w:t>
            </w:r>
            <w:r>
              <w:rPr>
                <w:rFonts w:hint="eastAsia" w:ascii="仿宋" w:hAnsi="仿宋" w:eastAsia="仿宋"/>
                <w:sz w:val="24"/>
                <w:szCs w:val="24"/>
                <w:lang w:eastAsia="zh-CN"/>
              </w:rPr>
              <w:t xml:space="preserve">的，</w:t>
            </w:r>
            <w:r>
              <w:rPr>
                <w:rFonts w:hint="eastAsia" w:ascii="仿宋" w:hAnsi="仿宋" w:eastAsia="仿宋" w:cs="宋体"/>
                <w:sz w:val="24"/>
                <w:szCs w:val="24"/>
              </w:rPr>
              <w:t xml:space="preserve">得2分；针对性不强</w:t>
            </w:r>
            <w:r>
              <w:rPr>
                <w:rFonts w:hint="eastAsia" w:ascii="仿宋" w:hAnsi="仿宋" w:eastAsia="仿宋"/>
                <w:sz w:val="24"/>
                <w:szCs w:val="24"/>
                <w:lang w:eastAsia="zh-CN"/>
              </w:rPr>
              <w:t xml:space="preserve">的，</w:t>
            </w:r>
            <w:r>
              <w:rPr>
                <w:rFonts w:hint="eastAsia" w:ascii="仿宋" w:hAnsi="仿宋" w:eastAsia="仿宋" w:cs="宋体"/>
                <w:sz w:val="24"/>
                <w:szCs w:val="24"/>
              </w:rPr>
              <w:t xml:space="preserve">得</w:t>
            </w:r>
            <w:r>
              <w:rPr>
                <w:rFonts w:ascii="仿宋" w:hAnsi="仿宋" w:eastAsia="仿宋" w:cs="宋体"/>
                <w:sz w:val="24"/>
                <w:szCs w:val="24"/>
              </w:rPr>
              <w:t xml:space="preserve">1</w:t>
            </w:r>
            <w:r>
              <w:rPr>
                <w:rFonts w:hint="eastAsia" w:ascii="仿宋" w:hAnsi="仿宋" w:eastAsia="仿宋" w:cs="宋体"/>
                <w:sz w:val="24"/>
                <w:szCs w:val="24"/>
              </w:rPr>
              <w:t xml:space="preserve">分。</w:t>
            </w:r>
            <w:r/>
          </w:p>
          <w:p>
            <w:pPr>
              <w:ind w:left="100" w:right="100"/>
              <w:jc w:val="both"/>
              <w:widowControl w:val="off"/>
              <w:rPr>
                <w:rFonts w:hint="eastAsia" w:ascii="仿宋" w:hAnsi="仿宋" w:eastAsia="仿宋" w:cs="宋体"/>
                <w:sz w:val="24"/>
                <w:szCs w:val="24"/>
              </w:rPr>
            </w:pPr>
            <w:r>
              <w:rPr>
                <w:rFonts w:hint="eastAsia" w:ascii="仿宋" w:hAnsi="仿宋" w:eastAsia="仿宋" w:cs="宋体"/>
                <w:sz w:val="24"/>
                <w:szCs w:val="24"/>
              </w:rPr>
              <w:t xml:space="preserve">可行性（4分）：数据管理</w:t>
            </w:r>
            <w:r>
              <w:rPr>
                <w:rFonts w:hint="eastAsia" w:ascii="仿宋" w:hAnsi="仿宋" w:eastAsia="仿宋" w:cs="宋体"/>
                <w:sz w:val="24"/>
                <w:szCs w:val="24"/>
                <w:lang w:val="en-US" w:eastAsia="zh-CN"/>
              </w:rPr>
              <w:t xml:space="preserve">措施</w:t>
            </w:r>
            <w:r>
              <w:rPr>
                <w:rFonts w:hint="eastAsia" w:ascii="仿宋" w:hAnsi="仿宋" w:eastAsia="仿宋" w:cs="宋体"/>
                <w:sz w:val="24"/>
                <w:szCs w:val="24"/>
              </w:rPr>
              <w:t xml:space="preserve">切实可行</w:t>
            </w:r>
            <w:r>
              <w:rPr>
                <w:rFonts w:hint="eastAsia" w:ascii="仿宋" w:hAnsi="仿宋" w:eastAsia="仿宋"/>
                <w:sz w:val="24"/>
                <w:szCs w:val="24"/>
                <w:lang w:eastAsia="zh-CN"/>
              </w:rPr>
              <w:t xml:space="preserve">的，</w:t>
            </w:r>
            <w:r>
              <w:rPr>
                <w:rFonts w:hint="eastAsia" w:ascii="仿宋" w:hAnsi="仿宋" w:eastAsia="仿宋" w:cs="宋体"/>
                <w:sz w:val="24"/>
                <w:szCs w:val="24"/>
              </w:rPr>
              <w:t xml:space="preserve">得4分；较切实可行</w:t>
            </w:r>
            <w:r>
              <w:rPr>
                <w:rFonts w:hint="eastAsia" w:ascii="仿宋" w:hAnsi="仿宋" w:eastAsia="仿宋"/>
                <w:sz w:val="24"/>
                <w:szCs w:val="24"/>
                <w:lang w:eastAsia="zh-CN"/>
              </w:rPr>
              <w:t xml:space="preserve">的，</w:t>
            </w:r>
            <w:r>
              <w:rPr>
                <w:rFonts w:hint="eastAsia" w:ascii="仿宋" w:hAnsi="仿宋" w:eastAsia="仿宋" w:cs="宋体"/>
                <w:sz w:val="24"/>
                <w:szCs w:val="24"/>
              </w:rPr>
              <w:t xml:space="preserve">得</w:t>
            </w:r>
            <w:r>
              <w:rPr>
                <w:rFonts w:ascii="仿宋" w:hAnsi="仿宋" w:eastAsia="仿宋" w:cs="宋体"/>
                <w:sz w:val="24"/>
                <w:szCs w:val="24"/>
              </w:rPr>
              <w:t xml:space="preserve">2</w:t>
            </w:r>
            <w:r>
              <w:rPr>
                <w:rFonts w:hint="eastAsia" w:ascii="仿宋" w:hAnsi="仿宋" w:eastAsia="仿宋" w:cs="宋体"/>
                <w:sz w:val="24"/>
                <w:szCs w:val="24"/>
              </w:rPr>
              <w:t xml:space="preserve">分；可行性欠缺</w:t>
            </w:r>
            <w:r>
              <w:rPr>
                <w:rFonts w:hint="eastAsia" w:ascii="仿宋" w:hAnsi="仿宋" w:eastAsia="仿宋"/>
                <w:sz w:val="24"/>
                <w:szCs w:val="24"/>
                <w:lang w:eastAsia="zh-CN"/>
              </w:rPr>
              <w:t xml:space="preserve">的，</w:t>
            </w:r>
            <w:r>
              <w:rPr>
                <w:rFonts w:hint="eastAsia" w:ascii="仿宋" w:hAnsi="仿宋" w:eastAsia="仿宋" w:cs="宋体"/>
                <w:sz w:val="24"/>
                <w:szCs w:val="24"/>
              </w:rPr>
              <w:t xml:space="preserve">得</w:t>
            </w:r>
            <w:r>
              <w:rPr>
                <w:rFonts w:ascii="仿宋" w:hAnsi="仿宋" w:eastAsia="仿宋" w:cs="宋体"/>
                <w:sz w:val="24"/>
                <w:szCs w:val="24"/>
              </w:rPr>
              <w:t xml:space="preserve">1</w:t>
            </w:r>
            <w:r>
              <w:rPr>
                <w:rFonts w:hint="eastAsia" w:ascii="仿宋" w:hAnsi="仿宋" w:eastAsia="仿宋" w:cs="宋体"/>
                <w:sz w:val="24"/>
                <w:szCs w:val="24"/>
              </w:rPr>
              <w:t xml:space="preserve">分。</w:t>
            </w:r>
            <w:r/>
          </w:p>
          <w:p>
            <w:pPr>
              <w:jc w:val="both"/>
              <w:widowControl w:val="off"/>
              <w:rPr>
                <w:rFonts w:hint="eastAsia" w:ascii="仿宋" w:hAnsi="仿宋" w:eastAsia="仿宋" w:cs="宋体"/>
                <w:sz w:val="24"/>
                <w:szCs w:val="24"/>
              </w:rPr>
            </w:pPr>
            <w:r>
              <w:rPr>
                <w:rFonts w:hint="eastAsia" w:ascii="仿宋" w:hAnsi="仿宋" w:eastAsia="仿宋" w:cs="宋体"/>
                <w:sz w:val="24"/>
                <w:szCs w:val="24"/>
              </w:rPr>
              <w:t xml:space="preserve">未提供的得0分，本项最高得12分，最低得0分。</w:t>
            </w:r>
            <w:bookmarkEnd w:id="5"/>
            <w:r/>
            <w:r/>
          </w:p>
        </w:tc>
      </w:tr>
    </w:tbl>
    <w:p>
      <w:pPr>
        <w:pStyle w:val="842"/>
        <w:numPr>
          <w:ilvl w:val="0"/>
          <w:numId w:val="0"/>
        </w:numPr>
        <w:keepLines w:val="0"/>
        <w:keepNext w:val="0"/>
        <w:pageBreakBefore w:val="0"/>
        <w:spacing w:before="181" w:after="0"/>
        <w:widowControl w:val="off"/>
        <w:rPr>
          <w:rFonts w:hint="eastAsia" w:ascii="仿宋" w:hAnsi="仿宋" w:eastAsia="仿宋" w:cs="仿宋"/>
          <w:sz w:val="28"/>
          <w:szCs w:val="28"/>
        </w:rPr>
      </w:pPr>
      <w:r>
        <w:rPr>
          <w:rFonts w:hint="eastAsia" w:ascii="仿宋" w:hAnsi="仿宋" w:eastAsia="仿宋" w:cs="仿宋"/>
          <w:sz w:val="28"/>
          <w:szCs w:val="28"/>
        </w:rPr>
        <w:t xml:space="preserve">本项目采用综合评分法。</w:t>
      </w:r>
      <w:r/>
    </w:p>
    <w:p>
      <w:pPr>
        <w:pStyle w:val="843"/>
        <w:widowControl w:val="off"/>
        <w:rPr>
          <w:rFonts w:hint="eastAsia" w:ascii="仿宋" w:hAnsi="仿宋" w:eastAsia="仿宋" w:cs="仿宋"/>
          <w:szCs w:val="28"/>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仿宋" w:hAnsi="仿宋" w:eastAsia="仿宋" w:cs="仿宋"/>
          <w:szCs w:val="28"/>
        </w:rPr>
      </w:r>
      <w:r/>
    </w:p>
    <w:p>
      <w:pPr>
        <w:pStyle w:val="1049"/>
        <w:numPr>
          <w:ilvl w:val="0"/>
          <w:numId w:val="0"/>
        </w:numPr>
        <w:jc w:val="center"/>
        <w:pageBreakBefore w:val="0"/>
        <w:spacing w:after="0" w:line="360" w:lineRule="auto"/>
        <w:widowControl w:val="off"/>
        <w:rPr>
          <w:rFonts w:hint="eastAsia" w:ascii="仿宋" w:hAnsi="仿宋" w:eastAsia="仿宋" w:cs="仿宋"/>
          <w:sz w:val="32"/>
          <w:szCs w:val="32"/>
        </w:rPr>
      </w:pPr>
      <w:r>
        <w:rPr>
          <w:rFonts w:hint="eastAsia" w:ascii="仿宋" w:hAnsi="仿宋" w:eastAsia="仿宋" w:cs="仿宋"/>
          <w:sz w:val="32"/>
          <w:szCs w:val="32"/>
        </w:rPr>
        <w:t xml:space="preserve">第五章 拟签订的合同文本</w:t>
      </w:r>
      <w:r/>
    </w:p>
    <w:p>
      <w:pPr>
        <w:ind w:firstLine="480"/>
        <w:jc w:val="both"/>
        <w:spacing w:after="120"/>
        <w:widowControl w:val="off"/>
        <w:rPr>
          <w:rFonts w:hint="eastAsia" w:ascii="仿宋" w:hAnsi="仿宋" w:eastAsia="仿宋"/>
          <w:sz w:val="28"/>
          <w:szCs w:val="28"/>
        </w:rPr>
      </w:pPr>
      <w:r>
        <w:rPr>
          <w:rFonts w:ascii="仿宋" w:hAnsi="仿宋" w:eastAsia="仿宋"/>
          <w:sz w:val="28"/>
          <w:szCs w:val="28"/>
        </w:rPr>
        <w:t xml:space="preserve">项目名称：</w:t>
      </w:r>
      <w:r>
        <w:rPr>
          <w:rFonts w:hint="eastAsia" w:ascii="仿宋" w:hAnsi="仿宋" w:eastAsia="仿宋"/>
          <w:bCs/>
          <w:sz w:val="28"/>
          <w:szCs w:val="28"/>
        </w:rPr>
        <w:t xml:space="preserve">睢宁县城镇污水处理厂污泥处置服务项目</w:t>
      </w:r>
      <w:r/>
    </w:p>
    <w:p>
      <w:pPr>
        <w:ind w:firstLine="480"/>
        <w:jc w:val="both"/>
        <w:spacing w:after="120"/>
        <w:widowControl w:val="off"/>
        <w:rPr>
          <w:rFonts w:hint="eastAsia" w:ascii="仿宋" w:hAnsi="仿宋" w:eastAsia="仿宋"/>
          <w:sz w:val="28"/>
          <w:szCs w:val="28"/>
          <w:lang w:eastAsia="zh-CN"/>
        </w:rPr>
      </w:pPr>
      <w:r>
        <w:rPr>
          <w:rFonts w:ascii="仿宋" w:hAnsi="仿宋" w:eastAsia="仿宋"/>
          <w:sz w:val="28"/>
          <w:szCs w:val="28"/>
        </w:rPr>
        <w:t xml:space="preserve">项目编号：</w:t>
      </w:r>
      <w:r>
        <w:rPr>
          <w:rFonts w:hint="eastAsia" w:ascii="仿宋" w:hAnsi="仿宋" w:eastAsia="仿宋"/>
          <w:sz w:val="28"/>
          <w:szCs w:val="28"/>
          <w:lang w:eastAsia="zh-CN"/>
        </w:rPr>
        <w:t xml:space="preserve">JSZC-320324-RHJS-G2026-0009</w:t>
      </w:r>
      <w:r/>
    </w:p>
    <w:p>
      <w:pPr>
        <w:ind w:firstLine="1044"/>
        <w:jc w:val="center"/>
        <w:spacing w:after="120"/>
        <w:widowControl w:val="off"/>
        <w:rPr>
          <w:rFonts w:hint="eastAsia" w:ascii="仿宋" w:hAnsi="仿宋" w:eastAsia="仿宋"/>
          <w:b/>
          <w:bCs/>
          <w:sz w:val="52"/>
          <w:szCs w:val="52"/>
        </w:rPr>
      </w:pPr>
      <w:r>
        <w:rPr>
          <w:rFonts w:hint="eastAsia" w:ascii="仿宋" w:hAnsi="仿宋" w:eastAsia="仿宋"/>
          <w:b/>
          <w:bCs/>
          <w:sz w:val="52"/>
          <w:szCs w:val="52"/>
        </w:rPr>
      </w:r>
      <w:r/>
    </w:p>
    <w:p>
      <w:pPr>
        <w:jc w:val="center"/>
        <w:spacing w:after="120"/>
        <w:widowControl w:val="off"/>
        <w:rPr>
          <w:rFonts w:hint="eastAsia" w:ascii="仿宋" w:hAnsi="仿宋" w:eastAsia="仿宋"/>
          <w:b/>
          <w:bCs/>
          <w:sz w:val="52"/>
          <w:szCs w:val="52"/>
        </w:rPr>
      </w:pPr>
      <w:r>
        <w:rPr>
          <w:rFonts w:ascii="仿宋" w:hAnsi="仿宋" w:eastAsia="仿宋"/>
          <w:b/>
          <w:bCs/>
          <w:sz w:val="52"/>
          <w:szCs w:val="52"/>
        </w:rPr>
        <w:t xml:space="preserve">政</w:t>
      </w:r>
      <w:r/>
    </w:p>
    <w:p>
      <w:pPr>
        <w:jc w:val="center"/>
        <w:spacing w:after="120"/>
        <w:widowControl w:val="off"/>
        <w:rPr>
          <w:rFonts w:hint="eastAsia" w:ascii="仿宋" w:hAnsi="仿宋" w:eastAsia="仿宋"/>
          <w:b/>
          <w:bCs/>
          <w:sz w:val="52"/>
          <w:szCs w:val="52"/>
        </w:rPr>
      </w:pPr>
      <w:r>
        <w:rPr>
          <w:rFonts w:ascii="仿宋" w:hAnsi="仿宋" w:eastAsia="仿宋"/>
          <w:b/>
          <w:bCs/>
          <w:sz w:val="52"/>
          <w:szCs w:val="52"/>
        </w:rPr>
        <w:t xml:space="preserve">府</w:t>
      </w:r>
      <w:r/>
    </w:p>
    <w:p>
      <w:pPr>
        <w:jc w:val="center"/>
        <w:spacing w:after="120"/>
        <w:widowControl w:val="off"/>
        <w:rPr>
          <w:rFonts w:hint="eastAsia" w:ascii="仿宋" w:hAnsi="仿宋" w:eastAsia="仿宋"/>
          <w:b/>
          <w:bCs/>
          <w:sz w:val="52"/>
          <w:szCs w:val="52"/>
        </w:rPr>
      </w:pPr>
      <w:r>
        <w:rPr>
          <w:rFonts w:ascii="仿宋" w:hAnsi="仿宋" w:eastAsia="仿宋"/>
          <w:b/>
          <w:bCs/>
          <w:sz w:val="52"/>
          <w:szCs w:val="52"/>
        </w:rPr>
        <w:t xml:space="preserve">采</w:t>
      </w:r>
      <w:r/>
    </w:p>
    <w:p>
      <w:pPr>
        <w:jc w:val="center"/>
        <w:spacing w:after="120"/>
        <w:widowControl w:val="off"/>
        <w:rPr>
          <w:rFonts w:hint="eastAsia" w:ascii="仿宋" w:hAnsi="仿宋" w:eastAsia="仿宋"/>
          <w:b/>
          <w:bCs/>
          <w:sz w:val="52"/>
          <w:szCs w:val="52"/>
        </w:rPr>
      </w:pPr>
      <w:r>
        <w:rPr>
          <w:rFonts w:ascii="仿宋" w:hAnsi="仿宋" w:eastAsia="仿宋"/>
          <w:b/>
          <w:bCs/>
          <w:sz w:val="52"/>
          <w:szCs w:val="52"/>
        </w:rPr>
        <w:t xml:space="preserve">购</w:t>
      </w:r>
      <w:r/>
    </w:p>
    <w:p>
      <w:pPr>
        <w:jc w:val="center"/>
        <w:spacing w:after="120"/>
        <w:widowControl w:val="off"/>
        <w:rPr>
          <w:rFonts w:hint="eastAsia" w:ascii="仿宋" w:hAnsi="仿宋" w:eastAsia="仿宋"/>
          <w:b/>
          <w:bCs/>
          <w:sz w:val="52"/>
          <w:szCs w:val="52"/>
        </w:rPr>
      </w:pPr>
      <w:r>
        <w:rPr>
          <w:rFonts w:ascii="仿宋" w:hAnsi="仿宋" w:eastAsia="仿宋"/>
          <w:b/>
          <w:bCs/>
          <w:sz w:val="52"/>
          <w:szCs w:val="52"/>
        </w:rPr>
        <w:t xml:space="preserve">合</w:t>
      </w:r>
      <w:r/>
    </w:p>
    <w:p>
      <w:pPr>
        <w:jc w:val="center"/>
        <w:spacing w:after="120"/>
        <w:widowControl w:val="off"/>
        <w:rPr>
          <w:rFonts w:hint="eastAsia" w:ascii="仿宋" w:hAnsi="仿宋" w:eastAsia="仿宋"/>
          <w:sz w:val="40"/>
          <w:szCs w:val="40"/>
        </w:rPr>
      </w:pPr>
      <w:r>
        <w:rPr>
          <w:rFonts w:ascii="仿宋" w:hAnsi="仿宋" w:eastAsia="仿宋"/>
          <w:b/>
          <w:bCs/>
          <w:sz w:val="52"/>
          <w:szCs w:val="52"/>
        </w:rPr>
        <w:t xml:space="preserve">同</w:t>
      </w:r>
      <w:r/>
    </w:p>
    <w:p>
      <w:pPr>
        <w:ind w:firstLine="480"/>
        <w:jc w:val="both"/>
        <w:spacing w:after="120"/>
        <w:widowControl w:val="off"/>
        <w:rPr>
          <w:rFonts w:hint="eastAsia" w:ascii="仿宋" w:hAnsi="仿宋" w:eastAsia="仿宋"/>
          <w:sz w:val="24"/>
          <w:szCs w:val="24"/>
        </w:rPr>
      </w:pPr>
      <w:r>
        <w:rPr>
          <w:rFonts w:hint="eastAsia" w:ascii="仿宋" w:hAnsi="仿宋" w:eastAsia="仿宋"/>
          <w:sz w:val="24"/>
          <w:szCs w:val="24"/>
        </w:rPr>
      </w:r>
      <w:r/>
    </w:p>
    <w:p>
      <w:pPr>
        <w:ind w:firstLine="1630"/>
        <w:spacing w:line="600" w:lineRule="exact"/>
        <w:widowControl w:val="off"/>
        <w:rPr>
          <w:rFonts w:hint="eastAsia" w:ascii="仿宋" w:hAnsi="仿宋" w:eastAsia="仿宋"/>
          <w:sz w:val="28"/>
          <w:szCs w:val="28"/>
          <w:u w:val="single"/>
        </w:rPr>
      </w:pPr>
      <w:r>
        <w:rPr>
          <w:rFonts w:ascii="仿宋" w:hAnsi="仿宋" w:eastAsia="仿宋"/>
          <w:b/>
          <w:sz w:val="28"/>
          <w:szCs w:val="28"/>
        </w:rPr>
        <w:t xml:space="preserve">采 </w:t>
      </w:r>
      <w:r>
        <w:rPr>
          <w:rFonts w:hint="eastAsia" w:ascii="仿宋" w:hAnsi="仿宋" w:eastAsia="仿宋"/>
          <w:b/>
          <w:sz w:val="28"/>
          <w:szCs w:val="28"/>
          <w:lang w:val="en-US" w:eastAsia="zh-CN"/>
        </w:rPr>
        <w:t xml:space="preserve"> </w:t>
      </w:r>
      <w:r>
        <w:rPr>
          <w:rFonts w:ascii="仿宋" w:hAnsi="仿宋" w:eastAsia="仿宋"/>
          <w:b/>
          <w:sz w:val="28"/>
          <w:szCs w:val="28"/>
        </w:rPr>
        <w:t xml:space="preserve">购 </w:t>
      </w:r>
      <w:r>
        <w:rPr>
          <w:rFonts w:hint="eastAsia" w:ascii="仿宋" w:hAnsi="仿宋" w:eastAsia="仿宋"/>
          <w:b/>
          <w:sz w:val="28"/>
          <w:szCs w:val="28"/>
          <w:lang w:val="en-US" w:eastAsia="zh-CN"/>
        </w:rPr>
        <w:t xml:space="preserve"> </w:t>
      </w:r>
      <w:r>
        <w:rPr>
          <w:rFonts w:ascii="仿宋" w:hAnsi="仿宋" w:eastAsia="仿宋"/>
          <w:b/>
          <w:sz w:val="28"/>
          <w:szCs w:val="28"/>
        </w:rPr>
        <w:t xml:space="preserve">人：</w:t>
      </w:r>
      <w:r>
        <w:rPr>
          <w:rFonts w:hint="eastAsia" w:ascii="仿宋" w:hAnsi="仿宋" w:eastAsia="仿宋"/>
          <w:sz w:val="28"/>
          <w:szCs w:val="28"/>
          <w:u w:val="single"/>
          <w:shd w:val="clear" w:color="auto" w:fill="ffffff"/>
        </w:rPr>
        <w:t xml:space="preserve">                    </w:t>
      </w:r>
      <w:r>
        <w:rPr>
          <w:rFonts w:hint="eastAsia" w:ascii="仿宋" w:hAnsi="仿宋" w:eastAsia="仿宋"/>
          <w:sz w:val="28"/>
          <w:szCs w:val="28"/>
          <w:u w:val="none"/>
          <w:shd w:val="clear" w:color="auto" w:fill="ffffff"/>
        </w:rPr>
        <w:t xml:space="preserve">                           </w:t>
      </w:r>
      <w:r>
        <w:rPr>
          <w:rFonts w:hint="eastAsia" w:ascii="仿宋" w:hAnsi="仿宋" w:eastAsia="仿宋"/>
          <w:sz w:val="28"/>
          <w:szCs w:val="28"/>
          <w:u w:val="none"/>
        </w:rPr>
        <w:t xml:space="preserve">  </w:t>
      </w:r>
      <w:r/>
    </w:p>
    <w:p>
      <w:pPr>
        <w:pStyle w:val="837"/>
        <w:ind w:firstLine="1625"/>
        <w:rPr>
          <w:rFonts w:ascii="仿宋" w:hAnsi="仿宋" w:eastAsia="仿宋" w:cs="Times New Roman"/>
          <w:b/>
          <w:sz w:val="28"/>
          <w:szCs w:val="28"/>
          <w:u w:val="single"/>
          <w:lang w:val="en-US" w:eastAsia="zh-CN" w:bidi="ar-SA"/>
        </w:rPr>
      </w:pPr>
      <w:r>
        <w:rPr>
          <w:rFonts w:hint="eastAsia" w:ascii="仿宋" w:hAnsi="仿宋" w:eastAsia="仿宋" w:cs="Times New Roman"/>
          <w:b/>
          <w:sz w:val="28"/>
          <w:szCs w:val="28"/>
          <w:lang w:val="en-US" w:eastAsia="zh-CN" w:bidi="ar-SA"/>
        </w:rPr>
        <w:t xml:space="preserve">成交供应商：</w:t>
      </w:r>
      <w:r>
        <w:rPr>
          <w:rFonts w:hint="eastAsia" w:ascii="仿宋" w:hAnsi="仿宋" w:eastAsia="仿宋"/>
          <w:sz w:val="28"/>
          <w:szCs w:val="28"/>
          <w:u w:val="single"/>
          <w:shd w:val="clear" w:color="auto" w:fill="ffffff"/>
        </w:rPr>
        <w:t xml:space="preserve">                    </w:t>
      </w:r>
      <w:r/>
    </w:p>
    <w:p>
      <w:pPr>
        <w:pStyle w:val="837"/>
        <w:ind w:firstLine="1687"/>
        <w:rPr>
          <w:rFonts w:hint="eastAsia" w:ascii="仿宋" w:hAnsi="仿宋" w:eastAsia="仿宋" w:cs="Times New Roman"/>
          <w:b/>
          <w:sz w:val="28"/>
          <w:szCs w:val="28"/>
          <w:lang w:val="en-US" w:eastAsia="zh-CN" w:bidi="ar-SA"/>
        </w:rPr>
      </w:pPr>
      <w:r>
        <w:rPr>
          <w:rFonts w:hint="eastAsia" w:ascii="仿宋" w:hAnsi="仿宋" w:eastAsia="仿宋" w:cs="Times New Roman"/>
          <w:b/>
          <w:sz w:val="28"/>
          <w:szCs w:val="28"/>
          <w:lang w:val="en-US" w:eastAsia="zh-CN" w:bidi="ar-SA"/>
        </w:rPr>
        <w:t xml:space="preserve">合同签订日期：  </w:t>
      </w:r>
      <w:r>
        <w:rPr>
          <w:rFonts w:hint="eastAsia" w:ascii="宋体" w:hAnsi="宋体"/>
          <w:sz w:val="28"/>
          <w:szCs w:val="28"/>
        </w:rPr>
        <w:t xml:space="preserve"> </w:t>
      </w:r>
      <w:r>
        <w:rPr>
          <w:rFonts w:hint="eastAsia" w:ascii="仿宋" w:hAnsi="仿宋" w:eastAsia="仿宋" w:cs="Times New Roman"/>
          <w:b/>
          <w:sz w:val="28"/>
          <w:szCs w:val="28"/>
          <w:lang w:val="en-US" w:eastAsia="zh-CN" w:bidi="ar-SA"/>
        </w:rPr>
        <w:t xml:space="preserve">年  月   日</w:t>
      </w:r>
      <w:r/>
    </w:p>
    <w:p>
      <w:pPr>
        <w:ind w:firstLine="480"/>
        <w:jc w:val="both"/>
        <w:spacing w:after="120"/>
        <w:widowControl w:val="off"/>
        <w:rPr>
          <w:rFonts w:ascii="仿宋" w:hAnsi="仿宋" w:eastAsia="仿宋"/>
          <w:sz w:val="28"/>
          <w:szCs w:val="28"/>
        </w:rPr>
      </w:pPr>
      <w:r>
        <w:rPr>
          <w:rFonts w:ascii="仿宋" w:hAnsi="仿宋" w:eastAsia="仿宋"/>
          <w:sz w:val="28"/>
          <w:szCs w:val="28"/>
        </w:rPr>
      </w:r>
      <w:r/>
    </w:p>
    <w:p>
      <w:pPr>
        <w:ind w:firstLine="480"/>
        <w:jc w:val="both"/>
        <w:spacing w:after="120"/>
        <w:widowControl w:val="off"/>
        <w:rPr>
          <w:rFonts w:ascii="仿宋" w:hAnsi="仿宋" w:eastAsia="仿宋"/>
          <w:sz w:val="28"/>
          <w:szCs w:val="28"/>
        </w:rPr>
      </w:pPr>
      <w:r>
        <w:rPr>
          <w:rFonts w:ascii="仿宋" w:hAnsi="仿宋" w:eastAsia="仿宋"/>
          <w:sz w:val="28"/>
          <w:szCs w:val="28"/>
        </w:rPr>
        <w:t xml:space="preserve">友情提醒：采购人与中标、成交供应商应当在中标、成交通知书发出之日起三十日内，按照采购文件确定的事项签订政府采购合同。</w:t>
      </w:r>
      <w:r/>
    </w:p>
    <w:p>
      <w:pPr>
        <w:ind w:firstLine="480"/>
        <w:jc w:val="both"/>
        <w:spacing w:after="120"/>
        <w:widowControl w:val="off"/>
        <w:rPr>
          <w:rFonts w:ascii="仿宋" w:hAnsi="仿宋" w:eastAsia="仿宋"/>
          <w:sz w:val="28"/>
          <w:szCs w:val="28"/>
        </w:rPr>
      </w:pPr>
      <w:r>
        <w:rPr>
          <w:rFonts w:ascii="仿宋" w:hAnsi="仿宋" w:eastAsia="仿宋"/>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jc w:val="both"/>
        <w:keepLines w:val="0"/>
        <w:keepNext w:val="0"/>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采购方（甲方）：</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         </w:t>
      </w:r>
      <w:r/>
    </w:p>
    <w:p>
      <w:pPr>
        <w:jc w:val="both"/>
        <w:keepLines w:val="0"/>
        <w:keepNext w:val="0"/>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承包方（乙方）：</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      </w:t>
      </w:r>
      <w:r/>
    </w:p>
    <w:p>
      <w:pPr>
        <w:ind w:firstLine="600"/>
        <w:jc w:val="both"/>
        <w:keepLines w:val="0"/>
        <w:keepNext w:val="0"/>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为实现睢宁县城镇污水处理厂污泥减量化、稳定化、无害化处理处置的目标，改善睢宁县生态环境，促进生态文明建设</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甲、乙双方根据《中华人民共和国政府采购法》及《中华人民共和国民法典》等相关法律法规的规定，按照中标（成交）通知书及本项目的招标文件，遵循平等、自愿的原则，经友好协商，签订本合同。</w:t>
      </w:r>
      <w:r/>
    </w:p>
    <w:p>
      <w:pPr>
        <w:ind w:right="314"/>
        <w:jc w:val="both"/>
        <w:keepLines w:val="0"/>
        <w:keepNext w:val="0"/>
        <w:pageBreakBefore w:val="0"/>
        <w:spacing w:after="0" w:line="360" w:lineRule="auto"/>
        <w:widowControl w:val="off"/>
        <w:rPr>
          <w:rFonts w:hint="eastAsia" w:ascii="仿宋" w:hAnsi="仿宋" w:eastAsia="仿宋" w:cs="仿宋_GB2312"/>
          <w:b/>
          <w:bCs/>
          <w:sz w:val="30"/>
          <w:szCs w:val="30"/>
          <w:lang w:bidi="ar"/>
        </w:rPr>
      </w:pPr>
      <w:r>
        <w:rPr>
          <w:rFonts w:hint="eastAsia" w:ascii="仿宋" w:hAnsi="仿宋" w:eastAsia="仿宋" w:cs="仿宋_GB2312"/>
          <w:b/>
          <w:bCs/>
          <w:sz w:val="30"/>
          <w:szCs w:val="30"/>
          <w:lang w:bidi="ar"/>
        </w:rPr>
        <w:t xml:space="preserve">一、</w:t>
      </w:r>
      <w:r>
        <w:rPr>
          <w:rFonts w:hint="eastAsia" w:ascii="仿宋" w:hAnsi="仿宋" w:eastAsia="仿宋" w:cs="仿宋_GB2312"/>
          <w:b/>
          <w:bCs/>
          <w:sz w:val="30"/>
          <w:szCs w:val="30"/>
          <w:lang w:val="en-US" w:eastAsia="zh-CN" w:bidi="ar"/>
        </w:rPr>
        <w:t xml:space="preserve">项目</w:t>
      </w:r>
      <w:r>
        <w:rPr>
          <w:rFonts w:hint="eastAsia" w:ascii="仿宋" w:hAnsi="仿宋" w:eastAsia="仿宋" w:cs="仿宋_GB2312"/>
          <w:b/>
          <w:bCs/>
          <w:sz w:val="30"/>
          <w:szCs w:val="30"/>
          <w:lang w:bidi="ar"/>
        </w:rPr>
        <w:t xml:space="preserve">概况</w:t>
      </w:r>
      <w:r/>
    </w:p>
    <w:p>
      <w:pPr>
        <w:ind w:right="314" w:firstLine="480"/>
        <w:jc w:val="both"/>
        <w:keepLines w:val="0"/>
        <w:keepNext w:val="0"/>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项目名称：睢宁县城镇污水处理厂污泥处置服务项目</w:t>
      </w:r>
      <w:r/>
    </w:p>
    <w:p>
      <w:pPr>
        <w:ind w:right="314" w:firstLine="480"/>
        <w:jc w:val="both"/>
        <w:keepLines w:val="0"/>
        <w:keepNext w:val="0"/>
        <w:pageBreakBefore w:val="0"/>
        <w:spacing w:after="0" w:line="360" w:lineRule="auto"/>
        <w:widowControl w:val="off"/>
        <w:rPr>
          <w:rFonts w:hint="eastAsia" w:ascii="仿宋" w:hAnsi="仿宋" w:eastAsia="仿宋" w:cs="宋体"/>
          <w:sz w:val="28"/>
          <w:szCs w:val="28"/>
          <w:u w:val="single"/>
          <w:lang w:val="en-US" w:eastAsia="zh-CN"/>
        </w:rPr>
      </w:pPr>
      <w:r>
        <w:rPr>
          <w:rFonts w:hint="eastAsia" w:ascii="仿宋" w:hAnsi="仿宋" w:eastAsia="仿宋" w:cs="宋体"/>
          <w:sz w:val="28"/>
          <w:szCs w:val="28"/>
        </w:rPr>
        <w:t xml:space="preserve">处置</w:t>
      </w:r>
      <w:r>
        <w:rPr>
          <w:rFonts w:hint="eastAsia" w:ascii="仿宋" w:hAnsi="仿宋" w:eastAsia="仿宋" w:cs="宋体"/>
          <w:sz w:val="28"/>
          <w:szCs w:val="28"/>
          <w:lang w:val="en-US" w:eastAsia="zh-CN"/>
        </w:rPr>
        <w:t xml:space="preserve">范围</w:t>
      </w:r>
      <w:r>
        <w:rPr>
          <w:rFonts w:hint="eastAsia" w:ascii="仿宋" w:hAnsi="仿宋" w:eastAsia="仿宋" w:cs="宋体"/>
          <w:sz w:val="28"/>
          <w:szCs w:val="28"/>
        </w:rPr>
        <w:t xml:space="preserve">：</w:t>
      </w:r>
      <w:r>
        <w:rPr>
          <w:rFonts w:hint="eastAsia" w:ascii="仿宋" w:hAnsi="仿宋" w:eastAsia="仿宋" w:cs="宋体"/>
          <w:sz w:val="28"/>
          <w:szCs w:val="28"/>
          <w:u w:val="single"/>
          <w:lang w:val="en-US" w:eastAsia="zh-CN"/>
        </w:rPr>
        <w:t xml:space="preserve">                  </w:t>
      </w:r>
      <w:r/>
    </w:p>
    <w:p>
      <w:pPr>
        <w:ind w:right="314" w:firstLine="480"/>
        <w:jc w:val="both"/>
        <w:keepLines w:val="0"/>
        <w:keepNext w:val="0"/>
        <w:pageBreakBefore w:val="0"/>
        <w:spacing w:after="0" w:line="360" w:lineRule="auto"/>
        <w:widowControl w:val="off"/>
        <w:rPr>
          <w:rFonts w:hint="default" w:ascii="仿宋" w:hAnsi="仿宋" w:eastAsia="仿宋" w:cs="宋体"/>
          <w:sz w:val="28"/>
          <w:szCs w:val="28"/>
          <w:u w:val="single"/>
          <w:lang w:val="en-US" w:eastAsia="zh-CN"/>
        </w:rPr>
      </w:pPr>
      <w:r>
        <w:rPr>
          <w:rFonts w:hint="eastAsia" w:ascii="仿宋" w:hAnsi="仿宋" w:eastAsia="仿宋" w:cs="宋体"/>
          <w:sz w:val="28"/>
          <w:szCs w:val="28"/>
        </w:rPr>
        <w:t xml:space="preserve">处置地点：</w:t>
      </w:r>
      <w:r>
        <w:rPr>
          <w:rFonts w:hint="eastAsia" w:ascii="仿宋" w:hAnsi="仿宋" w:eastAsia="仿宋" w:cs="宋体"/>
          <w:sz w:val="28"/>
          <w:szCs w:val="28"/>
          <w:u w:val="single"/>
          <w:lang w:val="en-US" w:eastAsia="zh-CN"/>
        </w:rPr>
        <w:t xml:space="preserve">                  </w:t>
      </w:r>
      <w:r/>
    </w:p>
    <w:p>
      <w:pPr>
        <w:ind w:right="314" w:firstLine="480"/>
        <w:jc w:val="both"/>
        <w:keepLines w:val="0"/>
        <w:keepNext w:val="0"/>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处置方式：</w:t>
      </w:r>
      <w:r>
        <w:rPr>
          <w:rFonts w:hint="eastAsia" w:ascii="仿宋" w:hAnsi="仿宋" w:eastAsia="仿宋" w:cs="宋体"/>
          <w:sz w:val="28"/>
          <w:szCs w:val="28"/>
          <w:u w:val="single"/>
          <w:lang w:val="en-US" w:eastAsia="zh-CN"/>
        </w:rPr>
        <w:t xml:space="preserve">                  </w:t>
      </w:r>
      <w:r>
        <w:rPr>
          <w:rFonts w:hint="eastAsia" w:ascii="仿宋" w:hAnsi="仿宋" w:eastAsia="仿宋" w:cs="宋体"/>
          <w:sz w:val="28"/>
          <w:szCs w:val="28"/>
        </w:rPr>
        <w:t xml:space="preserve">                </w:t>
      </w:r>
      <w:r/>
    </w:p>
    <w:p>
      <w:pPr>
        <w:ind w:right="314" w:firstLine="480"/>
        <w:jc w:val="both"/>
        <w:keepLines w:val="0"/>
        <w:keepNext w:val="0"/>
        <w:pageBreakBefore w:val="0"/>
        <w:spacing w:after="0" w:line="360" w:lineRule="auto"/>
        <w:widowControl w:val="off"/>
        <w:rPr>
          <w:rFonts w:hint="eastAsia" w:ascii="仿宋" w:hAnsi="仿宋" w:eastAsia="仿宋" w:cs="黑体"/>
          <w:sz w:val="28"/>
          <w:szCs w:val="28"/>
        </w:rPr>
      </w:pPr>
      <w:r>
        <w:rPr>
          <w:rFonts w:hint="eastAsia" w:ascii="仿宋" w:hAnsi="仿宋" w:eastAsia="仿宋" w:cs="宋体"/>
          <w:sz w:val="28"/>
          <w:szCs w:val="28"/>
        </w:rPr>
        <w:t xml:space="preserve">处置期限：</w:t>
      </w:r>
      <w:r>
        <w:rPr>
          <w:rFonts w:hint="eastAsia" w:ascii="仿宋" w:hAnsi="仿宋" w:eastAsia="仿宋" w:cs="宋体"/>
          <w:sz w:val="28"/>
          <w:szCs w:val="28"/>
          <w:lang w:val="en-US" w:eastAsia="zh-CN"/>
        </w:rPr>
        <w:t xml:space="preserve">36</w:t>
      </w:r>
      <w:r>
        <w:rPr>
          <w:rFonts w:hint="eastAsia" w:ascii="仿宋" w:hAnsi="仿宋" w:eastAsia="仿宋" w:cs="宋体"/>
          <w:sz w:val="28"/>
          <w:szCs w:val="28"/>
        </w:rPr>
        <w:t xml:space="preserve">个月（以</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年</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月</w:t>
      </w:r>
      <w:r>
        <w:rPr>
          <w:rFonts w:hint="eastAsia" w:ascii="仿宋" w:hAnsi="仿宋" w:eastAsia="仿宋" w:cs="宋体"/>
          <w:sz w:val="28"/>
          <w:szCs w:val="28"/>
          <w:u w:val="single"/>
        </w:rPr>
        <w:t xml:space="preserve"> </w:t>
      </w:r>
      <w:r>
        <w:rPr>
          <w:rFonts w:hint="eastAsia" w:ascii="仿宋" w:hAnsi="仿宋" w:eastAsia="仿宋" w:cs="宋体"/>
          <w:sz w:val="28"/>
          <w:szCs w:val="28"/>
          <w:u w:val="single"/>
          <w:lang w:val="en-US" w:eastAsia="zh-CN"/>
        </w:rPr>
        <w:t xml:space="preserve"> </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日为起始日）</w:t>
      </w:r>
      <w:r/>
    </w:p>
    <w:p>
      <w:pPr>
        <w:ind w:right="314"/>
        <w:jc w:val="both"/>
        <w:keepLines w:val="0"/>
        <w:keepNext w:val="0"/>
        <w:pageBreakBefore w:val="0"/>
        <w:spacing w:after="0" w:line="360" w:lineRule="auto"/>
        <w:widowControl w:val="off"/>
        <w:rPr>
          <w:rFonts w:hint="eastAsia" w:ascii="仿宋" w:hAnsi="仿宋" w:eastAsia="仿宋" w:cs="仿宋_GB2312"/>
          <w:b/>
          <w:bCs/>
          <w:sz w:val="30"/>
          <w:szCs w:val="30"/>
          <w:lang w:bidi="ar"/>
        </w:rPr>
      </w:pPr>
      <w:r>
        <w:rPr>
          <w:rFonts w:hint="eastAsia" w:ascii="仿宋" w:hAnsi="仿宋" w:eastAsia="仿宋" w:cs="仿宋_GB2312"/>
          <w:b/>
          <w:bCs/>
          <w:sz w:val="30"/>
          <w:szCs w:val="30"/>
          <w:lang w:bidi="ar"/>
        </w:rPr>
        <w:t xml:space="preserve">二、甲方的责任和义务</w:t>
      </w:r>
      <w:r/>
    </w:p>
    <w:p>
      <w:pPr>
        <w:ind w:left="0" w:right="0" w:firstLine="480"/>
        <w:jc w:val="both"/>
        <w:keepLines w:val="0"/>
        <w:keepNext w:val="0"/>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1、甲方</w:t>
      </w:r>
      <w:r>
        <w:rPr>
          <w:rFonts w:hint="eastAsia" w:ascii="仿宋" w:hAnsi="仿宋" w:eastAsia="仿宋" w:cs="宋体"/>
          <w:sz w:val="28"/>
          <w:szCs w:val="28"/>
          <w:lang w:val="en-US" w:eastAsia="zh-CN"/>
        </w:rPr>
        <w:t xml:space="preserve">负责要求污水处理厂</w:t>
      </w:r>
      <w:r>
        <w:rPr>
          <w:rFonts w:hint="eastAsia" w:ascii="仿宋" w:hAnsi="仿宋" w:eastAsia="仿宋" w:cs="宋体"/>
          <w:sz w:val="28"/>
          <w:szCs w:val="28"/>
        </w:rPr>
        <w:t xml:space="preserve">提供给乙方的污泥含水率不高于80%。</w:t>
      </w:r>
      <w:r/>
    </w:p>
    <w:p>
      <w:pPr>
        <w:ind w:left="0" w:right="0" w:firstLine="480"/>
        <w:jc w:val="both"/>
        <w:keepLines w:val="0"/>
        <w:keepNext w:val="0"/>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2、甲方做好污泥处置相关服务、协调工作。</w:t>
      </w:r>
      <w:r/>
    </w:p>
    <w:p>
      <w:pPr>
        <w:ind w:left="0" w:right="0" w:firstLine="480"/>
        <w:jc w:val="both"/>
        <w:keepLines w:val="0"/>
        <w:keepNext w:val="0"/>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3、在整个运营期内，甲方对乙方污泥处置有介入权、知情权、监督权，确保污泥处置符合相关要求。</w:t>
      </w:r>
      <w:r/>
    </w:p>
    <w:p>
      <w:pPr>
        <w:ind w:left="0" w:right="0" w:firstLine="480"/>
        <w:jc w:val="both"/>
        <w:keepLines w:val="0"/>
        <w:keepNext w:val="0"/>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4、甲方有权对污泥处置情况进行监督和数量校核。</w:t>
      </w:r>
      <w:r/>
    </w:p>
    <w:p>
      <w:pPr>
        <w:pStyle w:val="860"/>
        <w:ind w:left="0" w:right="0"/>
        <w:keepLines w:val="0"/>
        <w:keepNext w:val="0"/>
        <w:pageBreakBefore w:val="0"/>
        <w:spacing w:line="360" w:lineRule="auto"/>
        <w:rPr>
          <w:rFonts w:cs="仿宋_GB2312" w:asciiTheme="minorEastAsia" w:hAnsiTheme="minorEastAsia" w:eastAsiaTheme="minorEastAsia"/>
          <w:color w:val="000000"/>
          <w:sz w:val="21"/>
          <w:szCs w:val="21"/>
          <w:lang w:bidi="ar"/>
        </w:rPr>
      </w:pP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甲方按本合同约定的方式及时向乙方支付污泥处置费用。</w:t>
      </w:r>
      <w:r/>
    </w:p>
    <w:p>
      <w:pPr>
        <w:ind w:right="314"/>
        <w:jc w:val="both"/>
        <w:keepLines w:val="0"/>
        <w:keepNext w:val="0"/>
        <w:pageBreakBefore w:val="0"/>
        <w:spacing w:after="0" w:line="360" w:lineRule="auto"/>
        <w:widowControl w:val="off"/>
        <w:rPr>
          <w:rFonts w:hint="eastAsia" w:ascii="仿宋" w:hAnsi="仿宋" w:eastAsia="仿宋" w:cs="仿宋_GB2312"/>
          <w:b/>
          <w:bCs/>
          <w:sz w:val="30"/>
          <w:szCs w:val="30"/>
          <w:lang w:bidi="ar"/>
        </w:rPr>
      </w:pPr>
      <w:r>
        <w:rPr>
          <w:rFonts w:hint="eastAsia" w:ascii="仿宋" w:hAnsi="仿宋" w:eastAsia="仿宋" w:cs="仿宋_GB2312"/>
          <w:b/>
          <w:bCs/>
          <w:sz w:val="30"/>
          <w:szCs w:val="30"/>
          <w:lang w:bidi="ar"/>
        </w:rPr>
        <w:t xml:space="preserve">三、乙方的责任和义务</w:t>
      </w:r>
      <w:r/>
    </w:p>
    <w:p>
      <w:pPr>
        <w:ind w:left="0" w:right="0" w:firstLine="480"/>
        <w:jc w:val="both"/>
        <w:keepLines w:val="0"/>
        <w:keepNext w:val="0"/>
        <w:pageBreakBefore w:val="0"/>
        <w:spacing w:after="0" w:line="360" w:lineRule="auto"/>
        <w:widowControl w:val="off"/>
        <w:rPr>
          <w:rFonts w:hint="eastAsia" w:ascii="仿宋" w:hAnsi="仿宋" w:eastAsia="仿宋" w:cs="宋体"/>
          <w:sz w:val="28"/>
          <w:szCs w:val="28"/>
          <w:lang w:bidi="ar"/>
        </w:rPr>
      </w:pPr>
      <w:r>
        <w:rPr>
          <w:rFonts w:hint="eastAsia" w:ascii="仿宋" w:hAnsi="仿宋" w:eastAsia="仿宋" w:cs="宋体"/>
          <w:sz w:val="28"/>
          <w:szCs w:val="28"/>
        </w:rPr>
        <w:t xml:space="preserve">1、乙方作为污泥处置项目执行主体，全权负责污泥处置项目的投</w:t>
      </w:r>
      <w:r>
        <w:rPr>
          <w:rFonts w:hint="eastAsia" w:ascii="仿宋" w:hAnsi="仿宋" w:eastAsia="仿宋" w:cs="宋体"/>
          <w:sz w:val="28"/>
          <w:szCs w:val="28"/>
          <w:lang w:bidi="ar"/>
        </w:rPr>
        <w:t xml:space="preserve">资、建设与运营。 </w:t>
      </w:r>
      <w:r/>
    </w:p>
    <w:p>
      <w:pPr>
        <w:ind w:left="0" w:right="0" w:firstLine="480"/>
        <w:jc w:val="both"/>
        <w:keepLines w:val="0"/>
        <w:keepNext w:val="0"/>
        <w:pageBreakBefore w:val="0"/>
        <w:spacing w:after="0" w:line="360" w:lineRule="auto"/>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2、污泥处置工艺及生产现场应符合环保要求，处置过程中所产生的污染物必须达标排放。 </w:t>
      </w:r>
      <w:r/>
    </w:p>
    <w:p>
      <w:pPr>
        <w:ind w:left="0" w:right="0" w:firstLine="480"/>
        <w:jc w:val="both"/>
        <w:keepLines w:val="0"/>
        <w:keepNext w:val="0"/>
        <w:pageBreakBefore w:val="0"/>
        <w:spacing w:after="0" w:line="360" w:lineRule="auto"/>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3、污泥处置设备应具有一定的技术先进性和良好的运行稳定性。</w:t>
      </w:r>
      <w:r/>
    </w:p>
    <w:p>
      <w:pPr>
        <w:ind w:left="0" w:right="0" w:firstLine="480"/>
        <w:jc w:val="both"/>
        <w:keepLines w:val="0"/>
        <w:keepNext w:val="0"/>
        <w:pageBreakBefore w:val="0"/>
        <w:spacing w:after="0" w:line="360" w:lineRule="auto"/>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4、乙方应充分考虑应对突发状况，如设施设备检修、节假日、极端天气等因素，制定科学合理的应急预案，不得影响污水处理厂的正常生产。 </w:t>
      </w:r>
      <w:r/>
    </w:p>
    <w:p>
      <w:pPr>
        <w:ind w:left="0" w:right="0" w:firstLine="480"/>
        <w:jc w:val="both"/>
        <w:keepLines w:val="0"/>
        <w:keepNext w:val="0"/>
        <w:pageBreakBefore w:val="0"/>
        <w:spacing w:after="0" w:line="360" w:lineRule="auto"/>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5、乙方应建有临时硬化贮存污泥场所，库容量满足应急需求，不能造成二次污染。</w:t>
      </w:r>
      <w:r/>
    </w:p>
    <w:p>
      <w:pPr>
        <w:ind w:left="0" w:right="0" w:firstLine="480"/>
        <w:jc w:val="both"/>
        <w:keepLines w:val="0"/>
        <w:keepNext w:val="0"/>
        <w:pageBreakBefore w:val="0"/>
        <w:spacing w:after="0" w:line="360" w:lineRule="auto"/>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6、若甲方污泥量有较大变化时，乙方应尽可能满足甲方需求。</w:t>
      </w:r>
      <w:r/>
    </w:p>
    <w:p>
      <w:pPr>
        <w:ind w:left="0" w:right="0" w:firstLine="480"/>
        <w:jc w:val="both"/>
        <w:keepLines w:val="0"/>
        <w:keepNext w:val="0"/>
        <w:pageBreakBefore w:val="0"/>
        <w:spacing w:after="0" w:line="360" w:lineRule="auto"/>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7、乙方应做好污泥进场后的现场调度工作，同时提供监管必要的办公场所。 </w:t>
      </w:r>
      <w:r/>
    </w:p>
    <w:p>
      <w:pPr>
        <w:ind w:right="314"/>
        <w:jc w:val="both"/>
        <w:keepLines w:val="0"/>
        <w:keepNext w:val="0"/>
        <w:pageBreakBefore w:val="0"/>
        <w:spacing w:after="0" w:line="360" w:lineRule="auto"/>
        <w:widowControl w:val="off"/>
        <w:rPr>
          <w:rFonts w:hint="eastAsia" w:ascii="仿宋" w:hAnsi="仿宋" w:eastAsia="仿宋" w:cs="仿宋_GB2312"/>
          <w:b/>
          <w:bCs/>
          <w:sz w:val="30"/>
          <w:szCs w:val="30"/>
          <w:lang w:bidi="ar"/>
        </w:rPr>
      </w:pPr>
      <w:r>
        <w:rPr>
          <w:rFonts w:hint="eastAsia" w:ascii="仿宋" w:hAnsi="仿宋" w:eastAsia="仿宋" w:cs="仿宋_GB2312"/>
          <w:b/>
          <w:bCs/>
          <w:sz w:val="30"/>
          <w:szCs w:val="30"/>
          <w:lang w:bidi="ar"/>
        </w:rPr>
        <w:t xml:space="preserve">四、基本要求 </w:t>
      </w:r>
      <w:r/>
    </w:p>
    <w:p>
      <w:pPr>
        <w:pStyle w:val="837"/>
        <w:ind w:left="0" w:right="0" w:firstLine="560"/>
        <w:jc w:val="both"/>
        <w:keepLines w:val="0"/>
        <w:keepNext w:val="0"/>
        <w:pageBreakBefore w:val="0"/>
        <w:spacing w:after="0" w:line="360" w:lineRule="auto"/>
        <w:widowControl/>
        <w:rPr>
          <w:rFonts w:hint="eastAsia" w:ascii="仿宋" w:hAnsi="仿宋" w:eastAsia="仿宋" w:cs="宋体"/>
          <w:sz w:val="28"/>
          <w:szCs w:val="28"/>
          <w:lang w:bidi="ar"/>
        </w:rPr>
      </w:pPr>
      <w:r/>
      <w:bookmarkStart w:id="6" w:name="OLE_LINK1"/>
      <w:r>
        <w:rPr>
          <w:rFonts w:hint="eastAsia" w:ascii="仿宋" w:hAnsi="仿宋" w:eastAsia="仿宋" w:cs="宋体"/>
          <w:sz w:val="28"/>
          <w:szCs w:val="28"/>
          <w:lang w:bidi="ar"/>
        </w:rPr>
        <w:t xml:space="preserve">1</w:t>
      </w:r>
      <w:r>
        <w:rPr>
          <w:rFonts w:hint="eastAsia" w:ascii="仿宋" w:hAnsi="仿宋" w:eastAsia="仿宋" w:cs="宋体"/>
          <w:sz w:val="28"/>
          <w:szCs w:val="28"/>
          <w:lang w:eastAsia="zh-CN" w:bidi="ar"/>
        </w:rPr>
        <w:t xml:space="preserve">、</w:t>
      </w:r>
      <w:r>
        <w:rPr>
          <w:rFonts w:hint="eastAsia" w:ascii="仿宋" w:hAnsi="仿宋" w:eastAsia="仿宋" w:cs="宋体"/>
          <w:sz w:val="28"/>
          <w:szCs w:val="28"/>
          <w:lang w:bidi="ar"/>
        </w:rPr>
        <w:t xml:space="preserve">计量要求：</w:t>
      </w:r>
      <w:r>
        <w:rPr>
          <w:rFonts w:hint="eastAsia" w:ascii="仿宋" w:hAnsi="仿宋" w:eastAsia="仿宋" w:cs="宋体"/>
          <w:sz w:val="28"/>
          <w:szCs w:val="28"/>
          <w:highlight w:val="none"/>
          <w:lang w:bidi="ar"/>
        </w:rPr>
        <w:t xml:space="preserve">以污水处理厂或</w:t>
      </w:r>
      <w:r>
        <w:rPr>
          <w:rFonts w:hint="eastAsia" w:ascii="仿宋" w:hAnsi="仿宋" w:eastAsia="仿宋" w:cs="宋体"/>
          <w:sz w:val="28"/>
          <w:szCs w:val="28"/>
          <w:highlight w:val="none"/>
          <w:lang w:val="en-US" w:eastAsia="zh-CN" w:bidi="ar"/>
        </w:rPr>
        <w:t xml:space="preserve">乙</w:t>
      </w:r>
      <w:r>
        <w:rPr>
          <w:rFonts w:hint="eastAsia" w:ascii="仿宋" w:hAnsi="仿宋" w:eastAsia="仿宋" w:cs="宋体"/>
          <w:sz w:val="28"/>
          <w:szCs w:val="28"/>
          <w:highlight w:val="none"/>
          <w:lang w:bidi="ar"/>
        </w:rPr>
        <w:t xml:space="preserve">方通过有权机构检验合格的电子地磅过磅数量净重为准。</w:t>
      </w:r>
      <w:r>
        <w:rPr>
          <w:rFonts w:hint="eastAsia" w:ascii="仿宋" w:hAnsi="仿宋" w:eastAsia="仿宋" w:cs="宋体"/>
          <w:sz w:val="28"/>
          <w:szCs w:val="28"/>
          <w:lang w:bidi="ar"/>
        </w:rPr>
        <w:t xml:space="preserve">计</w:t>
      </w:r>
      <w:r>
        <w:rPr>
          <w:rFonts w:hint="eastAsia" w:ascii="仿宋" w:hAnsi="仿宋" w:eastAsia="仿宋" w:cs="宋体"/>
          <w:sz w:val="28"/>
          <w:szCs w:val="28"/>
          <w:lang w:val="en-US" w:eastAsia="zh-CN" w:bidi="ar"/>
        </w:rPr>
        <w:t xml:space="preserve">重设备</w:t>
      </w:r>
      <w:r>
        <w:rPr>
          <w:rFonts w:hint="eastAsia" w:ascii="仿宋" w:hAnsi="仿宋" w:eastAsia="仿宋" w:cs="宋体"/>
          <w:sz w:val="28"/>
          <w:szCs w:val="28"/>
          <w:lang w:bidi="ar"/>
        </w:rPr>
        <w:t xml:space="preserve">需</w:t>
      </w:r>
      <w:r>
        <w:rPr>
          <w:rFonts w:hint="eastAsia" w:ascii="仿宋" w:hAnsi="仿宋" w:eastAsia="仿宋" w:cs="宋体"/>
          <w:sz w:val="28"/>
          <w:szCs w:val="28"/>
          <w:lang w:val="en-US" w:eastAsia="zh-CN" w:bidi="ar"/>
        </w:rPr>
        <w:t xml:space="preserve">经</w:t>
      </w:r>
      <w:r>
        <w:rPr>
          <w:rFonts w:hint="eastAsia" w:ascii="仿宋" w:hAnsi="仿宋" w:eastAsia="仿宋" w:cs="宋体"/>
          <w:sz w:val="28"/>
          <w:szCs w:val="28"/>
          <w:lang w:bidi="ar"/>
        </w:rPr>
        <w:t xml:space="preserve">有权机构定期鉴定，出具鉴定合格报告。</w:t>
      </w:r>
      <w:r/>
    </w:p>
    <w:p>
      <w:pPr>
        <w:pStyle w:val="837"/>
        <w:ind w:left="0" w:right="0" w:firstLine="560"/>
        <w:jc w:val="both"/>
        <w:keepLines w:val="0"/>
        <w:keepNext w:val="0"/>
        <w:pageBreakBefore w:val="0"/>
        <w:spacing w:after="0" w:line="360" w:lineRule="auto"/>
        <w:widowControl/>
        <w:rPr>
          <w:rFonts w:hint="eastAsia" w:ascii="仿宋" w:hAnsi="仿宋" w:eastAsia="仿宋" w:cs="宋体"/>
          <w:sz w:val="28"/>
          <w:szCs w:val="28"/>
          <w:lang w:bidi="ar"/>
        </w:rPr>
      </w:pPr>
      <w:r>
        <w:rPr>
          <w:rFonts w:hint="eastAsia" w:ascii="仿宋" w:hAnsi="仿宋" w:eastAsia="仿宋" w:cs="宋体"/>
          <w:sz w:val="28"/>
          <w:szCs w:val="28"/>
          <w:lang w:bidi="ar"/>
        </w:rPr>
        <w:t xml:space="preserve">2</w:t>
      </w:r>
      <w:r>
        <w:rPr>
          <w:rFonts w:hint="eastAsia" w:ascii="仿宋" w:hAnsi="仿宋" w:eastAsia="仿宋" w:cs="宋体"/>
          <w:sz w:val="28"/>
          <w:szCs w:val="28"/>
          <w:lang w:eastAsia="zh-CN" w:bidi="ar"/>
        </w:rPr>
        <w:t xml:space="preserve">、</w:t>
      </w:r>
      <w:r>
        <w:rPr>
          <w:rFonts w:hint="eastAsia" w:ascii="仿宋" w:hAnsi="仿宋" w:eastAsia="仿宋" w:cs="宋体"/>
          <w:sz w:val="28"/>
          <w:szCs w:val="28"/>
          <w:lang w:bidi="ar"/>
        </w:rPr>
        <w:t xml:space="preserve">运输要求：距</w:t>
      </w:r>
      <w:r>
        <w:rPr>
          <w:rFonts w:hint="eastAsia" w:ascii="仿宋" w:hAnsi="仿宋" w:eastAsia="仿宋" w:cs="宋体"/>
          <w:sz w:val="28"/>
          <w:szCs w:val="28"/>
          <w:lang w:val="en-US" w:eastAsia="zh-CN" w:bidi="ar"/>
        </w:rPr>
        <w:t xml:space="preserve">乙方</w:t>
      </w:r>
      <w:r>
        <w:rPr>
          <w:rFonts w:hint="eastAsia" w:ascii="仿宋" w:hAnsi="仿宋" w:eastAsia="仿宋" w:cs="宋体"/>
          <w:sz w:val="28"/>
          <w:szCs w:val="28"/>
          <w:lang w:bidi="ar"/>
        </w:rPr>
        <w:t xml:space="preserve">处置地点40公里范围内</w:t>
      </w:r>
      <w:r>
        <w:rPr>
          <w:rFonts w:hint="eastAsia" w:ascii="仿宋" w:hAnsi="仿宋" w:eastAsia="仿宋" w:cs="宋体"/>
          <w:sz w:val="28"/>
          <w:szCs w:val="28"/>
          <w:lang w:eastAsia="zh-CN" w:bidi="ar"/>
        </w:rPr>
        <w:t xml:space="preserve">的，</w:t>
      </w:r>
      <w:r>
        <w:rPr>
          <w:rFonts w:hint="eastAsia" w:ascii="仿宋" w:hAnsi="仿宋" w:eastAsia="仿宋" w:cs="宋体"/>
          <w:sz w:val="28"/>
          <w:szCs w:val="28"/>
          <w:lang w:bidi="ar"/>
        </w:rPr>
        <w:t xml:space="preserve">由各</w:t>
      </w:r>
      <w:r>
        <w:rPr>
          <w:rFonts w:hint="eastAsia" w:ascii="仿宋" w:hAnsi="仿宋" w:eastAsia="仿宋" w:cs="宋体"/>
          <w:sz w:val="28"/>
          <w:szCs w:val="28"/>
          <w:lang w:val="en-US" w:eastAsia="zh-CN" w:bidi="ar"/>
        </w:rPr>
        <w:t xml:space="preserve">污水</w:t>
      </w:r>
      <w:r>
        <w:rPr>
          <w:rFonts w:hint="eastAsia" w:ascii="仿宋" w:hAnsi="仿宋" w:eastAsia="仿宋" w:cs="宋体"/>
          <w:sz w:val="28"/>
          <w:szCs w:val="28"/>
          <w:lang w:bidi="ar"/>
        </w:rPr>
        <w:t xml:space="preserve">处理厂送达并承担运费</w:t>
      </w:r>
      <w:r>
        <w:rPr>
          <w:rFonts w:hint="eastAsia" w:ascii="仿宋" w:hAnsi="仿宋" w:eastAsia="仿宋" w:cs="宋体"/>
          <w:sz w:val="28"/>
          <w:szCs w:val="28"/>
          <w:lang w:eastAsia="zh-CN" w:bidi="ar"/>
        </w:rPr>
        <w:t xml:space="preserve">；</w:t>
      </w:r>
      <w:r>
        <w:rPr>
          <w:rFonts w:hint="eastAsia" w:ascii="仿宋" w:hAnsi="仿宋" w:eastAsia="仿宋" w:cs="宋体"/>
          <w:sz w:val="28"/>
          <w:szCs w:val="28"/>
          <w:lang w:bidi="ar"/>
        </w:rPr>
        <w:t xml:space="preserve">超过40公里的运输费用由</w:t>
      </w:r>
      <w:r>
        <w:rPr>
          <w:rFonts w:hint="eastAsia" w:ascii="仿宋" w:hAnsi="仿宋" w:eastAsia="仿宋" w:cs="宋体"/>
          <w:sz w:val="28"/>
          <w:szCs w:val="28"/>
          <w:lang w:val="en-US" w:eastAsia="zh-CN" w:bidi="ar"/>
        </w:rPr>
        <w:t xml:space="preserve">乙方</w:t>
      </w:r>
      <w:r>
        <w:rPr>
          <w:rFonts w:hint="eastAsia" w:ascii="仿宋" w:hAnsi="仿宋" w:eastAsia="仿宋" w:cs="宋体"/>
          <w:sz w:val="28"/>
          <w:szCs w:val="28"/>
          <w:lang w:bidi="ar"/>
        </w:rPr>
        <w:t xml:space="preserve">承担</w:t>
      </w:r>
      <w:r>
        <w:rPr>
          <w:rFonts w:hint="eastAsia" w:ascii="仿宋" w:hAnsi="仿宋" w:eastAsia="仿宋" w:cs="宋体"/>
          <w:sz w:val="28"/>
          <w:szCs w:val="28"/>
          <w:lang w:eastAsia="zh-CN" w:bidi="ar"/>
        </w:rPr>
        <w:t xml:space="preserve">。</w:t>
      </w:r>
      <w:r>
        <w:rPr>
          <w:rFonts w:hint="eastAsia" w:ascii="仿宋" w:hAnsi="仿宋" w:eastAsia="仿宋" w:cs="宋体"/>
          <w:sz w:val="28"/>
          <w:szCs w:val="28"/>
          <w:lang w:bidi="ar"/>
        </w:rPr>
        <w:t xml:space="preserve">运输车辆由</w:t>
      </w:r>
      <w:r>
        <w:rPr>
          <w:rFonts w:hint="eastAsia" w:ascii="仿宋" w:hAnsi="仿宋" w:eastAsia="仿宋" w:cs="宋体"/>
          <w:sz w:val="28"/>
          <w:szCs w:val="28"/>
          <w:lang w:val="en-US" w:eastAsia="zh-CN" w:bidi="ar"/>
        </w:rPr>
        <w:t xml:space="preserve">乙方</w:t>
      </w:r>
      <w:r>
        <w:rPr>
          <w:rFonts w:hint="eastAsia" w:ascii="仿宋" w:hAnsi="仿宋" w:eastAsia="仿宋" w:cs="宋体"/>
          <w:sz w:val="28"/>
          <w:szCs w:val="28"/>
          <w:lang w:bidi="ar"/>
        </w:rPr>
        <w:t xml:space="preserve">提供</w:t>
      </w:r>
      <w:r>
        <w:rPr>
          <w:rFonts w:hint="eastAsia" w:ascii="仿宋" w:hAnsi="仿宋" w:eastAsia="仿宋" w:cs="宋体"/>
          <w:sz w:val="28"/>
          <w:szCs w:val="28"/>
          <w:lang w:val="en-US" w:eastAsia="zh-CN" w:bidi="ar"/>
        </w:rPr>
        <w:t xml:space="preserve">并</w:t>
      </w:r>
      <w:r>
        <w:rPr>
          <w:rFonts w:hint="eastAsia" w:ascii="仿宋" w:hAnsi="仿宋" w:eastAsia="仿宋" w:cs="宋体"/>
          <w:sz w:val="28"/>
          <w:szCs w:val="28"/>
          <w:lang w:bidi="ar"/>
        </w:rPr>
        <w:t xml:space="preserve">安</w:t>
      </w:r>
      <w:r>
        <w:rPr>
          <w:rFonts w:hint="eastAsia" w:ascii="仿宋" w:hAnsi="仿宋" w:eastAsia="仿宋" w:cs="宋体"/>
          <w:sz w:val="28"/>
          <w:szCs w:val="28"/>
          <w:lang w:val="en-US" w:eastAsia="zh-CN" w:bidi="ar"/>
        </w:rPr>
        <w:t xml:space="preserve">装GPS定位设备</w:t>
      </w:r>
      <w:r>
        <w:rPr>
          <w:rFonts w:hint="eastAsia" w:ascii="仿宋" w:hAnsi="仿宋" w:eastAsia="仿宋" w:cs="宋体"/>
          <w:sz w:val="28"/>
          <w:szCs w:val="28"/>
          <w:lang w:bidi="ar"/>
        </w:rPr>
        <w:t xml:space="preserve">，所有投入本项目的运输车辆须具备道路运输许可。运输车辆必须密封</w:t>
      </w:r>
      <w:r>
        <w:rPr>
          <w:rFonts w:hint="eastAsia" w:ascii="仿宋" w:hAnsi="仿宋" w:eastAsia="仿宋" w:cs="宋体"/>
          <w:sz w:val="28"/>
          <w:szCs w:val="28"/>
          <w:lang w:val="en-US" w:eastAsia="zh-CN" w:bidi="ar"/>
        </w:rPr>
        <w:t xml:space="preserve">确保</w:t>
      </w:r>
      <w:r>
        <w:rPr>
          <w:rFonts w:hint="eastAsia" w:ascii="仿宋" w:hAnsi="仿宋" w:eastAsia="仿宋" w:cs="宋体"/>
          <w:sz w:val="28"/>
          <w:szCs w:val="28"/>
          <w:lang w:bidi="ar"/>
        </w:rPr>
        <w:t xml:space="preserve">无跑冒滴漏现象</w:t>
      </w:r>
      <w:r>
        <w:rPr>
          <w:rFonts w:hint="eastAsia" w:ascii="仿宋" w:hAnsi="仿宋" w:eastAsia="仿宋" w:cs="宋体"/>
          <w:sz w:val="28"/>
          <w:szCs w:val="28"/>
          <w:lang w:eastAsia="zh-CN" w:bidi="ar"/>
        </w:rPr>
        <w:t xml:space="preserve">，</w:t>
      </w:r>
      <w:r>
        <w:rPr>
          <w:rFonts w:hint="eastAsia" w:ascii="仿宋" w:hAnsi="仿宋" w:eastAsia="仿宋" w:cs="宋体"/>
          <w:sz w:val="28"/>
          <w:szCs w:val="28"/>
          <w:lang w:val="en-US" w:eastAsia="zh-CN" w:bidi="ar"/>
        </w:rPr>
        <w:t xml:space="preserve">达到</w:t>
      </w:r>
      <w:r>
        <w:rPr>
          <w:rFonts w:hint="eastAsia" w:ascii="仿宋" w:hAnsi="仿宋" w:eastAsia="仿宋" w:cs="宋体"/>
          <w:sz w:val="28"/>
          <w:szCs w:val="28"/>
          <w:lang w:bidi="ar"/>
        </w:rPr>
        <w:t xml:space="preserve">相关部门关于污泥运输的要求。运输过程中应进行全过程监控和管理，防止因暴露、洒落或滴漏造成的环境二次污染</w:t>
      </w:r>
      <w:r>
        <w:rPr>
          <w:rFonts w:hint="eastAsia" w:ascii="仿宋" w:hAnsi="仿宋" w:eastAsia="仿宋" w:cs="宋体"/>
          <w:sz w:val="28"/>
          <w:szCs w:val="28"/>
          <w:lang w:eastAsia="zh-CN" w:bidi="ar"/>
        </w:rPr>
        <w:t xml:space="preserve">。</w:t>
      </w:r>
      <w:r>
        <w:rPr>
          <w:rFonts w:hint="eastAsia" w:ascii="仿宋" w:hAnsi="仿宋" w:eastAsia="仿宋" w:cs="宋体"/>
          <w:sz w:val="28"/>
          <w:szCs w:val="28"/>
          <w:lang w:bidi="ar"/>
        </w:rPr>
        <w:t xml:space="preserve">严禁随意倾倒、偷排污泥。</w:t>
      </w:r>
      <w:r/>
    </w:p>
    <w:p>
      <w:pPr>
        <w:pStyle w:val="837"/>
        <w:ind w:left="0" w:right="0" w:firstLine="560"/>
        <w:jc w:val="both"/>
        <w:keepLines w:val="0"/>
        <w:keepNext w:val="0"/>
        <w:pageBreakBefore w:val="0"/>
        <w:spacing w:after="0" w:line="360" w:lineRule="auto"/>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3</w:t>
      </w:r>
      <w:r>
        <w:rPr>
          <w:rFonts w:hint="eastAsia" w:ascii="仿宋" w:hAnsi="仿宋" w:eastAsia="仿宋" w:cs="宋体"/>
          <w:sz w:val="28"/>
          <w:szCs w:val="28"/>
          <w:lang w:eastAsia="zh-CN" w:bidi="ar"/>
        </w:rPr>
        <w:t xml:space="preserve">、</w:t>
      </w:r>
      <w:r>
        <w:rPr>
          <w:rFonts w:hint="eastAsia" w:ascii="仿宋" w:hAnsi="仿宋" w:eastAsia="仿宋" w:cs="宋体"/>
          <w:sz w:val="28"/>
          <w:szCs w:val="28"/>
          <w:lang w:bidi="ar"/>
        </w:rPr>
        <w:t xml:space="preserve">管理要求：污泥产生单位、运输单位及污泥处置单位对污泥量进行</w:t>
      </w:r>
      <w:r>
        <w:rPr>
          <w:rFonts w:hint="eastAsia" w:ascii="仿宋" w:hAnsi="仿宋" w:eastAsia="仿宋" w:cs="宋体"/>
          <w:sz w:val="28"/>
          <w:szCs w:val="28"/>
          <w:lang w:eastAsia="zh-CN" w:bidi="ar"/>
        </w:rPr>
        <w:t xml:space="preserve">“</w:t>
      </w:r>
      <w:r>
        <w:rPr>
          <w:rFonts w:hint="eastAsia" w:ascii="仿宋" w:hAnsi="仿宋" w:eastAsia="仿宋" w:cs="宋体"/>
          <w:sz w:val="28"/>
          <w:szCs w:val="28"/>
          <w:lang w:bidi="ar"/>
        </w:rPr>
        <w:t xml:space="preserve">污泥处置三联单</w:t>
      </w:r>
      <w:r>
        <w:rPr>
          <w:rFonts w:hint="eastAsia" w:ascii="仿宋" w:hAnsi="仿宋" w:eastAsia="仿宋" w:cs="宋体"/>
          <w:sz w:val="28"/>
          <w:szCs w:val="28"/>
          <w:lang w:eastAsia="zh-CN" w:bidi="ar"/>
        </w:rPr>
        <w:t xml:space="preserve">”</w:t>
      </w:r>
      <w:r>
        <w:rPr>
          <w:rFonts w:hint="eastAsia" w:ascii="仿宋" w:hAnsi="仿宋" w:eastAsia="仿宋" w:cs="宋体"/>
          <w:sz w:val="28"/>
          <w:szCs w:val="28"/>
          <w:lang w:val="en-US" w:eastAsia="zh-CN" w:bidi="ar"/>
        </w:rPr>
        <w:t xml:space="preserve">三方</w:t>
      </w:r>
      <w:r>
        <w:rPr>
          <w:rFonts w:hint="eastAsia" w:ascii="仿宋" w:hAnsi="仿宋" w:eastAsia="仿宋" w:cs="宋体"/>
          <w:sz w:val="28"/>
          <w:szCs w:val="28"/>
          <w:lang w:bidi="ar"/>
        </w:rPr>
        <w:t xml:space="preserve">签字确认，各方留存相应联单信息。</w:t>
      </w:r>
      <w:r/>
    </w:p>
    <w:p>
      <w:pPr>
        <w:pStyle w:val="837"/>
        <w:ind w:left="0" w:right="0" w:firstLine="560"/>
        <w:jc w:val="both"/>
        <w:keepLines w:val="0"/>
        <w:keepNext w:val="0"/>
        <w:pageBreakBefore w:val="0"/>
        <w:spacing w:after="0" w:line="360" w:lineRule="auto"/>
        <w:widowControl w:val="off"/>
        <w:rPr>
          <w:rFonts w:hint="eastAsia"/>
        </w:rPr>
      </w:pPr>
      <w:r>
        <w:rPr>
          <w:rFonts w:hint="eastAsia" w:ascii="仿宋" w:hAnsi="仿宋" w:eastAsia="仿宋" w:cs="宋体"/>
          <w:sz w:val="28"/>
          <w:szCs w:val="28"/>
          <w:lang w:bidi="ar"/>
        </w:rPr>
        <w:t xml:space="preserve">4</w:t>
      </w:r>
      <w:bookmarkEnd w:id="6"/>
      <w:r>
        <w:rPr>
          <w:rFonts w:hint="eastAsia" w:ascii="仿宋" w:hAnsi="仿宋" w:eastAsia="仿宋" w:cs="宋体"/>
          <w:sz w:val="28"/>
          <w:szCs w:val="28"/>
          <w:lang w:eastAsia="zh-CN" w:bidi="ar"/>
        </w:rPr>
        <w:t xml:space="preserve">、</w:t>
      </w:r>
      <w:r>
        <w:rPr>
          <w:rFonts w:hint="eastAsia" w:ascii="仿宋" w:hAnsi="仿宋" w:eastAsia="仿宋" w:cs="宋体"/>
          <w:sz w:val="28"/>
          <w:szCs w:val="28"/>
          <w:lang w:bidi="ar"/>
        </w:rPr>
        <w:t xml:space="preserve">处置方式及标准要求：无害化处置污泥。污泥处置工艺及生产现场应符合国家或行业相关</w:t>
      </w:r>
      <w:r>
        <w:rPr>
          <w:rFonts w:hint="eastAsia" w:ascii="仿宋" w:hAnsi="仿宋" w:eastAsia="仿宋" w:cs="宋体"/>
          <w:sz w:val="28"/>
          <w:szCs w:val="28"/>
          <w:lang w:eastAsia="zh-CN" w:bidi="ar"/>
        </w:rPr>
        <w:t xml:space="preserve">标准</w:t>
      </w:r>
      <w:r>
        <w:rPr>
          <w:rFonts w:hint="eastAsia" w:ascii="仿宋" w:hAnsi="仿宋" w:eastAsia="仿宋" w:cs="宋体"/>
          <w:sz w:val="28"/>
          <w:szCs w:val="28"/>
          <w:lang w:bidi="ar"/>
        </w:rPr>
        <w:t xml:space="preserve">及环保要求，处置过程中所产生的污染物必须达标排放。</w:t>
      </w:r>
      <w:r/>
    </w:p>
    <w:p>
      <w:pPr>
        <w:ind w:right="0"/>
        <w:jc w:val="both"/>
        <w:keepLines w:val="0"/>
        <w:keepNext w:val="0"/>
        <w:pageBreakBefore w:val="0"/>
        <w:spacing w:after="0" w:line="360" w:lineRule="auto"/>
        <w:widowControl w:val="off"/>
        <w:rPr>
          <w:rFonts w:hint="eastAsia" w:ascii="仿宋" w:hAnsi="仿宋" w:eastAsia="仿宋" w:cs="仿宋_GB2312"/>
          <w:b/>
          <w:bCs/>
          <w:sz w:val="30"/>
          <w:szCs w:val="30"/>
          <w:lang w:bidi="ar"/>
        </w:rPr>
      </w:pPr>
      <w:r>
        <w:rPr>
          <w:rFonts w:hint="eastAsia" w:ascii="仿宋" w:hAnsi="仿宋" w:eastAsia="仿宋" w:cs="仿宋_GB2312"/>
          <w:b/>
          <w:bCs/>
          <w:sz w:val="30"/>
          <w:szCs w:val="30"/>
          <w:lang w:bidi="ar"/>
        </w:rPr>
        <w:t xml:space="preserve">五、费用支付 </w:t>
      </w:r>
      <w:r/>
    </w:p>
    <w:p>
      <w:pPr>
        <w:ind w:firstLine="480"/>
        <w:jc w:val="both"/>
        <w:keepLines w:val="0"/>
        <w:keepNext w:val="0"/>
        <w:pageBreakBefore w:val="0"/>
        <w:spacing w:after="0" w:line="360" w:lineRule="auto"/>
        <w:widowControl w:val="off"/>
        <w:rPr>
          <w:rFonts w:hint="eastAsia" w:ascii="仿宋" w:hAnsi="仿宋" w:eastAsia="仿宋" w:cs="宋体"/>
          <w:sz w:val="28"/>
          <w:szCs w:val="28"/>
          <w:lang w:eastAsia="zh-CN" w:bidi="ar"/>
        </w:rPr>
      </w:pPr>
      <w:r>
        <w:rPr>
          <w:rFonts w:hint="eastAsia" w:ascii="仿宋" w:hAnsi="仿宋" w:eastAsia="仿宋" w:cs="宋体"/>
          <w:sz w:val="28"/>
          <w:szCs w:val="28"/>
          <w:lang w:bidi="ar"/>
        </w:rPr>
        <w:t xml:space="preserve">（一）根据甲乙双方共同计量认可的污泥处置数量，甲方按</w:t>
      </w:r>
      <w:r>
        <w:rPr>
          <w:rFonts w:hint="eastAsia" w:ascii="仿宋" w:hAnsi="仿宋" w:eastAsia="仿宋" w:cs="宋体"/>
          <w:sz w:val="28"/>
          <w:szCs w:val="28"/>
          <w:u w:val="single"/>
          <w:lang w:bidi="ar"/>
        </w:rPr>
        <w:t xml:space="preserve">     </w:t>
      </w:r>
      <w:r>
        <w:rPr>
          <w:rFonts w:hint="eastAsia" w:ascii="仿宋" w:hAnsi="仿宋" w:eastAsia="仿宋" w:cs="宋体"/>
          <w:sz w:val="28"/>
          <w:szCs w:val="28"/>
          <w:lang w:bidi="ar"/>
        </w:rPr>
        <w:t xml:space="preserve">元/吨标准支付给乙方污泥处置费用。污泥处置费用每月作为一个结算周期，按月进行结算</w:t>
      </w:r>
      <w:r>
        <w:rPr>
          <w:rFonts w:hint="eastAsia" w:ascii="仿宋" w:hAnsi="仿宋" w:eastAsia="仿宋" w:cs="宋体"/>
          <w:sz w:val="28"/>
          <w:szCs w:val="28"/>
          <w:lang w:eastAsia="zh-CN" w:bidi="ar"/>
        </w:rPr>
        <w:t xml:space="preserve">。</w:t>
      </w:r>
      <w:r/>
    </w:p>
    <w:p>
      <w:pPr>
        <w:numPr>
          <w:ilvl w:val="255"/>
          <w:numId w:val="0"/>
        </w:numPr>
        <w:ind w:firstLine="560"/>
        <w:jc w:val="both"/>
        <w:keepLines w:val="0"/>
        <w:keepNext w:val="0"/>
        <w:pageBreakBefore w:val="0"/>
        <w:spacing w:after="0" w:line="360" w:lineRule="auto"/>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（二）付款方式： </w:t>
      </w:r>
      <w:r/>
    </w:p>
    <w:p>
      <w:pPr>
        <w:ind w:left="0" w:right="0" w:firstLine="480"/>
        <w:jc w:val="both"/>
        <w:keepLines w:val="0"/>
        <w:keepNext w:val="0"/>
        <w:pageBreakBefore w:val="0"/>
        <w:spacing w:after="0"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1、付款条件一：提交预付款保函的：</w:t>
      </w:r>
      <w:r/>
    </w:p>
    <w:p>
      <w:pPr>
        <w:ind w:left="0" w:right="0" w:firstLine="480"/>
        <w:jc w:val="both"/>
        <w:keepLines w:val="0"/>
        <w:keepNext w:val="0"/>
        <w:pageBreakBefore w:val="0"/>
        <w:spacing w:after="0" w:line="360" w:lineRule="auto"/>
        <w:rPr>
          <w:rFonts w:hint="eastAsia" w:ascii="仿宋" w:hAnsi="仿宋" w:eastAsia="仿宋" w:cs="仿宋"/>
          <w:color w:val="000000"/>
          <w:sz w:val="28"/>
          <w:szCs w:val="28"/>
          <w:highlight w:val="none"/>
          <w:lang w:bidi="ar"/>
        </w:rPr>
      </w:pPr>
      <w:r>
        <w:rPr>
          <w:rFonts w:hint="eastAsia" w:ascii="仿宋" w:hAnsi="仿宋" w:eastAsia="仿宋" w:cs="仿宋"/>
          <w:sz w:val="28"/>
          <w:szCs w:val="28"/>
          <w:highlight w:val="none"/>
        </w:rPr>
        <w:t xml:space="preserve">合同签订且乙方向甲方出具预付款保函后十日内，</w:t>
      </w:r>
      <w:r>
        <w:rPr>
          <w:rFonts w:hint="eastAsia" w:ascii="仿宋" w:hAnsi="仿宋" w:eastAsia="仿宋" w:cs="仿宋"/>
          <w:b/>
          <w:bCs/>
          <w:color w:val="auto"/>
          <w:sz w:val="28"/>
          <w:szCs w:val="28"/>
          <w:highlight w:val="none"/>
        </w:rPr>
        <w:t xml:space="preserve">甲方应支</w:t>
      </w:r>
      <w:r>
        <w:rPr>
          <w:rFonts w:hint="eastAsia" w:ascii="仿宋" w:hAnsi="仿宋" w:eastAsia="仿宋" w:cs="仿宋"/>
          <w:b/>
          <w:bCs/>
          <w:color w:val="auto"/>
          <w:sz w:val="28"/>
          <w:szCs w:val="28"/>
          <w:highlight w:val="none"/>
          <w:lang w:bidi="ar"/>
        </w:rPr>
        <w:t xml:space="preserve">付预估合同总价款的</w:t>
      </w:r>
      <w:r>
        <w:rPr>
          <w:rFonts w:hint="eastAsia" w:ascii="仿宋" w:hAnsi="仿宋" w:eastAsia="仿宋" w:cs="仿宋"/>
          <w:b/>
          <w:bCs/>
          <w:color w:val="auto"/>
          <w:sz w:val="28"/>
          <w:szCs w:val="28"/>
          <w:highlight w:val="none"/>
        </w:rPr>
        <w:t xml:space="preserve">百分之</w:t>
      </w:r>
      <w:r>
        <w:rPr>
          <w:rFonts w:hint="eastAsia" w:ascii="仿宋" w:hAnsi="仿宋" w:eastAsia="仿宋" w:cs="仿宋"/>
          <w:b/>
          <w:bCs/>
          <w:color w:val="auto"/>
          <w:sz w:val="28"/>
          <w:szCs w:val="28"/>
          <w:highlight w:val="none"/>
          <w:lang w:val="en-US" w:eastAsia="zh-CN"/>
        </w:rPr>
        <w:t xml:space="preserve">三</w:t>
      </w:r>
      <w:r>
        <w:rPr>
          <w:rFonts w:hint="eastAsia" w:ascii="仿宋" w:hAnsi="仿宋" w:eastAsia="仿宋" w:cs="仿宋"/>
          <w:b/>
          <w:bCs/>
          <w:color w:val="auto"/>
          <w:sz w:val="28"/>
          <w:szCs w:val="28"/>
          <w:highlight w:val="none"/>
        </w:rPr>
        <w:t xml:space="preserve">十(</w:t>
      </w:r>
      <w:r>
        <w:rPr>
          <w:rFonts w:hint="eastAsia" w:ascii="仿宋" w:hAnsi="仿宋" w:eastAsia="仿宋" w:cs="仿宋"/>
          <w:b/>
          <w:bCs/>
          <w:color w:val="auto"/>
          <w:sz w:val="28"/>
          <w:szCs w:val="28"/>
          <w:highlight w:val="none"/>
          <w:lang w:val="en-US" w:eastAsia="zh-CN"/>
        </w:rPr>
        <w:t xml:space="preserve">3</w:t>
      </w:r>
      <w:r>
        <w:rPr>
          <w:rFonts w:hint="eastAsia" w:ascii="仿宋" w:hAnsi="仿宋" w:eastAsia="仿宋" w:cs="仿宋"/>
          <w:b/>
          <w:bCs/>
          <w:color w:val="auto"/>
          <w:sz w:val="28"/>
          <w:szCs w:val="28"/>
          <w:highlight w:val="none"/>
        </w:rPr>
        <w:t xml:space="preserve">0%)</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color w:val="000000"/>
          <w:sz w:val="28"/>
          <w:szCs w:val="28"/>
          <w:highlight w:val="none"/>
          <w:lang w:bidi="ar"/>
        </w:rPr>
        <w:t xml:space="preserve">乙方应于每月的前5个工作日向甲方报送上月污泥处置数量，甲方按月支付上月的污泥处置费用</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含预付款部分</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，支付时间为甲方审核乙方上报的污泥处置数量后的15个工作日内。</w:t>
      </w:r>
      <w:r/>
    </w:p>
    <w:p>
      <w:pPr>
        <w:pStyle w:val="841"/>
        <w:numPr>
          <w:ilvl w:val="0"/>
          <w:numId w:val="0"/>
        </w:numPr>
        <w:ind w:left="0" w:right="0" w:firstLine="562"/>
        <w:jc w:val="both"/>
        <w:keepLines w:val="0"/>
        <w:keepNext w:val="0"/>
        <w:pageBreakBefore w:val="0"/>
        <w:spacing w:after="0" w:line="360" w:lineRule="auto"/>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合同总价的百分之</w:t>
      </w:r>
      <w:r>
        <w:rPr>
          <w:rFonts w:hint="eastAsia" w:ascii="仿宋" w:hAnsi="仿宋" w:eastAsia="仿宋" w:cs="仿宋"/>
          <w:color w:val="000000"/>
          <w:sz w:val="28"/>
          <w:szCs w:val="28"/>
          <w:highlight w:val="none"/>
          <w:lang w:val="en-US" w:eastAsia="zh-CN" w:bidi="ar"/>
        </w:rPr>
        <w:t xml:space="preserve">七</w:t>
      </w:r>
      <w:r>
        <w:rPr>
          <w:rFonts w:hint="eastAsia" w:ascii="仿宋" w:hAnsi="仿宋" w:eastAsia="仿宋" w:cs="仿宋"/>
          <w:color w:val="000000"/>
          <w:sz w:val="28"/>
          <w:szCs w:val="28"/>
          <w:highlight w:val="none"/>
          <w:lang w:bidi="ar"/>
        </w:rPr>
        <w:t xml:space="preserve">十(</w:t>
      </w:r>
      <w:r>
        <w:rPr>
          <w:rFonts w:hint="eastAsia" w:ascii="仿宋" w:hAnsi="仿宋" w:eastAsia="仿宋" w:cs="仿宋"/>
          <w:color w:val="000000"/>
          <w:sz w:val="28"/>
          <w:szCs w:val="28"/>
          <w:highlight w:val="none"/>
          <w:lang w:val="en-US" w:eastAsia="zh-CN" w:bidi="ar"/>
        </w:rPr>
        <w:t xml:space="preserve">7</w:t>
      </w:r>
      <w:r>
        <w:rPr>
          <w:rFonts w:hint="eastAsia" w:ascii="仿宋" w:hAnsi="仿宋" w:eastAsia="仿宋" w:cs="仿宋"/>
          <w:color w:val="000000"/>
          <w:sz w:val="28"/>
          <w:szCs w:val="28"/>
          <w:highlight w:val="none"/>
          <w:lang w:bidi="ar"/>
        </w:rPr>
        <w:t xml:space="preserve">0%)即</w:t>
      </w:r>
      <w:r>
        <w:rPr>
          <w:rFonts w:hint="eastAsia" w:ascii="仿宋" w:hAnsi="仿宋" w:eastAsia="仿宋" w:cs="仿宋"/>
          <w:color w:val="000000"/>
          <w:sz w:val="28"/>
          <w:szCs w:val="28"/>
          <w:highlight w:val="none"/>
          <w:lang w:val="en-US" w:eastAsia="zh-CN" w:bidi="ar"/>
        </w:rPr>
        <w:t xml:space="preserve">小写</w:t>
      </w:r>
      <w:r>
        <w:rPr>
          <w:rFonts w:hint="eastAsia" w:ascii="仿宋" w:hAnsi="仿宋" w:eastAsia="仿宋" w:cs="仿宋"/>
          <w:color w:val="000000"/>
          <w:sz w:val="28"/>
          <w:szCs w:val="28"/>
          <w:highlight w:val="none"/>
          <w:u w:val="single"/>
          <w:lang w:bidi="ar"/>
        </w:rPr>
        <w:t xml:space="preserve">    </w:t>
      </w:r>
      <w:r>
        <w:rPr>
          <w:rFonts w:hint="eastAsia" w:ascii="仿宋" w:hAnsi="仿宋" w:eastAsia="仿宋" w:cs="仿宋"/>
          <w:color w:val="000000"/>
          <w:sz w:val="28"/>
          <w:szCs w:val="28"/>
          <w:highlight w:val="none"/>
          <w:u w:val="single"/>
          <w:lang w:val="en-US" w:eastAsia="zh-CN" w:bidi="ar"/>
        </w:rPr>
        <w:t xml:space="preserve"> </w:t>
      </w:r>
      <w:r>
        <w:rPr>
          <w:rFonts w:hint="eastAsia" w:ascii="仿宋" w:hAnsi="仿宋" w:eastAsia="仿宋" w:cs="仿宋"/>
          <w:color w:val="000000"/>
          <w:sz w:val="28"/>
          <w:szCs w:val="28"/>
          <w:highlight w:val="none"/>
          <w:u w:val="single"/>
          <w:lang w:bidi="ar"/>
        </w:rPr>
        <w:t xml:space="preserve"> </w:t>
      </w:r>
      <w:r>
        <w:rPr>
          <w:rFonts w:hint="eastAsia" w:ascii="仿宋" w:hAnsi="仿宋" w:eastAsia="仿宋" w:cs="仿宋"/>
          <w:color w:val="000000"/>
          <w:sz w:val="28"/>
          <w:szCs w:val="28"/>
          <w:highlight w:val="none"/>
          <w:lang w:bidi="ar"/>
        </w:rPr>
        <w:t xml:space="preserve"> ，大写：</w:t>
      </w:r>
      <w:r>
        <w:rPr>
          <w:rFonts w:hint="eastAsia" w:ascii="仿宋" w:hAnsi="仿宋" w:eastAsia="仿宋" w:cs="仿宋"/>
          <w:color w:val="000000"/>
          <w:sz w:val="28"/>
          <w:szCs w:val="28"/>
          <w:highlight w:val="none"/>
          <w:u w:val="single"/>
          <w:lang w:val="en-US" w:eastAsia="zh-CN" w:bidi="ar"/>
        </w:rPr>
        <w:t xml:space="preserve">     </w:t>
      </w:r>
      <w:r>
        <w:rPr>
          <w:rFonts w:hint="eastAsia" w:ascii="仿宋" w:hAnsi="仿宋" w:eastAsia="仿宋" w:cs="仿宋"/>
          <w:color w:val="000000"/>
          <w:sz w:val="28"/>
          <w:szCs w:val="28"/>
          <w:highlight w:val="none"/>
          <w:lang w:bidi="ar"/>
        </w:rPr>
        <w:t xml:space="preserve">，</w:t>
      </w:r>
      <w:r>
        <w:rPr>
          <w:rFonts w:hint="eastAsia" w:ascii="仿宋" w:hAnsi="仿宋" w:eastAsia="仿宋" w:cs="仿宋"/>
          <w:sz w:val="28"/>
          <w:szCs w:val="28"/>
          <w:highlight w:val="none"/>
        </w:rPr>
        <w:t xml:space="preserve">合同标的全部交付并验收15天</w:t>
      </w:r>
      <w:r>
        <w:rPr>
          <w:rFonts w:hint="eastAsia" w:ascii="仿宋" w:hAnsi="仿宋" w:eastAsia="仿宋" w:cs="仿宋"/>
          <w:b/>
          <w:sz w:val="28"/>
          <w:szCs w:val="28"/>
          <w:highlight w:val="none"/>
        </w:rPr>
        <w:t xml:space="preserve">后</w:t>
      </w:r>
      <w:r>
        <w:rPr>
          <w:rFonts w:hint="eastAsia" w:ascii="仿宋" w:hAnsi="仿宋" w:eastAsia="仿宋" w:cs="仿宋"/>
          <w:sz w:val="28"/>
          <w:szCs w:val="28"/>
          <w:highlight w:val="none"/>
        </w:rPr>
        <w:t xml:space="preserve">，由</w:t>
      </w:r>
      <w:r>
        <w:rPr>
          <w:rFonts w:hint="eastAsia" w:ascii="仿宋" w:hAnsi="仿宋" w:eastAsia="仿宋" w:cs="仿宋"/>
          <w:sz w:val="28"/>
          <w:szCs w:val="28"/>
          <w:highlight w:val="none"/>
          <w:lang w:val="en-US" w:eastAsia="zh-CN"/>
        </w:rPr>
        <w:t xml:space="preserve">甲</w:t>
      </w:r>
      <w:r>
        <w:rPr>
          <w:rFonts w:hint="eastAsia" w:ascii="仿宋" w:hAnsi="仿宋" w:eastAsia="仿宋" w:cs="仿宋"/>
          <w:sz w:val="28"/>
          <w:szCs w:val="28"/>
          <w:highlight w:val="none"/>
        </w:rPr>
        <w:t xml:space="preserve">方办理政府采购资金结算手续，</w:t>
      </w:r>
      <w:r>
        <w:rPr>
          <w:rFonts w:hint="eastAsia" w:ascii="仿宋" w:hAnsi="仿宋" w:eastAsia="仿宋" w:cs="仿宋"/>
          <w:b/>
          <w:sz w:val="28"/>
          <w:szCs w:val="28"/>
          <w:highlight w:val="none"/>
        </w:rPr>
        <w:t xml:space="preserve">政府采购资金到位后，三日内</w:t>
      </w:r>
      <w:r>
        <w:rPr>
          <w:rFonts w:hint="eastAsia" w:ascii="仿宋" w:hAnsi="仿宋" w:eastAsia="仿宋" w:cs="仿宋"/>
          <w:sz w:val="28"/>
          <w:szCs w:val="28"/>
          <w:highlight w:val="none"/>
        </w:rPr>
        <w:t xml:space="preserve">支付给</w:t>
      </w:r>
      <w:r>
        <w:rPr>
          <w:rFonts w:hint="eastAsia" w:ascii="仿宋" w:hAnsi="仿宋" w:eastAsia="仿宋" w:cs="仿宋"/>
          <w:sz w:val="28"/>
          <w:szCs w:val="28"/>
          <w:highlight w:val="none"/>
          <w:lang w:val="en-US" w:eastAsia="zh-CN"/>
        </w:rPr>
        <w:t xml:space="preserve">乙</w:t>
      </w:r>
      <w:r>
        <w:rPr>
          <w:rFonts w:hint="eastAsia" w:ascii="仿宋" w:hAnsi="仿宋" w:eastAsia="仿宋" w:cs="仿宋"/>
          <w:sz w:val="28"/>
          <w:szCs w:val="28"/>
          <w:highlight w:val="none"/>
        </w:rPr>
        <w:t xml:space="preserve">方。</w:t>
      </w:r>
      <w:r/>
    </w:p>
    <w:p>
      <w:pPr>
        <w:ind w:left="0" w:right="0" w:firstLine="480"/>
        <w:jc w:val="both"/>
        <w:keepLines w:val="0"/>
        <w:keepNext w:val="0"/>
        <w:pageBreakBefore w:val="0"/>
        <w:spacing w:after="0" w:line="360" w:lineRule="auto"/>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2、付款条件二：不提交预付款保函的：</w:t>
      </w:r>
      <w:r/>
    </w:p>
    <w:p>
      <w:pPr>
        <w:pStyle w:val="860"/>
        <w:ind w:left="0" w:right="0" w:firstLine="480"/>
        <w:jc w:val="both"/>
        <w:keepLines w:val="0"/>
        <w:keepNext w:val="0"/>
        <w:pageBreakBefore w:val="0"/>
        <w:spacing w:after="0" w:line="360" w:lineRule="auto"/>
        <w:widowControl w:val="off"/>
        <w:rPr>
          <w:rFonts w:hint="eastAsia" w:ascii="仿宋" w:hAnsi="仿宋" w:eastAsia="仿宋" w:cs="仿宋"/>
          <w:color w:val="000000"/>
          <w:sz w:val="28"/>
          <w:szCs w:val="28"/>
          <w:highlight w:val="none"/>
          <w:lang w:bidi="ar"/>
        </w:rPr>
      </w:pPr>
      <w:r>
        <w:rPr>
          <w:rFonts w:hint="eastAsia" w:ascii="仿宋" w:hAnsi="仿宋" w:eastAsia="仿宋" w:cs="仿宋"/>
          <w:b/>
          <w:bCs/>
          <w:color w:val="auto"/>
          <w:sz w:val="28"/>
          <w:szCs w:val="28"/>
          <w:highlight w:val="none"/>
        </w:rPr>
        <w:t xml:space="preserve">合同签订后十日内，甲方应</w:t>
      </w:r>
      <w:r>
        <w:rPr>
          <w:rFonts w:hint="eastAsia" w:ascii="仿宋" w:hAnsi="仿宋" w:eastAsia="仿宋" w:cs="仿宋"/>
          <w:b/>
          <w:bCs/>
          <w:color w:val="auto"/>
          <w:sz w:val="28"/>
          <w:szCs w:val="28"/>
          <w:highlight w:val="none"/>
          <w:lang w:bidi="ar"/>
        </w:rPr>
        <w:t xml:space="preserve">支付预估合同总价款</w:t>
      </w:r>
      <w:r>
        <w:rPr>
          <w:rFonts w:hint="eastAsia" w:ascii="仿宋" w:hAnsi="仿宋" w:eastAsia="仿宋" w:cs="仿宋"/>
          <w:b/>
          <w:bCs/>
          <w:color w:val="auto"/>
          <w:sz w:val="28"/>
          <w:szCs w:val="28"/>
          <w:highlight w:val="none"/>
        </w:rPr>
        <w:t xml:space="preserve">的百分之</w:t>
      </w:r>
      <w:r>
        <w:rPr>
          <w:rFonts w:hint="eastAsia" w:ascii="仿宋" w:hAnsi="仿宋" w:eastAsia="仿宋" w:cs="仿宋"/>
          <w:b/>
          <w:bCs/>
          <w:color w:val="auto"/>
          <w:sz w:val="28"/>
          <w:szCs w:val="28"/>
          <w:highlight w:val="none"/>
          <w:lang w:val="en-US" w:eastAsia="zh-CN"/>
        </w:rPr>
        <w:t xml:space="preserve">三十（30</w:t>
      </w:r>
      <w:r>
        <w:rPr>
          <w:rFonts w:hint="eastAsia" w:ascii="仿宋" w:hAnsi="仿宋" w:eastAsia="仿宋" w:cs="仿宋"/>
          <w:b/>
          <w:bCs/>
          <w:color w:val="auto"/>
          <w:sz w:val="28"/>
          <w:szCs w:val="28"/>
          <w:highlight w:val="none"/>
        </w:rPr>
        <w:t xml:space="preserve">%)</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color w:val="000000"/>
          <w:sz w:val="28"/>
          <w:szCs w:val="28"/>
          <w:highlight w:val="none"/>
          <w:lang w:bidi="ar"/>
        </w:rPr>
        <w:t xml:space="preserve">乙方应于每月的前5个工作日向甲方报送上月污泥处置数量，甲方按月支付上月的污泥处置费用</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含预付款部分</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，支付时间为甲方审核乙方上报的污泥处置数量后的15个工作日内。</w:t>
      </w:r>
      <w:r/>
    </w:p>
    <w:p>
      <w:pPr>
        <w:pStyle w:val="841"/>
        <w:numPr>
          <w:ilvl w:val="0"/>
          <w:numId w:val="0"/>
        </w:numPr>
        <w:ind w:right="0" w:firstLine="562"/>
        <w:jc w:val="both"/>
        <w:keepLines w:val="0"/>
        <w:keepNext w:val="0"/>
        <w:pageBreakBefore w:val="0"/>
        <w:spacing w:after="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合同总价的百分之七十（70%）即￥，大写：人民币，合同标的全部交付并验收7天</w:t>
      </w:r>
      <w:r>
        <w:rPr>
          <w:rFonts w:hint="eastAsia" w:ascii="仿宋" w:hAnsi="仿宋" w:eastAsia="仿宋" w:cs="仿宋"/>
          <w:b/>
          <w:sz w:val="28"/>
          <w:szCs w:val="28"/>
          <w:highlight w:val="none"/>
        </w:rPr>
        <w:t xml:space="preserve">后</w:t>
      </w:r>
      <w:r>
        <w:rPr>
          <w:rFonts w:hint="eastAsia" w:ascii="仿宋" w:hAnsi="仿宋" w:eastAsia="仿宋" w:cs="仿宋"/>
          <w:sz w:val="28"/>
          <w:szCs w:val="28"/>
          <w:highlight w:val="none"/>
        </w:rPr>
        <w:t xml:space="preserve">，由</w:t>
      </w:r>
      <w:r>
        <w:rPr>
          <w:rFonts w:hint="eastAsia" w:ascii="仿宋" w:hAnsi="仿宋" w:eastAsia="仿宋" w:cs="仿宋"/>
          <w:sz w:val="28"/>
          <w:szCs w:val="28"/>
          <w:highlight w:val="none"/>
          <w:lang w:val="en-US" w:eastAsia="zh-CN"/>
        </w:rPr>
        <w:t xml:space="preserve">甲</w:t>
      </w:r>
      <w:r>
        <w:rPr>
          <w:rFonts w:hint="eastAsia" w:ascii="仿宋" w:hAnsi="仿宋" w:eastAsia="仿宋" w:cs="仿宋"/>
          <w:sz w:val="28"/>
          <w:szCs w:val="28"/>
          <w:highlight w:val="none"/>
        </w:rPr>
        <w:t xml:space="preserve">方办理政府采购资金结算手续，</w:t>
      </w:r>
      <w:r>
        <w:rPr>
          <w:rFonts w:hint="eastAsia" w:ascii="仿宋" w:hAnsi="仿宋" w:eastAsia="仿宋" w:cs="仿宋"/>
          <w:b/>
          <w:sz w:val="28"/>
          <w:szCs w:val="28"/>
          <w:highlight w:val="none"/>
        </w:rPr>
        <w:t xml:space="preserve">政府采购资金到位后，三日内</w:t>
      </w:r>
      <w:r>
        <w:rPr>
          <w:rFonts w:hint="eastAsia" w:ascii="仿宋" w:hAnsi="仿宋" w:eastAsia="仿宋" w:cs="仿宋"/>
          <w:sz w:val="28"/>
          <w:szCs w:val="28"/>
          <w:highlight w:val="none"/>
        </w:rPr>
        <w:t xml:space="preserve">支付给</w:t>
      </w:r>
      <w:r>
        <w:rPr>
          <w:rFonts w:hint="eastAsia" w:ascii="仿宋" w:hAnsi="仿宋" w:eastAsia="仿宋" w:cs="仿宋"/>
          <w:sz w:val="28"/>
          <w:szCs w:val="28"/>
          <w:highlight w:val="none"/>
          <w:lang w:val="en-US" w:eastAsia="zh-CN"/>
        </w:rPr>
        <w:t xml:space="preserve">乙</w:t>
      </w:r>
      <w:r>
        <w:rPr>
          <w:rFonts w:hint="eastAsia" w:ascii="仿宋" w:hAnsi="仿宋" w:eastAsia="仿宋" w:cs="仿宋"/>
          <w:sz w:val="28"/>
          <w:szCs w:val="28"/>
          <w:highlight w:val="none"/>
        </w:rPr>
        <w:t xml:space="preserve">方。</w:t>
      </w:r>
      <w:r/>
    </w:p>
    <w:p>
      <w:pPr>
        <w:pStyle w:val="860"/>
        <w:ind w:left="0" w:right="0" w:firstLine="480"/>
        <w:jc w:val="both"/>
        <w:keepLines w:val="0"/>
        <w:keepNext w:val="0"/>
        <w:pageBreakBefore w:val="0"/>
        <w:spacing w:after="0" w:line="360" w:lineRule="auto"/>
        <w:rPr>
          <w:rFonts w:hint="eastAsia" w:ascii="仿宋" w:hAnsi="仿宋" w:eastAsia="仿宋" w:cs="仿宋"/>
          <w:b/>
          <w:bCs/>
          <w:color w:val="000000"/>
          <w:sz w:val="28"/>
          <w:szCs w:val="28"/>
          <w:highlight w:val="none"/>
          <w:lang w:val="en-US" w:eastAsia="zh-CN" w:bidi="ar"/>
        </w:rPr>
      </w:pPr>
      <w:r>
        <w:rPr>
          <w:rFonts w:hint="eastAsia" w:ascii="仿宋" w:hAnsi="仿宋" w:eastAsia="仿宋" w:cs="仿宋"/>
          <w:b/>
          <w:bCs/>
          <w:color w:val="000000"/>
          <w:sz w:val="28"/>
          <w:szCs w:val="28"/>
          <w:highlight w:val="none"/>
          <w:lang w:val="en-US" w:eastAsia="zh-CN" w:bidi="ar"/>
        </w:rPr>
        <w:t xml:space="preserve">3、</w:t>
      </w:r>
      <w:r>
        <w:rPr>
          <w:rFonts w:hint="eastAsia" w:ascii="仿宋" w:hAnsi="仿宋" w:eastAsia="仿宋" w:cs="仿宋"/>
          <w:b/>
          <w:bCs/>
          <w:color w:val="000000"/>
          <w:sz w:val="28"/>
          <w:szCs w:val="28"/>
          <w:highlight w:val="none"/>
          <w:lang w:bidi="ar"/>
        </w:rPr>
        <w:t xml:space="preserve">付款</w:t>
      </w:r>
      <w:r>
        <w:rPr>
          <w:rFonts w:hint="eastAsia" w:ascii="仿宋" w:hAnsi="仿宋" w:eastAsia="仿宋" w:cs="仿宋"/>
          <w:b/>
          <w:bCs/>
          <w:color w:val="000000"/>
          <w:sz w:val="28"/>
          <w:szCs w:val="28"/>
          <w:highlight w:val="none"/>
          <w:lang w:val="en-US" w:eastAsia="zh-CN" w:bidi="ar"/>
        </w:rPr>
        <w:t xml:space="preserve">条件三：</w:t>
      </w:r>
      <w:r/>
    </w:p>
    <w:p>
      <w:pPr>
        <w:numPr>
          <w:ilvl w:val="255"/>
          <w:numId w:val="0"/>
        </w:numPr>
        <w:ind w:firstLine="560"/>
        <w:jc w:val="both"/>
        <w:keepLines w:val="0"/>
        <w:keepNext w:val="0"/>
        <w:pageBreakBefore w:val="0"/>
        <w:spacing w:after="0" w:line="360" w:lineRule="auto"/>
        <w:widowControl w:val="off"/>
        <w:rPr>
          <w:rFonts w:hint="eastAsia" w:ascii="仿宋" w:hAnsi="仿宋" w:eastAsia="仿宋" w:cs="宋体"/>
          <w:color w:val="000000" w:themeColor="text1"/>
          <w:sz w:val="28"/>
          <w:szCs w:val="28"/>
          <w:lang w:bidi="ar"/>
          <w14:textFill>
            <w14:solidFill>
              <w14:schemeClr w14:val="tx1"/>
            </w14:solidFill>
          </w14:textFill>
        </w:rPr>
      </w:pPr>
      <w:r>
        <w:rPr>
          <w:rFonts w:hint="eastAsia" w:ascii="仿宋" w:hAnsi="仿宋" w:eastAsia="仿宋" w:cs="仿宋"/>
          <w:color w:val="000000"/>
          <w:sz w:val="28"/>
          <w:szCs w:val="28"/>
          <w:highlight w:val="none"/>
          <w:lang w:bidi="ar"/>
        </w:rPr>
        <w:t xml:space="preserve">乙方明确表示无需预付款的</w:t>
      </w:r>
      <w:r>
        <w:rPr>
          <w:rFonts w:hint="eastAsia" w:ascii="仿宋" w:hAnsi="仿宋" w:eastAsia="仿宋" w:cs="仿宋"/>
          <w:b/>
          <w:bCs/>
          <w:color w:val="000000"/>
          <w:sz w:val="28"/>
          <w:szCs w:val="28"/>
          <w:highlight w:val="none"/>
          <w:lang w:bidi="ar"/>
        </w:rPr>
        <w:t xml:space="preserve">（注：此条符合苏财购〔2020〕52号文件要求）</w:t>
      </w:r>
      <w:r>
        <w:rPr>
          <w:rFonts w:hint="eastAsia" w:ascii="仿宋" w:hAnsi="仿宋" w:eastAsia="仿宋" w:cs="仿宋"/>
          <w:color w:val="000000"/>
          <w:sz w:val="28"/>
          <w:szCs w:val="28"/>
          <w:highlight w:val="none"/>
          <w:lang w:bidi="ar"/>
        </w:rPr>
        <w:t xml:space="preserve">，根据甲乙双方共同计量认可的污泥处置数量，甲方按</w:t>
      </w:r>
      <w:r>
        <w:rPr>
          <w:rFonts w:hint="eastAsia" w:ascii="仿宋" w:hAnsi="仿宋" w:eastAsia="仿宋" w:cs="仿宋"/>
          <w:b/>
          <w:bCs/>
          <w:color w:val="000000"/>
          <w:sz w:val="28"/>
          <w:szCs w:val="28"/>
          <w:highlight w:val="none"/>
          <w:u w:val="single"/>
          <w:lang w:bidi="ar"/>
        </w:rPr>
        <w:t xml:space="preserve">     </w:t>
      </w:r>
      <w:r>
        <w:rPr>
          <w:rFonts w:hint="eastAsia" w:ascii="仿宋" w:hAnsi="仿宋" w:eastAsia="仿宋" w:cs="仿宋"/>
          <w:b/>
          <w:bCs/>
          <w:color w:val="000000"/>
          <w:sz w:val="28"/>
          <w:szCs w:val="28"/>
          <w:highlight w:val="none"/>
          <w:lang w:bidi="ar"/>
        </w:rPr>
        <w:t xml:space="preserve">元/吨</w:t>
      </w:r>
      <w:r>
        <w:rPr>
          <w:rFonts w:hint="eastAsia" w:ascii="仿宋" w:hAnsi="仿宋" w:eastAsia="仿宋" w:cs="仿宋"/>
          <w:color w:val="000000"/>
          <w:sz w:val="28"/>
          <w:szCs w:val="28"/>
          <w:highlight w:val="none"/>
          <w:lang w:bidi="ar"/>
        </w:rPr>
        <w:t xml:space="preserve">标准支付给乙方污泥处置费用。每月作为一个结算周期，计算公式为：</w:t>
      </w:r>
      <w:r>
        <w:rPr>
          <w:rFonts w:hint="eastAsia" w:ascii="仿宋" w:hAnsi="仿宋" w:eastAsia="仿宋" w:cs="仿宋"/>
          <w:b/>
          <w:bCs/>
          <w:color w:val="000000"/>
          <w:sz w:val="28"/>
          <w:szCs w:val="28"/>
          <w:highlight w:val="none"/>
          <w:lang w:bidi="ar"/>
        </w:rPr>
        <w:t xml:space="preserve">每月污泥处置费用=污泥处置服务综合单价×每月污泥处置数量。</w:t>
      </w:r>
      <w:r>
        <w:rPr>
          <w:rFonts w:hint="eastAsia" w:ascii="仿宋" w:hAnsi="仿宋" w:eastAsia="仿宋" w:cs="宋体"/>
          <w:sz w:val="28"/>
          <w:szCs w:val="28"/>
          <w:highlight w:val="none"/>
          <w:lang w:bidi="ar"/>
        </w:rPr>
        <w:t xml:space="preserve">服务期内总支付</w:t>
      </w:r>
      <w:r>
        <w:rPr>
          <w:rFonts w:hint="eastAsia" w:ascii="仿宋" w:hAnsi="仿宋" w:eastAsia="仿宋" w:cs="宋体"/>
          <w:sz w:val="28"/>
          <w:szCs w:val="28"/>
          <w:highlight w:val="none"/>
          <w:lang w:val="en-US" w:eastAsia="zh-CN" w:bidi="ar"/>
        </w:rPr>
        <w:t xml:space="preserve">金额原则上</w:t>
      </w:r>
      <w:r>
        <w:rPr>
          <w:rFonts w:hint="eastAsia" w:ascii="仿宋" w:hAnsi="仿宋" w:eastAsia="仿宋" w:cs="宋体"/>
          <w:sz w:val="28"/>
          <w:szCs w:val="28"/>
          <w:highlight w:val="none"/>
          <w:lang w:bidi="ar"/>
        </w:rPr>
        <w:t xml:space="preserve">不超过对应采购包</w:t>
      </w:r>
      <w:r>
        <w:rPr>
          <w:rFonts w:hint="eastAsia" w:ascii="仿宋" w:hAnsi="仿宋" w:eastAsia="仿宋" w:cs="宋体"/>
          <w:sz w:val="28"/>
          <w:szCs w:val="28"/>
          <w:highlight w:val="none"/>
          <w:lang w:eastAsia="zh-CN" w:bidi="ar"/>
        </w:rPr>
        <w:t xml:space="preserve">的</w:t>
      </w:r>
      <w:r>
        <w:rPr>
          <w:rFonts w:hint="eastAsia" w:ascii="仿宋" w:hAnsi="仿宋" w:eastAsia="仿宋" w:cs="宋体"/>
          <w:sz w:val="28"/>
          <w:szCs w:val="28"/>
          <w:highlight w:val="none"/>
          <w:lang w:bidi="ar"/>
        </w:rPr>
        <w:t xml:space="preserve">预算金额</w:t>
      </w:r>
      <w:r>
        <w:rPr>
          <w:rFonts w:hint="eastAsia" w:ascii="仿宋" w:hAnsi="仿宋" w:eastAsia="仿宋" w:cs="宋体"/>
          <w:sz w:val="28"/>
          <w:szCs w:val="28"/>
          <w:highlight w:val="none"/>
          <w:lang w:eastAsia="zh-CN" w:bidi="ar"/>
        </w:rPr>
        <w:t xml:space="preserve">。</w:t>
      </w:r>
      <w:r>
        <w:rPr>
          <w:rFonts w:hint="eastAsia" w:ascii="仿宋" w:hAnsi="仿宋" w:eastAsia="仿宋" w:cs="宋体"/>
          <w:color w:val="000000" w:themeColor="text1"/>
          <w:sz w:val="28"/>
          <w:szCs w:val="28"/>
          <w:highlight w:val="none"/>
          <w:lang w:bidi="ar"/>
          <w14:textFill>
            <w14:solidFill>
              <w14:schemeClr w14:val="tx1"/>
            </w14:solidFill>
          </w14:textFill>
        </w:rPr>
        <w:t xml:space="preserve">每个月25号之前，</w:t>
      </w:r>
      <w:r>
        <w:rPr>
          <w:rFonts w:hint="eastAsia" w:ascii="仿宋" w:hAnsi="仿宋" w:eastAsia="仿宋" w:cs="宋体"/>
          <w:color w:val="000000" w:themeColor="text1"/>
          <w:sz w:val="28"/>
          <w:szCs w:val="28"/>
          <w:highlight w:val="none"/>
          <w:lang w:val="en-US" w:eastAsia="zh-CN" w:bidi="ar"/>
          <w14:textFill>
            <w14:solidFill>
              <w14:schemeClr w14:val="tx1"/>
            </w14:solidFill>
          </w14:textFill>
        </w:rPr>
        <w:t xml:space="preserve">乙方</w:t>
      </w:r>
      <w:r>
        <w:rPr>
          <w:rFonts w:hint="eastAsia" w:ascii="仿宋" w:hAnsi="仿宋" w:eastAsia="仿宋" w:cs="宋体"/>
          <w:color w:val="000000" w:themeColor="text1"/>
          <w:sz w:val="28"/>
          <w:szCs w:val="28"/>
          <w:highlight w:val="none"/>
          <w:lang w:bidi="ar"/>
          <w14:textFill>
            <w14:solidFill>
              <w14:schemeClr w14:val="tx1"/>
            </w14:solidFill>
          </w14:textFill>
        </w:rPr>
        <w:t xml:space="preserve">向水务局报送费用拨付审核单，确认无误后，</w:t>
      </w:r>
      <w:r>
        <w:rPr>
          <w:rFonts w:hint="eastAsia" w:ascii="仿宋" w:hAnsi="仿宋" w:eastAsia="仿宋" w:cs="仿宋"/>
          <w:sz w:val="28"/>
          <w:szCs w:val="28"/>
          <w:highlight w:val="none"/>
        </w:rPr>
        <w:t xml:space="preserve">由</w:t>
      </w:r>
      <w:r>
        <w:rPr>
          <w:rFonts w:hint="eastAsia" w:ascii="仿宋" w:hAnsi="仿宋" w:eastAsia="仿宋" w:cs="仿宋"/>
          <w:sz w:val="28"/>
          <w:szCs w:val="28"/>
          <w:highlight w:val="none"/>
          <w:lang w:val="en-US" w:eastAsia="zh-CN"/>
        </w:rPr>
        <w:t xml:space="preserve">甲</w:t>
      </w:r>
      <w:r>
        <w:rPr>
          <w:rFonts w:hint="eastAsia" w:ascii="仿宋" w:hAnsi="仿宋" w:eastAsia="仿宋" w:cs="仿宋"/>
          <w:sz w:val="28"/>
          <w:szCs w:val="28"/>
          <w:highlight w:val="none"/>
        </w:rPr>
        <w:t xml:space="preserve">方办理政府采购资金结算手续，</w:t>
      </w:r>
      <w:r>
        <w:rPr>
          <w:rFonts w:hint="eastAsia" w:ascii="仿宋" w:hAnsi="仿宋" w:eastAsia="仿宋" w:cs="宋体"/>
          <w:color w:val="000000" w:themeColor="text1"/>
          <w:sz w:val="28"/>
          <w:szCs w:val="28"/>
          <w:highlight w:val="none"/>
          <w:lang w:bidi="ar"/>
          <w14:textFill>
            <w14:solidFill>
              <w14:schemeClr w14:val="tx1"/>
            </w14:solidFill>
          </w14:textFill>
        </w:rPr>
        <w:t xml:space="preserve">一个月内完成结算</w:t>
      </w:r>
      <w:r>
        <w:rPr>
          <w:rFonts w:hint="eastAsia" w:ascii="仿宋" w:hAnsi="仿宋" w:eastAsia="仿宋" w:cs="宋体"/>
          <w:color w:val="000000" w:themeColor="text1"/>
          <w:sz w:val="28"/>
          <w:szCs w:val="28"/>
          <w:lang w:bidi="ar"/>
          <w14:textFill>
            <w14:solidFill>
              <w14:schemeClr w14:val="tx1"/>
            </w14:solidFill>
          </w14:textFill>
        </w:rPr>
        <w:t xml:space="preserve">。</w:t>
      </w:r>
      <w:r/>
    </w:p>
    <w:p>
      <w:pPr>
        <w:ind w:right="314"/>
        <w:jc w:val="both"/>
        <w:keepLines w:val="0"/>
        <w:keepNext w:val="0"/>
        <w:pageBreakBefore w:val="0"/>
        <w:spacing w:after="0" w:line="360" w:lineRule="auto"/>
        <w:widowControl w:val="off"/>
        <w:rPr>
          <w:rFonts w:hint="eastAsia" w:ascii="仿宋" w:hAnsi="仿宋" w:eastAsia="仿宋" w:cs="仿宋_GB2312"/>
          <w:b/>
          <w:bCs/>
          <w:sz w:val="30"/>
          <w:szCs w:val="30"/>
          <w:lang w:bidi="ar"/>
        </w:rPr>
      </w:pPr>
      <w:r>
        <w:rPr>
          <w:rFonts w:hint="eastAsia" w:ascii="仿宋" w:hAnsi="仿宋" w:eastAsia="仿宋" w:cs="仿宋_GB2312"/>
          <w:b/>
          <w:bCs/>
          <w:sz w:val="30"/>
          <w:szCs w:val="30"/>
          <w:lang w:bidi="ar"/>
        </w:rPr>
        <w:t xml:space="preserve">六、</w:t>
      </w:r>
      <w:r>
        <w:rPr>
          <w:rFonts w:hint="eastAsia" w:ascii="仿宋" w:hAnsi="仿宋" w:eastAsia="仿宋" w:cs="仿宋_GB2312"/>
          <w:b/>
          <w:bCs/>
          <w:sz w:val="30"/>
          <w:szCs w:val="30"/>
          <w:lang w:val="en-US" w:eastAsia="zh-CN" w:bidi="ar"/>
        </w:rPr>
        <w:t xml:space="preserve">合同</w:t>
      </w:r>
      <w:r>
        <w:rPr>
          <w:rFonts w:hint="eastAsia" w:ascii="仿宋" w:hAnsi="仿宋" w:eastAsia="仿宋" w:cs="仿宋_GB2312"/>
          <w:b/>
          <w:bCs/>
          <w:sz w:val="30"/>
          <w:szCs w:val="30"/>
          <w:lang w:bidi="ar"/>
        </w:rPr>
        <w:t xml:space="preserve">期限 </w:t>
      </w:r>
      <w:r/>
    </w:p>
    <w:p>
      <w:pPr>
        <w:ind w:right="314" w:firstLine="480"/>
        <w:jc w:val="both"/>
        <w:keepLines w:val="0"/>
        <w:keepNext w:val="0"/>
        <w:pageBreakBefore w:val="0"/>
        <w:spacing w:after="0" w:line="360" w:lineRule="auto"/>
        <w:widowControl w:val="off"/>
        <w:rPr>
          <w:rFonts w:hint="eastAsia" w:ascii="仿宋" w:hAnsi="仿宋" w:eastAsia="仿宋"/>
          <w:sz w:val="28"/>
          <w:szCs w:val="28"/>
        </w:rPr>
      </w:pPr>
      <w:r>
        <w:rPr>
          <w:rFonts w:hint="eastAsia" w:ascii="仿宋" w:hAnsi="仿宋" w:eastAsia="仿宋" w:cs="仿宋_GB2312"/>
          <w:sz w:val="28"/>
          <w:szCs w:val="28"/>
          <w:lang w:bidi="ar"/>
        </w:rPr>
        <w:t xml:space="preserve">本</w:t>
      </w:r>
      <w:r>
        <w:rPr>
          <w:rFonts w:hint="eastAsia" w:ascii="仿宋" w:hAnsi="仿宋" w:eastAsia="仿宋" w:cs="仿宋_GB2312"/>
          <w:sz w:val="28"/>
          <w:szCs w:val="28"/>
          <w:lang w:val="en-US" w:eastAsia="zh-CN" w:bidi="ar"/>
        </w:rPr>
        <w:t xml:space="preserve">合同</w:t>
      </w:r>
      <w:r>
        <w:rPr>
          <w:rFonts w:hint="eastAsia" w:ascii="仿宋" w:hAnsi="仿宋" w:eastAsia="仿宋" w:cs="仿宋_GB2312"/>
          <w:sz w:val="28"/>
          <w:szCs w:val="28"/>
          <w:lang w:bidi="ar"/>
        </w:rPr>
        <w:t xml:space="preserve">期限为</w:t>
      </w:r>
      <w:r>
        <w:rPr>
          <w:rFonts w:hint="eastAsia" w:ascii="仿宋" w:hAnsi="仿宋" w:eastAsia="仿宋" w:cs="仿宋_GB2312"/>
          <w:sz w:val="28"/>
          <w:szCs w:val="28"/>
          <w:lang w:eastAsia="zh-CN" w:bidi="ar"/>
        </w:rPr>
        <w:t xml:space="preserve">：</w:t>
      </w:r>
      <w:r>
        <w:rPr>
          <w:rFonts w:hint="eastAsia" w:ascii="仿宋" w:hAnsi="仿宋" w:eastAsia="仿宋" w:cs="仿宋_GB2312"/>
          <w:sz w:val="28"/>
          <w:szCs w:val="28"/>
          <w:lang w:val="en-US" w:eastAsia="zh-CN" w:bidi="ar"/>
        </w:rPr>
        <w:t xml:space="preserve">36</w:t>
      </w:r>
      <w:r>
        <w:rPr>
          <w:rFonts w:hint="eastAsia" w:ascii="仿宋" w:hAnsi="仿宋" w:eastAsia="仿宋" w:cs="仿宋_GB2312"/>
          <w:sz w:val="28"/>
          <w:szCs w:val="28"/>
          <w:lang w:bidi="ar"/>
        </w:rPr>
        <w:t xml:space="preserve">个月，</w:t>
      </w:r>
      <w:r>
        <w:rPr>
          <w:rFonts w:hint="eastAsia" w:ascii="仿宋" w:hAnsi="仿宋" w:eastAsia="仿宋"/>
          <w:sz w:val="28"/>
          <w:szCs w:val="28"/>
        </w:rPr>
        <w:t xml:space="preserve">自签订之日起生效。</w:t>
      </w:r>
      <w:r/>
    </w:p>
    <w:p>
      <w:pPr>
        <w:ind w:right="314"/>
        <w:jc w:val="both"/>
        <w:keepLines w:val="0"/>
        <w:keepNext w:val="0"/>
        <w:pageBreakBefore w:val="0"/>
        <w:spacing w:after="0" w:line="360" w:lineRule="auto"/>
        <w:widowControl w:val="off"/>
        <w:rPr>
          <w:rFonts w:hint="eastAsia" w:ascii="仿宋" w:hAnsi="仿宋" w:eastAsia="仿宋" w:cs="仿宋_GB2312"/>
          <w:b/>
          <w:bCs/>
          <w:sz w:val="30"/>
          <w:szCs w:val="30"/>
          <w:lang w:bidi="ar"/>
        </w:rPr>
      </w:pPr>
      <w:r>
        <w:rPr>
          <w:rFonts w:hint="eastAsia" w:ascii="仿宋" w:hAnsi="仿宋" w:eastAsia="仿宋" w:cs="仿宋_GB2312"/>
          <w:b/>
          <w:bCs/>
          <w:sz w:val="30"/>
          <w:szCs w:val="30"/>
          <w:lang w:bidi="ar"/>
        </w:rPr>
        <w:t xml:space="preserve">七、违约责任 </w:t>
      </w:r>
      <w:r/>
    </w:p>
    <w:p>
      <w:pPr>
        <w:ind w:firstLine="480"/>
        <w:jc w:val="both"/>
        <w:keepLines w:val="0"/>
        <w:keepNext w:val="0"/>
        <w:pageBreakBefore w:val="0"/>
        <w:spacing w:after="0" w:line="360" w:lineRule="auto"/>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1、乙方确保污泥处置符合国家法律法规及相关规范，如甲方发现或第三方举报，经查实乙方未能按照协议约定进行污泥处置，乙方应无条件整改，并承担由此发生的相关费用</w:t>
      </w:r>
      <w:r>
        <w:rPr>
          <w:rFonts w:hint="eastAsia" w:cs="仿宋_GB2312" w:asciiTheme="minorEastAsia" w:hAnsiTheme="minorEastAsia" w:eastAsiaTheme="minorEastAsia"/>
          <w:color w:val="000000"/>
          <w:szCs w:val="24"/>
          <w:lang w:bidi="ar"/>
        </w:rPr>
        <w:t xml:space="preserve">，</w:t>
      </w:r>
      <w:r>
        <w:rPr>
          <w:rFonts w:hint="eastAsia" w:ascii="仿宋" w:hAnsi="仿宋" w:eastAsia="仿宋" w:cs="宋体"/>
          <w:sz w:val="28"/>
          <w:szCs w:val="28"/>
          <w:highlight w:val="none"/>
          <w:lang w:bidi="ar"/>
        </w:rPr>
        <w:t xml:space="preserve">同时</w:t>
      </w:r>
      <w:r>
        <w:rPr>
          <w:rFonts w:hint="eastAsia" w:ascii="仿宋" w:hAnsi="仿宋" w:eastAsia="仿宋" w:cs="宋体"/>
          <w:sz w:val="28"/>
          <w:szCs w:val="28"/>
          <w:highlight w:val="none"/>
          <w:lang w:val="en-US" w:eastAsia="zh-CN" w:bidi="ar"/>
        </w:rPr>
        <w:t xml:space="preserve">甲方有权按</w:t>
      </w:r>
      <w:r>
        <w:rPr>
          <w:rFonts w:hint="eastAsia" w:ascii="仿宋" w:hAnsi="仿宋" w:eastAsia="仿宋" w:cs="宋体"/>
          <w:sz w:val="28"/>
          <w:szCs w:val="28"/>
          <w:highlight w:val="none"/>
          <w:lang w:bidi="ar"/>
        </w:rPr>
        <w:t xml:space="preserve">未处置污泥</w:t>
      </w:r>
      <w:r>
        <w:rPr>
          <w:rFonts w:hint="eastAsia" w:ascii="仿宋" w:hAnsi="仿宋" w:eastAsia="仿宋" w:cs="宋体"/>
          <w:sz w:val="28"/>
          <w:szCs w:val="28"/>
          <w:highlight w:val="none"/>
          <w:lang w:val="en-US" w:eastAsia="zh-CN" w:bidi="ar"/>
        </w:rPr>
        <w:t xml:space="preserve">数量计算</w:t>
      </w:r>
      <w:r>
        <w:rPr>
          <w:rFonts w:hint="eastAsia" w:ascii="仿宋" w:hAnsi="仿宋" w:eastAsia="仿宋" w:cs="宋体"/>
          <w:sz w:val="28"/>
          <w:szCs w:val="28"/>
          <w:highlight w:val="none"/>
          <w:lang w:bidi="ar"/>
        </w:rPr>
        <w:t xml:space="preserve">费用</w:t>
      </w:r>
      <w:r>
        <w:rPr>
          <w:rFonts w:hint="eastAsia" w:ascii="仿宋" w:hAnsi="仿宋" w:eastAsia="仿宋" w:cs="宋体"/>
          <w:sz w:val="28"/>
          <w:szCs w:val="28"/>
          <w:highlight w:val="none"/>
          <w:lang w:eastAsia="zh-CN" w:bidi="ar"/>
        </w:rPr>
        <w:t xml:space="preserve">的</w:t>
      </w:r>
      <w:r>
        <w:rPr>
          <w:rFonts w:hint="eastAsia" w:ascii="仿宋" w:hAnsi="仿宋" w:eastAsia="仿宋" w:cs="宋体"/>
          <w:sz w:val="28"/>
          <w:szCs w:val="28"/>
          <w:highlight w:val="none"/>
          <w:lang w:val="en-US" w:eastAsia="zh-CN" w:bidi="ar"/>
        </w:rPr>
        <w:t xml:space="preserve">10%予以处罚；乙方拒不整改的</w:t>
      </w:r>
      <w:r>
        <w:rPr>
          <w:rFonts w:hint="eastAsia" w:ascii="仿宋" w:hAnsi="仿宋" w:eastAsia="仿宋" w:cs="宋体"/>
          <w:sz w:val="28"/>
          <w:szCs w:val="28"/>
          <w:highlight w:val="none"/>
          <w:lang w:bidi="ar"/>
        </w:rPr>
        <w:t xml:space="preserve">应退还已支付的污</w:t>
      </w:r>
      <w:r>
        <w:rPr>
          <w:rFonts w:hint="eastAsia" w:ascii="仿宋" w:hAnsi="仿宋" w:eastAsia="仿宋" w:cs="宋体"/>
          <w:sz w:val="28"/>
          <w:szCs w:val="28"/>
          <w:lang w:bidi="ar"/>
        </w:rPr>
        <w:t xml:space="preserve">泥处置</w:t>
      </w:r>
      <w:r>
        <w:rPr>
          <w:rFonts w:hint="eastAsia" w:ascii="仿宋" w:hAnsi="仿宋" w:eastAsia="仿宋" w:cs="宋体"/>
          <w:sz w:val="28"/>
          <w:szCs w:val="28"/>
          <w:lang w:val="en-US" w:eastAsia="zh-CN" w:bidi="ar"/>
        </w:rPr>
        <w:t xml:space="preserve">费</w:t>
      </w:r>
      <w:r>
        <w:rPr>
          <w:rFonts w:hint="eastAsia" w:ascii="仿宋" w:hAnsi="仿宋" w:eastAsia="仿宋" w:cs="宋体"/>
          <w:sz w:val="28"/>
          <w:szCs w:val="28"/>
          <w:highlight w:val="none"/>
          <w:lang w:bidi="ar"/>
        </w:rPr>
        <w:t xml:space="preserve">。</w:t>
      </w:r>
      <w:r/>
    </w:p>
    <w:p>
      <w:pPr>
        <w:numPr>
          <w:ilvl w:val="0"/>
          <w:numId w:val="30"/>
        </w:numPr>
        <w:ind w:firstLine="480"/>
        <w:jc w:val="both"/>
        <w:keepLines w:val="0"/>
        <w:keepNext w:val="0"/>
        <w:pageBreakBefore w:val="0"/>
        <w:spacing w:after="0" w:line="360" w:lineRule="auto"/>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合同执行过程中，</w:t>
      </w:r>
      <w:r>
        <w:rPr>
          <w:rFonts w:hint="eastAsia" w:ascii="仿宋" w:hAnsi="仿宋" w:eastAsia="仿宋" w:cs="宋体"/>
          <w:sz w:val="28"/>
          <w:szCs w:val="28"/>
          <w:lang w:val="en-US" w:eastAsia="zh-CN" w:bidi="ar"/>
        </w:rPr>
        <w:t xml:space="preserve">甲乙</w:t>
      </w:r>
      <w:r>
        <w:rPr>
          <w:rFonts w:hint="eastAsia" w:ascii="仿宋" w:hAnsi="仿宋" w:eastAsia="仿宋" w:cs="宋体"/>
          <w:sz w:val="28"/>
          <w:szCs w:val="28"/>
          <w:lang w:bidi="ar"/>
        </w:rPr>
        <w:t xml:space="preserve">双方</w:t>
      </w:r>
      <w:r>
        <w:rPr>
          <w:rFonts w:hint="eastAsia" w:ascii="仿宋" w:hAnsi="仿宋" w:eastAsia="仿宋" w:cs="宋体"/>
          <w:sz w:val="28"/>
          <w:szCs w:val="28"/>
          <w:lang w:eastAsia="zh-CN" w:bidi="ar"/>
        </w:rPr>
        <w:t xml:space="preserve">的</w:t>
      </w:r>
      <w:r>
        <w:rPr>
          <w:rFonts w:hint="eastAsia" w:ascii="仿宋" w:hAnsi="仿宋" w:eastAsia="仿宋" w:cs="宋体"/>
          <w:sz w:val="28"/>
          <w:szCs w:val="28"/>
          <w:lang w:val="en-US" w:eastAsia="zh-CN" w:bidi="ar"/>
        </w:rPr>
        <w:t xml:space="preserve">任何</w:t>
      </w:r>
      <w:r>
        <w:rPr>
          <w:rFonts w:hint="eastAsia" w:ascii="仿宋" w:hAnsi="仿宋" w:eastAsia="仿宋" w:cs="宋体"/>
          <w:sz w:val="28"/>
          <w:szCs w:val="28"/>
          <w:lang w:bidi="ar"/>
        </w:rPr>
        <w:t xml:space="preserve">一方无正当理由</w:t>
      </w:r>
      <w:r>
        <w:rPr>
          <w:rFonts w:hint="eastAsia" w:ascii="仿宋" w:hAnsi="仿宋" w:eastAsia="仿宋" w:cs="宋体"/>
          <w:sz w:val="28"/>
          <w:szCs w:val="28"/>
          <w:lang w:val="en-US" w:eastAsia="zh-CN" w:bidi="ar"/>
        </w:rPr>
        <w:t xml:space="preserve">终止</w:t>
      </w:r>
      <w:r>
        <w:rPr>
          <w:rFonts w:hint="eastAsia" w:ascii="仿宋" w:hAnsi="仿宋" w:eastAsia="仿宋" w:cs="宋体"/>
          <w:sz w:val="28"/>
          <w:szCs w:val="28"/>
          <w:lang w:bidi="ar"/>
        </w:rPr>
        <w:t xml:space="preserve">或解除</w:t>
      </w:r>
      <w:r>
        <w:rPr>
          <w:rFonts w:hint="eastAsia" w:ascii="仿宋" w:hAnsi="仿宋" w:eastAsia="仿宋" w:cs="宋体"/>
          <w:sz w:val="28"/>
          <w:szCs w:val="28"/>
          <w:lang w:val="en-US" w:eastAsia="zh-CN" w:bidi="ar"/>
        </w:rPr>
        <w:t xml:space="preserve">合同的</w:t>
      </w:r>
      <w:r>
        <w:rPr>
          <w:rFonts w:hint="eastAsia" w:ascii="仿宋" w:hAnsi="仿宋" w:eastAsia="仿宋" w:cs="宋体"/>
          <w:sz w:val="28"/>
          <w:szCs w:val="28"/>
          <w:lang w:bidi="ar"/>
        </w:rPr>
        <w:t xml:space="preserve">，</w:t>
      </w:r>
      <w:r>
        <w:rPr>
          <w:rFonts w:hint="eastAsia" w:ascii="仿宋" w:hAnsi="仿宋" w:eastAsia="仿宋" w:cs="宋体"/>
          <w:sz w:val="28"/>
          <w:szCs w:val="28"/>
          <w:lang w:val="en-US" w:eastAsia="zh-CN" w:bidi="ar"/>
        </w:rPr>
        <w:t xml:space="preserve">违约方</w:t>
      </w:r>
      <w:r>
        <w:rPr>
          <w:rFonts w:hint="eastAsia" w:ascii="仿宋" w:hAnsi="仿宋" w:eastAsia="仿宋" w:cs="宋体"/>
          <w:sz w:val="28"/>
          <w:szCs w:val="28"/>
          <w:lang w:bidi="ar"/>
        </w:rPr>
        <w:t xml:space="preserve">应</w:t>
      </w:r>
      <w:r>
        <w:rPr>
          <w:rFonts w:hint="eastAsia" w:ascii="仿宋" w:hAnsi="仿宋" w:eastAsia="仿宋" w:cs="宋体"/>
          <w:sz w:val="28"/>
          <w:szCs w:val="28"/>
          <w:lang w:val="en-US" w:eastAsia="zh-CN" w:bidi="ar"/>
        </w:rPr>
        <w:t xml:space="preserve">向守约方</w:t>
      </w:r>
      <w:r>
        <w:rPr>
          <w:rFonts w:hint="eastAsia" w:ascii="仿宋" w:hAnsi="仿宋" w:eastAsia="仿宋" w:cs="宋体"/>
          <w:sz w:val="28"/>
          <w:szCs w:val="28"/>
          <w:lang w:bidi="ar"/>
        </w:rPr>
        <w:t xml:space="preserve">赔偿由此造成的实际损失。</w:t>
      </w:r>
      <w:r/>
    </w:p>
    <w:p>
      <w:pPr>
        <w:ind w:firstLine="480"/>
        <w:jc w:val="both"/>
        <w:keepLines w:val="0"/>
        <w:keepNext w:val="0"/>
        <w:pageBreakBefore w:val="0"/>
        <w:spacing w:after="0" w:line="360" w:lineRule="auto"/>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3、污泥产出单位及运输、处置单位若因经营不善，受环境保护行政主管部门命令停业、宣告破产，或因其它原因无法处置时，应提前5天以书面方式通知各方。 </w:t>
      </w:r>
      <w:r/>
    </w:p>
    <w:p>
      <w:pPr>
        <w:ind w:firstLine="480"/>
        <w:jc w:val="both"/>
        <w:keepLines w:val="0"/>
        <w:keepNext w:val="0"/>
        <w:pageBreakBefore w:val="0"/>
        <w:spacing w:after="0" w:line="360" w:lineRule="auto"/>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4、合同执行过程中，如有争议产生，双方应本着互惠互利的原则，协商解决。协商不成的向甲方所在地人民法院提请诉讼。</w:t>
      </w:r>
      <w:r/>
    </w:p>
    <w:p>
      <w:pPr>
        <w:ind w:right="314"/>
        <w:jc w:val="both"/>
        <w:keepLines w:val="0"/>
        <w:keepNext w:val="0"/>
        <w:pageBreakBefore w:val="0"/>
        <w:spacing w:after="0" w:line="360" w:lineRule="auto"/>
        <w:widowControl w:val="off"/>
        <w:rPr>
          <w:rFonts w:hint="eastAsia" w:ascii="仿宋" w:hAnsi="仿宋" w:eastAsia="仿宋" w:cs="仿宋_GB2312"/>
          <w:sz w:val="28"/>
          <w:szCs w:val="28"/>
          <w:lang w:bidi="ar"/>
        </w:rPr>
      </w:pPr>
      <w:r>
        <w:rPr>
          <w:rFonts w:hint="eastAsia" w:ascii="仿宋" w:hAnsi="仿宋" w:eastAsia="仿宋" w:cs="仿宋_GB2312"/>
          <w:b/>
          <w:bCs/>
          <w:sz w:val="30"/>
          <w:szCs w:val="30"/>
          <w:lang w:bidi="ar"/>
        </w:rPr>
        <w:t xml:space="preserve">八、合同终止</w:t>
      </w:r>
      <w:r>
        <w:rPr>
          <w:rFonts w:hint="eastAsia" w:ascii="仿宋" w:hAnsi="仿宋" w:eastAsia="仿宋" w:cs="仿宋_GB2312"/>
          <w:sz w:val="28"/>
          <w:szCs w:val="28"/>
          <w:lang w:bidi="ar"/>
        </w:rPr>
        <w:t xml:space="preserve"> </w:t>
      </w:r>
      <w:r/>
    </w:p>
    <w:p>
      <w:pPr>
        <w:ind w:firstLine="480"/>
        <w:jc w:val="both"/>
        <w:keepLines w:val="0"/>
        <w:keepNext w:val="0"/>
        <w:pageBreakBefore w:val="0"/>
        <w:spacing w:after="0" w:line="360" w:lineRule="auto"/>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本合同应在下述任一事件最先发生时终止：</w:t>
      </w:r>
      <w:r/>
    </w:p>
    <w:p>
      <w:pPr>
        <w:ind w:firstLine="480"/>
        <w:jc w:val="both"/>
        <w:keepLines w:val="0"/>
        <w:keepNext w:val="0"/>
        <w:pageBreakBefore w:val="0"/>
        <w:spacing w:after="0" w:line="360" w:lineRule="auto"/>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1、服务期限终止（包括延期）；</w:t>
      </w:r>
      <w:r/>
    </w:p>
    <w:p>
      <w:pPr>
        <w:ind w:firstLine="480"/>
        <w:jc w:val="both"/>
        <w:keepLines w:val="0"/>
        <w:keepNext w:val="0"/>
        <w:pageBreakBefore w:val="0"/>
        <w:spacing w:after="0" w:line="360" w:lineRule="auto"/>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2、若乙方12个月内超过3次不能按照甲方分配的污泥量进行处置，甲方有权终止本合同，并保留追求责任和要求赔偿损失的权利。 </w:t>
      </w:r>
      <w:r/>
    </w:p>
    <w:p>
      <w:pPr>
        <w:ind w:firstLine="480"/>
        <w:jc w:val="both"/>
        <w:keepLines w:val="0"/>
        <w:keepNext w:val="0"/>
        <w:pageBreakBefore w:val="0"/>
        <w:spacing w:after="0" w:line="360" w:lineRule="auto"/>
        <w:widowControl w:val="off"/>
        <w:rPr>
          <w:rFonts w:hint="default" w:ascii="仿宋" w:hAnsi="仿宋" w:eastAsia="仿宋" w:cs="宋体"/>
          <w:sz w:val="28"/>
          <w:szCs w:val="28"/>
          <w:lang w:val="en-US" w:bidi="ar"/>
        </w:rPr>
      </w:pPr>
      <w:r>
        <w:rPr>
          <w:rFonts w:hint="eastAsia" w:ascii="仿宋" w:hAnsi="仿宋" w:eastAsia="仿宋" w:cs="宋体"/>
          <w:sz w:val="28"/>
          <w:szCs w:val="28"/>
          <w:lang w:val="en-US" w:eastAsia="zh-CN" w:bidi="ar"/>
        </w:rPr>
        <w:t xml:space="preserve">3、若发现乙方转包、违规处置、长期堆放不处置的，</w:t>
      </w:r>
      <w:r>
        <w:rPr>
          <w:rFonts w:hint="eastAsia" w:ascii="仿宋" w:hAnsi="仿宋" w:eastAsia="仿宋" w:cs="宋体"/>
          <w:sz w:val="28"/>
          <w:szCs w:val="28"/>
          <w:lang w:bidi="ar"/>
        </w:rPr>
        <w:t xml:space="preserve">甲方有权终止本合同，并保留追</w:t>
      </w:r>
      <w:r>
        <w:rPr>
          <w:rFonts w:hint="eastAsia" w:ascii="仿宋" w:hAnsi="仿宋" w:eastAsia="仿宋" w:cs="宋体"/>
          <w:sz w:val="28"/>
          <w:szCs w:val="28"/>
          <w:lang w:val="en-US" w:eastAsia="zh-CN" w:bidi="ar"/>
        </w:rPr>
        <w:t xml:space="preserve">究</w:t>
      </w:r>
      <w:r>
        <w:rPr>
          <w:rFonts w:hint="eastAsia" w:ascii="仿宋" w:hAnsi="仿宋" w:eastAsia="仿宋" w:cs="宋体"/>
          <w:sz w:val="28"/>
          <w:szCs w:val="28"/>
          <w:lang w:bidi="ar"/>
        </w:rPr>
        <w:t xml:space="preserve">责任和要求赔偿损失的权利</w:t>
      </w:r>
      <w:r>
        <w:rPr>
          <w:rFonts w:hint="eastAsia" w:ascii="仿宋" w:hAnsi="仿宋" w:eastAsia="仿宋" w:cs="宋体"/>
          <w:sz w:val="28"/>
          <w:szCs w:val="28"/>
          <w:lang w:val="en-US" w:eastAsia="zh-CN" w:bidi="ar"/>
        </w:rPr>
        <w:t xml:space="preserve">。</w:t>
      </w:r>
      <w:r/>
    </w:p>
    <w:p>
      <w:pPr>
        <w:ind w:firstLine="480"/>
        <w:jc w:val="both"/>
        <w:keepLines w:val="0"/>
        <w:keepNext w:val="0"/>
        <w:pageBreakBefore w:val="0"/>
        <w:spacing w:after="0" w:line="360" w:lineRule="auto"/>
        <w:widowControl w:val="off"/>
        <w:rPr>
          <w:rFonts w:hint="eastAsia" w:ascii="仿宋" w:hAnsi="仿宋" w:eastAsia="仿宋" w:cs="宋体"/>
          <w:sz w:val="28"/>
          <w:szCs w:val="28"/>
          <w:lang w:bidi="ar"/>
        </w:rPr>
      </w:pPr>
      <w:r>
        <w:rPr>
          <w:rFonts w:hint="eastAsia" w:ascii="仿宋" w:hAnsi="仿宋" w:eastAsia="仿宋" w:cs="宋体"/>
          <w:sz w:val="28"/>
          <w:szCs w:val="28"/>
          <w:lang w:val="en-US" w:eastAsia="zh-CN" w:bidi="ar"/>
        </w:rPr>
        <w:t xml:space="preserve">4</w:t>
      </w:r>
      <w:r>
        <w:rPr>
          <w:rFonts w:hint="eastAsia" w:ascii="仿宋" w:hAnsi="仿宋" w:eastAsia="仿宋" w:cs="宋体"/>
          <w:sz w:val="28"/>
          <w:szCs w:val="28"/>
          <w:lang w:bidi="ar"/>
        </w:rPr>
        <w:t xml:space="preserve">、甲方未按合同约定及时向乙方支付污泥处理处置费用，双方未协商达成延期支付合同且已逾期超过90天，乙方有权终止本合同，并保留要求赔偿损失的权利。</w:t>
      </w:r>
      <w:r/>
    </w:p>
    <w:p>
      <w:pPr>
        <w:ind w:firstLine="480"/>
        <w:jc w:val="both"/>
        <w:keepLines w:val="0"/>
        <w:keepNext w:val="0"/>
        <w:pageBreakBefore w:val="0"/>
        <w:spacing w:after="0" w:line="360" w:lineRule="auto"/>
        <w:widowControl w:val="off"/>
        <w:rPr>
          <w:rFonts w:hint="eastAsia" w:ascii="仿宋" w:hAnsi="仿宋" w:eastAsia="仿宋" w:cs="宋体"/>
          <w:sz w:val="28"/>
          <w:szCs w:val="28"/>
          <w:lang w:bidi="ar"/>
        </w:rPr>
      </w:pPr>
      <w:r>
        <w:rPr>
          <w:rFonts w:hint="eastAsia" w:ascii="仿宋" w:hAnsi="仿宋" w:eastAsia="仿宋" w:cs="宋体"/>
          <w:sz w:val="28"/>
          <w:szCs w:val="28"/>
          <w:lang w:val="en-US" w:eastAsia="zh-CN" w:bidi="ar"/>
        </w:rPr>
        <w:t xml:space="preserve">5</w:t>
      </w:r>
      <w:r>
        <w:rPr>
          <w:rFonts w:hint="eastAsia" w:ascii="仿宋" w:hAnsi="仿宋" w:eastAsia="仿宋" w:cs="宋体"/>
          <w:sz w:val="28"/>
          <w:szCs w:val="28"/>
          <w:lang w:bidi="ar"/>
        </w:rPr>
        <w:t xml:space="preserve">、因国家政策、不可抗力等因素变化，双方经协商可以终止本协议。</w:t>
      </w:r>
      <w:r/>
    </w:p>
    <w:p>
      <w:pPr>
        <w:ind w:firstLine="480"/>
        <w:jc w:val="both"/>
        <w:keepLines w:val="0"/>
        <w:keepNext w:val="0"/>
        <w:pageBreakBefore w:val="0"/>
        <w:spacing w:after="0" w:line="360" w:lineRule="auto"/>
        <w:widowControl w:val="off"/>
        <w:rPr>
          <w:rFonts w:hint="eastAsia" w:ascii="仿宋" w:hAnsi="仿宋" w:eastAsia="仿宋" w:cs="仿宋_GB2312"/>
          <w:sz w:val="28"/>
          <w:szCs w:val="28"/>
          <w:lang w:bidi="ar"/>
        </w:rPr>
      </w:pPr>
      <w:r>
        <w:rPr>
          <w:rFonts w:hint="eastAsia" w:ascii="仿宋" w:hAnsi="仿宋" w:eastAsia="仿宋" w:cs="宋体"/>
          <w:sz w:val="28"/>
          <w:szCs w:val="28"/>
          <w:lang w:val="en-US" w:eastAsia="zh-CN" w:bidi="ar"/>
        </w:rPr>
        <w:t xml:space="preserve">6</w:t>
      </w:r>
      <w:r>
        <w:rPr>
          <w:rFonts w:hint="eastAsia" w:ascii="仿宋" w:hAnsi="仿宋" w:eastAsia="仿宋" w:cs="宋体"/>
          <w:sz w:val="28"/>
          <w:szCs w:val="28"/>
          <w:lang w:bidi="ar"/>
        </w:rPr>
        <w:t xml:space="preserve">、项目合同执行期间若污泥处置量及污泥外运处置量将增加至超出采购项目预算金额的，</w:t>
      </w:r>
      <w:r>
        <w:rPr>
          <w:rFonts w:hint="eastAsia" w:ascii="仿宋" w:hAnsi="仿宋" w:eastAsia="仿宋" w:cs="宋体"/>
          <w:sz w:val="28"/>
          <w:szCs w:val="28"/>
          <w:lang w:val="en-US" w:eastAsia="zh-CN" w:bidi="ar"/>
        </w:rPr>
        <w:t xml:space="preserve">乙方</w:t>
      </w:r>
      <w:r>
        <w:rPr>
          <w:rFonts w:hint="eastAsia" w:ascii="仿宋" w:hAnsi="仿宋" w:eastAsia="仿宋" w:cs="宋体"/>
          <w:sz w:val="28"/>
          <w:szCs w:val="28"/>
          <w:lang w:bidi="ar"/>
        </w:rPr>
        <w:t xml:space="preserve">必须提前90日向</w:t>
      </w:r>
      <w:r>
        <w:rPr>
          <w:rFonts w:hint="eastAsia" w:ascii="仿宋" w:hAnsi="仿宋" w:eastAsia="仿宋" w:cs="宋体"/>
          <w:sz w:val="28"/>
          <w:szCs w:val="28"/>
          <w:lang w:val="en-US" w:eastAsia="zh-CN" w:bidi="ar"/>
        </w:rPr>
        <w:t xml:space="preserve">甲方</w:t>
      </w:r>
      <w:r>
        <w:rPr>
          <w:rFonts w:hint="eastAsia" w:ascii="仿宋" w:hAnsi="仿宋" w:eastAsia="仿宋" w:cs="宋体"/>
          <w:sz w:val="28"/>
          <w:szCs w:val="28"/>
          <w:lang w:bidi="ar"/>
        </w:rPr>
        <w:t xml:space="preserve">作出书面预警，</w:t>
      </w:r>
      <w:r>
        <w:rPr>
          <w:rFonts w:hint="eastAsia" w:ascii="仿宋" w:hAnsi="仿宋" w:eastAsia="仿宋" w:cs="宋体"/>
          <w:sz w:val="28"/>
          <w:szCs w:val="28"/>
          <w:lang w:val="en-US" w:eastAsia="zh-CN" w:bidi="ar"/>
        </w:rPr>
        <w:t xml:space="preserve">甲方</w:t>
      </w:r>
      <w:r>
        <w:rPr>
          <w:rFonts w:hint="eastAsia" w:ascii="仿宋" w:hAnsi="仿宋" w:eastAsia="仿宋" w:cs="宋体"/>
          <w:sz w:val="28"/>
          <w:szCs w:val="28"/>
          <w:lang w:bidi="ar"/>
        </w:rPr>
        <w:t xml:space="preserve">收到书面预警90日</w:t>
      </w:r>
      <w:r>
        <w:rPr>
          <w:rFonts w:hint="eastAsia" w:ascii="仿宋" w:hAnsi="仿宋" w:eastAsia="仿宋" w:cs="宋体"/>
          <w:sz w:val="28"/>
          <w:szCs w:val="28"/>
          <w:lang w:val="en-US" w:eastAsia="zh-CN" w:bidi="ar"/>
        </w:rPr>
        <w:t xml:space="preserve">内没有明确答复的，乙方</w:t>
      </w:r>
      <w:r>
        <w:rPr>
          <w:rFonts w:hint="eastAsia" w:ascii="仿宋" w:hAnsi="仿宋" w:eastAsia="仿宋" w:cs="宋体"/>
          <w:sz w:val="28"/>
          <w:szCs w:val="28"/>
          <w:lang w:bidi="ar"/>
        </w:rPr>
        <w:t xml:space="preserve">有权提前终止合同。</w:t>
      </w:r>
      <w:r>
        <w:rPr>
          <w:rFonts w:hint="eastAsia" w:ascii="仿宋" w:hAnsi="仿宋" w:eastAsia="仿宋" w:cs="仿宋_GB2312"/>
          <w:sz w:val="28"/>
          <w:szCs w:val="28"/>
          <w:lang w:bidi="ar"/>
        </w:rPr>
        <w:t xml:space="preserve"> </w:t>
      </w:r>
      <w:r/>
    </w:p>
    <w:p>
      <w:pPr>
        <w:ind w:right="314"/>
        <w:jc w:val="both"/>
        <w:keepLines w:val="0"/>
        <w:keepNext w:val="0"/>
        <w:pageBreakBefore w:val="0"/>
        <w:spacing w:after="0" w:line="360" w:lineRule="auto"/>
        <w:widowControl w:val="off"/>
        <w:rPr>
          <w:rFonts w:hint="eastAsia" w:ascii="仿宋" w:hAnsi="仿宋" w:eastAsia="仿宋" w:cs="仿宋_GB2312"/>
          <w:sz w:val="28"/>
          <w:szCs w:val="28"/>
          <w:lang w:bidi="ar"/>
        </w:rPr>
      </w:pPr>
      <w:r>
        <w:rPr>
          <w:rFonts w:hint="eastAsia" w:ascii="仿宋" w:hAnsi="仿宋" w:eastAsia="仿宋" w:cs="仿宋_GB2312"/>
          <w:b/>
          <w:bCs/>
          <w:sz w:val="30"/>
          <w:szCs w:val="30"/>
          <w:lang w:bidi="ar"/>
        </w:rPr>
        <w:t xml:space="preserve">九、</w:t>
      </w:r>
      <w:r>
        <w:rPr>
          <w:rFonts w:hint="eastAsia" w:ascii="仿宋" w:hAnsi="仿宋" w:eastAsia="仿宋" w:cs="仿宋_GB2312"/>
          <w:b w:val="0"/>
          <w:bCs w:val="0"/>
          <w:sz w:val="30"/>
          <w:szCs w:val="30"/>
          <w:lang w:val="en-US" w:eastAsia="zh-CN" w:bidi="ar"/>
        </w:rPr>
        <w:t xml:space="preserve">本</w:t>
      </w:r>
      <w:r>
        <w:rPr>
          <w:rFonts w:hint="eastAsia" w:ascii="仿宋" w:hAnsi="仿宋" w:eastAsia="仿宋" w:cs="仿宋_GB2312"/>
          <w:sz w:val="28"/>
          <w:szCs w:val="28"/>
          <w:lang w:bidi="ar"/>
        </w:rPr>
        <w:t xml:space="preserve">合同一式陆份，甲乙双方各执</w:t>
      </w:r>
      <w:r>
        <w:rPr>
          <w:rFonts w:hint="eastAsia" w:ascii="仿宋" w:hAnsi="仿宋" w:eastAsia="仿宋" w:cs="仿宋_GB2312"/>
          <w:sz w:val="28"/>
          <w:szCs w:val="28"/>
          <w:lang w:val="en-US" w:eastAsia="zh-CN" w:bidi="ar"/>
        </w:rPr>
        <w:t xml:space="preserve">贰</w:t>
      </w:r>
      <w:r>
        <w:rPr>
          <w:rFonts w:hint="eastAsia" w:ascii="仿宋" w:hAnsi="仿宋" w:eastAsia="仿宋" w:cs="仿宋_GB2312"/>
          <w:sz w:val="28"/>
          <w:szCs w:val="28"/>
          <w:lang w:bidi="ar"/>
        </w:rPr>
        <w:t xml:space="preserve">份</w:t>
      </w:r>
      <w:r>
        <w:rPr>
          <w:rFonts w:hint="eastAsia" w:ascii="仿宋" w:hAnsi="仿宋" w:eastAsia="仿宋" w:cs="仿宋_GB2312"/>
          <w:sz w:val="28"/>
          <w:szCs w:val="28"/>
          <w:lang w:val="en-US" w:eastAsia="zh-CN" w:bidi="ar"/>
        </w:rPr>
        <w:t xml:space="preserve">、代理机构及监管部门各备案壹份</w:t>
      </w:r>
      <w:r>
        <w:rPr>
          <w:rFonts w:hint="eastAsia" w:ascii="仿宋" w:hAnsi="仿宋" w:eastAsia="仿宋" w:cs="仿宋_GB2312"/>
          <w:sz w:val="28"/>
          <w:szCs w:val="28"/>
          <w:lang w:bidi="ar"/>
        </w:rPr>
        <w:t xml:space="preserve">。</w:t>
      </w:r>
      <w:r>
        <w:rPr>
          <w:rFonts w:hint="eastAsia" w:ascii="仿宋" w:hAnsi="仿宋" w:eastAsia="仿宋" w:cs="仿宋_GB2312"/>
          <w:b w:val="0"/>
          <w:bCs w:val="0"/>
          <w:sz w:val="30"/>
          <w:szCs w:val="30"/>
          <w:lang w:bidi="ar"/>
        </w:rPr>
        <w:t xml:space="preserve">未尽事宜，双方友好协商解决</w:t>
      </w:r>
      <w:r>
        <w:rPr>
          <w:rFonts w:hint="eastAsia" w:ascii="仿宋" w:hAnsi="仿宋" w:eastAsia="仿宋" w:cs="仿宋_GB2312"/>
          <w:b w:val="0"/>
          <w:bCs w:val="0"/>
          <w:sz w:val="30"/>
          <w:szCs w:val="30"/>
          <w:lang w:eastAsia="zh-CN" w:bidi="ar"/>
        </w:rPr>
        <w:t xml:space="preserve">，</w:t>
      </w:r>
      <w:r>
        <w:rPr>
          <w:rFonts w:hint="eastAsia" w:ascii="仿宋" w:hAnsi="仿宋" w:eastAsia="仿宋" w:cs="仿宋_GB2312"/>
          <w:b w:val="0"/>
          <w:bCs w:val="0"/>
          <w:sz w:val="30"/>
          <w:szCs w:val="30"/>
          <w:lang w:val="en-US" w:eastAsia="zh-CN" w:bidi="ar"/>
        </w:rPr>
        <w:t xml:space="preserve">协商一致的意见作为本合同的附件</w:t>
      </w:r>
      <w:r>
        <w:rPr>
          <w:rFonts w:hint="eastAsia" w:ascii="仿宋" w:hAnsi="仿宋" w:eastAsia="仿宋" w:cs="仿宋_GB2312"/>
          <w:b w:val="0"/>
          <w:bCs w:val="0"/>
          <w:sz w:val="30"/>
          <w:szCs w:val="30"/>
          <w:lang w:eastAsia="zh-CN" w:bidi="ar"/>
        </w:rPr>
        <w:t xml:space="preserve">，</w:t>
      </w:r>
      <w:r>
        <w:rPr>
          <w:rFonts w:hint="eastAsia" w:ascii="仿宋" w:hAnsi="仿宋" w:eastAsia="仿宋" w:cs="仿宋_GB2312"/>
          <w:b w:val="0"/>
          <w:bCs w:val="0"/>
          <w:sz w:val="30"/>
          <w:szCs w:val="30"/>
          <w:lang w:val="en-US" w:eastAsia="zh-CN" w:bidi="ar"/>
        </w:rPr>
        <w:t xml:space="preserve">均</w:t>
      </w:r>
      <w:r>
        <w:rPr>
          <w:rFonts w:hint="eastAsia" w:ascii="仿宋" w:hAnsi="仿宋" w:eastAsia="仿宋" w:cs="仿宋_GB2312"/>
          <w:sz w:val="28"/>
          <w:szCs w:val="28"/>
          <w:lang w:bidi="ar"/>
        </w:rPr>
        <w:t xml:space="preserve">具有同等法律效力，</w:t>
      </w:r>
      <w:r/>
    </w:p>
    <w:p>
      <w:pPr>
        <w:jc w:val="both"/>
        <w:keepLines w:val="0"/>
        <w:keepNext w:val="0"/>
        <w:pageBreakBefore w:val="0"/>
        <w:spacing w:after="0" w:line="360" w:lineRule="auto"/>
        <w:widowControl w:val="off"/>
        <w:rPr>
          <w:rFonts w:hint="eastAsia" w:ascii="仿宋" w:hAnsi="仿宋" w:eastAsia="仿宋" w:cs="宋体"/>
          <w:b/>
          <w:sz w:val="28"/>
          <w:szCs w:val="28"/>
          <w:lang w:val="zh-CN"/>
        </w:rPr>
      </w:pPr>
      <w:r>
        <w:rPr>
          <w:rFonts w:hint="eastAsia" w:ascii="仿宋" w:hAnsi="仿宋" w:eastAsia="仿宋" w:cs="宋体"/>
          <w:b/>
          <w:bCs/>
          <w:sz w:val="28"/>
          <w:szCs w:val="28"/>
        </w:rPr>
        <w:t xml:space="preserve">十、</w:t>
      </w:r>
      <w:r>
        <w:rPr>
          <w:rFonts w:hint="eastAsia" w:ascii="仿宋" w:hAnsi="仿宋" w:eastAsia="仿宋" w:cs="宋体"/>
          <w:sz w:val="28"/>
          <w:szCs w:val="28"/>
        </w:rPr>
        <w:t xml:space="preserve">本合同自双方加盖公章或合同专用章后生效。</w:t>
      </w:r>
      <w:r/>
    </w:p>
    <w:p>
      <w:pPr>
        <w:jc w:val="both"/>
        <w:keepLines w:val="0"/>
        <w:keepNext w:val="0"/>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r>
      <w:r/>
    </w:p>
    <w:p>
      <w:pPr>
        <w:jc w:val="both"/>
        <w:keepLines w:val="0"/>
        <w:keepNext w:val="0"/>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甲 </w:t>
      </w:r>
      <w:r>
        <w:rPr>
          <w:rFonts w:ascii="Calibri" w:hAnsi="Calibri" w:eastAsia="仿宋" w:cs="Calibri"/>
          <w:sz w:val="28"/>
          <w:szCs w:val="28"/>
        </w:rPr>
        <w:t xml:space="preserve"> </w:t>
      </w:r>
      <w:r>
        <w:rPr>
          <w:rFonts w:hint="eastAsia" w:ascii="仿宋" w:hAnsi="仿宋" w:eastAsia="仿宋" w:cs="宋体"/>
          <w:sz w:val="28"/>
          <w:szCs w:val="28"/>
        </w:rPr>
        <w:t xml:space="preserve"> 方</w:t>
      </w:r>
      <w:r>
        <w:rPr>
          <w:rFonts w:hint="eastAsia" w:ascii="仿宋" w:hAnsi="仿宋" w:eastAsia="仿宋" w:cs="仿宋_GB2312"/>
          <w:sz w:val="28"/>
          <w:szCs w:val="28"/>
          <w:lang w:bidi="ar"/>
        </w:rPr>
        <w:t xml:space="preserve">（盖章）</w:t>
      </w:r>
      <w:r>
        <w:rPr>
          <w:rFonts w:ascii="仿宋" w:hAnsi="仿宋" w:eastAsia="仿宋" w:cs="仿宋_GB2312"/>
          <w:sz w:val="28"/>
          <w:szCs w:val="28"/>
          <w:lang w:bidi="ar"/>
        </w:rPr>
        <w:t xml:space="preserve">：</w:t>
      </w:r>
      <w:r>
        <w:rPr>
          <w:rFonts w:ascii="Calibri" w:hAnsi="Calibri" w:eastAsia="仿宋" w:cs="Calibri"/>
          <w:sz w:val="28"/>
          <w:szCs w:val="28"/>
        </w:rPr>
        <w:t xml:space="preserve">   </w:t>
      </w:r>
      <w:r>
        <w:rPr>
          <w:rFonts w:hint="eastAsia" w:ascii="仿宋" w:hAnsi="仿宋" w:eastAsia="仿宋" w:cs="宋体"/>
          <w:sz w:val="28"/>
          <w:szCs w:val="28"/>
        </w:rPr>
        <w:t xml:space="preserve">                      乙 </w:t>
      </w:r>
      <w:r>
        <w:rPr>
          <w:rFonts w:ascii="Calibri" w:hAnsi="Calibri" w:eastAsia="仿宋" w:cs="Calibri"/>
          <w:sz w:val="28"/>
          <w:szCs w:val="28"/>
        </w:rPr>
        <w:t xml:space="preserve"> </w:t>
      </w:r>
      <w:r>
        <w:rPr>
          <w:rFonts w:hint="eastAsia" w:ascii="仿宋" w:hAnsi="仿宋" w:eastAsia="仿宋" w:cs="宋体"/>
          <w:sz w:val="28"/>
          <w:szCs w:val="28"/>
        </w:rPr>
        <w:t xml:space="preserve"> 方 </w:t>
      </w:r>
      <w:r>
        <w:rPr>
          <w:rFonts w:hint="eastAsia" w:ascii="仿宋" w:hAnsi="仿宋" w:eastAsia="仿宋" w:cs="仿宋_GB2312"/>
          <w:sz w:val="28"/>
          <w:szCs w:val="28"/>
          <w:lang w:bidi="ar"/>
        </w:rPr>
        <w:t xml:space="preserve">（盖章）</w:t>
      </w:r>
      <w:r>
        <w:rPr>
          <w:rFonts w:ascii="仿宋" w:hAnsi="仿宋" w:eastAsia="仿宋" w:cs="仿宋_GB2312"/>
          <w:sz w:val="28"/>
          <w:szCs w:val="28"/>
          <w:lang w:bidi="ar"/>
        </w:rPr>
        <w:t xml:space="preserve">：</w:t>
      </w:r>
      <w:r/>
    </w:p>
    <w:p>
      <w:pPr>
        <w:contextualSpacing/>
        <w:jc w:val="both"/>
        <w:keepLines w:val="0"/>
        <w:keepNext w:val="0"/>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r>
      <w:r/>
    </w:p>
    <w:p>
      <w:pPr>
        <w:contextualSpacing/>
        <w:jc w:val="both"/>
        <w:keepLines w:val="0"/>
        <w:keepNext w:val="0"/>
        <w:pageBreakBefore w:val="0"/>
        <w:spacing w:after="0" w:line="360" w:lineRule="auto"/>
        <w:widowControl w:val="off"/>
        <w:rPr>
          <w:rFonts w:hint="eastAsia" w:ascii="仿宋" w:hAnsi="仿宋" w:eastAsia="仿宋" w:cs="宋体"/>
          <w:sz w:val="28"/>
          <w:szCs w:val="28"/>
          <w:lang w:val="en-US" w:eastAsia="zh-CN"/>
        </w:rPr>
      </w:pPr>
      <w:r>
        <w:rPr>
          <w:rFonts w:hint="eastAsia" w:ascii="仿宋" w:hAnsi="仿宋" w:eastAsia="仿宋" w:cs="宋体"/>
          <w:sz w:val="28"/>
          <w:szCs w:val="28"/>
        </w:rPr>
        <w:t xml:space="preserve">法</w:t>
      </w:r>
      <w:r>
        <w:rPr>
          <w:rFonts w:hint="eastAsia" w:ascii="仿宋" w:hAnsi="仿宋" w:eastAsia="仿宋" w:cs="宋体"/>
          <w:sz w:val="28"/>
          <w:szCs w:val="28"/>
          <w:lang w:val="en-US" w:eastAsia="zh-CN"/>
        </w:rPr>
        <w:t xml:space="preserve">定代表人或                            </w:t>
      </w:r>
      <w:r>
        <w:rPr>
          <w:rFonts w:hint="eastAsia" w:ascii="仿宋" w:hAnsi="仿宋" w:eastAsia="仿宋" w:cs="宋体"/>
          <w:sz w:val="28"/>
          <w:szCs w:val="28"/>
        </w:rPr>
        <w:t xml:space="preserve">法</w:t>
      </w:r>
      <w:r>
        <w:rPr>
          <w:rFonts w:hint="eastAsia" w:ascii="仿宋" w:hAnsi="仿宋" w:eastAsia="仿宋" w:cs="宋体"/>
          <w:sz w:val="28"/>
          <w:szCs w:val="28"/>
          <w:lang w:val="en-US" w:eastAsia="zh-CN"/>
        </w:rPr>
        <w:t xml:space="preserve">定代表人或</w:t>
      </w:r>
      <w:r/>
    </w:p>
    <w:p>
      <w:pPr>
        <w:contextualSpacing/>
        <w:jc w:val="both"/>
        <w:keepLines w:val="0"/>
        <w:keepNext w:val="0"/>
        <w:pageBreakBefore w:val="0"/>
        <w:spacing w:after="0" w:line="360" w:lineRule="auto"/>
        <w:widowControl w:val="off"/>
        <w:rPr>
          <w:rFonts w:hint="default" w:ascii="仿宋" w:hAnsi="仿宋" w:eastAsia="仿宋" w:cs="宋体"/>
          <w:sz w:val="28"/>
          <w:szCs w:val="28"/>
          <w:lang w:val="en-US" w:eastAsia="zh-CN"/>
        </w:rPr>
      </w:pPr>
      <w:r>
        <w:rPr>
          <w:rFonts w:hint="eastAsia" w:ascii="仿宋" w:hAnsi="仿宋" w:eastAsia="仿宋" w:cs="宋体"/>
          <w:sz w:val="28"/>
          <w:szCs w:val="28"/>
          <w:lang w:val="en-US" w:eastAsia="zh-CN"/>
        </w:rPr>
        <w:t xml:space="preserve">委托代理人</w:t>
      </w:r>
      <w:r>
        <w:rPr>
          <w:rFonts w:hint="eastAsia" w:ascii="仿宋" w:hAnsi="仿宋" w:eastAsia="仿宋" w:cs="宋体"/>
          <w:sz w:val="28"/>
          <w:szCs w:val="28"/>
          <w:lang w:eastAsia="zh-CN"/>
        </w:rPr>
        <w:t xml:space="preserve">（</w:t>
      </w:r>
      <w:r>
        <w:rPr>
          <w:rFonts w:hint="eastAsia" w:ascii="仿宋" w:hAnsi="仿宋" w:eastAsia="仿宋" w:cs="宋体"/>
          <w:sz w:val="28"/>
          <w:szCs w:val="28"/>
          <w:lang w:val="en-US" w:eastAsia="zh-CN"/>
        </w:rPr>
        <w:t xml:space="preserve">签字</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w:t>
      </w:r>
      <w:r>
        <w:rPr>
          <w:rFonts w:hint="eastAsia" w:ascii="仿宋" w:hAnsi="仿宋" w:eastAsia="仿宋" w:cs="宋体"/>
          <w:sz w:val="28"/>
          <w:szCs w:val="28"/>
          <w:lang w:val="en-US" w:eastAsia="zh-CN"/>
        </w:rPr>
        <w:t xml:space="preserve">                    委托代理人</w:t>
      </w:r>
      <w:r>
        <w:rPr>
          <w:rFonts w:hint="eastAsia" w:ascii="仿宋" w:hAnsi="仿宋" w:eastAsia="仿宋" w:cs="宋体"/>
          <w:sz w:val="28"/>
          <w:szCs w:val="28"/>
          <w:lang w:eastAsia="zh-CN"/>
        </w:rPr>
        <w:t xml:space="preserve">（</w:t>
      </w:r>
      <w:r>
        <w:rPr>
          <w:rFonts w:hint="eastAsia" w:ascii="仿宋" w:hAnsi="仿宋" w:eastAsia="仿宋" w:cs="宋体"/>
          <w:sz w:val="28"/>
          <w:szCs w:val="28"/>
          <w:lang w:val="en-US" w:eastAsia="zh-CN"/>
        </w:rPr>
        <w:t xml:space="preserve">签字</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w:t>
      </w:r>
      <w:r/>
    </w:p>
    <w:p>
      <w:pPr>
        <w:contextualSpacing/>
        <w:jc w:val="both"/>
        <w:keepLines w:val="0"/>
        <w:keepNext w:val="0"/>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联系电话：</w:t>
      </w:r>
      <w:r>
        <w:rPr>
          <w:rFonts w:ascii="仿宋" w:hAnsi="仿宋" w:eastAsia="仿宋" w:cs="宋体"/>
          <w:sz w:val="28"/>
          <w:szCs w:val="28"/>
        </w:rPr>
        <w:t xml:space="preserve">                           </w:t>
      </w:r>
      <w:r>
        <w:rPr>
          <w:rFonts w:hint="eastAsia" w:ascii="仿宋" w:hAnsi="仿宋" w:eastAsia="仿宋" w:cs="宋体"/>
          <w:sz w:val="28"/>
          <w:szCs w:val="28"/>
          <w:lang w:val="en-US" w:eastAsia="zh-CN"/>
        </w:rPr>
        <w:t xml:space="preserve">   </w:t>
      </w:r>
      <w:r>
        <w:rPr>
          <w:rFonts w:hint="eastAsia" w:ascii="仿宋" w:hAnsi="仿宋" w:eastAsia="仿宋" w:cs="宋体"/>
          <w:sz w:val="28"/>
          <w:szCs w:val="28"/>
        </w:rPr>
        <w:t xml:space="preserve">联系电话：</w:t>
      </w:r>
      <w:r/>
    </w:p>
    <w:p>
      <w:pPr>
        <w:contextualSpacing/>
        <w:jc w:val="both"/>
        <w:keepLines w:val="0"/>
        <w:keepNext w:val="0"/>
        <w:pageBreakBefore w:val="0"/>
        <w:spacing w:after="0" w:line="360" w:lineRule="auto"/>
        <w:widowControl w:val="off"/>
        <w:rPr>
          <w:rFonts w:hint="eastAsia" w:ascii="仿宋" w:hAnsi="仿宋" w:eastAsia="仿宋" w:cs="仿宋"/>
          <w:sz w:val="28"/>
          <w:szCs w:val="28"/>
        </w:rPr>
      </w:pPr>
      <w:r>
        <w:rPr>
          <w:rFonts w:hint="eastAsia" w:ascii="仿宋" w:hAnsi="仿宋" w:eastAsia="仿宋" w:cs="宋体"/>
          <w:sz w:val="28"/>
          <w:szCs w:val="28"/>
        </w:rPr>
        <w:t xml:space="preserve">                              </w:t>
      </w:r>
      <w:r>
        <w:rPr>
          <w:rFonts w:hint="eastAsia" w:ascii="仿宋" w:hAnsi="仿宋" w:eastAsia="仿宋" w:cs="仿宋"/>
          <w:sz w:val="28"/>
          <w:szCs w:val="28"/>
        </w:rPr>
        <w:t xml:space="preserve">             </w:t>
      </w:r>
      <w:r/>
    </w:p>
    <w:p>
      <w:pPr>
        <w:pStyle w:val="842"/>
        <w:widowControl w:val="off"/>
        <w:rPr>
          <w:rFonts w:hint="eastAsia"/>
        </w:rPr>
      </w:pPr>
      <w:r>
        <w:rPr>
          <w:rFonts w:hint="eastAsia"/>
        </w:rPr>
      </w:r>
      <w:r/>
    </w:p>
    <w:p>
      <w:pPr>
        <w:widowControl w:val="off"/>
      </w:pPr>
      <w:r/>
      <w:r/>
    </w:p>
    <w:p>
      <w:pPr>
        <w:pStyle w:val="837"/>
        <w:rPr>
          <w:rFonts w:eastAsiaTheme="minorEastAsia"/>
        </w:rPr>
      </w:pPr>
      <w:r>
        <w:rPr>
          <w:rFonts w:eastAsiaTheme="minorEastAsia"/>
        </w:rPr>
      </w:r>
      <w:r/>
    </w:p>
    <w:p>
      <w:pPr>
        <w:pStyle w:val="843"/>
        <w:widowControl w:val="off"/>
      </w:pPr>
      <w:r/>
      <w:r/>
    </w:p>
    <w:p>
      <w:pPr>
        <w:pStyle w:val="1049"/>
        <w:numPr>
          <w:ilvl w:val="0"/>
          <w:numId w:val="0"/>
        </w:numPr>
        <w:jc w:val="center"/>
        <w:pageBreakBefore w:val="0"/>
        <w:spacing w:after="0" w:line="360" w:lineRule="auto"/>
        <w:widowControl w:val="off"/>
        <w:rPr>
          <w:rFonts w:hint="eastAsia" w:ascii="仿宋" w:hAnsi="仿宋" w:eastAsia="仿宋" w:cs="仿宋"/>
          <w:sz w:val="32"/>
          <w:szCs w:val="32"/>
        </w:rPr>
      </w:pPr>
      <w:r>
        <w:rPr>
          <w:rFonts w:hint="eastAsia" w:ascii="仿宋" w:hAnsi="仿宋" w:eastAsia="仿宋" w:cs="仿宋"/>
          <w:sz w:val="32"/>
          <w:szCs w:val="32"/>
        </w:rPr>
        <w:t xml:space="preserve">第六章 采购需求</w:t>
      </w:r>
      <w:r/>
    </w:p>
    <w:p>
      <w:pPr>
        <w:ind w:left="0" w:right="0"/>
        <w:jc w:val="both"/>
        <w:pageBreakBefore w:val="0"/>
        <w:spacing w:after="0" w:line="360" w:lineRule="auto"/>
        <w:widowControl w:val="off"/>
        <w:rPr>
          <w:rFonts w:hint="eastAsia" w:ascii="仿宋" w:hAnsi="仿宋" w:eastAsia="仿宋" w:cs="宋体"/>
          <w:b/>
          <w:sz w:val="28"/>
          <w:szCs w:val="28"/>
        </w:rPr>
      </w:pPr>
      <w:r>
        <w:rPr>
          <w:rFonts w:hint="eastAsia" w:ascii="仿宋" w:hAnsi="仿宋" w:eastAsia="仿宋" w:cs="宋体"/>
          <w:b/>
          <w:sz w:val="28"/>
          <w:szCs w:val="28"/>
        </w:rPr>
        <w:t xml:space="preserve">一、项目概况</w:t>
      </w:r>
      <w:r/>
    </w:p>
    <w:p>
      <w:pPr>
        <w:pStyle w:val="837"/>
        <w:ind w:firstLine="560"/>
        <w:jc w:val="both"/>
        <w:keepLines w:val="0"/>
        <w:keepNext w:val="0"/>
        <w:pageBreakBefore w:val="0"/>
        <w:spacing w:after="0" w:line="36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1.采购人:睢宁县水务局</w:t>
      </w:r>
      <w:r/>
    </w:p>
    <w:p>
      <w:pPr>
        <w:pStyle w:val="837"/>
        <w:ind w:firstLine="560"/>
        <w:jc w:val="both"/>
        <w:keepLines w:val="0"/>
        <w:keepNext w:val="0"/>
        <w:pageBreakBefore w:val="0"/>
        <w:spacing w:after="0" w:line="36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2.项目名称:睢宁县城镇污水处理厂污泥处置服务项目</w:t>
      </w:r>
      <w:r/>
    </w:p>
    <w:p>
      <w:pPr>
        <w:pStyle w:val="837"/>
        <w:ind w:firstLine="560"/>
        <w:jc w:val="both"/>
        <w:keepLines w:val="0"/>
        <w:keepNext w:val="0"/>
        <w:pageBreakBefore w:val="0"/>
        <w:spacing w:after="0" w:line="36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3.采购预算金额：</w:t>
      </w:r>
      <w:r>
        <w:rPr>
          <w:rFonts w:hint="eastAsia" w:ascii="仿宋" w:hAnsi="仿宋" w:eastAsia="仿宋" w:cs="仿宋"/>
          <w:b/>
          <w:bCs/>
          <w:sz w:val="28"/>
          <w:szCs w:val="28"/>
          <w:lang w:val="en-US" w:eastAsia="zh-CN"/>
        </w:rPr>
        <w:t xml:space="preserve">427.00万元/</w:t>
      </w:r>
      <w:r>
        <w:rPr>
          <w:rFonts w:hint="eastAsia" w:ascii="仿宋" w:hAnsi="仿宋" w:eastAsia="仿宋" w:cs="仿宋"/>
          <w:b/>
          <w:bCs/>
          <w:sz w:val="28"/>
          <w:szCs w:val="28"/>
          <w:lang w:val="en-US" w:eastAsia="zh-CN"/>
        </w:rPr>
        <w:t xml:space="preserve">年</w:t>
      </w:r>
      <w:r>
        <w:rPr>
          <w:rFonts w:hint="eastAsia" w:ascii="仿宋" w:hAnsi="仿宋" w:eastAsia="仿宋" w:cs="仿宋"/>
          <w:sz w:val="28"/>
          <w:szCs w:val="28"/>
          <w:lang w:val="en-US" w:eastAsia="zh-CN"/>
        </w:rPr>
        <w:t xml:space="preserve">。（分为两个采购包，采购包1为164.20万元/</w:t>
      </w:r>
      <w:r>
        <w:rPr>
          <w:rFonts w:hint="eastAsia" w:ascii="仿宋" w:hAnsi="仿宋" w:eastAsia="仿宋" w:cs="仿宋"/>
          <w:sz w:val="28"/>
          <w:szCs w:val="28"/>
          <w:lang w:val="en-US" w:eastAsia="zh-CN"/>
        </w:rPr>
        <w:t xml:space="preserve">年</w:t>
      </w:r>
      <w:r>
        <w:rPr>
          <w:rFonts w:hint="eastAsia" w:ascii="仿宋" w:hAnsi="仿宋" w:eastAsia="仿宋" w:cs="仿宋"/>
          <w:sz w:val="28"/>
          <w:szCs w:val="28"/>
          <w:lang w:val="en-US" w:eastAsia="zh-CN"/>
        </w:rPr>
        <w:t xml:space="preserve">，采购包2为262.80万元/</w:t>
      </w:r>
      <w:r>
        <w:rPr>
          <w:rFonts w:hint="eastAsia" w:ascii="仿宋" w:hAnsi="仿宋" w:eastAsia="仿宋" w:cs="仿宋"/>
          <w:sz w:val="28"/>
          <w:szCs w:val="28"/>
          <w:lang w:val="en-US" w:eastAsia="zh-CN"/>
        </w:rPr>
        <w:t xml:space="preserve">年</w:t>
      </w:r>
      <w:r>
        <w:rPr>
          <w:rFonts w:hint="eastAsia" w:ascii="仿宋" w:hAnsi="仿宋" w:eastAsia="仿宋" w:cs="仿宋"/>
          <w:sz w:val="28"/>
          <w:szCs w:val="28"/>
          <w:lang w:val="en-US" w:eastAsia="zh-CN"/>
        </w:rPr>
        <w:t xml:space="preserve">）。</w:t>
      </w:r>
      <w:r/>
    </w:p>
    <w:p>
      <w:pPr>
        <w:pStyle w:val="837"/>
        <w:ind w:firstLine="560"/>
        <w:jc w:val="both"/>
        <w:keepLines w:val="0"/>
        <w:keepNext w:val="0"/>
        <w:pageBreakBefore w:val="0"/>
        <w:spacing w:after="0" w:line="36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4.最高限价：本项目不接受</w:t>
      </w:r>
      <w:r>
        <w:rPr>
          <w:rFonts w:hint="eastAsia" w:ascii="仿宋" w:hAnsi="仿宋" w:eastAsia="仿宋" w:cs="仿宋"/>
          <w:b/>
          <w:bCs/>
          <w:sz w:val="28"/>
          <w:szCs w:val="28"/>
          <w:lang w:val="en-US" w:eastAsia="zh-CN"/>
        </w:rPr>
        <w:t xml:space="preserve">单价超过180元/吨</w:t>
      </w:r>
      <w:r>
        <w:rPr>
          <w:rFonts w:hint="eastAsia" w:ascii="仿宋" w:hAnsi="仿宋" w:eastAsia="仿宋" w:cs="仿宋"/>
          <w:sz w:val="28"/>
          <w:szCs w:val="28"/>
          <w:lang w:val="en-US" w:eastAsia="zh-CN"/>
        </w:rPr>
        <w:t xml:space="preserve">的投标报价。报价包括完成项目涉及的一切税、费、投标人利润等全部费用。采购人不再支付报价以外的任何费用。</w:t>
      </w:r>
      <w:r/>
    </w:p>
    <w:p>
      <w:pPr>
        <w:pStyle w:val="837"/>
        <w:ind w:firstLine="560"/>
        <w:jc w:val="both"/>
        <w:keepLines w:val="0"/>
        <w:keepNext w:val="0"/>
        <w:pageBreakBefore w:val="0"/>
        <w:spacing w:after="0" w:line="36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5.采购需求：</w:t>
      </w:r>
      <w:r>
        <w:rPr>
          <w:rFonts w:hint="eastAsia" w:ascii="仿宋" w:hAnsi="仿宋" w:eastAsia="仿宋" w:cs="仿宋_GB2312"/>
          <w:sz w:val="28"/>
          <w:szCs w:val="28"/>
          <w:lang w:bidi="ar"/>
        </w:rPr>
        <w:t xml:space="preserve">为保证</w:t>
      </w:r>
      <w:r>
        <w:rPr>
          <w:rFonts w:hint="eastAsia" w:ascii="仿宋" w:hAnsi="仿宋" w:eastAsia="仿宋" w:cs="宋体"/>
          <w:sz w:val="28"/>
          <w:szCs w:val="28"/>
        </w:rPr>
        <w:t xml:space="preserve">睢宁县城镇污水处理厂</w:t>
      </w:r>
      <w:r>
        <w:rPr>
          <w:rFonts w:hint="eastAsia" w:ascii="仿宋" w:hAnsi="仿宋" w:eastAsia="仿宋" w:cs="仿宋_GB2312"/>
          <w:sz w:val="28"/>
          <w:szCs w:val="28"/>
          <w:lang w:bidi="ar"/>
        </w:rPr>
        <w:t xml:space="preserve">污泥得到及时、规范处理，</w:t>
      </w:r>
      <w:r>
        <w:rPr>
          <w:rFonts w:hint="eastAsia" w:ascii="仿宋" w:hAnsi="仿宋" w:eastAsia="仿宋" w:cs="仿宋_GB2312"/>
          <w:sz w:val="28"/>
          <w:szCs w:val="28"/>
          <w:lang w:val="en-US" w:eastAsia="zh-CN" w:bidi="ar"/>
        </w:rPr>
        <w:t xml:space="preserve">拟通过招标采购方式</w:t>
      </w:r>
      <w:r>
        <w:rPr>
          <w:rFonts w:hint="eastAsia" w:ascii="仿宋" w:hAnsi="仿宋" w:eastAsia="仿宋" w:cs="仿宋_GB2312"/>
          <w:sz w:val="28"/>
          <w:szCs w:val="28"/>
          <w:lang w:bidi="ar"/>
        </w:rPr>
        <w:t xml:space="preserve">确定符合资质的污泥处置单位</w:t>
      </w:r>
      <w:r>
        <w:rPr>
          <w:rFonts w:hint="eastAsia" w:ascii="仿宋" w:hAnsi="仿宋" w:eastAsia="仿宋" w:cs="仿宋_GB2312"/>
          <w:sz w:val="28"/>
          <w:szCs w:val="28"/>
          <w:lang w:eastAsia="zh-CN" w:bidi="ar"/>
        </w:rPr>
        <w:t xml:space="preserve">，</w:t>
      </w:r>
      <w:r>
        <w:rPr>
          <w:rFonts w:hint="eastAsia" w:ascii="仿宋" w:hAnsi="仿宋" w:eastAsia="仿宋" w:cs="仿宋_GB2312"/>
          <w:sz w:val="28"/>
          <w:szCs w:val="28"/>
          <w:lang w:val="en-US" w:eastAsia="zh-CN" w:bidi="ar"/>
        </w:rPr>
        <w:t xml:space="preserve">对</w:t>
      </w:r>
      <w:r>
        <w:rPr>
          <w:rFonts w:hint="eastAsia" w:ascii="仿宋" w:hAnsi="仿宋" w:eastAsia="仿宋" w:cs="宋体"/>
          <w:sz w:val="28"/>
          <w:szCs w:val="28"/>
        </w:rPr>
        <w:t xml:space="preserve">睢宁县城镇污水处理厂</w:t>
      </w:r>
      <w:r>
        <w:rPr>
          <w:rFonts w:hint="eastAsia" w:ascii="仿宋" w:hAnsi="仿宋" w:eastAsia="仿宋" w:cs="宋体"/>
          <w:sz w:val="28"/>
          <w:szCs w:val="28"/>
          <w:lang w:val="en-US" w:eastAsia="zh-CN"/>
        </w:rPr>
        <w:t xml:space="preserve">产生的污泥</w:t>
      </w:r>
      <w:r>
        <w:rPr>
          <w:rFonts w:hint="eastAsia" w:ascii="仿宋" w:hAnsi="仿宋" w:eastAsia="仿宋" w:cs="仿宋_GB2312"/>
          <w:sz w:val="28"/>
          <w:szCs w:val="28"/>
          <w:lang w:val="en-US" w:eastAsia="zh-CN" w:bidi="ar"/>
        </w:rPr>
        <w:t xml:space="preserve">（污泥含水率80%）提供</w:t>
      </w:r>
      <w:r>
        <w:rPr>
          <w:rFonts w:hint="eastAsia" w:ascii="仿宋" w:hAnsi="仿宋" w:eastAsia="仿宋" w:cs="宋体"/>
          <w:sz w:val="28"/>
          <w:szCs w:val="28"/>
        </w:rPr>
        <w:t xml:space="preserve">无害化处置</w:t>
      </w:r>
      <w:r>
        <w:rPr>
          <w:rFonts w:hint="eastAsia" w:ascii="仿宋" w:hAnsi="仿宋" w:eastAsia="仿宋" w:cs="仿宋_GB2312"/>
          <w:sz w:val="28"/>
          <w:szCs w:val="28"/>
          <w:lang w:val="en-US" w:eastAsia="zh-CN" w:bidi="ar"/>
        </w:rPr>
        <w:t xml:space="preserve">服务</w:t>
      </w:r>
      <w:r>
        <w:rPr>
          <w:rFonts w:hint="eastAsia" w:ascii="仿宋" w:hAnsi="仿宋" w:eastAsia="仿宋" w:cs="仿宋_GB2312"/>
          <w:sz w:val="28"/>
          <w:szCs w:val="28"/>
          <w:lang w:bidi="ar"/>
        </w:rPr>
        <w:t xml:space="preserve">。</w:t>
      </w:r>
      <w:r>
        <w:rPr>
          <w:rFonts w:hint="eastAsia" w:ascii="仿宋" w:hAnsi="仿宋" w:eastAsia="仿宋" w:cs="宋体"/>
          <w:sz w:val="28"/>
          <w:szCs w:val="28"/>
        </w:rPr>
        <w:t xml:space="preserve">本项目分为2个采购包</w:t>
      </w:r>
      <w:r>
        <w:rPr>
          <w:rFonts w:hint="eastAsia" w:ascii="仿宋" w:hAnsi="仿宋" w:eastAsia="仿宋" w:cs="宋体"/>
          <w:sz w:val="28"/>
          <w:szCs w:val="28"/>
          <w:lang w:eastAsia="zh-CN"/>
        </w:rPr>
        <w:t xml:space="preserve">，</w:t>
      </w:r>
      <w:r>
        <w:rPr>
          <w:rFonts w:hint="eastAsia" w:ascii="仿宋" w:hAnsi="仿宋" w:eastAsia="仿宋" w:cs="宋体"/>
          <w:sz w:val="28"/>
          <w:szCs w:val="28"/>
          <w:lang w:val="en-US" w:eastAsia="zh-CN"/>
        </w:rPr>
        <w:t xml:space="preserve">其中</w:t>
      </w:r>
      <w:r>
        <w:rPr>
          <w:rFonts w:hint="eastAsia" w:ascii="仿宋" w:hAnsi="仿宋" w:eastAsia="仿宋" w:cs="仿宋"/>
          <w:sz w:val="28"/>
          <w:szCs w:val="28"/>
          <w:lang w:val="en-US" w:eastAsia="zh-CN"/>
        </w:rPr>
        <w:t xml:space="preserve">采购包1：处置污泥约9125吨/年，涉及城东污水处理厂、沙集镇、凌城镇、李集镇、岚山镇等污水处理厂；采购包2：处置污泥约14600吨/年，涉及创源污水处理厂，庆安镇、古邳镇、魏集镇、王集镇等污水处理厂。</w:t>
      </w:r>
      <w:r/>
    </w:p>
    <w:p>
      <w:pPr>
        <w:ind w:left="0" w:right="0" w:firstLine="480"/>
        <w:jc w:val="both"/>
        <w:pageBreakBefore w:val="0"/>
        <w:spacing w:after="0" w:line="360" w:lineRule="auto"/>
        <w:widowControl w:val="off"/>
        <w:rPr>
          <w:rFonts w:hint="eastAsia" w:ascii="仿宋" w:hAnsi="仿宋" w:eastAsia="仿宋" w:cs="宋体"/>
          <w:sz w:val="28"/>
          <w:szCs w:val="28"/>
        </w:rPr>
      </w:pPr>
      <w:r>
        <w:rPr>
          <w:rFonts w:hint="eastAsia" w:ascii="仿宋" w:hAnsi="仿宋" w:eastAsia="仿宋" w:cs="仿宋"/>
          <w:sz w:val="28"/>
          <w:szCs w:val="28"/>
          <w:lang w:val="en-US" w:eastAsia="zh-CN" w:bidi="ar-SA"/>
        </w:rPr>
        <w:t xml:space="preserve">原则上污泥处置地点位于睢宁县境内。考虑运输成本，原则上运距不超过40公里。</w:t>
      </w:r>
      <w:r>
        <w:rPr>
          <w:rFonts w:hint="eastAsia" w:ascii="仿宋" w:hAnsi="仿宋" w:eastAsia="仿宋" w:cs="宋体"/>
          <w:sz w:val="28"/>
          <w:szCs w:val="28"/>
        </w:rPr>
        <w:t xml:space="preserve">距中标</w:t>
      </w:r>
      <w:r>
        <w:rPr>
          <w:rFonts w:hint="eastAsia" w:ascii="仿宋" w:hAnsi="仿宋" w:eastAsia="仿宋" w:cs="宋体"/>
          <w:sz w:val="28"/>
          <w:szCs w:val="28"/>
          <w:lang w:val="en-US" w:eastAsia="zh-CN"/>
        </w:rPr>
        <w:t xml:space="preserve">供应商</w:t>
      </w:r>
      <w:r>
        <w:rPr>
          <w:rFonts w:hint="eastAsia" w:ascii="仿宋" w:hAnsi="仿宋" w:eastAsia="仿宋" w:cs="宋体"/>
          <w:sz w:val="28"/>
          <w:szCs w:val="28"/>
        </w:rPr>
        <w:t xml:space="preserve">处置地点40公里范围内</w:t>
      </w:r>
      <w:r>
        <w:rPr>
          <w:rFonts w:hint="eastAsia" w:ascii="仿宋" w:hAnsi="仿宋" w:eastAsia="仿宋" w:cs="宋体"/>
          <w:sz w:val="28"/>
          <w:szCs w:val="28"/>
          <w:lang w:eastAsia="zh-CN"/>
        </w:rPr>
        <w:t xml:space="preserve">的</w:t>
      </w:r>
      <w:r>
        <w:rPr>
          <w:rFonts w:hint="eastAsia" w:ascii="仿宋" w:hAnsi="仿宋" w:eastAsia="仿宋" w:cs="宋体"/>
          <w:sz w:val="28"/>
          <w:szCs w:val="28"/>
          <w:lang w:val="en-US" w:eastAsia="zh-CN"/>
        </w:rPr>
        <w:t xml:space="preserve">运输费</w:t>
      </w:r>
      <w:r>
        <w:rPr>
          <w:rFonts w:hint="eastAsia" w:ascii="仿宋" w:hAnsi="仿宋" w:eastAsia="仿宋" w:cs="宋体"/>
          <w:sz w:val="28"/>
          <w:szCs w:val="28"/>
        </w:rPr>
        <w:t xml:space="preserve">由各处理厂承担，超过40公里</w:t>
      </w:r>
      <w:r>
        <w:rPr>
          <w:rFonts w:hint="eastAsia" w:ascii="仿宋" w:hAnsi="仿宋" w:eastAsia="仿宋" w:cs="仿宋"/>
          <w:sz w:val="28"/>
          <w:szCs w:val="28"/>
          <w:lang w:val="en-US" w:eastAsia="zh-CN" w:bidi="ar-SA"/>
        </w:rPr>
        <w:t xml:space="preserve">以外的运输费用由中标</w:t>
      </w:r>
      <w:r>
        <w:rPr>
          <w:rFonts w:hint="eastAsia" w:ascii="仿宋" w:hAnsi="仿宋" w:eastAsia="仿宋" w:cs="宋体"/>
          <w:sz w:val="28"/>
          <w:szCs w:val="28"/>
          <w:lang w:val="en-US" w:eastAsia="zh-CN"/>
        </w:rPr>
        <w:t xml:space="preserve">供应商</w:t>
      </w:r>
      <w:r>
        <w:rPr>
          <w:rFonts w:hint="eastAsia" w:ascii="仿宋" w:hAnsi="仿宋" w:eastAsia="仿宋" w:cs="仿宋"/>
          <w:sz w:val="28"/>
          <w:szCs w:val="28"/>
          <w:lang w:val="en-US" w:eastAsia="zh-CN" w:bidi="ar-SA"/>
        </w:rPr>
        <w:t xml:space="preserve">承担</w:t>
      </w:r>
      <w:r>
        <w:rPr>
          <w:rFonts w:hint="eastAsia" w:ascii="仿宋" w:hAnsi="仿宋" w:eastAsia="仿宋" w:cs="宋体"/>
          <w:sz w:val="28"/>
          <w:szCs w:val="28"/>
        </w:rPr>
        <w:t xml:space="preserve">，车辆由成交供应商提供，且投入本项目的运输车辆须具备道路运输许可。</w:t>
      </w:r>
      <w:r/>
    </w:p>
    <w:p>
      <w:pPr>
        <w:pStyle w:val="837"/>
        <w:ind w:firstLine="562"/>
        <w:jc w:val="both"/>
        <w:keepLines w:val="0"/>
        <w:keepNext w:val="0"/>
        <w:pageBreakBefore w:val="0"/>
        <w:spacing w:after="0" w:line="360" w:lineRule="auto"/>
        <w:widowControl/>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 xml:space="preserve">注:本项目共分为二个采购包，兼投不兼中，供应商可选择2个采购包参与，但只能成交一个采购包，成交顺序为1包、2包依次排序。</w:t>
      </w:r>
      <w:r/>
    </w:p>
    <w:p>
      <w:pPr>
        <w:pStyle w:val="837"/>
        <w:ind w:firstLine="560"/>
        <w:jc w:val="both"/>
        <w:keepLines w:val="0"/>
        <w:keepNext w:val="0"/>
        <w:pageBreakBefore w:val="0"/>
        <w:spacing w:after="0" w:line="36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6.投标供应商须在“江苏省固体废物管理信息系统”中注册。</w:t>
      </w:r>
      <w:r/>
    </w:p>
    <w:p>
      <w:pPr>
        <w:pStyle w:val="837"/>
        <w:ind w:firstLine="560"/>
        <w:jc w:val="both"/>
        <w:keepLines w:val="0"/>
        <w:keepNext w:val="0"/>
        <w:pageBreakBefore w:val="0"/>
        <w:spacing w:after="0" w:line="360" w:lineRule="auto"/>
        <w:widowControl/>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7.本项目不接受联合体参与采购活动</w:t>
      </w:r>
      <w:r/>
    </w:p>
    <w:p>
      <w:pPr>
        <w:pStyle w:val="837"/>
        <w:ind w:firstLine="560"/>
        <w:jc w:val="both"/>
        <w:keepLines w:val="0"/>
        <w:keepNext w:val="0"/>
        <w:pageBreakBefore w:val="0"/>
        <w:spacing w:after="0" w:line="36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8.服务期限：36个月。</w:t>
      </w:r>
      <w:r>
        <w:rPr>
          <w:rFonts w:hint="eastAsia" w:ascii="仿宋" w:hAnsi="仿宋" w:eastAsia="仿宋" w:cs="宋体"/>
          <w:sz w:val="28"/>
          <w:szCs w:val="28"/>
          <w:lang w:bidi="ar"/>
        </w:rPr>
        <w:t xml:space="preserve">具体服务时间以中标单位签订合同日起计算（如遇政策性调整则以具体发生服务时间为实际周期）</w:t>
      </w:r>
      <w:r>
        <w:rPr>
          <w:rFonts w:hint="eastAsia" w:ascii="仿宋" w:hAnsi="仿宋" w:eastAsia="仿宋" w:cs="仿宋"/>
          <w:sz w:val="28"/>
          <w:szCs w:val="28"/>
          <w:lang w:val="en-US" w:eastAsia="zh-CN"/>
        </w:rPr>
        <w:t xml:space="preserve">。</w:t>
      </w:r>
      <w:r/>
    </w:p>
    <w:p>
      <w:pPr>
        <w:rPr>
          <w:rFonts w:hint="default"/>
          <w:b/>
          <w:bCs/>
          <w:lang w:val="en-US" w:eastAsia="zh-CN"/>
        </w:rPr>
      </w:pPr>
      <w:r>
        <w:rPr>
          <w:rFonts w:hint="eastAsia" w:ascii="仿宋" w:hAnsi="仿宋" w:eastAsia="仿宋" w:cs="仿宋"/>
          <w:b/>
          <w:bCs/>
          <w:sz w:val="28"/>
          <w:szCs w:val="28"/>
          <w:lang w:val="en-US" w:eastAsia="zh-CN"/>
        </w:rPr>
        <w:t xml:space="preserve">二、技术要求</w:t>
      </w:r>
      <w:r/>
    </w:p>
    <w:p>
      <w:pPr>
        <w:ind w:left="0" w:right="0" w:firstLine="480"/>
        <w:jc w:val="both"/>
        <w:pageBreakBefore w:val="0"/>
        <w:spacing w:after="0" w:line="360" w:lineRule="auto"/>
        <w:widowControl w:val="off"/>
        <w:rPr>
          <w:rFonts w:hint="eastAsia" w:ascii="仿宋" w:hAnsi="仿宋" w:eastAsia="仿宋" w:cs="仿宋_GB2312"/>
          <w:sz w:val="28"/>
          <w:szCs w:val="28"/>
          <w:lang w:bidi="ar"/>
        </w:rPr>
      </w:pPr>
      <w:r>
        <w:rPr>
          <w:rFonts w:hint="eastAsia" w:ascii="仿宋" w:hAnsi="仿宋" w:eastAsia="仿宋" w:cs="宋体"/>
          <w:sz w:val="28"/>
          <w:szCs w:val="28"/>
          <w:lang w:val="en-US" w:eastAsia="zh-CN"/>
        </w:rPr>
        <w:t xml:space="preserve">1.</w:t>
      </w:r>
      <w:r>
        <w:rPr>
          <w:rFonts w:hint="eastAsia" w:ascii="仿宋" w:hAnsi="仿宋" w:eastAsia="仿宋" w:cs="宋体"/>
          <w:sz w:val="28"/>
          <w:szCs w:val="28"/>
        </w:rPr>
        <w:t xml:space="preserve">成交供应商</w:t>
      </w:r>
      <w:r>
        <w:rPr>
          <w:rFonts w:hint="eastAsia" w:ascii="仿宋" w:hAnsi="仿宋" w:eastAsia="仿宋" w:cs="宋体"/>
          <w:sz w:val="28"/>
          <w:szCs w:val="28"/>
          <w:lang w:eastAsia="zh-CN"/>
        </w:rPr>
        <w:t xml:space="preserve">（</w:t>
      </w:r>
      <w:r>
        <w:rPr>
          <w:rFonts w:hint="eastAsia" w:ascii="仿宋" w:hAnsi="仿宋" w:eastAsia="仿宋" w:cs="仿宋_GB2312"/>
          <w:sz w:val="28"/>
          <w:szCs w:val="28"/>
          <w:lang w:bidi="ar"/>
        </w:rPr>
        <w:t xml:space="preserve">污泥处置单位</w:t>
      </w:r>
      <w:r>
        <w:rPr>
          <w:rFonts w:hint="eastAsia" w:ascii="仿宋" w:hAnsi="仿宋" w:eastAsia="仿宋" w:cs="宋体"/>
          <w:sz w:val="28"/>
          <w:szCs w:val="28"/>
          <w:lang w:eastAsia="zh-CN"/>
        </w:rPr>
        <w:t xml:space="preserve">）</w:t>
      </w:r>
      <w:r>
        <w:rPr>
          <w:rFonts w:ascii="仿宋" w:hAnsi="仿宋" w:eastAsia="仿宋" w:cs="仿宋_GB2312"/>
          <w:sz w:val="28"/>
          <w:szCs w:val="28"/>
          <w:lang w:bidi="ar"/>
        </w:rPr>
        <w:t xml:space="preserve">必须在“江苏省固体废物管理</w:t>
      </w:r>
      <w:r>
        <w:rPr>
          <w:rFonts w:hint="eastAsia" w:ascii="仿宋" w:hAnsi="仿宋" w:eastAsia="仿宋" w:cs="仿宋_GB2312"/>
          <w:sz w:val="28"/>
          <w:szCs w:val="28"/>
          <w:lang w:bidi="ar"/>
        </w:rPr>
        <w:t xml:space="preserve">信息</w:t>
      </w:r>
      <w:r>
        <w:rPr>
          <w:rFonts w:ascii="仿宋" w:hAnsi="仿宋" w:eastAsia="仿宋" w:cs="仿宋_GB2312"/>
          <w:sz w:val="28"/>
          <w:szCs w:val="28"/>
          <w:lang w:bidi="ar"/>
        </w:rPr>
        <w:t xml:space="preserve">系统”中注册</w:t>
      </w:r>
      <w:r>
        <w:rPr>
          <w:rFonts w:hint="eastAsia" w:ascii="仿宋" w:hAnsi="仿宋" w:eastAsia="仿宋" w:cs="仿宋_GB2312"/>
          <w:sz w:val="28"/>
          <w:szCs w:val="28"/>
          <w:lang w:bidi="ar"/>
        </w:rPr>
        <w:t xml:space="preserve">，污泥处置工艺及生产现场应符合环保要求，处置过程中所产生的污染物必须达标排放。</w:t>
      </w:r>
      <w:r/>
    </w:p>
    <w:p>
      <w:pPr>
        <w:ind w:firstLine="480"/>
        <w:keepLines w:val="0"/>
        <w:keepNext w:val="0"/>
        <w:pageBreakBefore w:val="0"/>
        <w:spacing w:line="360" w:lineRule="auto"/>
        <w:widowControl/>
        <w:rPr>
          <w:rFonts w:hint="eastAsia" w:ascii="宋体" w:hAnsi="宋体" w:cs="宋体"/>
          <w:color w:val="auto"/>
          <w:sz w:val="28"/>
          <w:szCs w:val="32"/>
          <w:highlight w:val="none"/>
        </w:rPr>
      </w:pPr>
      <w:r>
        <w:rPr>
          <w:rFonts w:hint="eastAsia" w:ascii="仿宋" w:hAnsi="仿宋" w:eastAsia="仿宋" w:cs="仿宋_GB2312"/>
          <w:sz w:val="28"/>
          <w:szCs w:val="28"/>
          <w:lang w:val="en-US" w:eastAsia="zh-CN" w:bidi="ar"/>
        </w:rPr>
        <w:t xml:space="preserve">2.</w:t>
      </w:r>
      <w:r>
        <w:rPr>
          <w:rFonts w:hint="eastAsia" w:ascii="仿宋" w:hAnsi="仿宋" w:eastAsia="仿宋" w:cs="宋体"/>
          <w:sz w:val="28"/>
          <w:szCs w:val="28"/>
        </w:rPr>
        <w:t xml:space="preserve">成交供应商</w:t>
      </w:r>
      <w:r>
        <w:rPr>
          <w:rFonts w:hint="eastAsia" w:ascii="仿宋" w:hAnsi="仿宋" w:eastAsia="仿宋" w:cs="宋体"/>
          <w:sz w:val="28"/>
          <w:szCs w:val="28"/>
          <w:lang w:eastAsia="zh-CN"/>
        </w:rPr>
        <w:t xml:space="preserve">（</w:t>
      </w:r>
      <w:r>
        <w:rPr>
          <w:rFonts w:hint="eastAsia" w:ascii="仿宋" w:hAnsi="仿宋" w:eastAsia="仿宋" w:cs="仿宋_GB2312"/>
          <w:sz w:val="28"/>
          <w:szCs w:val="28"/>
          <w:lang w:bidi="ar"/>
        </w:rPr>
        <w:t xml:space="preserve">污泥处置单位</w:t>
      </w:r>
      <w:r>
        <w:rPr>
          <w:rFonts w:hint="eastAsia" w:ascii="仿宋" w:hAnsi="仿宋" w:eastAsia="仿宋" w:cs="宋体"/>
          <w:sz w:val="28"/>
          <w:szCs w:val="28"/>
          <w:lang w:eastAsia="zh-CN"/>
        </w:rPr>
        <w:t xml:space="preserve">）</w:t>
      </w:r>
      <w:r>
        <w:rPr>
          <w:rFonts w:hint="eastAsia" w:ascii="仿宋" w:hAnsi="仿宋" w:eastAsia="仿宋" w:cs="仿宋_GB2312"/>
          <w:sz w:val="28"/>
          <w:szCs w:val="28"/>
          <w:lang w:bidi="ar"/>
        </w:rPr>
        <w:t xml:space="preserve">应安装污泥称重自动化系统及监控视频，计量设备</w:t>
      </w:r>
      <w:r>
        <w:rPr>
          <w:rFonts w:hint="eastAsia" w:ascii="仿宋" w:hAnsi="仿宋" w:eastAsia="仿宋" w:cs="仿宋_GB2312"/>
          <w:sz w:val="28"/>
          <w:szCs w:val="28"/>
          <w:lang w:val="en-US" w:eastAsia="zh-CN" w:bidi="ar"/>
        </w:rPr>
        <w:t xml:space="preserve">系统</w:t>
      </w:r>
      <w:r>
        <w:rPr>
          <w:rFonts w:hint="eastAsia" w:ascii="仿宋" w:hAnsi="仿宋" w:eastAsia="仿宋" w:cs="仿宋_GB2312"/>
          <w:sz w:val="28"/>
          <w:szCs w:val="28"/>
          <w:lang w:bidi="ar"/>
        </w:rPr>
        <w:t xml:space="preserve">必须按规定校核</w:t>
      </w:r>
      <w:r>
        <w:rPr>
          <w:rFonts w:hint="eastAsia" w:ascii="仿宋" w:hAnsi="仿宋" w:eastAsia="仿宋" w:cs="仿宋_GB2312"/>
          <w:sz w:val="28"/>
          <w:szCs w:val="28"/>
          <w:lang w:eastAsia="zh-CN" w:bidi="ar"/>
        </w:rPr>
        <w:t xml:space="preserve">，</w:t>
      </w:r>
      <w:r>
        <w:rPr>
          <w:rFonts w:hint="eastAsia" w:ascii="仿宋" w:hAnsi="仿宋" w:eastAsia="仿宋" w:cs="仿宋_GB2312"/>
          <w:sz w:val="28"/>
          <w:szCs w:val="28"/>
          <w:lang w:bidi="ar"/>
        </w:rPr>
        <w:t xml:space="preserve">并与监管单位联网。 </w:t>
      </w:r>
      <w:r/>
    </w:p>
    <w:p>
      <w:pPr>
        <w:ind w:firstLine="480"/>
        <w:keepLines w:val="0"/>
        <w:keepNext w:val="0"/>
        <w:pageBreakBefore w:val="0"/>
        <w:spacing w:line="360" w:lineRule="auto"/>
        <w:widowControl/>
        <w:rPr>
          <w:rFonts w:hint="eastAsia" w:ascii="仿宋" w:hAnsi="仿宋" w:eastAsia="仿宋" w:cs="仿宋_GB2312"/>
          <w:sz w:val="28"/>
          <w:szCs w:val="28"/>
          <w:lang w:val="en-US" w:eastAsia="zh-CN" w:bidi="ar"/>
        </w:rPr>
      </w:pPr>
      <w:r>
        <w:rPr>
          <w:rFonts w:hint="eastAsia" w:ascii="仿宋" w:hAnsi="仿宋" w:eastAsia="仿宋" w:cs="仿宋_GB2312"/>
          <w:sz w:val="28"/>
          <w:szCs w:val="28"/>
          <w:lang w:val="en-US" w:eastAsia="zh-CN" w:bidi="ar"/>
        </w:rPr>
        <w:t xml:space="preserve">3.</w:t>
      </w:r>
      <w:r>
        <w:rPr>
          <w:rFonts w:hint="eastAsia" w:ascii="仿宋" w:hAnsi="仿宋" w:eastAsia="仿宋" w:cs="宋体"/>
          <w:sz w:val="28"/>
          <w:szCs w:val="28"/>
        </w:rPr>
        <w:t xml:space="preserve">成交供应商</w:t>
      </w:r>
      <w:r>
        <w:rPr>
          <w:rFonts w:hint="eastAsia" w:ascii="仿宋" w:hAnsi="仿宋" w:eastAsia="仿宋" w:cs="宋体"/>
          <w:sz w:val="28"/>
          <w:szCs w:val="28"/>
          <w:lang w:eastAsia="zh-CN"/>
        </w:rPr>
        <w:t xml:space="preserve">（</w:t>
      </w:r>
      <w:r>
        <w:rPr>
          <w:rFonts w:hint="eastAsia" w:ascii="仿宋" w:hAnsi="仿宋" w:eastAsia="仿宋" w:cs="仿宋_GB2312"/>
          <w:sz w:val="28"/>
          <w:szCs w:val="28"/>
          <w:lang w:bidi="ar"/>
        </w:rPr>
        <w:t xml:space="preserve">污泥处置单位</w:t>
      </w:r>
      <w:r>
        <w:rPr>
          <w:rFonts w:hint="eastAsia" w:ascii="仿宋" w:hAnsi="仿宋" w:eastAsia="仿宋" w:cs="宋体"/>
          <w:sz w:val="28"/>
          <w:szCs w:val="28"/>
          <w:lang w:eastAsia="zh-CN"/>
        </w:rPr>
        <w:t xml:space="preserve">）</w:t>
      </w:r>
      <w:r>
        <w:rPr>
          <w:rFonts w:hint="eastAsia" w:ascii="仿宋" w:hAnsi="仿宋" w:eastAsia="仿宋" w:cs="仿宋_GB2312"/>
          <w:sz w:val="28"/>
          <w:szCs w:val="28"/>
          <w:lang w:val="en-US" w:eastAsia="zh-CN" w:bidi="ar"/>
        </w:rPr>
        <w:t xml:space="preserve">为污泥处置项目执行主体，全权负责污泥处置项目的投资、建设与运营，保证进行污泥处置的相关厂房、设备等均由</w:t>
      </w:r>
      <w:r>
        <w:rPr>
          <w:rFonts w:hint="eastAsia" w:ascii="仿宋" w:hAnsi="仿宋" w:eastAsia="仿宋" w:cs="宋体"/>
          <w:sz w:val="28"/>
          <w:szCs w:val="28"/>
        </w:rPr>
        <w:t xml:space="preserve">成交供应商</w:t>
      </w:r>
      <w:r>
        <w:rPr>
          <w:rFonts w:hint="eastAsia" w:ascii="仿宋" w:hAnsi="仿宋" w:eastAsia="仿宋" w:cs="仿宋_GB2312"/>
          <w:sz w:val="28"/>
          <w:szCs w:val="28"/>
          <w:lang w:val="en-US" w:eastAsia="zh-CN" w:bidi="ar"/>
        </w:rPr>
        <w:t xml:space="preserve">自行提供，</w:t>
      </w:r>
      <w:r>
        <w:rPr>
          <w:rFonts w:hint="eastAsia" w:ascii="仿宋" w:hAnsi="仿宋" w:eastAsia="仿宋" w:cs="仿宋_GB2312"/>
          <w:sz w:val="28"/>
          <w:szCs w:val="28"/>
          <w:lang w:bidi="ar"/>
        </w:rPr>
        <w:t xml:space="preserve">采购人仅按投标</w:t>
      </w:r>
      <w:r>
        <w:rPr>
          <w:rFonts w:hint="eastAsia" w:ascii="仿宋" w:hAnsi="仿宋" w:eastAsia="仿宋" w:cs="宋体"/>
          <w:sz w:val="28"/>
          <w:szCs w:val="28"/>
        </w:rPr>
        <w:t xml:space="preserve">供应商</w:t>
      </w:r>
      <w:r>
        <w:rPr>
          <w:rFonts w:hint="eastAsia" w:ascii="仿宋" w:hAnsi="仿宋" w:eastAsia="仿宋" w:cs="仿宋_GB2312"/>
          <w:sz w:val="28"/>
          <w:szCs w:val="28"/>
          <w:lang w:bidi="ar"/>
        </w:rPr>
        <w:t xml:space="preserve">所报单价支付污泥处置服务费用。</w:t>
      </w:r>
      <w:r>
        <w:rPr>
          <w:rFonts w:hint="eastAsia" w:ascii="仿宋" w:hAnsi="仿宋" w:eastAsia="仿宋" w:cs="仿宋_GB2312"/>
          <w:sz w:val="28"/>
          <w:szCs w:val="28"/>
          <w:lang w:val="en-US" w:eastAsia="zh-CN" w:bidi="ar"/>
        </w:rPr>
        <w:t xml:space="preserve">污泥处置设备应具有一定的技术先进性和良好的运行稳定性。</w:t>
      </w:r>
      <w:r/>
    </w:p>
    <w:p>
      <w:pPr>
        <w:ind w:left="0" w:right="0"/>
        <w:jc w:val="both"/>
        <w:pageBreakBefore w:val="0"/>
        <w:spacing w:after="0" w:line="360" w:lineRule="auto"/>
        <w:widowControl w:val="off"/>
        <w:rPr>
          <w:rFonts w:hint="eastAsia" w:ascii="仿宋" w:hAnsi="仿宋" w:eastAsia="仿宋" w:cs="宋体"/>
          <w:b/>
          <w:sz w:val="28"/>
          <w:szCs w:val="28"/>
        </w:rPr>
      </w:pPr>
      <w:r>
        <w:rPr>
          <w:rFonts w:hint="eastAsia" w:ascii="仿宋" w:hAnsi="仿宋" w:eastAsia="仿宋" w:cs="宋体"/>
          <w:b/>
          <w:sz w:val="28"/>
          <w:szCs w:val="28"/>
        </w:rPr>
        <w:t xml:space="preserve">三、工作依据</w:t>
      </w:r>
      <w:r/>
    </w:p>
    <w:p>
      <w:pPr>
        <w:ind w:left="0" w:right="0" w:firstLine="480"/>
        <w:jc w:val="both"/>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1、《中华人民共和国环境保护法》;</w:t>
      </w:r>
      <w:r/>
    </w:p>
    <w:p>
      <w:pPr>
        <w:ind w:left="0" w:right="0" w:firstLine="480"/>
        <w:jc w:val="both"/>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2、《中华人民共和国固体废物污染环境防治法》；</w:t>
      </w:r>
      <w:r/>
    </w:p>
    <w:p>
      <w:pPr>
        <w:ind w:left="0" w:right="0" w:firstLine="480"/>
        <w:jc w:val="both"/>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3、《中华人民共和国道路运输条例》；</w:t>
      </w:r>
      <w:r/>
    </w:p>
    <w:p>
      <w:pPr>
        <w:ind w:left="0" w:right="0" w:firstLine="480"/>
        <w:jc w:val="both"/>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4、城镇污水处理厂污染物排放标准（GB18918-2002）;</w:t>
      </w:r>
      <w:r/>
    </w:p>
    <w:p>
      <w:pPr>
        <w:ind w:left="0" w:right="0" w:firstLine="480"/>
        <w:jc w:val="both"/>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5、城镇污水处理厂污泥处理处置污染防治最佳可行技术指南；</w:t>
      </w:r>
      <w:r/>
    </w:p>
    <w:p>
      <w:pPr>
        <w:ind w:left="0" w:right="0" w:firstLine="480"/>
        <w:jc w:val="both"/>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6、《GBT23486-2009城镇污水处理厂污泥处置园林绿化用泥质》；</w:t>
      </w:r>
      <w:r/>
    </w:p>
    <w:p>
      <w:pPr>
        <w:ind w:left="0" w:right="0" w:firstLine="480"/>
        <w:jc w:val="both"/>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7、城镇污水处理厂污泥处置混合填埋用泥质（GB/T23485-2009）；</w:t>
      </w:r>
      <w:r/>
    </w:p>
    <w:p>
      <w:pPr>
        <w:ind w:left="0" w:right="0" w:firstLine="480"/>
        <w:jc w:val="both"/>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8、《CI-T309-2009 城镇污水处理厂污泥处置农用泥质》;</w:t>
      </w:r>
      <w:r/>
    </w:p>
    <w:p>
      <w:pPr>
        <w:ind w:left="0" w:right="0" w:firstLine="480"/>
        <w:jc w:val="both"/>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9、《GTB/T25031-2010 城镇污水处理厂污泥处置制砖用泥质》；</w:t>
      </w:r>
      <w:r/>
    </w:p>
    <w:p>
      <w:pPr>
        <w:ind w:left="0" w:right="0" w:firstLine="480"/>
        <w:jc w:val="both"/>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10、《GB24600-2009城镇污水处理厂污泥处置土地改良用泥质》；</w:t>
      </w:r>
      <w:r/>
    </w:p>
    <w:p>
      <w:pPr>
        <w:ind w:left="0" w:right="0" w:firstLine="480"/>
        <w:jc w:val="both"/>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11、《CTT314-2009 城镇污水处理厂污泥处置水泥熟料生产用泥质》；</w:t>
      </w:r>
      <w:r/>
    </w:p>
    <w:p>
      <w:pPr>
        <w:ind w:left="0" w:right="0" w:firstLine="480"/>
        <w:jc w:val="both"/>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12、《GBT24602-2009城镇污水处理污泥处置单独焚烧用泥质》;</w:t>
      </w:r>
      <w:r/>
    </w:p>
    <w:p>
      <w:pPr>
        <w:ind w:left="0" w:right="0" w:firstLine="480"/>
        <w:jc w:val="both"/>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13、《关于加强城镇污水处理厂污泥污染防治工作的通知》（环办[2010]157号）；</w:t>
      </w:r>
      <w:r/>
    </w:p>
    <w:p>
      <w:pPr>
        <w:ind w:left="0" w:right="0" w:firstLine="480"/>
        <w:jc w:val="both"/>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14、《危险废物转移联单管理办法》（国家环境保护总局令第5号）;</w:t>
      </w:r>
      <w:r/>
    </w:p>
    <w:p>
      <w:pPr>
        <w:ind w:left="0" w:right="0" w:firstLine="480"/>
        <w:jc w:val="both"/>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15、国家及地方有关的固废处理的法规及要求。</w:t>
      </w:r>
      <w:r/>
    </w:p>
    <w:p>
      <w:pPr>
        <w:ind w:left="0" w:right="0" w:firstLine="560"/>
        <w:jc w:val="both"/>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包括但不限于以上文件，当有新文件时以最新文件要求的标准执行。</w:t>
      </w:r>
      <w:r/>
    </w:p>
    <w:p>
      <w:pPr>
        <w:ind w:left="0" w:right="0"/>
        <w:jc w:val="both"/>
        <w:pageBreakBefore w:val="0"/>
        <w:spacing w:after="0" w:line="360" w:lineRule="auto"/>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四、服务需求及质量标准</w:t>
      </w:r>
      <w:r/>
    </w:p>
    <w:p>
      <w:pPr>
        <w:ind w:left="0" w:right="0" w:firstLine="480"/>
        <w:jc w:val="both"/>
        <w:pageBreakBefore w:val="0"/>
        <w:spacing w:after="0" w:line="360" w:lineRule="auto"/>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1、处置方式及标准要求：无害化处置污泥。污泥处置工艺及生产现场应符合国家或行业相关</w:t>
      </w:r>
      <w:r>
        <w:rPr>
          <w:rFonts w:hint="eastAsia" w:ascii="仿宋" w:hAnsi="仿宋" w:eastAsia="仿宋" w:cs="宋体"/>
          <w:sz w:val="28"/>
          <w:szCs w:val="28"/>
          <w:lang w:eastAsia="zh-CN" w:bidi="ar"/>
        </w:rPr>
        <w:t xml:space="preserve">标准</w:t>
      </w:r>
      <w:r>
        <w:rPr>
          <w:rFonts w:hint="eastAsia" w:ascii="仿宋" w:hAnsi="仿宋" w:eastAsia="仿宋" w:cs="宋体"/>
          <w:sz w:val="28"/>
          <w:szCs w:val="28"/>
          <w:lang w:bidi="ar"/>
        </w:rPr>
        <w:t xml:space="preserve">及环保要求，污泥处置过程中产生的安全与环保问题由</w:t>
      </w:r>
      <w:r>
        <w:rPr>
          <w:rFonts w:hint="eastAsia" w:ascii="仿宋" w:hAnsi="仿宋" w:eastAsia="仿宋" w:cs="宋体"/>
          <w:sz w:val="28"/>
          <w:szCs w:val="28"/>
          <w:lang w:val="en-US" w:eastAsia="zh-CN" w:bidi="ar"/>
        </w:rPr>
        <w:t xml:space="preserve">供应商</w:t>
      </w:r>
      <w:r>
        <w:rPr>
          <w:rFonts w:hint="eastAsia" w:ascii="仿宋" w:hAnsi="仿宋" w:eastAsia="仿宋" w:cs="宋体"/>
          <w:sz w:val="28"/>
          <w:szCs w:val="28"/>
          <w:lang w:bidi="ar"/>
        </w:rPr>
        <w:t xml:space="preserve">全权负责，与</w:t>
      </w:r>
      <w:r>
        <w:rPr>
          <w:rFonts w:hint="eastAsia" w:ascii="仿宋" w:hAnsi="仿宋" w:eastAsia="仿宋" w:cs="宋体"/>
          <w:sz w:val="28"/>
          <w:szCs w:val="28"/>
          <w:lang w:val="en-US" w:eastAsia="zh-CN" w:bidi="ar"/>
        </w:rPr>
        <w:t xml:space="preserve">采购人</w:t>
      </w:r>
      <w:r>
        <w:rPr>
          <w:rFonts w:hint="eastAsia" w:ascii="仿宋" w:hAnsi="仿宋" w:eastAsia="仿宋" w:cs="宋体"/>
          <w:sz w:val="28"/>
          <w:szCs w:val="28"/>
          <w:lang w:bidi="ar"/>
        </w:rPr>
        <w:t xml:space="preserve">无关。</w:t>
      </w:r>
      <w:r/>
    </w:p>
    <w:p>
      <w:pPr>
        <w:ind w:left="0" w:right="0" w:firstLine="480"/>
        <w:jc w:val="both"/>
        <w:pageBreakBefore w:val="0"/>
        <w:spacing w:after="0" w:line="360" w:lineRule="auto"/>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2、运输要求：投入本项目的运输车辆须具备道路运输许可。运输车辆需安装</w:t>
      </w:r>
      <w:r>
        <w:rPr>
          <w:rFonts w:hint="eastAsia" w:ascii="仿宋" w:hAnsi="仿宋" w:eastAsia="仿宋" w:cs="宋体"/>
          <w:sz w:val="28"/>
          <w:szCs w:val="28"/>
          <w:lang w:val="en-US" w:eastAsia="zh-CN" w:bidi="ar"/>
        </w:rPr>
        <w:t xml:space="preserve">GPS定位设备</w:t>
      </w:r>
      <w:r>
        <w:rPr>
          <w:rFonts w:hint="eastAsia" w:ascii="仿宋" w:hAnsi="仿宋" w:eastAsia="仿宋" w:cs="宋体"/>
          <w:sz w:val="28"/>
          <w:szCs w:val="28"/>
          <w:lang w:bidi="ar"/>
        </w:rPr>
        <w:t xml:space="preserve">，进行全过程监控和管理</w:t>
      </w:r>
      <w:r>
        <w:rPr>
          <w:rFonts w:hint="eastAsia" w:ascii="仿宋" w:hAnsi="仿宋" w:eastAsia="仿宋" w:cs="宋体"/>
          <w:sz w:val="28"/>
          <w:szCs w:val="28"/>
          <w:lang w:eastAsia="zh-CN" w:bidi="ar"/>
        </w:rPr>
        <w:t xml:space="preserve">。</w:t>
      </w:r>
      <w:r>
        <w:rPr>
          <w:rFonts w:hint="eastAsia" w:ascii="仿宋" w:hAnsi="仿宋" w:eastAsia="仿宋" w:cs="宋体"/>
          <w:sz w:val="28"/>
          <w:szCs w:val="28"/>
          <w:lang w:bidi="ar"/>
        </w:rPr>
        <w:t xml:space="preserve">运输过程中必须密封，</w:t>
      </w:r>
      <w:r>
        <w:rPr>
          <w:rFonts w:hint="eastAsia" w:ascii="仿宋" w:hAnsi="仿宋" w:eastAsia="仿宋" w:cs="宋体"/>
          <w:sz w:val="28"/>
          <w:szCs w:val="28"/>
          <w:lang w:val="en-US" w:eastAsia="zh-CN" w:bidi="ar"/>
        </w:rPr>
        <w:t xml:space="preserve">符合</w:t>
      </w:r>
      <w:r>
        <w:rPr>
          <w:rFonts w:hint="eastAsia" w:ascii="仿宋" w:hAnsi="仿宋" w:eastAsia="仿宋" w:cs="宋体"/>
          <w:sz w:val="28"/>
          <w:szCs w:val="28"/>
          <w:lang w:bidi="ar"/>
        </w:rPr>
        <w:t xml:space="preserve">相关部门关于运输污泥的要求</w:t>
      </w:r>
      <w:r>
        <w:rPr>
          <w:rFonts w:hint="eastAsia" w:ascii="仿宋" w:hAnsi="仿宋" w:eastAsia="仿宋" w:cs="宋体"/>
          <w:sz w:val="28"/>
          <w:szCs w:val="28"/>
          <w:lang w:eastAsia="zh-CN" w:bidi="ar"/>
        </w:rPr>
        <w:t xml:space="preserve">，</w:t>
      </w:r>
      <w:r>
        <w:rPr>
          <w:rFonts w:hint="eastAsia" w:ascii="仿宋" w:hAnsi="仿宋" w:eastAsia="仿宋" w:cs="宋体"/>
          <w:sz w:val="28"/>
          <w:szCs w:val="28"/>
          <w:lang w:bidi="ar"/>
        </w:rPr>
        <w:t xml:space="preserve">防止因暴露、洒落或滴漏造成的环境二次污染</w:t>
      </w:r>
      <w:r>
        <w:rPr>
          <w:rFonts w:hint="eastAsia" w:ascii="仿宋" w:hAnsi="仿宋" w:eastAsia="仿宋" w:cs="宋体"/>
          <w:sz w:val="28"/>
          <w:szCs w:val="28"/>
          <w:lang w:eastAsia="zh-CN" w:bidi="ar"/>
        </w:rPr>
        <w:t xml:space="preserve">。</w:t>
      </w:r>
      <w:r>
        <w:rPr>
          <w:rFonts w:hint="eastAsia" w:ascii="仿宋" w:hAnsi="仿宋" w:eastAsia="仿宋" w:cs="宋体"/>
          <w:sz w:val="28"/>
          <w:szCs w:val="28"/>
          <w:lang w:bidi="ar"/>
        </w:rPr>
        <w:t xml:space="preserve">严禁随意倾倒、偷排污泥。</w:t>
      </w:r>
      <w:r/>
    </w:p>
    <w:p>
      <w:pPr>
        <w:ind w:left="0" w:right="0" w:firstLine="480"/>
        <w:jc w:val="both"/>
        <w:pageBreakBefore w:val="0"/>
        <w:spacing w:after="0" w:line="360" w:lineRule="auto"/>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3、计量要求：以污水处理厂或成交</w:t>
      </w:r>
      <w:r>
        <w:rPr>
          <w:rFonts w:hint="eastAsia" w:ascii="仿宋" w:hAnsi="仿宋" w:eastAsia="仿宋" w:cs="宋体"/>
          <w:sz w:val="28"/>
          <w:szCs w:val="28"/>
          <w:lang w:val="en-US" w:eastAsia="zh-CN" w:bidi="ar"/>
        </w:rPr>
        <w:t xml:space="preserve">供应商</w:t>
      </w:r>
      <w:r>
        <w:rPr>
          <w:rFonts w:hint="eastAsia" w:ascii="仿宋" w:hAnsi="仿宋" w:eastAsia="仿宋" w:cs="宋体"/>
          <w:sz w:val="28"/>
          <w:szCs w:val="28"/>
          <w:lang w:bidi="ar"/>
        </w:rPr>
        <w:t xml:space="preserve">通过电子地磅过磅数量净重为准。污泥产生单位、运输单位及污泥处置单位对污泥量进行</w:t>
      </w:r>
      <w:r>
        <w:rPr>
          <w:rFonts w:hint="eastAsia" w:ascii="仿宋" w:hAnsi="仿宋" w:eastAsia="仿宋" w:cs="宋体"/>
          <w:sz w:val="28"/>
          <w:szCs w:val="28"/>
          <w:lang w:eastAsia="zh-CN" w:bidi="ar"/>
        </w:rPr>
        <w:t xml:space="preserve">“</w:t>
      </w:r>
      <w:r>
        <w:rPr>
          <w:rFonts w:hint="eastAsia" w:ascii="仿宋" w:hAnsi="仿宋" w:eastAsia="仿宋" w:cs="宋体"/>
          <w:sz w:val="28"/>
          <w:szCs w:val="28"/>
          <w:lang w:bidi="ar"/>
        </w:rPr>
        <w:t xml:space="preserve">污泥处置三联单</w:t>
      </w:r>
      <w:r>
        <w:rPr>
          <w:rFonts w:hint="eastAsia" w:ascii="仿宋" w:hAnsi="仿宋" w:eastAsia="仿宋" w:cs="宋体"/>
          <w:sz w:val="28"/>
          <w:szCs w:val="28"/>
          <w:lang w:eastAsia="zh-CN" w:bidi="ar"/>
        </w:rPr>
        <w:t xml:space="preserve">”</w:t>
      </w:r>
      <w:r>
        <w:rPr>
          <w:rFonts w:hint="eastAsia" w:ascii="仿宋" w:hAnsi="仿宋" w:eastAsia="仿宋" w:cs="宋体"/>
          <w:sz w:val="28"/>
          <w:szCs w:val="28"/>
          <w:lang w:val="en-US" w:eastAsia="zh-CN" w:bidi="ar"/>
        </w:rPr>
        <w:t xml:space="preserve">三方</w:t>
      </w:r>
      <w:r>
        <w:rPr>
          <w:rFonts w:hint="eastAsia" w:ascii="仿宋" w:hAnsi="仿宋" w:eastAsia="仿宋" w:cs="宋体"/>
          <w:sz w:val="28"/>
          <w:szCs w:val="28"/>
          <w:lang w:bidi="ar"/>
        </w:rPr>
        <w:t xml:space="preserve">签字确认。</w:t>
      </w:r>
      <w:r/>
    </w:p>
    <w:p>
      <w:pPr>
        <w:ind w:left="0" w:right="0" w:firstLine="480"/>
        <w:jc w:val="both"/>
        <w:pageBreakBefore w:val="0"/>
        <w:spacing w:after="0" w:line="360" w:lineRule="auto"/>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4、管理要求：根据江苏省固废管理规定，对污泥的产生、转移及处置利用等信息需成交</w:t>
      </w:r>
      <w:r>
        <w:rPr>
          <w:rFonts w:hint="eastAsia" w:ascii="仿宋" w:hAnsi="仿宋" w:eastAsia="仿宋" w:cs="宋体"/>
          <w:sz w:val="28"/>
          <w:szCs w:val="28"/>
          <w:lang w:val="en-US" w:eastAsia="zh-CN" w:bidi="ar"/>
        </w:rPr>
        <w:t xml:space="preserve">供应商应</w:t>
      </w:r>
      <w:r>
        <w:rPr>
          <w:rFonts w:hint="eastAsia" w:ascii="仿宋" w:hAnsi="仿宋" w:eastAsia="仿宋" w:cs="宋体"/>
          <w:sz w:val="28"/>
          <w:szCs w:val="28"/>
          <w:lang w:bidi="ar"/>
        </w:rPr>
        <w:t xml:space="preserve">协助登录江苏省污染源“一企一档”管理系统、全国城镇污水处理管理信息系统进行网上申报登记，动态管理。</w:t>
      </w:r>
      <w:r/>
    </w:p>
    <w:p>
      <w:pPr>
        <w:ind w:left="0" w:right="0"/>
        <w:jc w:val="both"/>
        <w:pageBreakBefore w:val="0"/>
        <w:spacing w:after="0" w:line="360" w:lineRule="auto"/>
        <w:widowControl w:val="off"/>
        <w:rPr>
          <w:rFonts w:hint="eastAsia" w:ascii="仿宋" w:hAnsi="仿宋" w:eastAsia="仿宋" w:cs="宋体"/>
          <w:b/>
          <w:bCs/>
          <w:sz w:val="28"/>
          <w:szCs w:val="28"/>
          <w:lang w:bidi="ar"/>
        </w:rPr>
      </w:pPr>
      <w:r>
        <w:rPr>
          <w:rFonts w:hint="eastAsia" w:ascii="仿宋" w:hAnsi="仿宋" w:eastAsia="仿宋" w:cs="宋体"/>
          <w:b/>
          <w:bCs/>
          <w:sz w:val="28"/>
          <w:szCs w:val="28"/>
          <w:lang w:bidi="ar"/>
        </w:rPr>
        <w:t xml:space="preserve">五、付款方式</w:t>
      </w:r>
      <w:r/>
    </w:p>
    <w:p>
      <w:pPr>
        <w:ind w:left="0" w:right="0" w:firstLine="560"/>
        <w:jc w:val="both"/>
        <w:pageBreakBefore w:val="0"/>
        <w:spacing w:after="0" w:line="360" w:lineRule="auto"/>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详见拟签订的合同文本。</w:t>
      </w:r>
      <w:r/>
    </w:p>
    <w:p>
      <w:pPr>
        <w:ind w:left="0" w:right="0"/>
        <w:jc w:val="both"/>
        <w:pageBreakBefore w:val="0"/>
        <w:spacing w:after="0" w:line="360" w:lineRule="auto"/>
        <w:widowControl w:val="off"/>
        <w:rPr>
          <w:rFonts w:hint="eastAsia" w:ascii="仿宋" w:hAnsi="仿宋" w:eastAsia="仿宋" w:cs="宋体"/>
          <w:b/>
          <w:bCs/>
          <w:sz w:val="28"/>
          <w:szCs w:val="28"/>
          <w:lang w:bidi="ar"/>
        </w:rPr>
      </w:pPr>
      <w:r>
        <w:rPr>
          <w:rFonts w:hint="eastAsia" w:ascii="仿宋" w:hAnsi="仿宋" w:eastAsia="仿宋" w:cs="宋体"/>
          <w:b/>
          <w:bCs/>
          <w:sz w:val="28"/>
          <w:szCs w:val="28"/>
          <w:lang w:bidi="ar"/>
        </w:rPr>
        <w:t xml:space="preserve">六、特别要求</w:t>
      </w:r>
      <w:r/>
    </w:p>
    <w:p>
      <w:pPr>
        <w:ind w:left="0" w:right="0" w:firstLine="480"/>
        <w:jc w:val="both"/>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lang w:bidi="ar"/>
        </w:rPr>
        <w:t xml:space="preserve">1、项目合同执行</w:t>
      </w:r>
      <w:r>
        <w:rPr>
          <w:rFonts w:hint="eastAsia" w:ascii="仿宋" w:hAnsi="仿宋" w:eastAsia="仿宋" w:cs="宋体"/>
          <w:sz w:val="28"/>
          <w:szCs w:val="28"/>
        </w:rPr>
        <w:t xml:space="preserve">期间若污泥处置量及污泥外运处置量将增加至超出采购项目数量，</w:t>
      </w:r>
      <w:r>
        <w:rPr>
          <w:rFonts w:hint="eastAsia" w:ascii="仿宋" w:hAnsi="仿宋" w:eastAsia="仿宋" w:cs="宋体"/>
          <w:sz w:val="28"/>
          <w:szCs w:val="28"/>
          <w:lang w:val="en-US" w:eastAsia="zh-CN"/>
        </w:rPr>
        <w:t xml:space="preserve">成交供应商</w:t>
      </w:r>
      <w:r>
        <w:rPr>
          <w:rFonts w:hint="eastAsia" w:ascii="仿宋" w:hAnsi="仿宋" w:eastAsia="仿宋" w:cs="宋体"/>
          <w:sz w:val="28"/>
          <w:szCs w:val="28"/>
        </w:rPr>
        <w:t xml:space="preserve">应</w:t>
      </w:r>
      <w:r>
        <w:rPr>
          <w:rFonts w:hint="eastAsia" w:ascii="仿宋" w:hAnsi="仿宋" w:eastAsia="仿宋" w:cs="宋体"/>
          <w:sz w:val="28"/>
          <w:szCs w:val="28"/>
          <w:lang w:bidi="ar"/>
        </w:rPr>
        <w:t xml:space="preserve">提前90日向</w:t>
      </w:r>
      <w:r>
        <w:rPr>
          <w:rFonts w:hint="eastAsia" w:ascii="仿宋" w:hAnsi="仿宋" w:eastAsia="仿宋" w:cs="宋体"/>
          <w:sz w:val="28"/>
          <w:szCs w:val="28"/>
          <w:lang w:val="en-US" w:eastAsia="zh-CN" w:bidi="ar"/>
        </w:rPr>
        <w:t xml:space="preserve">采购人</w:t>
      </w:r>
      <w:r>
        <w:rPr>
          <w:rFonts w:hint="eastAsia" w:ascii="仿宋" w:hAnsi="仿宋" w:eastAsia="仿宋" w:cs="宋体"/>
          <w:sz w:val="28"/>
          <w:szCs w:val="28"/>
          <w:lang w:bidi="ar"/>
        </w:rPr>
        <w:t xml:space="preserve">作出书面预警</w:t>
      </w:r>
      <w:r>
        <w:rPr>
          <w:rFonts w:hint="eastAsia" w:ascii="仿宋" w:hAnsi="仿宋" w:eastAsia="仿宋" w:cs="宋体"/>
          <w:sz w:val="28"/>
          <w:szCs w:val="28"/>
          <w:lang w:eastAsia="zh-CN" w:bidi="ar"/>
        </w:rPr>
        <w:t xml:space="preserve">，</w:t>
      </w:r>
      <w:r>
        <w:rPr>
          <w:rFonts w:hint="eastAsia" w:ascii="仿宋" w:hAnsi="仿宋" w:eastAsia="仿宋" w:cs="宋体"/>
          <w:sz w:val="28"/>
          <w:szCs w:val="28"/>
          <w:lang w:val="en-US" w:eastAsia="zh-CN" w:bidi="ar"/>
        </w:rPr>
        <w:t xml:space="preserve">并</w:t>
      </w:r>
      <w:r>
        <w:rPr>
          <w:rFonts w:hint="eastAsia" w:ascii="仿宋" w:hAnsi="仿宋" w:eastAsia="仿宋" w:cs="宋体"/>
          <w:sz w:val="28"/>
          <w:szCs w:val="28"/>
        </w:rPr>
        <w:t xml:space="preserve">提供暂存服务。</w:t>
      </w:r>
      <w:r/>
    </w:p>
    <w:p>
      <w:pPr>
        <w:ind w:left="0" w:right="0" w:firstLine="560"/>
        <w:jc w:val="both"/>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2、因特殊原因造成提前终止合同的，</w:t>
      </w:r>
      <w:r>
        <w:rPr>
          <w:rFonts w:hint="eastAsia" w:ascii="仿宋" w:hAnsi="仿宋" w:eastAsia="仿宋" w:cs="宋体"/>
          <w:sz w:val="28"/>
          <w:szCs w:val="28"/>
          <w:lang w:val="en-US" w:eastAsia="zh-CN"/>
        </w:rPr>
        <w:t xml:space="preserve">供应商</w:t>
      </w:r>
      <w:r>
        <w:rPr>
          <w:rFonts w:hint="eastAsia" w:ascii="仿宋" w:hAnsi="仿宋" w:eastAsia="仿宋" w:cs="宋体"/>
          <w:sz w:val="28"/>
          <w:szCs w:val="28"/>
        </w:rPr>
        <w:t xml:space="preserve">不得向采购人提出任何形式的索赔。</w:t>
      </w:r>
      <w:r/>
    </w:p>
    <w:p>
      <w:pPr>
        <w:ind w:left="0" w:right="0"/>
        <w:jc w:val="both"/>
        <w:pageBreakBefore w:val="0"/>
        <w:spacing w:after="0" w:line="360" w:lineRule="auto"/>
        <w:widowControl w:val="off"/>
        <w:rPr>
          <w:rFonts w:hint="eastAsia" w:ascii="仿宋" w:hAnsi="仿宋" w:eastAsia="仿宋" w:cs="宋体"/>
          <w:b/>
          <w:sz w:val="28"/>
          <w:szCs w:val="28"/>
        </w:rPr>
      </w:pPr>
      <w:r>
        <w:rPr>
          <w:rFonts w:hint="eastAsia" w:ascii="仿宋" w:hAnsi="仿宋" w:eastAsia="仿宋" w:cs="宋体"/>
          <w:b/>
          <w:sz w:val="28"/>
          <w:szCs w:val="28"/>
          <w:lang w:val="en-US" w:eastAsia="zh-CN"/>
        </w:rPr>
        <w:t xml:space="preserve">七</w:t>
      </w:r>
      <w:r>
        <w:rPr>
          <w:rFonts w:hint="eastAsia" w:ascii="仿宋" w:hAnsi="仿宋" w:eastAsia="仿宋" w:cs="宋体"/>
          <w:b/>
          <w:sz w:val="28"/>
          <w:szCs w:val="28"/>
        </w:rPr>
        <w:t xml:space="preserve">、其他要求</w:t>
      </w:r>
      <w:r/>
    </w:p>
    <w:p>
      <w:pPr>
        <w:ind w:left="0" w:right="0" w:firstLine="600"/>
        <w:jc w:val="both"/>
        <w:pageBreakBefore w:val="0"/>
        <w:spacing w:after="0" w:line="360" w:lineRule="auto"/>
        <w:widowControl w:val="off"/>
        <w:rPr>
          <w:rFonts w:hint="eastAsia" w:ascii="仿宋" w:hAnsi="仿宋" w:eastAsia="仿宋" w:cs="宋体"/>
          <w:sz w:val="28"/>
          <w:szCs w:val="28"/>
        </w:rPr>
      </w:pPr>
      <w:r>
        <w:rPr>
          <w:rFonts w:hint="eastAsia" w:ascii="仿宋" w:hAnsi="仿宋" w:eastAsia="仿宋" w:cs="宋体"/>
          <w:sz w:val="28"/>
          <w:szCs w:val="28"/>
        </w:rPr>
        <w:t xml:space="preserve">见招标文件第五章《拟签订的合同文本》。</w:t>
      </w:r>
      <w:r/>
    </w:p>
    <w:p>
      <w:pPr>
        <w:pStyle w:val="842"/>
        <w:numPr>
          <w:ilvl w:val="0"/>
          <w:numId w:val="0"/>
        </w:numPr>
        <w:ind w:left="0" w:right="0"/>
        <w:jc w:val="both"/>
        <w:pageBreakBefore w:val="0"/>
        <w:spacing w:after="0" w:line="360" w:lineRule="auto"/>
        <w:widowControl w:val="off"/>
        <w:rPr>
          <w:rFonts w:hint="eastAsia"/>
        </w:rPr>
      </w:pPr>
      <w:r>
        <w:rPr>
          <w:rFonts w:hint="eastAsia"/>
        </w:rPr>
      </w:r>
      <w:r/>
    </w:p>
    <w:p>
      <w:pPr>
        <w:pStyle w:val="843"/>
        <w:ind w:left="0" w:right="0"/>
        <w:jc w:val="both"/>
        <w:pageBreakBefore w:val="0"/>
        <w:spacing w:after="0" w:line="360" w:lineRule="auto"/>
        <w:widowControl w:val="off"/>
      </w:pPr>
      <w:r/>
      <w:r/>
    </w:p>
    <w:p>
      <w:pPr>
        <w:pStyle w:val="887"/>
        <w:ind w:left="0" w:right="0"/>
        <w:jc w:val="both"/>
        <w:pageBreakBefore w:val="0"/>
        <w:spacing w:before="0" w:after="0" w:line="360" w:lineRule="auto"/>
        <w:widowControl w:val="off"/>
      </w:pPr>
      <w:r/>
      <w:r/>
    </w:p>
    <w:p>
      <w:pPr>
        <w:pStyle w:val="842"/>
        <w:ind w:left="0" w:right="0"/>
        <w:jc w:val="both"/>
        <w:pageBreakBefore w:val="0"/>
        <w:spacing w:after="0" w:line="360" w:lineRule="auto"/>
        <w:widowControl w:val="off"/>
        <w:rPr>
          <w:rFonts w:hint="eastAsia"/>
        </w:rPr>
      </w:pPr>
      <w:r>
        <w:rPr>
          <w:rFonts w:hint="eastAsia"/>
        </w:rPr>
      </w:r>
      <w:r/>
    </w:p>
    <w:p>
      <w:pPr>
        <w:pStyle w:val="843"/>
        <w:ind w:left="0" w:right="0"/>
        <w:jc w:val="both"/>
        <w:pageBreakBefore w:val="0"/>
        <w:spacing w:after="0" w:line="360" w:lineRule="auto"/>
        <w:widowControl w:val="off"/>
      </w:pPr>
      <w:r/>
      <w:r/>
    </w:p>
    <w:p>
      <w:pPr>
        <w:pStyle w:val="887"/>
        <w:ind w:left="0" w:right="0"/>
        <w:jc w:val="both"/>
        <w:pageBreakBefore w:val="0"/>
        <w:spacing w:before="0" w:after="0" w:line="360" w:lineRule="auto"/>
        <w:widowControl w:val="off"/>
      </w:pPr>
      <w:r/>
      <w:r/>
    </w:p>
    <w:p>
      <w:pPr>
        <w:pStyle w:val="842"/>
        <w:ind w:left="0" w:right="0"/>
        <w:jc w:val="both"/>
        <w:pageBreakBefore w:val="0"/>
        <w:spacing w:after="0" w:line="360" w:lineRule="auto"/>
        <w:widowControl w:val="off"/>
        <w:rPr>
          <w:rFonts w:hint="eastAsia"/>
        </w:rPr>
      </w:pPr>
      <w:r>
        <w:rPr>
          <w:rFonts w:hint="eastAsia"/>
        </w:rPr>
      </w:r>
      <w:r/>
    </w:p>
    <w:p>
      <w:pPr>
        <w:pStyle w:val="843"/>
        <w:ind w:left="0" w:right="0"/>
        <w:jc w:val="both"/>
        <w:pageBreakBefore w:val="0"/>
        <w:spacing w:after="0" w:line="360" w:lineRule="auto"/>
        <w:widowControl w:val="off"/>
      </w:pPr>
      <w:r/>
      <w:r/>
    </w:p>
    <w:p>
      <w:pPr>
        <w:pStyle w:val="887"/>
        <w:widowControl w:val="off"/>
      </w:pPr>
      <w:r/>
      <w:r/>
    </w:p>
    <w:p>
      <w:pPr>
        <w:pStyle w:val="842"/>
        <w:widowControl w:val="off"/>
        <w:rPr>
          <w:rFonts w:hint="eastAsia"/>
        </w:rPr>
      </w:pPr>
      <w:r>
        <w:rPr>
          <w:rFonts w:hint="eastAsia"/>
        </w:rPr>
      </w:r>
      <w:r/>
    </w:p>
    <w:p>
      <w:pPr>
        <w:pStyle w:val="843"/>
        <w:widowControl w:val="off"/>
        <w:rPr>
          <w:rFonts w:hint="eastAsia"/>
        </w:rPr>
      </w:pPr>
      <w:r>
        <w:rPr>
          <w:rFonts w:hint="eastAsia"/>
        </w:rPr>
      </w:r>
      <w:r/>
    </w:p>
    <w:p>
      <w:pPr>
        <w:pStyle w:val="887"/>
        <w:widowControl w:val="off"/>
        <w:rPr>
          <w:rFonts w:hint="eastAsia"/>
        </w:rPr>
      </w:pPr>
      <w:r>
        <w:rPr>
          <w:rFonts w:hint="eastAsia"/>
        </w:rPr>
      </w:r>
      <w:r/>
    </w:p>
    <w:p>
      <w:pPr>
        <w:pStyle w:val="842"/>
        <w:widowControl w:val="off"/>
        <w:rPr>
          <w:rFonts w:hint="eastAsia"/>
        </w:rPr>
      </w:pPr>
      <w:r>
        <w:rPr>
          <w:rFonts w:hint="eastAsia"/>
        </w:rPr>
      </w:r>
      <w:r/>
    </w:p>
    <w:p>
      <w:pPr>
        <w:pStyle w:val="843"/>
        <w:widowControl w:val="off"/>
        <w:rPr>
          <w:rFonts w:hint="eastAsia"/>
        </w:rPr>
      </w:pPr>
      <w:r>
        <w:rPr>
          <w:rFonts w:hint="eastAsia"/>
        </w:rPr>
      </w:r>
      <w:r/>
    </w:p>
    <w:p>
      <w:pPr>
        <w:pStyle w:val="887"/>
        <w:widowControl w:val="off"/>
        <w:rPr>
          <w:rFonts w:hint="eastAsia"/>
        </w:rPr>
      </w:pPr>
      <w:r>
        <w:rPr>
          <w:rFonts w:hint="eastAsia"/>
        </w:rPr>
      </w:r>
      <w:r/>
    </w:p>
    <w:p>
      <w:pPr>
        <w:pStyle w:val="842"/>
        <w:widowControl w:val="off"/>
        <w:rPr>
          <w:rFonts w:hint="eastAsia"/>
        </w:rPr>
      </w:pPr>
      <w:r>
        <w:rPr>
          <w:rFonts w:hint="eastAsia"/>
        </w:rPr>
      </w:r>
      <w:r/>
    </w:p>
    <w:p>
      <w:pPr>
        <w:pStyle w:val="843"/>
        <w:widowControl w:val="off"/>
        <w:rPr>
          <w:rFonts w:hint="eastAsia"/>
        </w:rPr>
      </w:pPr>
      <w:r>
        <w:rPr>
          <w:rFonts w:hint="eastAsia"/>
        </w:rPr>
      </w:r>
      <w:r/>
    </w:p>
    <w:p>
      <w:pPr>
        <w:pStyle w:val="842"/>
        <w:numPr>
          <w:ilvl w:val="0"/>
          <w:numId w:val="0"/>
        </w:numPr>
        <w:ind w:left="0" w:firstLine="0"/>
        <w:widowControl w:val="off"/>
        <w:rPr>
          <w:rFonts w:hint="eastAsia"/>
        </w:rPr>
      </w:pPr>
      <w:r>
        <w:rPr>
          <w:rFonts w:hint="eastAsia"/>
        </w:rPr>
      </w:r>
      <w:r/>
    </w:p>
    <w:p>
      <w:pPr>
        <w:pStyle w:val="843"/>
        <w:widowControl w:val="off"/>
        <w:rPr>
          <w:rFonts w:hint="eastAsia"/>
        </w:rPr>
      </w:pPr>
      <w:r>
        <w:rPr>
          <w:rFonts w:hint="eastAsia"/>
        </w:rPr>
      </w:r>
      <w:r/>
    </w:p>
    <w:p>
      <w:pPr>
        <w:pStyle w:val="1049"/>
        <w:jc w:val="both"/>
        <w:widowControl w:val="off"/>
        <w:rPr>
          <w:rFonts w:hint="eastAsia" w:ascii="仿宋" w:hAnsi="仿宋" w:eastAsia="仿宋" w:cs="仿宋"/>
          <w:sz w:val="32"/>
          <w:szCs w:val="32"/>
        </w:rPr>
      </w:pPr>
      <w:r>
        <w:rPr>
          <w:rFonts w:hint="eastAsia" w:ascii="仿宋" w:hAnsi="仿宋" w:eastAsia="仿宋" w:cs="仿宋"/>
        </w:rPr>
        <w:t xml:space="preserve">       </w:t>
      </w:r>
      <w:r>
        <w:rPr>
          <w:rFonts w:hint="eastAsia" w:ascii="仿宋" w:hAnsi="仿宋" w:eastAsia="仿宋" w:cs="仿宋"/>
          <w:sz w:val="32"/>
          <w:szCs w:val="32"/>
        </w:rPr>
        <w:t xml:space="preserve"> 第七章 投标文件相关格式</w:t>
      </w:r>
      <w:r/>
    </w:p>
    <w:p>
      <w:pPr>
        <w:pStyle w:val="844"/>
        <w:ind w:firstLine="600"/>
        <w:jc w:val="center"/>
        <w:widowControl w:val="off"/>
        <w:rPr>
          <w:rFonts w:hint="eastAsia" w:ascii="仿宋" w:hAnsi="仿宋" w:eastAsia="仿宋" w:cs="仿宋"/>
          <w:sz w:val="28"/>
          <w:szCs w:val="28"/>
        </w:rPr>
      </w:pPr>
      <w:r>
        <w:rPr>
          <w:rFonts w:hint="eastAsia" w:ascii="仿宋" w:hAnsi="仿宋" w:eastAsia="仿宋" w:cs="仿宋"/>
          <w:sz w:val="28"/>
          <w:szCs w:val="28"/>
        </w:rPr>
      </w:r>
      <w:r/>
    </w:p>
    <w:p>
      <w:pPr>
        <w:pStyle w:val="844"/>
        <w:ind w:firstLine="3749"/>
        <w:widowControl w:val="off"/>
        <w:rPr>
          <w:rFonts w:hint="eastAsia" w:ascii="仿宋" w:hAnsi="仿宋" w:eastAsia="仿宋" w:cs="仿宋"/>
          <w:sz w:val="28"/>
          <w:szCs w:val="28"/>
        </w:rPr>
      </w:pPr>
      <w:r>
        <w:rPr>
          <w:rFonts w:hint="eastAsia" w:ascii="仿宋" w:hAnsi="仿宋" w:eastAsia="仿宋" w:cs="仿宋"/>
          <w:sz w:val="28"/>
          <w:szCs w:val="28"/>
        </w:rPr>
        <w:t xml:space="preserve">目  录</w:t>
      </w:r>
      <w:r/>
    </w:p>
    <w:p>
      <w:pPr>
        <w:pStyle w:val="844"/>
        <w:ind w:firstLine="482"/>
        <w:keepLines w:val="0"/>
        <w:keepNext w:val="0"/>
        <w:pageBreakBefore w:val="0"/>
        <w:spacing w:after="0"/>
        <w:widowControl w:val="off"/>
        <w:rPr>
          <w:rFonts w:hint="eastAsia" w:ascii="仿宋" w:hAnsi="仿宋" w:eastAsia="仿宋" w:cs="仿宋"/>
          <w:sz w:val="28"/>
          <w:szCs w:val="28"/>
        </w:rPr>
      </w:pPr>
      <w:r>
        <w:rPr>
          <w:rFonts w:hint="eastAsia" w:ascii="仿宋" w:hAnsi="仿宋" w:eastAsia="仿宋" w:cs="仿宋"/>
          <w:sz w:val="28"/>
          <w:szCs w:val="28"/>
        </w:rPr>
        <w:t xml:space="preserve">1、投标函</w:t>
      </w:r>
      <w:r/>
    </w:p>
    <w:p>
      <w:pPr>
        <w:pStyle w:val="844"/>
        <w:ind w:firstLine="482"/>
        <w:keepLines w:val="0"/>
        <w:keepNext w:val="0"/>
        <w:pageBreakBefore w:val="0"/>
        <w:spacing w:after="0"/>
        <w:widowControl w:val="off"/>
        <w:rPr>
          <w:rFonts w:hint="eastAsia" w:ascii="仿宋" w:hAnsi="仿宋" w:eastAsia="仿宋" w:cs="仿宋"/>
          <w:sz w:val="28"/>
          <w:szCs w:val="28"/>
        </w:rPr>
      </w:pPr>
      <w:r>
        <w:rPr>
          <w:rFonts w:hint="eastAsia" w:ascii="仿宋" w:hAnsi="仿宋" w:eastAsia="仿宋" w:cs="仿宋"/>
          <w:sz w:val="28"/>
          <w:szCs w:val="28"/>
        </w:rPr>
        <w:t xml:space="preserve">2、开标一览表</w:t>
      </w:r>
      <w:r/>
    </w:p>
    <w:p>
      <w:pPr>
        <w:pStyle w:val="844"/>
        <w:ind w:firstLine="482"/>
        <w:keepLines w:val="0"/>
        <w:keepNext w:val="0"/>
        <w:pageBreakBefore w:val="0"/>
        <w:spacing w:after="0"/>
        <w:widowControl w:val="off"/>
        <w:rPr>
          <w:rFonts w:hint="eastAsia" w:ascii="仿宋" w:hAnsi="仿宋" w:eastAsia="仿宋" w:cs="仿宋"/>
          <w:sz w:val="28"/>
          <w:szCs w:val="28"/>
        </w:rPr>
      </w:pPr>
      <w:r>
        <w:rPr>
          <w:rFonts w:hint="eastAsia" w:ascii="仿宋" w:hAnsi="仿宋" w:eastAsia="仿宋" w:cs="仿宋"/>
          <w:sz w:val="28"/>
          <w:szCs w:val="28"/>
        </w:rPr>
        <w:t xml:space="preserve">3、分项价格表</w:t>
      </w:r>
      <w:r/>
    </w:p>
    <w:p>
      <w:pPr>
        <w:pStyle w:val="844"/>
        <w:ind w:firstLine="482"/>
        <w:keepLines w:val="0"/>
        <w:keepNext w:val="0"/>
        <w:pageBreakBefore w:val="0"/>
        <w:spacing w:after="0"/>
        <w:widowControl w:val="off"/>
        <w:rPr>
          <w:rFonts w:hint="eastAsia" w:ascii="仿宋" w:hAnsi="仿宋" w:eastAsia="仿宋" w:cs="仿宋"/>
          <w:sz w:val="28"/>
          <w:szCs w:val="28"/>
        </w:rPr>
      </w:pPr>
      <w:r>
        <w:rPr>
          <w:rFonts w:hint="eastAsia" w:ascii="仿宋" w:hAnsi="仿宋" w:eastAsia="仿宋" w:cs="仿宋"/>
          <w:sz w:val="28"/>
          <w:szCs w:val="28"/>
        </w:rPr>
        <w:t xml:space="preserve">4、偏离表</w:t>
      </w:r>
      <w:r/>
    </w:p>
    <w:p>
      <w:pPr>
        <w:pStyle w:val="844"/>
        <w:ind w:firstLine="482"/>
        <w:keepLines w:val="0"/>
        <w:keepNext w:val="0"/>
        <w:pageBreakBefore w:val="0"/>
        <w:spacing w:after="0"/>
        <w:widowControl w:val="off"/>
        <w:rPr>
          <w:rFonts w:hint="eastAsia" w:ascii="仿宋" w:hAnsi="仿宋" w:eastAsia="仿宋" w:cs="仿宋"/>
          <w:sz w:val="28"/>
          <w:szCs w:val="28"/>
        </w:rPr>
      </w:pPr>
      <w:r>
        <w:rPr>
          <w:rFonts w:hint="eastAsia" w:ascii="仿宋" w:hAnsi="仿宋" w:eastAsia="仿宋" w:cs="仿宋"/>
          <w:sz w:val="28"/>
          <w:szCs w:val="28"/>
        </w:rPr>
        <w:t xml:space="preserve">5、法定代表人授权书</w:t>
      </w:r>
      <w:r/>
    </w:p>
    <w:p>
      <w:pPr>
        <w:pStyle w:val="844"/>
        <w:ind w:firstLine="482"/>
        <w:keepLines w:val="0"/>
        <w:keepNext w:val="0"/>
        <w:pageBreakBefore w:val="0"/>
        <w:spacing w:after="0"/>
        <w:widowControl w:val="off"/>
        <w:rPr>
          <w:rFonts w:hint="eastAsia" w:ascii="仿宋" w:hAnsi="仿宋" w:eastAsia="仿宋" w:cs="仿宋"/>
          <w:sz w:val="28"/>
          <w:szCs w:val="28"/>
        </w:rPr>
      </w:pPr>
      <w:r>
        <w:rPr>
          <w:rFonts w:hint="eastAsia" w:ascii="仿宋" w:hAnsi="仿宋" w:eastAsia="仿宋" w:cs="仿宋"/>
          <w:sz w:val="28"/>
          <w:szCs w:val="28"/>
        </w:rPr>
        <w:t xml:space="preserve">6、供应商参加招标采购活动前3年内在经营活动中没有重大违法和失信记录的书面声明</w:t>
      </w:r>
      <w:r/>
    </w:p>
    <w:p>
      <w:pPr>
        <w:pStyle w:val="844"/>
        <w:ind w:firstLine="482"/>
        <w:keepLines w:val="0"/>
        <w:keepNext w:val="0"/>
        <w:pageBreakBefore w:val="0"/>
        <w:spacing w:after="0"/>
        <w:widowControl w:val="off"/>
        <w:rPr>
          <w:rFonts w:hint="eastAsia" w:ascii="仿宋" w:hAnsi="仿宋" w:eastAsia="仿宋" w:cs="仿宋"/>
          <w:sz w:val="28"/>
          <w:szCs w:val="28"/>
        </w:rPr>
      </w:pPr>
      <w:r>
        <w:rPr>
          <w:rFonts w:hint="eastAsia" w:ascii="仿宋" w:hAnsi="仿宋" w:eastAsia="仿宋" w:cs="仿宋"/>
          <w:sz w:val="28"/>
          <w:szCs w:val="28"/>
        </w:rPr>
        <w:t xml:space="preserve">7、具备履行合同所必需的设备和专业技术能力的书面声明</w:t>
      </w:r>
      <w:r/>
    </w:p>
    <w:p>
      <w:pPr>
        <w:pStyle w:val="844"/>
        <w:ind w:firstLine="482"/>
        <w:keepLines w:val="0"/>
        <w:keepNext w:val="0"/>
        <w:pageBreakBefore w:val="0"/>
        <w:spacing w:after="0"/>
        <w:widowControl w:val="off"/>
        <w:rPr>
          <w:rFonts w:hint="eastAsia" w:ascii="仿宋" w:hAnsi="仿宋" w:eastAsia="仿宋" w:cs="仿宋"/>
          <w:sz w:val="28"/>
          <w:szCs w:val="28"/>
        </w:rPr>
      </w:pPr>
      <w:r>
        <w:rPr>
          <w:rFonts w:hint="eastAsia" w:ascii="仿宋" w:hAnsi="仿宋" w:eastAsia="仿宋" w:cs="仿宋"/>
          <w:sz w:val="28"/>
          <w:szCs w:val="28"/>
        </w:rPr>
        <w:t xml:space="preserve">8、中小企业声明函</w:t>
      </w:r>
      <w:r/>
    </w:p>
    <w:p>
      <w:pPr>
        <w:pStyle w:val="844"/>
        <w:ind w:firstLine="482"/>
        <w:keepLines w:val="0"/>
        <w:keepNext w:val="0"/>
        <w:pageBreakBefore w:val="0"/>
        <w:spacing w:after="0"/>
        <w:widowControl w:val="off"/>
        <w:rPr>
          <w:rFonts w:hint="eastAsia" w:ascii="仿宋" w:hAnsi="仿宋" w:eastAsia="仿宋" w:cs="仿宋"/>
          <w:sz w:val="28"/>
          <w:szCs w:val="28"/>
        </w:rPr>
      </w:pPr>
      <w:r>
        <w:rPr>
          <w:rFonts w:hint="eastAsia" w:ascii="仿宋" w:hAnsi="仿宋" w:eastAsia="仿宋" w:cs="仿宋"/>
          <w:sz w:val="28"/>
          <w:szCs w:val="28"/>
        </w:rPr>
        <w:t xml:space="preserve">9、残疾人福利性单位声明函</w:t>
      </w:r>
      <w:r/>
    </w:p>
    <w:p>
      <w:pPr>
        <w:pStyle w:val="844"/>
        <w:ind w:firstLine="482"/>
        <w:keepLines w:val="0"/>
        <w:keepNext w:val="0"/>
        <w:pageBreakBefore w:val="0"/>
        <w:spacing w:after="0"/>
        <w:widowControl w:val="off"/>
        <w:rPr>
          <w:rFonts w:hint="eastAsia" w:ascii="仿宋" w:hAnsi="仿宋" w:eastAsia="仿宋" w:cs="仿宋"/>
          <w:sz w:val="28"/>
          <w:szCs w:val="28"/>
        </w:rPr>
      </w:pPr>
      <w:r>
        <w:rPr>
          <w:rFonts w:hint="eastAsia" w:ascii="仿宋" w:hAnsi="仿宋" w:eastAsia="仿宋" w:cs="仿宋"/>
          <w:sz w:val="28"/>
          <w:szCs w:val="28"/>
        </w:rPr>
        <w:t xml:space="preserve">10、预付款保函支付条款模板</w:t>
      </w:r>
      <w:r/>
    </w:p>
    <w:p>
      <w:pPr>
        <w:pStyle w:val="844"/>
        <w:ind w:firstLine="482"/>
        <w:jc w:val="left"/>
        <w:keepLines w:val="0"/>
        <w:keepNext w:val="0"/>
        <w:pageBreakBefore w:val="0"/>
        <w:spacing w:after="0"/>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11、附件：《代理服务费收费标准》</w:t>
      </w:r>
      <w:r/>
    </w:p>
    <w:p>
      <w:pPr>
        <w:pStyle w:val="844"/>
        <w:ind w:firstLine="482"/>
        <w:jc w:val="left"/>
        <w:keepLines w:val="0"/>
        <w:keepNext w:val="0"/>
        <w:pageBreakBefore w:val="0"/>
        <w:spacing w:after="0"/>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pStyle w:val="844"/>
        <w:ind w:firstLine="482"/>
        <w:jc w:val="left"/>
        <w:keepLines w:val="0"/>
        <w:keepNext w:val="0"/>
        <w:pageBreakBefore w:val="0"/>
        <w:spacing w:after="0"/>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pStyle w:val="844"/>
        <w:ind w:firstLine="482"/>
        <w:jc w:val="left"/>
        <w:keepLines w:val="0"/>
        <w:keepNext w:val="0"/>
        <w:pageBreakBefore w:val="0"/>
        <w:spacing w:after="0"/>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pStyle w:val="844"/>
        <w:ind w:firstLine="482"/>
        <w:jc w:val="left"/>
        <w:keepLines w:val="0"/>
        <w:keepNext w:val="0"/>
        <w:pageBreakBefore w:val="0"/>
        <w:spacing w:after="0"/>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pStyle w:val="844"/>
        <w:ind w:firstLine="482"/>
        <w:jc w:val="left"/>
        <w:keepLines w:val="0"/>
        <w:keepNext w:val="0"/>
        <w:pageBreakBefore w:val="0"/>
        <w:spacing w:after="0"/>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pStyle w:val="844"/>
        <w:ind w:firstLine="482"/>
        <w:jc w:val="left"/>
        <w:keepLines w:val="0"/>
        <w:keepNext w:val="0"/>
        <w:pageBreakBefore w:val="0"/>
        <w:spacing w:after="0"/>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pStyle w:val="844"/>
        <w:ind w:firstLine="0"/>
        <w:jc w:val="left"/>
        <w:keepLines w:val="0"/>
        <w:keepNext w:val="0"/>
        <w:pageBreakBefore w:val="0"/>
        <w:spacing w:after="0"/>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pStyle w:val="844"/>
        <w:ind w:firstLine="482"/>
        <w:jc w:val="left"/>
        <w:keepLines w:val="0"/>
        <w:keepNext w:val="0"/>
        <w:pageBreakBefore w:val="0"/>
        <w:spacing w:after="0"/>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pStyle w:val="844"/>
        <w:ind w:left="0" w:firstLine="0"/>
        <w:jc w:val="center"/>
        <w:keepLines w:val="0"/>
        <w:keepNext w:val="0"/>
        <w:pageBreakBefore w:val="0"/>
        <w:spacing w:after="0"/>
        <w:widowControl w:val="off"/>
        <w:rPr>
          <w:rFonts w:hint="eastAsia" w:ascii="仿宋" w:hAnsi="仿宋" w:eastAsia="仿宋"/>
          <w:b/>
          <w:bCs/>
          <w:sz w:val="30"/>
          <w:szCs w:val="30"/>
        </w:rPr>
      </w:pPr>
      <w:r>
        <w:rPr>
          <w:rFonts w:hint="eastAsia" w:ascii="仿宋" w:hAnsi="仿宋" w:eastAsia="仿宋"/>
          <w:b/>
          <w:bCs/>
          <w:sz w:val="30"/>
          <w:szCs w:val="30"/>
        </w:rPr>
        <w:t xml:space="preserve">1.投标函</w:t>
      </w:r>
      <w:r/>
    </w:p>
    <w:p>
      <w:pPr>
        <w:pStyle w:val="939"/>
        <w:jc w:val="both"/>
        <w:pageBreakBefore w:val="0"/>
        <w:spacing w:after="0" w:line="288" w:lineRule="auto"/>
        <w:widowControl w:val="off"/>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致：</w:t>
      </w:r>
      <w:r>
        <w:rPr>
          <w:rFonts w:hint="eastAsia" w:ascii="仿宋" w:hAnsi="仿宋" w:eastAsia="仿宋" w:cs="仿宋"/>
          <w:b w:val="0"/>
          <w:bCs w:val="0"/>
          <w:sz w:val="28"/>
          <w:szCs w:val="28"/>
          <w:u w:val="single"/>
        </w:rPr>
        <w:t xml:space="preserve">江苏</w:t>
      </w:r>
      <w:r>
        <w:rPr>
          <w:rFonts w:hint="eastAsia" w:ascii="仿宋" w:hAnsi="仿宋" w:eastAsia="仿宋" w:cs="仿宋"/>
          <w:b w:val="0"/>
          <w:bCs w:val="0"/>
          <w:sz w:val="28"/>
          <w:szCs w:val="28"/>
          <w:u w:val="single"/>
          <w:lang w:eastAsia="zh-CN"/>
        </w:rPr>
        <w:t xml:space="preserve">润淮建设项目咨询</w:t>
      </w:r>
      <w:r>
        <w:rPr>
          <w:rFonts w:hint="eastAsia" w:ascii="仿宋" w:hAnsi="仿宋" w:eastAsia="仿宋" w:cs="仿宋"/>
          <w:b w:val="0"/>
          <w:bCs w:val="0"/>
          <w:sz w:val="28"/>
          <w:szCs w:val="28"/>
          <w:u w:val="single"/>
        </w:rPr>
        <w:t xml:space="preserve">有限公司</w:t>
      </w:r>
      <w:r/>
    </w:p>
    <w:p>
      <w:pPr>
        <w:pStyle w:val="844"/>
        <w:ind w:firstLine="480"/>
        <w:pageBreakBefore w:val="0"/>
        <w:spacing w:after="0" w:line="288" w:lineRule="auto"/>
        <w:widowControl w:val="off"/>
        <w:rPr>
          <w:rFonts w:hint="eastAsia" w:ascii="仿宋" w:hAnsi="仿宋" w:eastAsia="仿宋" w:cs="仿宋"/>
          <w:sz w:val="28"/>
          <w:szCs w:val="28"/>
        </w:rPr>
      </w:pPr>
      <w:r>
        <w:rPr>
          <w:rFonts w:hint="eastAsia" w:ascii="仿宋" w:hAnsi="仿宋" w:eastAsia="仿宋" w:cs="仿宋"/>
          <w:bCs/>
          <w:sz w:val="28"/>
          <w:szCs w:val="28"/>
        </w:rPr>
        <w:t xml:space="preserve">根据</w:t>
      </w:r>
      <w:r>
        <w:rPr>
          <w:rFonts w:hint="eastAsia" w:ascii="仿宋" w:hAnsi="仿宋" w:eastAsia="仿宋" w:cs="仿宋"/>
          <w:bCs/>
          <w:sz w:val="28"/>
          <w:szCs w:val="28"/>
          <w:u w:val="single"/>
        </w:rPr>
        <w:t xml:space="preserve">睢宁县城镇污水处理厂污泥处置服务项目</w:t>
      </w:r>
      <w:r>
        <w:rPr>
          <w:rFonts w:hint="eastAsia" w:ascii="仿宋" w:hAnsi="仿宋" w:eastAsia="仿宋" w:cs="仿宋"/>
          <w:bCs/>
          <w:sz w:val="28"/>
          <w:szCs w:val="28"/>
        </w:rPr>
        <w:t xml:space="preserve">[项目编号：</w:t>
      </w:r>
      <w:r>
        <w:rPr>
          <w:rFonts w:hint="eastAsia" w:ascii="仿宋" w:hAnsi="仿宋" w:eastAsia="仿宋" w:cs="仿宋"/>
          <w:sz w:val="28"/>
          <w:szCs w:val="28"/>
          <w:u w:val="single"/>
          <w:lang w:eastAsia="zh-CN"/>
        </w:rPr>
        <w:t xml:space="preserve">JSZC-320324-RHJS-G2026-0009</w:t>
      </w:r>
      <w:r>
        <w:rPr>
          <w:rFonts w:hint="eastAsia" w:ascii="仿宋" w:hAnsi="仿宋" w:eastAsia="仿宋" w:cs="仿宋"/>
          <w:sz w:val="28"/>
          <w:szCs w:val="28"/>
        </w:rPr>
        <w:t xml:space="preserve">招标文件，</w:t>
      </w:r>
      <w:r>
        <w:rPr>
          <w:rFonts w:hint="eastAsia" w:ascii="仿宋" w:hAnsi="仿宋" w:eastAsia="仿宋" w:cs="仿宋"/>
          <w:sz w:val="22"/>
          <w:szCs w:val="22"/>
        </w:rPr>
        <w:t xml:space="preserve">(</w:t>
      </w:r>
      <w:r>
        <w:rPr>
          <w:rFonts w:hint="eastAsia" w:ascii="仿宋" w:hAnsi="仿宋" w:eastAsia="仿宋" w:cs="仿宋"/>
          <w:sz w:val="28"/>
          <w:szCs w:val="28"/>
        </w:rPr>
        <w:t xml:space="preserve">姓名)代表我方（投标人的名称）全权处理本次投标的有关事宜。</w:t>
      </w:r>
      <w:r/>
    </w:p>
    <w:p>
      <w:pPr>
        <w:pStyle w:val="844"/>
        <w:ind w:firstLine="480"/>
        <w:pageBreakBefore w:val="0"/>
        <w:spacing w:after="0" w:line="288"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据此函，投标人承诺并同意如下： </w:t>
      </w:r>
      <w:r/>
    </w:p>
    <w:p>
      <w:pPr>
        <w:pStyle w:val="844"/>
        <w:ind w:firstLine="480"/>
        <w:pageBreakBefore w:val="0"/>
        <w:spacing w:after="0" w:line="288"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1.投标人唯一投标报价见《开标一览表》。</w:t>
      </w:r>
      <w:r/>
    </w:p>
    <w:p>
      <w:pPr>
        <w:pStyle w:val="844"/>
        <w:ind w:firstLine="480"/>
        <w:pageBreakBefore w:val="0"/>
        <w:spacing w:after="0" w:line="288"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2.投标人将按招标文件的规定履行合同责任和义务。</w:t>
      </w:r>
      <w:r/>
    </w:p>
    <w:p>
      <w:pPr>
        <w:pStyle w:val="844"/>
        <w:ind w:firstLine="480"/>
        <w:pageBreakBefore w:val="0"/>
        <w:spacing w:after="0" w:line="288"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3.投标人已详细审查全部招标文件，投标人完全理解并同意放弃对这方面有不明及误解的权力。</w:t>
      </w:r>
      <w:r/>
    </w:p>
    <w:p>
      <w:pPr>
        <w:pStyle w:val="844"/>
        <w:ind w:firstLine="480"/>
        <w:pageBreakBefore w:val="0"/>
        <w:spacing w:after="0" w:line="288"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4.投标有效期为开标之日后90天。</w:t>
      </w:r>
      <w:r/>
    </w:p>
    <w:p>
      <w:pPr>
        <w:pStyle w:val="844"/>
        <w:ind w:firstLine="480"/>
        <w:pageBreakBefore w:val="0"/>
        <w:spacing w:after="0" w:line="288"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5.投标人同意提供按照贵方可能要求的与其投标有关的一切数据资料，完全理解贵方不一定接受最低价投标或收到的任何投标。</w:t>
      </w:r>
      <w:r/>
    </w:p>
    <w:p>
      <w:pPr>
        <w:pStyle w:val="844"/>
        <w:ind w:firstLine="480"/>
        <w:pageBreakBefore w:val="0"/>
        <w:spacing w:after="0" w:line="288"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6.招标文件中关于“投标文件的密封要求”的规定由江苏</w:t>
      </w:r>
      <w:r>
        <w:rPr>
          <w:rFonts w:hint="eastAsia" w:ascii="仿宋" w:hAnsi="仿宋" w:eastAsia="仿宋" w:cs="仿宋"/>
          <w:sz w:val="28"/>
          <w:szCs w:val="28"/>
          <w:lang w:eastAsia="zh-CN"/>
        </w:rPr>
        <w:t xml:space="preserve">润淮建设项目咨询</w:t>
      </w:r>
      <w:r>
        <w:rPr>
          <w:rFonts w:hint="eastAsia" w:ascii="仿宋" w:hAnsi="仿宋" w:eastAsia="仿宋" w:cs="仿宋"/>
          <w:sz w:val="28"/>
          <w:szCs w:val="28"/>
        </w:rPr>
        <w:t xml:space="preserve">有限公司解释，投标人完全理解招标文件中关于“投标文件的密封要求”的规定。</w:t>
      </w:r>
      <w:r/>
    </w:p>
    <w:p>
      <w:pPr>
        <w:pStyle w:val="844"/>
        <w:ind w:firstLine="480"/>
        <w:pageBreakBefore w:val="0"/>
        <w:spacing w:after="0" w:line="288"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7.江苏</w:t>
      </w:r>
      <w:r>
        <w:rPr>
          <w:rFonts w:hint="eastAsia" w:ascii="仿宋" w:hAnsi="仿宋" w:eastAsia="仿宋" w:cs="仿宋"/>
          <w:sz w:val="28"/>
          <w:szCs w:val="28"/>
          <w:lang w:eastAsia="zh-CN"/>
        </w:rPr>
        <w:t xml:space="preserve">润淮建设项目咨询</w:t>
      </w:r>
      <w:r>
        <w:rPr>
          <w:rFonts w:hint="eastAsia" w:ascii="仿宋" w:hAnsi="仿宋" w:eastAsia="仿宋" w:cs="仿宋"/>
          <w:sz w:val="28"/>
          <w:szCs w:val="28"/>
        </w:rPr>
        <w:t xml:space="preserve">有限公司有权将我单位本项目的《开标一览表》和《分项价格表》予以公示，公示的方式由江苏</w:t>
      </w:r>
      <w:r>
        <w:rPr>
          <w:rFonts w:hint="eastAsia" w:ascii="仿宋" w:hAnsi="仿宋" w:eastAsia="仿宋" w:cs="仿宋"/>
          <w:sz w:val="28"/>
          <w:szCs w:val="28"/>
          <w:lang w:eastAsia="zh-CN"/>
        </w:rPr>
        <w:t xml:space="preserve">润淮建设项目咨询</w:t>
      </w:r>
      <w:r>
        <w:rPr>
          <w:rFonts w:hint="eastAsia" w:ascii="仿宋" w:hAnsi="仿宋" w:eastAsia="仿宋" w:cs="仿宋"/>
          <w:sz w:val="28"/>
          <w:szCs w:val="28"/>
        </w:rPr>
        <w:t xml:space="preserve">有限公司确定。 </w:t>
      </w:r>
      <w:r/>
    </w:p>
    <w:p>
      <w:pPr>
        <w:pStyle w:val="844"/>
        <w:ind w:right="34" w:firstLine="560"/>
        <w:pageBreakBefore w:val="0"/>
        <w:spacing w:after="0" w:line="288"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8.采购人有权对投标人投标文件的真实性进行核实，如投标人不能在采购人规定的时间内向采购人提供有效的证明文件，将被采购人认定为提供虚假材料谋取中标、成交的情形，并承担相应的法律责任。</w:t>
      </w:r>
      <w:r/>
    </w:p>
    <w:p>
      <w:pPr>
        <w:pStyle w:val="844"/>
        <w:ind w:right="34" w:firstLine="480"/>
        <w:pageBreakBefore w:val="0"/>
        <w:spacing w:after="0" w:line="288"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9.与本投标有关的一切正式往来信函请寄 ：</w:t>
      </w:r>
      <w:r/>
    </w:p>
    <w:p>
      <w:pPr>
        <w:pStyle w:val="844"/>
        <w:ind w:firstLine="480"/>
        <w:pageBreakBefore w:val="0"/>
        <w:spacing w:after="0" w:line="288"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地址： </w:t>
      </w:r>
      <w:r/>
    </w:p>
    <w:p>
      <w:pPr>
        <w:pStyle w:val="844"/>
        <w:ind w:firstLine="480"/>
        <w:pageBreakBefore w:val="0"/>
        <w:spacing w:after="0" w:line="288"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电话： </w:t>
      </w:r>
      <w:r/>
    </w:p>
    <w:p>
      <w:pPr>
        <w:pStyle w:val="844"/>
        <w:ind w:firstLine="480"/>
        <w:pageBreakBefore w:val="0"/>
        <w:spacing w:after="0" w:line="288" w:lineRule="auto"/>
        <w:widowControl w:val="off"/>
        <w:rPr>
          <w:rFonts w:hint="eastAsia"/>
        </w:rPr>
      </w:pPr>
      <w:r>
        <w:rPr>
          <w:rFonts w:hint="eastAsia" w:ascii="仿宋" w:hAnsi="仿宋" w:eastAsia="仿宋" w:cs="仿宋"/>
          <w:sz w:val="28"/>
          <w:szCs w:val="28"/>
        </w:rPr>
        <w:t xml:space="preserve">传真：</w:t>
      </w:r>
      <w:r/>
    </w:p>
    <w:p>
      <w:pPr>
        <w:pStyle w:val="844"/>
        <w:ind w:firstLine="480"/>
        <w:pageBreakBefore w:val="0"/>
        <w:spacing w:after="0" w:line="288" w:lineRule="auto"/>
        <w:widowControl w:val="off"/>
        <w:rPr>
          <w:rFonts w:hint="eastAsia" w:ascii="仿宋" w:hAnsi="仿宋" w:eastAsia="仿宋" w:cs="仿宋"/>
          <w:sz w:val="21"/>
          <w:szCs w:val="21"/>
        </w:rPr>
      </w:pPr>
      <w:r>
        <w:rPr>
          <w:rFonts w:hint="eastAsia" w:ascii="仿宋" w:hAnsi="仿宋" w:eastAsia="仿宋" w:cs="仿宋"/>
          <w:sz w:val="28"/>
          <w:szCs w:val="28"/>
        </w:rPr>
        <w:t xml:space="preserve"> </w:t>
      </w:r>
      <w:r/>
    </w:p>
    <w:p>
      <w:pPr>
        <w:ind w:firstLine="4760"/>
        <w:jc w:val="both"/>
        <w:pageBreakBefore w:val="0"/>
        <w:spacing w:after="0" w:line="288"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投标人：（电子签章）</w:t>
      </w:r>
      <w:r/>
    </w:p>
    <w:p>
      <w:pPr>
        <w:ind w:firstLine="4760"/>
        <w:jc w:val="both"/>
        <w:pageBreakBefore w:val="0"/>
        <w:spacing w:after="0" w:line="288" w:lineRule="auto"/>
        <w:widowControl w:val="off"/>
        <w:rPr>
          <w:rFonts w:hint="eastAsia" w:ascii="仿宋" w:hAnsi="仿宋" w:eastAsia="仿宋" w:cs="仿宋"/>
        </w:rPr>
      </w:pPr>
      <w:r>
        <w:rPr>
          <w:rFonts w:hint="eastAsia" w:ascii="仿宋" w:hAnsi="仿宋" w:eastAsia="仿宋" w:cs="仿宋"/>
          <w:sz w:val="28"/>
          <w:szCs w:val="28"/>
        </w:rPr>
        <w:t xml:space="preserve">日期：   年  月  日</w:t>
      </w:r>
      <w:r/>
    </w:p>
    <w:p>
      <w:pPr>
        <w:pStyle w:val="841"/>
        <w:widowControl w:val="off"/>
        <w:rPr>
          <w:rFonts w:hint="eastAsia"/>
        </w:rPr>
      </w:pPr>
      <w:r>
        <w:rPr>
          <w:rFonts w:hint="eastAsia"/>
        </w:rPr>
      </w:r>
      <w:r/>
    </w:p>
    <w:p>
      <w:pPr>
        <w:pStyle w:val="939"/>
        <w:widowControl w:val="off"/>
        <w:rPr>
          <w:rFonts w:hint="eastAsia" w:ascii="仿宋" w:hAnsi="仿宋" w:eastAsia="仿宋" w:cs="仿宋"/>
          <w:sz w:val="30"/>
          <w:szCs w:val="30"/>
        </w:rPr>
      </w:pPr>
      <w:r>
        <w:rPr>
          <w:rFonts w:hint="eastAsia" w:ascii="仿宋" w:hAnsi="仿宋" w:eastAsia="仿宋" w:cs="仿宋"/>
          <w:sz w:val="30"/>
          <w:szCs w:val="30"/>
        </w:rPr>
        <w:t xml:space="preserve">2.开标一览表</w:t>
      </w:r>
      <w:r/>
    </w:p>
    <w:p>
      <w:pPr>
        <w:pStyle w:val="844"/>
        <w:ind w:right="0" w:firstLine="480"/>
        <w:keepLines w:val="0"/>
        <w:keepNext w:val="0"/>
        <w:pageBreakBefore w:val="0"/>
        <w:spacing w:after="0" w:line="360" w:lineRule="auto"/>
        <w:widowControl w:val="off"/>
        <w:rPr>
          <w:rFonts w:hint="eastAsia" w:ascii="仿宋" w:hAnsi="仿宋" w:eastAsia="仿宋" w:cs="仿宋"/>
          <w:bCs/>
          <w:sz w:val="28"/>
          <w:szCs w:val="28"/>
        </w:rPr>
      </w:pPr>
      <w:r>
        <w:rPr>
          <w:rFonts w:hint="eastAsia" w:ascii="仿宋" w:hAnsi="仿宋" w:eastAsia="仿宋" w:cs="仿宋"/>
          <w:sz w:val="28"/>
          <w:szCs w:val="28"/>
        </w:rPr>
        <w:t xml:space="preserve">项目名称：</w:t>
      </w:r>
      <w:r>
        <w:rPr>
          <w:rFonts w:hint="eastAsia" w:ascii="仿宋" w:hAnsi="仿宋" w:eastAsia="仿宋" w:cs="仿宋"/>
          <w:bCs/>
          <w:sz w:val="28"/>
          <w:szCs w:val="28"/>
        </w:rPr>
        <w:t xml:space="preserve">睢宁县城镇污水处理厂污泥处置服务项目</w:t>
      </w:r>
      <w:r/>
    </w:p>
    <w:p>
      <w:pPr>
        <w:pStyle w:val="844"/>
        <w:ind w:right="0" w:firstLine="480"/>
        <w:keepLines w:val="0"/>
        <w:keepNext w:val="0"/>
        <w:pageBreakBefore w:val="0"/>
        <w:spacing w:after="0" w:line="360" w:lineRule="auto"/>
        <w:widowControl w:val="off"/>
        <w:rPr>
          <w:rFonts w:hint="eastAsia" w:ascii="仿宋" w:hAnsi="仿宋" w:eastAsia="仿宋" w:cs="仿宋"/>
          <w:sz w:val="28"/>
          <w:szCs w:val="28"/>
          <w:lang w:eastAsia="zh-CN"/>
        </w:rPr>
      </w:pPr>
      <w:r>
        <w:rPr>
          <w:rFonts w:hint="eastAsia" w:ascii="仿宋" w:hAnsi="仿宋" w:eastAsia="仿宋" w:cs="仿宋"/>
          <w:bCs/>
          <w:sz w:val="28"/>
          <w:szCs w:val="28"/>
        </w:rPr>
        <w:t xml:space="preserve">项目编号：</w:t>
      </w:r>
      <w:r>
        <w:rPr>
          <w:rFonts w:hint="eastAsia" w:ascii="仿宋" w:hAnsi="仿宋" w:eastAsia="仿宋" w:cs="仿宋"/>
          <w:sz w:val="28"/>
          <w:szCs w:val="28"/>
        </w:rPr>
        <w:t xml:space="preserve"> </w:t>
      </w:r>
      <w:r>
        <w:rPr>
          <w:rFonts w:hint="eastAsia" w:ascii="仿宋" w:hAnsi="仿宋" w:eastAsia="仿宋" w:cs="仿宋"/>
          <w:sz w:val="28"/>
          <w:szCs w:val="28"/>
          <w:lang w:eastAsia="zh-CN"/>
        </w:rPr>
        <w:t xml:space="preserve">JSZC-320324-RHJS-G2026-0009</w:t>
      </w:r>
      <w:r/>
    </w:p>
    <w:p>
      <w:pPr>
        <w:pStyle w:val="844"/>
        <w:ind w:right="0" w:firstLine="480"/>
        <w:keepLines w:val="0"/>
        <w:keepNext w:val="0"/>
        <w:pageBreakBefore w:val="0"/>
        <w:spacing w:after="0" w:line="360" w:lineRule="auto"/>
        <w:widowControl w:val="off"/>
        <w:rPr>
          <w:rFonts w:hint="eastAsia" w:ascii="仿宋" w:hAnsi="仿宋" w:eastAsia="仿宋" w:cs="仿宋"/>
          <w:bCs/>
          <w:sz w:val="28"/>
          <w:szCs w:val="28"/>
          <w:u w:val="single"/>
        </w:rPr>
      </w:pPr>
      <w:r>
        <w:rPr>
          <w:rFonts w:hint="eastAsia" w:ascii="仿宋" w:hAnsi="仿宋" w:eastAsia="仿宋" w:cs="仿宋"/>
          <w:bCs/>
          <w:sz w:val="28"/>
          <w:szCs w:val="28"/>
        </w:rPr>
        <w:t xml:space="preserve">采购包：</w:t>
      </w:r>
      <w:r>
        <w:rPr>
          <w:rFonts w:hint="eastAsia" w:ascii="仿宋" w:hAnsi="仿宋" w:eastAsia="仿宋" w:cs="仿宋"/>
          <w:bCs/>
          <w:sz w:val="28"/>
          <w:szCs w:val="28"/>
          <w:u w:val="single"/>
        </w:rPr>
        <w:t xml:space="preserve">      </w:t>
      </w:r>
      <w:r/>
    </w:p>
    <w:p>
      <w:pPr>
        <w:pStyle w:val="844"/>
        <w:ind w:right="0" w:firstLine="480"/>
        <w:keepLines w:val="0"/>
        <w:keepNext w:val="0"/>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货币单位：人民币元</w:t>
      </w:r>
      <w:r/>
    </w:p>
    <w:tbl>
      <w:tblPr>
        <w:tblStyle w:val="830"/>
        <w:tblW w:w="835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13"/>
        <w:gridCol w:w="7"/>
        <w:gridCol w:w="2257"/>
        <w:gridCol w:w="2967"/>
        <w:gridCol w:w="7"/>
      </w:tblGrid>
      <w:tr>
        <w:trPr>
          <w:cantSplit/>
          <w:gridAfter w:val="1"/>
          <w:jc w:val="center"/>
          <w:trHeight w:val="1152"/>
        </w:trPr>
        <w:tc>
          <w:tcPr>
            <w:tcW w:w="3113" w:type="dxa"/>
            <w:vAlign w:val="center"/>
            <w:textDirection w:val="lrTb"/>
            <w:noWrap w:val="false"/>
          </w:tcPr>
          <w:p>
            <w:pPr>
              <w:pStyle w:val="844"/>
              <w:ind w:right="0" w:firstLine="0"/>
              <w:jc w:val="center"/>
              <w:keepLines w:val="0"/>
              <w:keepNext w:val="0"/>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gridSpan w:val="2"/>
            <w:tcW w:w="2264" w:type="dxa"/>
            <w:vAlign w:val="center"/>
            <w:textDirection w:val="lrTb"/>
            <w:noWrap w:val="false"/>
          </w:tcPr>
          <w:p>
            <w:pPr>
              <w:pStyle w:val="844"/>
              <w:ind w:right="0" w:firstLine="0"/>
              <w:jc w:val="center"/>
              <w:keepLines w:val="0"/>
              <w:keepNext w:val="0"/>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项目内容</w:t>
            </w:r>
            <w:r/>
          </w:p>
        </w:tc>
        <w:tc>
          <w:tcPr>
            <w:tcW w:w="2967" w:type="dxa"/>
            <w:vAlign w:val="center"/>
            <w:textDirection w:val="lrTb"/>
            <w:noWrap w:val="false"/>
          </w:tcPr>
          <w:p>
            <w:pPr>
              <w:pStyle w:val="844"/>
              <w:ind w:right="0" w:firstLine="0"/>
              <w:jc w:val="center"/>
              <w:keepLines w:val="0"/>
              <w:keepNext w:val="0"/>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单价（小写）</w:t>
            </w:r>
            <w:r/>
          </w:p>
        </w:tc>
      </w:tr>
      <w:tr>
        <w:trPr>
          <w:cantSplit/>
          <w:gridAfter w:val="1"/>
          <w:jc w:val="center"/>
          <w:trHeight w:val="1140"/>
        </w:trPr>
        <w:tc>
          <w:tcPr>
            <w:tcW w:w="3113" w:type="dxa"/>
            <w:vAlign w:val="center"/>
            <w:textDirection w:val="lrTb"/>
            <w:noWrap w:val="false"/>
          </w:tcPr>
          <w:p>
            <w:pPr>
              <w:pStyle w:val="844"/>
              <w:ind w:right="0" w:firstLine="0"/>
              <w:jc w:val="center"/>
              <w:keepLines w:val="0"/>
              <w:keepNext w:val="0"/>
              <w:pageBreakBefore w:val="0"/>
              <w:spacing w:after="0"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睢宁县城镇污水处理厂污泥处置服务项目</w:t>
            </w:r>
            <w:r/>
          </w:p>
        </w:tc>
        <w:tc>
          <w:tcPr>
            <w:gridSpan w:val="2"/>
            <w:tcW w:w="2264" w:type="dxa"/>
            <w:vAlign w:val="center"/>
            <w:textDirection w:val="lrTb"/>
            <w:noWrap w:val="false"/>
          </w:tcPr>
          <w:p>
            <w:pPr>
              <w:pStyle w:val="844"/>
              <w:ind w:right="0" w:firstLine="0"/>
              <w:jc w:val="center"/>
              <w:keepLines w:val="0"/>
              <w:keepNext w:val="0"/>
              <w:pageBreakBefore w:val="0"/>
              <w:spacing w:after="0"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详见招标文件采购需求</w:t>
            </w:r>
            <w:r/>
          </w:p>
        </w:tc>
        <w:tc>
          <w:tcPr>
            <w:tcW w:w="2967" w:type="dxa"/>
            <w:vAlign w:val="center"/>
            <w:textDirection w:val="lrTb"/>
            <w:noWrap w:val="false"/>
          </w:tcPr>
          <w:p>
            <w:pPr>
              <w:pStyle w:val="844"/>
              <w:ind w:right="0" w:firstLine="0"/>
              <w:jc w:val="center"/>
              <w:keepLines w:val="0"/>
              <w:keepNext w:val="0"/>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1140"/>
        </w:trPr>
        <w:tc>
          <w:tcPr>
            <w:gridSpan w:val="2"/>
            <w:tcW w:w="3120" w:type="dxa"/>
            <w:vAlign w:val="center"/>
            <w:textDirection w:val="lrTb"/>
            <w:noWrap w:val="false"/>
          </w:tcPr>
          <w:p>
            <w:pPr>
              <w:pStyle w:val="844"/>
              <w:ind w:right="0" w:firstLine="0"/>
              <w:keepLines w:val="0"/>
              <w:keepNext w:val="0"/>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单价合计（大写）</w:t>
            </w:r>
            <w:r/>
          </w:p>
        </w:tc>
        <w:tc>
          <w:tcPr>
            <w:gridSpan w:val="3"/>
            <w:tcW w:w="5231" w:type="dxa"/>
            <w:vAlign w:val="center"/>
            <w:textDirection w:val="lrTb"/>
            <w:noWrap w:val="false"/>
          </w:tcPr>
          <w:p>
            <w:pPr>
              <w:pStyle w:val="844"/>
              <w:ind w:right="0" w:firstLine="0"/>
              <w:keepLines w:val="0"/>
              <w:keepNext w:val="0"/>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bl>
    <w:p>
      <w:pPr>
        <w:pStyle w:val="844"/>
        <w:ind w:right="0" w:firstLine="480"/>
        <w:keepLines w:val="0"/>
        <w:keepNext w:val="0"/>
        <w:pageBreakBefore w:val="0"/>
        <w:spacing w:after="0" w:line="360" w:lineRule="auto"/>
        <w:widowControl w:val="off"/>
        <w:rPr>
          <w:rFonts w:hint="eastAsia" w:ascii="宋体" w:hAnsi="宋体"/>
          <w:b/>
          <w:bCs/>
        </w:rPr>
      </w:pPr>
      <w:r>
        <w:rPr>
          <w:rFonts w:hint="eastAsia" w:ascii="宋体" w:hAnsi="宋体"/>
          <w:b/>
          <w:bCs/>
        </w:rPr>
      </w:r>
      <w:r/>
    </w:p>
    <w:p>
      <w:pPr>
        <w:pStyle w:val="844"/>
        <w:ind w:right="0" w:firstLine="480"/>
        <w:keepLines w:val="0"/>
        <w:keepNext w:val="0"/>
        <w:pageBreakBefore w:val="0"/>
        <w:spacing w:after="0" w:line="360" w:lineRule="auto"/>
        <w:widowControl w:val="off"/>
        <w:rPr>
          <w:rFonts w:hint="eastAsia" w:ascii="仿宋" w:hAnsi="仿宋" w:eastAsia="仿宋" w:cs="仿宋"/>
          <w:sz w:val="28"/>
          <w:szCs w:val="28"/>
        </w:rPr>
      </w:pPr>
      <w:r>
        <w:rPr>
          <w:rFonts w:ascii="宋体" w:hAnsi="宋体"/>
          <w:b/>
          <w:bCs/>
        </w:rPr>
        <w:t xml:space="preserve">供应商承诺：本报价（总价）为供应商本企业提供的服务。</w:t>
      </w:r>
      <w:r/>
    </w:p>
    <w:p>
      <w:pPr>
        <w:pStyle w:val="844"/>
        <w:ind w:right="0" w:firstLine="480"/>
        <w:jc w:val="left"/>
        <w:keepLines w:val="0"/>
        <w:keepNext w:val="0"/>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注：</w:t>
      </w:r>
      <w:r>
        <w:rPr>
          <w:rFonts w:ascii="仿宋" w:hAnsi="仿宋" w:eastAsia="仿宋" w:cs="仿宋"/>
          <w:sz w:val="28"/>
          <w:szCs w:val="28"/>
        </w:rPr>
        <w:t xml:space="preserve">1、</w:t>
      </w:r>
      <w:r>
        <w:rPr>
          <w:rFonts w:hint="eastAsia" w:ascii="仿宋" w:hAnsi="仿宋" w:eastAsia="仿宋" w:cs="仿宋"/>
          <w:sz w:val="28"/>
          <w:szCs w:val="28"/>
        </w:rPr>
        <w:t xml:space="preserve">报价包括完成项目涉及的一切税、费、投标人利润等全部费用。采购人不再支付报价以外的任何费用。</w:t>
      </w:r>
      <w:r>
        <w:rPr>
          <w:rFonts w:ascii="仿宋" w:hAnsi="仿宋" w:eastAsia="仿宋" w:cs="仿宋"/>
          <w:sz w:val="28"/>
          <w:szCs w:val="28"/>
        </w:rPr>
        <w:br/>
      </w:r>
      <w:r>
        <w:rPr>
          <w:rFonts w:hint="eastAsia" w:ascii="仿宋" w:hAnsi="仿宋" w:eastAsia="仿宋" w:cs="仿宋"/>
          <w:sz w:val="28"/>
          <w:szCs w:val="28"/>
        </w:rPr>
        <w:t xml:space="preserve">        </w:t>
      </w:r>
      <w:r>
        <w:rPr>
          <w:rFonts w:ascii="仿宋" w:hAnsi="仿宋" w:eastAsia="仿宋" w:cs="仿宋"/>
          <w:sz w:val="28"/>
          <w:szCs w:val="28"/>
        </w:rPr>
        <w:t xml:space="preserve">2、报价以</w:t>
      </w:r>
      <w:r>
        <w:rPr>
          <w:rFonts w:hint="eastAsia" w:ascii="仿宋" w:hAnsi="仿宋" w:eastAsia="仿宋" w:cs="仿宋"/>
          <w:sz w:val="28"/>
          <w:szCs w:val="28"/>
        </w:rPr>
        <w:t xml:space="preserve">单</w:t>
      </w:r>
      <w:r>
        <w:rPr>
          <w:rFonts w:ascii="仿宋" w:hAnsi="仿宋" w:eastAsia="仿宋" w:cs="仿宋"/>
          <w:sz w:val="28"/>
          <w:szCs w:val="28"/>
        </w:rPr>
        <w:t xml:space="preserve">价为准，大小写不一致以大写为准；</w:t>
      </w:r>
      <w:r>
        <w:rPr>
          <w:rFonts w:ascii="仿宋" w:hAnsi="仿宋" w:eastAsia="仿宋" w:cs="仿宋"/>
          <w:sz w:val="28"/>
          <w:szCs w:val="28"/>
        </w:rPr>
        <w:br/>
      </w:r>
      <w:r>
        <w:rPr>
          <w:rFonts w:hint="eastAsia" w:ascii="仿宋" w:hAnsi="仿宋" w:eastAsia="仿宋" w:cs="仿宋"/>
          <w:sz w:val="28"/>
          <w:szCs w:val="28"/>
        </w:rPr>
        <w:t xml:space="preserve">        </w:t>
      </w:r>
      <w:r>
        <w:rPr>
          <w:rFonts w:ascii="仿宋" w:hAnsi="仿宋" w:eastAsia="仿宋" w:cs="仿宋"/>
          <w:sz w:val="28"/>
          <w:szCs w:val="28"/>
        </w:rPr>
        <w:t xml:space="preserve">3、偏离说明：详见《偏离表》</w:t>
      </w:r>
      <w:r>
        <w:rPr>
          <w:rFonts w:hint="eastAsia" w:ascii="仿宋" w:hAnsi="仿宋" w:eastAsia="仿宋" w:cs="仿宋"/>
          <w:sz w:val="28"/>
          <w:szCs w:val="28"/>
        </w:rPr>
        <w:t xml:space="preserve">。</w:t>
      </w:r>
      <w:r/>
    </w:p>
    <w:p>
      <w:pPr>
        <w:ind w:right="0" w:firstLine="3120"/>
        <w:jc w:val="center"/>
        <w:keepLines w:val="0"/>
        <w:keepNext w:val="0"/>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ind w:right="0" w:firstLine="3120"/>
        <w:jc w:val="center"/>
        <w:keepLines w:val="0"/>
        <w:keepNext w:val="0"/>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投标人：（电子签章）</w:t>
      </w:r>
      <w:r/>
    </w:p>
    <w:p>
      <w:pPr>
        <w:pStyle w:val="837"/>
        <w:ind w:right="0"/>
        <w:keepLines w:val="0"/>
        <w:keepNext w:val="0"/>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ind w:right="0" w:firstLine="3120"/>
        <w:jc w:val="center"/>
        <w:keepLines w:val="0"/>
        <w:keepNext w:val="0"/>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pStyle w:val="876"/>
        <w:widowControl w:val="off"/>
        <w:rPr>
          <w:rFonts w:hint="eastAsia" w:ascii="仿宋" w:hAnsi="仿宋" w:eastAsia="仿宋" w:cs="仿宋"/>
          <w:sz w:val="28"/>
          <w:szCs w:val="28"/>
        </w:rPr>
      </w:pPr>
      <w:r>
        <w:rPr>
          <w:rFonts w:hint="eastAsia" w:ascii="仿宋" w:hAnsi="仿宋" w:eastAsia="仿宋" w:cs="仿宋"/>
          <w:sz w:val="28"/>
          <w:szCs w:val="28"/>
        </w:rPr>
      </w:r>
      <w:r/>
    </w:p>
    <w:p>
      <w:pPr>
        <w:widowControl w:val="off"/>
        <w:rPr>
          <w:rFonts w:hint="eastAsia"/>
        </w:rPr>
      </w:pPr>
      <w:r>
        <w:rPr>
          <w:rFonts w:hint="eastAsia"/>
        </w:rPr>
      </w:r>
      <w:r/>
    </w:p>
    <w:p>
      <w:pPr>
        <w:pStyle w:val="939"/>
        <w:widowControl w:val="off"/>
        <w:rPr>
          <w:rFonts w:hint="eastAsia" w:ascii="仿宋" w:hAnsi="仿宋" w:eastAsia="仿宋" w:cs="仿宋"/>
          <w:sz w:val="30"/>
          <w:szCs w:val="30"/>
        </w:rPr>
      </w:pPr>
      <w:r>
        <w:rPr>
          <w:rFonts w:hint="eastAsia" w:ascii="仿宋" w:hAnsi="仿宋" w:eastAsia="仿宋" w:cs="仿宋"/>
          <w:sz w:val="30"/>
          <w:szCs w:val="30"/>
        </w:rPr>
        <w:t xml:space="preserve">3.分项价格表</w:t>
      </w:r>
      <w:r/>
    </w:p>
    <w:p>
      <w:pPr>
        <w:spacing w:before="200" w:after="120" w:line="50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bookmarkStart w:id="7" w:name="_Toc8735_WPSOffice_Level1"/>
      <w:r>
        <w:rPr>
          <w:rFonts w:hint="eastAsia" w:ascii="仿宋" w:hAnsi="仿宋" w:eastAsia="仿宋" w:cs="仿宋"/>
          <w:sz w:val="28"/>
          <w:szCs w:val="28"/>
        </w:rPr>
        <w:t xml:space="preserve">项目名称：</w:t>
      </w:r>
      <w:r>
        <w:rPr>
          <w:rFonts w:hint="eastAsia" w:ascii="仿宋" w:hAnsi="仿宋" w:eastAsia="仿宋" w:cs="仿宋"/>
          <w:bCs/>
          <w:sz w:val="28"/>
          <w:szCs w:val="28"/>
        </w:rPr>
        <w:t xml:space="preserve">睢宁县城镇污水处理厂污泥处置服务项目</w:t>
      </w:r>
      <w:r/>
    </w:p>
    <w:p>
      <w:pPr>
        <w:ind w:left="6440" w:hanging="6440"/>
        <w:spacing w:line="50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JSZC-320324-RHJS-G2026-0009</w:t>
      </w:r>
      <w:r>
        <w:rPr>
          <w:rFonts w:hint="eastAsia" w:ascii="仿宋" w:hAnsi="仿宋" w:eastAsia="仿宋" w:cs="仿宋"/>
          <w:sz w:val="28"/>
          <w:szCs w:val="28"/>
        </w:rPr>
        <w:t xml:space="preserve">         </w:t>
      </w:r>
      <w:bookmarkStart w:id="8" w:name="OLE_LINK2"/>
      <w:r/>
      <w:r/>
    </w:p>
    <w:p>
      <w:pPr>
        <w:ind w:left="6440" w:hanging="6440"/>
        <w:spacing w:line="50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采购包：</w:t>
      </w:r>
      <w:r>
        <w:rPr>
          <w:rFonts w:hint="eastAsia" w:ascii="仿宋" w:hAnsi="仿宋" w:eastAsia="仿宋" w:cs="仿宋"/>
          <w:sz w:val="28"/>
          <w:szCs w:val="28"/>
          <w:u w:val="single"/>
        </w:rPr>
        <w:t xml:space="preserve">     </w:t>
      </w:r>
      <w:bookmarkEnd w:id="8"/>
      <w:r>
        <w:rPr>
          <w:rFonts w:hint="eastAsia" w:ascii="仿宋" w:hAnsi="仿宋" w:eastAsia="仿宋" w:cs="仿宋"/>
          <w:sz w:val="28"/>
          <w:szCs w:val="28"/>
        </w:rPr>
        <w:t xml:space="preserve">                                                                                          货币单位：人民币元</w:t>
      </w:r>
      <w:r/>
    </w:p>
    <w:p>
      <w:pPr>
        <w:jc w:val="center"/>
        <w:spacing w:after="120"/>
        <w:widowControl w:val="off"/>
        <w:rPr>
          <w:rFonts w:hint="eastAsia" w:ascii="仿宋" w:hAnsi="仿宋" w:eastAsia="仿宋" w:cs="仿宋"/>
          <w:bCs/>
          <w:sz w:val="28"/>
          <w:szCs w:val="28"/>
        </w:rPr>
      </w:pPr>
      <w:r>
        <w:rPr>
          <w:rFonts w:hint="eastAsia" w:ascii="仿宋" w:hAnsi="仿宋" w:eastAsia="仿宋" w:cs="仿宋"/>
          <w:bCs/>
          <w:sz w:val="28"/>
          <w:szCs w:val="28"/>
        </w:rPr>
      </w:r>
      <w:r/>
    </w:p>
    <w:p>
      <w:pPr>
        <w:jc w:val="center"/>
        <w:spacing w:after="120"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格式自拟</w:t>
      </w:r>
      <w:r/>
    </w:p>
    <w:p>
      <w:pPr>
        <w:pStyle w:val="876"/>
        <w:widowControl w:val="off"/>
        <w:rPr>
          <w:rFonts w:hint="eastAsia"/>
        </w:rPr>
      </w:pPr>
      <w:r>
        <w:rPr>
          <w:rFonts w:hint="eastAsia"/>
        </w:rPr>
      </w:r>
      <w:r/>
    </w:p>
    <w:p>
      <w:pPr>
        <w:ind w:firstLine="562"/>
        <w:jc w:val="left"/>
        <w:spacing w:after="120" w:line="360" w:lineRule="auto"/>
        <w:widowControl w:val="off"/>
        <w:rPr>
          <w:rFonts w:hint="eastAsia" w:ascii="仿宋" w:hAnsi="仿宋" w:eastAsia="仿宋" w:cs="仿宋"/>
          <w:bCs/>
          <w:sz w:val="28"/>
          <w:szCs w:val="28"/>
        </w:rPr>
      </w:pPr>
      <w:r>
        <w:rPr>
          <w:rFonts w:hint="eastAsia" w:ascii="仿宋" w:hAnsi="仿宋" w:eastAsia="仿宋" w:cs="仿宋"/>
          <w:b/>
          <w:bCs w:val="0"/>
          <w:sz w:val="28"/>
          <w:szCs w:val="28"/>
          <w:lang w:val="en-US" w:eastAsia="zh-CN"/>
        </w:rPr>
        <w:t xml:space="preserve">注：</w:t>
      </w:r>
      <w:r>
        <w:rPr>
          <w:rFonts w:hint="eastAsia" w:ascii="仿宋" w:hAnsi="仿宋" w:eastAsia="仿宋" w:cs="仿宋"/>
          <w:b/>
          <w:bCs w:val="0"/>
          <w:sz w:val="28"/>
          <w:szCs w:val="28"/>
        </w:rPr>
        <w:t xml:space="preserve">分项报价内容包含了项目涉及的一切税、费、投标人利润等全部费用。采购人不再支付报价以外的任何费用。</w:t>
      </w:r>
      <w:r/>
    </w:p>
    <w:p>
      <w:pPr>
        <w:ind w:firstLine="3920"/>
        <w:spacing w:line="50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投标人：（电子签章）</w:t>
      </w:r>
      <w:r/>
    </w:p>
    <w:p>
      <w:pPr>
        <w:ind w:firstLine="3920"/>
        <w:spacing w:line="50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投标人授权代表：（签字或盖章）</w:t>
      </w:r>
      <w:r/>
    </w:p>
    <w:p>
      <w:pPr>
        <w:ind w:firstLine="3900"/>
        <w:spacing w:line="50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日期：    年  月  日</w:t>
      </w:r>
      <w:r/>
    </w:p>
    <w:p>
      <w:pPr>
        <w:widowControl w:val="off"/>
        <w:rPr>
          <w:rFonts w:hint="eastAsia" w:ascii="仿宋" w:hAnsi="仿宋" w:eastAsia="仿宋" w:cs="仿宋"/>
          <w:sz w:val="28"/>
          <w:szCs w:val="28"/>
        </w:rPr>
        <w:outlineLvl w:val="2"/>
      </w:pPr>
      <w:r>
        <w:rPr>
          <w:rFonts w:hint="eastAsia" w:ascii="仿宋" w:hAnsi="仿宋" w:eastAsia="仿宋" w:cs="仿宋"/>
          <w:sz w:val="28"/>
          <w:szCs w:val="28"/>
        </w:rPr>
        <w:t xml:space="preserve">　</w:t>
      </w:r>
      <w:bookmarkEnd w:id="7"/>
      <w:r/>
      <w:r/>
    </w:p>
    <w:p>
      <w:pPr>
        <w:ind w:firstLine="480"/>
        <w:jc w:val="both"/>
        <w:keepLines w:val="0"/>
        <w:keepNext w:val="0"/>
        <w:pageBreakBefore w:val="0"/>
        <w:spacing w:after="0" w:line="360" w:lineRule="auto"/>
        <w:widowControl w:val="off"/>
        <w:rPr>
          <w:rFonts w:hint="eastAsia" w:ascii="仿宋" w:hAnsi="仿宋" w:eastAsia="仿宋" w:cs="仿宋"/>
          <w:b/>
          <w:bCs/>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rPr>
        <w:t xml:space="preserve">说明：</w:t>
      </w:r>
      <w:r/>
    </w:p>
    <w:p>
      <w:pPr>
        <w:ind w:firstLine="480"/>
        <w:jc w:val="both"/>
        <w:keepLines w:val="0"/>
        <w:keepNext w:val="0"/>
        <w:pageBreakBefore w:val="0"/>
        <w:spacing w:after="0" w:line="360" w:lineRule="auto"/>
        <w:widowControl w:val="off"/>
        <w:rPr>
          <w:rFonts w:hint="eastAsia" w:ascii="仿宋" w:hAnsi="仿宋" w:eastAsia="仿宋" w:cs="仿宋"/>
          <w:color w:val="000000"/>
          <w:sz w:val="18"/>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18"/>
          <w:szCs w:val="18"/>
        </w:rPr>
        <w:t xml:space="preserve">1、格式自拟，至少包含上述内容。</w:t>
      </w:r>
      <w:r>
        <w:rPr>
          <w:sz w:val="18"/>
          <w:szCs w:val="18"/>
        </w:rPr>
      </w:r>
    </w:p>
    <w:p>
      <w:pPr>
        <w:ind w:firstLine="480"/>
        <w:jc w:val="both"/>
        <w:keepLines w:val="0"/>
        <w:keepNext w:val="0"/>
        <w:pageBreakBefore w:val="0"/>
        <w:spacing w:after="0" w:line="360" w:lineRule="auto"/>
        <w:widowControl w:val="off"/>
        <w:rPr>
          <w:rFonts w:hint="eastAsia" w:ascii="仿宋" w:hAnsi="仿宋" w:eastAsia="仿宋" w:cs="仿宋"/>
          <w:color w:val="000000"/>
          <w:sz w:val="18"/>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18"/>
          <w:szCs w:val="18"/>
        </w:rPr>
        <w:t xml:space="preserve">2、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sz w:val="18"/>
          <w:szCs w:val="18"/>
        </w:rPr>
      </w:r>
    </w:p>
    <w:p>
      <w:pPr>
        <w:ind w:firstLine="480"/>
        <w:jc w:val="both"/>
        <w:keepLines w:val="0"/>
        <w:keepNext w:val="0"/>
        <w:pageBreakBefore w:val="0"/>
        <w:spacing w:after="0" w:line="360" w:lineRule="auto"/>
        <w:widowControl w:val="off"/>
        <w:rPr>
          <w:rFonts w:hint="eastAsia" w:ascii="仿宋" w:hAnsi="仿宋" w:eastAsia="仿宋" w:cs="仿宋"/>
          <w:color w:val="000000"/>
          <w:sz w:val="18"/>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18"/>
          <w:szCs w:val="18"/>
          <w:lang w:val="en-US" w:eastAsia="zh-CN"/>
        </w:rPr>
        <w:t xml:space="preserve">3、</w:t>
      </w:r>
      <w:r>
        <w:rPr>
          <w:rFonts w:hint="eastAsia" w:ascii="仿宋" w:hAnsi="仿宋" w:eastAsia="仿宋" w:cs="仿宋"/>
          <w:color w:val="000000"/>
          <w:sz w:val="18"/>
          <w:szCs w:val="18"/>
        </w:rPr>
        <w:t xml:space="preserve">享受政府采购支持政策的残疾人福利性单位的条件以《三部门联合发布关于促进残疾人就业政府采购政策的通知》（财库〔2017〕141号）规定为准。</w:t>
      </w:r>
      <w:r>
        <w:rPr>
          <w:sz w:val="18"/>
          <w:szCs w:val="18"/>
        </w:rPr>
      </w:r>
    </w:p>
    <w:p>
      <w:pPr>
        <w:ind w:firstLine="480"/>
        <w:jc w:val="both"/>
        <w:keepLines w:val="0"/>
        <w:keepNext w:val="0"/>
        <w:pageBreakBefore w:val="0"/>
        <w:spacing w:after="0" w:line="360" w:lineRule="auto"/>
        <w:widowControl w:val="off"/>
        <w:rPr>
          <w:rFonts w:hint="eastAsia" w:ascii="仿宋" w:hAnsi="仿宋" w:eastAsia="仿宋" w:cs="仿宋"/>
          <w:color w:val="000000"/>
          <w:sz w:val="18"/>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18"/>
          <w:szCs w:val="18"/>
          <w:lang w:val="en-US" w:eastAsia="zh-CN"/>
        </w:rPr>
        <w:t xml:space="preserve">4</w:t>
      </w:r>
      <w:r>
        <w:rPr>
          <w:rFonts w:hint="eastAsia" w:ascii="仿宋" w:hAnsi="仿宋" w:eastAsia="仿宋" w:cs="仿宋"/>
          <w:color w:val="000000"/>
          <w:sz w:val="18"/>
          <w:szCs w:val="18"/>
        </w:rPr>
        <w:t xml:space="preserve">、监狱企业以《财政部 司法部关于政府采购支持监狱企业发展有关问题的通知》（财库〔2014〕68号）的规定为准。</w:t>
      </w:r>
      <w:r>
        <w:rPr>
          <w:sz w:val="18"/>
          <w:szCs w:val="18"/>
        </w:rPr>
      </w:r>
    </w:p>
    <w:p>
      <w:pPr>
        <w:ind w:firstLine="482"/>
        <w:jc w:val="both"/>
        <w:keepLines w:val="0"/>
        <w:keepNext w:val="0"/>
        <w:pageBreakBefore w:val="0"/>
        <w:spacing w:after="0" w:line="360" w:lineRule="auto"/>
        <w:widowControl w:val="off"/>
        <w:rPr>
          <w:rFonts w:hint="eastAsia" w:ascii="仿宋" w:hAnsi="仿宋" w:eastAsia="仿宋" w:cs="仿宋"/>
          <w:b/>
          <w:bCs/>
          <w:color w:val="000000"/>
          <w:sz w:val="18"/>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18"/>
          <w:szCs w:val="18"/>
        </w:rPr>
        <w:t xml:space="preserve">注：</w:t>
      </w:r>
      <w:r>
        <w:rPr>
          <w:sz w:val="18"/>
          <w:szCs w:val="18"/>
        </w:rPr>
      </w:r>
    </w:p>
    <w:p>
      <w:pPr>
        <w:ind w:firstLine="480"/>
        <w:jc w:val="both"/>
        <w:keepLines w:val="0"/>
        <w:keepNext w:val="0"/>
        <w:pageBreakBefore w:val="0"/>
        <w:spacing w:after="0" w:line="360" w:lineRule="auto"/>
        <w:widowControl w:val="off"/>
        <w:rPr>
          <w:rFonts w:hint="eastAsia" w:ascii="仿宋" w:hAnsi="仿宋" w:eastAsia="仿宋" w:cs="仿宋"/>
          <w:color w:val="000000"/>
          <w:sz w:val="18"/>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18"/>
          <w:szCs w:val="18"/>
        </w:rPr>
        <w:t xml:space="preserve">1、如果不提供详细分项报价将视为没有实质性响应招标文件。</w:t>
      </w:r>
      <w:r>
        <w:rPr>
          <w:sz w:val="18"/>
          <w:szCs w:val="18"/>
        </w:rPr>
      </w:r>
    </w:p>
    <w:p>
      <w:pPr>
        <w:ind w:firstLine="480"/>
        <w:jc w:val="both"/>
        <w:keepLines w:val="0"/>
        <w:keepNext w:val="0"/>
        <w:pageBreakBefore w:val="0"/>
        <w:spacing w:after="0" w:line="360" w:lineRule="auto"/>
        <w:widowControl w:val="off"/>
        <w:rPr>
          <w:rFonts w:hint="eastAsia" w:ascii="仿宋" w:hAnsi="仿宋" w:eastAsia="仿宋" w:cs="仿宋"/>
          <w:color w:val="000000"/>
          <w:sz w:val="18"/>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18"/>
          <w:szCs w:val="18"/>
        </w:rPr>
        <w:t xml:space="preserve">2、投标人对以上数据的真实性负责。</w:t>
      </w:r>
      <w:r>
        <w:rPr>
          <w:sz w:val="18"/>
          <w:szCs w:val="18"/>
        </w:rPr>
      </w:r>
    </w:p>
    <w:p>
      <w:pPr>
        <w:ind w:firstLine="600"/>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采购人或采购代理机构有权将以上内容进行公示。</w:t>
      </w:r>
      <w:r/>
    </w:p>
    <w:p>
      <w:pPr>
        <w:pStyle w:val="939"/>
        <w:jc w:val="center"/>
        <w:keepNext w:val="0"/>
        <w:pageBreakBefore/>
        <w:widowControl w:val="off"/>
        <w:rPr>
          <w:rFonts w:hint="eastAsia" w:ascii="仿宋" w:hAnsi="仿宋" w:eastAsia="仿宋" w:cs="仿宋"/>
          <w:sz w:val="30"/>
          <w:szCs w:val="30"/>
        </w:rPr>
      </w:pPr>
      <w:r>
        <w:rPr>
          <w:rFonts w:hint="eastAsia" w:ascii="仿宋" w:hAnsi="仿宋" w:eastAsia="仿宋" w:cs="仿宋"/>
          <w:sz w:val="30"/>
          <w:szCs w:val="30"/>
        </w:rPr>
        <w:t xml:space="preserve">4.偏离表</w:t>
      </w:r>
      <w:r/>
    </w:p>
    <w:p>
      <w:pPr>
        <w:pStyle w:val="844"/>
        <w:ind w:firstLine="480"/>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JSZC-320324-RHJS-G2026-0009</w:t>
      </w:r>
      <w:r/>
    </w:p>
    <w:p>
      <w:pPr>
        <w:pStyle w:val="844"/>
        <w:ind w:firstLine="480"/>
        <w:widowControl w:val="off"/>
        <w:rPr>
          <w:rFonts w:hint="eastAsia" w:ascii="仿宋" w:hAnsi="仿宋" w:eastAsia="仿宋" w:cs="仿宋"/>
          <w:sz w:val="28"/>
          <w:szCs w:val="28"/>
        </w:rPr>
      </w:pPr>
      <w:r>
        <w:rPr>
          <w:rFonts w:hint="eastAsia" w:ascii="仿宋" w:hAnsi="仿宋" w:eastAsia="仿宋" w:cs="仿宋"/>
          <w:sz w:val="28"/>
          <w:szCs w:val="28"/>
        </w:rPr>
        <w:t xml:space="preserve">项目名称：睢宁县城镇污水处理厂污泥处置服务项目  采购包：</w:t>
      </w:r>
      <w:r>
        <w:rPr>
          <w:rFonts w:hint="eastAsia" w:ascii="仿宋" w:hAnsi="仿宋" w:eastAsia="仿宋" w:cs="仿宋"/>
          <w:sz w:val="28"/>
          <w:szCs w:val="28"/>
          <w:u w:val="single"/>
        </w:rPr>
        <w:t xml:space="preserve">   </w:t>
      </w:r>
      <w:r/>
    </w:p>
    <w:tbl>
      <w:tblPr>
        <w:tblStyle w:val="830"/>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339"/>
        <w:gridCol w:w="1295"/>
        <w:gridCol w:w="1652"/>
        <w:gridCol w:w="1222"/>
        <w:gridCol w:w="2211"/>
      </w:tblGrid>
      <w:tr>
        <w:trPr>
          <w:jc w:val="center"/>
          <w:trHeight w:val="414"/>
        </w:trPr>
        <w:tc>
          <w:tcPr>
            <w:tcW w:w="803"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t xml:space="preserve">序号</w:t>
            </w:r>
            <w:r/>
          </w:p>
        </w:tc>
        <w:tc>
          <w:tcPr>
            <w:tcW w:w="1339"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t xml:space="preserve">偏离内容</w:t>
            </w:r>
            <w:r/>
          </w:p>
        </w:tc>
        <w:tc>
          <w:tcPr>
            <w:tcW w:w="1295"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t xml:space="preserve">招标文件的要求</w:t>
            </w:r>
            <w:r/>
          </w:p>
        </w:tc>
        <w:tc>
          <w:tcPr>
            <w:tcW w:w="1652"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t xml:space="preserve">投标文件中的内容</w:t>
            </w:r>
            <w:r/>
          </w:p>
        </w:tc>
        <w:tc>
          <w:tcPr>
            <w:tcW w:w="1222"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t xml:space="preserve">（正/负/无）偏离</w:t>
            </w:r>
            <w:r/>
          </w:p>
        </w:tc>
        <w:tc>
          <w:tcPr>
            <w:tcW w:w="2211"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t xml:space="preserve">说 明</w:t>
            </w:r>
            <w:r/>
          </w:p>
        </w:tc>
      </w:tr>
      <w:tr>
        <w:trPr>
          <w:jc w:val="center"/>
          <w:trHeight w:val="794"/>
        </w:trPr>
        <w:tc>
          <w:tcPr>
            <w:tcW w:w="803"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44"/>
              <w:ind w:firstLine="0"/>
              <w:jc w:val="center"/>
              <w:widowControl w:val="off"/>
              <w:rPr>
                <w:rFonts w:hint="eastAsia" w:ascii="仿宋" w:hAnsi="仿宋" w:eastAsia="仿宋" w:cs="仿宋"/>
              </w:rPr>
            </w:pPr>
            <w:r>
              <w:rPr>
                <w:rFonts w:hint="eastAsia" w:ascii="仿宋" w:hAnsi="仿宋" w:eastAsia="仿宋" w:cs="仿宋"/>
              </w:rPr>
            </w:r>
            <w:r/>
          </w:p>
        </w:tc>
      </w:tr>
    </w:tbl>
    <w:p>
      <w:pPr>
        <w:pStyle w:val="842"/>
        <w:numPr>
          <w:ilvl w:val="0"/>
          <w:numId w:val="0"/>
        </w:numPr>
        <w:ind w:firstLine="0"/>
        <w:widowControl w:val="off"/>
        <w:rPr>
          <w:rFonts w:hint="eastAsia" w:ascii="仿宋" w:hAnsi="仿宋" w:eastAsia="仿宋" w:cs="仿宋"/>
          <w:u w:val="none"/>
        </w:rPr>
      </w:pPr>
      <w:r>
        <w:rPr>
          <w:rFonts w:hint="eastAsia" w:ascii="仿宋" w:hAnsi="仿宋" w:eastAsia="仿宋" w:cs="仿宋"/>
          <w:u w:val="none"/>
        </w:rPr>
        <w:t xml:space="preserve">  注：投标人的投标文件中的内容与招标文件（含招标文件的澄清或者修改的内容，下同）的要求不同时，逐条列在偏离表中，否则将认为投标人接受招标文件的要求。</w:t>
      </w:r>
      <w:r/>
    </w:p>
    <w:p>
      <w:pPr>
        <w:ind w:firstLine="3920"/>
        <w:spacing w:line="50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投标人：（电子签章）</w:t>
      </w:r>
      <w:r/>
    </w:p>
    <w:p>
      <w:pPr>
        <w:ind w:firstLine="3920"/>
        <w:spacing w:line="50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日期：   年  月  日</w:t>
      </w:r>
      <w:r/>
    </w:p>
    <w:p>
      <w:pPr>
        <w:pStyle w:val="1102"/>
        <w:jc w:val="center"/>
        <w:widowControl w:val="off"/>
        <w:rPr>
          <w:rFonts w:hint="eastAsia" w:ascii="仿宋" w:hAnsi="仿宋" w:eastAsia="仿宋" w:cs="仿宋"/>
          <w:sz w:val="30"/>
          <w:szCs w:val="30"/>
        </w:rPr>
      </w:pPr>
      <w:r>
        <w:rPr>
          <w:rFonts w:hint="eastAsia" w:ascii="仿宋" w:hAnsi="仿宋" w:eastAsia="仿宋" w:cs="仿宋"/>
        </w:rPr>
        <w:br w:type="page" w:clear="all"/>
      </w:r>
      <w:r>
        <w:rPr>
          <w:rFonts w:hint="eastAsia" w:ascii="仿宋" w:hAnsi="仿宋" w:eastAsia="仿宋" w:cs="仿宋"/>
          <w:sz w:val="30"/>
          <w:szCs w:val="30"/>
        </w:rPr>
        <w:t xml:space="preserve">5.法定代表人授权书</w:t>
      </w:r>
      <w:r/>
    </w:p>
    <w:p>
      <w:pPr>
        <w:pStyle w:val="844"/>
        <w:ind w:firstLine="480"/>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委托人：</w:t>
      </w:r>
      <w:r/>
    </w:p>
    <w:p>
      <w:pPr>
        <w:pStyle w:val="844"/>
        <w:ind w:firstLine="480"/>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地  址：</w:t>
      </w:r>
      <w:r/>
    </w:p>
    <w:p>
      <w:pPr>
        <w:pStyle w:val="844"/>
        <w:ind w:firstLine="480"/>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法定代表人（负责人）：       职务：</w:t>
      </w:r>
      <w:r/>
    </w:p>
    <w:p>
      <w:pPr>
        <w:pStyle w:val="844"/>
        <w:ind w:firstLine="480"/>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统一社会信用代码：</w:t>
      </w:r>
      <w:r/>
    </w:p>
    <w:p>
      <w:pPr>
        <w:pStyle w:val="844"/>
        <w:ind w:firstLine="480"/>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受托人：                     性别：男（女）  </w:t>
      </w:r>
      <w:r/>
    </w:p>
    <w:p>
      <w:pPr>
        <w:pStyle w:val="844"/>
        <w:ind w:firstLine="480"/>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年龄：  岁                   民族：   族</w:t>
      </w:r>
      <w:r/>
    </w:p>
    <w:p>
      <w:pPr>
        <w:pStyle w:val="844"/>
        <w:ind w:firstLine="480"/>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职务：                       联系电话：</w:t>
      </w:r>
      <w:r/>
    </w:p>
    <w:p>
      <w:pPr>
        <w:pStyle w:val="844"/>
        <w:ind w:firstLine="480"/>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身份证号：</w:t>
      </w:r>
      <w:r/>
    </w:p>
    <w:p>
      <w:pPr>
        <w:pStyle w:val="844"/>
        <w:ind w:firstLine="480"/>
        <w:widowControl w:val="off"/>
        <w:rPr>
          <w:rFonts w:hint="eastAsia" w:ascii="仿宋" w:hAnsi="仿宋" w:eastAsia="仿宋" w:cs="仿宋"/>
          <w:sz w:val="28"/>
          <w:szCs w:val="28"/>
        </w:rPr>
      </w:pPr>
      <w:r>
        <w:rPr>
          <w:rFonts w:hint="eastAsia" w:ascii="仿宋" w:hAnsi="仿宋" w:eastAsia="仿宋" w:cs="仿宋"/>
          <w:sz w:val="28"/>
          <w:szCs w:val="28"/>
        </w:rPr>
        <w:t xml:space="preserve">兹委托（    ）全权代表我企业（公司）参与</w:t>
      </w:r>
      <w:r>
        <w:rPr>
          <w:rFonts w:hint="eastAsia" w:ascii="仿宋" w:hAnsi="仿宋" w:eastAsia="仿宋" w:cs="仿宋"/>
          <w:sz w:val="28"/>
          <w:szCs w:val="28"/>
          <w:u w:val="single"/>
        </w:rPr>
        <w:t xml:space="preserve">睢宁县城镇污水处理厂污泥处置服务项目</w:t>
      </w: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JSZC-320324-RHJS-G2026-0009</w:t>
      </w:r>
      <w:r>
        <w:rPr>
          <w:rFonts w:hint="eastAsia" w:ascii="仿宋" w:hAnsi="仿宋" w:eastAsia="仿宋" w:cs="仿宋"/>
          <w:sz w:val="28"/>
          <w:szCs w:val="28"/>
        </w:rPr>
        <w:t xml:space="preserve">）项目的招、投标活动及签订经济合同。（    ）以我企业（公司）名义所为的法律行为及签署的文件，我企业（公司）均予以认可。有关法律责任均由我企业（公司）承担。（     ）无转委托权。委托期限自年月日起至年月日止。</w:t>
      </w:r>
      <w:r/>
    </w:p>
    <w:p>
      <w:pPr>
        <w:pStyle w:val="844"/>
        <w:ind w:firstLine="480"/>
        <w:widowControl w:val="off"/>
        <w:rPr>
          <w:rFonts w:hint="eastAsia" w:ascii="仿宋" w:hAnsi="仿宋" w:eastAsia="仿宋" w:cs="仿宋"/>
          <w:sz w:val="28"/>
          <w:szCs w:val="28"/>
        </w:rPr>
      </w:pPr>
      <w:r>
        <w:rPr>
          <w:rFonts w:hint="eastAsia" w:ascii="仿宋" w:hAnsi="仿宋" w:eastAsia="仿宋" w:cs="仿宋"/>
          <w:sz w:val="28"/>
          <w:szCs w:val="28"/>
        </w:rPr>
        <w:t xml:space="preserve">特此授权委托。</w:t>
      </w:r>
      <w:r/>
    </w:p>
    <w:p>
      <w:pPr>
        <w:ind w:firstLine="3920"/>
        <w:spacing w:line="50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委托人（公章）：                   </w:t>
      </w:r>
      <w:r/>
    </w:p>
    <w:p>
      <w:pPr>
        <w:pStyle w:val="844"/>
        <w:ind w:firstLine="4029"/>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法定代表人（签字）：             </w:t>
      </w:r>
      <w:r/>
    </w:p>
    <w:p>
      <w:pPr>
        <w:pStyle w:val="844"/>
        <w:ind w:firstLine="5423"/>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年   月   日 </w:t>
      </w:r>
      <w:r/>
    </w:p>
    <w:p>
      <w:pPr>
        <w:pStyle w:val="844"/>
        <w:ind w:firstLine="480"/>
        <w:widowControl w:val="off"/>
        <w:rPr>
          <w:rFonts w:hint="eastAsia" w:ascii="仿宋" w:hAnsi="仿宋" w:eastAsia="仿宋" w:cs="仿宋"/>
          <w:sz w:val="28"/>
          <w:szCs w:val="28"/>
        </w:rPr>
      </w:pPr>
      <w:r>
        <w:rPr>
          <w:rFonts w:hint="eastAsia" w:ascii="仿宋" w:hAnsi="仿宋" w:eastAsia="仿宋" w:cs="仿宋"/>
          <w:sz w:val="28"/>
          <w:szCs w:val="28"/>
        </w:rPr>
        <w:t xml:space="preserve">受托人（签字）：   </w:t>
      </w:r>
      <w:r/>
    </w:p>
    <w:p>
      <w:pPr>
        <w:pStyle w:val="844"/>
        <w:ind w:firstLine="2688"/>
        <w:widowControl w:val="off"/>
        <w:rPr>
          <w:rFonts w:hint="eastAsia" w:ascii="仿宋" w:hAnsi="仿宋" w:eastAsia="仿宋" w:cs="仿宋"/>
          <w:sz w:val="28"/>
          <w:szCs w:val="28"/>
        </w:rPr>
      </w:pPr>
      <w:r>
        <w:rPr>
          <w:rFonts w:hint="eastAsia" w:ascii="仿宋" w:hAnsi="仿宋" w:eastAsia="仿宋" w:cs="仿宋"/>
          <w:sz w:val="28"/>
          <w:szCs w:val="28"/>
        </w:rPr>
        <w:t xml:space="preserve">(受托人身份</w:t>
      </w:r>
      <w:r>
        <w:rPr>
          <w:rFonts w:hint="eastAsia" w:ascii="仿宋" w:hAnsi="仿宋" w:eastAsia="仿宋" w:cs="仿宋"/>
          <w:color w:val="000000"/>
          <w:sz w:val="28"/>
          <w:szCs w:val="28"/>
        </w:rPr>
        <w:t xml:space="preserve">证扫描件</w:t>
      </w:r>
      <w:r>
        <w:rPr>
          <w:rFonts w:hint="eastAsia" w:ascii="仿宋" w:hAnsi="仿宋" w:eastAsia="仿宋" w:cs="仿宋"/>
          <w:sz w:val="28"/>
          <w:szCs w:val="28"/>
        </w:rPr>
        <w:t xml:space="preserve">附后)</w:t>
      </w:r>
      <w:r/>
    </w:p>
    <w:p>
      <w:pPr>
        <w:pStyle w:val="939"/>
        <w:numPr>
          <w:ilvl w:val="0"/>
          <w:numId w:val="31"/>
        </w:numPr>
        <w:jc w:val="center"/>
        <w:widowControl w:val="off"/>
        <w:rPr>
          <w:rFonts w:hint="eastAsia" w:ascii="仿宋" w:hAnsi="仿宋" w:eastAsia="仿宋" w:cs="仿宋"/>
          <w:sz w:val="30"/>
          <w:szCs w:val="30"/>
        </w:rPr>
      </w:pPr>
      <w:r>
        <w:rPr>
          <w:rFonts w:hint="eastAsia" w:ascii="仿宋" w:hAnsi="仿宋" w:eastAsia="仿宋" w:cs="仿宋"/>
        </w:rPr>
        <w:br w:type="page" w:clear="all"/>
      </w:r>
      <w:r>
        <w:rPr>
          <w:rFonts w:hint="eastAsia" w:ascii="仿宋" w:hAnsi="仿宋" w:eastAsia="仿宋" w:cs="仿宋"/>
          <w:sz w:val="30"/>
          <w:szCs w:val="30"/>
        </w:rPr>
        <w:t xml:space="preserve">供应商参加招标采购活动前3年内在经营活动中没有重大违法和</w:t>
      </w:r>
      <w:r/>
    </w:p>
    <w:p>
      <w:pPr>
        <w:pStyle w:val="939"/>
        <w:numPr>
          <w:ilvl w:val="0"/>
          <w:numId w:val="0"/>
        </w:numPr>
        <w:jc w:val="center"/>
        <w:widowControl w:val="off"/>
        <w:rPr>
          <w:rFonts w:hint="eastAsia" w:ascii="仿宋" w:hAnsi="仿宋" w:eastAsia="仿宋" w:cs="仿宋"/>
          <w:sz w:val="30"/>
          <w:szCs w:val="30"/>
        </w:rPr>
      </w:pPr>
      <w:r>
        <w:rPr>
          <w:rFonts w:hint="eastAsia" w:ascii="仿宋" w:hAnsi="仿宋" w:eastAsia="仿宋" w:cs="仿宋"/>
          <w:sz w:val="30"/>
          <w:szCs w:val="30"/>
        </w:rPr>
        <w:t xml:space="preserve">失信记录的书面声明</w:t>
      </w:r>
      <w:r/>
    </w:p>
    <w:p>
      <w:pPr>
        <w:pStyle w:val="844"/>
        <w:ind w:firstLine="480"/>
        <w:jc w:val="center"/>
        <w:widowControl w:val="off"/>
        <w:rPr>
          <w:rFonts w:hint="eastAsia" w:ascii="仿宋" w:hAnsi="仿宋" w:eastAsia="仿宋" w:cs="仿宋"/>
        </w:rPr>
      </w:pPr>
      <w:r>
        <w:rPr>
          <w:rFonts w:hint="eastAsia" w:ascii="仿宋" w:hAnsi="仿宋" w:eastAsia="仿宋" w:cs="仿宋"/>
        </w:rPr>
      </w:r>
      <w:r/>
    </w:p>
    <w:p>
      <w:pPr>
        <w:pStyle w:val="844"/>
        <w:ind w:firstLine="480"/>
        <w:widowControl w:val="off"/>
        <w:rPr>
          <w:rFonts w:hint="eastAsia"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u w:val="single"/>
        </w:rPr>
        <w:t xml:space="preserve">睢宁县城镇污水处理厂污泥处置服务项目</w:t>
      </w:r>
      <w:r>
        <w:rPr>
          <w:rFonts w:hint="eastAsia" w:ascii="仿宋" w:hAnsi="仿宋" w:eastAsia="仿宋" w:cs="仿宋"/>
          <w:sz w:val="28"/>
          <w:szCs w:val="28"/>
        </w:rPr>
        <w:t xml:space="preserve">（项目编号：</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 xml:space="preserve">JSZC-320324-RHJS-G2026-0009</w:t>
      </w:r>
      <w:r>
        <w:rPr>
          <w:rFonts w:hint="eastAsia" w:ascii="仿宋" w:hAnsi="仿宋" w:eastAsia="仿宋" w:cs="仿宋"/>
          <w:sz w:val="28"/>
          <w:szCs w:val="28"/>
        </w:rPr>
        <w:t xml:space="preserve">）项目招标采购活动前3年内在经营活动中没有重大违法和失信记录。重大违法记录是指因违法经营受到刑事处罚或者责令停产停业、吊销许可证或者执照、较大数额罚款等行政处罚。</w:t>
      </w:r>
      <w:r/>
    </w:p>
    <w:p>
      <w:pPr>
        <w:pStyle w:val="979"/>
        <w:ind w:firstLine="480"/>
        <w:widowControl w:val="off"/>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p>
    <w:p>
      <w:pPr>
        <w:pStyle w:val="844"/>
        <w:ind w:firstLine="0"/>
        <w:widowControl w:val="off"/>
        <w:rPr>
          <w:rFonts w:hint="eastAsia" w:ascii="仿宋" w:hAnsi="仿宋" w:eastAsia="仿宋" w:cs="仿宋"/>
          <w:sz w:val="28"/>
          <w:szCs w:val="28"/>
        </w:rPr>
      </w:pPr>
      <w:r>
        <w:rPr>
          <w:rFonts w:hint="eastAsia" w:ascii="仿宋" w:hAnsi="仿宋" w:eastAsia="仿宋" w:cs="仿宋"/>
          <w:sz w:val="28"/>
          <w:szCs w:val="28"/>
        </w:rPr>
      </w:r>
      <w:r/>
    </w:p>
    <w:p>
      <w:pPr>
        <w:pStyle w:val="844"/>
        <w:ind w:firstLine="480"/>
        <w:widowControl w:val="off"/>
        <w:rPr>
          <w:rFonts w:hint="eastAsia" w:ascii="仿宋" w:hAnsi="仿宋" w:eastAsia="仿宋" w:cs="仿宋"/>
          <w:sz w:val="28"/>
          <w:szCs w:val="28"/>
        </w:rPr>
      </w:pPr>
      <w:r>
        <w:rPr>
          <w:rFonts w:hint="eastAsia" w:ascii="仿宋" w:hAnsi="仿宋" w:eastAsia="仿宋" w:cs="仿宋"/>
          <w:sz w:val="28"/>
          <w:szCs w:val="28"/>
        </w:rPr>
      </w:r>
      <w:r/>
    </w:p>
    <w:p>
      <w:pPr>
        <w:pStyle w:val="846"/>
        <w:ind w:firstLine="480"/>
        <w:widowControl w:val="off"/>
        <w:rPr>
          <w:rFonts w:hint="eastAsia" w:ascii="仿宋" w:hAnsi="仿宋" w:eastAsia="仿宋" w:cs="仿宋"/>
          <w:sz w:val="28"/>
          <w:szCs w:val="28"/>
        </w:rPr>
      </w:pPr>
      <w:r>
        <w:rPr>
          <w:rFonts w:hint="eastAsia" w:ascii="仿宋" w:hAnsi="仿宋" w:eastAsia="仿宋" w:cs="仿宋"/>
          <w:sz w:val="28"/>
          <w:szCs w:val="28"/>
        </w:rPr>
      </w:r>
      <w:r/>
    </w:p>
    <w:p>
      <w:pPr>
        <w:ind w:firstLine="3120"/>
        <w:jc w:val="center"/>
        <w:spacing w:line="30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投标人：（电子签章）</w:t>
      </w:r>
      <w:r/>
    </w:p>
    <w:p>
      <w:pPr>
        <w:ind w:right="120" w:firstLine="3120"/>
        <w:jc w:val="center"/>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pStyle w:val="844"/>
        <w:ind w:firstLine="480"/>
        <w:widowControl w:val="off"/>
        <w:rPr>
          <w:rFonts w:hint="eastAsia" w:ascii="仿宋" w:hAnsi="仿宋" w:eastAsia="仿宋" w:cs="仿宋"/>
          <w:sz w:val="28"/>
          <w:szCs w:val="28"/>
        </w:rPr>
      </w:pPr>
      <w:r>
        <w:rPr>
          <w:rFonts w:hint="eastAsia" w:ascii="仿宋" w:hAnsi="仿宋" w:eastAsia="仿宋" w:cs="仿宋"/>
          <w:sz w:val="28"/>
          <w:szCs w:val="28"/>
        </w:rPr>
      </w:r>
      <w:r/>
    </w:p>
    <w:p>
      <w:pPr>
        <w:pStyle w:val="843"/>
        <w:ind w:firstLine="560"/>
        <w:widowControl w:val="off"/>
        <w:rPr>
          <w:rFonts w:hint="eastAsia" w:ascii="仿宋" w:hAnsi="仿宋" w:eastAsia="仿宋" w:cs="仿宋"/>
          <w:szCs w:val="28"/>
        </w:rPr>
      </w:pPr>
      <w:r>
        <w:rPr>
          <w:rFonts w:hint="eastAsia" w:ascii="仿宋" w:hAnsi="仿宋" w:eastAsia="仿宋" w:cs="仿宋"/>
          <w:szCs w:val="28"/>
        </w:rPr>
      </w:r>
      <w:r/>
    </w:p>
    <w:p>
      <w:pPr>
        <w:pStyle w:val="843"/>
        <w:ind w:firstLine="560"/>
        <w:widowControl w:val="off"/>
        <w:rPr>
          <w:rFonts w:hint="eastAsia" w:ascii="仿宋" w:hAnsi="仿宋" w:eastAsia="仿宋" w:cs="仿宋"/>
          <w:szCs w:val="28"/>
        </w:rPr>
      </w:pPr>
      <w:r>
        <w:rPr>
          <w:rFonts w:hint="eastAsia" w:ascii="仿宋" w:hAnsi="仿宋" w:eastAsia="仿宋" w:cs="仿宋"/>
          <w:szCs w:val="28"/>
        </w:rPr>
      </w:r>
      <w:r/>
    </w:p>
    <w:p>
      <w:pPr>
        <w:pStyle w:val="843"/>
        <w:ind w:firstLine="560"/>
        <w:widowControl w:val="off"/>
        <w:rPr>
          <w:rFonts w:hint="eastAsia" w:ascii="仿宋" w:hAnsi="仿宋" w:eastAsia="仿宋" w:cs="仿宋"/>
          <w:szCs w:val="28"/>
        </w:rPr>
      </w:pPr>
      <w:r>
        <w:rPr>
          <w:rFonts w:hint="eastAsia" w:ascii="仿宋" w:hAnsi="仿宋" w:eastAsia="仿宋" w:cs="仿宋"/>
          <w:szCs w:val="28"/>
        </w:rPr>
      </w:r>
      <w:r/>
    </w:p>
    <w:p>
      <w:pPr>
        <w:pStyle w:val="884"/>
        <w:jc w:val="center"/>
        <w:spacing w:line="360" w:lineRule="auto"/>
        <w:widowControl w:val="off"/>
        <w:rPr>
          <w:rFonts w:hint="eastAsia" w:ascii="仿宋" w:hAnsi="仿宋" w:eastAsia="仿宋" w:cs="仿宋"/>
          <w:b/>
          <w:bCs/>
          <w:sz w:val="30"/>
          <w:szCs w:val="30"/>
        </w:rPr>
      </w:pPr>
      <w:r>
        <w:rPr>
          <w:rFonts w:hint="eastAsia" w:ascii="仿宋" w:hAnsi="仿宋" w:eastAsia="仿宋" w:cs="仿宋"/>
        </w:rPr>
        <w:br w:type="page" w:clear="all"/>
      </w:r>
      <w:r>
        <w:rPr>
          <w:rFonts w:hint="eastAsia" w:ascii="仿宋" w:hAnsi="仿宋" w:eastAsia="仿宋" w:cs="仿宋"/>
          <w:b/>
          <w:bCs/>
          <w:sz w:val="32"/>
          <w:szCs w:val="32"/>
        </w:rPr>
        <w:t xml:space="preserve">7.具</w:t>
      </w:r>
      <w:r>
        <w:rPr>
          <w:rFonts w:hint="eastAsia" w:ascii="仿宋" w:hAnsi="仿宋" w:eastAsia="仿宋" w:cs="仿宋"/>
          <w:b/>
          <w:bCs/>
          <w:sz w:val="30"/>
          <w:szCs w:val="30"/>
        </w:rPr>
        <w:t xml:space="preserve">备履行合同所必需的设备和专业技术能力的书面声明</w:t>
      </w:r>
      <w:r/>
    </w:p>
    <w:p>
      <w:pPr>
        <w:jc w:val="both"/>
        <w:spacing w:after="0" w:line="312"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项目名称：睢宁县城镇污水处理厂污泥处置服务项目</w:t>
      </w:r>
      <w:r/>
    </w:p>
    <w:p>
      <w:pPr>
        <w:jc w:val="both"/>
        <w:spacing w:after="0" w:line="312"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JSZC-320324-RHJS-G2026-0009</w:t>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 xml:space="preserve"> </w:t>
      </w:r>
      <w:r/>
    </w:p>
    <w:p>
      <w:pPr>
        <w:ind w:firstLine="480"/>
        <w:jc w:val="both"/>
        <w:spacing w:after="0" w:line="312"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采购包（      ）</w:t>
      </w:r>
      <w:r/>
    </w:p>
    <w:p>
      <w:pPr>
        <w:ind w:firstLine="48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供应商郑重声明：我单位具备履行合同（项目名称：</w:t>
      </w:r>
      <w:r>
        <w:rPr>
          <w:rFonts w:hint="eastAsia" w:ascii="仿宋" w:hAnsi="仿宋" w:eastAsia="仿宋" w:cs="仿宋"/>
          <w:sz w:val="28"/>
          <w:szCs w:val="28"/>
          <w:u w:val="single"/>
        </w:rPr>
        <w:t xml:space="preserve">睢宁县城镇污水处理厂污泥处置服务项目 </w:t>
      </w:r>
      <w:r>
        <w:rPr>
          <w:rFonts w:hint="eastAsia" w:ascii="仿宋" w:hAnsi="仿宋" w:eastAsia="仿宋" w:cs="仿宋"/>
          <w:sz w:val="28"/>
          <w:szCs w:val="28"/>
        </w:rPr>
        <w:t xml:space="preserve">项目编号：</w:t>
      </w:r>
      <w:r>
        <w:rPr>
          <w:rFonts w:hint="eastAsia" w:ascii="仿宋" w:hAnsi="仿宋" w:eastAsia="仿宋" w:cs="仿宋"/>
          <w:sz w:val="28"/>
          <w:szCs w:val="28"/>
          <w:u w:val="single"/>
          <w:lang w:eastAsia="zh-CN"/>
        </w:rPr>
        <w:t xml:space="preserve">JSZC-320324-RHJS-G2026-0009</w:t>
      </w:r>
      <w:r>
        <w:rPr>
          <w:rFonts w:hint="eastAsia" w:ascii="仿宋" w:hAnsi="仿宋" w:eastAsia="仿宋" w:cs="仿宋"/>
          <w:sz w:val="28"/>
          <w:szCs w:val="28"/>
        </w:rPr>
        <w:t xml:space="preserve">）项目所必需的设备和专业技术能力</w:t>
      </w:r>
      <w:r>
        <w:rPr>
          <w:rFonts w:hint="eastAsia" w:ascii="宋体" w:hAnsi="宋体" w:cs="宋体"/>
          <w:sz w:val="24"/>
          <w:szCs w:val="24"/>
        </w:rPr>
        <w:t xml:space="preserve">，</w:t>
      </w:r>
      <w:r>
        <w:rPr>
          <w:rFonts w:hint="eastAsia" w:ascii="仿宋" w:hAnsi="仿宋" w:eastAsia="仿宋" w:cs="仿宋"/>
          <w:sz w:val="28"/>
          <w:szCs w:val="28"/>
        </w:rPr>
        <w:t xml:space="preserve">具体为：</w:t>
      </w:r>
      <w:r/>
    </w:p>
    <w:p>
      <w:pPr>
        <w:ind w:firstLine="480"/>
        <w:jc w:val="both"/>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设备：</w:t>
      </w:r>
      <w:r/>
    </w:p>
    <w:p>
      <w:pPr>
        <w:ind w:firstLine="560"/>
        <w:jc w:val="both"/>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（证明材料的扫描件附后）</w:t>
      </w:r>
      <w:r/>
    </w:p>
    <w:p>
      <w:pPr>
        <w:ind w:firstLine="560"/>
        <w:jc w:val="both"/>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（证明材料的扫描件附后）</w:t>
      </w:r>
      <w:r/>
    </w:p>
    <w:p>
      <w:pPr>
        <w:ind w:firstLine="560"/>
        <w:jc w:val="both"/>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（证明材料的扫描件附后）</w:t>
      </w:r>
      <w:r/>
    </w:p>
    <w:p>
      <w:pPr>
        <w:ind w:firstLine="480"/>
        <w:jc w:val="both"/>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w:t>
      </w:r>
      <w:r/>
    </w:p>
    <w:p>
      <w:pPr>
        <w:ind w:firstLine="480"/>
        <w:jc w:val="both"/>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专业技术能力：</w:t>
      </w:r>
      <w:r/>
    </w:p>
    <w:p>
      <w:pPr>
        <w:ind w:firstLine="560"/>
        <w:jc w:val="both"/>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（证明材料的扫描件附后）</w:t>
      </w:r>
      <w:r/>
    </w:p>
    <w:p>
      <w:pPr>
        <w:ind w:firstLine="560"/>
        <w:jc w:val="both"/>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（证明材料的扫描件附后）</w:t>
      </w:r>
      <w:r/>
    </w:p>
    <w:p>
      <w:pPr>
        <w:ind w:firstLine="560"/>
        <w:jc w:val="both"/>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（证明材料的扫描件附后）</w:t>
      </w:r>
      <w:r/>
    </w:p>
    <w:p>
      <w:pPr>
        <w:ind w:firstLine="480"/>
        <w:jc w:val="both"/>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w:t>
      </w:r>
      <w:r/>
    </w:p>
    <w:p>
      <w:pPr>
        <w:ind w:firstLine="56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特此声明。</w:t>
      </w:r>
      <w:r/>
    </w:p>
    <w:p>
      <w:pPr>
        <w:ind w:firstLine="560"/>
        <w:spacing w:line="440" w:lineRule="exact"/>
        <w:widowControl w:val="off"/>
        <w:rPr>
          <w:rFonts w:hint="eastAsia" w:ascii="仿宋" w:hAnsi="仿宋" w:eastAsia="仿宋" w:cs="仿宋"/>
          <w:b/>
          <w:sz w:val="28"/>
          <w:szCs w:val="28"/>
        </w:rPr>
      </w:pPr>
      <w:r>
        <w:rPr>
          <w:rFonts w:hint="eastAsia" w:ascii="仿宋" w:hAnsi="仿宋" w:eastAsia="仿宋" w:cs="仿宋"/>
          <w:sz w:val="28"/>
          <w:szCs w:val="28"/>
        </w:rPr>
        <w:t xml:space="preserve">我单位对上述声明的真实性负责。如有虚假，将依法承担相应责任。</w:t>
      </w:r>
      <w:r/>
    </w:p>
    <w:p>
      <w:pPr>
        <w:ind w:firstLine="392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ind w:firstLine="3920"/>
        <w:spacing w:line="440" w:lineRule="exact"/>
        <w:widowControl w:val="off"/>
        <w:rPr>
          <w:rFonts w:ascii="宋体" w:hAnsi="宋体"/>
          <w:sz w:val="30"/>
          <w:szCs w:val="30"/>
        </w:rPr>
      </w:pPr>
      <w:r>
        <w:rPr>
          <w:rFonts w:hint="eastAsia" w:ascii="仿宋" w:hAnsi="仿宋" w:eastAsia="仿宋" w:cs="仿宋"/>
          <w:sz w:val="28"/>
          <w:szCs w:val="28"/>
        </w:rPr>
        <w:t xml:space="preserve">投标人：（电子签章）</w:t>
      </w:r>
      <w:r/>
    </w:p>
    <w:p>
      <w:pPr>
        <w:ind w:firstLine="3920"/>
        <w:spacing w:line="360" w:lineRule="exact"/>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法定代表人或授权代表（签字）：</w:t>
      </w:r>
      <w:r/>
    </w:p>
    <w:p>
      <w:pPr>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                                        年   月  日</w:t>
      </w:r>
      <w:r/>
    </w:p>
    <w:p>
      <w:pPr>
        <w:pStyle w:val="876"/>
        <w:widowControl w:val="off"/>
        <w:rPr>
          <w:rFonts w:hint="eastAsia" w:ascii="仿宋" w:hAnsi="仿宋" w:eastAsia="仿宋" w:cs="仿宋"/>
          <w:sz w:val="28"/>
          <w:szCs w:val="28"/>
        </w:rPr>
      </w:pPr>
      <w:r>
        <w:rPr>
          <w:rFonts w:hint="eastAsia" w:ascii="仿宋" w:hAnsi="仿宋" w:eastAsia="仿宋" w:cs="仿宋"/>
          <w:sz w:val="28"/>
          <w:szCs w:val="28"/>
        </w:rPr>
      </w:r>
      <w:r/>
    </w:p>
    <w:p>
      <w:pPr>
        <w:ind w:firstLine="2942"/>
        <w:spacing w:line="360" w:lineRule="auto"/>
        <w:widowControl w:val="off"/>
        <w:rPr>
          <w:rFonts w:hint="eastAsia" w:ascii="仿宋" w:hAnsi="仿宋" w:eastAsia="仿宋" w:cs="仿宋"/>
          <w:b/>
          <w:bCs/>
          <w:sz w:val="30"/>
          <w:szCs w:val="30"/>
        </w:rPr>
      </w:pPr>
      <w:r>
        <w:rPr>
          <w:rFonts w:hint="eastAsia" w:ascii="仿宋" w:hAnsi="仿宋" w:eastAsia="仿宋" w:cs="仿宋"/>
          <w:b/>
          <w:bCs/>
          <w:sz w:val="30"/>
          <w:szCs w:val="30"/>
        </w:rPr>
        <w:t xml:space="preserve">8、中小企业声明函</w:t>
      </w:r>
      <w:r/>
    </w:p>
    <w:p>
      <w:pPr>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u w:val="single"/>
        </w:rPr>
        <w:t xml:space="preserve">睢宁县城镇污水处理厂污泥处置服务项目</w:t>
      </w:r>
      <w:r/>
    </w:p>
    <w:p>
      <w:pPr>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项目编号：</w:t>
      </w:r>
      <w:r>
        <w:rPr>
          <w:rFonts w:hint="eastAsia" w:ascii="仿宋" w:hAnsi="仿宋" w:eastAsia="仿宋" w:cs="仿宋"/>
          <w:sz w:val="28"/>
          <w:szCs w:val="28"/>
          <w:u w:val="single"/>
          <w:lang w:eastAsia="zh-CN"/>
        </w:rPr>
        <w:t xml:space="preserve">JSZC-320324-RHJS-G2026-0009</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采购包：</w:t>
      </w:r>
      <w:r>
        <w:rPr>
          <w:rFonts w:hint="eastAsia" w:ascii="仿宋" w:hAnsi="仿宋" w:eastAsia="仿宋" w:cs="仿宋"/>
          <w:sz w:val="28"/>
          <w:szCs w:val="28"/>
          <w:u w:val="single"/>
        </w:rPr>
        <w:t xml:space="preserve">   </w:t>
      </w:r>
      <w:r/>
    </w:p>
    <w:p>
      <w:pPr>
        <w:ind w:firstLine="560"/>
        <w:spacing w:line="276" w:lineRule="auto"/>
        <w:widowControl w:val="off"/>
        <w:rPr>
          <w:rFonts w:hint="eastAsia" w:ascii="仿宋" w:hAnsi="仿宋" w:eastAsia="仿宋" w:cs="仿宋"/>
          <w:sz w:val="28"/>
          <w:szCs w:val="28"/>
        </w:rPr>
      </w:pPr>
      <w:r>
        <w:rPr>
          <w:rFonts w:ascii="仿宋" w:hAnsi="仿宋" w:eastAsia="仿宋" w:cs="仿宋"/>
          <w:sz w:val="28"/>
          <w:szCs w:val="28"/>
        </w:rPr>
        <w:t xml:space="preserve">本公司郑重声明，根据《政府采购促进中小企业发展管理办法》（财库﹝2020﹞46 号）的规定，本公司参加（</w:t>
      </w:r>
      <w:r>
        <w:rPr>
          <w:rFonts w:hint="eastAsia" w:ascii="仿宋" w:hAnsi="仿宋" w:eastAsia="仿宋" w:cs="仿宋"/>
          <w:sz w:val="28"/>
          <w:szCs w:val="28"/>
        </w:rPr>
        <w:t xml:space="preserve">睢宁县水务局</w:t>
      </w:r>
      <w:r>
        <w:rPr>
          <w:rFonts w:ascii="仿宋" w:hAnsi="仿宋" w:eastAsia="仿宋" w:cs="仿宋"/>
          <w:sz w:val="28"/>
          <w:szCs w:val="28"/>
        </w:rPr>
        <w:t xml:space="preserve">）的（</w:t>
      </w:r>
      <w:r>
        <w:rPr>
          <w:rFonts w:hint="eastAsia" w:ascii="仿宋" w:hAnsi="仿宋" w:eastAsia="仿宋" w:cs="仿宋"/>
          <w:sz w:val="28"/>
          <w:szCs w:val="28"/>
        </w:rPr>
        <w:t xml:space="preserve">项目名称：睢宁县城镇污水处理厂污泥处置服务项目</w:t>
      </w:r>
      <w:r>
        <w:rPr>
          <w:rFonts w:ascii="仿宋" w:hAnsi="仿宋" w:eastAsia="仿宋" w:cs="仿宋"/>
          <w:sz w:val="28"/>
          <w:szCs w:val="28"/>
        </w:rPr>
        <w:t xml:space="preserve">）采购活动，服务全部由符合政策要求的中小企业承接。相关企业的具体情况如下：</w:t>
      </w:r>
      <w:r/>
    </w:p>
    <w:p>
      <w:pPr>
        <w:ind w:firstLine="560"/>
        <w:spacing w:line="276" w:lineRule="auto"/>
        <w:widowControl w:val="off"/>
        <w:rPr>
          <w:rFonts w:hint="eastAsia" w:ascii="仿宋" w:hAnsi="仿宋" w:eastAsia="仿宋" w:cs="仿宋"/>
          <w:sz w:val="28"/>
          <w:szCs w:val="28"/>
        </w:rPr>
      </w:pPr>
      <w:r>
        <w:rPr>
          <w:rFonts w:ascii="仿宋" w:hAnsi="仿宋" w:eastAsia="仿宋" w:cs="仿宋"/>
          <w:sz w:val="28"/>
          <w:szCs w:val="28"/>
        </w:rPr>
        <w:t xml:space="preserve">本项目（</w:t>
      </w:r>
      <w:r>
        <w:rPr>
          <w:rFonts w:hint="eastAsia" w:ascii="仿宋" w:hAnsi="仿宋" w:eastAsia="仿宋" w:cs="仿宋"/>
          <w:sz w:val="28"/>
          <w:szCs w:val="28"/>
        </w:rPr>
        <w:t xml:space="preserve">睢宁县城镇污水处理厂污泥处置服务项目</w:t>
      </w:r>
      <w:r>
        <w:rPr>
          <w:rFonts w:ascii="仿宋" w:hAnsi="仿宋" w:eastAsia="仿宋" w:cs="仿宋"/>
          <w:sz w:val="28"/>
          <w:szCs w:val="28"/>
        </w:rPr>
        <w:t xml:space="preserve">），属于（</w:t>
      </w:r>
      <w:r>
        <w:rPr>
          <w:rFonts w:hint="eastAsia" w:ascii="仿宋" w:hAnsi="仿宋" w:eastAsia="仿宋" w:cs="仿宋"/>
          <w:sz w:val="28"/>
          <w:szCs w:val="28"/>
          <w:u w:val="single"/>
          <w:lang w:val="en-US" w:eastAsia="zh-CN"/>
        </w:rPr>
        <w:t xml:space="preserve">      </w:t>
      </w:r>
      <w:r>
        <w:rPr>
          <w:rFonts w:ascii="仿宋" w:hAnsi="仿宋" w:eastAsia="仿宋" w:cs="仿宋"/>
          <w:sz w:val="28"/>
          <w:szCs w:val="28"/>
        </w:rPr>
        <w:t xml:space="preserve">）</w:t>
      </w:r>
      <w:r>
        <w:rPr>
          <w:rFonts w:hint="eastAsia" w:ascii="仿宋" w:hAnsi="仿宋" w:eastAsia="仿宋" w:cs="仿宋"/>
          <w:sz w:val="28"/>
          <w:szCs w:val="28"/>
        </w:rPr>
        <w:t xml:space="preserve">行业</w:t>
      </w:r>
      <w:r>
        <w:rPr>
          <w:rFonts w:ascii="仿宋" w:hAnsi="仿宋" w:eastAsia="仿宋" w:cs="仿宋"/>
          <w:sz w:val="28"/>
          <w:szCs w:val="28"/>
        </w:rPr>
        <w:t xml:space="preserve">； </w:t>
      </w:r>
      <w:bookmarkStart w:id="9" w:name="OLE_LINK4"/>
      <w:r>
        <w:rPr>
          <w:rFonts w:ascii="仿宋" w:hAnsi="仿宋" w:eastAsia="仿宋" w:cs="仿宋"/>
          <w:sz w:val="28"/>
          <w:szCs w:val="28"/>
        </w:rPr>
        <w:t xml:space="preserve">承建（承接）</w:t>
      </w:r>
      <w:bookmarkEnd w:id="9"/>
      <w:r>
        <w:rPr>
          <w:rFonts w:ascii="仿宋" w:hAnsi="仿宋" w:eastAsia="仿宋" w:cs="仿宋"/>
          <w:sz w:val="28"/>
          <w:szCs w:val="28"/>
        </w:rPr>
        <w:t xml:space="preserve">企业为（</w:t>
      </w:r>
      <w:r>
        <w:rPr>
          <w:rFonts w:ascii="仿宋" w:hAnsi="仿宋" w:eastAsia="仿宋" w:cs="仿宋"/>
          <w:sz w:val="28"/>
          <w:szCs w:val="28"/>
          <w:u w:val="single"/>
        </w:rPr>
        <w:t xml:space="preserve">企业名称</w:t>
      </w:r>
      <w:r>
        <w:rPr>
          <w:rFonts w:ascii="仿宋" w:hAnsi="仿宋" w:eastAsia="仿宋" w:cs="仿宋"/>
          <w:sz w:val="28"/>
          <w:szCs w:val="28"/>
        </w:rPr>
        <w:t xml:space="preserve">），从业人员</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  </w:t>
      </w:r>
      <w:r>
        <w:rPr>
          <w:rFonts w:ascii="仿宋" w:hAnsi="仿宋" w:eastAsia="仿宋" w:cs="仿宋"/>
          <w:sz w:val="28"/>
          <w:szCs w:val="28"/>
        </w:rPr>
        <w:t xml:space="preserve">人，营业收入为</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 </w:t>
      </w:r>
      <w:r>
        <w:rPr>
          <w:rFonts w:ascii="仿宋" w:hAnsi="仿宋" w:eastAsia="仿宋" w:cs="仿宋"/>
          <w:sz w:val="28"/>
          <w:szCs w:val="28"/>
        </w:rPr>
        <w:t xml:space="preserve">万元，资产总额为</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 </w:t>
      </w:r>
      <w:r>
        <w:rPr>
          <w:rFonts w:ascii="仿宋" w:hAnsi="仿宋" w:eastAsia="仿宋" w:cs="仿宋"/>
          <w:sz w:val="28"/>
          <w:szCs w:val="28"/>
        </w:rPr>
        <w:t xml:space="preserve">万元，属于（</w:t>
      </w:r>
      <w:r>
        <w:rPr>
          <w:rFonts w:ascii="仿宋" w:hAnsi="仿宋" w:eastAsia="仿宋" w:cs="仿宋"/>
          <w:sz w:val="28"/>
          <w:szCs w:val="28"/>
          <w:u w:val="single"/>
        </w:rPr>
        <w:t xml:space="preserve">□中型企业、□小型企业、□微型企业，请勾选！</w:t>
      </w:r>
      <w:r>
        <w:rPr>
          <w:rFonts w:ascii="仿宋" w:hAnsi="仿宋" w:eastAsia="仿宋" w:cs="仿宋"/>
          <w:sz w:val="28"/>
          <w:szCs w:val="28"/>
        </w:rPr>
        <w:t xml:space="preserve">）；</w:t>
      </w:r>
      <w:r/>
    </w:p>
    <w:p>
      <w:pPr>
        <w:ind w:firstLine="560"/>
        <w:spacing w:line="276" w:lineRule="auto"/>
        <w:widowControl w:val="off"/>
        <w:rPr>
          <w:rFonts w:hint="eastAsia" w:ascii="仿宋" w:hAnsi="仿宋" w:eastAsia="仿宋" w:cs="仿宋"/>
          <w:sz w:val="28"/>
          <w:szCs w:val="28"/>
        </w:rPr>
      </w:pPr>
      <w:r>
        <w:rPr>
          <w:rFonts w:ascii="仿宋" w:hAnsi="仿宋" w:eastAsia="仿宋" w:cs="仿宋"/>
          <w:sz w:val="28"/>
          <w:szCs w:val="28"/>
        </w:rPr>
        <w:t xml:space="preserve">以上企业，不属于大企业的分支机构，不存在控股股东为大企业的情形，也不存在与大企业的负责人为同一人的情形。</w:t>
      </w:r>
      <w:r/>
    </w:p>
    <w:p>
      <w:pPr>
        <w:ind w:firstLine="560"/>
        <w:spacing w:line="276" w:lineRule="auto"/>
        <w:widowControl w:val="off"/>
        <w:rPr>
          <w:rFonts w:hint="eastAsia" w:ascii="仿宋" w:hAnsi="仿宋" w:eastAsia="仿宋" w:cs="仿宋"/>
          <w:sz w:val="28"/>
          <w:szCs w:val="28"/>
        </w:rPr>
      </w:pPr>
      <w:r>
        <w:rPr>
          <w:rFonts w:ascii="仿宋" w:hAnsi="仿宋" w:eastAsia="仿宋" w:cs="仿宋"/>
          <w:sz w:val="28"/>
          <w:szCs w:val="28"/>
        </w:rPr>
        <w:t xml:space="preserve">本企业对上述声明内容的真实性负责。如有虚假，将依法承担相应责任。</w:t>
      </w:r>
      <w:r/>
    </w:p>
    <w:p>
      <w:pPr>
        <w:ind w:firstLine="560"/>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r>
      <w:r/>
    </w:p>
    <w:p>
      <w:pPr>
        <w:ind w:firstLine="3855"/>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企业名称：（电子签章）           </w:t>
      </w:r>
      <w:r/>
    </w:p>
    <w:p>
      <w:pPr>
        <w:ind w:firstLine="3920"/>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spacing w:line="36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r>
        <w:rPr>
          <w:rFonts w:hint="eastAsia" w:ascii="仿宋" w:hAnsi="仿宋" w:eastAsia="仿宋" w:cs="仿宋"/>
          <w:b/>
          <w:bCs/>
          <w:sz w:val="28"/>
          <w:szCs w:val="28"/>
          <w:lang w:val="en-US" w:eastAsia="zh-CN"/>
        </w:rPr>
        <w:t xml:space="preserve">注：</w:t>
      </w:r>
      <w:r>
        <w:rPr>
          <w:rFonts w:ascii="仿宋" w:hAnsi="仿宋" w:eastAsia="仿宋" w:cs="仿宋"/>
          <w:sz w:val="28"/>
          <w:szCs w:val="28"/>
        </w:rPr>
        <w:t xml:space="preserve">本项目采购的服务属于</w:t>
      </w:r>
      <w:bookmarkStart w:id="10" w:name="OLE_LINK5"/>
      <w:r>
        <w:rPr>
          <w:rFonts w:hint="eastAsia" w:ascii="仿宋" w:hAnsi="仿宋" w:eastAsia="仿宋" w:cs="仿宋"/>
          <w:b/>
          <w:bCs/>
          <w:sz w:val="28"/>
          <w:szCs w:val="28"/>
          <w:u w:val="single"/>
          <w:lang w:eastAsia="zh-CN"/>
        </w:rPr>
        <w:t xml:space="preserve">技术服务业</w:t>
      </w:r>
      <w:bookmarkEnd w:id="10"/>
      <w:r>
        <w:rPr>
          <w:rFonts w:ascii="仿宋" w:hAnsi="仿宋" w:eastAsia="仿宋" w:cs="仿宋"/>
          <w:sz w:val="28"/>
          <w:szCs w:val="28"/>
        </w:rPr>
        <w:t xml:space="preserve">。</w:t>
      </w:r>
      <w:r/>
    </w:p>
    <w:p>
      <w:pPr>
        <w:ind w:firstLine="560"/>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备</w:t>
      </w:r>
      <w:r>
        <w:rPr>
          <w:rFonts w:ascii="仿宋" w:hAnsi="仿宋" w:eastAsia="仿宋" w:cs="仿宋"/>
          <w:sz w:val="28"/>
          <w:szCs w:val="28"/>
        </w:rPr>
        <w:t xml:space="preserve">注：</w:t>
      </w:r>
      <w:r/>
    </w:p>
    <w:p>
      <w:pPr>
        <w:ind w:left="0" w:firstLine="560"/>
        <w:keepLines w:val="0"/>
        <w:keepNext w:val="0"/>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1、从业人员,营业收入,债产总额填报上一年度数据,无上一年度数据的新成立企业可不填报。</w:t>
      </w:r>
      <w:r/>
    </w:p>
    <w:p>
      <w:pPr>
        <w:ind w:left="0" w:firstLine="560"/>
        <w:keepLines w:val="0"/>
        <w:keepNext w:val="0"/>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2、《中小企业声明函》查询渠道参考工业和信息化部发布的中小企业规模自测小程序，自测结果附后。</w:t>
      </w:r>
      <w:r/>
    </w:p>
    <w:p>
      <w:pPr>
        <w:ind w:left="0" w:firstLine="560"/>
        <w:keepLines w:val="0"/>
        <w:keepNext w:val="0"/>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b/>
          <w:bCs/>
          <w:sz w:val="28"/>
          <w:szCs w:val="28"/>
        </w:rPr>
        <w:t xml:space="preserve">注意：</w:t>
      </w:r>
      <w:r>
        <w:rPr>
          <w:rFonts w:hint="eastAsia" w:ascii="仿宋" w:hAnsi="仿宋" w:eastAsia="仿宋" w:cs="仿宋"/>
          <w:sz w:val="28"/>
          <w:szCs w:val="28"/>
        </w:rPr>
        <w:t xml:space="preserve">《中小企业声明函》所有内容应填写完整，并加盖电子签章，如不填写完整，《中小企业声明函》视为无效。</w:t>
      </w:r>
      <w:r/>
    </w:p>
    <w:p>
      <w:pPr>
        <w:pStyle w:val="844"/>
        <w:jc w:val="center"/>
        <w:spacing w:line="380" w:lineRule="exact"/>
        <w:widowControl/>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中小企业规模类型自测小程序</w:t>
      </w:r>
      <w:r/>
    </w:p>
    <w:p>
      <w:pPr>
        <w:pStyle w:val="884"/>
        <w:jc w:val="center"/>
        <w:widowControl/>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883"/>
        <w:numPr>
          <w:ilvl w:val="0"/>
          <w:numId w:val="0"/>
        </w:numPr>
        <w:jc w:val="both"/>
        <w:widowControl w:val="off"/>
        <w:rPr>
          <w:rFonts w:hint="eastAsia" w:ascii="仿宋" w:hAnsi="仿宋" w:eastAsia="仿宋" w:cs="仿宋"/>
          <w:b w:val="0"/>
          <w:sz w:val="28"/>
          <w:szCs w:val="28"/>
        </w:rPr>
      </w:pPr>
      <w:r>
        <w:rPr>
          <w:rFonts w:hint="eastAsia" w:ascii="宋体" w:hAnsi="宋体" w:eastAsia="宋体" w:cs="宋体"/>
          <w:b/>
          <w:color w:val="000000"/>
          <w:sz w:val="28"/>
          <w:szCs w:val="28"/>
          <w:highlight w:val="none"/>
          <w:lang w:eastAsia="zh-CN"/>
        </w:rPr>
        <mc:AlternateContent>
          <mc:Choice Requires="wpg">
            <w:drawing>
              <wp:inline xmlns:wp="http://schemas.openxmlformats.org/drawingml/2006/wordprocessingDrawing" distT="0" distB="0" distL="0" distR="0">
                <wp:extent cx="5380990" cy="2691130"/>
                <wp:effectExtent l="0" t="0" r="10160" b="13970"/>
                <wp:docPr id="3" name="图片 20" descr="c29a4c76a23db129dee4dec6a5f8c2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c29a4c76a23db129dee4dec6a5f8c29a"/>
                        <pic:cNvPicPr>
                          <a:picLocks noChangeAspect="1"/>
                        </pic:cNvPicPr>
                        <pic:nvPr/>
                      </pic:nvPicPr>
                      <pic:blipFill>
                        <a:blip r:embed="rId21"/>
                        <a:stretch/>
                      </pic:blipFill>
                      <pic:spPr bwMode="auto">
                        <a:xfrm>
                          <a:off x="0" y="0"/>
                          <a:ext cx="5380990" cy="26911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23.7pt;height:211.9pt;mso-wrap-distance-left:0.0pt;mso-wrap-distance-top:0.0pt;mso-wrap-distance-right:0.0pt;mso-wrap-distance-bottom:0.0pt;" stroked="false">
                <v:path textboxrect="0,0,0,0"/>
                <v:imagedata r:id="rId21" o:title=""/>
              </v:shape>
            </w:pict>
          </mc:Fallback>
        </mc:AlternateContent>
      </w:r>
      <w:r/>
    </w:p>
    <w:p>
      <w:pPr>
        <w:pStyle w:val="842"/>
        <w:jc w:val="center"/>
        <w:widowControl w:val="off"/>
        <w:rPr>
          <w:rFonts w:hint="eastAsia" w:ascii="仿宋" w:hAnsi="仿宋" w:eastAsia="仿宋" w:cs="仿宋"/>
          <w:sz w:val="28"/>
          <w:szCs w:val="28"/>
        </w:rPr>
      </w:pPr>
      <w:r>
        <w:rPr>
          <w:rFonts w:hint="eastAsia" w:ascii="仿宋" w:hAnsi="仿宋" w:eastAsia="仿宋" w:cs="仿宋"/>
          <w:sz w:val="28"/>
          <w:szCs w:val="28"/>
        </w:rPr>
      </w:r>
      <w:r/>
    </w:p>
    <w:p>
      <w:pPr>
        <w:pStyle w:val="842"/>
        <w:numPr>
          <w:ilvl w:val="0"/>
          <w:numId w:val="0"/>
        </w:numPr>
        <w:widowControl w:val="off"/>
        <w:rPr>
          <w:rFonts w:hint="eastAsia" w:ascii="仿宋" w:hAnsi="仿宋" w:eastAsia="仿宋" w:cs="仿宋"/>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仿宋" w:hAnsi="仿宋" w:eastAsia="仿宋" w:cs="仿宋"/>
        </w:rPr>
      </w:r>
      <w:r/>
    </w:p>
    <w:p>
      <w:pPr>
        <w:pStyle w:val="842"/>
        <w:spacing w:line="380" w:lineRule="exact"/>
        <w:widowControl w:val="off"/>
        <w:rPr>
          <w:rFonts w:hint="eastAsia" w:ascii="仿宋" w:hAnsi="仿宋" w:eastAsia="仿宋" w:cs="仿宋"/>
          <w:sz w:val="30"/>
          <w:szCs w:val="30"/>
        </w:rPr>
      </w:pPr>
      <w:r>
        <w:rPr>
          <w:rFonts w:hint="eastAsia" w:ascii="仿宋" w:hAnsi="仿宋" w:eastAsia="仿宋" w:cs="仿宋"/>
          <w:sz w:val="28"/>
          <w:szCs w:val="28"/>
        </w:rPr>
        <w:t xml:space="preserve">         </w:t>
      </w:r>
      <w:r>
        <w:rPr>
          <w:rFonts w:hint="eastAsia" w:ascii="仿宋" w:hAnsi="仿宋" w:eastAsia="仿宋" w:cs="仿宋"/>
          <w:sz w:val="30"/>
          <w:szCs w:val="30"/>
        </w:rPr>
        <w:t xml:space="preserve">   9、残疾人福利性单位声明函</w:t>
      </w:r>
      <w:r/>
    </w:p>
    <w:p>
      <w:pPr>
        <w:pStyle w:val="842"/>
        <w:widowControl w:val="off"/>
        <w:rPr>
          <w:rFonts w:hint="eastAsia" w:ascii="仿宋" w:hAnsi="仿宋" w:eastAsia="仿宋" w:cs="仿宋"/>
          <w:b w:val="0"/>
          <w:color w:val="ff0000"/>
          <w:sz w:val="28"/>
          <w:szCs w:val="28"/>
        </w:rPr>
      </w:pPr>
      <w:r>
        <w:rPr>
          <w:rFonts w:hint="eastAsia" w:ascii="仿宋" w:hAnsi="仿宋" w:eastAsia="仿宋" w:cs="仿宋"/>
          <w:b w:val="0"/>
          <w:color w:val="ff0000"/>
          <w:sz w:val="28"/>
          <w:szCs w:val="28"/>
        </w:rPr>
        <w:t xml:space="preserve">（如投标人不属于残疾人福利性单位不需要提供此声明函）</w:t>
      </w:r>
      <w:r/>
    </w:p>
    <w:p>
      <w:pPr>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项目名称：                </w:t>
      </w:r>
      <w:r/>
    </w:p>
    <w:p>
      <w:pPr>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项目编号：                </w:t>
      </w:r>
      <w:r/>
    </w:p>
    <w:p>
      <w:pPr>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采 购 包：</w:t>
      </w:r>
      <w:r/>
    </w:p>
    <w:p>
      <w:pPr>
        <w:ind w:firstLine="56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单位的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ind w:firstLine="336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企业名称：（电子签章）</w:t>
      </w:r>
      <w:r/>
    </w:p>
    <w:p>
      <w:pPr>
        <w:ind w:firstLine="364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56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说明：</w:t>
      </w:r>
      <w:r/>
    </w:p>
    <w:p>
      <w:pPr>
        <w:ind w:firstLine="56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中标、成交供应商为残疾人福利性单位的，采购人或者其委托的采购代理机构应当随中标、成交结果同时公告其《残疾人福利性单位声明函》，接受社会监督。</w:t>
      </w:r>
      <w:r/>
    </w:p>
    <w:p>
      <w:pPr>
        <w:ind w:firstLine="56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供应商提供的《残疾人福利性单位声明函》与事实不符的，依照《政府采购法》第七十七条第一款的规定追究法律责任。</w:t>
      </w:r>
      <w:r/>
    </w:p>
    <w:p>
      <w:pPr>
        <w:jc w:val="center"/>
        <w:keepLines/>
        <w:keepNext/>
        <w:spacing w:after="0" w:line="360" w:lineRule="auto"/>
        <w:widowControl w:val="off"/>
        <w:rPr>
          <w:rFonts w:hint="eastAsia" w:ascii="仿宋" w:hAnsi="仿宋" w:eastAsia="仿宋" w:cs="Arial"/>
          <w:b/>
          <w:sz w:val="30"/>
        </w:rPr>
        <w:sectPr>
          <w:headerReference w:type="default" r:id="rId12"/>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仿宋" w:hAnsi="仿宋" w:eastAsia="仿宋" w:cs="Arial"/>
          <w:b/>
          <w:sz w:val="30"/>
        </w:rPr>
      </w:r>
      <w:r/>
    </w:p>
    <w:p>
      <w:pPr>
        <w:jc w:val="center"/>
        <w:keepLines/>
        <w:keepNext/>
        <w:spacing w:after="0" w:line="360" w:lineRule="auto"/>
        <w:widowControl w:val="off"/>
        <w:rPr>
          <w:rFonts w:hint="eastAsia" w:ascii="仿宋" w:hAnsi="仿宋" w:eastAsia="仿宋" w:cs="Arial"/>
          <w:b/>
          <w:sz w:val="30"/>
        </w:rPr>
        <w:outlineLvl w:val="1"/>
      </w:pPr>
      <w:r>
        <w:rPr>
          <w:rFonts w:hint="eastAsia" w:ascii="仿宋" w:hAnsi="仿宋" w:eastAsia="仿宋" w:cs="Arial"/>
          <w:b/>
          <w:sz w:val="30"/>
        </w:rPr>
        <w:t xml:space="preserve">10、预付款保函支付条款模板</w:t>
      </w:r>
      <w:r/>
    </w:p>
    <w:p>
      <w:pPr>
        <w:ind w:firstLine="480"/>
        <w:jc w:val="both"/>
        <w:spacing w:after="0" w:line="312" w:lineRule="auto"/>
        <w:widowControl w:val="off"/>
        <w:rPr>
          <w:sz w:val="24"/>
        </w:rPr>
      </w:pPr>
      <w:r>
        <w:rPr>
          <w:sz w:val="24"/>
        </w:rPr>
      </w:r>
      <w:r/>
    </w:p>
    <w:p>
      <w:pPr>
        <w:ind w:firstLine="482"/>
        <w:jc w:val="both"/>
        <w:spacing w:after="0" w:line="312" w:lineRule="auto"/>
        <w:widowControl w:val="off"/>
        <w:rPr>
          <w:rFonts w:hint="eastAsia" w:ascii="仿宋" w:hAnsi="仿宋" w:eastAsia="仿宋"/>
          <w:b/>
          <w:bCs/>
          <w:sz w:val="28"/>
          <w:szCs w:val="28"/>
        </w:rPr>
      </w:pPr>
      <w:r>
        <w:rPr>
          <w:rFonts w:hint="eastAsia" w:ascii="仿宋" w:hAnsi="仿宋" w:eastAsia="仿宋"/>
          <w:b/>
          <w:bCs/>
          <w:sz w:val="28"/>
          <w:szCs w:val="28"/>
        </w:rPr>
        <w:t xml:space="preserve">符合条件一：提交预付款保函的</w:t>
      </w:r>
      <w:r/>
    </w:p>
    <w:p>
      <w:pPr>
        <w:ind w:firstLine="480"/>
        <w:jc w:val="both"/>
        <w:spacing w:after="0" w:line="312" w:lineRule="auto"/>
        <w:widowControl w:val="off"/>
        <w:rPr>
          <w:rFonts w:hint="eastAsia" w:ascii="仿宋" w:hAnsi="仿宋" w:eastAsia="仿宋"/>
          <w:sz w:val="28"/>
          <w:szCs w:val="28"/>
        </w:rPr>
      </w:pPr>
      <w:r>
        <w:rPr>
          <w:rFonts w:hint="eastAsia" w:ascii="仿宋" w:hAnsi="仿宋" w:eastAsia="仿宋"/>
          <w:sz w:val="28"/>
          <w:szCs w:val="28"/>
        </w:rPr>
        <w:t xml:space="preserve">（1）合同签订且乙方向甲方出具预付款保函后</w:t>
      </w:r>
      <w:r>
        <w:rPr>
          <w:rFonts w:hint="eastAsia" w:ascii="仿宋" w:hAnsi="仿宋" w:eastAsia="仿宋"/>
          <w:sz w:val="28"/>
          <w:szCs w:val="28"/>
          <w:u w:val="single"/>
        </w:rPr>
        <w:t xml:space="preserve">    </w:t>
      </w:r>
      <w:r>
        <w:rPr>
          <w:rFonts w:hint="eastAsia" w:ascii="仿宋" w:hAnsi="仿宋" w:eastAsia="仿宋"/>
          <w:sz w:val="28"/>
          <w:szCs w:val="28"/>
        </w:rPr>
        <w:t xml:space="preserve">个工作日内，甲方应支付合同价款的百分之</w:t>
      </w:r>
      <w:r>
        <w:rPr>
          <w:rFonts w:hint="eastAsia" w:ascii="仿宋" w:hAnsi="仿宋" w:eastAsia="仿宋"/>
          <w:sz w:val="28"/>
          <w:szCs w:val="28"/>
          <w:u w:val="single"/>
        </w:rPr>
        <w:t xml:space="preserve">        XX（    XX%）</w:t>
      </w:r>
      <w:r>
        <w:rPr>
          <w:rFonts w:hint="eastAsia" w:ascii="仿宋" w:hAnsi="仿宋" w:eastAsia="仿宋"/>
          <w:sz w:val="28"/>
          <w:szCs w:val="28"/>
        </w:rPr>
        <w:t xml:space="preserve">，小写￥</w:t>
      </w:r>
      <w:r>
        <w:rPr>
          <w:rFonts w:hint="eastAsia" w:ascii="仿宋" w:hAnsi="仿宋" w:eastAsia="仿宋"/>
          <w:sz w:val="28"/>
          <w:szCs w:val="28"/>
          <w:u w:val="single"/>
        </w:rPr>
        <w:t xml:space="preserve">      </w:t>
      </w: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480"/>
        <w:jc w:val="both"/>
        <w:spacing w:after="0" w:line="312" w:lineRule="auto"/>
        <w:widowControl w:val="off"/>
        <w:rPr>
          <w:rFonts w:hint="eastAsia" w:ascii="仿宋" w:hAnsi="仿宋" w:eastAsia="仿宋"/>
          <w:sz w:val="28"/>
          <w:szCs w:val="28"/>
        </w:rPr>
      </w:pPr>
      <w:r>
        <w:rPr>
          <w:rFonts w:hint="eastAsia" w:ascii="仿宋" w:hAnsi="仿宋" w:eastAsia="仿宋"/>
          <w:sz w:val="28"/>
          <w:szCs w:val="28"/>
        </w:rPr>
        <w:t xml:space="preserve">乙方需提交的支付文件：乙方出具的全额正式发票。</w:t>
      </w:r>
      <w:r/>
    </w:p>
    <w:p>
      <w:pPr>
        <w:ind w:firstLine="480"/>
        <w:jc w:val="both"/>
        <w:spacing w:after="0" w:line="312" w:lineRule="auto"/>
        <w:widowControl w:val="off"/>
        <w:rPr>
          <w:rFonts w:hint="eastAsia" w:ascii="仿宋" w:hAnsi="仿宋" w:eastAsia="仿宋"/>
          <w:sz w:val="28"/>
          <w:szCs w:val="28"/>
        </w:rPr>
      </w:pPr>
      <w:r>
        <w:rPr>
          <w:rFonts w:hint="eastAsia" w:ascii="仿宋" w:hAnsi="仿宋" w:eastAsia="仿宋"/>
          <w:sz w:val="28"/>
          <w:szCs w:val="28"/>
        </w:rPr>
        <w:t xml:space="preserve">（2）验收合格后</w:t>
      </w:r>
      <w:r>
        <w:rPr>
          <w:rFonts w:hint="eastAsia" w:ascii="仿宋" w:hAnsi="仿宋" w:eastAsia="仿宋"/>
          <w:sz w:val="28"/>
          <w:szCs w:val="28"/>
          <w:u w:val="single"/>
        </w:rPr>
        <w:t xml:space="preserve">   </w:t>
      </w:r>
      <w:r>
        <w:rPr>
          <w:rFonts w:hint="eastAsia" w:ascii="仿宋" w:hAnsi="仿宋" w:eastAsia="仿宋"/>
          <w:sz w:val="28"/>
          <w:szCs w:val="28"/>
        </w:rPr>
        <w:t xml:space="preserve">个工作日内，甲方应支付合同价款的百分之</w:t>
      </w:r>
      <w:r>
        <w:rPr>
          <w:rFonts w:hint="eastAsia" w:ascii="仿宋" w:hAnsi="仿宋" w:eastAsia="仿宋"/>
          <w:sz w:val="28"/>
          <w:szCs w:val="28"/>
          <w:u w:val="single"/>
        </w:rPr>
        <w:t xml:space="preserve">XX（    XX%）</w:t>
      </w:r>
      <w:r>
        <w:rPr>
          <w:rFonts w:hint="eastAsia" w:ascii="仿宋" w:hAnsi="仿宋" w:eastAsia="仿宋"/>
          <w:sz w:val="28"/>
          <w:szCs w:val="28"/>
        </w:rPr>
        <w:t xml:space="preserve">，小写￥</w:t>
      </w:r>
      <w:r>
        <w:rPr>
          <w:rFonts w:hint="eastAsia" w:ascii="仿宋" w:hAnsi="仿宋" w:eastAsia="仿宋"/>
          <w:sz w:val="28"/>
          <w:szCs w:val="28"/>
          <w:u w:val="single"/>
        </w:rPr>
        <w:t xml:space="preserve">      </w:t>
      </w: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482"/>
        <w:jc w:val="both"/>
        <w:spacing w:after="0" w:line="312" w:lineRule="auto"/>
        <w:widowControl w:val="off"/>
        <w:rPr>
          <w:rFonts w:hint="eastAsia" w:ascii="仿宋" w:hAnsi="仿宋" w:eastAsia="仿宋"/>
          <w:b/>
          <w:bCs/>
          <w:sz w:val="28"/>
          <w:szCs w:val="28"/>
        </w:rPr>
      </w:pPr>
      <w:r>
        <w:rPr>
          <w:rFonts w:hint="eastAsia" w:ascii="仿宋" w:hAnsi="仿宋" w:eastAsia="仿宋"/>
          <w:b/>
          <w:bCs/>
          <w:sz w:val="28"/>
          <w:szCs w:val="28"/>
        </w:rPr>
      </w:r>
      <w:r/>
    </w:p>
    <w:p>
      <w:pPr>
        <w:ind w:firstLine="482"/>
        <w:jc w:val="both"/>
        <w:spacing w:after="0" w:line="312" w:lineRule="auto"/>
        <w:widowControl w:val="off"/>
        <w:rPr>
          <w:rFonts w:hint="eastAsia" w:ascii="仿宋" w:hAnsi="仿宋" w:eastAsia="仿宋"/>
          <w:b/>
          <w:bCs/>
          <w:sz w:val="28"/>
          <w:szCs w:val="28"/>
        </w:rPr>
      </w:pPr>
      <w:r>
        <w:rPr>
          <w:rFonts w:hint="eastAsia" w:ascii="仿宋" w:hAnsi="仿宋" w:eastAsia="仿宋"/>
          <w:b/>
          <w:bCs/>
          <w:sz w:val="28"/>
          <w:szCs w:val="28"/>
        </w:rPr>
        <w:t xml:space="preserve">符合条件二：不提交预付款保函的</w:t>
      </w:r>
      <w:r/>
    </w:p>
    <w:p>
      <w:pPr>
        <w:ind w:firstLine="480"/>
        <w:jc w:val="both"/>
        <w:spacing w:after="0" w:line="312" w:lineRule="auto"/>
        <w:widowControl w:val="off"/>
        <w:rPr>
          <w:rFonts w:hint="eastAsia" w:ascii="仿宋" w:hAnsi="仿宋" w:eastAsia="仿宋"/>
          <w:sz w:val="28"/>
          <w:szCs w:val="28"/>
        </w:rPr>
      </w:pPr>
      <w:r>
        <w:rPr>
          <w:rFonts w:hint="eastAsia" w:ascii="仿宋" w:hAnsi="仿宋" w:eastAsia="仿宋"/>
          <w:sz w:val="28"/>
          <w:szCs w:val="28"/>
        </w:rPr>
        <w:t xml:space="preserve">（1）合同签订后</w:t>
      </w:r>
      <w:r>
        <w:rPr>
          <w:rFonts w:hint="eastAsia" w:ascii="仿宋" w:hAnsi="仿宋" w:eastAsia="仿宋"/>
          <w:sz w:val="28"/>
          <w:szCs w:val="28"/>
          <w:u w:val="single"/>
        </w:rPr>
        <w:t xml:space="preserve">   </w:t>
      </w:r>
      <w:r>
        <w:rPr>
          <w:rFonts w:hint="eastAsia" w:ascii="仿宋" w:hAnsi="仿宋" w:eastAsia="仿宋"/>
          <w:sz w:val="28"/>
          <w:szCs w:val="28"/>
        </w:rPr>
        <w:t xml:space="preserve">个工作日内，甲方应支付合同价款的百分之</w:t>
      </w:r>
      <w:r>
        <w:rPr>
          <w:rFonts w:hint="eastAsia" w:ascii="仿宋" w:hAnsi="仿宋" w:eastAsia="仿宋"/>
          <w:sz w:val="28"/>
          <w:szCs w:val="28"/>
          <w:u w:val="single"/>
        </w:rPr>
        <w:t xml:space="preserve">XX（    XX%）</w:t>
      </w:r>
      <w:r>
        <w:rPr>
          <w:rFonts w:hint="eastAsia" w:ascii="仿宋" w:hAnsi="仿宋" w:eastAsia="仿宋"/>
          <w:sz w:val="28"/>
          <w:szCs w:val="28"/>
        </w:rPr>
        <w:t xml:space="preserve">，小写￥</w:t>
      </w:r>
      <w:r>
        <w:rPr>
          <w:rFonts w:hint="eastAsia" w:ascii="仿宋" w:hAnsi="仿宋" w:eastAsia="仿宋"/>
          <w:sz w:val="28"/>
          <w:szCs w:val="28"/>
          <w:u w:val="single"/>
        </w:rPr>
        <w:t xml:space="preserve">      </w:t>
      </w: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480"/>
        <w:jc w:val="both"/>
        <w:spacing w:after="0" w:line="312" w:lineRule="auto"/>
        <w:widowControl w:val="off"/>
        <w:rPr>
          <w:rFonts w:hint="eastAsia" w:ascii="仿宋" w:hAnsi="仿宋" w:eastAsia="仿宋"/>
          <w:sz w:val="28"/>
          <w:szCs w:val="28"/>
        </w:rPr>
      </w:pPr>
      <w:r>
        <w:rPr>
          <w:rFonts w:hint="eastAsia" w:ascii="仿宋" w:hAnsi="仿宋" w:eastAsia="仿宋"/>
          <w:sz w:val="28"/>
          <w:szCs w:val="28"/>
        </w:rPr>
        <w:t xml:space="preserve">乙方需提交的支付文件：乙方出具的全额正式发票。</w:t>
      </w:r>
      <w:r/>
    </w:p>
    <w:p>
      <w:pPr>
        <w:ind w:firstLine="480"/>
        <w:jc w:val="both"/>
        <w:spacing w:after="0" w:line="312" w:lineRule="auto"/>
        <w:widowControl w:val="off"/>
        <w:rPr>
          <w:rFonts w:hint="eastAsia" w:ascii="仿宋" w:hAnsi="仿宋" w:eastAsia="仿宋"/>
          <w:sz w:val="28"/>
          <w:szCs w:val="28"/>
        </w:rPr>
      </w:pPr>
      <w:r>
        <w:rPr>
          <w:rFonts w:hint="eastAsia" w:ascii="仿宋" w:hAnsi="仿宋" w:eastAsia="仿宋"/>
          <w:sz w:val="28"/>
          <w:szCs w:val="28"/>
        </w:rPr>
        <w:t xml:space="preserve">（2）验收合格后</w:t>
      </w:r>
      <w:r>
        <w:rPr>
          <w:rFonts w:hint="eastAsia" w:ascii="仿宋" w:hAnsi="仿宋" w:eastAsia="仿宋"/>
          <w:sz w:val="28"/>
          <w:szCs w:val="28"/>
          <w:u w:val="single"/>
        </w:rPr>
        <w:t xml:space="preserve">   </w:t>
      </w:r>
      <w:r>
        <w:rPr>
          <w:rFonts w:hint="eastAsia" w:ascii="仿宋" w:hAnsi="仿宋" w:eastAsia="仿宋"/>
          <w:sz w:val="28"/>
          <w:szCs w:val="28"/>
        </w:rPr>
        <w:t xml:space="preserve">个工作日内，甲方应支付合同价款的百分之</w:t>
      </w:r>
      <w:r>
        <w:rPr>
          <w:rFonts w:hint="eastAsia" w:ascii="仿宋" w:hAnsi="仿宋" w:eastAsia="仿宋"/>
          <w:sz w:val="28"/>
          <w:szCs w:val="28"/>
          <w:u w:val="single"/>
        </w:rPr>
        <w:t xml:space="preserve">XX（    XX%）</w:t>
      </w:r>
      <w:r>
        <w:rPr>
          <w:rFonts w:hint="eastAsia" w:ascii="仿宋" w:hAnsi="仿宋" w:eastAsia="仿宋"/>
          <w:sz w:val="28"/>
          <w:szCs w:val="28"/>
        </w:rPr>
        <w:t xml:space="preserve">，小写￥</w:t>
      </w:r>
      <w:r>
        <w:rPr>
          <w:rFonts w:hint="eastAsia" w:ascii="仿宋" w:hAnsi="仿宋" w:eastAsia="仿宋"/>
          <w:sz w:val="28"/>
          <w:szCs w:val="28"/>
          <w:u w:val="single"/>
        </w:rPr>
        <w:t xml:space="preserve">      </w:t>
      </w: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480"/>
        <w:jc w:val="both"/>
        <w:spacing w:after="0" w:line="312" w:lineRule="auto"/>
        <w:widowControl w:val="off"/>
        <w:rPr>
          <w:rFonts w:hint="eastAsia" w:ascii="仿宋" w:hAnsi="仿宋" w:eastAsia="仿宋"/>
          <w:sz w:val="28"/>
          <w:szCs w:val="28"/>
        </w:rPr>
      </w:pPr>
      <w:r>
        <w:rPr>
          <w:rFonts w:hint="eastAsia" w:ascii="仿宋" w:hAnsi="仿宋" w:eastAsia="仿宋"/>
          <w:sz w:val="28"/>
          <w:szCs w:val="28"/>
        </w:rPr>
      </w:r>
      <w:r/>
    </w:p>
    <w:p>
      <w:pPr>
        <w:ind w:firstLine="480"/>
        <w:jc w:val="both"/>
        <w:spacing w:after="0" w:line="312" w:lineRule="auto"/>
        <w:widowControl w:val="off"/>
        <w:rPr>
          <w:rFonts w:hint="eastAsia" w:ascii="仿宋" w:hAnsi="仿宋" w:eastAsia="仿宋"/>
          <w:sz w:val="28"/>
          <w:szCs w:val="28"/>
        </w:rPr>
      </w:pPr>
      <w:r>
        <w:rPr>
          <w:rFonts w:hint="eastAsia" w:ascii="仿宋" w:hAnsi="仿宋" w:eastAsia="仿宋"/>
          <w:sz w:val="28"/>
          <w:szCs w:val="28"/>
        </w:rPr>
        <w:t xml:space="preserve">注:</w:t>
      </w:r>
      <w:r/>
    </w:p>
    <w:p>
      <w:pPr>
        <w:ind w:firstLine="480"/>
        <w:jc w:val="both"/>
        <w:spacing w:after="0" w:line="312" w:lineRule="auto"/>
        <w:widowControl w:val="off"/>
        <w:rPr>
          <w:rFonts w:hint="eastAsia" w:ascii="仿宋" w:hAnsi="仿宋" w:eastAsia="仿宋"/>
          <w:sz w:val="28"/>
          <w:szCs w:val="28"/>
        </w:rPr>
      </w:pPr>
      <w:r>
        <w:rPr>
          <w:rFonts w:hint="eastAsia" w:ascii="仿宋" w:hAnsi="仿宋" w:eastAsia="仿宋"/>
          <w:sz w:val="28"/>
          <w:szCs w:val="28"/>
        </w:rPr>
        <w:t xml:space="preserve">1、付款条件一中，出具预付款保函后支付的合同款应当与保函金额一致。</w:t>
      </w:r>
      <w:r/>
    </w:p>
    <w:p>
      <w:pPr>
        <w:ind w:firstLine="480"/>
        <w:jc w:val="both"/>
        <w:spacing w:after="0" w:line="312" w:lineRule="auto"/>
        <w:widowControl w:val="off"/>
        <w:rPr>
          <w:rFonts w:hint="eastAsia" w:ascii="仿宋" w:hAnsi="仿宋" w:eastAsia="仿宋"/>
          <w:sz w:val="28"/>
          <w:szCs w:val="28"/>
        </w:rPr>
      </w:pPr>
      <w:r>
        <w:rPr>
          <w:rFonts w:hint="eastAsia" w:ascii="仿宋" w:hAnsi="仿宋" w:eastAsia="仿宋"/>
          <w:sz w:val="28"/>
          <w:szCs w:val="28"/>
        </w:rPr>
        <w:t xml:space="preserve">2、付款条件二中，预付款比例设定应符合《关于做好政府采购支持企业发展有关事项的通知》(苏财购〔2020〕52号)要求。</w:t>
      </w:r>
      <w:r/>
    </w:p>
    <w:p>
      <w:pPr>
        <w:ind w:firstLine="420"/>
        <w:jc w:val="both"/>
        <w:spacing w:after="120" w:line="240" w:lineRule="auto"/>
        <w:widowControl w:val="off"/>
        <w:rPr>
          <w:sz w:val="21"/>
          <w:szCs w:val="24"/>
        </w:rPr>
      </w:pPr>
      <w:r>
        <w:rPr>
          <w:sz w:val="21"/>
          <w:szCs w:val="24"/>
        </w:rPr>
      </w:r>
      <w:r/>
    </w:p>
    <w:p>
      <w:pPr>
        <w:pStyle w:val="869"/>
        <w:widowControl w:val="off"/>
        <w:rPr>
          <w:rFonts w:hint="eastAsia" w:ascii="仿宋" w:hAnsi="仿宋" w:eastAsia="仿宋" w:cs="仿宋"/>
          <w:sz w:val="28"/>
          <w:szCs w:val="28"/>
        </w:rPr>
      </w:pPr>
      <w:r>
        <w:rPr>
          <w:rFonts w:hint="eastAsia" w:ascii="仿宋" w:hAnsi="仿宋" w:eastAsia="仿宋" w:cs="仿宋"/>
          <w:sz w:val="28"/>
          <w:szCs w:val="28"/>
        </w:rPr>
      </w:r>
      <w:r/>
    </w:p>
    <w:p>
      <w:pPr>
        <w:pStyle w:val="835"/>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883"/>
        <w:rPr>
          <w:rFonts w:hint="eastAsia"/>
        </w:rPr>
      </w:pPr>
      <w:r>
        <w:rPr>
          <w:rFonts w:hint="eastAsia"/>
        </w:rPr>
      </w:r>
      <w:r/>
    </w:p>
    <w:p>
      <w:pPr>
        <w:pStyle w:val="1049"/>
        <w:numPr>
          <w:ilvl w:val="0"/>
          <w:numId w:val="0"/>
        </w:numPr>
        <w:jc w:val="center"/>
        <w:spacing w:line="400" w:lineRule="exact"/>
        <w:widowControl w:val="off"/>
        <w:rPr>
          <w:rFonts w:hint="eastAsia" w:ascii="仿宋" w:hAnsi="仿宋" w:eastAsia="仿宋" w:cs="仿宋"/>
          <w:sz w:val="32"/>
          <w:szCs w:val="32"/>
        </w:rPr>
      </w:pPr>
      <w:r>
        <w:rPr>
          <w:rFonts w:hint="eastAsia" w:ascii="仿宋" w:hAnsi="仿宋" w:eastAsia="仿宋" w:cs="仿宋"/>
          <w:sz w:val="32"/>
          <w:szCs w:val="32"/>
          <w:lang w:val="en-US" w:eastAsia="zh-CN"/>
        </w:rPr>
        <w:t xml:space="preserve">11.</w:t>
      </w:r>
      <w:r>
        <w:rPr>
          <w:rFonts w:hint="eastAsia" w:ascii="仿宋" w:hAnsi="仿宋" w:eastAsia="仿宋" w:cs="仿宋"/>
          <w:sz w:val="32"/>
          <w:szCs w:val="32"/>
        </w:rPr>
        <w:t xml:space="preserve">代理服务收费标准</w:t>
      </w:r>
      <w:r/>
    </w:p>
    <w:tbl>
      <w:tblPr>
        <w:tblStyle w:val="830"/>
        <w:tblW w:w="90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4"/>
        <w:gridCol w:w="2569"/>
      </w:tblGrid>
      <w:tr>
        <w:trPr>
          <w:jc w:val="center"/>
          <w:trHeight w:val="624"/>
        </w:trPr>
        <w:tc>
          <w:tcPr>
            <w:shd w:val="clear" w:color="auto" w:fill="auto"/>
            <w:tcW w:w="6504" w:type="dxa"/>
            <w:vAlign w:val="center"/>
            <w:textDirection w:val="lrTb"/>
            <w:noWrap w:val="false"/>
          </w:tcPr>
          <w:p>
            <w:pPr>
              <w:jc w:val="center"/>
              <w:keepLines w:val="0"/>
              <w:keepNext w:val="0"/>
              <w:pageBreakBefore w:val="0"/>
              <w:spacing w:after="0" w:line="279"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中标或者成交金额</w:t>
            </w:r>
            <w:r/>
          </w:p>
        </w:tc>
        <w:tc>
          <w:tcPr>
            <w:shd w:val="clear" w:color="auto" w:fill="auto"/>
            <w:tcW w:w="2569" w:type="dxa"/>
            <w:vAlign w:val="center"/>
            <w:textDirection w:val="lrTb"/>
            <w:noWrap w:val="false"/>
          </w:tcPr>
          <w:p>
            <w:pPr>
              <w:jc w:val="center"/>
              <w:keepLines w:val="0"/>
              <w:keepNext w:val="0"/>
              <w:pageBreakBefore w:val="0"/>
              <w:spacing w:after="0" w:line="279"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费率</w:t>
            </w:r>
            <w:r/>
          </w:p>
        </w:tc>
      </w:tr>
      <w:tr>
        <w:trPr>
          <w:jc w:val="center"/>
          <w:trHeight w:val="624"/>
        </w:trPr>
        <w:tc>
          <w:tcPr>
            <w:shd w:val="clear" w:color="auto" w:fill="auto"/>
            <w:tcW w:w="6504" w:type="dxa"/>
            <w:vAlign w:val="center"/>
            <w:textDirection w:val="lrTb"/>
            <w:noWrap w:val="false"/>
          </w:tcPr>
          <w:p>
            <w:pPr>
              <w:jc w:val="center"/>
              <w:keepLines w:val="0"/>
              <w:keepNext w:val="0"/>
              <w:pageBreakBefore w:val="0"/>
              <w:spacing w:after="0" w:line="279"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最低收费金额（每个委托项目）</w:t>
            </w:r>
            <w:r/>
          </w:p>
        </w:tc>
        <w:tc>
          <w:tcPr>
            <w:shd w:val="clear" w:color="auto" w:fill="auto"/>
            <w:tcW w:w="2569" w:type="dxa"/>
            <w:vAlign w:val="center"/>
            <w:textDirection w:val="lrTb"/>
            <w:noWrap w:val="false"/>
          </w:tcPr>
          <w:p>
            <w:pPr>
              <w:jc w:val="center"/>
              <w:keepLines w:val="0"/>
              <w:keepNext w:val="0"/>
              <w:pageBreakBefore w:val="0"/>
              <w:spacing w:after="0" w:line="279"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5000元</w:t>
            </w:r>
            <w:r/>
          </w:p>
        </w:tc>
      </w:tr>
      <w:tr>
        <w:trPr>
          <w:jc w:val="center"/>
          <w:trHeight w:val="624"/>
        </w:trPr>
        <w:tc>
          <w:tcPr>
            <w:shd w:val="clear" w:color="auto" w:fill="auto"/>
            <w:tcW w:w="6504" w:type="dxa"/>
            <w:vAlign w:val="center"/>
            <w:textDirection w:val="lrTb"/>
            <w:noWrap w:val="false"/>
          </w:tcPr>
          <w:p>
            <w:pPr>
              <w:jc w:val="center"/>
              <w:keepLines w:val="0"/>
              <w:keepNext w:val="0"/>
              <w:pageBreakBefore w:val="0"/>
              <w:spacing w:after="0" w:line="279"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50万元以下（含50万元）</w:t>
            </w:r>
            <w:r/>
          </w:p>
        </w:tc>
        <w:tc>
          <w:tcPr>
            <w:shd w:val="clear" w:color="auto" w:fill="auto"/>
            <w:tcW w:w="2569" w:type="dxa"/>
            <w:vAlign w:val="center"/>
            <w:textDirection w:val="lrTb"/>
            <w:noWrap w:val="false"/>
          </w:tcPr>
          <w:p>
            <w:pPr>
              <w:jc w:val="center"/>
              <w:keepLines w:val="0"/>
              <w:keepNext w:val="0"/>
              <w:pageBreakBefore w:val="0"/>
              <w:spacing w:after="0" w:line="279"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w:t>
            </w:r>
            <w:r/>
          </w:p>
        </w:tc>
      </w:tr>
      <w:tr>
        <w:trPr>
          <w:jc w:val="center"/>
          <w:trHeight w:val="624"/>
        </w:trPr>
        <w:tc>
          <w:tcPr>
            <w:shd w:val="clear" w:color="auto" w:fill="auto"/>
            <w:tcW w:w="6504" w:type="dxa"/>
            <w:vAlign w:val="center"/>
            <w:textDirection w:val="lrTb"/>
            <w:noWrap w:val="false"/>
          </w:tcPr>
          <w:p>
            <w:pPr>
              <w:jc w:val="center"/>
              <w:keepLines w:val="0"/>
              <w:keepNext w:val="0"/>
              <w:pageBreakBefore w:val="0"/>
              <w:spacing w:after="0" w:line="279"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50-400万元（含400万元）</w:t>
            </w:r>
            <w:r/>
          </w:p>
        </w:tc>
        <w:tc>
          <w:tcPr>
            <w:shd w:val="clear" w:color="auto" w:fill="auto"/>
            <w:tcW w:w="2569" w:type="dxa"/>
            <w:vAlign w:val="center"/>
            <w:textDirection w:val="lrTb"/>
            <w:noWrap w:val="false"/>
          </w:tcPr>
          <w:p>
            <w:pPr>
              <w:jc w:val="center"/>
              <w:keepLines w:val="0"/>
              <w:keepNext w:val="0"/>
              <w:pageBreakBefore w:val="0"/>
              <w:spacing w:after="0" w:line="279"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w:t>
            </w:r>
            <w:r/>
          </w:p>
        </w:tc>
      </w:tr>
      <w:tr>
        <w:trPr>
          <w:jc w:val="center"/>
          <w:trHeight w:val="624"/>
        </w:trPr>
        <w:tc>
          <w:tcPr>
            <w:shd w:val="clear" w:color="auto" w:fill="auto"/>
            <w:tcW w:w="6504" w:type="dxa"/>
            <w:vAlign w:val="center"/>
            <w:textDirection w:val="lrTb"/>
            <w:noWrap w:val="false"/>
          </w:tcPr>
          <w:p>
            <w:pPr>
              <w:jc w:val="center"/>
              <w:keepLines w:val="0"/>
              <w:keepNext w:val="0"/>
              <w:pageBreakBefore w:val="0"/>
              <w:spacing w:after="0" w:line="279"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400-1000万元（含1000万元）</w:t>
            </w:r>
            <w:r/>
          </w:p>
        </w:tc>
        <w:tc>
          <w:tcPr>
            <w:shd w:val="clear" w:color="auto" w:fill="auto"/>
            <w:tcW w:w="2569" w:type="dxa"/>
            <w:vAlign w:val="center"/>
            <w:textDirection w:val="lrTb"/>
            <w:noWrap w:val="false"/>
          </w:tcPr>
          <w:p>
            <w:pPr>
              <w:jc w:val="center"/>
              <w:keepLines w:val="0"/>
              <w:keepNext w:val="0"/>
              <w:pageBreakBefore w:val="0"/>
              <w:spacing w:after="0" w:line="279"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w:t>
            </w:r>
            <w:r/>
          </w:p>
        </w:tc>
      </w:tr>
      <w:tr>
        <w:trPr>
          <w:jc w:val="center"/>
          <w:trHeight w:val="624"/>
        </w:trPr>
        <w:tc>
          <w:tcPr>
            <w:shd w:val="clear" w:color="auto" w:fill="auto"/>
            <w:tcW w:w="6504" w:type="dxa"/>
            <w:vAlign w:val="center"/>
            <w:textDirection w:val="lrTb"/>
            <w:noWrap w:val="false"/>
          </w:tcPr>
          <w:p>
            <w:pPr>
              <w:jc w:val="center"/>
              <w:keepLines w:val="0"/>
              <w:keepNext w:val="0"/>
              <w:pageBreakBefore w:val="0"/>
              <w:spacing w:after="0" w:line="279"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1000-5000万元（含5000万元）</w:t>
            </w:r>
            <w:r/>
          </w:p>
        </w:tc>
        <w:tc>
          <w:tcPr>
            <w:shd w:val="clear" w:color="auto" w:fill="auto"/>
            <w:tcW w:w="2569" w:type="dxa"/>
            <w:vAlign w:val="center"/>
            <w:textDirection w:val="lrTb"/>
            <w:noWrap w:val="false"/>
          </w:tcPr>
          <w:p>
            <w:pPr>
              <w:jc w:val="center"/>
              <w:keepLines w:val="0"/>
              <w:keepNext w:val="0"/>
              <w:pageBreakBefore w:val="0"/>
              <w:spacing w:after="0" w:line="279"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w:t>
            </w:r>
            <w:r/>
          </w:p>
        </w:tc>
      </w:tr>
      <w:tr>
        <w:trPr>
          <w:jc w:val="center"/>
          <w:trHeight w:val="624"/>
        </w:trPr>
        <w:tc>
          <w:tcPr>
            <w:shd w:val="clear" w:color="auto" w:fill="auto"/>
            <w:tcW w:w="6504" w:type="dxa"/>
            <w:vAlign w:val="center"/>
            <w:textDirection w:val="lrTb"/>
            <w:noWrap w:val="false"/>
          </w:tcPr>
          <w:p>
            <w:pPr>
              <w:jc w:val="center"/>
              <w:keepLines w:val="0"/>
              <w:keepNext w:val="0"/>
              <w:pageBreakBefore w:val="0"/>
              <w:spacing w:after="0" w:line="279"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5000-1亿元（含1亿元）</w:t>
            </w:r>
            <w:r/>
          </w:p>
        </w:tc>
        <w:tc>
          <w:tcPr>
            <w:shd w:val="clear" w:color="auto" w:fill="auto"/>
            <w:tcW w:w="2569" w:type="dxa"/>
            <w:vAlign w:val="center"/>
            <w:textDirection w:val="lrTb"/>
            <w:noWrap w:val="false"/>
          </w:tcPr>
          <w:p>
            <w:pPr>
              <w:jc w:val="center"/>
              <w:keepLines w:val="0"/>
              <w:keepNext w:val="0"/>
              <w:pageBreakBefore w:val="0"/>
              <w:spacing w:after="0" w:line="279"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p>
        </w:tc>
      </w:tr>
      <w:tr>
        <w:trPr>
          <w:jc w:val="center"/>
          <w:trHeight w:val="624"/>
        </w:trPr>
        <w:tc>
          <w:tcPr>
            <w:shd w:val="clear" w:color="auto" w:fill="auto"/>
            <w:tcW w:w="6504" w:type="dxa"/>
            <w:vAlign w:val="center"/>
            <w:textDirection w:val="lrTb"/>
            <w:noWrap w:val="false"/>
          </w:tcPr>
          <w:p>
            <w:pPr>
              <w:jc w:val="center"/>
              <w:keepLines w:val="0"/>
              <w:keepNext w:val="0"/>
              <w:pageBreakBefore w:val="0"/>
              <w:spacing w:after="0" w:line="279"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1-10亿元（含10亿元）</w:t>
            </w:r>
            <w:r/>
          </w:p>
        </w:tc>
        <w:tc>
          <w:tcPr>
            <w:shd w:val="clear" w:color="auto" w:fill="auto"/>
            <w:tcW w:w="2569" w:type="dxa"/>
            <w:vAlign w:val="center"/>
            <w:textDirection w:val="lrTb"/>
            <w:noWrap w:val="false"/>
          </w:tcPr>
          <w:p>
            <w:pPr>
              <w:jc w:val="center"/>
              <w:keepLines w:val="0"/>
              <w:keepNext w:val="0"/>
              <w:pageBreakBefore w:val="0"/>
              <w:spacing w:after="0" w:line="279"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p>
        </w:tc>
      </w:tr>
      <w:tr>
        <w:trPr>
          <w:jc w:val="center"/>
          <w:trHeight w:val="624"/>
        </w:trPr>
        <w:tc>
          <w:tcPr>
            <w:shd w:val="clear" w:color="auto" w:fill="auto"/>
            <w:tcW w:w="6504" w:type="dxa"/>
            <w:vAlign w:val="center"/>
            <w:textDirection w:val="lrTb"/>
            <w:noWrap w:val="false"/>
          </w:tcPr>
          <w:p>
            <w:pPr>
              <w:jc w:val="center"/>
              <w:keepLines w:val="0"/>
              <w:keepNext w:val="0"/>
              <w:pageBreakBefore w:val="0"/>
              <w:spacing w:after="0" w:line="279"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10-50亿元（含50亿元）</w:t>
            </w:r>
            <w:r/>
          </w:p>
        </w:tc>
        <w:tc>
          <w:tcPr>
            <w:shd w:val="clear" w:color="auto" w:fill="auto"/>
            <w:tcW w:w="2569" w:type="dxa"/>
            <w:vAlign w:val="center"/>
            <w:textDirection w:val="lrTb"/>
            <w:noWrap w:val="false"/>
          </w:tcPr>
          <w:p>
            <w:pPr>
              <w:jc w:val="center"/>
              <w:keepLines w:val="0"/>
              <w:keepNext w:val="0"/>
              <w:pageBreakBefore w:val="0"/>
              <w:spacing w:after="0" w:line="279"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0.01%</w:t>
            </w:r>
            <w:r/>
          </w:p>
        </w:tc>
      </w:tr>
      <w:tr>
        <w:trPr>
          <w:jc w:val="center"/>
          <w:trHeight w:val="624"/>
        </w:trPr>
        <w:tc>
          <w:tcPr>
            <w:shd w:val="clear" w:color="auto" w:fill="auto"/>
            <w:tcW w:w="6504" w:type="dxa"/>
            <w:vAlign w:val="center"/>
            <w:textDirection w:val="lrTb"/>
            <w:noWrap w:val="false"/>
          </w:tcPr>
          <w:p>
            <w:pPr>
              <w:jc w:val="center"/>
              <w:keepLines w:val="0"/>
              <w:keepNext w:val="0"/>
              <w:pageBreakBefore w:val="0"/>
              <w:spacing w:after="0" w:line="279"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50亿元以上</w:t>
            </w:r>
            <w:r/>
          </w:p>
        </w:tc>
        <w:tc>
          <w:tcPr>
            <w:shd w:val="clear" w:color="auto" w:fill="auto"/>
            <w:tcW w:w="2569" w:type="dxa"/>
            <w:vAlign w:val="center"/>
            <w:textDirection w:val="lrTb"/>
            <w:noWrap w:val="false"/>
          </w:tcPr>
          <w:p>
            <w:pPr>
              <w:jc w:val="center"/>
              <w:keepLines w:val="0"/>
              <w:keepNext w:val="0"/>
              <w:pageBreakBefore w:val="0"/>
              <w:spacing w:after="0" w:line="279"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0.005%</w:t>
            </w:r>
            <w:r/>
          </w:p>
        </w:tc>
      </w:tr>
    </w:tbl>
    <w:p>
      <w:pPr>
        <w:pStyle w:val="849"/>
        <w:numPr>
          <w:ilvl w:val="0"/>
          <w:numId w:val="0"/>
        </w:numPr>
        <w:jc w:val="left"/>
        <w:spacing w:line="560" w:lineRule="exact"/>
        <w:widowControl w:val="off"/>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说明：</w:t>
      </w:r>
      <w:r/>
    </w:p>
    <w:p>
      <w:pPr>
        <w:ind w:firstLine="560"/>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1.按上表计算的收费为代理服务全过程的收费金额，本项目代理服务费由采购人支付。</w:t>
      </w:r>
      <w:r/>
    </w:p>
    <w:p>
      <w:pPr>
        <w:ind w:firstLine="560"/>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2.代理服务费按差额定率累进法计算。</w:t>
      </w:r>
      <w:r/>
    </w:p>
    <w:p>
      <w:pPr>
        <w:ind w:firstLine="560"/>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3.代理服务费基准金额（按差额定率累进法计算的）=中标金额（按差额定率累进法计算的） * 费率（%）。</w:t>
      </w:r>
      <w:r/>
    </w:p>
    <w:p>
      <w:pPr>
        <w:ind w:firstLine="560"/>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4.代理服务费应收取金额=代理服务费基准金额（按差额定率累进法计算的）的合计数。</w:t>
      </w:r>
      <w:r/>
    </w:p>
    <w:p>
      <w:pPr>
        <w:ind w:firstLine="560"/>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5.定点类等无金额或事先不能计算出价格总额的项目，按中标（成交）金额100万元计算。</w:t>
      </w:r>
      <w:r/>
    </w:p>
    <w:p>
      <w:pPr>
        <w:ind w:firstLine="560"/>
        <w:widowControl w:val="off"/>
        <w:rPr>
          <w:rFonts w:hint="eastAsia" w:ascii="仿宋" w:hAnsi="仿宋" w:eastAsia="仿宋" w:cs="仿宋"/>
          <w:color w:val="000000"/>
          <w:sz w:val="28"/>
          <w:szCs w:val="28"/>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6.有分包（分标段）的按一个项目计算。    </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Wingdings">
    <w:panose1 w:val="05000000000000000000"/>
  </w:font>
  <w:font w:name="华文楷体">
    <w:panose1 w:val="02010600040101010101"/>
  </w:font>
  <w:font w:name="Courier">
    <w:panose1 w:val="02070309020205020404"/>
  </w:font>
  <w:font w:name="华文细黑">
    <w:panose1 w:val="02010600040101010101"/>
  </w:font>
  <w:font w:name="PMingLiU">
    <w:panose1 w:val="02020500000000000000"/>
  </w:font>
  <w:font w:name="Book Antiqua">
    <w:panose1 w:val="02040602050305030304"/>
  </w:font>
  <w:font w:name="Tahoma">
    <w:panose1 w:val="020B0604030504040204"/>
  </w:font>
  <w:font w:name="宋体 (正文)">
    <w:panose1 w:val="02010600030101010101"/>
  </w:font>
  <w:font w:name="Garamond">
    <w:panose1 w:val="02020404030301010803"/>
  </w:font>
  <w:font w:name="MingLiU">
    <w:panose1 w:val="02020500000000000000"/>
  </w:font>
  <w:font w:name="Symbol">
    <w:panose1 w:val="05050102010706020507"/>
  </w:font>
  <w:font w:name="新宋体">
    <w:panose1 w:val="02010609030101010101"/>
  </w:font>
  <w:font w:name="ˎ̥">
    <w:panose1 w:val="020B0503020202020204"/>
  </w:font>
  <w:font w:name="楷体_GB2312">
    <w:panose1 w:val="02010609060101010101"/>
  </w:font>
  <w:font w:name="Courier New">
    <w:panose1 w:val="02070309020205020404"/>
  </w:font>
  <w:font w:name="ヒラギノ角ゴ pro w3">
    <w:panose1 w:val="020B0503020202020204"/>
  </w:font>
  <w:font w:name="Cambria">
    <w:panose1 w:val="02040503050406030204"/>
  </w:font>
  <w:font w:name="汉仪中等线简">
    <w:panose1 w:val="020B0503020202020204"/>
  </w:font>
  <w:font w:name="Century Gothic">
    <w:panose1 w:val="020B0502020202020204"/>
  </w:font>
  <w:font w:name="仿宋_GB2312">
    <w:panose1 w:val="02010609060101010101"/>
  </w:font>
  <w:font w:name="Verdana">
    <w:panose1 w:val="020B0604030504040204"/>
  </w:font>
  <w:font w:name="Helv">
    <w:panose1 w:val="020B0503020202020204"/>
  </w:font>
  <w:font w:name="黑体">
    <w:panose1 w:val="02010609060101010101"/>
  </w:font>
  <w:font w:name="Tms Rmn">
    <w:panose1 w:val="020B0503020202020204"/>
  </w:font>
  <w:font w:name="Calibri">
    <w:panose1 w:val="020F0502020204030204"/>
  </w:font>
  <w:font w:name="微软雅黑">
    <w:panose1 w:val="020B0503020204020204"/>
  </w:font>
  <w:font w:name="仿宋">
    <w:panose1 w:val="02010609060101010101"/>
  </w:font>
  <w:font w:name="等线 Light">
    <w:panose1 w:val="02010600030101010101"/>
  </w:font>
  <w:font w:name="等线">
    <w:panose1 w:val="0201060003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ind w:firstLine="360"/>
    </w:pPr>
    <w:r/>
    <w:r/>
  </w:p>
  <w:p>
    <w:pPr>
      <w:pStyle w:val="111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ind w:firstLine="36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1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left="480"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firstLine="360"/>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left="480" w:firstLine="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720"/>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decimal"/>
      <w:pStyle w:val="1667"/>
      <w:isLgl w:val="false"/>
      <w:suff w:val="tab"/>
      <w:lvlText w:val="（%1）"/>
      <w:lvlJc w:val="left"/>
      <w:pPr>
        <w:ind w:left="-62" w:firstLine="482"/>
        <w:tabs>
          <w:tab w:val="left" w:pos="-62" w:leader="none"/>
        </w:tabs>
      </w:pPr>
      <w:rPr>
        <w:lang w:val="en-US"/>
      </w:rPr>
    </w:lvl>
    <w:lvl w:ilvl="1">
      <w:start w:val="1"/>
      <w:numFmt w:val="decimal"/>
      <w:isLgl w:val="false"/>
      <w:suff w:val="tab"/>
      <w:lvlText w:val="（%2）"/>
      <w:lvlJc w:val="left"/>
      <w:pPr>
        <w:ind w:left="1620" w:hanging="720"/>
      </w:pPr>
      <w:rPr>
        <w:lang w:val="en-US"/>
      </w:rPr>
    </w:lvl>
    <w:lvl w:ilvl="2">
      <w:start w:val="1"/>
      <w:numFmt w:val="bullet"/>
      <w:isLgl w:val="false"/>
      <w:suff w:val="tab"/>
      <w:lvlText w:val=""/>
      <w:lvlJc w:val="left"/>
      <w:pPr>
        <w:ind w:left="1740" w:hanging="420"/>
        <w:tabs>
          <w:tab w:val="left" w:pos="1740" w:leader="none"/>
        </w:tabs>
      </w:pPr>
      <w:rPr>
        <w:rFonts w:ascii="Wingdings" w:hAnsi="Wingdings"/>
      </w:rPr>
    </w:lvl>
    <w:lvl w:ilvl="3">
      <w:start w:val="1"/>
      <w:numFmt w:val="bullet"/>
      <w:isLgl w:val="false"/>
      <w:suff w:val="tab"/>
      <w:lvlText w:val=""/>
      <w:lvlJc w:val="left"/>
      <w:pPr>
        <w:ind w:left="2160" w:hanging="420"/>
        <w:tabs>
          <w:tab w:val="left" w:pos="2160" w:leader="none"/>
        </w:tabs>
      </w:pPr>
      <w:rPr>
        <w:rFonts w:ascii="Wingdings" w:hAnsi="Wingdings"/>
      </w:rPr>
    </w:lvl>
    <w:lvl w:ilvl="4">
      <w:start w:val="1"/>
      <w:numFmt w:val="bullet"/>
      <w:isLgl w:val="false"/>
      <w:suff w:val="tab"/>
      <w:lvlText w:val=""/>
      <w:lvlJc w:val="left"/>
      <w:pPr>
        <w:ind w:left="2580" w:hanging="420"/>
        <w:tabs>
          <w:tab w:val="left" w:pos="2580" w:leader="none"/>
        </w:tabs>
      </w:pPr>
      <w:rPr>
        <w:rFonts w:ascii="Wingdings" w:hAnsi="Wingdings"/>
      </w:rPr>
    </w:lvl>
    <w:lvl w:ilvl="5">
      <w:start w:val="1"/>
      <w:numFmt w:val="bullet"/>
      <w:isLgl w:val="false"/>
      <w:suff w:val="tab"/>
      <w:lvlText w:val=""/>
      <w:lvlJc w:val="left"/>
      <w:pPr>
        <w:ind w:left="3000" w:hanging="420"/>
        <w:tabs>
          <w:tab w:val="left" w:pos="3000" w:leader="none"/>
        </w:tabs>
      </w:pPr>
      <w:rPr>
        <w:rFonts w:ascii="Wingdings" w:hAnsi="Wingdings"/>
      </w:rPr>
    </w:lvl>
    <w:lvl w:ilvl="6">
      <w:start w:val="1"/>
      <w:numFmt w:val="bullet"/>
      <w:isLgl w:val="false"/>
      <w:suff w:val="tab"/>
      <w:lvlText w:val=""/>
      <w:lvlJc w:val="left"/>
      <w:pPr>
        <w:ind w:left="3420" w:hanging="420"/>
        <w:tabs>
          <w:tab w:val="left" w:pos="3420" w:leader="none"/>
        </w:tabs>
      </w:pPr>
      <w:rPr>
        <w:rFonts w:ascii="Wingdings" w:hAnsi="Wingdings"/>
      </w:rPr>
    </w:lvl>
    <w:lvl w:ilvl="7">
      <w:start w:val="1"/>
      <w:numFmt w:val="bullet"/>
      <w:isLgl w:val="false"/>
      <w:suff w:val="tab"/>
      <w:lvlText w:val=""/>
      <w:lvlJc w:val="left"/>
      <w:pPr>
        <w:ind w:left="3840" w:hanging="420"/>
        <w:tabs>
          <w:tab w:val="left" w:pos="3840" w:leader="none"/>
        </w:tabs>
      </w:pPr>
      <w:rPr>
        <w:rFonts w:ascii="Wingdings" w:hAnsi="Wingdings"/>
      </w:rPr>
    </w:lvl>
    <w:lvl w:ilvl="8">
      <w:start w:val="1"/>
      <w:numFmt w:val="bullet"/>
      <w:isLgl w:val="false"/>
      <w:suff w:val="tab"/>
      <w:lvlText w:val=""/>
      <w:lvlJc w:val="left"/>
      <w:pPr>
        <w:ind w:left="4260" w:hanging="420"/>
        <w:tabs>
          <w:tab w:val="left" w:pos="4260" w:leader="none"/>
        </w:tabs>
      </w:pPr>
      <w:rPr>
        <w:rFonts w:ascii="Wingdings" w:hAnsi="Wingdings"/>
      </w:rPr>
    </w:lvl>
  </w:abstractNum>
  <w:abstractNum w:abstractNumId="3">
    <w:multiLevelType w:val="hybridMultilevel"/>
    <w:lvl w:ilvl="0">
      <w:start w:val="0"/>
      <w:numFmt w:val="decimal"/>
      <w:pStyle w:val="1441"/>
      <w:isLgl w:val="false"/>
      <w:suff w:val="tab"/>
      <w:lvlText w:val=""/>
      <w:lvlJc w:val="left"/>
      <w:p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4">
    <w:multiLevelType w:val="hybridMultilevel"/>
    <w:lvl w:ilvl="0">
      <w:start w:val="1"/>
      <w:numFmt w:val="bullet"/>
      <w:pStyle w:val="1242"/>
      <w:isLgl w:val="false"/>
      <w:suff w:val="tab"/>
      <w:lvlText w:val=""/>
      <w:lvlJc w:val="left"/>
      <w:pPr>
        <w:ind w:left="624" w:hanging="397"/>
        <w:tabs>
          <w:tab w:val="left" w:pos="624" w:leader="none"/>
        </w:tabs>
      </w:pPr>
      <w:rPr>
        <w:rFonts w:ascii="Symbol" w:hAnsi="Symbol"/>
        <w:sz w:val="20"/>
      </w:rPr>
    </w:lvl>
    <w:lvl w:ilvl="1">
      <w:start w:val="1"/>
      <w:numFmt w:val="bullet"/>
      <w:isLgl w:val="false"/>
      <w:suff w:val="tab"/>
      <w:lvlText w:val=""/>
      <w:lvlJc w:val="left"/>
      <w:pPr>
        <w:ind w:left="2160" w:hanging="420"/>
        <w:tabs>
          <w:tab w:val="left" w:pos="2160" w:leader="none"/>
        </w:tabs>
      </w:pPr>
      <w:rPr>
        <w:rFonts w:ascii="Wingdings" w:hAnsi="Wingdings"/>
      </w:rPr>
    </w:lvl>
    <w:lvl w:ilvl="2">
      <w:start w:val="1"/>
      <w:numFmt w:val="bullet"/>
      <w:isLgl w:val="false"/>
      <w:suff w:val="tab"/>
      <w:lvlText w:val=""/>
      <w:lvlJc w:val="left"/>
      <w:pPr>
        <w:ind w:left="2580" w:hanging="420"/>
        <w:tabs>
          <w:tab w:val="left" w:pos="2580" w:leader="none"/>
        </w:tabs>
      </w:pPr>
      <w:rPr>
        <w:rFonts w:ascii="Wingdings" w:hAnsi="Wingdings"/>
      </w:rPr>
    </w:lvl>
    <w:lvl w:ilvl="3">
      <w:start w:val="1"/>
      <w:numFmt w:val="bullet"/>
      <w:isLgl w:val="false"/>
      <w:suff w:val="tab"/>
      <w:lvlText w:val=""/>
      <w:lvlJc w:val="left"/>
      <w:pPr>
        <w:ind w:left="3000" w:hanging="420"/>
        <w:tabs>
          <w:tab w:val="left" w:pos="3000" w:leader="none"/>
        </w:tabs>
      </w:pPr>
      <w:rPr>
        <w:rFonts w:ascii="Wingdings" w:hAnsi="Wingdings"/>
      </w:rPr>
    </w:lvl>
    <w:lvl w:ilvl="4">
      <w:start w:val="1"/>
      <w:numFmt w:val="bullet"/>
      <w:isLgl w:val="false"/>
      <w:suff w:val="tab"/>
      <w:lvlText w:val=""/>
      <w:lvlJc w:val="left"/>
      <w:pPr>
        <w:ind w:left="3420" w:hanging="420"/>
        <w:tabs>
          <w:tab w:val="left" w:pos="3420" w:leader="none"/>
        </w:tabs>
      </w:pPr>
      <w:rPr>
        <w:rFonts w:ascii="Wingdings" w:hAnsi="Wingdings"/>
      </w:rPr>
    </w:lvl>
    <w:lvl w:ilvl="5">
      <w:start w:val="1"/>
      <w:numFmt w:val="bullet"/>
      <w:isLgl w:val="false"/>
      <w:suff w:val="tab"/>
      <w:lvlText w:val=""/>
      <w:lvlJc w:val="left"/>
      <w:pPr>
        <w:ind w:left="3840" w:hanging="420"/>
        <w:tabs>
          <w:tab w:val="left" w:pos="3840" w:leader="none"/>
        </w:tabs>
      </w:pPr>
      <w:rPr>
        <w:rFonts w:ascii="Wingdings" w:hAnsi="Wingdings"/>
      </w:rPr>
    </w:lvl>
    <w:lvl w:ilvl="6">
      <w:start w:val="1"/>
      <w:numFmt w:val="bullet"/>
      <w:isLgl w:val="false"/>
      <w:suff w:val="tab"/>
      <w:lvlText w:val=""/>
      <w:lvlJc w:val="left"/>
      <w:pPr>
        <w:ind w:left="4260" w:hanging="420"/>
        <w:tabs>
          <w:tab w:val="left" w:pos="4260" w:leader="none"/>
        </w:tabs>
      </w:pPr>
      <w:rPr>
        <w:rFonts w:ascii="Wingdings" w:hAnsi="Wingdings"/>
      </w:rPr>
    </w:lvl>
    <w:lvl w:ilvl="7">
      <w:start w:val="1"/>
      <w:numFmt w:val="bullet"/>
      <w:isLgl w:val="false"/>
      <w:suff w:val="tab"/>
      <w:lvlText w:val=""/>
      <w:lvlJc w:val="left"/>
      <w:pPr>
        <w:ind w:left="4680" w:hanging="420"/>
        <w:tabs>
          <w:tab w:val="left" w:pos="4680" w:leader="none"/>
        </w:tabs>
      </w:pPr>
      <w:rPr>
        <w:rFonts w:ascii="Wingdings" w:hAnsi="Wingdings"/>
      </w:rPr>
    </w:lvl>
    <w:lvl w:ilvl="8">
      <w:start w:val="1"/>
      <w:numFmt w:val="bullet"/>
      <w:isLgl w:val="false"/>
      <w:suff w:val="tab"/>
      <w:lvlText w:val=""/>
      <w:lvlJc w:val="left"/>
      <w:pPr>
        <w:ind w:left="5100" w:hanging="420"/>
        <w:tabs>
          <w:tab w:val="left" w:pos="5100" w:leader="none"/>
        </w:tabs>
      </w:pPr>
      <w:rPr>
        <w:rFonts w:ascii="Wingdings" w:hAnsi="Wingdings"/>
      </w:rPr>
    </w:lvl>
  </w:abstractNum>
  <w:abstractNum w:abstractNumId="5">
    <w:multiLevelType w:val="hybridMultilevel"/>
    <w:lvl w:ilvl="0">
      <w:start w:val="1"/>
      <w:numFmt w:val="bullet"/>
      <w:pStyle w:val="842"/>
      <w:isLgl w:val="false"/>
      <w:suff w:val="tab"/>
      <w:lvlText w:val=""/>
      <w:lvlJc w:val="left"/>
      <w:pPr>
        <w:ind w:left="420" w:hanging="420"/>
      </w:pPr>
      <w:rPr>
        <w:rFonts w:ascii="Wingdings" w:hAnsi="Wingdings"/>
      </w:rPr>
    </w:lvl>
    <w:lvl w:ilvl="1">
      <w:start w:val="1"/>
      <w:numFmt w:val="bullet"/>
      <w:isLgl w:val="false"/>
      <w:suff w:val="tab"/>
      <w:lvlText w:val=""/>
      <w:lvlJc w:val="left"/>
      <w:pPr>
        <w:ind w:left="1124" w:hanging="420"/>
      </w:pPr>
      <w:rPr>
        <w:rFonts w:ascii="Wingdings" w:hAnsi="Wingdings"/>
      </w:rPr>
    </w:lvl>
    <w:lvl w:ilvl="2">
      <w:start w:val="1"/>
      <w:numFmt w:val="bullet"/>
      <w:isLgl w:val="false"/>
      <w:suff w:val="tab"/>
      <w:lvlText w:val=""/>
      <w:lvlJc w:val="left"/>
      <w:pPr>
        <w:ind w:left="1544" w:hanging="420"/>
      </w:pPr>
      <w:rPr>
        <w:rFonts w:ascii="Wingdings" w:hAnsi="Wingdings"/>
      </w:rPr>
    </w:lvl>
    <w:lvl w:ilvl="3">
      <w:start w:val="1"/>
      <w:numFmt w:val="bullet"/>
      <w:isLgl w:val="false"/>
      <w:suff w:val="tab"/>
      <w:lvlText w:val=""/>
      <w:lvlJc w:val="left"/>
      <w:pPr>
        <w:ind w:left="1964" w:hanging="420"/>
      </w:pPr>
      <w:rPr>
        <w:rFonts w:ascii="Wingdings" w:hAnsi="Wingdings"/>
      </w:rPr>
    </w:lvl>
    <w:lvl w:ilvl="4">
      <w:start w:val="1"/>
      <w:numFmt w:val="bullet"/>
      <w:isLgl w:val="false"/>
      <w:suff w:val="tab"/>
      <w:lvlText w:val=""/>
      <w:lvlJc w:val="left"/>
      <w:pPr>
        <w:ind w:left="2384" w:hanging="420"/>
      </w:pPr>
      <w:rPr>
        <w:rFonts w:ascii="Wingdings" w:hAnsi="Wingdings"/>
      </w:rPr>
    </w:lvl>
    <w:lvl w:ilvl="5">
      <w:start w:val="1"/>
      <w:numFmt w:val="bullet"/>
      <w:isLgl w:val="false"/>
      <w:suff w:val="tab"/>
      <w:lvlText w:val=""/>
      <w:lvlJc w:val="left"/>
      <w:pPr>
        <w:ind w:left="2804" w:hanging="420"/>
      </w:pPr>
      <w:rPr>
        <w:rFonts w:ascii="Wingdings" w:hAnsi="Wingdings"/>
      </w:rPr>
    </w:lvl>
    <w:lvl w:ilvl="6">
      <w:start w:val="1"/>
      <w:numFmt w:val="bullet"/>
      <w:isLgl w:val="false"/>
      <w:suff w:val="tab"/>
      <w:lvlText w:val=""/>
      <w:lvlJc w:val="left"/>
      <w:pPr>
        <w:ind w:left="3224" w:hanging="420"/>
      </w:pPr>
      <w:rPr>
        <w:rFonts w:ascii="Wingdings" w:hAnsi="Wingdings"/>
      </w:rPr>
    </w:lvl>
    <w:lvl w:ilvl="7">
      <w:start w:val="1"/>
      <w:numFmt w:val="bullet"/>
      <w:isLgl w:val="false"/>
      <w:suff w:val="tab"/>
      <w:lvlText w:val=""/>
      <w:lvlJc w:val="left"/>
      <w:pPr>
        <w:ind w:left="3644" w:hanging="420"/>
      </w:pPr>
      <w:rPr>
        <w:rFonts w:ascii="Wingdings" w:hAnsi="Wingdings"/>
      </w:rPr>
    </w:lvl>
    <w:lvl w:ilvl="8">
      <w:start w:val="1"/>
      <w:numFmt w:val="bullet"/>
      <w:isLgl w:val="false"/>
      <w:suff w:val="tab"/>
      <w:lvlText w:val=""/>
      <w:lvlJc w:val="left"/>
      <w:pPr>
        <w:ind w:left="4064" w:hanging="420"/>
      </w:pPr>
      <w:rPr>
        <w:rFonts w:ascii="Wingdings" w:hAnsi="Wingdings"/>
      </w:rPr>
    </w:lvl>
  </w:abstractNum>
  <w:abstractNum w:abstractNumId="6">
    <w:multiLevelType w:val="hybridMultilevel"/>
    <w:lvl w:ilvl="0">
      <w:start w:val="1"/>
      <w:numFmt w:val="bullet"/>
      <w:pStyle w:val="98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7">
    <w:multiLevelType w:val="hybridMultilevel"/>
    <w:lvl w:ilvl="0">
      <w:start w:val="1"/>
      <w:numFmt w:val="bullet"/>
      <w:pStyle w:val="1176"/>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8">
    <w:multiLevelType w:val="hybridMultilevel"/>
    <w:lvl w:ilvl="0">
      <w:start w:val="1"/>
      <w:numFmt w:val="decimal"/>
      <w:pStyle w:val="1110"/>
      <w:isLgl w:val="false"/>
      <w:suff w:val="tab"/>
      <w:lvlText w:val="%1"/>
      <w:lvlJc w:val="left"/>
      <w:pPr>
        <w:ind w:left="1412" w:hanging="420"/>
      </w:pPr>
    </w:lvl>
    <w:lvl w:ilvl="1">
      <w:start w:val="1"/>
      <w:numFmt w:val="lowerLetter"/>
      <w:isLgl w:val="false"/>
      <w:suff w:val="tab"/>
      <w:lvlText w:val="%2)"/>
      <w:lvlJc w:val="left"/>
      <w:pPr>
        <w:ind w:left="1832" w:hanging="420"/>
      </w:pPr>
    </w:lvl>
    <w:lvl w:ilvl="2">
      <w:start w:val="1"/>
      <w:numFmt w:val="lowerRoman"/>
      <w:isLgl w:val="false"/>
      <w:suff w:val="tab"/>
      <w:lvlText w:val="%3."/>
      <w:lvlJc w:val="right"/>
      <w:pPr>
        <w:ind w:left="2252" w:hanging="420"/>
      </w:pPr>
    </w:lvl>
    <w:lvl w:ilvl="3">
      <w:start w:val="1"/>
      <w:numFmt w:val="decimal"/>
      <w:isLgl w:val="false"/>
      <w:suff w:val="tab"/>
      <w:lvlText w:val="%4."/>
      <w:lvlJc w:val="left"/>
      <w:pPr>
        <w:ind w:left="2672" w:hanging="420"/>
      </w:pPr>
    </w:lvl>
    <w:lvl w:ilvl="4">
      <w:start w:val="1"/>
      <w:numFmt w:val="lowerLetter"/>
      <w:isLgl w:val="false"/>
      <w:suff w:val="tab"/>
      <w:lvlText w:val="%5)"/>
      <w:lvlJc w:val="left"/>
      <w:pPr>
        <w:ind w:left="3092" w:hanging="420"/>
      </w:pPr>
    </w:lvl>
    <w:lvl w:ilvl="5">
      <w:start w:val="1"/>
      <w:numFmt w:val="lowerRoman"/>
      <w:isLgl w:val="false"/>
      <w:suff w:val="tab"/>
      <w:lvlText w:val="%6."/>
      <w:lvlJc w:val="right"/>
      <w:pPr>
        <w:ind w:left="3512" w:hanging="420"/>
      </w:pPr>
    </w:lvl>
    <w:lvl w:ilvl="6">
      <w:start w:val="1"/>
      <w:numFmt w:val="decimal"/>
      <w:isLgl w:val="false"/>
      <w:suff w:val="tab"/>
      <w:lvlText w:val="%7."/>
      <w:lvlJc w:val="left"/>
      <w:pPr>
        <w:ind w:left="3932" w:hanging="420"/>
      </w:pPr>
    </w:lvl>
    <w:lvl w:ilvl="7">
      <w:start w:val="1"/>
      <w:numFmt w:val="lowerLetter"/>
      <w:isLgl w:val="false"/>
      <w:suff w:val="tab"/>
      <w:lvlText w:val="%8)"/>
      <w:lvlJc w:val="left"/>
      <w:pPr>
        <w:ind w:left="4352" w:hanging="420"/>
      </w:pPr>
    </w:lvl>
    <w:lvl w:ilvl="8">
      <w:start w:val="1"/>
      <w:numFmt w:val="lowerRoman"/>
      <w:isLgl w:val="false"/>
      <w:suff w:val="tab"/>
      <w:lvlText w:val="%9."/>
      <w:lvlJc w:val="right"/>
      <w:pPr>
        <w:ind w:left="4772" w:hanging="420"/>
      </w:pPr>
    </w:lvl>
  </w:abstractNum>
  <w:abstractNum w:abstractNumId="9">
    <w:multiLevelType w:val="hybridMultilevel"/>
    <w:lvl w:ilvl="0">
      <w:start w:val="1"/>
      <w:numFmt w:val="decimal"/>
      <w:pStyle w:val="1431"/>
      <w:isLgl w:val="false"/>
      <w:suff w:val="tab"/>
      <w:lvlText w:val="%1"/>
      <w:lvlJc w:val="left"/>
      <w:pPr>
        <w:ind w:left="425" w:hanging="425"/>
      </w:pPr>
    </w:lvl>
    <w:lvl w:ilvl="1">
      <w:start w:val="0"/>
      <w:numFmt w:val="decimal"/>
      <w:isLgl w:val="false"/>
      <w:suff w:val="tab"/>
      <w:lvlText w:val=""/>
      <w:lvlJc w:val="left"/>
      <w:pPr>
        <w:tabs>
          <w:tab w:val="left" w:pos="360" w:leader="none"/>
        </w:tabs>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0"/>
      <w:numFmt w:val="decimal"/>
      <w:isLgl w:val="false"/>
      <w:suff w:val="tab"/>
      <w:lvlText w:val=""/>
      <w:lvlJc w:val="left"/>
      <w:pPr>
        <w:tabs>
          <w:tab w:val="left" w:pos="360" w:leader="none"/>
        </w:tabs>
      </w:pPr>
    </w:lvl>
  </w:abstractNum>
  <w:abstractNum w:abstractNumId="10">
    <w:multiLevelType w:val="hybridMultilevel"/>
    <w:lvl w:ilvl="0">
      <w:start w:val="1"/>
      <w:numFmt w:val="decimal"/>
      <w:pStyle w:val="1455"/>
      <w:isLgl w:val="false"/>
      <w:suff w:val="tab"/>
      <w:lvlText w:val="%1)"/>
      <w:lvlJc w:val="left"/>
      <w:pPr>
        <w:ind w:left="794" w:hanging="397"/>
        <w:tabs>
          <w:tab w:val="left" w:pos="794"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bullet"/>
      <w:pStyle w:val="1489"/>
      <w:isLgl w:val="false"/>
      <w:suff w:val="tab"/>
      <w:lvlText w:val=""/>
      <w:lvlJc w:val="left"/>
      <w:pPr>
        <w:ind w:left="720" w:hanging="360"/>
        <w:tabs>
          <w:tab w:val="left" w:pos="720" w:leader="none"/>
        </w:tabs>
      </w:pPr>
      <w:rPr>
        <w:rFonts w:ascii="Symbol" w:hAnsi="Symbol"/>
        <w:sz w:val="20"/>
      </w:rPr>
    </w:lvl>
    <w:lvl w:ilvl="1">
      <w:start w:val="1"/>
      <w:numFmt w:val="bullet"/>
      <w:isLgl w:val="false"/>
      <w:suff w:val="tab"/>
      <w:lvlText w:val="o"/>
      <w:lvlJc w:val="left"/>
      <w:pPr>
        <w:ind w:left="1440" w:hanging="360"/>
        <w:tabs>
          <w:tab w:val="left" w:pos="1440" w:leader="none"/>
        </w:tabs>
      </w:pPr>
      <w:rPr>
        <w:rFonts w:ascii="Courier New" w:hAnsi="Courier New"/>
        <w:sz w:val="20"/>
      </w:rPr>
    </w:lvl>
    <w:lvl w:ilvl="2">
      <w:start w:val="1"/>
      <w:numFmt w:val="bullet"/>
      <w:isLgl w:val="false"/>
      <w:suff w:val="tab"/>
      <w:lvlText w:val=""/>
      <w:lvlJc w:val="left"/>
      <w:pPr>
        <w:ind w:left="2160" w:hanging="360"/>
        <w:tabs>
          <w:tab w:val="left" w:pos="2160" w:leader="none"/>
        </w:tabs>
      </w:pPr>
      <w:rPr>
        <w:rFonts w:ascii="Wingdings" w:hAnsi="Wingdings"/>
        <w:sz w:val="20"/>
      </w:rPr>
    </w:lvl>
    <w:lvl w:ilvl="3">
      <w:start w:val="1"/>
      <w:numFmt w:val="bullet"/>
      <w:isLgl w:val="false"/>
      <w:suff w:val="tab"/>
      <w:lvlText w:val=""/>
      <w:lvlJc w:val="left"/>
      <w:pPr>
        <w:ind w:left="2880" w:hanging="360"/>
        <w:tabs>
          <w:tab w:val="left" w:pos="2880" w:leader="none"/>
        </w:tabs>
      </w:pPr>
      <w:rPr>
        <w:rFonts w:ascii="Wingdings" w:hAnsi="Wingdings"/>
        <w:sz w:val="20"/>
      </w:rPr>
    </w:lvl>
    <w:lvl w:ilvl="4">
      <w:start w:val="1"/>
      <w:numFmt w:val="bullet"/>
      <w:isLgl w:val="false"/>
      <w:suff w:val="tab"/>
      <w:lvlText w:val=""/>
      <w:lvlJc w:val="left"/>
      <w:pPr>
        <w:ind w:left="3600" w:hanging="360"/>
        <w:tabs>
          <w:tab w:val="left" w:pos="3600" w:leader="none"/>
        </w:tabs>
      </w:pPr>
      <w:rPr>
        <w:rFonts w:ascii="Wingdings" w:hAnsi="Wingdings"/>
        <w:sz w:val="20"/>
      </w:rPr>
    </w:lvl>
    <w:lvl w:ilvl="5">
      <w:start w:val="1"/>
      <w:numFmt w:val="bullet"/>
      <w:isLgl w:val="false"/>
      <w:suff w:val="tab"/>
      <w:lvlText w:val=""/>
      <w:lvlJc w:val="left"/>
      <w:pPr>
        <w:ind w:left="4320" w:hanging="360"/>
        <w:tabs>
          <w:tab w:val="left" w:pos="4320" w:leader="none"/>
        </w:tabs>
      </w:pPr>
      <w:rPr>
        <w:rFonts w:ascii="Wingdings" w:hAnsi="Wingdings"/>
        <w:sz w:val="20"/>
      </w:rPr>
    </w:lvl>
    <w:lvl w:ilvl="6">
      <w:start w:val="1"/>
      <w:numFmt w:val="bullet"/>
      <w:isLgl w:val="false"/>
      <w:suff w:val="tab"/>
      <w:lvlText w:val=""/>
      <w:lvlJc w:val="left"/>
      <w:pPr>
        <w:ind w:left="5040" w:hanging="360"/>
        <w:tabs>
          <w:tab w:val="left" w:pos="5040" w:leader="none"/>
        </w:tabs>
      </w:pPr>
      <w:rPr>
        <w:rFonts w:ascii="Wingdings" w:hAnsi="Wingdings"/>
        <w:sz w:val="20"/>
      </w:rPr>
    </w:lvl>
    <w:lvl w:ilvl="7">
      <w:start w:val="1"/>
      <w:numFmt w:val="bullet"/>
      <w:isLgl w:val="false"/>
      <w:suff w:val="tab"/>
      <w:lvlText w:val=""/>
      <w:lvlJc w:val="left"/>
      <w:pPr>
        <w:ind w:left="5760" w:hanging="360"/>
        <w:tabs>
          <w:tab w:val="left" w:pos="5760" w:leader="none"/>
        </w:tabs>
      </w:pPr>
      <w:rPr>
        <w:rFonts w:ascii="Wingdings" w:hAnsi="Wingdings"/>
        <w:sz w:val="20"/>
      </w:rPr>
    </w:lvl>
    <w:lvl w:ilvl="8">
      <w:start w:val="1"/>
      <w:numFmt w:val="bullet"/>
      <w:isLgl w:val="false"/>
      <w:suff w:val="tab"/>
      <w:lvlText w:val=""/>
      <w:lvlJc w:val="left"/>
      <w:pPr>
        <w:ind w:left="6480" w:hanging="360"/>
        <w:tabs>
          <w:tab w:val="left" w:pos="6480" w:leader="none"/>
        </w:tabs>
      </w:pPr>
      <w:rPr>
        <w:rFonts w:ascii="Wingdings" w:hAnsi="Wingdings"/>
        <w:sz w:val="20"/>
      </w:rPr>
    </w:lvl>
  </w:abstractNum>
  <w:abstractNum w:abstractNumId="12">
    <w:multiLevelType w:val="hybridMultilevel"/>
    <w:lvl w:ilvl="0">
      <w:start w:val="1"/>
      <w:numFmt w:val="bullet"/>
      <w:pStyle w:val="1371"/>
      <w:isLgl w:val="false"/>
      <w:suff w:val="tab"/>
      <w:lvlText w:val=""/>
      <w:lvlJc w:val="left"/>
      <w:pPr>
        <w:ind w:left="704" w:hanging="284"/>
        <w:tabs>
          <w:tab w:val="left" w:pos="780" w:leader="none"/>
        </w:tabs>
      </w:pPr>
      <w:rPr>
        <w:rFonts w:ascii="Wingdings" w:hAnsi="Wingdings"/>
        <w:sz w:val="21"/>
      </w:rPr>
    </w:lvl>
    <w:lvl w:ilvl="1">
      <w:start w:val="1"/>
      <w:numFmt w:val="bullet"/>
      <w:isLgl w:val="false"/>
      <w:suff w:val="tab"/>
      <w:lvlText w:val=""/>
      <w:lvlJc w:val="left"/>
      <w:pPr>
        <w:ind w:left="415" w:hanging="420"/>
        <w:tabs>
          <w:tab w:val="left" w:pos="415" w:leader="none"/>
        </w:tabs>
      </w:pPr>
      <w:rPr>
        <w:rFonts w:ascii="Wingdings" w:hAnsi="Wingdings"/>
      </w:rPr>
    </w:lvl>
    <w:lvl w:ilvl="2">
      <w:start w:val="1"/>
      <w:numFmt w:val="bullet"/>
      <w:isLgl w:val="false"/>
      <w:suff w:val="tab"/>
      <w:lvlText w:val=""/>
      <w:lvlJc w:val="left"/>
      <w:pPr>
        <w:ind w:left="835" w:hanging="420"/>
        <w:tabs>
          <w:tab w:val="left" w:pos="835" w:leader="none"/>
        </w:tabs>
      </w:pPr>
      <w:rPr>
        <w:rFonts w:ascii="Wingdings" w:hAnsi="Wingdings"/>
      </w:rPr>
    </w:lvl>
    <w:lvl w:ilvl="3">
      <w:start w:val="1"/>
      <w:numFmt w:val="bullet"/>
      <w:isLgl w:val="false"/>
      <w:suff w:val="tab"/>
      <w:lvlText w:val=""/>
      <w:lvlJc w:val="left"/>
      <w:pPr>
        <w:ind w:left="1255" w:hanging="420"/>
        <w:tabs>
          <w:tab w:val="left" w:pos="1255" w:leader="none"/>
        </w:tabs>
      </w:pPr>
      <w:rPr>
        <w:rFonts w:ascii="Wingdings" w:hAnsi="Wingdings"/>
      </w:rPr>
    </w:lvl>
    <w:lvl w:ilvl="4">
      <w:start w:val="1"/>
      <w:numFmt w:val="bullet"/>
      <w:isLgl w:val="false"/>
      <w:suff w:val="tab"/>
      <w:lvlText w:val=""/>
      <w:lvlJc w:val="left"/>
      <w:pPr>
        <w:ind w:left="1675" w:hanging="420"/>
        <w:tabs>
          <w:tab w:val="left" w:pos="1675" w:leader="none"/>
        </w:tabs>
      </w:pPr>
      <w:rPr>
        <w:rFonts w:ascii="Wingdings" w:hAnsi="Wingdings"/>
      </w:rPr>
    </w:lvl>
    <w:lvl w:ilvl="5">
      <w:start w:val="1"/>
      <w:numFmt w:val="bullet"/>
      <w:isLgl w:val="false"/>
      <w:suff w:val="tab"/>
      <w:lvlText w:val=""/>
      <w:lvlJc w:val="left"/>
      <w:pPr>
        <w:ind w:left="2095" w:hanging="420"/>
        <w:tabs>
          <w:tab w:val="left" w:pos="2095" w:leader="none"/>
        </w:tabs>
      </w:pPr>
      <w:rPr>
        <w:rFonts w:ascii="Wingdings" w:hAnsi="Wingdings"/>
      </w:rPr>
    </w:lvl>
    <w:lvl w:ilvl="6">
      <w:start w:val="1"/>
      <w:numFmt w:val="bullet"/>
      <w:isLgl w:val="false"/>
      <w:suff w:val="tab"/>
      <w:lvlText w:val=""/>
      <w:lvlJc w:val="left"/>
      <w:pPr>
        <w:ind w:left="2515" w:hanging="420"/>
        <w:tabs>
          <w:tab w:val="left" w:pos="2515" w:leader="none"/>
        </w:tabs>
      </w:pPr>
      <w:rPr>
        <w:rFonts w:ascii="Wingdings" w:hAnsi="Wingdings"/>
      </w:rPr>
    </w:lvl>
    <w:lvl w:ilvl="7">
      <w:start w:val="1"/>
      <w:numFmt w:val="bullet"/>
      <w:isLgl w:val="false"/>
      <w:suff w:val="tab"/>
      <w:lvlText w:val=""/>
      <w:lvlJc w:val="left"/>
      <w:pPr>
        <w:ind w:left="2935" w:hanging="420"/>
        <w:tabs>
          <w:tab w:val="left" w:pos="2935" w:leader="none"/>
        </w:tabs>
      </w:pPr>
      <w:rPr>
        <w:rFonts w:ascii="Wingdings" w:hAnsi="Wingdings"/>
      </w:rPr>
    </w:lvl>
    <w:lvl w:ilvl="8">
      <w:start w:val="1"/>
      <w:numFmt w:val="bullet"/>
      <w:isLgl w:val="false"/>
      <w:suff w:val="tab"/>
      <w:lvlText w:val=""/>
      <w:lvlJc w:val="left"/>
      <w:pPr>
        <w:ind w:left="3355" w:hanging="420"/>
        <w:tabs>
          <w:tab w:val="left" w:pos="3355" w:leader="none"/>
        </w:tabs>
      </w:pPr>
      <w:rPr>
        <w:rFonts w:ascii="Wingdings" w:hAnsi="Wingdings"/>
      </w:rPr>
    </w:lvl>
  </w:abstractNum>
  <w:abstractNum w:abstractNumId="13">
    <w:multiLevelType w:val="hybridMultilevel"/>
    <w:lvl w:ilvl="0">
      <w:start w:val="1"/>
      <w:numFmt w:val="decimal"/>
      <w:pStyle w:val="1145"/>
      <w:isLgl w:val="false"/>
      <w:suff w:val="tab"/>
      <w:lvlText w:val="%1)"/>
      <w:lvlJc w:val="left"/>
      <w:pPr>
        <w:ind w:left="0" w:firstLine="0"/>
      </w:pPr>
    </w:lvl>
    <w:lvl w:ilvl="1">
      <w:start w:val="1"/>
      <w:numFmt w:val="lowerLetter"/>
      <w:isLgl w:val="false"/>
      <w:suff w:val="tab"/>
      <w:lvlText w:val="%2)"/>
      <w:lvlJc w:val="left"/>
      <w:pPr>
        <w:ind w:left="0" w:hanging="420"/>
      </w:pPr>
    </w:lvl>
    <w:lvl w:ilvl="2">
      <w:start w:val="1"/>
      <w:numFmt w:val="lowerRoman"/>
      <w:isLgl w:val="false"/>
      <w:suff w:val="tab"/>
      <w:lvlText w:val="%3."/>
      <w:lvlJc w:val="right"/>
      <w:pPr>
        <w:ind w:left="420" w:hanging="420"/>
      </w:pPr>
    </w:lvl>
    <w:lvl w:ilvl="3">
      <w:start w:val="1"/>
      <w:numFmt w:val="decimal"/>
      <w:isLgl w:val="false"/>
      <w:suff w:val="tab"/>
      <w:lvlText w:val="%4."/>
      <w:lvlJc w:val="left"/>
      <w:pPr>
        <w:ind w:left="840" w:hanging="420"/>
      </w:pPr>
    </w:lvl>
    <w:lvl w:ilvl="4">
      <w:start w:val="1"/>
      <w:numFmt w:val="lowerLetter"/>
      <w:isLgl w:val="false"/>
      <w:suff w:val="tab"/>
      <w:lvlText w:val="%5)"/>
      <w:lvlJc w:val="left"/>
      <w:pPr>
        <w:ind w:left="1260" w:hanging="420"/>
      </w:pPr>
    </w:lvl>
    <w:lvl w:ilvl="5">
      <w:start w:val="1"/>
      <w:numFmt w:val="lowerRoman"/>
      <w:isLgl w:val="false"/>
      <w:suff w:val="tab"/>
      <w:lvlText w:val="%6."/>
      <w:lvlJc w:val="right"/>
      <w:pPr>
        <w:ind w:left="1680" w:hanging="420"/>
      </w:pPr>
    </w:lvl>
    <w:lvl w:ilvl="6">
      <w:start w:val="1"/>
      <w:numFmt w:val="decimal"/>
      <w:isLgl w:val="false"/>
      <w:suff w:val="tab"/>
      <w:lvlText w:val="%7."/>
      <w:lvlJc w:val="left"/>
      <w:pPr>
        <w:ind w:left="2100" w:hanging="420"/>
      </w:pPr>
    </w:lvl>
    <w:lvl w:ilvl="7">
      <w:start w:val="1"/>
      <w:numFmt w:val="lowerLetter"/>
      <w:isLgl w:val="false"/>
      <w:suff w:val="tab"/>
      <w:lvlText w:val="%8)"/>
      <w:lvlJc w:val="left"/>
      <w:pPr>
        <w:ind w:left="2520" w:hanging="420"/>
      </w:pPr>
    </w:lvl>
    <w:lvl w:ilvl="8">
      <w:start w:val="1"/>
      <w:numFmt w:val="lowerRoman"/>
      <w:isLgl w:val="false"/>
      <w:suff w:val="tab"/>
      <w:lvlText w:val="%9."/>
      <w:lvlJc w:val="right"/>
      <w:pPr>
        <w:ind w:left="2940" w:hanging="420"/>
      </w:pPr>
    </w:lvl>
  </w:abstractNum>
  <w:abstractNum w:abstractNumId="14">
    <w:multiLevelType w:val="hybridMultilevel"/>
    <w:lvl w:ilvl="0">
      <w:start w:val="1"/>
      <w:numFmt w:val="decimal"/>
      <w:pStyle w:val="102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0"/>
      <w:numFmt w:val="decimal"/>
      <w:pStyle w:val="1433"/>
      <w:isLgl w:val="false"/>
      <w:suff w:val="tab"/>
      <w:lvlText w:val=""/>
      <w:lvlJc w:val="left"/>
      <w:p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16">
    <w:multiLevelType w:val="hybridMultilevel"/>
    <w:lvl w:ilvl="0">
      <w:start w:val="1"/>
      <w:numFmt w:val="bullet"/>
      <w:pStyle w:val="1496"/>
      <w:isLgl w:val="false"/>
      <w:suff w:val="tab"/>
      <w:lvlText w:val=""/>
      <w:lvlJc w:val="left"/>
      <w:pPr>
        <w:ind w:left="828" w:hanging="420"/>
      </w:pPr>
      <w:rPr>
        <w:rFonts w:ascii="Wingdings" w:hAnsi="Wingdings"/>
      </w:rPr>
    </w:lvl>
    <w:lvl w:ilvl="1">
      <w:start w:val="1"/>
      <w:numFmt w:val="bullet"/>
      <w:isLgl w:val="false"/>
      <w:suff w:val="tab"/>
      <w:lvlText w:val=""/>
      <w:lvlJc w:val="left"/>
      <w:pPr>
        <w:ind w:left="1248" w:hanging="420"/>
      </w:pPr>
      <w:rPr>
        <w:rFonts w:ascii="Wingdings" w:hAnsi="Wingdings"/>
      </w:rPr>
    </w:lvl>
    <w:lvl w:ilvl="2">
      <w:start w:val="1"/>
      <w:numFmt w:val="bullet"/>
      <w:isLgl w:val="false"/>
      <w:suff w:val="tab"/>
      <w:lvlText w:val=""/>
      <w:lvlJc w:val="left"/>
      <w:pPr>
        <w:ind w:left="1668" w:hanging="420"/>
      </w:pPr>
      <w:rPr>
        <w:rFonts w:ascii="Wingdings" w:hAnsi="Wingdings"/>
      </w:rPr>
    </w:lvl>
    <w:lvl w:ilvl="3">
      <w:start w:val="1"/>
      <w:numFmt w:val="bullet"/>
      <w:isLgl w:val="false"/>
      <w:suff w:val="tab"/>
      <w:lvlText w:val=""/>
      <w:lvlJc w:val="left"/>
      <w:pPr>
        <w:ind w:left="2088" w:hanging="420"/>
      </w:pPr>
      <w:rPr>
        <w:rFonts w:ascii="Wingdings" w:hAnsi="Wingdings"/>
      </w:rPr>
    </w:lvl>
    <w:lvl w:ilvl="4">
      <w:start w:val="1"/>
      <w:numFmt w:val="bullet"/>
      <w:isLgl w:val="false"/>
      <w:suff w:val="tab"/>
      <w:lvlText w:val=""/>
      <w:lvlJc w:val="left"/>
      <w:pPr>
        <w:ind w:left="2508" w:hanging="420"/>
      </w:pPr>
      <w:rPr>
        <w:rFonts w:ascii="Wingdings" w:hAnsi="Wingdings"/>
      </w:rPr>
    </w:lvl>
    <w:lvl w:ilvl="5">
      <w:start w:val="1"/>
      <w:numFmt w:val="bullet"/>
      <w:isLgl w:val="false"/>
      <w:suff w:val="tab"/>
      <w:lvlText w:val=""/>
      <w:lvlJc w:val="left"/>
      <w:pPr>
        <w:ind w:left="2928" w:hanging="420"/>
      </w:pPr>
      <w:rPr>
        <w:rFonts w:ascii="Wingdings" w:hAnsi="Wingdings"/>
      </w:rPr>
    </w:lvl>
    <w:lvl w:ilvl="6">
      <w:start w:val="1"/>
      <w:numFmt w:val="bullet"/>
      <w:isLgl w:val="false"/>
      <w:suff w:val="tab"/>
      <w:lvlText w:val=""/>
      <w:lvlJc w:val="left"/>
      <w:pPr>
        <w:ind w:left="3348" w:hanging="420"/>
      </w:pPr>
      <w:rPr>
        <w:rFonts w:ascii="Wingdings" w:hAnsi="Wingdings"/>
      </w:rPr>
    </w:lvl>
    <w:lvl w:ilvl="7">
      <w:start w:val="1"/>
      <w:numFmt w:val="bullet"/>
      <w:isLgl w:val="false"/>
      <w:suff w:val="tab"/>
      <w:lvlText w:val=""/>
      <w:lvlJc w:val="left"/>
      <w:pPr>
        <w:ind w:left="3768" w:hanging="420"/>
      </w:pPr>
      <w:rPr>
        <w:rFonts w:ascii="Wingdings" w:hAnsi="Wingdings"/>
      </w:rPr>
    </w:lvl>
    <w:lvl w:ilvl="8">
      <w:start w:val="1"/>
      <w:numFmt w:val="bullet"/>
      <w:isLgl w:val="false"/>
      <w:suff w:val="tab"/>
      <w:lvlText w:val=""/>
      <w:lvlJc w:val="left"/>
      <w:pPr>
        <w:ind w:left="4188" w:hanging="420"/>
      </w:pPr>
      <w:rPr>
        <w:rFonts w:ascii="Wingdings" w:hAnsi="Wingdings"/>
      </w:rPr>
    </w:lvl>
  </w:abstractNum>
  <w:abstractNum w:abstractNumId="17">
    <w:multiLevelType w:val="hybridMultilevel"/>
    <w:lvl w:ilvl="0">
      <w:start w:val="1"/>
      <w:numFmt w:val="decimal"/>
      <w:pStyle w:val="1504"/>
      <w:isLgl w:val="false"/>
      <w:suff w:val="space"/>
      <w:lvlText w:val="第%1章"/>
      <w:lvlJc w:val="center"/>
      <w:pPr>
        <w:ind w:left="0" w:firstLine="288"/>
      </w:pPr>
      <w:rPr>
        <w:rFonts w:ascii="黑体" w:hAnsi="黑体" w:eastAsia="黑体"/>
        <w:sz w:val="36"/>
      </w:rPr>
    </w:lvl>
    <w:lvl w:ilvl="1">
      <w:start w:val="0"/>
      <w:numFmt w:val="decimal"/>
      <w:pStyle w:val="1172"/>
      <w:isLgl w:val="false"/>
      <w:suff w:val="tab"/>
      <w:lvlText w:val=""/>
      <w:lvlJc w:val="left"/>
      <w:pPr>
        <w:tabs>
          <w:tab w:val="left" w:pos="360" w:leader="none"/>
        </w:tabs>
      </w:pPr>
    </w:lvl>
    <w:lvl w:ilvl="2">
      <w:start w:val="0"/>
      <w:numFmt w:val="decimal"/>
      <w:pStyle w:val="951"/>
      <w:isLgl w:val="false"/>
      <w:suff w:val="tab"/>
      <w:lvlText w:val=""/>
      <w:lvlJc w:val="left"/>
      <w:pPr>
        <w:tabs>
          <w:tab w:val="left" w:pos="360" w:leader="none"/>
        </w:tabs>
      </w:pPr>
    </w:lvl>
    <w:lvl w:ilvl="3">
      <w:start w:val="0"/>
      <w:numFmt w:val="decimal"/>
      <w:pStyle w:val="996"/>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0"/>
      <w:numFmt w:val="decimal"/>
      <w:isLgl w:val="false"/>
      <w:suff w:val="tab"/>
      <w:lvlText w:val=""/>
      <w:lvlJc w:val="left"/>
      <w:pPr>
        <w:tabs>
          <w:tab w:val="left" w:pos="360" w:leader="none"/>
        </w:tabs>
      </w:pPr>
    </w:lvl>
  </w:abstractNum>
  <w:abstractNum w:abstractNumId="18">
    <w:multiLevelType w:val="hybridMultilevel"/>
    <w:lvl w:ilvl="0">
      <w:start w:val="1"/>
      <w:numFmt w:val="decimal"/>
      <w:pStyle w:val="1218"/>
      <w:isLgl w:val="false"/>
      <w:suff w:val="tab"/>
      <w:lvlText w:val="%1."/>
      <w:lvlJc w:val="left"/>
      <w:pPr>
        <w:ind w:left="1560" w:hanging="360"/>
        <w:tabs>
          <w:tab w:val="left" w:pos="1560" w:leader="none"/>
        </w:tabs>
      </w:pPr>
    </w:lvl>
    <w:lvl w:ilvl="1">
      <w:start w:val="1"/>
      <w:numFmt w:val="lowerLetter"/>
      <w:isLgl w:val="false"/>
      <w:suff w:val="tab"/>
      <w:lvlText w:val="%2."/>
      <w:lvlJc w:val="left"/>
      <w:pPr>
        <w:ind w:left="2280" w:hanging="360"/>
        <w:tabs>
          <w:tab w:val="left" w:pos="2280" w:leader="none"/>
        </w:tabs>
      </w:pPr>
    </w:lvl>
    <w:lvl w:ilvl="2">
      <w:start w:val="1"/>
      <w:numFmt w:val="lowerRoman"/>
      <w:isLgl w:val="false"/>
      <w:suff w:val="tab"/>
      <w:lvlText w:val="%3."/>
      <w:lvlJc w:val="right"/>
      <w:pPr>
        <w:ind w:left="3000" w:hanging="180"/>
        <w:tabs>
          <w:tab w:val="left" w:pos="3000" w:leader="none"/>
        </w:tabs>
      </w:pPr>
    </w:lvl>
    <w:lvl w:ilvl="3">
      <w:start w:val="1"/>
      <w:numFmt w:val="decimal"/>
      <w:isLgl w:val="false"/>
      <w:suff w:val="tab"/>
      <w:lvlText w:val="%4."/>
      <w:lvlJc w:val="left"/>
      <w:pPr>
        <w:ind w:left="3720" w:hanging="360"/>
        <w:tabs>
          <w:tab w:val="left" w:pos="3720" w:leader="none"/>
        </w:tabs>
      </w:pPr>
    </w:lvl>
    <w:lvl w:ilvl="4">
      <w:start w:val="1"/>
      <w:numFmt w:val="lowerLetter"/>
      <w:isLgl w:val="false"/>
      <w:suff w:val="tab"/>
      <w:lvlText w:val="%5."/>
      <w:lvlJc w:val="left"/>
      <w:pPr>
        <w:ind w:left="4440" w:hanging="360"/>
        <w:tabs>
          <w:tab w:val="left" w:pos="4440" w:leader="none"/>
        </w:tabs>
      </w:pPr>
    </w:lvl>
    <w:lvl w:ilvl="5">
      <w:start w:val="1"/>
      <w:numFmt w:val="lowerRoman"/>
      <w:isLgl w:val="false"/>
      <w:suff w:val="tab"/>
      <w:lvlText w:val="%6."/>
      <w:lvlJc w:val="right"/>
      <w:pPr>
        <w:ind w:left="5160" w:hanging="180"/>
        <w:tabs>
          <w:tab w:val="left" w:pos="5160" w:leader="none"/>
        </w:tabs>
      </w:pPr>
    </w:lvl>
    <w:lvl w:ilvl="6">
      <w:start w:val="1"/>
      <w:numFmt w:val="decimal"/>
      <w:isLgl w:val="false"/>
      <w:suff w:val="tab"/>
      <w:lvlText w:val="%7."/>
      <w:lvlJc w:val="left"/>
      <w:pPr>
        <w:ind w:left="5880" w:hanging="360"/>
        <w:tabs>
          <w:tab w:val="left" w:pos="5880" w:leader="none"/>
        </w:tabs>
      </w:pPr>
    </w:lvl>
    <w:lvl w:ilvl="7">
      <w:start w:val="1"/>
      <w:numFmt w:val="lowerLetter"/>
      <w:isLgl w:val="false"/>
      <w:suff w:val="tab"/>
      <w:lvlText w:val="%8."/>
      <w:lvlJc w:val="left"/>
      <w:pPr>
        <w:ind w:left="6600" w:hanging="360"/>
        <w:tabs>
          <w:tab w:val="left" w:pos="6600" w:leader="none"/>
        </w:tabs>
      </w:pPr>
    </w:lvl>
    <w:lvl w:ilvl="8">
      <w:start w:val="1"/>
      <w:numFmt w:val="lowerRoman"/>
      <w:isLgl w:val="false"/>
      <w:suff w:val="tab"/>
      <w:lvlText w:val="%9."/>
      <w:lvlJc w:val="right"/>
      <w:pPr>
        <w:ind w:left="7320" w:hanging="180"/>
        <w:tabs>
          <w:tab w:val="left" w:pos="7320" w:leader="none"/>
        </w:tabs>
      </w:pPr>
    </w:lvl>
  </w:abstractNum>
  <w:abstractNum w:abstractNumId="19">
    <w:multiLevelType w:val="hybridMultilevel"/>
    <w:lvl w:ilvl="0">
      <w:start w:val="1"/>
      <w:numFmt w:val="bullet"/>
      <w:pStyle w:val="1742"/>
      <w:isLgl w:val="false"/>
      <w:suff w:val="tab"/>
      <w:lvlText w:val=""/>
      <w:lvlJc w:val="left"/>
      <w:pPr>
        <w:ind w:left="1440" w:hanging="360"/>
      </w:pPr>
      <w:rPr>
        <w:rFonts w:ascii="Wingdings" w:hAnsi="Wingdings"/>
      </w:rPr>
    </w:lvl>
    <w:lvl w:ilvl="1">
      <w:start w:val="1"/>
      <w:numFmt w:val="bullet"/>
      <w:isLgl w:val="false"/>
      <w:suff w:val="tab"/>
      <w:lvlText w:val="o"/>
      <w:lvlJc w:val="left"/>
      <w:pPr>
        <w:ind w:left="2160" w:hanging="360"/>
      </w:pPr>
      <w:rPr>
        <w:rFonts w:ascii="Courier New" w:hAnsi="Courier New"/>
      </w:rPr>
    </w:lvl>
    <w:lvl w:ilvl="2">
      <w:start w:val="1"/>
      <w:numFmt w:val="bullet"/>
      <w:isLgl w:val="false"/>
      <w:suff w:val="tab"/>
      <w:lvlText w:val=""/>
      <w:lvlJc w:val="left"/>
      <w:pPr>
        <w:ind w:left="2880" w:hanging="360"/>
      </w:pPr>
      <w:rPr>
        <w:rFonts w:ascii="Wingdings" w:hAnsi="Wingdings"/>
      </w:rPr>
    </w:lvl>
    <w:lvl w:ilvl="3">
      <w:start w:val="1"/>
      <w:numFmt w:val="bullet"/>
      <w:isLgl w:val="false"/>
      <w:suff w:val="tab"/>
      <w:lvlText w:val=""/>
      <w:lvlJc w:val="left"/>
      <w:pPr>
        <w:ind w:left="3600" w:hanging="360"/>
      </w:pPr>
      <w:rPr>
        <w:rFonts w:ascii="Symbol" w:hAnsi="Symbol"/>
      </w:rPr>
    </w:lvl>
    <w:lvl w:ilvl="4">
      <w:start w:val="1"/>
      <w:numFmt w:val="bullet"/>
      <w:isLgl w:val="false"/>
      <w:suff w:val="tab"/>
      <w:lvlText w:val="o"/>
      <w:lvlJc w:val="left"/>
      <w:pPr>
        <w:ind w:left="4320" w:hanging="360"/>
      </w:pPr>
      <w:rPr>
        <w:rFonts w:ascii="Courier New" w:hAnsi="Courier New"/>
      </w:rPr>
    </w:lvl>
    <w:lvl w:ilvl="5">
      <w:start w:val="1"/>
      <w:numFmt w:val="bullet"/>
      <w:isLgl w:val="false"/>
      <w:suff w:val="tab"/>
      <w:lvlText w:val=""/>
      <w:lvlJc w:val="left"/>
      <w:pPr>
        <w:ind w:left="5040" w:hanging="360"/>
      </w:pPr>
      <w:rPr>
        <w:rFonts w:ascii="Wingdings" w:hAnsi="Wingdings"/>
      </w:rPr>
    </w:lvl>
    <w:lvl w:ilvl="6">
      <w:start w:val="1"/>
      <w:numFmt w:val="bullet"/>
      <w:isLgl w:val="false"/>
      <w:suff w:val="tab"/>
      <w:lvlText w:val=""/>
      <w:lvlJc w:val="left"/>
      <w:pPr>
        <w:ind w:left="5760" w:hanging="360"/>
      </w:pPr>
      <w:rPr>
        <w:rFonts w:ascii="Symbol" w:hAnsi="Symbol"/>
      </w:rPr>
    </w:lvl>
    <w:lvl w:ilvl="7">
      <w:start w:val="1"/>
      <w:numFmt w:val="bullet"/>
      <w:isLgl w:val="false"/>
      <w:suff w:val="tab"/>
      <w:lvlText w:val="o"/>
      <w:lvlJc w:val="left"/>
      <w:pPr>
        <w:ind w:left="6480" w:hanging="360"/>
      </w:pPr>
      <w:rPr>
        <w:rFonts w:ascii="Courier New" w:hAnsi="Courier New"/>
      </w:rPr>
    </w:lvl>
    <w:lvl w:ilvl="8">
      <w:start w:val="1"/>
      <w:numFmt w:val="bullet"/>
      <w:isLgl w:val="false"/>
      <w:suff w:val="tab"/>
      <w:lvlText w:val=""/>
      <w:lvlJc w:val="left"/>
      <w:pPr>
        <w:ind w:left="7200" w:hanging="360"/>
      </w:pPr>
      <w:rPr>
        <w:rFonts w:ascii="Wingdings" w:hAnsi="Wingdings"/>
      </w:rPr>
    </w:lvl>
  </w:abstractNum>
  <w:abstractNum w:abstractNumId="20">
    <w:multiLevelType w:val="hybridMultilevel"/>
    <w:lvl w:ilvl="0">
      <w:start w:val="1"/>
      <w:numFmt w:val="bullet"/>
      <w:pStyle w:val="172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1">
    <w:multiLevelType w:val="hybridMultilevel"/>
    <w:lvl w:ilvl="0">
      <w:start w:val="1"/>
      <w:numFmt w:val="bullet"/>
      <w:pStyle w:val="1285"/>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2">
    <w:multiLevelType w:val="hybridMultilevel"/>
    <w:lvl w:ilvl="0">
      <w:start w:val="1"/>
      <w:numFmt w:val="decimal"/>
      <w:pStyle w:val="1265"/>
      <w:isLgl w:val="false"/>
      <w:suff w:val="tab"/>
      <w:lvlText w:val="%1."/>
      <w:lvlJc w:val="left"/>
      <w:pPr>
        <w:ind w:left="425" w:hanging="425"/>
        <w:tabs>
          <w:tab w:val="left" w:pos="425" w:leader="none"/>
        </w:tabs>
      </w:pPr>
    </w:lvl>
    <w:lvl w:ilvl="1">
      <w:start w:val="0"/>
      <w:numFmt w:val="decimal"/>
      <w:pStyle w:val="1473"/>
      <w:isLgl w:val="false"/>
      <w:suff w:val="tab"/>
      <w:lvlText w:val=""/>
      <w:lvlJc w:val="left"/>
      <w:pPr>
        <w:tabs>
          <w:tab w:val="left" w:pos="360" w:leader="none"/>
        </w:tabs>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0"/>
      <w:numFmt w:val="decimal"/>
      <w:isLgl w:val="false"/>
      <w:suff w:val="tab"/>
      <w:lvlText w:val=""/>
      <w:lvlJc w:val="left"/>
      <w:pPr>
        <w:tabs>
          <w:tab w:val="left" w:pos="360" w:leader="none"/>
        </w:tabs>
      </w:pPr>
    </w:lvl>
  </w:abstractNum>
  <w:abstractNum w:abstractNumId="23">
    <w:multiLevelType w:val="hybridMultilevel"/>
    <w:lvl w:ilvl="0">
      <w:start w:val="1"/>
      <w:numFmt w:val="decimal"/>
      <w:pStyle w:val="1320"/>
      <w:isLgl w:val="false"/>
      <w:suff w:val="space"/>
      <w:lvlText w:val="表%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pStyle w:val="1491"/>
      <w:isLgl w:val="false"/>
      <w:suff w:val="tab"/>
      <w:lvlText w:val=""/>
      <w:lvlJc w:val="left"/>
      <w:pPr>
        <w:ind w:left="964" w:hanging="397"/>
        <w:tabs>
          <w:tab w:val="left" w:pos="964" w:leader="none"/>
        </w:tabs>
      </w:pPr>
      <w:rPr>
        <w:rFonts w:ascii="Wingdings" w:hAnsi="Wingdings"/>
        <w:sz w:val="21"/>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6">
    <w:multiLevelType w:val="hybridMultilevel"/>
    <w:lvl w:ilvl="0">
      <w:start w:val="1"/>
      <w:numFmt w:val="decimal"/>
      <w:pStyle w:val="1723"/>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7">
    <w:multiLevelType w:val="hybridMultilevel"/>
    <w:lvl w:ilvl="0">
      <w:start w:val="1"/>
      <w:numFmt w:val="decimal"/>
      <w:pStyle w:val="975"/>
      <w:isLgl w:val="false"/>
      <w:suff w:val="space"/>
      <w:lvlText w:val="图%1."/>
      <w:lvlJc w:val="left"/>
      <w:pPr>
        <w:ind w:left="2263" w:hanging="420"/>
      </w:pPr>
    </w:lvl>
    <w:lvl w:ilvl="1">
      <w:start w:val="1"/>
      <w:numFmt w:val="lowerLetter"/>
      <w:isLgl w:val="false"/>
      <w:suff w:val="tab"/>
      <w:lvlText w:val="%2)"/>
      <w:lvlJc w:val="left"/>
      <w:pPr>
        <w:ind w:left="2683" w:hanging="420"/>
      </w:pPr>
    </w:lvl>
    <w:lvl w:ilvl="2">
      <w:start w:val="1"/>
      <w:numFmt w:val="lowerRoman"/>
      <w:isLgl w:val="false"/>
      <w:suff w:val="tab"/>
      <w:lvlText w:val="%3."/>
      <w:lvlJc w:val="right"/>
      <w:pPr>
        <w:ind w:left="3103" w:hanging="420"/>
      </w:pPr>
    </w:lvl>
    <w:lvl w:ilvl="3">
      <w:start w:val="1"/>
      <w:numFmt w:val="decimal"/>
      <w:isLgl w:val="false"/>
      <w:suff w:val="tab"/>
      <w:lvlText w:val="%4."/>
      <w:lvlJc w:val="left"/>
      <w:pPr>
        <w:ind w:left="3523" w:hanging="420"/>
      </w:pPr>
    </w:lvl>
    <w:lvl w:ilvl="4">
      <w:start w:val="1"/>
      <w:numFmt w:val="lowerLetter"/>
      <w:isLgl w:val="false"/>
      <w:suff w:val="tab"/>
      <w:lvlText w:val="%5)"/>
      <w:lvlJc w:val="left"/>
      <w:pPr>
        <w:ind w:left="3943" w:hanging="420"/>
      </w:pPr>
    </w:lvl>
    <w:lvl w:ilvl="5">
      <w:start w:val="1"/>
      <w:numFmt w:val="lowerRoman"/>
      <w:isLgl w:val="false"/>
      <w:suff w:val="tab"/>
      <w:lvlText w:val="%6."/>
      <w:lvlJc w:val="right"/>
      <w:pPr>
        <w:ind w:left="4363" w:hanging="420"/>
      </w:pPr>
    </w:lvl>
    <w:lvl w:ilvl="6">
      <w:start w:val="1"/>
      <w:numFmt w:val="decimal"/>
      <w:isLgl w:val="false"/>
      <w:suff w:val="tab"/>
      <w:lvlText w:val="%7."/>
      <w:lvlJc w:val="left"/>
      <w:pPr>
        <w:ind w:left="4783" w:hanging="420"/>
      </w:pPr>
    </w:lvl>
    <w:lvl w:ilvl="7">
      <w:start w:val="1"/>
      <w:numFmt w:val="lowerLetter"/>
      <w:isLgl w:val="false"/>
      <w:suff w:val="tab"/>
      <w:lvlText w:val="%8)"/>
      <w:lvlJc w:val="left"/>
      <w:pPr>
        <w:ind w:left="5203" w:hanging="420"/>
      </w:pPr>
    </w:lvl>
    <w:lvl w:ilvl="8">
      <w:start w:val="1"/>
      <w:numFmt w:val="lowerRoman"/>
      <w:isLgl w:val="false"/>
      <w:suff w:val="tab"/>
      <w:lvlText w:val="%9."/>
      <w:lvlJc w:val="right"/>
      <w:pPr>
        <w:ind w:left="5623" w:hanging="420"/>
      </w:pPr>
    </w:lvl>
  </w:abstractNum>
  <w:abstractNum w:abstractNumId="28">
    <w:multiLevelType w:val="hybridMultilevel"/>
    <w:lvl w:ilvl="0">
      <w:start w:val="1"/>
      <w:numFmt w:val="bullet"/>
      <w:pStyle w:val="1157"/>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29">
    <w:multiLevelType w:val="hybridMultilevel"/>
    <w:lvl w:ilvl="0">
      <w:start w:val="1"/>
      <w:numFmt w:val="decimal"/>
      <w:pStyle w:val="1451"/>
      <w:isLgl w:val="false"/>
      <w:suff w:val="tab"/>
      <w:lvlText w:val="%1)"/>
      <w:lvlJc w:val="left"/>
      <w:pPr>
        <w:ind w:left="420" w:hanging="420"/>
      </w:pPr>
      <w:rPr>
        <w:b w:val="0"/>
        <w:bCs w:val="0"/>
        <w:i w:val="0"/>
        <w:iCs w:val="0"/>
        <w:caps w:val="0"/>
        <w:smallCaps w:val="0"/>
        <w:strike w:val="0"/>
        <w:vanish w:val="0"/>
        <w:color w:val="000000"/>
        <w:spacing w:val="0"/>
        <w:position w:val="0"/>
        <w:u w:val="none"/>
        <w:vertAlign w:val="baseline"/>
      </w:rPr>
    </w:lvl>
    <w:lvl w:ilvl="1">
      <w:start w:val="1"/>
      <w:numFmt w:val="lowerLetter"/>
      <w:isLgl w:val="false"/>
      <w:suff w:val="tab"/>
      <w:lvlText w:val="%2."/>
      <w:lvlJc w:val="left"/>
      <w:pPr>
        <w:ind w:left="1014" w:hanging="360"/>
      </w:pPr>
    </w:lvl>
    <w:lvl w:ilvl="2">
      <w:start w:val="1"/>
      <w:numFmt w:val="lowerRoman"/>
      <w:isLgl w:val="false"/>
      <w:suff w:val="tab"/>
      <w:lvlText w:val="%3."/>
      <w:lvlJc w:val="right"/>
      <w:pPr>
        <w:ind w:left="1734" w:hanging="180"/>
      </w:pPr>
    </w:lvl>
    <w:lvl w:ilvl="3">
      <w:start w:val="1"/>
      <w:numFmt w:val="decimal"/>
      <w:isLgl w:val="false"/>
      <w:suff w:val="tab"/>
      <w:lvlText w:val="%4."/>
      <w:lvlJc w:val="left"/>
      <w:pPr>
        <w:ind w:left="2454" w:hanging="360"/>
      </w:pPr>
    </w:lvl>
    <w:lvl w:ilvl="4">
      <w:start w:val="1"/>
      <w:numFmt w:val="lowerLetter"/>
      <w:isLgl w:val="false"/>
      <w:suff w:val="tab"/>
      <w:lvlText w:val="%5."/>
      <w:lvlJc w:val="left"/>
      <w:pPr>
        <w:ind w:left="3174" w:hanging="360"/>
      </w:pPr>
    </w:lvl>
    <w:lvl w:ilvl="5">
      <w:start w:val="1"/>
      <w:numFmt w:val="lowerRoman"/>
      <w:isLgl w:val="false"/>
      <w:suff w:val="tab"/>
      <w:lvlText w:val="%6."/>
      <w:lvlJc w:val="right"/>
      <w:pPr>
        <w:ind w:left="3894" w:hanging="180"/>
      </w:pPr>
    </w:lvl>
    <w:lvl w:ilvl="6">
      <w:start w:val="1"/>
      <w:numFmt w:val="decimal"/>
      <w:isLgl w:val="false"/>
      <w:suff w:val="tab"/>
      <w:lvlText w:val="%7."/>
      <w:lvlJc w:val="left"/>
      <w:pPr>
        <w:ind w:left="4614" w:hanging="360"/>
      </w:pPr>
    </w:lvl>
    <w:lvl w:ilvl="7">
      <w:start w:val="1"/>
      <w:numFmt w:val="lowerLetter"/>
      <w:isLgl w:val="false"/>
      <w:suff w:val="tab"/>
      <w:lvlText w:val="%8."/>
      <w:lvlJc w:val="left"/>
      <w:pPr>
        <w:ind w:left="5334" w:hanging="360"/>
      </w:pPr>
    </w:lvl>
    <w:lvl w:ilvl="8">
      <w:start w:val="1"/>
      <w:numFmt w:val="lowerRoman"/>
      <w:isLgl w:val="false"/>
      <w:suff w:val="tab"/>
      <w:lvlText w:val="%9."/>
      <w:lvlJc w:val="right"/>
      <w:pPr>
        <w:ind w:left="6054" w:hanging="180"/>
      </w:pPr>
    </w:lvl>
  </w:abstractNum>
  <w:abstractNum w:abstractNumId="30">
    <w:multiLevelType w:val="hybridMultilevel"/>
    <w:lvl w:ilvl="0">
      <w:start w:val="1"/>
      <w:numFmt w:val="decimal"/>
      <w:pStyle w:val="1351"/>
      <w:isLgl w:val="false"/>
      <w:suff w:val="tab"/>
      <w:lvlText w:val="图%1"/>
      <w:lvlJc w:val="center"/>
      <w:pPr>
        <w:ind w:left="3822" w:hanging="420"/>
      </w:pPr>
      <w:rPr>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17"/>
  </w:num>
  <w:num w:numId="3">
    <w:abstractNumId w:val="27"/>
  </w:num>
  <w:num w:numId="4">
    <w:abstractNumId w:val="6"/>
  </w:num>
  <w:num w:numId="5">
    <w:abstractNumId w:val="14"/>
  </w:num>
  <w:num w:numId="6">
    <w:abstractNumId w:val="8"/>
  </w:num>
  <w:num w:numId="7">
    <w:abstractNumId w:val="13"/>
  </w:num>
  <w:num w:numId="8">
    <w:abstractNumId w:val="28"/>
  </w:num>
  <w:num w:numId="9">
    <w:abstractNumId w:val="7"/>
  </w:num>
  <w:num w:numId="10">
    <w:abstractNumId w:val="18"/>
  </w:num>
  <w:num w:numId="11">
    <w:abstractNumId w:val="4"/>
  </w:num>
  <w:num w:numId="12">
    <w:abstractNumId w:val="22"/>
  </w:num>
  <w:num w:numId="13">
    <w:abstractNumId w:val="21"/>
  </w:num>
  <w:num w:numId="14">
    <w:abstractNumId w:val="23"/>
  </w:num>
  <w:num w:numId="15">
    <w:abstractNumId w:val="30"/>
  </w:num>
  <w:num w:numId="16">
    <w:abstractNumId w:val="12"/>
  </w:num>
  <w:num w:numId="17">
    <w:abstractNumId w:val="9"/>
  </w:num>
  <w:num w:numId="18">
    <w:abstractNumId w:val="15"/>
  </w:num>
  <w:num w:numId="19">
    <w:abstractNumId w:val="3"/>
  </w:num>
  <w:num w:numId="20">
    <w:abstractNumId w:val="29"/>
  </w:num>
  <w:num w:numId="21">
    <w:abstractNumId w:val="10"/>
  </w:num>
  <w:num w:numId="22">
    <w:abstractNumId w:val="11"/>
  </w:num>
  <w:num w:numId="23">
    <w:abstractNumId w:val="25"/>
  </w:num>
  <w:num w:numId="24">
    <w:abstractNumId w:val="16"/>
  </w:num>
  <w:num w:numId="25">
    <w:abstractNumId w:val="2"/>
  </w:num>
  <w:num w:numId="26">
    <w:abstractNumId w:val="1"/>
  </w:num>
  <w:num w:numId="27">
    <w:abstractNumId w:val="20"/>
  </w:num>
  <w:num w:numId="28">
    <w:abstractNumId w:val="26"/>
  </w:num>
  <w:num w:numId="29">
    <w:abstractNumId w:val="19"/>
  </w:num>
  <w:num w:numId="30">
    <w:abstractNumId w:val="24"/>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9" w:default="1">
    <w:name w:val="Normal"/>
    <w:next w:val="831"/>
    <w:uiPriority w:val="0"/>
    <w:qFormat/>
    <w:pPr>
      <w:spacing w:after="160" w:line="278" w:lineRule="auto"/>
    </w:pPr>
    <w:rPr>
      <w:rFonts w:ascii="Times New Roman" w:hAnsi="Times New Roman" w:eastAsia="宋体" w:cs="Times New Roman"/>
      <w:lang w:val="en-US" w:eastAsia="zh-CN" w:bidi="ar-SA"/>
    </w:rPr>
  </w:style>
  <w:style w:type="paragraph" w:styleId="820">
    <w:name w:val="Heading 1"/>
    <w:next w:val="819"/>
    <w:link w:val="1054"/>
    <w:uiPriority w:val="9"/>
    <w:qFormat/>
    <w:pPr>
      <w:keepLines/>
      <w:keepNext/>
      <w:spacing w:before="480" w:after="200" w:line="278" w:lineRule="auto"/>
      <w:outlineLvl w:val="0"/>
    </w:pPr>
    <w:rPr>
      <w:rFonts w:ascii="Arial" w:hAnsi="Arial" w:eastAsia="Arial" w:cs="Arial"/>
      <w:sz w:val="40"/>
      <w:szCs w:val="40"/>
      <w:lang w:val="en-US" w:eastAsia="zh-CN" w:bidi="ar-SA"/>
    </w:rPr>
  </w:style>
  <w:style w:type="paragraph" w:styleId="821">
    <w:name w:val="Heading 2"/>
    <w:basedOn w:val="819"/>
    <w:next w:val="819"/>
    <w:link w:val="1034"/>
    <w:uiPriority w:val="9"/>
    <w:unhideWhenUsed/>
    <w:qFormat/>
    <w:pPr>
      <w:keepLines/>
      <w:keepNext/>
      <w:spacing w:before="360" w:after="200"/>
      <w:outlineLvl w:val="1"/>
    </w:pPr>
    <w:rPr>
      <w:rFonts w:ascii="Arial" w:hAnsi="Arial" w:eastAsia="Arial" w:cs="Arial"/>
      <w:sz w:val="34"/>
    </w:rPr>
  </w:style>
  <w:style w:type="paragraph" w:styleId="822">
    <w:name w:val="Heading 3"/>
    <w:basedOn w:val="819"/>
    <w:next w:val="819"/>
    <w:link w:val="1011"/>
    <w:uiPriority w:val="9"/>
    <w:unhideWhenUsed/>
    <w:qFormat/>
    <w:pPr>
      <w:keepLines/>
      <w:keepNext/>
      <w:spacing w:before="320" w:after="200"/>
      <w:outlineLvl w:val="2"/>
    </w:pPr>
    <w:rPr>
      <w:rFonts w:ascii="Arial" w:hAnsi="Arial" w:eastAsia="Arial" w:cs="Arial"/>
      <w:sz w:val="30"/>
      <w:szCs w:val="30"/>
    </w:rPr>
  </w:style>
  <w:style w:type="paragraph" w:styleId="823">
    <w:name w:val="Heading 4"/>
    <w:basedOn w:val="819"/>
    <w:next w:val="819"/>
    <w:link w:val="1010"/>
    <w:uiPriority w:val="9"/>
    <w:unhideWhenUsed/>
    <w:qFormat/>
    <w:pPr>
      <w:keepLines/>
      <w:keepNext/>
      <w:spacing w:before="320" w:after="200" w:line="278" w:lineRule="auto"/>
      <w:outlineLvl w:val="3"/>
    </w:pPr>
    <w:rPr>
      <w:rFonts w:ascii="Arial" w:hAnsi="Arial" w:eastAsia="Arial" w:cs="Arial"/>
      <w:b/>
      <w:bCs/>
      <w:sz w:val="26"/>
      <w:szCs w:val="26"/>
      <w:lang w:val="en-US" w:eastAsia="zh-CN" w:bidi="ar-SA"/>
    </w:rPr>
  </w:style>
  <w:style w:type="paragraph" w:styleId="824">
    <w:name w:val="Heading 5"/>
    <w:next w:val="819"/>
    <w:link w:val="1030"/>
    <w:uiPriority w:val="9"/>
    <w:unhideWhenUsed/>
    <w:qFormat/>
    <w:pPr>
      <w:keepLines/>
      <w:keepNext/>
      <w:spacing w:before="320" w:after="200" w:line="278" w:lineRule="auto"/>
      <w:outlineLvl w:val="4"/>
    </w:pPr>
    <w:rPr>
      <w:rFonts w:ascii="Arial" w:hAnsi="Arial" w:eastAsia="Arial" w:cs="Arial"/>
      <w:b/>
      <w:bCs/>
      <w:sz w:val="24"/>
      <w:szCs w:val="24"/>
      <w:lang w:val="en-US" w:eastAsia="zh-CN" w:bidi="ar-SA"/>
    </w:rPr>
  </w:style>
  <w:style w:type="paragraph" w:styleId="825">
    <w:name w:val="Heading 6"/>
    <w:next w:val="819"/>
    <w:link w:val="1130"/>
    <w:uiPriority w:val="9"/>
    <w:unhideWhenUsed/>
    <w:qFormat/>
    <w:pPr>
      <w:keepLines/>
      <w:keepNext/>
      <w:spacing w:before="320" w:after="200" w:line="278" w:lineRule="auto"/>
      <w:outlineLvl w:val="5"/>
    </w:pPr>
    <w:rPr>
      <w:rFonts w:ascii="Arial" w:hAnsi="Arial" w:eastAsia="Arial" w:cs="Arial"/>
      <w:b/>
      <w:bCs/>
      <w:sz w:val="22"/>
      <w:szCs w:val="22"/>
      <w:lang w:val="en-US" w:eastAsia="zh-CN" w:bidi="ar-SA"/>
    </w:rPr>
  </w:style>
  <w:style w:type="paragraph" w:styleId="826">
    <w:name w:val="Heading 7"/>
    <w:next w:val="819"/>
    <w:link w:val="983"/>
    <w:uiPriority w:val="9"/>
    <w:unhideWhenUsed/>
    <w:qFormat/>
    <w:pPr>
      <w:keepLines/>
      <w:keepNext/>
      <w:spacing w:before="320" w:after="200" w:line="278" w:lineRule="auto"/>
      <w:outlineLvl w:val="6"/>
    </w:pPr>
    <w:rPr>
      <w:rFonts w:ascii="Arial" w:hAnsi="Arial" w:eastAsia="Arial" w:cs="Arial"/>
      <w:b/>
      <w:bCs/>
      <w:i/>
      <w:iCs/>
      <w:sz w:val="22"/>
      <w:szCs w:val="22"/>
      <w:lang w:val="en-US" w:eastAsia="zh-CN" w:bidi="ar-SA"/>
    </w:rPr>
  </w:style>
  <w:style w:type="paragraph" w:styleId="827">
    <w:name w:val="Heading 8"/>
    <w:next w:val="819"/>
    <w:link w:val="960"/>
    <w:uiPriority w:val="9"/>
    <w:unhideWhenUsed/>
    <w:qFormat/>
    <w:pPr>
      <w:keepLines/>
      <w:keepNext/>
      <w:spacing w:before="320" w:after="200" w:line="278" w:lineRule="auto"/>
      <w:outlineLvl w:val="7"/>
    </w:pPr>
    <w:rPr>
      <w:rFonts w:ascii="Arial" w:hAnsi="Arial" w:eastAsia="Arial" w:cs="Arial"/>
      <w:i/>
      <w:iCs/>
      <w:sz w:val="22"/>
      <w:szCs w:val="22"/>
      <w:lang w:val="en-US" w:eastAsia="zh-CN" w:bidi="ar-SA"/>
    </w:rPr>
  </w:style>
  <w:style w:type="paragraph" w:styleId="828">
    <w:name w:val="Heading 9"/>
    <w:next w:val="819"/>
    <w:link w:val="963"/>
    <w:uiPriority w:val="9"/>
    <w:unhideWhenUsed/>
    <w:qFormat/>
    <w:pPr>
      <w:keepLines/>
      <w:keepNext/>
      <w:spacing w:before="320" w:after="200" w:line="278" w:lineRule="auto"/>
      <w:outlineLvl w:val="8"/>
    </w:pPr>
    <w:rPr>
      <w:rFonts w:ascii="Arial" w:hAnsi="Arial" w:eastAsia="Arial" w:cs="Arial"/>
      <w:i/>
      <w:iCs/>
      <w:sz w:val="21"/>
      <w:szCs w:val="21"/>
      <w:lang w:val="en-US" w:eastAsia="zh-CN" w:bidi="ar-SA"/>
    </w:rPr>
  </w:style>
  <w:style w:type="character" w:styleId="829" w:default="1">
    <w:name w:val="Default Paragraph Font"/>
    <w:uiPriority w:val="1"/>
    <w:semiHidden/>
    <w:unhideWhenUsed/>
    <w:qFormat/>
  </w:style>
  <w:style w:type="table" w:styleId="830" w:default="1">
    <w:name w:val="Normal Table"/>
    <w:uiPriority w:val="99"/>
    <w:semiHidden/>
    <w:unhideWhenUsed/>
    <w:qFormat/>
    <w:tblPr>
      <w:tblCellMar>
        <w:left w:w="108" w:type="dxa"/>
        <w:top w:w="0" w:type="dxa"/>
        <w:right w:w="108" w:type="dxa"/>
        <w:bottom w:w="0" w:type="dxa"/>
      </w:tblCellMar>
    </w:tblPr>
  </w:style>
  <w:style w:type="paragraph" w:styleId="831">
    <w:name w:val="Block Text"/>
    <w:basedOn w:val="819"/>
    <w:next w:val="823"/>
    <w:uiPriority w:val="99"/>
    <w:qFormat/>
    <w:pPr>
      <w:ind w:left="256" w:right="6" w:firstLine="624"/>
    </w:pPr>
    <w:rPr>
      <w:rFonts w:eastAsia="仿宋"/>
      <w:sz w:val="28"/>
    </w:rPr>
  </w:style>
  <w:style w:type="paragraph" w:styleId="832">
    <w:name w:val="toc 7"/>
    <w:basedOn w:val="819"/>
    <w:next w:val="819"/>
    <w:uiPriority w:val="39"/>
    <w:unhideWhenUsed/>
    <w:qFormat/>
    <w:pPr>
      <w:ind w:left="1701"/>
      <w:spacing w:after="57"/>
    </w:pPr>
  </w:style>
  <w:style w:type="paragraph" w:styleId="833">
    <w:name w:val="Normal Indent"/>
    <w:basedOn w:val="819"/>
    <w:next w:val="819"/>
    <w:uiPriority w:val="99"/>
    <w:qFormat/>
    <w:pPr>
      <w:ind w:firstLine="420"/>
    </w:pPr>
    <w:rPr>
      <w:rFonts w:ascii="Calibri" w:hAnsi="Calibri"/>
    </w:rPr>
  </w:style>
  <w:style w:type="paragraph" w:styleId="834">
    <w:name w:val="Caption"/>
    <w:basedOn w:val="819"/>
    <w:next w:val="819"/>
    <w:uiPriority w:val="35"/>
    <w:semiHidden/>
    <w:unhideWhenUsed/>
    <w:qFormat/>
    <w:pPr>
      <w:spacing w:line="276" w:lineRule="auto"/>
    </w:pPr>
    <w:rPr>
      <w:b/>
      <w:bCs/>
      <w:color w:val="4f81bd"/>
      <w:sz w:val="18"/>
      <w:szCs w:val="18"/>
    </w:rPr>
  </w:style>
  <w:style w:type="paragraph" w:styleId="835">
    <w:name w:val="index 5"/>
    <w:basedOn w:val="819"/>
    <w:next w:val="819"/>
    <w:uiPriority w:val="0"/>
    <w:qFormat/>
    <w:pPr>
      <w:ind w:left="798"/>
    </w:pPr>
    <w:rPr>
      <w:rFonts w:ascii="Calibri" w:hAnsi="Calibri" w:eastAsia="Times New Roman"/>
      <w:sz w:val="24"/>
      <w:szCs w:val="24"/>
    </w:rPr>
  </w:style>
  <w:style w:type="paragraph" w:styleId="836">
    <w:name w:val="Document Map"/>
    <w:basedOn w:val="819"/>
    <w:uiPriority w:val="0"/>
    <w:qFormat/>
    <w:rPr>
      <w:rFonts w:ascii="宋体" w:hAnsi="Calibri"/>
      <w:sz w:val="18"/>
      <w:szCs w:val="18"/>
    </w:rPr>
  </w:style>
  <w:style w:type="paragraph" w:styleId="837">
    <w:name w:val="Body Text"/>
    <w:basedOn w:val="819"/>
    <w:next w:val="819"/>
    <w:link w:val="922"/>
    <w:uiPriority w:val="99"/>
    <w:qFormat/>
    <w:pPr>
      <w:spacing w:after="120"/>
    </w:pPr>
    <w:rPr>
      <w:rFonts w:ascii="Calibri" w:hAnsi="Calibri"/>
    </w:rPr>
  </w:style>
  <w:style w:type="paragraph" w:styleId="838">
    <w:name w:val="Body Text Indent"/>
    <w:basedOn w:val="819"/>
    <w:next w:val="839"/>
    <w:link w:val="923"/>
    <w:uiPriority w:val="0"/>
    <w:unhideWhenUsed/>
    <w:qFormat/>
    <w:pPr>
      <w:ind w:left="420"/>
      <w:spacing w:after="120"/>
    </w:pPr>
  </w:style>
  <w:style w:type="paragraph" w:styleId="839" w:customStyle="1">
    <w:name w:val="样式 正文文本缩进 + 首行缩进:  2 字符 行距: 1.5 倍行距"/>
    <w:basedOn w:val="840"/>
    <w:uiPriority w:val="0"/>
    <w:qFormat/>
    <w:pPr>
      <w:ind w:firstLine="645"/>
      <w:spacing w:before="156"/>
    </w:pPr>
    <w:rPr>
      <w:rFonts w:ascii="Calibri" w:hAnsi="Calibri"/>
    </w:rPr>
  </w:style>
  <w:style w:type="paragraph" w:styleId="840" w:customStyle="1">
    <w:name w:val="正文文本缩进1"/>
    <w:basedOn w:val="841"/>
    <w:link w:val="927"/>
    <w:uiPriority w:val="0"/>
    <w:qFormat/>
    <w:pPr>
      <w:ind w:firstLine="200"/>
      <w:spacing w:after="120"/>
    </w:pPr>
    <w:rPr>
      <w:rFonts w:ascii="Verdana" w:hAnsi="Verdana"/>
      <w:sz w:val="28"/>
      <w:szCs w:val="28"/>
    </w:rPr>
  </w:style>
  <w:style w:type="paragraph" w:styleId="841" w:customStyle="1">
    <w:name w:val="正文1"/>
    <w:basedOn w:val="842"/>
    <w:next w:val="849"/>
    <w:uiPriority w:val="0"/>
    <w:qFormat/>
    <w:pPr>
      <w:ind w:left="840" w:hanging="420"/>
    </w:pPr>
    <w:rPr>
      <w:rFonts w:ascii="黑体" w:hAnsi="黑体" w:eastAsia="黑体"/>
    </w:rPr>
  </w:style>
  <w:style w:type="paragraph" w:styleId="842" w:customStyle="1">
    <w:name w:val="正文11"/>
    <w:next w:val="843"/>
    <w:link w:val="924"/>
    <w:uiPriority w:val="0"/>
    <w:qFormat/>
    <w:pPr>
      <w:numPr>
        <w:ilvl w:val="0"/>
        <w:numId w:val="1"/>
      </w:numPr>
      <w:jc w:val="both"/>
      <w:spacing w:after="160" w:line="360" w:lineRule="auto"/>
      <w:widowControl w:val="off"/>
    </w:pPr>
    <w:rPr>
      <w:rFonts w:ascii="宋体" w:hAnsi="宋体" w:eastAsia="宋体" w:cs="Times New Roman"/>
      <w:b/>
      <w:sz w:val="24"/>
      <w:szCs w:val="24"/>
      <w:lang w:val="en-US" w:eastAsia="zh-CN" w:bidi="ar-SA"/>
    </w:rPr>
  </w:style>
  <w:style w:type="paragraph" w:styleId="843" w:customStyle="1">
    <w:name w:val="文本块1"/>
    <w:basedOn w:val="844"/>
    <w:uiPriority w:val="0"/>
    <w:qFormat/>
    <w:pPr>
      <w:ind w:left="256" w:right="6" w:firstLine="624"/>
    </w:pPr>
    <w:rPr>
      <w:rFonts w:eastAsia="仿宋_GB2312"/>
      <w:sz w:val="28"/>
      <w:szCs w:val="20"/>
    </w:rPr>
  </w:style>
  <w:style w:type="paragraph" w:styleId="844" w:customStyle="1">
    <w:name w:val="正文111"/>
    <w:next w:val="845"/>
    <w:link w:val="928"/>
    <w:uiPriority w:val="0"/>
    <w:qFormat/>
    <w:pPr>
      <w:ind w:firstLine="723"/>
      <w:jc w:val="both"/>
      <w:spacing w:after="160" w:line="360" w:lineRule="auto"/>
      <w:widowControl w:val="off"/>
    </w:pPr>
    <w:rPr>
      <w:rFonts w:ascii="Times New Roman" w:hAnsi="Times New Roman" w:eastAsia="宋体" w:cs="Times New Roman"/>
      <w:sz w:val="24"/>
      <w:szCs w:val="24"/>
      <w:lang w:val="en-US" w:eastAsia="zh-CN" w:bidi="ar-SA"/>
    </w:rPr>
  </w:style>
  <w:style w:type="paragraph" w:styleId="845" w:customStyle="1">
    <w:name w:val="正文首行缩进1"/>
    <w:basedOn w:val="846"/>
    <w:next w:val="848"/>
    <w:link w:val="1061"/>
    <w:uiPriority w:val="0"/>
    <w:qFormat/>
    <w:pPr>
      <w:ind w:firstLine="420"/>
    </w:pPr>
    <w:rPr>
      <w:sz w:val="24"/>
      <w:szCs w:val="24"/>
    </w:rPr>
  </w:style>
  <w:style w:type="paragraph" w:styleId="846" w:customStyle="1">
    <w:name w:val="正文文本11"/>
    <w:basedOn w:val="847"/>
    <w:next w:val="819"/>
    <w:link w:val="966"/>
    <w:uiPriority w:val="0"/>
    <w:qFormat/>
    <w:pPr>
      <w:ind w:firstLine="200"/>
      <w:spacing w:after="120"/>
    </w:pPr>
    <w:rPr>
      <w:rFonts w:ascii="Arial" w:hAnsi="Arial"/>
    </w:rPr>
  </w:style>
  <w:style w:type="paragraph" w:styleId="847" w:customStyle="1">
    <w:name w:val="正文112"/>
    <w:next w:val="846"/>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48" w:customStyle="1">
    <w:name w:val="正文首行缩进 21"/>
    <w:basedOn w:val="840"/>
    <w:link w:val="1129"/>
    <w:uiPriority w:val="0"/>
    <w:qFormat/>
    <w:pPr>
      <w:ind w:firstLine="420"/>
    </w:pPr>
    <w:rPr>
      <w:sz w:val="21"/>
    </w:rPr>
  </w:style>
  <w:style w:type="paragraph" w:styleId="849" w:customStyle="1">
    <w:name w:val="正文文本1"/>
    <w:basedOn w:val="850"/>
    <w:next w:val="852"/>
    <w:uiPriority w:val="0"/>
    <w:qFormat/>
    <w:pPr>
      <w:ind w:firstLine="200"/>
      <w:spacing w:before="100" w:beforeAutospacing="1" w:after="100" w:afterAutospacing="1"/>
    </w:pPr>
    <w:rPr>
      <w:rFonts w:eastAsia="仿宋_GB2312"/>
    </w:rPr>
  </w:style>
  <w:style w:type="paragraph" w:styleId="850" w:customStyle="1">
    <w:name w:val="正文1111"/>
    <w:next w:val="851"/>
    <w:uiPriority w:val="0"/>
    <w:qFormat/>
    <w:pPr>
      <w:jc w:val="both"/>
      <w:widowControl w:val="off"/>
    </w:pPr>
    <w:rPr>
      <w:rFonts w:ascii="Times New Roman" w:hAnsi="Times New Roman" w:eastAsia="宋体" w:cs="Times New Roman"/>
      <w:sz w:val="21"/>
      <w:szCs w:val="24"/>
      <w:lang w:val="en-US" w:eastAsia="zh-CN" w:bidi="ar-SA"/>
    </w:rPr>
  </w:style>
  <w:style w:type="paragraph" w:styleId="851" w:customStyle="1">
    <w:name w:val="标题 211"/>
    <w:basedOn w:val="850"/>
    <w:next w:val="850"/>
    <w:uiPriority w:val="0"/>
    <w:qFormat/>
    <w:pPr>
      <w:keepLines/>
      <w:keepNext/>
      <w:spacing w:before="260" w:after="260" w:line="416" w:lineRule="auto"/>
      <w:outlineLvl w:val="1"/>
    </w:pPr>
    <w:rPr>
      <w:rFonts w:ascii="Cambria" w:hAnsi="Cambria"/>
      <w:b/>
      <w:bCs/>
      <w:sz w:val="28"/>
      <w:szCs w:val="32"/>
    </w:rPr>
  </w:style>
  <w:style w:type="paragraph" w:styleId="852" w:customStyle="1">
    <w:name w:val="一级条标题"/>
    <w:basedOn w:val="853"/>
    <w:next w:val="854"/>
    <w:link w:val="1033"/>
    <w:uiPriority w:val="0"/>
    <w:qFormat/>
    <w:pPr>
      <w:ind w:left="420"/>
      <w:outlineLvl w:val="2"/>
    </w:pPr>
  </w:style>
  <w:style w:type="paragraph" w:styleId="853" w:customStyle="1">
    <w:name w:val="章标题"/>
    <w:next w:val="819"/>
    <w:uiPriority w:val="0"/>
    <w:qFormat/>
    <w:pPr>
      <w:ind w:firstLine="147"/>
      <w:jc w:val="both"/>
      <w:spacing w:after="160" w:line="360" w:lineRule="auto"/>
      <w:outlineLvl w:val="1"/>
    </w:pPr>
    <w:rPr>
      <w:rFonts w:ascii="黑体" w:hAnsi="Times New Roman" w:eastAsia="黑体" w:cs="Times New Roman"/>
      <w:sz w:val="21"/>
      <w:lang w:val="en-US" w:eastAsia="zh-CN" w:bidi="ar-SA"/>
    </w:rPr>
  </w:style>
  <w:style w:type="paragraph" w:styleId="854" w:customStyle="1">
    <w:name w:val="段"/>
    <w:basedOn w:val="855"/>
    <w:next w:val="819"/>
    <w:link w:val="976"/>
    <w:uiPriority w:val="0"/>
    <w:qFormat/>
    <w:pPr>
      <w:ind w:firstLine="200"/>
      <w:jc w:val="both"/>
      <w:spacing w:after="160" w:line="278" w:lineRule="auto"/>
    </w:pPr>
    <w:rPr>
      <w:rFonts w:ascii="宋体" w:hAnsi="Times New Roman" w:eastAsia="宋体" w:cs="Times New Roman"/>
      <w:sz w:val="21"/>
      <w:lang w:val="en-US" w:eastAsia="zh-CN" w:bidi="ar-SA"/>
    </w:rPr>
  </w:style>
  <w:style w:type="paragraph" w:styleId="855" w:customStyle="1">
    <w:name w:val="正文13"/>
    <w:next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6">
    <w:name w:val="toc 5"/>
    <w:basedOn w:val="819"/>
    <w:next w:val="819"/>
    <w:uiPriority w:val="39"/>
    <w:unhideWhenUsed/>
    <w:qFormat/>
    <w:pPr>
      <w:ind w:left="1134"/>
      <w:spacing w:after="57"/>
    </w:pPr>
  </w:style>
  <w:style w:type="paragraph" w:styleId="857">
    <w:name w:val="toc 3"/>
    <w:basedOn w:val="819"/>
    <w:next w:val="819"/>
    <w:uiPriority w:val="39"/>
    <w:unhideWhenUsed/>
    <w:qFormat/>
    <w:pPr>
      <w:ind w:left="567"/>
      <w:spacing w:after="57"/>
    </w:pPr>
  </w:style>
  <w:style w:type="paragraph" w:styleId="858">
    <w:name w:val="Plain Text"/>
    <w:basedOn w:val="819"/>
    <w:uiPriority w:val="0"/>
    <w:qFormat/>
    <w:rPr>
      <w:rFonts w:ascii="宋体" w:hAnsi="Courier New" w:eastAsia="楷体_GB2312"/>
      <w:sz w:val="26"/>
    </w:rPr>
  </w:style>
  <w:style w:type="paragraph" w:styleId="859">
    <w:name w:val="toc 8"/>
    <w:basedOn w:val="819"/>
    <w:next w:val="819"/>
    <w:uiPriority w:val="39"/>
    <w:unhideWhenUsed/>
    <w:qFormat/>
    <w:pPr>
      <w:ind w:left="1984"/>
      <w:spacing w:after="57"/>
    </w:pPr>
  </w:style>
  <w:style w:type="paragraph" w:styleId="860">
    <w:name w:val="Body Text Indent 2"/>
    <w:basedOn w:val="819"/>
    <w:link w:val="1924"/>
    <w:uiPriority w:val="99"/>
    <w:semiHidden/>
    <w:unhideWhenUsed/>
    <w:qFormat/>
    <w:pPr>
      <w:ind w:left="420"/>
      <w:spacing w:after="120" w:line="480" w:lineRule="auto"/>
    </w:pPr>
  </w:style>
  <w:style w:type="paragraph" w:styleId="861">
    <w:name w:val="endnote text"/>
    <w:basedOn w:val="819"/>
    <w:link w:val="929"/>
    <w:uiPriority w:val="99"/>
    <w:unhideWhenUsed/>
    <w:qFormat/>
  </w:style>
  <w:style w:type="paragraph" w:styleId="862">
    <w:name w:val="Balloon Text"/>
    <w:basedOn w:val="819"/>
    <w:link w:val="930"/>
    <w:uiPriority w:val="99"/>
    <w:unhideWhenUsed/>
    <w:qFormat/>
    <w:rPr>
      <w:sz w:val="18"/>
      <w:szCs w:val="18"/>
    </w:rPr>
  </w:style>
  <w:style w:type="paragraph" w:styleId="863">
    <w:name w:val="Footer"/>
    <w:basedOn w:val="819"/>
    <w:link w:val="931"/>
    <w:uiPriority w:val="0"/>
    <w:qFormat/>
    <w:pPr>
      <w:tabs>
        <w:tab w:val="center" w:pos="4153" w:leader="none"/>
        <w:tab w:val="right" w:pos="8306" w:leader="none"/>
      </w:tabs>
    </w:pPr>
    <w:rPr>
      <w:sz w:val="18"/>
      <w:szCs w:val="18"/>
    </w:rPr>
  </w:style>
  <w:style w:type="paragraph" w:styleId="864">
    <w:name w:val="envelope return"/>
    <w:basedOn w:val="819"/>
    <w:uiPriority w:val="99"/>
    <w:unhideWhenUsed/>
    <w:qFormat/>
    <w:rPr>
      <w:rFonts w:ascii="Cambria" w:hAnsi="Cambria"/>
    </w:rPr>
  </w:style>
  <w:style w:type="paragraph" w:styleId="865">
    <w:name w:val="Header"/>
    <w:basedOn w:val="819"/>
    <w:link w:val="932"/>
    <w:uiPriority w:val="0"/>
    <w:qFormat/>
    <w:pPr>
      <w:jc w:val="center"/>
      <w:tabs>
        <w:tab w:val="center" w:pos="4153" w:leader="none"/>
        <w:tab w:val="right" w:pos="8306" w:leader="none"/>
      </w:tabs>
      <w:pBdr>
        <w:bottom w:val="single" w:color="000000" w:sz="6" w:space="1"/>
      </w:pBdr>
    </w:pPr>
    <w:rPr>
      <w:sz w:val="18"/>
      <w:szCs w:val="18"/>
    </w:rPr>
  </w:style>
  <w:style w:type="paragraph" w:styleId="866">
    <w:name w:val="toc 1"/>
    <w:basedOn w:val="819"/>
    <w:next w:val="819"/>
    <w:uiPriority w:val="39"/>
    <w:unhideWhenUsed/>
    <w:qFormat/>
    <w:pPr>
      <w:spacing w:after="57"/>
    </w:pPr>
  </w:style>
  <w:style w:type="paragraph" w:styleId="867">
    <w:name w:val="toc 4"/>
    <w:basedOn w:val="819"/>
    <w:next w:val="819"/>
    <w:uiPriority w:val="39"/>
    <w:unhideWhenUsed/>
    <w:qFormat/>
    <w:pPr>
      <w:ind w:left="850"/>
      <w:spacing w:after="57"/>
    </w:pPr>
  </w:style>
  <w:style w:type="paragraph" w:styleId="868">
    <w:name w:val="Subtitle"/>
    <w:basedOn w:val="819"/>
    <w:link w:val="933"/>
    <w:uiPriority w:val="11"/>
    <w:qFormat/>
    <w:pPr>
      <w:spacing w:before="200" w:after="200"/>
    </w:pPr>
    <w:rPr>
      <w:sz w:val="24"/>
      <w:szCs w:val="24"/>
    </w:rPr>
  </w:style>
  <w:style w:type="paragraph" w:styleId="869">
    <w:name w:val="footnote text"/>
    <w:basedOn w:val="819"/>
    <w:next w:val="835"/>
    <w:link w:val="919"/>
    <w:uiPriority w:val="99"/>
    <w:unhideWhenUsed/>
    <w:qFormat/>
    <w:pPr>
      <w:spacing w:after="40"/>
    </w:pPr>
    <w:rPr>
      <w:sz w:val="18"/>
    </w:rPr>
  </w:style>
  <w:style w:type="paragraph" w:styleId="870">
    <w:name w:val="toc 6"/>
    <w:basedOn w:val="819"/>
    <w:next w:val="819"/>
    <w:uiPriority w:val="39"/>
    <w:unhideWhenUsed/>
    <w:qFormat/>
    <w:pPr>
      <w:ind w:left="1417"/>
      <w:spacing w:after="57"/>
    </w:pPr>
  </w:style>
  <w:style w:type="paragraph" w:styleId="871">
    <w:name w:val="table of figures"/>
    <w:basedOn w:val="819"/>
    <w:next w:val="819"/>
    <w:uiPriority w:val="99"/>
    <w:unhideWhenUsed/>
    <w:qFormat/>
  </w:style>
  <w:style w:type="paragraph" w:styleId="872">
    <w:name w:val="toc 2"/>
    <w:basedOn w:val="819"/>
    <w:next w:val="819"/>
    <w:uiPriority w:val="39"/>
    <w:unhideWhenUsed/>
    <w:qFormat/>
    <w:pPr>
      <w:ind w:left="283"/>
      <w:spacing w:after="57"/>
    </w:pPr>
  </w:style>
  <w:style w:type="paragraph" w:styleId="873">
    <w:name w:val="toc 9"/>
    <w:basedOn w:val="819"/>
    <w:next w:val="819"/>
    <w:uiPriority w:val="39"/>
    <w:unhideWhenUsed/>
    <w:qFormat/>
    <w:pPr>
      <w:ind w:left="2268"/>
      <w:spacing w:after="57"/>
    </w:pPr>
  </w:style>
  <w:style w:type="paragraph" w:styleId="874">
    <w:name w:val="Normal (Web)"/>
    <w:basedOn w:val="819"/>
    <w:uiPriority w:val="0"/>
    <w:qFormat/>
    <w:pPr>
      <w:spacing w:before="100" w:beforeAutospacing="1" w:after="100" w:afterAutospacing="1"/>
    </w:pPr>
    <w:rPr>
      <w:rFonts w:ascii="宋体" w:hAnsi="宋体"/>
      <w:sz w:val="24"/>
    </w:rPr>
  </w:style>
  <w:style w:type="paragraph" w:styleId="875">
    <w:name w:val="Title"/>
    <w:basedOn w:val="819"/>
    <w:link w:val="934"/>
    <w:uiPriority w:val="10"/>
    <w:qFormat/>
    <w:pPr>
      <w:contextualSpacing/>
      <w:spacing w:before="300" w:after="200"/>
    </w:pPr>
    <w:rPr>
      <w:sz w:val="48"/>
      <w:szCs w:val="48"/>
    </w:rPr>
  </w:style>
  <w:style w:type="paragraph" w:styleId="876">
    <w:name w:val="Body Text First Indent 2"/>
    <w:basedOn w:val="838"/>
    <w:next w:val="819"/>
    <w:uiPriority w:val="0"/>
    <w:qFormat/>
    <w:pPr>
      <w:ind w:firstLine="420"/>
    </w:pPr>
    <w:rPr>
      <w:rFonts w:ascii="Calibri" w:hAnsi="Calibri"/>
      <w:szCs w:val="24"/>
    </w:rPr>
  </w:style>
  <w:style w:type="table" w:styleId="877">
    <w:name w:val="Table Grid"/>
    <w:uiPriority w:val="39"/>
    <w:qFormat/>
    <w:tblPr>
      <w:tblCellMar>
        <w:left w:w="0" w:type="dxa"/>
        <w:top w:w="0" w:type="dxa"/>
        <w:right w:w="0" w:type="dxa"/>
        <w:bottom w:w="0" w:type="dxa"/>
      </w:tblCellMar>
    </w:tblPr>
  </w:style>
  <w:style w:type="character" w:styleId="878">
    <w:name w:val="endnote reference"/>
    <w:uiPriority w:val="99"/>
    <w:unhideWhenUsed/>
    <w:qFormat/>
    <w:rPr>
      <w:vertAlign w:val="superscript"/>
    </w:rPr>
  </w:style>
  <w:style w:type="character" w:styleId="879">
    <w:name w:val="page number"/>
    <w:uiPriority w:val="0"/>
    <w:qFormat/>
  </w:style>
  <w:style w:type="character" w:styleId="880">
    <w:name w:val="Emphasis"/>
    <w:uiPriority w:val="20"/>
    <w:qFormat/>
    <w:rPr>
      <w:i/>
    </w:rPr>
  </w:style>
  <w:style w:type="character" w:styleId="881">
    <w:name w:val="Hyperlink"/>
    <w:uiPriority w:val="99"/>
    <w:unhideWhenUsed/>
    <w:qFormat/>
    <w:rPr>
      <w:color w:val="0000ff"/>
      <w:u w:val="single"/>
    </w:rPr>
  </w:style>
  <w:style w:type="character" w:styleId="882">
    <w:name w:val="footnote reference"/>
    <w:uiPriority w:val="99"/>
    <w:unhideWhenUsed/>
    <w:qFormat/>
    <w:rPr>
      <w:vertAlign w:val="superscript"/>
    </w:rPr>
  </w:style>
  <w:style w:type="paragraph" w:styleId="883" w:customStyle="1">
    <w:name w:val="目录 11"/>
    <w:basedOn w:val="884"/>
    <w:next w:val="819"/>
    <w:link w:val="926"/>
    <w:uiPriority w:val="0"/>
    <w:qFormat/>
    <w:pPr>
      <w:ind w:firstLine="720"/>
      <w:jc w:val="center"/>
      <w:tabs>
        <w:tab w:val="left" w:pos="1440" w:leader="none"/>
        <w:tab w:val="right" w:pos="8296" w:leader="dot"/>
      </w:tabs>
    </w:pPr>
    <w:rPr>
      <w:rFonts w:ascii="Arial" w:hAnsi="Arial"/>
      <w:sz w:val="20"/>
      <w:szCs w:val="20"/>
    </w:rPr>
  </w:style>
  <w:style w:type="paragraph" w:styleId="884" w:customStyle="1">
    <w:name w:val="正文12"/>
    <w:next w:val="885"/>
    <w:uiPriority w:val="0"/>
    <w:qFormat/>
    <w:pPr>
      <w:spacing w:after="160" w:line="278" w:lineRule="auto"/>
    </w:pPr>
    <w:rPr>
      <w:rFonts w:ascii="Times New Roman" w:hAnsi="Times New Roman" w:eastAsia="宋体" w:cs="Times New Roman"/>
      <w:lang w:val="en-US" w:eastAsia="zh-CN" w:bidi="ar-SA"/>
    </w:rPr>
  </w:style>
  <w:style w:type="paragraph" w:styleId="885" w:customStyle="1">
    <w:name w:val="脚注文本1"/>
    <w:basedOn w:val="844"/>
    <w:next w:val="886"/>
    <w:link w:val="1119"/>
    <w:uiPriority w:val="0"/>
    <w:qFormat/>
    <w:pPr>
      <w:ind w:firstLine="200"/>
      <w:jc w:val="left"/>
    </w:pPr>
    <w:rPr>
      <w:sz w:val="18"/>
      <w:szCs w:val="18"/>
    </w:rPr>
  </w:style>
  <w:style w:type="paragraph" w:styleId="886" w:customStyle="1">
    <w:name w:val="索引 51"/>
    <w:basedOn w:val="841"/>
    <w:next w:val="841"/>
    <w:uiPriority w:val="0"/>
    <w:qFormat/>
    <w:pPr>
      <w:ind w:left="798"/>
      <w:jc w:val="left"/>
    </w:pPr>
    <w:rPr>
      <w:rFonts w:ascii="Calibri" w:hAnsi="Calibri"/>
      <w:sz w:val="21"/>
    </w:rPr>
  </w:style>
  <w:style w:type="paragraph" w:styleId="887" w:customStyle="1">
    <w:name w:val="标题 41"/>
    <w:basedOn w:val="844"/>
    <w:next w:val="842"/>
    <w:link w:val="1128"/>
    <w:uiPriority w:val="0"/>
    <w:qFormat/>
    <w:pPr>
      <w:jc w:val="left"/>
      <w:keepLines/>
      <w:keepNext/>
      <w:spacing w:before="50" w:after="50"/>
      <w:outlineLvl w:val="3"/>
    </w:pPr>
    <w:rPr>
      <w:rFonts w:ascii="Arial" w:hAnsi="Arial"/>
      <w:b/>
      <w:bCs/>
      <w:sz w:val="28"/>
      <w:szCs w:val="28"/>
    </w:rPr>
  </w:style>
  <w:style w:type="paragraph" w:styleId="888" w:customStyle="1">
    <w:name w:val="寄信人地址1"/>
    <w:basedOn w:val="841"/>
    <w:uiPriority w:val="0"/>
    <w:qFormat/>
    <w:pPr>
      <w:ind w:firstLine="200"/>
    </w:pPr>
    <w:rPr>
      <w:rFonts w:ascii="Arial" w:hAnsi="Arial" w:eastAsia="仿宋_GB2312"/>
    </w:rPr>
  </w:style>
  <w:style w:type="character" w:styleId="889" w:customStyle="1">
    <w:name w:val="Heading 1 Char"/>
    <w:basedOn w:val="829"/>
    <w:uiPriority w:val="9"/>
    <w:qFormat/>
    <w:rPr>
      <w:rFonts w:ascii="Arial" w:hAnsi="Arial" w:eastAsia="Arial" w:cs="Arial"/>
      <w:sz w:val="40"/>
      <w:szCs w:val="40"/>
    </w:rPr>
  </w:style>
  <w:style w:type="character" w:styleId="890" w:customStyle="1">
    <w:name w:val="Heading 2 Char"/>
    <w:basedOn w:val="829"/>
    <w:uiPriority w:val="9"/>
    <w:qFormat/>
    <w:rPr>
      <w:rFonts w:ascii="Arial" w:hAnsi="Arial" w:eastAsia="Arial" w:cs="Arial"/>
      <w:sz w:val="34"/>
    </w:rPr>
  </w:style>
  <w:style w:type="character" w:styleId="891" w:customStyle="1">
    <w:name w:val="Heading 3 Char"/>
    <w:basedOn w:val="829"/>
    <w:uiPriority w:val="9"/>
    <w:qFormat/>
    <w:rPr>
      <w:rFonts w:ascii="Arial" w:hAnsi="Arial" w:eastAsia="Arial" w:cs="Arial"/>
      <w:sz w:val="30"/>
      <w:szCs w:val="30"/>
    </w:rPr>
  </w:style>
  <w:style w:type="character" w:styleId="892" w:customStyle="1">
    <w:name w:val="Heading 4 Char"/>
    <w:basedOn w:val="829"/>
    <w:uiPriority w:val="9"/>
    <w:qFormat/>
    <w:rPr>
      <w:rFonts w:ascii="Arial" w:hAnsi="Arial" w:eastAsia="Arial" w:cs="Arial"/>
      <w:b/>
      <w:bCs/>
      <w:sz w:val="26"/>
      <w:szCs w:val="26"/>
    </w:rPr>
  </w:style>
  <w:style w:type="character" w:styleId="893" w:customStyle="1">
    <w:name w:val="Heading 5 Char"/>
    <w:basedOn w:val="829"/>
    <w:uiPriority w:val="9"/>
    <w:qFormat/>
    <w:rPr>
      <w:rFonts w:ascii="Arial" w:hAnsi="Arial" w:eastAsia="Arial" w:cs="Arial"/>
      <w:b/>
      <w:bCs/>
      <w:sz w:val="24"/>
      <w:szCs w:val="24"/>
    </w:rPr>
  </w:style>
  <w:style w:type="character" w:styleId="894" w:customStyle="1">
    <w:name w:val="Heading 6 Char"/>
    <w:basedOn w:val="829"/>
    <w:uiPriority w:val="9"/>
    <w:qFormat/>
    <w:rPr>
      <w:rFonts w:ascii="Arial" w:hAnsi="Arial" w:eastAsia="Arial" w:cs="Arial"/>
      <w:b/>
      <w:bCs/>
      <w:sz w:val="22"/>
      <w:szCs w:val="22"/>
    </w:rPr>
  </w:style>
  <w:style w:type="character" w:styleId="895" w:customStyle="1">
    <w:name w:val="Heading 7 Char"/>
    <w:basedOn w:val="829"/>
    <w:uiPriority w:val="9"/>
    <w:qFormat/>
    <w:rPr>
      <w:rFonts w:ascii="Arial" w:hAnsi="Arial" w:eastAsia="Arial" w:cs="Arial"/>
      <w:b/>
      <w:bCs/>
      <w:i/>
      <w:iCs/>
      <w:sz w:val="22"/>
      <w:szCs w:val="22"/>
    </w:rPr>
  </w:style>
  <w:style w:type="character" w:styleId="896" w:customStyle="1">
    <w:name w:val="Heading 8 Char"/>
    <w:basedOn w:val="829"/>
    <w:uiPriority w:val="9"/>
    <w:qFormat/>
    <w:rPr>
      <w:rFonts w:ascii="Arial" w:hAnsi="Arial" w:eastAsia="Arial" w:cs="Arial"/>
      <w:i/>
      <w:iCs/>
      <w:sz w:val="22"/>
      <w:szCs w:val="22"/>
    </w:rPr>
  </w:style>
  <w:style w:type="character" w:styleId="897" w:customStyle="1">
    <w:name w:val="Heading 9 Char"/>
    <w:basedOn w:val="829"/>
    <w:uiPriority w:val="9"/>
    <w:qFormat/>
    <w:rPr>
      <w:rFonts w:ascii="Arial" w:hAnsi="Arial" w:eastAsia="Arial" w:cs="Arial"/>
      <w:i/>
      <w:iCs/>
      <w:sz w:val="21"/>
      <w:szCs w:val="21"/>
    </w:rPr>
  </w:style>
  <w:style w:type="table" w:styleId="898" w:customStyle="1">
    <w:name w:val="Plain Table 1"/>
    <w:basedOn w:val="8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Plain Table 2"/>
    <w:basedOn w:val="83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Plain Table 3"/>
    <w:basedOn w:val="8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customStyle="1">
    <w:name w:val="Plain Table 4"/>
    <w:basedOn w:val="8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customStyle="1">
    <w:name w:val="Plain Table 5"/>
    <w:basedOn w:val="8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3" w:customStyle="1">
    <w:name w:val="Grid Table 1 Light"/>
    <w:basedOn w:val="83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4" w:customStyle="1">
    <w:name w:val="Grid Table 2"/>
    <w:basedOn w:val="8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5" w:customStyle="1">
    <w:name w:val="Grid Table 3"/>
    <w:basedOn w:val="8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4"/>
    <w:basedOn w:val="83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5 Dark"/>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6 Colorful"/>
    <w:basedOn w:val="83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9" w:customStyle="1">
    <w:name w:val="Grid Table 7 Colorful"/>
    <w:basedOn w:val="83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1 Light"/>
    <w:basedOn w:val="83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List Table 2"/>
    <w:basedOn w:val="83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2" w:customStyle="1">
    <w:name w:val="List Table 3"/>
    <w:basedOn w:val="8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w:basedOn w:val="8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5 Dark"/>
    <w:basedOn w:val="83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6 Colorful"/>
    <w:basedOn w:val="83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7 Colorful"/>
    <w:basedOn w:val="83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7" w:customStyle="1">
    <w:name w:val="TOC Heading"/>
    <w:uiPriority w:val="39"/>
    <w:unhideWhenUsed/>
    <w:qFormat/>
    <w:rPr>
      <w:rFonts w:ascii="Times New Roman" w:hAnsi="Times New Roman" w:eastAsia="宋体" w:cs="Times New Roman"/>
      <w:lang w:val="en-US" w:eastAsia="zh-CN" w:bidi="ar-SA"/>
    </w:rPr>
  </w:style>
  <w:style w:type="character" w:styleId="918" w:customStyle="1">
    <w:name w:val="已访问的超链接12"/>
    <w:uiPriority w:val="99"/>
    <w:unhideWhenUsed/>
    <w:qFormat/>
    <w:rPr>
      <w:color w:val="800080"/>
      <w:u w:val="single"/>
    </w:rPr>
  </w:style>
  <w:style w:type="character" w:styleId="919" w:customStyle="1">
    <w:name w:val="脚注文本 字符1"/>
    <w:link w:val="869"/>
    <w:uiPriority w:val="99"/>
    <w:qFormat/>
    <w:rPr>
      <w:sz w:val="18"/>
    </w:rPr>
  </w:style>
  <w:style w:type="character" w:styleId="920" w:customStyle="1">
    <w:name w:val="标题 1 Char2"/>
    <w:uiPriority w:val="0"/>
    <w:qFormat/>
    <w:rPr>
      <w:rFonts w:ascii="Times New Roman" w:hAnsi="Times New Roman" w:eastAsia="宋体" w:cs="Times New Roman"/>
      <w:b/>
      <w:bCs/>
      <w:sz w:val="30"/>
      <w:szCs w:val="44"/>
    </w:rPr>
  </w:style>
  <w:style w:type="character" w:styleId="921" w:customStyle="1">
    <w:name w:val="标题 2 Char"/>
    <w:uiPriority w:val="0"/>
    <w:qFormat/>
    <w:rPr>
      <w:rFonts w:ascii="Cambria" w:hAnsi="Cambria" w:eastAsia="宋体" w:cs="Times New Roman"/>
      <w:b/>
      <w:bCs/>
      <w:sz w:val="28"/>
      <w:szCs w:val="32"/>
    </w:rPr>
  </w:style>
  <w:style w:type="character" w:styleId="922" w:customStyle="1">
    <w:name w:val="正文文本 字符1"/>
    <w:link w:val="837"/>
    <w:uiPriority w:val="99"/>
    <w:qFormat/>
    <w:rPr>
      <w:rFonts w:ascii="Calibri" w:hAnsi="Calibri" w:eastAsia="宋体" w:cs="Times New Roman"/>
    </w:rPr>
  </w:style>
  <w:style w:type="character" w:styleId="923" w:customStyle="1">
    <w:name w:val="正文文本缩进 字符1"/>
    <w:link w:val="838"/>
    <w:uiPriority w:val="0"/>
    <w:qFormat/>
    <w:rPr>
      <w:rFonts w:ascii="Times New Roman" w:hAnsi="Times New Roman" w:eastAsia="宋体" w:cs="Times New Roman"/>
    </w:rPr>
  </w:style>
  <w:style w:type="character" w:styleId="924" w:customStyle="1">
    <w:name w:val="15"/>
    <w:link w:val="842"/>
    <w:uiPriority w:val="0"/>
    <w:qFormat/>
    <w:rPr>
      <w:rFonts w:ascii="宋体" w:hAnsi="宋体" w:eastAsia="宋体" w:cs="Times New Roman"/>
      <w:b/>
      <w:sz w:val="24"/>
      <w:szCs w:val="24"/>
    </w:rPr>
  </w:style>
  <w:style w:type="character" w:styleId="925" w:customStyle="1">
    <w:name w:val="默认段落字体1"/>
    <w:uiPriority w:val="0"/>
    <w:semiHidden/>
    <w:qFormat/>
  </w:style>
  <w:style w:type="character" w:styleId="926" w:customStyle="1">
    <w:name w:val="TOC 1 字符"/>
    <w:link w:val="883"/>
    <w:uiPriority w:val="0"/>
    <w:qFormat/>
    <w:rPr>
      <w:rFonts w:ascii="Arial" w:hAnsi="Arial"/>
      <w:sz w:val="24"/>
    </w:rPr>
  </w:style>
  <w:style w:type="character" w:styleId="927" w:customStyle="1">
    <w:name w:val="正文文本缩进 字符"/>
    <w:link w:val="840"/>
    <w:uiPriority w:val="0"/>
    <w:qFormat/>
    <w:rPr>
      <w:rFonts w:ascii="Verdana" w:hAnsi="Verdana"/>
      <w:sz w:val="24"/>
      <w:szCs w:val="28"/>
    </w:rPr>
  </w:style>
  <w:style w:type="character" w:styleId="928" w:customStyle="1">
    <w:name w:val="font121"/>
    <w:link w:val="844"/>
    <w:uiPriority w:val="0"/>
    <w:qFormat/>
    <w:rPr>
      <w:rFonts w:ascii="Symbol" w:hAnsi="Symbol"/>
      <w:color w:val="000000"/>
      <w:sz w:val="16"/>
      <w:szCs w:val="16"/>
      <w:u w:val="none"/>
    </w:rPr>
  </w:style>
  <w:style w:type="character" w:styleId="929" w:customStyle="1">
    <w:name w:val="尾注文本 字符1"/>
    <w:link w:val="861"/>
    <w:uiPriority w:val="99"/>
    <w:qFormat/>
    <w:rPr>
      <w:sz w:val="20"/>
    </w:rPr>
  </w:style>
  <w:style w:type="character" w:styleId="930" w:customStyle="1">
    <w:name w:val="批注框文本 字符1"/>
    <w:link w:val="862"/>
    <w:uiPriority w:val="99"/>
    <w:semiHidden/>
    <w:qFormat/>
    <w:rPr>
      <w:sz w:val="18"/>
      <w:szCs w:val="18"/>
    </w:rPr>
  </w:style>
  <w:style w:type="character" w:styleId="931" w:customStyle="1">
    <w:name w:val="页脚 字符1"/>
    <w:link w:val="863"/>
    <w:uiPriority w:val="0"/>
    <w:qFormat/>
    <w:rPr>
      <w:rFonts w:ascii="Times New Roman" w:hAnsi="Times New Roman" w:eastAsia="宋体" w:cs="Times New Roman"/>
      <w:sz w:val="18"/>
      <w:szCs w:val="18"/>
    </w:rPr>
  </w:style>
  <w:style w:type="character" w:styleId="932" w:customStyle="1">
    <w:name w:val="页眉 字符1"/>
    <w:link w:val="865"/>
    <w:uiPriority w:val="0"/>
    <w:qFormat/>
    <w:rPr>
      <w:rFonts w:ascii="Times New Roman" w:hAnsi="Times New Roman" w:eastAsia="宋体" w:cs="Times New Roman"/>
      <w:sz w:val="18"/>
      <w:szCs w:val="18"/>
    </w:rPr>
  </w:style>
  <w:style w:type="character" w:styleId="933" w:customStyle="1">
    <w:name w:val="副标题 字符1"/>
    <w:link w:val="868"/>
    <w:uiPriority w:val="11"/>
    <w:qFormat/>
    <w:rPr>
      <w:sz w:val="24"/>
      <w:szCs w:val="24"/>
    </w:rPr>
  </w:style>
  <w:style w:type="character" w:styleId="934" w:customStyle="1">
    <w:name w:val="标题 字符2"/>
    <w:link w:val="875"/>
    <w:uiPriority w:val="10"/>
    <w:qFormat/>
    <w:rPr>
      <w:sz w:val="48"/>
      <w:szCs w:val="48"/>
    </w:rPr>
  </w:style>
  <w:style w:type="character" w:styleId="935" w:customStyle="1">
    <w:name w:val="正文首行缩进 Char"/>
    <w:link w:val="936"/>
    <w:uiPriority w:val="0"/>
    <w:qFormat/>
    <w:rPr>
      <w:rFonts w:ascii="Calibri" w:hAnsi="Calibri" w:eastAsia="宋体" w:cs="Times New Roman"/>
    </w:rPr>
  </w:style>
  <w:style w:type="paragraph" w:styleId="936" w:customStyle="1">
    <w:name w:val="正文首行缩进11"/>
    <w:basedOn w:val="837"/>
    <w:link w:val="935"/>
    <w:uiPriority w:val="99"/>
    <w:unhideWhenUsed/>
    <w:qFormat/>
    <w:pPr>
      <w:ind w:firstLine="420"/>
    </w:pPr>
    <w:rPr>
      <w:rFonts w:ascii="Times New Roman" w:hAnsi="Times New Roman"/>
    </w:rPr>
  </w:style>
  <w:style w:type="character" w:styleId="937" w:customStyle="1">
    <w:name w:val="标题 1 Char"/>
    <w:uiPriority w:val="9"/>
    <w:qFormat/>
    <w:rPr>
      <w:rFonts w:ascii="Times New Roman" w:hAnsi="Times New Roman" w:eastAsia="宋体" w:cs="Times New Roman"/>
      <w:b/>
      <w:bCs/>
      <w:sz w:val="44"/>
      <w:szCs w:val="44"/>
    </w:rPr>
  </w:style>
  <w:style w:type="character" w:styleId="938" w:customStyle="1">
    <w:name w:val="标题 2 字符"/>
    <w:link w:val="939"/>
    <w:uiPriority w:val="0"/>
    <w:qFormat/>
    <w:rPr>
      <w:rFonts w:ascii="Arial" w:hAnsi="Arial" w:eastAsia="宋体"/>
      <w:b/>
      <w:bCs/>
      <w:sz w:val="32"/>
      <w:szCs w:val="32"/>
    </w:rPr>
  </w:style>
  <w:style w:type="paragraph" w:styleId="939" w:customStyle="1">
    <w:name w:val="标题 21"/>
    <w:basedOn w:val="844"/>
    <w:next w:val="884"/>
    <w:link w:val="938"/>
    <w:uiPriority w:val="0"/>
    <w:qFormat/>
    <w:pPr>
      <w:ind w:firstLine="0"/>
      <w:jc w:val="center"/>
      <w:keepLines/>
      <w:keepNext/>
      <w:outlineLvl w:val="1"/>
    </w:pPr>
    <w:rPr>
      <w:rFonts w:ascii="Arial" w:hAnsi="Arial"/>
      <w:b/>
      <w:bCs/>
      <w:sz w:val="32"/>
      <w:szCs w:val="32"/>
    </w:rPr>
  </w:style>
  <w:style w:type="character" w:styleId="940" w:customStyle="1">
    <w:name w:val="font51"/>
    <w:uiPriority w:val="0"/>
    <w:qFormat/>
    <w:rPr>
      <w:rFonts w:ascii="宋体" w:hAnsi="宋体" w:eastAsia="宋体"/>
      <w:color w:val="000000"/>
      <w:sz w:val="18"/>
      <w:szCs w:val="18"/>
      <w:u w:val="none"/>
    </w:rPr>
  </w:style>
  <w:style w:type="character" w:styleId="941" w:customStyle="1">
    <w:name w:val="批注文字 字符"/>
    <w:link w:val="942"/>
    <w:uiPriority w:val="0"/>
    <w:qFormat/>
    <w:rPr>
      <w:rFonts w:ascii="Calibri" w:hAnsi="Calibri"/>
      <w:sz w:val="21"/>
      <w:szCs w:val="24"/>
    </w:rPr>
  </w:style>
  <w:style w:type="paragraph" w:styleId="942" w:customStyle="1">
    <w:name w:val="批注文字1"/>
    <w:basedOn w:val="842"/>
    <w:link w:val="941"/>
    <w:uiPriority w:val="0"/>
    <w:qFormat/>
    <w:pPr>
      <w:jc w:val="left"/>
    </w:pPr>
    <w:rPr>
      <w:sz w:val="21"/>
    </w:rPr>
  </w:style>
  <w:style w:type="character" w:styleId="943" w:customStyle="1">
    <w:name w:val="Endnote Text Char"/>
    <w:uiPriority w:val="99"/>
    <w:qFormat/>
    <w:rPr>
      <w:sz w:val="20"/>
    </w:rPr>
  </w:style>
  <w:style w:type="character" w:styleId="944" w:customStyle="1">
    <w:name w:val="hang1"/>
    <w:uiPriority w:val="0"/>
    <w:semiHidden/>
    <w:qFormat/>
  </w:style>
  <w:style w:type="character" w:styleId="945" w:customStyle="1">
    <w:name w:val="fontstyle01"/>
    <w:uiPriority w:val="0"/>
    <w:qFormat/>
    <w:rPr>
      <w:rFonts w:hint="eastAsia" w:ascii="等线" w:hAnsi="等线" w:eastAsia="等线" w:cs="Times New Roman"/>
      <w:color w:val="000000"/>
      <w:sz w:val="22"/>
      <w:szCs w:val="22"/>
    </w:rPr>
  </w:style>
  <w:style w:type="character" w:styleId="946" w:customStyle="1">
    <w:name w:val="zi"/>
    <w:uiPriority w:val="0"/>
    <w:qFormat/>
  </w:style>
  <w:style w:type="character" w:styleId="947" w:customStyle="1">
    <w:name w:val="信息标题 字符"/>
    <w:link w:val="948"/>
    <w:uiPriority w:val="0"/>
    <w:qFormat/>
    <w:rPr>
      <w:rFonts w:ascii="Arial" w:hAnsi="Arial" w:eastAsia="仿宋_GB2312"/>
      <w:sz w:val="24"/>
      <w:szCs w:val="24"/>
      <w:shd w:val="pct20" w:color="auto" w:fill="auto"/>
    </w:rPr>
  </w:style>
  <w:style w:type="paragraph" w:styleId="948" w:customStyle="1">
    <w:name w:val="信息标题1"/>
    <w:basedOn w:val="844"/>
    <w:link w:val="947"/>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eastAsia="仿宋_GB2312"/>
    </w:rPr>
  </w:style>
  <w:style w:type="character" w:styleId="949" w:customStyle="1">
    <w:name w:val="HTML 变量1"/>
    <w:uiPriority w:val="0"/>
    <w:qFormat/>
    <w:rPr>
      <w:i/>
      <w:iCs/>
    </w:rPr>
  </w:style>
  <w:style w:type="character" w:styleId="950" w:customStyle="1">
    <w:name w:val="3级标题 Char"/>
    <w:link w:val="951"/>
    <w:uiPriority w:val="0"/>
    <w:qFormat/>
    <w:rPr>
      <w:rFonts w:ascii="黑体" w:hAnsi="黑体" w:eastAsia="黑体"/>
      <w:sz w:val="28"/>
      <w:szCs w:val="36"/>
      <w:lang w:eastAsia="en-US" w:bidi="en-US"/>
    </w:rPr>
  </w:style>
  <w:style w:type="paragraph" w:styleId="951" w:customStyle="1">
    <w:name w:val="3级标题"/>
    <w:basedOn w:val="952"/>
    <w:link w:val="950"/>
    <w:uiPriority w:val="0"/>
    <w:qFormat/>
    <w:pPr>
      <w:numPr>
        <w:ilvl w:val="2"/>
        <w:numId w:val="2"/>
      </w:numPr>
      <w:contextualSpacing/>
      <w:jc w:val="left"/>
      <w:keepLines/>
      <w:spacing w:before="120" w:after="120"/>
      <w:outlineLvl w:val="2"/>
    </w:pPr>
    <w:rPr>
      <w:rFonts w:ascii="黑体" w:hAnsi="黑体" w:eastAsia="黑体"/>
      <w:sz w:val="28"/>
      <w:szCs w:val="36"/>
      <w:lang w:eastAsia="en-US" w:bidi="en-US"/>
    </w:rPr>
  </w:style>
  <w:style w:type="paragraph" w:styleId="952">
    <w:name w:val="List Paragraph"/>
    <w:basedOn w:val="844"/>
    <w:link w:val="953"/>
    <w:uiPriority w:val="1"/>
    <w:qFormat/>
    <w:pPr>
      <w:ind w:firstLine="420"/>
    </w:pPr>
  </w:style>
  <w:style w:type="character" w:styleId="953" w:customStyle="1">
    <w:name w:val="列表段落 字符"/>
    <w:link w:val="952"/>
    <w:uiPriority w:val="0"/>
    <w:qFormat/>
    <w:rPr>
      <w:sz w:val="21"/>
      <w:szCs w:val="24"/>
    </w:rPr>
  </w:style>
  <w:style w:type="character" w:styleId="954" w:customStyle="1">
    <w:name w:val="font91"/>
    <w:uiPriority w:val="0"/>
    <w:qFormat/>
    <w:rPr>
      <w:rFonts w:ascii="仿宋_GB2312" w:eastAsia="仿宋_GB2312"/>
      <w:color w:val="ff0000"/>
      <w:sz w:val="24"/>
      <w:szCs w:val="24"/>
      <w:u w:val="none"/>
    </w:rPr>
  </w:style>
  <w:style w:type="character" w:styleId="955" w:customStyle="1">
    <w:name w:val="标题 7 字符"/>
    <w:link w:val="956"/>
    <w:uiPriority w:val="0"/>
    <w:qFormat/>
    <w:rPr>
      <w:rFonts w:ascii="Arial" w:hAnsi="Arial"/>
      <w:b/>
      <w:bCs/>
      <w:sz w:val="24"/>
      <w:szCs w:val="24"/>
      <w:lang w:eastAsia="en-US"/>
    </w:rPr>
  </w:style>
  <w:style w:type="paragraph" w:styleId="956" w:customStyle="1">
    <w:name w:val="标题 71"/>
    <w:basedOn w:val="844"/>
    <w:next w:val="844"/>
    <w:link w:val="955"/>
    <w:uiPriority w:val="0"/>
    <w:qFormat/>
    <w:pPr>
      <w:keepLines/>
      <w:keepNext/>
      <w:spacing w:before="240" w:after="64" w:line="320" w:lineRule="auto"/>
      <w:outlineLvl w:val="6"/>
    </w:pPr>
    <w:rPr>
      <w:rFonts w:ascii="Arial" w:hAnsi="Arial"/>
      <w:b/>
      <w:bCs/>
      <w:lang w:eastAsia="en-US"/>
    </w:rPr>
  </w:style>
  <w:style w:type="character" w:styleId="957" w:customStyle="1">
    <w:name w:val="标题 6 字符"/>
    <w:link w:val="958"/>
    <w:uiPriority w:val="0"/>
    <w:qFormat/>
    <w:rPr>
      <w:rFonts w:ascii="Arial" w:hAnsi="Arial" w:eastAsia="黑体"/>
      <w:b/>
      <w:bCs/>
      <w:sz w:val="24"/>
    </w:rPr>
  </w:style>
  <w:style w:type="paragraph" w:styleId="958" w:customStyle="1">
    <w:name w:val="标题 61"/>
    <w:basedOn w:val="844"/>
    <w:next w:val="844"/>
    <w:link w:val="957"/>
    <w:uiPriority w:val="0"/>
    <w:qFormat/>
    <w:pPr>
      <w:keepLines/>
      <w:keepNext/>
      <w:spacing w:before="240" w:after="64" w:line="320" w:lineRule="auto"/>
      <w:outlineLvl w:val="5"/>
    </w:pPr>
    <w:rPr>
      <w:rFonts w:ascii="Arial" w:hAnsi="Arial" w:eastAsia="黑体"/>
      <w:b/>
      <w:bCs/>
      <w:sz w:val="20"/>
      <w:szCs w:val="20"/>
    </w:rPr>
  </w:style>
  <w:style w:type="character" w:styleId="959" w:customStyle="1">
    <w:name w:val="Quote Char"/>
    <w:uiPriority w:val="29"/>
    <w:qFormat/>
    <w:rPr>
      <w:i/>
    </w:rPr>
  </w:style>
  <w:style w:type="character" w:styleId="960" w:customStyle="1">
    <w:name w:val="标题 8 字符1"/>
    <w:link w:val="827"/>
    <w:uiPriority w:val="9"/>
    <w:qFormat/>
    <w:rPr>
      <w:rFonts w:ascii="Arial" w:hAnsi="Arial" w:eastAsia="Arial" w:cs="Arial"/>
      <w:i/>
      <w:iCs/>
      <w:sz w:val="22"/>
      <w:szCs w:val="22"/>
    </w:rPr>
  </w:style>
  <w:style w:type="character" w:styleId="961" w:customStyle="1">
    <w:name w:val="标题 1 Char1"/>
    <w:uiPriority w:val="0"/>
    <w:qFormat/>
    <w:rPr>
      <w:rFonts w:ascii="Times New Roman" w:hAnsi="Times New Roman" w:eastAsia="宋体"/>
      <w:b/>
      <w:bCs/>
      <w:sz w:val="44"/>
      <w:szCs w:val="44"/>
    </w:rPr>
  </w:style>
  <w:style w:type="character" w:styleId="962" w:customStyle="1">
    <w:name w:val="标题 字符"/>
    <w:uiPriority w:val="0"/>
    <w:qFormat/>
    <w:rPr>
      <w:rFonts w:ascii="Arial" w:hAnsi="Arial"/>
      <w:b/>
      <w:bCs/>
      <w:sz w:val="32"/>
      <w:szCs w:val="32"/>
    </w:rPr>
  </w:style>
  <w:style w:type="character" w:styleId="963" w:customStyle="1">
    <w:name w:val="标题 9 字符1"/>
    <w:link w:val="828"/>
    <w:uiPriority w:val="9"/>
    <w:qFormat/>
    <w:rPr>
      <w:rFonts w:ascii="Arial" w:hAnsi="Arial" w:eastAsia="Arial" w:cs="Arial"/>
      <w:i/>
      <w:iCs/>
      <w:sz w:val="21"/>
      <w:szCs w:val="21"/>
    </w:rPr>
  </w:style>
  <w:style w:type="character" w:styleId="964" w:customStyle="1">
    <w:name w:val="def正文 Char"/>
    <w:link w:val="965"/>
    <w:uiPriority w:val="0"/>
    <w:qFormat/>
    <w:rPr>
      <w:sz w:val="21"/>
      <w:szCs w:val="21"/>
    </w:rPr>
  </w:style>
  <w:style w:type="paragraph" w:styleId="965" w:customStyle="1">
    <w:name w:val="def正文"/>
    <w:basedOn w:val="846"/>
    <w:link w:val="964"/>
    <w:uiPriority w:val="0"/>
    <w:qFormat/>
    <w:pPr>
      <w:ind w:firstLine="0"/>
      <w:jc w:val="center"/>
      <w:spacing w:after="0" w:line="276" w:lineRule="auto"/>
    </w:pPr>
    <w:rPr>
      <w:rFonts w:ascii="Calibri" w:hAnsi="Calibri"/>
      <w:sz w:val="21"/>
      <w:szCs w:val="21"/>
    </w:rPr>
  </w:style>
  <w:style w:type="character" w:styleId="966" w:customStyle="1">
    <w:name w:val="正文文本 字符"/>
    <w:link w:val="846"/>
    <w:uiPriority w:val="0"/>
    <w:qFormat/>
    <w:rPr>
      <w:rFonts w:ascii="Arial" w:hAnsi="Arial"/>
      <w:sz w:val="24"/>
    </w:rPr>
  </w:style>
  <w:style w:type="character" w:styleId="967" w:customStyle="1">
    <w:name w:val="font01"/>
    <w:uiPriority w:val="0"/>
    <w:qFormat/>
    <w:rPr>
      <w:rFonts w:ascii="仿宋_GB2312" w:eastAsia="仿宋_GB2312"/>
      <w:color w:val="000000"/>
      <w:sz w:val="24"/>
      <w:szCs w:val="24"/>
      <w:u w:val="none"/>
    </w:rPr>
  </w:style>
  <w:style w:type="character" w:styleId="968" w:customStyle="1">
    <w:name w:val="pt1"/>
    <w:uiPriority w:val="0"/>
    <w:qFormat/>
    <w:rPr>
      <w:sz w:val="18"/>
      <w:szCs w:val="18"/>
    </w:rPr>
  </w:style>
  <w:style w:type="character" w:styleId="969" w:customStyle="1">
    <w:name w:val="HTML 地址 字符"/>
    <w:link w:val="970"/>
    <w:uiPriority w:val="0"/>
    <w:qFormat/>
    <w:rPr>
      <w:rFonts w:eastAsia="仿宋_GB2312"/>
      <w:i/>
      <w:iCs/>
      <w:sz w:val="24"/>
      <w:szCs w:val="24"/>
    </w:rPr>
  </w:style>
  <w:style w:type="paragraph" w:styleId="970" w:customStyle="1">
    <w:name w:val="HTML 地址1"/>
    <w:basedOn w:val="844"/>
    <w:link w:val="969"/>
    <w:uiPriority w:val="0"/>
    <w:qFormat/>
    <w:pPr>
      <w:ind w:firstLine="200"/>
    </w:pPr>
    <w:rPr>
      <w:rFonts w:eastAsia="仿宋_GB2312"/>
      <w:i/>
      <w:iCs/>
    </w:rPr>
  </w:style>
  <w:style w:type="character" w:styleId="971" w:customStyle="1">
    <w:name w:val="文档结构图 字符"/>
    <w:link w:val="972"/>
    <w:uiPriority w:val="0"/>
    <w:qFormat/>
    <w:rPr>
      <w:rFonts w:ascii="Arial" w:hAnsi="Arial"/>
      <w:sz w:val="24"/>
      <w:shd w:val="clear" w:color="auto" w:fill="000080"/>
    </w:rPr>
  </w:style>
  <w:style w:type="paragraph" w:styleId="972" w:customStyle="1">
    <w:name w:val="文档结构图1"/>
    <w:basedOn w:val="844"/>
    <w:link w:val="971"/>
    <w:uiPriority w:val="0"/>
    <w:qFormat/>
    <w:pPr>
      <w:ind w:firstLine="200"/>
      <w:shd w:val="clear" w:color="auto" w:fill="000080"/>
    </w:pPr>
    <w:rPr>
      <w:rFonts w:ascii="Arial" w:hAnsi="Arial"/>
      <w:sz w:val="20"/>
      <w:szCs w:val="20"/>
    </w:rPr>
  </w:style>
  <w:style w:type="character" w:styleId="973" w:customStyle="1">
    <w:name w:val="标题6 Char"/>
    <w:uiPriority w:val="0"/>
    <w:qFormat/>
    <w:rPr>
      <w:sz w:val="24"/>
      <w:szCs w:val="24"/>
    </w:rPr>
  </w:style>
  <w:style w:type="character" w:styleId="974" w:customStyle="1">
    <w:name w:val="题注 字符"/>
    <w:link w:val="975"/>
    <w:uiPriority w:val="0"/>
    <w:qFormat/>
    <w:rPr>
      <w:rFonts w:ascii="Arial Unicode MS" w:hAnsi="Arial Unicode MS"/>
      <w:sz w:val="21"/>
    </w:rPr>
  </w:style>
  <w:style w:type="paragraph" w:styleId="975" w:customStyle="1">
    <w:name w:val="题注1"/>
    <w:basedOn w:val="844"/>
    <w:next w:val="844"/>
    <w:link w:val="974"/>
    <w:uiPriority w:val="0"/>
    <w:qFormat/>
    <w:pPr>
      <w:numPr>
        <w:ilvl w:val="0"/>
        <w:numId w:val="3"/>
      </w:numPr>
      <w:ind w:left="0" w:firstLine="0"/>
      <w:jc w:val="center"/>
    </w:pPr>
    <w:rPr>
      <w:rFonts w:ascii="Arial Unicode MS" w:hAnsi="Arial Unicode MS"/>
      <w:sz w:val="21"/>
      <w:szCs w:val="20"/>
    </w:rPr>
  </w:style>
  <w:style w:type="character" w:styleId="976" w:customStyle="1">
    <w:name w:val="段 Char"/>
    <w:link w:val="854"/>
    <w:uiPriority w:val="0"/>
    <w:qFormat/>
    <w:rPr>
      <w:rFonts w:ascii="宋体"/>
      <w:sz w:val="21"/>
      <w:lang w:val="en-US" w:eastAsia="zh-CN" w:bidi="ar-SA"/>
    </w:rPr>
  </w:style>
  <w:style w:type="character" w:styleId="977" w:customStyle="1">
    <w:name w:val="font41"/>
    <w:uiPriority w:val="0"/>
    <w:qFormat/>
    <w:rPr>
      <w:rFonts w:ascii="宋体" w:hAnsi="宋体" w:eastAsia="宋体"/>
      <w:b/>
      <w:color w:val="000000"/>
      <w:sz w:val="44"/>
      <w:szCs w:val="44"/>
      <w:u w:val="none"/>
    </w:rPr>
  </w:style>
  <w:style w:type="character" w:styleId="978" w:customStyle="1">
    <w:name w:val="普通(网站) 字符"/>
    <w:link w:val="979"/>
    <w:uiPriority w:val="0"/>
    <w:qFormat/>
    <w:rPr>
      <w:rFonts w:ascii="宋体" w:hAnsi="宋体"/>
      <w:sz w:val="24"/>
      <w:szCs w:val="24"/>
    </w:rPr>
  </w:style>
  <w:style w:type="paragraph" w:styleId="979" w:customStyle="1">
    <w:name w:val="普通(网站)1"/>
    <w:basedOn w:val="844"/>
    <w:link w:val="978"/>
    <w:uiPriority w:val="0"/>
    <w:qFormat/>
    <w:pPr>
      <w:jc w:val="left"/>
      <w:spacing w:before="100" w:beforeAutospacing="1" w:after="100" w:afterAutospacing="1"/>
      <w:widowControl/>
    </w:pPr>
    <w:rPr>
      <w:rFonts w:ascii="宋体" w:hAnsi="宋体"/>
    </w:rPr>
  </w:style>
  <w:style w:type="character" w:styleId="980" w:customStyle="1">
    <w:name w:val="地铁方块平行列表样式 Char"/>
    <w:link w:val="981"/>
    <w:uiPriority w:val="0"/>
    <w:qFormat/>
    <w:rPr>
      <w:rFonts w:ascii="宋体" w:eastAsia="仿宋_GB2312"/>
      <w:sz w:val="24"/>
      <w:szCs w:val="24"/>
    </w:rPr>
  </w:style>
  <w:style w:type="paragraph" w:styleId="981" w:customStyle="1">
    <w:name w:val="地铁方块平行列表样式"/>
    <w:basedOn w:val="844"/>
    <w:link w:val="980"/>
    <w:uiPriority w:val="0"/>
    <w:qFormat/>
    <w:pPr>
      <w:numPr>
        <w:ilvl w:val="0"/>
        <w:numId w:val="4"/>
      </w:numPr>
      <w:ind w:firstLine="0"/>
    </w:pPr>
    <w:rPr>
      <w:rFonts w:ascii="宋体" w:eastAsia="仿宋_GB2312"/>
    </w:rPr>
  </w:style>
  <w:style w:type="character" w:styleId="982" w:customStyle="1">
    <w:name w:val="font271"/>
    <w:uiPriority w:val="0"/>
    <w:qFormat/>
    <w:rPr>
      <w:rFonts w:ascii="宋体" w:hAnsi="宋体" w:eastAsia="宋体"/>
      <w:color w:val="000000"/>
      <w:sz w:val="16"/>
      <w:szCs w:val="16"/>
      <w:u w:val="none"/>
    </w:rPr>
  </w:style>
  <w:style w:type="character" w:styleId="983" w:customStyle="1">
    <w:name w:val="标题 7 字符1"/>
    <w:link w:val="826"/>
    <w:uiPriority w:val="9"/>
    <w:qFormat/>
    <w:rPr>
      <w:rFonts w:ascii="Arial" w:hAnsi="Arial" w:eastAsia="Arial" w:cs="Arial"/>
      <w:b/>
      <w:bCs/>
      <w:i/>
      <w:iCs/>
      <w:sz w:val="22"/>
      <w:szCs w:val="22"/>
    </w:rPr>
  </w:style>
  <w:style w:type="character" w:styleId="984" w:customStyle="1">
    <w:name w:val="font131"/>
    <w:uiPriority w:val="0"/>
    <w:qFormat/>
    <w:rPr>
      <w:rFonts w:ascii="宋体" w:hAnsi="宋体" w:eastAsia="宋体"/>
      <w:color w:val="000000"/>
      <w:sz w:val="16"/>
      <w:szCs w:val="16"/>
      <w:u w:val="none"/>
    </w:rPr>
  </w:style>
  <w:style w:type="character" w:styleId="985" w:customStyle="1">
    <w:name w:val="已访问的超链接11"/>
    <w:uiPriority w:val="0"/>
    <w:qFormat/>
    <w:rPr>
      <w:color w:val="800080"/>
      <w:u w:val="single"/>
    </w:rPr>
  </w:style>
  <w:style w:type="character" w:styleId="986" w:customStyle="1">
    <w:name w:val="Footer Char"/>
    <w:link w:val="987"/>
    <w:uiPriority w:val="99"/>
    <w:qFormat/>
  </w:style>
  <w:style w:type="paragraph" w:styleId="987" w:customStyle="1">
    <w:name w:val="Footer1"/>
    <w:link w:val="986"/>
    <w:uiPriority w:val="99"/>
    <w:unhideWhenUsed/>
    <w:qFormat/>
    <w:pPr>
      <w:spacing w:after="160" w:line="278" w:lineRule="auto"/>
      <w:tabs>
        <w:tab w:val="center" w:pos="7143" w:leader="none"/>
        <w:tab w:val="right" w:pos="14287" w:leader="none"/>
      </w:tabs>
    </w:pPr>
    <w:rPr>
      <w:rFonts w:ascii="Times New Roman" w:hAnsi="Times New Roman" w:eastAsia="宋体" w:cs="Times New Roman"/>
      <w:lang w:val="en-US" w:eastAsia="zh-CN" w:bidi="ar-SA"/>
    </w:rPr>
  </w:style>
  <w:style w:type="character" w:styleId="988" w:customStyle="1">
    <w:name w:val="样式6 Char"/>
    <w:uiPriority w:val="0"/>
    <w:qFormat/>
    <w:rPr>
      <w:rFonts w:ascii="宋体" w:hAnsi="宋体"/>
      <w:sz w:val="24"/>
      <w:szCs w:val="24"/>
    </w:rPr>
  </w:style>
  <w:style w:type="character" w:styleId="989" w:customStyle="1">
    <w:name w:val="标题 6 Char1"/>
    <w:uiPriority w:val="0"/>
    <w:semiHidden/>
    <w:qFormat/>
    <w:rPr>
      <w:rFonts w:ascii="Cambria" w:hAnsi="Cambria" w:eastAsia="宋体"/>
      <w:b/>
      <w:bCs/>
      <w:sz w:val="24"/>
      <w:szCs w:val="24"/>
    </w:rPr>
  </w:style>
  <w:style w:type="character" w:styleId="990" w:customStyle="1">
    <w:name w:val="number1 Char"/>
    <w:link w:val="991"/>
    <w:uiPriority w:val="0"/>
    <w:qFormat/>
    <w:rPr>
      <w:rFonts w:eastAsia="仿宋_GB2312"/>
      <w:sz w:val="24"/>
      <w:szCs w:val="24"/>
    </w:rPr>
  </w:style>
  <w:style w:type="paragraph" w:styleId="991" w:customStyle="1">
    <w:name w:val="number1"/>
    <w:basedOn w:val="844"/>
    <w:link w:val="990"/>
    <w:uiPriority w:val="0"/>
    <w:qFormat/>
    <w:pPr>
      <w:ind w:left="840" w:hanging="420"/>
      <w:spacing w:after="100"/>
      <w:tabs>
        <w:tab w:val="left" w:pos="840" w:leader="none"/>
      </w:tabs>
    </w:pPr>
    <w:rPr>
      <w:rFonts w:eastAsia="仿宋_GB2312"/>
    </w:rPr>
  </w:style>
  <w:style w:type="character" w:styleId="992" w:customStyle="1">
    <w:name w:val="Char Char27"/>
    <w:uiPriority w:val="0"/>
    <w:qFormat/>
    <w:rPr>
      <w:sz w:val="18"/>
      <w:szCs w:val="24"/>
    </w:rPr>
  </w:style>
  <w:style w:type="character" w:styleId="993" w:customStyle="1">
    <w:name w:val="font71"/>
    <w:uiPriority w:val="0"/>
    <w:qFormat/>
    <w:rPr>
      <w:rFonts w:ascii="仿宋_GB2312" w:eastAsia="仿宋_GB2312"/>
      <w:color w:val="000000"/>
      <w:sz w:val="24"/>
      <w:szCs w:val="24"/>
      <w:u w:val="none"/>
    </w:rPr>
  </w:style>
  <w:style w:type="character" w:styleId="994" w:customStyle="1">
    <w:name w:val="HTML 缩写1"/>
    <w:uiPriority w:val="0"/>
    <w:qFormat/>
  </w:style>
  <w:style w:type="character" w:styleId="995" w:customStyle="1">
    <w:name w:val="4级标题 Char"/>
    <w:link w:val="996"/>
    <w:uiPriority w:val="0"/>
    <w:qFormat/>
    <w:rPr>
      <w:rFonts w:ascii="黑体" w:hAnsi="黑体" w:eastAsia="黑体"/>
      <w:sz w:val="24"/>
      <w:szCs w:val="24"/>
      <w:lang w:eastAsia="en-US" w:bidi="en-US"/>
    </w:rPr>
  </w:style>
  <w:style w:type="paragraph" w:styleId="996" w:customStyle="1">
    <w:name w:val="4级标题"/>
    <w:basedOn w:val="952"/>
    <w:link w:val="995"/>
    <w:uiPriority w:val="0"/>
    <w:qFormat/>
    <w:pPr>
      <w:numPr>
        <w:ilvl w:val="3"/>
        <w:numId w:val="2"/>
      </w:numPr>
      <w:contextualSpacing/>
      <w:jc w:val="left"/>
      <w:keepLines/>
      <w:outlineLvl w:val="3"/>
    </w:pPr>
    <w:rPr>
      <w:rFonts w:ascii="黑体" w:hAnsi="黑体" w:eastAsia="黑体"/>
      <w:lang w:eastAsia="en-US" w:bidi="en-US"/>
    </w:rPr>
  </w:style>
  <w:style w:type="character" w:styleId="997" w:customStyle="1">
    <w:name w:val="标题 5 字符"/>
    <w:link w:val="998"/>
    <w:uiPriority w:val="0"/>
    <w:qFormat/>
    <w:rPr>
      <w:rFonts w:ascii="Arial" w:hAnsi="Arial" w:eastAsia="宋体"/>
      <w:b/>
      <w:bCs/>
      <w:sz w:val="24"/>
      <w:szCs w:val="28"/>
    </w:rPr>
  </w:style>
  <w:style w:type="paragraph" w:styleId="998" w:customStyle="1">
    <w:name w:val="标题 51"/>
    <w:basedOn w:val="844"/>
    <w:next w:val="844"/>
    <w:link w:val="997"/>
    <w:uiPriority w:val="0"/>
    <w:qFormat/>
    <w:pPr>
      <w:jc w:val="left"/>
      <w:keepLines/>
      <w:keepNext/>
      <w:spacing w:before="50"/>
      <w:outlineLvl w:val="4"/>
    </w:pPr>
    <w:rPr>
      <w:rFonts w:ascii="Arial" w:hAnsi="Arial"/>
      <w:b/>
      <w:bCs/>
      <w:sz w:val="28"/>
      <w:szCs w:val="28"/>
    </w:rPr>
  </w:style>
  <w:style w:type="character" w:styleId="999" w:customStyle="1">
    <w:name w:val="Header Char"/>
    <w:link w:val="1000"/>
    <w:uiPriority w:val="99"/>
    <w:qFormat/>
  </w:style>
  <w:style w:type="paragraph" w:styleId="1000" w:customStyle="1">
    <w:name w:val="Header1"/>
    <w:link w:val="999"/>
    <w:uiPriority w:val="99"/>
    <w:unhideWhenUsed/>
    <w:qFormat/>
    <w:pPr>
      <w:spacing w:after="160" w:line="278" w:lineRule="auto"/>
      <w:tabs>
        <w:tab w:val="center" w:pos="7143" w:leader="none"/>
        <w:tab w:val="right" w:pos="14287" w:leader="none"/>
      </w:tabs>
    </w:pPr>
    <w:rPr>
      <w:rFonts w:ascii="Times New Roman" w:hAnsi="Times New Roman" w:eastAsia="宋体" w:cs="Times New Roman"/>
      <w:lang w:val="en-US" w:eastAsia="zh-CN" w:bidi="ar-SA"/>
    </w:rPr>
  </w:style>
  <w:style w:type="character" w:styleId="1001" w:customStyle="1">
    <w:name w:val="正文文本 2 字符"/>
    <w:link w:val="1002"/>
    <w:uiPriority w:val="0"/>
    <w:qFormat/>
    <w:rPr>
      <w:rFonts w:eastAsia="仿宋_GB2312"/>
      <w:sz w:val="18"/>
      <w:szCs w:val="24"/>
    </w:rPr>
  </w:style>
  <w:style w:type="paragraph" w:styleId="1002" w:customStyle="1">
    <w:name w:val="正文文本 21"/>
    <w:basedOn w:val="844"/>
    <w:link w:val="1001"/>
    <w:uiPriority w:val="0"/>
    <w:qFormat/>
    <w:pPr>
      <w:ind w:firstLine="200"/>
    </w:pPr>
    <w:rPr>
      <w:rFonts w:eastAsia="仿宋_GB2312"/>
      <w:sz w:val="18"/>
    </w:rPr>
  </w:style>
  <w:style w:type="character" w:styleId="1003" w:customStyle="1">
    <w:name w:val="尾注引用1"/>
    <w:uiPriority w:val="0"/>
    <w:qFormat/>
    <w:rPr>
      <w:vertAlign w:val="superscript"/>
    </w:rPr>
  </w:style>
  <w:style w:type="character" w:styleId="1004" w:customStyle="1">
    <w:name w:val="明显参考1"/>
    <w:uiPriority w:val="0"/>
    <w:qFormat/>
    <w:rPr>
      <w:b/>
      <w:bCs/>
      <w:smallCaps/>
      <w:color w:val="c0504d"/>
      <w:spacing w:val="5"/>
      <w:u w:val="single"/>
    </w:rPr>
  </w:style>
  <w:style w:type="character" w:styleId="1005" w:customStyle="1">
    <w:name w:val="H3-2 Char"/>
    <w:link w:val="1006"/>
    <w:uiPriority w:val="0"/>
    <w:qFormat/>
    <w:rPr>
      <w:rFonts w:ascii="宋体" w:hAnsi="宋体"/>
      <w:b/>
      <w:bCs/>
      <w:sz w:val="28"/>
      <w:szCs w:val="32"/>
    </w:rPr>
  </w:style>
  <w:style w:type="paragraph" w:styleId="1006" w:customStyle="1">
    <w:name w:val="H3-2"/>
    <w:basedOn w:val="844"/>
    <w:link w:val="1005"/>
    <w:uiPriority w:val="0"/>
    <w:qFormat/>
    <w:pPr>
      <w:ind w:left="425"/>
      <w:jc w:val="left"/>
      <w:keepLines/>
      <w:keepNext/>
      <w:spacing w:before="240" w:after="120"/>
      <w:widowControl/>
      <w:outlineLvl w:val="2"/>
    </w:pPr>
    <w:rPr>
      <w:rFonts w:ascii="宋体" w:hAnsi="宋体"/>
      <w:b/>
      <w:bCs/>
      <w:sz w:val="28"/>
      <w:szCs w:val="32"/>
    </w:rPr>
  </w:style>
  <w:style w:type="character" w:styleId="1007" w:customStyle="1">
    <w:name w:val="正文（缩进） Char"/>
    <w:link w:val="1008"/>
    <w:uiPriority w:val="0"/>
    <w:qFormat/>
    <w:rPr>
      <w:sz w:val="24"/>
      <w:szCs w:val="24"/>
    </w:rPr>
  </w:style>
  <w:style w:type="paragraph" w:styleId="1008" w:customStyle="1">
    <w:name w:val="正文（缩进）"/>
    <w:basedOn w:val="844"/>
    <w:link w:val="1007"/>
    <w:uiPriority w:val="0"/>
    <w:qFormat/>
    <w:pPr>
      <w:ind w:firstLine="480"/>
      <w:spacing w:before="156" w:after="156"/>
    </w:pPr>
  </w:style>
  <w:style w:type="character" w:styleId="1009" w:customStyle="1">
    <w:name w:val="行号1"/>
    <w:uiPriority w:val="0"/>
    <w:qFormat/>
  </w:style>
  <w:style w:type="character" w:styleId="1010" w:customStyle="1">
    <w:name w:val="标题 4 字符1"/>
    <w:link w:val="823"/>
    <w:uiPriority w:val="9"/>
    <w:qFormat/>
    <w:rPr>
      <w:rFonts w:ascii="Arial" w:hAnsi="Arial" w:eastAsia="Arial" w:cs="Arial"/>
      <w:b/>
      <w:bCs/>
      <w:sz w:val="26"/>
      <w:szCs w:val="26"/>
    </w:rPr>
  </w:style>
  <w:style w:type="character" w:styleId="1011" w:customStyle="1">
    <w:name w:val="标题 3 字符1"/>
    <w:link w:val="822"/>
    <w:uiPriority w:val="9"/>
    <w:qFormat/>
    <w:rPr>
      <w:rFonts w:ascii="Arial" w:hAnsi="Arial" w:eastAsia="Arial" w:cs="Arial"/>
      <w:sz w:val="30"/>
      <w:szCs w:val="30"/>
    </w:rPr>
  </w:style>
  <w:style w:type="character" w:styleId="1012" w:customStyle="1">
    <w:name w:val="font81"/>
    <w:uiPriority w:val="0"/>
    <w:qFormat/>
    <w:rPr>
      <w:rFonts w:ascii="仿宋_GB2312" w:eastAsia="仿宋_GB2312"/>
      <w:b/>
      <w:color w:val="000000"/>
      <w:sz w:val="24"/>
      <w:szCs w:val="24"/>
      <w:u w:val="none"/>
    </w:rPr>
  </w:style>
  <w:style w:type="character" w:styleId="1013" w:customStyle="1">
    <w:name w:val="ourfont31"/>
    <w:uiPriority w:val="0"/>
    <w:qFormat/>
    <w:rPr>
      <w:rFonts w:ascii="宋体" w:hAnsi="宋体" w:eastAsia="宋体"/>
      <w:sz w:val="35"/>
      <w:szCs w:val="35"/>
    </w:rPr>
  </w:style>
  <w:style w:type="character" w:styleId="1014" w:customStyle="1">
    <w:name w:val="Footnote Text Char"/>
    <w:uiPriority w:val="99"/>
    <w:qFormat/>
    <w:rPr>
      <w:sz w:val="18"/>
    </w:rPr>
  </w:style>
  <w:style w:type="character" w:styleId="1015" w:customStyle="1">
    <w:name w:val="boldcontent"/>
    <w:uiPriority w:val="0"/>
    <w:qFormat/>
  </w:style>
  <w:style w:type="character" w:styleId="1016" w:customStyle="1">
    <w:name w:val="HTML 预设格式 字符"/>
    <w:link w:val="1017"/>
    <w:uiPriority w:val="0"/>
    <w:qFormat/>
    <w:rPr>
      <w:rFonts w:ascii="宋体" w:hAnsi="宋体"/>
      <w:sz w:val="24"/>
      <w:szCs w:val="24"/>
    </w:rPr>
  </w:style>
  <w:style w:type="paragraph" w:styleId="1017" w:customStyle="1">
    <w:name w:val="HTML 预设格式1"/>
    <w:basedOn w:val="844"/>
    <w:link w:val="1016"/>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18" w:customStyle="1">
    <w:name w:val="标题 5 Char1"/>
    <w:uiPriority w:val="0"/>
    <w:semiHidden/>
    <w:qFormat/>
    <w:rPr>
      <w:rFonts w:ascii="Times New Roman" w:hAnsi="Times New Roman" w:eastAsia="宋体"/>
      <w:b/>
      <w:bCs/>
      <w:sz w:val="28"/>
      <w:szCs w:val="28"/>
    </w:rPr>
  </w:style>
  <w:style w:type="character" w:styleId="1019" w:customStyle="1">
    <w:name w:val="页眉 字符"/>
    <w:link w:val="1020"/>
    <w:uiPriority w:val="0"/>
    <w:qFormat/>
    <w:rPr>
      <w:rFonts w:ascii="Calibri" w:hAnsi="Calibri"/>
      <w:sz w:val="18"/>
      <w:szCs w:val="18"/>
    </w:rPr>
  </w:style>
  <w:style w:type="paragraph" w:styleId="1020" w:customStyle="1">
    <w:name w:val="页眉1"/>
    <w:basedOn w:val="844"/>
    <w:link w:val="1019"/>
    <w:uiPriority w:val="0"/>
    <w:qFormat/>
    <w:pPr>
      <w:jc w:val="center"/>
      <w:tabs>
        <w:tab w:val="center" w:pos="4153" w:leader="none"/>
        <w:tab w:val="right" w:pos="8306" w:leader="none"/>
      </w:tabs>
      <w:pBdr>
        <w:bottom w:val="single" w:color="000000" w:sz="6" w:space="1"/>
      </w:pBdr>
    </w:pPr>
    <w:rPr>
      <w:sz w:val="18"/>
      <w:szCs w:val="18"/>
    </w:rPr>
  </w:style>
  <w:style w:type="character" w:styleId="1021" w:customStyle="1">
    <w:name w:val="Intense Quote Char"/>
    <w:uiPriority w:val="30"/>
    <w:qFormat/>
    <w:rPr>
      <w:i/>
    </w:rPr>
  </w:style>
  <w:style w:type="character" w:styleId="1022" w:customStyle="1">
    <w:name w:val="Title Char"/>
    <w:uiPriority w:val="10"/>
    <w:qFormat/>
    <w:rPr>
      <w:sz w:val="48"/>
      <w:szCs w:val="48"/>
    </w:rPr>
  </w:style>
  <w:style w:type="character" w:styleId="1023" w:customStyle="1">
    <w:name w:val="表格正文 Char"/>
    <w:link w:val="1024"/>
    <w:uiPriority w:val="0"/>
    <w:qFormat/>
    <w:rPr>
      <w:rFonts w:ascii="Arial" w:hAnsi="Arial"/>
      <w:sz w:val="21"/>
    </w:rPr>
  </w:style>
  <w:style w:type="paragraph" w:styleId="1024" w:customStyle="1">
    <w:name w:val="表格正文"/>
    <w:basedOn w:val="844"/>
    <w:link w:val="1023"/>
    <w:uiPriority w:val="0"/>
    <w:qFormat/>
    <w:pPr>
      <w:jc w:val="left"/>
    </w:pPr>
    <w:rPr>
      <w:rFonts w:ascii="Arial" w:hAnsi="Arial"/>
      <w:sz w:val="21"/>
      <w:szCs w:val="20"/>
    </w:rPr>
  </w:style>
  <w:style w:type="character" w:styleId="1025" w:customStyle="1">
    <w:name w:val="样式3 Char"/>
    <w:link w:val="1026"/>
    <w:uiPriority w:val="0"/>
    <w:qFormat/>
    <w:rPr>
      <w:rFonts w:eastAsia="仿宋"/>
      <w:sz w:val="24"/>
      <w:szCs w:val="24"/>
    </w:rPr>
  </w:style>
  <w:style w:type="paragraph" w:styleId="1026" w:customStyle="1">
    <w:name w:val="样式3"/>
    <w:basedOn w:val="844"/>
    <w:link w:val="1025"/>
    <w:uiPriority w:val="0"/>
    <w:qFormat/>
    <w:pPr>
      <w:numPr>
        <w:ilvl w:val="0"/>
        <w:numId w:val="5"/>
      </w:numPr>
      <w:ind w:firstLine="0"/>
    </w:pPr>
    <w:rPr>
      <w:rFonts w:eastAsia="仿宋"/>
    </w:rPr>
  </w:style>
  <w:style w:type="character" w:styleId="1027" w:customStyle="1">
    <w:name w:val="标题 7 Char1"/>
    <w:uiPriority w:val="0"/>
    <w:semiHidden/>
    <w:qFormat/>
    <w:rPr>
      <w:rFonts w:ascii="Times New Roman" w:hAnsi="Times New Roman" w:eastAsia="宋体"/>
      <w:b/>
      <w:bCs/>
      <w:sz w:val="24"/>
      <w:szCs w:val="24"/>
    </w:rPr>
  </w:style>
  <w:style w:type="character" w:styleId="1028" w:customStyle="1">
    <w:name w:val="font191"/>
    <w:uiPriority w:val="0"/>
    <w:qFormat/>
    <w:rPr>
      <w:rFonts w:ascii="宋体" w:hAnsi="宋体" w:eastAsia="宋体"/>
      <w:color w:val="000000"/>
      <w:sz w:val="18"/>
      <w:szCs w:val="18"/>
      <w:u w:val="none"/>
    </w:rPr>
  </w:style>
  <w:style w:type="character" w:styleId="1029" w:customStyle="1">
    <w:name w:val="正文文本缩进 Char1"/>
    <w:uiPriority w:val="0"/>
    <w:semiHidden/>
    <w:qFormat/>
    <w:rPr>
      <w:rFonts w:ascii="Times New Roman" w:hAnsi="Times New Roman"/>
      <w:sz w:val="24"/>
      <w:szCs w:val="24"/>
    </w:rPr>
  </w:style>
  <w:style w:type="character" w:styleId="1030" w:customStyle="1">
    <w:name w:val="标题 5 字符1"/>
    <w:link w:val="824"/>
    <w:uiPriority w:val="9"/>
    <w:qFormat/>
    <w:rPr>
      <w:rFonts w:ascii="Arial" w:hAnsi="Arial" w:eastAsia="Arial" w:cs="Arial"/>
      <w:b/>
      <w:bCs/>
      <w:sz w:val="24"/>
      <w:szCs w:val="24"/>
    </w:rPr>
  </w:style>
  <w:style w:type="character" w:styleId="1031" w:customStyle="1">
    <w:name w:val="HTML 引文1"/>
    <w:uiPriority w:val="0"/>
    <w:qFormat/>
    <w:rPr>
      <w:i/>
      <w:iCs/>
    </w:rPr>
  </w:style>
  <w:style w:type="character" w:styleId="1032" w:customStyle="1">
    <w:name w:val="goog_qs-tidbit-1"/>
    <w:uiPriority w:val="0"/>
    <w:qFormat/>
  </w:style>
  <w:style w:type="character" w:styleId="1033" w:customStyle="1">
    <w:name w:val="一级条标题 Char"/>
    <w:link w:val="852"/>
    <w:uiPriority w:val="0"/>
    <w:qFormat/>
    <w:rPr>
      <w:rFonts w:ascii="黑体" w:eastAsia="黑体"/>
      <w:sz w:val="21"/>
    </w:rPr>
  </w:style>
  <w:style w:type="character" w:styleId="1034" w:customStyle="1">
    <w:name w:val="标题 2 字符1"/>
    <w:link w:val="821"/>
    <w:uiPriority w:val="9"/>
    <w:qFormat/>
    <w:rPr>
      <w:rFonts w:ascii="Arial" w:hAnsi="Arial" w:eastAsia="Arial" w:cs="Arial"/>
      <w:sz w:val="34"/>
    </w:rPr>
  </w:style>
  <w:style w:type="character" w:styleId="1035" w:customStyle="1">
    <w:name w:val="HTML 样本1"/>
    <w:uiPriority w:val="0"/>
    <w:qFormat/>
    <w:rPr>
      <w:rFonts w:ascii="Courier New" w:hAnsi="Courier New"/>
    </w:rPr>
  </w:style>
  <w:style w:type="character" w:styleId="1036" w:customStyle="1">
    <w:name w:val="明显引用 字符"/>
    <w:link w:val="1037"/>
    <w:uiPriority w:val="30"/>
    <w:qFormat/>
    <w:rPr>
      <w:i/>
    </w:rPr>
  </w:style>
  <w:style w:type="paragraph" w:styleId="1037">
    <w:name w:val="Intense Quote"/>
    <w:link w:val="1036"/>
    <w:uiPriority w:val="30"/>
    <w:qFormat/>
    <w:pPr>
      <w:ind w:left="720" w:right="720"/>
      <w:spacing w:after="160" w:line="278" w:lineRule="auto"/>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1038" w:customStyle="1">
    <w:name w:val="图表目录 字符"/>
    <w:link w:val="1039"/>
    <w:uiPriority w:val="0"/>
    <w:qFormat/>
    <w:rPr>
      <w:rFonts w:ascii="Arial" w:hAnsi="Arial"/>
      <w:sz w:val="24"/>
    </w:rPr>
  </w:style>
  <w:style w:type="paragraph" w:styleId="1039" w:customStyle="1">
    <w:name w:val="图表目录1"/>
    <w:basedOn w:val="844"/>
    <w:next w:val="844"/>
    <w:link w:val="1038"/>
    <w:uiPriority w:val="0"/>
    <w:qFormat/>
    <w:pPr>
      <w:ind w:left="840" w:hanging="420"/>
    </w:pPr>
    <w:rPr>
      <w:rFonts w:ascii="Arial" w:hAnsi="Arial"/>
      <w:sz w:val="20"/>
      <w:szCs w:val="20"/>
    </w:rPr>
  </w:style>
  <w:style w:type="character" w:styleId="1040" w:customStyle="1">
    <w:name w:val="正文文本缩进 2 字符"/>
    <w:link w:val="1041"/>
    <w:uiPriority w:val="0"/>
    <w:qFormat/>
    <w:rPr>
      <w:rFonts w:ascii="仿宋_GB2312" w:eastAsia="仿宋_GB2312"/>
      <w:sz w:val="24"/>
      <w:szCs w:val="24"/>
    </w:rPr>
  </w:style>
  <w:style w:type="paragraph" w:styleId="1041" w:customStyle="1">
    <w:name w:val="正文文本缩进 21"/>
    <w:basedOn w:val="844"/>
    <w:link w:val="1040"/>
    <w:uiPriority w:val="0"/>
    <w:qFormat/>
    <w:pPr>
      <w:ind w:firstLine="475"/>
      <w:spacing w:line="10" w:lineRule="atLeast"/>
    </w:pPr>
    <w:rPr>
      <w:rFonts w:ascii="仿宋_GB2312" w:eastAsia="仿宋_GB2312"/>
    </w:rPr>
  </w:style>
  <w:style w:type="character" w:styleId="1042" w:customStyle="1">
    <w:name w:val="页码1"/>
    <w:uiPriority w:val="0"/>
    <w:qFormat/>
  </w:style>
  <w:style w:type="character" w:styleId="1043" w:customStyle="1">
    <w:name w:val="标题 8 Char1"/>
    <w:uiPriority w:val="0"/>
    <w:semiHidden/>
    <w:qFormat/>
    <w:rPr>
      <w:rFonts w:ascii="Cambria" w:hAnsi="Cambria" w:eastAsia="宋体"/>
      <w:sz w:val="24"/>
      <w:szCs w:val="24"/>
    </w:rPr>
  </w:style>
  <w:style w:type="character" w:styleId="1044" w:customStyle="1">
    <w:name w:val="HTML 定义1"/>
    <w:uiPriority w:val="0"/>
    <w:qFormat/>
    <w:rPr>
      <w:i/>
      <w:iCs/>
    </w:rPr>
  </w:style>
  <w:style w:type="character" w:styleId="1045" w:customStyle="1">
    <w:name w:val="正文四号 Char"/>
    <w:link w:val="1046"/>
    <w:uiPriority w:val="0"/>
    <w:qFormat/>
    <w:rPr>
      <w:rFonts w:ascii="Verdana" w:hAnsi="Verdana"/>
      <w:sz w:val="28"/>
    </w:rPr>
  </w:style>
  <w:style w:type="paragraph" w:styleId="1046" w:customStyle="1">
    <w:name w:val="正文四号"/>
    <w:basedOn w:val="844"/>
    <w:link w:val="1045"/>
    <w:uiPriority w:val="0"/>
    <w:qFormat/>
    <w:pPr>
      <w:ind w:firstLine="200"/>
    </w:pPr>
    <w:rPr>
      <w:rFonts w:ascii="Verdana" w:hAnsi="Verdana"/>
      <w:sz w:val="28"/>
      <w:szCs w:val="20"/>
    </w:rPr>
  </w:style>
  <w:style w:type="character" w:styleId="1047" w:customStyle="1">
    <w:name w:val="font112"/>
    <w:uiPriority w:val="0"/>
    <w:qFormat/>
    <w:rPr>
      <w:rFonts w:ascii="宋体" w:hAnsi="宋体" w:eastAsia="宋体"/>
      <w:color w:val="ff0000"/>
      <w:sz w:val="16"/>
      <w:szCs w:val="16"/>
      <w:u w:val="none"/>
    </w:rPr>
  </w:style>
  <w:style w:type="character" w:styleId="1048" w:customStyle="1">
    <w:name w:val="标题 1 字符"/>
    <w:link w:val="1049"/>
    <w:uiPriority w:val="0"/>
    <w:qFormat/>
    <w:rPr>
      <w:rFonts w:ascii="Times New Roman" w:hAnsi="Times New Roman" w:eastAsia="宋体"/>
      <w:b/>
      <w:bCs/>
      <w:sz w:val="30"/>
      <w:szCs w:val="44"/>
    </w:rPr>
  </w:style>
  <w:style w:type="paragraph" w:styleId="1049" w:customStyle="1">
    <w:name w:val="标题 11"/>
    <w:basedOn w:val="842"/>
    <w:next w:val="842"/>
    <w:link w:val="1048"/>
    <w:uiPriority w:val="0"/>
    <w:qFormat/>
    <w:pPr>
      <w:ind w:firstLine="0"/>
      <w:jc w:val="center"/>
      <w:keepLines/>
      <w:keepNext/>
      <w:outlineLvl w:val="0"/>
    </w:pPr>
    <w:rPr>
      <w:bCs/>
      <w:sz w:val="30"/>
      <w:szCs w:val="44"/>
    </w:rPr>
  </w:style>
  <w:style w:type="character" w:styleId="1050" w:customStyle="1">
    <w:name w:val="Default Char"/>
    <w:link w:val="1051"/>
    <w:uiPriority w:val="0"/>
    <w:qFormat/>
    <w:rPr>
      <w:rFonts w:ascii="宋体" w:hAnsi="Arial"/>
      <w:color w:val="000000"/>
      <w:sz w:val="24"/>
      <w:szCs w:val="24"/>
      <w:lang w:val="en-US" w:eastAsia="zh-CN" w:bidi="ar-SA"/>
    </w:rPr>
  </w:style>
  <w:style w:type="paragraph" w:styleId="1051" w:customStyle="1">
    <w:name w:val="Default"/>
    <w:link w:val="1050"/>
    <w:uiPriority w:val="0"/>
    <w:qFormat/>
    <w:pPr>
      <w:ind w:firstLine="147"/>
      <w:jc w:val="both"/>
      <w:spacing w:after="160" w:line="360" w:lineRule="auto"/>
      <w:widowControl w:val="off"/>
    </w:pPr>
    <w:rPr>
      <w:rFonts w:ascii="宋体" w:hAnsi="Arial" w:eastAsia="宋体" w:cs="Times New Roman"/>
      <w:color w:val="000000"/>
      <w:sz w:val="24"/>
      <w:szCs w:val="24"/>
      <w:lang w:val="en-US" w:eastAsia="zh-CN" w:bidi="ar-SA"/>
    </w:rPr>
  </w:style>
  <w:style w:type="character" w:styleId="1052" w:customStyle="1">
    <w:name w:val="标准正文 Char"/>
    <w:link w:val="1053"/>
    <w:uiPriority w:val="0"/>
    <w:qFormat/>
    <w:rPr>
      <w:rFonts w:ascii="宋体" w:hAnsi="宋体"/>
      <w:bCs/>
      <w:sz w:val="24"/>
      <w:szCs w:val="24"/>
      <w:lang w:val="en-GB"/>
    </w:rPr>
  </w:style>
  <w:style w:type="paragraph" w:styleId="1053" w:customStyle="1">
    <w:name w:val="标准正文"/>
    <w:basedOn w:val="840"/>
    <w:link w:val="1052"/>
    <w:uiPriority w:val="0"/>
    <w:qFormat/>
    <w:pPr>
      <w:ind w:left="0" w:firstLine="480"/>
      <w:jc w:val="left"/>
      <w:spacing w:after="0"/>
    </w:pPr>
    <w:rPr>
      <w:rFonts w:ascii="宋体" w:hAnsi="宋体"/>
      <w:bCs/>
      <w:sz w:val="24"/>
      <w:szCs w:val="24"/>
      <w:lang w:val="en-GB"/>
    </w:rPr>
  </w:style>
  <w:style w:type="character" w:styleId="1054" w:customStyle="1">
    <w:name w:val="标题 1 字符1"/>
    <w:link w:val="820"/>
    <w:uiPriority w:val="9"/>
    <w:qFormat/>
    <w:rPr>
      <w:rFonts w:ascii="Arial" w:hAnsi="Arial" w:eastAsia="Arial" w:cs="Arial"/>
      <w:sz w:val="40"/>
      <w:szCs w:val="40"/>
    </w:rPr>
  </w:style>
  <w:style w:type="character" w:styleId="1055" w:customStyle="1">
    <w:name w:val="要点1"/>
    <w:uiPriority w:val="0"/>
    <w:qFormat/>
    <w:rPr>
      <w:b/>
      <w:bCs/>
    </w:rPr>
  </w:style>
  <w:style w:type="character" w:styleId="1056" w:customStyle="1">
    <w:name w:val="font21"/>
    <w:uiPriority w:val="0"/>
    <w:qFormat/>
    <w:rPr>
      <w:rFonts w:ascii="仿宋_GB2312" w:eastAsia="仿宋_GB2312"/>
      <w:b/>
      <w:color w:val="000000"/>
      <w:sz w:val="24"/>
      <w:szCs w:val="24"/>
      <w:u w:val="none"/>
    </w:rPr>
  </w:style>
  <w:style w:type="character" w:styleId="1057" w:customStyle="1">
    <w:name w:val="TOC 2 字符"/>
    <w:link w:val="1058"/>
    <w:uiPriority w:val="0"/>
    <w:qFormat/>
    <w:rPr>
      <w:rFonts w:ascii="Arial" w:hAnsi="Arial"/>
      <w:sz w:val="24"/>
    </w:rPr>
  </w:style>
  <w:style w:type="paragraph" w:styleId="1058" w:customStyle="1">
    <w:name w:val="目录 21"/>
    <w:basedOn w:val="844"/>
    <w:next w:val="844"/>
    <w:link w:val="1057"/>
    <w:uiPriority w:val="0"/>
    <w:qFormat/>
    <w:pPr>
      <w:ind w:left="100" w:firstLine="200"/>
      <w:tabs>
        <w:tab w:val="right" w:pos="8302" w:leader="dot"/>
      </w:tabs>
    </w:pPr>
    <w:rPr>
      <w:rFonts w:ascii="Arial" w:hAnsi="Arial"/>
      <w:sz w:val="20"/>
      <w:szCs w:val="20"/>
    </w:rPr>
  </w:style>
  <w:style w:type="character" w:styleId="1059" w:customStyle="1">
    <w:name w:val="14normal1"/>
    <w:uiPriority w:val="0"/>
    <w:qFormat/>
    <w:rPr>
      <w:rFonts w:ascii="宋体" w:hAnsi="宋体" w:eastAsia="宋体"/>
      <w:color w:val="000000"/>
      <w:sz w:val="21"/>
      <w:szCs w:val="21"/>
      <w:lang w:val="en-US" w:eastAsia="en-US" w:bidi="ar-SA"/>
    </w:rPr>
  </w:style>
  <w:style w:type="character" w:styleId="1060" w:customStyle="1">
    <w:name w:val="exp1"/>
    <w:uiPriority w:val="0"/>
    <w:qFormat/>
    <w:rPr>
      <w:color w:val="3e3e3e"/>
    </w:rPr>
  </w:style>
  <w:style w:type="character" w:styleId="1061" w:customStyle="1">
    <w:name w:val="正文文本首行缩进 字符"/>
    <w:link w:val="845"/>
    <w:uiPriority w:val="0"/>
    <w:qFormat/>
    <w:rPr>
      <w:rFonts w:ascii="Arial" w:hAnsi="Arial"/>
      <w:sz w:val="24"/>
      <w:szCs w:val="24"/>
    </w:rPr>
  </w:style>
  <w:style w:type="paragraph" w:styleId="1062" w:customStyle="1">
    <w:name w:val="正文首行缩进 211"/>
    <w:basedOn w:val="838"/>
    <w:next w:val="847"/>
    <w:uiPriority w:val="99"/>
    <w:unhideWhenUsed/>
    <w:qFormat/>
    <w:pPr>
      <w:ind w:firstLine="420"/>
    </w:pPr>
    <w:rPr>
      <w:rFonts w:ascii="宋体" w:hAnsi="宋体"/>
    </w:rPr>
  </w:style>
  <w:style w:type="character" w:styleId="1063" w:customStyle="1">
    <w:name w:val="paragraph1 Char"/>
    <w:link w:val="1064"/>
    <w:uiPriority w:val="0"/>
    <w:qFormat/>
    <w:rPr>
      <w:rFonts w:eastAsia="仿宋_GB2312"/>
      <w:sz w:val="24"/>
      <w:szCs w:val="24"/>
    </w:rPr>
  </w:style>
  <w:style w:type="paragraph" w:styleId="1064" w:customStyle="1">
    <w:name w:val="paragraph1"/>
    <w:basedOn w:val="844"/>
    <w:link w:val="1063"/>
    <w:uiPriority w:val="0"/>
    <w:qFormat/>
    <w:pPr>
      <w:ind w:firstLine="480"/>
      <w:spacing w:after="100"/>
    </w:pPr>
    <w:rPr>
      <w:rFonts w:eastAsia="仿宋_GB2312"/>
    </w:rPr>
  </w:style>
  <w:style w:type="character" w:styleId="1065" w:customStyle="1">
    <w:name w:val="HTML 打字机1"/>
    <w:uiPriority w:val="0"/>
    <w:qFormat/>
    <w:rPr>
      <w:rFonts w:ascii="Courier New" w:hAnsi="Courier New"/>
      <w:sz w:val="20"/>
      <w:szCs w:val="20"/>
    </w:rPr>
  </w:style>
  <w:style w:type="character" w:styleId="1066" w:customStyle="1">
    <w:name w:val="标题 字符1"/>
    <w:link w:val="1067"/>
    <w:uiPriority w:val="0"/>
    <w:qFormat/>
    <w:rPr>
      <w:rFonts w:ascii="Cambria" w:hAnsi="Cambria"/>
      <w:b/>
      <w:spacing w:val="5"/>
      <w:sz w:val="56"/>
      <w:szCs w:val="52"/>
      <w:lang w:eastAsia="ja-JP"/>
    </w:rPr>
  </w:style>
  <w:style w:type="paragraph" w:styleId="1067" w:customStyle="1">
    <w:name w:val="标题1"/>
    <w:basedOn w:val="844"/>
    <w:next w:val="842"/>
    <w:link w:val="1066"/>
    <w:uiPriority w:val="0"/>
    <w:qFormat/>
    <w:pPr>
      <w:jc w:val="center"/>
      <w:spacing w:before="240" w:after="60"/>
      <w:outlineLvl w:val="0"/>
    </w:pPr>
    <w:rPr>
      <w:rFonts w:ascii="Cambria" w:hAnsi="Cambria"/>
      <w:b/>
      <w:spacing w:val="5"/>
      <w:sz w:val="56"/>
      <w:szCs w:val="52"/>
      <w:lang w:eastAsia="ja-JP"/>
    </w:rPr>
  </w:style>
  <w:style w:type="character" w:styleId="1068" w:customStyle="1">
    <w:name w:val="font221"/>
    <w:uiPriority w:val="0"/>
    <w:qFormat/>
    <w:rPr>
      <w:rFonts w:ascii="Times New Roman" w:hAnsi="Times New Roman"/>
      <w:color w:val="000000"/>
      <w:sz w:val="16"/>
      <w:szCs w:val="16"/>
      <w:u w:val="none"/>
    </w:rPr>
  </w:style>
  <w:style w:type="character" w:styleId="1069" w:customStyle="1">
    <w:name w:val="font261"/>
    <w:uiPriority w:val="0"/>
    <w:qFormat/>
    <w:rPr>
      <w:rFonts w:ascii="Symbol" w:hAnsi="Symbol"/>
      <w:color w:val="000000"/>
      <w:sz w:val="18"/>
      <w:szCs w:val="18"/>
      <w:u w:val="none"/>
    </w:rPr>
  </w:style>
  <w:style w:type="character" w:styleId="1070" w:customStyle="1">
    <w:name w:val="样式4 Char"/>
    <w:uiPriority w:val="0"/>
    <w:qFormat/>
    <w:rPr>
      <w:rFonts w:eastAsia="宋体"/>
      <w:sz w:val="24"/>
      <w:szCs w:val="24"/>
      <w:lang w:val="en-US" w:eastAsia="zh-CN" w:bidi="ar-SA"/>
    </w:rPr>
  </w:style>
  <w:style w:type="character" w:styleId="1071" w:customStyle="1">
    <w:name w:val="方案正文 Char"/>
    <w:link w:val="1072"/>
    <w:uiPriority w:val="0"/>
    <w:qFormat/>
    <w:rPr>
      <w:sz w:val="24"/>
      <w:lang w:val="en-GB" w:eastAsia="ar-SA" w:bidi="en-US"/>
    </w:rPr>
  </w:style>
  <w:style w:type="paragraph" w:styleId="1072" w:customStyle="1">
    <w:name w:val="方案正文"/>
    <w:basedOn w:val="844"/>
    <w:link w:val="1071"/>
    <w:uiPriority w:val="0"/>
    <w:qFormat/>
    <w:pPr>
      <w:ind w:firstLine="420"/>
      <w:widowControl/>
    </w:pPr>
    <w:rPr>
      <w:sz w:val="20"/>
      <w:szCs w:val="20"/>
      <w:lang w:val="en-GB" w:eastAsia="ar-SA" w:bidi="en-US"/>
    </w:rPr>
  </w:style>
  <w:style w:type="character" w:styleId="1073" w:customStyle="1">
    <w:name w:val="批注主题 字符"/>
    <w:link w:val="1074"/>
    <w:uiPriority w:val="0"/>
    <w:qFormat/>
    <w:rPr>
      <w:rFonts w:ascii="Calibri" w:hAnsi="Calibri"/>
      <w:b/>
      <w:bCs/>
      <w:sz w:val="21"/>
      <w:szCs w:val="24"/>
    </w:rPr>
  </w:style>
  <w:style w:type="paragraph" w:styleId="1074" w:customStyle="1">
    <w:name w:val="批注主题1"/>
    <w:basedOn w:val="942"/>
    <w:next w:val="942"/>
    <w:link w:val="1073"/>
    <w:uiPriority w:val="0"/>
    <w:qFormat/>
    <w:rPr>
      <w:bCs/>
    </w:rPr>
  </w:style>
  <w:style w:type="character" w:styleId="1075" w:customStyle="1">
    <w:name w:val="Caption Char"/>
    <w:uiPriority w:val="99"/>
    <w:qFormat/>
  </w:style>
  <w:style w:type="character" w:styleId="1076" w:customStyle="1">
    <w:name w:val="脚注引用1"/>
    <w:uiPriority w:val="0"/>
    <w:qFormat/>
    <w:rPr>
      <w:vertAlign w:val="superscript"/>
    </w:rPr>
  </w:style>
  <w:style w:type="character" w:styleId="1077" w:customStyle="1">
    <w:name w:val="HTML 键盘1"/>
    <w:uiPriority w:val="0"/>
    <w:qFormat/>
    <w:rPr>
      <w:rFonts w:ascii="Courier New" w:hAnsi="Courier New"/>
      <w:sz w:val="20"/>
      <w:szCs w:val="20"/>
    </w:rPr>
  </w:style>
  <w:style w:type="character" w:styleId="1078" w:customStyle="1">
    <w:name w:val="HTML 代码1"/>
    <w:uiPriority w:val="0"/>
    <w:qFormat/>
    <w:rPr>
      <w:rFonts w:ascii="Courier New" w:hAnsi="Courier New"/>
      <w:sz w:val="20"/>
      <w:szCs w:val="20"/>
    </w:rPr>
  </w:style>
  <w:style w:type="character" w:styleId="1079" w:customStyle="1">
    <w:name w:val="正文文本 3 字符"/>
    <w:link w:val="1080"/>
    <w:uiPriority w:val="0"/>
    <w:qFormat/>
    <w:rPr>
      <w:rFonts w:eastAsia="仿宋_GB2312"/>
      <w:color w:val="ff0000"/>
      <w:sz w:val="21"/>
      <w:szCs w:val="24"/>
    </w:rPr>
  </w:style>
  <w:style w:type="paragraph" w:styleId="1080" w:customStyle="1">
    <w:name w:val="正文文本 31"/>
    <w:basedOn w:val="844"/>
    <w:link w:val="1079"/>
    <w:uiPriority w:val="0"/>
    <w:qFormat/>
    <w:pPr>
      <w:ind w:firstLine="200"/>
    </w:pPr>
    <w:rPr>
      <w:rFonts w:eastAsia="仿宋_GB2312"/>
      <w:color w:val="ff0000"/>
      <w:sz w:val="21"/>
    </w:rPr>
  </w:style>
  <w:style w:type="character" w:styleId="1081" w:customStyle="1">
    <w:name w:val="样式1 Char"/>
    <w:uiPriority w:val="0"/>
    <w:qFormat/>
    <w:rPr>
      <w:rFonts w:ascii="宋体" w:hAnsi="宋体" w:eastAsia="仿宋_GB2312"/>
      <w:sz w:val="24"/>
      <w:szCs w:val="24"/>
    </w:rPr>
  </w:style>
  <w:style w:type="character" w:styleId="1082" w:customStyle="1">
    <w:name w:val="1.正文 Char"/>
    <w:link w:val="1083"/>
    <w:uiPriority w:val="0"/>
    <w:qFormat/>
    <w:rPr>
      <w:rFonts w:eastAsia="仿宋_GB2312"/>
      <w:sz w:val="24"/>
      <w:szCs w:val="24"/>
    </w:rPr>
  </w:style>
  <w:style w:type="paragraph" w:styleId="1083" w:customStyle="1">
    <w:name w:val="1.正文"/>
    <w:basedOn w:val="844"/>
    <w:link w:val="1082"/>
    <w:uiPriority w:val="0"/>
    <w:qFormat/>
    <w:pPr>
      <w:ind w:left="540" w:firstLine="540"/>
    </w:pPr>
    <w:rPr>
      <w:rFonts w:eastAsia="仿宋_GB2312"/>
    </w:rPr>
  </w:style>
  <w:style w:type="character" w:styleId="1084" w:customStyle="1">
    <w:name w:val="*正文 Char"/>
    <w:link w:val="1085"/>
    <w:uiPriority w:val="0"/>
    <w:qFormat/>
    <w:rPr>
      <w:rFonts w:ascii="宋体" w:hAnsi="宋体"/>
      <w:sz w:val="22"/>
      <w:szCs w:val="24"/>
    </w:rPr>
  </w:style>
  <w:style w:type="paragraph" w:styleId="1085" w:customStyle="1">
    <w:name w:val="*正文"/>
    <w:basedOn w:val="844"/>
    <w:link w:val="1084"/>
    <w:uiPriority w:val="0"/>
    <w:qFormat/>
    <w:pPr>
      <w:ind w:firstLine="200"/>
    </w:pPr>
    <w:rPr>
      <w:rFonts w:ascii="宋体" w:hAnsi="宋体"/>
      <w:sz w:val="22"/>
    </w:rPr>
  </w:style>
  <w:style w:type="character" w:styleId="1086" w:customStyle="1">
    <w:name w:val="font321"/>
    <w:uiPriority w:val="0"/>
    <w:qFormat/>
    <w:rPr>
      <w:rFonts w:ascii="Times New Roman" w:hAnsi="Times New Roman"/>
      <w:color w:val="000000"/>
      <w:sz w:val="16"/>
      <w:szCs w:val="16"/>
      <w:u w:val="none"/>
    </w:rPr>
  </w:style>
  <w:style w:type="character" w:styleId="1087" w:customStyle="1">
    <w:name w:val="内容文本 Char"/>
    <w:link w:val="1088"/>
    <w:uiPriority w:val="0"/>
    <w:qFormat/>
    <w:rPr>
      <w:rFonts w:ascii="宋体" w:hAnsi="宋体"/>
      <w:sz w:val="24"/>
      <w:szCs w:val="24"/>
      <w:lang w:eastAsia="en-US" w:bidi="en-US"/>
    </w:rPr>
  </w:style>
  <w:style w:type="paragraph" w:styleId="1088" w:customStyle="1">
    <w:name w:val="内容文本"/>
    <w:basedOn w:val="952"/>
    <w:link w:val="1087"/>
    <w:uiPriority w:val="0"/>
    <w:qFormat/>
    <w:pPr>
      <w:contextualSpacing/>
      <w:ind w:firstLine="200"/>
      <w:jc w:val="left"/>
    </w:pPr>
    <w:rPr>
      <w:rFonts w:ascii="宋体" w:hAnsi="宋体"/>
      <w:lang w:eastAsia="en-US" w:bidi="en-US"/>
    </w:rPr>
  </w:style>
  <w:style w:type="character" w:styleId="1089" w:customStyle="1">
    <w:name w:val="文字 Char"/>
    <w:link w:val="1090"/>
    <w:uiPriority w:val="0"/>
    <w:qFormat/>
    <w:rPr>
      <w:rFonts w:ascii="楷体_GB2312" w:eastAsia="楷体_GB2312"/>
      <w:sz w:val="28"/>
    </w:rPr>
  </w:style>
  <w:style w:type="paragraph" w:styleId="1090" w:customStyle="1">
    <w:name w:val="文字"/>
    <w:basedOn w:val="844"/>
    <w:link w:val="1089"/>
    <w:uiPriority w:val="0"/>
    <w:qFormat/>
    <w:pPr>
      <w:ind w:right="-210" w:firstLine="556"/>
      <w:spacing w:line="312" w:lineRule="auto"/>
      <w:tabs>
        <w:tab w:val="left" w:pos="8520" w:leader="none"/>
      </w:tabs>
    </w:pPr>
    <w:rPr>
      <w:rFonts w:ascii="楷体_GB2312" w:eastAsia="楷体_GB2312"/>
      <w:sz w:val="28"/>
      <w:szCs w:val="20"/>
    </w:rPr>
  </w:style>
  <w:style w:type="character" w:styleId="1091" w:customStyle="1">
    <w:name w:val="HIK二级标题 Char"/>
    <w:link w:val="1092"/>
    <w:uiPriority w:val="0"/>
    <w:qFormat/>
    <w:rPr>
      <w:rFonts w:ascii="Calibri" w:hAnsi="Calibri"/>
      <w:b/>
      <w:bCs/>
      <w:sz w:val="36"/>
      <w:szCs w:val="30"/>
    </w:rPr>
  </w:style>
  <w:style w:type="paragraph" w:styleId="1092" w:customStyle="1">
    <w:name w:val="HIK二级标题"/>
    <w:basedOn w:val="844"/>
    <w:link w:val="1091"/>
    <w:uiPriority w:val="0"/>
    <w:qFormat/>
    <w:pPr>
      <w:ind w:right="210"/>
      <w:keepLines/>
      <w:keepNext/>
      <w:spacing w:before="260" w:after="260" w:line="416" w:lineRule="auto"/>
      <w:outlineLvl w:val="1"/>
    </w:pPr>
    <w:rPr>
      <w:b/>
      <w:bCs/>
      <w:sz w:val="36"/>
      <w:szCs w:val="30"/>
    </w:rPr>
  </w:style>
  <w:style w:type="character" w:styleId="1093" w:customStyle="1">
    <w:name w:val="font141"/>
    <w:uiPriority w:val="0"/>
    <w:qFormat/>
    <w:rPr>
      <w:rFonts w:ascii="微软雅黑" w:hAnsi="微软雅黑" w:eastAsia="微软雅黑"/>
      <w:color w:val="000000"/>
      <w:sz w:val="16"/>
      <w:szCs w:val="16"/>
      <w:u w:val="none"/>
    </w:rPr>
  </w:style>
  <w:style w:type="character" w:styleId="1094" w:customStyle="1">
    <w:name w:val="font101"/>
    <w:uiPriority w:val="0"/>
    <w:qFormat/>
    <w:rPr>
      <w:rFonts w:ascii="宋体" w:hAnsi="宋体" w:eastAsia="宋体"/>
      <w:color w:val="000000"/>
      <w:sz w:val="16"/>
      <w:szCs w:val="16"/>
      <w:u w:val="none"/>
    </w:rPr>
  </w:style>
  <w:style w:type="character" w:styleId="1095" w:customStyle="1">
    <w:name w:val="签名 字符"/>
    <w:link w:val="1096"/>
    <w:uiPriority w:val="0"/>
    <w:qFormat/>
    <w:rPr>
      <w:rFonts w:eastAsia="仿宋_GB2312"/>
      <w:sz w:val="24"/>
      <w:szCs w:val="24"/>
    </w:rPr>
  </w:style>
  <w:style w:type="paragraph" w:styleId="1096" w:customStyle="1">
    <w:name w:val="签名1"/>
    <w:basedOn w:val="844"/>
    <w:link w:val="1095"/>
    <w:uiPriority w:val="0"/>
    <w:qFormat/>
    <w:pPr>
      <w:ind w:left="100" w:firstLine="200"/>
    </w:pPr>
    <w:rPr>
      <w:rFonts w:eastAsia="仿宋_GB2312"/>
    </w:rPr>
  </w:style>
  <w:style w:type="character" w:styleId="1097" w:customStyle="1">
    <w:name w:val="atitle2"/>
    <w:uiPriority w:val="0"/>
    <w:qFormat/>
  </w:style>
  <w:style w:type="character" w:styleId="1098" w:customStyle="1">
    <w:name w:val="font11"/>
    <w:uiPriority w:val="0"/>
    <w:qFormat/>
    <w:rPr>
      <w:rFonts w:ascii="宋体" w:hAnsi="宋体" w:eastAsia="宋体"/>
      <w:color w:val="000000"/>
      <w:sz w:val="18"/>
      <w:szCs w:val="18"/>
      <w:u w:val="none"/>
    </w:rPr>
  </w:style>
  <w:style w:type="character" w:styleId="1099" w:customStyle="1">
    <w:name w:val="Normal Indent3 Char"/>
    <w:link w:val="1100"/>
    <w:uiPriority w:val="0"/>
    <w:qFormat/>
    <w:rPr>
      <w:rFonts w:eastAsia="仿宋_GB2312"/>
      <w:sz w:val="24"/>
      <w:szCs w:val="24"/>
    </w:rPr>
  </w:style>
  <w:style w:type="paragraph" w:styleId="1100" w:customStyle="1">
    <w:name w:val="Normal Indent3"/>
    <w:basedOn w:val="844"/>
    <w:link w:val="1099"/>
    <w:uiPriority w:val="0"/>
    <w:qFormat/>
    <w:pPr>
      <w:ind w:left="100" w:right="100" w:firstLine="480"/>
      <w:jc w:val="left"/>
      <w:spacing w:before="156" w:after="156" w:line="300" w:lineRule="auto"/>
    </w:pPr>
    <w:rPr>
      <w:rFonts w:eastAsia="仿宋_GB2312"/>
    </w:rPr>
  </w:style>
  <w:style w:type="character" w:styleId="1101" w:customStyle="1">
    <w:name w:val="标题 3 字符"/>
    <w:link w:val="1102"/>
    <w:uiPriority w:val="0"/>
    <w:qFormat/>
    <w:rPr>
      <w:rFonts w:ascii="Calibri" w:hAnsi="Calibri" w:eastAsia="宋体"/>
      <w:b/>
      <w:bCs/>
      <w:sz w:val="28"/>
      <w:szCs w:val="32"/>
    </w:rPr>
  </w:style>
  <w:style w:type="paragraph" w:styleId="1102" w:customStyle="1">
    <w:name w:val="标题 31"/>
    <w:basedOn w:val="844"/>
    <w:next w:val="1103"/>
    <w:link w:val="1101"/>
    <w:uiPriority w:val="0"/>
    <w:qFormat/>
    <w:pPr>
      <w:ind w:firstLine="0"/>
      <w:jc w:val="left"/>
      <w:keepLines/>
      <w:keepNext/>
      <w:spacing w:line="416" w:lineRule="auto"/>
      <w:outlineLvl w:val="2"/>
    </w:pPr>
    <w:rPr>
      <w:b/>
      <w:bCs/>
      <w:sz w:val="28"/>
      <w:szCs w:val="32"/>
    </w:rPr>
  </w:style>
  <w:style w:type="paragraph" w:styleId="1103" w:customStyle="1">
    <w:name w:val="正文缩进11"/>
    <w:basedOn w:val="844"/>
    <w:link w:val="1104"/>
    <w:uiPriority w:val="0"/>
    <w:qFormat/>
    <w:pPr>
      <w:ind w:firstLine="420"/>
    </w:pPr>
    <w:rPr>
      <w:sz w:val="21"/>
    </w:rPr>
  </w:style>
  <w:style w:type="character" w:styleId="1104" w:customStyle="1">
    <w:name w:val="正文缩进 字符"/>
    <w:link w:val="1103"/>
    <w:uiPriority w:val="0"/>
    <w:qFormat/>
    <w:rPr>
      <w:rFonts w:ascii="Calibri" w:hAnsi="Calibri"/>
      <w:sz w:val="21"/>
      <w:szCs w:val="24"/>
    </w:rPr>
  </w:style>
  <w:style w:type="character" w:styleId="1105" w:customStyle="1">
    <w:name w:val="hik-正文 Char"/>
    <w:link w:val="1106"/>
    <w:uiPriority w:val="0"/>
    <w:qFormat/>
    <w:rPr>
      <w:rFonts w:ascii="宋体"/>
      <w:sz w:val="24"/>
      <w:szCs w:val="24"/>
      <w:lang w:val="en-US" w:eastAsia="zh-CN" w:bidi="ar-SA"/>
    </w:rPr>
  </w:style>
  <w:style w:type="paragraph" w:styleId="1106" w:customStyle="1">
    <w:name w:val="hik-正文"/>
    <w:link w:val="1105"/>
    <w:uiPriority w:val="0"/>
    <w:qFormat/>
    <w:pPr>
      <w:ind w:firstLine="200"/>
      <w:spacing w:after="160" w:line="360" w:lineRule="auto"/>
    </w:pPr>
    <w:rPr>
      <w:rFonts w:ascii="宋体" w:hAnsi="Times New Roman" w:eastAsia="宋体" w:cs="Times New Roman"/>
      <w:sz w:val="24"/>
      <w:szCs w:val="24"/>
      <w:lang w:val="en-US" w:eastAsia="zh-CN" w:bidi="ar-SA"/>
    </w:rPr>
  </w:style>
  <w:style w:type="character" w:styleId="1107" w:customStyle="1">
    <w:name w:val="456 Char"/>
    <w:link w:val="1108"/>
    <w:uiPriority w:val="0"/>
    <w:qFormat/>
    <w:rPr>
      <w:rFonts w:ascii="宋体" w:hAnsi="宋体"/>
      <w:sz w:val="24"/>
      <w:szCs w:val="24"/>
    </w:rPr>
  </w:style>
  <w:style w:type="paragraph" w:styleId="1108" w:customStyle="1">
    <w:name w:val="456"/>
    <w:basedOn w:val="844"/>
    <w:link w:val="1107"/>
    <w:uiPriority w:val="0"/>
    <w:qFormat/>
    <w:pPr>
      <w:ind w:firstLine="480"/>
    </w:pPr>
    <w:rPr>
      <w:rFonts w:ascii="宋体" w:hAnsi="宋体"/>
    </w:rPr>
  </w:style>
  <w:style w:type="character" w:styleId="1109" w:customStyle="1">
    <w:name w:val="标题5 Char"/>
    <w:link w:val="1110"/>
    <w:uiPriority w:val="0"/>
    <w:qFormat/>
    <w:rPr>
      <w:sz w:val="24"/>
      <w:szCs w:val="24"/>
    </w:rPr>
  </w:style>
  <w:style w:type="paragraph" w:styleId="1110" w:customStyle="1">
    <w:name w:val="标题5"/>
    <w:basedOn w:val="844"/>
    <w:next w:val="1053"/>
    <w:link w:val="1109"/>
    <w:uiPriority w:val="0"/>
    <w:qFormat/>
    <w:pPr>
      <w:numPr>
        <w:ilvl w:val="0"/>
        <w:numId w:val="6"/>
      </w:numPr>
      <w:ind w:firstLine="0"/>
      <w:spacing w:before="156" w:after="156"/>
      <w:outlineLvl w:val="4"/>
    </w:pPr>
  </w:style>
  <w:style w:type="character" w:styleId="1111" w:customStyle="1">
    <w:name w:val="页脚 字符"/>
    <w:link w:val="1112"/>
    <w:uiPriority w:val="0"/>
    <w:qFormat/>
    <w:rPr>
      <w:rFonts w:ascii="Calibri" w:hAnsi="Calibri"/>
      <w:sz w:val="18"/>
      <w:szCs w:val="24"/>
    </w:rPr>
  </w:style>
  <w:style w:type="paragraph" w:styleId="1112" w:customStyle="1">
    <w:name w:val="页脚1"/>
    <w:basedOn w:val="844"/>
    <w:link w:val="1111"/>
    <w:uiPriority w:val="0"/>
    <w:qFormat/>
    <w:pPr>
      <w:jc w:val="left"/>
      <w:tabs>
        <w:tab w:val="center" w:pos="4153" w:leader="none"/>
        <w:tab w:val="right" w:pos="8306" w:leader="none"/>
      </w:tabs>
    </w:pPr>
    <w:rPr>
      <w:sz w:val="18"/>
    </w:rPr>
  </w:style>
  <w:style w:type="character" w:styleId="1113" w:customStyle="1">
    <w:name w:val="样式 number1 + (符号) 宋体 Char"/>
    <w:link w:val="1114"/>
    <w:uiPriority w:val="0"/>
    <w:qFormat/>
    <w:rPr>
      <w:rFonts w:eastAsia="仿宋_GB2312"/>
      <w:sz w:val="24"/>
      <w:szCs w:val="24"/>
    </w:rPr>
  </w:style>
  <w:style w:type="paragraph" w:styleId="1114" w:customStyle="1">
    <w:name w:val="样式 number1 + (符号) 宋体"/>
    <w:basedOn w:val="991"/>
    <w:link w:val="1113"/>
    <w:uiPriority w:val="0"/>
    <w:qFormat/>
    <w:pPr>
      <w:ind w:left="400" w:hanging="200"/>
      <w:spacing w:after="30"/>
      <w:tabs>
        <w:tab w:val="left" w:pos="902" w:leader="none"/>
      </w:tabs>
    </w:pPr>
  </w:style>
  <w:style w:type="character" w:styleId="1115" w:customStyle="1">
    <w:name w:val="标题 9 字符"/>
    <w:link w:val="1116"/>
    <w:uiPriority w:val="0"/>
    <w:qFormat/>
    <w:rPr>
      <w:rFonts w:ascii="Cambria" w:hAnsi="Cambria"/>
      <w:sz w:val="21"/>
      <w:szCs w:val="21"/>
      <w:lang w:eastAsia="en-US"/>
    </w:rPr>
  </w:style>
  <w:style w:type="paragraph" w:styleId="1116" w:customStyle="1">
    <w:name w:val="标题 91"/>
    <w:basedOn w:val="844"/>
    <w:next w:val="844"/>
    <w:link w:val="1115"/>
    <w:uiPriority w:val="0"/>
    <w:qFormat/>
    <w:pPr>
      <w:keepLines/>
      <w:keepNext/>
      <w:spacing w:before="240" w:after="64" w:line="320" w:lineRule="auto"/>
      <w:outlineLvl w:val="8"/>
    </w:pPr>
    <w:rPr>
      <w:rFonts w:ascii="Cambria" w:hAnsi="Cambria"/>
      <w:sz w:val="21"/>
      <w:szCs w:val="21"/>
      <w:lang w:eastAsia="en-US"/>
    </w:rPr>
  </w:style>
  <w:style w:type="character" w:styleId="1117" w:customStyle="1">
    <w:name w:val="已访问的超链接1"/>
    <w:uiPriority w:val="0"/>
    <w:qFormat/>
    <w:rPr>
      <w:color w:val="800080"/>
      <w:u w:val="single"/>
    </w:rPr>
  </w:style>
  <w:style w:type="character" w:styleId="1118" w:customStyle="1">
    <w:name w:val="content"/>
    <w:uiPriority w:val="0"/>
    <w:qFormat/>
  </w:style>
  <w:style w:type="character" w:styleId="1119" w:customStyle="1">
    <w:name w:val="脚注文本 字符"/>
    <w:link w:val="885"/>
    <w:uiPriority w:val="0"/>
    <w:qFormat/>
    <w:rPr>
      <w:sz w:val="18"/>
      <w:szCs w:val="18"/>
    </w:rPr>
  </w:style>
  <w:style w:type="character" w:styleId="1120" w:customStyle="1">
    <w:name w:val="font331"/>
    <w:uiPriority w:val="0"/>
    <w:qFormat/>
    <w:rPr>
      <w:rFonts w:ascii="Symbol" w:hAnsi="Symbol"/>
      <w:color w:val="000000"/>
      <w:sz w:val="16"/>
      <w:szCs w:val="16"/>
      <w:u w:val="none"/>
    </w:rPr>
  </w:style>
  <w:style w:type="character" w:styleId="1121" w:customStyle="1">
    <w:name w:val="标题 9 Char1"/>
    <w:uiPriority w:val="0"/>
    <w:semiHidden/>
    <w:qFormat/>
    <w:rPr>
      <w:rFonts w:ascii="Cambria" w:hAnsi="Cambria" w:eastAsia="宋体"/>
      <w:sz w:val="21"/>
      <w:szCs w:val="21"/>
    </w:rPr>
  </w:style>
  <w:style w:type="character" w:styleId="1122" w:customStyle="1">
    <w:name w:val="正文 + 宋体 Char"/>
    <w:link w:val="1123"/>
    <w:uiPriority w:val="0"/>
    <w:qFormat/>
    <w:rPr>
      <w:rFonts w:ascii="Calibri" w:hAnsi="Calibri" w:eastAsia="微软雅黑"/>
      <w:sz w:val="20"/>
      <w:szCs w:val="20"/>
    </w:rPr>
  </w:style>
  <w:style w:type="paragraph" w:styleId="1123" w:customStyle="1">
    <w:name w:val="正文 + 宋体"/>
    <w:basedOn w:val="844"/>
    <w:next w:val="844"/>
    <w:link w:val="1122"/>
    <w:uiPriority w:val="0"/>
    <w:qFormat/>
    <w:rPr>
      <w:rFonts w:eastAsia="微软雅黑"/>
      <w:sz w:val="20"/>
      <w:szCs w:val="20"/>
    </w:rPr>
  </w:style>
  <w:style w:type="character" w:styleId="1124" w:customStyle="1">
    <w:name w:val="引用 字符1"/>
    <w:link w:val="1125"/>
    <w:uiPriority w:val="29"/>
    <w:qFormat/>
    <w:rPr>
      <w:i/>
    </w:rPr>
  </w:style>
  <w:style w:type="paragraph" w:styleId="1125">
    <w:name w:val="Quote"/>
    <w:link w:val="1124"/>
    <w:uiPriority w:val="29"/>
    <w:qFormat/>
    <w:pPr>
      <w:ind w:left="720" w:right="720"/>
      <w:spacing w:after="160" w:line="278" w:lineRule="auto"/>
    </w:pPr>
    <w:rPr>
      <w:rFonts w:ascii="Times New Roman" w:hAnsi="Times New Roman" w:eastAsia="宋体" w:cs="Times New Roman"/>
      <w:i/>
      <w:lang w:val="en-US" w:eastAsia="zh-CN" w:bidi="ar-SA"/>
    </w:rPr>
  </w:style>
  <w:style w:type="character" w:styleId="1126" w:customStyle="1">
    <w:name w:val="标题 8 字符"/>
    <w:link w:val="1127"/>
    <w:uiPriority w:val="0"/>
    <w:qFormat/>
    <w:rPr>
      <w:rFonts w:ascii="Cambria" w:hAnsi="Cambria"/>
      <w:sz w:val="24"/>
      <w:szCs w:val="24"/>
      <w:lang w:eastAsia="en-US"/>
    </w:rPr>
  </w:style>
  <w:style w:type="paragraph" w:styleId="1127" w:customStyle="1">
    <w:name w:val="标题 81"/>
    <w:basedOn w:val="844"/>
    <w:next w:val="844"/>
    <w:link w:val="1126"/>
    <w:uiPriority w:val="0"/>
    <w:qFormat/>
    <w:pPr>
      <w:keepLines/>
      <w:keepNext/>
      <w:spacing w:before="240" w:after="64" w:line="320" w:lineRule="auto"/>
      <w:outlineLvl w:val="7"/>
    </w:pPr>
    <w:rPr>
      <w:rFonts w:ascii="Cambria" w:hAnsi="Cambria"/>
      <w:lang w:eastAsia="en-US"/>
    </w:rPr>
  </w:style>
  <w:style w:type="character" w:styleId="1128" w:customStyle="1">
    <w:name w:val="标题 4 字符"/>
    <w:link w:val="887"/>
    <w:uiPriority w:val="0"/>
    <w:qFormat/>
    <w:rPr>
      <w:rFonts w:ascii="Arial" w:hAnsi="Arial" w:eastAsia="宋体"/>
      <w:b/>
      <w:bCs/>
      <w:sz w:val="24"/>
      <w:szCs w:val="28"/>
    </w:rPr>
  </w:style>
  <w:style w:type="character" w:styleId="1129" w:customStyle="1">
    <w:name w:val="正文文本首行缩进 2 字符"/>
    <w:link w:val="848"/>
    <w:uiPriority w:val="0"/>
    <w:qFormat/>
    <w:rPr>
      <w:rFonts w:ascii="Verdana" w:hAnsi="Verdana"/>
      <w:sz w:val="21"/>
      <w:szCs w:val="28"/>
    </w:rPr>
  </w:style>
  <w:style w:type="character" w:styleId="1130" w:customStyle="1">
    <w:name w:val="标题 6 字符1"/>
    <w:link w:val="825"/>
    <w:uiPriority w:val="9"/>
    <w:qFormat/>
    <w:rPr>
      <w:rFonts w:ascii="Arial" w:hAnsi="Arial" w:eastAsia="Arial" w:cs="Arial"/>
      <w:b/>
      <w:bCs/>
      <w:sz w:val="22"/>
      <w:szCs w:val="22"/>
    </w:rPr>
  </w:style>
  <w:style w:type="character" w:styleId="1131" w:customStyle="1">
    <w:name w:val="H4-2 Char"/>
    <w:link w:val="1132"/>
    <w:uiPriority w:val="0"/>
    <w:qFormat/>
    <w:rPr>
      <w:rFonts w:ascii="宋体" w:hAnsi="宋体"/>
      <w:b/>
      <w:bCs/>
      <w:sz w:val="24"/>
      <w:szCs w:val="28"/>
    </w:rPr>
  </w:style>
  <w:style w:type="paragraph" w:styleId="1132" w:customStyle="1">
    <w:name w:val="H4-2"/>
    <w:basedOn w:val="844"/>
    <w:link w:val="1131"/>
    <w:uiPriority w:val="0"/>
    <w:qFormat/>
    <w:pPr>
      <w:ind w:left="141"/>
      <w:jc w:val="left"/>
      <w:keepLines/>
      <w:keepNext/>
      <w:spacing w:before="156" w:after="156"/>
      <w:widowControl/>
      <w:outlineLvl w:val="3"/>
    </w:pPr>
    <w:rPr>
      <w:rFonts w:ascii="宋体" w:hAnsi="宋体"/>
      <w:b/>
      <w:bCs/>
      <w:sz w:val="28"/>
      <w:szCs w:val="28"/>
    </w:rPr>
  </w:style>
  <w:style w:type="character" w:styleId="1133" w:customStyle="1">
    <w:name w:val="font151"/>
    <w:uiPriority w:val="0"/>
    <w:qFormat/>
    <w:rPr>
      <w:rFonts w:ascii="仿宋" w:hAnsi="仿宋" w:eastAsia="仿宋"/>
      <w:color w:val="000000"/>
      <w:sz w:val="16"/>
      <w:szCs w:val="16"/>
      <w:u w:val="none"/>
    </w:rPr>
  </w:style>
  <w:style w:type="character" w:styleId="1134" w:customStyle="1">
    <w:name w:val="标题 4 Char1"/>
    <w:uiPriority w:val="0"/>
    <w:qFormat/>
    <w:rPr>
      <w:rFonts w:ascii="Cambria" w:hAnsi="Cambria" w:eastAsia="宋体"/>
      <w:b/>
      <w:bCs/>
      <w:sz w:val="28"/>
      <w:szCs w:val="28"/>
    </w:rPr>
  </w:style>
  <w:style w:type="character" w:styleId="1135" w:customStyle="1">
    <w:name w:val="注释标题 字符"/>
    <w:link w:val="1136"/>
    <w:uiPriority w:val="0"/>
    <w:qFormat/>
    <w:rPr>
      <w:rFonts w:eastAsia="仿宋_GB2312"/>
      <w:sz w:val="24"/>
      <w:szCs w:val="24"/>
    </w:rPr>
  </w:style>
  <w:style w:type="paragraph" w:styleId="1136" w:customStyle="1">
    <w:name w:val="注释标题1"/>
    <w:basedOn w:val="844"/>
    <w:next w:val="844"/>
    <w:link w:val="1135"/>
    <w:uiPriority w:val="0"/>
    <w:qFormat/>
    <w:pPr>
      <w:ind w:firstLine="200"/>
      <w:jc w:val="center"/>
    </w:pPr>
    <w:rPr>
      <w:rFonts w:eastAsia="仿宋_GB2312"/>
    </w:rPr>
  </w:style>
  <w:style w:type="character" w:styleId="1137" w:customStyle="1">
    <w:name w:val="font31"/>
    <w:uiPriority w:val="0"/>
    <w:qFormat/>
    <w:rPr>
      <w:rFonts w:ascii="MingLiU" w:hAnsi="MingLiU" w:eastAsia="MingLiU"/>
      <w:color w:val="000000"/>
      <w:sz w:val="16"/>
      <w:szCs w:val="16"/>
      <w:u w:val="none"/>
    </w:rPr>
  </w:style>
  <w:style w:type="character" w:styleId="1138" w:customStyle="1">
    <w:name w:val="副标题 字符"/>
    <w:link w:val="1139"/>
    <w:uiPriority w:val="0"/>
    <w:qFormat/>
    <w:rPr>
      <w:rFonts w:ascii="Calibri" w:hAnsi="Calibri"/>
      <w:b/>
      <w:bCs/>
      <w:sz w:val="24"/>
      <w:szCs w:val="32"/>
    </w:rPr>
  </w:style>
  <w:style w:type="paragraph" w:styleId="1139" w:customStyle="1">
    <w:name w:val="副标题1"/>
    <w:basedOn w:val="844"/>
    <w:next w:val="844"/>
    <w:link w:val="1138"/>
    <w:uiPriority w:val="0"/>
    <w:qFormat/>
    <w:pPr>
      <w:ind w:firstLine="0"/>
      <w:jc w:val="left"/>
      <w:spacing w:before="240" w:after="60" w:line="312" w:lineRule="auto"/>
      <w:outlineLvl w:val="1"/>
    </w:pPr>
    <w:rPr>
      <w:rFonts w:ascii="Calibri" w:hAnsi="Calibri"/>
      <w:b/>
      <w:bCs/>
      <w:sz w:val="32"/>
      <w:szCs w:val="32"/>
    </w:rPr>
  </w:style>
  <w:style w:type="character" w:styleId="1140" w:customStyle="1">
    <w:name w:val="正文文本缩进 3 Char1"/>
    <w:uiPriority w:val="0"/>
    <w:qFormat/>
    <w:rPr>
      <w:rFonts w:ascii="Calibri" w:hAnsi="Calibri"/>
      <w:sz w:val="16"/>
      <w:szCs w:val="16"/>
    </w:rPr>
  </w:style>
  <w:style w:type="character" w:styleId="1141" w:customStyle="1">
    <w:name w:val="强调1"/>
    <w:uiPriority w:val="0"/>
    <w:qFormat/>
    <w:rPr>
      <w:color w:val="cc0000"/>
    </w:rPr>
  </w:style>
  <w:style w:type="character" w:styleId="1142" w:customStyle="1">
    <w:name w:val="尾注文本 字符"/>
    <w:link w:val="1143"/>
    <w:uiPriority w:val="0"/>
    <w:qFormat/>
    <w:rPr>
      <w:rFonts w:eastAsia="仿宋_GB2312"/>
      <w:sz w:val="21"/>
      <w:szCs w:val="24"/>
    </w:rPr>
  </w:style>
  <w:style w:type="paragraph" w:styleId="1143" w:customStyle="1">
    <w:name w:val="尾注文本1"/>
    <w:basedOn w:val="844"/>
    <w:link w:val="1142"/>
    <w:uiPriority w:val="0"/>
    <w:qFormat/>
    <w:pPr>
      <w:ind w:firstLine="200"/>
      <w:jc w:val="left"/>
    </w:pPr>
    <w:rPr>
      <w:rFonts w:eastAsia="仿宋_GB2312"/>
      <w:sz w:val="21"/>
    </w:rPr>
  </w:style>
  <w:style w:type="character" w:styleId="1144" w:customStyle="1">
    <w:name w:val="编号，小四 Char"/>
    <w:link w:val="1145"/>
    <w:uiPriority w:val="0"/>
    <w:qFormat/>
    <w:rPr>
      <w:rFonts w:ascii="Arial" w:hAnsi="Arial"/>
      <w:sz w:val="24"/>
    </w:rPr>
  </w:style>
  <w:style w:type="paragraph" w:styleId="1145" w:customStyle="1">
    <w:name w:val="编号，小四"/>
    <w:basedOn w:val="844"/>
    <w:link w:val="1144"/>
    <w:uiPriority w:val="0"/>
    <w:qFormat/>
    <w:pPr>
      <w:numPr>
        <w:ilvl w:val="0"/>
        <w:numId w:val="7"/>
      </w:numPr>
      <w:ind w:firstLine="480"/>
      <w:jc w:val="left"/>
    </w:pPr>
    <w:rPr>
      <w:rFonts w:ascii="Arial" w:hAnsi="Arial"/>
      <w:sz w:val="20"/>
      <w:szCs w:val="20"/>
    </w:rPr>
  </w:style>
  <w:style w:type="character" w:styleId="1146" w:customStyle="1">
    <w:name w:val="批注框文本 字符"/>
    <w:link w:val="1147"/>
    <w:uiPriority w:val="0"/>
    <w:qFormat/>
    <w:rPr>
      <w:rFonts w:ascii="Calibri" w:hAnsi="Calibri"/>
      <w:sz w:val="18"/>
      <w:szCs w:val="18"/>
    </w:rPr>
  </w:style>
  <w:style w:type="paragraph" w:styleId="1147" w:customStyle="1">
    <w:name w:val="批注框文本1"/>
    <w:basedOn w:val="844"/>
    <w:link w:val="1146"/>
    <w:uiPriority w:val="0"/>
    <w:qFormat/>
    <w:rPr>
      <w:sz w:val="18"/>
      <w:szCs w:val="18"/>
    </w:rPr>
  </w:style>
  <w:style w:type="character" w:styleId="1148" w:customStyle="1">
    <w:name w:val="纯文本 字符"/>
    <w:link w:val="1149"/>
    <w:uiPriority w:val="0"/>
    <w:qFormat/>
    <w:rPr>
      <w:rFonts w:ascii="宋体" w:hAnsi="Courier New"/>
      <w:sz w:val="21"/>
    </w:rPr>
  </w:style>
  <w:style w:type="paragraph" w:styleId="1149" w:customStyle="1">
    <w:name w:val="纯文本111"/>
    <w:basedOn w:val="844"/>
    <w:link w:val="1148"/>
    <w:uiPriority w:val="0"/>
    <w:qFormat/>
    <w:rPr>
      <w:rFonts w:ascii="宋体" w:hAnsi="Courier New"/>
      <w:sz w:val="21"/>
      <w:szCs w:val="20"/>
    </w:rPr>
  </w:style>
  <w:style w:type="character" w:styleId="1150" w:customStyle="1">
    <w:name w:val="样式 首行缩进:  2.25 字符 Char"/>
    <w:link w:val="1151"/>
    <w:uiPriority w:val="0"/>
    <w:qFormat/>
    <w:rPr>
      <w:rFonts w:ascii="Arial" w:hAnsi="Arial"/>
      <w:sz w:val="24"/>
      <w:szCs w:val="24"/>
    </w:rPr>
  </w:style>
  <w:style w:type="paragraph" w:styleId="1151" w:customStyle="1">
    <w:name w:val="样式 首行缩进:  2.25 字符"/>
    <w:basedOn w:val="844"/>
    <w:link w:val="1150"/>
    <w:uiPriority w:val="0"/>
    <w:qFormat/>
    <w:pPr>
      <w:ind w:firstLine="540"/>
    </w:pPr>
    <w:rPr>
      <w:rFonts w:ascii="Arial" w:hAnsi="Arial"/>
    </w:rPr>
  </w:style>
  <w:style w:type="character" w:styleId="1152" w:customStyle="1">
    <w:name w:val="apple-style-span"/>
    <w:uiPriority w:val="0"/>
    <w:qFormat/>
  </w:style>
  <w:style w:type="character" w:styleId="1153" w:customStyle="1">
    <w:name w:val="html_txt1"/>
    <w:uiPriority w:val="0"/>
    <w:qFormat/>
    <w:rPr>
      <w:color w:val="000000"/>
    </w:rPr>
  </w:style>
  <w:style w:type="character" w:styleId="1154" w:customStyle="1">
    <w:name w:val="正文文本 Char1"/>
    <w:uiPriority w:val="0"/>
    <w:semiHidden/>
    <w:qFormat/>
    <w:rPr>
      <w:rFonts w:ascii="Times New Roman" w:hAnsi="Times New Roman" w:eastAsia="宋体"/>
      <w:sz w:val="28"/>
      <w:szCs w:val="20"/>
    </w:rPr>
  </w:style>
  <w:style w:type="character" w:styleId="1155" w:customStyle="1">
    <w:name w:val="超链接1"/>
    <w:uiPriority w:val="0"/>
    <w:qFormat/>
    <w:rPr>
      <w:color w:val="0000ff"/>
      <w:u w:val="single"/>
    </w:rPr>
  </w:style>
  <w:style w:type="character" w:styleId="1156" w:customStyle="1">
    <w:name w:val="符号样式 Char"/>
    <w:link w:val="1157"/>
    <w:uiPriority w:val="0"/>
    <w:qFormat/>
    <w:rPr>
      <w:rFonts w:ascii="Arial" w:hAnsi="Arial"/>
      <w:sz w:val="24"/>
    </w:rPr>
  </w:style>
  <w:style w:type="paragraph" w:styleId="1157" w:customStyle="1">
    <w:name w:val="符号样式"/>
    <w:basedOn w:val="1145"/>
    <w:link w:val="1156"/>
    <w:uiPriority w:val="0"/>
    <w:qFormat/>
    <w:pPr>
      <w:numPr>
        <w:numId w:val="8"/>
      </w:numPr>
      <w:ind w:left="0" w:firstLine="200"/>
    </w:pPr>
  </w:style>
  <w:style w:type="character" w:styleId="1158" w:customStyle="1">
    <w:name w:val="表格 Char"/>
    <w:link w:val="1159"/>
    <w:uiPriority w:val="0"/>
    <w:qFormat/>
    <w:rPr>
      <w:rFonts w:ascii="宋体" w:hAnsi="宋体" w:eastAsia="仿宋_GB2312"/>
      <w:sz w:val="21"/>
      <w:szCs w:val="28"/>
    </w:rPr>
  </w:style>
  <w:style w:type="paragraph" w:styleId="1159" w:customStyle="1">
    <w:name w:val="表格"/>
    <w:basedOn w:val="844"/>
    <w:link w:val="1158"/>
    <w:uiPriority w:val="0"/>
    <w:qFormat/>
    <w:pPr>
      <w:ind w:firstLine="200"/>
      <w:jc w:val="left"/>
      <w:spacing w:line="240" w:lineRule="atLeast"/>
    </w:pPr>
    <w:rPr>
      <w:rFonts w:ascii="宋体" w:hAnsi="宋体" w:eastAsia="仿宋_GB2312"/>
      <w:sz w:val="21"/>
      <w:szCs w:val="28"/>
    </w:rPr>
  </w:style>
  <w:style w:type="character" w:styleId="1160" w:customStyle="1">
    <w:name w:val="apple-converted-space"/>
    <w:uiPriority w:val="0"/>
    <w:qFormat/>
  </w:style>
  <w:style w:type="character" w:styleId="1161" w:customStyle="1">
    <w:name w:val="文档正文 Char"/>
    <w:uiPriority w:val="0"/>
    <w:qFormat/>
    <w:rPr>
      <w:rFonts w:ascii="宋体" w:eastAsia="宋体"/>
      <w:color w:val="000000"/>
      <w:sz w:val="24"/>
      <w:lang w:val="en-US" w:eastAsia="zh-CN" w:bidi="ar-SA"/>
    </w:rPr>
  </w:style>
  <w:style w:type="character" w:styleId="1162" w:customStyle="1">
    <w:name w:val="批注引用1"/>
    <w:uiPriority w:val="0"/>
    <w:qFormat/>
    <w:rPr>
      <w:sz w:val="21"/>
      <w:szCs w:val="21"/>
    </w:rPr>
  </w:style>
  <w:style w:type="character" w:styleId="1163" w:customStyle="1">
    <w:name w:val="日期 字符"/>
    <w:link w:val="1164"/>
    <w:uiPriority w:val="0"/>
    <w:qFormat/>
    <w:rPr>
      <w:rFonts w:ascii="Calibri" w:hAnsi="Calibri" w:eastAsia="仿宋_GB2312"/>
      <w:sz w:val="28"/>
    </w:rPr>
  </w:style>
  <w:style w:type="paragraph" w:styleId="1164" w:customStyle="1">
    <w:name w:val="日期1"/>
    <w:basedOn w:val="844"/>
    <w:next w:val="844"/>
    <w:link w:val="1163"/>
    <w:uiPriority w:val="0"/>
    <w:qFormat/>
    <w:rPr>
      <w:rFonts w:eastAsia="仿宋_GB2312"/>
      <w:sz w:val="28"/>
      <w:szCs w:val="20"/>
    </w:rPr>
  </w:style>
  <w:style w:type="character" w:styleId="1165" w:customStyle="1">
    <w:name w:val="(符号)五标题1.1.1 Char"/>
    <w:link w:val="1166"/>
    <w:uiPriority w:val="0"/>
    <w:qFormat/>
    <w:rPr>
      <w:rFonts w:ascii="宋体" w:hAnsi="宋体"/>
      <w:color w:val="000000"/>
      <w:sz w:val="24"/>
    </w:rPr>
  </w:style>
  <w:style w:type="paragraph" w:styleId="1166" w:customStyle="1">
    <w:name w:val="(符号)五标题1.1.1"/>
    <w:basedOn w:val="844"/>
    <w:link w:val="1165"/>
    <w:uiPriority w:val="0"/>
    <w:qFormat/>
    <w:pPr>
      <w:ind w:left="1420"/>
      <w:spacing w:line="500" w:lineRule="exact"/>
      <w:tabs>
        <w:tab w:val="left" w:pos="1420" w:leader="none"/>
      </w:tabs>
    </w:pPr>
    <w:rPr>
      <w:rFonts w:ascii="宋体" w:hAnsi="宋体"/>
      <w:color w:val="000000"/>
      <w:sz w:val="20"/>
      <w:szCs w:val="20"/>
    </w:rPr>
  </w:style>
  <w:style w:type="character" w:styleId="1167" w:customStyle="1">
    <w:name w:val="电子邮件签名 字符"/>
    <w:link w:val="1168"/>
    <w:uiPriority w:val="0"/>
    <w:qFormat/>
    <w:rPr>
      <w:rFonts w:eastAsia="仿宋_GB2312"/>
      <w:sz w:val="24"/>
      <w:szCs w:val="24"/>
    </w:rPr>
  </w:style>
  <w:style w:type="paragraph" w:styleId="1168" w:customStyle="1">
    <w:name w:val="电子邮件签名1"/>
    <w:basedOn w:val="844"/>
    <w:link w:val="1167"/>
    <w:uiPriority w:val="0"/>
    <w:qFormat/>
    <w:pPr>
      <w:ind w:firstLine="200"/>
    </w:pPr>
    <w:rPr>
      <w:rFonts w:eastAsia="仿宋_GB2312"/>
    </w:rPr>
  </w:style>
  <w:style w:type="character" w:styleId="1169" w:customStyle="1">
    <w:name w:val="样式 宋体"/>
    <w:uiPriority w:val="0"/>
    <w:qFormat/>
    <w:rPr>
      <w:rFonts w:ascii="宋体" w:hAnsi="宋体" w:eastAsia="宋体"/>
      <w:sz w:val="24"/>
      <w:szCs w:val="24"/>
    </w:rPr>
  </w:style>
  <w:style w:type="character" w:styleId="1170" w:customStyle="1">
    <w:name w:val="Subtitle Char"/>
    <w:uiPriority w:val="11"/>
    <w:qFormat/>
    <w:rPr>
      <w:sz w:val="24"/>
      <w:szCs w:val="24"/>
    </w:rPr>
  </w:style>
  <w:style w:type="character" w:styleId="1171" w:customStyle="1">
    <w:name w:val="2级标题 Char"/>
    <w:link w:val="1172"/>
    <w:uiPriority w:val="0"/>
    <w:qFormat/>
    <w:rPr>
      <w:rFonts w:ascii="黑体" w:hAnsi="黑体" w:eastAsia="黑体"/>
      <w:sz w:val="32"/>
      <w:szCs w:val="36"/>
      <w:lang w:eastAsia="en-US" w:bidi="en-US"/>
    </w:rPr>
  </w:style>
  <w:style w:type="paragraph" w:styleId="1172" w:customStyle="1">
    <w:name w:val="2级标题"/>
    <w:basedOn w:val="952"/>
    <w:link w:val="1171"/>
    <w:uiPriority w:val="0"/>
    <w:qFormat/>
    <w:pPr>
      <w:numPr>
        <w:ilvl w:val="1"/>
        <w:numId w:val="2"/>
      </w:numPr>
      <w:contextualSpacing/>
      <w:jc w:val="left"/>
      <w:keepLines/>
      <w:spacing w:before="240" w:after="120"/>
      <w:outlineLvl w:val="1"/>
    </w:pPr>
    <w:rPr>
      <w:rFonts w:ascii="黑体" w:hAnsi="黑体" w:eastAsia="黑体"/>
      <w:sz w:val="32"/>
      <w:szCs w:val="36"/>
      <w:lang w:eastAsia="en-US" w:bidi="en-US"/>
    </w:rPr>
  </w:style>
  <w:style w:type="character" w:styleId="1173" w:customStyle="1">
    <w:name w:val="正文文本缩进 3 字符"/>
    <w:link w:val="1174"/>
    <w:uiPriority w:val="0"/>
    <w:qFormat/>
    <w:rPr>
      <w:sz w:val="16"/>
      <w:szCs w:val="16"/>
    </w:rPr>
  </w:style>
  <w:style w:type="paragraph" w:styleId="1174" w:customStyle="1">
    <w:name w:val="正文文本缩进 31"/>
    <w:basedOn w:val="844"/>
    <w:link w:val="1173"/>
    <w:uiPriority w:val="0"/>
    <w:qFormat/>
    <w:pPr>
      <w:ind w:left="420"/>
      <w:spacing w:after="120"/>
    </w:pPr>
    <w:rPr>
      <w:sz w:val="16"/>
      <w:szCs w:val="16"/>
    </w:rPr>
  </w:style>
  <w:style w:type="character" w:styleId="1175" w:customStyle="1">
    <w:name w:val="项目符号圆点 Char"/>
    <w:link w:val="1176"/>
    <w:uiPriority w:val="0"/>
    <w:qFormat/>
    <w:rPr>
      <w:rFonts w:ascii="Arial" w:hAnsi="Arial"/>
      <w:sz w:val="24"/>
    </w:rPr>
  </w:style>
  <w:style w:type="paragraph" w:styleId="1176" w:customStyle="1">
    <w:name w:val="项目符号圆点"/>
    <w:basedOn w:val="1157"/>
    <w:link w:val="1175"/>
    <w:uiPriority w:val="0"/>
    <w:qFormat/>
    <w:pPr>
      <w:numPr>
        <w:ilvl w:val="0"/>
        <w:numId w:val="9"/>
      </w:numPr>
      <w:ind w:left="0" w:firstLine="200"/>
    </w:pPr>
  </w:style>
  <w:style w:type="character" w:styleId="1177" w:customStyle="1">
    <w:name w:val="引用 字符"/>
    <w:link w:val="1178"/>
    <w:uiPriority w:val="0"/>
    <w:qFormat/>
    <w:rPr>
      <w:i/>
      <w:iCs/>
      <w:color w:val="000000"/>
      <w:sz w:val="24"/>
      <w:szCs w:val="24"/>
    </w:rPr>
  </w:style>
  <w:style w:type="paragraph" w:styleId="1178" w:customStyle="1">
    <w:name w:val="引用1"/>
    <w:basedOn w:val="844"/>
    <w:next w:val="844"/>
    <w:link w:val="1177"/>
    <w:uiPriority w:val="0"/>
    <w:qFormat/>
    <w:rPr>
      <w:i/>
      <w:iCs/>
      <w:color w:val="000000"/>
    </w:rPr>
  </w:style>
  <w:style w:type="character" w:styleId="1179" w:customStyle="1">
    <w:name w:val="页眉 Char1"/>
    <w:uiPriority w:val="0"/>
    <w:semiHidden/>
    <w:qFormat/>
    <w:rPr>
      <w:rFonts w:ascii="Times New Roman" w:hAnsi="Times New Roman" w:eastAsia="宋体"/>
      <w:sz w:val="18"/>
      <w:szCs w:val="18"/>
    </w:rPr>
  </w:style>
  <w:style w:type="character" w:styleId="1180" w:customStyle="1">
    <w:name w:val="s lh15"/>
    <w:uiPriority w:val="0"/>
    <w:semiHidden/>
    <w:qFormat/>
  </w:style>
  <w:style w:type="character" w:styleId="1181" w:customStyle="1">
    <w:name w:val="font231"/>
    <w:uiPriority w:val="0"/>
    <w:qFormat/>
    <w:rPr>
      <w:rFonts w:ascii="Symbol" w:hAnsi="Symbol"/>
      <w:color w:val="000000"/>
      <w:sz w:val="16"/>
      <w:szCs w:val="16"/>
      <w:u w:val="none"/>
    </w:rPr>
  </w:style>
  <w:style w:type="character" w:styleId="1182" w:customStyle="1">
    <w:name w:val="标题 2 Char1"/>
    <w:uiPriority w:val="0"/>
    <w:qFormat/>
    <w:rPr>
      <w:rFonts w:ascii="黑体" w:hAnsi="Arial" w:eastAsia="黑体"/>
      <w:b/>
      <w:sz w:val="32"/>
      <w:lang w:val="en-US" w:eastAsia="zh-CN"/>
    </w:rPr>
  </w:style>
  <w:style w:type="character" w:styleId="1183" w:customStyle="1">
    <w:name w:val="正文格式 Char"/>
    <w:link w:val="1184"/>
    <w:uiPriority w:val="0"/>
    <w:qFormat/>
    <w:rPr>
      <w:rFonts w:eastAsia="仿宋_GB2312"/>
      <w:sz w:val="24"/>
    </w:rPr>
  </w:style>
  <w:style w:type="paragraph" w:styleId="1184" w:customStyle="1">
    <w:name w:val="正文格式"/>
    <w:basedOn w:val="844"/>
    <w:link w:val="1183"/>
    <w:uiPriority w:val="0"/>
    <w:qFormat/>
    <w:pPr>
      <w:ind w:firstLine="482"/>
      <w:spacing w:line="440" w:lineRule="exact"/>
      <w:widowControl/>
    </w:pPr>
    <w:rPr>
      <w:rFonts w:eastAsia="仿宋_GB2312"/>
      <w:sz w:val="20"/>
      <w:szCs w:val="20"/>
    </w:rPr>
  </w:style>
  <w:style w:type="character" w:styleId="1185" w:customStyle="1">
    <w:name w:val="称呼 字符"/>
    <w:link w:val="1186"/>
    <w:uiPriority w:val="0"/>
    <w:qFormat/>
    <w:rPr>
      <w:rFonts w:eastAsia="仿宋_GB2312"/>
      <w:sz w:val="24"/>
      <w:szCs w:val="24"/>
    </w:rPr>
  </w:style>
  <w:style w:type="paragraph" w:styleId="1186" w:customStyle="1">
    <w:name w:val="称呼1"/>
    <w:basedOn w:val="844"/>
    <w:next w:val="844"/>
    <w:link w:val="1185"/>
    <w:uiPriority w:val="0"/>
    <w:qFormat/>
    <w:pPr>
      <w:ind w:firstLine="200"/>
    </w:pPr>
    <w:rPr>
      <w:rFonts w:eastAsia="仿宋_GB2312"/>
    </w:rPr>
  </w:style>
  <w:style w:type="character" w:styleId="1187" w:customStyle="1">
    <w:name w:val="结束语 字符"/>
    <w:link w:val="1188"/>
    <w:uiPriority w:val="0"/>
    <w:qFormat/>
    <w:rPr>
      <w:rFonts w:eastAsia="仿宋_GB2312"/>
      <w:sz w:val="24"/>
      <w:szCs w:val="24"/>
    </w:rPr>
  </w:style>
  <w:style w:type="paragraph" w:styleId="1188" w:customStyle="1">
    <w:name w:val="结束语1"/>
    <w:basedOn w:val="844"/>
    <w:link w:val="1187"/>
    <w:uiPriority w:val="0"/>
    <w:qFormat/>
    <w:pPr>
      <w:ind w:left="100" w:firstLine="200"/>
    </w:pPr>
    <w:rPr>
      <w:rFonts w:eastAsia="仿宋_GB2312"/>
    </w:rPr>
  </w:style>
  <w:style w:type="character" w:styleId="1189" w:customStyle="1">
    <w:name w:val="TOC 3 字符"/>
    <w:link w:val="1190"/>
    <w:uiPriority w:val="0"/>
    <w:qFormat/>
    <w:rPr>
      <w:rFonts w:ascii="Arial" w:hAnsi="Arial"/>
      <w:sz w:val="24"/>
    </w:rPr>
  </w:style>
  <w:style w:type="paragraph" w:styleId="1190" w:customStyle="1">
    <w:name w:val="目录 31"/>
    <w:basedOn w:val="844"/>
    <w:next w:val="844"/>
    <w:link w:val="1189"/>
    <w:uiPriority w:val="0"/>
    <w:qFormat/>
    <w:pPr>
      <w:ind w:left="200" w:firstLine="200"/>
      <w:tabs>
        <w:tab w:val="right" w:pos="8302" w:leader="dot"/>
      </w:tabs>
    </w:pPr>
    <w:rPr>
      <w:rFonts w:ascii="Arial" w:hAnsi="Arial"/>
      <w:sz w:val="20"/>
      <w:szCs w:val="20"/>
    </w:rPr>
  </w:style>
  <w:style w:type="character" w:styleId="1191" w:customStyle="1">
    <w:name w:val="headline-content2"/>
    <w:uiPriority w:val="0"/>
    <w:qFormat/>
  </w:style>
  <w:style w:type="character" w:styleId="1192" w:customStyle="1">
    <w:name w:val="标题2 Char"/>
    <w:link w:val="1193"/>
    <w:uiPriority w:val="0"/>
    <w:qFormat/>
    <w:rPr>
      <w:rFonts w:hAnsi="宋体"/>
      <w:b/>
      <w:sz w:val="30"/>
      <w:szCs w:val="30"/>
    </w:rPr>
  </w:style>
  <w:style w:type="paragraph" w:styleId="1193" w:customStyle="1">
    <w:name w:val="标题2"/>
    <w:basedOn w:val="844"/>
    <w:link w:val="1192"/>
    <w:uiPriority w:val="0"/>
    <w:qFormat/>
    <w:pPr>
      <w:ind w:left="567" w:hanging="567"/>
      <w:outlineLvl w:val="1"/>
    </w:pPr>
    <w:rPr>
      <w:rFonts w:hAnsi="宋体"/>
      <w:b/>
      <w:sz w:val="30"/>
      <w:szCs w:val="30"/>
    </w:rPr>
  </w:style>
  <w:style w:type="character" w:styleId="1194" w:customStyle="1">
    <w:name w:val="font61"/>
    <w:uiPriority w:val="0"/>
    <w:qFormat/>
    <w:rPr>
      <w:rFonts w:ascii="宋体" w:hAnsi="宋体" w:eastAsia="宋体"/>
      <w:color w:val="000000"/>
      <w:sz w:val="18"/>
      <w:szCs w:val="18"/>
      <w:u w:val="none"/>
    </w:rPr>
  </w:style>
  <w:style w:type="character" w:styleId="1195" w:customStyle="1">
    <w:name w:val="哈哈正文 Char"/>
    <w:link w:val="1196"/>
    <w:uiPriority w:val="0"/>
    <w:qFormat/>
    <w:rPr>
      <w:rFonts w:ascii="宋体" w:hAnsi="宋体" w:eastAsia="仿宋_GB2312"/>
      <w:sz w:val="24"/>
    </w:rPr>
  </w:style>
  <w:style w:type="paragraph" w:styleId="1196" w:customStyle="1">
    <w:name w:val="哈哈正文"/>
    <w:basedOn w:val="844"/>
    <w:link w:val="1195"/>
    <w:uiPriority w:val="0"/>
    <w:qFormat/>
    <w:pPr>
      <w:ind w:firstLine="200"/>
    </w:pPr>
    <w:rPr>
      <w:rFonts w:ascii="宋体" w:hAnsi="宋体" w:eastAsia="仿宋_GB2312"/>
      <w:sz w:val="20"/>
      <w:szCs w:val="20"/>
    </w:rPr>
  </w:style>
  <w:style w:type="character" w:styleId="1197" w:customStyle="1">
    <w:name w:val="无间隔 字符"/>
    <w:link w:val="1198"/>
    <w:uiPriority w:val="0"/>
    <w:qFormat/>
    <w:rPr>
      <w:sz w:val="21"/>
      <w:szCs w:val="22"/>
      <w:lang w:val="en-US" w:eastAsia="zh-CN" w:bidi="ar-SA"/>
    </w:rPr>
  </w:style>
  <w:style w:type="paragraph" w:styleId="1198" w:customStyle="1">
    <w:name w:val="无间隔1"/>
    <w:link w:val="1197"/>
    <w:uiPriority w:val="0"/>
    <w:qFormat/>
    <w:pPr>
      <w:jc w:val="both"/>
      <w:spacing w:after="160" w:line="360" w:lineRule="auto"/>
      <w:widowControl w:val="off"/>
    </w:pPr>
    <w:rPr>
      <w:rFonts w:ascii="Times New Roman" w:hAnsi="Times New Roman" w:eastAsia="宋体" w:cs="Times New Roman"/>
      <w:sz w:val="21"/>
      <w:szCs w:val="22"/>
      <w:lang w:val="en-US" w:eastAsia="zh-CN" w:bidi="ar-SA"/>
    </w:rPr>
  </w:style>
  <w:style w:type="character" w:styleId="1199" w:customStyle="1">
    <w:name w:val="样式19 Char"/>
    <w:link w:val="1200"/>
    <w:uiPriority w:val="0"/>
    <w:qFormat/>
    <w:rPr>
      <w:rFonts w:ascii="Arial" w:hAnsi="Arial"/>
      <w:color w:val="000000"/>
      <w:sz w:val="24"/>
      <w:szCs w:val="24"/>
    </w:rPr>
  </w:style>
  <w:style w:type="paragraph" w:styleId="1200" w:customStyle="1">
    <w:name w:val="样式19"/>
    <w:basedOn w:val="844"/>
    <w:link w:val="1199"/>
    <w:uiPriority w:val="0"/>
    <w:qFormat/>
    <w:pPr>
      <w:ind w:firstLine="480"/>
      <w:widowControl/>
      <w:tabs>
        <w:tab w:val="left" w:pos="0" w:leader="none"/>
      </w:tabs>
    </w:pPr>
    <w:rPr>
      <w:rFonts w:ascii="Arial" w:hAnsi="Arial"/>
      <w:color w:val="000000"/>
    </w:rPr>
  </w:style>
  <w:style w:type="paragraph" w:styleId="1201" w:customStyle="1">
    <w:name w:val="xl2356"/>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02" w:customStyle="1">
    <w:name w:val="标题 2u"/>
    <w:basedOn w:val="822"/>
    <w:next w:val="819"/>
    <w:uiPriority w:val="0"/>
    <w:qFormat/>
    <w:pPr>
      <w:jc w:val="both"/>
      <w:spacing w:before="0" w:line="360" w:lineRule="auto"/>
    </w:pPr>
    <w:rPr>
      <w:sz w:val="32"/>
      <w:szCs w:val="32"/>
    </w:rPr>
  </w:style>
  <w:style w:type="paragraph" w:styleId="1203" w:customStyle="1">
    <w:name w:val="目录 811"/>
    <w:next w:val="819"/>
    <w:uiPriority w:val="39"/>
    <w:unhideWhenUsed/>
    <w:qFormat/>
    <w:pPr>
      <w:ind w:left="1984"/>
      <w:spacing w:after="57" w:line="278" w:lineRule="auto"/>
    </w:pPr>
    <w:rPr>
      <w:rFonts w:ascii="Times New Roman" w:hAnsi="Times New Roman" w:eastAsia="宋体" w:cs="Times New Roman"/>
      <w:lang w:val="en-US" w:eastAsia="zh-CN" w:bidi="ar-SA"/>
    </w:rPr>
  </w:style>
  <w:style w:type="paragraph" w:styleId="1204" w:customStyle="1">
    <w:name w:val="xl2399"/>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05" w:customStyle="1">
    <w:name w:val="xl180"/>
    <w:basedOn w:val="844"/>
    <w:uiPriority w:val="0"/>
    <w:qFormat/>
    <w:pPr>
      <w:ind w:firstLine="0"/>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206" w:customStyle="1">
    <w:name w:val="xl95"/>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07" w:customStyle="1">
    <w:name w:val="目录 711"/>
    <w:next w:val="819"/>
    <w:uiPriority w:val="39"/>
    <w:unhideWhenUsed/>
    <w:qFormat/>
    <w:pPr>
      <w:ind w:left="1701"/>
      <w:spacing w:after="57" w:line="278" w:lineRule="auto"/>
    </w:pPr>
    <w:rPr>
      <w:rFonts w:ascii="Times New Roman" w:hAnsi="Times New Roman" w:eastAsia="宋体" w:cs="Times New Roman"/>
      <w:lang w:val="en-US" w:eastAsia="zh-CN" w:bidi="ar-SA"/>
    </w:rPr>
  </w:style>
  <w:style w:type="paragraph" w:styleId="1208" w:customStyle="1">
    <w:name w:val="xl2415"/>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209" w:customStyle="1">
    <w:name w:val="css"/>
    <w:basedOn w:val="844"/>
    <w:uiPriority w:val="0"/>
    <w:qFormat/>
    <w:pPr>
      <w:jc w:val="left"/>
      <w:spacing w:before="100" w:beforeAutospacing="1" w:after="100" w:afterAutospacing="1" w:line="270" w:lineRule="atLeast"/>
      <w:widowControl/>
    </w:pPr>
    <w:rPr>
      <w:rFonts w:ascii="ˎ̥" w:hAnsi="ˎ̥" w:eastAsia="仿宋_GB2312"/>
      <w:sz w:val="18"/>
      <w:szCs w:val="18"/>
    </w:rPr>
  </w:style>
  <w:style w:type="paragraph" w:styleId="1210" w:customStyle="1">
    <w:name w:val="xl68"/>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rPr>
  </w:style>
  <w:style w:type="paragraph" w:styleId="1211" w:customStyle="1">
    <w:name w:val="目录 411"/>
    <w:next w:val="819"/>
    <w:uiPriority w:val="39"/>
    <w:unhideWhenUsed/>
    <w:qFormat/>
    <w:pPr>
      <w:ind w:left="850"/>
      <w:spacing w:after="57" w:line="278" w:lineRule="auto"/>
    </w:pPr>
    <w:rPr>
      <w:rFonts w:ascii="Times New Roman" w:hAnsi="Times New Roman" w:eastAsia="宋体" w:cs="Times New Roman"/>
      <w:lang w:val="en-US" w:eastAsia="zh-CN" w:bidi="ar-SA"/>
    </w:rPr>
  </w:style>
  <w:style w:type="paragraph" w:styleId="1212" w:customStyle="1">
    <w:name w:val="xl138"/>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213" w:customStyle="1">
    <w:name w:val="Body"/>
    <w:basedOn w:val="844"/>
    <w:uiPriority w:val="0"/>
    <w:qFormat/>
    <w:pPr>
      <w:ind w:left="-117" w:firstLine="200"/>
      <w:spacing w:before="120"/>
      <w:widowControl/>
      <w:tabs>
        <w:tab w:val="left" w:pos="3240" w:leader="none"/>
      </w:tabs>
    </w:pPr>
    <w:rPr>
      <w:rFonts w:ascii="Arial" w:hAnsi="Arial" w:eastAsia="仿宋_GB2312"/>
      <w:sz w:val="20"/>
      <w:szCs w:val="20"/>
      <w:lang w:val="en-GB" w:eastAsia="en-US"/>
    </w:rPr>
  </w:style>
  <w:style w:type="paragraph" w:styleId="1214" w:customStyle="1">
    <w:name w:val="textinden"/>
    <w:basedOn w:val="844"/>
    <w:uiPriority w:val="0"/>
    <w:qFormat/>
    <w:pPr>
      <w:ind w:firstLine="480"/>
      <w:jc w:val="left"/>
      <w:spacing w:before="100" w:beforeAutospacing="1" w:after="100" w:afterAutospacing="1"/>
      <w:widowControl/>
    </w:pPr>
    <w:rPr>
      <w:rFonts w:ascii="Arial" w:hAnsi="Arial" w:eastAsia="仿宋_GB2312"/>
    </w:rPr>
  </w:style>
  <w:style w:type="paragraph" w:styleId="1215" w:customStyle="1">
    <w:name w:val="Table Paragraph"/>
    <w:basedOn w:val="844"/>
    <w:uiPriority w:val="0"/>
    <w:qFormat/>
    <w:rPr>
      <w:rFonts w:ascii="宋体" w:hAnsi="宋体"/>
      <w:sz w:val="22"/>
      <w:szCs w:val="22"/>
      <w:lang w:val="zh-CN" w:bidi="zh-CN"/>
    </w:rPr>
  </w:style>
  <w:style w:type="paragraph" w:styleId="1216" w:customStyle="1">
    <w:name w:val="正文黑体"/>
    <w:basedOn w:val="1217"/>
    <w:uiPriority w:val="0"/>
    <w:qFormat/>
    <w:pPr>
      <w:ind w:firstLine="480"/>
    </w:pPr>
    <w:rPr>
      <w:rFonts w:ascii="黑体" w:hAnsi="黑体" w:eastAsia="黑体"/>
    </w:rPr>
  </w:style>
  <w:style w:type="paragraph" w:styleId="1217" w:customStyle="1">
    <w:name w:val="样式 首行缩进:  0 字符"/>
    <w:basedOn w:val="844"/>
    <w:uiPriority w:val="0"/>
    <w:qFormat/>
    <w:pPr>
      <w:ind w:firstLine="200"/>
    </w:pPr>
    <w:rPr>
      <w:rFonts w:ascii="Arial" w:hAnsi="Arial"/>
      <w:sz w:val="20"/>
      <w:szCs w:val="20"/>
    </w:rPr>
  </w:style>
  <w:style w:type="paragraph" w:styleId="1218" w:customStyle="1">
    <w:name w:val="编号1"/>
    <w:basedOn w:val="1103"/>
    <w:next w:val="844"/>
    <w:uiPriority w:val="0"/>
    <w:qFormat/>
    <w:pPr>
      <w:numPr>
        <w:ilvl w:val="0"/>
        <w:numId w:val="10"/>
      </w:numPr>
      <w:ind w:left="1860" w:hanging="425"/>
      <w:tabs>
        <w:tab w:val="left" w:pos="360" w:leader="none"/>
        <w:tab w:val="left" w:pos="425" w:leader="none"/>
        <w:tab w:val="left" w:pos="1860" w:leader="none"/>
      </w:tabs>
    </w:pPr>
    <w:rPr>
      <w:rFonts w:ascii="楷体_GB2312" w:eastAsia="仿宋_GB2312"/>
      <w:sz w:val="24"/>
      <w:szCs w:val="28"/>
    </w:rPr>
  </w:style>
  <w:style w:type="paragraph" w:styleId="1219" w:customStyle="1">
    <w:name w:val="目录 911"/>
    <w:next w:val="819"/>
    <w:uiPriority w:val="39"/>
    <w:unhideWhenUsed/>
    <w:qFormat/>
    <w:pPr>
      <w:ind w:left="2268"/>
      <w:spacing w:after="57" w:line="278" w:lineRule="auto"/>
    </w:pPr>
    <w:rPr>
      <w:rFonts w:ascii="Times New Roman" w:hAnsi="Times New Roman" w:eastAsia="宋体" w:cs="Times New Roman"/>
      <w:lang w:val="en-US" w:eastAsia="zh-CN" w:bidi="ar-SA"/>
    </w:rPr>
  </w:style>
  <w:style w:type="paragraph" w:styleId="1220" w:customStyle="1">
    <w:name w:val="默认段落字体 Para Char Char Char Char Char Char Char"/>
    <w:basedOn w:val="844"/>
    <w:uiPriority w:val="0"/>
    <w:qFormat/>
    <w:rPr>
      <w:rFonts w:ascii="Tahoma" w:hAnsi="Tahoma"/>
      <w:sz w:val="20"/>
      <w:szCs w:val="20"/>
    </w:rPr>
  </w:style>
  <w:style w:type="paragraph" w:styleId="1221" w:customStyle="1">
    <w:name w:val="目录 311"/>
    <w:next w:val="819"/>
    <w:uiPriority w:val="39"/>
    <w:unhideWhenUsed/>
    <w:qFormat/>
    <w:pPr>
      <w:ind w:left="567"/>
      <w:spacing w:after="57" w:line="278" w:lineRule="auto"/>
    </w:pPr>
    <w:rPr>
      <w:rFonts w:ascii="Times New Roman" w:hAnsi="Times New Roman" w:eastAsia="宋体" w:cs="Times New Roman"/>
      <w:lang w:val="en-US" w:eastAsia="zh-CN" w:bidi="ar-SA"/>
    </w:rPr>
  </w:style>
  <w:style w:type="paragraph" w:styleId="1222" w:customStyle="1">
    <w:name w:val="xl104"/>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23" w:customStyle="1">
    <w:name w:val="目录 611"/>
    <w:next w:val="819"/>
    <w:uiPriority w:val="39"/>
    <w:unhideWhenUsed/>
    <w:qFormat/>
    <w:pPr>
      <w:ind w:left="1417"/>
      <w:spacing w:after="57" w:line="278" w:lineRule="auto"/>
    </w:pPr>
    <w:rPr>
      <w:rFonts w:ascii="Times New Roman" w:hAnsi="Times New Roman" w:eastAsia="宋体" w:cs="Times New Roman"/>
      <w:lang w:val="en-US" w:eastAsia="zh-CN" w:bidi="ar-SA"/>
    </w:rPr>
  </w:style>
  <w:style w:type="paragraph" w:styleId="1224" w:customStyle="1">
    <w:name w:val="xl2462"/>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25" w:customStyle="1">
    <w:name w:val="xl49"/>
    <w:basedOn w:val="844"/>
    <w:uiPriority w:val="0"/>
    <w:qFormat/>
    <w:pPr>
      <w:ind w:firstLine="200"/>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226" w:customStyle="1">
    <w:name w:val="五级条标题"/>
    <w:basedOn w:val="1227"/>
    <w:next w:val="854"/>
    <w:uiPriority w:val="0"/>
    <w:qFormat/>
    <w:pPr>
      <w:outlineLvl w:val="6"/>
    </w:pPr>
  </w:style>
  <w:style w:type="paragraph" w:styleId="1227" w:customStyle="1">
    <w:name w:val="四级条标题"/>
    <w:basedOn w:val="1228"/>
    <w:next w:val="854"/>
    <w:uiPriority w:val="0"/>
    <w:qFormat/>
    <w:pPr>
      <w:jc w:val="both"/>
      <w:outlineLvl w:val="5"/>
    </w:pPr>
    <w:rPr>
      <w:rFonts w:ascii="黑体"/>
    </w:rPr>
  </w:style>
  <w:style w:type="paragraph" w:styleId="1228" w:customStyle="1">
    <w:name w:val="三级条标题"/>
    <w:basedOn w:val="1229"/>
    <w:next w:val="854"/>
    <w:uiPriority w:val="0"/>
    <w:qFormat/>
    <w:pPr>
      <w:outlineLvl w:val="4"/>
    </w:pPr>
    <w:rPr>
      <w:rFonts w:ascii="Times New Roman"/>
      <w:sz w:val="21"/>
    </w:rPr>
  </w:style>
  <w:style w:type="paragraph" w:styleId="1229" w:customStyle="1">
    <w:name w:val="二级条标题"/>
    <w:basedOn w:val="852"/>
    <w:next w:val="854"/>
    <w:uiPriority w:val="0"/>
    <w:qFormat/>
    <w:pPr>
      <w:jc w:val="left"/>
      <w:spacing w:line="240" w:lineRule="auto"/>
      <w:outlineLvl w:val="3"/>
    </w:pPr>
    <w:rPr>
      <w:sz w:val="24"/>
    </w:rPr>
  </w:style>
  <w:style w:type="paragraph" w:styleId="1230" w:customStyle="1">
    <w:name w:val="正文小四"/>
    <w:basedOn w:val="844"/>
    <w:uiPriority w:val="0"/>
    <w:qFormat/>
    <w:pPr>
      <w:ind w:firstLine="360"/>
      <w:jc w:val="left"/>
    </w:pPr>
    <w:rPr>
      <w:sz w:val="18"/>
      <w:szCs w:val="18"/>
    </w:rPr>
  </w:style>
  <w:style w:type="paragraph" w:styleId="1231" w:customStyle="1">
    <w:name w:val="目录 211"/>
    <w:next w:val="819"/>
    <w:uiPriority w:val="39"/>
    <w:unhideWhenUsed/>
    <w:qFormat/>
    <w:pPr>
      <w:ind w:left="283"/>
      <w:spacing w:after="57" w:line="278" w:lineRule="auto"/>
    </w:pPr>
    <w:rPr>
      <w:rFonts w:ascii="Times New Roman" w:hAnsi="Times New Roman" w:eastAsia="宋体" w:cs="Times New Roman"/>
      <w:lang w:val="en-US" w:eastAsia="zh-CN" w:bidi="ar-SA"/>
    </w:rPr>
  </w:style>
  <w:style w:type="paragraph" w:styleId="1232" w:customStyle="1">
    <w:name w:val="xl2437"/>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33" w:customStyle="1">
    <w:name w:val="目录 12"/>
    <w:basedOn w:val="819"/>
    <w:next w:val="819"/>
    <w:uiPriority w:val="0"/>
    <w:unhideWhenUsed/>
    <w:qFormat/>
    <w:pPr>
      <w:spacing w:after="57"/>
    </w:pPr>
  </w:style>
  <w:style w:type="paragraph" w:styleId="1234" w:customStyle="1">
    <w:name w:val="xl72"/>
    <w:basedOn w:val="84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rPr>
  </w:style>
  <w:style w:type="paragraph" w:styleId="1235" w:customStyle="1">
    <w:name w:val="xl2366"/>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olor w:val="ff0000"/>
      <w:sz w:val="18"/>
      <w:szCs w:val="18"/>
    </w:rPr>
  </w:style>
  <w:style w:type="paragraph" w:styleId="1236" w:customStyle="1">
    <w:name w:val="标题4-项目符号"/>
    <w:basedOn w:val="887"/>
    <w:uiPriority w:val="0"/>
    <w:qFormat/>
    <w:pPr>
      <w:ind w:left="1680" w:hanging="420"/>
      <w:spacing w:before="0" w:after="0" w:line="240" w:lineRule="auto"/>
      <w:tabs>
        <w:tab w:val="left" w:pos="1680" w:leader="none"/>
        <w:tab w:val="left" w:pos="2977" w:leader="none"/>
      </w:tabs>
    </w:pPr>
    <w:rPr>
      <w:rFonts w:ascii="仿宋_GB2312" w:hAnsi="黑体"/>
      <w:b w:val="0"/>
    </w:rPr>
  </w:style>
  <w:style w:type="paragraph" w:styleId="1237" w:customStyle="1">
    <w:name w:val="xl2419"/>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38" w:customStyle="1">
    <w:name w:val="xl2346"/>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39" w:customStyle="1">
    <w:name w:val="xl2370"/>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40" w:customStyle="1">
    <w:name w:val="xl2342"/>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241" w:customStyle="1">
    <w:name w:val="正文缩进1"/>
    <w:basedOn w:val="844"/>
    <w:uiPriority w:val="0"/>
    <w:qFormat/>
    <w:pPr>
      <w:ind w:firstLine="480"/>
      <w:spacing w:before="156" w:after="156" w:line="300" w:lineRule="auto"/>
    </w:pPr>
    <w:rPr>
      <w:rFonts w:eastAsia="仿宋_GB2312"/>
    </w:rPr>
  </w:style>
  <w:style w:type="paragraph" w:styleId="1242" w:customStyle="1">
    <w:name w:val="列表项目符号1"/>
    <w:basedOn w:val="844"/>
    <w:uiPriority w:val="0"/>
    <w:qFormat/>
    <w:pPr>
      <w:numPr>
        <w:ilvl w:val="0"/>
        <w:numId w:val="11"/>
      </w:numPr>
      <w:ind w:hanging="200"/>
    </w:pPr>
    <w:rPr>
      <w:rFonts w:eastAsia="仿宋_GB2312"/>
    </w:rPr>
  </w:style>
  <w:style w:type="paragraph" w:styleId="1243" w:customStyle="1">
    <w:name w:val="xl190"/>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244" w:customStyle="1">
    <w:name w:val="Char1"/>
    <w:basedOn w:val="844"/>
    <w:uiPriority w:val="0"/>
    <w:qFormat/>
    <w:pPr>
      <w:ind w:firstLine="200"/>
    </w:pPr>
    <w:rPr>
      <w:rFonts w:eastAsia="仿宋_GB2312"/>
    </w:rPr>
  </w:style>
  <w:style w:type="paragraph" w:styleId="1245" w:customStyle="1">
    <w:name w:val="xl2408"/>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46" w:customStyle="1">
    <w:name w:val="正文文本缩进11"/>
    <w:basedOn w:val="842"/>
    <w:next w:val="847"/>
    <w:uiPriority w:val="0"/>
    <w:qFormat/>
    <w:pPr>
      <w:ind w:firstLine="425"/>
    </w:pPr>
  </w:style>
  <w:style w:type="paragraph" w:styleId="1247" w:customStyle="1">
    <w:name w:val="样式4"/>
    <w:basedOn w:val="1103"/>
    <w:uiPriority w:val="0"/>
    <w:qFormat/>
    <w:pPr>
      <w:ind w:firstLine="200"/>
      <w:spacing w:line="300" w:lineRule="auto"/>
    </w:pPr>
    <w:rPr>
      <w:rFonts w:eastAsia="仿宋_GB2312"/>
      <w:sz w:val="24"/>
    </w:rPr>
  </w:style>
  <w:style w:type="paragraph" w:styleId="1248" w:customStyle="1">
    <w:name w:val="xl2420"/>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49" w:customStyle="1">
    <w:name w:val="xl83"/>
    <w:basedOn w:val="844"/>
    <w:uiPriority w:val="0"/>
    <w:qFormat/>
    <w:pPr>
      <w:jc w:val="righ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b/>
      <w:bCs/>
    </w:rPr>
  </w:style>
  <w:style w:type="paragraph" w:styleId="1250" w:customStyle="1">
    <w:name w:val="索引 41"/>
    <w:basedOn w:val="844"/>
    <w:next w:val="844"/>
    <w:uiPriority w:val="0"/>
    <w:qFormat/>
    <w:pPr>
      <w:ind w:left="600"/>
    </w:pPr>
  </w:style>
  <w:style w:type="paragraph" w:styleId="1251" w:customStyle="1">
    <w:name w:val="xl127"/>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52" w:customStyle="1">
    <w:name w:val="Caption1"/>
    <w:next w:val="819"/>
    <w:uiPriority w:val="35"/>
    <w:unhideWhenUsed/>
    <w:qFormat/>
    <w:pPr>
      <w:spacing w:after="160" w:line="276" w:lineRule="auto"/>
    </w:pPr>
    <w:rPr>
      <w:rFonts w:ascii="Times New Roman" w:hAnsi="Times New Roman" w:eastAsia="宋体" w:cs="Times New Roman"/>
      <w:b/>
      <w:bCs/>
      <w:color w:val="4f81bd"/>
      <w:sz w:val="18"/>
      <w:szCs w:val="18"/>
      <w:lang w:val="en-US" w:eastAsia="zh-CN" w:bidi="ar-SA"/>
    </w:rPr>
  </w:style>
  <w:style w:type="paragraph" w:styleId="1253" w:customStyle="1">
    <w:name w:val="xl2391"/>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ff0000"/>
      <w:sz w:val="18"/>
      <w:szCs w:val="18"/>
    </w:rPr>
  </w:style>
  <w:style w:type="paragraph" w:styleId="1254" w:customStyle="1">
    <w:name w:val="Char Char Char Char Char Char Char Char"/>
    <w:basedOn w:val="844"/>
    <w:uiPriority w:val="0"/>
    <w:qFormat/>
    <w:pPr>
      <w:tabs>
        <w:tab w:val="left" w:pos="360" w:leader="none"/>
      </w:tabs>
    </w:pPr>
  </w:style>
  <w:style w:type="paragraph" w:styleId="1255" w:customStyle="1">
    <w:name w:val="目录 511"/>
    <w:next w:val="819"/>
    <w:uiPriority w:val="39"/>
    <w:unhideWhenUsed/>
    <w:qFormat/>
    <w:pPr>
      <w:ind w:left="1134"/>
      <w:spacing w:after="57" w:line="278" w:lineRule="auto"/>
    </w:pPr>
    <w:rPr>
      <w:rFonts w:ascii="Times New Roman" w:hAnsi="Times New Roman" w:eastAsia="宋体" w:cs="Times New Roman"/>
      <w:lang w:val="en-US" w:eastAsia="zh-CN" w:bidi="ar-SA"/>
    </w:rPr>
  </w:style>
  <w:style w:type="paragraph" w:styleId="1256" w:customStyle="1">
    <w:name w:val="xl2412"/>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257" w:customStyle="1">
    <w:name w:val="xl2405"/>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258" w:customStyle="1">
    <w:name w:val="目录 61"/>
    <w:basedOn w:val="844"/>
    <w:next w:val="844"/>
    <w:uiPriority w:val="0"/>
    <w:qFormat/>
    <w:pPr>
      <w:ind w:left="1200" w:firstLine="200"/>
      <w:jc w:val="left"/>
    </w:pPr>
    <w:rPr>
      <w:sz w:val="18"/>
      <w:szCs w:val="18"/>
    </w:rPr>
  </w:style>
  <w:style w:type="paragraph" w:styleId="1259" w:customStyle="1">
    <w:name w:val="xl2340"/>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60" w:customStyle="1">
    <w:name w:val="xl2407"/>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61" w:customStyle="1">
    <w:name w:val="GP标题5"/>
    <w:basedOn w:val="1262"/>
    <w:next w:val="1263"/>
    <w:uiPriority w:val="0"/>
    <w:qFormat/>
    <w:pPr>
      <w:outlineLvl w:val="4"/>
    </w:pPr>
    <w:rPr>
      <w:rFonts w:ascii="华文细黑" w:hAnsi="华文细黑" w:eastAsia="华文细黑"/>
      <w:b/>
    </w:rPr>
  </w:style>
  <w:style w:type="paragraph" w:styleId="1262" w:customStyle="1">
    <w:name w:val="GP正文(无首行缩进)"/>
    <w:uiPriority w:val="0"/>
    <w:qFormat/>
    <w:pPr>
      <w:spacing w:after="160" w:line="360" w:lineRule="auto"/>
      <w:widowControl w:val="off"/>
    </w:pPr>
    <w:rPr>
      <w:rFonts w:ascii="Times New Roman" w:hAnsi="Times New Roman" w:eastAsia="宋体" w:cs="Times New Roman"/>
      <w:sz w:val="24"/>
      <w:szCs w:val="21"/>
      <w:lang w:val="en-US" w:eastAsia="zh-CN" w:bidi="ar-SA"/>
    </w:rPr>
  </w:style>
  <w:style w:type="paragraph" w:styleId="1263" w:customStyle="1">
    <w:name w:val="GP正文(首行缩进)"/>
    <w:basedOn w:val="844"/>
    <w:uiPriority w:val="0"/>
    <w:qFormat/>
    <w:pPr>
      <w:ind w:firstLine="200"/>
      <w:jc w:val="left"/>
    </w:pPr>
    <w:rPr>
      <w:sz w:val="21"/>
      <w:szCs w:val="21"/>
    </w:rPr>
  </w:style>
  <w:style w:type="paragraph" w:styleId="1264" w:customStyle="1">
    <w:name w:val="标题 0"/>
    <w:basedOn w:val="1049"/>
    <w:uiPriority w:val="0"/>
    <w:qFormat/>
    <w:pPr>
      <w:ind w:left="425"/>
      <w:spacing w:line="578" w:lineRule="atLeast"/>
      <w:shd w:val="solid" w:color="auto" w:fill="auto"/>
      <w:outlineLvl w:val="9"/>
    </w:pPr>
    <w:rPr>
      <w:bCs w:val="0"/>
      <w:color w:val="ff0000"/>
      <w:sz w:val="52"/>
      <w:szCs w:val="20"/>
    </w:rPr>
  </w:style>
  <w:style w:type="paragraph" w:styleId="1265" w:customStyle="1">
    <w:name w:val="1_"/>
    <w:basedOn w:val="1049"/>
    <w:next w:val="844"/>
    <w:uiPriority w:val="0"/>
    <w:qFormat/>
    <w:pPr>
      <w:numPr>
        <w:numId w:val="12"/>
      </w:numPr>
      <w:jc w:val="both"/>
      <w:spacing w:before="100" w:beforeAutospacing="1" w:after="100" w:afterAutospacing="1"/>
      <w:tabs>
        <w:tab w:val="left" w:pos="425" w:leader="none"/>
      </w:tabs>
    </w:pPr>
    <w:rPr>
      <w:sz w:val="36"/>
      <w:szCs w:val="36"/>
    </w:rPr>
  </w:style>
  <w:style w:type="paragraph" w:styleId="1266" w:customStyle="1">
    <w:name w:val="xl112"/>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67" w:customStyle="1">
    <w:name w:val="索引 11"/>
    <w:basedOn w:val="844"/>
    <w:next w:val="844"/>
    <w:uiPriority w:val="0"/>
    <w:qFormat/>
    <w:pPr>
      <w:ind w:left="-107" w:firstLine="107"/>
      <w:jc w:val="center"/>
    </w:pPr>
    <w:rPr>
      <w:rFonts w:ascii="宋体" w:hAnsi="宋体" w:eastAsia="仿宋_GB2312"/>
    </w:rPr>
  </w:style>
  <w:style w:type="paragraph" w:styleId="1268" w:customStyle="1">
    <w:name w:val="SubSection Title"/>
    <w:basedOn w:val="844"/>
    <w:next w:val="1049"/>
    <w:uiPriority w:val="0"/>
    <w:qFormat/>
    <w:pPr>
      <w:ind w:firstLine="200"/>
      <w:jc w:val="left"/>
      <w:keepNext/>
      <w:spacing w:before="240"/>
      <w:widowControl/>
    </w:pPr>
    <w:rPr>
      <w:rFonts w:eastAsia="仿宋_GB2312"/>
      <w:b/>
      <w:sz w:val="26"/>
      <w:szCs w:val="20"/>
      <w:lang w:val="en-GB"/>
    </w:rPr>
  </w:style>
  <w:style w:type="paragraph" w:styleId="1269" w:customStyle="1">
    <w:name w:val="xl201"/>
    <w:basedOn w:val="844"/>
    <w:uiPriority w:val="0"/>
    <w:qFormat/>
    <w:pPr>
      <w:ind w:firstLine="0"/>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sz w:val="16"/>
      <w:szCs w:val="16"/>
    </w:rPr>
  </w:style>
  <w:style w:type="paragraph" w:styleId="1270" w:customStyle="1">
    <w:name w:val="列表 41"/>
    <w:basedOn w:val="844"/>
    <w:uiPriority w:val="0"/>
    <w:qFormat/>
    <w:pPr>
      <w:ind w:left="100" w:hanging="200"/>
    </w:pPr>
    <w:rPr>
      <w:rFonts w:eastAsia="仿宋_GB2312"/>
    </w:rPr>
  </w:style>
  <w:style w:type="paragraph" w:styleId="1271" w:customStyle="1">
    <w:name w:val="_Style 2"/>
    <w:basedOn w:val="844"/>
    <w:uiPriority w:val="0"/>
    <w:qFormat/>
    <w:pPr>
      <w:ind w:firstLine="420"/>
    </w:pPr>
  </w:style>
  <w:style w:type="paragraph" w:styleId="1272" w:customStyle="1">
    <w:name w:val="xl80"/>
    <w:basedOn w:val="844"/>
    <w:uiPriority w:val="0"/>
    <w:qFormat/>
    <w:pPr>
      <w:jc w:val="center"/>
      <w:spacing w:before="100" w:beforeAutospacing="1" w:after="100" w:afterAutospacing="1"/>
      <w:shd w:val="clear" w:color="000000" w:fill="ffff00"/>
      <w:widowControl/>
      <w:pBdr>
        <w:top w:val="single" w:color="000000" w:sz="4" w:space="0"/>
        <w:left w:val="single" w:color="000000" w:sz="8" w:space="0"/>
        <w:bottom w:val="single" w:color="000000" w:sz="4" w:space="0"/>
        <w:right w:val="single" w:color="000000" w:sz="4" w:space="0"/>
      </w:pBdr>
    </w:pPr>
    <w:rPr>
      <w:rFonts w:ascii="宋体" w:hAnsi="宋体" w:eastAsia="仿宋_GB2312"/>
      <w:b/>
      <w:bCs/>
    </w:rPr>
  </w:style>
  <w:style w:type="paragraph" w:styleId="1273" w:customStyle="1">
    <w:name w:val="xl164"/>
    <w:basedOn w:val="844"/>
    <w:uiPriority w:val="0"/>
    <w:qFormat/>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b/>
      <w:bCs/>
      <w:sz w:val="20"/>
      <w:szCs w:val="20"/>
    </w:rPr>
  </w:style>
  <w:style w:type="paragraph" w:styleId="1274" w:customStyle="1">
    <w:name w:val="xl193"/>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275" w:customStyle="1">
    <w:name w:val="xl151"/>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76" w:customStyle="1">
    <w:name w:val="xl2456"/>
    <w:basedOn w:val="844"/>
    <w:uiPriority w:val="0"/>
    <w:qFormat/>
    <w:pPr>
      <w:jc w:val="left"/>
      <w:spacing w:before="100" w:beforeAutospacing="1" w:after="100" w:afterAutospacing="1"/>
      <w:widowControl/>
    </w:pPr>
    <w:rPr>
      <w:rFonts w:ascii="宋体" w:hAnsi="宋体"/>
      <w:sz w:val="18"/>
      <w:szCs w:val="18"/>
    </w:rPr>
  </w:style>
  <w:style w:type="paragraph" w:styleId="1277" w:customStyle="1">
    <w:name w:val="04 目录"/>
    <w:basedOn w:val="1067"/>
    <w:uiPriority w:val="0"/>
    <w:qFormat/>
    <w:pPr>
      <w:pageBreakBefore/>
      <w:spacing w:before="0" w:after="0"/>
    </w:pPr>
    <w:rPr>
      <w:rFonts w:eastAsia="仿宋_GB2312"/>
      <w:color w:val="000000"/>
      <w:sz w:val="30"/>
      <w:lang w:eastAsia="zh-CN"/>
    </w:rPr>
  </w:style>
  <w:style w:type="paragraph" w:styleId="1278" w:customStyle="1">
    <w:name w:val="xl2354"/>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79" w:customStyle="1">
    <w:name w:val="xl41"/>
    <w:basedOn w:val="844"/>
    <w:uiPriority w:val="0"/>
    <w:qFormat/>
    <w:pPr>
      <w:ind w:firstLine="200"/>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rPr>
  </w:style>
  <w:style w:type="paragraph" w:styleId="1280" w:customStyle="1">
    <w:name w:val="xl113"/>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81" w:customStyle="1">
    <w:name w:val="xl109"/>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282" w:customStyle="1">
    <w:name w:val="列表编号 31"/>
    <w:basedOn w:val="844"/>
    <w:uiPriority w:val="0"/>
    <w:qFormat/>
    <w:pPr>
      <w:ind w:left="1200" w:hanging="360"/>
      <w:spacing w:line="312" w:lineRule="auto"/>
      <w:tabs>
        <w:tab w:val="left" w:pos="1200" w:leader="none"/>
      </w:tabs>
    </w:pPr>
  </w:style>
  <w:style w:type="paragraph" w:styleId="1283" w:customStyle="1">
    <w:name w:val="标准"/>
    <w:basedOn w:val="844"/>
    <w:uiPriority w:val="0"/>
    <w:qFormat/>
    <w:pPr>
      <w:ind w:left="-117" w:right="11" w:firstLine="480"/>
      <w:spacing w:line="312" w:lineRule="atLeast"/>
      <w:tabs>
        <w:tab w:val="left" w:pos="3240" w:leader="none"/>
      </w:tabs>
    </w:pPr>
    <w:rPr>
      <w:rFonts w:ascii="宋体" w:eastAsia="仿宋_GB2312"/>
      <w:color w:val="000000"/>
      <w:sz w:val="20"/>
      <w:szCs w:val="20"/>
    </w:rPr>
  </w:style>
  <w:style w:type="paragraph" w:styleId="1284" w:customStyle="1">
    <w:name w:val="￥正文"/>
    <w:basedOn w:val="819"/>
    <w:uiPriority w:val="0"/>
    <w:qFormat/>
    <w:pPr>
      <w:spacing w:line="360" w:lineRule="auto"/>
    </w:pPr>
    <w:rPr>
      <w:rFonts w:ascii="Calibri" w:hAnsi="Calibri"/>
      <w:sz w:val="22"/>
      <w:szCs w:val="22"/>
    </w:rPr>
  </w:style>
  <w:style w:type="paragraph" w:styleId="1285" w:customStyle="1">
    <w:name w:val="标题5-项目符号"/>
    <w:uiPriority w:val="0"/>
    <w:qFormat/>
    <w:pPr>
      <w:numPr>
        <w:ilvl w:val="0"/>
        <w:numId w:val="13"/>
      </w:numPr>
      <w:spacing w:after="160" w:line="278" w:lineRule="auto"/>
    </w:pPr>
    <w:rPr>
      <w:rFonts w:ascii="Times New Roman" w:hAnsi="Times New Roman" w:eastAsia="宋体" w:cs="Times New Roman"/>
      <w:bCs/>
      <w:sz w:val="24"/>
      <w:szCs w:val="28"/>
      <w:lang w:val="en-US" w:eastAsia="zh-CN" w:bidi="ar-SA"/>
    </w:rPr>
  </w:style>
  <w:style w:type="paragraph" w:styleId="1286" w:customStyle="1">
    <w:name w:val="Char Char Char Char Char Char Char Char Char Char Char Char Char Char Char Char"/>
    <w:basedOn w:val="844"/>
    <w:uiPriority w:val="0"/>
    <w:qFormat/>
    <w:pPr>
      <w:ind w:left="482" w:firstLine="200"/>
      <w:tabs>
        <w:tab w:val="left" w:pos="360" w:leader="none"/>
      </w:tabs>
    </w:pPr>
    <w:rPr>
      <w:rFonts w:ascii="宋体" w:eastAsia="仿宋_GB2312"/>
    </w:rPr>
  </w:style>
  <w:style w:type="paragraph" w:styleId="1287" w:customStyle="1">
    <w:name w:val="xl184"/>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288" w:customStyle="1">
    <w:name w:val="xl65"/>
    <w:basedOn w:val="844"/>
    <w:uiPriority w:val="0"/>
    <w:qFormat/>
    <w:pPr>
      <w:jc w:val="left"/>
      <w:spacing w:before="100" w:beforeAutospacing="1" w:after="100" w:afterAutospacing="1"/>
      <w:widowControl/>
    </w:pPr>
    <w:rPr>
      <w:rFonts w:ascii="宋体" w:hAnsi="宋体" w:eastAsia="仿宋_GB2312"/>
    </w:rPr>
  </w:style>
  <w:style w:type="paragraph" w:styleId="1289" w:customStyle="1">
    <w:name w:val="Char1 Char Char Char"/>
    <w:basedOn w:val="844"/>
    <w:uiPriority w:val="0"/>
    <w:qFormat/>
    <w:pPr>
      <w:ind w:firstLine="200"/>
    </w:pPr>
    <w:rPr>
      <w:rFonts w:eastAsia="仿宋_GB2312"/>
    </w:rPr>
  </w:style>
  <w:style w:type="paragraph" w:styleId="1290" w:customStyle="1">
    <w:name w:val="xl144"/>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91" w:customStyle="1">
    <w:name w:val="样式 标题 2 + 宋体 小五 段前: 0 磅 段后: 0 磅 行距: 1.5 倍行距"/>
    <w:basedOn w:val="939"/>
    <w:uiPriority w:val="0"/>
    <w:qFormat/>
    <w:pPr>
      <w:jc w:val="both"/>
      <w:widowControl/>
    </w:pPr>
    <w:rPr>
      <w:rFonts w:ascii="宋体" w:hAnsi="宋体"/>
      <w:b w:val="0"/>
      <w:sz w:val="36"/>
      <w:szCs w:val="20"/>
    </w:rPr>
  </w:style>
  <w:style w:type="paragraph" w:styleId="1292" w:customStyle="1">
    <w:name w:val="xl2363"/>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93" w:customStyle="1">
    <w:name w:val="目录 91"/>
    <w:basedOn w:val="844"/>
    <w:next w:val="844"/>
    <w:uiPriority w:val="0"/>
    <w:qFormat/>
    <w:pPr>
      <w:ind w:left="1920" w:firstLine="200"/>
      <w:jc w:val="left"/>
    </w:pPr>
    <w:rPr>
      <w:sz w:val="18"/>
      <w:szCs w:val="18"/>
    </w:rPr>
  </w:style>
  <w:style w:type="paragraph" w:styleId="1294" w:customStyle="1">
    <w:name w:val="xl137"/>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95" w:customStyle="1">
    <w:name w:val="xl2442"/>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96" w:customStyle="1">
    <w:name w:val="标题2，章节第二层"/>
    <w:basedOn w:val="844"/>
    <w:next w:val="1184"/>
    <w:uiPriority w:val="0"/>
    <w:qFormat/>
    <w:pPr>
      <w:ind w:left="142" w:hanging="142"/>
      <w:spacing w:before="312" w:after="312" w:line="300" w:lineRule="auto"/>
      <w:tabs>
        <w:tab w:val="left" w:pos="630" w:leader="none"/>
        <w:tab w:val="left" w:pos="720" w:leader="none"/>
      </w:tabs>
      <w:outlineLvl w:val="1"/>
    </w:pPr>
    <w:rPr>
      <w:rFonts w:ascii="Arial" w:hAnsi="Arial" w:eastAsia="黑体"/>
      <w:sz w:val="32"/>
    </w:rPr>
  </w:style>
  <w:style w:type="paragraph" w:styleId="1297" w:customStyle="1">
    <w:name w:val="列表编号 21"/>
    <w:basedOn w:val="844"/>
    <w:uiPriority w:val="0"/>
    <w:qFormat/>
    <w:pPr>
      <w:ind w:left="420" w:hanging="420"/>
      <w:spacing w:after="100" w:afterAutospacing="1" w:line="300" w:lineRule="auto"/>
      <w:tabs>
        <w:tab w:val="left" w:pos="420" w:leader="none"/>
      </w:tabs>
    </w:pPr>
    <w:rPr>
      <w:rFonts w:eastAsia="仿宋_GB2312"/>
    </w:rPr>
  </w:style>
  <w:style w:type="paragraph" w:styleId="1298" w:customStyle="1">
    <w:name w:val="xl25"/>
    <w:basedOn w:val="844"/>
    <w:uiPriority w:val="0"/>
    <w:qFormat/>
    <w:pPr>
      <w:ind w:left="480" w:firstLine="480"/>
      <w:spacing w:before="100" w:beforeAutospacing="1" w:after="100" w:afterAutospacing="1"/>
      <w:widowControl/>
      <w:tabs>
        <w:tab w:val="left" w:pos="360" w:leader="none"/>
      </w:tabs>
      <w:pBdr>
        <w:right w:val="single" w:color="000000" w:sz="8" w:space="0"/>
      </w:pBdr>
    </w:pPr>
    <w:rPr>
      <w:rFonts w:ascii="Arial Unicode MS" w:hAnsi="Arial Unicode MS" w:eastAsia="Arial Unicode MS"/>
      <w:sz w:val="21"/>
      <w:szCs w:val="21"/>
    </w:rPr>
  </w:style>
  <w:style w:type="paragraph" w:styleId="1299" w:customStyle="1">
    <w:name w:val="列表接续1"/>
    <w:basedOn w:val="844"/>
    <w:uiPriority w:val="0"/>
    <w:qFormat/>
    <w:pPr>
      <w:ind w:left="420" w:firstLine="200"/>
      <w:spacing w:after="120"/>
    </w:pPr>
    <w:rPr>
      <w:rFonts w:eastAsia="仿宋_GB2312"/>
    </w:rPr>
  </w:style>
  <w:style w:type="paragraph" w:styleId="1300" w:customStyle="1">
    <w:name w:val="xl75"/>
    <w:basedOn w:val="84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sz w:val="18"/>
      <w:szCs w:val="18"/>
    </w:rPr>
  </w:style>
  <w:style w:type="paragraph" w:styleId="1301" w:customStyle="1">
    <w:name w:val="xl2378"/>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ff0000"/>
      <w:sz w:val="18"/>
      <w:szCs w:val="18"/>
    </w:rPr>
  </w:style>
  <w:style w:type="paragraph" w:styleId="1302" w:customStyle="1">
    <w:name w:val="样式 标题 2H2Heading 2 HiddenHeading 2 CCBSheading 22nd levelh..."/>
    <w:basedOn w:val="939"/>
    <w:uiPriority w:val="0"/>
    <w:qFormat/>
    <w:pPr>
      <w:ind w:left="576" w:hanging="576"/>
      <w:jc w:val="both"/>
      <w:spacing w:before="100" w:beforeAutospacing="1" w:after="100" w:afterAutospacing="1" w:line="240" w:lineRule="auto"/>
      <w:widowControl/>
    </w:pPr>
    <w:rPr>
      <w:rFonts w:hAnsi="黑体" w:eastAsia="黑体"/>
      <w:b w:val="0"/>
      <w:bCs w:val="0"/>
      <w:sz w:val="28"/>
      <w:szCs w:val="28"/>
    </w:rPr>
  </w:style>
  <w:style w:type="paragraph" w:styleId="1303" w:customStyle="1">
    <w:name w:val="msonormal"/>
    <w:basedOn w:val="844"/>
    <w:uiPriority w:val="0"/>
    <w:qFormat/>
    <w:pPr>
      <w:ind w:firstLine="0"/>
      <w:jc w:val="left"/>
      <w:spacing w:before="100" w:beforeAutospacing="1" w:after="100" w:afterAutospacing="1" w:line="240" w:lineRule="auto"/>
      <w:widowControl/>
    </w:pPr>
    <w:rPr>
      <w:rFonts w:ascii="宋体" w:hAnsi="宋体"/>
    </w:rPr>
  </w:style>
  <w:style w:type="paragraph" w:styleId="1304" w:customStyle="1">
    <w:name w:val="xl2425"/>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05" w:customStyle="1">
    <w:name w:val="_Style 8"/>
    <w:basedOn w:val="844"/>
    <w:next w:val="844"/>
    <w:uiPriority w:val="0"/>
    <w:qFormat/>
    <w:pPr>
      <w:ind w:firstLine="0"/>
    </w:pPr>
    <w:rPr>
      <w:sz w:val="20"/>
      <w:szCs w:val="20"/>
    </w:rPr>
  </w:style>
  <w:style w:type="paragraph" w:styleId="1306" w:customStyle="1">
    <w:name w:val="xl2350"/>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07" w:customStyle="1">
    <w:name w:val="正文居中"/>
    <w:basedOn w:val="844"/>
    <w:uiPriority w:val="0"/>
    <w:qFormat/>
    <w:pPr>
      <w:ind w:firstLine="200"/>
      <w:jc w:val="center"/>
    </w:pPr>
    <w:rPr>
      <w:rFonts w:eastAsia="仿宋_GB2312"/>
      <w:sz w:val="20"/>
      <w:szCs w:val="20"/>
    </w:rPr>
  </w:style>
  <w:style w:type="paragraph" w:styleId="1308" w:customStyle="1">
    <w:name w:val="xl150"/>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309" w:customStyle="1">
    <w:name w:val="xl191"/>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310" w:customStyle="1">
    <w:name w:val="xl2379"/>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11" w:customStyle="1">
    <w:name w:val="正文2"/>
    <w:basedOn w:val="844"/>
    <w:uiPriority w:val="0"/>
    <w:qFormat/>
    <w:pPr>
      <w:ind w:firstLine="510"/>
      <w:jc w:val="left"/>
      <w:spacing w:before="156"/>
      <w:widowControl/>
    </w:pPr>
    <w:rPr>
      <w:rFonts w:ascii="宋体" w:hAnsi="宋体" w:eastAsia="仿宋_GB2312"/>
      <w:sz w:val="20"/>
      <w:szCs w:val="20"/>
    </w:rPr>
  </w:style>
  <w:style w:type="paragraph" w:styleId="1312" w:customStyle="1">
    <w:name w:val="列表项目符号 51"/>
    <w:basedOn w:val="844"/>
    <w:uiPriority w:val="0"/>
    <w:qFormat/>
    <w:pPr>
      <w:ind w:left="2559" w:hanging="432"/>
    </w:pPr>
    <w:rPr>
      <w:rFonts w:eastAsia="仿宋_GB2312"/>
      <w:sz w:val="20"/>
      <w:szCs w:val="20"/>
    </w:rPr>
  </w:style>
  <w:style w:type="paragraph" w:styleId="1313" w:customStyle="1">
    <w:name w:val="样式 标题 2H2Heading 2 HiddenHeading 2 CCBSheading 22nd levelh...2"/>
    <w:basedOn w:val="939"/>
    <w:uiPriority w:val="0"/>
    <w:qFormat/>
    <w:pPr>
      <w:ind w:firstLine="200"/>
      <w:jc w:val="left"/>
      <w:spacing w:before="100" w:beforeAutospacing="1" w:after="100" w:afterAutospacing="1" w:line="415" w:lineRule="auto"/>
      <w:widowControl/>
    </w:pPr>
    <w:rPr>
      <w:rFonts w:ascii="宋体" w:hAnsi="宋体"/>
      <w:sz w:val="20"/>
      <w:szCs w:val="20"/>
    </w:rPr>
  </w:style>
  <w:style w:type="paragraph" w:styleId="1314" w:customStyle="1">
    <w:name w:val="sample"/>
    <w:basedOn w:val="844"/>
    <w:uiPriority w:val="0"/>
    <w:qFormat/>
    <w:pPr>
      <w:ind w:firstLine="200"/>
      <w:jc w:val="left"/>
      <w:spacing w:before="50" w:line="180" w:lineRule="exact"/>
    </w:pPr>
    <w:rPr>
      <w:rFonts w:ascii="Courier" w:hAnsi="Courier" w:eastAsia="楷体_GB2312"/>
      <w:sz w:val="20"/>
      <w:szCs w:val="20"/>
    </w:rPr>
  </w:style>
  <w:style w:type="paragraph" w:styleId="1315" w:customStyle="1">
    <w:name w:val="GP标题2"/>
    <w:basedOn w:val="1262"/>
    <w:next w:val="1263"/>
    <w:uiPriority w:val="0"/>
    <w:qFormat/>
    <w:pPr>
      <w:ind w:left="426"/>
      <w:outlineLvl w:val="1"/>
    </w:pPr>
    <w:rPr>
      <w:rFonts w:ascii="华文细黑" w:hAnsi="华文细黑" w:eastAsia="华文细黑"/>
      <w:b/>
      <w:sz w:val="32"/>
    </w:rPr>
  </w:style>
  <w:style w:type="paragraph" w:styleId="1316" w:customStyle="1">
    <w:name w:val="xl43"/>
    <w:basedOn w:val="844"/>
    <w:uiPriority w:val="0"/>
    <w:qFormat/>
    <w:pPr>
      <w:ind w:firstLine="200"/>
      <w:jc w:val="left"/>
      <w:spacing w:before="100" w:beforeAutospacing="1" w:after="100" w:afterAutospacing="1"/>
      <w:widowControl/>
      <w:pBdr>
        <w:top w:val="single" w:color="000000" w:sz="4" w:space="0"/>
        <w:bottom w:val="single" w:color="000000" w:sz="4" w:space="0"/>
        <w:right w:val="single" w:color="000000" w:sz="4" w:space="0"/>
      </w:pBdr>
    </w:pPr>
    <w:rPr>
      <w:rFonts w:ascii="Arial" w:hAnsi="Arial" w:eastAsia="Arial Unicode MS"/>
      <w:sz w:val="18"/>
      <w:szCs w:val="18"/>
    </w:rPr>
  </w:style>
  <w:style w:type="paragraph" w:styleId="1317" w:customStyle="1">
    <w:name w:val="xl123"/>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18" w:customStyle="1">
    <w:name w:val="列表编号 51"/>
    <w:basedOn w:val="844"/>
    <w:uiPriority w:val="0"/>
    <w:qFormat/>
    <w:pPr>
      <w:ind w:left="2040" w:hanging="360"/>
      <w:tabs>
        <w:tab w:val="left" w:pos="2040" w:leader="none"/>
      </w:tabs>
    </w:pPr>
    <w:rPr>
      <w:rFonts w:eastAsia="仿宋_GB2312"/>
    </w:rPr>
  </w:style>
  <w:style w:type="paragraph" w:styleId="1319" w:customStyle="1">
    <w:name w:val="xl154"/>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20" w:customStyle="1">
    <w:name w:val="表1"/>
    <w:basedOn w:val="844"/>
    <w:uiPriority w:val="0"/>
    <w:qFormat/>
    <w:pPr>
      <w:numPr>
        <w:ilvl w:val="0"/>
        <w:numId w:val="14"/>
      </w:numPr>
      <w:ind w:left="0" w:firstLine="0"/>
      <w:jc w:val="center"/>
    </w:pPr>
    <w:rPr>
      <w:rFonts w:ascii="Arial" w:hAnsi="Arial"/>
      <w:sz w:val="20"/>
      <w:szCs w:val="20"/>
    </w:rPr>
  </w:style>
  <w:style w:type="paragraph" w:styleId="1321" w:customStyle="1">
    <w:name w:val="xl2388"/>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3366ff"/>
      <w:sz w:val="18"/>
      <w:szCs w:val="18"/>
    </w:rPr>
  </w:style>
  <w:style w:type="paragraph" w:styleId="1322" w:customStyle="1">
    <w:name w:val="文本块11"/>
    <w:basedOn w:val="884"/>
    <w:uiPriority w:val="0"/>
    <w:qFormat/>
    <w:pPr>
      <w:ind w:left="256" w:right="6" w:firstLine="624"/>
    </w:pPr>
    <w:rPr>
      <w:rFonts w:ascii="Arial" w:hAnsi="Arial" w:eastAsia="仿宋"/>
      <w:sz w:val="28"/>
    </w:rPr>
  </w:style>
  <w:style w:type="paragraph" w:styleId="1323" w:customStyle="1">
    <w:name w:val="样式 标题 3H3h33rd levelHeading 3 - oldlevel_3PIM 3Level 3 He...1"/>
    <w:basedOn w:val="1102"/>
    <w:uiPriority w:val="0"/>
    <w:qFormat/>
    <w:pPr>
      <w:spacing w:before="240" w:line="416" w:lineRule="atLeast"/>
      <w:tabs>
        <w:tab w:val="left" w:pos="360" w:leader="none"/>
        <w:tab w:val="left" w:pos="426" w:leader="none"/>
      </w:tabs>
    </w:pPr>
    <w:rPr>
      <w:rFonts w:ascii="楷体_GB2312" w:hAnsi="宋体" w:eastAsia="黑体"/>
      <w:bCs w:val="0"/>
      <w:color w:val="000000"/>
      <w:sz w:val="24"/>
      <w:szCs w:val="20"/>
    </w:rPr>
  </w:style>
  <w:style w:type="paragraph" w:styleId="1324" w:customStyle="1">
    <w:name w:val="xl2373"/>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25" w:customStyle="1">
    <w:name w:val="样式2"/>
    <w:basedOn w:val="844"/>
    <w:uiPriority w:val="0"/>
    <w:qFormat/>
    <w:pPr>
      <w:ind w:left="560" w:hanging="360"/>
      <w:spacing w:line="300" w:lineRule="auto"/>
      <w:tabs>
        <w:tab w:val="left" w:pos="420" w:leader="none"/>
        <w:tab w:val="left" w:pos="560" w:leader="none"/>
      </w:tabs>
    </w:pPr>
    <w:rPr>
      <w:rFonts w:eastAsia="仿宋_GB2312"/>
    </w:rPr>
  </w:style>
  <w:style w:type="paragraph" w:styleId="1326" w:customStyle="1">
    <w:name w:val="xl2384"/>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27" w:customStyle="1">
    <w:name w:val="xl2434"/>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sz w:val="18"/>
      <w:szCs w:val="18"/>
    </w:rPr>
  </w:style>
  <w:style w:type="paragraph" w:styleId="1328" w:customStyle="1">
    <w:name w:val="xl2467"/>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29" w:customStyle="1">
    <w:name w:val="xl2444"/>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b/>
      <w:bCs/>
      <w:sz w:val="18"/>
      <w:szCs w:val="18"/>
    </w:rPr>
  </w:style>
  <w:style w:type="paragraph" w:styleId="1330" w:customStyle="1">
    <w:name w:val="附件标题"/>
    <w:basedOn w:val="844"/>
    <w:uiPriority w:val="0"/>
    <w:qFormat/>
    <w:pPr>
      <w:ind w:firstLine="200"/>
      <w:jc w:val="center"/>
    </w:pPr>
    <w:rPr>
      <w:rFonts w:ascii="Arial" w:hAnsi="Arial" w:eastAsia="黑体"/>
    </w:rPr>
  </w:style>
  <w:style w:type="paragraph" w:styleId="1331" w:customStyle="1">
    <w:name w:val="xl103"/>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32" w:customStyle="1">
    <w:name w:val="xl27"/>
    <w:basedOn w:val="844"/>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333" w:customStyle="1">
    <w:name w:val="CM81"/>
    <w:basedOn w:val="1051"/>
    <w:next w:val="1051"/>
    <w:uiPriority w:val="0"/>
    <w:qFormat/>
    <w:pPr>
      <w:ind w:right="142" w:firstLine="480"/>
      <w:jc w:val="left"/>
    </w:pPr>
    <w:rPr>
      <w:rFonts w:hAnsi="宋体"/>
    </w:rPr>
  </w:style>
  <w:style w:type="paragraph" w:styleId="1334" w:customStyle="1">
    <w:name w:val="样式 四号 左侧:  1.51 厘米 首行缩进:  1.01 厘米"/>
    <w:basedOn w:val="844"/>
    <w:uiPriority w:val="0"/>
    <w:qFormat/>
    <w:pPr>
      <w:ind w:firstLine="573"/>
    </w:pPr>
    <w:rPr>
      <w:rFonts w:ascii="仿宋_GB2312" w:eastAsia="仿宋_GB2312"/>
      <w:sz w:val="20"/>
      <w:szCs w:val="20"/>
    </w:rPr>
  </w:style>
  <w:style w:type="paragraph" w:styleId="1335" w:customStyle="1">
    <w:name w:val="样式 标题 4H4PIM 4h4heading 4 + Indent: Left 0.5 in4 dashddas..."/>
    <w:basedOn w:val="887"/>
    <w:uiPriority w:val="0"/>
    <w:qFormat/>
    <w:pPr>
      <w:ind w:left="14"/>
      <w:spacing w:before="0" w:after="120"/>
      <w:tabs>
        <w:tab w:val="left" w:pos="14" w:leader="none"/>
        <w:tab w:val="left" w:pos="360" w:leader="none"/>
        <w:tab w:val="left" w:pos="2977" w:leader="none"/>
      </w:tabs>
    </w:pPr>
    <w:rPr>
      <w:rFonts w:ascii="仿宋_GB2312" w:hAnsi="黑体"/>
      <w:sz w:val="20"/>
      <w:szCs w:val="20"/>
    </w:rPr>
  </w:style>
  <w:style w:type="paragraph" w:styleId="1336" w:customStyle="1">
    <w:name w:val="列表接续 21"/>
    <w:basedOn w:val="844"/>
    <w:uiPriority w:val="0"/>
    <w:qFormat/>
    <w:pPr>
      <w:ind w:left="840" w:firstLine="200"/>
      <w:spacing w:after="120"/>
    </w:pPr>
    <w:rPr>
      <w:rFonts w:eastAsia="仿宋_GB2312"/>
    </w:rPr>
  </w:style>
  <w:style w:type="paragraph" w:styleId="1337"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1338" w:customStyle="1">
    <w:name w:val="xl2386"/>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339" w:customStyle="1">
    <w:name w:val="xl106"/>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40" w:customStyle="1">
    <w:name w:val="列表项2，点"/>
    <w:basedOn w:val="1184"/>
    <w:uiPriority w:val="0"/>
    <w:qFormat/>
    <w:pPr>
      <w:ind w:left="720" w:hanging="432"/>
      <w:spacing w:before="25" w:line="360" w:lineRule="auto"/>
    </w:pPr>
    <w:rPr>
      <w:rFonts w:ascii="Arial" w:hAnsi="Arial" w:eastAsia="新宋体"/>
      <w:i/>
    </w:rPr>
  </w:style>
  <w:style w:type="paragraph" w:styleId="1341" w:customStyle="1">
    <w:name w:val="4"/>
    <w:basedOn w:val="844"/>
    <w:next w:val="1174"/>
    <w:uiPriority w:val="0"/>
    <w:qFormat/>
    <w:pPr>
      <w:ind w:firstLine="480"/>
    </w:pPr>
    <w:rPr>
      <w:sz w:val="20"/>
      <w:szCs w:val="20"/>
    </w:rPr>
  </w:style>
  <w:style w:type="paragraph" w:styleId="1342" w:customStyle="1">
    <w:name w:val="xl2361"/>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343" w:customStyle="1">
    <w:name w:val="xl2464"/>
    <w:basedOn w:val="844"/>
    <w:uiPriority w:val="0"/>
    <w:qFormat/>
    <w:pPr>
      <w:jc w:val="left"/>
      <w:spacing w:before="100" w:beforeAutospacing="1" w:after="100" w:afterAutospacing="1"/>
      <w:shd w:val="clear" w:color="000000" w:fill="ffffff"/>
      <w:widowControl/>
    </w:pPr>
    <w:rPr>
      <w:rFonts w:ascii="宋体" w:hAnsi="宋体"/>
      <w:sz w:val="18"/>
      <w:szCs w:val="18"/>
    </w:rPr>
  </w:style>
  <w:style w:type="paragraph" w:styleId="1344" w:customStyle="1">
    <w:name w:val="列表项目符号 31"/>
    <w:basedOn w:val="844"/>
    <w:uiPriority w:val="0"/>
    <w:qFormat/>
    <w:pPr>
      <w:ind w:left="1260" w:hanging="420"/>
      <w:spacing w:after="100" w:afterAutospacing="1"/>
    </w:pPr>
    <w:rPr>
      <w:rFonts w:eastAsia="仿宋_GB2312"/>
    </w:rPr>
  </w:style>
  <w:style w:type="paragraph" w:styleId="1345" w:customStyle="1">
    <w:name w:val="xl2365"/>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46" w:customStyle="1">
    <w:name w:val="xl2360"/>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347" w:customStyle="1">
    <w:name w:val="xl160"/>
    <w:basedOn w:val="844"/>
    <w:uiPriority w:val="0"/>
    <w:qFormat/>
    <w:pPr>
      <w:ind w:firstLine="0"/>
      <w:jc w:val="left"/>
      <w:spacing w:before="100" w:beforeAutospacing="1" w:after="100" w:afterAutospacing="1" w:line="240" w:lineRule="auto"/>
      <w:widowControl/>
      <w:pBdr>
        <w:top w:val="single" w:color="000000" w:sz="4" w:space="0"/>
        <w:bottom w:val="single" w:color="000000" w:sz="4" w:space="0"/>
      </w:pBdr>
    </w:pPr>
    <w:rPr>
      <w:rFonts w:ascii="宋体" w:hAnsi="宋体"/>
      <w:b/>
      <w:bCs/>
      <w:sz w:val="20"/>
      <w:szCs w:val="20"/>
    </w:rPr>
  </w:style>
  <w:style w:type="paragraph" w:styleId="1348" w:customStyle="1">
    <w:name w:val="xl2458"/>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49" w:customStyle="1">
    <w:name w:val="xl2418"/>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ff0000"/>
      <w:sz w:val="18"/>
      <w:szCs w:val="18"/>
    </w:rPr>
  </w:style>
  <w:style w:type="paragraph" w:styleId="1350" w:customStyle="1">
    <w:name w:val="KX正文"/>
    <w:basedOn w:val="844"/>
    <w:uiPriority w:val="0"/>
    <w:qFormat/>
    <w:pPr>
      <w:ind w:firstLine="200"/>
      <w:jc w:val="left"/>
      <w:spacing w:line="440" w:lineRule="exact"/>
    </w:pPr>
    <w:rPr>
      <w:rFonts w:ascii="仿宋_GB2312" w:eastAsia="仿宋_GB2312"/>
      <w:sz w:val="28"/>
      <w:szCs w:val="20"/>
    </w:rPr>
  </w:style>
  <w:style w:type="paragraph" w:styleId="1351" w:customStyle="1">
    <w:name w:val="图1"/>
    <w:basedOn w:val="844"/>
    <w:uiPriority w:val="0"/>
    <w:qFormat/>
    <w:pPr>
      <w:numPr>
        <w:ilvl w:val="0"/>
        <w:numId w:val="15"/>
      </w:numPr>
      <w:ind w:left="0" w:firstLine="0"/>
      <w:jc w:val="center"/>
    </w:pPr>
    <w:rPr>
      <w:b/>
    </w:rPr>
  </w:style>
  <w:style w:type="paragraph" w:styleId="1352" w:customStyle="1">
    <w:name w:val="图例"/>
    <w:basedOn w:val="844"/>
    <w:uiPriority w:val="0"/>
    <w:qFormat/>
    <w:pPr>
      <w:jc w:val="center"/>
      <w:spacing w:before="120" w:after="120"/>
    </w:pPr>
    <w:rPr>
      <w:rFonts w:eastAsia="仿宋_GB2312"/>
      <w:b/>
    </w:rPr>
  </w:style>
  <w:style w:type="paragraph" w:styleId="1353" w:customStyle="1">
    <w:name w:val="标题1，章节第一层"/>
    <w:basedOn w:val="844"/>
    <w:next w:val="1184"/>
    <w:uiPriority w:val="0"/>
    <w:qFormat/>
    <w:pPr>
      <w:ind w:left="-425" w:firstLine="425"/>
      <w:spacing w:before="624" w:after="624" w:line="300" w:lineRule="auto"/>
      <w:tabs>
        <w:tab w:val="left" w:pos="360" w:leader="none"/>
        <w:tab w:val="left" w:pos="693" w:leader="none"/>
      </w:tabs>
      <w:outlineLvl w:val="0"/>
    </w:pPr>
    <w:rPr>
      <w:rFonts w:ascii="Arial" w:hAnsi="Arial" w:eastAsia="黑体"/>
      <w:sz w:val="36"/>
    </w:rPr>
  </w:style>
  <w:style w:type="paragraph" w:styleId="1354" w:customStyle="1">
    <w:name w:val="样式 标题 2H2TopicHeading 2 HiddenHeading 2 CCBSheading 2Titre...2"/>
    <w:basedOn w:val="939"/>
    <w:uiPriority w:val="0"/>
    <w:qFormat/>
    <w:pPr>
      <w:jc w:val="left"/>
      <w:spacing w:before="100" w:beforeAutospacing="1" w:after="100" w:afterAutospacing="1" w:line="400" w:lineRule="atLeast"/>
      <w:widowControl/>
      <w:tabs>
        <w:tab w:val="left" w:pos="360" w:leader="none"/>
      </w:tabs>
    </w:pPr>
    <w:rPr>
      <w:rFonts w:hAnsi="黑体" w:eastAsia="黑体"/>
      <w:sz w:val="28"/>
      <w:szCs w:val="20"/>
    </w:rPr>
  </w:style>
  <w:style w:type="paragraph" w:styleId="1355" w:customStyle="1">
    <w:name w:val="项目符号2"/>
    <w:basedOn w:val="844"/>
    <w:uiPriority w:val="0"/>
    <w:qFormat/>
    <w:pPr>
      <w:ind w:firstLine="200"/>
    </w:pPr>
    <w:rPr>
      <w:rFonts w:eastAsia="仿宋_GB2312"/>
      <w:sz w:val="20"/>
      <w:szCs w:val="20"/>
    </w:rPr>
  </w:style>
  <w:style w:type="paragraph" w:styleId="1356" w:customStyle="1">
    <w:name w:val="标题3，章节第三层"/>
    <w:basedOn w:val="844"/>
    <w:next w:val="1184"/>
    <w:uiPriority w:val="0"/>
    <w:qFormat/>
    <w:pPr>
      <w:ind w:left="567" w:hanging="567"/>
      <w:spacing w:before="78" w:line="300" w:lineRule="auto"/>
      <w:tabs>
        <w:tab w:val="left" w:pos="1080" w:leader="none"/>
        <w:tab w:val="left" w:pos="2160" w:leader="none"/>
      </w:tabs>
      <w:outlineLvl w:val="2"/>
    </w:pPr>
    <w:rPr>
      <w:rFonts w:ascii="Arial" w:hAnsi="Arial" w:eastAsia="华文细黑"/>
      <w:sz w:val="30"/>
    </w:rPr>
  </w:style>
  <w:style w:type="paragraph" w:styleId="1357" w:customStyle="1">
    <w:name w:val="正文（首行缩进2字符）"/>
    <w:basedOn w:val="844"/>
    <w:uiPriority w:val="0"/>
    <w:qFormat/>
    <w:pPr>
      <w:ind w:firstLine="480"/>
    </w:pPr>
  </w:style>
  <w:style w:type="paragraph" w:styleId="1358" w:customStyle="1">
    <w:name w:val="xl99"/>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359" w:customStyle="1">
    <w:name w:val="GP标题4"/>
    <w:basedOn w:val="1262"/>
    <w:next w:val="1263"/>
    <w:uiPriority w:val="0"/>
    <w:qFormat/>
    <w:pPr>
      <w:outlineLvl w:val="3"/>
    </w:pPr>
    <w:rPr>
      <w:rFonts w:ascii="华文细黑" w:hAnsi="华文细黑" w:eastAsia="华文细黑"/>
      <w:b/>
      <w:sz w:val="28"/>
    </w:rPr>
  </w:style>
  <w:style w:type="paragraph" w:styleId="1360" w:customStyle="1">
    <w:name w:val="Text"/>
    <w:basedOn w:val="844"/>
    <w:uiPriority w:val="0"/>
    <w:qFormat/>
    <w:pPr>
      <w:ind w:left="-117" w:firstLine="200"/>
      <w:keepLines/>
      <w:widowControl/>
      <w:tabs>
        <w:tab w:val="left" w:pos="3240" w:leader="none"/>
      </w:tabs>
    </w:pPr>
    <w:rPr>
      <w:rFonts w:ascii="宋体" w:hAnsi="宋体" w:eastAsia="仿宋_GB2312"/>
      <w:sz w:val="20"/>
      <w:szCs w:val="20"/>
    </w:rPr>
  </w:style>
  <w:style w:type="paragraph" w:styleId="1361" w:customStyle="1">
    <w:name w:val="TOC 标题11"/>
    <w:basedOn w:val="1049"/>
    <w:next w:val="844"/>
    <w:uiPriority w:val="0"/>
    <w:qFormat/>
    <w:pPr>
      <w:jc w:val="left"/>
      <w:spacing w:before="240" w:line="259" w:lineRule="auto"/>
      <w:widowControl/>
      <w:outlineLvl w:val="9"/>
    </w:pPr>
    <w:rPr>
      <w:rFonts w:ascii="等线 Light" w:hAnsi="等线 Light" w:eastAsia="等线 Light"/>
      <w:b w:val="0"/>
      <w:bCs w:val="0"/>
      <w:color w:val="2f5496"/>
      <w:sz w:val="32"/>
      <w:szCs w:val="32"/>
    </w:rPr>
  </w:style>
  <w:style w:type="paragraph" w:styleId="1362" w:customStyle="1">
    <w:name w:val="xl2443"/>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63" w:customStyle="1">
    <w:name w:val="xl2455"/>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64" w:customStyle="1">
    <w:name w:val="font8"/>
    <w:basedOn w:val="844"/>
    <w:uiPriority w:val="0"/>
    <w:qFormat/>
    <w:pPr>
      <w:jc w:val="left"/>
      <w:spacing w:before="100" w:beforeAutospacing="1" w:after="100" w:afterAutospacing="1"/>
      <w:widowControl/>
    </w:pPr>
    <w:rPr>
      <w:rFonts w:ascii="宋体" w:hAnsi="宋体"/>
      <w:color w:val="3366ff"/>
      <w:sz w:val="18"/>
      <w:szCs w:val="18"/>
    </w:rPr>
  </w:style>
  <w:style w:type="paragraph" w:styleId="1365" w:customStyle="1">
    <w:name w:val="标题8"/>
    <w:basedOn w:val="1127"/>
    <w:next w:val="844"/>
    <w:uiPriority w:val="0"/>
    <w:qFormat/>
    <w:rPr>
      <w:rFonts w:eastAsia="黑体"/>
    </w:rPr>
  </w:style>
  <w:style w:type="paragraph" w:styleId="1366" w:customStyle="1">
    <w:name w:val="xl202"/>
    <w:basedOn w:val="844"/>
    <w:uiPriority w:val="0"/>
    <w:qFormat/>
    <w:pPr>
      <w:ind w:firstLine="0"/>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sz w:val="16"/>
      <w:szCs w:val="16"/>
    </w:rPr>
  </w:style>
  <w:style w:type="paragraph" w:styleId="1367" w:customStyle="1">
    <w:name w:val="number"/>
    <w:basedOn w:val="844"/>
    <w:uiPriority w:val="0"/>
    <w:qFormat/>
    <w:pPr>
      <w:spacing w:before="100" w:after="100"/>
      <w:tabs>
        <w:tab w:val="left" w:pos="360" w:leader="none"/>
      </w:tabs>
    </w:pPr>
    <w:rPr>
      <w:rFonts w:ascii="Arial" w:hAnsi="Arial" w:eastAsia="仿宋_GB2312"/>
    </w:rPr>
  </w:style>
  <w:style w:type="paragraph" w:styleId="1368" w:customStyle="1">
    <w:name w:val="Char Char1 Char Char Char Char Char Char Char Char Char Char Char Char Char Char Char Char Char1 Char"/>
    <w:basedOn w:val="844"/>
    <w:uiPriority w:val="0"/>
    <w:qFormat/>
    <w:pPr>
      <w:ind w:firstLine="200"/>
      <w:jc w:val="left"/>
      <w:spacing w:line="240" w:lineRule="exact"/>
      <w:widowControl/>
    </w:pPr>
    <w:rPr>
      <w:rFonts w:ascii="Verdana" w:hAnsi="Verdana" w:eastAsia="仿宋_GB2312"/>
      <w:sz w:val="20"/>
      <w:szCs w:val="20"/>
      <w:lang w:eastAsia="en-US"/>
    </w:rPr>
  </w:style>
  <w:style w:type="paragraph" w:styleId="1369" w:customStyle="1">
    <w:name w:val="xl31"/>
    <w:basedOn w:val="844"/>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370" w:customStyle="1">
    <w:name w:val="xl81"/>
    <w:basedOn w:val="84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b/>
      <w:bCs/>
    </w:rPr>
  </w:style>
  <w:style w:type="paragraph" w:styleId="1371" w:customStyle="1">
    <w:name w:val="列表项目符号 21"/>
    <w:basedOn w:val="844"/>
    <w:uiPriority w:val="0"/>
    <w:qFormat/>
    <w:pPr>
      <w:numPr>
        <w:ilvl w:val="0"/>
        <w:numId w:val="16"/>
      </w:numPr>
      <w:spacing w:after="100" w:afterAutospacing="1" w:line="300" w:lineRule="auto"/>
    </w:pPr>
    <w:rPr>
      <w:rFonts w:eastAsia="仿宋_GB2312"/>
    </w:rPr>
  </w:style>
  <w:style w:type="paragraph" w:styleId="1372" w:customStyle="1">
    <w:name w:val="标题4，章节第四层"/>
    <w:basedOn w:val="844"/>
    <w:next w:val="1184"/>
    <w:uiPriority w:val="0"/>
    <w:qFormat/>
    <w:pPr>
      <w:ind w:left="709" w:hanging="709"/>
      <w:tabs>
        <w:tab w:val="left" w:pos="630" w:leader="none"/>
      </w:tabs>
      <w:outlineLvl w:val="3"/>
    </w:pPr>
    <w:rPr>
      <w:rFonts w:ascii="Arial" w:hAnsi="Arial" w:eastAsia="华文细黑"/>
      <w:sz w:val="30"/>
    </w:rPr>
  </w:style>
  <w:style w:type="paragraph" w:styleId="1373" w:customStyle="1">
    <w:name w:val="xl78"/>
    <w:basedOn w:val="84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仿宋_GB2312"/>
      <w:b/>
      <w:bCs/>
    </w:rPr>
  </w:style>
  <w:style w:type="paragraph" w:styleId="1374" w:customStyle="1">
    <w:name w:val="font10"/>
    <w:basedOn w:val="844"/>
    <w:uiPriority w:val="0"/>
    <w:qFormat/>
    <w:pPr>
      <w:jc w:val="left"/>
      <w:spacing w:before="100" w:beforeAutospacing="1" w:after="100" w:afterAutospacing="1"/>
      <w:widowControl/>
    </w:pPr>
    <w:rPr>
      <w:rFonts w:ascii="宋体" w:hAnsi="宋体"/>
      <w:b/>
      <w:bCs/>
      <w:sz w:val="18"/>
      <w:szCs w:val="18"/>
    </w:rPr>
  </w:style>
  <w:style w:type="paragraph" w:styleId="1375" w:customStyle="1">
    <w:name w:val="xl179"/>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376" w:customStyle="1">
    <w:name w:val="contentlabel"/>
    <w:basedOn w:val="844"/>
    <w:uiPriority w:val="0"/>
    <w:qFormat/>
    <w:pPr>
      <w:ind w:left="90" w:firstLine="200"/>
      <w:jc w:val="left"/>
      <w:spacing w:before="30" w:after="100" w:afterAutospacing="1"/>
      <w:widowControl/>
    </w:pPr>
    <w:rPr>
      <w:rFonts w:ascii="Arial Unicode MS" w:hAnsi="Arial Unicode MS" w:eastAsia="仿宋_GB2312"/>
      <w:color w:val="336666"/>
      <w:sz w:val="18"/>
      <w:szCs w:val="18"/>
    </w:rPr>
  </w:style>
  <w:style w:type="paragraph" w:styleId="1377" w:customStyle="1">
    <w:name w:val="xl128"/>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78" w:customStyle="1">
    <w:name w:val="样式 小四 行距: 1.5 倍行距 首行缩进:  2 字符"/>
    <w:basedOn w:val="844"/>
    <w:uiPriority w:val="0"/>
    <w:qFormat/>
    <w:pPr>
      <w:ind w:firstLine="480"/>
    </w:pPr>
    <w:rPr>
      <w:sz w:val="20"/>
      <w:szCs w:val="20"/>
    </w:rPr>
  </w:style>
  <w:style w:type="paragraph" w:styleId="1379" w:customStyle="1">
    <w:name w:val="正文文本缩进2"/>
    <w:basedOn w:val="819"/>
    <w:next w:val="839"/>
    <w:uiPriority w:val="0"/>
    <w:unhideWhenUsed/>
    <w:qFormat/>
    <w:pPr>
      <w:ind w:left="420"/>
      <w:spacing w:after="120"/>
    </w:pPr>
  </w:style>
  <w:style w:type="paragraph" w:styleId="1380" w:customStyle="1">
    <w:name w:val="缩进"/>
    <w:next w:val="844"/>
    <w:uiPriority w:val="0"/>
    <w:qFormat/>
    <w:pPr>
      <w:ind w:firstLine="200"/>
      <w:spacing w:after="50" w:line="278" w:lineRule="auto"/>
    </w:pPr>
    <w:rPr>
      <w:rFonts w:ascii="Times New Roman" w:hAnsi="Times New Roman" w:eastAsia="宋体" w:cs="Times New Roman"/>
      <w:sz w:val="21"/>
      <w:szCs w:val="18"/>
      <w:lang w:val="en-US" w:eastAsia="zh-CN" w:bidi="ar-SA"/>
    </w:rPr>
  </w:style>
  <w:style w:type="paragraph" w:styleId="1381" w:customStyle="1">
    <w:name w:val="xl2459"/>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82" w:customStyle="1">
    <w:name w:val="列表项1，点"/>
    <w:basedOn w:val="1184"/>
    <w:uiPriority w:val="0"/>
    <w:qFormat/>
    <w:pPr>
      <w:ind w:left="647" w:hanging="420"/>
      <w:spacing w:before="78" w:line="360" w:lineRule="auto"/>
    </w:pPr>
    <w:rPr>
      <w:rFonts w:ascii="Arial" w:hAnsi="Arial" w:eastAsia="新宋体"/>
      <w:i/>
      <w:sz w:val="21"/>
    </w:rPr>
  </w:style>
  <w:style w:type="paragraph" w:styleId="1383" w:customStyle="1">
    <w:name w:val="xl2347"/>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84" w:customStyle="1">
    <w:name w:val="Char2"/>
    <w:basedOn w:val="844"/>
    <w:uiPriority w:val="0"/>
    <w:qFormat/>
    <w:pPr>
      <w:ind w:firstLine="288"/>
    </w:pPr>
    <w:rPr>
      <w:rFonts w:eastAsia="仿宋_GB2312"/>
    </w:rPr>
  </w:style>
  <w:style w:type="paragraph" w:styleId="1385" w:customStyle="1">
    <w:name w:val="样式 标题 1H1正文一级标题h1l1Head 1 (Chapter heading)Head 1Head 11..."/>
    <w:basedOn w:val="1049"/>
    <w:uiPriority w:val="0"/>
    <w:qFormat/>
    <w:pPr>
      <w:ind w:left="2559" w:hanging="432"/>
      <w:jc w:val="both"/>
      <w:pageBreakBefore/>
      <w:tabs>
        <w:tab w:val="left" w:pos="360" w:leader="none"/>
      </w:tabs>
    </w:pPr>
    <w:rPr>
      <w:rFonts w:eastAsia="黑体"/>
    </w:rPr>
  </w:style>
  <w:style w:type="paragraph" w:styleId="1386" w:customStyle="1">
    <w:name w:val="xl2466"/>
    <w:basedOn w:val="844"/>
    <w:uiPriority w:val="0"/>
    <w:qFormat/>
    <w:pPr>
      <w:jc w:val="center"/>
      <w:spacing w:before="100" w:beforeAutospacing="1" w:after="100" w:afterAutospacing="1"/>
      <w:shd w:val="clear" w:color="000000" w:fill="ffffff"/>
      <w:widowControl/>
    </w:pPr>
    <w:rPr>
      <w:rFonts w:ascii="宋体" w:hAnsi="宋体"/>
      <w:sz w:val="18"/>
      <w:szCs w:val="18"/>
    </w:rPr>
  </w:style>
  <w:style w:type="paragraph" w:styleId="1387" w:customStyle="1">
    <w:name w:val="xl2339"/>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88" w:customStyle="1">
    <w:name w:val="xl90"/>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olor w:val="000000"/>
      <w:sz w:val="21"/>
      <w:szCs w:val="21"/>
    </w:rPr>
  </w:style>
  <w:style w:type="paragraph" w:styleId="1389" w:customStyle="1">
    <w:name w:val="xl2362"/>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390" w:customStyle="1">
    <w:name w:val="xl46"/>
    <w:basedOn w:val="844"/>
    <w:uiPriority w:val="0"/>
    <w:qFormat/>
    <w:pPr>
      <w:ind w:firstLine="200"/>
      <w:jc w:val="center"/>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391" w:customStyle="1">
    <w:name w:val="xl170"/>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16"/>
      <w:szCs w:val="16"/>
    </w:rPr>
  </w:style>
  <w:style w:type="paragraph" w:styleId="1392" w:customStyle="1">
    <w:name w:val="xl176"/>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16"/>
      <w:szCs w:val="16"/>
    </w:rPr>
  </w:style>
  <w:style w:type="paragraph" w:styleId="1393" w:customStyle="1">
    <w:name w:val="xl2372"/>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94" w:customStyle="1">
    <w:name w:val="xl2348"/>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95" w:customStyle="1">
    <w:name w:val="xl2452"/>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396" w:customStyle="1">
    <w:name w:val="xl148"/>
    <w:basedOn w:val="844"/>
    <w:uiPriority w:val="0"/>
    <w:qFormat/>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sz w:val="20"/>
      <w:szCs w:val="20"/>
    </w:rPr>
  </w:style>
  <w:style w:type="paragraph" w:styleId="1397" w:customStyle="1">
    <w:name w:val="列表接续 31"/>
    <w:basedOn w:val="844"/>
    <w:uiPriority w:val="0"/>
    <w:qFormat/>
    <w:pPr>
      <w:ind w:left="1260" w:firstLine="200"/>
      <w:spacing w:after="120"/>
    </w:pPr>
    <w:rPr>
      <w:rFonts w:eastAsia="仿宋_GB2312"/>
    </w:rPr>
  </w:style>
  <w:style w:type="paragraph" w:styleId="1398" w:customStyle="1">
    <w:name w:val="_HT_表格正文"/>
    <w:basedOn w:val="844"/>
    <w:uiPriority w:val="0"/>
    <w:qFormat/>
  </w:style>
  <w:style w:type="paragraph" w:styleId="1399" w:customStyle="1">
    <w:name w:val="xl98"/>
    <w:basedOn w:val="844"/>
    <w:uiPriority w:val="0"/>
    <w:qFormat/>
    <w:pPr>
      <w:ind w:firstLine="0"/>
      <w:jc w:val="center"/>
      <w:spacing w:before="100" w:beforeAutospacing="1" w:after="100" w:afterAutospacing="1" w:line="240" w:lineRule="auto"/>
      <w:shd w:val="clear" w:color="000000" w:fill="c5d9f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00" w:customStyle="1">
    <w:name w:val="xl116"/>
    <w:basedOn w:val="844"/>
    <w:uiPriority w:val="0"/>
    <w:qFormat/>
    <w:pPr>
      <w:ind w:firstLine="0"/>
      <w:jc w:val="center"/>
      <w:spacing w:before="100" w:beforeAutospacing="1" w:after="100" w:afterAutospacing="1" w:line="240" w:lineRule="auto"/>
      <w:widowControl/>
    </w:pPr>
    <w:rPr>
      <w:rFonts w:ascii="宋体" w:hAnsi="宋体"/>
      <w:sz w:val="20"/>
      <w:szCs w:val="20"/>
    </w:rPr>
  </w:style>
  <w:style w:type="paragraph" w:styleId="1401" w:customStyle="1">
    <w:name w:val="xl107"/>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02" w:customStyle="1">
    <w:name w:val="xl182"/>
    <w:basedOn w:val="844"/>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403" w:customStyle="1">
    <w:name w:val="xl2392"/>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404" w:customStyle="1">
    <w:name w:val="msonospacing"/>
    <w:basedOn w:val="844"/>
    <w:uiPriority w:val="0"/>
    <w:qFormat/>
    <w:pPr>
      <w:ind w:firstLine="200"/>
      <w:jc w:val="left"/>
    </w:pPr>
  </w:style>
  <w:style w:type="paragraph" w:styleId="1405" w:customStyle="1">
    <w:name w:val="BodyText1"/>
    <w:basedOn w:val="844"/>
    <w:uiPriority w:val="0"/>
    <w:qFormat/>
    <w:pPr>
      <w:ind w:firstLine="200"/>
      <w:spacing w:before="120" w:after="120"/>
      <w:widowControl/>
    </w:pPr>
    <w:rPr>
      <w:rFonts w:ascii="宋体" w:eastAsia="仿宋_GB2312"/>
      <w:sz w:val="28"/>
      <w:szCs w:val="20"/>
      <w:lang w:eastAsia="en-US"/>
    </w:rPr>
  </w:style>
  <w:style w:type="paragraph" w:styleId="1406" w:customStyle="1">
    <w:name w:val="标准小四"/>
    <w:basedOn w:val="844"/>
    <w:uiPriority w:val="0"/>
    <w:qFormat/>
    <w:pPr>
      <w:ind w:firstLine="480"/>
    </w:pPr>
    <w:rPr>
      <w:rFonts w:ascii="Arial" w:hAnsi="Arial"/>
      <w:sz w:val="21"/>
      <w:szCs w:val="21"/>
    </w:rPr>
  </w:style>
  <w:style w:type="paragraph" w:styleId="1407" w:customStyle="1">
    <w:name w:val="xl2402"/>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408" w:customStyle="1">
    <w:name w:val="p15"/>
    <w:basedOn w:val="844"/>
    <w:uiPriority w:val="0"/>
    <w:qFormat/>
    <w:pPr>
      <w:widowControl/>
    </w:pPr>
    <w:rPr>
      <w:sz w:val="21"/>
      <w:szCs w:val="21"/>
    </w:rPr>
  </w:style>
  <w:style w:type="paragraph" w:styleId="1409" w:customStyle="1">
    <w:name w:val="xl2355"/>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10" w:customStyle="1">
    <w:name w:val="列表接续 41"/>
    <w:basedOn w:val="844"/>
    <w:uiPriority w:val="0"/>
    <w:qFormat/>
    <w:pPr>
      <w:ind w:left="1680" w:firstLine="200"/>
      <w:spacing w:after="120"/>
    </w:pPr>
    <w:rPr>
      <w:rFonts w:eastAsia="仿宋_GB2312"/>
    </w:rPr>
  </w:style>
  <w:style w:type="paragraph" w:styleId="1411" w:customStyle="1">
    <w:name w:val="xl2395"/>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b/>
      <w:bCs/>
      <w:color w:val="ff0000"/>
      <w:sz w:val="18"/>
      <w:szCs w:val="18"/>
    </w:rPr>
  </w:style>
  <w:style w:type="paragraph" w:styleId="1412" w:customStyle="1">
    <w:name w:val="xl171"/>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413" w:customStyle="1">
    <w:name w:val="GP标题1"/>
    <w:basedOn w:val="1262"/>
    <w:next w:val="1263"/>
    <w:uiPriority w:val="0"/>
    <w:qFormat/>
    <w:pPr>
      <w:ind w:left="360" w:hanging="360"/>
      <w:jc w:val="center"/>
      <w:tabs>
        <w:tab w:val="left" w:pos="360" w:leader="none"/>
      </w:tabs>
      <w:outlineLvl w:val="0"/>
    </w:pPr>
    <w:rPr>
      <w:rFonts w:ascii="黑体" w:hAnsi="黑体" w:eastAsia="黑体"/>
      <w:b/>
      <w:sz w:val="36"/>
    </w:rPr>
  </w:style>
  <w:style w:type="paragraph" w:styleId="1414" w:customStyle="1">
    <w:name w:val="xl2381"/>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15" w:customStyle="1">
    <w:name w:val="彩色列表 - 着色 12"/>
    <w:basedOn w:val="844"/>
    <w:uiPriority w:val="0"/>
    <w:qFormat/>
    <w:pPr>
      <w:ind w:firstLine="420"/>
    </w:pPr>
  </w:style>
  <w:style w:type="paragraph" w:styleId="1416" w:customStyle="1">
    <w:name w:val="标题9"/>
    <w:basedOn w:val="1116"/>
    <w:next w:val="844"/>
    <w:uiPriority w:val="0"/>
    <w:qFormat/>
  </w:style>
  <w:style w:type="paragraph" w:styleId="1417" w:customStyle="1">
    <w:name w:val="font12"/>
    <w:basedOn w:val="819"/>
    <w:uiPriority w:val="0"/>
    <w:qFormat/>
    <w:pPr>
      <w:spacing w:before="100" w:beforeAutospacing="1" w:after="100" w:afterAutospacing="1"/>
    </w:pPr>
    <w:rPr>
      <w:rFonts w:ascii="Arial" w:hAnsi="Arial" w:cs="Arial"/>
      <w:color w:val="333333"/>
      <w:sz w:val="21"/>
      <w:szCs w:val="21"/>
    </w:rPr>
  </w:style>
  <w:style w:type="paragraph" w:styleId="1418" w:customStyle="1">
    <w:name w:val="xl28"/>
    <w:basedOn w:val="844"/>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419" w:customStyle="1">
    <w:name w:val="xl198"/>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420" w:customStyle="1">
    <w:name w:val="xl2357"/>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21" w:customStyle="1">
    <w:name w:val="xl135"/>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422" w:customStyle="1">
    <w:name w:val="xl2426"/>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23" w:customStyle="1">
    <w:name w:val="xl76"/>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sz w:val="18"/>
      <w:szCs w:val="18"/>
    </w:rPr>
  </w:style>
  <w:style w:type="paragraph" w:styleId="1424" w:customStyle="1">
    <w:name w:val="xl141"/>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25" w:customStyle="1">
    <w:name w:val="Body text|1"/>
    <w:basedOn w:val="844"/>
    <w:uiPriority w:val="0"/>
    <w:qFormat/>
    <w:pPr>
      <w:ind w:firstLine="400"/>
      <w:jc w:val="left"/>
      <w:spacing w:line="417" w:lineRule="auto"/>
    </w:pPr>
    <w:rPr>
      <w:rFonts w:ascii="宋体" w:hAnsi="宋体"/>
      <w:color w:val="000000"/>
      <w:sz w:val="30"/>
      <w:szCs w:val="30"/>
    </w:rPr>
  </w:style>
  <w:style w:type="paragraph" w:styleId="1426" w:customStyle="1">
    <w:name w:val="xl192"/>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olor w:val="000000"/>
      <w:sz w:val="16"/>
      <w:szCs w:val="16"/>
    </w:rPr>
  </w:style>
  <w:style w:type="paragraph" w:styleId="1427" w:customStyle="1">
    <w:name w:val="xl196"/>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428" w:customStyle="1">
    <w:name w:val="xl2449"/>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29" w:customStyle="1">
    <w:name w:val="01 标题-封面"/>
    <w:next w:val="1149"/>
    <w:uiPriority w:val="0"/>
    <w:qFormat/>
    <w:pPr>
      <w:spacing w:after="160" w:line="278" w:lineRule="auto"/>
    </w:pPr>
    <w:rPr>
      <w:rFonts w:ascii="Arial" w:hAnsi="Arial" w:eastAsia="黑体" w:cs="Times New Roman"/>
      <w:b/>
      <w:bCs/>
      <w:color w:val="800000"/>
      <w:sz w:val="72"/>
      <w:szCs w:val="32"/>
      <w:lang w:val="en-US" w:eastAsia="zh-CN" w:bidi="ar-SA"/>
    </w:rPr>
  </w:style>
  <w:style w:type="paragraph" w:styleId="1430" w:customStyle="1">
    <w:name w:val="xl195"/>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olor w:val="ff0000"/>
      <w:sz w:val="16"/>
      <w:szCs w:val="16"/>
    </w:rPr>
  </w:style>
  <w:style w:type="paragraph" w:styleId="1431" w:customStyle="1">
    <w:name w:val="标题一a"/>
    <w:basedOn w:val="844"/>
    <w:uiPriority w:val="0"/>
    <w:qFormat/>
    <w:pPr>
      <w:numPr>
        <w:ilvl w:val="0"/>
        <w:numId w:val="17"/>
      </w:numPr>
    </w:pPr>
    <w:rPr>
      <w:sz w:val="22"/>
      <w:szCs w:val="22"/>
    </w:rPr>
  </w:style>
  <w:style w:type="paragraph" w:styleId="1432" w:customStyle="1">
    <w:name w:val="xl30"/>
    <w:basedOn w:val="844"/>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33" w:customStyle="1">
    <w:name w:val="表号"/>
    <w:basedOn w:val="1184"/>
    <w:uiPriority w:val="0"/>
    <w:qFormat/>
    <w:pPr>
      <w:numPr>
        <w:ilvl w:val="0"/>
        <w:numId w:val="18"/>
      </w:numPr>
      <w:ind w:firstLine="0"/>
      <w:jc w:val="center"/>
      <w:spacing w:line="360" w:lineRule="auto"/>
      <w:tabs>
        <w:tab w:val="left" w:pos="360" w:leader="none"/>
      </w:tabs>
    </w:pPr>
    <w:rPr>
      <w:rFonts w:eastAsia="宋体"/>
      <w:sz w:val="22"/>
    </w:rPr>
  </w:style>
  <w:style w:type="paragraph" w:styleId="1434" w:customStyle="1">
    <w:name w:val="xl2413"/>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435" w:customStyle="1">
    <w:name w:val="图编号"/>
    <w:basedOn w:val="958"/>
    <w:uiPriority w:val="0"/>
    <w:qFormat/>
    <w:pPr>
      <w:ind w:firstLine="0"/>
      <w:jc w:val="center"/>
      <w:keepNext w:val="0"/>
      <w:spacing w:before="120" w:after="120" w:line="276" w:lineRule="auto"/>
      <w:widowControl/>
    </w:pPr>
    <w:rPr>
      <w:rFonts w:ascii="Times New Roman" w:hAnsi="Times New Roman" w:eastAsia="仿宋_GB2312"/>
      <w:sz w:val="21"/>
      <w:szCs w:val="21"/>
    </w:rPr>
  </w:style>
  <w:style w:type="paragraph" w:styleId="1436" w:customStyle="1">
    <w:name w:val="xl92"/>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sz w:val="21"/>
      <w:szCs w:val="21"/>
    </w:rPr>
  </w:style>
  <w:style w:type="paragraph" w:styleId="1437" w:customStyle="1">
    <w:name w:val="_Style 282"/>
    <w:basedOn w:val="844"/>
    <w:next w:val="844"/>
    <w:uiPriority w:val="0"/>
    <w:qFormat/>
    <w:rPr>
      <w:color w:val="000000"/>
    </w:rPr>
  </w:style>
  <w:style w:type="paragraph" w:styleId="1438" w:customStyle="1">
    <w:name w:val="3_"/>
    <w:basedOn w:val="1102"/>
    <w:next w:val="844"/>
    <w:uiPriority w:val="0"/>
    <w:qFormat/>
    <w:pPr>
      <w:spacing w:line="360" w:lineRule="auto"/>
      <w:tabs>
        <w:tab w:val="left" w:pos="360" w:leader="none"/>
        <w:tab w:val="left" w:pos="425" w:leader="none"/>
      </w:tabs>
    </w:pPr>
    <w:rPr>
      <w:rFonts w:ascii="仿宋_GB2312" w:hAnsi="黑体"/>
      <w:color w:val="000000"/>
      <w:sz w:val="30"/>
      <w:szCs w:val="30"/>
    </w:rPr>
  </w:style>
  <w:style w:type="paragraph" w:styleId="1439" w:customStyle="1">
    <w:name w:val="xl2410"/>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40" w:customStyle="1">
    <w:name w:val="xl145"/>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41" w:customStyle="1">
    <w:name w:val="样式 正文缩进正文顶格悬挂表正文正文非缩进标题4正文1四号小四正文不缩进段1特点正文双线水上软件缩进...2"/>
    <w:basedOn w:val="1103"/>
    <w:uiPriority w:val="0"/>
    <w:qFormat/>
    <w:pPr>
      <w:numPr>
        <w:ilvl w:val="0"/>
        <w:numId w:val="19"/>
      </w:numPr>
      <w:ind w:left="1107" w:hanging="200"/>
      <w:spacing w:before="50" w:after="50"/>
    </w:pPr>
    <w:rPr>
      <w:sz w:val="22"/>
      <w:szCs w:val="20"/>
    </w:rPr>
  </w:style>
  <w:style w:type="paragraph" w:styleId="1442" w:customStyle="1">
    <w:name w:val="xl2371"/>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43" w:customStyle="1">
    <w:name w:val="xl2461"/>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44" w:customStyle="1">
    <w:name w:val="xl39"/>
    <w:basedOn w:val="844"/>
    <w:uiPriority w:val="0"/>
    <w:qFormat/>
    <w:pPr>
      <w:ind w:firstLine="200"/>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eastAsia="Arial Unicode MS"/>
      <w:sz w:val="18"/>
      <w:szCs w:val="18"/>
    </w:rPr>
  </w:style>
  <w:style w:type="paragraph" w:styleId="1445" w:customStyle="1">
    <w:name w:val="xl48"/>
    <w:basedOn w:val="844"/>
    <w:uiPriority w:val="0"/>
    <w:qFormat/>
    <w:pPr>
      <w:ind w:firstLine="200"/>
      <w:jc w:val="center"/>
      <w:spacing w:before="100" w:beforeAutospacing="1" w:after="100" w:afterAutospacing="1"/>
      <w:widowControl/>
      <w:pBdr>
        <w:right w:val="single" w:color="000000" w:sz="4" w:space="0"/>
      </w:pBdr>
    </w:pPr>
    <w:rPr>
      <w:rFonts w:ascii="Arial Unicode MS" w:hAnsi="Arial Unicode MS" w:eastAsia="Arial Unicode MS"/>
      <w:sz w:val="18"/>
      <w:szCs w:val="18"/>
    </w:rPr>
  </w:style>
  <w:style w:type="paragraph" w:styleId="1446" w:customStyle="1">
    <w:name w:val="xl2447"/>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47" w:customStyle="1">
    <w:name w:val="xl178"/>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448" w:customStyle="1">
    <w:name w:val="xl2453"/>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49" w:customStyle="1">
    <w:name w:val="目录 71"/>
    <w:basedOn w:val="844"/>
    <w:next w:val="844"/>
    <w:uiPriority w:val="0"/>
    <w:qFormat/>
    <w:pPr>
      <w:ind w:left="1440" w:firstLine="200"/>
      <w:jc w:val="left"/>
    </w:pPr>
    <w:rPr>
      <w:sz w:val="18"/>
      <w:szCs w:val="18"/>
    </w:rPr>
  </w:style>
  <w:style w:type="paragraph" w:styleId="1450" w:customStyle="1">
    <w:name w:val="para_small"/>
    <w:basedOn w:val="844"/>
    <w:uiPriority w:val="0"/>
    <w:qFormat/>
    <w:pPr>
      <w:ind w:firstLine="200"/>
      <w:jc w:val="left"/>
      <w:spacing w:before="100" w:beforeAutospacing="1" w:after="100" w:afterAutospacing="1"/>
      <w:widowControl/>
    </w:pPr>
    <w:rPr>
      <w:rFonts w:ascii="宋体" w:hAnsi="宋体" w:eastAsia="仿宋_GB2312"/>
      <w:color w:val="000000"/>
    </w:rPr>
  </w:style>
  <w:style w:type="paragraph" w:styleId="1451" w:customStyle="1">
    <w:name w:val="_HT_列表1（数字）"/>
    <w:basedOn w:val="1452"/>
    <w:uiPriority w:val="0"/>
    <w:qFormat/>
    <w:pPr>
      <w:numPr>
        <w:ilvl w:val="0"/>
        <w:numId w:val="20"/>
      </w:numPr>
      <w:ind w:firstLine="0"/>
      <w:jc w:val="left"/>
    </w:pPr>
    <w:rPr>
      <w:sz w:val="21"/>
      <w:szCs w:val="21"/>
    </w:rPr>
  </w:style>
  <w:style w:type="paragraph" w:styleId="1452" w:customStyle="1">
    <w:name w:val="_HT_正文"/>
    <w:basedOn w:val="844"/>
    <w:uiPriority w:val="0"/>
    <w:qFormat/>
    <w:pPr>
      <w:ind w:firstLine="200"/>
    </w:pPr>
  </w:style>
  <w:style w:type="paragraph" w:styleId="1453" w:customStyle="1">
    <w:name w:val="正文 小四 首缩"/>
    <w:uiPriority w:val="0"/>
    <w:qFormat/>
    <w:pPr>
      <w:ind w:firstLine="482"/>
      <w:spacing w:after="160" w:line="360" w:lineRule="auto"/>
    </w:pPr>
    <w:rPr>
      <w:rFonts w:ascii="Times New Roman" w:hAnsi="Times New Roman" w:eastAsia="宋体" w:cs="Times New Roman"/>
      <w:sz w:val="24"/>
      <w:lang w:val="en-US" w:eastAsia="zh-CN" w:bidi="ar-SA"/>
    </w:rPr>
  </w:style>
  <w:style w:type="paragraph" w:styleId="1454" w:customStyle="1">
    <w:name w:val="参考文献"/>
    <w:basedOn w:val="844"/>
    <w:uiPriority w:val="0"/>
    <w:qFormat/>
    <w:pPr>
      <w:ind w:firstLine="200"/>
      <w:jc w:val="center"/>
      <w:spacing w:before="120" w:after="240" w:line="360" w:lineRule="atLeast"/>
      <w:widowControl/>
    </w:pPr>
    <w:rPr>
      <w:rFonts w:eastAsia="黑体"/>
      <w:spacing w:val="120"/>
      <w:sz w:val="20"/>
      <w:szCs w:val="20"/>
    </w:rPr>
  </w:style>
  <w:style w:type="paragraph" w:styleId="1455" w:customStyle="1">
    <w:name w:val="数字编号并列项目"/>
    <w:basedOn w:val="844"/>
    <w:next w:val="1184"/>
    <w:uiPriority w:val="0"/>
    <w:qFormat/>
    <w:pPr>
      <w:numPr>
        <w:ilvl w:val="0"/>
        <w:numId w:val="21"/>
      </w:numPr>
      <w:spacing w:line="440" w:lineRule="exact"/>
      <w:widowControl/>
    </w:pPr>
    <w:rPr>
      <w:rFonts w:eastAsia="仿宋_GB2312"/>
      <w:sz w:val="20"/>
      <w:szCs w:val="20"/>
    </w:rPr>
  </w:style>
  <w:style w:type="paragraph" w:styleId="1456" w:customStyle="1">
    <w:name w:val="xl42"/>
    <w:basedOn w:val="844"/>
    <w:uiPriority w:val="0"/>
    <w:qFormat/>
    <w:pPr>
      <w:ind w:firstLine="200"/>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457" w:customStyle="1">
    <w:name w:val="引文目录1"/>
    <w:basedOn w:val="844"/>
    <w:next w:val="844"/>
    <w:uiPriority w:val="0"/>
    <w:qFormat/>
    <w:pPr>
      <w:ind w:left="420" w:firstLine="200"/>
    </w:pPr>
    <w:rPr>
      <w:rFonts w:eastAsia="仿宋_GB2312"/>
    </w:rPr>
  </w:style>
  <w:style w:type="paragraph" w:styleId="1458" w:customStyle="1">
    <w:name w:val="xl2344"/>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59">
    <w:name w:val="No Spacing"/>
    <w:uiPriority w:val="1"/>
    <w:qFormat/>
    <w:pPr>
      <w:spacing w:after="160" w:line="278" w:lineRule="auto"/>
    </w:pPr>
    <w:rPr>
      <w:rFonts w:ascii="Times New Roman" w:hAnsi="Times New Roman" w:eastAsia="宋体" w:cs="Times New Roman"/>
      <w:lang w:val="en-US" w:eastAsia="zh-CN" w:bidi="ar-SA"/>
    </w:rPr>
  </w:style>
  <w:style w:type="paragraph" w:styleId="1460" w:customStyle="1">
    <w:name w:val="正文样式"/>
    <w:basedOn w:val="952"/>
    <w:uiPriority w:val="0"/>
    <w:qFormat/>
    <w:pPr>
      <w:spacing w:line="311" w:lineRule="atLeast"/>
      <w:tabs>
        <w:tab w:val="center" w:pos="4139" w:leader="none"/>
        <w:tab w:val="right" w:pos="8335" w:leader="none"/>
      </w:tabs>
    </w:pPr>
    <w:rPr>
      <w:rFonts w:eastAsia="仿宋_GB2312"/>
    </w:rPr>
  </w:style>
  <w:style w:type="paragraph" w:styleId="1461" w:customStyle="1">
    <w:name w:val="xl2401"/>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b/>
      <w:bCs/>
      <w:color w:val="ff0000"/>
      <w:sz w:val="18"/>
      <w:szCs w:val="18"/>
    </w:rPr>
  </w:style>
  <w:style w:type="paragraph" w:styleId="1462" w:customStyle="1">
    <w:name w:val="xl129"/>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63" w:customStyle="1">
    <w:name w:val="彩色列表 - 强调文字颜色 11"/>
    <w:basedOn w:val="844"/>
    <w:uiPriority w:val="0"/>
    <w:qFormat/>
    <w:pPr>
      <w:ind w:firstLine="420"/>
      <w:jc w:val="left"/>
      <w:spacing w:line="480" w:lineRule="auto"/>
    </w:pPr>
    <w:rPr>
      <w:rFonts w:ascii="Calibri" w:hAnsi="Calibri"/>
      <w:sz w:val="22"/>
      <w:szCs w:val="22"/>
      <w:lang w:eastAsia="zh-TW"/>
    </w:rPr>
  </w:style>
  <w:style w:type="paragraph" w:styleId="1464" w:customStyle="1">
    <w:name w:val="xl110"/>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465" w:customStyle="1">
    <w:name w:val="xl2351"/>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66" w:customStyle="1">
    <w:name w:val="4_"/>
    <w:basedOn w:val="887"/>
    <w:next w:val="844"/>
    <w:uiPriority w:val="0"/>
    <w:qFormat/>
    <w:pPr>
      <w:jc w:val="both"/>
      <w:spacing w:before="100" w:beforeAutospacing="1" w:after="100" w:afterAutospacing="1"/>
      <w:tabs>
        <w:tab w:val="left" w:pos="14" w:leader="none"/>
        <w:tab w:val="left" w:pos="425" w:leader="none"/>
        <w:tab w:val="left" w:pos="2977" w:leader="none"/>
      </w:tabs>
    </w:pPr>
    <w:rPr>
      <w:rFonts w:ascii="Times New Roman" w:hAnsi="Times New Roman"/>
      <w:b w:val="0"/>
    </w:rPr>
  </w:style>
  <w:style w:type="paragraph" w:styleId="1467" w:customStyle="1">
    <w:name w:val="xl91"/>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仿宋_GB2312"/>
      <w:sz w:val="21"/>
      <w:szCs w:val="21"/>
    </w:rPr>
  </w:style>
  <w:style w:type="paragraph" w:styleId="1468" w:customStyle="1">
    <w:name w:val="wp_Body Text"/>
    <w:basedOn w:val="844"/>
    <w:uiPriority w:val="0"/>
    <w:qFormat/>
    <w:pPr>
      <w:ind w:firstLine="540"/>
      <w:jc w:val="left"/>
      <w:spacing w:after="120" w:line="280" w:lineRule="exact"/>
    </w:pPr>
    <w:rPr>
      <w:rFonts w:ascii="宋体" w:hAnsi="Tms Rmn" w:eastAsia="仿宋_GB2312"/>
      <w:sz w:val="28"/>
      <w:szCs w:val="20"/>
    </w:rPr>
  </w:style>
  <w:style w:type="paragraph" w:styleId="1469" w:customStyle="1">
    <w:name w:val="目录 41"/>
    <w:basedOn w:val="844"/>
    <w:next w:val="844"/>
    <w:uiPriority w:val="0"/>
    <w:qFormat/>
    <w:pPr>
      <w:ind w:left="300" w:firstLine="200"/>
    </w:pPr>
    <w:rPr>
      <w:rFonts w:ascii="Arial" w:hAnsi="Arial"/>
      <w:sz w:val="20"/>
      <w:szCs w:val="20"/>
    </w:rPr>
  </w:style>
  <w:style w:type="paragraph" w:styleId="1470" w:customStyle="1">
    <w:name w:val="xl2411"/>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471" w:customStyle="1">
    <w:name w:val="xl34"/>
    <w:basedOn w:val="844"/>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PMingLiU" w:hAnsi="PMingLiU" w:eastAsia="PMingLiU"/>
      <w:sz w:val="20"/>
      <w:szCs w:val="20"/>
    </w:rPr>
  </w:style>
  <w:style w:type="paragraph" w:styleId="1472" w:customStyle="1">
    <w:name w:val="xl2393"/>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473" w:customStyle="1">
    <w:name w:val="2_"/>
    <w:basedOn w:val="939"/>
    <w:next w:val="844"/>
    <w:uiPriority w:val="0"/>
    <w:qFormat/>
    <w:pPr>
      <w:numPr>
        <w:ilvl w:val="1"/>
        <w:numId w:val="12"/>
      </w:numPr>
      <w:jc w:val="both"/>
      <w:spacing w:before="100" w:beforeAutospacing="1" w:after="100" w:afterAutospacing="1" w:line="415" w:lineRule="auto"/>
      <w:widowControl/>
    </w:pPr>
    <w:rPr>
      <w:rFonts w:hAnsi="黑体" w:eastAsia="黑体"/>
      <w:sz w:val="36"/>
    </w:rPr>
  </w:style>
  <w:style w:type="paragraph" w:styleId="1474" w:customStyle="1">
    <w:name w:val="xl166"/>
    <w:basedOn w:val="844"/>
    <w:uiPriority w:val="0"/>
    <w:qFormat/>
    <w:pPr>
      <w:ind w:firstLine="0"/>
      <w:jc w:val="left"/>
      <w:spacing w:before="100" w:beforeAutospacing="1" w:after="100" w:afterAutospacing="1" w:line="240" w:lineRule="auto"/>
      <w:widowControl/>
      <w:pBdr>
        <w:top w:val="single" w:color="000000" w:sz="4" w:space="0"/>
        <w:bottom w:val="single" w:color="000000" w:sz="4" w:space="0"/>
      </w:pBdr>
    </w:pPr>
    <w:rPr>
      <w:rFonts w:ascii="宋体" w:hAnsi="宋体"/>
      <w:sz w:val="20"/>
      <w:szCs w:val="20"/>
    </w:rPr>
  </w:style>
  <w:style w:type="paragraph" w:styleId="1475" w:customStyle="1">
    <w:name w:val="(符号)三标题1.1"/>
    <w:basedOn w:val="844"/>
    <w:uiPriority w:val="0"/>
    <w:qFormat/>
    <w:pPr>
      <w:ind w:left="850"/>
      <w:spacing w:before="140" w:after="140" w:line="500" w:lineRule="exact"/>
      <w:tabs>
        <w:tab w:val="left" w:pos="840" w:leader="none"/>
      </w:tabs>
      <w:outlineLvl w:val="2"/>
    </w:pPr>
    <w:rPr>
      <w:rFonts w:ascii="楷体_GB2312" w:hAnsi="宋体" w:eastAsia="楷体_GB2312"/>
      <w:b/>
      <w:bCs/>
      <w:sz w:val="28"/>
      <w:szCs w:val="20"/>
    </w:rPr>
  </w:style>
  <w:style w:type="paragraph" w:styleId="1476" w:customStyle="1">
    <w:name w:val="xl108"/>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77" w:customStyle="1">
    <w:name w:val="xl152"/>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78" w:customStyle="1">
    <w:name w:val="附录2层"/>
    <w:basedOn w:val="844"/>
    <w:next w:val="1184"/>
    <w:uiPriority w:val="0"/>
    <w:qFormat/>
    <w:pPr>
      <w:ind w:firstLine="200"/>
      <w:spacing w:line="360" w:lineRule="atLeast"/>
      <w:widowControl/>
    </w:pPr>
    <w:rPr>
      <w:rFonts w:ascii="黑体" w:eastAsia="黑体"/>
      <w:sz w:val="20"/>
      <w:szCs w:val="20"/>
    </w:rPr>
  </w:style>
  <w:style w:type="paragraph" w:styleId="1479" w:customStyle="1">
    <w:name w:val="xl115"/>
    <w:basedOn w:val="844"/>
    <w:uiPriority w:val="0"/>
    <w:qFormat/>
    <w:pPr>
      <w:ind w:firstLine="0"/>
      <w:jc w:val="left"/>
      <w:spacing w:before="100" w:beforeAutospacing="1" w:after="100" w:afterAutospacing="1" w:line="240" w:lineRule="auto"/>
      <w:widowControl/>
    </w:pPr>
    <w:rPr>
      <w:rFonts w:ascii="宋体" w:hAnsi="宋体"/>
      <w:sz w:val="20"/>
      <w:szCs w:val="20"/>
    </w:rPr>
  </w:style>
  <w:style w:type="paragraph" w:styleId="1480" w:customStyle="1">
    <w:name w:val="xl2450"/>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b/>
      <w:bCs/>
      <w:color w:val="ff0000"/>
      <w:sz w:val="18"/>
      <w:szCs w:val="18"/>
    </w:rPr>
  </w:style>
  <w:style w:type="paragraph" w:styleId="1481" w:customStyle="1">
    <w:name w:val="xl2367"/>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82" w:customStyle="1">
    <w:name w:val="xl172"/>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16"/>
      <w:szCs w:val="16"/>
    </w:rPr>
  </w:style>
  <w:style w:type="paragraph" w:styleId="1483" w:customStyle="1">
    <w:name w:val="xl136"/>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正文)" w:hAnsi="宋体" w:eastAsia="宋体 (正文)"/>
      <w:sz w:val="20"/>
      <w:szCs w:val="20"/>
    </w:rPr>
  </w:style>
  <w:style w:type="paragraph" w:styleId="1484" w:customStyle="1">
    <w:name w:val="正文 New New New New"/>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485" w:customStyle="1">
    <w:name w:val="标题样式"/>
    <w:basedOn w:val="844"/>
    <w:uiPriority w:val="0"/>
    <w:qFormat/>
    <w:pPr>
      <w:ind w:firstLine="200"/>
    </w:pPr>
    <w:rPr>
      <w:b/>
      <w:sz w:val="20"/>
      <w:szCs w:val="20"/>
    </w:rPr>
  </w:style>
  <w:style w:type="paragraph" w:styleId="1486" w:customStyle="1">
    <w:name w:val="列表项目符号 + 加粗"/>
    <w:basedOn w:val="1242"/>
    <w:uiPriority w:val="0"/>
    <w:qFormat/>
    <w:pPr>
      <w:ind w:left="200"/>
      <w:tabs>
        <w:tab w:val="left" w:pos="360" w:leader="none"/>
      </w:tabs>
    </w:pPr>
    <w:rPr>
      <w:rFonts w:ascii="Arial" w:hAnsi="Arial"/>
      <w:b/>
      <w:bCs/>
    </w:rPr>
  </w:style>
  <w:style w:type="paragraph" w:styleId="1487" w:customStyle="1">
    <w:name w:val="xl204"/>
    <w:basedOn w:val="844"/>
    <w:uiPriority w:val="0"/>
    <w:qFormat/>
    <w:pPr>
      <w:ind w:firstLine="0"/>
      <w:jc w:val="center"/>
      <w:spacing w:before="100" w:beforeAutospacing="1" w:after="100" w:afterAutospacing="1" w:line="240" w:lineRule="auto"/>
      <w:shd w:val="clear" w:color="000000" w:fill="ffffff"/>
      <w:widowControl/>
      <w:pBdr>
        <w:left w:val="single" w:color="000000" w:sz="4" w:space="0"/>
        <w:right w:val="single" w:color="000000" w:sz="4" w:space="0"/>
      </w:pBdr>
    </w:pPr>
    <w:rPr>
      <w:rFonts w:ascii="宋体" w:hAnsi="宋体"/>
      <w:sz w:val="16"/>
      <w:szCs w:val="16"/>
    </w:rPr>
  </w:style>
  <w:style w:type="paragraph" w:styleId="1488" w:customStyle="1">
    <w:name w:val="xl2394"/>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489" w:customStyle="1">
    <w:name w:val="PDGInstructionsBullet"/>
    <w:basedOn w:val="844"/>
    <w:uiPriority w:val="0"/>
    <w:qFormat/>
    <w:pPr>
      <w:numPr>
        <w:ilvl w:val="0"/>
        <w:numId w:val="22"/>
      </w:numPr>
      <w:ind w:right="360" w:firstLine="0"/>
      <w:jc w:val="left"/>
      <w:spacing w:before="60" w:after="120"/>
      <w:widowControl/>
    </w:pPr>
    <w:rPr>
      <w:rFonts w:ascii="Garamond" w:hAnsi="Garamond" w:eastAsia="仿宋_GB2312"/>
      <w:color w:val="ff0000"/>
      <w:sz w:val="20"/>
      <w:szCs w:val="20"/>
      <w:lang w:eastAsia="en-US"/>
    </w:rPr>
  </w:style>
  <w:style w:type="paragraph" w:styleId="1490" w:customStyle="1">
    <w:name w:val="纯文本1"/>
    <w:basedOn w:val="844"/>
    <w:uiPriority w:val="0"/>
    <w:qFormat/>
    <w:rPr>
      <w:rFonts w:ascii="宋体"/>
    </w:rPr>
  </w:style>
  <w:style w:type="paragraph" w:styleId="1491" w:customStyle="1">
    <w:name w:val="罗列项目"/>
    <w:basedOn w:val="844"/>
    <w:uiPriority w:val="0"/>
    <w:qFormat/>
    <w:pPr>
      <w:numPr>
        <w:ilvl w:val="0"/>
        <w:numId w:val="23"/>
      </w:numPr>
      <w:spacing w:line="440" w:lineRule="exact"/>
      <w:widowControl/>
    </w:pPr>
    <w:rPr>
      <w:rFonts w:eastAsia="仿宋_GB2312"/>
      <w:sz w:val="20"/>
      <w:szCs w:val="20"/>
    </w:rPr>
  </w:style>
  <w:style w:type="paragraph" w:styleId="1492" w:customStyle="1">
    <w:name w:val="xl2446"/>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493" w:customStyle="1">
    <w:name w:val="xl200"/>
    <w:basedOn w:val="844"/>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494" w:customStyle="1">
    <w:name w:val="图号"/>
    <w:basedOn w:val="844"/>
    <w:uiPriority w:val="0"/>
    <w:qFormat/>
    <w:pPr>
      <w:jc w:val="center"/>
      <w:spacing w:before="105"/>
    </w:pPr>
    <w:rPr>
      <w:rFonts w:ascii="Arial" w:hAnsi="Arial"/>
      <w:sz w:val="18"/>
      <w:szCs w:val="18"/>
    </w:rPr>
  </w:style>
  <w:style w:type="paragraph" w:styleId="1495" w:customStyle="1">
    <w:name w:val="xl73"/>
    <w:basedOn w:val="844"/>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rPr>
  </w:style>
  <w:style w:type="paragraph" w:styleId="1496" w:customStyle="1">
    <w:name w:val="Char4"/>
    <w:basedOn w:val="844"/>
    <w:uiPriority w:val="0"/>
    <w:qFormat/>
    <w:pPr>
      <w:numPr>
        <w:ilvl w:val="0"/>
        <w:numId w:val="24"/>
      </w:numPr>
      <w:ind w:firstLine="354"/>
    </w:pPr>
    <w:rPr>
      <w:rFonts w:eastAsia="黑体"/>
    </w:rPr>
  </w:style>
  <w:style w:type="paragraph" w:styleId="1497" w:customStyle="1">
    <w:name w:val="列表 51"/>
    <w:basedOn w:val="844"/>
    <w:uiPriority w:val="0"/>
    <w:qFormat/>
    <w:pPr>
      <w:ind w:left="100" w:hanging="200"/>
    </w:pPr>
    <w:rPr>
      <w:rFonts w:eastAsia="仿宋_GB2312"/>
    </w:rPr>
  </w:style>
  <w:style w:type="paragraph" w:styleId="1498" w:customStyle="1">
    <w:name w:val="xl67"/>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rPr>
  </w:style>
  <w:style w:type="paragraph" w:styleId="1499" w:customStyle="1">
    <w:name w:val="xl185"/>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500" w:customStyle="1">
    <w:name w:val="列表1"/>
    <w:basedOn w:val="844"/>
    <w:uiPriority w:val="0"/>
    <w:qFormat/>
    <w:pPr>
      <w:ind w:left="200" w:hanging="200"/>
    </w:pPr>
    <w:rPr>
      <w:rFonts w:eastAsia="仿宋_GB2312"/>
    </w:rPr>
  </w:style>
  <w:style w:type="paragraph" w:styleId="1501" w:customStyle="1">
    <w:name w:val="Normal Bullet"/>
    <w:basedOn w:val="844"/>
    <w:uiPriority w:val="0"/>
    <w:qFormat/>
    <w:pPr>
      <w:ind w:left="900" w:hanging="420"/>
      <w:spacing w:before="120"/>
      <w:widowControl/>
    </w:pPr>
    <w:rPr>
      <w:rFonts w:eastAsia="仿宋_GB2312"/>
      <w:sz w:val="22"/>
      <w:szCs w:val="20"/>
      <w:lang w:eastAsia="en-US"/>
    </w:rPr>
  </w:style>
  <w:style w:type="paragraph" w:styleId="1502" w:customStyle="1">
    <w:name w:val="_Style 182"/>
    <w:basedOn w:val="838"/>
    <w:next w:val="1062"/>
    <w:uiPriority w:val="0"/>
    <w:qFormat/>
    <w:pPr>
      <w:ind w:firstLine="420"/>
      <w:jc w:val="both"/>
      <w:widowControl w:val="off"/>
    </w:pPr>
    <w:rPr>
      <w:sz w:val="21"/>
      <w:szCs w:val="24"/>
      <w:lang w:val="zh-CN"/>
    </w:rPr>
  </w:style>
  <w:style w:type="paragraph" w:styleId="1503" w:customStyle="1">
    <w:name w:val="xl93"/>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sz w:val="18"/>
      <w:szCs w:val="18"/>
    </w:rPr>
  </w:style>
  <w:style w:type="paragraph" w:styleId="1504" w:customStyle="1">
    <w:name w:val="1级标题"/>
    <w:basedOn w:val="952"/>
    <w:uiPriority w:val="0"/>
    <w:qFormat/>
    <w:pPr>
      <w:numPr>
        <w:ilvl w:val="0"/>
        <w:numId w:val="2"/>
      </w:numPr>
      <w:contextualSpacing/>
      <w:ind w:left="780" w:firstLine="0"/>
      <w:jc w:val="left"/>
      <w:keepLines/>
      <w:spacing w:before="240" w:after="240"/>
      <w:tabs>
        <w:tab w:val="left" w:pos="780" w:leader="none"/>
      </w:tabs>
      <w:outlineLvl w:val="0"/>
    </w:pPr>
    <w:rPr>
      <w:rFonts w:ascii="黑体" w:hAnsi="黑体" w:eastAsia="黑体"/>
      <w:sz w:val="36"/>
      <w:szCs w:val="36"/>
      <w:lang w:eastAsia="en-US" w:bidi="en-US"/>
    </w:rPr>
  </w:style>
  <w:style w:type="paragraph" w:styleId="1505" w:customStyle="1">
    <w:name w:val="xl122"/>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06" w:customStyle="1">
    <w:name w:val="样式 标题9 +"/>
    <w:basedOn w:val="1416"/>
    <w:uiPriority w:val="0"/>
    <w:qFormat/>
    <w:rPr>
      <w:rFonts w:eastAsia="黑体"/>
    </w:rPr>
  </w:style>
  <w:style w:type="paragraph" w:styleId="1507" w:customStyle="1">
    <w:name w:val="xl2397"/>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08" w:customStyle="1">
    <w:name w:val="小正文"/>
    <w:basedOn w:val="844"/>
    <w:uiPriority w:val="0"/>
    <w:qFormat/>
    <w:pPr>
      <w:ind w:firstLine="200"/>
      <w:jc w:val="center"/>
      <w:spacing w:line="240" w:lineRule="atLeast"/>
      <w:widowControl/>
    </w:pPr>
    <w:rPr>
      <w:rFonts w:ascii="Arial" w:hAnsi="Arial" w:eastAsia="仿宋_GB2312"/>
      <w:sz w:val="20"/>
      <w:szCs w:val="20"/>
    </w:rPr>
  </w:style>
  <w:style w:type="paragraph" w:styleId="1509" w:customStyle="1">
    <w:name w:val="xl2385"/>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10" w:customStyle="1">
    <w:name w:val="xl2438"/>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11" w:customStyle="1">
    <w:name w:val="xl87"/>
    <w:basedOn w:val="844"/>
    <w:uiPriority w:val="0"/>
    <w:qFormat/>
    <w:pPr>
      <w:jc w:val="left"/>
      <w:spacing w:before="100" w:beforeAutospacing="1" w:after="100" w:afterAutospacing="1"/>
      <w:shd w:val="clear" w:color="000000" w:fill="c5d9f1"/>
      <w:widowControl/>
      <w:pBdr>
        <w:top w:val="single" w:color="000000" w:sz="8" w:space="0"/>
        <w:left w:val="single" w:color="000000" w:sz="4" w:space="0"/>
        <w:bottom w:val="single" w:color="000000" w:sz="4" w:space="0"/>
        <w:right w:val="single" w:color="000000" w:sz="4" w:space="0"/>
      </w:pBdr>
    </w:pPr>
    <w:rPr>
      <w:rFonts w:ascii="宋体" w:hAnsi="宋体" w:eastAsia="仿宋_GB2312"/>
    </w:rPr>
  </w:style>
  <w:style w:type="paragraph" w:styleId="1512" w:customStyle="1">
    <w:name w:val="xl133"/>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513" w:customStyle="1">
    <w:name w:val="xl157"/>
    <w:basedOn w:val="844"/>
    <w:uiPriority w:val="0"/>
    <w:qFormat/>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sz w:val="20"/>
      <w:szCs w:val="20"/>
    </w:rPr>
  </w:style>
  <w:style w:type="paragraph" w:styleId="1514" w:customStyle="1">
    <w:name w:val="xl47"/>
    <w:basedOn w:val="844"/>
    <w:uiPriority w:val="0"/>
    <w:qFormat/>
    <w:pPr>
      <w:ind w:firstLine="200"/>
      <w:jc w:val="center"/>
      <w:spacing w:before="100" w:beforeAutospacing="1" w:after="100" w:afterAutospacing="1"/>
      <w:widowControl/>
      <w:pBdr>
        <w:top w:val="single" w:color="000000" w:sz="4" w:space="0"/>
        <w:right w:val="single" w:color="000000" w:sz="4" w:space="0"/>
      </w:pBdr>
    </w:pPr>
    <w:rPr>
      <w:rFonts w:ascii="Arial Unicode MS" w:hAnsi="Arial Unicode MS" w:eastAsia="Arial Unicode MS"/>
      <w:sz w:val="18"/>
      <w:szCs w:val="18"/>
    </w:rPr>
  </w:style>
  <w:style w:type="paragraph" w:styleId="1515" w:customStyle="1">
    <w:name w:val="xl2396"/>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sz w:val="18"/>
      <w:szCs w:val="18"/>
    </w:rPr>
  </w:style>
  <w:style w:type="paragraph" w:styleId="1516" w:customStyle="1">
    <w:name w:val="附件圈"/>
    <w:basedOn w:val="1517"/>
    <w:uiPriority w:val="0"/>
    <w:qFormat/>
    <w:pPr>
      <w:ind w:left="980"/>
      <w:tabs>
        <w:tab w:val="left" w:pos="840" w:leader="none"/>
        <w:tab w:val="left" w:pos="980" w:leader="none"/>
      </w:tabs>
    </w:pPr>
  </w:style>
  <w:style w:type="paragraph" w:styleId="1517" w:customStyle="1">
    <w:name w:val="附件(1)"/>
    <w:basedOn w:val="844"/>
    <w:uiPriority w:val="0"/>
    <w:qFormat/>
    <w:pPr>
      <w:ind w:left="840" w:hanging="420"/>
      <w:tabs>
        <w:tab w:val="left" w:pos="840" w:leader="none"/>
      </w:tabs>
    </w:pPr>
    <w:rPr>
      <w:rFonts w:eastAsia="仿宋_GB2312"/>
    </w:rPr>
  </w:style>
  <w:style w:type="paragraph" w:styleId="1518" w:customStyle="1">
    <w:name w:val="xl2403"/>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19" w:customStyle="1">
    <w:name w:val="xl2390"/>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520" w:customStyle="1">
    <w:name w:val="xl134"/>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21" w:customStyle="1">
    <w:name w:val="表样式"/>
    <w:basedOn w:val="844"/>
    <w:uiPriority w:val="0"/>
    <w:qFormat/>
    <w:pPr>
      <w:ind w:left="5529"/>
      <w:widowControl/>
    </w:pPr>
    <w:rPr>
      <w:rFonts w:eastAsia="仿宋_GB2312"/>
      <w:sz w:val="28"/>
    </w:rPr>
  </w:style>
  <w:style w:type="paragraph" w:styleId="1522" w:customStyle="1">
    <w:name w:val="xl2454"/>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523" w:customStyle="1">
    <w:name w:val="xl33"/>
    <w:basedOn w:val="844"/>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524" w:customStyle="1">
    <w:name w:val="xl88"/>
    <w:basedOn w:val="844"/>
    <w:uiPriority w:val="0"/>
    <w:qFormat/>
    <w:pPr>
      <w:jc w:val="left"/>
      <w:spacing w:before="100" w:beforeAutospacing="1" w:after="100" w:afterAutospacing="1"/>
      <w:shd w:val="clear" w:color="000000" w:fill="c5d9f1"/>
      <w:widowControl/>
      <w:pBdr>
        <w:top w:val="single" w:color="000000" w:sz="8" w:space="0"/>
        <w:left w:val="single" w:color="000000" w:sz="4" w:space="0"/>
        <w:bottom w:val="single" w:color="000000" w:sz="4" w:space="0"/>
        <w:right w:val="single" w:color="000000" w:sz="4" w:space="0"/>
      </w:pBdr>
    </w:pPr>
    <w:rPr>
      <w:rFonts w:ascii="宋体" w:hAnsi="宋体" w:eastAsia="仿宋_GB2312"/>
    </w:rPr>
  </w:style>
  <w:style w:type="paragraph" w:styleId="1525" w:customStyle="1">
    <w:name w:val="Char Char2 Char"/>
    <w:basedOn w:val="844"/>
    <w:uiPriority w:val="0"/>
    <w:qFormat/>
    <w:pPr>
      <w:ind w:left="845" w:hanging="420"/>
      <w:keepLines/>
      <w:keepNext/>
      <w:pageBreakBefore/>
      <w:tabs>
        <w:tab w:val="left" w:pos="845" w:leader="none"/>
      </w:tabs>
    </w:pPr>
    <w:rPr>
      <w:rFonts w:ascii="Tahoma" w:hAnsi="Tahoma" w:eastAsia="仿宋_GB2312"/>
      <w:sz w:val="20"/>
      <w:szCs w:val="20"/>
    </w:rPr>
  </w:style>
  <w:style w:type="paragraph" w:styleId="1526" w:customStyle="1">
    <w:name w:val="xl173"/>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正文)" w:hAnsi="宋体" w:eastAsia="宋体 (正文)"/>
      <w:sz w:val="16"/>
      <w:szCs w:val="16"/>
    </w:rPr>
  </w:style>
  <w:style w:type="paragraph" w:styleId="1527" w:customStyle="1">
    <w:name w:val="纯文本11"/>
    <w:basedOn w:val="844"/>
    <w:uiPriority w:val="0"/>
    <w:qFormat/>
    <w:rPr>
      <w:rFonts w:ascii="宋体"/>
    </w:rPr>
  </w:style>
  <w:style w:type="paragraph" w:styleId="1528" w:customStyle="1">
    <w:name w:val="xl2343"/>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29" w:customStyle="1">
    <w:name w:val="xl69"/>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rPr>
  </w:style>
  <w:style w:type="paragraph" w:styleId="1530" w:customStyle="1">
    <w:name w:val="xl2368"/>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531" w:customStyle="1">
    <w:name w:val="02 副标题-封面"/>
    <w:next w:val="1149"/>
    <w:uiPriority w:val="0"/>
    <w:qFormat/>
    <w:pPr>
      <w:spacing w:after="160" w:line="278" w:lineRule="auto"/>
    </w:pPr>
    <w:rPr>
      <w:rFonts w:ascii="Arial" w:hAnsi="Arial" w:eastAsia="黑体" w:cs="Times New Roman"/>
      <w:b/>
      <w:bCs/>
      <w:color w:val="4d4d4d"/>
      <w:sz w:val="40"/>
      <w:szCs w:val="32"/>
      <w:lang w:val="en-US" w:eastAsia="zh-CN" w:bidi="ar-SA"/>
    </w:rPr>
  </w:style>
  <w:style w:type="paragraph" w:styleId="1532" w:customStyle="1">
    <w:name w:val="标准模式"/>
    <w:basedOn w:val="844"/>
    <w:uiPriority w:val="0"/>
    <w:qFormat/>
    <w:pPr>
      <w:ind w:firstLine="200"/>
    </w:pPr>
    <w:rPr>
      <w:rFonts w:eastAsia="仿宋_GB2312"/>
    </w:rPr>
  </w:style>
  <w:style w:type="paragraph" w:styleId="1533" w:customStyle="1">
    <w:name w:val="xl2436"/>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34" w:customStyle="1">
    <w:name w:val="表身（左）"/>
    <w:uiPriority w:val="0"/>
    <w:qFormat/>
    <w:pPr>
      <w:spacing w:after="160" w:line="300" w:lineRule="auto"/>
    </w:pPr>
    <w:rPr>
      <w:rFonts w:ascii="Times New Roman" w:hAnsi="Times New Roman" w:eastAsia="宋体" w:cs="Times New Roman"/>
      <w:sz w:val="16"/>
      <w:lang w:val="en-US" w:eastAsia="zh-CN" w:bidi="ar-SA"/>
    </w:rPr>
  </w:style>
  <w:style w:type="paragraph" w:styleId="1535" w:customStyle="1">
    <w:name w:val="DAS正文"/>
    <w:basedOn w:val="844"/>
    <w:uiPriority w:val="0"/>
    <w:qFormat/>
    <w:pPr>
      <w:ind w:right="181" w:firstLine="480"/>
    </w:pPr>
    <w:rPr>
      <w:rFonts w:ascii="Verdana" w:hAnsi="Verdana"/>
    </w:rPr>
  </w:style>
  <w:style w:type="paragraph" w:styleId="1536" w:customStyle="1">
    <w:name w:val="TOC 标题2"/>
    <w:basedOn w:val="1049"/>
    <w:next w:val="844"/>
    <w:uiPriority w:val="0"/>
    <w:qFormat/>
    <w:pPr>
      <w:jc w:val="left"/>
      <w:spacing w:before="480" w:line="276" w:lineRule="auto"/>
      <w:widowControl/>
      <w:tabs>
        <w:tab w:val="left" w:pos="0" w:leader="none"/>
        <w:tab w:val="left" w:pos="709" w:leader="none"/>
        <w:tab w:val="left" w:pos="3828" w:leader="none"/>
      </w:tabs>
      <w:outlineLvl w:val="9"/>
    </w:pPr>
    <w:rPr>
      <w:rFonts w:ascii="Cambria" w:hAnsi="Cambria"/>
      <w:color w:val="365f91"/>
      <w:sz w:val="28"/>
      <w:szCs w:val="28"/>
    </w:rPr>
  </w:style>
  <w:style w:type="paragraph" w:styleId="1537" w:customStyle="1">
    <w:name w:val="xl2345"/>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38" w:customStyle="1">
    <w:name w:val="表身（中）"/>
    <w:basedOn w:val="1534"/>
    <w:uiPriority w:val="0"/>
    <w:qFormat/>
    <w:pPr>
      <w:jc w:val="center"/>
    </w:pPr>
  </w:style>
  <w:style w:type="paragraph" w:styleId="1539" w:customStyle="1">
    <w:name w:val="点序列"/>
    <w:basedOn w:val="844"/>
    <w:uiPriority w:val="0"/>
    <w:qFormat/>
    <w:pPr>
      <w:ind w:left="425" w:hanging="425"/>
      <w:spacing w:before="60" w:after="60" w:line="300" w:lineRule="auto"/>
      <w:tabs>
        <w:tab w:val="left" w:pos="425" w:leader="none"/>
      </w:tabs>
    </w:pPr>
    <w:rPr>
      <w:rFonts w:eastAsia="仿宋_GB2312"/>
      <w:sz w:val="20"/>
      <w:szCs w:val="20"/>
    </w:rPr>
  </w:style>
  <w:style w:type="paragraph" w:styleId="1540" w:customStyle="1">
    <w:name w:val="xl74"/>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sz w:val="16"/>
      <w:szCs w:val="16"/>
    </w:rPr>
  </w:style>
  <w:style w:type="paragraph" w:styleId="1541" w:customStyle="1">
    <w:name w:val="xl194"/>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olor w:val="000000"/>
      <w:sz w:val="16"/>
      <w:szCs w:val="16"/>
    </w:rPr>
  </w:style>
  <w:style w:type="paragraph" w:styleId="1542" w:customStyle="1">
    <w:name w:val="xl2424"/>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43" w:customStyle="1">
    <w:name w:val="xl197"/>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544" w:customStyle="1">
    <w:name w:val="xl2406"/>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45" w:customStyle="1">
    <w:name w:val="Table Text"/>
    <w:basedOn w:val="844"/>
    <w:uiPriority w:val="0"/>
    <w:qFormat/>
    <w:pPr>
      <w:spacing w:before="80" w:after="80"/>
    </w:pPr>
    <w:rPr>
      <w:sz w:val="22"/>
      <w:szCs w:val="22"/>
    </w:rPr>
  </w:style>
  <w:style w:type="paragraph" w:styleId="1546" w:customStyle="1">
    <w:name w:val="xl71"/>
    <w:basedOn w:val="84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rPr>
  </w:style>
  <w:style w:type="paragraph" w:styleId="1547" w:customStyle="1">
    <w:name w:val="xl2429"/>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sz w:val="18"/>
      <w:szCs w:val="18"/>
    </w:rPr>
  </w:style>
  <w:style w:type="paragraph" w:styleId="1548" w:customStyle="1">
    <w:name w:val="Heading1 No Number"/>
    <w:basedOn w:val="1049"/>
    <w:next w:val="844"/>
    <w:uiPriority w:val="0"/>
    <w:qFormat/>
    <w:pPr>
      <w:jc w:val="right"/>
      <w:keepLines w:val="0"/>
      <w:pageBreakBefore/>
      <w:spacing w:before="1600" w:after="800" w:line="240" w:lineRule="atLeast"/>
      <w:widowControl/>
      <w:pBdr>
        <w:bottom w:val="single" w:color="000000" w:sz="12" w:space="1"/>
      </w:pBdr>
      <w:outlineLvl w:val="9"/>
    </w:pPr>
    <w:rPr>
      <w:rFonts w:ascii="Book Antiqua" w:hAnsi="Book Antiqua" w:eastAsia="黑体"/>
      <w:b w:val="0"/>
      <w:sz w:val="44"/>
    </w:rPr>
  </w:style>
  <w:style w:type="paragraph" w:styleId="1549" w:customStyle="1">
    <w:name w:val="修订11"/>
    <w:uiPriority w:val="0"/>
    <w:semiHidden/>
    <w:qFormat/>
    <w:pPr>
      <w:spacing w:after="160" w:line="278" w:lineRule="auto"/>
    </w:pPr>
    <w:rPr>
      <w:rFonts w:ascii="Calibri" w:hAnsi="Calibri" w:eastAsia="宋体" w:cs="Times New Roman"/>
      <w:sz w:val="21"/>
      <w:szCs w:val="22"/>
      <w:lang w:val="en-US" w:eastAsia="zh-CN" w:bidi="ar-SA"/>
    </w:rPr>
  </w:style>
  <w:style w:type="paragraph" w:styleId="1550" w:customStyle="1">
    <w:name w:val="前言、引言标题"/>
    <w:next w:val="844"/>
    <w:uiPriority w:val="0"/>
    <w:qFormat/>
    <w:pPr>
      <w:ind w:firstLine="147"/>
      <w:jc w:val="center"/>
      <w:spacing w:before="640" w:after="560" w:line="360" w:lineRule="auto"/>
      <w:shd w:val="clear" w:color="ffffff" w:fill="ffffff"/>
      <w:outlineLvl w:val="0"/>
    </w:pPr>
    <w:rPr>
      <w:rFonts w:ascii="黑体" w:hAnsi="Times New Roman" w:eastAsia="黑体" w:cs="Times New Roman"/>
      <w:sz w:val="32"/>
      <w:lang w:val="en-US" w:eastAsia="zh-CN" w:bidi="ar-SA"/>
    </w:rPr>
  </w:style>
  <w:style w:type="paragraph" w:styleId="1551" w:customStyle="1">
    <w:name w:val="页脚11"/>
    <w:uiPriority w:val="0"/>
    <w:qFormat/>
    <w:pPr>
      <w:spacing w:after="160" w:line="278" w:lineRule="auto"/>
      <w:tabs>
        <w:tab w:val="center" w:pos="7143" w:leader="none"/>
        <w:tab w:val="right" w:pos="14287" w:leader="none"/>
      </w:tabs>
    </w:pPr>
    <w:rPr>
      <w:rFonts w:ascii="Times New Roman" w:hAnsi="Times New Roman" w:eastAsia="Arial" w:cs="Times New Roman"/>
      <w:lang w:val="en-US" w:eastAsia="zh-CN" w:bidi="ar-SA"/>
    </w:rPr>
  </w:style>
  <w:style w:type="paragraph" w:styleId="1552" w:customStyle="1">
    <w:name w:val="样式 标题 5 + 段前: 0.5 行"/>
    <w:basedOn w:val="998"/>
    <w:uiPriority w:val="0"/>
    <w:qFormat/>
    <w:rPr>
      <w:bCs w:val="0"/>
      <w:sz w:val="20"/>
      <w:szCs w:val="20"/>
    </w:rPr>
  </w:style>
  <w:style w:type="paragraph" w:styleId="1553" w:customStyle="1">
    <w:name w:val="xl2398"/>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554" w:customStyle="1">
    <w:name w:val="xl2457"/>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b/>
      <w:bCs/>
      <w:sz w:val="18"/>
      <w:szCs w:val="18"/>
    </w:rPr>
  </w:style>
  <w:style w:type="paragraph" w:styleId="1555" w:customStyle="1">
    <w:name w:val="xl44"/>
    <w:basedOn w:val="844"/>
    <w:uiPriority w:val="0"/>
    <w:qFormat/>
    <w:pPr>
      <w:ind w:firstLine="200"/>
      <w:jc w:val="left"/>
      <w:spacing w:before="100" w:beforeAutospacing="1" w:after="100" w:afterAutospacing="1"/>
      <w:widowControl/>
    </w:pPr>
    <w:rPr>
      <w:rFonts w:ascii="Tahoma" w:hAnsi="Tahoma" w:eastAsia="Arial Unicode MS"/>
      <w:sz w:val="16"/>
      <w:szCs w:val="16"/>
    </w:rPr>
  </w:style>
  <w:style w:type="paragraph" w:styleId="1556" w:customStyle="1">
    <w:name w:val="xl2439"/>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57" w:customStyle="1">
    <w:name w:val="缺省文本"/>
    <w:basedOn w:val="844"/>
    <w:uiPriority w:val="0"/>
    <w:qFormat/>
    <w:pPr>
      <w:ind w:firstLine="482"/>
      <w:jc w:val="left"/>
      <w:spacing w:before="60" w:after="60"/>
      <w:tabs>
        <w:tab w:val="left" w:pos="4841" w:leader="none"/>
      </w:tabs>
    </w:pPr>
    <w:rPr>
      <w:rFonts w:ascii="宋体" w:hAnsi="Arial" w:eastAsia="仿宋_GB2312"/>
      <w:color w:val="0000ff"/>
      <w:sz w:val="20"/>
      <w:szCs w:val="20"/>
      <w:lang w:val="en-GB"/>
    </w:rPr>
  </w:style>
  <w:style w:type="paragraph" w:styleId="1558" w:customStyle="1">
    <w:name w:val="xl2383"/>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59" w:customStyle="1">
    <w:name w:val="标题3"/>
    <w:basedOn w:val="887"/>
    <w:uiPriority w:val="0"/>
    <w:qFormat/>
    <w:pPr>
      <w:ind w:left="14"/>
      <w:jc w:val="both"/>
      <w:spacing w:before="0" w:after="0" w:line="377" w:lineRule="auto"/>
      <w:tabs>
        <w:tab w:val="left" w:pos="14" w:leader="none"/>
        <w:tab w:val="left" w:pos="964" w:leader="none"/>
        <w:tab w:val="left" w:pos="2977" w:leader="none"/>
      </w:tabs>
    </w:pPr>
    <w:rPr>
      <w:rFonts w:ascii="宋体" w:hAnsi="黑体"/>
      <w:sz w:val="20"/>
      <w:szCs w:val="20"/>
    </w:rPr>
  </w:style>
  <w:style w:type="paragraph" w:styleId="1560" w:customStyle="1">
    <w:name w:val="列表 21"/>
    <w:basedOn w:val="844"/>
    <w:uiPriority w:val="0"/>
    <w:qFormat/>
    <w:pPr>
      <w:ind w:left="100" w:hanging="200"/>
    </w:pPr>
    <w:rPr>
      <w:rFonts w:eastAsia="仿宋_GB2312"/>
    </w:rPr>
  </w:style>
  <w:style w:type="paragraph" w:styleId="1561" w:customStyle="1">
    <w:name w:val="xl84"/>
    <w:basedOn w:val="844"/>
    <w:uiPriority w:val="0"/>
    <w:qFormat/>
    <w:pPr>
      <w:jc w:val="right"/>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eastAsia="仿宋_GB2312"/>
      <w:b/>
      <w:bCs/>
    </w:rPr>
  </w:style>
  <w:style w:type="paragraph" w:styleId="1562" w:customStyle="1">
    <w:name w:val="font6"/>
    <w:basedOn w:val="844"/>
    <w:uiPriority w:val="0"/>
    <w:qFormat/>
    <w:pPr>
      <w:ind w:firstLine="200"/>
      <w:jc w:val="left"/>
      <w:spacing w:before="100" w:beforeAutospacing="1" w:after="100" w:afterAutospacing="1"/>
      <w:widowControl/>
    </w:pPr>
    <w:rPr>
      <w:rFonts w:eastAsia="Arial Unicode MS"/>
      <w:sz w:val="20"/>
      <w:szCs w:val="20"/>
    </w:rPr>
  </w:style>
  <w:style w:type="paragraph" w:styleId="1563" w:customStyle="1">
    <w:name w:val="正文1.25"/>
    <w:basedOn w:val="844"/>
    <w:uiPriority w:val="0"/>
    <w:qFormat/>
    <w:pPr>
      <w:ind w:firstLine="480"/>
      <w:spacing w:line="300" w:lineRule="auto"/>
    </w:pPr>
    <w:rPr>
      <w:sz w:val="20"/>
      <w:szCs w:val="20"/>
    </w:rPr>
  </w:style>
  <w:style w:type="paragraph" w:styleId="1564" w:customStyle="1">
    <w:name w:val="xl168"/>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16"/>
      <w:szCs w:val="16"/>
    </w:rPr>
  </w:style>
  <w:style w:type="paragraph" w:styleId="1565" w:customStyle="1">
    <w:name w:val="xl102"/>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66" w:customStyle="1">
    <w:name w:val="xl2417"/>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ff0000"/>
      <w:sz w:val="18"/>
      <w:szCs w:val="18"/>
    </w:rPr>
  </w:style>
  <w:style w:type="paragraph" w:styleId="1567" w:customStyle="1">
    <w:name w:val="xl50"/>
    <w:basedOn w:val="844"/>
    <w:uiPriority w:val="0"/>
    <w:qFormat/>
    <w:pPr>
      <w:ind w:firstLine="200"/>
      <w:jc w:val="left"/>
      <w:spacing w:before="100" w:beforeAutospacing="1" w:after="100" w:afterAutospacing="1"/>
      <w:shd w:val="clear" w:color="auto" w:fill="ccccff"/>
      <w:widowControl/>
      <w:pBdr>
        <w:top w:val="single" w:color="000000" w:sz="4" w:space="0"/>
        <w:left w:val="single" w:color="000000" w:sz="4" w:space="0"/>
        <w:bottom w:val="single" w:color="000000" w:sz="4" w:space="0"/>
      </w:pBdr>
    </w:pPr>
    <w:rPr>
      <w:rFonts w:ascii="Arial Unicode MS" w:hAnsi="Arial Unicode MS" w:eastAsia="Arial Unicode MS"/>
      <w:b/>
      <w:bCs/>
    </w:rPr>
  </w:style>
  <w:style w:type="paragraph" w:styleId="1568" w:customStyle="1">
    <w:name w:val="00内文"/>
    <w:basedOn w:val="844"/>
    <w:uiPriority w:val="0"/>
    <w:qFormat/>
    <w:pPr>
      <w:ind w:firstLine="340"/>
    </w:pPr>
    <w:rPr>
      <w:rFonts w:ascii="Arial" w:hAnsi="Arial" w:eastAsia="汉仪中等线简"/>
      <w:sz w:val="17"/>
      <w:szCs w:val="20"/>
    </w:rPr>
  </w:style>
  <w:style w:type="paragraph" w:styleId="1569"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paragraph" w:styleId="1570" w:customStyle="1">
    <w:name w:val="xl167"/>
    <w:basedOn w:val="844"/>
    <w:uiPriority w:val="0"/>
    <w:qFormat/>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sz w:val="20"/>
      <w:szCs w:val="20"/>
    </w:rPr>
  </w:style>
  <w:style w:type="paragraph" w:styleId="1571" w:customStyle="1">
    <w:name w:val="正文首行缩进 22"/>
    <w:basedOn w:val="1379"/>
    <w:next w:val="819"/>
    <w:uiPriority w:val="99"/>
    <w:unhideWhenUsed/>
    <w:qFormat/>
    <w:pPr>
      <w:ind w:firstLine="420"/>
    </w:pPr>
  </w:style>
  <w:style w:type="paragraph" w:styleId="1572" w:customStyle="1">
    <w:name w:val="xl2468"/>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73" w:customStyle="1">
    <w:name w:val="样式 def正文 + 首行缩进:  2 字符"/>
    <w:basedOn w:val="844"/>
    <w:uiPriority w:val="0"/>
    <w:qFormat/>
    <w:pPr>
      <w:ind w:firstLine="480"/>
      <w:jc w:val="left"/>
      <w:widowControl/>
    </w:pPr>
    <w:rPr>
      <w:rFonts w:eastAsia="仿宋_GB2312"/>
      <w:sz w:val="20"/>
      <w:szCs w:val="20"/>
    </w:rPr>
  </w:style>
  <w:style w:type="paragraph" w:styleId="1574" w:customStyle="1">
    <w:name w:val="font5"/>
    <w:basedOn w:val="844"/>
    <w:uiPriority w:val="0"/>
    <w:qFormat/>
    <w:pPr>
      <w:ind w:firstLine="200"/>
      <w:jc w:val="left"/>
      <w:spacing w:before="100" w:beforeAutospacing="1" w:after="100" w:afterAutospacing="1"/>
      <w:widowControl/>
    </w:pPr>
    <w:rPr>
      <w:rFonts w:ascii="宋体" w:hAnsi="宋体" w:eastAsia="仿宋_GB2312"/>
      <w:sz w:val="18"/>
      <w:szCs w:val="18"/>
    </w:rPr>
  </w:style>
  <w:style w:type="paragraph" w:styleId="1575" w:customStyle="1">
    <w:name w:val="Disclaimer"/>
    <w:basedOn w:val="844"/>
    <w:uiPriority w:val="0"/>
    <w:qFormat/>
    <w:pPr>
      <w:ind w:firstLine="200"/>
      <w:spacing w:after="120"/>
    </w:pPr>
    <w:rPr>
      <w:rFonts w:eastAsia="仿宋_GB2312"/>
      <w:sz w:val="20"/>
      <w:szCs w:val="20"/>
    </w:rPr>
  </w:style>
  <w:style w:type="paragraph" w:styleId="1576" w:customStyle="1">
    <w:name w:val="xl37"/>
    <w:basedOn w:val="844"/>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577" w:customStyle="1">
    <w:name w:val="封面"/>
    <w:basedOn w:val="844"/>
    <w:uiPriority w:val="0"/>
    <w:qFormat/>
    <w:pPr>
      <w:jc w:val="right"/>
      <w:spacing w:before="100" w:after="40" w:line="288" w:lineRule="auto"/>
    </w:pPr>
    <w:rPr>
      <w:rFonts w:eastAsia="仿宋_GB2312"/>
      <w:b/>
      <w:sz w:val="52"/>
      <w:szCs w:val="20"/>
    </w:rPr>
  </w:style>
  <w:style w:type="paragraph" w:styleId="1578" w:customStyle="1">
    <w:name w:val="xl124"/>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79" w:customStyle="1">
    <w:name w:val="xl2376"/>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80" w:customStyle="1">
    <w:name w:val="xl119"/>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81" w:customStyle="1">
    <w:name w:val="列表编号 41"/>
    <w:basedOn w:val="844"/>
    <w:uiPriority w:val="0"/>
    <w:qFormat/>
    <w:pPr>
      <w:ind w:left="1620" w:hanging="360"/>
      <w:tabs>
        <w:tab w:val="left" w:pos="1620" w:leader="none"/>
      </w:tabs>
    </w:pPr>
    <w:rPr>
      <w:rFonts w:eastAsia="仿宋_GB2312"/>
    </w:rPr>
  </w:style>
  <w:style w:type="paragraph" w:styleId="1582" w:customStyle="1">
    <w:name w:val="xl143"/>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83" w:customStyle="1">
    <w:name w:val="表项"/>
    <w:next w:val="1534"/>
    <w:uiPriority w:val="0"/>
    <w:qFormat/>
    <w:pPr>
      <w:jc w:val="center"/>
      <w:spacing w:after="160" w:line="300" w:lineRule="auto"/>
    </w:pPr>
    <w:rPr>
      <w:rFonts w:ascii="Arial" w:hAnsi="Arial" w:eastAsia="黑体" w:cs="Times New Roman"/>
      <w:iCs/>
      <w:sz w:val="16"/>
      <w:lang w:val="en-US" w:eastAsia="zh-CN" w:bidi="ar-SA"/>
    </w:rPr>
  </w:style>
  <w:style w:type="paragraph" w:styleId="1584" w:customStyle="1">
    <w:name w:val="xl52"/>
    <w:basedOn w:val="844"/>
    <w:uiPriority w:val="0"/>
    <w:qFormat/>
    <w:pPr>
      <w:ind w:firstLine="200"/>
      <w:jc w:val="center"/>
      <w:spacing w:before="100" w:beforeAutospacing="1" w:after="100" w:afterAutospacing="1"/>
      <w:widowControl/>
      <w:pBdr>
        <w:top w:val="single" w:color="000000" w:sz="4" w:space="0"/>
        <w:right w:val="single" w:color="000000" w:sz="4" w:space="0"/>
      </w:pBdr>
    </w:pPr>
    <w:rPr>
      <w:rFonts w:ascii="Arial" w:hAnsi="Arial" w:eastAsia="Arial Unicode MS"/>
      <w:sz w:val="18"/>
      <w:szCs w:val="18"/>
    </w:rPr>
  </w:style>
  <w:style w:type="paragraph" w:styleId="1585" w:customStyle="1">
    <w:name w:val="GP标题3"/>
    <w:basedOn w:val="1262"/>
    <w:next w:val="1263"/>
    <w:uiPriority w:val="0"/>
    <w:qFormat/>
    <w:pPr>
      <w:outlineLvl w:val="2"/>
    </w:pPr>
    <w:rPr>
      <w:rFonts w:ascii="华文细黑" w:hAnsi="华文细黑" w:eastAsia="华文细黑"/>
      <w:b/>
      <w:sz w:val="30"/>
    </w:rPr>
  </w:style>
  <w:style w:type="paragraph" w:styleId="1586" w:customStyle="1">
    <w:name w:val="xl2374"/>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87" w:customStyle="1">
    <w:name w:val="xl156"/>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sz w:val="20"/>
      <w:szCs w:val="20"/>
    </w:rPr>
  </w:style>
  <w:style w:type="paragraph" w:styleId="1588" w:customStyle="1">
    <w:name w:val="xl2451"/>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589" w:customStyle="1">
    <w:name w:val="文件标识号"/>
    <w:basedOn w:val="844"/>
    <w:uiPriority w:val="0"/>
    <w:qFormat/>
    <w:pPr>
      <w:ind w:firstLine="200"/>
      <w:jc w:val="center"/>
      <w:spacing w:before="120" w:after="120" w:line="1440" w:lineRule="auto"/>
      <w:widowControl/>
    </w:pPr>
    <w:rPr>
      <w:rFonts w:ascii="Arial" w:hAnsi="Arial" w:eastAsia="黑体"/>
      <w:spacing w:val="10"/>
      <w:sz w:val="32"/>
      <w:szCs w:val="20"/>
    </w:rPr>
  </w:style>
  <w:style w:type="paragraph" w:styleId="1590" w:customStyle="1">
    <w:name w:val="xl159"/>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w:hAnsi="宋体"/>
      <w:b/>
      <w:bCs/>
      <w:sz w:val="20"/>
      <w:szCs w:val="20"/>
    </w:rPr>
  </w:style>
  <w:style w:type="paragraph" w:styleId="1591" w:customStyle="1">
    <w:name w:val="索引 91"/>
    <w:basedOn w:val="844"/>
    <w:next w:val="844"/>
    <w:uiPriority w:val="0"/>
    <w:qFormat/>
    <w:pPr>
      <w:ind w:left="3360"/>
    </w:pPr>
  </w:style>
  <w:style w:type="paragraph" w:styleId="1592" w:customStyle="1">
    <w:name w:val="表格表头"/>
    <w:basedOn w:val="844"/>
    <w:uiPriority w:val="0"/>
    <w:qFormat/>
    <w:pPr>
      <w:jc w:val="center"/>
      <w:outlineLvl w:val="0"/>
    </w:pPr>
    <w:rPr>
      <w:rFonts w:ascii="宋体" w:hAnsi="宋体" w:eastAsia="黑体"/>
      <w:sz w:val="21"/>
      <w:szCs w:val="21"/>
    </w:rPr>
  </w:style>
  <w:style w:type="paragraph" w:styleId="1593" w:customStyle="1">
    <w:name w:val="目录 51"/>
    <w:basedOn w:val="844"/>
    <w:next w:val="844"/>
    <w:uiPriority w:val="0"/>
    <w:qFormat/>
    <w:pPr>
      <w:ind w:left="400" w:firstLine="200"/>
    </w:pPr>
    <w:rPr>
      <w:rFonts w:ascii="Arial" w:hAnsi="Arial"/>
      <w:sz w:val="20"/>
      <w:szCs w:val="20"/>
    </w:rPr>
  </w:style>
  <w:style w:type="paragraph" w:styleId="1594" w:customStyle="1">
    <w:name w:val="xl161"/>
    <w:basedOn w:val="844"/>
    <w:uiPriority w:val="0"/>
    <w:qFormat/>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b/>
      <w:bCs/>
      <w:sz w:val="20"/>
      <w:szCs w:val="20"/>
    </w:rPr>
  </w:style>
  <w:style w:type="paragraph" w:styleId="1595" w:customStyle="1">
    <w:name w:val="xl177"/>
    <w:basedOn w:val="844"/>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596" w:customStyle="1">
    <w:name w:val="列出段落3"/>
    <w:basedOn w:val="844"/>
    <w:uiPriority w:val="0"/>
    <w:qFormat/>
    <w:pPr>
      <w:ind w:firstLine="420"/>
    </w:pPr>
    <w:rPr>
      <w:rFonts w:ascii="Calibri" w:hAnsi="Calibri"/>
      <w:sz w:val="22"/>
      <w:szCs w:val="22"/>
    </w:rPr>
  </w:style>
  <w:style w:type="paragraph" w:styleId="1597" w:customStyle="1">
    <w:name w:val="xl2441"/>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98" w:customStyle="1">
    <w:name w:val="xl89"/>
    <w:basedOn w:val="844"/>
    <w:uiPriority w:val="0"/>
    <w:qFormat/>
    <w:pPr>
      <w:jc w:val="center"/>
      <w:spacing w:before="100" w:beforeAutospacing="1" w:after="100" w:afterAutospacing="1"/>
      <w:shd w:val="clear" w:color="000000" w:fill="c5d9f1"/>
      <w:widowControl/>
      <w:pBdr>
        <w:top w:val="single" w:color="000000" w:sz="8" w:space="0"/>
        <w:left w:val="single" w:color="000000" w:sz="4" w:space="0"/>
        <w:bottom w:val="single" w:color="000000" w:sz="4" w:space="0"/>
        <w:right w:val="single" w:color="000000" w:sz="4" w:space="0"/>
      </w:pBdr>
    </w:pPr>
    <w:rPr>
      <w:rFonts w:ascii="宋体" w:hAnsi="宋体" w:eastAsia="仿宋_GB2312"/>
    </w:rPr>
  </w:style>
  <w:style w:type="paragraph" w:styleId="1599" w:customStyle="1">
    <w:name w:val="样式 正文缩进正文（首行缩进两字）表正文正文非缩进首行缩进特点段1标题4四号正文不缩进 + 宋体 段前: 7..."/>
    <w:basedOn w:val="1103"/>
    <w:uiPriority w:val="0"/>
    <w:qFormat/>
    <w:pPr>
      <w:ind w:left="200" w:hanging="420"/>
      <w:spacing w:before="156" w:after="156"/>
      <w:tabs>
        <w:tab w:val="left" w:pos="360" w:leader="none"/>
        <w:tab w:val="left" w:pos="1320" w:leader="none"/>
      </w:tabs>
    </w:pPr>
    <w:rPr>
      <w:rFonts w:ascii="宋体" w:hAnsi="宋体" w:eastAsia="仿宋_GB2312"/>
      <w:sz w:val="24"/>
      <w:szCs w:val="20"/>
    </w:rPr>
  </w:style>
  <w:style w:type="paragraph" w:styleId="1600" w:customStyle="1">
    <w:name w:val="xl183"/>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16"/>
      <w:szCs w:val="16"/>
    </w:rPr>
  </w:style>
  <w:style w:type="paragraph" w:styleId="1601" w:customStyle="1">
    <w:name w:val="xl105"/>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02" w:customStyle="1">
    <w:name w:val="列出段落1"/>
    <w:next w:val="1591"/>
    <w:uiPriority w:val="0"/>
    <w:qFormat/>
    <w:pPr>
      <w:ind w:firstLine="420"/>
      <w:jc w:val="both"/>
      <w:spacing w:after="160" w:line="360" w:lineRule="auto"/>
      <w:widowControl w:val="off"/>
    </w:pPr>
    <w:rPr>
      <w:rFonts w:ascii="Times New Roman" w:hAnsi="Times New Roman" w:eastAsia="ヒラギノ角ゴ pro w3" w:cs="Times New Roman"/>
      <w:color w:val="000000"/>
      <w:sz w:val="24"/>
      <w:lang w:val="en-US" w:eastAsia="zh-CN" w:bidi="ar-SA"/>
    </w:rPr>
  </w:style>
  <w:style w:type="paragraph" w:styleId="1603" w:customStyle="1">
    <w:name w:val="xl175"/>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16"/>
      <w:szCs w:val="16"/>
    </w:rPr>
  </w:style>
  <w:style w:type="paragraph" w:styleId="1604" w:customStyle="1">
    <w:name w:val="Body text|3"/>
    <w:basedOn w:val="844"/>
    <w:uiPriority w:val="0"/>
    <w:qFormat/>
    <w:pPr>
      <w:ind w:left="260" w:hanging="260"/>
      <w:jc w:val="left"/>
      <w:spacing w:line="240" w:lineRule="auto"/>
    </w:pPr>
    <w:rPr>
      <w:color w:val="000000"/>
      <w:sz w:val="26"/>
      <w:szCs w:val="26"/>
    </w:rPr>
  </w:style>
  <w:style w:type="paragraph" w:styleId="1605" w:customStyle="1">
    <w:name w:val="修订1"/>
    <w:uiPriority w:val="0"/>
    <w:semiHidden/>
    <w:qFormat/>
    <w:pPr>
      <w:spacing w:after="160" w:line="278" w:lineRule="auto"/>
    </w:pPr>
    <w:rPr>
      <w:rFonts w:ascii="Times New Roman" w:hAnsi="Times New Roman" w:eastAsia="宋体" w:cs="Times New Roman"/>
      <w:sz w:val="24"/>
      <w:szCs w:val="24"/>
      <w:lang w:val="en-US" w:eastAsia="zh-CN" w:bidi="ar-SA"/>
    </w:rPr>
  </w:style>
  <w:style w:type="paragraph" w:styleId="1606" w:customStyle="1">
    <w:name w:val="xl2358"/>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07" w:customStyle="1">
    <w:name w:val="引文目录标题1"/>
    <w:basedOn w:val="844"/>
    <w:next w:val="844"/>
    <w:uiPriority w:val="0"/>
    <w:qFormat/>
    <w:pPr>
      <w:ind w:left="-117" w:firstLine="200"/>
      <w:spacing w:before="120"/>
      <w:tabs>
        <w:tab w:val="left" w:pos="3240" w:leader="none"/>
      </w:tabs>
    </w:pPr>
    <w:rPr>
      <w:rFonts w:ascii="Arial" w:hAnsi="Arial" w:eastAsia="仿宋_GB2312"/>
    </w:rPr>
  </w:style>
  <w:style w:type="paragraph" w:styleId="1608" w:customStyle="1">
    <w:name w:val="xl186"/>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609" w:customStyle="1">
    <w:name w:val="xl2400"/>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10" w:customStyle="1">
    <w:name w:val="列表 31"/>
    <w:basedOn w:val="844"/>
    <w:uiPriority w:val="0"/>
    <w:qFormat/>
    <w:pPr>
      <w:ind w:left="100" w:hanging="200"/>
    </w:pPr>
    <w:rPr>
      <w:rFonts w:eastAsia="仿宋_GB2312"/>
    </w:rPr>
  </w:style>
  <w:style w:type="paragraph" w:styleId="1611" w:customStyle="1">
    <w:name w:val="xl2359"/>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12" w:customStyle="1">
    <w:name w:val="Axway正文文字"/>
    <w:basedOn w:val="846"/>
    <w:uiPriority w:val="0"/>
    <w:qFormat/>
    <w:pPr>
      <w:spacing w:before="120"/>
    </w:pPr>
    <w:rPr>
      <w:rFonts w:ascii="宋体" w:hAnsi="宋体" w:eastAsia="仿宋_GB2312"/>
      <w:sz w:val="28"/>
    </w:rPr>
  </w:style>
  <w:style w:type="paragraph" w:styleId="1613" w:customStyle="1">
    <w:name w:val="xl85"/>
    <w:basedOn w:val="844"/>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仿宋_GB2312"/>
      <w:b/>
      <w:bCs/>
    </w:rPr>
  </w:style>
  <w:style w:type="paragraph" w:styleId="1614" w:customStyle="1">
    <w:name w:val="TOC 标题12"/>
    <w:uiPriority w:val="39"/>
    <w:unhideWhenUsed/>
    <w:qFormat/>
    <w:pPr>
      <w:spacing w:after="160" w:line="278" w:lineRule="auto"/>
    </w:pPr>
    <w:rPr>
      <w:rFonts w:ascii="Times New Roman" w:hAnsi="Times New Roman" w:eastAsia="宋体" w:cs="Times New Roman"/>
      <w:lang w:val="en-US" w:eastAsia="zh-CN" w:bidi="ar-SA"/>
    </w:rPr>
  </w:style>
  <w:style w:type="paragraph" w:styleId="1615" w:customStyle="1">
    <w:name w:val="xl2353"/>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16" w:customStyle="1">
    <w:name w:val="正文_0"/>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1617" w:customStyle="1">
    <w:name w:val="1样式1"/>
    <w:basedOn w:val="844"/>
    <w:uiPriority w:val="0"/>
    <w:qFormat/>
    <w:pPr>
      <w:ind w:left="420"/>
      <w:jc w:val="left"/>
      <w:spacing w:line="288" w:lineRule="auto"/>
      <w:widowControl/>
      <w:tabs>
        <w:tab w:val="left" w:pos="420" w:leader="none"/>
      </w:tabs>
    </w:pPr>
    <w:rPr>
      <w:rFonts w:eastAsia="仿宋_GB2312"/>
      <w:sz w:val="21"/>
      <w:szCs w:val="21"/>
    </w:rPr>
  </w:style>
  <w:style w:type="paragraph" w:styleId="1618" w:customStyle="1">
    <w:name w:val="xl38"/>
    <w:basedOn w:val="844"/>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619" w:customStyle="1">
    <w:name w:val="xl2433"/>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20" w:customStyle="1">
    <w:name w:val="xl203"/>
    <w:basedOn w:val="844"/>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right w:val="single" w:color="000000" w:sz="4" w:space="0"/>
      </w:pBdr>
    </w:pPr>
    <w:rPr>
      <w:rFonts w:ascii="宋体" w:hAnsi="宋体"/>
      <w:sz w:val="16"/>
      <w:szCs w:val="16"/>
    </w:rPr>
  </w:style>
  <w:style w:type="paragraph" w:styleId="1621" w:customStyle="1">
    <w:name w:val="xl147"/>
    <w:basedOn w:val="844"/>
    <w:uiPriority w:val="0"/>
    <w:qFormat/>
    <w:pPr>
      <w:ind w:firstLine="0"/>
      <w:jc w:val="left"/>
      <w:spacing w:before="100" w:beforeAutospacing="1" w:after="100" w:afterAutospacing="1" w:line="240" w:lineRule="auto"/>
      <w:widowControl/>
      <w:pBdr>
        <w:top w:val="single" w:color="808080" w:sz="4" w:space="0"/>
        <w:left w:val="single" w:color="808080" w:sz="4" w:space="0"/>
        <w:bottom w:val="single" w:color="808080" w:sz="4" w:space="0"/>
      </w:pBdr>
    </w:pPr>
    <w:rPr>
      <w:rFonts w:ascii="宋体" w:hAnsi="宋体"/>
      <w:sz w:val="20"/>
      <w:szCs w:val="20"/>
    </w:rPr>
  </w:style>
  <w:style w:type="paragraph" w:styleId="1622" w:customStyle="1">
    <w:name w:val="xl2422"/>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23" w:customStyle="1">
    <w:name w:val="xl140"/>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624" w:customStyle="1">
    <w:name w:val="图表目录0"/>
    <w:basedOn w:val="844"/>
    <w:next w:val="844"/>
    <w:uiPriority w:val="0"/>
    <w:qFormat/>
    <w:pPr>
      <w:ind w:left="432" w:hanging="432"/>
      <w:jc w:val="left"/>
      <w:widowControl/>
      <w:tabs>
        <w:tab w:val="left" w:pos="1440" w:leader="none"/>
        <w:tab w:val="left" w:pos="3240" w:leader="none"/>
      </w:tabs>
    </w:pPr>
    <w:rPr>
      <w:rFonts w:ascii="Arial" w:hAnsi="Arial" w:eastAsia="仿宋_GB2312"/>
      <w:color w:val="ffffff"/>
      <w:sz w:val="20"/>
      <w:szCs w:val="20"/>
    </w:rPr>
  </w:style>
  <w:style w:type="paragraph" w:styleId="1625" w:customStyle="1">
    <w:name w:val="xl29"/>
    <w:basedOn w:val="844"/>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626" w:customStyle="1">
    <w:name w:val="样式 正文文本缩进 2 + Century Gothic 四号 行距: 多倍行距 1.75 字行"/>
    <w:basedOn w:val="844"/>
    <w:uiPriority w:val="0"/>
    <w:qFormat/>
    <w:pPr>
      <w:ind w:firstLine="480"/>
    </w:pPr>
    <w:rPr>
      <w:rFonts w:ascii="Century Gothic" w:eastAsia="仿宋_GB2312"/>
      <w:sz w:val="20"/>
      <w:szCs w:val="20"/>
    </w:rPr>
  </w:style>
  <w:style w:type="paragraph" w:styleId="1627" w:customStyle="1">
    <w:name w:val="列表编号1"/>
    <w:basedOn w:val="844"/>
    <w:uiPriority w:val="0"/>
    <w:qFormat/>
    <w:pPr>
      <w:contextualSpacing/>
      <w:ind w:left="360" w:hanging="360"/>
      <w:tabs>
        <w:tab w:val="left" w:pos="360" w:leader="none"/>
      </w:tabs>
    </w:pPr>
    <w:rPr>
      <w:rFonts w:eastAsia="仿宋_GB2312"/>
    </w:rPr>
  </w:style>
  <w:style w:type="paragraph" w:styleId="1628" w:customStyle="1">
    <w:name w:val="xl158"/>
    <w:basedOn w:val="844"/>
    <w:uiPriority w:val="0"/>
    <w:qFormat/>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sz w:val="20"/>
      <w:szCs w:val="20"/>
    </w:rPr>
  </w:style>
  <w:style w:type="paragraph" w:styleId="1629" w:customStyle="1">
    <w:name w:val="xl2349"/>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30" w:customStyle="1">
    <w:name w:val="xl2380"/>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31" w:customStyle="1">
    <w:name w:val="bodycopy"/>
    <w:basedOn w:val="844"/>
    <w:uiPriority w:val="0"/>
    <w:qFormat/>
    <w:pPr>
      <w:ind w:firstLine="200"/>
      <w:jc w:val="left"/>
      <w:spacing w:before="100" w:beforeAutospacing="1" w:after="100" w:afterAutospacing="1"/>
      <w:widowControl/>
    </w:pPr>
    <w:rPr>
      <w:rFonts w:ascii="Arial Unicode MS" w:hAnsi="Arial Unicode MS" w:eastAsia="仿宋_GB2312"/>
    </w:rPr>
  </w:style>
  <w:style w:type="paragraph" w:styleId="1632" w:customStyle="1">
    <w:name w:val="xl199"/>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633" w:customStyle="1">
    <w:name w:val="索引标题1"/>
    <w:basedOn w:val="844"/>
    <w:next w:val="1267"/>
    <w:uiPriority w:val="0"/>
    <w:qFormat/>
    <w:pPr>
      <w:ind w:firstLine="420"/>
      <w:spacing w:line="460" w:lineRule="exact"/>
    </w:pPr>
    <w:rPr>
      <w:rFonts w:ascii="新宋体" w:eastAsia="新宋体"/>
      <w:spacing w:val="20"/>
      <w:sz w:val="26"/>
      <w:szCs w:val="20"/>
    </w:rPr>
  </w:style>
  <w:style w:type="paragraph" w:styleId="1634" w:customStyle="1">
    <w:name w:val="xl94"/>
    <w:basedOn w:val="844"/>
    <w:uiPriority w:val="0"/>
    <w:qFormat/>
    <w:pPr>
      <w:ind w:firstLine="0"/>
      <w:jc w:val="left"/>
      <w:spacing w:before="100" w:beforeAutospacing="1" w:after="100" w:afterAutospacing="1" w:line="240" w:lineRule="auto"/>
      <w:widowControl/>
    </w:pPr>
    <w:rPr>
      <w:rFonts w:ascii="宋体" w:hAnsi="宋体"/>
      <w:sz w:val="20"/>
      <w:szCs w:val="20"/>
    </w:rPr>
  </w:style>
  <w:style w:type="paragraph" w:styleId="1635" w:customStyle="1">
    <w:name w:val="xl163"/>
    <w:basedOn w:val="844"/>
    <w:uiPriority w:val="0"/>
    <w:qFormat/>
    <w:pPr>
      <w:ind w:firstLine="0"/>
      <w:jc w:val="left"/>
      <w:spacing w:before="100" w:beforeAutospacing="1" w:after="100" w:afterAutospacing="1" w:line="240" w:lineRule="auto"/>
      <w:widowControl/>
      <w:pBdr>
        <w:top w:val="single" w:color="000000" w:sz="4" w:space="0"/>
        <w:bottom w:val="single" w:color="000000" w:sz="4" w:space="0"/>
      </w:pBdr>
    </w:pPr>
    <w:rPr>
      <w:rFonts w:ascii="宋体" w:hAnsi="宋体"/>
      <w:b/>
      <w:bCs/>
      <w:sz w:val="20"/>
      <w:szCs w:val="20"/>
    </w:rPr>
  </w:style>
  <w:style w:type="paragraph" w:styleId="1636" w:customStyle="1">
    <w:name w:val="xl2387"/>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637" w:customStyle="1">
    <w:name w:val="msolistparagraph"/>
    <w:basedOn w:val="819"/>
    <w:uiPriority w:val="0"/>
    <w:qFormat/>
    <w:pPr>
      <w:ind w:firstLine="420"/>
    </w:pPr>
    <w:rPr>
      <w:rFonts w:ascii="Calibri" w:hAnsi="Calibri"/>
    </w:rPr>
  </w:style>
  <w:style w:type="paragraph" w:styleId="1638" w:customStyle="1">
    <w:name w:val="xl40"/>
    <w:basedOn w:val="844"/>
    <w:uiPriority w:val="0"/>
    <w:qFormat/>
    <w:pPr>
      <w:ind w:firstLine="200"/>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639" w:customStyle="1">
    <w:name w:val="文档正文"/>
    <w:basedOn w:val="844"/>
    <w:uiPriority w:val="0"/>
    <w:qFormat/>
    <w:pPr>
      <w:ind w:firstLine="480"/>
      <w:spacing w:before="100" w:beforeAutospacing="1" w:after="100" w:afterAutospacing="1"/>
    </w:pPr>
    <w:rPr>
      <w:rFonts w:ascii="宋体" w:hAnsi="宋体" w:eastAsia="仿宋_GB2312"/>
      <w:bCs/>
      <w:color w:val="000000"/>
      <w:sz w:val="20"/>
      <w:szCs w:val="20"/>
    </w:rPr>
  </w:style>
  <w:style w:type="paragraph" w:styleId="1640" w:customStyle="1">
    <w:name w:val="Char Char Char Char"/>
    <w:basedOn w:val="844"/>
    <w:uiPriority w:val="0"/>
    <w:qFormat/>
    <w:pPr>
      <w:ind w:firstLine="200"/>
      <w:jc w:val="left"/>
      <w:spacing w:line="240" w:lineRule="exact"/>
      <w:widowControl/>
    </w:pPr>
    <w:rPr>
      <w:rFonts w:ascii="Verdana" w:hAnsi="Verdana" w:eastAsia="仿宋_GB2312"/>
      <w:sz w:val="20"/>
      <w:szCs w:val="20"/>
      <w:lang w:eastAsia="en-US"/>
    </w:rPr>
  </w:style>
  <w:style w:type="paragraph" w:styleId="1641" w:customStyle="1">
    <w:name w:val="CM12"/>
    <w:basedOn w:val="844"/>
    <w:next w:val="844"/>
    <w:uiPriority w:val="0"/>
    <w:qFormat/>
    <w:pPr>
      <w:ind w:firstLine="200"/>
      <w:jc w:val="left"/>
      <w:spacing w:line="468" w:lineRule="atLeast"/>
    </w:pPr>
    <w:rPr>
      <w:rFonts w:ascii="宋体" w:eastAsia="仿宋_GB2312"/>
    </w:rPr>
  </w:style>
  <w:style w:type="paragraph" w:styleId="1642" w:customStyle="1">
    <w:name w:val="ystem"/>
    <w:basedOn w:val="844"/>
    <w:uiPriority w:val="0"/>
    <w:qFormat/>
    <w:pPr>
      <w:ind w:firstLine="200"/>
      <w:spacing w:before="120"/>
      <w:widowControl/>
    </w:pPr>
    <w:rPr>
      <w:rFonts w:eastAsia="仿宋_GB2312"/>
      <w:color w:val="000000"/>
      <w:sz w:val="20"/>
      <w:szCs w:val="20"/>
      <w:lang w:eastAsia="en-US"/>
    </w:rPr>
  </w:style>
  <w:style w:type="paragraph" w:styleId="1643" w:customStyle="1">
    <w:name w:val="xl32"/>
    <w:basedOn w:val="844"/>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PMingLiU" w:hAnsi="PMingLiU" w:eastAsia="PMingLiU"/>
      <w:sz w:val="20"/>
      <w:szCs w:val="20"/>
    </w:rPr>
  </w:style>
  <w:style w:type="paragraph" w:styleId="1644" w:customStyle="1">
    <w:name w:val="xl165"/>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w:hAnsi="宋体"/>
      <w:sz w:val="20"/>
      <w:szCs w:val="20"/>
    </w:rPr>
  </w:style>
  <w:style w:type="paragraph" w:styleId="1645" w:customStyle="1">
    <w:name w:val="xl153"/>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46" w:customStyle="1">
    <w:name w:val="收信人地址1"/>
    <w:basedOn w:val="844"/>
    <w:uiPriority w:val="0"/>
    <w:qFormat/>
    <w:pPr>
      <w:ind w:left="100" w:firstLine="200"/>
      <w:framePr w:w="7920" w:h="1980" w:hSpace="180" w:wrap="around" w:vAnchor="margin" w:hAnchor="page" w:xAlign="center" w:yAlign="bottom"/>
    </w:pPr>
    <w:rPr>
      <w:rFonts w:ascii="Arial" w:hAnsi="Arial" w:eastAsia="仿宋_GB2312"/>
    </w:rPr>
  </w:style>
  <w:style w:type="paragraph" w:styleId="1647" w:customStyle="1">
    <w:name w:val="xl2352"/>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ff0000"/>
      <w:sz w:val="18"/>
      <w:szCs w:val="18"/>
    </w:rPr>
  </w:style>
  <w:style w:type="paragraph" w:styleId="1648" w:customStyle="1">
    <w:name w:val="--规划正文"/>
    <w:basedOn w:val="844"/>
    <w:uiPriority w:val="0"/>
    <w:qFormat/>
    <w:pPr>
      <w:ind w:firstLine="200"/>
    </w:pPr>
    <w:rPr>
      <w:rFonts w:eastAsia="仿宋_GB2312"/>
      <w:sz w:val="20"/>
      <w:szCs w:val="20"/>
    </w:rPr>
  </w:style>
  <w:style w:type="paragraph" w:styleId="1649" w:customStyle="1">
    <w:name w:val="正文3"/>
    <w:uiPriority w:val="0"/>
    <w:qFormat/>
    <w:pPr>
      <w:jc w:val="both"/>
      <w:spacing w:after="160" w:line="312" w:lineRule="atLeast"/>
      <w:widowControl w:val="off"/>
    </w:pPr>
    <w:rPr>
      <w:rFonts w:ascii="宋体" w:hAnsi="Times New Roman" w:eastAsia="宋体" w:cs="Times New Roman"/>
      <w:sz w:val="28"/>
      <w:lang w:val="en-US" w:eastAsia="zh-CN" w:bidi="ar-SA"/>
    </w:rPr>
  </w:style>
  <w:style w:type="paragraph" w:styleId="1650" w:customStyle="1">
    <w:name w:val="xl169"/>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16"/>
      <w:szCs w:val="16"/>
    </w:rPr>
  </w:style>
  <w:style w:type="paragraph" w:styleId="1651" w:customStyle="1">
    <w:name w:val="xl2463"/>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52" w:customStyle="1">
    <w:name w:val="xl2435"/>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sz w:val="18"/>
      <w:szCs w:val="18"/>
    </w:rPr>
  </w:style>
  <w:style w:type="paragraph" w:styleId="1653" w:customStyle="1">
    <w:name w:val="样式 标题 2H2Heading 2 HiddenHeading 2 CCBSheading 22nd levelh...1"/>
    <w:basedOn w:val="939"/>
    <w:uiPriority w:val="0"/>
    <w:qFormat/>
    <w:pPr>
      <w:ind w:left="576" w:hanging="576"/>
      <w:jc w:val="both"/>
      <w:spacing w:before="100" w:beforeAutospacing="1" w:after="100" w:afterAutospacing="1" w:line="240" w:lineRule="auto"/>
      <w:widowControl/>
    </w:pPr>
    <w:rPr>
      <w:rFonts w:ascii="宋体" w:hAnsi="宋体"/>
      <w:b w:val="0"/>
      <w:bCs w:val="0"/>
      <w:sz w:val="28"/>
      <w:szCs w:val="28"/>
    </w:rPr>
  </w:style>
  <w:style w:type="paragraph" w:styleId="1654" w:customStyle="1">
    <w:name w:val="xl162"/>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w:hAnsi="宋体"/>
      <w:b/>
      <w:bCs/>
      <w:sz w:val="20"/>
      <w:szCs w:val="20"/>
    </w:rPr>
  </w:style>
  <w:style w:type="paragraph" w:styleId="1655" w:customStyle="1">
    <w:name w:val="xl36"/>
    <w:basedOn w:val="844"/>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56" w:customStyle="1">
    <w:name w:val="xl131"/>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657" w:customStyle="1">
    <w:name w:val="xl146"/>
    <w:basedOn w:val="844"/>
    <w:uiPriority w:val="0"/>
    <w:qFormat/>
    <w:pPr>
      <w:ind w:firstLine="0"/>
      <w:jc w:val="left"/>
      <w:spacing w:before="100" w:beforeAutospacing="1" w:after="100" w:afterAutospacing="1" w:line="240" w:lineRule="auto"/>
      <w:widowControl/>
      <w:pBdr>
        <w:top w:val="single" w:color="808080" w:sz="4" w:space="0"/>
        <w:bottom w:val="single" w:color="808080" w:sz="4" w:space="0"/>
      </w:pBdr>
    </w:pPr>
    <w:rPr>
      <w:rFonts w:ascii="宋体" w:hAnsi="宋体"/>
      <w:sz w:val="20"/>
      <w:szCs w:val="20"/>
    </w:rPr>
  </w:style>
  <w:style w:type="paragraph" w:styleId="1658" w:customStyle="1">
    <w:name w:val="xl2432"/>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659" w:customStyle="1">
    <w:name w:val="xl2414"/>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ff0000"/>
      <w:sz w:val="18"/>
      <w:szCs w:val="18"/>
    </w:rPr>
  </w:style>
  <w:style w:type="paragraph" w:styleId="1660" w:customStyle="1">
    <w:name w:val="xl82"/>
    <w:basedOn w:val="84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b/>
      <w:bCs/>
    </w:rPr>
  </w:style>
  <w:style w:type="paragraph" w:styleId="1661" w:customStyle="1">
    <w:name w:val="03 阅读提示"/>
    <w:basedOn w:val="844"/>
    <w:uiPriority w:val="0"/>
    <w:qFormat/>
    <w:pPr>
      <w:jc w:val="center"/>
      <w:spacing w:line="312" w:lineRule="auto"/>
    </w:pPr>
    <w:rPr>
      <w:b/>
      <w:sz w:val="44"/>
    </w:rPr>
  </w:style>
  <w:style w:type="paragraph" w:styleId="1662" w:customStyle="1">
    <w:name w:val="Char Char Char Char Char Char1 Char Char Char Char"/>
    <w:basedOn w:val="844"/>
    <w:uiPriority w:val="0"/>
    <w:qFormat/>
    <w:rPr>
      <w:rFonts w:ascii="Tahoma" w:hAnsi="Tahoma"/>
      <w:sz w:val="20"/>
      <w:szCs w:val="20"/>
    </w:rPr>
  </w:style>
  <w:style w:type="paragraph" w:styleId="1663" w:customStyle="1">
    <w:name w:val="xl111"/>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64" w:customStyle="1">
    <w:name w:val="标题7"/>
    <w:basedOn w:val="956"/>
    <w:next w:val="844"/>
    <w:uiPriority w:val="0"/>
    <w:qFormat/>
    <w:rPr>
      <w:rFonts w:eastAsia="黑体"/>
      <w:b w:val="0"/>
    </w:rPr>
  </w:style>
  <w:style w:type="paragraph" w:styleId="1665" w:customStyle="1">
    <w:name w:val="xl26"/>
    <w:basedOn w:val="844"/>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666" w:customStyle="1">
    <w:name w:val="xl2445"/>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667" w:customStyle="1">
    <w:name w:val="正文一级项目列(V1)"/>
    <w:basedOn w:val="844"/>
    <w:uiPriority w:val="0"/>
    <w:qFormat/>
    <w:pPr>
      <w:numPr>
        <w:ilvl w:val="0"/>
        <w:numId w:val="25"/>
      </w:numPr>
      <w:ind w:firstLine="0"/>
      <w:jc w:val="left"/>
      <w:tabs>
        <w:tab w:val="left" w:pos="840" w:leader="none"/>
      </w:tabs>
    </w:pPr>
  </w:style>
  <w:style w:type="paragraph" w:styleId="1668" w:customStyle="1">
    <w:name w:val="xl149"/>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669" w:customStyle="1">
    <w:name w:val="xl139"/>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670" w:customStyle="1">
    <w:name w:val="xl132"/>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671" w:customStyle="1">
    <w:name w:val="xl2423"/>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72" w:customStyle="1">
    <w:name w:val="xl45"/>
    <w:basedOn w:val="844"/>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Tahoma" w:eastAsia="Arial Unicode MS"/>
      <w:sz w:val="16"/>
      <w:szCs w:val="16"/>
    </w:rPr>
  </w:style>
  <w:style w:type="paragraph" w:styleId="1673" w:customStyle="1">
    <w:name w:val="xl121"/>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4" w:customStyle="1">
    <w:name w:val="p0"/>
    <w:basedOn w:val="844"/>
    <w:uiPriority w:val="0"/>
    <w:qFormat/>
    <w:pPr>
      <w:jc w:val="left"/>
      <w:spacing w:before="100" w:beforeAutospacing="1" w:after="100" w:afterAutospacing="1"/>
      <w:widowControl/>
    </w:pPr>
    <w:rPr>
      <w:rFonts w:ascii="宋体" w:hAnsi="宋体"/>
    </w:rPr>
  </w:style>
  <w:style w:type="paragraph" w:styleId="1675" w:customStyle="1">
    <w:name w:val="xl79"/>
    <w:basedOn w:val="844"/>
    <w:uiPriority w:val="0"/>
    <w:qFormat/>
    <w:pPr>
      <w:jc w:val="center"/>
      <w:spacing w:before="100" w:beforeAutospacing="1" w:after="100" w:afterAutospacing="1"/>
      <w:shd w:val="clear" w:color="000000" w:fill="ffff00"/>
      <w:widowControl/>
      <w:pBdr>
        <w:top w:val="single" w:color="000000" w:sz="4" w:space="0"/>
        <w:left w:val="single" w:color="000000" w:sz="8" w:space="0"/>
        <w:bottom w:val="single" w:color="000000" w:sz="4" w:space="0"/>
        <w:right w:val="single" w:color="000000" w:sz="4" w:space="0"/>
      </w:pBdr>
    </w:pPr>
    <w:rPr>
      <w:rFonts w:ascii="宋体" w:hAnsi="宋体" w:eastAsia="仿宋_GB2312"/>
      <w:b/>
      <w:bCs/>
    </w:rPr>
  </w:style>
  <w:style w:type="paragraph" w:styleId="1676" w:customStyle="1">
    <w:name w:val="xl2404"/>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sz w:val="18"/>
      <w:szCs w:val="18"/>
    </w:rPr>
  </w:style>
  <w:style w:type="paragraph" w:styleId="1677" w:customStyle="1">
    <w:name w:val="xl2382"/>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78" w:customStyle="1">
    <w:name w:val="样式5"/>
    <w:basedOn w:val="844"/>
    <w:uiPriority w:val="0"/>
    <w:qFormat/>
    <w:pPr>
      <w:ind w:left="482" w:firstLine="200"/>
      <w:jc w:val="left"/>
    </w:pPr>
    <w:rPr>
      <w:rFonts w:ascii="宋体" w:hAnsi="宋体" w:eastAsia="仿宋_GB2312"/>
      <w:sz w:val="21"/>
      <w:szCs w:val="21"/>
    </w:rPr>
  </w:style>
  <w:style w:type="paragraph" w:styleId="1679" w:customStyle="1">
    <w:name w:val="图表二级"/>
    <w:basedOn w:val="844"/>
    <w:next w:val="844"/>
    <w:uiPriority w:val="0"/>
    <w:qFormat/>
    <w:pPr>
      <w:ind w:left="576" w:hanging="576"/>
      <w:jc w:val="center"/>
      <w:widowControl/>
      <w:tabs>
        <w:tab w:val="left" w:pos="720" w:leader="none"/>
        <w:tab w:val="left" w:pos="3240" w:leader="none"/>
      </w:tabs>
    </w:pPr>
    <w:rPr>
      <w:rFonts w:ascii="Arial" w:hAnsi="Arial" w:eastAsia="仿宋_GB2312"/>
      <w:sz w:val="20"/>
      <w:szCs w:val="20"/>
    </w:rPr>
  </w:style>
  <w:style w:type="paragraph" w:styleId="1680" w:customStyle="1">
    <w:name w:val="xl2409"/>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81" w:customStyle="1">
    <w:name w:val="Char"/>
    <w:basedOn w:val="844"/>
    <w:uiPriority w:val="0"/>
    <w:qFormat/>
    <w:rPr>
      <w:rFonts w:ascii="仿宋_GB2312" w:eastAsia="仿宋_GB2312"/>
      <w:b/>
      <w:sz w:val="32"/>
      <w:szCs w:val="32"/>
    </w:rPr>
  </w:style>
  <w:style w:type="paragraph" w:styleId="1682" w:customStyle="1">
    <w:name w:val="CM51"/>
    <w:basedOn w:val="1051"/>
    <w:next w:val="1051"/>
    <w:uiPriority w:val="0"/>
    <w:qFormat/>
    <w:pPr>
      <w:ind w:firstLine="0"/>
      <w:jc w:val="left"/>
      <w:spacing w:after="103" w:line="240" w:lineRule="auto"/>
    </w:pPr>
    <w:rPr>
      <w:rFonts w:ascii="黑体" w:hAnsi="Calibri" w:eastAsia="黑体"/>
    </w:rPr>
  </w:style>
  <w:style w:type="paragraph" w:styleId="1683" w:customStyle="1">
    <w:name w:val="xl2416"/>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684" w:customStyle="1">
    <w:name w:val="xl117"/>
    <w:basedOn w:val="844"/>
    <w:uiPriority w:val="0"/>
    <w:qFormat/>
    <w:pPr>
      <w:ind w:firstLine="0"/>
      <w:jc w:val="left"/>
      <w:spacing w:before="100" w:beforeAutospacing="1" w:after="100" w:afterAutospacing="1" w:line="240" w:lineRule="auto"/>
      <w:widowControl/>
    </w:pPr>
    <w:rPr>
      <w:rFonts w:ascii="宋体" w:hAnsi="宋体"/>
      <w:sz w:val="20"/>
      <w:szCs w:val="20"/>
    </w:rPr>
  </w:style>
  <w:style w:type="paragraph" w:styleId="1685" w:customStyle="1">
    <w:name w:val="xl155"/>
    <w:basedOn w:val="844"/>
    <w:uiPriority w:val="0"/>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6" w:customStyle="1">
    <w:name w:val="xl66"/>
    <w:basedOn w:val="844"/>
    <w:uiPriority w:val="0"/>
    <w:qFormat/>
    <w:pPr>
      <w:jc w:val="center"/>
      <w:spacing w:before="100" w:beforeAutospacing="1" w:after="100" w:afterAutospacing="1"/>
      <w:widowControl/>
    </w:pPr>
    <w:rPr>
      <w:rFonts w:ascii="宋体" w:hAnsi="宋体" w:eastAsia="仿宋_GB2312"/>
    </w:rPr>
  </w:style>
  <w:style w:type="paragraph" w:styleId="1687" w:customStyle="1">
    <w:name w:val="xl2427"/>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88" w:customStyle="1">
    <w:name w:val="默认段落字体 Para Char Char Char Char"/>
    <w:basedOn w:val="844"/>
    <w:uiPriority w:val="0"/>
    <w:qFormat/>
    <w:pPr>
      <w:ind w:firstLine="200"/>
    </w:pPr>
    <w:rPr>
      <w:rFonts w:eastAsia="仿宋_GB2312"/>
      <w:sz w:val="20"/>
      <w:szCs w:val="20"/>
    </w:rPr>
  </w:style>
  <w:style w:type="paragraph" w:styleId="1689" w:customStyle="1">
    <w:name w:val="Char Char1 Char Char Char Char Char Char Char Char Char Char Char Char Char Char Char"/>
    <w:basedOn w:val="844"/>
    <w:uiPriority w:val="0"/>
    <w:qFormat/>
    <w:pPr>
      <w:jc w:val="left"/>
      <w:spacing w:line="240" w:lineRule="exact"/>
      <w:widowControl/>
    </w:pPr>
    <w:rPr>
      <w:rFonts w:ascii="Verdana" w:hAnsi="Verdana" w:eastAsia="仿宋_GB2312"/>
      <w:sz w:val="20"/>
      <w:szCs w:val="20"/>
      <w:lang w:eastAsia="en-US"/>
    </w:rPr>
  </w:style>
  <w:style w:type="paragraph" w:styleId="1690" w:customStyle="1">
    <w:name w:val="_HT_表格表头"/>
    <w:basedOn w:val="844"/>
    <w:uiPriority w:val="0"/>
    <w:qFormat/>
    <w:pPr>
      <w:jc w:val="center"/>
    </w:pPr>
    <w:rPr>
      <w:b/>
    </w:rPr>
  </w:style>
  <w:style w:type="paragraph" w:styleId="1691" w:customStyle="1">
    <w:name w:val="font7"/>
    <w:basedOn w:val="844"/>
    <w:uiPriority w:val="0"/>
    <w:qFormat/>
    <w:pPr>
      <w:ind w:firstLine="200"/>
      <w:jc w:val="left"/>
      <w:spacing w:before="100" w:beforeAutospacing="1" w:after="100" w:afterAutospacing="1"/>
      <w:widowControl/>
    </w:pPr>
    <w:rPr>
      <w:rFonts w:ascii="宋体" w:hAnsi="宋体" w:eastAsia="仿宋_GB2312"/>
      <w:sz w:val="20"/>
      <w:szCs w:val="20"/>
    </w:rPr>
  </w:style>
  <w:style w:type="paragraph" w:styleId="1692" w:customStyle="1">
    <w:name w:val="xl2430"/>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93" w:customStyle="1">
    <w:name w:val="列表项目符号-其他2"/>
    <w:basedOn w:val="1297"/>
    <w:uiPriority w:val="0"/>
    <w:qFormat/>
    <w:pPr>
      <w:ind w:left="0" w:firstLine="200"/>
      <w:spacing w:after="0" w:afterAutospacing="0" w:line="360" w:lineRule="auto"/>
      <w:tabs>
        <w:tab w:val="clear" w:pos="420" w:leader="none"/>
      </w:tabs>
    </w:pPr>
    <w:rPr>
      <w:rFonts w:eastAsia="宋体"/>
    </w:rPr>
  </w:style>
  <w:style w:type="paragraph" w:styleId="1694" w:customStyle="1">
    <w:name w:val="xl2389"/>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3366ff"/>
      <w:sz w:val="18"/>
      <w:szCs w:val="18"/>
    </w:rPr>
  </w:style>
  <w:style w:type="paragraph" w:styleId="1695" w:customStyle="1">
    <w:name w:val="xl35"/>
    <w:basedOn w:val="844"/>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Narrow" w:hAnsi="Arial Narrow" w:eastAsia="Arial Unicode MS"/>
      <w:sz w:val="20"/>
      <w:szCs w:val="20"/>
    </w:rPr>
  </w:style>
  <w:style w:type="paragraph" w:styleId="1696" w:customStyle="1">
    <w:name w:val="xl53"/>
    <w:basedOn w:val="844"/>
    <w:uiPriority w:val="0"/>
    <w:qFormat/>
    <w:pPr>
      <w:ind w:firstLine="200"/>
      <w:jc w:val="lef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697" w:customStyle="1">
    <w:name w:val="xl126"/>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98" w:customStyle="1">
    <w:name w:val="_Style 31"/>
    <w:basedOn w:val="844"/>
    <w:next w:val="952"/>
    <w:uiPriority w:val="0"/>
    <w:qFormat/>
    <w:pPr>
      <w:ind w:firstLine="420"/>
    </w:pPr>
    <w:rPr>
      <w:sz w:val="20"/>
      <w:szCs w:val="20"/>
    </w:rPr>
  </w:style>
  <w:style w:type="paragraph" w:styleId="1699" w:customStyle="1">
    <w:name w:val="图，整体编号"/>
    <w:basedOn w:val="1184"/>
    <w:next w:val="1184"/>
    <w:uiPriority w:val="0"/>
    <w:qFormat/>
    <w:pPr>
      <w:ind w:left="647" w:hanging="420"/>
      <w:jc w:val="center"/>
      <w:spacing w:before="25" w:line="360" w:lineRule="auto"/>
      <w:tabs>
        <w:tab w:val="left" w:pos="720" w:leader="none"/>
      </w:tabs>
    </w:pPr>
    <w:rPr>
      <w:rFonts w:ascii="Arial" w:hAnsi="Arial" w:eastAsia="华文细黑"/>
    </w:rPr>
  </w:style>
  <w:style w:type="paragraph" w:styleId="1700" w:customStyle="1">
    <w:name w:val="xl118"/>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701" w:customStyle="1">
    <w:name w:val="xl2377"/>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02" w:customStyle="1">
    <w:name w:val="xl2465"/>
    <w:basedOn w:val="844"/>
    <w:uiPriority w:val="0"/>
    <w:qFormat/>
    <w:pPr>
      <w:jc w:val="left"/>
      <w:spacing w:before="100" w:beforeAutospacing="1" w:after="100" w:afterAutospacing="1"/>
      <w:shd w:val="clear" w:color="000000" w:fill="ffffff"/>
      <w:widowControl/>
    </w:pPr>
    <w:rPr>
      <w:rFonts w:ascii="宋体" w:hAnsi="宋体"/>
      <w:sz w:val="18"/>
      <w:szCs w:val="18"/>
    </w:rPr>
  </w:style>
  <w:style w:type="paragraph" w:styleId="1703" w:customStyle="1">
    <w:name w:val="普通正文"/>
    <w:basedOn w:val="844"/>
    <w:uiPriority w:val="0"/>
    <w:qFormat/>
    <w:pPr>
      <w:ind w:firstLine="480"/>
      <w:jc w:val="left"/>
      <w:spacing w:before="120" w:after="120"/>
    </w:pPr>
    <w:rPr>
      <w:rFonts w:ascii="Arial" w:hAnsi="Arial" w:eastAsia="仿宋_GB2312"/>
    </w:rPr>
  </w:style>
  <w:style w:type="paragraph" w:styleId="1704" w:customStyle="1">
    <w:name w:val="xl2375"/>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05" w:customStyle="1">
    <w:name w:val="样式 首行缩进:  0.74 厘米"/>
    <w:basedOn w:val="844"/>
    <w:uiPriority w:val="0"/>
    <w:qFormat/>
    <w:pPr>
      <w:ind w:firstLine="200"/>
    </w:pPr>
    <w:rPr>
      <w:rFonts w:eastAsia="仿宋"/>
      <w:sz w:val="20"/>
      <w:szCs w:val="20"/>
    </w:rPr>
  </w:style>
  <w:style w:type="paragraph" w:styleId="1706" w:customStyle="1">
    <w:name w:val="xl174"/>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707" w:customStyle="1">
    <w:name w:val="xl2364"/>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08" w:customStyle="1">
    <w:name w:val="font9"/>
    <w:basedOn w:val="844"/>
    <w:uiPriority w:val="0"/>
    <w:qFormat/>
    <w:pPr>
      <w:jc w:val="left"/>
      <w:spacing w:before="100" w:beforeAutospacing="1" w:after="100" w:afterAutospacing="1"/>
      <w:widowControl/>
    </w:pPr>
    <w:rPr>
      <w:sz w:val="18"/>
      <w:szCs w:val="18"/>
    </w:rPr>
  </w:style>
  <w:style w:type="paragraph" w:styleId="1709" w:customStyle="1">
    <w:name w:val="xl96"/>
    <w:basedOn w:val="844"/>
    <w:uiPriority w:val="0"/>
    <w:qFormat/>
    <w:pPr>
      <w:ind w:firstLine="0"/>
      <w:jc w:val="left"/>
      <w:spacing w:before="100" w:beforeAutospacing="1" w:after="100" w:afterAutospacing="1" w:line="240" w:lineRule="auto"/>
      <w:shd w:val="clear" w:color="000000" w:fill="c5d9f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710" w:customStyle="1">
    <w:name w:val="xl189"/>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711" w:customStyle="1">
    <w:name w:val="xl188"/>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712" w:customStyle="1">
    <w:name w:val="xl2460"/>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13" w:customStyle="1">
    <w:name w:val="xl2341"/>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14" w:customStyle="1">
    <w:name w:val="xl181"/>
    <w:basedOn w:val="844"/>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715" w:customStyle="1">
    <w:name w:val="xl130"/>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6" w:customStyle="1">
    <w:name w:val="xl120"/>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7" w:customStyle="1">
    <w:name w:val="xl2428"/>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718" w:customStyle="1">
    <w:name w:val="xl2448"/>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sz w:val="18"/>
      <w:szCs w:val="18"/>
    </w:rPr>
  </w:style>
  <w:style w:type="paragraph" w:styleId="1719" w:customStyle="1">
    <w:name w:val="xl2440"/>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20" w:customStyle="1">
    <w:name w:val="列表项目符号-其他"/>
    <w:basedOn w:val="1103"/>
    <w:uiPriority w:val="0"/>
    <w:qFormat/>
    <w:pPr>
      <w:numPr>
        <w:ilvl w:val="0"/>
        <w:numId w:val="26"/>
      </w:numPr>
      <w:ind w:left="0" w:firstLine="200"/>
      <w:jc w:val="left"/>
      <w:tabs>
        <w:tab w:val="left" w:pos="360" w:leader="none"/>
      </w:tabs>
    </w:pPr>
    <w:rPr>
      <w:rFonts w:ascii="Arial" w:hAnsi="Arial" w:eastAsia="仿宋_GB2312"/>
      <w:b/>
      <w:sz w:val="24"/>
    </w:rPr>
  </w:style>
  <w:style w:type="paragraph" w:styleId="1721" w:customStyle="1">
    <w:name w:val="标题3-项目符号"/>
    <w:basedOn w:val="1102"/>
    <w:uiPriority w:val="0"/>
    <w:qFormat/>
    <w:pPr>
      <w:numPr>
        <w:ilvl w:val="0"/>
        <w:numId w:val="27"/>
      </w:numPr>
      <w:spacing w:before="40" w:after="40" w:line="360" w:lineRule="auto"/>
    </w:pPr>
    <w:rPr>
      <w:rFonts w:ascii="仿宋_GB2312" w:hAnsi="黑体" w:eastAsia="黑体"/>
      <w:b w:val="0"/>
      <w:color w:val="000000"/>
    </w:rPr>
  </w:style>
  <w:style w:type="paragraph" w:styleId="1722" w:customStyle="1">
    <w:name w:val="xl97"/>
    <w:basedOn w:val="844"/>
    <w:uiPriority w:val="0"/>
    <w:qFormat/>
    <w:pPr>
      <w:ind w:firstLine="0"/>
      <w:jc w:val="left"/>
      <w:spacing w:before="100" w:beforeAutospacing="1" w:after="100" w:afterAutospacing="1" w:line="240" w:lineRule="auto"/>
      <w:shd w:val="clear" w:color="000000" w:fill="c5d9f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723" w:customStyle="1">
    <w:name w:val="编号，四号"/>
    <w:basedOn w:val="1145"/>
    <w:uiPriority w:val="0"/>
    <w:qFormat/>
    <w:pPr>
      <w:numPr>
        <w:numId w:val="28"/>
      </w:numPr>
      <w:ind w:left="420"/>
      <w:jc w:val="both"/>
    </w:pPr>
    <w:rPr>
      <w:rFonts w:ascii="Verdana" w:hAnsi="Verdana"/>
      <w:sz w:val="28"/>
    </w:rPr>
  </w:style>
  <w:style w:type="paragraph" w:styleId="1724" w:customStyle="1">
    <w:name w:val="xl2369"/>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25" w:customStyle="1">
    <w:name w:val="标题6"/>
    <w:basedOn w:val="958"/>
    <w:next w:val="844"/>
    <w:uiPriority w:val="0"/>
    <w:qFormat/>
    <w:rPr>
      <w:b w:val="0"/>
    </w:rPr>
  </w:style>
  <w:style w:type="paragraph" w:styleId="1726" w:customStyle="1">
    <w:name w:val="xl114"/>
    <w:basedOn w:val="844"/>
    <w:uiPriority w:val="0"/>
    <w:qFormat/>
    <w:pPr>
      <w:ind w:firstLine="0"/>
      <w:jc w:val="left"/>
      <w:spacing w:before="100" w:beforeAutospacing="1" w:after="100" w:afterAutospacing="1" w:line="240" w:lineRule="auto"/>
      <w:widowControl/>
    </w:pPr>
    <w:rPr>
      <w:rFonts w:ascii="宋体" w:hAnsi="宋体"/>
      <w:sz w:val="20"/>
      <w:szCs w:val="20"/>
    </w:rPr>
  </w:style>
  <w:style w:type="paragraph" w:styleId="1727" w:customStyle="1">
    <w:name w:val="5"/>
    <w:basedOn w:val="844"/>
    <w:uiPriority w:val="0"/>
    <w:qFormat/>
    <w:pPr>
      <w:ind w:firstLine="200"/>
    </w:pPr>
    <w:rPr>
      <w:rFonts w:eastAsia="仿宋_GB2312"/>
    </w:rPr>
  </w:style>
  <w:style w:type="paragraph" w:styleId="1728" w:customStyle="1">
    <w:name w:val="附件1."/>
    <w:basedOn w:val="1049"/>
    <w:uiPriority w:val="0"/>
    <w:qFormat/>
    <w:pPr>
      <w:ind w:left="567" w:hanging="567"/>
      <w:jc w:val="both"/>
      <w:keepLines w:val="0"/>
      <w:keepNext w:val="0"/>
      <w:tabs>
        <w:tab w:val="left" w:pos="360" w:leader="none"/>
        <w:tab w:val="left" w:pos="420" w:leader="none"/>
      </w:tabs>
    </w:pPr>
    <w:rPr>
      <w:b w:val="0"/>
      <w:sz w:val="24"/>
    </w:rPr>
  </w:style>
  <w:style w:type="paragraph" w:styleId="1729" w:customStyle="1">
    <w:name w:val="xl2431"/>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30" w:customStyle="1">
    <w:name w:val="表，整体编号"/>
    <w:basedOn w:val="1184"/>
    <w:next w:val="1184"/>
    <w:uiPriority w:val="0"/>
    <w:qFormat/>
    <w:pPr>
      <w:ind w:left="647" w:hanging="420"/>
      <w:jc w:val="center"/>
      <w:spacing w:before="25" w:line="360" w:lineRule="auto"/>
      <w:tabs>
        <w:tab w:val="center" w:pos="420" w:leader="none"/>
      </w:tabs>
    </w:pPr>
    <w:rPr>
      <w:rFonts w:ascii="Arial" w:hAnsi="Arial" w:eastAsia="华文细黑"/>
    </w:rPr>
  </w:style>
  <w:style w:type="paragraph" w:styleId="1731" w:customStyle="1">
    <w:name w:val="xl142"/>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32" w:customStyle="1">
    <w:name w:val="xl77"/>
    <w:basedOn w:val="84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仿宋_GB2312"/>
      <w:b/>
      <w:bCs/>
    </w:rPr>
  </w:style>
  <w:style w:type="paragraph" w:styleId="1733" w:customStyle="1">
    <w:name w:val="目录 81"/>
    <w:basedOn w:val="844"/>
    <w:next w:val="844"/>
    <w:uiPriority w:val="0"/>
    <w:qFormat/>
    <w:pPr>
      <w:ind w:left="1680" w:firstLine="200"/>
      <w:jc w:val="left"/>
    </w:pPr>
    <w:rPr>
      <w:sz w:val="18"/>
      <w:szCs w:val="18"/>
    </w:rPr>
  </w:style>
  <w:style w:type="paragraph" w:styleId="1734" w:customStyle="1">
    <w:name w:val="xl101"/>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35" w:customStyle="1">
    <w:name w:val="xl70"/>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rPr>
  </w:style>
  <w:style w:type="paragraph" w:styleId="1736" w:customStyle="1">
    <w:name w:val="xl51"/>
    <w:basedOn w:val="844"/>
    <w:uiPriority w:val="0"/>
    <w:qFormat/>
    <w:pPr>
      <w:ind w:firstLine="200"/>
      <w:jc w:val="left"/>
      <w:spacing w:before="100" w:beforeAutospacing="1" w:after="100" w:afterAutospacing="1"/>
      <w:shd w:val="clear" w:color="auto" w:fill="ccccff"/>
      <w:widowControl/>
      <w:pBdr>
        <w:top w:val="single" w:color="000000" w:sz="4" w:space="0"/>
        <w:bottom w:val="single" w:color="000000" w:sz="4" w:space="0"/>
      </w:pBdr>
    </w:pPr>
    <w:rPr>
      <w:rFonts w:ascii="Arial Unicode MS" w:hAnsi="Arial Unicode MS" w:eastAsia="Arial Unicode MS"/>
      <w:b/>
      <w:bCs/>
    </w:rPr>
  </w:style>
  <w:style w:type="paragraph" w:styleId="1737" w:customStyle="1">
    <w:name w:val="xl125"/>
    <w:basedOn w:val="84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38" w:customStyle="1">
    <w:name w:val="并列项-点"/>
    <w:basedOn w:val="844"/>
    <w:uiPriority w:val="0"/>
    <w:qFormat/>
    <w:pPr>
      <w:ind w:left="851" w:hanging="284"/>
      <w:spacing w:before="25"/>
      <w:widowControl/>
      <w:tabs>
        <w:tab w:val="left" w:pos="851" w:leader="none"/>
        <w:tab w:val="left" w:pos="927" w:leader="none"/>
        <w:tab w:val="left" w:pos="3240" w:leader="none"/>
      </w:tabs>
    </w:pPr>
    <w:rPr>
      <w:rFonts w:ascii="Arial" w:hAnsi="Arial" w:eastAsia="仿宋_GB2312"/>
      <w:sz w:val="20"/>
      <w:szCs w:val="20"/>
    </w:rPr>
  </w:style>
  <w:style w:type="paragraph" w:styleId="1739" w:customStyle="1">
    <w:name w:val="文本框正文"/>
    <w:basedOn w:val="844"/>
    <w:uiPriority w:val="0"/>
    <w:qFormat/>
    <w:pPr>
      <w:ind w:firstLine="200"/>
      <w:jc w:val="center"/>
    </w:pPr>
    <w:rPr>
      <w:rFonts w:eastAsia="仿宋_GB2312"/>
      <w:b/>
    </w:rPr>
  </w:style>
  <w:style w:type="paragraph" w:styleId="1740" w:customStyle="1">
    <w:name w:val="contentnoteheader"/>
    <w:basedOn w:val="844"/>
    <w:uiPriority w:val="0"/>
    <w:qFormat/>
    <w:pPr>
      <w:ind w:left="90" w:firstLine="200"/>
      <w:jc w:val="left"/>
      <w:spacing w:before="30" w:after="100" w:afterAutospacing="1"/>
      <w:widowControl/>
    </w:pPr>
    <w:rPr>
      <w:rFonts w:ascii="Arial Unicode MS" w:hAnsi="Arial Unicode MS" w:eastAsia="仿宋_GB2312"/>
      <w:b/>
      <w:bCs/>
      <w:color w:val="990000"/>
      <w:sz w:val="18"/>
      <w:szCs w:val="18"/>
    </w:rPr>
  </w:style>
  <w:style w:type="paragraph" w:styleId="1741" w:customStyle="1">
    <w:name w:val="列表接续 51"/>
    <w:basedOn w:val="844"/>
    <w:uiPriority w:val="0"/>
    <w:qFormat/>
    <w:pPr>
      <w:ind w:left="2100" w:firstLine="200"/>
      <w:spacing w:after="120"/>
    </w:pPr>
    <w:rPr>
      <w:rFonts w:eastAsia="仿宋_GB2312"/>
    </w:rPr>
  </w:style>
  <w:style w:type="paragraph" w:styleId="1742" w:customStyle="1">
    <w:name w:val="content Char Char"/>
    <w:basedOn w:val="844"/>
    <w:uiPriority w:val="0"/>
    <w:qFormat/>
    <w:pPr>
      <w:numPr>
        <w:ilvl w:val="0"/>
        <w:numId w:val="29"/>
      </w:numPr>
      <w:ind w:firstLine="0"/>
      <w:spacing w:line="276" w:lineRule="auto"/>
    </w:pPr>
    <w:rPr>
      <w:rFonts w:ascii="宋体" w:hAnsi="宋体"/>
      <w:sz w:val="22"/>
    </w:rPr>
  </w:style>
  <w:style w:type="paragraph" w:styleId="1743" w:customStyle="1">
    <w:name w:val="xl86"/>
    <w:basedOn w:val="844"/>
    <w:uiPriority w:val="0"/>
    <w:qFormat/>
    <w:pPr>
      <w:jc w:val="left"/>
      <w:spacing w:before="100" w:beforeAutospacing="1" w:after="100" w:afterAutospacing="1"/>
      <w:shd w:val="clear" w:color="000000" w:fill="c5d9f1"/>
      <w:widowControl/>
      <w:pBdr>
        <w:top w:val="single" w:color="000000" w:sz="8" w:space="0"/>
        <w:left w:val="single" w:color="000000" w:sz="8" w:space="0"/>
        <w:bottom w:val="single" w:color="000000" w:sz="4" w:space="0"/>
        <w:right w:val="single" w:color="000000" w:sz="4" w:space="0"/>
      </w:pBdr>
    </w:pPr>
    <w:rPr>
      <w:rFonts w:ascii="宋体" w:hAnsi="宋体" w:eastAsia="仿宋_GB2312"/>
    </w:rPr>
  </w:style>
  <w:style w:type="paragraph" w:styleId="1744" w:customStyle="1">
    <w:name w:val="标题5，章节第五层"/>
    <w:basedOn w:val="844"/>
    <w:next w:val="1184"/>
    <w:uiPriority w:val="0"/>
    <w:qFormat/>
    <w:pPr>
      <w:ind w:left="851" w:hanging="851"/>
      <w:spacing w:before="78"/>
      <w:tabs>
        <w:tab w:val="left" w:pos="1050" w:leader="none"/>
      </w:tabs>
      <w:outlineLvl w:val="4"/>
    </w:pPr>
    <w:rPr>
      <w:rFonts w:ascii="Arial" w:hAnsi="Arial" w:eastAsia="华文细黑"/>
      <w:sz w:val="30"/>
    </w:rPr>
  </w:style>
  <w:style w:type="paragraph" w:styleId="1745" w:customStyle="1">
    <w:name w:val="xl2421"/>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46" w:customStyle="1">
    <w:name w:val="xl187"/>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747" w:customStyle="1">
    <w:name w:val="xl100"/>
    <w:basedOn w:val="84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table" w:styleId="1748" w:customStyle="1">
    <w:name w:val="List Table 7 Colorful - Accent 4"/>
    <w:uiPriority w:val="99"/>
    <w:qFormat/>
    <w:tblPr>
      <w:tblCellMar>
        <w:left w:w="0" w:type="dxa"/>
        <w:top w:w="0" w:type="dxa"/>
        <w:right w:w="0" w:type="dxa"/>
        <w:bottom w:w="0" w:type="dxa"/>
      </w:tblCellMar>
    </w:tblPr>
  </w:style>
  <w:style w:type="table" w:styleId="1749" w:customStyle="1">
    <w:name w:val="网格型 81"/>
    <w:basedOn w:val="1750"/>
    <w:uiPriority w:val="0"/>
    <w:qFormat/>
    <w:pPr>
      <w:widowControl w:val="off"/>
    </w:pPr>
    <w:tblPr/>
  </w:style>
  <w:style w:type="table" w:styleId="1750" w:customStyle="1">
    <w:name w:val="普通表格1"/>
    <w:uiPriority w:val="0"/>
    <w:semiHidden/>
    <w:qFormat/>
    <w:tblPr>
      <w:tblCellMar>
        <w:left w:w="0" w:type="dxa"/>
        <w:top w:w="0" w:type="dxa"/>
        <w:right w:w="0" w:type="dxa"/>
        <w:bottom w:w="0" w:type="dxa"/>
      </w:tblCellMar>
    </w:tblPr>
  </w:style>
  <w:style w:type="table" w:styleId="1751" w:customStyle="1">
    <w:name w:val="Grid Table 2 - Accent 3"/>
    <w:uiPriority w:val="99"/>
    <w:qFormat/>
    <w:tblPr>
      <w:tblCellMar>
        <w:left w:w="0" w:type="dxa"/>
        <w:top w:w="0" w:type="dxa"/>
        <w:right w:w="0" w:type="dxa"/>
        <w:bottom w:w="0" w:type="dxa"/>
      </w:tblCellMar>
    </w:tblPr>
  </w:style>
  <w:style w:type="table" w:styleId="1752" w:customStyle="1">
    <w:name w:val="Grid Table 5 Dark- Accent 1"/>
    <w:uiPriority w:val="99"/>
    <w:qFormat/>
    <w:tblPr>
      <w:tblCellMar>
        <w:left w:w="0" w:type="dxa"/>
        <w:top w:w="0" w:type="dxa"/>
        <w:right w:w="0" w:type="dxa"/>
        <w:bottom w:w="0" w:type="dxa"/>
      </w:tblCellMar>
    </w:tblPr>
  </w:style>
  <w:style w:type="table" w:styleId="1753" w:customStyle="1">
    <w:name w:val="Grid Table 1 Light - Accent 2"/>
    <w:uiPriority w:val="99"/>
    <w:qFormat/>
    <w:tblPr>
      <w:tblCellMar>
        <w:left w:w="0" w:type="dxa"/>
        <w:top w:w="0" w:type="dxa"/>
        <w:right w:w="0" w:type="dxa"/>
        <w:bottom w:w="0" w:type="dxa"/>
      </w:tblCellMar>
    </w:tblPr>
  </w:style>
  <w:style w:type="table" w:styleId="1754" w:customStyle="1">
    <w:name w:val="古典型 41"/>
    <w:basedOn w:val="1750"/>
    <w:uiPriority w:val="0"/>
    <w:qFormat/>
    <w:pPr>
      <w:widowControl w:val="off"/>
    </w:pPr>
    <w:tblPr/>
  </w:style>
  <w:style w:type="table" w:styleId="1755" w:customStyle="1">
    <w:name w:val="List Table 1 Light - Accent 1"/>
    <w:uiPriority w:val="99"/>
    <w:qFormat/>
    <w:tblPr>
      <w:tblCellMar>
        <w:left w:w="0" w:type="dxa"/>
        <w:top w:w="0" w:type="dxa"/>
        <w:right w:w="0" w:type="dxa"/>
        <w:bottom w:w="0" w:type="dxa"/>
      </w:tblCellMar>
    </w:tblPr>
  </w:style>
  <w:style w:type="table" w:styleId="1756" w:customStyle="1">
    <w:name w:val="Grid Table 1 Light - Accent 4"/>
    <w:uiPriority w:val="99"/>
    <w:qFormat/>
    <w:tblPr>
      <w:tblCellMar>
        <w:left w:w="0" w:type="dxa"/>
        <w:top w:w="0" w:type="dxa"/>
        <w:right w:w="0" w:type="dxa"/>
        <w:bottom w:w="0" w:type="dxa"/>
      </w:tblCellMar>
    </w:tblPr>
  </w:style>
  <w:style w:type="table" w:styleId="1757" w:customStyle="1">
    <w:name w:val="List Table 5 Dark - Accent 6"/>
    <w:uiPriority w:val="99"/>
    <w:qFormat/>
    <w:tblPr>
      <w:tblCellMar>
        <w:left w:w="0" w:type="dxa"/>
        <w:top w:w="0" w:type="dxa"/>
        <w:right w:w="0" w:type="dxa"/>
        <w:bottom w:w="0" w:type="dxa"/>
      </w:tblCellMar>
    </w:tblPr>
  </w:style>
  <w:style w:type="table" w:styleId="1758" w:customStyle="1">
    <w:name w:val="网格型111"/>
    <w:uiPriority w:val="0"/>
    <w:qFormat/>
    <w:tblPr>
      <w:tblCellMar>
        <w:left w:w="0" w:type="dxa"/>
        <w:top w:w="0" w:type="dxa"/>
        <w:right w:w="0" w:type="dxa"/>
        <w:bottom w:w="0" w:type="dxa"/>
      </w:tblCellMar>
    </w:tblPr>
  </w:style>
  <w:style w:type="table" w:styleId="1759" w:customStyle="1">
    <w:name w:val="List Table 7 Colorful - Accent 1"/>
    <w:uiPriority w:val="99"/>
    <w:qFormat/>
    <w:tblPr>
      <w:tblCellMar>
        <w:left w:w="0" w:type="dxa"/>
        <w:top w:w="0" w:type="dxa"/>
        <w:right w:w="0" w:type="dxa"/>
        <w:bottom w:w="0" w:type="dxa"/>
      </w:tblCellMar>
    </w:tblPr>
  </w:style>
  <w:style w:type="table" w:styleId="1760" w:customStyle="1">
    <w:name w:val="精巧型 11"/>
    <w:basedOn w:val="1750"/>
    <w:uiPriority w:val="0"/>
    <w:qFormat/>
    <w:pPr>
      <w:widowControl w:val="off"/>
    </w:pPr>
    <w:tblPr/>
  </w:style>
  <w:style w:type="table" w:styleId="1761" w:customStyle="1">
    <w:name w:val="Bordered &amp; Lined - Accent 3"/>
    <w:uiPriority w:val="99"/>
    <w:qFormat/>
    <w:rPr>
      <w:color w:val="404040"/>
    </w:rPr>
    <w:tblPr>
      <w:tblCellMar>
        <w:left w:w="0" w:type="dxa"/>
        <w:top w:w="0" w:type="dxa"/>
        <w:right w:w="0" w:type="dxa"/>
        <w:bottom w:w="0" w:type="dxa"/>
      </w:tblCellMar>
    </w:tblPr>
  </w:style>
  <w:style w:type="table" w:styleId="1762" w:customStyle="1">
    <w:name w:val="竖列型 31"/>
    <w:basedOn w:val="1750"/>
    <w:uiPriority w:val="0"/>
    <w:qFormat/>
    <w:pPr>
      <w:widowControl w:val="off"/>
    </w:pPr>
    <w:rPr>
      <w:b/>
      <w:bCs/>
    </w:rPr>
    <w:tblPr/>
  </w:style>
  <w:style w:type="table" w:styleId="1763" w:customStyle="1">
    <w:name w:val="彩色底纹 - 强调文字颜色 41"/>
    <w:basedOn w:val="1750"/>
    <w:uiPriority w:val="0"/>
    <w:qFormat/>
    <w:rPr>
      <w:color w:val="000000"/>
    </w:rPr>
    <w:tblPr/>
  </w:style>
  <w:style w:type="table" w:styleId="1764" w:customStyle="1">
    <w:name w:val="Bordered &amp; Lined - Accent 2"/>
    <w:uiPriority w:val="99"/>
    <w:qFormat/>
    <w:rPr>
      <w:color w:val="404040"/>
    </w:rPr>
    <w:tblPr>
      <w:tblCellMar>
        <w:left w:w="0" w:type="dxa"/>
        <w:top w:w="0" w:type="dxa"/>
        <w:right w:w="0" w:type="dxa"/>
        <w:bottom w:w="0" w:type="dxa"/>
      </w:tblCellMar>
    </w:tblPr>
  </w:style>
  <w:style w:type="table" w:styleId="1765" w:customStyle="1">
    <w:name w:val="Grid Table 4 - Accent 3"/>
    <w:uiPriority w:val="59"/>
    <w:qFormat/>
    <w:tblPr>
      <w:tblCellMar>
        <w:left w:w="0" w:type="dxa"/>
        <w:top w:w="0" w:type="dxa"/>
        <w:right w:w="0" w:type="dxa"/>
        <w:bottom w:w="0" w:type="dxa"/>
      </w:tblCellMar>
    </w:tblPr>
  </w:style>
  <w:style w:type="table" w:styleId="1766" w:customStyle="1">
    <w:name w:val="Bordered - Accent 5"/>
    <w:uiPriority w:val="99"/>
    <w:qFormat/>
    <w:tblPr>
      <w:tblCellMar>
        <w:left w:w="0" w:type="dxa"/>
        <w:top w:w="0" w:type="dxa"/>
        <w:right w:w="0" w:type="dxa"/>
        <w:bottom w:w="0" w:type="dxa"/>
      </w:tblCellMar>
    </w:tblPr>
  </w:style>
  <w:style w:type="table" w:styleId="1767" w:customStyle="1">
    <w:name w:val="网格型 41"/>
    <w:basedOn w:val="1750"/>
    <w:uiPriority w:val="0"/>
    <w:qFormat/>
    <w:pPr>
      <w:widowControl w:val="off"/>
    </w:pPr>
    <w:tblPr/>
  </w:style>
  <w:style w:type="table" w:styleId="1768" w:customStyle="1">
    <w:name w:val="List Table 6 Colorful - Accent 6"/>
    <w:uiPriority w:val="99"/>
    <w:qFormat/>
    <w:tblPr>
      <w:tblCellMar>
        <w:left w:w="0" w:type="dxa"/>
        <w:top w:w="0" w:type="dxa"/>
        <w:right w:w="0" w:type="dxa"/>
        <w:bottom w:w="0" w:type="dxa"/>
      </w:tblCellMar>
    </w:tblPr>
  </w:style>
  <w:style w:type="table" w:styleId="1769" w:customStyle="1">
    <w:name w:val="List Table 3 - Accent 3"/>
    <w:uiPriority w:val="99"/>
    <w:qFormat/>
    <w:tblPr>
      <w:tblCellMar>
        <w:left w:w="0" w:type="dxa"/>
        <w:top w:w="0" w:type="dxa"/>
        <w:right w:w="0" w:type="dxa"/>
        <w:bottom w:w="0" w:type="dxa"/>
      </w:tblCellMar>
    </w:tblPr>
  </w:style>
  <w:style w:type="table" w:styleId="1770" w:customStyle="1">
    <w:name w:val="无格式表格 41"/>
    <w:uiPriority w:val="99"/>
    <w:qFormat/>
    <w:tblPr>
      <w:tblCellMar>
        <w:left w:w="0" w:type="dxa"/>
        <w:top w:w="0" w:type="dxa"/>
        <w:right w:w="0" w:type="dxa"/>
        <w:bottom w:w="0" w:type="dxa"/>
      </w:tblCellMar>
    </w:tblPr>
  </w:style>
  <w:style w:type="table" w:styleId="1771" w:customStyle="1">
    <w:name w:val="Grid Table 7 Colorful - Accent 6"/>
    <w:uiPriority w:val="99"/>
    <w:qFormat/>
    <w:tblPr>
      <w:tblCellMar>
        <w:left w:w="0" w:type="dxa"/>
        <w:top w:w="0" w:type="dxa"/>
        <w:right w:w="0" w:type="dxa"/>
        <w:bottom w:w="0" w:type="dxa"/>
      </w:tblCellMar>
    </w:tblPr>
  </w:style>
  <w:style w:type="table" w:styleId="1772" w:customStyle="1">
    <w:name w:val="列表型 81"/>
    <w:basedOn w:val="1750"/>
    <w:uiPriority w:val="0"/>
    <w:qFormat/>
    <w:pPr>
      <w:widowControl w:val="off"/>
    </w:pPr>
    <w:tblPr/>
  </w:style>
  <w:style w:type="table" w:styleId="1773" w:customStyle="1">
    <w:name w:val="网页型 31"/>
    <w:basedOn w:val="1750"/>
    <w:uiPriority w:val="0"/>
    <w:qFormat/>
    <w:pPr>
      <w:widowControl w:val="off"/>
    </w:pPr>
    <w:tblPr/>
  </w:style>
  <w:style w:type="table" w:styleId="1774" w:customStyle="1">
    <w:name w:val="Bordered &amp; Lined - Accent 1"/>
    <w:uiPriority w:val="99"/>
    <w:qFormat/>
    <w:rPr>
      <w:color w:val="404040"/>
    </w:rPr>
    <w:tblPr>
      <w:tblCellMar>
        <w:left w:w="0" w:type="dxa"/>
        <w:top w:w="0" w:type="dxa"/>
        <w:right w:w="0" w:type="dxa"/>
        <w:bottom w:w="0" w:type="dxa"/>
      </w:tblCellMar>
    </w:tblPr>
  </w:style>
  <w:style w:type="table" w:styleId="1775" w:customStyle="1">
    <w:name w:val="Bordered - Accent 1"/>
    <w:uiPriority w:val="99"/>
    <w:qFormat/>
    <w:tblPr>
      <w:tblCellMar>
        <w:left w:w="0" w:type="dxa"/>
        <w:top w:w="0" w:type="dxa"/>
        <w:right w:w="0" w:type="dxa"/>
        <w:bottom w:w="0" w:type="dxa"/>
      </w:tblCellMar>
    </w:tblPr>
  </w:style>
  <w:style w:type="table" w:styleId="1776" w:customStyle="1">
    <w:name w:val="竖列型 51"/>
    <w:basedOn w:val="1750"/>
    <w:uiPriority w:val="0"/>
    <w:qFormat/>
    <w:pPr>
      <w:widowControl w:val="off"/>
    </w:pPr>
    <w:tblPr/>
  </w:style>
  <w:style w:type="table" w:styleId="1777" w:customStyle="1">
    <w:name w:val="Grid Table 3 - Accent 5"/>
    <w:uiPriority w:val="99"/>
    <w:qFormat/>
    <w:tblPr>
      <w:tblCellMar>
        <w:left w:w="0" w:type="dxa"/>
        <w:top w:w="0" w:type="dxa"/>
        <w:right w:w="0" w:type="dxa"/>
        <w:bottom w:w="0" w:type="dxa"/>
      </w:tblCellMar>
    </w:tblPr>
  </w:style>
  <w:style w:type="table" w:styleId="1778" w:customStyle="1">
    <w:name w:val="List Table 6 Colorful - Accent 2"/>
    <w:uiPriority w:val="99"/>
    <w:qFormat/>
    <w:tblPr>
      <w:tblCellMar>
        <w:left w:w="0" w:type="dxa"/>
        <w:top w:w="0" w:type="dxa"/>
        <w:right w:w="0" w:type="dxa"/>
        <w:bottom w:w="0" w:type="dxa"/>
      </w:tblCellMar>
    </w:tblPr>
  </w:style>
  <w:style w:type="table" w:styleId="1779" w:customStyle="1">
    <w:name w:val="Grid Table 4 - Accent 2"/>
    <w:uiPriority w:val="59"/>
    <w:qFormat/>
    <w:tblPr>
      <w:tblCellMar>
        <w:left w:w="0" w:type="dxa"/>
        <w:top w:w="0" w:type="dxa"/>
        <w:right w:w="0" w:type="dxa"/>
        <w:bottom w:w="0" w:type="dxa"/>
      </w:tblCellMar>
    </w:tblPr>
  </w:style>
  <w:style w:type="table" w:styleId="1780" w:customStyle="1">
    <w:name w:val="网格型 71"/>
    <w:basedOn w:val="1750"/>
    <w:uiPriority w:val="0"/>
    <w:qFormat/>
    <w:pPr>
      <w:widowControl w:val="off"/>
    </w:pPr>
    <w:rPr>
      <w:b/>
      <w:bCs/>
    </w:rPr>
    <w:tblPr/>
  </w:style>
  <w:style w:type="table" w:styleId="1781" w:customStyle="1">
    <w:name w:val="Grid Table 6 Colorful - Accent 3"/>
    <w:uiPriority w:val="99"/>
    <w:qFormat/>
    <w:tblPr>
      <w:tblCellMar>
        <w:left w:w="0" w:type="dxa"/>
        <w:top w:w="0" w:type="dxa"/>
        <w:right w:w="0" w:type="dxa"/>
        <w:bottom w:w="0" w:type="dxa"/>
      </w:tblCellMar>
    </w:tblPr>
  </w:style>
  <w:style w:type="table" w:styleId="1782" w:customStyle="1">
    <w:name w:val="无格式表格 31"/>
    <w:uiPriority w:val="99"/>
    <w:qFormat/>
    <w:tblPr>
      <w:tblCellMar>
        <w:left w:w="0" w:type="dxa"/>
        <w:top w:w="0" w:type="dxa"/>
        <w:right w:w="0" w:type="dxa"/>
        <w:bottom w:w="0" w:type="dxa"/>
      </w:tblCellMar>
    </w:tblPr>
  </w:style>
  <w:style w:type="table" w:styleId="1783" w:customStyle="1">
    <w:name w:val="立体型 31"/>
    <w:basedOn w:val="1750"/>
    <w:uiPriority w:val="0"/>
    <w:qFormat/>
    <w:pPr>
      <w:widowControl w:val="off"/>
    </w:pPr>
    <w:tblPr/>
  </w:style>
  <w:style w:type="table" w:styleId="1784" w:customStyle="1">
    <w:name w:val="List Table 4 - Accent 5"/>
    <w:uiPriority w:val="99"/>
    <w:qFormat/>
    <w:tblPr>
      <w:tblCellMar>
        <w:left w:w="0" w:type="dxa"/>
        <w:top w:w="0" w:type="dxa"/>
        <w:right w:w="0" w:type="dxa"/>
        <w:bottom w:w="0" w:type="dxa"/>
      </w:tblCellMar>
    </w:tblPr>
  </w:style>
  <w:style w:type="table" w:styleId="1785" w:customStyle="1">
    <w:name w:val="Grid Table 1 Light - Accent 3"/>
    <w:uiPriority w:val="99"/>
    <w:qFormat/>
    <w:tblPr>
      <w:tblCellMar>
        <w:left w:w="0" w:type="dxa"/>
        <w:top w:w="0" w:type="dxa"/>
        <w:right w:w="0" w:type="dxa"/>
        <w:bottom w:w="0" w:type="dxa"/>
      </w:tblCellMar>
    </w:tblPr>
  </w:style>
  <w:style w:type="table" w:styleId="1786" w:customStyle="1">
    <w:name w:val="List Table 3 - Accent 2"/>
    <w:uiPriority w:val="99"/>
    <w:qFormat/>
    <w:tblPr>
      <w:tblCellMar>
        <w:left w:w="0" w:type="dxa"/>
        <w:top w:w="0" w:type="dxa"/>
        <w:right w:w="0" w:type="dxa"/>
        <w:bottom w:w="0" w:type="dxa"/>
      </w:tblCellMar>
    </w:tblPr>
  </w:style>
  <w:style w:type="table" w:styleId="1787" w:customStyle="1">
    <w:name w:val="专业型1"/>
    <w:basedOn w:val="1750"/>
    <w:uiPriority w:val="0"/>
    <w:qFormat/>
    <w:pPr>
      <w:widowControl w:val="off"/>
    </w:pPr>
    <w:tblPr/>
  </w:style>
  <w:style w:type="table" w:styleId="1788" w:customStyle="1">
    <w:name w:val="网页型 11"/>
    <w:basedOn w:val="1750"/>
    <w:uiPriority w:val="0"/>
    <w:qFormat/>
    <w:pPr>
      <w:widowControl w:val="off"/>
    </w:pPr>
    <w:tblPr/>
  </w:style>
  <w:style w:type="table" w:styleId="1789" w:customStyle="1">
    <w:name w:val="列表型 51"/>
    <w:basedOn w:val="1750"/>
    <w:uiPriority w:val="0"/>
    <w:qFormat/>
    <w:pPr>
      <w:widowControl w:val="off"/>
    </w:pPr>
    <w:tblPr/>
  </w:style>
  <w:style w:type="table" w:styleId="1790" w:customStyle="1">
    <w:name w:val="列表型 71"/>
    <w:basedOn w:val="1750"/>
    <w:uiPriority w:val="0"/>
    <w:qFormat/>
    <w:pPr>
      <w:widowControl w:val="off"/>
    </w:pPr>
    <w:tblPr/>
  </w:style>
  <w:style w:type="table" w:styleId="1791" w:customStyle="1">
    <w:name w:val="List Table 3 - Accent 5"/>
    <w:uiPriority w:val="99"/>
    <w:qFormat/>
    <w:tblPr>
      <w:tblCellMar>
        <w:left w:w="0" w:type="dxa"/>
        <w:top w:w="0" w:type="dxa"/>
        <w:right w:w="0" w:type="dxa"/>
        <w:bottom w:w="0" w:type="dxa"/>
      </w:tblCellMar>
    </w:tblPr>
  </w:style>
  <w:style w:type="table" w:styleId="1792" w:customStyle="1">
    <w:name w:val="List Table 5 Dark - Accent 1"/>
    <w:uiPriority w:val="99"/>
    <w:qFormat/>
    <w:tblPr>
      <w:tblCellMar>
        <w:left w:w="0" w:type="dxa"/>
        <w:top w:w="0" w:type="dxa"/>
        <w:right w:w="0" w:type="dxa"/>
        <w:bottom w:w="0" w:type="dxa"/>
      </w:tblCellMar>
    </w:tblPr>
  </w:style>
  <w:style w:type="table" w:styleId="1793" w:customStyle="1">
    <w:name w:val="清单表 1 浅色1"/>
    <w:uiPriority w:val="99"/>
    <w:qFormat/>
    <w:tblPr>
      <w:tblCellMar>
        <w:left w:w="0" w:type="dxa"/>
        <w:top w:w="0" w:type="dxa"/>
        <w:right w:w="0" w:type="dxa"/>
        <w:bottom w:w="0" w:type="dxa"/>
      </w:tblCellMar>
    </w:tblPr>
  </w:style>
  <w:style w:type="table" w:styleId="1794" w:customStyle="1">
    <w:name w:val="List Table 3 - Accent 6"/>
    <w:uiPriority w:val="99"/>
    <w:qFormat/>
    <w:tblPr>
      <w:tblCellMar>
        <w:left w:w="0" w:type="dxa"/>
        <w:top w:w="0" w:type="dxa"/>
        <w:right w:w="0" w:type="dxa"/>
        <w:bottom w:w="0" w:type="dxa"/>
      </w:tblCellMar>
    </w:tblPr>
  </w:style>
  <w:style w:type="table" w:styleId="1795" w:customStyle="1">
    <w:name w:val="Grid Table 5 Dark - Accent 2"/>
    <w:uiPriority w:val="99"/>
    <w:qFormat/>
    <w:tblPr>
      <w:tblCellMar>
        <w:left w:w="0" w:type="dxa"/>
        <w:top w:w="0" w:type="dxa"/>
        <w:right w:w="0" w:type="dxa"/>
        <w:bottom w:w="0" w:type="dxa"/>
      </w:tblCellMar>
    </w:tblPr>
  </w:style>
  <w:style w:type="table" w:styleId="1796" w:customStyle="1">
    <w:name w:val="List Table 5 Dark - Accent 4"/>
    <w:uiPriority w:val="99"/>
    <w:qFormat/>
    <w:tblPr>
      <w:tblCellMar>
        <w:left w:w="0" w:type="dxa"/>
        <w:top w:w="0" w:type="dxa"/>
        <w:right w:w="0" w:type="dxa"/>
        <w:bottom w:w="0" w:type="dxa"/>
      </w:tblCellMar>
    </w:tblPr>
  </w:style>
  <w:style w:type="table" w:styleId="1797" w:customStyle="1">
    <w:name w:val="Lined - Accent 4"/>
    <w:uiPriority w:val="99"/>
    <w:qFormat/>
    <w:rPr>
      <w:color w:val="404040"/>
    </w:rPr>
    <w:tblPr>
      <w:tblCellMar>
        <w:left w:w="0" w:type="dxa"/>
        <w:top w:w="0" w:type="dxa"/>
        <w:right w:w="0" w:type="dxa"/>
        <w:bottom w:w="0" w:type="dxa"/>
      </w:tblCellMar>
    </w:tblPr>
  </w:style>
  <w:style w:type="table" w:styleId="1798" w:customStyle="1">
    <w:name w:val="Table Grid Light"/>
    <w:uiPriority w:val="59"/>
    <w:qFormat/>
    <w:tblPr>
      <w:tblCellMar>
        <w:left w:w="0" w:type="dxa"/>
        <w:top w:w="0" w:type="dxa"/>
        <w:right w:w="0" w:type="dxa"/>
        <w:bottom w:w="0" w:type="dxa"/>
      </w:tblCellMar>
    </w:tblPr>
  </w:style>
  <w:style w:type="table" w:styleId="1799" w:customStyle="1">
    <w:name w:val="立体型 11"/>
    <w:basedOn w:val="1750"/>
    <w:uiPriority w:val="0"/>
    <w:qFormat/>
    <w:pPr>
      <w:widowControl w:val="off"/>
    </w:pPr>
    <w:tblPr/>
  </w:style>
  <w:style w:type="table" w:styleId="1800" w:customStyle="1">
    <w:name w:val="简明型 11"/>
    <w:basedOn w:val="1750"/>
    <w:uiPriority w:val="0"/>
    <w:qFormat/>
    <w:pPr>
      <w:widowControl w:val="off"/>
    </w:pPr>
    <w:tblPr/>
  </w:style>
  <w:style w:type="table" w:styleId="1801" w:customStyle="1">
    <w:name w:val="Lined - Accent 1"/>
    <w:uiPriority w:val="99"/>
    <w:qFormat/>
    <w:rPr>
      <w:color w:val="404040"/>
    </w:rPr>
    <w:tblPr>
      <w:tblCellMar>
        <w:left w:w="0" w:type="dxa"/>
        <w:top w:w="0" w:type="dxa"/>
        <w:right w:w="0" w:type="dxa"/>
        <w:bottom w:w="0" w:type="dxa"/>
      </w:tblCellMar>
    </w:tblPr>
  </w:style>
  <w:style w:type="table" w:styleId="1802" w:customStyle="1">
    <w:name w:val="Bordered - Accent 2"/>
    <w:uiPriority w:val="99"/>
    <w:qFormat/>
    <w:tblPr>
      <w:tblCellMar>
        <w:left w:w="0" w:type="dxa"/>
        <w:top w:w="0" w:type="dxa"/>
        <w:right w:w="0" w:type="dxa"/>
        <w:bottom w:w="0" w:type="dxa"/>
      </w:tblCellMar>
    </w:tblPr>
  </w:style>
  <w:style w:type="table" w:styleId="1803" w:customStyle="1">
    <w:name w:val="网格表 41"/>
    <w:uiPriority w:val="59"/>
    <w:qFormat/>
    <w:tblPr>
      <w:tblCellMar>
        <w:left w:w="0" w:type="dxa"/>
        <w:top w:w="0" w:type="dxa"/>
        <w:right w:w="0" w:type="dxa"/>
        <w:bottom w:w="0" w:type="dxa"/>
      </w:tblCellMar>
    </w:tblPr>
  </w:style>
  <w:style w:type="table" w:styleId="1804" w:customStyle="1">
    <w:name w:val="无格式表格 51"/>
    <w:uiPriority w:val="99"/>
    <w:qFormat/>
    <w:tblPr>
      <w:tblCellMar>
        <w:left w:w="0" w:type="dxa"/>
        <w:top w:w="0" w:type="dxa"/>
        <w:right w:w="0" w:type="dxa"/>
        <w:bottom w:w="0" w:type="dxa"/>
      </w:tblCellMar>
    </w:tblPr>
  </w:style>
  <w:style w:type="table" w:styleId="1805" w:customStyle="1">
    <w:name w:val="List Table 1 Light - Accent 5"/>
    <w:uiPriority w:val="99"/>
    <w:qFormat/>
    <w:tblPr>
      <w:tblCellMar>
        <w:left w:w="0" w:type="dxa"/>
        <w:top w:w="0" w:type="dxa"/>
        <w:right w:w="0" w:type="dxa"/>
        <w:bottom w:w="0" w:type="dxa"/>
      </w:tblCellMar>
    </w:tblPr>
  </w:style>
  <w:style w:type="table" w:styleId="1806" w:customStyle="1">
    <w:name w:val="网格表 21"/>
    <w:uiPriority w:val="99"/>
    <w:qFormat/>
    <w:tblPr>
      <w:tblCellMar>
        <w:left w:w="0" w:type="dxa"/>
        <w:top w:w="0" w:type="dxa"/>
        <w:right w:w="0" w:type="dxa"/>
        <w:bottom w:w="0" w:type="dxa"/>
      </w:tblCellMar>
    </w:tblPr>
  </w:style>
  <w:style w:type="table" w:styleId="1807" w:customStyle="1">
    <w:name w:val="List Table 2 - Accent 5"/>
    <w:uiPriority w:val="99"/>
    <w:qFormat/>
    <w:tblPr>
      <w:tblCellMar>
        <w:left w:w="0" w:type="dxa"/>
        <w:top w:w="0" w:type="dxa"/>
        <w:right w:w="0" w:type="dxa"/>
        <w:bottom w:w="0" w:type="dxa"/>
      </w:tblCellMar>
    </w:tblPr>
  </w:style>
  <w:style w:type="table" w:styleId="1808" w:customStyle="1">
    <w:name w:val="List Table 2 - Accent 2"/>
    <w:uiPriority w:val="99"/>
    <w:qFormat/>
    <w:tblPr>
      <w:tblCellMar>
        <w:left w:w="0" w:type="dxa"/>
        <w:top w:w="0" w:type="dxa"/>
        <w:right w:w="0" w:type="dxa"/>
        <w:bottom w:w="0" w:type="dxa"/>
      </w:tblCellMar>
    </w:tblPr>
  </w:style>
  <w:style w:type="table" w:styleId="1809" w:customStyle="1">
    <w:name w:val="网格型 51"/>
    <w:basedOn w:val="1750"/>
    <w:uiPriority w:val="0"/>
    <w:qFormat/>
    <w:pPr>
      <w:widowControl w:val="off"/>
    </w:pPr>
    <w:tblPr/>
  </w:style>
  <w:style w:type="table" w:styleId="1810" w:customStyle="1">
    <w:name w:val="列表型 21"/>
    <w:basedOn w:val="1750"/>
    <w:uiPriority w:val="0"/>
    <w:qFormat/>
    <w:pPr>
      <w:widowControl w:val="off"/>
    </w:pPr>
    <w:tblPr/>
  </w:style>
  <w:style w:type="table" w:styleId="1811" w:customStyle="1">
    <w:name w:val="Grid Table 7 Colorful - Accent 5"/>
    <w:uiPriority w:val="99"/>
    <w:qFormat/>
    <w:tblPr>
      <w:tblCellMar>
        <w:left w:w="0" w:type="dxa"/>
        <w:top w:w="0" w:type="dxa"/>
        <w:right w:w="0" w:type="dxa"/>
        <w:bottom w:w="0" w:type="dxa"/>
      </w:tblCellMar>
    </w:tblPr>
  </w:style>
  <w:style w:type="table" w:styleId="1812" w:customStyle="1">
    <w:name w:val="Lined - Accent 3"/>
    <w:uiPriority w:val="99"/>
    <w:qFormat/>
    <w:rPr>
      <w:color w:val="404040"/>
    </w:rPr>
    <w:tblPr>
      <w:tblCellMar>
        <w:left w:w="0" w:type="dxa"/>
        <w:top w:w="0" w:type="dxa"/>
        <w:right w:w="0" w:type="dxa"/>
        <w:bottom w:w="0" w:type="dxa"/>
      </w:tblCellMar>
    </w:tblPr>
  </w:style>
  <w:style w:type="table" w:styleId="1813" w:customStyle="1">
    <w:name w:val="List Table 3 - Accent 4"/>
    <w:uiPriority w:val="99"/>
    <w:qFormat/>
    <w:tblPr>
      <w:tblCellMar>
        <w:left w:w="0" w:type="dxa"/>
        <w:top w:w="0" w:type="dxa"/>
        <w:right w:w="0" w:type="dxa"/>
        <w:bottom w:w="0" w:type="dxa"/>
      </w:tblCellMar>
    </w:tblPr>
  </w:style>
  <w:style w:type="table" w:styleId="1814" w:customStyle="1">
    <w:name w:val="List Table 7 Colorful - Accent 3"/>
    <w:uiPriority w:val="99"/>
    <w:qFormat/>
    <w:tblPr>
      <w:tblCellMar>
        <w:left w:w="0" w:type="dxa"/>
        <w:top w:w="0" w:type="dxa"/>
        <w:right w:w="0" w:type="dxa"/>
        <w:bottom w:w="0" w:type="dxa"/>
      </w:tblCellMar>
    </w:tblPr>
  </w:style>
  <w:style w:type="table" w:styleId="1815" w:customStyle="1">
    <w:name w:val="彩色型 11"/>
    <w:basedOn w:val="1750"/>
    <w:uiPriority w:val="0"/>
    <w:qFormat/>
    <w:pPr>
      <w:widowControl w:val="off"/>
    </w:pPr>
    <w:rPr>
      <w:color w:val="ffffff"/>
    </w:rPr>
    <w:tblPr/>
  </w:style>
  <w:style w:type="table" w:styleId="1816" w:customStyle="1">
    <w:name w:val="Grid Table 6 Colorful - Accent 6"/>
    <w:uiPriority w:val="99"/>
    <w:qFormat/>
    <w:tblPr>
      <w:tblCellMar>
        <w:left w:w="0" w:type="dxa"/>
        <w:top w:w="0" w:type="dxa"/>
        <w:right w:w="0" w:type="dxa"/>
        <w:bottom w:w="0" w:type="dxa"/>
      </w:tblCellMar>
    </w:tblPr>
  </w:style>
  <w:style w:type="table" w:styleId="1817" w:customStyle="1">
    <w:name w:val="列表型 61"/>
    <w:basedOn w:val="1750"/>
    <w:uiPriority w:val="0"/>
    <w:qFormat/>
    <w:pPr>
      <w:widowControl w:val="off"/>
    </w:pPr>
    <w:tblPr/>
  </w:style>
  <w:style w:type="table" w:styleId="1818" w:customStyle="1">
    <w:name w:val="无格式表格 11"/>
    <w:uiPriority w:val="59"/>
    <w:qFormat/>
    <w:tblPr>
      <w:tblCellMar>
        <w:left w:w="0" w:type="dxa"/>
        <w:top w:w="0" w:type="dxa"/>
        <w:right w:w="0" w:type="dxa"/>
        <w:bottom w:w="0" w:type="dxa"/>
      </w:tblCellMar>
    </w:tblPr>
  </w:style>
  <w:style w:type="table" w:styleId="1819" w:customStyle="1">
    <w:name w:val="精巧型 21"/>
    <w:basedOn w:val="1750"/>
    <w:uiPriority w:val="0"/>
    <w:qFormat/>
    <w:pPr>
      <w:widowControl w:val="off"/>
    </w:pPr>
    <w:tblPr/>
  </w:style>
  <w:style w:type="table" w:styleId="1820" w:customStyle="1">
    <w:name w:val="List Table 7 Colorful - Accent 5"/>
    <w:uiPriority w:val="99"/>
    <w:qFormat/>
    <w:tblPr>
      <w:tblCellMar>
        <w:left w:w="0" w:type="dxa"/>
        <w:top w:w="0" w:type="dxa"/>
        <w:right w:w="0" w:type="dxa"/>
        <w:bottom w:w="0" w:type="dxa"/>
      </w:tblCellMar>
    </w:tblPr>
  </w:style>
  <w:style w:type="table" w:styleId="1821" w:customStyle="1">
    <w:name w:val="古典型 11"/>
    <w:basedOn w:val="1750"/>
    <w:uiPriority w:val="0"/>
    <w:qFormat/>
    <w:pPr>
      <w:widowControl w:val="off"/>
    </w:pPr>
    <w:tblPr/>
  </w:style>
  <w:style w:type="table" w:styleId="1822" w:customStyle="1">
    <w:name w:val="Grid Table 4 - Accent 6"/>
    <w:uiPriority w:val="59"/>
    <w:qFormat/>
    <w:tblPr>
      <w:tblCellMar>
        <w:left w:w="0" w:type="dxa"/>
        <w:top w:w="0" w:type="dxa"/>
        <w:right w:w="0" w:type="dxa"/>
        <w:bottom w:w="0" w:type="dxa"/>
      </w:tblCellMar>
    </w:tblPr>
  </w:style>
  <w:style w:type="table" w:styleId="1823" w:customStyle="1">
    <w:name w:val="List Table 4 - Accent 3"/>
    <w:uiPriority w:val="99"/>
    <w:qFormat/>
    <w:tblPr>
      <w:tblCellMar>
        <w:left w:w="0" w:type="dxa"/>
        <w:top w:w="0" w:type="dxa"/>
        <w:right w:w="0" w:type="dxa"/>
        <w:bottom w:w="0" w:type="dxa"/>
      </w:tblCellMar>
    </w:tblPr>
  </w:style>
  <w:style w:type="table" w:styleId="1824" w:customStyle="1">
    <w:name w:val="古典型 31"/>
    <w:basedOn w:val="1750"/>
    <w:uiPriority w:val="0"/>
    <w:qFormat/>
    <w:pPr>
      <w:widowControl w:val="off"/>
    </w:pPr>
    <w:rPr>
      <w:color w:val="000080"/>
    </w:rPr>
    <w:tblPr/>
  </w:style>
  <w:style w:type="table" w:styleId="1825" w:customStyle="1">
    <w:name w:val="网格型1"/>
    <w:basedOn w:val="1750"/>
    <w:uiPriority w:val="0"/>
    <w:qFormat/>
    <w:pPr>
      <w:jc w:val="both"/>
      <w:spacing w:before="50" w:after="50"/>
      <w:widowControl w:val="off"/>
    </w:pPr>
    <w:rPr>
      <w:rFonts w:ascii="Arial" w:hAnsi="Arial"/>
    </w:rPr>
    <w:tblPr/>
  </w:style>
  <w:style w:type="table" w:styleId="1826" w:customStyle="1">
    <w:name w:val="Lined - Accent 5"/>
    <w:uiPriority w:val="99"/>
    <w:qFormat/>
    <w:rPr>
      <w:color w:val="404040"/>
    </w:rPr>
    <w:tblPr>
      <w:tblCellMar>
        <w:left w:w="0" w:type="dxa"/>
        <w:top w:w="0" w:type="dxa"/>
        <w:right w:w="0" w:type="dxa"/>
        <w:bottom w:w="0" w:type="dxa"/>
      </w:tblCellMar>
    </w:tblPr>
  </w:style>
  <w:style w:type="table" w:styleId="1827" w:customStyle="1">
    <w:name w:val="彩色型 31"/>
    <w:basedOn w:val="1750"/>
    <w:uiPriority w:val="0"/>
    <w:qFormat/>
    <w:pPr>
      <w:widowControl w:val="off"/>
    </w:pPr>
    <w:tblPr/>
  </w:style>
  <w:style w:type="table" w:styleId="1828" w:customStyle="1">
    <w:name w:val="网格型 21"/>
    <w:basedOn w:val="1750"/>
    <w:uiPriority w:val="0"/>
    <w:qFormat/>
    <w:pPr>
      <w:widowControl w:val="off"/>
    </w:pPr>
    <w:tblPr/>
  </w:style>
  <w:style w:type="table" w:styleId="1829" w:customStyle="1">
    <w:name w:val="Lined - Accent 2"/>
    <w:uiPriority w:val="99"/>
    <w:qFormat/>
    <w:rPr>
      <w:color w:val="404040"/>
    </w:rPr>
    <w:tblPr>
      <w:tblCellMar>
        <w:left w:w="0" w:type="dxa"/>
        <w:top w:w="0" w:type="dxa"/>
        <w:right w:w="0" w:type="dxa"/>
        <w:bottom w:w="0" w:type="dxa"/>
      </w:tblCellMar>
    </w:tblPr>
  </w:style>
  <w:style w:type="table" w:styleId="1830" w:customStyle="1">
    <w:name w:val="List Table 4 - Accent 4"/>
    <w:uiPriority w:val="99"/>
    <w:qFormat/>
    <w:tblPr>
      <w:tblCellMar>
        <w:left w:w="0" w:type="dxa"/>
        <w:top w:w="0" w:type="dxa"/>
        <w:right w:w="0" w:type="dxa"/>
        <w:bottom w:w="0" w:type="dxa"/>
      </w:tblCellMar>
    </w:tblPr>
  </w:style>
  <w:style w:type="table" w:styleId="1831" w:customStyle="1">
    <w:name w:val="Grid Table 2 - Accent 4"/>
    <w:uiPriority w:val="99"/>
    <w:qFormat/>
    <w:tblPr>
      <w:tblCellMar>
        <w:left w:w="0" w:type="dxa"/>
        <w:top w:w="0" w:type="dxa"/>
        <w:right w:w="0" w:type="dxa"/>
        <w:bottom w:w="0" w:type="dxa"/>
      </w:tblCellMar>
    </w:tblPr>
  </w:style>
  <w:style w:type="table" w:styleId="1832" w:customStyle="1">
    <w:name w:val="竖列型 21"/>
    <w:basedOn w:val="1750"/>
    <w:uiPriority w:val="0"/>
    <w:qFormat/>
    <w:pPr>
      <w:widowControl w:val="off"/>
    </w:pPr>
    <w:rPr>
      <w:b/>
      <w:bCs/>
    </w:rPr>
    <w:tblPr/>
  </w:style>
  <w:style w:type="table" w:styleId="1833" w:customStyle="1">
    <w:name w:val="列表型 41"/>
    <w:basedOn w:val="1750"/>
    <w:uiPriority w:val="0"/>
    <w:qFormat/>
    <w:pPr>
      <w:widowControl w:val="off"/>
    </w:pPr>
    <w:tblPr/>
  </w:style>
  <w:style w:type="table" w:styleId="1834" w:customStyle="1">
    <w:name w:val="Grid Table 7 Colorful - Accent 2"/>
    <w:uiPriority w:val="99"/>
    <w:qFormat/>
    <w:tblPr>
      <w:tblCellMar>
        <w:left w:w="0" w:type="dxa"/>
        <w:top w:w="0" w:type="dxa"/>
        <w:right w:w="0" w:type="dxa"/>
        <w:bottom w:w="0" w:type="dxa"/>
      </w:tblCellMar>
    </w:tblPr>
  </w:style>
  <w:style w:type="table" w:styleId="1835" w:customStyle="1">
    <w:name w:val="Grid Table 4 - Accent 5"/>
    <w:uiPriority w:val="59"/>
    <w:qFormat/>
    <w:tblPr>
      <w:tblCellMar>
        <w:left w:w="0" w:type="dxa"/>
        <w:top w:w="0" w:type="dxa"/>
        <w:right w:w="0" w:type="dxa"/>
        <w:bottom w:w="0" w:type="dxa"/>
      </w:tblCellMar>
    </w:tblPr>
  </w:style>
  <w:style w:type="table" w:styleId="1836" w:customStyle="1">
    <w:name w:val="Grid Table 1 Light - Accent 1"/>
    <w:uiPriority w:val="99"/>
    <w:qFormat/>
    <w:tblPr>
      <w:tblCellMar>
        <w:left w:w="0" w:type="dxa"/>
        <w:top w:w="0" w:type="dxa"/>
        <w:right w:w="0" w:type="dxa"/>
        <w:bottom w:w="0" w:type="dxa"/>
      </w:tblCellMar>
    </w:tblPr>
  </w:style>
  <w:style w:type="table" w:styleId="1837" w:customStyle="1">
    <w:name w:val="网格型12"/>
    <w:basedOn w:val="1750"/>
    <w:uiPriority w:val="0"/>
    <w:qFormat/>
    <w:rPr>
      <w:sz w:val="21"/>
      <w:szCs w:val="22"/>
    </w:rPr>
    <w:tblPr/>
  </w:style>
  <w:style w:type="table" w:styleId="1838" w:customStyle="1">
    <w:name w:val="Grid Table 3 - Accent 3"/>
    <w:uiPriority w:val="99"/>
    <w:qFormat/>
    <w:tblPr>
      <w:tblCellMar>
        <w:left w:w="0" w:type="dxa"/>
        <w:top w:w="0" w:type="dxa"/>
        <w:right w:w="0" w:type="dxa"/>
        <w:bottom w:w="0" w:type="dxa"/>
      </w:tblCellMar>
    </w:tblPr>
  </w:style>
  <w:style w:type="table" w:styleId="1839" w:customStyle="1">
    <w:name w:val="Grid Table 4 - Accent 1"/>
    <w:uiPriority w:val="59"/>
    <w:qFormat/>
    <w:tblPr>
      <w:tblCellMar>
        <w:left w:w="0" w:type="dxa"/>
        <w:top w:w="0" w:type="dxa"/>
        <w:right w:w="0" w:type="dxa"/>
        <w:bottom w:w="0" w:type="dxa"/>
      </w:tblCellMar>
    </w:tblPr>
  </w:style>
  <w:style w:type="table" w:styleId="1840" w:customStyle="1">
    <w:name w:val="Bordered &amp; Lined - Accent 5"/>
    <w:uiPriority w:val="99"/>
    <w:qFormat/>
    <w:rPr>
      <w:color w:val="404040"/>
    </w:rPr>
    <w:tblPr>
      <w:tblCellMar>
        <w:left w:w="0" w:type="dxa"/>
        <w:top w:w="0" w:type="dxa"/>
        <w:right w:w="0" w:type="dxa"/>
        <w:bottom w:w="0" w:type="dxa"/>
      </w:tblCellMar>
    </w:tblPr>
  </w:style>
  <w:style w:type="table" w:styleId="1841" w:customStyle="1">
    <w:name w:val="Bordered &amp; Lined - Accent"/>
    <w:uiPriority w:val="99"/>
    <w:qFormat/>
    <w:rPr>
      <w:color w:val="404040"/>
    </w:rPr>
    <w:tblPr>
      <w:tblCellMar>
        <w:left w:w="0" w:type="dxa"/>
        <w:top w:w="0" w:type="dxa"/>
        <w:right w:w="0" w:type="dxa"/>
        <w:bottom w:w="0" w:type="dxa"/>
      </w:tblCellMar>
    </w:tblPr>
  </w:style>
  <w:style w:type="table" w:styleId="1842" w:customStyle="1">
    <w:name w:val="Grid Table 4 - Accent 4"/>
    <w:uiPriority w:val="59"/>
    <w:qFormat/>
    <w:tblPr>
      <w:tblCellMar>
        <w:left w:w="0" w:type="dxa"/>
        <w:top w:w="0" w:type="dxa"/>
        <w:right w:w="0" w:type="dxa"/>
        <w:bottom w:w="0" w:type="dxa"/>
      </w:tblCellMar>
    </w:tblPr>
  </w:style>
  <w:style w:type="table" w:styleId="1843" w:customStyle="1">
    <w:name w:val="Grid Table 7 Colorful - Accent 1"/>
    <w:uiPriority w:val="99"/>
    <w:qFormat/>
    <w:tblPr>
      <w:tblCellMar>
        <w:left w:w="0" w:type="dxa"/>
        <w:top w:w="0" w:type="dxa"/>
        <w:right w:w="0" w:type="dxa"/>
        <w:bottom w:w="0" w:type="dxa"/>
      </w:tblCellMar>
    </w:tblPr>
  </w:style>
  <w:style w:type="table" w:styleId="1844" w:customStyle="1">
    <w:name w:val="网格表 7 彩色1"/>
    <w:uiPriority w:val="99"/>
    <w:qFormat/>
    <w:tblPr>
      <w:tblCellMar>
        <w:left w:w="0" w:type="dxa"/>
        <w:top w:w="0" w:type="dxa"/>
        <w:right w:w="0" w:type="dxa"/>
        <w:bottom w:w="0" w:type="dxa"/>
      </w:tblCellMar>
    </w:tblPr>
  </w:style>
  <w:style w:type="table" w:styleId="1845" w:customStyle="1">
    <w:name w:val="古典型 21"/>
    <w:basedOn w:val="1750"/>
    <w:uiPriority w:val="0"/>
    <w:qFormat/>
    <w:pPr>
      <w:widowControl w:val="off"/>
    </w:pPr>
    <w:tblPr/>
  </w:style>
  <w:style w:type="table" w:styleId="1846" w:customStyle="1">
    <w:name w:val="Grid Table 3 - Accent 6"/>
    <w:uiPriority w:val="99"/>
    <w:qFormat/>
    <w:tblPr>
      <w:tblCellMar>
        <w:left w:w="0" w:type="dxa"/>
        <w:top w:w="0" w:type="dxa"/>
        <w:right w:w="0" w:type="dxa"/>
        <w:bottom w:w="0" w:type="dxa"/>
      </w:tblCellMar>
    </w:tblPr>
  </w:style>
  <w:style w:type="table" w:styleId="1847" w:customStyle="1">
    <w:name w:val="Grid Table 5 Dark - Accent 3"/>
    <w:uiPriority w:val="99"/>
    <w:qFormat/>
    <w:tblPr>
      <w:tblCellMar>
        <w:left w:w="0" w:type="dxa"/>
        <w:top w:w="0" w:type="dxa"/>
        <w:right w:w="0" w:type="dxa"/>
        <w:bottom w:w="0" w:type="dxa"/>
      </w:tblCellMar>
    </w:tblPr>
  </w:style>
  <w:style w:type="table" w:styleId="1848" w:customStyle="1">
    <w:name w:val="Lined - Accent"/>
    <w:uiPriority w:val="99"/>
    <w:qFormat/>
    <w:rPr>
      <w:color w:val="404040"/>
    </w:rPr>
    <w:tblPr>
      <w:tblCellMar>
        <w:left w:w="0" w:type="dxa"/>
        <w:top w:w="0" w:type="dxa"/>
        <w:right w:w="0" w:type="dxa"/>
        <w:bottom w:w="0" w:type="dxa"/>
      </w:tblCellMar>
    </w:tblPr>
  </w:style>
  <w:style w:type="table" w:styleId="1849" w:customStyle="1">
    <w:name w:val="List Table 6 Colorful - Accent 5"/>
    <w:uiPriority w:val="99"/>
    <w:qFormat/>
    <w:tblPr>
      <w:tblCellMar>
        <w:left w:w="0" w:type="dxa"/>
        <w:top w:w="0" w:type="dxa"/>
        <w:right w:w="0" w:type="dxa"/>
        <w:bottom w:w="0" w:type="dxa"/>
      </w:tblCellMar>
    </w:tblPr>
  </w:style>
  <w:style w:type="table" w:styleId="1850" w:customStyle="1">
    <w:name w:val="Grid Table 7 Colorful - Accent 3"/>
    <w:uiPriority w:val="99"/>
    <w:qFormat/>
    <w:tblPr>
      <w:tblCellMar>
        <w:left w:w="0" w:type="dxa"/>
        <w:top w:w="0" w:type="dxa"/>
        <w:right w:w="0" w:type="dxa"/>
        <w:bottom w:w="0" w:type="dxa"/>
      </w:tblCellMar>
    </w:tblPr>
  </w:style>
  <w:style w:type="table" w:styleId="1851" w:customStyle="1">
    <w:name w:val="网格型 31"/>
    <w:basedOn w:val="1750"/>
    <w:uiPriority w:val="0"/>
    <w:qFormat/>
    <w:pPr>
      <w:widowControl w:val="off"/>
    </w:pPr>
    <w:tblPr/>
  </w:style>
  <w:style w:type="table" w:styleId="1852" w:customStyle="1">
    <w:name w:val="Grid Table 3 - Accent 1"/>
    <w:uiPriority w:val="99"/>
    <w:qFormat/>
    <w:tblPr>
      <w:tblCellMar>
        <w:left w:w="0" w:type="dxa"/>
        <w:top w:w="0" w:type="dxa"/>
        <w:right w:w="0" w:type="dxa"/>
        <w:bottom w:w="0" w:type="dxa"/>
      </w:tblCellMar>
    </w:tblPr>
  </w:style>
  <w:style w:type="table" w:styleId="1853" w:customStyle="1">
    <w:name w:val="Bordered - Accent 4"/>
    <w:uiPriority w:val="99"/>
    <w:qFormat/>
    <w:tblPr>
      <w:tblCellMar>
        <w:left w:w="0" w:type="dxa"/>
        <w:top w:w="0" w:type="dxa"/>
        <w:right w:w="0" w:type="dxa"/>
        <w:bottom w:w="0" w:type="dxa"/>
      </w:tblCellMar>
    </w:tblPr>
  </w:style>
  <w:style w:type="table" w:styleId="1854" w:customStyle="1">
    <w:name w:val="Grid Table 1 Light - Accent 6"/>
    <w:uiPriority w:val="99"/>
    <w:qFormat/>
    <w:tblPr>
      <w:tblCellMar>
        <w:left w:w="0" w:type="dxa"/>
        <w:top w:w="0" w:type="dxa"/>
        <w:right w:w="0" w:type="dxa"/>
        <w:bottom w:w="0" w:type="dxa"/>
      </w:tblCellMar>
    </w:tblPr>
  </w:style>
  <w:style w:type="table" w:styleId="1855" w:customStyle="1">
    <w:name w:val="List Table 7 Colorful - Accent 6"/>
    <w:uiPriority w:val="99"/>
    <w:qFormat/>
    <w:tblPr>
      <w:tblCellMar>
        <w:left w:w="0" w:type="dxa"/>
        <w:top w:w="0" w:type="dxa"/>
        <w:right w:w="0" w:type="dxa"/>
        <w:bottom w:w="0" w:type="dxa"/>
      </w:tblCellMar>
    </w:tblPr>
  </w:style>
  <w:style w:type="table" w:styleId="1856" w:customStyle="1">
    <w:name w:val="列表型 11"/>
    <w:basedOn w:val="1750"/>
    <w:uiPriority w:val="0"/>
    <w:qFormat/>
    <w:pPr>
      <w:widowControl w:val="off"/>
    </w:pPr>
    <w:tblPr/>
  </w:style>
  <w:style w:type="table" w:styleId="1857" w:customStyle="1">
    <w:name w:val="Bordered - Accent 6"/>
    <w:uiPriority w:val="99"/>
    <w:qFormat/>
    <w:tblPr>
      <w:tblCellMar>
        <w:left w:w="0" w:type="dxa"/>
        <w:top w:w="0" w:type="dxa"/>
        <w:right w:w="0" w:type="dxa"/>
        <w:bottom w:w="0" w:type="dxa"/>
      </w:tblCellMar>
    </w:tblPr>
  </w:style>
  <w:style w:type="table" w:styleId="1858" w:customStyle="1">
    <w:name w:val="Bordered - Accent 3"/>
    <w:uiPriority w:val="99"/>
    <w:qFormat/>
    <w:tblPr>
      <w:tblCellMar>
        <w:left w:w="0" w:type="dxa"/>
        <w:top w:w="0" w:type="dxa"/>
        <w:right w:w="0" w:type="dxa"/>
        <w:bottom w:w="0" w:type="dxa"/>
      </w:tblCellMar>
    </w:tblPr>
  </w:style>
  <w:style w:type="table" w:styleId="1859" w:customStyle="1">
    <w:name w:val="典雅型1"/>
    <w:basedOn w:val="1750"/>
    <w:uiPriority w:val="0"/>
    <w:qFormat/>
    <w:pPr>
      <w:widowControl w:val="off"/>
    </w:pPr>
    <w:tblPr/>
  </w:style>
  <w:style w:type="table" w:styleId="1860" w:customStyle="1">
    <w:name w:val="List Table 4 - Accent 1"/>
    <w:uiPriority w:val="99"/>
    <w:qFormat/>
    <w:tblPr>
      <w:tblCellMar>
        <w:left w:w="0" w:type="dxa"/>
        <w:top w:w="0" w:type="dxa"/>
        <w:right w:w="0" w:type="dxa"/>
        <w:bottom w:w="0" w:type="dxa"/>
      </w:tblCellMar>
    </w:tblPr>
  </w:style>
  <w:style w:type="table" w:styleId="1861" w:customStyle="1">
    <w:name w:val="Grid Table 5 Dark - Accent 6"/>
    <w:uiPriority w:val="99"/>
    <w:qFormat/>
    <w:tblPr>
      <w:tblCellMar>
        <w:left w:w="0" w:type="dxa"/>
        <w:top w:w="0" w:type="dxa"/>
        <w:right w:w="0" w:type="dxa"/>
        <w:bottom w:w="0" w:type="dxa"/>
      </w:tblCellMar>
    </w:tblPr>
  </w:style>
  <w:style w:type="table" w:styleId="1862" w:customStyle="1">
    <w:name w:val="Grid Table 6 Colorful - Accent 1"/>
    <w:uiPriority w:val="99"/>
    <w:qFormat/>
    <w:tblPr>
      <w:tblCellMar>
        <w:left w:w="0" w:type="dxa"/>
        <w:top w:w="0" w:type="dxa"/>
        <w:right w:w="0" w:type="dxa"/>
        <w:bottom w:w="0" w:type="dxa"/>
      </w:tblCellMar>
    </w:tblPr>
  </w:style>
  <w:style w:type="table" w:styleId="1863" w:customStyle="1">
    <w:name w:val="无格式表格 21"/>
    <w:uiPriority w:val="59"/>
    <w:qFormat/>
    <w:tblPr>
      <w:tblCellMar>
        <w:left w:w="0" w:type="dxa"/>
        <w:top w:w="0" w:type="dxa"/>
        <w:right w:w="0" w:type="dxa"/>
        <w:bottom w:w="0" w:type="dxa"/>
      </w:tblCellMar>
    </w:tblPr>
  </w:style>
  <w:style w:type="table" w:styleId="1864" w:customStyle="1">
    <w:name w:val="List Table 6 Colorful - Accent 1"/>
    <w:uiPriority w:val="99"/>
    <w:qFormat/>
    <w:tblPr>
      <w:tblCellMar>
        <w:left w:w="0" w:type="dxa"/>
        <w:top w:w="0" w:type="dxa"/>
        <w:right w:w="0" w:type="dxa"/>
        <w:bottom w:w="0" w:type="dxa"/>
      </w:tblCellMar>
    </w:tblPr>
  </w:style>
  <w:style w:type="table" w:styleId="1865" w:customStyle="1">
    <w:name w:val="Grid Table 5 Dark- Accent 4"/>
    <w:uiPriority w:val="99"/>
    <w:qFormat/>
    <w:tblPr>
      <w:tblCellMar>
        <w:left w:w="0" w:type="dxa"/>
        <w:top w:w="0" w:type="dxa"/>
        <w:right w:w="0" w:type="dxa"/>
        <w:bottom w:w="0" w:type="dxa"/>
      </w:tblCellMar>
    </w:tblPr>
  </w:style>
  <w:style w:type="table" w:styleId="1866" w:customStyle="1">
    <w:name w:val="Grid Table 5 Dark - Accent 5"/>
    <w:uiPriority w:val="99"/>
    <w:qFormat/>
    <w:tblPr>
      <w:tblCellMar>
        <w:left w:w="0" w:type="dxa"/>
        <w:top w:w="0" w:type="dxa"/>
        <w:right w:w="0" w:type="dxa"/>
        <w:bottom w:w="0" w:type="dxa"/>
      </w:tblCellMar>
    </w:tblPr>
  </w:style>
  <w:style w:type="table" w:styleId="1867" w:customStyle="1">
    <w:name w:val="网格表 6 彩色1"/>
    <w:uiPriority w:val="99"/>
    <w:qFormat/>
    <w:tblPr>
      <w:tblCellMar>
        <w:left w:w="0" w:type="dxa"/>
        <w:top w:w="0" w:type="dxa"/>
        <w:right w:w="0" w:type="dxa"/>
        <w:bottom w:w="0" w:type="dxa"/>
      </w:tblCellMar>
    </w:tblPr>
  </w:style>
  <w:style w:type="table" w:styleId="1868" w:customStyle="1">
    <w:name w:val="网页型 21"/>
    <w:basedOn w:val="1750"/>
    <w:uiPriority w:val="0"/>
    <w:qFormat/>
    <w:pPr>
      <w:widowControl w:val="off"/>
    </w:pPr>
    <w:tblPr/>
  </w:style>
  <w:style w:type="table" w:styleId="1869" w:customStyle="1">
    <w:name w:val="List Table 7 Colorful - Accent 2"/>
    <w:uiPriority w:val="99"/>
    <w:qFormat/>
    <w:tblPr>
      <w:tblCellMar>
        <w:left w:w="0" w:type="dxa"/>
        <w:top w:w="0" w:type="dxa"/>
        <w:right w:w="0" w:type="dxa"/>
        <w:bottom w:w="0" w:type="dxa"/>
      </w:tblCellMar>
    </w:tblPr>
  </w:style>
  <w:style w:type="table" w:styleId="1870" w:customStyle="1">
    <w:name w:val="简明型 31"/>
    <w:basedOn w:val="1750"/>
    <w:uiPriority w:val="0"/>
    <w:qFormat/>
    <w:pPr>
      <w:widowControl w:val="off"/>
    </w:pPr>
    <w:tblPr/>
  </w:style>
  <w:style w:type="table" w:styleId="1871" w:customStyle="1">
    <w:name w:val="流行型1"/>
    <w:basedOn w:val="1750"/>
    <w:uiPriority w:val="0"/>
    <w:qFormat/>
    <w:pPr>
      <w:widowControl w:val="off"/>
    </w:pPr>
    <w:tblPr/>
  </w:style>
  <w:style w:type="table" w:styleId="1872" w:customStyle="1">
    <w:name w:val="彩色型 21"/>
    <w:basedOn w:val="1750"/>
    <w:uiPriority w:val="0"/>
    <w:qFormat/>
    <w:pPr>
      <w:widowControl w:val="off"/>
    </w:pPr>
    <w:tblPr/>
  </w:style>
  <w:style w:type="table" w:styleId="1873" w:customStyle="1">
    <w:name w:val="网格表 31"/>
    <w:uiPriority w:val="99"/>
    <w:qFormat/>
    <w:tblPr>
      <w:tblCellMar>
        <w:left w:w="0" w:type="dxa"/>
        <w:top w:w="0" w:type="dxa"/>
        <w:right w:w="0" w:type="dxa"/>
        <w:bottom w:w="0" w:type="dxa"/>
      </w:tblCellMar>
    </w:tblPr>
  </w:style>
  <w:style w:type="table" w:styleId="1874" w:customStyle="1">
    <w:name w:val="简明型 21"/>
    <w:basedOn w:val="1750"/>
    <w:uiPriority w:val="0"/>
    <w:qFormat/>
    <w:pPr>
      <w:widowControl w:val="off"/>
    </w:pPr>
    <w:tblPr/>
  </w:style>
  <w:style w:type="table" w:styleId="1875" w:customStyle="1">
    <w:name w:val="表格主题1"/>
    <w:basedOn w:val="1750"/>
    <w:uiPriority w:val="0"/>
    <w:qFormat/>
    <w:pPr>
      <w:widowControl w:val="off"/>
    </w:pPr>
    <w:tblPr/>
  </w:style>
  <w:style w:type="table" w:styleId="1876" w:customStyle="1">
    <w:name w:val="Grid Table 2 - Accent 2"/>
    <w:uiPriority w:val="99"/>
    <w:qFormat/>
    <w:tblPr>
      <w:tblCellMar>
        <w:left w:w="0" w:type="dxa"/>
        <w:top w:w="0" w:type="dxa"/>
        <w:right w:w="0" w:type="dxa"/>
        <w:bottom w:w="0" w:type="dxa"/>
      </w:tblCellMar>
    </w:tblPr>
  </w:style>
  <w:style w:type="table" w:styleId="1877" w:customStyle="1">
    <w:name w:val="Bordered"/>
    <w:uiPriority w:val="99"/>
    <w:qFormat/>
    <w:tblPr>
      <w:tblCellMar>
        <w:left w:w="0" w:type="dxa"/>
        <w:top w:w="0" w:type="dxa"/>
        <w:right w:w="0" w:type="dxa"/>
        <w:bottom w:w="0" w:type="dxa"/>
      </w:tblCellMar>
    </w:tblPr>
  </w:style>
  <w:style w:type="table" w:styleId="1878" w:customStyle="1">
    <w:name w:val="List Table 5 Dark - Accent 3"/>
    <w:uiPriority w:val="99"/>
    <w:qFormat/>
    <w:tblPr>
      <w:tblCellMar>
        <w:left w:w="0" w:type="dxa"/>
        <w:top w:w="0" w:type="dxa"/>
        <w:right w:w="0" w:type="dxa"/>
        <w:bottom w:w="0" w:type="dxa"/>
      </w:tblCellMar>
    </w:tblPr>
  </w:style>
  <w:style w:type="table" w:styleId="1879" w:customStyle="1">
    <w:name w:val="Grid Table 2 - Accent 6"/>
    <w:uiPriority w:val="99"/>
    <w:qFormat/>
    <w:tblPr>
      <w:tblCellMar>
        <w:left w:w="0" w:type="dxa"/>
        <w:top w:w="0" w:type="dxa"/>
        <w:right w:w="0" w:type="dxa"/>
        <w:bottom w:w="0" w:type="dxa"/>
      </w:tblCellMar>
    </w:tblPr>
  </w:style>
  <w:style w:type="table" w:styleId="1880" w:customStyle="1">
    <w:name w:val="网格表 1 浅色1"/>
    <w:uiPriority w:val="99"/>
    <w:qFormat/>
    <w:tblPr>
      <w:tblCellMar>
        <w:left w:w="0" w:type="dxa"/>
        <w:top w:w="0" w:type="dxa"/>
        <w:right w:w="0" w:type="dxa"/>
        <w:bottom w:w="0" w:type="dxa"/>
      </w:tblCellMar>
    </w:tblPr>
  </w:style>
  <w:style w:type="table" w:styleId="1881" w:customStyle="1">
    <w:name w:val="网格型 11"/>
    <w:basedOn w:val="1750"/>
    <w:uiPriority w:val="0"/>
    <w:qFormat/>
    <w:pPr>
      <w:widowControl w:val="off"/>
    </w:pPr>
    <w:tblPr/>
  </w:style>
  <w:style w:type="table" w:styleId="1882" w:customStyle="1">
    <w:name w:val="竖列型 11"/>
    <w:basedOn w:val="1750"/>
    <w:uiPriority w:val="0"/>
    <w:qFormat/>
    <w:pPr>
      <w:widowControl w:val="off"/>
    </w:pPr>
    <w:rPr>
      <w:b/>
      <w:bCs/>
    </w:rPr>
    <w:tblPr/>
  </w:style>
  <w:style w:type="table" w:styleId="1883" w:customStyle="1">
    <w:name w:val="List Table 5 Dark - Accent 5"/>
    <w:uiPriority w:val="99"/>
    <w:qFormat/>
    <w:tblPr>
      <w:tblCellMar>
        <w:left w:w="0" w:type="dxa"/>
        <w:top w:w="0" w:type="dxa"/>
        <w:right w:w="0" w:type="dxa"/>
        <w:bottom w:w="0" w:type="dxa"/>
      </w:tblCellMar>
    </w:tblPr>
  </w:style>
  <w:style w:type="table" w:styleId="1884" w:customStyle="1">
    <w:name w:val="List Table 6 Colorful - Accent 3"/>
    <w:uiPriority w:val="99"/>
    <w:qFormat/>
    <w:tblPr>
      <w:tblCellMar>
        <w:left w:w="0" w:type="dxa"/>
        <w:top w:w="0" w:type="dxa"/>
        <w:right w:w="0" w:type="dxa"/>
        <w:bottom w:w="0" w:type="dxa"/>
      </w:tblCellMar>
    </w:tblPr>
  </w:style>
  <w:style w:type="table" w:styleId="1885" w:customStyle="1">
    <w:name w:val="List Table 4 - Accent 6"/>
    <w:uiPriority w:val="99"/>
    <w:qFormat/>
    <w:tblPr>
      <w:tblCellMar>
        <w:left w:w="0" w:type="dxa"/>
        <w:top w:w="0" w:type="dxa"/>
        <w:right w:w="0" w:type="dxa"/>
        <w:bottom w:w="0" w:type="dxa"/>
      </w:tblCellMar>
    </w:tblPr>
  </w:style>
  <w:style w:type="table" w:styleId="1886" w:customStyle="1">
    <w:name w:val="清单表 5 深色1"/>
    <w:uiPriority w:val="99"/>
    <w:qFormat/>
    <w:tblPr>
      <w:tblCellMar>
        <w:left w:w="0" w:type="dxa"/>
        <w:top w:w="0" w:type="dxa"/>
        <w:right w:w="0" w:type="dxa"/>
        <w:bottom w:w="0" w:type="dxa"/>
      </w:tblCellMar>
    </w:tblPr>
  </w:style>
  <w:style w:type="table" w:styleId="1887" w:customStyle="1">
    <w:name w:val="List Table 5 Dark - Accent 2"/>
    <w:uiPriority w:val="99"/>
    <w:qFormat/>
    <w:tblPr>
      <w:tblCellMar>
        <w:left w:w="0" w:type="dxa"/>
        <w:top w:w="0" w:type="dxa"/>
        <w:right w:w="0" w:type="dxa"/>
        <w:bottom w:w="0" w:type="dxa"/>
      </w:tblCellMar>
    </w:tblPr>
  </w:style>
  <w:style w:type="table" w:styleId="1888" w:customStyle="1">
    <w:name w:val="Lined - Accent 6"/>
    <w:uiPriority w:val="99"/>
    <w:qFormat/>
    <w:rPr>
      <w:color w:val="404040"/>
    </w:rPr>
    <w:tblPr>
      <w:tblCellMar>
        <w:left w:w="0" w:type="dxa"/>
        <w:top w:w="0" w:type="dxa"/>
        <w:right w:w="0" w:type="dxa"/>
        <w:bottom w:w="0" w:type="dxa"/>
      </w:tblCellMar>
    </w:tblPr>
  </w:style>
  <w:style w:type="table" w:styleId="1889" w:customStyle="1">
    <w:name w:val="清单表 6 彩色1"/>
    <w:uiPriority w:val="99"/>
    <w:qFormat/>
    <w:tblPr>
      <w:tblCellMar>
        <w:left w:w="0" w:type="dxa"/>
        <w:top w:w="0" w:type="dxa"/>
        <w:right w:w="0" w:type="dxa"/>
        <w:bottom w:w="0" w:type="dxa"/>
      </w:tblCellMar>
    </w:tblPr>
  </w:style>
  <w:style w:type="table" w:styleId="1890" w:customStyle="1">
    <w:name w:val="网格型11"/>
    <w:basedOn w:val="1750"/>
    <w:uiPriority w:val="0"/>
    <w:qFormat/>
    <w:tblPr/>
  </w:style>
  <w:style w:type="table" w:styleId="1891" w:customStyle="1">
    <w:name w:val="网格型 61"/>
    <w:basedOn w:val="1750"/>
    <w:uiPriority w:val="0"/>
    <w:qFormat/>
    <w:pPr>
      <w:widowControl w:val="off"/>
    </w:pPr>
    <w:tblPr/>
  </w:style>
  <w:style w:type="table" w:styleId="1892" w:customStyle="1">
    <w:name w:val="Bordered &amp; Lined - Accent 6"/>
    <w:uiPriority w:val="99"/>
    <w:qFormat/>
    <w:rPr>
      <w:color w:val="404040"/>
    </w:rPr>
    <w:tblPr>
      <w:tblCellMar>
        <w:left w:w="0" w:type="dxa"/>
        <w:top w:w="0" w:type="dxa"/>
        <w:right w:w="0" w:type="dxa"/>
        <w:bottom w:w="0" w:type="dxa"/>
      </w:tblCellMar>
    </w:tblPr>
  </w:style>
  <w:style w:type="table" w:styleId="1893" w:customStyle="1">
    <w:name w:val="Grid Table 1 Light - Accent 5"/>
    <w:uiPriority w:val="99"/>
    <w:qFormat/>
    <w:tblPr>
      <w:tblCellMar>
        <w:left w:w="0" w:type="dxa"/>
        <w:top w:w="0" w:type="dxa"/>
        <w:right w:w="0" w:type="dxa"/>
        <w:bottom w:w="0" w:type="dxa"/>
      </w:tblCellMar>
    </w:tblPr>
  </w:style>
  <w:style w:type="table" w:styleId="1894" w:customStyle="1">
    <w:name w:val="Grid Table 2 - Accent 1"/>
    <w:uiPriority w:val="99"/>
    <w:qFormat/>
    <w:tblPr>
      <w:tblCellMar>
        <w:left w:w="0" w:type="dxa"/>
        <w:top w:w="0" w:type="dxa"/>
        <w:right w:w="0" w:type="dxa"/>
        <w:bottom w:w="0" w:type="dxa"/>
      </w:tblCellMar>
    </w:tblPr>
  </w:style>
  <w:style w:type="table" w:styleId="1895" w:customStyle="1">
    <w:name w:val="Grid Table 2 - Accent 5"/>
    <w:uiPriority w:val="99"/>
    <w:qFormat/>
    <w:tblPr>
      <w:tblCellMar>
        <w:left w:w="0" w:type="dxa"/>
        <w:top w:w="0" w:type="dxa"/>
        <w:right w:w="0" w:type="dxa"/>
        <w:bottom w:w="0" w:type="dxa"/>
      </w:tblCellMar>
    </w:tblPr>
  </w:style>
  <w:style w:type="table" w:styleId="1896" w:customStyle="1">
    <w:name w:val="Grid Table 3 - Accent 2"/>
    <w:uiPriority w:val="99"/>
    <w:qFormat/>
    <w:tblPr>
      <w:tblCellMar>
        <w:left w:w="0" w:type="dxa"/>
        <w:top w:w="0" w:type="dxa"/>
        <w:right w:w="0" w:type="dxa"/>
        <w:bottom w:w="0" w:type="dxa"/>
      </w:tblCellMar>
    </w:tblPr>
  </w:style>
  <w:style w:type="table" w:styleId="1897" w:customStyle="1">
    <w:name w:val="Grid Table 3 - Accent 4"/>
    <w:uiPriority w:val="99"/>
    <w:qFormat/>
    <w:tblPr>
      <w:tblCellMar>
        <w:left w:w="0" w:type="dxa"/>
        <w:top w:w="0" w:type="dxa"/>
        <w:right w:w="0" w:type="dxa"/>
        <w:bottom w:w="0" w:type="dxa"/>
      </w:tblCellMar>
    </w:tblPr>
  </w:style>
  <w:style w:type="table" w:styleId="1898" w:customStyle="1">
    <w:name w:val="网格表 5 深色1"/>
    <w:uiPriority w:val="99"/>
    <w:qFormat/>
    <w:tblPr>
      <w:tblCellMar>
        <w:left w:w="0" w:type="dxa"/>
        <w:top w:w="0" w:type="dxa"/>
        <w:right w:w="0" w:type="dxa"/>
        <w:bottom w:w="0" w:type="dxa"/>
      </w:tblCellMar>
    </w:tblPr>
  </w:style>
  <w:style w:type="table" w:styleId="1899" w:customStyle="1">
    <w:name w:val="Grid Table 6 Colorful - Accent 2"/>
    <w:uiPriority w:val="99"/>
    <w:qFormat/>
    <w:tblPr>
      <w:tblCellMar>
        <w:left w:w="0" w:type="dxa"/>
        <w:top w:w="0" w:type="dxa"/>
        <w:right w:w="0" w:type="dxa"/>
        <w:bottom w:w="0" w:type="dxa"/>
      </w:tblCellMar>
    </w:tblPr>
  </w:style>
  <w:style w:type="table" w:styleId="1900" w:customStyle="1">
    <w:name w:val="Grid Table 6 Colorful - Accent 4"/>
    <w:uiPriority w:val="99"/>
    <w:qFormat/>
    <w:tblPr>
      <w:tblCellMar>
        <w:left w:w="0" w:type="dxa"/>
        <w:top w:w="0" w:type="dxa"/>
        <w:right w:w="0" w:type="dxa"/>
        <w:bottom w:w="0" w:type="dxa"/>
      </w:tblCellMar>
    </w:tblPr>
  </w:style>
  <w:style w:type="table" w:styleId="1901" w:customStyle="1">
    <w:name w:val="Grid Table 6 Colorful - Accent 5"/>
    <w:uiPriority w:val="99"/>
    <w:qFormat/>
    <w:tblPr>
      <w:tblCellMar>
        <w:left w:w="0" w:type="dxa"/>
        <w:top w:w="0" w:type="dxa"/>
        <w:right w:w="0" w:type="dxa"/>
        <w:bottom w:w="0" w:type="dxa"/>
      </w:tblCellMar>
    </w:tblPr>
  </w:style>
  <w:style w:type="table" w:styleId="1902" w:customStyle="1">
    <w:name w:val="Grid Table 7 Colorful - Accent 4"/>
    <w:uiPriority w:val="99"/>
    <w:qFormat/>
    <w:tblPr>
      <w:tblCellMar>
        <w:left w:w="0" w:type="dxa"/>
        <w:top w:w="0" w:type="dxa"/>
        <w:right w:w="0" w:type="dxa"/>
        <w:bottom w:w="0" w:type="dxa"/>
      </w:tblCellMar>
    </w:tblPr>
  </w:style>
  <w:style w:type="table" w:styleId="1903" w:customStyle="1">
    <w:name w:val="List Table 1 Light - Accent 2"/>
    <w:uiPriority w:val="99"/>
    <w:qFormat/>
    <w:tblPr>
      <w:tblCellMar>
        <w:left w:w="0" w:type="dxa"/>
        <w:top w:w="0" w:type="dxa"/>
        <w:right w:w="0" w:type="dxa"/>
        <w:bottom w:w="0" w:type="dxa"/>
      </w:tblCellMar>
    </w:tblPr>
  </w:style>
  <w:style w:type="table" w:styleId="1904" w:customStyle="1">
    <w:name w:val="List Table 1 Light - Accent 3"/>
    <w:uiPriority w:val="99"/>
    <w:qFormat/>
    <w:tblPr>
      <w:tblCellMar>
        <w:left w:w="0" w:type="dxa"/>
        <w:top w:w="0" w:type="dxa"/>
        <w:right w:w="0" w:type="dxa"/>
        <w:bottom w:w="0" w:type="dxa"/>
      </w:tblCellMar>
    </w:tblPr>
  </w:style>
  <w:style w:type="table" w:styleId="1905" w:customStyle="1">
    <w:name w:val="List Table 1 Light - Accent 4"/>
    <w:uiPriority w:val="99"/>
    <w:qFormat/>
    <w:tblPr>
      <w:tblCellMar>
        <w:left w:w="0" w:type="dxa"/>
        <w:top w:w="0" w:type="dxa"/>
        <w:right w:w="0" w:type="dxa"/>
        <w:bottom w:w="0" w:type="dxa"/>
      </w:tblCellMar>
    </w:tblPr>
  </w:style>
  <w:style w:type="table" w:styleId="1906" w:customStyle="1">
    <w:name w:val="List Table 1 Light - Accent 6"/>
    <w:uiPriority w:val="99"/>
    <w:qFormat/>
    <w:tblPr>
      <w:tblCellMar>
        <w:left w:w="0" w:type="dxa"/>
        <w:top w:w="0" w:type="dxa"/>
        <w:right w:w="0" w:type="dxa"/>
        <w:bottom w:w="0" w:type="dxa"/>
      </w:tblCellMar>
    </w:tblPr>
  </w:style>
  <w:style w:type="table" w:styleId="1907" w:customStyle="1">
    <w:name w:val="清单表 21"/>
    <w:uiPriority w:val="99"/>
    <w:qFormat/>
    <w:tblPr>
      <w:tblCellMar>
        <w:left w:w="0" w:type="dxa"/>
        <w:top w:w="0" w:type="dxa"/>
        <w:right w:w="0" w:type="dxa"/>
        <w:bottom w:w="0" w:type="dxa"/>
      </w:tblCellMar>
    </w:tblPr>
  </w:style>
  <w:style w:type="table" w:styleId="1908" w:customStyle="1">
    <w:name w:val="List Table 2 - Accent 1"/>
    <w:uiPriority w:val="99"/>
    <w:qFormat/>
    <w:tblPr>
      <w:tblCellMar>
        <w:left w:w="0" w:type="dxa"/>
        <w:top w:w="0" w:type="dxa"/>
        <w:right w:w="0" w:type="dxa"/>
        <w:bottom w:w="0" w:type="dxa"/>
      </w:tblCellMar>
    </w:tblPr>
  </w:style>
  <w:style w:type="table" w:styleId="1909" w:customStyle="1">
    <w:name w:val="List Table 2 - Accent 3"/>
    <w:uiPriority w:val="99"/>
    <w:qFormat/>
    <w:tblPr>
      <w:tblCellMar>
        <w:left w:w="0" w:type="dxa"/>
        <w:top w:w="0" w:type="dxa"/>
        <w:right w:w="0" w:type="dxa"/>
        <w:bottom w:w="0" w:type="dxa"/>
      </w:tblCellMar>
    </w:tblPr>
  </w:style>
  <w:style w:type="table" w:styleId="1910" w:customStyle="1">
    <w:name w:val="List Table 2 - Accent 4"/>
    <w:uiPriority w:val="99"/>
    <w:qFormat/>
    <w:tblPr>
      <w:tblCellMar>
        <w:left w:w="0" w:type="dxa"/>
        <w:top w:w="0" w:type="dxa"/>
        <w:right w:w="0" w:type="dxa"/>
        <w:bottom w:w="0" w:type="dxa"/>
      </w:tblCellMar>
    </w:tblPr>
  </w:style>
  <w:style w:type="table" w:styleId="1911" w:customStyle="1">
    <w:name w:val="List Table 2 - Accent 6"/>
    <w:uiPriority w:val="99"/>
    <w:qFormat/>
    <w:tblPr>
      <w:tblCellMar>
        <w:left w:w="0" w:type="dxa"/>
        <w:top w:w="0" w:type="dxa"/>
        <w:right w:w="0" w:type="dxa"/>
        <w:bottom w:w="0" w:type="dxa"/>
      </w:tblCellMar>
    </w:tblPr>
  </w:style>
  <w:style w:type="table" w:styleId="1912" w:customStyle="1">
    <w:name w:val="清单表 31"/>
    <w:uiPriority w:val="99"/>
    <w:qFormat/>
    <w:tblPr>
      <w:tblCellMar>
        <w:left w:w="0" w:type="dxa"/>
        <w:top w:w="0" w:type="dxa"/>
        <w:right w:w="0" w:type="dxa"/>
        <w:bottom w:w="0" w:type="dxa"/>
      </w:tblCellMar>
    </w:tblPr>
  </w:style>
  <w:style w:type="table" w:styleId="1913" w:customStyle="1">
    <w:name w:val="List Table 3 - Accent 1"/>
    <w:uiPriority w:val="99"/>
    <w:qFormat/>
    <w:tblPr>
      <w:tblCellMar>
        <w:left w:w="0" w:type="dxa"/>
        <w:top w:w="0" w:type="dxa"/>
        <w:right w:w="0" w:type="dxa"/>
        <w:bottom w:w="0" w:type="dxa"/>
      </w:tblCellMar>
    </w:tblPr>
  </w:style>
  <w:style w:type="table" w:styleId="1914" w:customStyle="1">
    <w:name w:val="清单表 41"/>
    <w:uiPriority w:val="99"/>
    <w:qFormat/>
    <w:tblPr>
      <w:tblCellMar>
        <w:left w:w="0" w:type="dxa"/>
        <w:top w:w="0" w:type="dxa"/>
        <w:right w:w="0" w:type="dxa"/>
        <w:bottom w:w="0" w:type="dxa"/>
      </w:tblCellMar>
    </w:tblPr>
  </w:style>
  <w:style w:type="table" w:styleId="1915" w:customStyle="1">
    <w:name w:val="List Table 4 - Accent 2"/>
    <w:uiPriority w:val="99"/>
    <w:qFormat/>
    <w:tblPr>
      <w:tblCellMar>
        <w:left w:w="0" w:type="dxa"/>
        <w:top w:w="0" w:type="dxa"/>
        <w:right w:w="0" w:type="dxa"/>
        <w:bottom w:w="0" w:type="dxa"/>
      </w:tblCellMar>
    </w:tblPr>
  </w:style>
  <w:style w:type="table" w:styleId="1916" w:customStyle="1">
    <w:name w:val="清单表 6 彩色2"/>
    <w:uiPriority w:val="99"/>
    <w:qFormat/>
    <w:tblPr>
      <w:tblCellMar>
        <w:left w:w="0" w:type="dxa"/>
        <w:top w:w="0" w:type="dxa"/>
        <w:right w:w="0" w:type="dxa"/>
        <w:bottom w:w="0" w:type="dxa"/>
      </w:tblCellMar>
    </w:tblPr>
  </w:style>
  <w:style w:type="table" w:styleId="1917" w:customStyle="1">
    <w:name w:val="List Table 6 Colorful - Accent 4"/>
    <w:uiPriority w:val="99"/>
    <w:qFormat/>
    <w:tblPr>
      <w:tblCellMar>
        <w:left w:w="0" w:type="dxa"/>
        <w:top w:w="0" w:type="dxa"/>
        <w:right w:w="0" w:type="dxa"/>
        <w:bottom w:w="0" w:type="dxa"/>
      </w:tblCellMar>
    </w:tblPr>
  </w:style>
  <w:style w:type="table" w:styleId="1918" w:customStyle="1">
    <w:name w:val="清单表 7 彩色1"/>
    <w:uiPriority w:val="99"/>
    <w:qFormat/>
    <w:tblPr>
      <w:tblCellMar>
        <w:left w:w="0" w:type="dxa"/>
        <w:top w:w="0" w:type="dxa"/>
        <w:right w:w="0" w:type="dxa"/>
        <w:bottom w:w="0" w:type="dxa"/>
      </w:tblCellMar>
    </w:tblPr>
  </w:style>
  <w:style w:type="table" w:styleId="1919" w:customStyle="1">
    <w:name w:val="Bordered &amp; Lined - Accent 4"/>
    <w:uiPriority w:val="99"/>
    <w:qFormat/>
    <w:rPr>
      <w:color w:val="404040"/>
    </w:rPr>
    <w:tblPr>
      <w:tblCellMar>
        <w:left w:w="0" w:type="dxa"/>
        <w:top w:w="0" w:type="dxa"/>
        <w:right w:w="0" w:type="dxa"/>
        <w:bottom w:w="0" w:type="dxa"/>
      </w:tblCellMar>
    </w:tblPr>
  </w:style>
  <w:style w:type="table" w:styleId="1920" w:customStyle="1">
    <w:name w:val="立体型 21"/>
    <w:basedOn w:val="1750"/>
    <w:uiPriority w:val="0"/>
    <w:qFormat/>
    <w:pPr>
      <w:widowControl w:val="off"/>
    </w:pPr>
    <w:tblPr/>
  </w:style>
  <w:style w:type="table" w:styleId="1921" w:customStyle="1">
    <w:name w:val="列表型 31"/>
    <w:basedOn w:val="1750"/>
    <w:uiPriority w:val="0"/>
    <w:qFormat/>
    <w:pPr>
      <w:widowControl w:val="off"/>
    </w:pPr>
    <w:tblPr/>
  </w:style>
  <w:style w:type="table" w:styleId="1922" w:customStyle="1">
    <w:name w:val="竖列型 41"/>
    <w:basedOn w:val="1750"/>
    <w:uiPriority w:val="0"/>
    <w:qFormat/>
    <w:pPr>
      <w:widowControl w:val="off"/>
    </w:pPr>
    <w:tblPr/>
  </w:style>
  <w:style w:type="character" w:styleId="1923" w:customStyle="1">
    <w:name w:val="NormalCharacter"/>
    <w:uiPriority w:val="0"/>
    <w:semiHidden/>
    <w:qFormat/>
    <w:rPr>
      <w:sz w:val="28"/>
      <w:lang w:val="en-US" w:eastAsia="zh-CN" w:bidi="ar-SA"/>
    </w:rPr>
  </w:style>
  <w:style w:type="character" w:styleId="1924" w:customStyle="1">
    <w:name w:val="正文文本缩进 2 字符1"/>
    <w:link w:val="860"/>
    <w:uiPriority w:val="99"/>
    <w:semiHidden/>
    <w:qFormat/>
    <w:rPr>
      <w:rFonts w:ascii="Times New Roman" w:hAnsi="Times New Roman"/>
    </w:rPr>
  </w:style>
  <w:style w:type="paragraph" w:styleId="1925" w:customStyle="1">
    <w:name w:val="脚注文本11"/>
    <w:basedOn w:val="819"/>
    <w:next w:val="1926"/>
    <w:uiPriority w:val="0"/>
    <w:unhideWhenUsed/>
    <w:qFormat/>
    <w:pPr>
      <w:spacing w:after="40"/>
    </w:pPr>
    <w:rPr>
      <w:sz w:val="18"/>
    </w:rPr>
  </w:style>
  <w:style w:type="paragraph" w:styleId="1926" w:customStyle="1">
    <w:name w:val="索引 511"/>
    <w:basedOn w:val="819"/>
    <w:next w:val="884"/>
    <w:uiPriority w:val="0"/>
    <w:qFormat/>
    <w:pPr>
      <w:ind w:left="798"/>
    </w:pPr>
    <w:rPr>
      <w:rFonts w:ascii="Calibri" w:hAnsi="Calibri"/>
    </w:rPr>
  </w:style>
  <w:style w:type="paragraph" w:styleId="1927" w:customStyle="1">
    <w:name w:val="修订2"/>
    <w:hidden/>
    <w:uiPriority w:val="99"/>
    <w:unhideWhenUsed/>
    <w:qFormat/>
    <w:rPr>
      <w:rFonts w:ascii="Times New Roman" w:hAnsi="Times New Roman" w:eastAsia="宋体" w:cs="Times New Roman"/>
      <w:lang w:val="en-US" w:eastAsia="zh-CN" w:bidi="ar-SA"/>
    </w:rPr>
  </w:style>
  <w:style w:type="paragraph" w:styleId="1928" w:customStyle="1">
    <w:name w:val="正文文本111"/>
    <w:basedOn w:val="819"/>
    <w:next w:val="884"/>
    <w:uiPriority w:val="0"/>
    <w:qFormat/>
    <w:pPr>
      <w:spacing w:after="120"/>
    </w:pPr>
    <w:rPr>
      <w:lang w:eastAsia="en-US"/>
    </w:rPr>
  </w:style>
  <w:style w:type="paragraph" w:styleId="1929" w:customStyle="1">
    <w:name w:val="BodyTextIndent"/>
    <w:basedOn w:val="819"/>
    <w:uiPriority w:val="0"/>
    <w:qFormat/>
    <w:pPr>
      <w:ind w:left="420"/>
      <w:spacing w:after="120"/>
    </w:pPr>
    <w:rPr>
      <w:sz w:val="28"/>
    </w:rPr>
  </w:style>
  <w:style w:type="numbering" w:styleId="19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C165651-0CD0-4A60-AE4B-B2C8976FC4C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dc:creator>
  <cp:lastModifiedBy>王远</cp:lastModifiedBy>
  <cp:revision>67</cp:revision>
  <dcterms:created xsi:type="dcterms:W3CDTF">2022-11-24T02:05:00Z</dcterms:created>
  <dcterms:modified xsi:type="dcterms:W3CDTF">2026-08-13T01:19:42Z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eyJoZGlkIjoiZTc0MzA4MTQ5N2U3ZjM0NWE2NjZjYTU3ZjNjODRiMmMiLCJ1c2VySWQiOiI1NTMzNTQ4ODkifQ==</vt:lpwstr>
  </property>
  <property fmtid="{D5CDD505-2E9C-101B-9397-08002B2CF9AE}" pid="4" name="ICV">
    <vt:lpwstr>22EFBCEC9B2840DFB467647D10CE2B99_13</vt:lpwstr>
  </property>
</Properties>
</file>