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0"/>
        <w:ind w:left="660"/>
        <w:rPr>
          <w:rFonts w:hint="eastAsia" w:ascii="楷体_GB2312" w:eastAsia="楷体_GB2312"/>
          <w:bCs/>
          <w:sz w:val="30"/>
        </w:rPr>
      </w:pPr>
      <w:r>
        <w:rPr>
          <w:rFonts w:hint="eastAsia" w:ascii="楷体_GB2312" w:eastAsia="楷体_GB2312"/>
          <w:bCs/>
          <w:sz w:val="30"/>
        </w:rPr>
        <w:t xml:space="preserve"> </w:t>
      </w:r>
      <w:r/>
    </w:p>
    <w:p>
      <w:pPr>
        <w:pStyle w:val="960"/>
        <w:ind w:left="660"/>
        <w:rPr>
          <w:rFonts w:ascii="楷体_GB2312" w:eastAsia="楷体_GB2312"/>
          <w:bCs/>
          <w:sz w:val="30"/>
        </w:rPr>
      </w:pPr>
      <w:r>
        <w:rPr>
          <w:rFonts w:ascii="楷体_GB2312" w:eastAsia="楷体_GB2312"/>
          <w:bCs/>
          <w:sz w:val="30"/>
        </w:rPr>
      </w:r>
      <w:r/>
    </w:p>
    <w:p>
      <w:pPr>
        <w:pStyle w:val="960"/>
        <w:jc w:val="center"/>
        <w:rPr>
          <w:rFonts w:ascii="黑体" w:hAnsi="华文中宋" w:eastAsia="黑体"/>
          <w:bCs/>
          <w:spacing w:val="20"/>
          <w:sz w:val="72"/>
          <w:szCs w:val="72"/>
        </w:rPr>
      </w:pPr>
      <w:r>
        <w:rPr>
          <w:rFonts w:hint="eastAsia" w:ascii="黑体" w:hAnsi="华文中宋" w:eastAsia="黑体"/>
          <w:bCs/>
          <w:spacing w:val="20"/>
          <w:sz w:val="72"/>
          <w:szCs w:val="72"/>
        </w:rPr>
        <w:t xml:space="preserve">无锡市惠山区政府采购</w:t>
      </w:r>
      <w:r>
        <w:rPr>
          <w:rFonts w:ascii="黑体" w:hAnsi="华文中宋" w:eastAsia="黑体"/>
          <w:bCs/>
          <w:spacing w:val="20"/>
          <w:sz w:val="72"/>
          <w:szCs w:val="72"/>
        </w:rPr>
      </w:r>
      <w:r/>
    </w:p>
    <w:p>
      <w:pPr>
        <w:pStyle w:val="960"/>
        <w:rPr>
          <w:rFonts w:ascii="华文中宋" w:hAnsi="华文中宋" w:eastAsia="华文中宋"/>
          <w:bCs/>
          <w:sz w:val="30"/>
        </w:rPr>
      </w:pPr>
      <w:r>
        <w:rPr>
          <w:rFonts w:ascii="华文中宋" w:hAnsi="华文中宋" w:eastAsia="华文中宋"/>
          <w:bCs/>
          <w:sz w:val="30"/>
        </w:rPr>
      </w:r>
      <w:r/>
    </w:p>
    <w:p>
      <w:pPr>
        <w:pStyle w:val="960"/>
        <w:rPr>
          <w:rFonts w:ascii="华文中宋" w:hAnsi="华文中宋" w:eastAsia="华文中宋"/>
          <w:bCs/>
          <w:sz w:val="30"/>
        </w:rPr>
      </w:pPr>
      <w:r>
        <w:rPr>
          <w:rFonts w:ascii="华文中宋" w:hAnsi="华文中宋" w:eastAsia="华文中宋"/>
          <w:bCs/>
          <w:sz w:val="30"/>
        </w:rPr>
      </w:r>
      <w:r/>
    </w:p>
    <w:p>
      <w:pPr>
        <w:pStyle w:val="960"/>
        <w:rPr>
          <w:rFonts w:ascii="华文中宋" w:hAnsi="华文中宋" w:eastAsia="华文中宋"/>
          <w:bCs/>
          <w:sz w:val="30"/>
        </w:rPr>
      </w:pPr>
      <w:r>
        <w:rPr>
          <w:rFonts w:ascii="华文中宋" w:hAnsi="华文中宋" w:eastAsia="华文中宋"/>
          <w:bCs/>
          <w:sz w:val="30"/>
        </w:rPr>
      </w:r>
      <w:r/>
    </w:p>
    <w:p>
      <w:pPr>
        <w:pStyle w:val="960"/>
        <w:jc w:val="center"/>
        <w:rPr>
          <w:rFonts w:ascii="黑体" w:hAnsi="华文中宋" w:eastAsia="黑体"/>
          <w:bCs/>
          <w:spacing w:val="20"/>
          <w:sz w:val="48"/>
          <w:szCs w:val="48"/>
        </w:rPr>
      </w:pPr>
      <w:r>
        <w:rPr>
          <w:rFonts w:hint="eastAsia" w:ascii="黑体" w:hAnsi="华文中宋" w:eastAsia="黑体"/>
          <w:bCs/>
          <w:spacing w:val="20"/>
          <w:sz w:val="48"/>
          <w:szCs w:val="48"/>
        </w:rPr>
        <w:t xml:space="preserve">公</w:t>
      </w:r>
      <w:r>
        <w:rPr>
          <w:rFonts w:ascii="黑体" w:hAnsi="华文中宋" w:eastAsia="黑体"/>
          <w:bCs/>
          <w:spacing w:val="20"/>
          <w:sz w:val="48"/>
          <w:szCs w:val="48"/>
        </w:rPr>
        <w:t xml:space="preserve">   </w:t>
      </w:r>
      <w:r>
        <w:rPr>
          <w:rFonts w:hint="eastAsia" w:ascii="黑体" w:hAnsi="华文中宋" w:eastAsia="黑体"/>
          <w:bCs/>
          <w:spacing w:val="20"/>
          <w:sz w:val="48"/>
          <w:szCs w:val="48"/>
        </w:rPr>
        <w:t xml:space="preserve">开</w:t>
      </w:r>
      <w:r>
        <w:rPr>
          <w:rFonts w:ascii="黑体" w:hAnsi="华文中宋" w:eastAsia="黑体"/>
          <w:bCs/>
          <w:spacing w:val="20"/>
          <w:sz w:val="48"/>
          <w:szCs w:val="48"/>
        </w:rPr>
      </w:r>
      <w:r/>
    </w:p>
    <w:p>
      <w:pPr>
        <w:pStyle w:val="960"/>
        <w:jc w:val="center"/>
        <w:rPr>
          <w:rFonts w:ascii="黑体" w:hAnsi="华文中宋" w:eastAsia="黑体"/>
          <w:bCs/>
          <w:spacing w:val="20"/>
          <w:sz w:val="52"/>
          <w:szCs w:val="52"/>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9.0pt,15.6pt" to="-8.9pt,15.6pt" fillcolor="#FFFFFF" strokecolor="#000000"/>
            </w:pict>
          </mc:Fallback>
        </mc:AlternateContent>
      </w:r>
      <w:r>
        <w:rPr>
          <w:rFonts w:hint="eastAsia" w:ascii="黑体" w:hAnsi="华文中宋" w:eastAsia="黑体"/>
          <w:bCs/>
          <w:spacing w:val="20"/>
          <w:sz w:val="52"/>
          <w:szCs w:val="52"/>
        </w:rPr>
        <w:t xml:space="preserve">招</w:t>
      </w:r>
      <w:r>
        <w:rPr>
          <w:rFonts w:ascii="黑体" w:hAnsi="华文中宋" w:eastAsia="黑体"/>
          <w:bCs/>
          <w:spacing w:val="20"/>
          <w:sz w:val="52"/>
          <w:szCs w:val="52"/>
        </w:rPr>
        <w:t xml:space="preserve">  </w:t>
      </w:r>
      <w:r>
        <w:rPr>
          <w:rFonts w:hint="eastAsia" w:ascii="黑体" w:hAnsi="华文中宋" w:eastAsia="黑体"/>
          <w:bCs/>
          <w:spacing w:val="20"/>
          <w:sz w:val="52"/>
          <w:szCs w:val="52"/>
        </w:rPr>
        <w:t xml:space="preserve">标</w:t>
      </w:r>
      <w:r>
        <w:rPr>
          <w:rFonts w:ascii="黑体" w:hAnsi="华文中宋" w:eastAsia="黑体"/>
          <w:bCs/>
          <w:spacing w:val="20"/>
          <w:sz w:val="52"/>
          <w:szCs w:val="52"/>
        </w:rPr>
        <w:t xml:space="preserve">  </w:t>
      </w:r>
      <w:r>
        <w:rPr>
          <w:rFonts w:hint="eastAsia" w:ascii="黑体" w:hAnsi="华文中宋" w:eastAsia="黑体"/>
          <w:bCs/>
          <w:spacing w:val="20"/>
          <w:sz w:val="52"/>
          <w:szCs w:val="52"/>
        </w:rPr>
        <w:t xml:space="preserve">文</w:t>
      </w:r>
      <w:r>
        <w:rPr>
          <w:rFonts w:ascii="黑体" w:hAnsi="华文中宋" w:eastAsia="黑体"/>
          <w:bCs/>
          <w:spacing w:val="20"/>
          <w:sz w:val="52"/>
          <w:szCs w:val="52"/>
        </w:rPr>
        <w:t xml:space="preserve"> </w:t>
      </w:r>
      <w:r>
        <w:rPr>
          <w:rFonts w:hint="eastAsia" w:ascii="黑体" w:hAnsi="华文中宋" w:eastAsia="黑体"/>
          <w:bCs/>
          <w:spacing w:val="20"/>
          <w:sz w:val="52"/>
          <w:szCs w:val="52"/>
        </w:rPr>
        <w:t xml:space="preserve">件</w:t>
      </w:r>
      <w:r>
        <w:rPr>
          <w:rFonts w:ascii="黑体" w:hAnsi="华文中宋" w:eastAsia="黑体"/>
          <w:bCs/>
          <w:spacing w:val="20"/>
          <w:sz w:val="52"/>
          <w:szCs w:val="52"/>
        </w:rPr>
      </w:r>
      <w:r/>
    </w:p>
    <w:p>
      <w:pPr>
        <w:pStyle w:val="960"/>
        <w:rPr>
          <w:rFonts w:ascii="华文中宋" w:hAnsi="华文中宋" w:eastAsia="华文中宋"/>
          <w:bCs/>
          <w:sz w:val="30"/>
        </w:rPr>
      </w:pPr>
      <w:r>
        <w:rPr>
          <w:rFonts w:ascii="华文中宋" w:hAnsi="华文中宋" w:eastAsia="华文中宋"/>
          <w:bCs/>
          <w:sz w:val="30"/>
        </w:rPr>
      </w:r>
      <w:r/>
    </w:p>
    <w:p>
      <w:pPr>
        <w:pStyle w:val="960"/>
        <w:jc w:val="center"/>
        <w:tabs>
          <w:tab w:val="left" w:pos="9921" w:leader="none"/>
        </w:tabs>
        <w:rPr>
          <w:rFonts w:ascii="华文中宋" w:hAnsi="华文中宋" w:eastAsia="华文中宋"/>
          <w:bCs/>
          <w:sz w:val="30"/>
        </w:rPr>
      </w:pPr>
      <w:r>
        <w:rPr>
          <w:rFonts w:hint="eastAsia" w:ascii="华文中宋" w:hAnsi="华文中宋" w:eastAsia="华文中宋"/>
          <w:bCs/>
          <w:sz w:val="30"/>
        </w:rPr>
        <w:t xml:space="preserve"> （全流程电子化）</w:t>
      </w:r>
      <w:r>
        <w:rPr>
          <w:rFonts w:ascii="华文中宋" w:hAnsi="华文中宋" w:eastAsia="华文中宋"/>
          <w:bCs/>
          <w:sz w:val="30"/>
        </w:rPr>
      </w:r>
      <w:r/>
    </w:p>
    <w:p>
      <w:pPr>
        <w:pStyle w:val="960"/>
        <w:jc w:val="left"/>
        <w:rPr>
          <w:rFonts w:hint="eastAsia" w:ascii="华文中宋" w:hAnsi="华文中宋" w:eastAsia="华文中宋"/>
          <w:bCs/>
          <w:sz w:val="30"/>
        </w:rPr>
      </w:pPr>
      <w:r>
        <w:rPr>
          <w:rFonts w:hint="eastAsia" w:ascii="华文中宋" w:hAnsi="华文中宋" w:eastAsia="华文中宋"/>
          <w:bCs/>
          <w:sz w:val="30"/>
        </w:rPr>
      </w:r>
      <w:r/>
    </w:p>
    <w:p>
      <w:pPr>
        <w:pStyle w:val="960"/>
        <w:jc w:val="left"/>
        <w:rPr>
          <w:rFonts w:ascii="华文中宋" w:hAnsi="华文中宋" w:eastAsia="华文中宋"/>
          <w:bCs/>
          <w:sz w:val="30"/>
        </w:rPr>
      </w:pPr>
      <w:r>
        <w:rPr>
          <w:rFonts w:ascii="华文中宋" w:hAnsi="华文中宋" w:eastAsia="华文中宋"/>
          <w:bCs/>
          <w:sz w:val="30"/>
        </w:rPr>
      </w:r>
      <w:r/>
    </w:p>
    <w:p>
      <w:pPr>
        <w:pStyle w:val="960"/>
        <w:ind w:firstLine="450"/>
        <w:rPr>
          <w:rFonts w:hint="eastAsia" w:ascii="黑体" w:hAnsi="华文中宋" w:eastAsia="黑体"/>
          <w:bCs/>
          <w:sz w:val="30"/>
          <w:szCs w:val="30"/>
        </w:rPr>
      </w:pPr>
      <w:r>
        <w:rPr>
          <w:rFonts w:hint="eastAsia" w:ascii="黑体" w:hAnsi="华文中宋" w:eastAsia="黑体"/>
          <w:bCs/>
          <w:sz w:val="30"/>
          <w:szCs w:val="30"/>
        </w:rPr>
        <w:t xml:space="preserve">采购项目编号：</w:t>
      </w:r>
      <w:bookmarkStart w:id="0" w:name="OLE_LINK5"/>
      <w:r/>
      <w:bookmarkStart w:id="1" w:name="OLE_LINK6"/>
      <w:r>
        <w:rPr>
          <w:rFonts w:hint="eastAsia" w:ascii="黑体" w:hAnsi="华文中宋" w:eastAsia="黑体"/>
          <w:bCs/>
          <w:sz w:val="30"/>
          <w:szCs w:val="30"/>
        </w:rPr>
        <w:t xml:space="preserve">JSZC-320206-JZCG-G2026-0045</w:t>
      </w:r>
      <w:r>
        <w:rPr>
          <w:rFonts w:hint="eastAsia" w:ascii="黑体" w:hAnsi="华文中宋" w:eastAsia="黑体"/>
          <w:bCs/>
          <w:sz w:val="30"/>
          <w:szCs w:val="30"/>
        </w:rPr>
      </w:r>
      <w:r/>
    </w:p>
    <w:p>
      <w:pPr>
        <w:pStyle w:val="960"/>
        <w:ind w:firstLine="450"/>
        <w:rPr>
          <w:rFonts w:hint="eastAsia" w:ascii="黑体" w:hAnsi="华文中宋" w:eastAsia="黑体"/>
          <w:bCs/>
          <w:sz w:val="30"/>
          <w:szCs w:val="30"/>
        </w:rPr>
      </w:pPr>
      <w:r/>
      <w:bookmarkEnd w:id="0"/>
      <w:r/>
      <w:bookmarkEnd w:id="1"/>
      <w:r>
        <w:rPr>
          <w:rFonts w:hint="eastAsia" w:ascii="黑体" w:hAnsi="华文中宋" w:eastAsia="黑体"/>
          <w:bCs/>
          <w:sz w:val="30"/>
          <w:szCs w:val="30"/>
        </w:rPr>
        <w:t xml:space="preserve">采购项目名称：</w:t>
      </w:r>
      <w:bookmarkStart w:id="2" w:name="OLE_LINK3"/>
      <w:r/>
      <w:bookmarkStart w:id="3" w:name="OLE_LINK4"/>
      <w:r>
        <w:rPr>
          <w:rFonts w:hint="eastAsia" w:ascii="黑体" w:hAnsi="华文中宋" w:eastAsia="黑体"/>
          <w:bCs/>
          <w:sz w:val="30"/>
          <w:szCs w:val="30"/>
        </w:rPr>
        <w:t xml:space="preserve">无锡市惠山区第二人民医院物业管理服务项目</w:t>
      </w:r>
      <w:r>
        <w:rPr>
          <w:rFonts w:hint="eastAsia" w:ascii="黑体" w:hAnsi="华文中宋" w:eastAsia="黑体"/>
          <w:bCs/>
          <w:sz w:val="30"/>
          <w:szCs w:val="30"/>
        </w:rPr>
      </w:r>
      <w:r/>
    </w:p>
    <w:p>
      <w:pPr>
        <w:pStyle w:val="960"/>
        <w:ind w:firstLine="450"/>
        <w:rPr>
          <w:rFonts w:ascii="黑体" w:hAnsi="华文中宋" w:eastAsia="黑体"/>
          <w:bCs/>
          <w:sz w:val="30"/>
          <w:szCs w:val="30"/>
        </w:rPr>
      </w:pPr>
      <w:r/>
      <w:bookmarkEnd w:id="2"/>
      <w:r/>
      <w:bookmarkEnd w:id="3"/>
      <w:r>
        <w:rPr>
          <w:rFonts w:hint="eastAsia" w:ascii="黑体" w:hAnsi="华文中宋" w:eastAsia="黑体"/>
          <w:bCs/>
          <w:sz w:val="30"/>
          <w:szCs w:val="30"/>
        </w:rPr>
        <w:t xml:space="preserve">集中采购机构</w:t>
      </w:r>
      <w:r>
        <w:rPr>
          <w:rFonts w:ascii="黑体" w:hAnsi="华文中宋" w:eastAsia="黑体"/>
          <w:bCs/>
          <w:sz w:val="30"/>
          <w:szCs w:val="30"/>
        </w:rPr>
        <w:t xml:space="preserve">: </w:t>
      </w:r>
      <w:r>
        <w:rPr>
          <w:rFonts w:hint="eastAsia" w:ascii="黑体" w:hAnsi="华文中宋" w:eastAsia="黑体"/>
          <w:bCs/>
          <w:sz w:val="30"/>
          <w:szCs w:val="30"/>
        </w:rPr>
        <w:t xml:space="preserve">无锡市惠山区政府采购中心</w:t>
      </w:r>
      <w:r>
        <w:rPr>
          <w:rFonts w:ascii="黑体" w:hAnsi="华文中宋" w:eastAsia="黑体"/>
          <w:bCs/>
          <w:sz w:val="30"/>
          <w:szCs w:val="30"/>
        </w:rPr>
      </w:r>
      <w:r/>
    </w:p>
    <w:p>
      <w:pPr>
        <w:pStyle w:val="960"/>
        <w:rPr>
          <w:rFonts w:ascii="华文中宋" w:hAnsi="华文中宋" w:eastAsia="华文中宋"/>
          <w:bCs/>
          <w:sz w:val="32"/>
        </w:rPr>
      </w:pPr>
      <w:r>
        <w:rPr>
          <w:rFonts w:ascii="华文中宋" w:hAnsi="华文中宋" w:eastAsia="华文中宋"/>
          <w:bCs/>
          <w:sz w:val="32"/>
        </w:rPr>
      </w:r>
      <w:r/>
    </w:p>
    <w:p>
      <w:pPr>
        <w:pStyle w:val="960"/>
        <w:rPr>
          <w:rFonts w:ascii="华文中宋" w:hAnsi="华文中宋" w:eastAsia="华文中宋"/>
          <w:bCs/>
          <w:sz w:val="30"/>
        </w:rPr>
      </w:pPr>
      <w:r>
        <w:rPr>
          <w:rFonts w:ascii="华文中宋" w:hAnsi="华文中宋" w:eastAsia="华文中宋"/>
          <w:bCs/>
          <w:sz w:val="30"/>
        </w:rPr>
      </w:r>
      <w:r/>
    </w:p>
    <w:p>
      <w:pPr>
        <w:pStyle w:val="960"/>
        <w:rPr>
          <w:rFonts w:ascii="华文中宋" w:hAnsi="华文中宋" w:eastAsia="华文中宋"/>
          <w:bCs/>
          <w:sz w:val="30"/>
        </w:rPr>
      </w:pPr>
      <w:r>
        <w:rPr>
          <w:rFonts w:ascii="华文中宋" w:hAnsi="华文中宋" w:eastAsia="华文中宋"/>
          <w:bCs/>
          <w:sz w:val="30"/>
        </w:rPr>
      </w:r>
      <w:r/>
    </w:p>
    <w:p>
      <w:pPr>
        <w:pStyle w:val="960"/>
        <w:rPr>
          <w:rFonts w:ascii="华文中宋" w:hAnsi="华文中宋" w:eastAsia="华文中宋"/>
          <w:bCs/>
          <w:sz w:val="30"/>
        </w:rPr>
      </w:pPr>
      <w:r>
        <w:rPr>
          <w:rFonts w:ascii="华文中宋" w:hAnsi="华文中宋" w:eastAsia="华文中宋"/>
          <w:bCs/>
          <w:sz w:val="30"/>
        </w:rPr>
      </w:r>
      <w:r/>
    </w:p>
    <w:p>
      <w:pPr>
        <w:pStyle w:val="960"/>
        <w:jc w:val="center"/>
        <w:rPr>
          <w:rFonts w:ascii="黑体" w:hAnsi="华文中宋" w:eastAsia="黑体"/>
          <w:bCs/>
          <w:sz w:val="44"/>
          <w:szCs w:val="44"/>
        </w:rPr>
      </w:pPr>
      <w:r>
        <w:rPr>
          <w:rFonts w:hint="eastAsia" w:ascii="黑体" w:hAnsi="华文中宋" w:eastAsia="黑体"/>
          <w:bCs/>
          <w:sz w:val="44"/>
          <w:szCs w:val="44"/>
        </w:rPr>
        <w:t xml:space="preserve">二○二六年</w:t>
      </w:r>
      <w:r>
        <w:rPr>
          <w:rFonts w:hint="eastAsia" w:ascii="黑体" w:hAnsi="华文中宋" w:eastAsia="黑体"/>
          <w:bCs/>
          <w:sz w:val="44"/>
          <w:szCs w:val="44"/>
        </w:rPr>
        <w:t xml:space="preserve">八</w:t>
      </w:r>
      <w:r>
        <w:rPr>
          <w:rFonts w:hint="eastAsia" w:ascii="黑体" w:hAnsi="华文中宋" w:eastAsia="黑体"/>
          <w:bCs/>
          <w:sz w:val="44"/>
          <w:szCs w:val="44"/>
        </w:rPr>
        <w:t xml:space="preserve">月</w:t>
      </w:r>
      <w:r>
        <w:rPr>
          <w:rFonts w:hint="eastAsia" w:ascii="黑体" w:hAnsi="华文中宋" w:eastAsia="黑体"/>
          <w:bCs/>
          <w:sz w:val="44"/>
          <w:szCs w:val="44"/>
        </w:rPr>
        <w:t xml:space="preserve">五</w:t>
      </w:r>
      <w:r>
        <w:rPr>
          <w:rFonts w:hint="eastAsia" w:ascii="黑体" w:hAnsi="华文中宋" w:eastAsia="黑体"/>
          <w:bCs/>
          <w:sz w:val="44"/>
          <w:szCs w:val="44"/>
        </w:rPr>
        <w:t xml:space="preserve">日</w:t>
      </w:r>
      <w:r>
        <w:rPr>
          <w:rFonts w:ascii="黑体" w:hAnsi="华文中宋" w:eastAsia="黑体"/>
          <w:bCs/>
          <w:sz w:val="44"/>
          <w:szCs w:val="44"/>
        </w:rPr>
      </w:r>
      <w:r/>
    </w:p>
    <w:p>
      <w:pPr>
        <w:pStyle w:val="960"/>
        <w:rPr>
          <w:rStyle w:val="1015"/>
          <w:rFonts w:eastAsia="黑体"/>
          <w:bCs/>
          <w:sz w:val="48"/>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567" w:right="851" w:bottom="567" w:left="1134" w:header="624" w:footer="907" w:gutter="0"/>
          <w:cols w:num="1" w:sep="0" w:space="720" w:equalWidth="1"/>
          <w:docGrid w:linePitch="360"/>
          <w:titlePg/>
        </w:sectPr>
      </w:pPr>
      <w:r>
        <w:rPr>
          <w:rStyle w:val="1015"/>
          <w:rFonts w:eastAsia="黑体"/>
          <w:bCs/>
          <w:sz w:val="48"/>
        </w:rPr>
      </w:r>
      <w:r/>
    </w:p>
    <w:p>
      <w:pPr>
        <w:pStyle w:val="960"/>
        <w:jc w:val="center"/>
        <w:pageBreakBefore/>
        <w:rPr>
          <w:rStyle w:val="1015"/>
          <w:rFonts w:eastAsia="黑体"/>
          <w:bCs/>
          <w:sz w:val="48"/>
        </w:rPr>
      </w:pPr>
      <w:r>
        <w:rPr>
          <w:rStyle w:val="1015"/>
          <w:rFonts w:hint="eastAsia" w:eastAsia="黑体"/>
          <w:bCs/>
          <w:sz w:val="48"/>
        </w:rPr>
        <w:t xml:space="preserve">目</w:t>
      </w:r>
      <w:r>
        <w:rPr>
          <w:rStyle w:val="1015"/>
          <w:rFonts w:eastAsia="黑体"/>
          <w:bCs/>
          <w:sz w:val="48"/>
        </w:rPr>
        <w:t xml:space="preserve">     </w:t>
      </w:r>
      <w:r>
        <w:rPr>
          <w:rStyle w:val="1015"/>
          <w:rFonts w:hint="eastAsia" w:eastAsia="黑体"/>
          <w:bCs/>
          <w:sz w:val="48"/>
        </w:rPr>
        <w:t xml:space="preserve">录</w:t>
      </w:r>
      <w:r>
        <w:rPr>
          <w:rStyle w:val="1015"/>
          <w:rFonts w:eastAsia="黑体"/>
          <w:bCs/>
          <w:sz w:val="48"/>
        </w:rPr>
      </w:r>
      <w:r/>
    </w:p>
    <w:p>
      <w:pPr>
        <w:pStyle w:val="960"/>
        <w:jc w:val="center"/>
        <w:rPr>
          <w:rFonts w:hint="eastAsia" w:ascii="黑体" w:eastAsia="黑体"/>
          <w:bCs/>
          <w:sz w:val="30"/>
        </w:rPr>
      </w:pPr>
      <w:r>
        <w:rPr>
          <w:rFonts w:hint="eastAsia" w:ascii="黑体" w:eastAsia="黑体"/>
          <w:bCs/>
          <w:sz w:val="30"/>
        </w:rPr>
      </w:r>
      <w:r/>
    </w:p>
    <w:p>
      <w:pPr>
        <w:pStyle w:val="960"/>
        <w:jc w:val="center"/>
        <w:rPr>
          <w:rFonts w:hint="eastAsia" w:ascii="黑体" w:eastAsia="黑体"/>
          <w:bCs/>
          <w:sz w:val="30"/>
        </w:rPr>
      </w:pPr>
      <w:r>
        <w:rPr>
          <w:rFonts w:hint="eastAsia" w:ascii="黑体" w:eastAsia="黑体"/>
          <w:bCs/>
          <w:sz w:val="30"/>
        </w:rPr>
      </w:r>
      <w:r/>
    </w:p>
    <w:p>
      <w:pPr>
        <w:pStyle w:val="960"/>
        <w:jc w:val="center"/>
        <w:rPr>
          <w:rFonts w:ascii="黑体" w:eastAsia="黑体"/>
          <w:bCs/>
          <w:sz w:val="30"/>
        </w:rPr>
      </w:pPr>
      <w:r>
        <w:rPr>
          <w:rFonts w:ascii="黑体" w:eastAsia="黑体"/>
          <w:bCs/>
          <w:sz w:val="30"/>
        </w:rPr>
      </w:r>
      <w:r/>
    </w:p>
    <w:p>
      <w:pPr>
        <w:pStyle w:val="996"/>
        <w:ind w:firstLine="450"/>
        <w:spacing w:line="720" w:lineRule="auto"/>
        <w:tabs>
          <w:tab w:val="right" w:pos="9911" w:leader="dot"/>
        </w:tabs>
        <w:rPr>
          <w:rFonts w:ascii="宋体" w:hAnsi="宋体"/>
          <w:sz w:val="32"/>
          <w:szCs w:val="32"/>
        </w:rPr>
      </w:pPr>
      <w:r>
        <w:rPr>
          <w:rFonts w:ascii="黑体" w:eastAsia="黑体"/>
          <w:bCs/>
          <w:sz w:val="30"/>
        </w:rPr>
        <w:fldChar w:fldCharType="begin"/>
      </w:r>
      <w:r>
        <w:rPr>
          <w:rFonts w:ascii="黑体" w:eastAsia="黑体"/>
          <w:bCs/>
          <w:sz w:val="30"/>
        </w:rPr>
        <w:instrText xml:space="preserve"> TOC \o "1-1" \h \z \u </w:instrText>
      </w:r>
      <w:r>
        <w:rPr>
          <w:rFonts w:ascii="黑体" w:eastAsia="黑体"/>
          <w:bCs/>
          <w:sz w:val="30"/>
        </w:rPr>
        <w:fldChar w:fldCharType="separate"/>
      </w:r>
      <w:r>
        <w:rPr>
          <w:rStyle w:val="1017"/>
          <w:rFonts w:ascii="宋体" w:hAnsi="宋体"/>
          <w:sz w:val="32"/>
          <w:szCs w:val="32"/>
        </w:rPr>
        <w:fldChar w:fldCharType="begin"/>
      </w:r>
      <w:r>
        <w:rPr>
          <w:rStyle w:val="1017"/>
          <w:rFonts w:ascii="宋体" w:hAnsi="宋体"/>
          <w:sz w:val="32"/>
          <w:szCs w:val="32"/>
        </w:rPr>
        <w:instrText xml:space="preserve"> </w:instrText>
      </w:r>
      <w:r>
        <w:rPr>
          <w:rFonts w:ascii="宋体" w:hAnsi="宋体"/>
          <w:sz w:val="32"/>
          <w:szCs w:val="32"/>
        </w:rPr>
        <w:instrText xml:space="preserve">HYPERLINK \l "_Toc61444835"</w:instrText>
      </w:r>
      <w:r>
        <w:rPr>
          <w:rStyle w:val="1017"/>
          <w:rFonts w:ascii="宋体" w:hAnsi="宋体"/>
          <w:sz w:val="32"/>
          <w:szCs w:val="32"/>
        </w:rPr>
        <w:instrText xml:space="preserve"> </w:instrText>
      </w:r>
      <w:r>
        <w:rPr>
          <w:rStyle w:val="1017"/>
          <w:rFonts w:ascii="宋体" w:hAnsi="宋体"/>
          <w:sz w:val="32"/>
          <w:szCs w:val="32"/>
        </w:rPr>
        <w:fldChar w:fldCharType="separate"/>
      </w:r>
      <w:r>
        <w:rPr>
          <w:rStyle w:val="1017"/>
          <w:rFonts w:hint="eastAsia" w:ascii="宋体" w:hAnsi="宋体"/>
          <w:sz w:val="32"/>
          <w:szCs w:val="32"/>
        </w:rPr>
        <w:t xml:space="preserve">一．投标邀请函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_Toc61444835 \h </w:instrText>
      </w:r>
      <w:r>
        <w:rPr>
          <w:rFonts w:ascii="宋体" w:hAnsi="宋体"/>
          <w:sz w:val="32"/>
          <w:szCs w:val="32"/>
        </w:rPr>
        <w:fldChar w:fldCharType="separate"/>
      </w:r>
      <w:r>
        <w:rPr>
          <w:rFonts w:ascii="宋体" w:hAnsi="宋体"/>
          <w:sz w:val="32"/>
          <w:szCs w:val="32"/>
        </w:rPr>
        <w:t xml:space="preserve">2</w:t>
      </w:r>
      <w:r>
        <w:rPr>
          <w:rFonts w:ascii="宋体" w:hAnsi="宋体"/>
          <w:sz w:val="32"/>
          <w:szCs w:val="32"/>
        </w:rPr>
        <w:fldChar w:fldCharType="end"/>
      </w:r>
      <w:r>
        <w:rPr>
          <w:rStyle w:val="1017"/>
          <w:rFonts w:ascii="宋体" w:hAnsi="宋体"/>
          <w:sz w:val="32"/>
          <w:szCs w:val="32"/>
        </w:rPr>
        <w:fldChar w:fldCharType="end"/>
      </w:r>
      <w:r>
        <w:rPr>
          <w:rFonts w:ascii="宋体" w:hAnsi="宋体"/>
          <w:sz w:val="32"/>
          <w:szCs w:val="32"/>
        </w:rPr>
      </w:r>
      <w:r/>
    </w:p>
    <w:p>
      <w:pPr>
        <w:pStyle w:val="996"/>
        <w:ind w:firstLine="480"/>
        <w:spacing w:line="720" w:lineRule="auto"/>
        <w:tabs>
          <w:tab w:val="right" w:pos="9911" w:leader="dot"/>
        </w:tabs>
        <w:rPr>
          <w:rFonts w:ascii="宋体" w:hAnsi="宋体"/>
          <w:sz w:val="32"/>
          <w:szCs w:val="32"/>
        </w:rPr>
      </w:pPr>
      <w:r>
        <w:rPr>
          <w:rStyle w:val="1017"/>
          <w:rFonts w:ascii="宋体" w:hAnsi="宋体"/>
          <w:sz w:val="32"/>
          <w:szCs w:val="32"/>
        </w:rPr>
        <w:fldChar w:fldCharType="begin"/>
      </w:r>
      <w:r>
        <w:rPr>
          <w:rStyle w:val="1017"/>
          <w:rFonts w:ascii="宋体" w:hAnsi="宋体"/>
          <w:sz w:val="32"/>
          <w:szCs w:val="32"/>
        </w:rPr>
        <w:instrText xml:space="preserve"> </w:instrText>
      </w:r>
      <w:r>
        <w:rPr>
          <w:rFonts w:ascii="宋体" w:hAnsi="宋体"/>
          <w:sz w:val="32"/>
          <w:szCs w:val="32"/>
        </w:rPr>
        <w:instrText xml:space="preserve">HYPERLINK \l "_Toc61444836"</w:instrText>
      </w:r>
      <w:r>
        <w:rPr>
          <w:rStyle w:val="1017"/>
          <w:rFonts w:ascii="宋体" w:hAnsi="宋体"/>
          <w:sz w:val="32"/>
          <w:szCs w:val="32"/>
        </w:rPr>
        <w:instrText xml:space="preserve"> </w:instrText>
      </w:r>
      <w:r>
        <w:rPr>
          <w:rStyle w:val="1017"/>
          <w:rFonts w:ascii="宋体" w:hAnsi="宋体"/>
          <w:sz w:val="32"/>
          <w:szCs w:val="32"/>
        </w:rPr>
        <w:fldChar w:fldCharType="separate"/>
      </w:r>
      <w:r>
        <w:rPr>
          <w:rStyle w:val="1017"/>
          <w:rFonts w:hint="eastAsia" w:ascii="宋体" w:hAnsi="宋体"/>
          <w:sz w:val="32"/>
          <w:szCs w:val="32"/>
        </w:rPr>
        <w:t xml:space="preserve">二．投标人须知</w:t>
      </w:r>
      <w:r>
        <w:rPr>
          <w:rFonts w:ascii="宋体" w:hAnsi="宋体"/>
          <w:sz w:val="32"/>
          <w:szCs w:val="32"/>
        </w:rPr>
        <w:tab/>
      </w:r>
      <w:r>
        <w:rPr>
          <w:rFonts w:hint="eastAsia" w:ascii="宋体" w:hAnsi="宋体"/>
          <w:sz w:val="32"/>
          <w:szCs w:val="32"/>
        </w:rPr>
        <w:t xml:space="preserve">5</w:t>
      </w:r>
      <w:r>
        <w:rPr>
          <w:rStyle w:val="1017"/>
          <w:rFonts w:ascii="宋体" w:hAnsi="宋体"/>
          <w:sz w:val="32"/>
          <w:szCs w:val="32"/>
        </w:rPr>
        <w:fldChar w:fldCharType="end"/>
      </w:r>
      <w:r>
        <w:rPr>
          <w:rFonts w:ascii="宋体" w:hAnsi="宋体"/>
          <w:sz w:val="32"/>
          <w:szCs w:val="32"/>
        </w:rPr>
      </w:r>
      <w:r/>
    </w:p>
    <w:p>
      <w:pPr>
        <w:pStyle w:val="996"/>
        <w:ind w:firstLine="480"/>
        <w:spacing w:line="720" w:lineRule="auto"/>
        <w:tabs>
          <w:tab w:val="right" w:pos="9911" w:leader="dot"/>
        </w:tabs>
        <w:rPr>
          <w:rFonts w:ascii="宋体" w:hAnsi="宋体"/>
          <w:sz w:val="32"/>
          <w:szCs w:val="32"/>
        </w:rPr>
      </w:pPr>
      <w:r>
        <w:rPr>
          <w:rStyle w:val="1017"/>
          <w:rFonts w:ascii="宋体" w:hAnsi="宋体"/>
          <w:sz w:val="32"/>
          <w:szCs w:val="32"/>
        </w:rPr>
        <w:fldChar w:fldCharType="begin"/>
      </w:r>
      <w:r>
        <w:rPr>
          <w:rStyle w:val="1017"/>
          <w:rFonts w:ascii="宋体" w:hAnsi="宋体"/>
          <w:sz w:val="32"/>
          <w:szCs w:val="32"/>
        </w:rPr>
        <w:instrText xml:space="preserve"> </w:instrText>
      </w:r>
      <w:r>
        <w:rPr>
          <w:rFonts w:ascii="宋体" w:hAnsi="宋体"/>
          <w:sz w:val="32"/>
          <w:szCs w:val="32"/>
        </w:rPr>
        <w:instrText xml:space="preserve">HYPERLINK \l "_Toc61444837"</w:instrText>
      </w:r>
      <w:r>
        <w:rPr>
          <w:rStyle w:val="1017"/>
          <w:rFonts w:ascii="宋体" w:hAnsi="宋体"/>
          <w:sz w:val="32"/>
          <w:szCs w:val="32"/>
        </w:rPr>
        <w:instrText xml:space="preserve"> </w:instrText>
      </w:r>
      <w:r>
        <w:rPr>
          <w:rStyle w:val="1017"/>
          <w:rFonts w:ascii="宋体" w:hAnsi="宋体"/>
          <w:sz w:val="32"/>
          <w:szCs w:val="32"/>
        </w:rPr>
        <w:fldChar w:fldCharType="separate"/>
      </w:r>
      <w:r>
        <w:rPr>
          <w:rStyle w:val="1017"/>
          <w:rFonts w:hint="eastAsia" w:ascii="宋体" w:hAnsi="宋体"/>
          <w:sz w:val="32"/>
          <w:szCs w:val="32"/>
        </w:rPr>
        <w:t xml:space="preserve">三．采购需求</w:t>
      </w:r>
      <w:r>
        <w:rPr>
          <w:rFonts w:ascii="宋体" w:hAnsi="宋体"/>
          <w:sz w:val="32"/>
          <w:szCs w:val="32"/>
        </w:rPr>
        <w:tab/>
      </w:r>
      <w:r>
        <w:rPr>
          <w:rStyle w:val="1017"/>
          <w:rFonts w:ascii="宋体" w:hAnsi="宋体"/>
          <w:sz w:val="32"/>
          <w:szCs w:val="32"/>
        </w:rPr>
        <w:fldChar w:fldCharType="end"/>
      </w:r>
      <w:r>
        <w:rPr>
          <w:rStyle w:val="1017"/>
          <w:rFonts w:hint="eastAsia" w:ascii="宋体" w:hAnsi="宋体"/>
          <w:sz w:val="32"/>
          <w:szCs w:val="32"/>
        </w:rPr>
        <w:t xml:space="preserve">1</w:t>
      </w:r>
      <w:r>
        <w:rPr>
          <w:rStyle w:val="1017"/>
          <w:rFonts w:hint="eastAsia" w:ascii="宋体" w:hAnsi="宋体"/>
          <w:sz w:val="32"/>
          <w:szCs w:val="32"/>
        </w:rPr>
        <w:t xml:space="preserve">8</w:t>
      </w:r>
      <w:r>
        <w:rPr>
          <w:rFonts w:ascii="宋体" w:hAnsi="宋体"/>
          <w:sz w:val="32"/>
          <w:szCs w:val="32"/>
        </w:rPr>
      </w:r>
      <w:r/>
    </w:p>
    <w:p>
      <w:pPr>
        <w:pStyle w:val="996"/>
        <w:ind w:firstLine="480"/>
        <w:spacing w:line="720" w:lineRule="auto"/>
        <w:tabs>
          <w:tab w:val="right" w:pos="9911" w:leader="dot"/>
        </w:tabs>
        <w:rPr>
          <w:rFonts w:hint="eastAsia" w:ascii="宋体" w:hAnsi="宋体"/>
          <w:sz w:val="32"/>
          <w:szCs w:val="32"/>
        </w:rPr>
      </w:pPr>
      <w:r>
        <w:rPr>
          <w:rStyle w:val="1017"/>
          <w:rFonts w:ascii="宋体" w:hAnsi="宋体"/>
          <w:sz w:val="32"/>
          <w:szCs w:val="32"/>
        </w:rPr>
        <w:fldChar w:fldCharType="begin"/>
      </w:r>
      <w:r>
        <w:rPr>
          <w:rStyle w:val="1017"/>
          <w:rFonts w:ascii="宋体" w:hAnsi="宋体"/>
          <w:sz w:val="32"/>
          <w:szCs w:val="32"/>
        </w:rPr>
        <w:instrText xml:space="preserve"> </w:instrText>
      </w:r>
      <w:r>
        <w:rPr>
          <w:rFonts w:ascii="宋体" w:hAnsi="宋体"/>
          <w:sz w:val="32"/>
          <w:szCs w:val="32"/>
        </w:rPr>
        <w:instrText xml:space="preserve">HYPERLINK \l "_Toc61444839"</w:instrText>
      </w:r>
      <w:r>
        <w:rPr>
          <w:rStyle w:val="1017"/>
          <w:rFonts w:ascii="宋体" w:hAnsi="宋体"/>
          <w:sz w:val="32"/>
          <w:szCs w:val="32"/>
        </w:rPr>
        <w:instrText xml:space="preserve"> </w:instrText>
      </w:r>
      <w:r>
        <w:rPr>
          <w:rStyle w:val="1017"/>
          <w:rFonts w:ascii="宋体" w:hAnsi="宋体"/>
          <w:sz w:val="32"/>
          <w:szCs w:val="32"/>
        </w:rPr>
        <w:fldChar w:fldCharType="separate"/>
      </w:r>
      <w:r>
        <w:rPr>
          <w:rStyle w:val="1017"/>
          <w:rFonts w:hint="eastAsia" w:ascii="宋体" w:hAnsi="宋体"/>
          <w:sz w:val="32"/>
          <w:szCs w:val="32"/>
        </w:rPr>
        <w:t xml:space="preserve">四．合同文本</w:t>
      </w:r>
      <w:r>
        <w:rPr>
          <w:rFonts w:ascii="宋体" w:hAnsi="宋体"/>
          <w:sz w:val="32"/>
          <w:szCs w:val="32"/>
        </w:rPr>
        <w:tab/>
      </w:r>
      <w:r>
        <w:rPr>
          <w:rStyle w:val="1017"/>
          <w:rFonts w:ascii="宋体" w:hAnsi="宋体"/>
          <w:sz w:val="32"/>
          <w:szCs w:val="32"/>
        </w:rPr>
        <w:fldChar w:fldCharType="end"/>
      </w:r>
      <w:r>
        <w:rPr>
          <w:rStyle w:val="1017"/>
          <w:rFonts w:hint="eastAsia" w:ascii="宋体" w:hAnsi="宋体"/>
          <w:sz w:val="32"/>
          <w:szCs w:val="32"/>
        </w:rPr>
        <w:t xml:space="preserve">42</w:t>
      </w:r>
      <w:r>
        <w:rPr>
          <w:rFonts w:hint="eastAsia" w:ascii="宋体" w:hAnsi="宋体"/>
          <w:sz w:val="32"/>
          <w:szCs w:val="32"/>
        </w:rPr>
      </w:r>
      <w:r/>
    </w:p>
    <w:p>
      <w:pPr>
        <w:pStyle w:val="996"/>
        <w:ind w:firstLine="480"/>
        <w:spacing w:line="720" w:lineRule="auto"/>
        <w:tabs>
          <w:tab w:val="right" w:pos="9911" w:leader="dot"/>
        </w:tabs>
        <w:rPr>
          <w:rFonts w:hint="eastAsia" w:ascii="宋体" w:hAnsi="宋体"/>
          <w:sz w:val="32"/>
          <w:szCs w:val="32"/>
        </w:rPr>
      </w:pPr>
      <w:r>
        <w:rPr>
          <w:rStyle w:val="1017"/>
          <w:rFonts w:ascii="宋体" w:hAnsi="宋体"/>
          <w:sz w:val="32"/>
          <w:szCs w:val="32"/>
        </w:rPr>
        <w:fldChar w:fldCharType="begin"/>
      </w:r>
      <w:r>
        <w:rPr>
          <w:rStyle w:val="1017"/>
          <w:rFonts w:ascii="宋体" w:hAnsi="宋体"/>
          <w:sz w:val="32"/>
          <w:szCs w:val="32"/>
        </w:rPr>
        <w:instrText xml:space="preserve"> </w:instrText>
      </w:r>
      <w:r>
        <w:rPr>
          <w:rFonts w:ascii="宋体" w:hAnsi="宋体"/>
          <w:sz w:val="32"/>
          <w:szCs w:val="32"/>
        </w:rPr>
        <w:instrText xml:space="preserve">HYPERLINK \l "_Toc61444840"</w:instrText>
      </w:r>
      <w:r>
        <w:rPr>
          <w:rStyle w:val="1017"/>
          <w:rFonts w:ascii="宋体" w:hAnsi="宋体"/>
          <w:sz w:val="32"/>
          <w:szCs w:val="32"/>
        </w:rPr>
        <w:instrText xml:space="preserve"> </w:instrText>
      </w:r>
      <w:r>
        <w:rPr>
          <w:rStyle w:val="1017"/>
          <w:rFonts w:ascii="宋体" w:hAnsi="宋体"/>
          <w:sz w:val="32"/>
          <w:szCs w:val="32"/>
        </w:rPr>
        <w:fldChar w:fldCharType="separate"/>
      </w:r>
      <w:r>
        <w:rPr>
          <w:rStyle w:val="1017"/>
          <w:rFonts w:hint="eastAsia" w:ascii="宋体" w:hAnsi="宋体"/>
          <w:sz w:val="32"/>
          <w:szCs w:val="32"/>
        </w:rPr>
        <w:t xml:space="preserve">五．评分方法与评分标准</w:t>
      </w:r>
      <w:r>
        <w:rPr>
          <w:rFonts w:ascii="宋体" w:hAnsi="宋体"/>
          <w:sz w:val="32"/>
          <w:szCs w:val="32"/>
        </w:rPr>
        <w:tab/>
      </w:r>
      <w:r>
        <w:rPr>
          <w:rStyle w:val="1017"/>
          <w:rFonts w:ascii="宋体" w:hAnsi="宋体"/>
          <w:sz w:val="32"/>
          <w:szCs w:val="32"/>
        </w:rPr>
        <w:fldChar w:fldCharType="end"/>
      </w:r>
      <w:r>
        <w:rPr>
          <w:rStyle w:val="1017"/>
          <w:rFonts w:hint="eastAsia" w:ascii="宋体" w:hAnsi="宋体"/>
          <w:sz w:val="32"/>
          <w:szCs w:val="32"/>
        </w:rPr>
        <w:t xml:space="preserve">4</w:t>
      </w:r>
      <w:r>
        <w:rPr>
          <w:rStyle w:val="1017"/>
          <w:rFonts w:hint="eastAsia" w:ascii="宋体" w:hAnsi="宋体"/>
          <w:sz w:val="32"/>
          <w:szCs w:val="32"/>
        </w:rPr>
        <w:t xml:space="preserve">7</w:t>
      </w:r>
      <w:r>
        <w:rPr>
          <w:rFonts w:hint="eastAsia" w:ascii="宋体" w:hAnsi="宋体"/>
          <w:sz w:val="32"/>
          <w:szCs w:val="32"/>
        </w:rPr>
      </w:r>
      <w:r/>
    </w:p>
    <w:p>
      <w:pPr>
        <w:pStyle w:val="996"/>
        <w:ind w:firstLine="480"/>
        <w:spacing w:line="720" w:lineRule="auto"/>
        <w:tabs>
          <w:tab w:val="right" w:pos="9911" w:leader="dot"/>
        </w:tabs>
        <w:rPr>
          <w:rFonts w:ascii="宋体" w:eastAsia="黑体"/>
          <w:bCs/>
          <w:sz w:val="32"/>
        </w:rPr>
      </w:pPr>
      <w:r>
        <w:rPr>
          <w:rStyle w:val="1017"/>
          <w:rFonts w:ascii="宋体" w:hAnsi="宋体"/>
          <w:sz w:val="32"/>
          <w:szCs w:val="32"/>
        </w:rPr>
        <w:fldChar w:fldCharType="begin"/>
      </w:r>
      <w:r>
        <w:rPr>
          <w:rStyle w:val="1017"/>
          <w:rFonts w:ascii="宋体" w:hAnsi="宋体"/>
          <w:sz w:val="32"/>
          <w:szCs w:val="32"/>
        </w:rPr>
        <w:instrText xml:space="preserve"> </w:instrText>
      </w:r>
      <w:r>
        <w:rPr>
          <w:rFonts w:ascii="宋体" w:hAnsi="宋体"/>
          <w:sz w:val="32"/>
          <w:szCs w:val="32"/>
        </w:rPr>
        <w:instrText xml:space="preserve">HYPERLINK \l "_Toc61444841"</w:instrText>
      </w:r>
      <w:r>
        <w:rPr>
          <w:rStyle w:val="1017"/>
          <w:rFonts w:ascii="宋体" w:hAnsi="宋体"/>
          <w:sz w:val="32"/>
          <w:szCs w:val="32"/>
        </w:rPr>
        <w:instrText xml:space="preserve"> </w:instrText>
      </w:r>
      <w:r>
        <w:rPr>
          <w:rStyle w:val="1017"/>
          <w:rFonts w:ascii="宋体" w:hAnsi="宋体"/>
          <w:sz w:val="32"/>
          <w:szCs w:val="32"/>
        </w:rPr>
        <w:fldChar w:fldCharType="separate"/>
      </w:r>
      <w:r>
        <w:rPr>
          <w:rStyle w:val="1017"/>
          <w:rFonts w:hint="eastAsia" w:ascii="宋体" w:hAnsi="宋体"/>
          <w:sz w:val="32"/>
          <w:szCs w:val="32"/>
        </w:rPr>
        <w:t xml:space="preserve">六</w:t>
      </w:r>
      <w:r>
        <w:rPr>
          <w:rStyle w:val="1017"/>
          <w:rFonts w:ascii="宋体" w:hAnsi="宋体"/>
          <w:sz w:val="32"/>
          <w:szCs w:val="32"/>
        </w:rPr>
        <w:t xml:space="preserve">.</w:t>
      </w:r>
      <w:r>
        <w:rPr>
          <w:rStyle w:val="1017"/>
          <w:rFonts w:hint="eastAsia" w:ascii="宋体" w:hAnsi="宋体"/>
          <w:sz w:val="32"/>
          <w:szCs w:val="32"/>
        </w:rPr>
        <w:t xml:space="preserve"> 投标文件内容与格式</w:t>
      </w:r>
      <w:r>
        <w:rPr>
          <w:rFonts w:ascii="宋体" w:hAnsi="宋体"/>
          <w:sz w:val="32"/>
          <w:szCs w:val="32"/>
        </w:rPr>
        <w:tab/>
      </w:r>
      <w:r>
        <w:rPr>
          <w:rStyle w:val="1017"/>
          <w:rFonts w:ascii="宋体" w:hAnsi="宋体"/>
          <w:sz w:val="32"/>
          <w:szCs w:val="32"/>
        </w:rPr>
        <w:fldChar w:fldCharType="end"/>
      </w:r>
      <w:r>
        <w:rPr>
          <w:rFonts w:ascii="黑体" w:eastAsia="黑体"/>
          <w:bCs/>
          <w:sz w:val="30"/>
        </w:rPr>
        <w:fldChar w:fldCharType="end"/>
      </w:r>
      <w:r>
        <w:rPr>
          <w:rFonts w:hint="eastAsia" w:ascii="宋体" w:hAnsi="宋体" w:eastAsia="黑体"/>
          <w:bCs/>
          <w:sz w:val="30"/>
        </w:rPr>
        <w:t xml:space="preserve">54</w:t>
      </w:r>
      <w:r>
        <w:rPr>
          <w:rFonts w:ascii="宋体" w:eastAsia="黑体"/>
          <w:bCs/>
          <w:sz w:val="32"/>
        </w:rPr>
      </w:r>
      <w:r/>
    </w:p>
    <w:p>
      <w:pPr>
        <w:pStyle w:val="960"/>
        <w:rPr>
          <w:rFonts w:hint="eastAsia" w:ascii="宋体"/>
          <w:bCs/>
          <w:sz w:val="32"/>
        </w:rPr>
      </w:pPr>
      <w:r>
        <w:rPr>
          <w:rFonts w:hint="eastAsia" w:ascii="宋体"/>
          <w:bCs/>
          <w:sz w:val="32"/>
        </w:rPr>
      </w:r>
      <w:r/>
    </w:p>
    <w:p>
      <w:pPr>
        <w:pStyle w:val="960"/>
        <w:rPr>
          <w:rFonts w:hint="eastAsia" w:ascii="宋体"/>
          <w:bCs/>
          <w:sz w:val="32"/>
        </w:rPr>
      </w:pPr>
      <w:r>
        <w:rPr>
          <w:rFonts w:hint="eastAsia" w:ascii="宋体"/>
          <w:bCs/>
          <w:sz w:val="32"/>
        </w:rPr>
      </w:r>
      <w:r/>
    </w:p>
    <w:p>
      <w:pPr>
        <w:pStyle w:val="960"/>
        <w:rPr>
          <w:rFonts w:ascii="宋体"/>
          <w:bCs/>
          <w:sz w:val="32"/>
        </w:rPr>
      </w:pPr>
      <w:r>
        <w:rPr>
          <w:rFonts w:ascii="宋体"/>
          <w:bCs/>
          <w:sz w:val="32"/>
        </w:rPr>
      </w:r>
      <w:r/>
    </w:p>
    <w:p>
      <w:pPr>
        <w:pStyle w:val="961"/>
        <w:pageBreakBefore/>
        <w:rPr>
          <w:rFonts w:ascii="黑体" w:hAnsi="黑体" w:eastAsia="黑体"/>
          <w:b w:val="0"/>
          <w:sz w:val="32"/>
          <w:szCs w:val="32"/>
        </w:rPr>
      </w:pPr>
      <w:r/>
      <w:bookmarkStart w:id="4" w:name="报价方须知前附表"/>
      <w:r/>
      <w:bookmarkEnd w:id="4"/>
      <w:r/>
      <w:bookmarkStart w:id="5" w:name="_Toc61444835"/>
      <w:r>
        <w:rPr>
          <w:rFonts w:hint="eastAsia" w:ascii="黑体" w:hAnsi="黑体" w:eastAsia="黑体"/>
          <w:b w:val="0"/>
          <w:sz w:val="32"/>
          <w:szCs w:val="32"/>
          <w:lang w:eastAsia="zh-CN"/>
        </w:rPr>
        <w:t xml:space="preserve">第一章</w:t>
      </w:r>
      <w:r>
        <w:rPr>
          <w:rFonts w:hint="eastAsia" w:ascii="黑体" w:hAnsi="黑体" w:eastAsia="黑体"/>
          <w:b w:val="0"/>
          <w:sz w:val="32"/>
          <w:szCs w:val="32"/>
          <w:lang w:val="en-US" w:eastAsia="zh-CN"/>
        </w:rPr>
        <w:t xml:space="preserve">  </w:t>
      </w:r>
      <w:r>
        <w:rPr>
          <w:rFonts w:hint="eastAsia" w:ascii="黑体" w:hAnsi="黑体" w:eastAsia="黑体"/>
          <w:b w:val="0"/>
          <w:sz w:val="32"/>
          <w:szCs w:val="32"/>
        </w:rPr>
        <w:t xml:space="preserve">投标邀请函</w:t>
      </w:r>
      <w:bookmarkEnd w:id="5"/>
      <w:r>
        <w:rPr>
          <w:rFonts w:ascii="黑体" w:hAnsi="黑体" w:eastAsia="黑体"/>
          <w:b w:val="0"/>
          <w:sz w:val="32"/>
          <w:szCs w:val="32"/>
        </w:rPr>
      </w:r>
      <w:r/>
    </w:p>
    <w:p>
      <w:pPr>
        <w:pStyle w:val="960"/>
        <w:ind w:firstLine="480"/>
        <w:spacing w:line="500" w:lineRule="exact"/>
        <w:rPr>
          <w:rFonts w:hint="eastAsia" w:ascii="宋体" w:hAnsi="宋体"/>
          <w:bCs/>
          <w:sz w:val="24"/>
          <w:szCs w:val="24"/>
        </w:rPr>
      </w:pPr>
      <w:r>
        <w:rPr>
          <w:rFonts w:hint="eastAsia" w:ascii="宋体" w:hAnsi="宋体"/>
          <w:bCs/>
          <w:sz w:val="24"/>
          <w:szCs w:val="24"/>
        </w:rPr>
        <w:t xml:space="preserve">我中心受</w:t>
      </w:r>
      <w:r>
        <w:rPr>
          <w:rFonts w:hint="eastAsia" w:ascii="宋体" w:hAnsi="宋体"/>
          <w:bCs/>
          <w:sz w:val="24"/>
          <w:szCs w:val="24"/>
        </w:rPr>
        <w:t xml:space="preserve">无锡市惠山区第二人民医院</w:t>
      </w:r>
      <w:r>
        <w:rPr>
          <w:rFonts w:hint="eastAsia" w:ascii="宋体" w:hAnsi="宋体"/>
          <w:bCs/>
          <w:color w:val="000000"/>
          <w:sz w:val="24"/>
          <w:szCs w:val="24"/>
        </w:rPr>
        <w:t xml:space="preserve">的</w:t>
      </w:r>
      <w:r>
        <w:rPr>
          <w:rFonts w:hint="eastAsia" w:ascii="宋体" w:hAnsi="宋体"/>
          <w:bCs/>
          <w:sz w:val="24"/>
          <w:szCs w:val="24"/>
        </w:rPr>
        <w:t xml:space="preserve">委托，对</w:t>
      </w:r>
      <w:r>
        <w:rPr>
          <w:rFonts w:hint="eastAsia" w:ascii="宋体" w:hAnsi="宋体"/>
          <w:bCs/>
          <w:color w:val="000000"/>
          <w:sz w:val="24"/>
          <w:szCs w:val="24"/>
        </w:rPr>
        <w:t xml:space="preserve">其</w:t>
      </w:r>
      <w:r>
        <w:rPr>
          <w:rFonts w:hint="eastAsia" w:ascii="宋体" w:hAnsi="宋体"/>
          <w:bCs/>
          <w:sz w:val="24"/>
          <w:szCs w:val="24"/>
        </w:rPr>
        <w:t xml:space="preserve">物业</w:t>
      </w:r>
      <w:r>
        <w:rPr>
          <w:rFonts w:hint="eastAsia" w:ascii="宋体" w:hAnsi="宋体"/>
          <w:bCs/>
          <w:sz w:val="24"/>
          <w:szCs w:val="24"/>
        </w:rPr>
        <w:t xml:space="preserve">管理</w:t>
      </w:r>
      <w:r>
        <w:rPr>
          <w:rFonts w:hint="eastAsia" w:ascii="宋体" w:hAnsi="宋体"/>
          <w:bCs/>
          <w:sz w:val="24"/>
          <w:szCs w:val="24"/>
        </w:rPr>
        <w:t xml:space="preserve">服务</w:t>
      </w:r>
      <w:r>
        <w:rPr>
          <w:rFonts w:hint="eastAsia" w:ascii="宋体" w:hAnsi="宋体"/>
          <w:bCs/>
          <w:color w:val="000000"/>
          <w:sz w:val="24"/>
          <w:szCs w:val="24"/>
        </w:rPr>
        <w:t xml:space="preserve">项目</w:t>
      </w:r>
      <w:r>
        <w:rPr>
          <w:rFonts w:hint="eastAsia" w:ascii="宋体" w:hAnsi="宋体"/>
          <w:bCs/>
          <w:sz w:val="24"/>
          <w:szCs w:val="24"/>
        </w:rPr>
        <w:t xml:space="preserve">进行公开招标采购，欢迎符合相关条件的供应商参加投标并提请注意下列相关事项：</w:t>
      </w:r>
      <w:r/>
    </w:p>
    <w:p>
      <w:pPr>
        <w:pStyle w:val="960"/>
        <w:numPr>
          <w:ilvl w:val="0"/>
          <w:numId w:val="1"/>
        </w:numPr>
        <w:spacing w:line="500" w:lineRule="exact"/>
        <w:rPr>
          <w:rFonts w:hint="eastAsia" w:ascii="黑体" w:hAnsi="黑体" w:eastAsia="黑体"/>
          <w:bCs/>
          <w:sz w:val="24"/>
          <w:szCs w:val="24"/>
        </w:rPr>
      </w:pPr>
      <w:r>
        <w:rPr>
          <w:rFonts w:hint="eastAsia" w:ascii="黑体" w:hAnsi="黑体" w:eastAsia="黑体" w:cs="宋体"/>
          <w:sz w:val="24"/>
          <w:szCs w:val="24"/>
        </w:rPr>
        <w:t xml:space="preserve">招标项目信息</w:t>
      </w:r>
      <w:r>
        <w:rPr>
          <w:rFonts w:hint="eastAsia" w:ascii="黑体" w:hAnsi="黑体" w:eastAsia="黑体"/>
          <w:bCs/>
          <w:sz w:val="24"/>
          <w:szCs w:val="24"/>
        </w:rPr>
      </w:r>
      <w:r/>
    </w:p>
    <w:p>
      <w:pPr>
        <w:pStyle w:val="960"/>
        <w:ind w:firstLine="48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1.项目名称：</w:t>
      </w:r>
      <w:bookmarkStart w:id="6" w:name="OLE_LINK37"/>
      <w:r/>
      <w:bookmarkStart w:id="7" w:name="OLE_LINK38"/>
      <w:r>
        <w:rPr>
          <w:rFonts w:hint="eastAsia" w:ascii="宋体" w:hAnsi="宋体"/>
          <w:bCs/>
          <w:sz w:val="24"/>
          <w:szCs w:val="24"/>
        </w:rPr>
        <w:t xml:space="preserve">无锡市惠山区第二人民医院物业管理服务项目</w:t>
      </w:r>
      <w:bookmarkEnd w:id="6"/>
      <w:r/>
      <w:bookmarkEnd w:id="7"/>
      <w:r>
        <w:rPr>
          <w:rFonts w:hint="eastAsia" w:ascii="宋体" w:hAnsi="宋体"/>
          <w:bCs/>
          <w:color w:val="000000"/>
          <w:sz w:val="24"/>
          <w:szCs w:val="24"/>
        </w:rPr>
      </w:r>
      <w:r/>
    </w:p>
    <w:p>
      <w:pPr>
        <w:pStyle w:val="960"/>
        <w:ind w:firstLine="48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2.项目编号：</w:t>
      </w:r>
      <w:r>
        <w:rPr>
          <w:rFonts w:hint="eastAsia" w:ascii="宋体" w:hAnsi="宋体"/>
          <w:bCs/>
          <w:color w:val="000000"/>
          <w:sz w:val="24"/>
          <w:szCs w:val="24"/>
        </w:rPr>
        <w:t xml:space="preserve">JSZC-320206-JZCG-G2026-0045</w:t>
      </w:r>
      <w:r>
        <w:rPr>
          <w:rFonts w:hint="eastAsia" w:ascii="宋体" w:hAnsi="宋体"/>
          <w:bCs/>
          <w:color w:val="000000"/>
          <w:sz w:val="24"/>
          <w:szCs w:val="24"/>
        </w:rPr>
      </w:r>
      <w:r/>
    </w:p>
    <w:p>
      <w:pPr>
        <w:pStyle w:val="960"/>
        <w:ind w:firstLine="48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3.项目预算：</w:t>
      </w:r>
      <w:bookmarkStart w:id="8" w:name="OLE_LINK14"/>
      <w:r>
        <w:rPr>
          <w:rFonts w:hint="eastAsia" w:ascii="宋体" w:hAnsi="宋体"/>
          <w:bCs/>
          <w:color w:val="000000"/>
          <w:sz w:val="24"/>
          <w:szCs w:val="24"/>
          <w:u w:val="single"/>
        </w:rPr>
        <w:t xml:space="preserve">969</w:t>
      </w:r>
      <w:r>
        <w:rPr>
          <w:rFonts w:hint="eastAsia" w:ascii="宋体" w:hAnsi="宋体"/>
          <w:bCs/>
          <w:color w:val="000000"/>
          <w:sz w:val="24"/>
          <w:szCs w:val="24"/>
          <w:u w:val="single"/>
        </w:rPr>
        <w:t xml:space="preserve">万</w:t>
      </w:r>
      <w:r>
        <w:rPr>
          <w:rFonts w:hint="eastAsia" w:ascii="宋体" w:hAnsi="宋体"/>
          <w:bCs/>
          <w:color w:val="000000"/>
          <w:sz w:val="24"/>
          <w:szCs w:val="24"/>
        </w:rPr>
        <w:t xml:space="preserve">元</w:t>
      </w:r>
      <w:r>
        <w:rPr>
          <w:rFonts w:hint="eastAsia" w:ascii="宋体" w:hAnsi="宋体"/>
          <w:bCs/>
          <w:color w:val="000000"/>
          <w:sz w:val="24"/>
          <w:szCs w:val="24"/>
        </w:rPr>
        <w:t xml:space="preserve"> </w:t>
      </w:r>
      <w:bookmarkEnd w:id="8"/>
      <w:r>
        <w:rPr>
          <w:rFonts w:hint="eastAsia" w:ascii="宋体" w:hAnsi="宋体"/>
          <w:bCs/>
          <w:color w:val="000000"/>
          <w:sz w:val="24"/>
          <w:szCs w:val="24"/>
        </w:rPr>
      </w:r>
      <w:r/>
    </w:p>
    <w:p>
      <w:pPr>
        <w:pStyle w:val="960"/>
        <w:ind w:firstLine="480"/>
        <w:spacing w:line="500" w:lineRule="exact"/>
        <w:tabs>
          <w:tab w:val="left" w:pos="900" w:leader="none"/>
        </w:tabs>
        <w:rPr>
          <w:rFonts w:hint="eastAsia" w:ascii="宋体" w:hAnsi="宋体"/>
          <w:bCs/>
          <w:sz w:val="24"/>
          <w:szCs w:val="24"/>
        </w:rPr>
      </w:pPr>
      <w:r>
        <w:rPr>
          <w:rFonts w:hint="eastAsia" w:ascii="宋体" w:hAnsi="宋体"/>
          <w:bCs/>
          <w:color w:val="000000"/>
          <w:sz w:val="24"/>
          <w:szCs w:val="24"/>
        </w:rPr>
        <w:t xml:space="preserve">4.服务年限：</w:t>
      </w:r>
      <w:r>
        <w:rPr>
          <w:rFonts w:hint="eastAsia" w:ascii="宋体" w:hAnsi="宋体"/>
          <w:bCs/>
          <w:sz w:val="24"/>
          <w:szCs w:val="24"/>
        </w:rPr>
        <w:t xml:space="preserve">三</w:t>
      </w:r>
      <w:r>
        <w:rPr>
          <w:rFonts w:hint="eastAsia" w:ascii="宋体" w:hAnsi="宋体"/>
          <w:bCs/>
          <w:sz w:val="24"/>
          <w:szCs w:val="24"/>
        </w:rPr>
        <w:t xml:space="preserve">年</w:t>
      </w:r>
      <w:r/>
    </w:p>
    <w:p>
      <w:pPr>
        <w:pStyle w:val="960"/>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5.采购方式：公开招标</w:t>
      </w:r>
      <w:r/>
    </w:p>
    <w:p>
      <w:pPr>
        <w:pStyle w:val="960"/>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6.采购人：</w:t>
      </w:r>
      <w:r>
        <w:rPr>
          <w:rFonts w:hint="eastAsia" w:ascii="宋体" w:hAnsi="宋体"/>
          <w:bCs/>
          <w:sz w:val="24"/>
          <w:szCs w:val="24"/>
        </w:rPr>
        <w:t xml:space="preserve">无锡市惠山区第二人民医院</w:t>
      </w:r>
      <w:r>
        <w:rPr>
          <w:rFonts w:hint="eastAsia" w:ascii="宋体" w:hAnsi="宋体"/>
          <w:bCs/>
          <w:sz w:val="24"/>
          <w:szCs w:val="24"/>
        </w:rPr>
      </w:r>
      <w:r/>
    </w:p>
    <w:p>
      <w:pPr>
        <w:pStyle w:val="960"/>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7.</w:t>
      </w:r>
      <w:r>
        <w:rPr>
          <w:rFonts w:ascii="宋体" w:hAnsi="宋体"/>
          <w:bCs/>
          <w:sz w:val="24"/>
          <w:szCs w:val="24"/>
        </w:rPr>
        <w:t xml:space="preserve">本项目标的所属行业：</w:t>
      </w:r>
      <w:r>
        <w:rPr>
          <w:rFonts w:hint="eastAsia" w:ascii="宋体" w:hAnsi="宋体"/>
          <w:bCs/>
          <w:sz w:val="24"/>
          <w:szCs w:val="24"/>
        </w:rPr>
        <w:t xml:space="preserve">物业管理</w:t>
      </w:r>
      <w:r/>
    </w:p>
    <w:p>
      <w:pPr>
        <w:pStyle w:val="960"/>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8.</w:t>
      </w:r>
      <w:r>
        <w:rPr>
          <w:rFonts w:ascii="宋体" w:hAnsi="宋体"/>
          <w:bCs/>
          <w:sz w:val="24"/>
          <w:szCs w:val="24"/>
        </w:rPr>
        <w:t xml:space="preserve">本项目是否专门</w:t>
      </w:r>
      <w:r>
        <w:rPr>
          <w:rFonts w:ascii="宋体" w:hAnsi="宋体"/>
          <w:bCs/>
          <w:sz w:val="24"/>
          <w:szCs w:val="24"/>
        </w:rPr>
        <w:t xml:space="preserve">面向中小企业：</w:t>
      </w:r>
      <w:r>
        <w:rPr>
          <w:rFonts w:ascii="宋体" w:hAnsi="宋体"/>
          <w:bCs/>
          <w:sz w:val="24"/>
          <w:szCs w:val="24"/>
        </w:rPr>
        <w:t xml:space="preserve">是</w:t>
      </w:r>
      <w:r>
        <w:rPr>
          <w:rFonts w:hint="eastAsia" w:ascii="宋体" w:hAnsi="宋体"/>
          <w:bCs/>
          <w:sz w:val="24"/>
          <w:szCs w:val="24"/>
        </w:rPr>
      </w:r>
      <w:r/>
    </w:p>
    <w:p>
      <w:pPr>
        <w:pStyle w:val="960"/>
        <w:numPr>
          <w:ilvl w:val="0"/>
          <w:numId w:val="1"/>
        </w:numPr>
        <w:spacing w:line="500" w:lineRule="exact"/>
        <w:rPr>
          <w:rFonts w:hint="eastAsia" w:ascii="黑体" w:hAnsi="黑体" w:eastAsia="黑体" w:cs="宋体"/>
          <w:sz w:val="24"/>
          <w:szCs w:val="24"/>
        </w:rPr>
      </w:pPr>
      <w:r>
        <w:rPr>
          <w:rFonts w:hint="eastAsia" w:ascii="黑体" w:hAnsi="黑体" w:eastAsia="黑体" w:cs="宋体"/>
          <w:sz w:val="24"/>
          <w:szCs w:val="24"/>
        </w:rPr>
        <w:t xml:space="preserve">投标人资格要求</w:t>
      </w:r>
      <w:r/>
    </w:p>
    <w:p>
      <w:pPr>
        <w:pStyle w:val="960"/>
        <w:ind w:firstLine="48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1.具备《中华人民共和国政府采购法》第二十二条第一款规定的条件；</w:t>
      </w:r>
      <w:r/>
    </w:p>
    <w:p>
      <w:pPr>
        <w:pStyle w:val="960"/>
        <w:ind w:firstLine="48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2.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pStyle w:val="960"/>
        <w:ind w:firstLine="48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3.具备采购人根据招标项目的特殊要求规定的以下特定资质：</w:t>
      </w:r>
      <w:r/>
    </w:p>
    <w:p>
      <w:pPr>
        <w:pStyle w:val="960"/>
        <w:ind w:firstLine="480"/>
        <w:spacing w:line="500" w:lineRule="exact"/>
        <w:tabs>
          <w:tab w:val="left" w:pos="900" w:leader="none"/>
        </w:tabs>
        <w:rPr>
          <w:rFonts w:hint="eastAsia" w:ascii="宋体" w:hAnsi="宋体"/>
          <w:bCs/>
          <w:sz w:val="24"/>
          <w:szCs w:val="24"/>
        </w:rPr>
      </w:pPr>
      <w:r>
        <w:rPr>
          <w:rFonts w:hint="eastAsia" w:ascii="宋体" w:hAnsi="宋体"/>
          <w:bCs/>
          <w:color w:val="000000"/>
          <w:sz w:val="24"/>
          <w:szCs w:val="24"/>
        </w:rPr>
        <w:t xml:space="preserve">（1）本项目不接受联合体投</w:t>
      </w:r>
      <w:r>
        <w:rPr>
          <w:rFonts w:hint="eastAsia" w:ascii="宋体" w:hAnsi="宋体"/>
          <w:bCs/>
          <w:sz w:val="24"/>
          <w:szCs w:val="24"/>
        </w:rPr>
        <w:t xml:space="preserve">标；</w:t>
      </w:r>
      <w:r/>
    </w:p>
    <w:p>
      <w:pPr>
        <w:pStyle w:val="960"/>
        <w:numPr>
          <w:ilvl w:val="0"/>
          <w:numId w:val="1"/>
        </w:numPr>
        <w:spacing w:line="500" w:lineRule="exact"/>
        <w:rPr>
          <w:rFonts w:ascii="黑体" w:hAnsi="黑体" w:eastAsia="黑体" w:cs="宋体"/>
          <w:sz w:val="24"/>
          <w:szCs w:val="24"/>
        </w:rPr>
      </w:pPr>
      <w:r>
        <w:rPr>
          <w:rFonts w:hint="eastAsia" w:ascii="黑体" w:hAnsi="黑体" w:eastAsia="黑体" w:cs="宋体"/>
          <w:sz w:val="24"/>
          <w:szCs w:val="24"/>
        </w:rPr>
        <w:t xml:space="preserve">获取招标文件</w:t>
      </w:r>
      <w:r>
        <w:rPr>
          <w:rFonts w:ascii="黑体" w:hAnsi="黑体" w:eastAsia="黑体" w:cs="宋体"/>
          <w:sz w:val="24"/>
          <w:szCs w:val="24"/>
        </w:rPr>
      </w:r>
      <w:r/>
    </w:p>
    <w:p>
      <w:pPr>
        <w:pStyle w:val="960"/>
        <w:ind w:firstLine="540"/>
        <w:jc w:val="left"/>
        <w:spacing w:line="50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1.时间：</w:t>
      </w:r>
      <w:r>
        <w:rPr>
          <w:rFonts w:hint="eastAsia" w:ascii="宋体" w:hAnsi="宋体" w:cs="宋体"/>
          <w:color w:val="000000"/>
          <w:sz w:val="24"/>
          <w:szCs w:val="24"/>
        </w:rPr>
        <w:t xml:space="preserve">本</w:t>
      </w:r>
      <w:r>
        <w:rPr>
          <w:rFonts w:hint="eastAsia" w:ascii="宋体" w:hAnsi="宋体" w:cs="宋体"/>
          <w:color w:val="000000"/>
          <w:sz w:val="24"/>
          <w:szCs w:val="24"/>
        </w:rPr>
        <w:t xml:space="preserve">招标文件</w:t>
      </w:r>
      <w:r>
        <w:rPr>
          <w:rFonts w:hint="eastAsia" w:ascii="宋体" w:hAnsi="宋体" w:cs="宋体"/>
          <w:color w:val="000000"/>
          <w:sz w:val="24"/>
          <w:szCs w:val="24"/>
        </w:rPr>
        <w:t xml:space="preserve">有效获取期自招标文件公告发布之日起5个工作日，</w:t>
      </w:r>
      <w:r>
        <w:rPr>
          <w:rFonts w:hint="eastAsia" w:ascii="宋体" w:hAnsi="宋体" w:cs="宋体"/>
          <w:color w:val="000000"/>
          <w:sz w:val="24"/>
          <w:szCs w:val="24"/>
        </w:rPr>
        <w:t xml:space="preserve">（有效获取期内的）每天上午00:00至12:00，下午12:00至23:59（北京时间，法定节假日除外）。</w:t>
      </w:r>
      <w:r>
        <w:rPr>
          <w:rFonts w:hint="eastAsia" w:ascii="宋体" w:hAnsi="宋体" w:cs="宋体"/>
          <w:color w:val="000000"/>
          <w:sz w:val="24"/>
          <w:szCs w:val="24"/>
        </w:rPr>
      </w:r>
      <w:r/>
    </w:p>
    <w:p>
      <w:pPr>
        <w:pStyle w:val="960"/>
        <w:ind w:firstLine="540"/>
        <w:spacing w:line="500" w:lineRule="exact"/>
        <w:rPr>
          <w:rFonts w:hint="eastAsia" w:ascii="宋体" w:hAnsi="宋体"/>
          <w:bCs/>
          <w:color w:val="000000"/>
          <w:sz w:val="24"/>
          <w:szCs w:val="24"/>
        </w:rPr>
      </w:pPr>
      <w:r>
        <w:rPr>
          <w:rFonts w:hint="eastAsia" w:ascii="宋体" w:hAnsi="宋体"/>
          <w:bCs/>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w:t>
      </w:r>
      <w:r>
        <w:rPr>
          <w:rFonts w:hint="eastAsia" w:ascii="宋体" w:hAnsi="宋体"/>
          <w:bCs/>
          <w:color w:val="000000"/>
          <w:sz w:val="24"/>
          <w:szCs w:val="24"/>
        </w:rPr>
      </w:r>
      <w:r/>
    </w:p>
    <w:p>
      <w:pPr>
        <w:pStyle w:val="960"/>
        <w:ind w:firstLine="540"/>
        <w:spacing w:line="500" w:lineRule="exact"/>
        <w:rPr>
          <w:rStyle w:val="1143"/>
          <w:color w:val="000000"/>
        </w:rPr>
      </w:pPr>
      <w:r>
        <w:rPr>
          <w:rFonts w:hint="eastAsia" w:ascii="宋体" w:hAnsi="宋体"/>
          <w:bCs/>
          <w:color w:val="000000"/>
          <w:sz w:val="24"/>
          <w:szCs w:val="24"/>
        </w:rPr>
        <w:t xml:space="preserve">3.方式：请有投标意向的供应商在招标文件有效获取期内及时至</w:t>
      </w:r>
      <w:r>
        <w:rPr>
          <w:rFonts w:ascii="宋体" w:hAnsi="宋体"/>
          <w:color w:val="000000"/>
          <w:sz w:val="24"/>
          <w:szCs w:val="24"/>
        </w:rPr>
        <w:t xml:space="preserve">“江苏省政府采购（苏采云）平台”获取</w:t>
      </w:r>
      <w:r>
        <w:rPr>
          <w:rFonts w:hint="eastAsia" w:ascii="宋体" w:hAnsi="宋体"/>
          <w:color w:val="000000"/>
          <w:sz w:val="24"/>
          <w:szCs w:val="24"/>
        </w:rPr>
        <w:t xml:space="preserve">。</w:t>
      </w:r>
      <w:r>
        <w:rPr>
          <w:rFonts w:hint="eastAsia" w:ascii="宋体" w:hAnsi="宋体"/>
          <w:bCs/>
          <w:color w:val="000000"/>
          <w:sz w:val="24"/>
          <w:szCs w:val="24"/>
        </w:rPr>
        <w:t xml:space="preserve">在招标文件有效获取期限内，从</w:t>
      </w:r>
      <w:r>
        <w:rPr>
          <w:rFonts w:ascii="宋体" w:hAnsi="宋体"/>
          <w:color w:val="000000"/>
          <w:sz w:val="24"/>
          <w:szCs w:val="24"/>
        </w:rPr>
        <w:t xml:space="preserve">“江苏省政府采购（苏采云）平台”获取的</w:t>
      </w:r>
      <w:r>
        <w:rPr>
          <w:rFonts w:hint="eastAsia" w:ascii="宋体" w:hAnsi="宋体"/>
          <w:bCs/>
          <w:color w:val="000000"/>
          <w:sz w:val="24"/>
          <w:szCs w:val="24"/>
        </w:rPr>
        <w:t xml:space="preserve">招标文件，视为依法获取的招标文件。</w:t>
      </w:r>
      <w:r>
        <w:rPr>
          <w:rStyle w:val="1143"/>
          <w:color w:val="000000"/>
        </w:rPr>
      </w:r>
      <w:r/>
    </w:p>
    <w:p>
      <w:pPr>
        <w:pStyle w:val="960"/>
        <w:ind w:firstLine="540"/>
        <w:spacing w:line="500" w:lineRule="exact"/>
        <w:rPr>
          <w:rFonts w:hint="eastAsia" w:ascii="宋体" w:hAnsi="宋体"/>
          <w:bCs/>
          <w:color w:val="000000"/>
          <w:sz w:val="24"/>
          <w:szCs w:val="24"/>
        </w:rPr>
      </w:pPr>
      <w:r>
        <w:rPr>
          <w:rFonts w:hint="eastAsia" w:ascii="宋体" w:hAnsi="宋体"/>
          <w:bCs/>
          <w:color w:val="000000"/>
          <w:sz w:val="24"/>
          <w:szCs w:val="24"/>
        </w:rPr>
        <w:t xml:space="preserve">4.售价：本项目招标文件免费。</w:t>
      </w:r>
      <w:r/>
    </w:p>
    <w:p>
      <w:pPr>
        <w:pStyle w:val="960"/>
        <w:numPr>
          <w:ilvl w:val="0"/>
          <w:numId w:val="1"/>
        </w:numPr>
        <w:spacing w:line="500" w:lineRule="exact"/>
        <w:rPr>
          <w:rFonts w:hint="eastAsia" w:ascii="黑体" w:hAnsi="黑体" w:eastAsia="黑体" w:cs="宋体"/>
          <w:sz w:val="24"/>
          <w:szCs w:val="24"/>
        </w:rPr>
      </w:pPr>
      <w:r>
        <w:rPr>
          <w:rFonts w:hint="eastAsia" w:ascii="黑体" w:hAnsi="黑体" w:eastAsia="黑体" w:cs="宋体"/>
          <w:sz w:val="24"/>
          <w:szCs w:val="24"/>
        </w:rPr>
        <w:t xml:space="preserve">提交投标文件截止时间、开标时间和地点</w:t>
      </w:r>
      <w:r/>
    </w:p>
    <w:p>
      <w:pPr>
        <w:pStyle w:val="960"/>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1.时间：</w:t>
      </w:r>
      <w:r>
        <w:rPr>
          <w:rFonts w:hint="eastAsia" w:ascii="宋体" w:hAnsi="宋体"/>
          <w:bCs/>
          <w:sz w:val="24"/>
          <w:szCs w:val="24"/>
        </w:rPr>
        <w:t xml:space="preserve">20</w:t>
      </w:r>
      <w:r>
        <w:rPr>
          <w:rFonts w:hint="eastAsia" w:ascii="宋体" w:hAnsi="宋体"/>
          <w:bCs/>
          <w:color w:val="000000"/>
          <w:sz w:val="24"/>
          <w:szCs w:val="24"/>
        </w:rPr>
        <w:t xml:space="preserve">26年</w:t>
      </w:r>
      <w:r>
        <w:rPr>
          <w:rFonts w:hint="eastAsia" w:ascii="宋体" w:hAnsi="宋体"/>
          <w:bCs/>
          <w:color w:val="000000"/>
          <w:sz w:val="24"/>
          <w:szCs w:val="24"/>
        </w:rPr>
        <w:t xml:space="preserve">9</w:t>
      </w:r>
      <w:r>
        <w:rPr>
          <w:rFonts w:hint="eastAsia" w:ascii="宋体" w:hAnsi="宋体"/>
          <w:bCs/>
          <w:color w:val="000000"/>
          <w:sz w:val="24"/>
          <w:szCs w:val="24"/>
        </w:rPr>
        <w:t xml:space="preserve">月</w:t>
      </w:r>
      <w:r>
        <w:rPr>
          <w:rFonts w:hint="eastAsia" w:ascii="宋体" w:hAnsi="宋体"/>
          <w:bCs/>
          <w:color w:val="000000"/>
          <w:sz w:val="24"/>
          <w:szCs w:val="24"/>
        </w:rPr>
        <w:t xml:space="preserve">3</w:t>
      </w:r>
      <w:r>
        <w:rPr>
          <w:rFonts w:hint="eastAsia" w:ascii="宋体" w:hAnsi="宋体"/>
          <w:bCs/>
          <w:color w:val="000000"/>
          <w:sz w:val="24"/>
          <w:szCs w:val="24"/>
        </w:rPr>
        <w:t xml:space="preserve">日</w:t>
      </w:r>
      <w:r>
        <w:rPr>
          <w:rFonts w:hint="eastAsia" w:ascii="宋体" w:hAnsi="宋体"/>
          <w:bCs/>
          <w:color w:val="000000"/>
          <w:sz w:val="24"/>
          <w:szCs w:val="24"/>
        </w:rPr>
        <w:t xml:space="preserve">13</w:t>
      </w:r>
      <w:r>
        <w:rPr>
          <w:rFonts w:hint="eastAsia" w:ascii="宋体" w:hAnsi="宋体"/>
          <w:bCs/>
          <w:color w:val="000000"/>
          <w:sz w:val="24"/>
          <w:szCs w:val="24"/>
        </w:rPr>
        <w:t xml:space="preserve">点</w:t>
      </w:r>
      <w:r>
        <w:rPr>
          <w:rFonts w:hint="eastAsia" w:ascii="宋体" w:hAnsi="宋体"/>
          <w:bCs/>
          <w:color w:val="000000"/>
          <w:sz w:val="24"/>
          <w:szCs w:val="24"/>
        </w:rPr>
        <w:t xml:space="preserve">45</w:t>
      </w:r>
      <w:r>
        <w:rPr>
          <w:rFonts w:hint="eastAsia" w:ascii="宋体" w:hAnsi="宋体"/>
          <w:bCs/>
          <w:color w:val="000000"/>
          <w:sz w:val="24"/>
          <w:szCs w:val="24"/>
        </w:rPr>
        <w:t xml:space="preserve">分（北京时间）</w:t>
      </w:r>
      <w:r/>
    </w:p>
    <w:p>
      <w:pPr>
        <w:pStyle w:val="960"/>
        <w:ind w:firstLine="480"/>
        <w:spacing w:line="500" w:lineRule="exact"/>
        <w:rPr>
          <w:rFonts w:hint="eastAsia" w:ascii="宋体" w:hAnsi="宋体"/>
          <w:color w:val="000000"/>
          <w:sz w:val="24"/>
          <w:szCs w:val="24"/>
        </w:rPr>
      </w:pPr>
      <w:r>
        <w:rPr>
          <w:rFonts w:hint="eastAsia" w:ascii="宋体" w:hAnsi="宋体"/>
          <w:sz w:val="24"/>
          <w:szCs w:val="24"/>
        </w:rPr>
        <w:t xml:space="preserve">2.地点：</w:t>
      </w:r>
      <w:r>
        <w:rPr>
          <w:rFonts w:ascii="宋体" w:hAnsi="宋体"/>
          <w:sz w:val="24"/>
          <w:szCs w:val="24"/>
        </w:rPr>
        <w:t xml:space="preserve">“江苏省政府采购（苏采云）平台</w:t>
      </w:r>
      <w:r>
        <w:rPr>
          <w:rFonts w:ascii="宋体" w:hAnsi="宋体"/>
          <w:color w:val="000000"/>
          <w:sz w:val="24"/>
          <w:szCs w:val="24"/>
        </w:rPr>
        <w:t xml:space="preserve">”</w:t>
      </w:r>
      <w:r>
        <w:rPr>
          <w:rFonts w:hint="eastAsia" w:ascii="宋体" w:hAnsi="宋体"/>
          <w:color w:val="000000"/>
          <w:sz w:val="24"/>
          <w:szCs w:val="24"/>
        </w:rPr>
        <w:t xml:space="preserve">网上开标大厅。</w:t>
      </w:r>
      <w:r/>
    </w:p>
    <w:p>
      <w:pPr>
        <w:pStyle w:val="960"/>
        <w:numPr>
          <w:ilvl w:val="0"/>
          <w:numId w:val="1"/>
        </w:numPr>
        <w:spacing w:line="500" w:lineRule="exact"/>
        <w:rPr>
          <w:rFonts w:hint="eastAsia" w:ascii="黑体" w:hAnsi="黑体" w:eastAsia="黑体" w:cs="宋体"/>
          <w:sz w:val="24"/>
          <w:szCs w:val="24"/>
        </w:rPr>
      </w:pPr>
      <w:r>
        <w:rPr>
          <w:rFonts w:hint="eastAsia" w:ascii="黑体" w:hAnsi="黑体" w:eastAsia="黑体" w:cs="宋体"/>
          <w:sz w:val="24"/>
          <w:szCs w:val="24"/>
        </w:rPr>
        <w:t xml:space="preserve">公告期限</w:t>
      </w:r>
      <w:r/>
    </w:p>
    <w:p>
      <w:pPr>
        <w:pStyle w:val="960"/>
        <w:ind w:firstLine="480"/>
        <w:spacing w:line="500" w:lineRule="exact"/>
        <w:rPr>
          <w:rFonts w:ascii="宋体" w:hAnsi="宋体" w:cs="宋体"/>
          <w:sz w:val="24"/>
        </w:rPr>
      </w:pPr>
      <w:r>
        <w:rPr>
          <w:rFonts w:hint="eastAsia" w:ascii="宋体" w:hAnsi="宋体" w:cs="宋体"/>
          <w:sz w:val="24"/>
        </w:rPr>
        <w:t xml:space="preserve">（招标公告及招标文件公告期限）自本公告发布之日起5个工作日。</w:t>
      </w:r>
      <w:r>
        <w:rPr>
          <w:rFonts w:ascii="宋体" w:hAnsi="宋体" w:cs="宋体"/>
          <w:sz w:val="24"/>
        </w:rPr>
      </w:r>
      <w:r/>
    </w:p>
    <w:p>
      <w:pPr>
        <w:pStyle w:val="960"/>
        <w:numPr>
          <w:ilvl w:val="0"/>
          <w:numId w:val="1"/>
        </w:numPr>
        <w:spacing w:line="500" w:lineRule="exact"/>
        <w:rPr>
          <w:rFonts w:hint="eastAsia" w:ascii="黑体" w:hAnsi="黑体" w:eastAsia="黑体" w:cs="宋体"/>
          <w:sz w:val="24"/>
          <w:szCs w:val="24"/>
        </w:rPr>
      </w:pPr>
      <w:r>
        <w:rPr>
          <w:rFonts w:hint="eastAsia" w:ascii="黑体" w:hAnsi="黑体" w:eastAsia="黑体" w:cs="宋体"/>
          <w:sz w:val="24"/>
          <w:szCs w:val="24"/>
        </w:rPr>
        <w:t xml:space="preserve">本项目联系方式</w:t>
      </w:r>
      <w:r/>
    </w:p>
    <w:p>
      <w:pPr>
        <w:pStyle w:val="960"/>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1.采购人信息</w:t>
      </w:r>
      <w:r>
        <w:rPr>
          <w:rFonts w:ascii="宋体" w:hAnsi="宋体" w:cs="宋体"/>
          <w:color w:val="000000"/>
          <w:sz w:val="24"/>
          <w:szCs w:val="24"/>
        </w:rPr>
      </w:r>
      <w:r/>
    </w:p>
    <w:p>
      <w:pPr>
        <w:pStyle w:val="960"/>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名    称：</w:t>
      </w:r>
      <w:r>
        <w:rPr>
          <w:rFonts w:hint="eastAsia" w:ascii="宋体" w:hAnsi="宋体"/>
          <w:bCs/>
          <w:sz w:val="24"/>
          <w:szCs w:val="24"/>
        </w:rPr>
        <w:t xml:space="preserve">无锡市惠山区第二人民医院</w:t>
      </w:r>
      <w:r>
        <w:rPr>
          <w:rFonts w:hint="eastAsia" w:ascii="宋体" w:hAnsi="宋体" w:cs="宋体"/>
          <w:color w:val="000000"/>
          <w:sz w:val="24"/>
          <w:szCs w:val="24"/>
        </w:rPr>
      </w:r>
      <w:r/>
    </w:p>
    <w:p>
      <w:pPr>
        <w:pStyle w:val="960"/>
        <w:ind w:firstLine="480"/>
        <w:spacing w:line="500" w:lineRule="exact"/>
        <w:rPr>
          <w:rFonts w:ascii="宋体" w:hAnsi="宋体"/>
          <w:bCs/>
          <w:sz w:val="24"/>
          <w:szCs w:val="24"/>
        </w:rPr>
      </w:pPr>
      <w:r>
        <w:rPr>
          <w:rFonts w:hint="eastAsia" w:ascii="宋体" w:hAnsi="宋体" w:cs="宋体"/>
          <w:color w:val="000000"/>
          <w:sz w:val="24"/>
          <w:szCs w:val="24"/>
        </w:rPr>
        <w:t xml:space="preserve">地    址：</w:t>
      </w:r>
      <w:r>
        <w:rPr>
          <w:rFonts w:ascii="宋体" w:hAnsi="宋体"/>
          <w:bCs/>
          <w:color w:val="000000"/>
          <w:sz w:val="24"/>
          <w:szCs w:val="24"/>
        </w:rPr>
        <w:fldChar w:fldCharType="begin"/>
      </w:r>
      <w:r>
        <w:rPr>
          <w:rFonts w:ascii="宋体" w:hAnsi="宋体"/>
          <w:bCs/>
          <w:color w:val="000000"/>
          <w:sz w:val="24"/>
          <w:szCs w:val="24"/>
        </w:rPr>
        <w:instrText xml:space="preserve"> HYPERLINK "http://www.baidu.com/link?url=fYEWyagM17mHR7hu0M0D2CfZfEYvCPviS6fE</w:instrText>
      </w:r>
      <w:r>
        <w:rPr>
          <w:rFonts w:ascii="宋体" w:hAnsi="宋体"/>
          <w:bCs/>
          <w:color w:val="000000"/>
          <w:sz w:val="24"/>
          <w:szCs w:val="24"/>
        </w:rPr>
        <w:instrText xml:space="preserve">LI_De-J-YYRsla089wmpc3EIKOU95_trbeETDAfbZFDnaocBTj6-EJEoNWy6o9Osl3o2rkce6AhY9EfJ7ndCJg_c4nfhgleXZ6eMxqLyxHeAt_l3QgTniYWppd2e8Mm6EvggzL6HdGr5qYSXG0rGeo-45FJXCnZ1SesFlajP5NOm2cA2sWdcLHMc2fWa9tFPEQiWoHCCv-ltIOiH8BXDOZVs8w9NawwD_YaHkHCeRj14SxjOha" \t "_blank" </w:instrText>
      </w:r>
      <w:r>
        <w:rPr>
          <w:rFonts w:ascii="宋体" w:hAnsi="宋体"/>
          <w:bCs/>
          <w:color w:val="000000"/>
          <w:sz w:val="24"/>
          <w:szCs w:val="24"/>
        </w:rPr>
        <w:fldChar w:fldCharType="separate"/>
      </w:r>
      <w:r>
        <w:rPr>
          <w:rFonts w:ascii="宋体" w:hAnsi="宋体"/>
          <w:bCs/>
          <w:color w:val="000000"/>
          <w:sz w:val="24"/>
          <w:szCs w:val="24"/>
        </w:rPr>
        <w:t xml:space="preserve">无锡市惠</w:t>
      </w:r>
      <w:r>
        <w:rPr>
          <w:rFonts w:ascii="宋体" w:hAnsi="宋体"/>
          <w:bCs/>
          <w:sz w:val="24"/>
          <w:szCs w:val="24"/>
        </w:rPr>
        <w:t xml:space="preserve">山区</w:t>
      </w:r>
      <w:r>
        <w:rPr>
          <w:rFonts w:ascii="宋体" w:hAnsi="宋体"/>
          <w:bCs/>
          <w:sz w:val="24"/>
          <w:szCs w:val="24"/>
        </w:rPr>
        <w:t xml:space="preserve">堰裕路1008号</w:t>
      </w:r>
      <w:r>
        <w:rPr>
          <w:rFonts w:ascii="宋体" w:hAnsi="宋体"/>
          <w:bCs/>
          <w:sz w:val="24"/>
          <w:szCs w:val="24"/>
        </w:rPr>
      </w:r>
      <w:r/>
    </w:p>
    <w:p>
      <w:pPr>
        <w:pStyle w:val="960"/>
        <w:ind w:firstLine="480"/>
        <w:spacing w:line="500" w:lineRule="exact"/>
        <w:rPr>
          <w:rFonts w:hint="eastAsia" w:ascii="宋体" w:hAnsi="宋体"/>
          <w:bCs/>
          <w:color w:val="000000"/>
          <w:sz w:val="24"/>
          <w:szCs w:val="24"/>
        </w:rPr>
      </w:pPr>
      <w:r>
        <w:rPr>
          <w:rFonts w:ascii="宋体" w:hAnsi="宋体"/>
          <w:bCs/>
          <w:color w:val="000000"/>
          <w:sz w:val="24"/>
          <w:szCs w:val="24"/>
        </w:rPr>
        <w:fldChar w:fldCharType="end"/>
      </w:r>
      <w:r>
        <w:rPr>
          <w:rFonts w:hint="eastAsia" w:ascii="宋体" w:hAnsi="宋体" w:cs="宋体"/>
          <w:color w:val="000000"/>
          <w:sz w:val="24"/>
          <w:szCs w:val="24"/>
        </w:rPr>
        <w:t xml:space="preserve">联 系 </w:t>
      </w:r>
      <w:r>
        <w:rPr>
          <w:rFonts w:hint="eastAsia" w:ascii="宋体" w:hAnsi="宋体" w:cs="宋体"/>
          <w:color w:val="000000"/>
          <w:sz w:val="24"/>
          <w:szCs w:val="24"/>
        </w:rPr>
        <w:t xml:space="preserve">人：</w:t>
      </w:r>
      <w:r>
        <w:rPr>
          <w:rFonts w:hint="eastAsia" w:ascii="宋体" w:hAnsi="宋体" w:cs="宋体"/>
          <w:color w:val="000000"/>
          <w:sz w:val="24"/>
          <w:szCs w:val="24"/>
        </w:rPr>
        <w:t xml:space="preserve">周婉媛</w:t>
      </w:r>
      <w:r>
        <w:rPr>
          <w:rFonts w:hint="eastAsia" w:ascii="宋体" w:hAnsi="宋体"/>
          <w:bCs/>
          <w:color w:val="000000"/>
          <w:sz w:val="24"/>
          <w:szCs w:val="24"/>
        </w:rPr>
      </w:r>
      <w:r/>
    </w:p>
    <w:p>
      <w:pPr>
        <w:pStyle w:val="960"/>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w:t>
      </w:r>
      <w:bookmarkStart w:id="9" w:name="_Toc28359009"/>
      <w:r/>
      <w:bookmarkStart w:id="10" w:name="_Toc28359086"/>
      <w:r>
        <w:rPr>
          <w:rFonts w:hint="eastAsia" w:ascii="宋体" w:hAnsi="宋体" w:cs="宋体"/>
          <w:color w:val="000000"/>
          <w:sz w:val="24"/>
          <w:szCs w:val="24"/>
        </w:rPr>
        <w:t xml:space="preserve">0510-83591533</w:t>
      </w:r>
      <w:r>
        <w:rPr>
          <w:rFonts w:ascii="宋体" w:hAnsi="宋体" w:cs="宋体"/>
          <w:color w:val="000000"/>
          <w:sz w:val="24"/>
          <w:szCs w:val="24"/>
        </w:rPr>
      </w:r>
      <w:r/>
    </w:p>
    <w:p>
      <w:pPr>
        <w:pStyle w:val="960"/>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w:t>
      </w:r>
      <w:bookmarkEnd w:id="9"/>
      <w:r/>
      <w:bookmarkEnd w:id="10"/>
      <w:r>
        <w:rPr>
          <w:rFonts w:hint="eastAsia" w:ascii="宋体" w:hAnsi="宋体" w:cs="宋体"/>
          <w:color w:val="000000"/>
          <w:sz w:val="24"/>
          <w:szCs w:val="24"/>
        </w:rPr>
        <w:t xml:space="preserve">采购代理机构信息</w:t>
      </w:r>
      <w:r>
        <w:rPr>
          <w:rFonts w:ascii="宋体" w:hAnsi="宋体" w:cs="宋体"/>
          <w:color w:val="000000"/>
          <w:sz w:val="24"/>
          <w:szCs w:val="24"/>
        </w:rPr>
      </w:r>
      <w:r/>
    </w:p>
    <w:p>
      <w:pPr>
        <w:pStyle w:val="960"/>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名    称：无锡市惠山区政府采购中心</w:t>
      </w:r>
      <w:r/>
    </w:p>
    <w:p>
      <w:pPr>
        <w:pStyle w:val="960"/>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地    址：无锡市惠山区政和大道209号</w:t>
      </w:r>
      <w:r/>
    </w:p>
    <w:p>
      <w:pPr>
        <w:pStyle w:val="960"/>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 系 人：</w:t>
      </w:r>
      <w:r>
        <w:rPr>
          <w:rFonts w:hint="eastAsia" w:ascii="宋体" w:hAnsi="宋体" w:cs="宋体"/>
          <w:color w:val="000000"/>
          <w:sz w:val="24"/>
          <w:szCs w:val="24"/>
        </w:rPr>
        <w:t xml:space="preserve">薛女士、马先生</w:t>
      </w:r>
      <w:r>
        <w:rPr>
          <w:rFonts w:ascii="宋体" w:hAnsi="宋体" w:cs="宋体"/>
          <w:color w:val="000000"/>
          <w:sz w:val="24"/>
          <w:szCs w:val="24"/>
        </w:rPr>
      </w:r>
      <w:r/>
    </w:p>
    <w:p>
      <w:pPr>
        <w:pStyle w:val="960"/>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联系方式：</w:t>
      </w:r>
      <w:r>
        <w:rPr>
          <w:rFonts w:hint="eastAsia" w:ascii="宋体" w:hAnsi="宋体" w:cs="宋体"/>
          <w:color w:val="000000"/>
          <w:sz w:val="24"/>
          <w:szCs w:val="24"/>
        </w:rPr>
        <w:t xml:space="preserve">0510-83596131</w:t>
      </w:r>
      <w:r>
        <w:rPr>
          <w:rFonts w:hint="eastAsia" w:ascii="宋体" w:hAnsi="宋体" w:cs="宋体"/>
          <w:color w:val="000000"/>
          <w:sz w:val="24"/>
          <w:szCs w:val="24"/>
        </w:rPr>
      </w:r>
      <w:r/>
    </w:p>
    <w:p>
      <w:pPr>
        <w:pStyle w:val="960"/>
        <w:numPr>
          <w:ilvl w:val="0"/>
          <w:numId w:val="1"/>
        </w:numPr>
        <w:spacing w:line="500" w:lineRule="exact"/>
        <w:rPr>
          <w:rFonts w:hint="eastAsia" w:ascii="黑体" w:hAnsi="黑体" w:eastAsia="黑体" w:cs="宋体"/>
          <w:sz w:val="24"/>
          <w:szCs w:val="24"/>
        </w:rPr>
      </w:pPr>
      <w:r>
        <w:rPr>
          <w:rFonts w:hint="eastAsia" w:ascii="黑体" w:hAnsi="黑体" w:eastAsia="黑体" w:cs="宋体"/>
          <w:sz w:val="24"/>
          <w:szCs w:val="24"/>
        </w:rPr>
        <w:t xml:space="preserve">其他</w:t>
      </w:r>
      <w:r/>
    </w:p>
    <w:p>
      <w:pPr>
        <w:pStyle w:val="960"/>
        <w:ind w:firstLine="480"/>
        <w:spacing w:line="5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（一）供应商“账号注册”及CA办理</w:t>
      </w:r>
      <w:r>
        <w:rPr>
          <w:rFonts w:ascii="宋体" w:hAnsi="宋体"/>
          <w:bCs/>
          <w:color w:val="000000"/>
          <w:sz w:val="24"/>
          <w:szCs w:val="24"/>
        </w:rPr>
      </w:r>
      <w:r/>
    </w:p>
    <w:p>
      <w:pPr>
        <w:pStyle w:val="960"/>
        <w:ind w:firstLine="480"/>
        <w:spacing w:line="5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请有意参加本项目采购活动的供应商按以下流程进行操作：</w:t>
      </w:r>
      <w:r/>
    </w:p>
    <w:p>
      <w:pPr>
        <w:pStyle w:val="960"/>
        <w:ind w:firstLine="480"/>
        <w:spacing w:line="500" w:lineRule="exact"/>
        <w:tabs>
          <w:tab w:val="left" w:pos="900" w:leader="none"/>
        </w:tabs>
        <w:rPr>
          <w:rFonts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t xml:space="preserve">1</w:t>
      </w:r>
      <w:r>
        <w:rPr>
          <w:rFonts w:ascii="宋体" w:hAnsi="宋体"/>
          <w:bCs/>
          <w:color w:val="000000"/>
          <w:sz w:val="24"/>
          <w:szCs w:val="24"/>
        </w:rPr>
        <w:t xml:space="preserve">）</w:t>
      </w:r>
      <w:bookmarkStart w:id="11" w:name="OLE_LINK26"/>
      <w:r/>
      <w:bookmarkStart w:id="12" w:name="OLE_LINK27"/>
      <w:r>
        <w:rPr>
          <w:rFonts w:hint="eastAsia" w:ascii="宋体" w:hAnsi="宋体"/>
          <w:bCs/>
          <w:color w:val="000000"/>
          <w:sz w:val="24"/>
          <w:szCs w:val="24"/>
        </w:rPr>
        <w:t xml:space="preserve">访问“江苏政府采购网”点击“苏采云”或者直接通过http://jszfcg.jsczt.cn/进入界面。</w:t>
      </w:r>
      <w:bookmarkEnd w:id="11"/>
      <w:r/>
      <w:bookmarkEnd w:id="12"/>
      <w:r>
        <w:rPr>
          <w:rFonts w:ascii="宋体" w:hAnsi="宋体"/>
          <w:bCs/>
          <w:color w:val="000000"/>
          <w:sz w:val="24"/>
          <w:szCs w:val="24"/>
        </w:rPr>
      </w:r>
      <w:r/>
    </w:p>
    <w:p>
      <w:pPr>
        <w:pStyle w:val="960"/>
        <w:ind w:firstLine="480"/>
        <w:spacing w:line="500" w:lineRule="exact"/>
        <w:tabs>
          <w:tab w:val="left" w:pos="900" w:leader="none"/>
        </w:tabs>
        <w:rPr>
          <w:rFonts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t xml:space="preserve">2</w:t>
      </w:r>
      <w:r>
        <w:rPr>
          <w:rFonts w:ascii="宋体" w:hAnsi="宋体"/>
          <w:bCs/>
          <w:color w:val="000000"/>
          <w:sz w:val="24"/>
          <w:szCs w:val="24"/>
        </w:rPr>
        <w:t xml:space="preserve">）办理</w:t>
      </w:r>
      <w:r>
        <w:rPr>
          <w:rFonts w:hint="eastAsia" w:ascii="宋体" w:hAnsi="宋体"/>
          <w:bCs/>
          <w:color w:val="000000"/>
          <w:sz w:val="24"/>
          <w:szCs w:val="24"/>
        </w:rPr>
        <w:t xml:space="preserve">“意源”CA数字证书和“方正”电子签章</w:t>
      </w:r>
      <w:r>
        <w:rPr>
          <w:rFonts w:ascii="宋体" w:hAnsi="宋体"/>
          <w:bCs/>
          <w:color w:val="000000"/>
          <w:sz w:val="24"/>
          <w:szCs w:val="24"/>
        </w:rPr>
        <w:t xml:space="preserve">（办理地址：</w:t>
      </w:r>
      <w:r>
        <w:rPr>
          <w:rFonts w:hint="eastAsia" w:ascii="宋体" w:hAnsi="宋体"/>
          <w:bCs/>
          <w:color w:val="000000"/>
          <w:sz w:val="24"/>
          <w:szCs w:val="24"/>
        </w:rPr>
        <w:t xml:space="preserve">无锡市滨湖区观山路</w:t>
      </w:r>
      <w:r>
        <w:rPr>
          <w:rFonts w:ascii="宋体" w:hAnsi="宋体"/>
          <w:bCs/>
          <w:color w:val="000000"/>
          <w:sz w:val="24"/>
          <w:szCs w:val="24"/>
        </w:rPr>
        <w:t xml:space="preserve">199</w:t>
      </w:r>
      <w:r>
        <w:rPr>
          <w:rFonts w:hint="eastAsia" w:ascii="宋体" w:hAnsi="宋体"/>
          <w:bCs/>
          <w:color w:val="000000"/>
          <w:sz w:val="24"/>
          <w:szCs w:val="24"/>
        </w:rPr>
        <w:t xml:space="preserve">号</w:t>
      </w:r>
      <w:r>
        <w:rPr>
          <w:rFonts w:ascii="宋体" w:hAnsi="宋体"/>
          <w:bCs/>
          <w:color w:val="000000"/>
          <w:sz w:val="24"/>
          <w:szCs w:val="24"/>
        </w:rPr>
        <w:t xml:space="preserve">12</w:t>
      </w:r>
      <w:r>
        <w:rPr>
          <w:rFonts w:hint="eastAsia" w:ascii="宋体" w:hAnsi="宋体"/>
          <w:bCs/>
          <w:color w:val="000000"/>
          <w:sz w:val="24"/>
          <w:szCs w:val="24"/>
        </w:rPr>
        <w:t xml:space="preserve">号楼二楼</w:t>
      </w:r>
      <w:r>
        <w:rPr>
          <w:rFonts w:ascii="宋体" w:hAnsi="宋体"/>
          <w:bCs/>
          <w:color w:val="000000"/>
          <w:sz w:val="24"/>
          <w:szCs w:val="24"/>
        </w:rPr>
        <w:t xml:space="preserve">9</w:t>
      </w:r>
      <w:r>
        <w:rPr>
          <w:rFonts w:hint="eastAsia" w:ascii="宋体" w:hAnsi="宋体"/>
          <w:bCs/>
          <w:color w:val="000000"/>
          <w:sz w:val="24"/>
          <w:szCs w:val="24"/>
        </w:rPr>
        <w:t xml:space="preserve">号、</w:t>
      </w:r>
      <w:r>
        <w:rPr>
          <w:rFonts w:ascii="宋体" w:hAnsi="宋体"/>
          <w:bCs/>
          <w:color w:val="000000"/>
          <w:sz w:val="24"/>
          <w:szCs w:val="24"/>
        </w:rPr>
        <w:t xml:space="preserve">10</w:t>
      </w:r>
      <w:r>
        <w:rPr>
          <w:rFonts w:hint="eastAsia" w:ascii="宋体" w:hAnsi="宋体"/>
          <w:bCs/>
          <w:color w:val="000000"/>
          <w:sz w:val="24"/>
          <w:szCs w:val="24"/>
        </w:rPr>
        <w:t xml:space="preserve">号窗口</w:t>
      </w:r>
      <w:r>
        <w:rPr>
          <w:rFonts w:ascii="宋体" w:hAnsi="宋体"/>
          <w:bCs/>
          <w:color w:val="000000"/>
          <w:sz w:val="24"/>
          <w:szCs w:val="24"/>
        </w:rPr>
        <w:t xml:space="preserve">），办理指南链接：http://jsxcmm.com/help/help.html。</w:t>
      </w:r>
      <w:r/>
    </w:p>
    <w:p>
      <w:pPr>
        <w:pStyle w:val="960"/>
        <w:ind w:firstLine="480"/>
        <w:spacing w:line="500" w:lineRule="exact"/>
        <w:tabs>
          <w:tab w:val="left" w:pos="900" w:leader="none"/>
        </w:tabs>
        <w:rPr>
          <w:rFonts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t xml:space="preserve">3</w:t>
      </w:r>
      <w:r>
        <w:rPr>
          <w:rFonts w:ascii="宋体" w:hAnsi="宋体"/>
          <w:bCs/>
          <w:color w:val="000000"/>
          <w:sz w:val="24"/>
          <w:szCs w:val="24"/>
        </w:rPr>
        <w:t xml:space="preserve">）CA驱动下载：</w:t>
      </w:r>
      <w:r/>
    </w:p>
    <w:p>
      <w:pPr>
        <w:pStyle w:val="960"/>
        <w:ind w:firstLine="480"/>
        <w:spacing w:line="500" w:lineRule="exact"/>
        <w:tabs>
          <w:tab w:val="left" w:pos="900" w:leader="none"/>
        </w:tabs>
        <w:rPr>
          <w:rFonts w:ascii="宋体" w:hAnsi="宋体"/>
          <w:bCs/>
          <w:color w:val="000000"/>
          <w:sz w:val="24"/>
          <w:szCs w:val="24"/>
        </w:rPr>
      </w:pPr>
      <w:r>
        <w:rPr>
          <w:rFonts w:ascii="宋体" w:hAnsi="宋体"/>
          <w:bCs/>
          <w:color w:val="000000"/>
          <w:sz w:val="24"/>
          <w:szCs w:val="24"/>
        </w:rPr>
        <w:t xml:space="preserve">在</w:t>
      </w:r>
      <w:r>
        <w:rPr>
          <w:rFonts w:hint="eastAsia" w:ascii="宋体" w:hAnsi="宋体"/>
          <w:bCs/>
          <w:color w:val="000000"/>
          <w:sz w:val="24"/>
          <w:szCs w:val="24"/>
        </w:rPr>
        <w:t xml:space="preserve">“苏采云”系统</w:t>
      </w:r>
      <w:r>
        <w:rPr>
          <w:rFonts w:ascii="宋体" w:hAnsi="宋体"/>
          <w:bCs/>
          <w:color w:val="000000"/>
          <w:sz w:val="24"/>
          <w:szCs w:val="24"/>
        </w:rPr>
        <w:t xml:space="preserve">账号登陆页面，点击“驱动下载”链接中的“政务CA、方正签章控件驱动安装包及安装说明”可以直接下载驱动安装包，安装包中附有驱动安装手册。</w:t>
      </w:r>
      <w:r/>
    </w:p>
    <w:p>
      <w:pPr>
        <w:pStyle w:val="960"/>
        <w:ind w:firstLine="480"/>
        <w:spacing w:line="500" w:lineRule="exact"/>
        <w:tabs>
          <w:tab w:val="left" w:pos="900" w:leader="none"/>
        </w:tabs>
        <w:rPr>
          <w:rFonts w:ascii="宋体" w:hAnsi="宋体"/>
          <w:bCs/>
          <w:color w:val="000000"/>
          <w:sz w:val="24"/>
          <w:szCs w:val="24"/>
        </w:rPr>
      </w:pPr>
      <w:r>
        <w:rPr>
          <w:rFonts w:ascii="宋体" w:hAnsi="宋体"/>
          <w:bCs/>
          <w:color w:val="000000"/>
          <w:sz w:val="24"/>
          <w:szCs w:val="24"/>
        </w:rPr>
        <w:t xml:space="preserve">技术服务电话：</w:t>
      </w:r>
      <w:r>
        <w:rPr>
          <w:rFonts w:hint="eastAsia" w:ascii="宋体" w:hAnsi="宋体"/>
          <w:bCs/>
          <w:color w:val="000000"/>
          <w:sz w:val="24"/>
          <w:szCs w:val="24"/>
        </w:rPr>
        <w:t xml:space="preserve">0510-81827781</w:t>
      </w:r>
      <w:r>
        <w:rPr>
          <w:rFonts w:ascii="宋体" w:hAnsi="宋体"/>
          <w:bCs/>
          <w:color w:val="000000"/>
          <w:sz w:val="24"/>
          <w:szCs w:val="24"/>
        </w:rPr>
        <w:t xml:space="preserve">（服务时间：工作日</w:t>
      </w:r>
      <w:r>
        <w:rPr>
          <w:rFonts w:hint="eastAsia" w:ascii="宋体" w:hAnsi="宋体"/>
          <w:bCs/>
          <w:color w:val="000000"/>
          <w:sz w:val="24"/>
          <w:szCs w:val="24"/>
        </w:rPr>
        <w:t xml:space="preserve"> 9:00-11:30,13:00-17:00</w:t>
      </w:r>
      <w:r>
        <w:rPr>
          <w:rFonts w:ascii="宋体" w:hAnsi="宋体"/>
          <w:bCs/>
          <w:color w:val="000000"/>
          <w:sz w:val="24"/>
          <w:szCs w:val="24"/>
        </w:rPr>
        <w:t xml:space="preserve">）</w:t>
      </w:r>
      <w:r/>
    </w:p>
    <w:p>
      <w:pPr>
        <w:pStyle w:val="960"/>
        <w:ind w:firstLine="480"/>
        <w:spacing w:line="5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完成</w:t>
      </w:r>
      <w:r>
        <w:rPr>
          <w:rFonts w:hint="eastAsia" w:ascii="宋体" w:hAnsi="宋体"/>
          <w:bCs/>
          <w:color w:val="000000"/>
          <w:sz w:val="24"/>
          <w:szCs w:val="24"/>
        </w:rPr>
        <w:t xml:space="preserve">“苏采云”系统账号注册</w:t>
      </w:r>
      <w:r>
        <w:rPr>
          <w:rFonts w:ascii="宋体" w:hAnsi="宋体"/>
          <w:bCs/>
          <w:color w:val="000000"/>
          <w:sz w:val="24"/>
          <w:szCs w:val="24"/>
        </w:rPr>
        <w:t xml:space="preserve">的供应商方可</w:t>
      </w:r>
      <w:r>
        <w:rPr>
          <w:rFonts w:hint="eastAsia" w:ascii="宋体" w:hAnsi="宋体"/>
          <w:bCs/>
          <w:color w:val="000000"/>
          <w:sz w:val="24"/>
          <w:szCs w:val="24"/>
        </w:rPr>
        <w:t xml:space="preserve">在“苏采云”系统</w:t>
      </w:r>
      <w:r>
        <w:rPr>
          <w:rFonts w:ascii="宋体" w:hAnsi="宋体"/>
          <w:bCs/>
          <w:color w:val="000000"/>
          <w:sz w:val="24"/>
          <w:szCs w:val="24"/>
        </w:rPr>
        <w:t xml:space="preserve">中进行CA绑定。登录</w:t>
      </w:r>
      <w:r>
        <w:rPr>
          <w:rFonts w:hint="eastAsia" w:ascii="宋体" w:hAnsi="宋体"/>
          <w:bCs/>
          <w:color w:val="000000"/>
          <w:sz w:val="24"/>
          <w:szCs w:val="24"/>
        </w:rPr>
        <w:t xml:space="preserve">“苏采云”系统</w:t>
      </w:r>
      <w:r>
        <w:rPr>
          <w:rFonts w:ascii="宋体" w:hAnsi="宋体"/>
          <w:bCs/>
          <w:color w:val="000000"/>
          <w:sz w:val="24"/>
          <w:szCs w:val="24"/>
        </w:rPr>
        <w:t xml:space="preserve">，插入CA后，点击【账号设置】——【绑定CA】。</w:t>
      </w:r>
      <w:r/>
    </w:p>
    <w:p>
      <w:pPr>
        <w:pStyle w:val="960"/>
        <w:ind w:firstLine="480"/>
        <w:spacing w:line="5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供应商应按上述要求提供相关材料信息，所提供的材料应均是真实的、准确的，若有违背，供应商自行承担由此而产生的一切后果。</w:t>
      </w:r>
      <w:r/>
    </w:p>
    <w:p>
      <w:pPr>
        <w:pStyle w:val="960"/>
        <w:ind w:firstLine="480"/>
        <w:spacing w:line="5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4.</w:t>
      </w:r>
      <w:r>
        <w:rPr>
          <w:rFonts w:ascii="宋体" w:hAnsi="宋体"/>
          <w:bCs/>
          <w:color w:val="000000"/>
          <w:sz w:val="24"/>
          <w:szCs w:val="24"/>
        </w:rPr>
        <w:t xml:space="preserve">如供应商未按上述要求操作，由此所产生的损失及风险由供应商自行承担。具体操作步骤详见</w:t>
      </w:r>
      <w:r>
        <w:rPr>
          <w:rFonts w:hint="eastAsia" w:ascii="宋体" w:hAnsi="宋体"/>
          <w:bCs/>
          <w:color w:val="000000"/>
          <w:sz w:val="24"/>
          <w:szCs w:val="24"/>
        </w:rPr>
        <w:t xml:space="preserve">《“苏采云”系统供应商操作手册》</w:t>
      </w:r>
      <w:r>
        <w:rPr>
          <w:rFonts w:ascii="宋体" w:hAnsi="宋体"/>
          <w:bCs/>
          <w:color w:val="000000"/>
          <w:sz w:val="24"/>
          <w:szCs w:val="24"/>
        </w:rPr>
        <w:t xml:space="preserve">（以下简称</w:t>
      </w:r>
      <w:r>
        <w:rPr>
          <w:rFonts w:hint="eastAsia" w:ascii="宋体" w:hAnsi="宋体"/>
          <w:bCs/>
          <w:color w:val="000000"/>
          <w:sz w:val="24"/>
          <w:szCs w:val="24"/>
        </w:rPr>
        <w:t xml:space="preserve">《操作手册》</w:t>
      </w:r>
      <w:r>
        <w:rPr>
          <w:rFonts w:ascii="宋体" w:hAnsi="宋体"/>
          <w:bCs/>
          <w:color w:val="000000"/>
          <w:sz w:val="24"/>
          <w:szCs w:val="24"/>
        </w:rPr>
        <w:t xml:space="preserve">）</w:t>
      </w:r>
      <w:r>
        <w:rPr>
          <w:rFonts w:hint="eastAsia" w:ascii="宋体" w:hAnsi="宋体"/>
          <w:bCs/>
          <w:color w:val="000000"/>
          <w:sz w:val="24"/>
          <w:szCs w:val="24"/>
        </w:rPr>
        <w:t xml:space="preserve">，</w:t>
      </w:r>
      <w:r>
        <w:rPr>
          <w:rFonts w:ascii="宋体" w:hAnsi="宋体"/>
          <w:bCs/>
          <w:color w:val="000000"/>
          <w:sz w:val="24"/>
          <w:szCs w:val="24"/>
        </w:rPr>
        <w:t xml:space="preserve">下载地址：无锡市政府采购网——资料下载——</w:t>
      </w:r>
      <w:r>
        <w:rPr>
          <w:rFonts w:hint="eastAsia" w:ascii="宋体" w:hAnsi="宋体"/>
          <w:bCs/>
          <w:color w:val="000000"/>
          <w:sz w:val="24"/>
          <w:szCs w:val="24"/>
        </w:rPr>
        <w:t xml:space="preserve">苏采云——</w:t>
      </w:r>
      <w:r>
        <w:rPr>
          <w:rFonts w:ascii="宋体" w:hAnsi="宋体"/>
          <w:bCs/>
          <w:color w:val="000000"/>
          <w:sz w:val="24"/>
          <w:szCs w:val="24"/>
        </w:rPr>
        <w:fldChar w:fldCharType="begin"/>
      </w:r>
      <w:r>
        <w:rPr>
          <w:rFonts w:ascii="宋体" w:hAnsi="宋体"/>
          <w:bCs/>
          <w:color w:val="000000"/>
          <w:sz w:val="24"/>
          <w:szCs w:val="24"/>
        </w:rPr>
        <w:instrText xml:space="preserve">HYPERLINK "http://cz.wuxi.gov.cn/doc/2023/10/11/4080287.shtml" \t "_blank" \o "\“苏采云\”系统供应商操作手册"</w:instrText>
      </w:r>
      <w:r>
        <w:rPr>
          <w:rFonts w:ascii="宋体" w:hAnsi="宋体"/>
          <w:bCs/>
          <w:color w:val="000000"/>
          <w:sz w:val="24"/>
          <w:szCs w:val="24"/>
        </w:rPr>
        <w:fldChar w:fldCharType="separate"/>
      </w:r>
      <w:r>
        <w:rPr>
          <w:rFonts w:hint="eastAsia" w:ascii="宋体" w:hAnsi="宋体"/>
          <w:bCs/>
          <w:color w:val="000000"/>
          <w:sz w:val="24"/>
          <w:szCs w:val="24"/>
        </w:rPr>
        <w:t xml:space="preserve">“苏采云”系统供应商操作手册</w:t>
      </w:r>
      <w:r>
        <w:rPr>
          <w:rFonts w:ascii="宋体" w:hAnsi="宋体"/>
          <w:bCs/>
          <w:color w:val="000000"/>
          <w:sz w:val="24"/>
          <w:szCs w:val="24"/>
        </w:rPr>
        <w:fldChar w:fldCharType="end"/>
      </w:r>
      <w:r>
        <w:rPr>
          <w:rFonts w:hint="eastAsia" w:ascii="宋体" w:hAnsi="宋体"/>
          <w:bCs/>
          <w:color w:val="000000"/>
          <w:sz w:val="24"/>
          <w:szCs w:val="24"/>
        </w:rPr>
        <w:t xml:space="preserve">。</w:t>
      </w:r>
      <w:r>
        <w:rPr>
          <w:rFonts w:ascii="宋体" w:hAnsi="宋体"/>
          <w:bCs/>
          <w:color w:val="000000"/>
          <w:sz w:val="24"/>
          <w:szCs w:val="24"/>
        </w:rPr>
      </w:r>
      <w:r/>
    </w:p>
    <w:p>
      <w:pPr>
        <w:pStyle w:val="960"/>
        <w:ind w:firstLine="480"/>
        <w:spacing w:line="500" w:lineRule="exact"/>
        <w:tabs>
          <w:tab w:val="left" w:pos="900" w:leader="none"/>
        </w:tabs>
        <w:rPr>
          <w:rFonts w:ascii="宋体" w:hAnsi="宋体"/>
          <w:bCs/>
          <w:color w:val="000000"/>
          <w:sz w:val="24"/>
          <w:szCs w:val="24"/>
        </w:rPr>
      </w:pPr>
      <w:r>
        <w:rPr>
          <w:rFonts w:ascii="宋体" w:hAnsi="宋体"/>
          <w:bCs/>
          <w:color w:val="000000"/>
          <w:sz w:val="24"/>
          <w:szCs w:val="24"/>
        </w:rPr>
        <w:t xml:space="preserve">技术支持QQ：孙先生：442456465；王先生：1476328133</w:t>
      </w:r>
      <w:r>
        <w:rPr>
          <w:rFonts w:hint="eastAsia" w:ascii="宋体" w:hAnsi="宋体"/>
          <w:bCs/>
          <w:color w:val="000000"/>
          <w:sz w:val="24"/>
          <w:szCs w:val="24"/>
        </w:rPr>
        <w:t xml:space="preserve">。</w:t>
      </w:r>
      <w:r>
        <w:rPr>
          <w:rFonts w:ascii="宋体" w:hAnsi="宋体"/>
          <w:bCs/>
          <w:color w:val="000000"/>
          <w:sz w:val="24"/>
          <w:szCs w:val="24"/>
        </w:rPr>
      </w:r>
      <w:r/>
    </w:p>
    <w:p>
      <w:pPr>
        <w:pStyle w:val="960"/>
        <w:ind w:firstLine="480"/>
        <w:spacing w:line="5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（二）完成项目参与，获取招标文件</w:t>
      </w:r>
      <w:r>
        <w:rPr>
          <w:rFonts w:ascii="宋体" w:hAnsi="宋体"/>
          <w:bCs/>
          <w:color w:val="000000"/>
          <w:sz w:val="24"/>
          <w:szCs w:val="24"/>
        </w:rPr>
      </w:r>
      <w:r/>
    </w:p>
    <w:p>
      <w:pPr>
        <w:pStyle w:val="960"/>
        <w:ind w:firstLine="480"/>
        <w:spacing w:line="500" w:lineRule="exact"/>
        <w:tabs>
          <w:tab w:val="left" w:pos="900" w:leader="none"/>
        </w:tabs>
        <w:rPr>
          <w:rFonts w:ascii="宋体" w:hAnsi="宋体"/>
          <w:bCs/>
          <w:color w:val="000000"/>
          <w:sz w:val="24"/>
          <w:szCs w:val="24"/>
        </w:rPr>
      </w:pPr>
      <w:r>
        <w:rPr>
          <w:rFonts w:ascii="宋体" w:hAnsi="宋体"/>
          <w:bCs/>
          <w:color w:val="000000"/>
          <w:sz w:val="24"/>
          <w:szCs w:val="24"/>
        </w:rPr>
        <w:t xml:space="preserve">供应商可在项目</w:t>
      </w:r>
      <w:r>
        <w:rPr>
          <w:rFonts w:hint="eastAsia" w:ascii="宋体" w:hAnsi="宋体"/>
          <w:bCs/>
          <w:color w:val="000000"/>
          <w:sz w:val="24"/>
          <w:szCs w:val="24"/>
        </w:rPr>
        <w:t xml:space="preserve">招标</w:t>
      </w:r>
      <w:r>
        <w:rPr>
          <w:rFonts w:ascii="宋体" w:hAnsi="宋体"/>
          <w:bCs/>
          <w:color w:val="000000"/>
          <w:sz w:val="24"/>
          <w:szCs w:val="24"/>
        </w:rPr>
        <w:t xml:space="preserve">公告附件中查看</w:t>
      </w:r>
      <w:r>
        <w:rPr>
          <w:rFonts w:hint="eastAsia" w:ascii="宋体" w:hAnsi="宋体"/>
          <w:bCs/>
          <w:color w:val="000000"/>
          <w:sz w:val="24"/>
          <w:szCs w:val="24"/>
        </w:rPr>
        <w:t xml:space="preserve">公开招标</w:t>
      </w:r>
      <w:r>
        <w:rPr>
          <w:rFonts w:ascii="宋体" w:hAnsi="宋体"/>
          <w:bCs/>
          <w:color w:val="000000"/>
          <w:sz w:val="24"/>
          <w:szCs w:val="24"/>
        </w:rPr>
        <w:t xml:space="preserve">文件，如确定参加本次</w:t>
      </w:r>
      <w:r>
        <w:rPr>
          <w:rFonts w:hint="eastAsia" w:ascii="宋体" w:hAnsi="宋体"/>
          <w:bCs/>
          <w:color w:val="000000"/>
          <w:sz w:val="24"/>
          <w:szCs w:val="24"/>
        </w:rPr>
        <w:t xml:space="preserve">采购</w:t>
      </w:r>
      <w:r>
        <w:rPr>
          <w:rFonts w:ascii="宋体" w:hAnsi="宋体"/>
          <w:bCs/>
          <w:color w:val="000000"/>
          <w:sz w:val="24"/>
          <w:szCs w:val="24"/>
        </w:rPr>
        <w:t xml:space="preserve">活动，必须在</w:t>
      </w:r>
      <w:r>
        <w:rPr>
          <w:rFonts w:hint="eastAsia" w:ascii="宋体" w:hAnsi="宋体"/>
          <w:bCs/>
          <w:color w:val="000000"/>
          <w:sz w:val="24"/>
          <w:szCs w:val="24"/>
        </w:rPr>
        <w:t xml:space="preserve">招标文件提供期限</w:t>
      </w:r>
      <w:r>
        <w:rPr>
          <w:rFonts w:ascii="宋体" w:hAnsi="宋体"/>
          <w:bCs/>
          <w:color w:val="000000"/>
          <w:sz w:val="24"/>
          <w:szCs w:val="24"/>
        </w:rPr>
        <w:t xml:space="preserve">内</w:t>
      </w:r>
      <w:r>
        <w:rPr>
          <w:rFonts w:hint="eastAsia" w:ascii="宋体" w:hAnsi="宋体"/>
          <w:bCs/>
          <w:color w:val="000000"/>
          <w:sz w:val="24"/>
          <w:szCs w:val="24"/>
        </w:rPr>
        <w:t xml:space="preserve">从“苏采云”系统</w:t>
      </w:r>
      <w:r>
        <w:rPr>
          <w:rFonts w:ascii="宋体" w:hAnsi="宋体"/>
          <w:bCs/>
          <w:color w:val="000000"/>
          <w:sz w:val="24"/>
          <w:szCs w:val="24"/>
        </w:rPr>
        <w:t xml:space="preserve">中下载文件（“项目参与”——“</w:t>
      </w:r>
      <w:r>
        <w:rPr>
          <w:rFonts w:hint="eastAsia" w:ascii="宋体" w:hAnsi="宋体"/>
          <w:bCs/>
          <w:color w:val="000000"/>
          <w:sz w:val="24"/>
          <w:szCs w:val="24"/>
        </w:rPr>
        <w:t xml:space="preserve">采购项目参与</w:t>
      </w:r>
      <w:r>
        <w:rPr>
          <w:rFonts w:ascii="宋体" w:hAnsi="宋体"/>
          <w:bCs/>
          <w:color w:val="000000"/>
          <w:sz w:val="24"/>
          <w:szCs w:val="24"/>
        </w:rPr>
        <w:t xml:space="preserve">”找到需要获取</w:t>
      </w:r>
      <w:r>
        <w:rPr>
          <w:rFonts w:hint="eastAsia" w:ascii="宋体" w:hAnsi="宋体"/>
          <w:bCs/>
          <w:color w:val="000000"/>
          <w:sz w:val="24"/>
          <w:szCs w:val="24"/>
        </w:rPr>
        <w:t xml:space="preserve">招标</w:t>
      </w:r>
      <w:r>
        <w:rPr>
          <w:rFonts w:ascii="宋体" w:hAnsi="宋体"/>
          <w:bCs/>
          <w:color w:val="000000"/>
          <w:sz w:val="24"/>
          <w:szCs w:val="24"/>
        </w:rPr>
        <w:t xml:space="preserve">文件的项目，点击“我要参与”——“参与投标”</w:t>
      </w:r>
      <w:r>
        <w:rPr>
          <w:rFonts w:hint="eastAsia" w:ascii="宋体" w:hAnsi="宋体"/>
          <w:bCs/>
          <w:color w:val="000000"/>
          <w:sz w:val="24"/>
          <w:szCs w:val="24"/>
        </w:rPr>
        <w:t xml:space="preserve">——“</w:t>
      </w:r>
      <w:r>
        <w:rPr>
          <w:rFonts w:ascii="宋体" w:hAnsi="宋体"/>
          <w:bCs/>
          <w:color w:val="000000"/>
          <w:sz w:val="24"/>
          <w:szCs w:val="24"/>
        </w:rPr>
        <w:t xml:space="preserve">下载文件</w:t>
      </w:r>
      <w:r>
        <w:rPr>
          <w:rFonts w:hint="eastAsia" w:ascii="宋体" w:hAnsi="宋体"/>
          <w:bCs/>
          <w:color w:val="000000"/>
          <w:sz w:val="24"/>
          <w:szCs w:val="24"/>
        </w:rPr>
        <w:t xml:space="preserve">”</w:t>
      </w:r>
      <w:r>
        <w:rPr>
          <w:rFonts w:ascii="宋体" w:hAnsi="宋体"/>
          <w:bCs/>
          <w:color w:val="000000"/>
          <w:sz w:val="24"/>
          <w:szCs w:val="24"/>
        </w:rPr>
        <w:t xml:space="preserve">），完成项目</w:t>
      </w:r>
      <w:r>
        <w:rPr>
          <w:rFonts w:hint="eastAsia" w:ascii="宋体" w:hAnsi="宋体"/>
          <w:bCs/>
          <w:color w:val="000000"/>
          <w:sz w:val="24"/>
          <w:szCs w:val="24"/>
        </w:rPr>
        <w:t xml:space="preserve">参与</w:t>
      </w:r>
      <w:r>
        <w:rPr>
          <w:rFonts w:ascii="宋体" w:hAnsi="宋体"/>
          <w:bCs/>
          <w:color w:val="000000"/>
          <w:sz w:val="24"/>
          <w:szCs w:val="24"/>
        </w:rPr>
        <w:t xml:space="preserve">，</w:t>
      </w:r>
      <w:r>
        <w:rPr>
          <w:rFonts w:hint="eastAsia" w:ascii="宋体" w:hAnsi="宋体"/>
          <w:bCs/>
          <w:color w:val="000000"/>
          <w:sz w:val="24"/>
          <w:szCs w:val="24"/>
        </w:rPr>
        <w:t xml:space="preserve">将“苏采云”系统中</w:t>
      </w:r>
      <w:r>
        <w:rPr>
          <w:rFonts w:ascii="宋体" w:hAnsi="宋体"/>
          <w:bCs/>
          <w:color w:val="000000"/>
          <w:sz w:val="24"/>
          <w:szCs w:val="24"/>
        </w:rPr>
        <w:t xml:space="preserve">下载的</w:t>
      </w:r>
      <w:r>
        <w:rPr>
          <w:rFonts w:hint="eastAsia" w:ascii="宋体" w:hAnsi="宋体"/>
          <w:bCs/>
          <w:color w:val="000000"/>
          <w:sz w:val="24"/>
          <w:szCs w:val="24"/>
        </w:rPr>
        <w:t xml:space="preserve">招标</w:t>
      </w:r>
      <w:r>
        <w:rPr>
          <w:rFonts w:ascii="宋体" w:hAnsi="宋体"/>
          <w:bCs/>
          <w:color w:val="000000"/>
          <w:sz w:val="24"/>
          <w:szCs w:val="24"/>
        </w:rPr>
        <w:t xml:space="preserve">文件</w:t>
      </w:r>
      <w:r>
        <w:rPr>
          <w:rFonts w:hint="eastAsia" w:ascii="宋体" w:hAnsi="宋体"/>
          <w:bCs/>
          <w:color w:val="000000"/>
          <w:sz w:val="24"/>
          <w:szCs w:val="24"/>
        </w:rPr>
        <w:t xml:space="preserve">（后缀名为“.kedt”）</w:t>
      </w:r>
      <w:r>
        <w:rPr>
          <w:rFonts w:ascii="宋体" w:hAnsi="宋体"/>
          <w:bCs/>
          <w:color w:val="000000"/>
          <w:sz w:val="24"/>
          <w:szCs w:val="24"/>
        </w:rPr>
        <w:t xml:space="preserve">导入到“政府采购客户端”，离线按要求</w:t>
      </w:r>
      <w:r>
        <w:rPr>
          <w:rFonts w:hint="eastAsia" w:ascii="宋体" w:hAnsi="宋体"/>
          <w:bCs/>
          <w:color w:val="000000"/>
          <w:sz w:val="24"/>
          <w:szCs w:val="24"/>
        </w:rPr>
        <w:t xml:space="preserve">编制</w:t>
      </w:r>
      <w:r>
        <w:rPr>
          <w:rFonts w:ascii="宋体" w:hAnsi="宋体"/>
          <w:bCs/>
          <w:color w:val="000000"/>
          <w:sz w:val="24"/>
          <w:szCs w:val="24"/>
        </w:rPr>
        <w:t xml:space="preserve">并加密</w:t>
      </w:r>
      <w:r>
        <w:rPr>
          <w:rFonts w:hint="eastAsia" w:ascii="宋体" w:hAnsi="宋体"/>
          <w:bCs/>
          <w:color w:val="000000"/>
          <w:sz w:val="24"/>
          <w:szCs w:val="24"/>
        </w:rPr>
        <w:t xml:space="preserve">投标</w:t>
      </w:r>
      <w:r>
        <w:rPr>
          <w:rFonts w:ascii="宋体" w:hAnsi="宋体"/>
          <w:bCs/>
          <w:color w:val="000000"/>
          <w:sz w:val="24"/>
          <w:szCs w:val="24"/>
        </w:rPr>
        <w:t xml:space="preserve">文件</w:t>
      </w:r>
      <w:r>
        <w:rPr>
          <w:rFonts w:hint="eastAsia" w:ascii="宋体" w:hAnsi="宋体"/>
          <w:bCs/>
          <w:color w:val="000000"/>
          <w:sz w:val="24"/>
          <w:szCs w:val="24"/>
        </w:rPr>
        <w:t xml:space="preserve">（使用“CA数字证书”），</w:t>
      </w:r>
      <w:r>
        <w:rPr>
          <w:rFonts w:ascii="宋体" w:hAnsi="宋体"/>
          <w:bCs/>
          <w:color w:val="000000"/>
          <w:sz w:val="24"/>
          <w:szCs w:val="24"/>
        </w:rPr>
        <w:t xml:space="preserve">导出加密的</w:t>
      </w:r>
      <w:r>
        <w:rPr>
          <w:rFonts w:hint="eastAsia" w:ascii="宋体" w:hAnsi="宋体"/>
          <w:bCs/>
          <w:color w:val="000000"/>
          <w:sz w:val="24"/>
          <w:szCs w:val="24"/>
        </w:rPr>
        <w:t xml:space="preserve">投标</w:t>
      </w:r>
      <w:r>
        <w:rPr>
          <w:rFonts w:ascii="宋体" w:hAnsi="宋体"/>
          <w:bCs/>
          <w:color w:val="000000"/>
          <w:sz w:val="24"/>
          <w:szCs w:val="24"/>
        </w:rPr>
        <w:t xml:space="preserve">文件</w:t>
      </w:r>
      <w:r>
        <w:rPr>
          <w:rFonts w:hint="eastAsia" w:ascii="宋体" w:hAnsi="宋体"/>
          <w:bCs/>
          <w:color w:val="000000"/>
          <w:sz w:val="24"/>
          <w:szCs w:val="24"/>
        </w:rPr>
        <w:t xml:space="preserve">（后缀名为zip，不得超过150M）并在“苏采云”系统</w:t>
      </w:r>
      <w:r>
        <w:rPr>
          <w:rFonts w:ascii="宋体" w:hAnsi="宋体"/>
          <w:bCs/>
          <w:color w:val="000000"/>
          <w:sz w:val="24"/>
          <w:szCs w:val="24"/>
        </w:rPr>
        <w:t xml:space="preserve">上传该加密的</w:t>
      </w:r>
      <w:r>
        <w:rPr>
          <w:rFonts w:hint="eastAsia" w:ascii="宋体" w:hAnsi="宋体"/>
          <w:bCs/>
          <w:color w:val="000000"/>
          <w:sz w:val="24"/>
          <w:szCs w:val="24"/>
        </w:rPr>
        <w:t xml:space="preserve">投标</w:t>
      </w:r>
      <w:r>
        <w:rPr>
          <w:rFonts w:ascii="宋体" w:hAnsi="宋体"/>
          <w:bCs/>
          <w:color w:val="000000"/>
          <w:sz w:val="24"/>
          <w:szCs w:val="24"/>
        </w:rPr>
        <w:t xml:space="preserve">文件，对</w:t>
      </w:r>
      <w:r>
        <w:rPr>
          <w:rFonts w:hint="eastAsia" w:ascii="宋体" w:hAnsi="宋体"/>
          <w:bCs/>
          <w:color w:val="000000"/>
          <w:sz w:val="24"/>
          <w:szCs w:val="24"/>
        </w:rPr>
        <w:t xml:space="preserve">招标</w:t>
      </w:r>
      <w:r>
        <w:rPr>
          <w:rFonts w:ascii="宋体" w:hAnsi="宋体"/>
          <w:bCs/>
          <w:color w:val="000000"/>
          <w:sz w:val="24"/>
          <w:szCs w:val="24"/>
        </w:rPr>
        <w:t xml:space="preserve">文件各项内容做出实质性响应，否则其</w:t>
      </w:r>
      <w:r>
        <w:rPr>
          <w:rFonts w:hint="eastAsia" w:ascii="宋体" w:hAnsi="宋体"/>
          <w:bCs/>
          <w:color w:val="000000"/>
          <w:sz w:val="24"/>
          <w:szCs w:val="24"/>
        </w:rPr>
        <w:t xml:space="preserve">投标</w:t>
      </w:r>
      <w:r>
        <w:rPr>
          <w:rFonts w:ascii="宋体" w:hAnsi="宋体"/>
          <w:bCs/>
          <w:color w:val="000000"/>
          <w:sz w:val="24"/>
          <w:szCs w:val="24"/>
        </w:rPr>
        <w:t xml:space="preserve">文件无效。</w:t>
      </w:r>
      <w:r/>
    </w:p>
    <w:p>
      <w:pPr>
        <w:pStyle w:val="960"/>
        <w:ind w:firstLine="48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（三）有关本次采购的事项若存在变动或修改，敬请及时关注无锡市惠山区政府采购中心在“江苏政府采购网”发布的更正公告。</w:t>
      </w:r>
      <w:r/>
    </w:p>
    <w:p>
      <w:pPr>
        <w:pStyle w:val="960"/>
        <w:ind w:firstLine="480"/>
        <w:spacing w:line="500" w:lineRule="exact"/>
        <w:tabs>
          <w:tab w:val="left" w:pos="900" w:leader="none"/>
        </w:tabs>
        <w:rPr>
          <w:rFonts w:hint="eastAsia" w:ascii="宋体" w:hAnsi="宋体"/>
          <w:bCs/>
          <w:color w:val="000000"/>
          <w:sz w:val="24"/>
          <w:szCs w:val="24"/>
          <w:shd w:val="clear" w:color="ffffff" w:fill="d9d9d9"/>
        </w:rPr>
      </w:pPr>
      <w:r>
        <w:rPr>
          <w:rFonts w:hint="eastAsia" w:ascii="宋体" w:hAnsi="宋体"/>
          <w:bCs/>
          <w:color w:val="000000"/>
          <w:sz w:val="24"/>
          <w:szCs w:val="24"/>
        </w:rPr>
        <w:t xml:space="preserve">（四）本次采购不收取投标保证金。</w:t>
      </w:r>
      <w:r>
        <w:rPr>
          <w:rFonts w:hint="eastAsia" w:ascii="宋体" w:hAnsi="宋体"/>
          <w:bCs/>
          <w:color w:val="000000"/>
          <w:sz w:val="24"/>
          <w:szCs w:val="24"/>
          <w:shd w:val="clear" w:color="ffffff" w:fill="d9d9d9"/>
        </w:rPr>
      </w:r>
      <w:r/>
    </w:p>
    <w:p>
      <w:pPr>
        <w:pStyle w:val="960"/>
      </w:pPr>
      <w:r/>
      <w:r/>
    </w:p>
    <w:p>
      <w:pPr>
        <w:pStyle w:val="960"/>
        <w:rPr>
          <w:rFonts w:hint="eastAsia"/>
        </w:rPr>
      </w:pPr>
      <w:r>
        <w:rPr>
          <w:rFonts w:hint="eastAsia"/>
        </w:rPr>
      </w:r>
      <w:r/>
    </w:p>
    <w:p>
      <w:pPr>
        <w:pStyle w:val="960"/>
        <w:rPr>
          <w:rFonts w:hint="eastAsia"/>
        </w:rPr>
      </w:pPr>
      <w:r>
        <w:rPr>
          <w:rFonts w:hint="eastAsia"/>
        </w:rPr>
        <w:t xml:space="preserve">   </w:t>
      </w:r>
      <w:r/>
    </w:p>
    <w:p>
      <w:pPr>
        <w:pStyle w:val="960"/>
        <w:rPr>
          <w:rFonts w:hint="eastAsia"/>
        </w:rPr>
      </w:pPr>
      <w:r>
        <w:rPr>
          <w:rFonts w:hint="eastAsia"/>
        </w:rPr>
      </w:r>
      <w:r/>
    </w:p>
    <w:p>
      <w:pPr>
        <w:pStyle w:val="961"/>
        <w:pageBreakBefore/>
        <w:spacing w:line="360" w:lineRule="auto"/>
        <w:rPr>
          <w:rFonts w:ascii="黑体" w:eastAsia="黑体"/>
          <w:bCs w:val="0"/>
          <w:sz w:val="28"/>
          <w:szCs w:val="28"/>
        </w:rPr>
      </w:pPr>
      <w:r/>
      <w:bookmarkStart w:id="13" w:name="_Toc61444836"/>
      <w:r>
        <w:rPr>
          <w:rFonts w:hint="eastAsia" w:ascii="黑体" w:hAnsi="黑体" w:eastAsia="黑体"/>
          <w:b w:val="0"/>
          <w:sz w:val="32"/>
          <w:szCs w:val="32"/>
          <w:lang w:eastAsia="zh-CN"/>
        </w:rPr>
        <w:t xml:space="preserve">第二章</w:t>
      </w:r>
      <w:r>
        <w:rPr>
          <w:rFonts w:hint="eastAsia" w:ascii="黑体" w:hAnsi="黑体" w:eastAsia="黑体"/>
          <w:b w:val="0"/>
          <w:sz w:val="32"/>
          <w:szCs w:val="32"/>
          <w:lang w:val="en-US" w:eastAsia="zh-CN"/>
        </w:rPr>
        <w:t xml:space="preserve">  </w:t>
      </w:r>
      <w:r>
        <w:rPr>
          <w:rFonts w:hint="eastAsia" w:ascii="黑体" w:hAnsi="黑体" w:eastAsia="黑体"/>
          <w:b w:val="0"/>
          <w:sz w:val="32"/>
          <w:szCs w:val="32"/>
        </w:rPr>
        <w:t xml:space="preserve">投标人须知</w:t>
      </w:r>
      <w:bookmarkEnd w:id="13"/>
      <w:r>
        <w:rPr>
          <w:rFonts w:ascii="黑体" w:eastAsia="黑体"/>
          <w:bCs w:val="0"/>
          <w:sz w:val="28"/>
          <w:szCs w:val="28"/>
        </w:rPr>
      </w:r>
      <w:r/>
    </w:p>
    <w:p>
      <w:pPr>
        <w:pStyle w:val="1020"/>
        <w:ind w:left="836" w:hanging="456"/>
        <w:keepLines w:val="0"/>
        <w:keepNext w:val="0"/>
        <w:spacing w:before="0" w:after="0"/>
        <w:rPr>
          <w:rFonts w:hint="eastAsia"/>
          <w:color w:val="000000"/>
          <w:szCs w:val="32"/>
        </w:rPr>
      </w:pPr>
      <w:r/>
      <w:bookmarkStart w:id="14" w:name="_Toc120614214"/>
      <w:r/>
      <w:bookmarkStart w:id="15" w:name="_Toc16938519"/>
      <w:r/>
      <w:bookmarkStart w:id="16" w:name="_Toc20823275"/>
      <w:r/>
      <w:bookmarkStart w:id="17" w:name="_Toc513029203"/>
      <w:r>
        <w:rPr>
          <w:rFonts w:hint="eastAsia"/>
          <w:color w:val="000000"/>
          <w:szCs w:val="32"/>
        </w:rPr>
        <w:t xml:space="preserve">一、总则</w:t>
      </w:r>
      <w:bookmarkEnd w:id="14"/>
      <w:r/>
      <w:bookmarkEnd w:id="15"/>
      <w:r/>
      <w:bookmarkEnd w:id="16"/>
      <w:r/>
      <w:bookmarkEnd w:id="17"/>
      <w:r>
        <w:rPr>
          <w:rFonts w:hint="eastAsia"/>
          <w:color w:val="000000"/>
          <w:szCs w:val="32"/>
        </w:rPr>
      </w:r>
      <w:r/>
    </w:p>
    <w:p>
      <w:pPr>
        <w:pStyle w:val="1145"/>
        <w:ind w:firstLine="422"/>
        <w:keepLines w:val="0"/>
        <w:keepNext w:val="0"/>
        <w:spacing w:before="0" w:after="0" w:line="500" w:lineRule="exact"/>
        <w:rPr>
          <w:rFonts w:ascii="宋体" w:hAnsi="宋体" w:eastAsia="宋体"/>
          <w:bCs w:val="0"/>
          <w:sz w:val="24"/>
          <w:szCs w:val="24"/>
        </w:rPr>
      </w:pPr>
      <w:r/>
      <w:bookmarkStart w:id="18" w:name="_Hlt16619475"/>
      <w:r/>
      <w:bookmarkEnd w:id="18"/>
      <w:r/>
      <w:bookmarkStart w:id="19" w:name="_Toc20823276"/>
      <w:r/>
      <w:bookmarkStart w:id="20" w:name="_Toc16938520"/>
      <w:r/>
      <w:bookmarkStart w:id="21" w:name="_Toc513029204"/>
      <w:r>
        <w:rPr>
          <w:rFonts w:hint="eastAsia" w:ascii="宋体" w:hAnsi="宋体" w:eastAsia="宋体"/>
          <w:bCs w:val="0"/>
          <w:sz w:val="24"/>
          <w:szCs w:val="24"/>
        </w:rPr>
        <w:t xml:space="preserve">1.招标方式</w:t>
      </w:r>
      <w:bookmarkEnd w:id="19"/>
      <w:r/>
      <w:bookmarkEnd w:id="20"/>
      <w:r/>
      <w:bookmarkEnd w:id="21"/>
      <w:r>
        <w:rPr>
          <w:rFonts w:ascii="宋体" w:hAnsi="宋体" w:eastAsia="宋体"/>
          <w:bCs w:val="0"/>
          <w:sz w:val="24"/>
          <w:szCs w:val="24"/>
        </w:rPr>
      </w:r>
      <w:r/>
    </w:p>
    <w:p>
      <w:pPr>
        <w:pStyle w:val="960"/>
        <w:ind w:firstLine="480"/>
        <w:spacing w:line="500" w:lineRule="exact"/>
        <w:rPr>
          <w:rFonts w:hint="eastAsia" w:ascii="宋体" w:hAnsi="宋体"/>
          <w:sz w:val="24"/>
          <w:szCs w:val="24"/>
        </w:rPr>
      </w:pPr>
      <w:r>
        <w:rPr>
          <w:rFonts w:hint="eastAsia" w:ascii="宋体" w:hAnsi="宋体"/>
          <w:sz w:val="24"/>
          <w:szCs w:val="24"/>
        </w:rPr>
        <w:t xml:space="preserve">1.1本次招标采取公开招标方式，本招标文件仅适用于招标公告中所述项目。</w:t>
      </w:r>
      <w:r/>
    </w:p>
    <w:p>
      <w:pPr>
        <w:pStyle w:val="1145"/>
        <w:ind w:firstLine="422"/>
        <w:keepLines w:val="0"/>
        <w:keepNext w:val="0"/>
        <w:spacing w:before="0" w:after="0" w:line="500" w:lineRule="exact"/>
        <w:rPr>
          <w:rFonts w:hint="eastAsia" w:ascii="宋体" w:hAnsi="宋体" w:eastAsia="宋体"/>
          <w:bCs w:val="0"/>
          <w:sz w:val="24"/>
          <w:szCs w:val="24"/>
        </w:rPr>
      </w:pPr>
      <w:r/>
      <w:bookmarkStart w:id="22" w:name="_Toc16938521"/>
      <w:r/>
      <w:bookmarkStart w:id="23" w:name="_Toc20823277"/>
      <w:r/>
      <w:bookmarkStart w:id="24" w:name="_Toc513029205"/>
      <w:r>
        <w:rPr>
          <w:rFonts w:hint="eastAsia" w:ascii="宋体" w:hAnsi="宋体" w:eastAsia="宋体"/>
          <w:bCs w:val="0"/>
          <w:sz w:val="24"/>
          <w:szCs w:val="24"/>
        </w:rPr>
        <w:t xml:space="preserve">2.</w:t>
      </w:r>
      <w:bookmarkEnd w:id="22"/>
      <w:r/>
      <w:bookmarkEnd w:id="23"/>
      <w:r/>
      <w:bookmarkEnd w:id="24"/>
      <w:r>
        <w:rPr>
          <w:rFonts w:hint="eastAsia" w:ascii="宋体" w:hAnsi="宋体" w:eastAsia="宋体"/>
          <w:bCs w:val="0"/>
          <w:sz w:val="24"/>
          <w:szCs w:val="24"/>
        </w:rPr>
        <w:t xml:space="preserve">采购人、采购代理机构、投标人、联合体</w:t>
      </w:r>
      <w:r/>
    </w:p>
    <w:p>
      <w:pPr>
        <w:pStyle w:val="960"/>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pStyle w:val="960"/>
        <w:ind w:firstLine="480"/>
        <w:spacing w:line="500" w:lineRule="exact"/>
        <w:rPr>
          <w:rFonts w:hint="eastAsia"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pStyle w:val="960"/>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145"/>
        <w:ind w:firstLine="422"/>
        <w:keepLines w:val="0"/>
        <w:keepNext w:val="0"/>
        <w:spacing w:before="0" w:after="0" w:line="500" w:lineRule="exact"/>
        <w:rPr>
          <w:rFonts w:hint="eastAsia" w:ascii="宋体" w:hAnsi="宋体" w:eastAsia="宋体"/>
          <w:bCs w:val="0"/>
          <w:sz w:val="24"/>
          <w:szCs w:val="24"/>
        </w:rPr>
      </w:pPr>
      <w:r/>
      <w:bookmarkStart w:id="25" w:name="_Toc16938522"/>
      <w:r/>
      <w:bookmarkStart w:id="26" w:name="_Toc20823278"/>
      <w:r/>
      <w:bookmarkStart w:id="27" w:name="_Toc513029206"/>
      <w:r>
        <w:rPr>
          <w:rFonts w:hint="eastAsia" w:ascii="宋体" w:hAnsi="宋体" w:eastAsia="宋体"/>
          <w:bCs w:val="0"/>
          <w:sz w:val="24"/>
          <w:szCs w:val="24"/>
        </w:rPr>
        <w:t xml:space="preserve">3.适用法律</w:t>
      </w:r>
      <w:bookmarkEnd w:id="25"/>
      <w:r/>
      <w:bookmarkEnd w:id="26"/>
      <w:r/>
      <w:bookmarkEnd w:id="27"/>
      <w:r>
        <w:rPr>
          <w:rFonts w:hint="eastAsia" w:ascii="宋体" w:hAnsi="宋体" w:eastAsia="宋体"/>
          <w:bCs w:val="0"/>
          <w:sz w:val="24"/>
          <w:szCs w:val="24"/>
        </w:rPr>
      </w:r>
      <w:r/>
    </w:p>
    <w:p>
      <w:pPr>
        <w:pStyle w:val="960"/>
        <w:ind w:firstLine="480"/>
        <w:spacing w:line="500" w:lineRule="exact"/>
        <w:rPr>
          <w:rFonts w:hint="eastAsia" w:ascii="宋体" w:hAnsi="宋体"/>
          <w:sz w:val="24"/>
          <w:szCs w:val="24"/>
        </w:rPr>
      </w:pPr>
      <w:r>
        <w:rPr>
          <w:rFonts w:hint="eastAsia" w:ascii="宋体" w:hAnsi="宋体"/>
          <w:sz w:val="24"/>
          <w:szCs w:val="24"/>
        </w:rPr>
        <w:t xml:space="preserve">3.1 本次招标及由此产生的合同受中华人民共和国有关的法律法规制约和保护。</w:t>
      </w:r>
      <w:r/>
    </w:p>
    <w:p>
      <w:pPr>
        <w:pStyle w:val="1145"/>
        <w:ind w:firstLine="422"/>
        <w:keepLines w:val="0"/>
        <w:keepNext w:val="0"/>
        <w:spacing w:before="0" w:after="0" w:line="500" w:lineRule="exact"/>
        <w:rPr>
          <w:rFonts w:hint="eastAsia" w:ascii="宋体" w:hAnsi="宋体" w:eastAsia="宋体"/>
          <w:bCs w:val="0"/>
          <w:sz w:val="24"/>
          <w:szCs w:val="24"/>
        </w:rPr>
      </w:pPr>
      <w:r/>
      <w:bookmarkStart w:id="28" w:name="_Toc513029207"/>
      <w:r/>
      <w:bookmarkStart w:id="29" w:name="_Toc16938523"/>
      <w:r/>
      <w:bookmarkStart w:id="30" w:name="_Toc20823279"/>
      <w:r/>
      <w:bookmarkStart w:id="31" w:name="_Toc462564067"/>
      <w:r>
        <w:rPr>
          <w:rFonts w:hint="eastAsia" w:ascii="宋体" w:hAnsi="宋体" w:eastAsia="宋体"/>
          <w:bCs w:val="0"/>
          <w:sz w:val="24"/>
          <w:szCs w:val="24"/>
        </w:rPr>
        <w:t xml:space="preserve">4.投标费用</w:t>
      </w:r>
      <w:bookmarkEnd w:id="28"/>
      <w:r/>
      <w:bookmarkEnd w:id="29"/>
      <w:r/>
      <w:bookmarkEnd w:id="30"/>
      <w:r/>
      <w:bookmarkEnd w:id="31"/>
      <w:r>
        <w:rPr>
          <w:rFonts w:hint="eastAsia" w:ascii="宋体" w:hAnsi="宋体" w:eastAsia="宋体"/>
          <w:bCs w:val="0"/>
          <w:sz w:val="24"/>
          <w:szCs w:val="24"/>
        </w:rPr>
      </w:r>
      <w:r/>
    </w:p>
    <w:p>
      <w:pPr>
        <w:pStyle w:val="960"/>
        <w:ind w:firstLine="480"/>
        <w:spacing w:line="500" w:lineRule="exact"/>
        <w:rPr>
          <w:rFonts w:hint="eastAsia" w:ascii="宋体" w:hAnsi="宋体"/>
          <w:sz w:val="24"/>
          <w:szCs w:val="24"/>
        </w:rPr>
      </w:pPr>
      <w:r>
        <w:rPr>
          <w:rFonts w:hint="eastAsia" w:ascii="宋体" w:hAnsi="宋体"/>
          <w:bCs/>
          <w:sz w:val="24"/>
          <w:szCs w:val="24"/>
        </w:rPr>
        <w:t xml:space="preserve">4.1</w:t>
      </w:r>
      <w:r>
        <w:rPr>
          <w:rFonts w:hint="eastAsia" w:ascii="宋体" w:hAnsi="宋体"/>
          <w:sz w:val="24"/>
          <w:szCs w:val="24"/>
        </w:rPr>
        <w:t xml:space="preserve">投标人应自行承担所有与参加投标有关的费用，无论投标过程中的做法和结果如何，无锡市惠山区政府采购中心（以下简称采购中心）在任何情况下均无义务和责任承担这些费用。</w:t>
      </w:r>
      <w:r/>
    </w:p>
    <w:p>
      <w:pPr>
        <w:pStyle w:val="960"/>
        <w:ind w:firstLine="480"/>
        <w:spacing w:line="500" w:lineRule="exact"/>
        <w:rPr>
          <w:rFonts w:hint="eastAsia" w:ascii="宋体" w:hAnsi="宋体"/>
          <w:sz w:val="24"/>
          <w:szCs w:val="24"/>
        </w:rPr>
      </w:pPr>
      <w:r>
        <w:rPr>
          <w:rFonts w:hint="eastAsia" w:ascii="宋体" w:hAnsi="宋体"/>
          <w:sz w:val="24"/>
          <w:szCs w:val="24"/>
        </w:rPr>
        <w:t xml:space="preserve">4.2本次招标标书工本费、中标服务费、招标文件均免费。</w:t>
      </w:r>
      <w:r/>
    </w:p>
    <w:p>
      <w:pPr>
        <w:pStyle w:val="1145"/>
        <w:ind w:firstLine="422"/>
        <w:keepLines w:val="0"/>
        <w:keepNext w:val="0"/>
        <w:spacing w:before="0" w:after="0" w:line="500" w:lineRule="exact"/>
        <w:rPr>
          <w:rFonts w:hint="eastAsia" w:ascii="宋体" w:hAnsi="宋体" w:eastAsia="宋体"/>
          <w:bCs w:val="0"/>
          <w:sz w:val="24"/>
          <w:szCs w:val="24"/>
        </w:rPr>
      </w:pPr>
      <w:r>
        <w:rPr>
          <w:rFonts w:hint="eastAsia" w:ascii="宋体" w:hAnsi="宋体" w:eastAsia="宋体"/>
          <w:bCs w:val="0"/>
          <w:sz w:val="24"/>
          <w:szCs w:val="24"/>
        </w:rPr>
        <w:t xml:space="preserve">5.招标文件的约束力</w:t>
      </w:r>
      <w:r/>
    </w:p>
    <w:p>
      <w:pPr>
        <w:pStyle w:val="960"/>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1020"/>
        <w:keepLines w:val="0"/>
        <w:keepNext w:val="0"/>
        <w:spacing w:before="0" w:after="0" w:line="500" w:lineRule="exact"/>
        <w:rPr>
          <w:rFonts w:hint="eastAsia"/>
          <w:szCs w:val="32"/>
        </w:rPr>
      </w:pPr>
      <w:r/>
      <w:bookmarkStart w:id="32" w:name="_Toc16938525"/>
      <w:r/>
      <w:bookmarkStart w:id="33" w:name="_Toc20823281"/>
      <w:r/>
      <w:bookmarkStart w:id="34" w:name="_Toc513029209"/>
      <w:r/>
      <w:bookmarkStart w:id="35" w:name="_Toc120614215"/>
      <w:r>
        <w:rPr>
          <w:rFonts w:hint="eastAsia"/>
          <w:szCs w:val="32"/>
        </w:rPr>
        <w:t xml:space="preserve">二、招标文件</w:t>
      </w:r>
      <w:bookmarkEnd w:id="32"/>
      <w:r/>
      <w:bookmarkEnd w:id="33"/>
      <w:r/>
      <w:bookmarkEnd w:id="34"/>
      <w:r/>
      <w:bookmarkEnd w:id="35"/>
      <w:r>
        <w:rPr>
          <w:rFonts w:hint="eastAsia"/>
          <w:szCs w:val="32"/>
        </w:rPr>
      </w:r>
      <w:r/>
    </w:p>
    <w:p>
      <w:pPr>
        <w:pStyle w:val="1145"/>
        <w:ind w:firstLine="422"/>
        <w:keepLines w:val="0"/>
        <w:keepNext w:val="0"/>
        <w:spacing w:before="0" w:after="0" w:line="500" w:lineRule="exact"/>
        <w:rPr>
          <w:rFonts w:ascii="宋体" w:hAnsi="宋体" w:eastAsia="宋体"/>
          <w:bCs w:val="0"/>
          <w:sz w:val="24"/>
          <w:szCs w:val="24"/>
        </w:rPr>
      </w:pPr>
      <w:r/>
      <w:bookmarkStart w:id="36" w:name="_Toc16938526"/>
      <w:r/>
      <w:bookmarkStart w:id="37" w:name="_Toc20823282"/>
      <w:r/>
      <w:bookmarkStart w:id="38" w:name="_Toc513029210"/>
      <w:r>
        <w:rPr>
          <w:rFonts w:hint="eastAsia" w:ascii="宋体" w:hAnsi="宋体" w:eastAsia="宋体"/>
          <w:bCs w:val="0"/>
          <w:sz w:val="24"/>
          <w:szCs w:val="24"/>
        </w:rPr>
        <w:t xml:space="preserve">6.招标文件构成</w:t>
      </w:r>
      <w:bookmarkEnd w:id="36"/>
      <w:r/>
      <w:bookmarkEnd w:id="37"/>
      <w:r/>
      <w:bookmarkEnd w:id="38"/>
      <w:r>
        <w:rPr>
          <w:rFonts w:ascii="宋体" w:hAnsi="宋体" w:eastAsia="宋体"/>
          <w:bCs w:val="0"/>
          <w:sz w:val="24"/>
          <w:szCs w:val="24"/>
        </w:rPr>
      </w:r>
      <w:r/>
    </w:p>
    <w:p>
      <w:pPr>
        <w:pStyle w:val="960"/>
        <w:ind w:firstLine="480"/>
        <w:spacing w:line="500" w:lineRule="exact"/>
        <w:rPr>
          <w:rFonts w:hint="eastAsia" w:ascii="宋体" w:hAnsi="宋体"/>
          <w:sz w:val="24"/>
          <w:szCs w:val="24"/>
        </w:rPr>
      </w:pPr>
      <w:r>
        <w:rPr>
          <w:rFonts w:hint="eastAsia" w:ascii="宋体" w:hAnsi="宋体"/>
          <w:bCs/>
          <w:sz w:val="24"/>
          <w:szCs w:val="24"/>
        </w:rPr>
        <w:t xml:space="preserve">6.1</w:t>
      </w:r>
      <w:r>
        <w:rPr>
          <w:rFonts w:hint="eastAsia" w:ascii="宋体" w:hAnsi="宋体"/>
          <w:sz w:val="24"/>
          <w:szCs w:val="24"/>
        </w:rPr>
        <w:t xml:space="preserve">招标文件由以下部分组成：</w:t>
      </w:r>
      <w:r/>
    </w:p>
    <w:p>
      <w:pPr>
        <w:pStyle w:val="960"/>
        <w:ind w:firstLine="480"/>
        <w:spacing w:line="500" w:lineRule="exact"/>
        <w:rPr>
          <w:rFonts w:hint="eastAsia" w:ascii="宋体" w:hAnsi="宋体"/>
          <w:sz w:val="24"/>
          <w:szCs w:val="24"/>
        </w:rPr>
      </w:pPr>
      <w:r>
        <w:rPr>
          <w:rFonts w:hint="eastAsia" w:ascii="宋体" w:hAnsi="宋体"/>
          <w:sz w:val="24"/>
          <w:szCs w:val="24"/>
        </w:rPr>
        <w:t xml:space="preserve">（1）投标邀请</w:t>
      </w:r>
      <w:r/>
    </w:p>
    <w:p>
      <w:pPr>
        <w:pStyle w:val="960"/>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pStyle w:val="960"/>
        <w:ind w:firstLine="480"/>
        <w:spacing w:line="500" w:lineRule="exact"/>
        <w:rPr>
          <w:rFonts w:hint="eastAsia" w:ascii="宋体" w:hAnsi="宋体"/>
          <w:sz w:val="24"/>
          <w:szCs w:val="24"/>
        </w:rPr>
      </w:pPr>
      <w:r>
        <w:rPr>
          <w:rFonts w:hint="eastAsia" w:ascii="宋体" w:hAnsi="宋体"/>
          <w:sz w:val="24"/>
          <w:szCs w:val="24"/>
        </w:rPr>
        <w:t xml:space="preserve">（3）采购需求</w:t>
      </w:r>
      <w:r/>
    </w:p>
    <w:p>
      <w:pPr>
        <w:pStyle w:val="960"/>
        <w:ind w:firstLine="480"/>
        <w:spacing w:line="500" w:lineRule="exact"/>
        <w:rPr>
          <w:rFonts w:hint="eastAsia" w:ascii="宋体" w:hAnsi="宋体"/>
          <w:sz w:val="24"/>
          <w:szCs w:val="24"/>
        </w:rPr>
      </w:pPr>
      <w:r>
        <w:rPr>
          <w:rFonts w:hint="eastAsia" w:ascii="宋体" w:hAnsi="宋体"/>
          <w:sz w:val="24"/>
          <w:szCs w:val="24"/>
        </w:rPr>
        <w:t xml:space="preserve">（4）合同文本</w:t>
      </w:r>
      <w:r/>
    </w:p>
    <w:p>
      <w:pPr>
        <w:pStyle w:val="960"/>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60"/>
        <w:ind w:firstLine="480"/>
        <w:spacing w:line="500" w:lineRule="exact"/>
        <w:rPr>
          <w:rFonts w:ascii="宋体" w:hAnsi="宋体"/>
          <w:sz w:val="24"/>
          <w:szCs w:val="24"/>
        </w:rPr>
      </w:pPr>
      <w:r>
        <w:rPr>
          <w:rFonts w:hint="eastAsia" w:ascii="宋体" w:hAnsi="宋体"/>
          <w:sz w:val="24"/>
          <w:szCs w:val="24"/>
        </w:rPr>
        <w:t xml:space="preserve">（6）投标文件内容与格式</w:t>
      </w:r>
      <w:r>
        <w:rPr>
          <w:rFonts w:ascii="宋体" w:hAnsi="宋体"/>
          <w:sz w:val="24"/>
          <w:szCs w:val="24"/>
        </w:rPr>
      </w:r>
      <w:r/>
    </w:p>
    <w:p>
      <w:pPr>
        <w:pStyle w:val="960"/>
        <w:ind w:firstLine="480"/>
        <w:spacing w:line="500" w:lineRule="exact"/>
        <w:rPr>
          <w:rFonts w:hint="eastAsia" w:ascii="宋体" w:hAnsi="宋体"/>
          <w:sz w:val="24"/>
          <w:szCs w:val="24"/>
        </w:rPr>
      </w:pPr>
      <w:r>
        <w:rPr>
          <w:rFonts w:hint="eastAsia" w:ascii="宋体" w:hAnsi="宋体"/>
          <w:sz w:val="24"/>
          <w:szCs w:val="24"/>
        </w:rPr>
        <w:t xml:space="preserve">请仔细检查招标文件是否齐全，如有缺漏请立即与采购中心联系解决。</w:t>
      </w:r>
      <w:r/>
    </w:p>
    <w:p>
      <w:pPr>
        <w:pStyle w:val="960"/>
        <w:ind w:firstLine="480"/>
        <w:spacing w:line="500" w:lineRule="exact"/>
        <w:rPr>
          <w:rFonts w:hint="eastAsia" w:ascii="宋体" w:hAnsi="宋体"/>
          <w:sz w:val="24"/>
          <w:szCs w:val="24"/>
        </w:rPr>
      </w:pPr>
      <w:r>
        <w:rPr>
          <w:rFonts w:hint="eastAsia" w:ascii="宋体" w:hAnsi="宋体"/>
          <w:sz w:val="24"/>
          <w:szCs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45"/>
        <w:ind w:firstLine="422"/>
        <w:keepLines w:val="0"/>
        <w:keepNext w:val="0"/>
        <w:spacing w:before="0" w:after="0" w:line="500" w:lineRule="exact"/>
        <w:rPr>
          <w:rFonts w:hint="eastAsia" w:ascii="宋体" w:hAnsi="宋体" w:eastAsia="宋体"/>
          <w:bCs w:val="0"/>
          <w:sz w:val="24"/>
          <w:szCs w:val="24"/>
        </w:rPr>
      </w:pPr>
      <w:r/>
      <w:bookmarkStart w:id="39" w:name="_Toc513029211"/>
      <w:r/>
      <w:bookmarkStart w:id="40" w:name="_Toc16938527"/>
      <w:r/>
      <w:bookmarkStart w:id="41" w:name="_Toc20823283"/>
      <w:r/>
      <w:bookmarkStart w:id="42" w:name="_Toc462564070"/>
      <w:r>
        <w:rPr>
          <w:rFonts w:hint="eastAsia" w:ascii="宋体" w:hAnsi="宋体" w:eastAsia="宋体"/>
          <w:bCs w:val="0"/>
          <w:sz w:val="24"/>
          <w:szCs w:val="24"/>
        </w:rPr>
        <w:t xml:space="preserve">7.招标文件的澄清</w:t>
      </w:r>
      <w:bookmarkEnd w:id="39"/>
      <w:r/>
      <w:bookmarkEnd w:id="40"/>
      <w:r/>
      <w:bookmarkEnd w:id="41"/>
      <w:r/>
      <w:bookmarkEnd w:id="42"/>
      <w:r>
        <w:rPr>
          <w:rFonts w:hint="eastAsia" w:ascii="宋体" w:hAnsi="宋体" w:eastAsia="宋体"/>
          <w:bCs w:val="0"/>
          <w:sz w:val="24"/>
          <w:szCs w:val="24"/>
        </w:rPr>
      </w:r>
      <w:r/>
    </w:p>
    <w:p>
      <w:pPr>
        <w:pStyle w:val="960"/>
        <w:ind w:firstLine="480"/>
        <w:spacing w:line="500" w:lineRule="exact"/>
        <w:rPr>
          <w:rFonts w:hint="eastAsia" w:ascii="宋体" w:hAnsi="宋体"/>
          <w:bCs/>
          <w:sz w:val="24"/>
          <w:szCs w:val="24"/>
        </w:rPr>
      </w:pPr>
      <w:r>
        <w:rPr>
          <w:rFonts w:hint="eastAsia" w:ascii="宋体" w:hAnsi="宋体"/>
          <w:bCs/>
          <w:sz w:val="24"/>
          <w:szCs w:val="24"/>
        </w:rPr>
        <w:t xml:space="preserve">7.1本项目将召开开标前答疑会，投标人如有需要对招标文件要求澄清的问题，应在投标截止期至少十五日前按招标公告或招标文件中的通讯地址，以书面形式通知采购中心。</w:t>
      </w:r>
      <w:r/>
    </w:p>
    <w:p>
      <w:pPr>
        <w:pStyle w:val="1145"/>
        <w:ind w:firstLine="422"/>
        <w:keepLines w:val="0"/>
        <w:keepNext w:val="0"/>
        <w:spacing w:before="0" w:after="0" w:line="500" w:lineRule="exact"/>
        <w:rPr>
          <w:rFonts w:hint="eastAsia" w:ascii="宋体" w:hAnsi="宋体" w:eastAsia="宋体"/>
          <w:bCs w:val="0"/>
          <w:sz w:val="24"/>
          <w:szCs w:val="24"/>
        </w:rPr>
      </w:pPr>
      <w:r/>
      <w:bookmarkStart w:id="43" w:name="_Toc513029212"/>
      <w:r/>
      <w:bookmarkStart w:id="44" w:name="_Toc462564071"/>
      <w:r/>
      <w:bookmarkStart w:id="45" w:name="_Toc16938528"/>
      <w:r/>
      <w:bookmarkStart w:id="46" w:name="_Toc20823284"/>
      <w:r>
        <w:rPr>
          <w:rFonts w:hint="eastAsia" w:ascii="宋体" w:hAnsi="宋体" w:eastAsia="宋体"/>
          <w:bCs w:val="0"/>
          <w:sz w:val="24"/>
          <w:szCs w:val="24"/>
        </w:rPr>
        <w:t xml:space="preserve">8.招标文件的修改</w:t>
      </w:r>
      <w:bookmarkEnd w:id="43"/>
      <w:r/>
      <w:bookmarkEnd w:id="44"/>
      <w:r/>
      <w:bookmarkEnd w:id="45"/>
      <w:r/>
      <w:bookmarkEnd w:id="46"/>
      <w:r>
        <w:rPr>
          <w:rFonts w:hint="eastAsia" w:ascii="宋体" w:hAnsi="宋体" w:eastAsia="宋体"/>
          <w:bCs w:val="0"/>
          <w:sz w:val="24"/>
          <w:szCs w:val="24"/>
        </w:rPr>
      </w:r>
      <w:r/>
    </w:p>
    <w:p>
      <w:pPr>
        <w:pStyle w:val="960"/>
        <w:ind w:firstLine="480"/>
        <w:spacing w:line="500" w:lineRule="exact"/>
        <w:rPr>
          <w:rFonts w:hint="eastAsia" w:ascii="宋体" w:hAnsi="宋体"/>
          <w:bCs/>
          <w:sz w:val="24"/>
          <w:szCs w:val="24"/>
        </w:rPr>
      </w:pPr>
      <w:r>
        <w:rPr>
          <w:rFonts w:hint="eastAsia" w:ascii="宋体" w:hAnsi="宋体"/>
          <w:bCs/>
          <w:sz w:val="24"/>
          <w:szCs w:val="24"/>
        </w:rPr>
        <w:t xml:space="preserve">8.1采购中心可在投标截止时间十五日前对招标文件进行必要的澄清或者修改，不足十五日的，将顺延提交投标文件的截止时间和开标日期。</w:t>
      </w:r>
      <w:r/>
    </w:p>
    <w:p>
      <w:pPr>
        <w:pStyle w:val="960"/>
        <w:ind w:firstLine="480"/>
        <w:spacing w:line="500" w:lineRule="exact"/>
        <w:rPr>
          <w:rFonts w:hint="eastAsia" w:ascii="宋体" w:hAnsi="宋体"/>
          <w:sz w:val="24"/>
          <w:szCs w:val="24"/>
        </w:rPr>
      </w:pPr>
      <w:r>
        <w:rPr>
          <w:rFonts w:hint="eastAsia" w:ascii="宋体" w:hAnsi="宋体"/>
          <w:sz w:val="24"/>
          <w:szCs w:val="24"/>
        </w:rPr>
        <w:t xml:space="preserve">8.2</w:t>
      </w:r>
      <w:r>
        <w:rPr>
          <w:rFonts w:hint="eastAsia" w:ascii="宋体" w:hAnsi="宋体"/>
          <w:bCs/>
          <w:sz w:val="24"/>
          <w:szCs w:val="24"/>
        </w:rPr>
        <w:t xml:space="preserve">如需对招标文件进行澄清或修改，采购中心将在江苏政府采购网发布更正公告，澄清或修改的内容为招标文件的组成部分，并对投标人具有约束力。投标人应在投标截止时间前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szCs w:val="24"/>
        </w:rPr>
      </w:r>
      <w:r/>
    </w:p>
    <w:p>
      <w:pPr>
        <w:pStyle w:val="1020"/>
        <w:keepLines w:val="0"/>
        <w:keepNext w:val="0"/>
        <w:spacing w:before="0" w:after="0" w:line="500" w:lineRule="exact"/>
        <w:rPr>
          <w:rFonts w:hint="eastAsia"/>
          <w:szCs w:val="32"/>
        </w:rPr>
      </w:pPr>
      <w:r/>
      <w:bookmarkStart w:id="47" w:name="_Toc20823285"/>
      <w:r/>
      <w:bookmarkStart w:id="48" w:name="_Toc513029213"/>
      <w:r/>
      <w:bookmarkStart w:id="49" w:name="_Toc16938529"/>
      <w:r/>
      <w:bookmarkStart w:id="50" w:name="_Toc462564072"/>
      <w:r/>
      <w:bookmarkStart w:id="51" w:name="_Toc120614216"/>
      <w:r>
        <w:rPr>
          <w:rFonts w:hint="eastAsia"/>
          <w:szCs w:val="32"/>
        </w:rPr>
        <w:t xml:space="preserve">三、投标文件的编制</w:t>
      </w:r>
      <w:bookmarkEnd w:id="47"/>
      <w:r/>
      <w:bookmarkEnd w:id="48"/>
      <w:r/>
      <w:bookmarkEnd w:id="49"/>
      <w:r/>
      <w:bookmarkEnd w:id="50"/>
      <w:r/>
      <w:bookmarkEnd w:id="51"/>
      <w:r>
        <w:rPr>
          <w:rFonts w:hint="eastAsia"/>
          <w:szCs w:val="32"/>
        </w:rPr>
      </w:r>
      <w:r/>
    </w:p>
    <w:p>
      <w:pPr>
        <w:pStyle w:val="1145"/>
        <w:ind w:firstLine="422"/>
        <w:keepLines w:val="0"/>
        <w:keepNext w:val="0"/>
        <w:spacing w:before="0" w:after="0" w:line="500" w:lineRule="exact"/>
        <w:rPr>
          <w:rFonts w:ascii="宋体" w:hAnsi="宋体" w:eastAsia="宋体"/>
          <w:bCs w:val="0"/>
          <w:sz w:val="24"/>
          <w:szCs w:val="24"/>
        </w:rPr>
      </w:pPr>
      <w:r/>
      <w:bookmarkStart w:id="52" w:name="_Toc462564073"/>
      <w:r/>
      <w:bookmarkStart w:id="53" w:name="_Toc16938530"/>
      <w:r/>
      <w:bookmarkStart w:id="54" w:name="_Toc513029214"/>
      <w:r/>
      <w:bookmarkStart w:id="55" w:name="_Toc20823286"/>
      <w:r>
        <w:rPr>
          <w:rFonts w:hint="eastAsia" w:ascii="宋体" w:hAnsi="宋体" w:eastAsia="宋体"/>
          <w:bCs w:val="0"/>
          <w:sz w:val="24"/>
          <w:szCs w:val="24"/>
        </w:rPr>
        <w:t xml:space="preserve">9.投标文件的语言及度量衡单位</w:t>
      </w:r>
      <w:bookmarkEnd w:id="52"/>
      <w:r/>
      <w:bookmarkEnd w:id="53"/>
      <w:r/>
      <w:bookmarkEnd w:id="54"/>
      <w:r/>
      <w:bookmarkEnd w:id="55"/>
      <w:r>
        <w:rPr>
          <w:rFonts w:ascii="宋体" w:hAnsi="宋体" w:eastAsia="宋体"/>
          <w:bCs w:val="0"/>
          <w:sz w:val="24"/>
          <w:szCs w:val="24"/>
        </w:rPr>
      </w:r>
      <w:r/>
    </w:p>
    <w:p>
      <w:pPr>
        <w:pStyle w:val="960"/>
        <w:ind w:firstLine="480"/>
        <w:spacing w:line="500" w:lineRule="exact"/>
        <w:rPr>
          <w:rFonts w:hint="eastAsia" w:ascii="宋体" w:hAnsi="宋体"/>
          <w:sz w:val="24"/>
          <w:szCs w:val="24"/>
        </w:rPr>
      </w:pPr>
      <w:r>
        <w:rPr>
          <w:rFonts w:hint="eastAsia" w:ascii="宋体" w:hAnsi="宋体"/>
          <w:bCs/>
          <w:sz w:val="24"/>
          <w:szCs w:val="24"/>
        </w:rPr>
        <w:t xml:space="preserve">9.1</w:t>
      </w:r>
      <w:r>
        <w:rPr>
          <w:rFonts w:hint="eastAsia" w:ascii="宋体" w:hAnsi="宋体"/>
          <w:sz w:val="24"/>
          <w:szCs w:val="24"/>
        </w:rPr>
        <w:t xml:space="preserve">投标人提交的投标文件以及投标人与采购中心就有关投标的所有来往通知、函件和文件均应使用</w:t>
      </w:r>
      <w:r>
        <w:rPr>
          <w:rFonts w:hint="eastAsia" w:ascii="宋体" w:hAnsi="宋体"/>
          <w:bCs/>
          <w:sz w:val="24"/>
          <w:szCs w:val="24"/>
        </w:rPr>
        <w:t xml:space="preserve">简体中文（规格、型号辅助符号例外）</w:t>
      </w:r>
      <w:r>
        <w:rPr>
          <w:rFonts w:hint="eastAsia" w:ascii="宋体" w:hAnsi="宋体"/>
          <w:sz w:val="24"/>
          <w:szCs w:val="24"/>
        </w:rPr>
        <w:t xml:space="preserve">。</w:t>
      </w:r>
      <w:r/>
    </w:p>
    <w:p>
      <w:pPr>
        <w:pStyle w:val="960"/>
        <w:ind w:firstLine="480"/>
        <w:spacing w:line="500" w:lineRule="exact"/>
        <w:rPr>
          <w:rFonts w:hint="eastAsia" w:ascii="宋体" w:hAnsi="宋体"/>
          <w:sz w:val="24"/>
          <w:szCs w:val="24"/>
        </w:rPr>
      </w:pPr>
      <w:r>
        <w:rPr>
          <w:rFonts w:hint="eastAsia" w:ascii="宋体" w:hAnsi="宋体"/>
          <w:bCs/>
          <w:sz w:val="24"/>
          <w:szCs w:val="24"/>
        </w:rPr>
        <w:t xml:space="preserve">9.2</w:t>
      </w:r>
      <w:r>
        <w:rPr>
          <w:rFonts w:hint="eastAsia" w:ascii="宋体" w:hAnsi="宋体"/>
          <w:sz w:val="24"/>
          <w:szCs w:val="24"/>
        </w:rPr>
        <w:t xml:space="preserve">除技术性能另有规定外，投标文件所使用的度量衡单位，均须采用国家法定计量单位。</w:t>
      </w:r>
      <w:r/>
    </w:p>
    <w:p>
      <w:pPr>
        <w:pStyle w:val="960"/>
        <w:ind w:firstLine="480"/>
        <w:spacing w:line="500" w:lineRule="exact"/>
        <w:rPr>
          <w:rFonts w:hint="eastAsia" w:ascii="宋体" w:hAnsi="宋体"/>
          <w:bCs/>
          <w:sz w:val="24"/>
          <w:szCs w:val="24"/>
        </w:rPr>
      </w:pPr>
      <w:r>
        <w:rPr>
          <w:rFonts w:hint="eastAsia" w:ascii="宋体" w:hAnsi="宋体"/>
          <w:bCs/>
          <w:sz w:val="24"/>
          <w:szCs w:val="24"/>
        </w:rPr>
        <w:t xml:space="preserve">9.3投标文件由投标人按给定格式如实填写(编写)，须有法人(盖章)、法定代表人或法定代表人授权代表签字或盖章，方为有效，未尽事宜可自行补充。</w:t>
      </w:r>
      <w:r/>
    </w:p>
    <w:p>
      <w:pPr>
        <w:pStyle w:val="960"/>
        <w:ind w:firstLine="480"/>
        <w:spacing w:line="500" w:lineRule="exact"/>
        <w:rPr>
          <w:rFonts w:hint="eastAsia" w:ascii="宋体" w:hAnsi="宋体"/>
          <w:bCs/>
          <w:sz w:val="24"/>
          <w:szCs w:val="24"/>
        </w:rPr>
      </w:pPr>
      <w:r>
        <w:rPr>
          <w:rFonts w:hint="eastAsia" w:ascii="宋体" w:hAnsi="宋体"/>
          <w:bCs/>
          <w:sz w:val="24"/>
          <w:szCs w:val="24"/>
          <w:lang w:val="zh-CN"/>
        </w:rPr>
        <w:t xml:space="preserve">9.4如无特别说明，</w:t>
      </w:r>
      <w:r>
        <w:rPr>
          <w:rFonts w:hint="eastAsia" w:ascii="宋体" w:hAnsi="宋体"/>
          <w:bCs/>
          <w:sz w:val="24"/>
          <w:szCs w:val="24"/>
        </w:rPr>
        <w:t xml:space="preserve">投标人报价一律以人民币为投标结算货币，结算单位为“元”。</w:t>
      </w:r>
      <w:r/>
    </w:p>
    <w:p>
      <w:pPr>
        <w:pStyle w:val="960"/>
        <w:ind w:firstLine="480"/>
        <w:spacing w:line="500" w:lineRule="exact"/>
        <w:rPr>
          <w:rFonts w:hint="eastAsia" w:ascii="宋体" w:hAnsi="宋体"/>
          <w:bCs/>
          <w:sz w:val="24"/>
          <w:szCs w:val="24"/>
        </w:rPr>
      </w:pPr>
      <w:r>
        <w:rPr>
          <w:rFonts w:hint="eastAsia" w:ascii="宋体" w:hAnsi="宋体"/>
          <w:bCs/>
          <w:sz w:val="24"/>
          <w:szCs w:val="24"/>
        </w:rPr>
        <w:t xml:space="preserve">9.5投标文件格式部分，应由投标人按给定格式提供，不得更改。</w:t>
      </w:r>
      <w:r/>
    </w:p>
    <w:p>
      <w:pPr>
        <w:pStyle w:val="960"/>
        <w:ind w:firstLine="480"/>
        <w:spacing w:line="500" w:lineRule="exact"/>
        <w:rPr>
          <w:rFonts w:hint="eastAsia" w:ascii="宋体" w:hAnsi="宋体"/>
          <w:bCs/>
          <w:sz w:val="24"/>
          <w:szCs w:val="24"/>
        </w:rPr>
      </w:pPr>
      <w:r>
        <w:rPr>
          <w:rFonts w:hint="eastAsia" w:ascii="宋体" w:hAnsi="宋体"/>
          <w:bCs/>
          <w:sz w:val="24"/>
          <w:szCs w:val="24"/>
        </w:rPr>
        <w:t xml:space="preserve">9.6.投标人在制作电子投标文件时，请正确关联到对应页，在评审过程中，评审专家如因在相对应页面找不到该相关联的文件，由此产生的后果由投标人自行承担。</w:t>
      </w:r>
      <w:r/>
    </w:p>
    <w:p>
      <w:pPr>
        <w:pStyle w:val="960"/>
        <w:ind w:firstLine="480"/>
        <w:spacing w:line="500" w:lineRule="exact"/>
        <w:rPr>
          <w:rFonts w:hint="eastAsia" w:ascii="宋体" w:hAnsi="宋体"/>
          <w:bCs/>
          <w:sz w:val="24"/>
          <w:szCs w:val="24"/>
        </w:rPr>
      </w:pPr>
      <w:r>
        <w:rPr>
          <w:rFonts w:hint="eastAsia" w:ascii="宋体" w:hAnsi="宋体"/>
          <w:bCs/>
          <w:sz w:val="24"/>
          <w:szCs w:val="24"/>
        </w:rPr>
        <w:t xml:space="preserve">9.7投标费用自理。</w:t>
      </w:r>
      <w:r/>
    </w:p>
    <w:p>
      <w:pPr>
        <w:pStyle w:val="960"/>
        <w:ind w:firstLine="480"/>
        <w:spacing w:line="500" w:lineRule="exact"/>
        <w:rPr>
          <w:rFonts w:ascii="宋体" w:hAnsi="宋体"/>
          <w:b/>
          <w:bCs/>
          <w:color w:val="000000"/>
          <w:sz w:val="24"/>
          <w:szCs w:val="24"/>
        </w:rPr>
      </w:pPr>
      <w:r>
        <w:rPr>
          <w:rFonts w:hint="eastAsia" w:ascii="宋体" w:hAnsi="宋体"/>
          <w:b/>
          <w:bCs/>
          <w:color w:val="000000"/>
          <w:sz w:val="24"/>
          <w:szCs w:val="24"/>
        </w:rPr>
        <w:t xml:space="preserve">9.8</w:t>
      </w:r>
      <w:r>
        <w:rPr>
          <w:rFonts w:hint="eastAsia" w:ascii="宋体" w:hAnsi="宋体"/>
          <w:b/>
          <w:bCs/>
          <w:color w:val="000000"/>
          <w:sz w:val="24"/>
          <w:szCs w:val="24"/>
        </w:rPr>
        <w:t xml:space="preserve"> 本项目技术文件为暗标，须按下列格式编制，否则视为无效投标文件：</w:t>
      </w:r>
      <w:r>
        <w:rPr>
          <w:rFonts w:ascii="宋体" w:hAnsi="宋体"/>
          <w:b/>
          <w:bCs/>
          <w:color w:val="000000"/>
          <w:sz w:val="24"/>
          <w:szCs w:val="24"/>
        </w:rPr>
      </w:r>
      <w:r/>
    </w:p>
    <w:p>
      <w:pPr>
        <w:pStyle w:val="960"/>
        <w:ind w:firstLine="480"/>
        <w:spacing w:line="500" w:lineRule="exact"/>
        <w:rPr>
          <w:rFonts w:ascii="宋体" w:hAnsi="宋体"/>
          <w:b/>
          <w:bCs/>
          <w:color w:val="000000"/>
          <w:sz w:val="24"/>
          <w:szCs w:val="24"/>
        </w:rPr>
      </w:pPr>
      <w:r>
        <w:rPr>
          <w:rFonts w:hint="eastAsia" w:ascii="宋体" w:hAnsi="宋体"/>
          <w:b/>
          <w:bCs/>
          <w:color w:val="000000"/>
          <w:sz w:val="24"/>
          <w:szCs w:val="24"/>
        </w:rPr>
        <w:t xml:space="preserve">（1）技术文件正文所用文字采用“宋体”四号“常规”字（黑色），表格中所用文字采用“宋体”“常规”字（黑色），字号不限。需设置目录，不得设置页码、页眉、页脚，纸张必须为A4纸。</w:t>
      </w:r>
      <w:r>
        <w:rPr>
          <w:rFonts w:ascii="宋体" w:hAnsi="宋体"/>
          <w:b/>
          <w:bCs/>
          <w:color w:val="000000"/>
          <w:sz w:val="24"/>
          <w:szCs w:val="24"/>
        </w:rPr>
      </w:r>
      <w:r/>
    </w:p>
    <w:p>
      <w:pPr>
        <w:pStyle w:val="960"/>
        <w:ind w:firstLine="480"/>
        <w:spacing w:line="500" w:lineRule="exact"/>
        <w:rPr>
          <w:rFonts w:ascii="宋体" w:hAnsi="宋体"/>
          <w:b/>
          <w:bCs/>
          <w:color w:val="000000"/>
          <w:sz w:val="24"/>
          <w:szCs w:val="24"/>
        </w:rPr>
      </w:pPr>
      <w:r>
        <w:rPr>
          <w:rFonts w:hint="eastAsia" w:ascii="宋体" w:hAnsi="宋体"/>
          <w:b/>
          <w:bCs/>
          <w:color w:val="000000"/>
          <w:sz w:val="24"/>
          <w:szCs w:val="24"/>
        </w:rPr>
        <w:t xml:space="preserve">（2）技术文件内不得出现可识别投标供应商身份的任何字符和徽标（包括文字、符号、图案、标识、标志、人员姓名、企业名称等），相关人员姓名应以职务或职称代替。</w:t>
      </w:r>
      <w:r>
        <w:rPr>
          <w:rFonts w:ascii="宋体" w:hAnsi="宋体"/>
          <w:b/>
          <w:bCs/>
          <w:color w:val="000000"/>
          <w:sz w:val="24"/>
          <w:szCs w:val="24"/>
        </w:rPr>
      </w:r>
      <w:r/>
    </w:p>
    <w:p>
      <w:pPr>
        <w:pStyle w:val="960"/>
        <w:ind w:firstLine="480"/>
        <w:spacing w:line="500" w:lineRule="exact"/>
        <w:rPr>
          <w:rFonts w:hint="eastAsia" w:ascii="宋体" w:hAnsi="宋体"/>
          <w:b/>
          <w:bCs/>
          <w:color w:val="000000"/>
          <w:sz w:val="24"/>
          <w:szCs w:val="24"/>
        </w:rPr>
      </w:pPr>
      <w:r>
        <w:rPr>
          <w:rFonts w:hint="eastAsia" w:ascii="宋体" w:hAnsi="宋体"/>
          <w:b/>
          <w:bCs/>
          <w:color w:val="000000"/>
          <w:sz w:val="24"/>
          <w:szCs w:val="24"/>
        </w:rPr>
        <w:t xml:space="preserve">（3）对技术方案中的效果图、照片、图片的颜色以及图中的字体、字号、颜色均不做限制要求，但不得出现能体现投标供应商身份的信息。</w:t>
      </w:r>
      <w:r/>
    </w:p>
    <w:p>
      <w:pPr>
        <w:pStyle w:val="1145"/>
        <w:ind w:firstLine="422"/>
        <w:keepLines w:val="0"/>
        <w:keepNext w:val="0"/>
        <w:spacing w:before="0" w:after="0" w:line="500" w:lineRule="exact"/>
        <w:rPr>
          <w:rFonts w:hint="eastAsia" w:ascii="宋体" w:hAnsi="宋体" w:eastAsia="宋体"/>
          <w:bCs w:val="0"/>
          <w:sz w:val="24"/>
          <w:szCs w:val="24"/>
        </w:rPr>
      </w:pPr>
      <w:r/>
      <w:bookmarkStart w:id="56" w:name="_Toc20823287"/>
      <w:r/>
      <w:bookmarkStart w:id="57" w:name="_Toc16938531"/>
      <w:r/>
      <w:bookmarkStart w:id="58" w:name="_Toc462564074"/>
      <w:r/>
      <w:bookmarkStart w:id="59" w:name="_Toc513029215"/>
      <w:r>
        <w:rPr>
          <w:rFonts w:hint="eastAsia" w:ascii="宋体" w:hAnsi="宋体" w:eastAsia="宋体"/>
          <w:bCs w:val="0"/>
          <w:sz w:val="24"/>
          <w:szCs w:val="24"/>
        </w:rPr>
        <w:t xml:space="preserve">10.投标文件构成</w:t>
      </w:r>
      <w:bookmarkEnd w:id="56"/>
      <w:r/>
      <w:bookmarkEnd w:id="57"/>
      <w:r/>
      <w:bookmarkEnd w:id="58"/>
      <w:r/>
      <w:bookmarkEnd w:id="59"/>
      <w:r>
        <w:rPr>
          <w:rFonts w:hint="eastAsia" w:ascii="宋体" w:hAnsi="宋体" w:eastAsia="宋体"/>
          <w:bCs w:val="0"/>
          <w:sz w:val="24"/>
          <w:szCs w:val="24"/>
        </w:rPr>
      </w:r>
      <w:r/>
    </w:p>
    <w:p>
      <w:pPr>
        <w:pStyle w:val="960"/>
        <w:ind w:firstLine="480"/>
        <w:spacing w:line="500" w:lineRule="exact"/>
        <w:rPr>
          <w:rFonts w:hint="eastAsia" w:ascii="宋体" w:hAnsi="宋体"/>
          <w:sz w:val="24"/>
          <w:szCs w:val="24"/>
        </w:rPr>
      </w:pPr>
      <w:r>
        <w:rPr>
          <w:rFonts w:hint="eastAsia" w:ascii="宋体" w:hAnsi="宋体"/>
          <w:sz w:val="24"/>
          <w:szCs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pStyle w:val="960"/>
        <w:ind w:firstLine="480"/>
        <w:spacing w:line="500" w:lineRule="exact"/>
        <w:rPr>
          <w:rFonts w:hint="eastAsia" w:ascii="宋体" w:hAnsi="宋体"/>
          <w:sz w:val="24"/>
          <w:szCs w:val="24"/>
        </w:rPr>
      </w:pPr>
      <w:r>
        <w:rPr>
          <w:rFonts w:hint="eastAsia" w:ascii="宋体" w:hAnsi="宋体"/>
          <w:sz w:val="24"/>
          <w:szCs w:val="24"/>
        </w:rPr>
        <w:t xml:space="preserve">10.2投标人所需提供的相关证明文件和要求以及投标文件的部分格式要求，详见第六章《投标文件内容与格式》。</w:t>
      </w:r>
      <w:r/>
    </w:p>
    <w:p>
      <w:pPr>
        <w:pStyle w:val="960"/>
        <w:ind w:firstLine="480"/>
        <w:spacing w:line="500" w:lineRule="exact"/>
        <w:rPr>
          <w:rFonts w:hint="eastAsia" w:ascii="宋体" w:hAnsi="宋体"/>
          <w:sz w:val="24"/>
          <w:szCs w:val="24"/>
        </w:rPr>
      </w:pPr>
      <w:r>
        <w:rPr>
          <w:rFonts w:hint="eastAsia" w:ascii="宋体" w:hAnsi="宋体"/>
          <w:sz w:val="24"/>
          <w:szCs w:val="24"/>
        </w:rPr>
        <w:t xml:space="preserve">10.3如标书制作工具中格式和内容与招标文件不一致的，请以招标文件为准。</w:t>
      </w:r>
      <w:r/>
    </w:p>
    <w:p>
      <w:pPr>
        <w:pStyle w:val="1145"/>
        <w:ind w:firstLine="422"/>
        <w:keepLines w:val="0"/>
        <w:keepNext w:val="0"/>
        <w:spacing w:before="0" w:after="0" w:line="500" w:lineRule="exact"/>
        <w:rPr>
          <w:rFonts w:hint="eastAsia" w:ascii="宋体" w:hAnsi="宋体" w:eastAsia="宋体"/>
          <w:bCs w:val="0"/>
          <w:sz w:val="24"/>
          <w:szCs w:val="24"/>
        </w:rPr>
      </w:pPr>
      <w:r/>
      <w:bookmarkStart w:id="60" w:name="_Hlt26954838"/>
      <w:r/>
      <w:bookmarkEnd w:id="60"/>
      <w:r/>
      <w:bookmarkStart w:id="61" w:name="_Hlt26668975"/>
      <w:r/>
      <w:bookmarkEnd w:id="61"/>
      <w:r/>
      <w:bookmarkStart w:id="62" w:name="_Hlt26670360"/>
      <w:r/>
      <w:bookmarkEnd w:id="62"/>
      <w:r/>
      <w:bookmarkStart w:id="63" w:name="_Toc14577357"/>
      <w:r/>
      <w:bookmarkStart w:id="64" w:name="_Toc49090507"/>
      <w:r/>
      <w:bookmarkStart w:id="65" w:name="_Toc14577354"/>
      <w:r/>
      <w:bookmarkStart w:id="66" w:name="_Toc513029216"/>
      <w:r/>
      <w:bookmarkStart w:id="67" w:name="_Toc513029219"/>
      <w:r/>
      <w:bookmarkStart w:id="68" w:name="_Toc49090509"/>
      <w:r>
        <w:rPr>
          <w:rFonts w:hint="eastAsia" w:ascii="宋体" w:hAnsi="宋体" w:eastAsia="宋体"/>
          <w:bCs w:val="0"/>
          <w:sz w:val="24"/>
          <w:szCs w:val="24"/>
        </w:rPr>
        <w:t xml:space="preserve">11.证明投标人及投标标的符合招标文件规定的文件</w:t>
      </w:r>
      <w:bookmarkEnd w:id="63"/>
      <w:r/>
      <w:bookmarkEnd w:id="64"/>
      <w:r/>
      <w:bookmarkEnd w:id="65"/>
      <w:r/>
      <w:bookmarkEnd w:id="66"/>
      <w:r/>
      <w:bookmarkEnd w:id="67"/>
      <w:r/>
      <w:bookmarkEnd w:id="68"/>
      <w:r>
        <w:rPr>
          <w:rFonts w:hint="eastAsia" w:ascii="宋体" w:hAnsi="宋体" w:eastAsia="宋体"/>
          <w:bCs w:val="0"/>
          <w:sz w:val="24"/>
          <w:szCs w:val="24"/>
        </w:rPr>
      </w:r>
      <w:r/>
    </w:p>
    <w:p>
      <w:pPr>
        <w:pStyle w:val="960"/>
        <w:ind w:firstLine="480"/>
        <w:spacing w:line="500" w:lineRule="exact"/>
        <w:rPr>
          <w:rFonts w:hint="eastAsia" w:ascii="宋体" w:hAnsi="宋体"/>
          <w:bCs/>
          <w:sz w:val="24"/>
          <w:szCs w:val="24"/>
        </w:rPr>
      </w:pPr>
      <w:r/>
      <w:bookmarkStart w:id="69" w:name="_Toc14577355"/>
      <w:r/>
      <w:bookmarkStart w:id="70" w:name="_Toc49090508"/>
      <w:r>
        <w:rPr>
          <w:rFonts w:hint="eastAsia" w:ascii="宋体" w:hAnsi="宋体"/>
          <w:bCs/>
          <w:sz w:val="24"/>
          <w:szCs w:val="24"/>
        </w:rPr>
        <w:t xml:space="preserve">11.1投标人应按照法律、法规、规章和规范性文件以及招标文件要求提交证明文件，证明其及投标标的符合招标文件规定。</w:t>
      </w:r>
      <w:r/>
    </w:p>
    <w:p>
      <w:pPr>
        <w:pStyle w:val="960"/>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1145"/>
        <w:ind w:firstLine="422"/>
        <w:keepLines w:val="0"/>
        <w:keepNext w:val="0"/>
        <w:spacing w:before="0" w:after="0" w:line="500" w:lineRule="exact"/>
        <w:rPr>
          <w:rFonts w:hint="eastAsia" w:ascii="宋体" w:hAnsi="宋体" w:eastAsia="宋体"/>
          <w:bCs w:val="0"/>
          <w:sz w:val="24"/>
          <w:szCs w:val="24"/>
        </w:rPr>
      </w:pPr>
      <w:r/>
      <w:bookmarkStart w:id="71" w:name="_Toc14577359"/>
      <w:r/>
      <w:bookmarkStart w:id="72" w:name="_Toc49090510"/>
      <w:r>
        <w:rPr>
          <w:rFonts w:hint="eastAsia" w:ascii="宋体" w:hAnsi="宋体" w:eastAsia="宋体"/>
          <w:bCs w:val="0"/>
          <w:sz w:val="24"/>
          <w:szCs w:val="24"/>
        </w:rPr>
        <w:t xml:space="preserve">12.投标函、承诺书和开标一览表</w:t>
      </w:r>
      <w:r/>
    </w:p>
    <w:p>
      <w:pPr>
        <w:pStyle w:val="960"/>
        <w:ind w:firstLine="480"/>
        <w:spacing w:line="500" w:lineRule="exact"/>
        <w:rPr>
          <w:rFonts w:hint="eastAsia" w:ascii="宋体" w:hAnsi="宋体"/>
          <w:sz w:val="24"/>
          <w:szCs w:val="24"/>
        </w:rPr>
      </w:pPr>
      <w:r>
        <w:rPr>
          <w:rFonts w:hint="eastAsia" w:ascii="宋体" w:hAnsi="宋体"/>
          <w:bCs/>
          <w:sz w:val="24"/>
          <w:szCs w:val="24"/>
        </w:rPr>
        <w:t xml:space="preserve">12.1</w:t>
      </w:r>
      <w:r>
        <w:rPr>
          <w:rFonts w:hint="eastAsia" w:ascii="宋体" w:hAnsi="宋体"/>
          <w:sz w:val="24"/>
          <w:szCs w:val="24"/>
        </w:rPr>
        <w:t xml:space="preserve">投标人应按照招标文件中提供的格式完整、正确填写投标函、承诺书和开标一览表。</w:t>
      </w:r>
      <w:r/>
    </w:p>
    <w:p>
      <w:pPr>
        <w:pStyle w:val="960"/>
        <w:ind w:firstLine="480"/>
        <w:spacing w:line="500" w:lineRule="exact"/>
        <w:rPr>
          <w:rFonts w:hint="eastAsia" w:ascii="宋体" w:hAnsi="宋体"/>
          <w:bCs/>
          <w:sz w:val="24"/>
          <w:szCs w:val="24"/>
        </w:rPr>
      </w:pPr>
      <w:r>
        <w:rPr>
          <w:rFonts w:hint="eastAsia" w:ascii="宋体" w:hAnsi="宋体"/>
          <w:sz w:val="24"/>
          <w:szCs w:val="24"/>
        </w:rPr>
        <w:t xml:space="preserve">12.2对于采用货币报价的项目，开标一览表中的投标总报价应与分项报价表的总额一致，如不一致，不作为无效投标处理，但评标时按开标一览表中价格为准。</w:t>
      </w:r>
      <w:bookmarkEnd w:id="71"/>
      <w:r/>
      <w:bookmarkEnd w:id="72"/>
      <w:r>
        <w:rPr>
          <w:rFonts w:hint="eastAsia" w:ascii="宋体" w:hAnsi="宋体"/>
          <w:bCs/>
          <w:sz w:val="24"/>
          <w:szCs w:val="24"/>
        </w:rPr>
      </w:r>
      <w:r/>
    </w:p>
    <w:p>
      <w:pPr>
        <w:pStyle w:val="1145"/>
        <w:ind w:firstLine="422"/>
        <w:keepLines w:val="0"/>
        <w:keepNext w:val="0"/>
        <w:spacing w:before="0" w:after="0" w:line="500" w:lineRule="exact"/>
        <w:rPr>
          <w:rFonts w:hint="eastAsia" w:ascii="宋体" w:hAnsi="宋体" w:eastAsia="宋体"/>
          <w:bCs w:val="0"/>
          <w:sz w:val="24"/>
          <w:szCs w:val="24"/>
        </w:rPr>
      </w:pPr>
      <w:r>
        <w:rPr>
          <w:rFonts w:hint="eastAsia" w:ascii="宋体" w:hAnsi="宋体" w:eastAsia="宋体"/>
          <w:bCs w:val="0"/>
          <w:sz w:val="24"/>
          <w:szCs w:val="24"/>
        </w:rPr>
        <w:t xml:space="preserve">13.</w:t>
      </w:r>
      <w:bookmarkEnd w:id="69"/>
      <w:r/>
      <w:bookmarkEnd w:id="70"/>
      <w:r>
        <w:rPr>
          <w:rFonts w:hint="eastAsia" w:ascii="宋体" w:hAnsi="宋体" w:eastAsia="宋体"/>
          <w:bCs w:val="0"/>
          <w:sz w:val="24"/>
          <w:szCs w:val="24"/>
        </w:rPr>
        <w:t xml:space="preserve">分项报价表</w:t>
      </w:r>
      <w:r/>
    </w:p>
    <w:p>
      <w:pPr>
        <w:pStyle w:val="960"/>
        <w:ind w:firstLine="480"/>
        <w:spacing w:line="500" w:lineRule="exact"/>
        <w:rPr>
          <w:rFonts w:hint="eastAsia" w:ascii="宋体" w:hAnsi="宋体"/>
          <w:bCs/>
          <w:sz w:val="24"/>
          <w:szCs w:val="24"/>
        </w:rPr>
      </w:pPr>
      <w:r>
        <w:rPr>
          <w:rFonts w:hint="eastAsia" w:ascii="宋体" w:hAnsi="宋体"/>
          <w:bCs/>
          <w:sz w:val="24"/>
          <w:szCs w:val="24"/>
        </w:rPr>
        <w:t xml:space="preserve">13.1</w:t>
      </w:r>
      <w:r>
        <w:rPr>
          <w:rFonts w:hint="eastAsia" w:ascii="宋体" w:hAnsi="宋体"/>
          <w:sz w:val="24"/>
          <w:szCs w:val="24"/>
        </w:rPr>
        <w:t xml:space="preserve">投</w:t>
      </w:r>
      <w:bookmarkStart w:id="73" w:name="_Hlt26954840"/>
      <w:r/>
      <w:bookmarkEnd w:id="73"/>
      <w:r>
        <w:rPr>
          <w:rFonts w:hint="eastAsia" w:ascii="宋体" w:hAnsi="宋体"/>
          <w:sz w:val="24"/>
          <w:szCs w:val="24"/>
        </w:rPr>
        <w:t xml:space="preserve">标人应按照招标文件规定格式填报</w:t>
      </w:r>
      <w:bookmarkStart w:id="74" w:name="_Hlt26670399"/>
      <w:r/>
      <w:bookmarkEnd w:id="74"/>
      <w:r>
        <w:rPr>
          <w:rFonts w:hint="eastAsia" w:ascii="宋体" w:hAnsi="宋体"/>
          <w:sz w:val="24"/>
          <w:szCs w:val="24"/>
        </w:rPr>
        <w:t xml:space="preserve">分项报价表。</w:t>
      </w:r>
      <w:r>
        <w:rPr>
          <w:rFonts w:hint="eastAsia" w:ascii="宋体" w:hAnsi="宋体"/>
          <w:bCs/>
          <w:sz w:val="24"/>
          <w:szCs w:val="24"/>
        </w:rPr>
      </w:r>
      <w:r/>
    </w:p>
    <w:p>
      <w:pPr>
        <w:pStyle w:val="960"/>
        <w:ind w:firstLine="480"/>
        <w:spacing w:line="500" w:lineRule="exact"/>
        <w:rPr>
          <w:rFonts w:hint="eastAsia" w:ascii="宋体" w:hAnsi="宋体"/>
          <w:bCs/>
          <w:sz w:val="24"/>
          <w:szCs w:val="24"/>
        </w:rPr>
      </w:pPr>
      <w:r>
        <w:rPr>
          <w:rFonts w:hint="eastAsia" w:ascii="宋体" w:hAnsi="宋体"/>
          <w:sz w:val="24"/>
          <w:szCs w:val="24"/>
        </w:rPr>
        <w:t xml:space="preserve">13.2</w:t>
      </w:r>
      <w:r>
        <w:rPr>
          <w:rFonts w:hint="eastAsia" w:ascii="宋体" w:hAnsi="宋体"/>
          <w:bCs/>
          <w:sz w:val="24"/>
          <w:szCs w:val="24"/>
        </w:rPr>
        <w:t xml:space="preserve">投标货币。投标文件中的单价和总价无特殊规定的采用人民币报价，以“元”为单位标注。</w:t>
      </w:r>
      <w:r>
        <w:rPr>
          <w:rFonts w:hint="eastAsia" w:ascii="宋体" w:hAnsi="宋体"/>
          <w:sz w:val="24"/>
          <w:szCs w:val="24"/>
        </w:rPr>
        <w:t xml:space="preserve">招标文件中另有规定的按规定执行。</w:t>
      </w:r>
      <w:r>
        <w:rPr>
          <w:rFonts w:hint="eastAsia" w:ascii="宋体" w:hAnsi="宋体"/>
          <w:bCs/>
          <w:sz w:val="24"/>
          <w:szCs w:val="24"/>
        </w:rPr>
      </w:r>
      <w:r/>
    </w:p>
    <w:p>
      <w:pPr>
        <w:pStyle w:val="1145"/>
        <w:ind w:firstLine="422"/>
        <w:keepLines w:val="0"/>
        <w:keepNext w:val="0"/>
        <w:spacing w:before="0" w:after="0" w:line="500" w:lineRule="exact"/>
        <w:rPr>
          <w:rFonts w:hint="eastAsia" w:ascii="宋体" w:hAnsi="宋体" w:eastAsia="宋体"/>
          <w:bCs w:val="0"/>
          <w:sz w:val="24"/>
          <w:szCs w:val="24"/>
        </w:rPr>
      </w:pPr>
      <w:r/>
      <w:bookmarkStart w:id="75" w:name="_Hlt26954844"/>
      <w:r/>
      <w:bookmarkEnd w:id="75"/>
      <w:r/>
      <w:bookmarkStart w:id="76" w:name="_Hlt26954731"/>
      <w:r/>
      <w:bookmarkEnd w:id="76"/>
      <w:r/>
      <w:bookmarkStart w:id="77" w:name="_Hlt26954846"/>
      <w:r/>
      <w:bookmarkEnd w:id="77"/>
      <w:r/>
      <w:bookmarkStart w:id="78" w:name="_Hlt26668983"/>
      <w:r/>
      <w:bookmarkEnd w:id="78"/>
      <w:r/>
      <w:bookmarkStart w:id="79" w:name="_Hlt26670482"/>
      <w:r/>
      <w:bookmarkEnd w:id="79"/>
      <w:r/>
      <w:bookmarkStart w:id="80" w:name="_Hlt26954848"/>
      <w:r/>
      <w:bookmarkEnd w:id="80"/>
      <w:r/>
      <w:bookmarkStart w:id="81" w:name="_Hlt26670403"/>
      <w:r/>
      <w:bookmarkEnd w:id="81"/>
      <w:r/>
      <w:bookmarkStart w:id="82" w:name="_Hlt26670486"/>
      <w:r/>
      <w:bookmarkEnd w:id="82"/>
      <w:r/>
      <w:bookmarkStart w:id="83" w:name="_Hlt26670425"/>
      <w:r/>
      <w:bookmarkEnd w:id="83"/>
      <w:r/>
      <w:bookmarkStart w:id="84" w:name="_Hlt26954842"/>
      <w:r/>
      <w:bookmarkEnd w:id="84"/>
      <w:r>
        <w:rPr>
          <w:rFonts w:hint="eastAsia" w:ascii="宋体" w:hAnsi="宋体" w:eastAsia="宋体"/>
          <w:bCs w:val="0"/>
          <w:sz w:val="24"/>
          <w:szCs w:val="24"/>
        </w:rPr>
        <w:t xml:space="preserve">14.投标偏离表</w:t>
      </w:r>
      <w:r/>
    </w:p>
    <w:p>
      <w:pPr>
        <w:pStyle w:val="960"/>
        <w:ind w:firstLine="480"/>
        <w:spacing w:line="500" w:lineRule="exact"/>
        <w:tabs>
          <w:tab w:val="left" w:pos="1035" w:leader="none"/>
        </w:tabs>
        <w:rPr>
          <w:rFonts w:hint="eastAsia" w:ascii="宋体" w:hAnsi="Arial" w:cs="宋体"/>
          <w:sz w:val="24"/>
          <w:szCs w:val="24"/>
          <w:lang w:val="zh-CN"/>
        </w:rPr>
      </w:pPr>
      <w:r>
        <w:rPr>
          <w:rFonts w:hint="eastAsia" w:ascii="宋体" w:hAnsi="Arial" w:cs="宋体"/>
          <w:sz w:val="24"/>
          <w:szCs w:val="24"/>
        </w:rPr>
        <w:t xml:space="preserve">14</w:t>
      </w:r>
      <w:r>
        <w:rPr>
          <w:rFonts w:hint="eastAsia" w:ascii="宋体" w:hAnsi="Arial" w:cs="宋体"/>
          <w:sz w:val="24"/>
          <w:szCs w:val="24"/>
          <w:lang w:val="zh-CN"/>
        </w:rPr>
        <w:t xml:space="preserve">.</w:t>
      </w:r>
      <w:r>
        <w:rPr>
          <w:rFonts w:hint="eastAsia" w:ascii="宋体" w:hAnsi="Arial" w:cs="宋体"/>
          <w:sz w:val="24"/>
          <w:szCs w:val="24"/>
        </w:rPr>
        <w:t xml:space="preserve">1</w:t>
      </w:r>
      <w:r>
        <w:rPr>
          <w:rFonts w:hint="eastAsia" w:ascii="宋体" w:hAnsi="Arial" w:cs="宋体"/>
          <w:sz w:val="24"/>
          <w:szCs w:val="24"/>
          <w:lang w:val="zh-CN"/>
        </w:rPr>
        <w:t xml:space="preserve">投标人可在投标文件中提供认为需要的其他技术文件或说明。</w:t>
      </w:r>
      <w:r/>
    </w:p>
    <w:p>
      <w:pPr>
        <w:pStyle w:val="1145"/>
        <w:ind w:firstLine="422"/>
        <w:keepLines w:val="0"/>
        <w:keepNext w:val="0"/>
        <w:spacing w:before="0" w:after="0" w:line="500" w:lineRule="exact"/>
        <w:rPr>
          <w:rFonts w:hint="eastAsia" w:ascii="宋体" w:hAnsi="宋体" w:eastAsia="宋体"/>
          <w:bCs w:val="0"/>
          <w:sz w:val="24"/>
          <w:szCs w:val="24"/>
        </w:rPr>
      </w:pPr>
      <w:r/>
      <w:bookmarkStart w:id="85" w:name="_Hlt26954734"/>
      <w:r/>
      <w:bookmarkEnd w:id="85"/>
      <w:r/>
      <w:bookmarkStart w:id="86" w:name="_Hlt26670489"/>
      <w:r/>
      <w:bookmarkEnd w:id="86"/>
      <w:r/>
      <w:bookmarkStart w:id="87" w:name="_Hlt26954850"/>
      <w:r/>
      <w:bookmarkEnd w:id="87"/>
      <w:r/>
      <w:bookmarkStart w:id="88" w:name="_Toc14577360"/>
      <w:r/>
      <w:bookmarkStart w:id="89" w:name="_Toc49090511"/>
      <w:r>
        <w:rPr>
          <w:rFonts w:hint="eastAsia" w:ascii="宋体" w:hAnsi="宋体" w:eastAsia="宋体"/>
          <w:bCs w:val="0"/>
          <w:sz w:val="24"/>
          <w:szCs w:val="24"/>
        </w:rPr>
        <w:t xml:space="preserve">15.投标有效期</w:t>
      </w:r>
      <w:bookmarkEnd w:id="88"/>
      <w:r/>
      <w:bookmarkEnd w:id="89"/>
      <w:r>
        <w:rPr>
          <w:rFonts w:hint="eastAsia" w:ascii="宋体" w:hAnsi="宋体" w:eastAsia="宋体"/>
          <w:bCs w:val="0"/>
          <w:sz w:val="24"/>
          <w:szCs w:val="24"/>
        </w:rPr>
      </w:r>
      <w:r/>
    </w:p>
    <w:p>
      <w:pPr>
        <w:pStyle w:val="960"/>
        <w:ind w:firstLine="480"/>
        <w:spacing w:line="500" w:lineRule="exact"/>
        <w:rPr>
          <w:rFonts w:hint="eastAsia" w:ascii="宋体" w:hAnsi="宋体"/>
          <w:bCs/>
          <w:sz w:val="24"/>
          <w:szCs w:val="24"/>
        </w:rPr>
      </w:pPr>
      <w:r>
        <w:rPr>
          <w:rFonts w:hint="eastAsia" w:ascii="宋体" w:hAnsi="宋体"/>
          <w:sz w:val="24"/>
          <w:szCs w:val="24"/>
        </w:rPr>
        <w:t xml:space="preserve">15.1</w:t>
      </w:r>
      <w:r>
        <w:rPr>
          <w:rFonts w:hint="eastAsia" w:ascii="宋体" w:hAnsi="宋体"/>
          <w:bCs/>
          <w:sz w:val="24"/>
          <w:szCs w:val="24"/>
        </w:rPr>
        <w:t xml:space="preserve">投标有效期为招标文件规定的开标之日后</w:t>
      </w:r>
      <w:r>
        <w:rPr>
          <w:rFonts w:hint="eastAsia" w:ascii="宋体" w:hAnsi="宋体"/>
          <w:sz w:val="24"/>
          <w:szCs w:val="24"/>
        </w:rPr>
        <w:t xml:space="preserve">九十（90）天</w:t>
      </w:r>
      <w:r>
        <w:rPr>
          <w:rFonts w:hint="eastAsia" w:ascii="宋体" w:hAnsi="宋体"/>
          <w:bCs/>
          <w:sz w:val="24"/>
          <w:szCs w:val="24"/>
        </w:rPr>
        <w:t xml:space="preserve">。投标有效期比规定短的将被视为未实质性响应招标文件而予以拒绝。</w:t>
      </w:r>
      <w:r/>
    </w:p>
    <w:p>
      <w:pPr>
        <w:pStyle w:val="1145"/>
        <w:ind w:firstLine="422"/>
        <w:keepLines w:val="0"/>
        <w:keepNext w:val="0"/>
        <w:spacing w:before="0" w:after="0" w:line="500" w:lineRule="exact"/>
        <w:rPr>
          <w:rFonts w:hint="eastAsia" w:ascii="宋体" w:hAnsi="宋体" w:eastAsia="宋体"/>
          <w:bCs w:val="0"/>
          <w:sz w:val="24"/>
          <w:szCs w:val="24"/>
        </w:rPr>
      </w:pPr>
      <w:r>
        <w:rPr>
          <w:rFonts w:hint="eastAsia" w:ascii="宋体" w:hAnsi="宋体" w:eastAsia="宋体"/>
          <w:bCs w:val="0"/>
          <w:sz w:val="24"/>
          <w:szCs w:val="24"/>
        </w:rPr>
        <w:t xml:space="preserve">16.投标有效期的延长</w:t>
      </w:r>
      <w:r/>
    </w:p>
    <w:p>
      <w:pPr>
        <w:pStyle w:val="960"/>
        <w:ind w:firstLine="480"/>
        <w:spacing w:line="500" w:lineRule="exact"/>
        <w:rPr>
          <w:rFonts w:hint="eastAsia" w:ascii="宋体" w:hAnsi="宋体"/>
          <w:bCs/>
          <w:sz w:val="24"/>
          <w:szCs w:val="24"/>
        </w:rPr>
      </w:pPr>
      <w:r>
        <w:rPr>
          <w:rFonts w:hint="eastAsia" w:ascii="宋体" w:hAnsi="宋体"/>
          <w:sz w:val="24"/>
          <w:szCs w:val="24"/>
        </w:rPr>
        <w:t xml:space="preserve">16.1</w:t>
      </w:r>
      <w:r>
        <w:rPr>
          <w:rFonts w:hint="eastAsia" w:ascii="宋体" w:hAnsi="宋体"/>
          <w:bCs/>
          <w:sz w:val="24"/>
          <w:szCs w:val="24"/>
        </w:rPr>
        <w:t xml:space="preserve">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szCs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szCs w:val="24"/>
        </w:rPr>
        <w:t xml:space="preserve">。</w:t>
      </w:r>
      <w:r/>
    </w:p>
    <w:p>
      <w:pPr>
        <w:pStyle w:val="1020"/>
        <w:keepLines w:val="0"/>
        <w:keepNext w:val="0"/>
        <w:spacing w:before="0" w:after="0" w:line="500" w:lineRule="exact"/>
        <w:rPr>
          <w:rFonts w:hint="eastAsia"/>
          <w:szCs w:val="32"/>
        </w:rPr>
      </w:pPr>
      <w:r/>
      <w:bookmarkStart w:id="90" w:name="_Hlt26954739"/>
      <w:r/>
      <w:bookmarkEnd w:id="90"/>
      <w:r/>
      <w:bookmarkStart w:id="91" w:name="_Hlt26954852"/>
      <w:r/>
      <w:bookmarkEnd w:id="91"/>
      <w:r/>
      <w:bookmarkStart w:id="92" w:name="_Toc20823296"/>
      <w:r/>
      <w:bookmarkStart w:id="93" w:name="_Toc16938540"/>
      <w:r/>
      <w:bookmarkStart w:id="94" w:name="_Toc120614217"/>
      <w:r/>
      <w:bookmarkStart w:id="95" w:name="_Toc513029224"/>
      <w:r>
        <w:rPr>
          <w:rFonts w:hint="eastAsia"/>
          <w:szCs w:val="32"/>
        </w:rPr>
        <w:t xml:space="preserve">四、投标文件的递交</w:t>
      </w:r>
      <w:bookmarkEnd w:id="92"/>
      <w:r/>
      <w:bookmarkEnd w:id="93"/>
      <w:r/>
      <w:bookmarkEnd w:id="94"/>
      <w:r/>
      <w:bookmarkEnd w:id="95"/>
      <w:r>
        <w:rPr>
          <w:rFonts w:hint="eastAsia"/>
          <w:szCs w:val="32"/>
        </w:rPr>
      </w:r>
      <w:r/>
    </w:p>
    <w:p>
      <w:pPr>
        <w:pStyle w:val="1145"/>
        <w:ind w:firstLine="422"/>
        <w:keepLines w:val="0"/>
        <w:keepNext w:val="0"/>
        <w:spacing w:before="0" w:after="0" w:line="500" w:lineRule="exact"/>
        <w:rPr>
          <w:rFonts w:ascii="宋体" w:hAnsi="宋体" w:eastAsia="宋体"/>
          <w:bCs w:val="0"/>
          <w:sz w:val="24"/>
          <w:szCs w:val="24"/>
        </w:rPr>
      </w:pPr>
      <w:r/>
      <w:bookmarkStart w:id="96" w:name="_Toc513029225"/>
      <w:r/>
      <w:bookmarkStart w:id="97" w:name="_Toc20823297"/>
      <w:r/>
      <w:bookmarkStart w:id="98" w:name="_Toc16938541"/>
      <w:r/>
      <w:bookmarkStart w:id="99" w:name="_Toc462564084"/>
      <w:r>
        <w:rPr>
          <w:rFonts w:hint="eastAsia" w:ascii="宋体" w:hAnsi="宋体" w:eastAsia="宋体"/>
          <w:bCs w:val="0"/>
          <w:sz w:val="24"/>
          <w:szCs w:val="24"/>
        </w:rPr>
        <w:t xml:space="preserve">17.投标文件</w:t>
      </w:r>
      <w:bookmarkEnd w:id="96"/>
      <w:r/>
      <w:bookmarkEnd w:id="97"/>
      <w:r/>
      <w:bookmarkEnd w:id="98"/>
      <w:r/>
      <w:bookmarkEnd w:id="99"/>
      <w:r>
        <w:rPr>
          <w:rFonts w:hint="eastAsia" w:ascii="宋体" w:hAnsi="宋体" w:eastAsia="宋体"/>
          <w:bCs w:val="0"/>
          <w:sz w:val="24"/>
          <w:szCs w:val="24"/>
        </w:rPr>
        <w:t xml:space="preserve">的递交</w:t>
      </w:r>
      <w:r>
        <w:rPr>
          <w:rFonts w:ascii="宋体" w:hAnsi="宋体" w:eastAsia="宋体"/>
          <w:bCs w:val="0"/>
          <w:sz w:val="24"/>
          <w:szCs w:val="24"/>
        </w:rPr>
      </w:r>
      <w:r/>
    </w:p>
    <w:p>
      <w:pPr>
        <w:pStyle w:val="960"/>
        <w:ind w:firstLine="480"/>
        <w:spacing w:line="500" w:lineRule="exact"/>
        <w:rPr>
          <w:rFonts w:hint="eastAsia" w:ascii="宋体" w:hAnsi="宋体"/>
          <w:bCs/>
          <w:sz w:val="24"/>
          <w:szCs w:val="24"/>
        </w:rPr>
      </w:pPr>
      <w:r>
        <w:rPr>
          <w:rFonts w:hint="eastAsia" w:ascii="宋体" w:hAnsi="宋体"/>
          <w:sz w:val="24"/>
          <w:szCs w:val="24"/>
        </w:rPr>
        <w:t xml:space="preserve">17.1</w:t>
      </w:r>
      <w:r>
        <w:rPr>
          <w:rFonts w:hint="eastAsia" w:ascii="宋体" w:hAnsi="宋体"/>
          <w:bCs/>
          <w:sz w:val="24"/>
          <w:szCs w:val="24"/>
        </w:rPr>
        <w:t xml:space="preserve">电子投标文件的递交</w:t>
      </w:r>
      <w:r/>
    </w:p>
    <w:p>
      <w:pPr>
        <w:pStyle w:val="1162"/>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投标人应当按照《操作手册》规定，在投标截止时间前制作并上传电子投标文件。</w:t>
      </w:r>
      <w:bookmarkStart w:id="100" w:name="_Toc16938542"/>
      <w:r/>
      <w:bookmarkStart w:id="101" w:name="_Toc20823298"/>
      <w:r/>
      <w:bookmarkStart w:id="102" w:name="_Toc513029226"/>
      <w:r>
        <w:rPr>
          <w:rFonts w:hint="eastAsia" w:ascii="宋体" w:hAnsi="宋体"/>
          <w:bCs/>
          <w:sz w:val="24"/>
        </w:rPr>
      </w:r>
      <w:r/>
    </w:p>
    <w:p>
      <w:pPr>
        <w:pStyle w:val="1145"/>
        <w:ind w:firstLine="422"/>
        <w:keepLines w:val="0"/>
        <w:keepNext w:val="0"/>
        <w:spacing w:before="0" w:after="0" w:line="500" w:lineRule="exact"/>
        <w:rPr>
          <w:rFonts w:hint="eastAsia" w:ascii="宋体" w:hAnsi="宋体" w:eastAsia="宋体"/>
          <w:bCs w:val="0"/>
          <w:sz w:val="24"/>
          <w:szCs w:val="24"/>
        </w:rPr>
      </w:pPr>
      <w:r>
        <w:rPr>
          <w:rFonts w:hint="eastAsia" w:ascii="宋体" w:hAnsi="宋体" w:eastAsia="宋体"/>
          <w:bCs w:val="0"/>
          <w:sz w:val="24"/>
          <w:szCs w:val="24"/>
        </w:rPr>
        <w:t xml:space="preserve">18.投标截止</w:t>
      </w:r>
      <w:bookmarkEnd w:id="100"/>
      <w:r/>
      <w:bookmarkEnd w:id="101"/>
      <w:r/>
      <w:bookmarkEnd w:id="102"/>
      <w:r>
        <w:rPr>
          <w:rFonts w:hint="eastAsia" w:ascii="宋体" w:hAnsi="宋体" w:eastAsia="宋体"/>
          <w:bCs w:val="0"/>
          <w:sz w:val="24"/>
          <w:szCs w:val="24"/>
        </w:rPr>
        <w:t xml:space="preserve">时间</w:t>
      </w:r>
      <w:r/>
    </w:p>
    <w:p>
      <w:pPr>
        <w:pStyle w:val="960"/>
        <w:ind w:firstLine="480"/>
        <w:spacing w:line="500" w:lineRule="exact"/>
        <w:rPr>
          <w:rFonts w:hint="eastAsia" w:ascii="宋体" w:hAnsi="宋体"/>
          <w:bCs/>
          <w:sz w:val="24"/>
          <w:szCs w:val="24"/>
        </w:rPr>
      </w:pPr>
      <w:r>
        <w:rPr>
          <w:rFonts w:hint="eastAsia" w:ascii="宋体" w:hAnsi="宋体"/>
          <w:sz w:val="24"/>
          <w:szCs w:val="24"/>
        </w:rPr>
        <w:t xml:space="preserve">18.1</w:t>
      </w:r>
      <w:r>
        <w:rPr>
          <w:rFonts w:hint="eastAsia" w:ascii="宋体" w:hAnsi="宋体"/>
          <w:bCs/>
          <w:sz w:val="24"/>
          <w:szCs w:val="24"/>
        </w:rPr>
        <w:t xml:space="preserve">投标人上传电子投标文件的时间不得迟于招标公告中规定的投标截止时间。</w:t>
      </w:r>
      <w:r/>
    </w:p>
    <w:p>
      <w:pPr>
        <w:pStyle w:val="960"/>
        <w:ind w:firstLine="480"/>
        <w:spacing w:line="500" w:lineRule="exact"/>
        <w:rPr>
          <w:rFonts w:hint="eastAsia" w:ascii="宋体" w:hAnsi="宋体"/>
          <w:bCs/>
          <w:sz w:val="24"/>
          <w:szCs w:val="24"/>
        </w:rPr>
      </w:pPr>
      <w:r>
        <w:rPr>
          <w:rFonts w:hint="eastAsia" w:ascii="宋体" w:hAnsi="宋体"/>
          <w:bCs/>
          <w:sz w:val="24"/>
          <w:szCs w:val="24"/>
        </w:rPr>
        <w:t xml:space="preserve">投标人应充分考虑到网络环境、网络带宽等风险因素，如因投标人自身原因造成的电子投标文件上传不成功的视作投标人未按照招标文件要求上传电子投标文件，做无效投标处理。</w:t>
      </w:r>
      <w:r/>
    </w:p>
    <w:p>
      <w:pPr>
        <w:pStyle w:val="960"/>
        <w:ind w:firstLine="480"/>
        <w:spacing w:line="500" w:lineRule="exact"/>
        <w:rPr>
          <w:rFonts w:hint="eastAsia" w:ascii="宋体" w:hAnsi="宋体"/>
          <w:bCs/>
          <w:sz w:val="24"/>
          <w:szCs w:val="24"/>
        </w:rPr>
      </w:pPr>
      <w:r>
        <w:rPr>
          <w:rFonts w:hint="eastAsia" w:ascii="宋体" w:hAnsi="宋体"/>
          <w:sz w:val="24"/>
          <w:szCs w:val="24"/>
        </w:rPr>
        <w:t xml:space="preserve">18.2</w:t>
      </w:r>
      <w:r>
        <w:rPr>
          <w:rFonts w:hint="eastAsia" w:ascii="宋体" w:hAnsi="宋体"/>
          <w:bCs/>
          <w:sz w:val="24"/>
          <w:szCs w:val="24"/>
        </w:rPr>
        <w:t xml:space="preserve">采购中心可以按照规定，通过更正公告修改投标截止时间，投标人的所有权利和义务以及投标人受制的截止时间均应以延长后新的截止时间为准。</w:t>
      </w:r>
      <w:r/>
    </w:p>
    <w:p>
      <w:pPr>
        <w:pStyle w:val="1145"/>
        <w:ind w:firstLine="422"/>
        <w:keepLines w:val="0"/>
        <w:keepNext w:val="0"/>
        <w:spacing w:before="0" w:after="0" w:line="500" w:lineRule="exact"/>
        <w:rPr>
          <w:rFonts w:hint="eastAsia" w:ascii="宋体" w:hAnsi="宋体" w:eastAsia="宋体"/>
          <w:bCs w:val="0"/>
          <w:sz w:val="24"/>
          <w:szCs w:val="24"/>
        </w:rPr>
      </w:pPr>
      <w:r/>
      <w:bookmarkStart w:id="103" w:name="_Toc513029227"/>
      <w:r/>
      <w:bookmarkStart w:id="104" w:name="_Toc20823299"/>
      <w:r/>
      <w:bookmarkStart w:id="105" w:name="_Toc16938543"/>
      <w:r>
        <w:rPr>
          <w:rFonts w:hint="eastAsia" w:ascii="宋体" w:hAnsi="宋体" w:eastAsia="宋体"/>
          <w:bCs w:val="0"/>
          <w:sz w:val="24"/>
          <w:szCs w:val="24"/>
        </w:rPr>
        <w:t xml:space="preserve">19.投标文件</w:t>
      </w:r>
      <w:bookmarkEnd w:id="103"/>
      <w:r/>
      <w:bookmarkEnd w:id="104"/>
      <w:r/>
      <w:bookmarkEnd w:id="105"/>
      <w:r>
        <w:rPr>
          <w:rFonts w:hint="eastAsia" w:ascii="宋体" w:hAnsi="宋体" w:eastAsia="宋体"/>
          <w:bCs w:val="0"/>
          <w:sz w:val="24"/>
          <w:szCs w:val="24"/>
        </w:rPr>
        <w:t xml:space="preserve">的拒收</w:t>
      </w:r>
      <w:r/>
    </w:p>
    <w:p>
      <w:pPr>
        <w:pStyle w:val="960"/>
        <w:ind w:firstLine="480"/>
        <w:spacing w:line="500" w:lineRule="exact"/>
        <w:rPr>
          <w:rFonts w:hint="eastAsia" w:ascii="宋体" w:hAnsi="宋体"/>
          <w:bCs/>
          <w:sz w:val="24"/>
          <w:szCs w:val="24"/>
        </w:rPr>
      </w:pPr>
      <w:r>
        <w:rPr>
          <w:rFonts w:hint="eastAsia" w:ascii="宋体" w:hAnsi="宋体"/>
          <w:sz w:val="24"/>
          <w:szCs w:val="24"/>
        </w:rPr>
        <w:t xml:space="preserve">19.1</w:t>
      </w:r>
      <w:r>
        <w:rPr>
          <w:rFonts w:hint="eastAsia" w:ascii="宋体" w:hAnsi="宋体"/>
          <w:bCs/>
          <w:sz w:val="24"/>
          <w:szCs w:val="24"/>
        </w:rPr>
        <w:t xml:space="preserve">采购中心拒绝接收在其规定的投标截止时间后上传的任何投标文件。</w:t>
      </w:r>
      <w:r/>
    </w:p>
    <w:p>
      <w:pPr>
        <w:pStyle w:val="1145"/>
        <w:ind w:firstLine="422"/>
        <w:keepLines w:val="0"/>
        <w:keepNext w:val="0"/>
        <w:spacing w:before="0" w:after="0" w:line="500" w:lineRule="exact"/>
        <w:rPr>
          <w:rFonts w:hint="eastAsia" w:ascii="宋体" w:hAnsi="宋体" w:eastAsia="宋体"/>
          <w:bCs w:val="0"/>
          <w:sz w:val="24"/>
          <w:szCs w:val="24"/>
        </w:rPr>
      </w:pPr>
      <w:r/>
      <w:bookmarkStart w:id="106" w:name="_Toc513029228"/>
      <w:r/>
      <w:bookmarkStart w:id="107" w:name="_Toc16938544"/>
      <w:r/>
      <w:bookmarkStart w:id="108" w:name="_Toc20823300"/>
      <w:r>
        <w:rPr>
          <w:rFonts w:hint="eastAsia" w:ascii="宋体" w:hAnsi="宋体" w:eastAsia="宋体"/>
          <w:bCs w:val="0"/>
          <w:sz w:val="24"/>
          <w:szCs w:val="24"/>
        </w:rPr>
        <w:t xml:space="preserve">20.投标文件的撤回和修改</w:t>
      </w:r>
      <w:bookmarkEnd w:id="106"/>
      <w:r/>
      <w:bookmarkEnd w:id="107"/>
      <w:r/>
      <w:bookmarkEnd w:id="108"/>
      <w:r>
        <w:rPr>
          <w:rFonts w:hint="eastAsia" w:ascii="宋体" w:hAnsi="宋体" w:eastAsia="宋体"/>
          <w:bCs w:val="0"/>
          <w:sz w:val="24"/>
          <w:szCs w:val="24"/>
        </w:rPr>
      </w:r>
      <w:r/>
    </w:p>
    <w:p>
      <w:pPr>
        <w:pStyle w:val="960"/>
        <w:ind w:firstLine="480"/>
        <w:spacing w:line="500" w:lineRule="exact"/>
        <w:rPr>
          <w:rFonts w:hint="eastAsia" w:ascii="宋体" w:hAnsi="宋体"/>
          <w:sz w:val="24"/>
          <w:szCs w:val="24"/>
        </w:rPr>
      </w:pPr>
      <w:r>
        <w:rPr>
          <w:rFonts w:hint="eastAsia" w:ascii="宋体" w:hAnsi="宋体"/>
          <w:sz w:val="24"/>
          <w:szCs w:val="24"/>
        </w:rPr>
        <w:t xml:space="preserve">20.1投标文件的撤回</w:t>
      </w:r>
      <w:r/>
    </w:p>
    <w:p>
      <w:pPr>
        <w:pStyle w:val="960"/>
        <w:ind w:firstLine="480"/>
        <w:spacing w:line="500" w:lineRule="exact"/>
        <w:rPr>
          <w:rFonts w:hint="eastAsia" w:ascii="宋体" w:hAnsi="宋体"/>
          <w:sz w:val="24"/>
          <w:szCs w:val="24"/>
        </w:rPr>
      </w:pPr>
      <w:r>
        <w:rPr>
          <w:rFonts w:hint="eastAsia" w:ascii="宋体" w:hAnsi="宋体"/>
          <w:sz w:val="24"/>
          <w:szCs w:val="24"/>
        </w:rPr>
        <w:t xml:space="preserve">21.1.1电子投标文件的撤回</w:t>
      </w:r>
      <w:r/>
    </w:p>
    <w:p>
      <w:pPr>
        <w:pStyle w:val="960"/>
        <w:ind w:firstLine="480"/>
        <w:spacing w:line="500" w:lineRule="exact"/>
        <w:rPr>
          <w:rFonts w:hint="eastAsia" w:ascii="宋体" w:hAnsi="宋体"/>
          <w:sz w:val="24"/>
          <w:szCs w:val="24"/>
        </w:rPr>
      </w:pPr>
      <w:r>
        <w:rPr>
          <w:rFonts w:hint="eastAsia" w:ascii="宋体" w:hAnsi="宋体"/>
          <w:sz w:val="24"/>
          <w:szCs w:val="24"/>
        </w:rPr>
        <w:t xml:space="preserve">投标人可在投标截止时间前，撤回其电子投标文件，具体操作方法见《操作手册》。</w:t>
      </w:r>
      <w:r/>
    </w:p>
    <w:p>
      <w:pPr>
        <w:pStyle w:val="960"/>
        <w:ind w:firstLine="480"/>
        <w:spacing w:line="500" w:lineRule="exact"/>
        <w:rPr>
          <w:rFonts w:hint="eastAsia" w:ascii="宋体" w:hAnsi="宋体"/>
          <w:sz w:val="24"/>
          <w:szCs w:val="24"/>
        </w:rPr>
      </w:pPr>
      <w:r>
        <w:rPr>
          <w:rFonts w:hint="eastAsia" w:ascii="宋体" w:hAnsi="宋体"/>
          <w:sz w:val="24"/>
          <w:szCs w:val="24"/>
        </w:rPr>
        <w:t xml:space="preserve">21.1.2投标人撤回电子投标文件，则认为其不再参与本项目投标活动。</w:t>
      </w:r>
      <w:r/>
    </w:p>
    <w:p>
      <w:pPr>
        <w:pStyle w:val="960"/>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pStyle w:val="960"/>
        <w:ind w:firstLine="480"/>
        <w:spacing w:line="500" w:lineRule="exact"/>
        <w:rPr>
          <w:rFonts w:hint="eastAsia" w:ascii="宋体" w:hAnsi="宋体"/>
          <w:sz w:val="24"/>
          <w:szCs w:val="24"/>
        </w:rPr>
      </w:pPr>
      <w:r>
        <w:rPr>
          <w:rFonts w:hint="eastAsia" w:ascii="宋体" w:hAnsi="宋体"/>
          <w:sz w:val="24"/>
          <w:szCs w:val="24"/>
        </w:rPr>
        <w:t xml:space="preserve">20.2.1投标人可在投标截止时间前，对其电子投标文件进行修改，具体操作方法见《操作手册》。</w:t>
      </w:r>
      <w:r/>
    </w:p>
    <w:p>
      <w:pPr>
        <w:pStyle w:val="960"/>
        <w:ind w:firstLine="480"/>
        <w:spacing w:line="500" w:lineRule="exact"/>
        <w:rPr>
          <w:rFonts w:hint="eastAsia" w:ascii="宋体" w:hAnsi="宋体"/>
          <w:bCs/>
          <w:sz w:val="24"/>
          <w:szCs w:val="24"/>
        </w:rPr>
      </w:pPr>
      <w:r>
        <w:rPr>
          <w:rFonts w:hint="eastAsia" w:ascii="宋体" w:hAnsi="宋体"/>
          <w:sz w:val="24"/>
          <w:szCs w:val="24"/>
        </w:rPr>
        <w:t xml:space="preserve">20.2.2</w:t>
      </w:r>
      <w:r>
        <w:rPr>
          <w:rFonts w:hint="eastAsia" w:ascii="宋体" w:hAnsi="宋体"/>
          <w:bCs/>
          <w:sz w:val="24"/>
          <w:szCs w:val="24"/>
        </w:rPr>
        <w:t xml:space="preserve">在投标截止时间之后，投标人不得对其电子投标文件作任何修改。</w:t>
      </w:r>
      <w:r/>
    </w:p>
    <w:p>
      <w:pPr>
        <w:pStyle w:val="960"/>
        <w:ind w:firstLine="480"/>
        <w:spacing w:line="500" w:lineRule="exact"/>
        <w:rPr>
          <w:rFonts w:hint="eastAsia" w:ascii="宋体" w:hAnsi="宋体"/>
          <w:bCs/>
          <w:sz w:val="24"/>
          <w:szCs w:val="24"/>
        </w:rPr>
      </w:pPr>
      <w:r>
        <w:rPr>
          <w:rFonts w:hint="eastAsia" w:ascii="宋体" w:hAnsi="宋体"/>
          <w:sz w:val="24"/>
          <w:szCs w:val="24"/>
        </w:rPr>
        <w:t xml:space="preserve">20.3</w:t>
      </w:r>
      <w:r>
        <w:rPr>
          <w:rFonts w:hint="eastAsia" w:ascii="宋体" w:hAnsi="宋体"/>
          <w:bCs/>
          <w:sz w:val="24"/>
          <w:szCs w:val="24"/>
        </w:rPr>
        <w:t xml:space="preserve">在投标截止时间至招标文件中规定的投标有效期满之间的这段时间内，投标人不得撤回其投标。</w:t>
      </w:r>
      <w:r/>
    </w:p>
    <w:p>
      <w:pPr>
        <w:pStyle w:val="1020"/>
        <w:keepLines w:val="0"/>
        <w:keepNext w:val="0"/>
        <w:spacing w:before="0" w:after="0" w:line="500" w:lineRule="exact"/>
        <w:rPr>
          <w:rFonts w:hint="eastAsia"/>
          <w:szCs w:val="32"/>
        </w:rPr>
      </w:pPr>
      <w:r/>
      <w:bookmarkStart w:id="109" w:name="_Toc16938545"/>
      <w:r/>
      <w:bookmarkStart w:id="110" w:name="_Toc120614218"/>
      <w:r/>
      <w:bookmarkStart w:id="111" w:name="_Toc513029229"/>
      <w:r/>
      <w:bookmarkStart w:id="112" w:name="_Toc20823301"/>
      <w:r>
        <w:rPr>
          <w:rFonts w:hint="eastAsia"/>
          <w:szCs w:val="32"/>
        </w:rPr>
        <w:t xml:space="preserve">五、开标与评标</w:t>
      </w:r>
      <w:bookmarkEnd w:id="109"/>
      <w:r/>
      <w:bookmarkEnd w:id="110"/>
      <w:r/>
      <w:bookmarkEnd w:id="111"/>
      <w:r/>
      <w:bookmarkEnd w:id="112"/>
      <w:r>
        <w:rPr>
          <w:rFonts w:hint="eastAsia"/>
          <w:szCs w:val="32"/>
        </w:rPr>
      </w:r>
      <w:r/>
    </w:p>
    <w:p>
      <w:pPr>
        <w:pStyle w:val="1145"/>
        <w:ind w:firstLine="422"/>
        <w:keepLines w:val="0"/>
        <w:keepNext w:val="0"/>
        <w:spacing w:before="0" w:after="0" w:line="500" w:lineRule="exact"/>
        <w:rPr>
          <w:rFonts w:ascii="宋体" w:hAnsi="宋体" w:eastAsia="宋体"/>
          <w:bCs w:val="0"/>
          <w:sz w:val="24"/>
          <w:szCs w:val="24"/>
        </w:rPr>
      </w:pPr>
      <w:r/>
      <w:bookmarkStart w:id="113" w:name="_Toc513029230"/>
      <w:r/>
      <w:bookmarkStart w:id="114" w:name="_Toc20823302"/>
      <w:r/>
      <w:bookmarkStart w:id="115" w:name="_Toc16938546"/>
      <w:r>
        <w:rPr>
          <w:rFonts w:hint="eastAsia" w:ascii="宋体" w:hAnsi="宋体" w:eastAsia="宋体"/>
          <w:bCs w:val="0"/>
          <w:sz w:val="24"/>
          <w:szCs w:val="24"/>
        </w:rPr>
        <w:t xml:space="preserve">21.开标</w:t>
      </w:r>
      <w:bookmarkEnd w:id="113"/>
      <w:r/>
      <w:bookmarkEnd w:id="114"/>
      <w:r/>
      <w:bookmarkEnd w:id="115"/>
      <w:r>
        <w:rPr>
          <w:rFonts w:ascii="宋体" w:hAnsi="宋体" w:eastAsia="宋体"/>
          <w:bCs w:val="0"/>
          <w:sz w:val="24"/>
          <w:szCs w:val="24"/>
        </w:rPr>
      </w:r>
      <w:r/>
    </w:p>
    <w:p>
      <w:pPr>
        <w:pStyle w:val="960"/>
        <w:ind w:firstLine="480"/>
        <w:spacing w:line="500" w:lineRule="exact"/>
        <w:rPr>
          <w:rFonts w:hint="eastAsia"/>
          <w:sz w:val="24"/>
          <w:szCs w:val="24"/>
        </w:rPr>
      </w:pPr>
      <w:r>
        <w:rPr>
          <w:rFonts w:hint="eastAsia" w:ascii="宋体" w:hAnsi="宋体"/>
          <w:sz w:val="24"/>
          <w:szCs w:val="24"/>
        </w:rPr>
        <w:t xml:space="preserve">21.1</w:t>
      </w:r>
      <w:r>
        <w:rPr>
          <w:rFonts w:hint="eastAsia" w:ascii="宋体" w:hAnsi="宋体"/>
          <w:bCs/>
          <w:sz w:val="24"/>
          <w:szCs w:val="24"/>
        </w:rPr>
        <w:t xml:space="preserve">采购中心将在招标公告中规定的时间和地点组织公开开标</w:t>
      </w:r>
      <w:r>
        <w:rPr>
          <w:rFonts w:hint="eastAsia" w:ascii="宋体" w:hAnsi="宋体"/>
          <w:sz w:val="24"/>
          <w:szCs w:val="24"/>
        </w:rPr>
        <w:t xml:space="preserve">。投标人应当按照《操作手册》规定，参加开标活动和在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sz w:val="24"/>
          <w:szCs w:val="24"/>
        </w:rPr>
      </w:r>
      <w:r/>
    </w:p>
    <w:p>
      <w:pPr>
        <w:pStyle w:val="960"/>
        <w:ind w:firstLine="480"/>
        <w:spacing w:line="500" w:lineRule="exact"/>
        <w:rPr>
          <w:rFonts w:ascii="宋体" w:hAnsi="宋体"/>
          <w:sz w:val="24"/>
          <w:szCs w:val="24"/>
        </w:rPr>
      </w:pPr>
      <w:r>
        <w:rPr>
          <w:rFonts w:hint="eastAsia" w:ascii="宋体" w:hAnsi="宋体"/>
          <w:sz w:val="24"/>
          <w:szCs w:val="24"/>
        </w:rPr>
        <w:t xml:space="preserve">21.2开标仪式由采购中心组织。</w:t>
      </w:r>
      <w:r>
        <w:rPr>
          <w:rFonts w:hint="eastAsia" w:ascii="宋体" w:hAnsi="宋体"/>
          <w:bCs/>
          <w:sz w:val="24"/>
          <w:szCs w:val="24"/>
        </w:rPr>
        <w:t xml:space="preserve">“苏采云”系统</w:t>
      </w:r>
      <w:r>
        <w:rPr>
          <w:rFonts w:hint="eastAsia" w:ascii="宋体" w:hAnsi="宋体"/>
          <w:sz w:val="24"/>
          <w:szCs w:val="24"/>
        </w:rPr>
        <w:t xml:space="preserve">将自动对项目进行开标，并宣布各投标人名称和投标价格。</w:t>
      </w:r>
      <w:r>
        <w:rPr>
          <w:rFonts w:ascii="宋体" w:hAnsi="宋体"/>
          <w:sz w:val="24"/>
          <w:szCs w:val="24"/>
        </w:rPr>
      </w:r>
      <w:r/>
    </w:p>
    <w:p>
      <w:pPr>
        <w:pStyle w:val="960"/>
        <w:ind w:firstLine="480"/>
        <w:spacing w:line="500" w:lineRule="exact"/>
        <w:rPr>
          <w:rFonts w:hint="eastAsia" w:ascii="宋体" w:hAnsi="宋体"/>
          <w:sz w:val="24"/>
          <w:szCs w:val="24"/>
        </w:rPr>
      </w:pPr>
      <w:r>
        <w:rPr>
          <w:rFonts w:hint="eastAsia" w:ascii="宋体" w:hAnsi="宋体"/>
          <w:sz w:val="24"/>
          <w:szCs w:val="24"/>
        </w:rPr>
        <w:t xml:space="preserve">21.3投标人在开标过程中涉及到的投标文件解密、开标结果确认等工作，应按照《操作手册》规定执行。</w:t>
      </w:r>
      <w:r/>
    </w:p>
    <w:p>
      <w:pPr>
        <w:pStyle w:val="960"/>
        <w:ind w:firstLine="480"/>
        <w:spacing w:line="500" w:lineRule="exact"/>
        <w:rPr>
          <w:rFonts w:hint="eastAsia" w:ascii="宋体" w:hAnsi="宋体"/>
          <w:sz w:val="24"/>
          <w:szCs w:val="24"/>
        </w:rPr>
      </w:pPr>
      <w:r>
        <w:rPr>
          <w:rFonts w:hint="eastAsia" w:ascii="宋体" w:hAnsi="宋体"/>
          <w:sz w:val="24"/>
          <w:szCs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szCs w:val="24"/>
        </w:rPr>
        <w:t xml:space="preserve">中《开标记录表》宣布后5分钟内未提出的，视同认可开标结果。</w:t>
      </w:r>
      <w:r/>
    </w:p>
    <w:p>
      <w:pPr>
        <w:pStyle w:val="1145"/>
        <w:ind w:firstLine="422"/>
        <w:keepLines w:val="0"/>
        <w:keepNext w:val="0"/>
        <w:spacing w:before="0" w:after="0" w:line="500" w:lineRule="exact"/>
        <w:rPr>
          <w:rFonts w:hint="eastAsia" w:ascii="宋体" w:hAnsi="宋体" w:eastAsia="宋体"/>
          <w:bCs w:val="0"/>
          <w:sz w:val="24"/>
          <w:szCs w:val="24"/>
        </w:rPr>
      </w:pPr>
      <w:r/>
      <w:bookmarkStart w:id="116" w:name="_Toc20823303"/>
      <w:r/>
      <w:bookmarkStart w:id="117" w:name="_Toc513029231"/>
      <w:r/>
      <w:bookmarkStart w:id="118" w:name="_Toc16938547"/>
      <w:r>
        <w:rPr>
          <w:rFonts w:hint="eastAsia" w:ascii="宋体" w:hAnsi="宋体" w:eastAsia="宋体"/>
          <w:bCs w:val="0"/>
          <w:sz w:val="24"/>
          <w:szCs w:val="24"/>
        </w:rPr>
        <w:t xml:space="preserve">22.评标委员会</w:t>
      </w:r>
      <w:r/>
    </w:p>
    <w:p>
      <w:pPr>
        <w:pStyle w:val="960"/>
        <w:ind w:firstLine="480"/>
        <w:spacing w:line="500" w:lineRule="exact"/>
        <w:rPr>
          <w:rFonts w:hint="eastAsia" w:ascii="宋体" w:hAnsi="宋体"/>
          <w:b/>
          <w:sz w:val="24"/>
          <w:szCs w:val="24"/>
        </w:rPr>
      </w:pPr>
      <w:r>
        <w:rPr>
          <w:rFonts w:hint="eastAsia" w:ascii="宋体" w:hAnsi="宋体"/>
          <w:sz w:val="24"/>
          <w:szCs w:val="24"/>
        </w:rPr>
        <w:t xml:space="preserve">22.1开标后，采购中心将立即组织评标委员会（以下简称评委会）进行评标。</w:t>
      </w:r>
      <w:r>
        <w:rPr>
          <w:rFonts w:hint="eastAsia" w:ascii="宋体" w:hAnsi="宋体"/>
          <w:b/>
          <w:sz w:val="24"/>
          <w:szCs w:val="24"/>
        </w:rPr>
      </w:r>
      <w:r/>
    </w:p>
    <w:p>
      <w:pPr>
        <w:pStyle w:val="960"/>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pStyle w:val="960"/>
        <w:ind w:firstLine="480"/>
        <w:spacing w:line="500" w:lineRule="exact"/>
        <w:rPr>
          <w:rFonts w:hint="eastAsia" w:ascii="宋体" w:hAnsi="宋体"/>
          <w:sz w:val="24"/>
          <w:szCs w:val="24"/>
        </w:rPr>
      </w:pPr>
      <w:r>
        <w:rPr>
          <w:rFonts w:hint="eastAsia" w:ascii="宋体" w:hAnsi="宋体"/>
          <w:sz w:val="24"/>
          <w:szCs w:val="24"/>
        </w:rPr>
        <w:t xml:space="preserve">22.3评委会独立工作，负责评审所有投标文件并确定中标候选人。</w:t>
      </w:r>
      <w:r/>
    </w:p>
    <w:p>
      <w:pPr>
        <w:pStyle w:val="1145"/>
        <w:ind w:firstLine="422"/>
        <w:keepLines w:val="0"/>
        <w:keepNext w:val="0"/>
        <w:spacing w:before="0" w:after="0" w:line="500" w:lineRule="exact"/>
        <w:rPr>
          <w:rFonts w:hint="eastAsia" w:ascii="宋体" w:hAnsi="宋体" w:eastAsia="宋体"/>
          <w:bCs w:val="0"/>
          <w:sz w:val="24"/>
          <w:szCs w:val="24"/>
        </w:rPr>
      </w:pPr>
      <w:r>
        <w:rPr>
          <w:rFonts w:hint="eastAsia" w:ascii="宋体" w:hAnsi="宋体" w:eastAsia="宋体"/>
          <w:bCs w:val="0"/>
          <w:sz w:val="24"/>
          <w:szCs w:val="24"/>
        </w:rPr>
        <w:t xml:space="preserve">23.评标过程的保密与公正</w:t>
      </w:r>
      <w:bookmarkEnd w:id="116"/>
      <w:r/>
      <w:bookmarkEnd w:id="117"/>
      <w:r/>
      <w:bookmarkEnd w:id="118"/>
      <w:r>
        <w:rPr>
          <w:rFonts w:hint="eastAsia" w:ascii="宋体" w:hAnsi="宋体" w:eastAsia="宋体"/>
          <w:bCs w:val="0"/>
          <w:sz w:val="24"/>
          <w:szCs w:val="24"/>
        </w:rPr>
      </w:r>
      <w:r/>
    </w:p>
    <w:p>
      <w:pPr>
        <w:pStyle w:val="960"/>
        <w:ind w:firstLine="480"/>
        <w:spacing w:line="500" w:lineRule="exact"/>
        <w:rPr>
          <w:rFonts w:hint="eastAsia" w:ascii="宋体" w:hAnsi="宋体"/>
          <w:bCs/>
          <w:sz w:val="24"/>
          <w:szCs w:val="24"/>
        </w:rPr>
      </w:pPr>
      <w:r>
        <w:rPr>
          <w:rFonts w:hint="eastAsia" w:ascii="宋体" w:hAnsi="宋体"/>
          <w:sz w:val="24"/>
          <w:szCs w:val="24"/>
        </w:rPr>
        <w:t xml:space="preserve">23.1</w:t>
      </w:r>
      <w:r>
        <w:rPr>
          <w:rFonts w:hint="eastAsia" w:ascii="宋体" w:hAnsi="宋体"/>
          <w:bCs/>
          <w:sz w:val="24"/>
          <w:szCs w:val="24"/>
        </w:rPr>
        <w:t xml:space="preserve">凡是与审查、澄清、评价和比较投标的有关资料以及授标建议等，采购人、评委、采购中心均不得向投标人或与评标无关的其他人员透露。</w:t>
      </w:r>
      <w:r/>
    </w:p>
    <w:p>
      <w:pPr>
        <w:pStyle w:val="960"/>
        <w:ind w:firstLine="480"/>
        <w:spacing w:line="500" w:lineRule="exact"/>
        <w:rPr>
          <w:rFonts w:hint="eastAsia" w:ascii="宋体" w:hAnsi="宋体"/>
          <w:sz w:val="24"/>
          <w:szCs w:val="24"/>
        </w:rPr>
      </w:pPr>
      <w:r>
        <w:rPr>
          <w:rFonts w:hint="eastAsia" w:ascii="宋体" w:hAnsi="宋体"/>
          <w:sz w:val="24"/>
          <w:szCs w:val="24"/>
        </w:rPr>
        <w:t xml:space="preserve">23.2在评标过程中，投标人不得以任何行为影响评标过程，否则其投标文件将被作为无效投标文件。</w:t>
      </w:r>
      <w:r/>
    </w:p>
    <w:p>
      <w:pPr>
        <w:pStyle w:val="960"/>
        <w:ind w:firstLine="480"/>
        <w:spacing w:line="500" w:lineRule="exact"/>
        <w:rPr>
          <w:rFonts w:hint="eastAsia" w:ascii="宋体" w:hAnsi="宋体"/>
          <w:sz w:val="24"/>
          <w:szCs w:val="24"/>
        </w:rPr>
      </w:pPr>
      <w:r>
        <w:rPr>
          <w:rFonts w:hint="eastAsia" w:ascii="宋体" w:hAnsi="宋体"/>
          <w:sz w:val="24"/>
          <w:szCs w:val="24"/>
        </w:rPr>
        <w:t xml:space="preserve">23.3采购中心和评标委员会不向未中标的投标人解释未中标原因，也不公布评标过程中的相关细节。</w:t>
      </w:r>
      <w:r/>
    </w:p>
    <w:p>
      <w:pPr>
        <w:pStyle w:val="960"/>
        <w:ind w:firstLine="480"/>
        <w:spacing w:line="500" w:lineRule="exact"/>
        <w:rPr>
          <w:rFonts w:hint="eastAsia" w:ascii="宋体" w:hAnsi="宋体"/>
          <w:sz w:val="24"/>
          <w:szCs w:val="24"/>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1145"/>
        <w:ind w:firstLine="422"/>
        <w:keepLines w:val="0"/>
        <w:keepNext w:val="0"/>
        <w:spacing w:before="0" w:after="0" w:line="500" w:lineRule="exact"/>
        <w:rPr>
          <w:rFonts w:hint="eastAsia" w:ascii="宋体" w:hAnsi="宋体" w:eastAsia="宋体"/>
          <w:bCs w:val="0"/>
          <w:sz w:val="24"/>
          <w:szCs w:val="24"/>
        </w:rPr>
      </w:pPr>
      <w:r/>
      <w:bookmarkStart w:id="119" w:name="_Toc16938548"/>
      <w:r/>
      <w:bookmarkStart w:id="120" w:name="_Toc513029232"/>
      <w:r/>
      <w:bookmarkStart w:id="121" w:name="_Toc20823304"/>
      <w:r>
        <w:rPr>
          <w:rFonts w:hint="eastAsia" w:ascii="宋体" w:hAnsi="宋体" w:eastAsia="宋体"/>
          <w:bCs w:val="0"/>
          <w:sz w:val="24"/>
          <w:szCs w:val="24"/>
        </w:rPr>
        <w:t xml:space="preserve">24.投标文件的澄清</w:t>
      </w:r>
      <w:bookmarkEnd w:id="119"/>
      <w:r/>
      <w:bookmarkEnd w:id="120"/>
      <w:r/>
      <w:bookmarkEnd w:id="121"/>
      <w:r>
        <w:rPr>
          <w:rFonts w:hint="eastAsia" w:ascii="宋体" w:hAnsi="宋体" w:eastAsia="宋体"/>
          <w:bCs w:val="0"/>
          <w:sz w:val="24"/>
          <w:szCs w:val="24"/>
        </w:rPr>
      </w:r>
      <w:r/>
    </w:p>
    <w:p>
      <w:pPr>
        <w:pStyle w:val="960"/>
        <w:ind w:firstLine="480"/>
        <w:spacing w:line="500" w:lineRule="exact"/>
        <w:rPr>
          <w:rFonts w:hint="eastAsia" w:ascii="宋体" w:hAnsi="宋体"/>
          <w:sz w:val="24"/>
          <w:szCs w:val="24"/>
        </w:rPr>
      </w:pPr>
      <w:r>
        <w:rPr>
          <w:rFonts w:hint="eastAsia" w:ascii="宋体" w:hAnsi="宋体"/>
          <w:sz w:val="24"/>
          <w:szCs w:val="24"/>
        </w:rPr>
        <w:t xml:space="preserve">24.1评标期间，评委会对投标文件中含义不明确、同类问题表述不一致或者有明显文字和计算错误的内容，有权要求投标人作出必要的澄清、说明或者补正。</w:t>
      </w:r>
      <w:r/>
    </w:p>
    <w:p>
      <w:pPr>
        <w:pStyle w:val="960"/>
        <w:ind w:firstLine="480"/>
        <w:spacing w:line="50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pStyle w:val="960"/>
        <w:ind w:firstLine="480"/>
        <w:spacing w:line="500" w:lineRule="exact"/>
        <w:rPr>
          <w:rFonts w:hint="eastAsia" w:ascii="宋体" w:hAnsi="宋体"/>
          <w:sz w:val="24"/>
          <w:szCs w:val="24"/>
        </w:rPr>
      </w:pPr>
      <w:r>
        <w:rPr>
          <w:rFonts w:hint="eastAsia" w:ascii="宋体" w:hAnsi="宋体"/>
          <w:sz w:val="24"/>
          <w:szCs w:val="24"/>
        </w:rPr>
        <w:t xml:space="preserve">评标委员会并非对每个投标人都做澄清要求。</w:t>
      </w:r>
      <w:r/>
    </w:p>
    <w:p>
      <w:pPr>
        <w:pStyle w:val="960"/>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60"/>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24.3接到评委会澄清、说明和补正要求的投标人如未按规定做出澄清、说明和补正，其风险由投标人自行承担。</w:t>
      </w:r>
      <w:r/>
    </w:p>
    <w:p>
      <w:pPr>
        <w:pStyle w:val="1145"/>
        <w:ind w:firstLine="422"/>
        <w:keepLines w:val="0"/>
        <w:keepNext w:val="0"/>
        <w:spacing w:before="0" w:after="0" w:line="500" w:lineRule="exact"/>
        <w:rPr>
          <w:rFonts w:hint="eastAsia" w:ascii="宋体" w:hAnsi="宋体" w:eastAsia="宋体"/>
          <w:bCs w:val="0"/>
          <w:sz w:val="24"/>
          <w:szCs w:val="24"/>
        </w:rPr>
      </w:pPr>
      <w:r/>
      <w:bookmarkStart w:id="122" w:name="_Toc513029233"/>
      <w:r/>
      <w:bookmarkStart w:id="123" w:name="_Toc20823305"/>
      <w:r/>
      <w:bookmarkStart w:id="124" w:name="_Toc16938549"/>
      <w:r>
        <w:rPr>
          <w:rFonts w:hint="eastAsia" w:ascii="宋体" w:hAnsi="宋体" w:eastAsia="宋体"/>
          <w:bCs w:val="0"/>
          <w:sz w:val="24"/>
          <w:szCs w:val="24"/>
        </w:rPr>
        <w:t xml:space="preserve">25.对投标文件的初审</w:t>
      </w:r>
      <w:bookmarkEnd w:id="122"/>
      <w:r/>
      <w:bookmarkEnd w:id="123"/>
      <w:r/>
      <w:bookmarkEnd w:id="124"/>
      <w:r>
        <w:rPr>
          <w:rFonts w:hint="eastAsia" w:ascii="宋体" w:hAnsi="宋体" w:eastAsia="宋体"/>
          <w:bCs w:val="0"/>
          <w:sz w:val="24"/>
          <w:szCs w:val="24"/>
        </w:rPr>
      </w:r>
      <w:r/>
    </w:p>
    <w:p>
      <w:pPr>
        <w:pStyle w:val="960"/>
        <w:ind w:firstLine="480"/>
        <w:spacing w:line="500" w:lineRule="exact"/>
        <w:rPr>
          <w:rFonts w:hint="eastAsia" w:ascii="宋体" w:hAnsi="宋体"/>
          <w:bCs/>
          <w:sz w:val="24"/>
          <w:szCs w:val="24"/>
        </w:rPr>
      </w:pPr>
      <w:r>
        <w:rPr>
          <w:rFonts w:hint="eastAsia" w:ascii="宋体" w:hAnsi="宋体"/>
          <w:sz w:val="24"/>
          <w:szCs w:val="24"/>
        </w:rPr>
        <w:t xml:space="preserve">25.1</w:t>
      </w:r>
      <w:r>
        <w:rPr>
          <w:rFonts w:hint="eastAsia" w:ascii="宋体" w:hAnsi="宋体"/>
          <w:bCs/>
          <w:sz w:val="24"/>
          <w:szCs w:val="24"/>
        </w:rPr>
        <w:t xml:space="preserve">投标文件初审分为资格审查和符合性审查。</w:t>
      </w:r>
      <w:r/>
    </w:p>
    <w:p>
      <w:pPr>
        <w:pStyle w:val="960"/>
        <w:ind w:firstLine="480"/>
        <w:spacing w:line="500" w:lineRule="exact"/>
        <w:rPr>
          <w:rFonts w:hint="eastAsia" w:ascii="宋体" w:hAnsi="宋体"/>
          <w:bCs/>
          <w:sz w:val="24"/>
          <w:szCs w:val="24"/>
        </w:rPr>
      </w:pPr>
      <w:r>
        <w:rPr>
          <w:rFonts w:hint="eastAsia" w:ascii="宋体" w:hAnsi="宋体"/>
          <w:bCs/>
          <w:sz w:val="24"/>
          <w:szCs w:val="24"/>
        </w:rPr>
        <w:t xml:space="preserve">25.1.1资格审查：依据法律法规和招标文件的规定，由采购人对投标文件中的资格证明文件进行审查。</w:t>
      </w:r>
      <w:r/>
    </w:p>
    <w:p>
      <w:pPr>
        <w:pStyle w:val="960"/>
        <w:ind w:firstLine="480"/>
        <w:spacing w:line="500" w:lineRule="exact"/>
        <w:rPr>
          <w:rFonts w:hint="eastAsia" w:ascii="宋体" w:hAnsi="宋体" w:cs="宋体"/>
          <w:bCs/>
          <w:sz w:val="24"/>
          <w:szCs w:val="24"/>
        </w:rPr>
      </w:pPr>
      <w:r>
        <w:rPr>
          <w:rFonts w:hint="eastAsia" w:ascii="宋体" w:hAnsi="宋体" w:cs="宋体"/>
          <w:bCs/>
          <w:sz w:val="24"/>
          <w:szCs w:val="24"/>
        </w:rPr>
        <w:t xml:space="preserve">采购人在进行资格审查的同时，将通过“信用中国”网站（</w:t>
      </w:r>
      <w:r>
        <w:fldChar w:fldCharType="begin"/>
      </w:r>
      <w:r>
        <w:instrText xml:space="preserve"> HYPERLINK "http://www.creditchina.gov.cn" </w:instrText>
      </w:r>
      <w:r>
        <w:fldChar w:fldCharType="separate"/>
      </w:r>
      <w:r>
        <w:rPr>
          <w:rStyle w:val="1017"/>
          <w:rFonts w:hint="eastAsia" w:ascii="宋体" w:hAnsi="宋体" w:cs="宋体"/>
          <w:bCs/>
          <w:sz w:val="24"/>
          <w:szCs w:val="24"/>
        </w:rPr>
        <w:t xml:space="preserve">www.creditchina.gov.cn</w:t>
      </w:r>
      <w: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szCs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szCs w:val="24"/>
        </w:rPr>
      </w:r>
      <w:r/>
    </w:p>
    <w:p>
      <w:pPr>
        <w:pStyle w:val="960"/>
        <w:ind w:firstLine="480"/>
        <w:spacing w:line="500" w:lineRule="exact"/>
        <w:rPr>
          <w:rFonts w:hint="eastAsia" w:ascii="宋体" w:hAnsi="宋体"/>
          <w:bCs/>
          <w:sz w:val="24"/>
          <w:szCs w:val="24"/>
        </w:rPr>
      </w:pPr>
      <w:r>
        <w:rPr>
          <w:rFonts w:hint="eastAsia" w:ascii="宋体" w:hAnsi="宋体"/>
          <w:bCs/>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60"/>
        <w:ind w:firstLine="480"/>
        <w:spacing w:line="500" w:lineRule="exact"/>
        <w:rPr>
          <w:rFonts w:hint="eastAsia" w:ascii="宋体" w:hAnsi="宋体"/>
          <w:bCs/>
          <w:sz w:val="24"/>
          <w:szCs w:val="24"/>
        </w:rPr>
      </w:pPr>
      <w:r>
        <w:rPr>
          <w:rFonts w:hint="eastAsia" w:ascii="宋体" w:hAnsi="宋体"/>
          <w:bCs/>
          <w:sz w:val="24"/>
          <w:szCs w:val="24"/>
        </w:rPr>
        <w:t xml:space="preserve">25.1.2符合性审查：依据招标文件的规定，由评委会从投标文件的有效性、完整性和对招标文件的响应程度进行审查，以确定是否对招标文件的实质性要求作出响应。</w:t>
      </w:r>
      <w:r/>
    </w:p>
    <w:p>
      <w:pPr>
        <w:pStyle w:val="960"/>
        <w:ind w:firstLine="480"/>
        <w:spacing w:line="500" w:lineRule="exact"/>
        <w:rPr>
          <w:rFonts w:hint="eastAsia" w:ascii="宋体" w:hAnsi="宋体"/>
          <w:bCs/>
          <w:sz w:val="24"/>
          <w:szCs w:val="24"/>
        </w:rPr>
      </w:pPr>
      <w:r>
        <w:rPr>
          <w:rFonts w:hint="eastAsia" w:ascii="宋体" w:hAnsi="宋体"/>
          <w:bCs/>
          <w:sz w:val="24"/>
          <w:szCs w:val="24"/>
        </w:rPr>
        <w:t xml:space="preserve">25.1.3未通过资格审查或符合性审查的投标人，将在“苏采云”系统中告知未通过资格审查或符合性审查的原因，评标结束后，将不再告知未通过资格审查和符合性审查的原因。</w:t>
      </w:r>
      <w:r/>
    </w:p>
    <w:p>
      <w:pPr>
        <w:pStyle w:val="960"/>
        <w:ind w:firstLine="480"/>
        <w:spacing w:line="500" w:lineRule="exact"/>
        <w:rPr>
          <w:rFonts w:hint="eastAsia" w:ascii="宋体" w:hAnsi="宋体"/>
          <w:sz w:val="24"/>
          <w:szCs w:val="24"/>
        </w:rPr>
      </w:pPr>
      <w:r>
        <w:rPr>
          <w:rFonts w:hint="eastAsia" w:ascii="宋体" w:hAnsi="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960"/>
        <w:ind w:firstLine="480"/>
        <w:spacing w:line="500" w:lineRule="exact"/>
        <w:rPr>
          <w:rFonts w:hint="eastAsia"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60"/>
        <w:ind w:firstLine="480"/>
        <w:spacing w:line="500" w:lineRule="exact"/>
        <w:rPr>
          <w:rFonts w:hint="eastAsia" w:ascii="宋体" w:hAnsi="宋体"/>
          <w:sz w:val="24"/>
          <w:szCs w:val="24"/>
        </w:rPr>
      </w:pPr>
      <w:r>
        <w:rPr>
          <w:rFonts w:hint="eastAsia" w:ascii="宋体" w:hAnsi="宋体"/>
          <w:sz w:val="24"/>
          <w:szCs w:val="24"/>
        </w:rPr>
        <w:t xml:space="preserve">25.3如果投标文件实质上没有响应招标文件的要求，评委会将予以拒绝，其投标文件无效，投标人不得通过修改或撤销不合要求的偏离或保留而使其投标成为实质性响应的投标。</w:t>
      </w:r>
      <w:r/>
    </w:p>
    <w:p>
      <w:pPr>
        <w:pStyle w:val="960"/>
        <w:ind w:firstLine="480"/>
        <w:spacing w:line="500" w:lineRule="exact"/>
        <w:rPr>
          <w:rFonts w:hint="eastAsia" w:ascii="宋体" w:hAnsi="宋体"/>
          <w:bCs/>
          <w:sz w:val="24"/>
          <w:szCs w:val="24"/>
        </w:rPr>
      </w:pPr>
      <w:r>
        <w:rPr>
          <w:rFonts w:hint="eastAsia" w:ascii="宋体" w:hAnsi="宋体"/>
          <w:sz w:val="24"/>
          <w:szCs w:val="24"/>
        </w:rPr>
        <w:t xml:space="preserve">25.4</w:t>
      </w:r>
      <w:r>
        <w:rPr>
          <w:rFonts w:hint="eastAsia" w:ascii="宋体" w:hAnsi="宋体"/>
          <w:bCs/>
          <w:sz w:val="24"/>
          <w:szCs w:val="24"/>
        </w:rPr>
        <w:t xml:space="preserve">评委会将对确定为实质性响应的投标进行进一步审核，确定其是否有计算上或累加上的算术错误，修正错误的原则如下：</w:t>
      </w:r>
      <w:r/>
    </w:p>
    <w:p>
      <w:pPr>
        <w:pStyle w:val="960"/>
        <w:ind w:firstLine="480"/>
        <w:spacing w:line="500" w:lineRule="exact"/>
        <w:rPr>
          <w:rFonts w:hint="eastAsia" w:ascii="宋体" w:hAnsi="宋体"/>
          <w:bCs/>
          <w:sz w:val="24"/>
          <w:szCs w:val="24"/>
        </w:rPr>
      </w:pPr>
      <w:r>
        <w:rPr>
          <w:rFonts w:hint="eastAsia" w:ascii="宋体" w:hAnsi="宋体"/>
          <w:bCs/>
          <w:sz w:val="24"/>
          <w:szCs w:val="24"/>
        </w:rPr>
        <w:t xml:space="preserve">（1）投标文件中开标一览表内容与投标文件中相应内容不一致的，以开标一览表为准。</w:t>
      </w:r>
      <w:r/>
    </w:p>
    <w:p>
      <w:pPr>
        <w:pStyle w:val="960"/>
        <w:ind w:firstLine="480"/>
        <w:spacing w:line="500" w:lineRule="exact"/>
        <w:rPr>
          <w:rFonts w:hint="eastAsia" w:ascii="宋体" w:hAnsi="宋体"/>
          <w:bCs/>
          <w:sz w:val="24"/>
          <w:szCs w:val="24"/>
        </w:rPr>
      </w:pPr>
      <w:r>
        <w:rPr>
          <w:rFonts w:hint="eastAsia" w:ascii="宋体" w:hAnsi="宋体"/>
          <w:bCs/>
          <w:sz w:val="24"/>
          <w:szCs w:val="24"/>
        </w:rPr>
        <w:t xml:space="preserve">（2）大写金额和小写金额不一致的，以大写金额为准。</w:t>
      </w:r>
      <w:r/>
    </w:p>
    <w:p>
      <w:pPr>
        <w:pStyle w:val="960"/>
        <w:ind w:firstLine="480"/>
        <w:spacing w:line="500" w:lineRule="exact"/>
        <w:rPr>
          <w:rFonts w:hint="eastAsia" w:ascii="宋体" w:hAnsi="宋体"/>
          <w:bCs/>
          <w:sz w:val="24"/>
          <w:szCs w:val="24"/>
        </w:rPr>
      </w:pPr>
      <w:r>
        <w:rPr>
          <w:rFonts w:hint="eastAsia" w:ascii="宋体" w:hAnsi="宋体"/>
          <w:bCs/>
          <w:sz w:val="24"/>
          <w:szCs w:val="24"/>
        </w:rPr>
        <w:t xml:space="preserve">（3）单价金额小数点或者百分比有明显错位的，以开标一览表的总价为准，并修改单价。</w:t>
      </w:r>
      <w:r/>
    </w:p>
    <w:p>
      <w:pPr>
        <w:pStyle w:val="960"/>
        <w:ind w:firstLine="480"/>
        <w:spacing w:line="500" w:lineRule="exact"/>
        <w:rPr>
          <w:rFonts w:hint="eastAsia" w:ascii="宋体" w:hAnsi="宋体"/>
          <w:bCs/>
          <w:sz w:val="24"/>
          <w:szCs w:val="24"/>
        </w:rPr>
      </w:pPr>
      <w:r>
        <w:rPr>
          <w:rFonts w:hint="eastAsia" w:ascii="宋体" w:hAnsi="宋体"/>
          <w:bCs/>
          <w:sz w:val="24"/>
          <w:szCs w:val="24"/>
        </w:rPr>
        <w:t xml:space="preserve">（4）总价金额与按单价汇总金额不一致的，以单价金额计算结果为准。</w:t>
      </w:r>
      <w:r/>
    </w:p>
    <w:p>
      <w:pPr>
        <w:pStyle w:val="960"/>
        <w:ind w:firstLine="480"/>
        <w:spacing w:line="500" w:lineRule="exact"/>
        <w:rPr>
          <w:rFonts w:hint="eastAsia" w:ascii="宋体" w:hAnsi="宋体"/>
          <w:bCs/>
          <w:sz w:val="24"/>
          <w:szCs w:val="24"/>
        </w:rPr>
      </w:pPr>
      <w:r>
        <w:rPr>
          <w:rFonts w:hint="eastAsia" w:ascii="宋体" w:hAnsi="宋体"/>
          <w:bCs/>
          <w:sz w:val="24"/>
          <w:szCs w:val="24"/>
        </w:rPr>
        <w:t xml:space="preserve">同时出现两种以上错误的，按照前款规定的顺序修正。</w:t>
      </w:r>
      <w:r/>
    </w:p>
    <w:p>
      <w:pPr>
        <w:pStyle w:val="960"/>
        <w:ind w:firstLine="480"/>
        <w:spacing w:line="500" w:lineRule="exact"/>
        <w:rPr>
          <w:rFonts w:hint="eastAsia" w:ascii="宋体" w:hAnsi="宋体"/>
          <w:bCs/>
          <w:sz w:val="24"/>
          <w:szCs w:val="24"/>
        </w:rPr>
      </w:pPr>
      <w:r>
        <w:rPr>
          <w:rFonts w:hint="eastAsia" w:ascii="宋体" w:hAnsi="宋体"/>
          <w:sz w:val="24"/>
          <w:szCs w:val="24"/>
        </w:rPr>
        <w:t xml:space="preserve">25.5</w:t>
      </w:r>
      <w:r>
        <w:rPr>
          <w:rFonts w:hint="eastAsia" w:ascii="宋体" w:hAnsi="宋体"/>
          <w:bCs/>
          <w:sz w:val="24"/>
          <w:szCs w:val="24"/>
        </w:rPr>
        <w:t xml:space="preserve">评委会将按上述修正错误的方法调整投标文件中的投标报价，并通过“苏采云”系统告知投标人，调整后的价格应对投标人具有约束力。如果投标人不确认或不接受修正后的价格，则其投标将被拒绝，其投标无效。</w:t>
      </w:r>
      <w:r/>
    </w:p>
    <w:p>
      <w:pPr>
        <w:pStyle w:val="960"/>
        <w:ind w:firstLine="420"/>
        <w:spacing w:line="500" w:lineRule="exact"/>
        <w:rPr>
          <w:rFonts w:hint="eastAsia" w:ascii="宋体" w:hAnsi="宋体"/>
          <w:sz w:val="24"/>
          <w:szCs w:val="24"/>
        </w:rPr>
      </w:pPr>
      <w:r/>
      <w:bookmarkStart w:id="125" w:name="_Toc20823306"/>
      <w:r/>
      <w:bookmarkStart w:id="126" w:name="_Toc16938550"/>
      <w:r/>
      <w:bookmarkStart w:id="127" w:name="_Toc513029234"/>
      <w:r>
        <w:rPr>
          <w:rFonts w:hint="eastAsia" w:ascii="宋体" w:hAnsi="宋体"/>
          <w:sz w:val="24"/>
          <w:szCs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szCs w:val="24"/>
        </w:rPr>
        <w:t xml:space="preserve">查阅、答复相关信息，并安排专人随时接受与代理机构及评标委员会的相关询问。</w:t>
      </w:r>
      <w:r/>
    </w:p>
    <w:p>
      <w:pPr>
        <w:pStyle w:val="1145"/>
        <w:ind w:firstLine="422"/>
        <w:keepLines w:val="0"/>
        <w:keepNext w:val="0"/>
        <w:spacing w:before="0" w:after="0" w:line="500" w:lineRule="exact"/>
        <w:rPr>
          <w:rFonts w:hint="eastAsia" w:ascii="宋体" w:hAnsi="宋体" w:eastAsia="宋体"/>
          <w:bCs w:val="0"/>
          <w:sz w:val="24"/>
          <w:szCs w:val="24"/>
        </w:rPr>
      </w:pPr>
      <w:r>
        <w:rPr>
          <w:rFonts w:hint="eastAsia" w:ascii="宋体" w:hAnsi="宋体" w:eastAsia="宋体"/>
          <w:bCs w:val="0"/>
          <w:sz w:val="24"/>
          <w:szCs w:val="24"/>
        </w:rPr>
        <w:t xml:space="preserve">26</w:t>
      </w:r>
      <w:bookmarkEnd w:id="125"/>
      <w:r/>
      <w:bookmarkEnd w:id="126"/>
      <w:r/>
      <w:bookmarkEnd w:id="127"/>
      <w:r>
        <w:rPr>
          <w:rFonts w:hint="eastAsia" w:ascii="宋体" w:hAnsi="宋体" w:eastAsia="宋体"/>
          <w:bCs w:val="0"/>
          <w:sz w:val="24"/>
          <w:szCs w:val="24"/>
        </w:rPr>
        <w:t xml:space="preserve">.无效投标条款和废标条款</w:t>
      </w:r>
      <w:r/>
    </w:p>
    <w:p>
      <w:pPr>
        <w:pStyle w:val="960"/>
        <w:ind w:left="479"/>
        <w:spacing w:line="500" w:lineRule="exact"/>
        <w:rPr>
          <w:rFonts w:hint="eastAsia" w:ascii="宋体" w:hAnsi="宋体"/>
          <w:bCs/>
          <w:sz w:val="24"/>
          <w:szCs w:val="24"/>
        </w:rPr>
      </w:pPr>
      <w:r/>
      <w:bookmarkStart w:id="128" w:name="_Toc16938551"/>
      <w:r/>
      <w:bookmarkStart w:id="129" w:name="_Toc513029235"/>
      <w:r/>
      <w:bookmarkStart w:id="130" w:name="_Toc20823307"/>
      <w:r>
        <w:rPr>
          <w:rFonts w:hint="eastAsia" w:ascii="宋体" w:hAnsi="宋体"/>
          <w:bCs/>
          <w:sz w:val="24"/>
          <w:szCs w:val="24"/>
        </w:rPr>
        <w:t xml:space="preserve">26.1无效投标条款</w:t>
      </w:r>
      <w:r/>
    </w:p>
    <w:p>
      <w:pPr>
        <w:pStyle w:val="960"/>
        <w:ind w:firstLine="480"/>
        <w:spacing w:line="500" w:lineRule="exact"/>
        <w:rPr>
          <w:rFonts w:hint="eastAsia" w:ascii="宋体" w:hAnsi="宋体"/>
          <w:bCs/>
          <w:sz w:val="24"/>
          <w:szCs w:val="24"/>
        </w:rPr>
      </w:pPr>
      <w:r>
        <w:rPr>
          <w:rFonts w:hint="eastAsia" w:ascii="宋体" w:hAnsi="宋体"/>
          <w:bCs/>
          <w:sz w:val="24"/>
          <w:szCs w:val="24"/>
        </w:rPr>
        <w:t xml:space="preserve">26.1.1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960"/>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p>
    <w:p>
      <w:pPr>
        <w:pStyle w:val="960"/>
        <w:ind w:firstLine="480"/>
        <w:spacing w:line="500" w:lineRule="exact"/>
        <w:rPr>
          <w:rFonts w:hint="eastAsia" w:ascii="宋体" w:hAnsi="宋体"/>
          <w:bCs/>
          <w:sz w:val="24"/>
          <w:szCs w:val="24"/>
        </w:rPr>
      </w:pPr>
      <w:r>
        <w:rPr>
          <w:rFonts w:hint="eastAsia" w:ascii="宋体" w:hAnsi="宋体"/>
          <w:bCs/>
          <w:sz w:val="24"/>
          <w:szCs w:val="24"/>
        </w:rPr>
        <w:t xml:space="preserve">26.1.3投标人未按照招标文件要求上传电子投标文件、电子投标文件未按规定期限投标的，纸质投标文件（如有）未按规定的期限、地点送达的。</w:t>
      </w:r>
      <w:r/>
    </w:p>
    <w:p>
      <w:pPr>
        <w:pStyle w:val="960"/>
        <w:ind w:firstLine="480"/>
        <w:spacing w:line="500" w:lineRule="exact"/>
        <w:rPr>
          <w:rFonts w:hint="eastAsia" w:ascii="宋体" w:hAnsi="宋体"/>
          <w:bCs/>
          <w:sz w:val="24"/>
          <w:szCs w:val="24"/>
        </w:rPr>
      </w:pPr>
      <w:r>
        <w:rPr>
          <w:rFonts w:hint="eastAsia" w:ascii="宋体" w:hAnsi="宋体"/>
          <w:bCs/>
          <w:sz w:val="24"/>
          <w:szCs w:val="24"/>
        </w:rPr>
        <w:t xml:space="preserve">26.1.4投标人的电子投标文件未按招标文件要求签章的。</w:t>
      </w:r>
      <w:r/>
    </w:p>
    <w:p>
      <w:pPr>
        <w:pStyle w:val="960"/>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pStyle w:val="960"/>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pStyle w:val="960"/>
        <w:ind w:firstLine="480"/>
        <w:spacing w:line="500" w:lineRule="exact"/>
        <w:rPr>
          <w:rFonts w:hint="eastAsia" w:ascii="宋体" w:hAnsi="宋体"/>
          <w:bCs/>
          <w:sz w:val="24"/>
          <w:szCs w:val="24"/>
        </w:rPr>
      </w:pPr>
      <w:r>
        <w:rPr>
          <w:rFonts w:hint="eastAsia" w:ascii="宋体" w:hAnsi="宋体"/>
          <w:bCs/>
          <w:sz w:val="24"/>
          <w:szCs w:val="24"/>
        </w:rPr>
        <w:t xml:space="preserve">26.1.7同一投标人提交两套（含两套）以上不同的投标报价的。</w:t>
      </w:r>
      <w:r/>
    </w:p>
    <w:p>
      <w:pPr>
        <w:pStyle w:val="960"/>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fldChar w:fldCharType="begin"/>
      </w:r>
      <w:r>
        <w:instrText xml:space="preserve"> HYPERLINK "http://www.creditchina.gov.cn" </w:instrText>
      </w:r>
      <w:r>
        <w:fldChar w:fldCharType="separate"/>
      </w:r>
      <w:r>
        <w:rPr>
          <w:rStyle w:val="1017"/>
          <w:rFonts w:hint="eastAsia" w:ascii="宋体" w:hAnsi="宋体"/>
          <w:sz w:val="24"/>
          <w:szCs w:val="24"/>
        </w:rPr>
        <w:t xml:space="preserve">www.creditchina.gov.cn</w:t>
      </w:r>
      <w:r>
        <w:fldChar w:fldCharType="end"/>
      </w:r>
      <w:r>
        <w:rPr>
          <w:rFonts w:hint="eastAsia" w:ascii="宋体" w:hAnsi="宋体"/>
          <w:sz w:val="24"/>
          <w:szCs w:val="24"/>
        </w:rPr>
        <w:t xml:space="preserve">）、中国政府采购网(www.ccgp.gov.cn)列入失信被执行人或重大税收违法案件当事人名单或政府采购严重违法失信行为记录名单的。</w:t>
      </w:r>
      <w:r>
        <w:rPr>
          <w:rFonts w:hint="eastAsia" w:ascii="宋体" w:hAnsi="宋体"/>
          <w:bCs/>
          <w:sz w:val="24"/>
          <w:szCs w:val="24"/>
        </w:rPr>
        <w:t xml:space="preserve">或查询“信用中国”网站、</w:t>
      </w:r>
      <w:r>
        <w:rPr>
          <w:rFonts w:hint="eastAsia" w:ascii="宋体" w:hAnsi="宋体"/>
          <w:sz w:val="24"/>
          <w:szCs w:val="24"/>
        </w:rPr>
        <w:t xml:space="preserve">中国政府采购网</w:t>
      </w:r>
      <w:r>
        <w:rPr>
          <w:rFonts w:hint="eastAsia" w:ascii="宋体" w:hAnsi="宋体"/>
          <w:bCs/>
          <w:sz w:val="24"/>
          <w:szCs w:val="24"/>
        </w:rPr>
        <w:t xml:space="preserve">后发现投标人存在其他不符合《中华人民共和国政府采购法》第二十二条规定条件的信用记录。</w:t>
      </w:r>
      <w:r/>
    </w:p>
    <w:p>
      <w:pPr>
        <w:pStyle w:val="960"/>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pStyle w:val="960"/>
        <w:ind w:firstLine="480"/>
        <w:spacing w:line="500" w:lineRule="exact"/>
        <w:rPr>
          <w:rFonts w:hint="eastAsia" w:ascii="宋体" w:hAnsi="宋体"/>
          <w:bCs/>
          <w:sz w:val="24"/>
          <w:szCs w:val="24"/>
        </w:rPr>
      </w:pPr>
      <w:r>
        <w:rPr>
          <w:rFonts w:hint="eastAsia" w:ascii="宋体" w:hAnsi="宋体"/>
          <w:bCs/>
          <w:sz w:val="24"/>
          <w:szCs w:val="24"/>
        </w:rPr>
        <w:t xml:space="preserve">26.1.10投标人的项目（标项、标段、分包）投标总价超过本项目（标项、标段、分包）预算或最高限价的。</w:t>
      </w:r>
      <w:r/>
    </w:p>
    <w:p>
      <w:pPr>
        <w:pStyle w:val="960"/>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pStyle w:val="960"/>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pStyle w:val="960"/>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pStyle w:val="960"/>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pStyle w:val="960"/>
        <w:ind w:firstLine="480"/>
        <w:spacing w:line="500" w:lineRule="exact"/>
        <w:rPr>
          <w:rFonts w:hint="eastAsia" w:ascii="宋体" w:hAnsi="宋体"/>
          <w:bCs/>
          <w:sz w:val="24"/>
          <w:szCs w:val="24"/>
        </w:rPr>
      </w:pPr>
      <w:r>
        <w:rPr>
          <w:rFonts w:hint="eastAsia" w:ascii="宋体" w:hAnsi="宋体"/>
          <w:bCs/>
          <w:sz w:val="24"/>
          <w:szCs w:val="24"/>
        </w:rPr>
        <w:t xml:space="preserve">26.1.15不同投标人委托同一单位或者个人办理投标事宜的。</w:t>
      </w:r>
      <w:r/>
    </w:p>
    <w:p>
      <w:pPr>
        <w:pStyle w:val="960"/>
        <w:ind w:firstLine="480"/>
        <w:spacing w:line="500" w:lineRule="exact"/>
        <w:rPr>
          <w:rFonts w:hint="eastAsia" w:ascii="宋体" w:hAnsi="宋体"/>
          <w:bCs/>
          <w:sz w:val="24"/>
          <w:szCs w:val="24"/>
        </w:rPr>
      </w:pPr>
      <w:r>
        <w:rPr>
          <w:rFonts w:hint="eastAsia" w:ascii="宋体" w:hAnsi="宋体"/>
          <w:bCs/>
          <w:sz w:val="24"/>
          <w:szCs w:val="24"/>
        </w:rPr>
        <w:t xml:space="preserve">26.1.16不同投标人的单位负责人为同一人或者存在直接控股、管理关系的。</w:t>
      </w:r>
      <w:r/>
    </w:p>
    <w:p>
      <w:pPr>
        <w:pStyle w:val="960"/>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pStyle w:val="960"/>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pStyle w:val="960"/>
        <w:ind w:firstLine="482"/>
        <w:spacing w:line="500" w:lineRule="exact"/>
        <w:rPr>
          <w:rFonts w:hint="eastAsia" w:ascii="宋体" w:hAnsi="宋体"/>
          <w:bCs/>
          <w:sz w:val="24"/>
          <w:szCs w:val="24"/>
        </w:rPr>
      </w:pPr>
      <w:r>
        <w:rPr>
          <w:rFonts w:hint="eastAsia" w:ascii="宋体" w:hAnsi="宋体"/>
          <w:bCs/>
          <w:sz w:val="24"/>
          <w:szCs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pStyle w:val="960"/>
        <w:ind w:firstLine="482"/>
        <w:spacing w:line="500" w:lineRule="exact"/>
        <w:rPr>
          <w:rFonts w:hint="eastAsia" w:ascii="宋体" w:hAnsi="宋体"/>
          <w:bCs/>
          <w:sz w:val="24"/>
          <w:szCs w:val="24"/>
        </w:rPr>
      </w:pPr>
      <w:r>
        <w:rPr>
          <w:rFonts w:hint="eastAsia" w:ascii="宋体" w:hAnsi="宋体"/>
          <w:bCs/>
          <w:sz w:val="24"/>
          <w:szCs w:val="24"/>
        </w:rPr>
        <w:t xml:space="preserve">26.1.20提供虚假材料的（包括工商营业执照、财务报表、资格证明文件等）。</w:t>
      </w:r>
      <w:r/>
    </w:p>
    <w:p>
      <w:pPr>
        <w:pStyle w:val="960"/>
        <w:ind w:firstLine="482"/>
        <w:spacing w:line="500" w:lineRule="exact"/>
        <w:rPr>
          <w:rFonts w:hint="eastAsia" w:ascii="宋体" w:hAnsi="宋体"/>
          <w:bCs/>
          <w:sz w:val="24"/>
          <w:szCs w:val="24"/>
        </w:rPr>
      </w:pPr>
      <w:r>
        <w:rPr>
          <w:rFonts w:hint="eastAsia" w:ascii="宋体" w:hAnsi="宋体"/>
          <w:bCs/>
          <w:sz w:val="24"/>
          <w:szCs w:val="24"/>
        </w:rPr>
        <w:t xml:space="preserve">26.1.21除单一来源采购项目外，为采购项目提供整体设计、规范编制或者项目管理、监理、检测等服务的。</w:t>
      </w:r>
      <w:r/>
    </w:p>
    <w:p>
      <w:pPr>
        <w:pStyle w:val="960"/>
        <w:ind w:firstLine="482"/>
        <w:spacing w:line="500" w:lineRule="exact"/>
        <w:rPr>
          <w:rFonts w:hint="eastAsia" w:ascii="宋体" w:hAnsi="宋体"/>
          <w:bCs/>
          <w:sz w:val="24"/>
          <w:szCs w:val="24"/>
        </w:rPr>
      </w:pPr>
      <w:r>
        <w:rPr>
          <w:rFonts w:hint="eastAsia" w:ascii="宋体" w:hAnsi="宋体"/>
          <w:bCs/>
          <w:sz w:val="24"/>
          <w:szCs w:val="24"/>
        </w:rPr>
        <w:t xml:space="preserve">26.1.22（一）</w:t>
      </w:r>
      <w:r>
        <w:rPr>
          <w:rFonts w:hint="eastAsia"/>
          <w:sz w:val="24"/>
          <w:szCs w:val="24"/>
        </w:rPr>
        <w:t xml:space="preserve">根据《财政部关于推动解决政府采购异常低价问题的通知》（财库〔</w:t>
      </w:r>
      <w:r>
        <w:rPr>
          <w:sz w:val="24"/>
          <w:szCs w:val="24"/>
        </w:rPr>
        <w:t xml:space="preserve">2026</w:t>
      </w:r>
      <w:r>
        <w:rPr>
          <w:rFonts w:hint="eastAsia"/>
          <w:sz w:val="24"/>
          <w:szCs w:val="24"/>
        </w:rPr>
        <w:t xml:space="preserve">〕</w:t>
      </w:r>
      <w:r>
        <w:rPr>
          <w:sz w:val="24"/>
          <w:szCs w:val="24"/>
        </w:rPr>
        <w:t xml:space="preserve">2</w:t>
      </w:r>
      <w:r>
        <w:rPr>
          <w:rFonts w:hint="eastAsia"/>
          <w:sz w:val="24"/>
          <w:szCs w:val="24"/>
        </w:rPr>
        <w:t xml:space="preserve">号）要求，政府采购评审中出现下列情形之一的，评审委员会应当启动异常低价投标（响应）审查程序：</w:t>
      </w:r>
      <w:r>
        <w:rPr>
          <w:rFonts w:hint="eastAsia" w:ascii="宋体" w:hAnsi="宋体"/>
          <w:bCs/>
          <w:sz w:val="24"/>
          <w:szCs w:val="24"/>
        </w:rPr>
      </w:r>
      <w:r/>
    </w:p>
    <w:p>
      <w:pPr>
        <w:pStyle w:val="960"/>
        <w:ind w:firstLine="482"/>
        <w:spacing w:line="500" w:lineRule="exact"/>
        <w:rPr>
          <w:rFonts w:hint="eastAsia"/>
          <w:sz w:val="24"/>
          <w:szCs w:val="24"/>
        </w:rPr>
      </w:pPr>
      <w:r>
        <w:rPr>
          <w:rFonts w:hint="eastAsia"/>
          <w:sz w:val="24"/>
          <w:szCs w:val="24"/>
        </w:rPr>
        <w:t xml:space="preserve">（</w:t>
      </w:r>
      <w:r>
        <w:rPr>
          <w:sz w:val="24"/>
          <w:szCs w:val="24"/>
        </w:rPr>
        <w:t xml:space="preserve">1</w:t>
      </w:r>
      <w:r>
        <w:rPr>
          <w:rFonts w:hint="eastAsia"/>
          <w:sz w:val="24"/>
          <w:szCs w:val="24"/>
        </w:rPr>
        <w:t xml:space="preserve">）投标（响应）报价低于全部通过符合性审查供应商投标（响应）报价平均值</w:t>
      </w:r>
      <w:r>
        <w:rPr>
          <w:sz w:val="24"/>
          <w:szCs w:val="24"/>
        </w:rPr>
        <w:t xml:space="preserve">50%</w:t>
      </w:r>
      <w:r>
        <w:rPr>
          <w:rFonts w:hint="eastAsia"/>
          <w:sz w:val="24"/>
          <w:szCs w:val="24"/>
        </w:rPr>
        <w:t xml:space="preserve">的，即投标（响应）报价＜全部通过符合性审查供应商投标（响应）报价平均值×</w:t>
      </w:r>
      <w:r>
        <w:rPr>
          <w:sz w:val="24"/>
          <w:szCs w:val="24"/>
        </w:rPr>
        <w:t xml:space="preserve">50%</w:t>
      </w:r>
      <w:r>
        <w:rPr>
          <w:rFonts w:hint="eastAsia"/>
          <w:sz w:val="24"/>
          <w:szCs w:val="24"/>
        </w:rPr>
        <w:t xml:space="preserve">；</w:t>
      </w:r>
      <w:r/>
    </w:p>
    <w:p>
      <w:pPr>
        <w:pStyle w:val="960"/>
        <w:ind w:firstLine="482"/>
        <w:spacing w:line="500" w:lineRule="exact"/>
        <w:rPr>
          <w:sz w:val="24"/>
          <w:szCs w:val="24"/>
        </w:rPr>
      </w:pPr>
      <w:r>
        <w:rPr>
          <w:rFonts w:hint="eastAsia"/>
          <w:sz w:val="24"/>
          <w:szCs w:val="24"/>
        </w:rPr>
        <w:t xml:space="preserve">（</w:t>
      </w:r>
      <w:r>
        <w:rPr>
          <w:sz w:val="24"/>
          <w:szCs w:val="24"/>
        </w:rPr>
        <w:t xml:space="preserve">2</w:t>
      </w:r>
      <w:r>
        <w:rPr>
          <w:rFonts w:hint="eastAsia"/>
          <w:sz w:val="24"/>
          <w:szCs w:val="24"/>
        </w:rPr>
        <w:t xml:space="preserve">）投标（响应）报价低于通过符合性审查的次低报价供应商投标（响应）报价</w:t>
      </w:r>
      <w:r>
        <w:rPr>
          <w:sz w:val="24"/>
          <w:szCs w:val="24"/>
        </w:rPr>
        <w:t xml:space="preserve">50%</w:t>
      </w:r>
      <w:r>
        <w:rPr>
          <w:rFonts w:hint="eastAsia"/>
          <w:sz w:val="24"/>
          <w:szCs w:val="24"/>
        </w:rPr>
        <w:t xml:space="preserve">的，即投标（响应）报价＜通过符合性审查的次低报价供应商投标（响应）报价×</w:t>
      </w:r>
      <w:r>
        <w:rPr>
          <w:sz w:val="24"/>
          <w:szCs w:val="24"/>
        </w:rPr>
        <w:t xml:space="preserve">50%</w:t>
      </w:r>
      <w:r>
        <w:rPr>
          <w:rFonts w:hint="eastAsia"/>
          <w:sz w:val="24"/>
          <w:szCs w:val="24"/>
        </w:rPr>
        <w:t xml:space="preserve">；</w:t>
      </w:r>
      <w:r>
        <w:rPr>
          <w:sz w:val="24"/>
          <w:szCs w:val="24"/>
        </w:rPr>
      </w:r>
      <w:r/>
    </w:p>
    <w:p>
      <w:pPr>
        <w:pStyle w:val="960"/>
        <w:ind w:firstLine="482"/>
        <w:spacing w:line="500" w:lineRule="exact"/>
        <w:rPr>
          <w:sz w:val="24"/>
          <w:szCs w:val="24"/>
        </w:rPr>
      </w:pPr>
      <w:r>
        <w:rPr>
          <w:rFonts w:hint="eastAsia"/>
          <w:sz w:val="24"/>
          <w:szCs w:val="24"/>
        </w:rPr>
        <w:t xml:space="preserve">（</w:t>
      </w:r>
      <w:r>
        <w:rPr>
          <w:sz w:val="24"/>
          <w:szCs w:val="24"/>
        </w:rPr>
        <w:t xml:space="preserve">3</w:t>
      </w:r>
      <w:r>
        <w:rPr>
          <w:rFonts w:hint="eastAsia"/>
          <w:sz w:val="24"/>
          <w:szCs w:val="24"/>
        </w:rPr>
        <w:t xml:space="preserve">）投标（响应）报价低于采购项目最高限价</w:t>
      </w:r>
      <w:r>
        <w:rPr>
          <w:sz w:val="24"/>
          <w:szCs w:val="24"/>
        </w:rPr>
        <w:t xml:space="preserve">45%</w:t>
      </w:r>
      <w:r>
        <w:rPr>
          <w:rFonts w:hint="eastAsia"/>
          <w:sz w:val="24"/>
          <w:szCs w:val="24"/>
        </w:rPr>
        <w:t xml:space="preserve">的，即投标（响应）报价＜采购项目最高限价×</w:t>
      </w:r>
      <w:r>
        <w:rPr>
          <w:sz w:val="24"/>
          <w:szCs w:val="24"/>
        </w:rPr>
        <w:t xml:space="preserve">45%</w:t>
      </w:r>
      <w:r>
        <w:rPr>
          <w:rFonts w:hint="eastAsia"/>
          <w:sz w:val="24"/>
          <w:szCs w:val="24"/>
        </w:rPr>
        <w:t xml:space="preserve">；</w:t>
      </w:r>
      <w:r>
        <w:rPr>
          <w:sz w:val="24"/>
          <w:szCs w:val="24"/>
        </w:rPr>
      </w:r>
      <w:r/>
    </w:p>
    <w:p>
      <w:pPr>
        <w:pStyle w:val="960"/>
        <w:ind w:firstLine="482"/>
        <w:spacing w:line="500" w:lineRule="exact"/>
        <w:rPr>
          <w:sz w:val="24"/>
          <w:szCs w:val="24"/>
        </w:rPr>
      </w:pPr>
      <w:r>
        <w:rPr>
          <w:rFonts w:hint="eastAsia"/>
          <w:sz w:val="24"/>
          <w:szCs w:val="24"/>
        </w:rPr>
        <w:t xml:space="preserve">（</w:t>
      </w:r>
      <w:r>
        <w:rPr>
          <w:sz w:val="24"/>
          <w:szCs w:val="24"/>
        </w:rPr>
        <w:t xml:space="preserve">4</w:t>
      </w:r>
      <w:r>
        <w:rPr>
          <w:rFonts w:hint="eastAsia"/>
          <w:sz w:val="24"/>
          <w:szCs w:val="24"/>
        </w:rPr>
        <w:t xml:space="preserve">）评审委员会基于专业判断，认为供应商报价过低，有可能影响产品质量或者不能诚信履约的其他情形。</w:t>
      </w:r>
      <w:r>
        <w:rPr>
          <w:sz w:val="24"/>
          <w:szCs w:val="24"/>
        </w:rPr>
      </w:r>
      <w:r/>
    </w:p>
    <w:p>
      <w:pPr>
        <w:pStyle w:val="960"/>
        <w:ind w:firstLine="482"/>
        <w:spacing w:line="500" w:lineRule="exact"/>
        <w:rPr>
          <w:sz w:val="24"/>
          <w:szCs w:val="24"/>
        </w:rPr>
      </w:pPr>
      <w:r>
        <w:rPr>
          <w:rFonts w:hint="eastAsia"/>
          <w:sz w:val="24"/>
          <w:szCs w:val="24"/>
        </w:rPr>
        <w:t xml:space="preserve">采购人可以结合具体项目实际情况，提高上述第</w:t>
      </w:r>
      <w:r>
        <w:rPr>
          <w:sz w:val="24"/>
          <w:szCs w:val="24"/>
        </w:rPr>
        <w:t xml:space="preserve">1</w:t>
      </w:r>
      <w:r>
        <w:rPr>
          <w:rFonts w:hint="eastAsia"/>
          <w:sz w:val="24"/>
          <w:szCs w:val="24"/>
        </w:rPr>
        <w:t xml:space="preserve">项至第</w:t>
      </w:r>
      <w:r>
        <w:rPr>
          <w:sz w:val="24"/>
          <w:szCs w:val="24"/>
        </w:rPr>
        <w:t xml:space="preserve">3</w:t>
      </w:r>
      <w:r>
        <w:rPr>
          <w:rFonts w:hint="eastAsia"/>
          <w:sz w:val="24"/>
          <w:szCs w:val="24"/>
        </w:rPr>
        <w:t xml:space="preserve">项中启动异常低价投标（响应）审查的数值标准，但是最高不得超过</w:t>
      </w:r>
      <w:r>
        <w:rPr>
          <w:sz w:val="24"/>
          <w:szCs w:val="24"/>
        </w:rPr>
        <w:t xml:space="preserve">65%</w:t>
      </w:r>
      <w:r>
        <w:rPr>
          <w:rFonts w:hint="eastAsia"/>
          <w:sz w:val="24"/>
          <w:szCs w:val="24"/>
        </w:rPr>
        <w:t xml:space="preserve">。</w:t>
      </w:r>
      <w:r>
        <w:rPr>
          <w:sz w:val="24"/>
          <w:szCs w:val="24"/>
        </w:rPr>
      </w:r>
      <w:r/>
    </w:p>
    <w:p>
      <w:pPr>
        <w:pStyle w:val="960"/>
        <w:ind w:firstLine="482"/>
        <w:spacing w:line="500" w:lineRule="exact"/>
        <w:rPr>
          <w:sz w:val="24"/>
          <w:szCs w:val="24"/>
        </w:rPr>
      </w:pPr>
      <w:r>
        <w:rPr>
          <w:rFonts w:hint="eastAsia"/>
          <w:sz w:val="24"/>
          <w:szCs w:val="24"/>
        </w:rPr>
        <w:t xml:space="preserve">相关法律法规对供应商报价有规定的，从其规定。</w:t>
      </w:r>
      <w:r>
        <w:rPr>
          <w:sz w:val="24"/>
          <w:szCs w:val="24"/>
        </w:rPr>
      </w:r>
      <w:r/>
    </w:p>
    <w:p>
      <w:pPr>
        <w:pStyle w:val="960"/>
        <w:ind w:firstLine="482"/>
        <w:spacing w:line="500" w:lineRule="exact"/>
        <w:rPr>
          <w:sz w:val="24"/>
          <w:szCs w:val="24"/>
        </w:rPr>
      </w:pPr>
      <w:r>
        <w:rPr>
          <w:rFonts w:hint="eastAsia"/>
          <w:sz w:val="24"/>
          <w:szCs w:val="24"/>
        </w:rPr>
        <w:t xml:space="preserve">如果项目或采购包存在有分项价格最高限价要求或单价最高限价（最高限制单价）要求时，有上述情形的，应当启动异常低价投标（响应）审查程序。</w:t>
      </w:r>
      <w:r>
        <w:rPr>
          <w:sz w:val="24"/>
          <w:szCs w:val="24"/>
        </w:rPr>
      </w:r>
      <w:r/>
    </w:p>
    <w:p>
      <w:pPr>
        <w:pStyle w:val="960"/>
        <w:ind w:firstLine="482"/>
        <w:spacing w:line="500" w:lineRule="exact"/>
        <w:rPr>
          <w:sz w:val="24"/>
          <w:szCs w:val="24"/>
        </w:rPr>
      </w:pPr>
      <w:r>
        <w:rPr>
          <w:rFonts w:hint="eastAsia"/>
          <w:sz w:val="24"/>
          <w:szCs w:val="24"/>
        </w:rPr>
        <w:t xml:space="preserve">（二）评审委员会启动异常低价投标（响应）审查后，属于前述第（</w:t>
      </w:r>
      <w:r>
        <w:rPr>
          <w:sz w:val="24"/>
          <w:szCs w:val="24"/>
        </w:rPr>
        <w:t xml:space="preserve">1</w:t>
      </w:r>
      <w:r>
        <w:rPr>
          <w:rFonts w:hint="eastAsia"/>
          <w:sz w:val="24"/>
          <w:szCs w:val="24"/>
        </w:rPr>
        <w:t xml:space="preserve">）项至第（</w:t>
      </w:r>
      <w:r>
        <w:rPr>
          <w:sz w:val="24"/>
          <w:szCs w:val="24"/>
        </w:rPr>
        <w:t xml:space="preserve">4</w:t>
      </w:r>
      <w:r>
        <w:rPr>
          <w:rFonts w:hint="eastAsia"/>
          <w:sz w:val="24"/>
          <w:szCs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sz w:val="24"/>
          <w:szCs w:val="24"/>
        </w:rPr>
        <w:t xml:space="preserve">30</w:t>
      </w:r>
      <w:r>
        <w:rPr>
          <w:rFonts w:hint="eastAsia"/>
          <w:sz w:val="24"/>
          <w:szCs w:val="24"/>
        </w:rPr>
        <w:t xml:space="preserve">分钟。其中，属于第（</w:t>
      </w:r>
      <w:r>
        <w:rPr>
          <w:sz w:val="24"/>
          <w:szCs w:val="24"/>
        </w:rPr>
        <w:t xml:space="preserve">3</w:t>
      </w:r>
      <w:r>
        <w:rPr>
          <w:rFonts w:hint="eastAsia"/>
          <w:sz w:val="24"/>
          <w:szCs w:val="24"/>
        </w:rPr>
        <w:t xml:space="preserve">）项情形，供应商已随投标（响应）文件一并提交相关书面说明及必要的证明材料的，在评审现场可不再重复提交。</w:t>
      </w:r>
      <w:r>
        <w:rPr>
          <w:sz w:val="24"/>
          <w:szCs w:val="24"/>
        </w:rPr>
      </w:r>
      <w:r/>
    </w:p>
    <w:p>
      <w:pPr>
        <w:pStyle w:val="960"/>
        <w:ind w:firstLine="482"/>
        <w:spacing w:line="500" w:lineRule="exact"/>
        <w:rPr>
          <w:sz w:val="24"/>
          <w:szCs w:val="24"/>
        </w:rPr>
      </w:pPr>
      <w:r>
        <w:rPr>
          <w:rFonts w:hint="eastAsia"/>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sz w:val="24"/>
          <w:szCs w:val="24"/>
        </w:rPr>
      </w:r>
      <w:r/>
    </w:p>
    <w:p>
      <w:pPr>
        <w:pStyle w:val="960"/>
        <w:ind w:firstLine="482"/>
        <w:spacing w:line="500" w:lineRule="exact"/>
        <w:rPr>
          <w:sz w:val="24"/>
          <w:szCs w:val="24"/>
        </w:rPr>
      </w:pPr>
      <w:r>
        <w:rPr>
          <w:rFonts w:hint="eastAsia"/>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sz w:val="24"/>
          <w:szCs w:val="24"/>
        </w:rPr>
      </w:r>
      <w:r/>
    </w:p>
    <w:p>
      <w:pPr>
        <w:pStyle w:val="960"/>
        <w:ind w:firstLine="482"/>
        <w:spacing w:line="500" w:lineRule="exact"/>
        <w:rPr>
          <w:sz w:val="24"/>
          <w:szCs w:val="24"/>
        </w:rPr>
      </w:pPr>
      <w:r>
        <w:rPr>
          <w:rFonts w:hint="eastAsia"/>
          <w:sz w:val="24"/>
          <w:szCs w:val="24"/>
        </w:rPr>
        <w:t xml:space="preserve">（三）财政部门在投诉处理、监督检查中发现评审委员会未按规定对异常低价开展审查的，依法予以纠正并追究评审专家的法律责任。</w:t>
      </w:r>
      <w:r>
        <w:rPr>
          <w:sz w:val="24"/>
          <w:szCs w:val="24"/>
        </w:rPr>
      </w:r>
      <w:r/>
    </w:p>
    <w:p>
      <w:pPr>
        <w:pStyle w:val="960"/>
        <w:ind w:firstLine="482"/>
        <w:spacing w:line="500" w:lineRule="exact"/>
        <w:rPr>
          <w:rFonts w:ascii="宋体" w:hAnsi="宋体"/>
          <w:bCs/>
          <w:sz w:val="24"/>
          <w:szCs w:val="24"/>
        </w:rPr>
      </w:pPr>
      <w:r>
        <w:rPr>
          <w:rFonts w:hint="eastAsia" w:ascii="宋体" w:hAnsi="宋体"/>
          <w:bCs/>
          <w:sz w:val="24"/>
          <w:szCs w:val="24"/>
        </w:rPr>
        <w:t xml:space="preserve">26.1.23投标文件内容不全或不符合招标文件中规定的其它实质性要求和条件的。</w:t>
      </w:r>
      <w:r>
        <w:rPr>
          <w:rFonts w:ascii="宋体" w:hAnsi="宋体"/>
          <w:bCs/>
          <w:sz w:val="24"/>
          <w:szCs w:val="24"/>
        </w:rPr>
      </w:r>
      <w:r/>
    </w:p>
    <w:p>
      <w:pPr>
        <w:pStyle w:val="960"/>
        <w:ind w:firstLine="482"/>
        <w:spacing w:line="500" w:lineRule="exact"/>
        <w:rPr>
          <w:rFonts w:hint="eastAsia" w:ascii="宋体" w:hAnsi="宋体"/>
          <w:bCs/>
          <w:sz w:val="24"/>
          <w:szCs w:val="24"/>
        </w:rPr>
      </w:pPr>
      <w:r/>
      <w:bookmarkStart w:id="131" w:name="OLE_LINK44"/>
      <w:r/>
      <w:bookmarkStart w:id="132" w:name="OLE_LINK43"/>
      <w:r>
        <w:rPr>
          <w:rFonts w:hint="eastAsia" w:ascii="宋体" w:hAnsi="宋体"/>
          <w:bCs/>
          <w:sz w:val="24"/>
          <w:szCs w:val="24"/>
        </w:rPr>
        <w:t xml:space="preserve">26.1.2</w:t>
      </w:r>
      <w:bookmarkEnd w:id="131"/>
      <w:r/>
      <w:bookmarkEnd w:id="132"/>
      <w:r>
        <w:rPr>
          <w:rFonts w:hint="eastAsia" w:ascii="宋体" w:hAnsi="宋体"/>
          <w:bCs/>
          <w:sz w:val="24"/>
          <w:szCs w:val="24"/>
        </w:rPr>
        <w:t xml:space="preserve">4</w:t>
      </w:r>
      <w:bookmarkStart w:id="133" w:name="OLE_LINK17"/>
      <w:r/>
      <w:bookmarkStart w:id="134" w:name="OLE_LINK7"/>
      <w:r>
        <w:rPr>
          <w:rFonts w:hint="eastAsia" w:ascii="宋体" w:hAnsi="宋体"/>
          <w:bCs/>
          <w:sz w:val="24"/>
          <w:szCs w:val="24"/>
        </w:rPr>
        <w:t xml:space="preserve">投标系统中不同投标人的</w:t>
      </w:r>
      <w:bookmarkEnd w:id="133"/>
      <w:r/>
      <w:bookmarkStart w:id="135" w:name="OLE_LINK16"/>
      <w:r>
        <w:rPr>
          <w:rFonts w:hint="eastAsia" w:ascii="宋体" w:hAnsi="宋体"/>
          <w:bCs/>
          <w:sz w:val="24"/>
          <w:szCs w:val="24"/>
        </w:rPr>
        <w:t xml:space="preserve">MAC地址</w:t>
      </w:r>
      <w:bookmarkEnd w:id="135"/>
      <w:r>
        <w:rPr>
          <w:rFonts w:hint="eastAsia" w:ascii="宋体" w:hAnsi="宋体"/>
          <w:bCs/>
          <w:sz w:val="24"/>
          <w:szCs w:val="24"/>
        </w:rPr>
        <w:t xml:space="preserve">或标书制作工具客户端标识码一致的，其投标无效。IP地址一致的，评标委员会应要求投标供应商进行澄清说明，投标供应商如未按规定做出澄清、说明和补正的，其投标无效（按规定做出澄清、说明和补正且经评标委员会一致认为不构成“视为投标人相互串通投标情形”的除外）</w:t>
      </w:r>
      <w:bookmarkEnd w:id="134"/>
      <w:r>
        <w:rPr>
          <w:rFonts w:hint="eastAsia" w:ascii="宋体" w:hAnsi="宋体"/>
          <w:bCs/>
          <w:sz w:val="24"/>
          <w:szCs w:val="24"/>
        </w:rPr>
        <w:t xml:space="preserve">。</w:t>
      </w:r>
      <w:r/>
    </w:p>
    <w:p>
      <w:pPr>
        <w:pStyle w:val="960"/>
        <w:ind w:firstLine="482"/>
        <w:spacing w:line="500" w:lineRule="exact"/>
        <w:rPr>
          <w:rFonts w:hint="eastAsia" w:ascii="宋体" w:hAnsi="宋体"/>
          <w:bCs/>
          <w:sz w:val="24"/>
          <w:szCs w:val="24"/>
        </w:rPr>
      </w:pPr>
      <w:r>
        <w:rPr>
          <w:rFonts w:hint="eastAsia" w:ascii="宋体" w:hAnsi="宋体"/>
          <w:bCs/>
          <w:sz w:val="24"/>
          <w:szCs w:val="24"/>
        </w:rPr>
        <w:t xml:space="preserve">26.1.25其他法律、法规及本招标文件规定的属无效投标的情形。</w:t>
      </w:r>
      <w:r/>
    </w:p>
    <w:p>
      <w:pPr>
        <w:pStyle w:val="960"/>
        <w:ind w:left="479"/>
        <w:spacing w:line="500" w:lineRule="exact"/>
        <w:rPr>
          <w:rFonts w:hint="eastAsia" w:ascii="宋体" w:hAnsi="宋体"/>
          <w:bCs/>
          <w:sz w:val="24"/>
          <w:szCs w:val="24"/>
        </w:rPr>
      </w:pPr>
      <w:r>
        <w:rPr>
          <w:rFonts w:hint="eastAsia" w:ascii="宋体" w:hAnsi="宋体"/>
          <w:bCs/>
          <w:sz w:val="24"/>
          <w:szCs w:val="24"/>
        </w:rPr>
        <w:t xml:space="preserve">26.2废标条款</w:t>
      </w:r>
      <w:r/>
    </w:p>
    <w:p>
      <w:pPr>
        <w:pStyle w:val="960"/>
        <w:ind w:left="479"/>
        <w:spacing w:line="500" w:lineRule="exact"/>
        <w:rPr>
          <w:rFonts w:hint="eastAsia" w:ascii="宋体" w:hAnsi="宋体"/>
          <w:bCs/>
          <w:sz w:val="24"/>
          <w:szCs w:val="24"/>
        </w:rPr>
      </w:pPr>
      <w:r>
        <w:rPr>
          <w:rFonts w:hint="eastAsia" w:ascii="宋体" w:hAnsi="宋体"/>
          <w:bCs/>
          <w:sz w:val="24"/>
          <w:szCs w:val="24"/>
        </w:rPr>
        <w:t xml:space="preserve">26.2.1符合专业条件的供应商或者对招标文件作实质响应的供应商不足三家的。26.2.2出现影响采购公正的违法、违规行为的。</w:t>
      </w:r>
      <w:r/>
    </w:p>
    <w:p>
      <w:pPr>
        <w:pStyle w:val="960"/>
        <w:ind w:left="479"/>
        <w:spacing w:line="500" w:lineRule="exact"/>
        <w:rPr>
          <w:rFonts w:hint="eastAsia" w:ascii="宋体" w:hAnsi="宋体"/>
          <w:bCs/>
          <w:sz w:val="24"/>
          <w:szCs w:val="24"/>
        </w:rPr>
      </w:pPr>
      <w:r>
        <w:rPr>
          <w:rFonts w:hint="eastAsia" w:ascii="宋体" w:hAnsi="宋体"/>
          <w:bCs/>
          <w:sz w:val="24"/>
          <w:szCs w:val="24"/>
        </w:rPr>
        <w:t xml:space="preserve">26.2.3因重大变故，采购任务取消的。</w:t>
      </w:r>
      <w:r/>
    </w:p>
    <w:p>
      <w:pPr>
        <w:pStyle w:val="960"/>
        <w:ind w:left="479"/>
        <w:spacing w:line="500" w:lineRule="exact"/>
        <w:rPr>
          <w:rFonts w:hint="eastAsia" w:ascii="宋体" w:hAnsi="宋体"/>
          <w:bCs/>
          <w:sz w:val="24"/>
          <w:szCs w:val="24"/>
        </w:rPr>
      </w:pPr>
      <w:r>
        <w:rPr>
          <w:rFonts w:hint="eastAsia" w:ascii="宋体" w:hAnsi="宋体"/>
          <w:bCs/>
          <w:sz w:val="24"/>
          <w:szCs w:val="24"/>
        </w:rPr>
        <w:t xml:space="preserve">26.2.4评标委员会认定招标文件存在歧义、重大缺陷导致评审工作无法进行。</w:t>
      </w:r>
      <w:r/>
    </w:p>
    <w:p>
      <w:pPr>
        <w:pStyle w:val="960"/>
        <w:ind w:left="479"/>
        <w:spacing w:line="500" w:lineRule="exact"/>
        <w:rPr>
          <w:rFonts w:hint="eastAsia" w:ascii="宋体" w:hAnsi="宋体"/>
          <w:bCs/>
          <w:sz w:val="24"/>
          <w:szCs w:val="24"/>
        </w:rPr>
      </w:pPr>
      <w:r>
        <w:rPr>
          <w:rFonts w:hint="eastAsia" w:ascii="宋体" w:hAnsi="宋体"/>
          <w:bCs/>
          <w:sz w:val="24"/>
          <w:szCs w:val="24"/>
        </w:rPr>
        <w:t xml:space="preserve">26.2.5 因“苏采云”系统故障原因造成开标不成功的；</w:t>
      </w:r>
      <w:r/>
    </w:p>
    <w:p>
      <w:pPr>
        <w:pStyle w:val="960"/>
        <w:ind w:left="479"/>
        <w:spacing w:line="500" w:lineRule="exact"/>
        <w:rPr>
          <w:rFonts w:hint="eastAsia" w:ascii="宋体" w:hAnsi="宋体"/>
          <w:bCs/>
          <w:sz w:val="24"/>
          <w:szCs w:val="24"/>
        </w:rPr>
      </w:pPr>
      <w:r>
        <w:rPr>
          <w:rFonts w:hint="eastAsia" w:ascii="宋体" w:hAnsi="宋体"/>
          <w:bCs/>
          <w:sz w:val="24"/>
          <w:szCs w:val="24"/>
        </w:rPr>
        <w:t xml:space="preserve">26.2.6投标人的报价均超过采购预算，采购人不能支付的。</w:t>
      </w:r>
      <w:r/>
    </w:p>
    <w:p>
      <w:pPr>
        <w:pStyle w:val="960"/>
        <w:ind w:left="479"/>
        <w:spacing w:line="500" w:lineRule="exact"/>
        <w:rPr>
          <w:rFonts w:hint="eastAsia" w:ascii="宋体" w:hAnsi="宋体"/>
          <w:bCs/>
          <w:sz w:val="24"/>
          <w:szCs w:val="24"/>
        </w:rPr>
      </w:pPr>
      <w:r>
        <w:rPr>
          <w:rFonts w:hint="eastAsia" w:ascii="宋体" w:hAnsi="宋体"/>
          <w:bCs/>
          <w:sz w:val="24"/>
          <w:szCs w:val="24"/>
        </w:rPr>
        <w:t xml:space="preserve">26.3 投标截止时间结束后参加投标的供应商不足三家的处理：</w:t>
      </w:r>
      <w:r/>
    </w:p>
    <w:p>
      <w:pPr>
        <w:pStyle w:val="960"/>
        <w:ind w:firstLine="480"/>
        <w:spacing w:line="500" w:lineRule="exact"/>
        <w:rPr>
          <w:rFonts w:hint="eastAsia" w:ascii="宋体" w:hAnsi="宋体"/>
          <w:bCs/>
          <w:sz w:val="24"/>
          <w:szCs w:val="24"/>
        </w:rPr>
      </w:pPr>
      <w:r>
        <w:rPr>
          <w:rFonts w:hint="eastAsia" w:ascii="宋体" w:hAnsi="宋体"/>
          <w:bCs/>
          <w:sz w:val="24"/>
          <w:szCs w:val="24"/>
        </w:rPr>
        <w:t xml:space="preserve">26.3.1如出现投标截止时间结束后参加投标的供应商或者在评标期间对招标文件做出实质响应的供应商不足三家情况，按政府采购相关规定执行。</w:t>
      </w:r>
      <w:r/>
    </w:p>
    <w:p>
      <w:pPr>
        <w:pStyle w:val="1020"/>
        <w:keepLines w:val="0"/>
        <w:keepNext w:val="0"/>
        <w:spacing w:before="0" w:after="0" w:line="500" w:lineRule="exact"/>
        <w:rPr>
          <w:rFonts w:hint="eastAsia"/>
          <w:szCs w:val="32"/>
        </w:rPr>
      </w:pPr>
      <w:r/>
      <w:bookmarkStart w:id="136" w:name="_Toc120614219"/>
      <w:r>
        <w:rPr>
          <w:rFonts w:hint="eastAsia"/>
          <w:szCs w:val="32"/>
        </w:rPr>
        <w:t xml:space="preserve">六、</w:t>
      </w:r>
      <w:bookmarkEnd w:id="128"/>
      <w:r/>
      <w:bookmarkEnd w:id="129"/>
      <w:r/>
      <w:bookmarkEnd w:id="130"/>
      <w:r>
        <w:rPr>
          <w:rFonts w:hint="eastAsia"/>
          <w:szCs w:val="32"/>
        </w:rPr>
        <w:t xml:space="preserve">定标</w:t>
      </w:r>
      <w:bookmarkEnd w:id="136"/>
      <w:r>
        <w:rPr>
          <w:rFonts w:hint="eastAsia"/>
          <w:szCs w:val="32"/>
        </w:rPr>
      </w:r>
      <w:r/>
    </w:p>
    <w:p>
      <w:pPr>
        <w:pStyle w:val="1145"/>
        <w:ind w:firstLine="422"/>
        <w:keepLines w:val="0"/>
        <w:keepNext w:val="0"/>
        <w:spacing w:before="0" w:after="0" w:line="500" w:lineRule="exact"/>
        <w:rPr>
          <w:rFonts w:ascii="宋体" w:hAnsi="宋体" w:eastAsia="宋体"/>
          <w:bCs w:val="0"/>
          <w:sz w:val="24"/>
          <w:szCs w:val="24"/>
        </w:rPr>
      </w:pPr>
      <w:r/>
      <w:bookmarkStart w:id="137" w:name="_Toc513029238"/>
      <w:r/>
      <w:bookmarkStart w:id="138" w:name="_Toc20823310"/>
      <w:r/>
      <w:bookmarkStart w:id="139" w:name="_Toc16938554"/>
      <w:r>
        <w:rPr>
          <w:rFonts w:hint="eastAsia" w:ascii="宋体" w:hAnsi="宋体" w:eastAsia="宋体"/>
          <w:bCs w:val="0"/>
          <w:sz w:val="24"/>
          <w:szCs w:val="24"/>
        </w:rPr>
        <w:t xml:space="preserve">27、</w:t>
      </w:r>
      <w:bookmarkEnd w:id="137"/>
      <w:r>
        <w:rPr>
          <w:rFonts w:hint="eastAsia" w:ascii="宋体" w:hAnsi="宋体" w:eastAsia="宋体"/>
          <w:bCs w:val="0"/>
          <w:sz w:val="24"/>
          <w:szCs w:val="24"/>
        </w:rPr>
        <w:t xml:space="preserve">确定</w:t>
      </w:r>
      <w:bookmarkEnd w:id="138"/>
      <w:r/>
      <w:bookmarkEnd w:id="139"/>
      <w:r>
        <w:rPr>
          <w:rFonts w:hint="eastAsia" w:ascii="宋体" w:hAnsi="宋体" w:eastAsia="宋体"/>
          <w:bCs w:val="0"/>
          <w:sz w:val="24"/>
          <w:szCs w:val="24"/>
        </w:rPr>
        <w:t xml:space="preserve">中标单位</w:t>
      </w:r>
      <w:r>
        <w:rPr>
          <w:rFonts w:ascii="宋体" w:hAnsi="宋体" w:eastAsia="宋体"/>
          <w:bCs w:val="0"/>
          <w:sz w:val="24"/>
          <w:szCs w:val="24"/>
        </w:rPr>
      </w:r>
      <w:r/>
    </w:p>
    <w:p>
      <w:pPr>
        <w:pStyle w:val="960"/>
        <w:ind w:firstLine="480"/>
        <w:spacing w:line="500" w:lineRule="exact"/>
        <w:rPr>
          <w:rFonts w:hint="eastAsia" w:ascii="宋体" w:hAnsi="宋体"/>
          <w:bCs/>
          <w:sz w:val="24"/>
          <w:szCs w:val="24"/>
        </w:rPr>
      </w:pPr>
      <w:r>
        <w:rPr>
          <w:rFonts w:hint="eastAsia" w:ascii="宋体" w:hAnsi="宋体"/>
          <w:bCs/>
          <w:sz w:val="24"/>
          <w:szCs w:val="24"/>
        </w:rPr>
        <w:t xml:space="preserve">27.1评标委员会根据招标文件规定的评标方法和评标标准进行评审，按招标文件的要求依法选取中标候选人，中标候选人的选取原则和数量见招标文件第五章规定。</w:t>
      </w:r>
      <w:r/>
    </w:p>
    <w:p>
      <w:pPr>
        <w:pStyle w:val="960"/>
        <w:ind w:firstLine="480"/>
        <w:spacing w:line="500" w:lineRule="exact"/>
        <w:rPr>
          <w:rFonts w:hint="eastAsia" w:ascii="宋体" w:hAnsi="宋体"/>
          <w:bCs/>
          <w:sz w:val="24"/>
          <w:szCs w:val="24"/>
        </w:rPr>
      </w:pPr>
      <w:r>
        <w:rPr>
          <w:rFonts w:hint="eastAsia" w:ascii="宋体" w:hAnsi="宋体"/>
          <w:bCs/>
          <w:sz w:val="24"/>
          <w:szCs w:val="24"/>
        </w:rPr>
        <w:t xml:space="preserve">27.2采购人应根据评委会推荐的中标候选人确定中标人。联合体中标的，联合体各方应当共同与采购人签订合同，就中标项目向采购人承担连带责任。</w:t>
      </w:r>
      <w:r/>
    </w:p>
    <w:p>
      <w:pPr>
        <w:pStyle w:val="960"/>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采购中心将在“江苏政府采购网”发布中标公告，公告期限为1个工作日。</w:t>
      </w:r>
      <w:r/>
    </w:p>
    <w:p>
      <w:pPr>
        <w:pStyle w:val="960"/>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pStyle w:val="960"/>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pStyle w:val="960"/>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pStyle w:val="960"/>
        <w:ind w:firstLine="480"/>
        <w:spacing w:line="50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960"/>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pStyle w:val="960"/>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60"/>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60"/>
        <w:ind w:firstLine="480"/>
        <w:spacing w:line="500" w:lineRule="exact"/>
        <w:rPr>
          <w:rFonts w:hint="eastAsia" w:ascii="宋体" w:hAnsi="宋体"/>
          <w:sz w:val="24"/>
          <w:szCs w:val="24"/>
        </w:rPr>
      </w:pPr>
      <w:r/>
      <w:bookmarkStart w:id="140"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960"/>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960"/>
        <w:ind w:firstLine="480"/>
        <w:spacing w:line="500" w:lineRule="exact"/>
        <w:rPr>
          <w:rFonts w:hint="eastAsia" w:ascii="宋体" w:hAnsi="宋体"/>
          <w:sz w:val="24"/>
          <w:szCs w:val="24"/>
        </w:rPr>
      </w:pPr>
      <w:r>
        <w:rPr>
          <w:rFonts w:hint="eastAsia" w:ascii="宋体" w:hAnsi="宋体"/>
          <w:sz w:val="24"/>
          <w:szCs w:val="24"/>
        </w:rPr>
        <w:t xml:space="preserve">27.5 </w:t>
      </w:r>
      <w:r>
        <w:rPr>
          <w:rFonts w:hint="eastAsia" w:hAnsi="宋体" w:cs="宋体"/>
          <w:sz w:val="24"/>
          <w:szCs w:val="24"/>
        </w:rPr>
        <w:t xml:space="preserve">有下列情形之一的，视为投标人串通投标，投标无效：</w:t>
      </w:r>
      <w:r>
        <w:rPr>
          <w:rFonts w:hint="eastAsia" w:ascii="宋体" w:hAnsi="宋体"/>
          <w:sz w:val="24"/>
          <w:szCs w:val="24"/>
        </w:rPr>
      </w:r>
      <w:r/>
    </w:p>
    <w:p>
      <w:pPr>
        <w:pStyle w:val="960"/>
        <w:ind w:firstLine="480"/>
        <w:spacing w:line="50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pStyle w:val="960"/>
        <w:ind w:firstLine="480"/>
        <w:spacing w:line="50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pStyle w:val="960"/>
        <w:ind w:firstLine="480"/>
        <w:spacing w:line="50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pStyle w:val="960"/>
        <w:ind w:firstLine="480"/>
        <w:spacing w:line="50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pStyle w:val="1145"/>
        <w:ind w:firstLine="422"/>
        <w:keepLines w:val="0"/>
        <w:keepNext w:val="0"/>
        <w:spacing w:before="0" w:after="0" w:line="500" w:lineRule="exact"/>
        <w:rPr>
          <w:rFonts w:hint="eastAsia" w:ascii="宋体" w:hAnsi="宋体" w:eastAsia="宋体"/>
          <w:bCs w:val="0"/>
          <w:sz w:val="24"/>
          <w:szCs w:val="24"/>
        </w:rPr>
      </w:pPr>
      <w:r>
        <w:rPr>
          <w:rFonts w:hint="eastAsia" w:ascii="宋体" w:hAnsi="宋体" w:eastAsia="宋体"/>
          <w:bCs w:val="0"/>
          <w:sz w:val="24"/>
          <w:szCs w:val="24"/>
        </w:rPr>
        <w:t xml:space="preserve">28.质疑处理</w:t>
      </w:r>
      <w:bookmarkEnd w:id="140"/>
      <w:r>
        <w:rPr>
          <w:rFonts w:hint="eastAsia" w:ascii="宋体" w:hAnsi="宋体" w:eastAsia="宋体"/>
          <w:bCs w:val="0"/>
          <w:sz w:val="24"/>
          <w:szCs w:val="24"/>
        </w:rPr>
      </w:r>
      <w:r/>
    </w:p>
    <w:p>
      <w:pPr>
        <w:pStyle w:val="960"/>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pStyle w:val="960"/>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采购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pStyle w:val="960"/>
        <w:ind w:firstLine="480"/>
        <w:spacing w:line="500" w:lineRule="exact"/>
        <w:rPr>
          <w:rFonts w:hint="eastAsia" w:ascii="宋体" w:hAnsi="宋体"/>
          <w:sz w:val="24"/>
          <w:szCs w:val="24"/>
        </w:rPr>
      </w:pPr>
      <w:r>
        <w:rPr>
          <w:rFonts w:hint="eastAsia" w:ascii="宋体" w:hAnsi="宋体"/>
          <w:sz w:val="24"/>
          <w:szCs w:val="24"/>
        </w:rPr>
        <w:t xml:space="preserve">28.2.1对可以质疑的采购文件提出质疑的，为收到采购文件之日或者采购文件公告期限届满之日；</w:t>
      </w:r>
      <w:r/>
    </w:p>
    <w:p>
      <w:pPr>
        <w:pStyle w:val="960"/>
        <w:ind w:firstLine="480"/>
        <w:spacing w:line="500" w:lineRule="exact"/>
        <w:rPr>
          <w:rFonts w:hint="eastAsia" w:ascii="宋体" w:hAnsi="宋体"/>
          <w:sz w:val="24"/>
          <w:szCs w:val="24"/>
        </w:rPr>
      </w:pPr>
      <w:r>
        <w:rPr>
          <w:rFonts w:hint="eastAsia" w:ascii="宋体" w:hAnsi="宋体"/>
          <w:sz w:val="24"/>
          <w:szCs w:val="24"/>
        </w:rPr>
        <w:t xml:space="preserve">28.2.2对采购过程提出质疑的，为各采购程序环节结束之日；</w:t>
      </w:r>
      <w:r/>
    </w:p>
    <w:p>
      <w:pPr>
        <w:pStyle w:val="960"/>
        <w:ind w:firstLine="480"/>
        <w:spacing w:line="500" w:lineRule="exact"/>
        <w:rPr>
          <w:rFonts w:hint="eastAsia" w:ascii="宋体" w:hAnsi="宋体"/>
          <w:sz w:val="24"/>
          <w:szCs w:val="24"/>
        </w:rPr>
      </w:pPr>
      <w:r>
        <w:rPr>
          <w:rFonts w:hint="eastAsia" w:ascii="宋体" w:hAnsi="宋体"/>
          <w:sz w:val="24"/>
          <w:szCs w:val="24"/>
        </w:rPr>
        <w:t xml:space="preserve">28.2.3对中标或者成交结果提出质疑的，为中标或者成交结果公告期限届满之日。</w:t>
      </w:r>
      <w:r/>
    </w:p>
    <w:p>
      <w:pPr>
        <w:pStyle w:val="960"/>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960"/>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pStyle w:val="960"/>
        <w:ind w:firstLine="480"/>
        <w:spacing w:line="500" w:lineRule="exact"/>
        <w:rPr>
          <w:rFonts w:hint="eastAsia" w:ascii="宋体" w:hAnsi="宋体"/>
          <w:sz w:val="24"/>
          <w:szCs w:val="24"/>
          <w:shd w:val="clear" w:color="auto"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rPr>
          <w:rFonts w:hint="eastAsia" w:ascii="宋体" w:hAnsi="宋体"/>
          <w:sz w:val="24"/>
          <w:szCs w:val="24"/>
          <w:shd w:val="clear" w:color="auto" w:fill="d9d9d9"/>
        </w:rPr>
      </w:r>
      <w:r/>
    </w:p>
    <w:p>
      <w:pPr>
        <w:pStyle w:val="960"/>
        <w:ind w:firstLine="480"/>
        <w:spacing w:line="500" w:lineRule="exact"/>
        <w:rPr>
          <w:rFonts w:hint="eastAsia" w:ascii="宋体" w:hAnsi="宋体"/>
          <w:sz w:val="24"/>
          <w:szCs w:val="24"/>
        </w:rPr>
      </w:pPr>
      <w:r>
        <w:rPr>
          <w:rFonts w:hint="eastAsia" w:ascii="宋体" w:hAnsi="宋体"/>
          <w:sz w:val="24"/>
          <w:szCs w:val="24"/>
        </w:rPr>
        <w:t xml:space="preserve">采购人、采购中心只接收以纸质原件形式送达的质疑,质疑供应商可通过面交或邮寄方式送达（采购人和采购中心不接受未填写快递运单的快件）。</w:t>
      </w:r>
      <w:r/>
    </w:p>
    <w:p>
      <w:pPr>
        <w:pStyle w:val="960"/>
        <w:ind w:firstLine="480"/>
        <w:spacing w:line="500" w:lineRule="exact"/>
        <w:rPr>
          <w:rFonts w:hint="eastAsia" w:ascii="宋体" w:hAnsi="宋体"/>
          <w:sz w:val="24"/>
          <w:szCs w:val="24"/>
        </w:rPr>
      </w:pPr>
      <w:r>
        <w:rPr>
          <w:rFonts w:hint="eastAsia" w:ascii="宋体" w:hAnsi="宋体"/>
          <w:sz w:val="24"/>
          <w:szCs w:val="24"/>
        </w:rPr>
        <w:t xml:space="preserve">采购人、采购中心联系人、联系方式、通信地址见招标文件第一章。</w:t>
      </w:r>
      <w:r/>
    </w:p>
    <w:p>
      <w:pPr>
        <w:pStyle w:val="960"/>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pStyle w:val="960"/>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60"/>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60"/>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60"/>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pStyle w:val="960"/>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60"/>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szCs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一经查实，采购中心有权依据政府采购的有关规定，报请政府采购监管部门对该供应商进行相应的行政处罚和记录该供应商的失信信息。</w:t>
      </w:r>
      <w:r/>
    </w:p>
    <w:p>
      <w:pPr>
        <w:pStyle w:val="1145"/>
        <w:ind w:firstLine="422"/>
        <w:keepLines w:val="0"/>
        <w:keepNext w:val="0"/>
        <w:spacing w:before="0" w:after="0" w:line="500" w:lineRule="exact"/>
        <w:rPr>
          <w:rFonts w:hint="eastAsia" w:ascii="宋体" w:hAnsi="宋体" w:eastAsia="宋体"/>
          <w:bCs w:val="0"/>
          <w:sz w:val="24"/>
          <w:szCs w:val="24"/>
        </w:rPr>
      </w:pPr>
      <w:r>
        <w:rPr>
          <w:rFonts w:hint="eastAsia" w:ascii="宋体" w:hAnsi="宋体" w:eastAsia="宋体"/>
          <w:bCs w:val="0"/>
          <w:sz w:val="24"/>
          <w:szCs w:val="24"/>
        </w:rPr>
        <w:t xml:space="preserve">29.中标通知书</w:t>
      </w:r>
      <w:r/>
    </w:p>
    <w:p>
      <w:pPr>
        <w:pStyle w:val="960"/>
        <w:ind w:firstLine="480"/>
        <w:spacing w:line="500" w:lineRule="exact"/>
        <w:rPr>
          <w:rFonts w:hint="eastAsia" w:ascii="宋体" w:hAnsi="宋体"/>
          <w:sz w:val="24"/>
          <w:szCs w:val="24"/>
        </w:rPr>
      </w:pPr>
      <w:r>
        <w:rPr>
          <w:rFonts w:hint="eastAsia" w:ascii="宋体" w:hAnsi="宋体"/>
          <w:sz w:val="24"/>
          <w:szCs w:val="24"/>
        </w:rPr>
        <w:t xml:space="preserve">29.l中标结果确定后，采购中心将向中标人发出中标通知书。请中标人在中标结果公告届满之日起30日内,使用CA数字证书登录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60"/>
        <w:ind w:firstLine="480"/>
        <w:spacing w:line="5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1020"/>
        <w:keepLines w:val="0"/>
        <w:keepNext w:val="0"/>
        <w:spacing w:before="0" w:after="0" w:line="500" w:lineRule="exact"/>
        <w:rPr>
          <w:rFonts w:hint="eastAsia"/>
          <w:szCs w:val="32"/>
        </w:rPr>
      </w:pPr>
      <w:r/>
      <w:bookmarkStart w:id="141" w:name="_Toc120614220"/>
      <w:r/>
      <w:bookmarkStart w:id="142" w:name="_Toc16938552"/>
      <w:r/>
      <w:bookmarkStart w:id="143" w:name="_Toc20823308"/>
      <w:r/>
      <w:bookmarkStart w:id="144" w:name="_Toc513029236"/>
      <w:r>
        <w:rPr>
          <w:rFonts w:hint="eastAsia"/>
          <w:szCs w:val="32"/>
        </w:rPr>
        <w:t xml:space="preserve">七、授予合同</w:t>
      </w:r>
      <w:bookmarkEnd w:id="141"/>
      <w:r/>
      <w:bookmarkEnd w:id="142"/>
      <w:r/>
      <w:bookmarkEnd w:id="143"/>
      <w:r/>
      <w:bookmarkEnd w:id="144"/>
      <w:r>
        <w:rPr>
          <w:rFonts w:hint="eastAsia"/>
          <w:szCs w:val="32"/>
        </w:rPr>
      </w:r>
      <w:r/>
    </w:p>
    <w:p>
      <w:pPr>
        <w:pStyle w:val="1145"/>
        <w:ind w:firstLine="422"/>
        <w:keepLines w:val="0"/>
        <w:keepNext w:val="0"/>
        <w:spacing w:before="0" w:after="0" w:line="500" w:lineRule="exact"/>
        <w:rPr>
          <w:rFonts w:ascii="宋体" w:hAnsi="宋体" w:eastAsia="宋体"/>
          <w:bCs w:val="0"/>
          <w:sz w:val="24"/>
          <w:szCs w:val="24"/>
        </w:rPr>
      </w:pPr>
      <w:r>
        <w:rPr>
          <w:rFonts w:hint="eastAsia" w:ascii="宋体" w:hAnsi="宋体" w:eastAsia="宋体"/>
          <w:bCs w:val="0"/>
          <w:sz w:val="24"/>
          <w:szCs w:val="24"/>
        </w:rPr>
        <w:t xml:space="preserve">30.签订合同</w:t>
      </w:r>
      <w:r>
        <w:rPr>
          <w:rFonts w:ascii="宋体" w:hAnsi="宋体" w:eastAsia="宋体"/>
          <w:bCs w:val="0"/>
          <w:sz w:val="24"/>
          <w:szCs w:val="24"/>
        </w:rPr>
      </w:r>
      <w:r/>
    </w:p>
    <w:p>
      <w:pPr>
        <w:pStyle w:val="960"/>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pStyle w:val="960"/>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30.2中标人非因不可抗力未履行招、投标文件和合同规定的义务，一经查实，采购中心将根据具体情况提请政府采购管理部门作出相应处理。</w:t>
      </w:r>
      <w:r/>
    </w:p>
    <w:p>
      <w:pPr>
        <w:pStyle w:val="960"/>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960"/>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60"/>
        <w:ind w:firstLine="480"/>
        <w:spacing w:line="500" w:lineRule="exact"/>
        <w:rPr>
          <w:rFonts w:hint="eastAsia" w:ascii="宋体" w:hAnsi="宋体"/>
          <w:b/>
          <w:bCs/>
          <w:sz w:val="24"/>
          <w:szCs w:val="24"/>
        </w:rPr>
      </w:pPr>
      <w:r>
        <w:rPr>
          <w:rFonts w:hint="eastAsia" w:ascii="宋体" w:hAnsi="宋体"/>
          <w:b/>
          <w:bCs/>
          <w:sz w:val="24"/>
          <w:szCs w:val="24"/>
        </w:rPr>
        <w:t xml:space="preserve">31.服务（包含与服务相关的货物）的追加</w:t>
      </w:r>
      <w:r/>
    </w:p>
    <w:p>
      <w:pPr>
        <w:pStyle w:val="960"/>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60"/>
        <w:ind w:firstLine="480"/>
        <w:spacing w:line="500" w:lineRule="exact"/>
        <w:rPr>
          <w:rFonts w:hint="eastAsia" w:ascii="黑体" w:eastAsia="黑体"/>
          <w:bCs/>
          <w:sz w:val="24"/>
          <w:szCs w:val="24"/>
        </w:rPr>
      </w:pPr>
      <w:r>
        <w:rPr>
          <w:rFonts w:hint="eastAsia" w:ascii="黑体" w:eastAsia="黑体"/>
          <w:bCs/>
          <w:sz w:val="24"/>
          <w:szCs w:val="24"/>
        </w:rPr>
      </w:r>
      <w:r/>
    </w:p>
    <w:p>
      <w:pPr>
        <w:pStyle w:val="960"/>
        <w:spacing w:line="500" w:lineRule="exact"/>
        <w:rPr>
          <w:rFonts w:hint="eastAsia" w:ascii="黑体" w:eastAsia="黑体"/>
          <w:bCs/>
          <w:sz w:val="24"/>
          <w:szCs w:val="24"/>
        </w:rPr>
      </w:pPr>
      <w:r>
        <w:rPr>
          <w:rFonts w:hint="eastAsia" w:ascii="黑体" w:eastAsia="黑体"/>
          <w:bCs/>
          <w:sz w:val="24"/>
          <w:szCs w:val="24"/>
        </w:rPr>
      </w:r>
      <w:r/>
    </w:p>
    <w:p>
      <w:pPr>
        <w:pStyle w:val="961"/>
        <w:pageBreakBefore/>
        <w:spacing w:line="360" w:lineRule="auto"/>
        <w:rPr>
          <w:rFonts w:hint="eastAsia" w:ascii="黑体" w:hAnsi="黑体" w:eastAsia="黑体"/>
          <w:b w:val="0"/>
          <w:sz w:val="32"/>
          <w:szCs w:val="32"/>
          <w:lang w:eastAsia="zh-CN"/>
        </w:rPr>
      </w:pPr>
      <w:r>
        <w:rPr>
          <w:rFonts w:hint="eastAsia" w:ascii="黑体" w:hAnsi="黑体" w:eastAsia="黑体"/>
          <w:b w:val="0"/>
          <w:sz w:val="32"/>
          <w:szCs w:val="32"/>
          <w:lang w:eastAsia="zh-CN"/>
        </w:rPr>
        <w:t xml:space="preserve">第三章</w:t>
      </w:r>
      <w:r>
        <w:rPr>
          <w:rFonts w:hint="eastAsia" w:ascii="黑体" w:hAnsi="黑体" w:eastAsia="黑体"/>
          <w:b w:val="0"/>
          <w:sz w:val="32"/>
          <w:szCs w:val="32"/>
          <w:lang w:val="en-US" w:eastAsia="zh-CN"/>
        </w:rPr>
        <w:t xml:space="preserve">  </w:t>
      </w:r>
      <w:r>
        <w:rPr>
          <w:rFonts w:hint="eastAsia" w:ascii="黑体" w:hAnsi="黑体" w:eastAsia="黑体"/>
          <w:b w:val="0"/>
          <w:sz w:val="32"/>
          <w:szCs w:val="32"/>
          <w:lang w:eastAsia="zh-CN"/>
        </w:rPr>
        <w:t xml:space="preserve">采购需求</w:t>
      </w:r>
      <w:r/>
    </w:p>
    <w:p>
      <w:pPr>
        <w:pStyle w:val="960"/>
        <w:ind w:firstLine="602"/>
        <w:jc w:val="center"/>
        <w:spacing w:line="360" w:lineRule="auto"/>
        <w:tabs>
          <w:tab w:val="left" w:pos="945" w:leader="none"/>
        </w:tabs>
        <w:rPr>
          <w:rFonts w:hint="eastAsia" w:ascii="宋体" w:hAnsi="宋体"/>
          <w:b/>
          <w:color w:val="000000"/>
          <w:sz w:val="30"/>
          <w:szCs w:val="30"/>
        </w:rPr>
      </w:pPr>
      <w:r>
        <w:rPr>
          <w:rFonts w:hint="eastAsia" w:ascii="宋体" w:hAnsi="宋体"/>
          <w:b/>
          <w:color w:val="000000"/>
          <w:sz w:val="30"/>
          <w:szCs w:val="30"/>
        </w:rPr>
        <w:t xml:space="preserve">第一部分 项目技术要求</w:t>
      </w:r>
      <w:r/>
    </w:p>
    <w:p>
      <w:pPr>
        <w:pStyle w:val="960"/>
        <w:ind w:firstLine="480"/>
        <w:jc w:val="left"/>
        <w:spacing w:line="360" w:lineRule="auto"/>
        <w:tabs>
          <w:tab w:val="left" w:pos="945" w:leader="none"/>
        </w:tabs>
        <w:rPr>
          <w:rFonts w:hint="eastAsia" w:ascii="宋体" w:hAnsi="宋体" w:cs="宋体"/>
          <w:bCs/>
          <w:sz w:val="24"/>
          <w:szCs w:val="24"/>
        </w:rPr>
      </w:pPr>
      <w:r>
        <w:rPr>
          <w:rFonts w:hint="eastAsia" w:ascii="宋体" w:hAnsi="宋体" w:cs="宋体"/>
          <w:bCs/>
          <w:sz w:val="24"/>
          <w:szCs w:val="24"/>
        </w:rPr>
        <w:t xml:space="preserve">投标人所投内容必须满足以下要求，不得有负偏离。</w:t>
      </w:r>
      <w:r/>
    </w:p>
    <w:p>
      <w:pPr>
        <w:pStyle w:val="960"/>
        <w:ind w:firstLine="482"/>
        <w:jc w:val="left"/>
        <w:spacing w:line="360" w:lineRule="auto"/>
        <w:rPr>
          <w:rFonts w:ascii="宋体" w:hAnsi="宋体"/>
          <w:b/>
          <w:bCs/>
          <w:color w:val="000000"/>
          <w:sz w:val="24"/>
        </w:rPr>
      </w:pPr>
      <w:r/>
      <w:bookmarkStart w:id="145" w:name="_Toc49115870"/>
      <w:r/>
      <w:bookmarkStart w:id="146" w:name="_Toc39873222"/>
      <w:r/>
      <w:bookmarkStart w:id="147" w:name="_Toc36414913"/>
      <w:r>
        <w:rPr>
          <w:rFonts w:hint="eastAsia" w:ascii="宋体" w:hAnsi="宋体"/>
          <w:b/>
          <w:bCs/>
          <w:color w:val="000000"/>
          <w:sz w:val="24"/>
        </w:rPr>
        <w:t xml:space="preserve">一、本项目采购标的概况、服务期、质量标准及其他要求</w:t>
      </w:r>
      <w:bookmarkEnd w:id="145"/>
      <w:r/>
      <w:bookmarkEnd w:id="146"/>
      <w:r/>
      <w:bookmarkEnd w:id="147"/>
      <w:r>
        <w:rPr>
          <w:rFonts w:ascii="宋体" w:hAnsi="宋体"/>
          <w:b/>
          <w:bCs/>
          <w:color w:val="000000"/>
          <w:sz w:val="24"/>
        </w:rPr>
      </w:r>
      <w:r/>
    </w:p>
    <w:p>
      <w:pPr>
        <w:pStyle w:val="960"/>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b/>
          <w:bCs/>
          <w:sz w:val="24"/>
        </w:rPr>
        <w:t xml:space="preserve">项目名称：</w:t>
      </w:r>
      <w:r>
        <w:rPr>
          <w:rFonts w:hint="eastAsia" w:ascii="宋体" w:hAnsi="宋体" w:cs="宋体"/>
          <w:sz w:val="24"/>
        </w:rPr>
        <w:t xml:space="preserve">惠山区第二人民医院物业（保洁、辅工及保安）专项服务项目</w:t>
      </w:r>
      <w:r>
        <w:rPr>
          <w:rFonts w:ascii="宋体" w:hAnsi="宋体" w:cs="宋体"/>
          <w:sz w:val="24"/>
        </w:rPr>
      </w:r>
      <w:r/>
    </w:p>
    <w:p>
      <w:pPr>
        <w:pStyle w:val="960"/>
        <w:ind w:firstLine="482"/>
        <w:spacing w:line="360" w:lineRule="auto"/>
        <w:rPr>
          <w:rFonts w:ascii="宋体" w:hAnsi="宋体" w:cs="宋体"/>
          <w:sz w:val="24"/>
        </w:rPr>
      </w:pPr>
      <w:r>
        <w:rPr>
          <w:rFonts w:hint="eastAsia" w:ascii="宋体" w:hAnsi="宋体" w:cs="宋体"/>
          <w:b/>
          <w:bCs/>
          <w:sz w:val="24"/>
        </w:rPr>
        <w:t xml:space="preserve">2.项目预算/最高限价：969万元</w:t>
      </w:r>
      <w:r>
        <w:rPr>
          <w:rFonts w:hint="eastAsia" w:ascii="宋体" w:hAnsi="宋体" w:cs="宋体"/>
          <w:b/>
          <w:bCs/>
          <w:sz w:val="24"/>
        </w:rPr>
      </w:r>
      <w:r/>
    </w:p>
    <w:p>
      <w:pPr>
        <w:pStyle w:val="960"/>
        <w:ind w:firstLine="482"/>
        <w:spacing w:line="360" w:lineRule="auto"/>
        <w:rPr>
          <w:rFonts w:ascii="宋体" w:hAnsi="宋体" w:cs="宋体"/>
          <w:sz w:val="24"/>
        </w:rPr>
      </w:pPr>
      <w:r>
        <w:rPr>
          <w:rFonts w:hint="eastAsia" w:ascii="宋体" w:hAnsi="宋体" w:cs="宋体"/>
          <w:b/>
          <w:bCs/>
          <w:sz w:val="24"/>
        </w:rPr>
        <w:t xml:space="preserve">3.服务期限：三年</w:t>
      </w:r>
      <w:r>
        <w:rPr>
          <w:rFonts w:hint="eastAsia" w:ascii="宋体" w:hAnsi="宋体" w:cs="宋体"/>
          <w:sz w:val="24"/>
        </w:rPr>
        <w:t xml:space="preserve">（具体起始时间以合同签订日期为准）</w:t>
      </w:r>
      <w:r>
        <w:rPr>
          <w:rFonts w:hint="eastAsia" w:ascii="宋体" w:hAnsi="宋体" w:cs="宋体"/>
          <w:sz w:val="24"/>
          <w:lang w:val="zh-CN"/>
        </w:rPr>
        <w:t xml:space="preserve">。采取“</w:t>
      </w:r>
      <w:r>
        <w:rPr>
          <w:rFonts w:hint="eastAsia" w:ascii="宋体" w:hAnsi="宋体" w:cs="宋体"/>
          <w:sz w:val="24"/>
        </w:rPr>
        <w:t xml:space="preserve">1+1+1</w:t>
      </w:r>
      <w:r>
        <w:rPr>
          <w:rFonts w:hint="eastAsia" w:ascii="宋体" w:hAnsi="宋体" w:cs="宋体"/>
          <w:sz w:val="24"/>
          <w:lang w:val="zh-CN"/>
        </w:rPr>
        <w:t xml:space="preserve">”模式，合同一年一签，若上一年度的物业管理</w:t>
      </w:r>
      <w:r>
        <w:rPr>
          <w:rFonts w:hint="eastAsia" w:ascii="宋体" w:hAnsi="宋体" w:cs="宋体"/>
          <w:sz w:val="24"/>
        </w:rPr>
        <w:t xml:space="preserve">服务</w:t>
      </w:r>
      <w:r>
        <w:rPr>
          <w:rFonts w:hint="eastAsia" w:ascii="宋体" w:hAnsi="宋体" w:cs="宋体"/>
          <w:sz w:val="24"/>
          <w:lang w:val="zh-CN"/>
        </w:rPr>
        <w:t xml:space="preserve">未达到</w:t>
      </w:r>
      <w:r>
        <w:rPr>
          <w:rFonts w:hint="eastAsia" w:ascii="宋体" w:hAnsi="宋体" w:cs="宋体"/>
          <w:sz w:val="24"/>
        </w:rPr>
        <w:t xml:space="preserve">采购人</w:t>
      </w:r>
      <w:r>
        <w:rPr>
          <w:rFonts w:hint="eastAsia" w:ascii="宋体" w:hAnsi="宋体" w:cs="宋体"/>
          <w:sz w:val="24"/>
          <w:lang w:val="zh-CN"/>
        </w:rPr>
        <w:t xml:space="preserve">要求，</w:t>
      </w:r>
      <w:r>
        <w:rPr>
          <w:rFonts w:hint="eastAsia" w:ascii="宋体" w:hAnsi="宋体" w:cs="宋体"/>
          <w:sz w:val="24"/>
        </w:rPr>
        <w:t xml:space="preserve">采购人</w:t>
      </w:r>
      <w:r>
        <w:rPr>
          <w:rFonts w:hint="eastAsia" w:ascii="宋体" w:hAnsi="宋体" w:cs="宋体"/>
          <w:sz w:val="24"/>
          <w:lang w:val="zh-CN"/>
        </w:rPr>
        <w:t xml:space="preserve">有权拒签下一年度的物业管理合同</w:t>
      </w:r>
      <w:r>
        <w:rPr>
          <w:rFonts w:hint="eastAsia" w:ascii="宋体" w:hAnsi="宋体" w:cs="宋体"/>
          <w:sz w:val="24"/>
        </w:rPr>
        <w:t xml:space="preserve">。</w:t>
      </w:r>
      <w:r>
        <w:rPr>
          <w:rFonts w:ascii="宋体" w:hAnsi="宋体" w:cs="宋体"/>
          <w:sz w:val="24"/>
        </w:rPr>
      </w:r>
      <w:r/>
    </w:p>
    <w:p>
      <w:pPr>
        <w:pStyle w:val="960"/>
        <w:ind w:firstLine="482"/>
        <w:spacing w:line="360" w:lineRule="auto"/>
        <w:rPr>
          <w:rFonts w:ascii="宋体" w:hAnsi="宋体" w:cs="宋体"/>
          <w:bCs/>
          <w:sz w:val="24"/>
        </w:rPr>
      </w:pPr>
      <w:r>
        <w:rPr>
          <w:rFonts w:hint="eastAsia" w:ascii="宋体" w:hAnsi="宋体" w:cs="宋体"/>
          <w:b/>
          <w:bCs/>
          <w:sz w:val="24"/>
        </w:rPr>
        <w:t xml:space="preserve">4.项目概况：</w:t>
      </w:r>
      <w:r>
        <w:rPr>
          <w:rFonts w:hint="eastAsia" w:ascii="宋体" w:hAnsi="宋体" w:cs="宋体"/>
          <w:bCs/>
          <w:sz w:val="24"/>
        </w:rPr>
        <w:t xml:space="preserve">无锡市惠山区第二人民医院位于无锡市惠山区堰裕路1008号，本院总用地面积29721.32㎡，总建筑面积39707.51㎡，编制床位320张。服务内容含保洁、辅工、保安等。</w:t>
      </w:r>
      <w:r>
        <w:rPr>
          <w:rFonts w:ascii="宋体" w:hAnsi="宋体" w:cs="宋体"/>
          <w:bCs/>
          <w:sz w:val="24"/>
        </w:rPr>
      </w:r>
      <w:r/>
    </w:p>
    <w:p>
      <w:pPr>
        <w:pStyle w:val="960"/>
        <w:ind w:firstLine="482"/>
        <w:jc w:val="left"/>
        <w:spacing w:line="360" w:lineRule="auto"/>
        <w:rPr>
          <w:rFonts w:ascii="宋体" w:hAnsi="宋体"/>
          <w:bCs/>
          <w:color w:val="000000"/>
          <w:sz w:val="24"/>
        </w:rPr>
      </w:pPr>
      <w:r>
        <w:rPr>
          <w:rFonts w:hint="eastAsia" w:ascii="宋体" w:hAnsi="宋体"/>
          <w:b/>
          <w:bCs/>
          <w:color w:val="000000"/>
          <w:sz w:val="24"/>
        </w:rPr>
        <w:t xml:space="preserve">5.质量要求：</w:t>
      </w:r>
      <w:r>
        <w:rPr>
          <w:rFonts w:hint="eastAsia" w:ascii="宋体" w:hAnsi="宋体"/>
          <w:color w:val="000000"/>
          <w:sz w:val="24"/>
        </w:rPr>
        <w:t xml:space="preserve">符合国家标准、行业标准和企业标准（标准不一致的，以严格的标准为准），并满足采购人的项目需求及考核要求。</w:t>
      </w:r>
      <w:r>
        <w:rPr>
          <w:rFonts w:ascii="宋体" w:hAnsi="宋体"/>
          <w:bCs/>
          <w:color w:val="000000"/>
          <w:sz w:val="24"/>
        </w:rPr>
      </w:r>
      <w:r/>
    </w:p>
    <w:p>
      <w:pPr>
        <w:pStyle w:val="960"/>
        <w:ind w:firstLine="482"/>
        <w:spacing w:line="360" w:lineRule="auto"/>
        <w:rPr>
          <w:rFonts w:ascii="宋体" w:hAnsi="宋体" w:cs="宋体"/>
          <w:b/>
          <w:bCs/>
          <w:sz w:val="24"/>
        </w:rPr>
      </w:pPr>
      <w:r>
        <w:rPr>
          <w:rFonts w:hint="eastAsia" w:ascii="宋体" w:hAnsi="宋体" w:cs="宋体"/>
          <w:b/>
          <w:bCs/>
          <w:sz w:val="24"/>
        </w:rPr>
        <w:t xml:space="preserve">6.付款方式：</w:t>
      </w:r>
      <w:r>
        <w:rPr>
          <w:rFonts w:ascii="宋体" w:hAnsi="宋体" w:cs="宋体"/>
          <w:b/>
          <w:bCs/>
          <w:sz w:val="24"/>
        </w:rPr>
      </w:r>
      <w:r/>
    </w:p>
    <w:p>
      <w:pPr>
        <w:pStyle w:val="960"/>
        <w:ind w:firstLine="480"/>
        <w:jc w:val="left"/>
        <w:spacing w:line="360" w:lineRule="auto"/>
        <w:rPr>
          <w:rFonts w:ascii="宋体" w:hAnsi="宋体"/>
          <w:color w:val="000000"/>
          <w:sz w:val="24"/>
        </w:rPr>
      </w:pPr>
      <w:r>
        <w:rPr>
          <w:rFonts w:hint="eastAsia" w:ascii="宋体" w:hAnsi="宋体"/>
          <w:color w:val="000000"/>
          <w:sz w:val="24"/>
        </w:rPr>
        <w:t xml:space="preserve">（1）合同价款的支付：服务费每月结算支付一次，结合实际的考核情况，确认实际应支付的服务费金额。采购人每月考核确认单签署后，</w:t>
      </w:r>
      <w:r>
        <w:rPr>
          <w:rFonts w:hint="eastAsia" w:ascii="宋体" w:hAnsi="宋体" w:cs="宋体"/>
          <w:sz w:val="24"/>
        </w:rPr>
        <w:t xml:space="preserve">次月</w:t>
      </w:r>
      <w:r>
        <w:rPr>
          <w:rFonts w:ascii="宋体" w:hAnsi="宋体" w:cs="宋体"/>
          <w:sz w:val="24"/>
        </w:rPr>
        <w:t xml:space="preserve">20</w:t>
      </w:r>
      <w:r>
        <w:rPr>
          <w:rFonts w:hint="eastAsia" w:ascii="宋体" w:hAnsi="宋体" w:cs="宋体"/>
          <w:sz w:val="24"/>
        </w:rPr>
        <w:t xml:space="preserve">日前</w:t>
      </w:r>
      <w:r>
        <w:rPr>
          <w:rFonts w:hint="eastAsia" w:ascii="宋体" w:hAnsi="宋体"/>
          <w:color w:val="000000"/>
          <w:sz w:val="24"/>
        </w:rPr>
        <w:t xml:space="preserve">一次性支付上月实际应支付的服务费。每次付款时中标供应商向采购人开具符合采购人财务部门要求的发票。</w:t>
      </w:r>
      <w:r>
        <w:rPr>
          <w:rFonts w:ascii="宋体" w:hAnsi="宋体"/>
          <w:color w:val="000000"/>
          <w:sz w:val="24"/>
        </w:rPr>
      </w:r>
      <w:r/>
    </w:p>
    <w:p>
      <w:pPr>
        <w:pStyle w:val="960"/>
        <w:ind w:firstLine="480"/>
        <w:jc w:val="left"/>
        <w:spacing w:line="360" w:lineRule="auto"/>
        <w:rPr>
          <w:rFonts w:ascii="宋体" w:hAnsi="宋体"/>
          <w:color w:val="000000"/>
          <w:sz w:val="24"/>
        </w:rPr>
      </w:pPr>
      <w:r>
        <w:rPr>
          <w:rFonts w:hint="eastAsia" w:ascii="宋体" w:hAnsi="宋体"/>
          <w:color w:val="000000"/>
          <w:sz w:val="24"/>
        </w:rPr>
        <w:t xml:space="preserve">（2）支付办法：</w:t>
      </w:r>
      <w:r>
        <w:rPr>
          <w:rFonts w:ascii="宋体" w:hAnsi="宋体"/>
          <w:color w:val="000000"/>
          <w:sz w:val="24"/>
        </w:rPr>
      </w:r>
      <w:r/>
    </w:p>
    <w:p>
      <w:pPr>
        <w:pStyle w:val="960"/>
        <w:ind w:firstLine="480"/>
        <w:jc w:val="left"/>
        <w:spacing w:line="360" w:lineRule="auto"/>
        <w:rPr>
          <w:rFonts w:ascii="宋体" w:hAnsi="宋体"/>
          <w:color w:val="000000"/>
          <w:sz w:val="24"/>
        </w:rPr>
      </w:pPr>
      <w:r>
        <w:rPr>
          <w:rFonts w:hint="eastAsia" w:ascii="宋体" w:hAnsi="宋体"/>
          <w:color w:val="000000"/>
          <w:sz w:val="24"/>
        </w:rPr>
        <w:t xml:space="preserve">采购人每次向中标供应商支付的服务费＝（年度合同价款÷12）-考核当月累计扣款。</w:t>
      </w:r>
      <w:r>
        <w:rPr>
          <w:rFonts w:ascii="宋体" w:hAnsi="宋体"/>
          <w:color w:val="000000"/>
          <w:sz w:val="24"/>
        </w:rPr>
      </w:r>
      <w:r/>
    </w:p>
    <w:p>
      <w:pPr>
        <w:pStyle w:val="960"/>
        <w:ind w:firstLine="480"/>
        <w:jc w:val="left"/>
        <w:spacing w:line="360" w:lineRule="auto"/>
        <w:rPr>
          <w:rFonts w:ascii="宋体" w:hAnsi="宋体"/>
          <w:color w:val="000000"/>
          <w:sz w:val="24"/>
        </w:rPr>
      </w:pPr>
      <w:r>
        <w:rPr>
          <w:rFonts w:hint="eastAsia" w:ascii="宋体" w:hAnsi="宋体"/>
          <w:color w:val="000000"/>
          <w:sz w:val="24"/>
        </w:rPr>
        <w:t xml:space="preserve">注：新增服务内容的情况下（新增物业服务费不超过合同价款的10%）：采购人向中标供应商支付的增加部分的物业服务费=新增服务内容的工作量×相应中标单价，结合实际发生的时间以及考核情况予以支付。</w:t>
      </w:r>
      <w:r>
        <w:rPr>
          <w:rFonts w:ascii="宋体" w:hAnsi="宋体"/>
          <w:color w:val="000000"/>
          <w:sz w:val="24"/>
        </w:rPr>
      </w:r>
      <w:r/>
    </w:p>
    <w:p>
      <w:pPr>
        <w:pStyle w:val="960"/>
        <w:ind w:firstLine="480"/>
        <w:jc w:val="left"/>
        <w:spacing w:line="360" w:lineRule="auto"/>
        <w:rPr>
          <w:rFonts w:ascii="宋体" w:hAnsi="宋体"/>
          <w:color w:val="000000"/>
          <w:sz w:val="24"/>
        </w:rPr>
      </w:pPr>
      <w:r>
        <w:rPr>
          <w:rFonts w:hint="eastAsia" w:ascii="宋体" w:hAnsi="宋体"/>
          <w:color w:val="000000"/>
          <w:sz w:val="24"/>
        </w:rPr>
        <w:t xml:space="preserve">服务内容减少的情况下：减少部分的物业服务费=减少的服务内容工作量×相应中标单价。根据实际发生的时间，在结算实际应付的物业服务费时进行扣减。</w:t>
      </w:r>
      <w:r>
        <w:rPr>
          <w:rFonts w:ascii="宋体" w:hAnsi="宋体"/>
          <w:color w:val="000000"/>
          <w:sz w:val="24"/>
        </w:rPr>
      </w:r>
      <w:r/>
    </w:p>
    <w:p>
      <w:pPr>
        <w:pStyle w:val="984"/>
        <w:ind w:firstLine="480"/>
        <w:spacing w:line="360" w:lineRule="auto"/>
        <w:rPr>
          <w:rFonts w:hAnsi="宋体" w:cs="宋体"/>
          <w:sz w:val="24"/>
        </w:rPr>
      </w:pPr>
      <w:r>
        <w:rPr>
          <w:rFonts w:hint="eastAsia" w:hAnsi="宋体" w:cs="宋体"/>
          <w:sz w:val="24"/>
        </w:rPr>
        <w:t xml:space="preserve">履约保证金：</w:t>
      </w:r>
      <w:r>
        <w:rPr>
          <w:rFonts w:hAnsi="宋体" w:cs="宋体"/>
          <w:sz w:val="24"/>
        </w:rPr>
      </w:r>
      <w:r/>
    </w:p>
    <w:p>
      <w:pPr>
        <w:pStyle w:val="984"/>
        <w:ind w:firstLine="480"/>
        <w:spacing w:line="360" w:lineRule="auto"/>
        <w:rPr>
          <w:rFonts w:hAnsi="宋体" w:cs="宋体"/>
          <w:sz w:val="24"/>
        </w:rPr>
      </w:pPr>
      <w:r>
        <w:rPr>
          <w:rFonts w:hint="eastAsia" w:hAnsi="宋体" w:cs="宋体"/>
          <w:sz w:val="24"/>
        </w:rPr>
        <w:t xml:space="preserve">（1）为保证中标供应商按合同约定的服务质量履行合同，中标供应商需向采购人提交履约保证金。中标供应商在收到中标通知书后十个工作日内，并在签订合同协议书之前，按年度合同价款10%的金额向采购人提交履约保证金。</w:t>
      </w:r>
      <w:r>
        <w:rPr>
          <w:rFonts w:hAnsi="宋体" w:cs="宋体"/>
          <w:sz w:val="24"/>
        </w:rPr>
      </w:r>
      <w:r/>
    </w:p>
    <w:p>
      <w:pPr>
        <w:pStyle w:val="984"/>
        <w:ind w:firstLine="480"/>
        <w:spacing w:line="360" w:lineRule="auto"/>
        <w:rPr>
          <w:rFonts w:hAnsi="宋体" w:cs="宋体"/>
          <w:sz w:val="24"/>
        </w:rPr>
      </w:pPr>
      <w:r>
        <w:rPr>
          <w:rFonts w:hint="eastAsia" w:hAnsi="宋体" w:cs="宋体"/>
          <w:sz w:val="24"/>
        </w:rPr>
        <w:t xml:space="preserve">（2）履约保证金缴纳形式：支票、汇票、本票、保函、电汇等非现金方式缴纳。中标供应商提交履约保证金所需费用均由中标供应商承担。</w:t>
      </w:r>
      <w:r>
        <w:rPr>
          <w:rFonts w:hAnsi="宋体" w:cs="宋体"/>
          <w:sz w:val="24"/>
        </w:rPr>
      </w:r>
      <w:r/>
    </w:p>
    <w:p>
      <w:pPr>
        <w:pStyle w:val="960"/>
        <w:ind w:firstLine="482"/>
        <w:spacing w:line="360" w:lineRule="auto"/>
        <w:rPr>
          <w:rFonts w:ascii="宋体" w:hAnsi="宋体" w:cs="宋体"/>
          <w:b/>
          <w:bCs/>
          <w:sz w:val="24"/>
        </w:rPr>
      </w:pPr>
      <w:r>
        <w:rPr>
          <w:rFonts w:hint="eastAsia" w:ascii="宋体" w:hAnsi="宋体" w:cs="宋体"/>
          <w:b/>
          <w:bCs/>
          <w:sz w:val="24"/>
        </w:rPr>
        <w:t xml:space="preserve">二、项目情况</w:t>
      </w:r>
      <w:r>
        <w:rPr>
          <w:rFonts w:ascii="宋体" w:hAnsi="宋体" w:cs="宋体"/>
          <w:b/>
          <w:bCs/>
          <w:sz w:val="24"/>
        </w:rPr>
      </w:r>
      <w:r/>
    </w:p>
    <w:p>
      <w:pPr>
        <w:pStyle w:val="960"/>
        <w:ind w:firstLine="482"/>
        <w:spacing w:line="360" w:lineRule="auto"/>
        <w:rPr>
          <w:rFonts w:ascii="宋体" w:hAnsi="宋体" w:cs="宋体"/>
          <w:b/>
          <w:bCs/>
          <w:sz w:val="24"/>
        </w:rPr>
      </w:pPr>
      <w:r>
        <w:rPr>
          <w:rFonts w:hint="eastAsia" w:ascii="宋体" w:hAnsi="宋体" w:cs="宋体"/>
          <w:b/>
          <w:bCs/>
          <w:sz w:val="24"/>
        </w:rPr>
        <w:t xml:space="preserve">1.总述</w:t>
      </w:r>
      <w:r>
        <w:rPr>
          <w:rFonts w:ascii="宋体" w:hAnsi="宋体" w:cs="宋体"/>
          <w:b/>
          <w:bCs/>
          <w:sz w:val="24"/>
        </w:rPr>
      </w:r>
      <w:r/>
    </w:p>
    <w:p>
      <w:pPr>
        <w:pStyle w:val="960"/>
        <w:ind w:firstLine="480"/>
        <w:spacing w:line="360" w:lineRule="auto"/>
        <w:rPr>
          <w:rFonts w:ascii="宋体" w:hAnsi="宋体"/>
          <w:color w:val="000000"/>
          <w:sz w:val="24"/>
        </w:rPr>
      </w:pPr>
      <w:r>
        <w:rPr>
          <w:rFonts w:hint="eastAsia" w:ascii="宋体" w:hAnsi="宋体" w:cs="宋体"/>
          <w:bCs/>
          <w:sz w:val="24"/>
        </w:rPr>
        <w:t xml:space="preserve">无锡市惠山区第二人民医院位于无锡市惠山区堰裕路1008号，本院总用地面积29721.32㎡，总建筑面积39707.51㎡，编制床位320张。服务内容含保洁、辅工、保安等。在对医院现</w:t>
      </w:r>
      <w:r>
        <w:rPr>
          <w:rFonts w:hint="eastAsia" w:ascii="宋体" w:hAnsi="宋体" w:cs="Arial"/>
          <w:sz w:val="24"/>
        </w:rPr>
        <w:t xml:space="preserve">场、周边环境全面了解的情况下编制科学合理、切实可行的</w:t>
      </w:r>
      <w:r>
        <w:rPr>
          <w:rFonts w:hint="eastAsia" w:ascii="宋体" w:hAnsi="宋体" w:cs="Arial"/>
          <w:color w:val="000000"/>
          <w:sz w:val="24"/>
        </w:rPr>
        <w:t xml:space="preserve">组织实施计划以及具体的保障措施、工作程序等。投标人须依照现代企业制度，以合理的服务流程和服务人数、优良的服务质量、科学的物业养护、稳定的服务队伍、优惠的价格来制订详细的服务方案，充分体现自身的实力，发挥自身优势，用热心、爱心、专心、贴心服务，为医院后勤社会化提供全方位、一体化的专业服务保障。</w:t>
      </w:r>
      <w:r>
        <w:rPr>
          <w:rFonts w:hint="eastAsia" w:ascii="宋体" w:hAnsi="宋体"/>
          <w:color w:val="000000"/>
          <w:sz w:val="24"/>
        </w:rPr>
        <w:t xml:space="preserve">保证医疗服务工作正常进行，各项重大活动顺利完成，并保证医院服务质量和形象上升一个新台阶。</w:t>
      </w:r>
      <w:r>
        <w:rPr>
          <w:rFonts w:ascii="宋体" w:hAnsi="宋体"/>
          <w:color w:val="000000"/>
          <w:sz w:val="24"/>
        </w:rPr>
      </w:r>
      <w:r/>
    </w:p>
    <w:p>
      <w:pPr>
        <w:pStyle w:val="960"/>
        <w:contextualSpacing/>
        <w:ind w:firstLine="480"/>
        <w:spacing w:line="360" w:lineRule="auto"/>
        <w:rPr>
          <w:sz w:val="24"/>
        </w:rPr>
      </w:pPr>
      <w:r>
        <w:rPr>
          <w:rFonts w:hint="eastAsia"/>
          <w:sz w:val="24"/>
        </w:rPr>
        <w:t xml:space="preserve">（1）项目主管服务范围：</w:t>
      </w:r>
      <w:r>
        <w:rPr>
          <w:sz w:val="24"/>
        </w:rPr>
      </w:r>
      <w:r/>
    </w:p>
    <w:p>
      <w:pPr>
        <w:pStyle w:val="960"/>
        <w:contextualSpacing/>
        <w:ind w:firstLine="480"/>
        <w:spacing w:line="360" w:lineRule="auto"/>
        <w:rPr>
          <w:sz w:val="24"/>
        </w:rPr>
      </w:pPr>
      <w:r>
        <w:rPr>
          <w:rFonts w:hint="eastAsia"/>
          <w:sz w:val="24"/>
        </w:rPr>
        <w:t xml:space="preserve">核心服务内容：整个保洁、辅工服务项目的统筹管理、楼宇智能化系统管理、院方对接、质量管控。</w:t>
      </w:r>
      <w:r>
        <w:rPr>
          <w:sz w:val="24"/>
        </w:rPr>
      </w:r>
      <w:r/>
    </w:p>
    <w:p>
      <w:pPr>
        <w:pStyle w:val="960"/>
        <w:contextualSpacing/>
        <w:ind w:firstLine="480"/>
        <w:spacing w:line="360" w:lineRule="auto"/>
        <w:rPr>
          <w:sz w:val="24"/>
        </w:rPr>
      </w:pPr>
      <w:r>
        <w:rPr>
          <w:rFonts w:hint="eastAsia"/>
          <w:sz w:val="24"/>
        </w:rPr>
        <w:t xml:space="preserve">服务覆盖区域：全院保洁、辅工服务全流程、全人员、全场景的管理。</w:t>
      </w:r>
      <w:r>
        <w:rPr>
          <w:sz w:val="24"/>
        </w:rPr>
      </w:r>
      <w:r/>
    </w:p>
    <w:p>
      <w:pPr>
        <w:pStyle w:val="960"/>
        <w:contextualSpacing/>
        <w:ind w:firstLine="480"/>
        <w:spacing w:line="360" w:lineRule="auto"/>
        <w:rPr>
          <w:sz w:val="24"/>
        </w:rPr>
      </w:pPr>
      <w:r>
        <w:rPr>
          <w:rFonts w:hint="eastAsia"/>
          <w:sz w:val="24"/>
        </w:rPr>
        <w:t xml:space="preserve">核心工作职责： </w:t>
      </w:r>
      <w:r>
        <w:rPr>
          <w:sz w:val="24"/>
        </w:rPr>
      </w:r>
      <w:r/>
    </w:p>
    <w:p>
      <w:pPr>
        <w:pStyle w:val="960"/>
        <w:contextualSpacing/>
        <w:ind w:firstLine="480"/>
        <w:spacing w:line="360" w:lineRule="auto"/>
      </w:pPr>
      <w:r>
        <w:rPr>
          <w:rFonts w:hint="eastAsia"/>
          <w:sz w:val="24"/>
        </w:rPr>
        <w:t xml:space="preserve">全面接受惠山区第二人民医院（采购人）的服务指令，统筹项目整体服务规划、人员调度与质量</w:t>
      </w:r>
      <w:r>
        <w:rPr>
          <w:rFonts w:hint="eastAsia"/>
          <w:sz w:val="24"/>
        </w:rPr>
        <w:t xml:space="preserve">管控。负责保洁、辅工服务团队的人员排班调度、岗前培训、在岗考核，保障服务团队的稳定与服务质量达标。协助安防监控系统（安检门、安检机、一键报警）的运行值守与维护协调，协助消防自动报警及联动系统的监控值机与应急响应，系统调试与检测配合专业单位完成智能化系统的定期检测、调试与升级做好系统运行数据记录与分析，编制设备运行报告，负责与医院各科室、各部门的日常对接沟通，及时响应院方的服务需求，协调处理服务过程中的问题与投诉。负责服务台账的建立、更新、提交，配合医院的各项检查、考核、验收工作，持续优化服务流程与服务质量。</w:t>
      </w:r>
      <w:r/>
    </w:p>
    <w:p>
      <w:pPr>
        <w:pStyle w:val="960"/>
        <w:ind w:firstLine="480"/>
        <w:spacing w:line="360" w:lineRule="auto"/>
        <w:rPr>
          <w:rFonts w:ascii="宋体" w:hAnsi="宋体" w:cs="Arial"/>
          <w:color w:val="000000"/>
          <w:sz w:val="24"/>
        </w:rPr>
      </w:pPr>
      <w:r>
        <w:rPr>
          <w:rFonts w:hint="eastAsia" w:ascii="宋体" w:hAnsi="宋体" w:cs="Arial"/>
          <w:color w:val="000000"/>
          <w:sz w:val="24"/>
        </w:rPr>
        <w:t xml:space="preserve">（2）保洁服务范围：无锡市惠山区第二人民医院（含公共活动场所的台（地）面、所有公共场地设施、门前五包区域等）；地面材料（石材、PVC、地砖等）根据材料的不同给予定期的清洁保养；</w:t>
      </w:r>
      <w:r>
        <w:rPr>
          <w:rFonts w:hint="eastAsia" w:ascii="宋体" w:hAnsi="宋体" w:cs="Arial"/>
          <w:color w:val="000000"/>
          <w:sz w:val="24"/>
        </w:rPr>
        <w:t xml:space="preserve">发生病媒生物密度超标或突发公共卫生事件时，24小时内响应并配合专业消杀单位实施应急消杀；协助配合疾控部门完成相关调查与处置；消杀药物须符合国家规定，严禁使用违禁药物。</w:t>
      </w:r>
      <w:bookmarkStart w:id="148" w:name="_GoBack"/>
      <w:r/>
      <w:bookmarkEnd w:id="148"/>
      <w:r>
        <w:rPr>
          <w:rFonts w:ascii="宋体" w:hAnsi="宋体" w:cs="Arial"/>
          <w:color w:val="000000"/>
          <w:sz w:val="24"/>
        </w:rPr>
      </w:r>
      <w:r/>
    </w:p>
    <w:p>
      <w:pPr>
        <w:pStyle w:val="960"/>
        <w:ind w:firstLine="480"/>
        <w:spacing w:line="360" w:lineRule="auto"/>
        <w:rPr>
          <w:rFonts w:ascii="宋体" w:hAnsi="宋体" w:cs="Arial"/>
          <w:color w:val="000000"/>
          <w:sz w:val="24"/>
        </w:rPr>
      </w:pPr>
      <w:r>
        <w:rPr>
          <w:rFonts w:hint="eastAsia" w:ascii="宋体" w:hAnsi="宋体" w:cs="Arial"/>
          <w:color w:val="000000"/>
          <w:sz w:val="24"/>
        </w:rPr>
        <w:t xml:space="preserve">保洁服务面积：</w:t>
      </w:r>
      <w:r>
        <w:rPr>
          <w:rFonts w:ascii="宋体" w:hAnsi="宋体" w:cs="Arial"/>
          <w:color w:val="000000"/>
          <w:sz w:val="24"/>
        </w:rPr>
      </w:r>
      <w:r/>
    </w:p>
    <w:p>
      <w:pPr>
        <w:pStyle w:val="960"/>
        <w:ind w:firstLine="480"/>
        <w:spacing w:line="360" w:lineRule="auto"/>
        <w:rPr>
          <w:rFonts w:ascii="宋体" w:hAnsi="宋体" w:cs="Arial"/>
          <w:color w:val="000000"/>
          <w:sz w:val="24"/>
        </w:rPr>
      </w:pPr>
      <w:r>
        <w:rPr>
          <w:rFonts w:hint="eastAsia" w:ascii="宋体" w:hAnsi="宋体" w:cs="Arial"/>
          <w:color w:val="000000"/>
          <w:sz w:val="24"/>
        </w:rPr>
        <w:t xml:space="preserve">①卫生保洁总面积约37000㎡。住院病区7</w:t>
      </w:r>
      <w:r>
        <w:rPr>
          <w:rFonts w:ascii="宋体" w:hAnsi="宋体" w:cs="Arial"/>
          <w:color w:val="000000"/>
          <w:sz w:val="24"/>
        </w:rPr>
        <w:t xml:space="preserve">余</w:t>
      </w:r>
      <w:r>
        <w:rPr>
          <w:rFonts w:hint="eastAsia" w:ascii="宋体" w:hAnsi="宋体" w:cs="Arial"/>
          <w:color w:val="000000"/>
          <w:sz w:val="24"/>
        </w:rPr>
        <w:t xml:space="preserve">个，门急诊科室30余个；</w:t>
      </w:r>
      <w:r>
        <w:rPr>
          <w:rFonts w:ascii="宋体" w:hAnsi="宋体" w:cs="Arial"/>
          <w:color w:val="000000"/>
          <w:sz w:val="24"/>
        </w:rPr>
      </w:r>
      <w:r/>
    </w:p>
    <w:p>
      <w:pPr>
        <w:pStyle w:val="960"/>
        <w:ind w:firstLine="480"/>
        <w:spacing w:line="360" w:lineRule="auto"/>
        <w:rPr>
          <w:rFonts w:ascii="宋体" w:hAnsi="宋体" w:cs="Arial"/>
          <w:color w:val="000000"/>
          <w:sz w:val="24"/>
        </w:rPr>
      </w:pPr>
      <w:r>
        <w:rPr>
          <w:rFonts w:hint="eastAsia" w:ascii="宋体" w:hAnsi="宋体" w:cs="Arial"/>
          <w:color w:val="000000"/>
          <w:sz w:val="24"/>
        </w:rPr>
        <w:t xml:space="preserve">②PVC地面的规范保养：口腔科、外科门诊手术室、DSA、血透室、妇产科门诊手术室、供应室、手术室、五病区、后勤楼大会议室、产房、6-11层病房所有区域等科室，保养面积约8000㎡。石材地面的规范保养4000㎡。</w:t>
      </w:r>
      <w:r>
        <w:rPr>
          <w:rFonts w:ascii="宋体" w:hAnsi="宋体" w:cs="Arial"/>
          <w:color w:val="000000"/>
          <w:sz w:val="24"/>
        </w:rPr>
      </w:r>
      <w:r/>
    </w:p>
    <w:p>
      <w:pPr>
        <w:pStyle w:val="960"/>
        <w:ind w:firstLine="480"/>
        <w:spacing w:line="360" w:lineRule="auto"/>
        <w:rPr>
          <w:rFonts w:hint="eastAsia" w:ascii="宋体" w:hAnsi="宋体" w:cs="Arial"/>
          <w:color w:val="000000"/>
          <w:sz w:val="24"/>
        </w:rPr>
      </w:pPr>
      <w:r>
        <w:rPr>
          <w:rFonts w:hint="eastAsia" w:ascii="宋体" w:hAnsi="宋体" w:cs="Arial"/>
          <w:color w:val="000000"/>
          <w:sz w:val="24"/>
        </w:rPr>
        <w:t xml:space="preserve">③室外道路及绿地保洁面积：医院所属区域的道路及绿化保洁，保洁面积约15000㎡；</w:t>
      </w:r>
      <w:r>
        <w:rPr>
          <w:rFonts w:hint="eastAsia" w:ascii="宋体" w:hAnsi="宋体" w:cs="Arial"/>
          <w:color w:val="000000"/>
          <w:sz w:val="24"/>
        </w:rPr>
      </w:r>
      <w:r/>
    </w:p>
    <w:p>
      <w:pPr>
        <w:pStyle w:val="960"/>
        <w:ind w:firstLine="482"/>
        <w:spacing w:line="360" w:lineRule="auto"/>
        <w:rPr>
          <w:rFonts w:ascii="宋体" w:hAnsi="宋体" w:cs="Arial"/>
          <w:color w:val="000000"/>
          <w:sz w:val="24"/>
        </w:rPr>
      </w:pPr>
      <w:r>
        <w:rPr>
          <w:rFonts w:hint="eastAsia" w:ascii="宋体" w:hAnsi="宋体"/>
          <w:b/>
          <w:color w:val="000000"/>
          <w:sz w:val="24"/>
        </w:rPr>
        <w:t xml:space="preserve">注：上述建筑面积仅供参考，请中标供应商务必踏勘现场核实服务范围。</w:t>
      </w:r>
      <w:r>
        <w:rPr>
          <w:rFonts w:ascii="宋体" w:hAnsi="宋体" w:cs="Arial"/>
          <w:color w:val="000000"/>
          <w:sz w:val="24"/>
        </w:rPr>
      </w:r>
      <w:r/>
    </w:p>
    <w:p>
      <w:pPr>
        <w:pStyle w:val="960"/>
        <w:contextualSpacing/>
        <w:ind w:firstLine="480"/>
        <w:spacing w:line="360" w:lineRule="auto"/>
        <w:rPr>
          <w:rFonts w:ascii="宋体" w:hAnsi="宋体" w:cs="Arial"/>
          <w:color w:val="000000"/>
          <w:sz w:val="24"/>
        </w:rPr>
      </w:pPr>
      <w:r>
        <w:rPr>
          <w:rFonts w:hint="eastAsia" w:ascii="宋体" w:hAnsi="宋体" w:cs="Arial"/>
          <w:color w:val="000000"/>
          <w:sz w:val="24"/>
        </w:rPr>
        <w:t xml:space="preserve">（3）保安服务范围：</w:t>
      </w:r>
      <w:r>
        <w:rPr>
          <w:rFonts w:ascii="宋体" w:hAnsi="宋体" w:cs="Arial"/>
          <w:color w:val="000000"/>
          <w:sz w:val="24"/>
        </w:rPr>
      </w:r>
      <w:r/>
    </w:p>
    <w:p>
      <w:pPr>
        <w:pStyle w:val="960"/>
        <w:contextualSpacing/>
        <w:ind w:firstLine="480"/>
        <w:spacing w:line="360" w:lineRule="auto"/>
        <w:rPr>
          <w:sz w:val="24"/>
        </w:rPr>
      </w:pPr>
      <w:r>
        <w:rPr>
          <w:rFonts w:hint="eastAsia"/>
          <w:sz w:val="24"/>
        </w:rPr>
        <w:t xml:space="preserve">①中标供应商负责对保安人员进行岗前培训、监督和管理，为所派驻的保安人员购买必要的各类社会保险，切实保障保安人员的人身安全及合法权益，为医院提供优质高效的服务；</w:t>
      </w:r>
      <w:r>
        <w:rPr>
          <w:sz w:val="24"/>
        </w:rPr>
      </w:r>
      <w:r/>
    </w:p>
    <w:p>
      <w:pPr>
        <w:pStyle w:val="960"/>
        <w:contextualSpacing/>
        <w:ind w:firstLine="480"/>
        <w:spacing w:line="360" w:lineRule="auto"/>
        <w:rPr>
          <w:sz w:val="24"/>
        </w:rPr>
      </w:pPr>
      <w:r>
        <w:rPr>
          <w:rFonts w:hint="eastAsia"/>
          <w:sz w:val="24"/>
        </w:rPr>
        <w:t xml:space="preserve">②全面负责院区门卫管理和院内防火、防盗、消控值班、消防点检、安检值班、治安巡逻、智能巡检、防火巡查、停车管理、钱款押运等消防、安全保卫工作，维持秩序，维护稳定，及时发现和消除安全隐患；</w:t>
      </w:r>
      <w:r>
        <w:rPr>
          <w:sz w:val="24"/>
        </w:rPr>
      </w:r>
      <w:r/>
    </w:p>
    <w:p>
      <w:pPr>
        <w:pStyle w:val="960"/>
        <w:contextualSpacing/>
        <w:ind w:firstLine="480"/>
        <w:spacing w:line="360" w:lineRule="auto"/>
        <w:rPr>
          <w:sz w:val="24"/>
        </w:rPr>
      </w:pPr>
      <w:r>
        <w:rPr>
          <w:rFonts w:hint="eastAsia"/>
          <w:sz w:val="24"/>
        </w:rPr>
        <w:t xml:space="preserve">③熟悉掌握医院各科室的分布状况与治安情况。对医院的环境、道路、电器设备和消防设施的位置、使用、检查等情况，一定要做到心中有数。善于和及时地发现治安情况。</w:t>
      </w:r>
      <w:r>
        <w:rPr>
          <w:sz w:val="24"/>
        </w:rPr>
      </w:r>
      <w:r/>
    </w:p>
    <w:p>
      <w:pPr>
        <w:pStyle w:val="960"/>
        <w:contextualSpacing/>
        <w:ind w:firstLine="480"/>
        <w:spacing w:line="360" w:lineRule="auto"/>
        <w:rPr>
          <w:sz w:val="24"/>
        </w:rPr>
      </w:pPr>
      <w:r>
        <w:rPr>
          <w:rFonts w:hint="eastAsia"/>
          <w:sz w:val="24"/>
        </w:rPr>
        <w:t xml:space="preserve">④在巡逻过程中，发现可疑情况应认真观察，严密监视。视情况采取守候、跟随等方法，将其控制在视线之内。必要时对可疑人员进行询问。遇正在发生的不法侵害行为，应采取相应措施予以制止；遇已经发生的不法侵害案件或治安灾害事故，应采取相应措施保护现场。同时，及时向医院领导报告。</w:t>
      </w:r>
      <w:r>
        <w:rPr>
          <w:sz w:val="24"/>
        </w:rPr>
      </w:r>
      <w:r/>
    </w:p>
    <w:p>
      <w:pPr>
        <w:pStyle w:val="960"/>
        <w:contextualSpacing/>
        <w:ind w:firstLine="480"/>
        <w:spacing w:line="360" w:lineRule="auto"/>
        <w:rPr>
          <w:sz w:val="24"/>
        </w:rPr>
      </w:pPr>
      <w:r>
        <w:rPr>
          <w:rFonts w:hint="eastAsia"/>
          <w:sz w:val="24"/>
        </w:rPr>
        <w:t xml:space="preserve">⑤在医院保卫科组织和领导下，做好医院内部治安综合治理、消防安全工作；</w:t>
      </w:r>
      <w:r>
        <w:rPr>
          <w:sz w:val="24"/>
        </w:rPr>
      </w:r>
      <w:r/>
    </w:p>
    <w:p>
      <w:pPr>
        <w:pStyle w:val="960"/>
        <w:contextualSpacing/>
        <w:ind w:firstLine="480"/>
        <w:spacing w:line="360" w:lineRule="auto"/>
        <w:rPr>
          <w:sz w:val="24"/>
        </w:rPr>
      </w:pPr>
      <w:r>
        <w:rPr>
          <w:rFonts w:hint="eastAsia"/>
          <w:sz w:val="24"/>
        </w:rPr>
        <w:t xml:space="preserve">⑥配合医院保卫科及时受理医院内部的各类纠纷和治安案件，及时、正确处理院内的各类突发事件；</w:t>
      </w:r>
      <w:r>
        <w:rPr>
          <w:sz w:val="24"/>
        </w:rPr>
      </w:r>
      <w:r/>
    </w:p>
    <w:p>
      <w:pPr>
        <w:pStyle w:val="960"/>
        <w:contextualSpacing/>
        <w:ind w:firstLine="480"/>
        <w:spacing w:line="360" w:lineRule="auto"/>
        <w:rPr>
          <w:sz w:val="24"/>
        </w:rPr>
      </w:pPr>
      <w:r>
        <w:rPr>
          <w:rFonts w:hint="eastAsia"/>
          <w:sz w:val="24"/>
        </w:rPr>
        <w:t xml:space="preserve">⑦积极帮助病人解决实际问题，如解答病人询问、帮助病人上下车等，协助医院做好控烟工作。</w:t>
      </w:r>
      <w:r>
        <w:rPr>
          <w:sz w:val="24"/>
        </w:rPr>
      </w:r>
      <w:r/>
    </w:p>
    <w:p>
      <w:pPr>
        <w:pStyle w:val="960"/>
        <w:contextualSpacing/>
        <w:ind w:firstLine="480"/>
        <w:spacing w:line="360" w:lineRule="auto"/>
        <w:rPr>
          <w:sz w:val="24"/>
        </w:rPr>
      </w:pPr>
      <w:r>
        <w:rPr>
          <w:rFonts w:hint="eastAsia"/>
          <w:sz w:val="24"/>
        </w:rPr>
        <w:t xml:space="preserve">⑧在医院发生医患纠纷时，及时到场，积极上前制止患者家属殴打医务人员等事态扩大的现象，并在第一时间报告医院，采取措施保护案发现场，协助公安机关侦查各类治安刑事案件，依法妥善处理责任范围内的突发事件。</w:t>
      </w:r>
      <w:r>
        <w:rPr>
          <w:sz w:val="24"/>
        </w:rPr>
      </w:r>
      <w:r/>
    </w:p>
    <w:p>
      <w:pPr>
        <w:pStyle w:val="960"/>
        <w:contextualSpacing/>
        <w:ind w:firstLine="480"/>
        <w:spacing w:line="360" w:lineRule="auto"/>
        <w:rPr>
          <w:sz w:val="24"/>
        </w:rPr>
      </w:pPr>
      <w:r>
        <w:rPr>
          <w:rFonts w:hint="eastAsia"/>
          <w:sz w:val="24"/>
        </w:rPr>
        <w:t xml:space="preserve">⑨遇到医患纠纷、堵门滋事等突发事件时，及时调集增派保安人员并积极配合医院解决处理。</w:t>
      </w:r>
      <w:r>
        <w:rPr>
          <w:sz w:val="24"/>
        </w:rPr>
      </w:r>
      <w:r/>
    </w:p>
    <w:p>
      <w:pPr>
        <w:pStyle w:val="960"/>
        <w:contextualSpacing/>
        <w:ind w:firstLine="480"/>
        <w:spacing w:line="360" w:lineRule="auto"/>
        <w:rPr>
          <w:sz w:val="24"/>
        </w:rPr>
      </w:pPr>
      <w:r>
        <w:rPr>
          <w:rFonts w:hint="eastAsia"/>
          <w:sz w:val="24"/>
        </w:rPr>
        <w:t xml:space="preserve">⑩做好医院停车管理工作，及时处理停车管理相关的纠纷；</w:t>
      </w:r>
      <w:r>
        <w:rPr>
          <w:sz w:val="24"/>
        </w:rPr>
      </w:r>
      <w:r/>
    </w:p>
    <w:p>
      <w:pPr>
        <w:pStyle w:val="960"/>
        <w:contextualSpacing/>
        <w:ind w:firstLine="480"/>
        <w:spacing w:line="360" w:lineRule="auto"/>
        <w:rPr>
          <w:sz w:val="24"/>
        </w:rPr>
      </w:pPr>
      <w:r>
        <w:rPr>
          <w:rFonts w:hint="eastAsia"/>
          <w:sz w:val="24"/>
        </w:rPr>
        <w:t xml:space="preserve">⑪做好内部安全防范，提供安全力量支援；</w:t>
      </w:r>
      <w:r>
        <w:rPr>
          <w:sz w:val="24"/>
        </w:rPr>
      </w:r>
      <w:r/>
    </w:p>
    <w:p>
      <w:pPr>
        <w:pStyle w:val="960"/>
        <w:contextualSpacing/>
        <w:ind w:firstLine="480"/>
        <w:spacing w:line="360" w:lineRule="auto"/>
        <w:rPr>
          <w:sz w:val="24"/>
        </w:rPr>
      </w:pPr>
      <w:r>
        <w:rPr>
          <w:rFonts w:hint="eastAsia"/>
          <w:sz w:val="24"/>
        </w:rPr>
        <w:t xml:space="preserve">⑫抽调临时保安力量，做好医院重大活动安全保卫工作，以及院内保卫科安排的其他临时性工作；</w:t>
      </w:r>
      <w:r>
        <w:rPr>
          <w:sz w:val="24"/>
        </w:rPr>
      </w:r>
      <w:r/>
    </w:p>
    <w:p>
      <w:pPr>
        <w:pStyle w:val="960"/>
        <w:ind w:firstLine="480"/>
        <w:spacing w:line="360" w:lineRule="auto"/>
        <w:rPr>
          <w:rFonts w:ascii="宋体" w:hAnsi="宋体" w:cs="Arial"/>
          <w:color w:val="000000"/>
          <w:sz w:val="24"/>
        </w:rPr>
      </w:pPr>
      <w:r>
        <w:rPr>
          <w:rFonts w:hint="eastAsia" w:ascii="宋体" w:hAnsi="宋体" w:cs="Arial"/>
          <w:color w:val="000000"/>
          <w:sz w:val="24"/>
        </w:rPr>
        <w:t xml:space="preserve">（4）辅工服务范围：</w:t>
      </w:r>
      <w:r>
        <w:rPr>
          <w:rFonts w:ascii="宋体" w:hAnsi="宋体" w:cs="Arial"/>
          <w:color w:val="000000"/>
          <w:sz w:val="24"/>
        </w:rPr>
      </w:r>
      <w:r/>
    </w:p>
    <w:p>
      <w:pPr>
        <w:pStyle w:val="960"/>
        <w:contextualSpacing/>
        <w:ind w:firstLine="480"/>
        <w:spacing w:line="360" w:lineRule="auto"/>
        <w:rPr>
          <w:sz w:val="24"/>
        </w:rPr>
      </w:pPr>
      <w:r>
        <w:rPr>
          <w:rFonts w:hint="eastAsia"/>
          <w:sz w:val="24"/>
        </w:rPr>
        <w:t xml:space="preserve">①医废收集专员服务范围</w:t>
      </w:r>
      <w:r>
        <w:rPr>
          <w:sz w:val="24"/>
        </w:rPr>
      </w:r>
      <w:r/>
    </w:p>
    <w:p>
      <w:pPr>
        <w:pStyle w:val="960"/>
        <w:contextualSpacing/>
        <w:ind w:firstLine="480"/>
        <w:spacing w:line="360" w:lineRule="auto"/>
        <w:rPr>
          <w:sz w:val="24"/>
        </w:rPr>
      </w:pPr>
      <w:r>
        <w:rPr>
          <w:rFonts w:hint="eastAsia"/>
          <w:sz w:val="24"/>
        </w:rPr>
        <w:t xml:space="preserve">核心服务内容：全院医疗废弃物、盐水袋/瓶的专职收集、转运与闭环管理。</w:t>
      </w:r>
      <w:r>
        <w:rPr>
          <w:sz w:val="24"/>
        </w:rPr>
      </w:r>
      <w:r/>
    </w:p>
    <w:p>
      <w:pPr>
        <w:pStyle w:val="960"/>
        <w:contextualSpacing/>
        <w:ind w:firstLine="480"/>
        <w:spacing w:line="360" w:lineRule="auto"/>
        <w:rPr>
          <w:sz w:val="24"/>
        </w:rPr>
      </w:pPr>
      <w:r>
        <w:rPr>
          <w:rFonts w:hint="eastAsia"/>
          <w:sz w:val="24"/>
        </w:rPr>
        <w:t xml:space="preserve">服务覆盖区域：医院所有临床科室、门诊、行政、后勤等全部产生医疗废弃物的部门与区域。</w:t>
      </w:r>
      <w:r>
        <w:rPr>
          <w:sz w:val="24"/>
        </w:rPr>
      </w:r>
      <w:r/>
    </w:p>
    <w:p>
      <w:pPr>
        <w:pStyle w:val="960"/>
        <w:contextualSpacing/>
        <w:ind w:firstLine="480"/>
        <w:spacing w:line="360" w:lineRule="auto"/>
        <w:rPr>
          <w:sz w:val="24"/>
        </w:rPr>
      </w:pPr>
      <w:r>
        <w:rPr>
          <w:rFonts w:hint="eastAsia"/>
          <w:sz w:val="24"/>
        </w:rPr>
        <w:t xml:space="preserve">核心工作职责： </w:t>
      </w:r>
      <w:r>
        <w:rPr>
          <w:sz w:val="24"/>
        </w:rPr>
      </w:r>
      <w:r/>
    </w:p>
    <w:p>
      <w:pPr>
        <w:pStyle w:val="960"/>
        <w:contextualSpacing/>
        <w:ind w:firstLine="480"/>
        <w:spacing w:line="360" w:lineRule="auto"/>
        <w:rPr>
          <w:sz w:val="24"/>
        </w:rPr>
      </w:pPr>
      <w:r>
        <w:rPr>
          <w:rFonts w:hint="eastAsia"/>
          <w:sz w:val="24"/>
        </w:rPr>
        <w:t xml:space="preserve">负责全院各科室分散存放的医疗废弃物、盐水袋 / 瓶的定时、定点集中收集，严格执行医疗废弃物 “日清制”。严格遵守医疗废物管理相关规范，做好收集、转运过程中的个人防护、物品密封与交接登记，杜绝医疗废弃物流失、泄漏。配合医院感控部门完成医疗废弃物管理的相关检查、台账记录与数据上报工作。</w:t>
      </w:r>
      <w:r>
        <w:rPr>
          <w:sz w:val="24"/>
        </w:rPr>
      </w:r>
      <w:r/>
    </w:p>
    <w:p>
      <w:pPr>
        <w:pStyle w:val="960"/>
        <w:contextualSpacing/>
        <w:ind w:firstLine="480"/>
        <w:spacing w:line="360" w:lineRule="auto"/>
        <w:rPr>
          <w:sz w:val="24"/>
        </w:rPr>
      </w:pPr>
      <w:r>
        <w:rPr>
          <w:rFonts w:hint="eastAsia"/>
          <w:sz w:val="24"/>
        </w:rPr>
        <w:t xml:space="preserve">②洗衣房工作人员服务范围</w:t>
      </w:r>
      <w:r>
        <w:rPr>
          <w:sz w:val="24"/>
        </w:rPr>
      </w:r>
      <w:r/>
    </w:p>
    <w:p>
      <w:pPr>
        <w:pStyle w:val="960"/>
        <w:contextualSpacing/>
        <w:ind w:firstLine="480"/>
        <w:spacing w:line="360" w:lineRule="auto"/>
        <w:rPr>
          <w:sz w:val="24"/>
        </w:rPr>
      </w:pPr>
      <w:r>
        <w:rPr>
          <w:rFonts w:hint="eastAsia"/>
          <w:sz w:val="24"/>
        </w:rPr>
        <w:t xml:space="preserve">核心服务内容：全院医用及办公布艺物品的清洗、消毒、熨烫、修补与配送全流程服务。</w:t>
      </w:r>
      <w:r>
        <w:rPr>
          <w:sz w:val="24"/>
        </w:rPr>
      </w:r>
      <w:r/>
    </w:p>
    <w:p>
      <w:pPr>
        <w:pStyle w:val="960"/>
        <w:contextualSpacing/>
        <w:ind w:firstLine="480"/>
        <w:spacing w:line="360" w:lineRule="auto"/>
        <w:rPr>
          <w:sz w:val="24"/>
        </w:rPr>
      </w:pPr>
      <w:r>
        <w:rPr>
          <w:rFonts w:hint="eastAsia"/>
          <w:sz w:val="24"/>
        </w:rPr>
        <w:t xml:space="preserve">服务覆盖区域：医院所有临床科室、门诊、行政、后勤等全部产生布艺织物的部门与区域。</w:t>
      </w:r>
      <w:r>
        <w:rPr>
          <w:sz w:val="24"/>
        </w:rPr>
      </w:r>
      <w:r/>
    </w:p>
    <w:p>
      <w:pPr>
        <w:pStyle w:val="960"/>
        <w:contextualSpacing/>
        <w:ind w:firstLine="480"/>
        <w:spacing w:line="360" w:lineRule="auto"/>
        <w:rPr>
          <w:sz w:val="24"/>
        </w:rPr>
      </w:pPr>
      <w:r>
        <w:rPr>
          <w:rFonts w:hint="eastAsia"/>
          <w:sz w:val="24"/>
        </w:rPr>
        <w:t xml:space="preserve">核心工作职责： </w:t>
      </w:r>
      <w:r>
        <w:rPr>
          <w:sz w:val="24"/>
        </w:rPr>
      </w:r>
      <w:r/>
    </w:p>
    <w:p>
      <w:pPr>
        <w:pStyle w:val="960"/>
        <w:contextualSpacing/>
        <w:ind w:firstLine="480"/>
        <w:spacing w:line="360" w:lineRule="auto"/>
        <w:rPr>
          <w:rFonts w:ascii="宋体" w:hAnsi="宋体" w:cs="宋体"/>
          <w:color w:val="000000"/>
          <w:sz w:val="24"/>
        </w:rPr>
      </w:pPr>
      <w:r>
        <w:rPr>
          <w:rFonts w:hint="eastAsia"/>
          <w:sz w:val="24"/>
        </w:rPr>
        <w:t xml:space="preserve">负责医院工作服、手术单巾、辅料、窗帘等所有布艺物品的分类、清洗、消毒、熨烫、修补工作。严格执行医用织物洗消管理规范，严格区分污染织物与清洁织物，做到分类处理、分区操作，杜绝交叉感染。负责洗消完成后物品的分类整理、定点配送，保障临床、行政等部门的正常使用需求，做好废旧织物的合规处置。</w:t>
      </w:r>
      <w:r>
        <w:rPr>
          <w:rFonts w:hint="eastAsia" w:ascii="宋体" w:hAnsi="宋体" w:cs="宋体"/>
          <w:color w:val="000000"/>
          <w:sz w:val="24"/>
        </w:rPr>
        <w:t xml:space="preserve">所有要清洗的物件、卸车、分类、有排泄物血液另外处理洗刷消毒、工作衣袋口的清理，清洗消毒流程按照WST 508-2016 《医用棉织物洗涤消毒技术规范》执行；负责所有洗涤物品晾晒、烘干、折叠、分类、打包、装车等下收下送相关工作；负责床单被套标志等打印；病房布类按需供给，下收下送过程中洁污分开。做好工作衣及值班被套一对一的调换，工作衣按顺序摆放，协助缝补工作。</w:t>
      </w:r>
      <w:r>
        <w:rPr>
          <w:rFonts w:ascii="宋体" w:hAnsi="宋体" w:cs="宋体"/>
          <w:color w:val="000000"/>
          <w:sz w:val="24"/>
        </w:rPr>
      </w:r>
      <w:r/>
    </w:p>
    <w:p>
      <w:pPr>
        <w:pStyle w:val="960"/>
        <w:jc w:val="left"/>
        <w:spacing w:line="360" w:lineRule="auto"/>
        <w:rPr>
          <w:rFonts w:ascii="宋体" w:hAnsi="宋体" w:cs="宋体"/>
          <w:bCs/>
          <w:color w:val="000000"/>
          <w:sz w:val="24"/>
          <w:shd w:val="clear" w:color="auto" w:fill="ffffff"/>
        </w:rPr>
      </w:pPr>
      <w:r>
        <w:rPr>
          <w:rFonts w:hint="eastAsia" w:ascii="宋体" w:hAnsi="宋体" w:cs="宋体"/>
          <w:color w:val="000000"/>
          <w:sz w:val="24"/>
        </w:rPr>
        <w:t xml:space="preserve">洗衣房及周边区域的卫生保洁工作（</w:t>
      </w:r>
      <w:r>
        <w:rPr>
          <w:rFonts w:hint="eastAsia" w:ascii="宋体" w:hAnsi="宋体" w:cs="宋体"/>
          <w:color w:val="000000"/>
          <w:sz w:val="24"/>
        </w:rPr>
        <w:t xml:space="preserve">参</w:t>
      </w:r>
      <w:r>
        <w:rPr>
          <w:rFonts w:hint="eastAsia" w:ascii="宋体" w:hAnsi="宋体" w:cs="宋体"/>
          <w:color w:val="000000"/>
          <w:sz w:val="24"/>
        </w:rPr>
        <w:t xml:space="preserve">照环境保洁服务要求）；完成医院和科室工作人员临时指派的任务。</w:t>
      </w:r>
      <w:r>
        <w:rPr>
          <w:rFonts w:ascii="宋体" w:hAnsi="宋体" w:cs="宋体"/>
          <w:bCs/>
          <w:color w:val="000000"/>
          <w:sz w:val="24"/>
          <w:shd w:val="clear" w:color="auto" w:fill="ffffff"/>
        </w:rPr>
      </w:r>
      <w:r/>
    </w:p>
    <w:p>
      <w:pPr>
        <w:pStyle w:val="960"/>
        <w:contextualSpacing/>
        <w:ind w:firstLine="480"/>
        <w:spacing w:line="360" w:lineRule="auto"/>
        <w:rPr>
          <w:sz w:val="24"/>
        </w:rPr>
      </w:pPr>
      <w:r>
        <w:rPr>
          <w:rFonts w:hint="eastAsia"/>
          <w:sz w:val="24"/>
        </w:rPr>
        <w:t xml:space="preserve">③ 高压值班电工服务范围</w:t>
      </w:r>
      <w:r>
        <w:rPr>
          <w:sz w:val="24"/>
        </w:rPr>
      </w:r>
      <w:r/>
    </w:p>
    <w:p>
      <w:pPr>
        <w:pStyle w:val="960"/>
        <w:contextualSpacing/>
        <w:ind w:firstLine="480"/>
        <w:spacing w:line="360" w:lineRule="auto"/>
        <w:rPr>
          <w:sz w:val="24"/>
        </w:rPr>
      </w:pPr>
      <w:r>
        <w:rPr>
          <w:rFonts w:hint="eastAsia"/>
          <w:sz w:val="24"/>
        </w:rPr>
        <w:t xml:space="preserve">核心服务内容：医院变电所24小时值班值守、全院供电系统的安全稳定现场保障。</w:t>
      </w:r>
      <w:r>
        <w:rPr>
          <w:sz w:val="24"/>
        </w:rPr>
      </w:r>
      <w:r/>
    </w:p>
    <w:p>
      <w:pPr>
        <w:pStyle w:val="960"/>
        <w:contextualSpacing/>
        <w:ind w:firstLine="480"/>
        <w:spacing w:line="360" w:lineRule="auto"/>
        <w:rPr>
          <w:sz w:val="24"/>
        </w:rPr>
      </w:pPr>
      <w:r>
        <w:rPr>
          <w:rFonts w:hint="eastAsia"/>
          <w:sz w:val="24"/>
        </w:rPr>
        <w:t xml:space="preserve">服务覆盖区域：医院变电所全区域、全院高低压供电系统、所有用电设备。</w:t>
      </w:r>
      <w:r>
        <w:rPr>
          <w:sz w:val="24"/>
        </w:rPr>
      </w:r>
      <w:r/>
    </w:p>
    <w:p>
      <w:pPr>
        <w:pStyle w:val="960"/>
        <w:contextualSpacing/>
        <w:ind w:firstLine="480"/>
        <w:spacing w:line="360" w:lineRule="auto"/>
        <w:rPr>
          <w:sz w:val="24"/>
        </w:rPr>
      </w:pPr>
      <w:r>
        <w:rPr>
          <w:rFonts w:hint="eastAsia"/>
          <w:sz w:val="24"/>
        </w:rPr>
        <w:t xml:space="preserve">核心工作职责：</w:t>
      </w:r>
      <w:r>
        <w:rPr>
          <w:sz w:val="24"/>
        </w:rPr>
      </w:r>
      <w:r/>
    </w:p>
    <w:p>
      <w:pPr>
        <w:pStyle w:val="960"/>
        <w:contextualSpacing/>
        <w:ind w:firstLine="480"/>
        <w:spacing w:line="360" w:lineRule="auto"/>
        <w:rPr>
          <w:sz w:val="24"/>
        </w:rPr>
      </w:pPr>
      <w:r>
        <w:rPr>
          <w:rFonts w:hint="eastAsia"/>
          <w:sz w:val="24"/>
        </w:rPr>
        <w:t xml:space="preserve">负责医院变电所的24小时值班值守，严格遵守电力安全操作规程，保障全院供电系统不间断稳定运行。负责变电所高低压设备的日常巡视、故障发现与报告，及时发现并上报供电安全隐患。服从医院管理部门的工作管理，配合医院及相关维保单位完成供电系统的定期检修、维护、升级工作，做好值班台账的记录与上报，配合供电等部门的相关检查与对接工作。</w:t>
      </w:r>
      <w:r>
        <w:rPr>
          <w:sz w:val="24"/>
        </w:rPr>
      </w:r>
      <w:r/>
    </w:p>
    <w:p>
      <w:pPr>
        <w:pStyle w:val="960"/>
        <w:contextualSpacing/>
        <w:ind w:firstLine="480"/>
        <w:spacing w:line="360" w:lineRule="auto"/>
        <w:rPr>
          <w:sz w:val="24"/>
        </w:rPr>
      </w:pPr>
      <w:r>
        <w:rPr>
          <w:rFonts w:hint="eastAsia"/>
          <w:sz w:val="24"/>
        </w:rPr>
        <w:t xml:space="preserve">④机动人员服务范围</w:t>
      </w:r>
      <w:r>
        <w:rPr>
          <w:sz w:val="24"/>
        </w:rPr>
      </w:r>
      <w:r/>
    </w:p>
    <w:p>
      <w:pPr>
        <w:pStyle w:val="960"/>
        <w:contextualSpacing/>
        <w:ind w:firstLine="480"/>
        <w:spacing w:line="360" w:lineRule="auto"/>
        <w:rPr>
          <w:sz w:val="24"/>
        </w:rPr>
      </w:pPr>
      <w:r>
        <w:rPr>
          <w:rFonts w:hint="eastAsia"/>
          <w:sz w:val="24"/>
        </w:rPr>
        <w:t xml:space="preserve">核心服务内容：全院保洁、辅工服务的应急支援、人员替班、专项临时任务保障。</w:t>
      </w:r>
      <w:r>
        <w:rPr>
          <w:sz w:val="24"/>
        </w:rPr>
      </w:r>
      <w:r/>
    </w:p>
    <w:p>
      <w:pPr>
        <w:pStyle w:val="960"/>
        <w:contextualSpacing/>
        <w:ind w:firstLine="480"/>
        <w:spacing w:line="360" w:lineRule="auto"/>
        <w:rPr>
          <w:sz w:val="24"/>
        </w:rPr>
      </w:pPr>
      <w:r>
        <w:rPr>
          <w:rFonts w:hint="eastAsia"/>
          <w:sz w:val="24"/>
        </w:rPr>
        <w:t xml:space="preserve">服务覆盖区域：全院所有公共区域、特殊诊疗区域、临时任务场景，包括但不限于电梯、楼梯、肠道门诊、发热门诊、大型活动 / 迎检场景</w:t>
      </w:r>
      <w:r>
        <w:rPr>
          <w:sz w:val="24"/>
        </w:rPr>
      </w:r>
      <w:r/>
    </w:p>
    <w:p>
      <w:pPr>
        <w:pStyle w:val="960"/>
        <w:contextualSpacing/>
        <w:ind w:firstLine="480"/>
        <w:spacing w:line="360" w:lineRule="auto"/>
        <w:rPr>
          <w:sz w:val="24"/>
        </w:rPr>
      </w:pPr>
      <w:r>
        <w:rPr>
          <w:rFonts w:hint="eastAsia"/>
          <w:sz w:val="24"/>
        </w:rPr>
        <w:t xml:space="preserve">核心工作职责： </w:t>
      </w:r>
      <w:r>
        <w:rPr>
          <w:sz w:val="24"/>
        </w:rPr>
      </w:r>
      <w:r/>
    </w:p>
    <w:p>
      <w:pPr>
        <w:pStyle w:val="960"/>
        <w:contextualSpacing/>
        <w:ind w:firstLine="480"/>
        <w:spacing w:line="360" w:lineRule="auto"/>
        <w:rPr>
          <w:rFonts w:ascii="宋体" w:hAnsi="宋体" w:cs="Arial"/>
          <w:color w:val="000000"/>
          <w:sz w:val="24"/>
        </w:rPr>
      </w:pPr>
      <w:r>
        <w:rPr>
          <w:rFonts w:hint="eastAsia"/>
          <w:sz w:val="24"/>
        </w:rPr>
        <w:t xml:space="preserve">负责医院电梯、楼梯、肠道门诊、发热门诊等特殊区域的日常保洁、后勤保障工作。承担医院全年无假日运营的人员替班工作，保障各保洁、辅工岗位服务无空档、无断档。承接医院临时安排的各项专项任务、应急支援工作，配合完成突发公共卫生事件、大型会议 / 活动、上级检查迎检的后勤保障工作。</w:t>
      </w:r>
      <w:r>
        <w:rPr>
          <w:rFonts w:hint="eastAsia" w:ascii="宋体" w:hAnsi="宋体" w:cs="Arial"/>
          <w:color w:val="000000"/>
          <w:sz w:val="24"/>
        </w:rPr>
        <w:t xml:space="preserve">无条件配合医院做好各类检查、评审、复评、突发性公共卫生事件、应急事件、突发事件等的应急卫生保洁、辅工工作。</w:t>
      </w:r>
      <w:r>
        <w:rPr>
          <w:rFonts w:ascii="宋体" w:hAnsi="宋体" w:cs="Arial"/>
          <w:color w:val="000000"/>
          <w:sz w:val="24"/>
        </w:rPr>
      </w:r>
      <w:r/>
    </w:p>
    <w:p>
      <w:pPr>
        <w:pStyle w:val="960"/>
        <w:ind w:firstLine="241"/>
        <w:jc w:val="left"/>
        <w:spacing w:line="360" w:lineRule="auto"/>
        <w:rPr>
          <w:rFonts w:ascii="宋体" w:hAnsi="宋体" w:cs="宋体"/>
          <w:b/>
          <w:bCs/>
          <w:sz w:val="24"/>
        </w:rPr>
      </w:pPr>
      <w:r>
        <w:rPr>
          <w:rFonts w:hint="eastAsia" w:ascii="宋体" w:hAnsi="宋体" w:cs="宋体"/>
          <w:b/>
          <w:bCs/>
          <w:sz w:val="24"/>
        </w:rPr>
        <w:t xml:space="preserve">  2.员工行为规范要求</w:t>
      </w:r>
      <w:r>
        <w:rPr>
          <w:rFonts w:ascii="宋体" w:hAnsi="宋体" w:cs="宋体"/>
          <w:b/>
          <w:bCs/>
          <w:sz w:val="24"/>
        </w:rPr>
      </w:r>
      <w:r/>
    </w:p>
    <w:p>
      <w:pPr>
        <w:pStyle w:val="1028"/>
        <w:ind w:firstLine="480"/>
        <w:spacing w:line="360" w:lineRule="auto"/>
        <w:rPr>
          <w:rFonts w:ascii="宋体" w:hAnsi="宋体" w:cs="宋体"/>
          <w:color w:val="000000"/>
          <w:sz w:val="24"/>
        </w:rPr>
      </w:pPr>
      <w:r>
        <w:rPr>
          <w:rFonts w:hint="eastAsia" w:ascii="宋体" w:hAnsi="宋体" w:cs="宋体"/>
          <w:color w:val="000000"/>
          <w:sz w:val="24"/>
        </w:rPr>
        <w:t xml:space="preserve">（1）爱岗敬业，文明用语，富有责任心、同情心。</w:t>
      </w:r>
      <w:r>
        <w:rPr>
          <w:rFonts w:ascii="宋体" w:hAnsi="宋体" w:cs="宋体"/>
          <w:color w:val="000000"/>
          <w:sz w:val="24"/>
        </w:rPr>
      </w:r>
      <w:r/>
    </w:p>
    <w:p>
      <w:pPr>
        <w:pStyle w:val="1028"/>
        <w:ind w:firstLine="480"/>
        <w:spacing w:line="360" w:lineRule="auto"/>
        <w:rPr>
          <w:rFonts w:ascii="宋体" w:hAnsi="宋体" w:cs="宋体"/>
          <w:color w:val="000000"/>
          <w:sz w:val="24"/>
        </w:rPr>
      </w:pPr>
      <w:r>
        <w:rPr>
          <w:rFonts w:hint="eastAsia" w:ascii="宋体" w:hAnsi="宋体" w:cs="宋体"/>
          <w:color w:val="000000"/>
          <w:sz w:val="24"/>
        </w:rPr>
        <w:t xml:space="preserve">（2）员工仪表整洁，挂牌上岗，按规范着工作服，严禁穿工作服进入医院食堂及医院外公共场所；特殊单元（手术室、ICU、新生儿等）离开工作场所必须穿戴专用外出服装。</w:t>
      </w:r>
      <w:r>
        <w:rPr>
          <w:rFonts w:ascii="宋体" w:hAnsi="宋体" w:cs="宋体"/>
          <w:color w:val="000000"/>
          <w:sz w:val="24"/>
        </w:rPr>
      </w:r>
      <w:r/>
    </w:p>
    <w:p>
      <w:pPr>
        <w:pStyle w:val="1028"/>
        <w:ind w:firstLine="480"/>
        <w:spacing w:line="360" w:lineRule="auto"/>
        <w:rPr>
          <w:rFonts w:ascii="宋体" w:hAnsi="宋体" w:cs="宋体"/>
          <w:color w:val="000000"/>
          <w:sz w:val="24"/>
        </w:rPr>
      </w:pPr>
      <w:r>
        <w:rPr>
          <w:rFonts w:hint="eastAsia" w:ascii="宋体" w:hAnsi="宋体" w:cs="宋体"/>
          <w:color w:val="000000"/>
          <w:sz w:val="24"/>
        </w:rPr>
        <w:t xml:space="preserve">（3）遵守劳动纪律，不迟到，不早退，不扎堆聊天，中途不得擅自离岗，不得私自换班。在岗时严禁抽烟、喝酒及其它娱乐活动；所有医疗场所严禁使用各种高功率电器及炊具等。</w:t>
      </w:r>
      <w:r>
        <w:rPr>
          <w:rFonts w:ascii="宋体" w:hAnsi="宋体" w:cs="宋体"/>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（4）在科室主任及护士长的管理下，尊重医生、护士和患者，根据不同科室的要求做好本职工作。</w:t>
      </w:r>
      <w:r>
        <w:rPr>
          <w:rFonts w:ascii="宋体" w:hAnsi="宋体" w:cs="宋体"/>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5）尊重病人、保护病人隐私，严禁以病人各种信息作为谈话话题；严格落实保障病人安全的措施；工作时不得影响病人休息；需挪动病人物品时，必须经同意后方可进行，工作完成后将物品复位；严禁向病人及家属推销保健用品及其他商业性行为。</w:t>
      </w:r>
      <w:r>
        <w:rPr>
          <w:rFonts w:ascii="宋体" w:hAnsi="宋体" w:cs="宋体"/>
          <w:color w:val="000000"/>
          <w:sz w:val="24"/>
        </w:rPr>
      </w:r>
      <w:r/>
    </w:p>
    <w:p>
      <w:pPr>
        <w:pStyle w:val="1157"/>
        <w:ind w:firstLine="480"/>
        <w:spacing w:before="0"/>
        <w:rPr>
          <w:rFonts w:ascii="宋体" w:hAnsi="宋体" w:cs="宋体"/>
          <w:color w:val="000000"/>
          <w:szCs w:val="24"/>
        </w:rPr>
      </w:pPr>
      <w:r>
        <w:rPr>
          <w:rFonts w:hint="eastAsia" w:ascii="宋体" w:hAnsi="宋体" w:cs="宋体"/>
          <w:color w:val="000000"/>
          <w:szCs w:val="24"/>
        </w:rPr>
        <w:t xml:space="preserve">（6）在岗期间不得私下招揽额外的陪护，违规者取消绩效考核工资发放资格，并且扣取当月工资100元至1000元，情节严重者辞退工作。                                                                             </w:t>
      </w:r>
      <w:r>
        <w:rPr>
          <w:rFonts w:ascii="宋体" w:hAnsi="宋体" w:cs="宋体"/>
          <w:color w:val="000000"/>
          <w:szCs w:val="24"/>
        </w:rPr>
      </w:r>
      <w:r/>
    </w:p>
    <w:p>
      <w:pPr>
        <w:pStyle w:val="1028"/>
        <w:ind w:firstLine="480"/>
        <w:spacing w:line="360" w:lineRule="auto"/>
        <w:rPr>
          <w:rFonts w:ascii="宋体" w:hAnsi="宋体" w:cs="宋体"/>
          <w:sz w:val="24"/>
        </w:rPr>
      </w:pPr>
      <w:r>
        <w:rPr>
          <w:rFonts w:hint="eastAsia" w:ascii="宋体" w:hAnsi="宋体" w:cs="宋体"/>
          <w:color w:val="000000"/>
          <w:sz w:val="24"/>
        </w:rPr>
        <w:t xml:space="preserve">（7）</w:t>
      </w:r>
      <w:r>
        <w:rPr>
          <w:rFonts w:hint="eastAsia" w:ascii="宋体" w:hAnsi="宋体" w:cs="宋体"/>
          <w:sz w:val="24"/>
        </w:rPr>
        <w:t xml:space="preserve">医院提供的劳动工具使用过程中，如有损坏遗失，中标供应商负责相应赔偿；</w:t>
      </w:r>
      <w:r>
        <w:rPr>
          <w:rFonts w:ascii="宋体" w:hAnsi="宋体" w:cs="宋体"/>
          <w:sz w:val="24"/>
        </w:rPr>
      </w:r>
      <w:r/>
    </w:p>
    <w:p>
      <w:pPr>
        <w:pStyle w:val="1028"/>
        <w:ind w:firstLine="480"/>
        <w:spacing w:line="360" w:lineRule="auto"/>
        <w:rPr>
          <w:rFonts w:ascii="宋体" w:hAnsi="宋体" w:cs="宋体"/>
          <w:sz w:val="24"/>
        </w:rPr>
      </w:pPr>
      <w:r>
        <w:rPr>
          <w:rFonts w:hint="eastAsia" w:ascii="宋体" w:hAnsi="宋体" w:cs="宋体"/>
          <w:sz w:val="24"/>
        </w:rPr>
        <w:t xml:space="preserve">（8）完成医院和科室工作人员指派的任务。</w:t>
      </w:r>
      <w:r>
        <w:rPr>
          <w:rFonts w:ascii="宋体" w:hAnsi="宋体" w:cs="宋体"/>
          <w:sz w:val="24"/>
        </w:rPr>
      </w:r>
      <w:r/>
    </w:p>
    <w:p>
      <w:pPr>
        <w:pStyle w:val="1028"/>
        <w:ind w:firstLine="480"/>
        <w:spacing w:line="360" w:lineRule="auto"/>
        <w:rPr>
          <w:rFonts w:ascii="宋体" w:hAnsi="宋体" w:cs="宋体"/>
          <w:sz w:val="24"/>
        </w:rPr>
      </w:pPr>
      <w:r>
        <w:rPr>
          <w:rFonts w:hint="eastAsia" w:ascii="宋体" w:hAnsi="宋体" w:cs="宋体"/>
          <w:sz w:val="24"/>
        </w:rPr>
        <w:t xml:space="preserve">（9）</w:t>
      </w:r>
      <w:r>
        <w:rPr>
          <w:rFonts w:hint="eastAsia" w:ascii="宋体" w:hAnsi="宋体" w:cs="Arial"/>
          <w:sz w:val="24"/>
        </w:rPr>
        <w:t xml:space="preserve">员工年龄：男员工60周岁以下、女员工55周岁以下，身体健康；小学及以上文化学历。</w:t>
      </w:r>
      <w:r>
        <w:rPr>
          <w:rFonts w:ascii="宋体" w:hAnsi="宋体" w:cs="宋体"/>
          <w:sz w:val="24"/>
        </w:rPr>
      </w:r>
      <w:r/>
    </w:p>
    <w:p>
      <w:pPr>
        <w:pStyle w:val="960"/>
        <w:ind w:firstLine="241"/>
        <w:jc w:val="left"/>
        <w:spacing w:line="360" w:lineRule="auto"/>
        <w:rPr>
          <w:rFonts w:ascii="宋体" w:hAnsi="宋体" w:cs="宋体"/>
          <w:b/>
          <w:bCs/>
          <w:sz w:val="24"/>
        </w:rPr>
      </w:pPr>
      <w:r>
        <w:rPr>
          <w:rFonts w:hint="eastAsia" w:ascii="宋体" w:hAnsi="宋体" w:cs="宋体"/>
          <w:b/>
          <w:bCs/>
          <w:sz w:val="24"/>
        </w:rPr>
        <w:t xml:space="preserve">3.项目管理的整体目标</w:t>
      </w:r>
      <w:r>
        <w:rPr>
          <w:rFonts w:ascii="宋体" w:hAnsi="宋体" w:cs="宋体"/>
          <w:b/>
          <w:bCs/>
          <w:sz w:val="24"/>
        </w:rPr>
      </w:r>
      <w:r/>
    </w:p>
    <w:p>
      <w:pPr>
        <w:pStyle w:val="1028"/>
        <w:ind w:firstLine="480"/>
        <w:spacing w:line="360" w:lineRule="auto"/>
        <w:rPr>
          <w:rFonts w:ascii="宋体" w:hAnsi="宋体" w:cs="宋体"/>
          <w:sz w:val="24"/>
        </w:rPr>
      </w:pPr>
      <w:r/>
      <w:bookmarkStart w:id="149" w:name="_Toc31020"/>
      <w:r/>
      <w:bookmarkStart w:id="150" w:name="_Toc22581"/>
      <w:r>
        <w:rPr>
          <w:rFonts w:hint="eastAsia" w:ascii="宋体" w:hAnsi="宋体" w:cs="宋体"/>
          <w:sz w:val="24"/>
        </w:rPr>
        <w:t xml:space="preserve">（1）清洁、保洁率</w:t>
      </w:r>
      <w:bookmarkEnd w:id="149"/>
      <w:r/>
      <w:bookmarkEnd w:id="150"/>
      <w:r>
        <w:rPr>
          <w:rFonts w:ascii="宋体" w:hAnsi="宋体" w:cs="宋体"/>
          <w:sz w:val="24"/>
        </w:rPr>
      </w:r>
      <w:r/>
    </w:p>
    <w:p>
      <w:pPr>
        <w:pStyle w:val="1028"/>
        <w:ind w:firstLine="480"/>
        <w:spacing w:line="360" w:lineRule="auto"/>
        <w:rPr>
          <w:rFonts w:ascii="宋体" w:hAnsi="宋体" w:cs="宋体"/>
          <w:sz w:val="24"/>
        </w:rPr>
      </w:pPr>
      <w:r>
        <w:rPr>
          <w:rFonts w:hint="eastAsia" w:ascii="宋体" w:hAnsi="宋体" w:cs="宋体"/>
          <w:sz w:val="24"/>
        </w:rPr>
        <w:t xml:space="preserve">    卫生保洁率≥85%；</w:t>
      </w:r>
      <w:r>
        <w:rPr>
          <w:rFonts w:ascii="宋体" w:hAnsi="宋体" w:cs="宋体"/>
          <w:sz w:val="24"/>
        </w:rPr>
      </w:r>
      <w:r/>
    </w:p>
    <w:p>
      <w:pPr>
        <w:pStyle w:val="1028"/>
        <w:ind w:firstLine="480"/>
        <w:spacing w:line="360" w:lineRule="auto"/>
        <w:rPr>
          <w:rFonts w:ascii="宋体" w:hAnsi="宋体" w:cs="宋体"/>
          <w:sz w:val="24"/>
        </w:rPr>
      </w:pPr>
      <w:r>
        <w:rPr>
          <w:rFonts w:hint="eastAsia" w:ascii="宋体" w:hAnsi="宋体" w:cs="宋体"/>
          <w:sz w:val="24"/>
        </w:rPr>
        <w:t xml:space="preserve">    保洁设备、工具、劳保用品合格率100%；</w:t>
      </w:r>
      <w:r>
        <w:rPr>
          <w:rFonts w:ascii="宋体" w:hAnsi="宋体" w:cs="宋体"/>
          <w:sz w:val="24"/>
        </w:rPr>
      </w:r>
      <w:r/>
    </w:p>
    <w:p>
      <w:pPr>
        <w:pStyle w:val="1028"/>
        <w:ind w:firstLine="480"/>
        <w:spacing w:line="360" w:lineRule="auto"/>
        <w:rPr>
          <w:rFonts w:ascii="宋体" w:hAnsi="宋体" w:cs="宋体"/>
          <w:sz w:val="24"/>
        </w:rPr>
      </w:pPr>
      <w:r>
        <w:rPr>
          <w:rFonts w:hint="eastAsia" w:ascii="宋体" w:hAnsi="宋体" w:cs="宋体"/>
          <w:sz w:val="24"/>
        </w:rPr>
        <w:t xml:space="preserve">    保洁药剂质量合格率100%；</w:t>
      </w:r>
      <w:r>
        <w:rPr>
          <w:rFonts w:ascii="宋体" w:hAnsi="宋体" w:cs="宋体"/>
          <w:sz w:val="24"/>
        </w:rPr>
      </w:r>
      <w:r/>
    </w:p>
    <w:p>
      <w:pPr>
        <w:pStyle w:val="1028"/>
        <w:ind w:firstLine="480"/>
        <w:spacing w:line="360" w:lineRule="auto"/>
        <w:rPr>
          <w:rFonts w:ascii="宋体" w:hAnsi="宋体" w:cs="宋体"/>
          <w:sz w:val="24"/>
        </w:rPr>
      </w:pPr>
      <w:r>
        <w:rPr>
          <w:rFonts w:hint="eastAsia" w:ascii="宋体" w:hAnsi="宋体" w:cs="宋体"/>
          <w:sz w:val="24"/>
        </w:rPr>
        <w:t xml:space="preserve">（2）用户有效投诉率、处理率</w:t>
      </w:r>
      <w:r>
        <w:rPr>
          <w:rFonts w:ascii="宋体" w:hAnsi="宋体" w:cs="宋体"/>
          <w:sz w:val="24"/>
        </w:rPr>
      </w:r>
      <w:r/>
    </w:p>
    <w:p>
      <w:pPr>
        <w:pStyle w:val="1028"/>
        <w:ind w:firstLine="480"/>
        <w:spacing w:line="360" w:lineRule="auto"/>
        <w:rPr>
          <w:rFonts w:ascii="宋体" w:hAnsi="宋体" w:cs="宋体"/>
          <w:sz w:val="24"/>
        </w:rPr>
      </w:pPr>
      <w:r>
        <w:rPr>
          <w:rFonts w:hint="eastAsia" w:ascii="宋体" w:hAnsi="宋体" w:cs="宋体"/>
          <w:sz w:val="24"/>
        </w:rPr>
        <w:t xml:space="preserve">每月出现投诉的频率低于3次，回访率100%，处理率100%。</w:t>
      </w:r>
      <w:r>
        <w:rPr>
          <w:rFonts w:ascii="宋体" w:hAnsi="宋体" w:cs="宋体"/>
          <w:sz w:val="24"/>
        </w:rPr>
      </w:r>
      <w:r/>
    </w:p>
    <w:p>
      <w:pPr>
        <w:pStyle w:val="1028"/>
        <w:ind w:firstLine="480"/>
        <w:spacing w:line="360" w:lineRule="auto"/>
        <w:rPr>
          <w:rFonts w:ascii="宋体" w:hAnsi="宋体" w:cs="宋体"/>
          <w:sz w:val="24"/>
        </w:rPr>
      </w:pPr>
      <w:r/>
      <w:bookmarkStart w:id="151" w:name="_Toc610"/>
      <w:r/>
      <w:bookmarkStart w:id="152" w:name="_Toc8788"/>
      <w:r>
        <w:rPr>
          <w:rFonts w:hint="eastAsia" w:ascii="宋体" w:hAnsi="宋体" w:cs="宋体"/>
          <w:sz w:val="24"/>
        </w:rPr>
        <w:t xml:space="preserve">（3）事故率</w:t>
      </w:r>
      <w:bookmarkEnd w:id="151"/>
      <w:r/>
      <w:bookmarkEnd w:id="152"/>
      <w:r>
        <w:rPr>
          <w:rFonts w:ascii="宋体" w:hAnsi="宋体" w:cs="宋体"/>
          <w:sz w:val="24"/>
        </w:rPr>
      </w:r>
      <w:r/>
    </w:p>
    <w:p>
      <w:pPr>
        <w:pStyle w:val="1028"/>
        <w:ind w:firstLine="480"/>
        <w:spacing w:line="360" w:lineRule="auto"/>
        <w:rPr>
          <w:rFonts w:ascii="宋体" w:hAnsi="宋体" w:cs="宋体"/>
          <w:sz w:val="24"/>
        </w:rPr>
      </w:pPr>
      <w:r>
        <w:rPr>
          <w:rFonts w:hint="eastAsia" w:ascii="宋体" w:hAnsi="宋体" w:cs="宋体"/>
          <w:sz w:val="24"/>
        </w:rPr>
        <w:t xml:space="preserve">①安全事故为0；</w:t>
      </w:r>
      <w:r>
        <w:rPr>
          <w:rFonts w:ascii="宋体" w:hAnsi="宋体" w:cs="宋体"/>
          <w:sz w:val="24"/>
        </w:rPr>
      </w:r>
      <w:r/>
    </w:p>
    <w:p>
      <w:pPr>
        <w:pStyle w:val="1028"/>
        <w:ind w:firstLine="480"/>
        <w:spacing w:line="360" w:lineRule="auto"/>
        <w:rPr>
          <w:rFonts w:ascii="宋体" w:hAnsi="宋体" w:cs="宋体"/>
          <w:sz w:val="24"/>
        </w:rPr>
      </w:pPr>
      <w:r>
        <w:rPr>
          <w:rFonts w:hint="eastAsia" w:ascii="宋体" w:hAnsi="宋体" w:cs="宋体"/>
          <w:sz w:val="24"/>
        </w:rPr>
        <w:t xml:space="preserve">②第三方事故为0。</w:t>
      </w:r>
      <w:r>
        <w:rPr>
          <w:rFonts w:ascii="宋体" w:hAnsi="宋体" w:cs="宋体"/>
          <w:sz w:val="24"/>
        </w:rPr>
      </w:r>
      <w:r/>
    </w:p>
    <w:p>
      <w:pPr>
        <w:pStyle w:val="1028"/>
        <w:ind w:firstLine="480"/>
        <w:spacing w:line="360" w:lineRule="auto"/>
        <w:rPr>
          <w:rFonts w:ascii="宋体" w:hAnsi="宋体" w:cs="宋体"/>
          <w:sz w:val="24"/>
        </w:rPr>
      </w:pPr>
      <w:r/>
      <w:bookmarkStart w:id="153" w:name="_Toc9195"/>
      <w:r/>
      <w:bookmarkStart w:id="154" w:name="_Toc18301"/>
      <w:r>
        <w:rPr>
          <w:rFonts w:hint="eastAsia" w:ascii="宋体" w:hAnsi="宋体" w:cs="宋体"/>
          <w:sz w:val="24"/>
        </w:rPr>
        <w:t xml:space="preserve">（4）用户对物业管理的满意率</w:t>
      </w:r>
      <w:bookmarkEnd w:id="153"/>
      <w:r/>
      <w:bookmarkEnd w:id="154"/>
      <w:r>
        <w:rPr>
          <w:rFonts w:ascii="宋体" w:hAnsi="宋体" w:cs="宋体"/>
          <w:sz w:val="24"/>
        </w:rPr>
      </w:r>
      <w:r/>
    </w:p>
    <w:p>
      <w:pPr>
        <w:pStyle w:val="1028"/>
        <w:ind w:firstLine="480"/>
        <w:spacing w:line="360" w:lineRule="auto"/>
        <w:rPr>
          <w:rFonts w:ascii="宋体" w:hAnsi="宋体" w:cs="宋体"/>
          <w:sz w:val="24"/>
        </w:rPr>
      </w:pPr>
      <w:r>
        <w:rPr>
          <w:rFonts w:hint="eastAsia" w:ascii="宋体" w:hAnsi="宋体" w:cs="宋体"/>
          <w:sz w:val="24"/>
        </w:rPr>
        <w:t xml:space="preserve">①患者满意率≥85%：走访三名患者及时了解患者需求，结合使用电子问卷，并将解决情况向患者和院方进行反馈。</w:t>
      </w:r>
      <w:r>
        <w:rPr>
          <w:rFonts w:ascii="宋体" w:hAnsi="宋体" w:cs="宋体"/>
          <w:sz w:val="24"/>
        </w:rPr>
      </w:r>
      <w:r/>
    </w:p>
    <w:p>
      <w:pPr>
        <w:pStyle w:val="1028"/>
        <w:ind w:firstLine="480"/>
        <w:spacing w:line="360" w:lineRule="auto"/>
        <w:rPr>
          <w:rFonts w:ascii="宋体" w:hAnsi="宋体" w:cs="宋体"/>
          <w:sz w:val="24"/>
        </w:rPr>
      </w:pPr>
      <w:r>
        <w:rPr>
          <w:rFonts w:hint="eastAsia" w:ascii="宋体" w:hAnsi="宋体" w:cs="宋体"/>
          <w:sz w:val="24"/>
        </w:rPr>
        <w:t xml:space="preserve">②科室满意率≥85%：使用书面或电子问卷，每月对医护人员进行调查，收集信息，制定整改方案</w:t>
      </w:r>
      <w:r>
        <w:rPr>
          <w:rFonts w:ascii="宋体" w:hAnsi="宋体" w:cs="宋体"/>
          <w:sz w:val="24"/>
        </w:rPr>
      </w:r>
      <w:r/>
    </w:p>
    <w:p>
      <w:pPr>
        <w:pStyle w:val="1028"/>
        <w:ind w:firstLine="480"/>
        <w:spacing w:line="360" w:lineRule="auto"/>
        <w:rPr>
          <w:rFonts w:ascii="宋体" w:hAnsi="宋体" w:cs="宋体"/>
          <w:sz w:val="24"/>
        </w:rPr>
      </w:pPr>
      <w:r/>
      <w:bookmarkStart w:id="155" w:name="_Toc30522"/>
      <w:r>
        <w:rPr>
          <w:rFonts w:hint="eastAsia" w:ascii="宋体" w:hAnsi="宋体" w:cs="宋体"/>
          <w:sz w:val="24"/>
        </w:rPr>
        <w:t xml:space="preserve">（5）操作规程制度完善：</w:t>
      </w:r>
      <w:r>
        <w:rPr>
          <w:rFonts w:ascii="宋体" w:hAnsi="宋体" w:cs="宋体"/>
          <w:sz w:val="24"/>
        </w:rPr>
      </w:r>
      <w:r/>
    </w:p>
    <w:p>
      <w:pPr>
        <w:pStyle w:val="1028"/>
        <w:ind w:firstLine="480"/>
        <w:spacing w:line="360" w:lineRule="auto"/>
        <w:rPr>
          <w:rFonts w:ascii="宋体" w:hAnsi="宋体" w:cs="宋体"/>
          <w:sz w:val="24"/>
        </w:rPr>
      </w:pPr>
      <w:r>
        <w:rPr>
          <w:rFonts w:hint="eastAsia" w:ascii="宋体" w:hAnsi="宋体" w:cs="宋体"/>
          <w:sz w:val="24"/>
        </w:rPr>
        <w:t xml:space="preserve">各区域保洁、清洁、消毒作业程序及标准；各类专项保洁作业制度、计划；消毒操作规程和标准；完善的卫生保洁检查制度</w:t>
      </w:r>
      <w:bookmarkEnd w:id="155"/>
      <w:r>
        <w:rPr>
          <w:rFonts w:hint="eastAsia" w:ascii="宋体" w:hAnsi="宋体" w:cs="宋体"/>
          <w:sz w:val="24"/>
        </w:rPr>
        <w:t xml:space="preserve">。中标供应商按照标准严格落实，并随时接受甲方督查检查。</w:t>
      </w:r>
      <w:r>
        <w:rPr>
          <w:rFonts w:ascii="宋体" w:hAnsi="宋体" w:cs="宋体"/>
          <w:sz w:val="24"/>
        </w:rPr>
      </w:r>
      <w:r/>
    </w:p>
    <w:p>
      <w:pPr>
        <w:pStyle w:val="1028"/>
        <w:ind w:firstLine="480"/>
        <w:spacing w:line="360" w:lineRule="auto"/>
        <w:rPr>
          <w:rFonts w:ascii="宋体" w:hAnsi="宋体" w:cs="宋体"/>
          <w:sz w:val="24"/>
        </w:rPr>
      </w:pPr>
      <w:r>
        <w:rPr>
          <w:rFonts w:hint="eastAsia" w:ascii="宋体" w:hAnsi="宋体" w:cs="宋体"/>
          <w:sz w:val="24"/>
        </w:rPr>
        <w:t xml:space="preserve">（6）完善的应急预案系统：</w:t>
      </w:r>
      <w:r>
        <w:rPr>
          <w:rFonts w:ascii="宋体" w:hAnsi="宋体" w:cs="宋体"/>
          <w:sz w:val="24"/>
        </w:rPr>
      </w:r>
      <w:r/>
    </w:p>
    <w:p>
      <w:pPr>
        <w:pStyle w:val="1028"/>
        <w:ind w:firstLine="480"/>
        <w:spacing w:line="360" w:lineRule="auto"/>
        <w:rPr>
          <w:rFonts w:ascii="宋体" w:hAnsi="宋体" w:cs="宋体"/>
          <w:sz w:val="24"/>
        </w:rPr>
      </w:pPr>
      <w:r>
        <w:rPr>
          <w:rFonts w:hint="eastAsia" w:ascii="宋体" w:hAnsi="宋体" w:cs="宋体"/>
          <w:sz w:val="24"/>
        </w:rPr>
        <w:t xml:space="preserve">梅雨天、暴风雨雪天气应急预案；有完善的公共安全类突发事件应急预案；文明城市及大型检查应急预案；突发火灾事故的应急方案；医院运送应急预案（标本运送途中发生意外应急预案）；医院病人运送过程中突发事件应急预案；电梯故障、困人应急预案。</w:t>
      </w:r>
      <w:bookmarkStart w:id="156" w:name="_Toc468649937"/>
      <w:r>
        <w:rPr>
          <w:rFonts w:ascii="宋体" w:hAnsi="宋体" w:cs="宋体"/>
          <w:sz w:val="24"/>
        </w:rPr>
      </w:r>
      <w:r/>
    </w:p>
    <w:p>
      <w:pPr>
        <w:pStyle w:val="960"/>
        <w:ind w:firstLine="241"/>
        <w:jc w:val="left"/>
        <w:spacing w:line="360" w:lineRule="auto"/>
        <w:rPr>
          <w:rFonts w:ascii="宋体" w:hAnsi="宋体" w:cs="宋体"/>
          <w:b/>
          <w:bCs/>
          <w:sz w:val="24"/>
        </w:rPr>
      </w:pPr>
      <w:r>
        <w:rPr>
          <w:rFonts w:hint="eastAsia" w:ascii="宋体" w:hAnsi="宋体" w:cs="宋体"/>
          <w:b/>
          <w:bCs/>
          <w:sz w:val="24"/>
        </w:rPr>
        <w:t xml:space="preserve">4.人员最低配置表</w:t>
      </w:r>
      <w:r>
        <w:rPr>
          <w:rFonts w:ascii="宋体" w:hAnsi="宋体" w:cs="宋体"/>
          <w:b/>
          <w:bCs/>
          <w:sz w:val="24"/>
        </w:rPr>
      </w:r>
      <w:r/>
    </w:p>
    <w:p>
      <w:pPr>
        <w:pStyle w:val="960"/>
        <w:ind w:firstLine="240"/>
        <w:jc w:val="left"/>
        <w:spacing w:line="360" w:lineRule="auto"/>
        <w:rPr>
          <w:rFonts w:ascii="宋体" w:hAnsi="宋体" w:cs="宋体"/>
          <w:color w:val="000000"/>
          <w:sz w:val="24"/>
        </w:rPr>
      </w:pPr>
      <w:r>
        <w:rPr>
          <w:rFonts w:hint="eastAsia" w:ascii="宋体" w:hAnsi="宋体" w:cs="宋体"/>
          <w:sz w:val="24"/>
        </w:rPr>
        <w:t xml:space="preserve">（1）本项目人员配置：项目负责人1人、保洁主管1人、保洁员（含专项保洁、机动）39人，医废收集专员1人、</w:t>
      </w:r>
      <w:r>
        <w:rPr>
          <w:rFonts w:hint="eastAsia" w:ascii="宋体" w:hAnsi="宋体" w:cs="宋体"/>
          <w:color w:val="000000"/>
          <w:sz w:val="24"/>
        </w:rPr>
        <w:t xml:space="preserve">高压值班电工</w:t>
      </w:r>
      <w:r>
        <w:rPr>
          <w:rFonts w:hint="eastAsia" w:ascii="宋体" w:hAnsi="宋体" w:cs="宋体"/>
          <w:sz w:val="24"/>
        </w:rPr>
        <w:t xml:space="preserve">3人，保安队长1人、保安员（停车场管理、安检、巡视、机动）14岗位、消控人员8人</w:t>
      </w:r>
      <w:r>
        <w:rPr>
          <w:rFonts w:hint="eastAsia" w:ascii="宋体" w:hAnsi="宋体" w:cs="宋体"/>
          <w:color w:val="000000"/>
          <w:sz w:val="24"/>
        </w:rPr>
        <w:t xml:space="preserve">，共计71人（岗位）。</w:t>
      </w:r>
      <w:r>
        <w:rPr>
          <w:rFonts w:ascii="宋体" w:hAnsi="宋体" w:cs="宋体"/>
          <w:color w:val="000000"/>
          <w:sz w:val="24"/>
        </w:rPr>
      </w:r>
      <w:r/>
    </w:p>
    <w:tbl>
      <w:tblPr>
        <w:tblW w:w="9785" w:type="dxa"/>
        <w:jc w:val="center"/>
        <w:tblInd w:w="-397" w:type="dxa"/>
        <w:tblLayout w:type="fixed"/>
        <w:tblCellMar>
          <w:left w:w="108" w:type="dxa"/>
          <w:top w:w="0" w:type="dxa"/>
          <w:right w:w="108" w:type="dxa"/>
          <w:bottom w:w="0" w:type="dxa"/>
        </w:tblCellMar>
        <w:tblLook w:val="04A0" w:firstRow="1" w:lastRow="0" w:firstColumn="1" w:lastColumn="0" w:noHBand="0" w:noVBand="1"/>
      </w:tblPr>
      <w:tblGrid>
        <w:gridCol w:w="783"/>
        <w:gridCol w:w="1762"/>
        <w:gridCol w:w="708"/>
        <w:gridCol w:w="2349"/>
        <w:gridCol w:w="1276"/>
        <w:gridCol w:w="1064"/>
        <w:gridCol w:w="1843"/>
      </w:tblGrid>
      <w:tr>
        <w:trPr>
          <w:trHeight w:val="520"/>
        </w:trPr>
        <w:tc>
          <w:tcPr>
            <w:tcBorders>
              <w:top w:val="single" w:color="000000" w:sz="8" w:space="0"/>
              <w:left w:val="single" w:color="000000" w:sz="8" w:space="0"/>
              <w:bottom w:val="single" w:color="000000" w:sz="8" w:space="0"/>
              <w:right w:val="single" w:color="000000" w:sz="8" w:space="0"/>
            </w:tcBorders>
            <w:tcW w:w="783" w:type="dxa"/>
            <w:vAlign w:val="center"/>
            <w:textDirection w:val="lrTb"/>
            <w:noWrap w:val="false"/>
          </w:tcPr>
          <w:p>
            <w:pPr>
              <w:pStyle w:val="960"/>
              <w:jc w:val="center"/>
              <w:rPr>
                <w:rFonts w:ascii="宋体" w:hAnsi="宋体" w:cs="宋体"/>
                <w:b/>
                <w:bCs/>
                <w:szCs w:val="21"/>
              </w:rPr>
            </w:pPr>
            <w:r>
              <w:rPr>
                <w:rFonts w:ascii="宋体" w:hAnsi="宋体" w:cs="宋体"/>
                <w:b/>
                <w:bCs/>
                <w:szCs w:val="21"/>
              </w:rPr>
              <w:t xml:space="preserve">序号</w:t>
            </w:r>
            <w:r/>
          </w:p>
        </w:tc>
        <w:tc>
          <w:tcPr>
            <w:tcBorders>
              <w:top w:val="single" w:color="000000" w:sz="8" w:space="0"/>
              <w:left w:val="single" w:color="000000" w:sz="8" w:space="0"/>
              <w:bottom w:val="single" w:color="000000" w:sz="8" w:space="0"/>
              <w:right w:val="single" w:color="000000" w:sz="8" w:space="0"/>
            </w:tcBorders>
            <w:tcW w:w="1762" w:type="dxa"/>
            <w:vAlign w:val="center"/>
            <w:textDirection w:val="lrTb"/>
            <w:noWrap w:val="false"/>
          </w:tcPr>
          <w:p>
            <w:pPr>
              <w:pStyle w:val="960"/>
              <w:jc w:val="center"/>
              <w:rPr>
                <w:rFonts w:ascii="宋体" w:hAnsi="宋体" w:cs="宋体"/>
                <w:b/>
                <w:bCs/>
                <w:szCs w:val="21"/>
              </w:rPr>
            </w:pPr>
            <w:r>
              <w:rPr>
                <w:rFonts w:hint="eastAsia" w:ascii="宋体" w:hAnsi="宋体" w:cs="宋体"/>
                <w:b/>
                <w:bCs/>
                <w:szCs w:val="21"/>
              </w:rPr>
              <w:t xml:space="preserve">部门岗位</w:t>
            </w:r>
            <w:r>
              <w:rPr>
                <w:rFonts w:ascii="宋体" w:hAnsi="宋体" w:cs="宋体"/>
                <w:b/>
                <w:bCs/>
                <w:szCs w:val="21"/>
              </w:rPr>
            </w:r>
            <w:r/>
          </w:p>
        </w:tc>
        <w:tc>
          <w:tcPr>
            <w:tcBorders>
              <w:top w:val="single" w:color="000000" w:sz="8" w:space="0"/>
              <w:left w:val="none" w:color="000000" w:sz="4" w:space="0"/>
              <w:bottom w:val="single" w:color="000000" w:sz="8" w:space="0"/>
              <w:right w:val="single" w:color="000000" w:sz="8" w:space="0"/>
            </w:tcBorders>
            <w:tcW w:w="708" w:type="dxa"/>
            <w:vAlign w:val="center"/>
            <w:textDirection w:val="lrTb"/>
            <w:noWrap w:val="false"/>
          </w:tcPr>
          <w:p>
            <w:pPr>
              <w:pStyle w:val="960"/>
              <w:jc w:val="center"/>
              <w:rPr>
                <w:rFonts w:ascii="宋体" w:hAnsi="宋体" w:cs="宋体"/>
                <w:b/>
                <w:bCs/>
                <w:szCs w:val="21"/>
              </w:rPr>
            </w:pPr>
            <w:r>
              <w:rPr>
                <w:rFonts w:hint="eastAsia" w:ascii="宋体" w:hAnsi="宋体" w:cs="宋体"/>
                <w:b/>
                <w:bCs/>
                <w:szCs w:val="21"/>
              </w:rPr>
              <w:t xml:space="preserve">性别</w:t>
            </w:r>
            <w:r>
              <w:rPr>
                <w:rFonts w:ascii="宋体" w:hAnsi="宋体" w:cs="宋体"/>
                <w:b/>
                <w:bCs/>
                <w:szCs w:val="21"/>
              </w:rPr>
            </w:r>
            <w:r/>
          </w:p>
        </w:tc>
        <w:tc>
          <w:tcPr>
            <w:tcBorders>
              <w:top w:val="single" w:color="000000" w:sz="8" w:space="0"/>
              <w:left w:val="none" w:color="000000" w:sz="4" w:space="0"/>
              <w:bottom w:val="single" w:color="000000" w:sz="8" w:space="0"/>
              <w:right w:val="single" w:color="000000" w:sz="8" w:space="0"/>
            </w:tcBorders>
            <w:tcW w:w="2349" w:type="dxa"/>
            <w:vAlign w:val="center"/>
            <w:textDirection w:val="lrTb"/>
            <w:noWrap w:val="false"/>
          </w:tcPr>
          <w:p>
            <w:pPr>
              <w:pStyle w:val="960"/>
              <w:jc w:val="center"/>
              <w:rPr>
                <w:rFonts w:ascii="宋体" w:hAnsi="宋体" w:cs="宋体"/>
                <w:b/>
                <w:bCs/>
                <w:szCs w:val="21"/>
              </w:rPr>
            </w:pPr>
            <w:r>
              <w:rPr>
                <w:rFonts w:hint="eastAsia" w:ascii="宋体" w:hAnsi="宋体" w:cs="宋体"/>
                <w:b/>
                <w:bCs/>
                <w:szCs w:val="21"/>
              </w:rPr>
              <w:t xml:space="preserve">年龄要求</w:t>
            </w:r>
            <w:r>
              <w:rPr>
                <w:rFonts w:ascii="宋体" w:hAnsi="宋体" w:cs="宋体"/>
                <w:b/>
                <w:bCs/>
                <w:szCs w:val="21"/>
              </w:rPr>
            </w:r>
            <w:r/>
          </w:p>
        </w:tc>
        <w:tc>
          <w:tcPr>
            <w:tcBorders>
              <w:top w:val="single" w:color="000000" w:sz="8" w:space="0"/>
              <w:left w:val="none" w:color="000000" w:sz="4" w:space="0"/>
              <w:bottom w:val="single" w:color="000000" w:sz="8" w:space="0"/>
              <w:right w:val="single" w:color="000000" w:sz="8" w:space="0"/>
            </w:tcBorders>
            <w:tcW w:w="1276" w:type="dxa"/>
            <w:vAlign w:val="center"/>
            <w:textDirection w:val="lrTb"/>
            <w:noWrap w:val="false"/>
          </w:tcPr>
          <w:p>
            <w:pPr>
              <w:pStyle w:val="960"/>
              <w:jc w:val="center"/>
              <w:rPr>
                <w:rFonts w:ascii="宋体" w:hAnsi="宋体" w:cs="宋体"/>
                <w:b/>
                <w:bCs/>
                <w:szCs w:val="21"/>
              </w:rPr>
            </w:pPr>
            <w:r>
              <w:rPr>
                <w:rFonts w:hint="eastAsia" w:ascii="宋体" w:hAnsi="宋体" w:cs="宋体"/>
                <w:b/>
                <w:bCs/>
                <w:szCs w:val="21"/>
              </w:rPr>
              <w:t xml:space="preserve">人数    </w:t>
            </w:r>
            <w:r>
              <w:rPr>
                <w:rFonts w:ascii="宋体" w:hAnsi="宋体" w:cs="宋体"/>
                <w:b/>
                <w:bCs/>
                <w:szCs w:val="21"/>
              </w:rPr>
            </w:r>
            <w:r/>
          </w:p>
          <w:p>
            <w:pPr>
              <w:pStyle w:val="960"/>
              <w:jc w:val="center"/>
              <w:rPr>
                <w:rFonts w:ascii="宋体" w:hAnsi="宋体" w:cs="宋体"/>
                <w:b/>
                <w:bCs/>
                <w:szCs w:val="21"/>
              </w:rPr>
            </w:pPr>
            <w:r>
              <w:rPr>
                <w:rFonts w:hint="eastAsia" w:ascii="宋体" w:hAnsi="宋体" w:cs="宋体"/>
                <w:b/>
                <w:bCs/>
                <w:szCs w:val="21"/>
              </w:rPr>
              <w:t xml:space="preserve">（岗位数）</w:t>
            </w:r>
            <w:r>
              <w:rPr>
                <w:rFonts w:ascii="宋体" w:hAnsi="宋体" w:cs="宋体"/>
                <w:b/>
                <w:bCs/>
                <w:szCs w:val="21"/>
              </w:rPr>
            </w:r>
            <w:r/>
          </w:p>
        </w:tc>
        <w:tc>
          <w:tcPr>
            <w:tcBorders>
              <w:top w:val="single" w:color="000000" w:sz="8" w:space="0"/>
              <w:left w:val="none" w:color="000000" w:sz="4" w:space="0"/>
              <w:bottom w:val="none" w:color="000000" w:sz="4" w:space="0"/>
              <w:right w:val="single" w:color="000000" w:sz="8" w:space="0"/>
            </w:tcBorders>
            <w:tcW w:w="1064" w:type="dxa"/>
            <w:vAlign w:val="center"/>
            <w:textDirection w:val="lrTb"/>
            <w:noWrap w:val="false"/>
          </w:tcPr>
          <w:p>
            <w:pPr>
              <w:pStyle w:val="960"/>
              <w:jc w:val="center"/>
              <w:rPr>
                <w:rFonts w:ascii="宋体" w:hAnsi="宋体" w:cs="宋体"/>
                <w:b/>
                <w:bCs/>
                <w:szCs w:val="21"/>
              </w:rPr>
            </w:pPr>
            <w:r>
              <w:rPr>
                <w:rFonts w:hint="eastAsia" w:ascii="宋体" w:hAnsi="宋体" w:cs="宋体"/>
                <w:b/>
                <w:bCs/>
                <w:szCs w:val="21"/>
              </w:rPr>
              <w:t xml:space="preserve">上岗时间</w:t>
            </w:r>
            <w:r>
              <w:rPr>
                <w:rFonts w:ascii="宋体" w:hAnsi="宋体" w:cs="宋体"/>
                <w:b/>
                <w:bCs/>
                <w:szCs w:val="21"/>
              </w:rPr>
            </w:r>
            <w:r/>
          </w:p>
        </w:tc>
        <w:tc>
          <w:tcPr>
            <w:tcBorders>
              <w:top w:val="single" w:color="000000" w:sz="8" w:space="0"/>
              <w:left w:val="none" w:color="000000" w:sz="4" w:space="0"/>
              <w:bottom w:val="none" w:color="000000" w:sz="4" w:space="0"/>
              <w:right w:val="single" w:color="000000" w:sz="8" w:space="0"/>
            </w:tcBorders>
            <w:tcW w:w="1843" w:type="dxa"/>
            <w:vAlign w:val="center"/>
            <w:textDirection w:val="lrTb"/>
            <w:noWrap w:val="false"/>
          </w:tcPr>
          <w:p>
            <w:pPr>
              <w:pStyle w:val="960"/>
              <w:jc w:val="center"/>
              <w:rPr>
                <w:rFonts w:ascii="宋体" w:hAnsi="宋体" w:cs="宋体"/>
                <w:b/>
                <w:bCs/>
                <w:szCs w:val="21"/>
              </w:rPr>
            </w:pPr>
            <w:r>
              <w:rPr>
                <w:rFonts w:hint="eastAsia" w:ascii="宋体" w:hAnsi="宋体" w:cs="宋体"/>
                <w:b/>
                <w:bCs/>
                <w:szCs w:val="21"/>
              </w:rPr>
              <w:t xml:space="preserve">备注</w:t>
            </w:r>
            <w:r>
              <w:rPr>
                <w:rFonts w:ascii="宋体" w:hAnsi="宋体" w:cs="宋体"/>
                <w:b/>
                <w:bCs/>
                <w:szCs w:val="21"/>
              </w:rPr>
            </w:r>
            <w:r/>
          </w:p>
        </w:tc>
      </w:tr>
      <w:tr>
        <w:trPr>
          <w:trHeight w:val="540"/>
        </w:trPr>
        <w:tc>
          <w:tcPr>
            <w:tcBorders>
              <w:top w:val="none" w:color="000000" w:sz="4" w:space="0"/>
              <w:left w:val="single" w:color="000000" w:sz="8" w:space="0"/>
              <w:bottom w:val="single" w:color="000000" w:sz="8" w:space="0"/>
              <w:right w:val="single" w:color="000000" w:sz="8" w:space="0"/>
            </w:tcBorders>
            <w:tcW w:w="783" w:type="dxa"/>
            <w:vAlign w:val="center"/>
            <w:textDirection w:val="lrTb"/>
            <w:noWrap w:val="false"/>
          </w:tcPr>
          <w:p>
            <w:pPr>
              <w:pStyle w:val="960"/>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762" w:type="dxa"/>
            <w:vAlign w:val="center"/>
            <w:textDirection w:val="lrTb"/>
            <w:noWrap w:val="false"/>
          </w:tcPr>
          <w:p>
            <w:pPr>
              <w:pStyle w:val="960"/>
              <w:jc w:val="center"/>
              <w:rPr>
                <w:rFonts w:ascii="宋体" w:hAnsi="宋体" w:cs="宋体"/>
                <w:szCs w:val="21"/>
              </w:rPr>
            </w:pPr>
            <w:r>
              <w:rPr>
                <w:rFonts w:hint="eastAsia" w:ascii="宋体" w:hAnsi="宋体" w:cs="宋体"/>
                <w:szCs w:val="21"/>
              </w:rPr>
              <w:t xml:space="preserve">项目负责人</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960"/>
              <w:jc w:val="center"/>
              <w:rPr>
                <w:rFonts w:ascii="宋体" w:hAnsi="宋体" w:cs="宋体"/>
                <w:szCs w:val="21"/>
              </w:rPr>
            </w:pPr>
            <w:r>
              <w:rPr>
                <w:rFonts w:hint="eastAsia" w:ascii="宋体" w:hAnsi="宋体" w:cs="宋体"/>
                <w:szCs w:val="21"/>
              </w:rPr>
              <w:t xml:space="preserve">不限</w:t>
            </w:r>
            <w:r>
              <w:rPr>
                <w:rFonts w:ascii="宋体" w:hAnsi="宋体" w:cs="宋体"/>
                <w:szCs w:val="21"/>
              </w:rPr>
            </w:r>
            <w:r/>
          </w:p>
        </w:tc>
        <w:tc>
          <w:tcPr>
            <w:tcBorders>
              <w:top w:val="single" w:color="000000" w:sz="8" w:space="0"/>
              <w:left w:val="none" w:color="000000" w:sz="4" w:space="0"/>
              <w:bottom w:val="single" w:color="000000" w:sz="8" w:space="0"/>
              <w:right w:val="single" w:color="000000" w:sz="8" w:space="0"/>
            </w:tcBorders>
            <w:tcW w:w="2349" w:type="dxa"/>
            <w:vAlign w:val="center"/>
            <w:textDirection w:val="lrTb"/>
            <w:noWrap w:val="false"/>
          </w:tcPr>
          <w:p>
            <w:pPr>
              <w:pStyle w:val="960"/>
              <w:jc w:val="center"/>
              <w:rPr>
                <w:rFonts w:ascii="宋体" w:hAnsi="宋体" w:cs="宋体"/>
                <w:szCs w:val="21"/>
              </w:rPr>
            </w:pPr>
            <w:r>
              <w:rPr>
                <w:rFonts w:hint="eastAsia" w:ascii="宋体" w:hAnsi="宋体" w:cs="宋体"/>
                <w:szCs w:val="21"/>
              </w:rPr>
              <w:t xml:space="preserve">55周岁及以下</w:t>
            </w:r>
            <w:r>
              <w:rPr>
                <w:rFonts w:ascii="宋体" w:hAnsi="宋体" w:cs="宋体"/>
                <w:szCs w:val="21"/>
              </w:rPr>
            </w:r>
            <w:r/>
          </w:p>
        </w:tc>
        <w:tc>
          <w:tcPr>
            <w:tcBorders>
              <w:top w:val="single" w:color="000000" w:sz="8" w:space="0"/>
              <w:left w:val="none" w:color="000000" w:sz="4" w:space="0"/>
              <w:bottom w:val="single" w:color="000000" w:sz="8" w:space="0"/>
              <w:right w:val="single" w:color="000000" w:sz="8" w:space="0"/>
            </w:tcBorders>
            <w:tcW w:w="1276" w:type="dxa"/>
            <w:vAlign w:val="center"/>
            <w:textDirection w:val="lrTb"/>
            <w:noWrap w:val="false"/>
          </w:tcPr>
          <w:p>
            <w:pPr>
              <w:pStyle w:val="960"/>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8" w:space="0"/>
              <w:left w:val="none" w:color="000000" w:sz="4" w:space="0"/>
              <w:bottom w:val="single" w:color="000000" w:sz="8" w:space="0"/>
              <w:right w:val="single" w:color="000000" w:sz="8" w:space="0"/>
            </w:tcBorders>
            <w:tcW w:w="1064" w:type="dxa"/>
            <w:vAlign w:val="center"/>
            <w:textDirection w:val="lrTb"/>
            <w:noWrap w:val="false"/>
          </w:tcPr>
          <w:p>
            <w:pPr>
              <w:pStyle w:val="960"/>
              <w:jc w:val="center"/>
              <w:rPr>
                <w:rFonts w:ascii="宋体" w:hAnsi="宋体" w:cs="宋体"/>
                <w:szCs w:val="21"/>
              </w:rPr>
            </w:pPr>
            <w:r>
              <w:rPr>
                <w:rFonts w:hint="eastAsia" w:ascii="宋体" w:hAnsi="宋体" w:cs="宋体"/>
                <w:szCs w:val="21"/>
              </w:rPr>
              <w:t xml:space="preserve">12小时</w:t>
            </w:r>
            <w:r>
              <w:rPr>
                <w:rFonts w:ascii="宋体" w:hAnsi="宋体" w:cs="宋体"/>
                <w:szCs w:val="21"/>
              </w:rPr>
            </w:r>
            <w:r/>
          </w:p>
        </w:tc>
        <w:tc>
          <w:tcPr>
            <w:tcBorders>
              <w:top w:val="single" w:color="000000" w:sz="8" w:space="0"/>
              <w:left w:val="none" w:color="000000" w:sz="4" w:space="0"/>
              <w:bottom w:val="single" w:color="000000" w:sz="8" w:space="0"/>
              <w:right w:val="single" w:color="000000" w:sz="8" w:space="0"/>
            </w:tcBorders>
            <w:tcW w:w="1843" w:type="dxa"/>
            <w:vAlign w:val="center"/>
            <w:textDirection w:val="lrTb"/>
            <w:noWrap w:val="false"/>
          </w:tcPr>
          <w:p>
            <w:pPr>
              <w:pStyle w:val="960"/>
              <w:jc w:val="center"/>
              <w:rPr>
                <w:rFonts w:ascii="宋体" w:hAnsi="宋体" w:cs="宋体"/>
                <w:szCs w:val="21"/>
              </w:rPr>
            </w:pPr>
            <w:r>
              <w:rPr>
                <w:rFonts w:hint="eastAsia" w:ascii="宋体" w:hAnsi="宋体" w:cs="宋体"/>
                <w:szCs w:val="21"/>
              </w:rPr>
              <w:t xml:space="preserve">常驻</w:t>
            </w:r>
            <w:r>
              <w:rPr>
                <w:rFonts w:ascii="宋体" w:hAnsi="宋体" w:cs="宋体"/>
                <w:szCs w:val="21"/>
              </w:rPr>
            </w:r>
            <w:r/>
          </w:p>
        </w:tc>
      </w:tr>
      <w:tr>
        <w:trPr>
          <w:trHeight w:val="525"/>
        </w:trPr>
        <w:tc>
          <w:tcPr>
            <w:tcBorders>
              <w:top w:val="none" w:color="000000" w:sz="4" w:space="0"/>
              <w:left w:val="single" w:color="000000" w:sz="8" w:space="0"/>
              <w:bottom w:val="single" w:color="000000" w:sz="8" w:space="0"/>
              <w:right w:val="single" w:color="000000" w:sz="8" w:space="0"/>
            </w:tcBorders>
            <w:tcW w:w="783" w:type="dxa"/>
            <w:vAlign w:val="center"/>
            <w:textDirection w:val="lrTb"/>
            <w:noWrap w:val="false"/>
          </w:tcPr>
          <w:p>
            <w:pPr>
              <w:pStyle w:val="960"/>
              <w:jc w:val="center"/>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762" w:type="dxa"/>
            <w:vAlign w:val="center"/>
            <w:textDirection w:val="lrTb"/>
            <w:noWrap w:val="false"/>
          </w:tcPr>
          <w:p>
            <w:pPr>
              <w:pStyle w:val="960"/>
              <w:jc w:val="center"/>
              <w:rPr>
                <w:rFonts w:ascii="宋体" w:hAnsi="宋体" w:cs="宋体"/>
                <w:szCs w:val="21"/>
              </w:rPr>
            </w:pPr>
            <w:r>
              <w:rPr>
                <w:rFonts w:hint="eastAsia" w:ascii="宋体" w:hAnsi="宋体" w:cs="宋体"/>
                <w:szCs w:val="21"/>
              </w:rPr>
              <w:t xml:space="preserve">保洁主管</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960"/>
              <w:jc w:val="center"/>
              <w:rPr>
                <w:rFonts w:ascii="宋体" w:hAnsi="宋体" w:cs="宋体"/>
                <w:szCs w:val="21"/>
              </w:rPr>
            </w:pPr>
            <w:r>
              <w:rPr>
                <w:rFonts w:hint="eastAsia" w:ascii="宋体" w:hAnsi="宋体" w:cs="宋体"/>
                <w:szCs w:val="21"/>
              </w:rPr>
              <w:t xml:space="preserve">不限</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349" w:type="dxa"/>
            <w:vAlign w:val="center"/>
            <w:textDirection w:val="lrTb"/>
            <w:noWrap w:val="false"/>
          </w:tcPr>
          <w:p>
            <w:pPr>
              <w:pStyle w:val="960"/>
              <w:jc w:val="center"/>
              <w:rPr>
                <w:rFonts w:ascii="宋体" w:hAnsi="宋体" w:cs="宋体"/>
                <w:szCs w:val="21"/>
              </w:rPr>
            </w:pPr>
            <w:r>
              <w:rPr>
                <w:rFonts w:hint="eastAsia" w:ascii="宋体" w:hAnsi="宋体" w:cs="宋体"/>
                <w:szCs w:val="21"/>
              </w:rPr>
              <w:t xml:space="preserve">55周岁及以下</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960"/>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064" w:type="dxa"/>
            <w:vAlign w:val="center"/>
            <w:textDirection w:val="lrTb"/>
            <w:noWrap w:val="false"/>
          </w:tcPr>
          <w:p>
            <w:pPr>
              <w:pStyle w:val="960"/>
              <w:jc w:val="center"/>
              <w:rPr>
                <w:rFonts w:ascii="宋体" w:hAnsi="宋体" w:cs="宋体"/>
                <w:szCs w:val="21"/>
              </w:rPr>
            </w:pPr>
            <w:r>
              <w:rPr>
                <w:rFonts w:hint="eastAsia" w:ascii="宋体" w:hAnsi="宋体" w:cs="宋体"/>
                <w:color w:val="000000"/>
                <w:szCs w:val="21"/>
              </w:rPr>
              <w:t xml:space="preserve">8小时</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843" w:type="dxa"/>
            <w:vAlign w:val="center"/>
            <w:textDirection w:val="lrTb"/>
            <w:noWrap w:val="false"/>
          </w:tcPr>
          <w:p>
            <w:pPr>
              <w:pStyle w:val="960"/>
              <w:jc w:val="center"/>
              <w:rPr>
                <w:rFonts w:ascii="宋体" w:hAnsi="宋体" w:cs="宋体"/>
                <w:szCs w:val="21"/>
              </w:rPr>
            </w:pPr>
            <w:r>
              <w:rPr>
                <w:rFonts w:ascii="宋体" w:hAnsi="宋体" w:cs="宋体"/>
                <w:szCs w:val="21"/>
              </w:rPr>
            </w:r>
            <w:r/>
          </w:p>
        </w:tc>
      </w:tr>
      <w:tr>
        <w:trPr>
          <w:trHeight w:val="747"/>
        </w:trPr>
        <w:tc>
          <w:tcPr>
            <w:tcBorders>
              <w:top w:val="none" w:color="000000" w:sz="4" w:space="0"/>
              <w:left w:val="single" w:color="000000" w:sz="8" w:space="0"/>
              <w:bottom w:val="single" w:color="000000" w:sz="8" w:space="0"/>
              <w:right w:val="single" w:color="000000" w:sz="8" w:space="0"/>
            </w:tcBorders>
            <w:tcW w:w="783" w:type="dxa"/>
            <w:vAlign w:val="center"/>
            <w:textDirection w:val="lrTb"/>
            <w:noWrap w:val="false"/>
          </w:tcPr>
          <w:p>
            <w:pPr>
              <w:pStyle w:val="960"/>
              <w:jc w:val="center"/>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762" w:type="dxa"/>
            <w:vAlign w:val="center"/>
            <w:textDirection w:val="lrTb"/>
            <w:noWrap w:val="false"/>
          </w:tcPr>
          <w:p>
            <w:pPr>
              <w:pStyle w:val="960"/>
              <w:jc w:val="center"/>
              <w:rPr>
                <w:rFonts w:ascii="宋体" w:hAnsi="宋体" w:cs="宋体"/>
                <w:szCs w:val="21"/>
              </w:rPr>
            </w:pPr>
            <w:r>
              <w:rPr>
                <w:rFonts w:hint="eastAsia" w:ascii="宋体" w:hAnsi="宋体" w:cs="宋体"/>
                <w:szCs w:val="21"/>
              </w:rPr>
              <w:t xml:space="preserve">保洁员（含专项保洁、机动）</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960"/>
              <w:jc w:val="center"/>
              <w:rPr>
                <w:rFonts w:ascii="宋体" w:hAnsi="宋体" w:cs="宋体"/>
                <w:szCs w:val="21"/>
              </w:rPr>
            </w:pPr>
            <w:r>
              <w:rPr>
                <w:rFonts w:hint="eastAsia" w:ascii="宋体" w:hAnsi="宋体" w:cs="宋体"/>
                <w:szCs w:val="21"/>
              </w:rPr>
              <w:t xml:space="preserve">不限</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349" w:type="dxa"/>
            <w:vAlign w:val="center"/>
            <w:textDirection w:val="lrTb"/>
            <w:noWrap w:val="false"/>
          </w:tcPr>
          <w:p>
            <w:pPr>
              <w:pStyle w:val="960"/>
              <w:jc w:val="center"/>
              <w:rPr>
                <w:rFonts w:ascii="宋体" w:hAnsi="宋体" w:cs="宋体"/>
                <w:szCs w:val="21"/>
              </w:rPr>
            </w:pPr>
            <w:r>
              <w:rPr>
                <w:rFonts w:hint="eastAsia" w:ascii="宋体" w:hAnsi="宋体" w:cs="宋体"/>
                <w:szCs w:val="21"/>
              </w:rPr>
              <w:t xml:space="preserve">男：60周岁（不含）以下，女：55周岁及以下</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960"/>
              <w:jc w:val="center"/>
              <w:rPr>
                <w:rFonts w:ascii="宋体" w:hAnsi="宋体" w:cs="宋体"/>
                <w:szCs w:val="21"/>
              </w:rPr>
            </w:pPr>
            <w:r>
              <w:rPr>
                <w:rFonts w:hint="eastAsia" w:ascii="宋体" w:hAnsi="宋体" w:cs="宋体"/>
                <w:szCs w:val="21"/>
              </w:rPr>
              <w:t xml:space="preserve">42</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064" w:type="dxa"/>
            <w:vAlign w:val="center"/>
            <w:textDirection w:val="lrTb"/>
            <w:noWrap w:val="false"/>
          </w:tcPr>
          <w:p>
            <w:pPr>
              <w:pStyle w:val="960"/>
              <w:jc w:val="center"/>
              <w:rPr>
                <w:rFonts w:ascii="宋体" w:hAnsi="宋体" w:cs="宋体"/>
                <w:szCs w:val="21"/>
              </w:rPr>
            </w:pPr>
            <w:r>
              <w:rPr>
                <w:rFonts w:hint="eastAsia" w:ascii="宋体" w:hAnsi="宋体" w:cs="宋体"/>
                <w:color w:val="000000"/>
                <w:szCs w:val="21"/>
              </w:rPr>
              <w:t xml:space="preserve">8小时</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843" w:type="dxa"/>
            <w:vAlign w:val="center"/>
            <w:textDirection w:val="lrTb"/>
            <w:noWrap w:val="false"/>
          </w:tcPr>
          <w:p>
            <w:pPr>
              <w:pStyle w:val="960"/>
              <w:jc w:val="center"/>
              <w:rPr>
                <w:rFonts w:ascii="宋体" w:hAnsi="宋体" w:cs="宋体"/>
                <w:szCs w:val="21"/>
              </w:rPr>
            </w:pPr>
            <w:r>
              <w:rPr>
                <w:rFonts w:ascii="宋体" w:hAnsi="宋体" w:cs="宋体"/>
                <w:szCs w:val="21"/>
              </w:rPr>
            </w:r>
            <w:r/>
          </w:p>
        </w:tc>
      </w:tr>
      <w:tr>
        <w:trPr>
          <w:trHeight w:val="687"/>
        </w:trPr>
        <w:tc>
          <w:tcPr>
            <w:tcBorders>
              <w:top w:val="none" w:color="000000" w:sz="4" w:space="0"/>
              <w:left w:val="single" w:color="000000" w:sz="8" w:space="0"/>
              <w:bottom w:val="single" w:color="000000" w:sz="8" w:space="0"/>
              <w:right w:val="single" w:color="000000" w:sz="8" w:space="0"/>
            </w:tcBorders>
            <w:tcW w:w="783" w:type="dxa"/>
            <w:vAlign w:val="center"/>
            <w:textDirection w:val="lrTb"/>
            <w:noWrap w:val="false"/>
          </w:tcPr>
          <w:p>
            <w:pPr>
              <w:pStyle w:val="960"/>
              <w:jc w:val="center"/>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762" w:type="dxa"/>
            <w:vAlign w:val="center"/>
            <w:textDirection w:val="lrTb"/>
            <w:noWrap w:val="false"/>
          </w:tcPr>
          <w:p>
            <w:pPr>
              <w:pStyle w:val="960"/>
              <w:jc w:val="center"/>
              <w:rPr>
                <w:rFonts w:ascii="宋体" w:hAnsi="宋体" w:cs="宋体"/>
                <w:szCs w:val="21"/>
              </w:rPr>
            </w:pPr>
            <w:r>
              <w:rPr>
                <w:rFonts w:hint="eastAsia" w:ascii="宋体" w:hAnsi="宋体" w:cs="宋体"/>
                <w:szCs w:val="21"/>
              </w:rPr>
              <w:t xml:space="preserve">医废收集专员</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960"/>
              <w:jc w:val="center"/>
              <w:rPr>
                <w:rFonts w:ascii="宋体" w:hAnsi="宋体" w:cs="宋体"/>
                <w:szCs w:val="21"/>
              </w:rPr>
            </w:pPr>
            <w:r>
              <w:rPr>
                <w:rFonts w:hint="eastAsia" w:ascii="宋体" w:hAnsi="宋体" w:cs="宋体"/>
                <w:szCs w:val="21"/>
              </w:rPr>
              <w:t xml:space="preserve">不限</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349" w:type="dxa"/>
            <w:vAlign w:val="center"/>
            <w:textDirection w:val="lrTb"/>
            <w:noWrap w:val="false"/>
          </w:tcPr>
          <w:p>
            <w:pPr>
              <w:pStyle w:val="960"/>
              <w:jc w:val="center"/>
              <w:rPr>
                <w:rFonts w:ascii="宋体" w:hAnsi="宋体" w:cs="宋体"/>
                <w:szCs w:val="21"/>
              </w:rPr>
            </w:pPr>
            <w:r>
              <w:rPr>
                <w:rFonts w:hint="eastAsia" w:ascii="宋体" w:hAnsi="宋体" w:cs="宋体"/>
                <w:szCs w:val="21"/>
              </w:rPr>
              <w:t xml:space="preserve">男：60周岁（不含）以下，女：55周岁及以下</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960"/>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064" w:type="dxa"/>
            <w:vAlign w:val="center"/>
            <w:textDirection w:val="lrTb"/>
            <w:noWrap w:val="false"/>
          </w:tcPr>
          <w:p>
            <w:pPr>
              <w:pStyle w:val="960"/>
              <w:jc w:val="center"/>
              <w:rPr>
                <w:rFonts w:ascii="宋体" w:hAnsi="宋体" w:cs="宋体"/>
                <w:szCs w:val="21"/>
              </w:rPr>
            </w:pPr>
            <w:r>
              <w:rPr>
                <w:rFonts w:hint="eastAsia" w:ascii="宋体" w:hAnsi="宋体" w:cs="宋体"/>
                <w:color w:val="000000"/>
                <w:szCs w:val="21"/>
              </w:rPr>
              <w:t xml:space="preserve">8小时</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843" w:type="dxa"/>
            <w:vAlign w:val="center"/>
            <w:textDirection w:val="lrTb"/>
            <w:noWrap w:val="false"/>
          </w:tcPr>
          <w:p>
            <w:pPr>
              <w:pStyle w:val="960"/>
              <w:jc w:val="center"/>
              <w:rPr>
                <w:rFonts w:ascii="宋体" w:hAnsi="宋体" w:cs="宋体"/>
                <w:szCs w:val="21"/>
              </w:rPr>
            </w:pPr>
            <w:r>
              <w:rPr>
                <w:rFonts w:ascii="宋体" w:hAnsi="宋体" w:cs="宋体"/>
                <w:szCs w:val="21"/>
              </w:rPr>
            </w:r>
            <w:r/>
          </w:p>
        </w:tc>
      </w:tr>
      <w:tr>
        <w:trPr>
          <w:trHeight w:val="683"/>
        </w:trPr>
        <w:tc>
          <w:tcPr>
            <w:tcBorders>
              <w:top w:val="none" w:color="000000" w:sz="4" w:space="0"/>
              <w:left w:val="single" w:color="000000" w:sz="8" w:space="0"/>
              <w:bottom w:val="single" w:color="000000" w:sz="8" w:space="0"/>
              <w:right w:val="single" w:color="000000" w:sz="8" w:space="0"/>
            </w:tcBorders>
            <w:tcW w:w="783" w:type="dxa"/>
            <w:vAlign w:val="center"/>
            <w:textDirection w:val="lrTb"/>
            <w:noWrap w:val="false"/>
          </w:tcPr>
          <w:p>
            <w:pPr>
              <w:pStyle w:val="960"/>
              <w:jc w:val="center"/>
              <w:rPr>
                <w:rFonts w:ascii="宋体" w:hAnsi="宋体" w:cs="宋体"/>
                <w:szCs w:val="21"/>
              </w:rPr>
            </w:pPr>
            <w:r>
              <w:rPr>
                <w:rFonts w:hint="eastAsia" w:ascii="宋体" w:hAnsi="宋体" w:cs="宋体"/>
                <w:szCs w:val="21"/>
              </w:rPr>
              <w:t xml:space="preserve">5</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762" w:type="dxa"/>
            <w:vAlign w:val="center"/>
            <w:textDirection w:val="lrTb"/>
            <w:noWrap w:val="false"/>
          </w:tcPr>
          <w:p>
            <w:pPr>
              <w:pStyle w:val="960"/>
              <w:jc w:val="center"/>
              <w:rPr>
                <w:rFonts w:ascii="宋体" w:hAnsi="宋体" w:cs="宋体"/>
                <w:szCs w:val="21"/>
              </w:rPr>
            </w:pPr>
            <w:r>
              <w:rPr>
                <w:rFonts w:hint="eastAsia" w:ascii="宋体" w:hAnsi="宋体" w:cs="宋体"/>
                <w:szCs w:val="21"/>
              </w:rPr>
              <w:t xml:space="preserve">高压值班电工</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960"/>
              <w:jc w:val="center"/>
              <w:rPr>
                <w:rFonts w:ascii="宋体" w:hAnsi="宋体" w:cs="宋体"/>
                <w:szCs w:val="21"/>
              </w:rPr>
            </w:pPr>
            <w:r>
              <w:rPr>
                <w:rFonts w:hint="eastAsia" w:ascii="宋体" w:hAnsi="宋体" w:cs="宋体"/>
                <w:szCs w:val="21"/>
              </w:rPr>
              <w:t xml:space="preserve">不限</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349" w:type="dxa"/>
            <w:vAlign w:val="center"/>
            <w:textDirection w:val="lrTb"/>
            <w:noWrap w:val="false"/>
          </w:tcPr>
          <w:p>
            <w:pPr>
              <w:pStyle w:val="960"/>
              <w:jc w:val="center"/>
              <w:rPr>
                <w:rFonts w:ascii="宋体" w:hAnsi="宋体" w:cs="宋体"/>
                <w:szCs w:val="21"/>
              </w:rPr>
            </w:pPr>
            <w:r>
              <w:rPr>
                <w:rFonts w:hint="eastAsia" w:ascii="宋体" w:hAnsi="宋体" w:cs="宋体"/>
                <w:szCs w:val="21"/>
              </w:rPr>
              <w:t xml:space="preserve">男：60周岁（不含）以下，女：55周岁及以下</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960"/>
              <w:jc w:val="center"/>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064" w:type="dxa"/>
            <w:vAlign w:val="center"/>
            <w:textDirection w:val="lrTb"/>
            <w:noWrap w:val="false"/>
          </w:tcPr>
          <w:p>
            <w:pPr>
              <w:pStyle w:val="960"/>
              <w:jc w:val="center"/>
              <w:rPr>
                <w:rFonts w:ascii="宋体" w:hAnsi="宋体" w:cs="宋体"/>
                <w:szCs w:val="21"/>
              </w:rPr>
            </w:pPr>
            <w:r>
              <w:rPr>
                <w:rFonts w:hint="eastAsia" w:ascii="宋体" w:hAnsi="宋体" w:cs="宋体"/>
                <w:szCs w:val="21"/>
              </w:rPr>
              <w:t xml:space="preserve">12小时</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843" w:type="dxa"/>
            <w:vAlign w:val="center"/>
            <w:textDirection w:val="lrTb"/>
            <w:noWrap w:val="false"/>
          </w:tcPr>
          <w:p>
            <w:pPr>
              <w:pStyle w:val="960"/>
              <w:jc w:val="center"/>
              <w:rPr>
                <w:rFonts w:ascii="宋体" w:hAnsi="宋体" w:cs="宋体"/>
                <w:szCs w:val="21"/>
              </w:rPr>
            </w:pPr>
            <w:r>
              <w:rPr>
                <w:rFonts w:hint="eastAsia" w:ascii="宋体" w:hAnsi="宋体" w:cs="宋体"/>
                <w:szCs w:val="21"/>
              </w:rPr>
              <w:t xml:space="preserve">10KV值班，持高压电工作业证</w:t>
            </w:r>
            <w:r>
              <w:rPr>
                <w:rFonts w:ascii="宋体" w:hAnsi="宋体" w:cs="宋体"/>
                <w:szCs w:val="21"/>
              </w:rPr>
            </w:r>
            <w:r/>
          </w:p>
        </w:tc>
      </w:tr>
      <w:tr>
        <w:trPr>
          <w:trHeight w:val="525"/>
        </w:trPr>
        <w:tc>
          <w:tcPr>
            <w:tcBorders>
              <w:top w:val="single" w:color="000000" w:sz="8" w:space="0"/>
              <w:left w:val="single" w:color="000000" w:sz="8" w:space="0"/>
              <w:bottom w:val="single" w:color="000000" w:sz="8" w:space="0"/>
              <w:right w:val="single" w:color="000000" w:sz="8" w:space="0"/>
            </w:tcBorders>
            <w:tcW w:w="783" w:type="dxa"/>
            <w:vAlign w:val="center"/>
            <w:textDirection w:val="lrTb"/>
            <w:noWrap w:val="false"/>
          </w:tcPr>
          <w:p>
            <w:pPr>
              <w:pStyle w:val="960"/>
              <w:jc w:val="center"/>
              <w:rPr>
                <w:rFonts w:ascii="宋体" w:hAnsi="宋体" w:cs="宋体"/>
                <w:szCs w:val="21"/>
              </w:rPr>
            </w:pPr>
            <w:r>
              <w:rPr>
                <w:rFonts w:hint="eastAsia" w:ascii="宋体" w:hAnsi="宋体" w:cs="宋体"/>
                <w:szCs w:val="21"/>
              </w:rPr>
              <w:t xml:space="preserve">6</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762" w:type="dxa"/>
            <w:vAlign w:val="center"/>
            <w:textDirection w:val="lrTb"/>
            <w:noWrap w:val="false"/>
          </w:tcPr>
          <w:p>
            <w:pPr>
              <w:pStyle w:val="960"/>
              <w:jc w:val="center"/>
              <w:rPr>
                <w:rFonts w:ascii="宋体" w:hAnsi="宋体" w:cs="宋体"/>
                <w:szCs w:val="21"/>
              </w:rPr>
            </w:pPr>
            <w:r>
              <w:rPr>
                <w:rFonts w:hint="eastAsia" w:ascii="宋体" w:hAnsi="宋体" w:cs="宋体"/>
                <w:szCs w:val="21"/>
              </w:rPr>
              <w:t xml:space="preserve">保安队长</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708" w:type="dxa"/>
            <w:vAlign w:val="center"/>
            <w:textDirection w:val="lrTb"/>
            <w:noWrap w:val="false"/>
          </w:tcPr>
          <w:p>
            <w:pPr>
              <w:pStyle w:val="960"/>
              <w:jc w:val="center"/>
              <w:rPr>
                <w:rFonts w:ascii="宋体" w:hAnsi="宋体" w:cs="宋体"/>
                <w:szCs w:val="21"/>
              </w:rPr>
            </w:pPr>
            <w:r>
              <w:rPr>
                <w:rFonts w:hint="eastAsia" w:ascii="宋体" w:hAnsi="宋体" w:cs="宋体"/>
                <w:szCs w:val="21"/>
              </w:rPr>
              <w:t xml:space="preserve">不限</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2349" w:type="dxa"/>
            <w:vAlign w:val="center"/>
            <w:textDirection w:val="lrTb"/>
            <w:noWrap w:val="false"/>
          </w:tcPr>
          <w:p>
            <w:pPr>
              <w:pStyle w:val="960"/>
              <w:jc w:val="center"/>
              <w:rPr>
                <w:rFonts w:ascii="宋体" w:hAnsi="宋体" w:cs="宋体"/>
                <w:szCs w:val="21"/>
              </w:rPr>
            </w:pPr>
            <w:r>
              <w:rPr>
                <w:rFonts w:hint="eastAsia" w:ascii="宋体" w:hAnsi="宋体" w:cs="宋体"/>
                <w:szCs w:val="21"/>
              </w:rPr>
              <w:t xml:space="preserve">55周岁及以下</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276" w:type="dxa"/>
            <w:vAlign w:val="center"/>
            <w:textDirection w:val="lrTb"/>
            <w:noWrap w:val="false"/>
          </w:tcPr>
          <w:p>
            <w:pPr>
              <w:pStyle w:val="960"/>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064" w:type="dxa"/>
            <w:vAlign w:val="center"/>
            <w:textDirection w:val="lrTb"/>
            <w:noWrap w:val="false"/>
          </w:tcPr>
          <w:p>
            <w:pPr>
              <w:pStyle w:val="960"/>
              <w:jc w:val="center"/>
              <w:rPr>
                <w:rFonts w:ascii="宋体" w:hAnsi="宋体" w:cs="宋体"/>
                <w:szCs w:val="21"/>
              </w:rPr>
            </w:pPr>
            <w:r>
              <w:rPr>
                <w:rFonts w:hint="eastAsia" w:ascii="宋体" w:hAnsi="宋体" w:cs="宋体"/>
                <w:szCs w:val="21"/>
              </w:rPr>
              <w:t xml:space="preserve">12小时</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3" w:type="dxa"/>
            <w:vAlign w:val="center"/>
            <w:textDirection w:val="lrTb"/>
            <w:noWrap w:val="false"/>
          </w:tcPr>
          <w:p>
            <w:pPr>
              <w:pStyle w:val="960"/>
              <w:jc w:val="center"/>
              <w:rPr>
                <w:rFonts w:ascii="宋体" w:hAnsi="宋体" w:cs="宋体"/>
                <w:szCs w:val="21"/>
              </w:rPr>
            </w:pPr>
            <w:r>
              <w:rPr>
                <w:rFonts w:ascii="宋体" w:hAnsi="宋体" w:cs="宋体"/>
                <w:szCs w:val="21"/>
              </w:rPr>
            </w:r>
            <w:r/>
          </w:p>
        </w:tc>
      </w:tr>
      <w:tr>
        <w:trPr>
          <w:trHeight w:val="525"/>
        </w:trPr>
        <w:tc>
          <w:tcPr>
            <w:tcBorders>
              <w:top w:val="single" w:color="000000" w:sz="8" w:space="0"/>
              <w:left w:val="single" w:color="000000" w:sz="8" w:space="0"/>
              <w:bottom w:val="single" w:color="000000" w:sz="8" w:space="0"/>
              <w:right w:val="single" w:color="000000" w:sz="8" w:space="0"/>
            </w:tcBorders>
            <w:tcW w:w="783" w:type="dxa"/>
            <w:vAlign w:val="center"/>
            <w:textDirection w:val="lrTb"/>
            <w:noWrap w:val="false"/>
          </w:tcPr>
          <w:p>
            <w:pPr>
              <w:pStyle w:val="960"/>
              <w:jc w:val="center"/>
              <w:rPr>
                <w:rFonts w:ascii="宋体" w:hAnsi="宋体" w:cs="宋体"/>
                <w:szCs w:val="21"/>
              </w:rPr>
            </w:pPr>
            <w:r>
              <w:rPr>
                <w:rFonts w:hint="eastAsia" w:ascii="宋体" w:hAnsi="宋体" w:cs="宋体"/>
                <w:szCs w:val="21"/>
              </w:rPr>
              <w:t xml:space="preserve">7</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762" w:type="dxa"/>
            <w:vAlign w:val="center"/>
            <w:textDirection w:val="lrTb"/>
            <w:noWrap w:val="false"/>
          </w:tcPr>
          <w:p>
            <w:pPr>
              <w:pStyle w:val="960"/>
              <w:jc w:val="center"/>
              <w:rPr>
                <w:rFonts w:ascii="宋体" w:hAnsi="宋体" w:cs="宋体"/>
                <w:szCs w:val="21"/>
              </w:rPr>
            </w:pPr>
            <w:r>
              <w:rPr>
                <w:rFonts w:hint="eastAsia" w:ascii="宋体" w:hAnsi="宋体" w:cs="宋体"/>
                <w:szCs w:val="21"/>
              </w:rPr>
              <w:t xml:space="preserve">保安员（停车场管理、安检、巡视、机动）</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708" w:type="dxa"/>
            <w:vAlign w:val="center"/>
            <w:textDirection w:val="lrTb"/>
            <w:noWrap w:val="false"/>
          </w:tcPr>
          <w:p>
            <w:pPr>
              <w:pStyle w:val="960"/>
              <w:jc w:val="center"/>
              <w:rPr>
                <w:rFonts w:ascii="宋体" w:hAnsi="宋体" w:cs="宋体"/>
                <w:szCs w:val="21"/>
              </w:rPr>
            </w:pPr>
            <w:r>
              <w:rPr>
                <w:rFonts w:hint="eastAsia" w:ascii="宋体" w:hAnsi="宋体" w:cs="宋体"/>
                <w:szCs w:val="21"/>
              </w:rPr>
              <w:t xml:space="preserve">不限</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2349" w:type="dxa"/>
            <w:vAlign w:val="center"/>
            <w:textDirection w:val="lrTb"/>
            <w:noWrap w:val="false"/>
          </w:tcPr>
          <w:p>
            <w:pPr>
              <w:pStyle w:val="960"/>
              <w:jc w:val="center"/>
              <w:rPr>
                <w:rFonts w:ascii="宋体" w:hAnsi="宋体" w:cs="宋体"/>
                <w:szCs w:val="21"/>
              </w:rPr>
            </w:pPr>
            <w:r>
              <w:rPr>
                <w:rFonts w:hint="eastAsia" w:ascii="宋体" w:hAnsi="宋体" w:cs="宋体"/>
                <w:szCs w:val="21"/>
              </w:rPr>
              <w:t xml:space="preserve">男：60周岁（不含）以下，女：55周岁及以下</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276" w:type="dxa"/>
            <w:vAlign w:val="center"/>
            <w:textDirection w:val="lrTb"/>
            <w:noWrap w:val="false"/>
          </w:tcPr>
          <w:p>
            <w:pPr>
              <w:pStyle w:val="960"/>
              <w:jc w:val="center"/>
              <w:rPr>
                <w:rFonts w:ascii="宋体" w:hAnsi="宋体" w:cs="宋体"/>
                <w:szCs w:val="21"/>
              </w:rPr>
            </w:pPr>
            <w:r>
              <w:rPr>
                <w:rFonts w:hint="eastAsia" w:ascii="宋体" w:hAnsi="宋体" w:cs="宋体"/>
                <w:szCs w:val="21"/>
              </w:rPr>
              <w:t xml:space="preserve">14</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064" w:type="dxa"/>
            <w:vAlign w:val="center"/>
            <w:textDirection w:val="lrTb"/>
            <w:noWrap w:val="false"/>
          </w:tcPr>
          <w:p>
            <w:pPr>
              <w:pStyle w:val="960"/>
              <w:jc w:val="center"/>
              <w:rPr>
                <w:rFonts w:ascii="宋体" w:hAnsi="宋体" w:cs="宋体"/>
                <w:szCs w:val="21"/>
              </w:rPr>
            </w:pPr>
            <w:r>
              <w:rPr>
                <w:rFonts w:hint="eastAsia" w:ascii="宋体" w:hAnsi="宋体" w:cs="宋体"/>
                <w:szCs w:val="21"/>
              </w:rPr>
              <w:t xml:space="preserve">12小时或10小时</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3" w:type="dxa"/>
            <w:vAlign w:val="center"/>
            <w:textDirection w:val="lrTb"/>
            <w:noWrap w:val="false"/>
          </w:tcPr>
          <w:p>
            <w:pPr>
              <w:pStyle w:val="960"/>
              <w:jc w:val="center"/>
              <w:rPr>
                <w:rFonts w:ascii="宋体" w:hAnsi="宋体" w:cs="宋体"/>
                <w:szCs w:val="21"/>
              </w:rPr>
            </w:pPr>
            <w:r>
              <w:rPr>
                <w:rFonts w:hint="eastAsia" w:ascii="宋体" w:hAnsi="宋体" w:cs="宋体"/>
                <w:szCs w:val="21"/>
              </w:rPr>
              <w:t xml:space="preserve">50周岁以下比列，不少于20%。</w:t>
            </w:r>
            <w:r>
              <w:rPr>
                <w:rFonts w:ascii="宋体" w:hAnsi="宋体" w:cs="宋体"/>
                <w:szCs w:val="21"/>
              </w:rPr>
            </w:r>
            <w:r/>
          </w:p>
        </w:tc>
      </w:tr>
      <w:tr>
        <w:trPr>
          <w:trHeight w:val="525"/>
        </w:trPr>
        <w:tc>
          <w:tcPr>
            <w:tcBorders>
              <w:top w:val="single" w:color="000000" w:sz="8" w:space="0"/>
              <w:left w:val="single" w:color="000000" w:sz="8" w:space="0"/>
              <w:bottom w:val="single" w:color="000000" w:sz="8" w:space="0"/>
              <w:right w:val="single" w:color="000000" w:sz="8" w:space="0"/>
            </w:tcBorders>
            <w:tcW w:w="783" w:type="dxa"/>
            <w:vAlign w:val="center"/>
            <w:textDirection w:val="lrTb"/>
            <w:noWrap w:val="false"/>
          </w:tcPr>
          <w:p>
            <w:pPr>
              <w:pStyle w:val="960"/>
              <w:jc w:val="center"/>
              <w:rPr>
                <w:rFonts w:ascii="宋体" w:hAnsi="宋体" w:cs="宋体"/>
                <w:szCs w:val="21"/>
              </w:rPr>
            </w:pPr>
            <w:r>
              <w:rPr>
                <w:rFonts w:hint="eastAsia" w:ascii="宋体" w:hAnsi="宋体" w:cs="宋体"/>
                <w:szCs w:val="21"/>
              </w:rPr>
              <w:t xml:space="preserve">8</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762" w:type="dxa"/>
            <w:vAlign w:val="center"/>
            <w:textDirection w:val="lrTb"/>
            <w:noWrap w:val="false"/>
          </w:tcPr>
          <w:p>
            <w:pPr>
              <w:pStyle w:val="960"/>
              <w:jc w:val="center"/>
              <w:rPr>
                <w:rFonts w:ascii="宋体" w:hAnsi="宋体" w:cs="宋体"/>
                <w:szCs w:val="21"/>
              </w:rPr>
            </w:pPr>
            <w:r>
              <w:rPr>
                <w:rFonts w:hint="eastAsia" w:ascii="宋体" w:hAnsi="宋体" w:cs="宋体"/>
                <w:szCs w:val="21"/>
              </w:rPr>
              <w:t xml:space="preserve">消控人员</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708" w:type="dxa"/>
            <w:vAlign w:val="center"/>
            <w:textDirection w:val="lrTb"/>
            <w:noWrap w:val="false"/>
          </w:tcPr>
          <w:p>
            <w:pPr>
              <w:pStyle w:val="960"/>
              <w:jc w:val="center"/>
              <w:rPr>
                <w:rFonts w:ascii="宋体" w:hAnsi="宋体" w:cs="宋体"/>
                <w:szCs w:val="21"/>
              </w:rPr>
            </w:pPr>
            <w:r>
              <w:rPr>
                <w:rFonts w:hint="eastAsia" w:ascii="宋体" w:hAnsi="宋体" w:cs="宋体"/>
                <w:szCs w:val="21"/>
              </w:rPr>
              <w:t xml:space="preserve">不限</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2349" w:type="dxa"/>
            <w:vAlign w:val="center"/>
            <w:textDirection w:val="lrTb"/>
            <w:noWrap w:val="false"/>
          </w:tcPr>
          <w:p>
            <w:pPr>
              <w:pStyle w:val="960"/>
              <w:jc w:val="center"/>
              <w:rPr>
                <w:rFonts w:ascii="宋体" w:hAnsi="宋体" w:cs="宋体"/>
                <w:szCs w:val="21"/>
              </w:rPr>
            </w:pPr>
            <w:r>
              <w:rPr>
                <w:rFonts w:hint="eastAsia" w:ascii="宋体" w:hAnsi="宋体" w:cs="宋体"/>
                <w:szCs w:val="21"/>
              </w:rPr>
              <w:t xml:space="preserve">男：60周岁（不含）以下，女：55周岁及以下</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276" w:type="dxa"/>
            <w:vAlign w:val="center"/>
            <w:textDirection w:val="lrTb"/>
            <w:noWrap w:val="false"/>
          </w:tcPr>
          <w:p>
            <w:pPr>
              <w:pStyle w:val="960"/>
              <w:jc w:val="center"/>
              <w:rPr>
                <w:rFonts w:ascii="宋体" w:hAnsi="宋体" w:cs="宋体"/>
                <w:szCs w:val="21"/>
              </w:rPr>
            </w:pPr>
            <w:r>
              <w:rPr>
                <w:rFonts w:hint="eastAsia" w:ascii="宋体" w:hAnsi="宋体" w:cs="宋体"/>
                <w:szCs w:val="21"/>
              </w:rPr>
              <w:t xml:space="preserve">8</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064" w:type="dxa"/>
            <w:vAlign w:val="center"/>
            <w:textDirection w:val="lrTb"/>
            <w:noWrap w:val="false"/>
          </w:tcPr>
          <w:p>
            <w:pPr>
              <w:pStyle w:val="960"/>
              <w:jc w:val="center"/>
              <w:rPr>
                <w:rFonts w:ascii="宋体" w:hAnsi="宋体" w:cs="宋体"/>
                <w:szCs w:val="21"/>
              </w:rPr>
            </w:pPr>
            <w:r>
              <w:rPr>
                <w:rFonts w:hint="eastAsia" w:ascii="宋体" w:hAnsi="宋体" w:cs="宋体"/>
                <w:szCs w:val="21"/>
              </w:rPr>
              <w:t xml:space="preserve">双人双岗8小时</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3" w:type="dxa"/>
            <w:vAlign w:val="center"/>
            <w:textDirection w:val="lrTb"/>
            <w:noWrap w:val="false"/>
          </w:tcPr>
          <w:p>
            <w:pPr>
              <w:pStyle w:val="960"/>
              <w:jc w:val="center"/>
              <w:rPr>
                <w:rFonts w:ascii="宋体" w:hAnsi="宋体" w:cs="宋体"/>
                <w:szCs w:val="21"/>
              </w:rPr>
            </w:pPr>
            <w:r>
              <w:rPr>
                <w:rFonts w:hint="eastAsia" w:ascii="宋体" w:hAnsi="宋体" w:cs="宋体"/>
                <w:szCs w:val="21"/>
              </w:rPr>
              <w:t xml:space="preserve">消控人员须持中级消控证上岗</w:t>
            </w:r>
            <w:r>
              <w:rPr>
                <w:rFonts w:ascii="宋体" w:hAnsi="宋体" w:cs="宋体"/>
                <w:szCs w:val="21"/>
              </w:rPr>
            </w:r>
            <w:r/>
          </w:p>
        </w:tc>
      </w:tr>
      <w:tr>
        <w:trPr>
          <w:trHeight w:val="522"/>
        </w:trPr>
        <w:tc>
          <w:tcPr>
            <w:gridSpan w:val="4"/>
            <w:tcBorders>
              <w:top w:val="single" w:color="000000" w:sz="8" w:space="0"/>
              <w:left w:val="single" w:color="000000" w:sz="8" w:space="0"/>
              <w:bottom w:val="single" w:color="000000" w:sz="8" w:space="0"/>
              <w:right w:val="single" w:color="000000" w:sz="8" w:space="0"/>
            </w:tcBorders>
            <w:tcW w:w="5602" w:type="dxa"/>
            <w:vAlign w:val="center"/>
            <w:textDirection w:val="lrTb"/>
            <w:noWrap w:val="false"/>
          </w:tcPr>
          <w:p>
            <w:pPr>
              <w:pStyle w:val="960"/>
              <w:jc w:val="center"/>
              <w:rPr>
                <w:rFonts w:ascii="宋体" w:hAnsi="宋体" w:cs="宋体"/>
                <w:szCs w:val="21"/>
              </w:rPr>
            </w:pPr>
            <w:r>
              <w:rPr>
                <w:rFonts w:hint="eastAsia" w:ascii="宋体" w:hAnsi="宋体" w:cs="宋体"/>
                <w:b/>
                <w:bCs/>
                <w:szCs w:val="21"/>
              </w:rPr>
              <w:t xml:space="preserve">小计</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276" w:type="dxa"/>
            <w:vAlign w:val="center"/>
            <w:textDirection w:val="lrTb"/>
            <w:noWrap w:val="false"/>
          </w:tcPr>
          <w:p>
            <w:pPr>
              <w:pStyle w:val="960"/>
              <w:jc w:val="center"/>
              <w:rPr>
                <w:rFonts w:ascii="宋体" w:hAnsi="宋体" w:cs="宋体"/>
                <w:szCs w:val="21"/>
              </w:rPr>
            </w:pPr>
            <w:r>
              <w:rPr>
                <w:rFonts w:hint="eastAsia" w:ascii="宋体" w:hAnsi="宋体" w:cs="宋体"/>
                <w:szCs w:val="21"/>
              </w:rPr>
              <w:t xml:space="preserve">71</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064" w:type="dxa"/>
            <w:vAlign w:val="center"/>
            <w:textDirection w:val="lrTb"/>
            <w:noWrap w:val="false"/>
          </w:tcPr>
          <w:p>
            <w:pPr>
              <w:pStyle w:val="960"/>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3" w:type="dxa"/>
            <w:vAlign w:val="center"/>
            <w:textDirection w:val="lrTb"/>
            <w:noWrap w:val="false"/>
          </w:tcPr>
          <w:p>
            <w:pPr>
              <w:pStyle w:val="960"/>
              <w:jc w:val="center"/>
              <w:rPr>
                <w:rFonts w:ascii="宋体" w:hAnsi="宋体" w:cs="宋体"/>
                <w:szCs w:val="21"/>
              </w:rPr>
            </w:pPr>
            <w:r>
              <w:rPr>
                <w:rFonts w:ascii="宋体" w:hAnsi="宋体" w:cs="宋体"/>
                <w:szCs w:val="21"/>
              </w:rPr>
            </w:r>
            <w:r/>
          </w:p>
        </w:tc>
      </w:tr>
      <w:tr>
        <w:trPr>
          <w:trHeight w:val="560"/>
        </w:trPr>
        <w:tc>
          <w:tcPr>
            <w:gridSpan w:val="7"/>
            <w:tcBorders>
              <w:top w:val="single" w:color="000000" w:sz="8" w:space="0"/>
              <w:left w:val="single" w:color="000000" w:sz="8" w:space="0"/>
              <w:bottom w:val="single" w:color="000000" w:sz="8" w:space="0"/>
              <w:right w:val="single" w:color="000000" w:sz="8" w:space="0"/>
            </w:tcBorders>
            <w:tcW w:w="9785" w:type="dxa"/>
            <w:vAlign w:val="center"/>
            <w:textDirection w:val="lrTb"/>
            <w:noWrap w:val="false"/>
          </w:tcPr>
          <w:p>
            <w:pPr>
              <w:pStyle w:val="960"/>
              <w:jc w:val="left"/>
              <w:rPr>
                <w:rFonts w:ascii="宋体" w:hAnsi="宋体" w:cs="宋体"/>
                <w:b/>
                <w:bCs/>
                <w:szCs w:val="21"/>
              </w:rPr>
            </w:pPr>
            <w:r>
              <w:rPr>
                <w:rFonts w:hint="eastAsia" w:ascii="宋体" w:hAnsi="宋体" w:cs="宋体"/>
                <w:b/>
                <w:bCs/>
                <w:szCs w:val="21"/>
              </w:rPr>
              <w:t xml:space="preserve">注：1）除项目负责人外，中标供应商必须在取得中标资格后15日内，按上述最低配置要求，将人员配置齐全并递交人员证书供采购人备案；如未能按期配置齐全或人员证书未提供齐全，视为中标供应商放弃中标资格，采购人有权取消其中标资格，并由第二中标候选人顺序替补为中标供应商，并与采购人签订合同。采购人也可以重新招标。给采购人造成的损失，原中标供应商还应当予以赔偿。</w:t>
            </w:r>
            <w:r>
              <w:rPr>
                <w:rFonts w:ascii="宋体" w:hAnsi="宋体" w:cs="宋体"/>
                <w:b/>
                <w:bCs/>
                <w:szCs w:val="21"/>
              </w:rPr>
            </w:r>
            <w:r/>
          </w:p>
          <w:p>
            <w:pPr>
              <w:pStyle w:val="960"/>
              <w:jc w:val="left"/>
              <w:rPr>
                <w:rFonts w:ascii="宋体" w:hAnsi="宋体" w:cs="宋体"/>
                <w:b/>
                <w:bCs/>
                <w:szCs w:val="21"/>
              </w:rPr>
            </w:pPr>
            <w:r>
              <w:rPr>
                <w:rFonts w:hint="eastAsia" w:ascii="宋体" w:hAnsi="宋体" w:cs="宋体"/>
                <w:b/>
                <w:bCs/>
                <w:szCs w:val="21"/>
              </w:rPr>
              <w:t xml:space="preserve">2）项目总配置人数不低于71人，项目负责人必须专岗专职不得变动；其余岗位设置可由中标供应商机动调整，但必须符合项目的</w:t>
            </w:r>
            <w:r>
              <w:rPr>
                <w:rFonts w:hint="eastAsia" w:ascii="宋体" w:hAnsi="宋体" w:cs="宋体"/>
                <w:b/>
                <w:bCs/>
                <w:szCs w:val="21"/>
              </w:rPr>
              <w:t xml:space="preserve">管理要求</w:t>
            </w:r>
            <w:r>
              <w:rPr>
                <w:rFonts w:hint="eastAsia" w:ascii="宋体" w:hAnsi="宋体" w:cs="宋体"/>
                <w:b/>
                <w:bCs/>
                <w:szCs w:val="21"/>
              </w:rPr>
              <w:t xml:space="preserve">。在本项目中，需缴纳社保和住房公积金人员不少于10人，购买意外险人员不少于71人，购买工伤险人员不少于7</w:t>
            </w:r>
            <w:r>
              <w:rPr>
                <w:rFonts w:ascii="宋体" w:hAnsi="宋体" w:cs="宋体"/>
                <w:b/>
                <w:bCs/>
                <w:szCs w:val="21"/>
              </w:rPr>
              <w:t xml:space="preserve">1</w:t>
            </w:r>
            <w:r>
              <w:rPr>
                <w:rFonts w:hint="eastAsia" w:ascii="宋体" w:hAnsi="宋体" w:cs="宋体"/>
                <w:b/>
                <w:bCs/>
                <w:szCs w:val="21"/>
              </w:rPr>
              <w:t xml:space="preserve">人，法定节假日加班工资的计算人数不少于10人。</w:t>
            </w:r>
            <w:r>
              <w:rPr>
                <w:rFonts w:ascii="宋体" w:hAnsi="宋体" w:cs="宋体"/>
                <w:b/>
                <w:bCs/>
                <w:szCs w:val="21"/>
              </w:rPr>
            </w:r>
            <w:r/>
          </w:p>
          <w:p>
            <w:pPr>
              <w:pStyle w:val="960"/>
              <w:jc w:val="left"/>
              <w:rPr>
                <w:rFonts w:ascii="宋体" w:hAnsi="宋体" w:cs="宋体"/>
                <w:b/>
                <w:bCs/>
                <w:szCs w:val="21"/>
              </w:rPr>
            </w:pPr>
            <w:r>
              <w:rPr>
                <w:rFonts w:hint="eastAsia" w:ascii="宋体" w:hAnsi="宋体" w:cs="宋体"/>
                <w:b/>
                <w:bCs/>
                <w:szCs w:val="21"/>
              </w:rPr>
              <w:t xml:space="preserve">3）根据《中华人民共和国劳动合同法》《中华人民共和国社会保险法》，中标供应商必须依法规范用工，符合规定条件的人员须依法参加社会保险，人员工资应不低于最新公布的无锡市最低工资标准。</w:t>
            </w:r>
            <w:r>
              <w:rPr>
                <w:rFonts w:ascii="宋体" w:hAnsi="宋体" w:cs="宋体"/>
                <w:b/>
                <w:bCs/>
                <w:szCs w:val="21"/>
              </w:rPr>
            </w:r>
            <w:r/>
          </w:p>
          <w:p>
            <w:pPr>
              <w:pStyle w:val="960"/>
              <w:jc w:val="left"/>
              <w:rPr>
                <w:rFonts w:ascii="宋体" w:hAnsi="宋体" w:cs="宋体"/>
                <w:b/>
                <w:bCs/>
                <w:szCs w:val="21"/>
              </w:rPr>
            </w:pPr>
            <w:r>
              <w:rPr>
                <w:rFonts w:hint="eastAsia" w:ascii="宋体" w:hAnsi="宋体" w:cs="宋体"/>
                <w:b/>
                <w:bCs/>
                <w:szCs w:val="21"/>
              </w:rPr>
              <w:t xml:space="preserve">4）在合同履行过程中，如检查发现有人员不到位现象的，视为违约，需承担违约责任。中标供应商所有服务人员相关证件（包括身份证复印件）及劳动合同等需交采购人备案，如人员发生变动，人员变动资料需交采购人备案。</w:t>
            </w:r>
            <w:r>
              <w:rPr>
                <w:rFonts w:ascii="宋体" w:hAnsi="宋体" w:cs="宋体"/>
                <w:b/>
                <w:bCs/>
                <w:szCs w:val="21"/>
              </w:rPr>
            </w:r>
            <w:r/>
          </w:p>
          <w:p>
            <w:pPr>
              <w:pStyle w:val="960"/>
              <w:jc w:val="left"/>
              <w:rPr>
                <w:rFonts w:ascii="宋体" w:hAnsi="宋体" w:cs="宋体"/>
                <w:b/>
                <w:bCs/>
                <w:szCs w:val="21"/>
              </w:rPr>
            </w:pPr>
            <w:r>
              <w:rPr>
                <w:rFonts w:hint="eastAsia" w:ascii="宋体" w:hAnsi="宋体" w:cs="宋体"/>
                <w:b/>
                <w:bCs/>
                <w:szCs w:val="21"/>
              </w:rPr>
              <w:t xml:space="preserve">5）中标供应商应按要求定期加强对员工的培训、管理，以达到符合采购人管理要求。</w:t>
            </w:r>
            <w:r>
              <w:rPr>
                <w:rFonts w:ascii="宋体" w:hAnsi="宋体" w:cs="宋体"/>
                <w:b/>
                <w:bCs/>
                <w:szCs w:val="21"/>
              </w:rPr>
            </w:r>
            <w:r/>
          </w:p>
          <w:p>
            <w:pPr>
              <w:pStyle w:val="960"/>
              <w:jc w:val="left"/>
              <w:rPr>
                <w:rFonts w:ascii="宋体" w:hAnsi="宋体" w:cs="宋体"/>
                <w:b/>
                <w:bCs/>
                <w:szCs w:val="21"/>
              </w:rPr>
            </w:pPr>
            <w:r>
              <w:rPr>
                <w:rFonts w:hint="eastAsia" w:ascii="宋体" w:hAnsi="宋体" w:cs="宋体"/>
                <w:b/>
                <w:bCs/>
                <w:szCs w:val="21"/>
              </w:rPr>
              <w:t xml:space="preserve">6）中标供应商应严格督导员工的行为规范，并要求员工严格执行采购人相关管理规定维护采购人整体形象。</w:t>
            </w:r>
            <w:r>
              <w:rPr>
                <w:rFonts w:ascii="宋体" w:hAnsi="宋体" w:cs="宋体"/>
                <w:b/>
                <w:bCs/>
                <w:szCs w:val="21"/>
              </w:rPr>
            </w:r>
            <w:r/>
          </w:p>
          <w:p>
            <w:pPr>
              <w:pStyle w:val="960"/>
              <w:jc w:val="left"/>
              <w:rPr>
                <w:rFonts w:ascii="宋体" w:hAnsi="宋体" w:cs="宋体"/>
                <w:b/>
                <w:bCs/>
                <w:szCs w:val="21"/>
              </w:rPr>
            </w:pPr>
            <w:r>
              <w:rPr>
                <w:rFonts w:hint="eastAsia" w:ascii="宋体" w:hAnsi="宋体" w:cs="宋体"/>
                <w:b/>
                <w:bCs/>
                <w:szCs w:val="21"/>
              </w:rPr>
              <w:t xml:space="preserve">7）中标供应商应加强对服务人员安全生产的宣传，抓好安全管理工作，工作中注意安全防范。在合同履行期间发生的安全事故，由中标供应商负责。</w:t>
            </w:r>
            <w:r>
              <w:rPr>
                <w:rFonts w:ascii="宋体" w:hAnsi="宋体" w:cs="宋体"/>
                <w:b/>
                <w:bCs/>
                <w:szCs w:val="21"/>
              </w:rPr>
            </w:r>
            <w:r/>
          </w:p>
          <w:p>
            <w:pPr>
              <w:pStyle w:val="960"/>
              <w:jc w:val="left"/>
              <w:rPr>
                <w:rFonts w:ascii="宋体" w:hAnsi="宋体" w:cs="宋体"/>
                <w:szCs w:val="21"/>
              </w:rPr>
            </w:pPr>
            <w:r>
              <w:rPr>
                <w:rFonts w:hint="eastAsia" w:ascii="宋体" w:hAnsi="宋体" w:cs="宋体"/>
                <w:b/>
                <w:bCs/>
                <w:szCs w:val="21"/>
              </w:rPr>
              <w:t xml:space="preserve">8）合同签订前，采购人有权对中标供应商的投标文件中的相关证书、检测报告、社保证明等资料进行检验核对，如提供虚假材料将依法上报行业监管部门，供应商自行承担不利后果。</w:t>
            </w:r>
            <w:r>
              <w:rPr>
                <w:rFonts w:ascii="宋体" w:hAnsi="宋体" w:cs="宋体"/>
                <w:szCs w:val="21"/>
              </w:rPr>
            </w:r>
            <w:r/>
          </w:p>
        </w:tc>
      </w:tr>
    </w:tbl>
    <w:p>
      <w:pPr>
        <w:pStyle w:val="960"/>
        <w:jc w:val="center"/>
        <w:rPr>
          <w:rFonts w:ascii="宋体" w:hAnsi="宋体"/>
          <w:sz w:val="24"/>
        </w:rPr>
      </w:pPr>
      <w:r>
        <w:rPr>
          <w:rFonts w:ascii="宋体" w:hAnsi="宋体"/>
          <w:sz w:val="24"/>
        </w:rPr>
      </w:r>
      <w:r/>
    </w:p>
    <w:p>
      <w:pPr>
        <w:pStyle w:val="960"/>
        <w:jc w:val="center"/>
        <w:rPr>
          <w:rFonts w:ascii="宋体" w:hAnsi="宋体"/>
          <w:b/>
          <w:szCs w:val="21"/>
        </w:rPr>
      </w:pPr>
      <w:r>
        <w:rPr>
          <w:rFonts w:hint="eastAsia" w:ascii="宋体" w:hAnsi="宋体"/>
          <w:b/>
          <w:szCs w:val="21"/>
        </w:rPr>
        <w:t xml:space="preserve">2026年保洁、辅工人员配置表</w:t>
      </w:r>
      <w:r>
        <w:rPr>
          <w:rFonts w:ascii="宋体" w:hAnsi="宋体"/>
          <w:b/>
          <w:szCs w:val="21"/>
        </w:rPr>
      </w:r>
      <w:r/>
    </w:p>
    <w:tbl>
      <w:tblPr>
        <w:tblW w:w="9835" w:type="dxa"/>
        <w:jc w:val="center"/>
        <w:tblInd w:w="-12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39"/>
        <w:gridCol w:w="1184"/>
        <w:gridCol w:w="1225"/>
        <w:gridCol w:w="709"/>
        <w:gridCol w:w="4678"/>
      </w:tblGrid>
      <w:tr>
        <w:trPr/>
        <w:tc>
          <w:tcPr>
            <w:tcW w:w="2039" w:type="dxa"/>
            <w:vAlign w:val="center"/>
            <w:textDirection w:val="lrTb"/>
            <w:noWrap w:val="false"/>
          </w:tcPr>
          <w:p>
            <w:pPr>
              <w:pStyle w:val="960"/>
              <w:jc w:val="center"/>
              <w:widowControl/>
              <w:rPr>
                <w:b/>
                <w:szCs w:val="21"/>
              </w:rPr>
            </w:pPr>
            <w:r>
              <w:rPr>
                <w:rFonts w:hint="eastAsia" w:ascii="宋体" w:hAnsi="宋体" w:cs="宋体"/>
                <w:b/>
                <w:color w:val="000000"/>
                <w:szCs w:val="21"/>
              </w:rPr>
              <w:t xml:space="preserve">楼层、区域</w:t>
            </w:r>
            <w:r>
              <w:rPr>
                <w:b/>
                <w:szCs w:val="21"/>
              </w:rPr>
            </w:r>
            <w:r/>
          </w:p>
        </w:tc>
        <w:tc>
          <w:tcPr>
            <w:tcW w:w="1184" w:type="dxa"/>
            <w:vAlign w:val="center"/>
            <w:textDirection w:val="lrTb"/>
            <w:noWrap w:val="false"/>
          </w:tcPr>
          <w:p>
            <w:pPr>
              <w:pStyle w:val="960"/>
              <w:jc w:val="center"/>
              <w:widowControl/>
              <w:rPr>
                <w:rFonts w:hint="eastAsia" w:ascii="宋体" w:hAnsi="宋体" w:cs="宋体"/>
                <w:b/>
                <w:color w:val="000000"/>
                <w:szCs w:val="21"/>
              </w:rPr>
            </w:pPr>
            <w:r>
              <w:rPr>
                <w:rFonts w:hint="eastAsia" w:ascii="宋体" w:hAnsi="宋体" w:cs="宋体"/>
                <w:b/>
                <w:color w:val="000000"/>
                <w:szCs w:val="21"/>
              </w:rPr>
              <w:t xml:space="preserve">人数</w:t>
            </w:r>
            <w:r>
              <w:rPr>
                <w:rFonts w:hint="eastAsia" w:ascii="宋体" w:hAnsi="宋体" w:cs="宋体"/>
                <w:b/>
                <w:color w:val="000000"/>
                <w:szCs w:val="21"/>
              </w:rPr>
            </w:r>
            <w:r/>
          </w:p>
          <w:p>
            <w:pPr>
              <w:pStyle w:val="960"/>
              <w:jc w:val="center"/>
              <w:widowControl/>
              <w:rPr>
                <w:rFonts w:ascii="宋体" w:hAnsi="宋体" w:cs="宋体"/>
                <w:b/>
                <w:color w:val="000000"/>
                <w:szCs w:val="21"/>
              </w:rPr>
            </w:pPr>
            <w:r>
              <w:rPr>
                <w:rFonts w:hint="eastAsia" w:ascii="宋体" w:hAnsi="宋体" w:cs="宋体"/>
                <w:b/>
                <w:color w:val="000000"/>
                <w:szCs w:val="21"/>
              </w:rPr>
              <w:t xml:space="preserve">（岗位）</w:t>
            </w:r>
            <w:r>
              <w:rPr>
                <w:rFonts w:ascii="宋体" w:hAnsi="宋体" w:cs="宋体"/>
                <w:b/>
                <w:color w:val="000000"/>
                <w:szCs w:val="21"/>
              </w:rPr>
            </w:r>
            <w:r/>
          </w:p>
        </w:tc>
        <w:tc>
          <w:tcPr>
            <w:tcW w:w="1225" w:type="dxa"/>
            <w:vAlign w:val="center"/>
            <w:textDirection w:val="lrTb"/>
            <w:noWrap w:val="false"/>
          </w:tcPr>
          <w:p>
            <w:pPr>
              <w:pStyle w:val="960"/>
              <w:jc w:val="center"/>
              <w:widowControl/>
              <w:rPr>
                <w:b/>
                <w:szCs w:val="21"/>
              </w:rPr>
            </w:pPr>
            <w:r>
              <w:rPr>
                <w:rFonts w:hint="eastAsia" w:ascii="宋体" w:hAnsi="宋体" w:cs="宋体"/>
                <w:b/>
                <w:color w:val="000000"/>
                <w:szCs w:val="21"/>
              </w:rPr>
              <w:t xml:space="preserve">面积(㎡)</w:t>
            </w:r>
            <w:r>
              <w:rPr>
                <w:b/>
                <w:szCs w:val="21"/>
              </w:rPr>
            </w:r>
            <w:r/>
          </w:p>
        </w:tc>
        <w:tc>
          <w:tcPr>
            <w:tcW w:w="709" w:type="dxa"/>
            <w:vAlign w:val="center"/>
            <w:textDirection w:val="lrTb"/>
            <w:noWrap w:val="false"/>
          </w:tcPr>
          <w:p>
            <w:pPr>
              <w:pStyle w:val="960"/>
              <w:jc w:val="center"/>
              <w:widowControl/>
              <w:rPr>
                <w:b/>
                <w:szCs w:val="21"/>
              </w:rPr>
            </w:pPr>
            <w:r>
              <w:rPr>
                <w:rFonts w:hint="eastAsia" w:ascii="宋体" w:hAnsi="宋体" w:cs="宋体"/>
                <w:b/>
                <w:color w:val="000000"/>
                <w:szCs w:val="21"/>
              </w:rPr>
              <w:t xml:space="preserve">床位</w:t>
            </w:r>
            <w:r>
              <w:rPr>
                <w:b/>
                <w:szCs w:val="21"/>
              </w:rPr>
            </w:r>
            <w:r/>
          </w:p>
        </w:tc>
        <w:tc>
          <w:tcPr>
            <w:tcW w:w="4678" w:type="dxa"/>
            <w:vAlign w:val="center"/>
            <w:textDirection w:val="lrTb"/>
            <w:noWrap w:val="false"/>
          </w:tcPr>
          <w:p>
            <w:pPr>
              <w:pStyle w:val="960"/>
              <w:jc w:val="center"/>
              <w:widowControl/>
              <w:rPr>
                <w:b/>
                <w:szCs w:val="21"/>
              </w:rPr>
            </w:pPr>
            <w:r>
              <w:rPr>
                <w:rFonts w:hint="eastAsia" w:ascii="宋体" w:hAnsi="宋体" w:cs="宋体"/>
                <w:b/>
                <w:color w:val="000000"/>
                <w:szCs w:val="21"/>
              </w:rPr>
              <w:t xml:space="preserve">备注</w:t>
            </w:r>
            <w:r>
              <w:rPr>
                <w:b/>
                <w:szCs w:val="21"/>
              </w:rPr>
            </w:r>
            <w:r/>
          </w:p>
        </w:tc>
      </w:tr>
      <w:tr>
        <w:trPr/>
        <w:tc>
          <w:tcPr>
            <w:tcW w:w="2039" w:type="dxa"/>
            <w:vAlign w:val="center"/>
            <w:textDirection w:val="lrTb"/>
            <w:noWrap w:val="false"/>
          </w:tcPr>
          <w:p>
            <w:pPr>
              <w:pStyle w:val="960"/>
              <w:jc w:val="center"/>
              <w:widowControl/>
              <w:rPr>
                <w:rFonts w:ascii="宋体" w:hAnsi="宋体" w:cs="宋体"/>
                <w:color w:val="000000"/>
                <w:szCs w:val="21"/>
              </w:rPr>
            </w:pPr>
            <w:r>
              <w:rPr>
                <w:rFonts w:hint="eastAsia" w:ascii="宋体" w:hAnsi="宋体" w:cs="宋体"/>
                <w:color w:val="000000"/>
                <w:szCs w:val="21"/>
              </w:rPr>
              <w:t xml:space="preserve">外场，</w:t>
            </w:r>
            <w:r>
              <w:rPr>
                <w:rFonts w:ascii="宋体" w:hAnsi="宋体" w:cs="宋体"/>
                <w:color w:val="000000"/>
                <w:szCs w:val="21"/>
              </w:rPr>
            </w:r>
            <w:r/>
          </w:p>
          <w:p>
            <w:pPr>
              <w:pStyle w:val="960"/>
              <w:jc w:val="center"/>
              <w:widowControl/>
              <w:rPr>
                <w:szCs w:val="21"/>
              </w:rPr>
            </w:pPr>
            <w:r>
              <w:rPr>
                <w:rFonts w:hint="eastAsia" w:ascii="宋体" w:hAnsi="宋体" w:cs="宋体"/>
                <w:color w:val="000000"/>
                <w:szCs w:val="21"/>
              </w:rPr>
              <w:t xml:space="preserve">东停车场</w:t>
            </w:r>
            <w:r>
              <w:rPr>
                <w:szCs w:val="21"/>
              </w:rPr>
            </w:r>
            <w:r/>
          </w:p>
        </w:tc>
        <w:tc>
          <w:tcPr>
            <w:tcW w:w="1184" w:type="dxa"/>
            <w:vAlign w:val="center"/>
            <w:textDirection w:val="lrTb"/>
            <w:noWrap w:val="false"/>
          </w:tcPr>
          <w:p>
            <w:pPr>
              <w:pStyle w:val="960"/>
              <w:jc w:val="center"/>
              <w:widowControl/>
              <w:rPr>
                <w:szCs w:val="21"/>
              </w:rPr>
            </w:pPr>
            <w:r>
              <w:rPr>
                <w:rFonts w:hint="eastAsia" w:ascii="宋体" w:hAnsi="宋体" w:cs="宋体"/>
                <w:color w:val="000000"/>
                <w:szCs w:val="21"/>
              </w:rPr>
              <w:t xml:space="preserve">2</w:t>
            </w:r>
            <w:r>
              <w:rPr>
                <w:szCs w:val="21"/>
              </w:rPr>
            </w:r>
            <w:r/>
          </w:p>
        </w:tc>
        <w:tc>
          <w:tcPr>
            <w:tcW w:w="1225" w:type="dxa"/>
            <w:vAlign w:val="center"/>
            <w:textDirection w:val="lrTb"/>
            <w:noWrap w:val="false"/>
          </w:tcPr>
          <w:p>
            <w:pPr>
              <w:pStyle w:val="960"/>
              <w:jc w:val="center"/>
              <w:widowControl/>
              <w:rPr>
                <w:szCs w:val="21"/>
              </w:rPr>
            </w:pPr>
            <w:r>
              <w:rPr>
                <w:rFonts w:hint="eastAsia" w:ascii="宋体" w:hAnsi="宋体" w:cs="宋体"/>
                <w:color w:val="000000"/>
                <w:szCs w:val="21"/>
              </w:rPr>
              <w:t xml:space="preserve">15679.7</w:t>
            </w:r>
            <w:r>
              <w:rPr>
                <w:szCs w:val="21"/>
              </w:rPr>
            </w:r>
            <w:r/>
          </w:p>
        </w:tc>
        <w:tc>
          <w:tcPr>
            <w:tcW w:w="709" w:type="dxa"/>
            <w:vAlign w:val="center"/>
            <w:textDirection w:val="lrTb"/>
            <w:noWrap w:val="false"/>
          </w:tcPr>
          <w:p>
            <w:pPr>
              <w:pStyle w:val="960"/>
              <w:jc w:val="center"/>
              <w:widowControl/>
              <w:rPr>
                <w:szCs w:val="21"/>
              </w:rPr>
            </w:pPr>
            <w:r>
              <w:rPr>
                <w:szCs w:val="21"/>
              </w:rPr>
            </w:r>
            <w:r/>
          </w:p>
        </w:tc>
        <w:tc>
          <w:tcPr>
            <w:tcW w:w="4678" w:type="dxa"/>
            <w:vAlign w:val="center"/>
            <w:textDirection w:val="lrTb"/>
            <w:noWrap w:val="false"/>
          </w:tcPr>
          <w:p>
            <w:pPr>
              <w:pStyle w:val="960"/>
              <w:jc w:val="left"/>
              <w:widowControl/>
              <w:rPr>
                <w:szCs w:val="21"/>
              </w:rPr>
            </w:pPr>
            <w:r>
              <w:rPr>
                <w:rFonts w:hint="eastAsia" w:ascii="宋体" w:hAnsi="宋体" w:cs="宋体"/>
                <w:color w:val="000000"/>
                <w:szCs w:val="21"/>
              </w:rPr>
              <w:t xml:space="preserve">含地下车库</w:t>
            </w:r>
            <w:r>
              <w:rPr>
                <w:szCs w:val="21"/>
              </w:rPr>
            </w:r>
            <w:r/>
          </w:p>
        </w:tc>
      </w:tr>
      <w:tr>
        <w:trPr/>
        <w:tc>
          <w:tcPr>
            <w:tcW w:w="2039" w:type="dxa"/>
            <w:vAlign w:val="center"/>
            <w:textDirection w:val="lrTb"/>
            <w:noWrap w:val="false"/>
          </w:tcPr>
          <w:p>
            <w:pPr>
              <w:pStyle w:val="960"/>
              <w:ind w:left="-111"/>
              <w:jc w:val="center"/>
              <w:widowControl/>
              <w:rPr>
                <w:szCs w:val="21"/>
              </w:rPr>
            </w:pPr>
            <w:r>
              <w:rPr>
                <w:rFonts w:hint="eastAsia" w:ascii="宋体" w:hAnsi="宋体" w:cs="宋体"/>
                <w:color w:val="000000"/>
                <w:szCs w:val="21"/>
              </w:rPr>
              <w:t xml:space="preserve">一层</w:t>
            </w:r>
            <w:r>
              <w:rPr>
                <w:szCs w:val="21"/>
              </w:rPr>
            </w:r>
            <w:r/>
          </w:p>
        </w:tc>
        <w:tc>
          <w:tcPr>
            <w:tcW w:w="1184" w:type="dxa"/>
            <w:vAlign w:val="center"/>
            <w:textDirection w:val="lrTb"/>
            <w:noWrap w:val="false"/>
          </w:tcPr>
          <w:p>
            <w:pPr>
              <w:pStyle w:val="960"/>
              <w:jc w:val="center"/>
              <w:widowControl/>
              <w:rPr>
                <w:szCs w:val="21"/>
              </w:rPr>
            </w:pPr>
            <w:r>
              <w:rPr>
                <w:rFonts w:hint="eastAsia" w:ascii="宋体" w:hAnsi="宋体" w:cs="宋体"/>
                <w:color w:val="000000"/>
                <w:szCs w:val="21"/>
              </w:rPr>
              <w:t xml:space="preserve">4</w:t>
            </w:r>
            <w:r>
              <w:rPr>
                <w:szCs w:val="21"/>
              </w:rPr>
            </w:r>
            <w:r/>
          </w:p>
        </w:tc>
        <w:tc>
          <w:tcPr>
            <w:tcW w:w="1225" w:type="dxa"/>
            <w:vAlign w:val="center"/>
            <w:textDirection w:val="lrTb"/>
            <w:noWrap w:val="false"/>
          </w:tcPr>
          <w:p>
            <w:pPr>
              <w:pStyle w:val="960"/>
              <w:jc w:val="center"/>
              <w:widowControl/>
              <w:rPr>
                <w:szCs w:val="21"/>
              </w:rPr>
            </w:pPr>
            <w:r>
              <w:rPr>
                <w:rFonts w:hint="eastAsia" w:ascii="宋体" w:hAnsi="宋体" w:cs="宋体"/>
                <w:color w:val="000000"/>
                <w:szCs w:val="21"/>
              </w:rPr>
              <w:t xml:space="preserve">4679.7</w:t>
            </w:r>
            <w:r>
              <w:rPr>
                <w:szCs w:val="21"/>
              </w:rPr>
            </w:r>
            <w:r/>
          </w:p>
        </w:tc>
        <w:tc>
          <w:tcPr>
            <w:tcW w:w="709" w:type="dxa"/>
            <w:vAlign w:val="center"/>
            <w:textDirection w:val="lrTb"/>
            <w:noWrap w:val="false"/>
          </w:tcPr>
          <w:p>
            <w:pPr>
              <w:pStyle w:val="960"/>
              <w:jc w:val="center"/>
              <w:widowControl/>
              <w:rPr>
                <w:szCs w:val="21"/>
              </w:rPr>
            </w:pPr>
            <w:r>
              <w:rPr>
                <w:szCs w:val="21"/>
              </w:rPr>
            </w:r>
            <w:r/>
          </w:p>
        </w:tc>
        <w:tc>
          <w:tcPr>
            <w:tcW w:w="4678" w:type="dxa"/>
            <w:vAlign w:val="center"/>
            <w:textDirection w:val="lrTb"/>
            <w:noWrap w:val="false"/>
          </w:tcPr>
          <w:p>
            <w:pPr>
              <w:pStyle w:val="960"/>
              <w:jc w:val="left"/>
              <w:widowControl/>
              <w:rPr>
                <w:szCs w:val="21"/>
              </w:rPr>
            </w:pPr>
            <w:r>
              <w:rPr>
                <w:rFonts w:hint="eastAsia" w:ascii="宋体" w:hAnsi="宋体" w:cs="宋体"/>
                <w:color w:val="000000"/>
                <w:szCs w:val="21"/>
              </w:rPr>
              <w:t xml:space="preserve">DSA、放射科1人，门诊药房西侧公共区域、电梯厅1人，急诊、输液室、儿科1人、药房1人</w:t>
            </w:r>
            <w:r>
              <w:rPr>
                <w:szCs w:val="21"/>
              </w:rPr>
            </w:r>
            <w:r/>
          </w:p>
        </w:tc>
      </w:tr>
      <w:tr>
        <w:trPr/>
        <w:tc>
          <w:tcPr>
            <w:tcW w:w="2039" w:type="dxa"/>
            <w:vAlign w:val="center"/>
            <w:textDirection w:val="lrTb"/>
            <w:noWrap w:val="false"/>
          </w:tcPr>
          <w:p>
            <w:pPr>
              <w:pStyle w:val="960"/>
              <w:jc w:val="center"/>
              <w:widowControl/>
              <w:rPr>
                <w:szCs w:val="21"/>
              </w:rPr>
            </w:pPr>
            <w:r>
              <w:rPr>
                <w:rFonts w:hint="eastAsia" w:ascii="宋体" w:hAnsi="宋体" w:cs="宋体"/>
                <w:color w:val="000000"/>
                <w:szCs w:val="21"/>
              </w:rPr>
              <w:t xml:space="preserve">中午、夜间值班</w:t>
            </w:r>
            <w:r>
              <w:rPr>
                <w:szCs w:val="21"/>
              </w:rPr>
            </w:r>
            <w:r/>
          </w:p>
        </w:tc>
        <w:tc>
          <w:tcPr>
            <w:tcW w:w="1184" w:type="dxa"/>
            <w:vAlign w:val="center"/>
            <w:textDirection w:val="lrTb"/>
            <w:noWrap w:val="false"/>
          </w:tcPr>
          <w:p>
            <w:pPr>
              <w:pStyle w:val="960"/>
              <w:jc w:val="center"/>
              <w:widowControl/>
              <w:rPr>
                <w:szCs w:val="21"/>
              </w:rPr>
            </w:pPr>
            <w:r>
              <w:rPr>
                <w:rFonts w:hint="eastAsia" w:ascii="宋体" w:hAnsi="宋体" w:cs="宋体"/>
                <w:color w:val="000000"/>
                <w:szCs w:val="21"/>
              </w:rPr>
              <w:t xml:space="preserve">1</w:t>
            </w:r>
            <w:r>
              <w:rPr>
                <w:szCs w:val="21"/>
              </w:rPr>
            </w:r>
            <w:r/>
          </w:p>
        </w:tc>
        <w:tc>
          <w:tcPr>
            <w:tcW w:w="1225" w:type="dxa"/>
            <w:vAlign w:val="center"/>
            <w:textDirection w:val="lrTb"/>
            <w:noWrap w:val="false"/>
          </w:tcPr>
          <w:p>
            <w:pPr>
              <w:pStyle w:val="960"/>
              <w:jc w:val="center"/>
              <w:widowControl/>
              <w:rPr>
                <w:szCs w:val="21"/>
              </w:rPr>
            </w:pPr>
            <w:r>
              <w:rPr>
                <w:rFonts w:hint="eastAsia" w:ascii="宋体" w:hAnsi="宋体" w:cs="宋体"/>
                <w:color w:val="000000"/>
                <w:szCs w:val="21"/>
              </w:rPr>
              <w:t xml:space="preserve">中午2小时，晚间16:00至22:00</w:t>
            </w:r>
            <w:r>
              <w:rPr>
                <w:szCs w:val="21"/>
              </w:rPr>
            </w:r>
            <w:r/>
          </w:p>
        </w:tc>
        <w:tc>
          <w:tcPr>
            <w:tcW w:w="709" w:type="dxa"/>
            <w:vAlign w:val="center"/>
            <w:textDirection w:val="lrTb"/>
            <w:noWrap w:val="false"/>
          </w:tcPr>
          <w:p>
            <w:pPr>
              <w:pStyle w:val="960"/>
              <w:jc w:val="center"/>
              <w:widowControl/>
              <w:rPr>
                <w:szCs w:val="21"/>
              </w:rPr>
            </w:pPr>
            <w:r>
              <w:rPr>
                <w:szCs w:val="21"/>
              </w:rPr>
            </w:r>
            <w:r/>
          </w:p>
        </w:tc>
        <w:tc>
          <w:tcPr>
            <w:tcW w:w="4678" w:type="dxa"/>
            <w:vAlign w:val="center"/>
            <w:textDirection w:val="lrTb"/>
            <w:noWrap w:val="false"/>
          </w:tcPr>
          <w:p>
            <w:pPr>
              <w:pStyle w:val="960"/>
              <w:jc w:val="left"/>
              <w:widowControl/>
              <w:rPr>
                <w:szCs w:val="21"/>
              </w:rPr>
            </w:pPr>
            <w:r>
              <w:rPr>
                <w:rFonts w:hint="eastAsia" w:ascii="宋体" w:hAnsi="宋体" w:cs="宋体"/>
                <w:color w:val="000000"/>
                <w:szCs w:val="21"/>
              </w:rPr>
              <w:t xml:space="preserve">急诊区域、公共卫生间、公共楼梯、检验科大厅</w:t>
            </w:r>
            <w:r>
              <w:rPr>
                <w:szCs w:val="21"/>
              </w:rPr>
            </w:r>
            <w:r/>
          </w:p>
        </w:tc>
      </w:tr>
      <w:tr>
        <w:trPr/>
        <w:tc>
          <w:tcPr>
            <w:tcW w:w="2039" w:type="dxa"/>
            <w:vAlign w:val="center"/>
            <w:textDirection w:val="lrTb"/>
            <w:noWrap w:val="false"/>
          </w:tcPr>
          <w:p>
            <w:pPr>
              <w:pStyle w:val="960"/>
              <w:jc w:val="center"/>
              <w:widowControl/>
              <w:rPr>
                <w:szCs w:val="21"/>
              </w:rPr>
            </w:pPr>
            <w:r>
              <w:rPr>
                <w:rFonts w:hint="eastAsia" w:ascii="宋体" w:hAnsi="宋体" w:cs="宋体"/>
                <w:color w:val="000000"/>
                <w:szCs w:val="21"/>
              </w:rPr>
              <w:t xml:space="preserve">二层</w:t>
            </w:r>
            <w:r>
              <w:rPr>
                <w:szCs w:val="21"/>
              </w:rPr>
            </w:r>
            <w:r/>
          </w:p>
        </w:tc>
        <w:tc>
          <w:tcPr>
            <w:tcW w:w="1184" w:type="dxa"/>
            <w:vAlign w:val="center"/>
            <w:textDirection w:val="lrTb"/>
            <w:noWrap w:val="false"/>
          </w:tcPr>
          <w:p>
            <w:pPr>
              <w:pStyle w:val="960"/>
              <w:jc w:val="center"/>
              <w:widowControl/>
              <w:rPr>
                <w:szCs w:val="21"/>
              </w:rPr>
            </w:pPr>
            <w:r>
              <w:rPr>
                <w:rFonts w:hint="eastAsia" w:ascii="宋体" w:hAnsi="宋体" w:cs="宋体"/>
                <w:color w:val="000000"/>
                <w:szCs w:val="21"/>
              </w:rPr>
              <w:t xml:space="preserve">4</w:t>
            </w:r>
            <w:r>
              <w:rPr>
                <w:szCs w:val="21"/>
              </w:rPr>
            </w:r>
            <w:r/>
          </w:p>
        </w:tc>
        <w:tc>
          <w:tcPr>
            <w:tcW w:w="1225" w:type="dxa"/>
            <w:vAlign w:val="center"/>
            <w:textDirection w:val="lrTb"/>
            <w:noWrap w:val="false"/>
          </w:tcPr>
          <w:p>
            <w:pPr>
              <w:pStyle w:val="960"/>
              <w:jc w:val="center"/>
              <w:widowControl/>
              <w:rPr>
                <w:szCs w:val="21"/>
              </w:rPr>
            </w:pPr>
            <w:r>
              <w:rPr>
                <w:rFonts w:hint="eastAsia" w:ascii="宋体" w:hAnsi="宋体" w:cs="宋体"/>
                <w:color w:val="000000"/>
                <w:szCs w:val="21"/>
              </w:rPr>
              <w:t xml:space="preserve">4679.7</w:t>
            </w:r>
            <w:r>
              <w:rPr>
                <w:szCs w:val="21"/>
              </w:rPr>
            </w:r>
            <w:r/>
          </w:p>
        </w:tc>
        <w:tc>
          <w:tcPr>
            <w:tcW w:w="709" w:type="dxa"/>
            <w:vAlign w:val="center"/>
            <w:textDirection w:val="lrTb"/>
            <w:noWrap w:val="false"/>
          </w:tcPr>
          <w:p>
            <w:pPr>
              <w:pStyle w:val="960"/>
              <w:jc w:val="center"/>
              <w:widowControl/>
              <w:rPr>
                <w:szCs w:val="21"/>
              </w:rPr>
            </w:pPr>
            <w:r>
              <w:rPr>
                <w:szCs w:val="21"/>
              </w:rPr>
            </w:r>
            <w:r/>
          </w:p>
        </w:tc>
        <w:tc>
          <w:tcPr>
            <w:tcW w:w="4678" w:type="dxa"/>
            <w:vAlign w:val="center"/>
            <w:textDirection w:val="lrTb"/>
            <w:noWrap w:val="false"/>
          </w:tcPr>
          <w:p>
            <w:pPr>
              <w:pStyle w:val="960"/>
              <w:jc w:val="left"/>
              <w:widowControl/>
              <w:rPr>
                <w:szCs w:val="21"/>
              </w:rPr>
            </w:pPr>
            <w:r>
              <w:rPr>
                <w:rFonts w:hint="eastAsia" w:ascii="宋体" w:hAnsi="宋体" w:cs="宋体"/>
                <w:color w:val="000000"/>
                <w:szCs w:val="21"/>
              </w:rPr>
              <w:t xml:space="preserve">中医，口腔，门诊公共区域1人、内科，外科，康复大厅，二楼大厅1人，检验科门口，电梯厅、检验科内1人，功能科、眼科、耳鼻喉科、中医科及康复科公共区域1人</w:t>
            </w:r>
            <w:r>
              <w:rPr>
                <w:szCs w:val="21"/>
              </w:rPr>
            </w:r>
            <w:r/>
          </w:p>
        </w:tc>
      </w:tr>
      <w:tr>
        <w:trPr/>
        <w:tc>
          <w:tcPr>
            <w:tcW w:w="2039" w:type="dxa"/>
            <w:vAlign w:val="center"/>
            <w:textDirection w:val="lrTb"/>
            <w:noWrap w:val="false"/>
          </w:tcPr>
          <w:p>
            <w:pPr>
              <w:pStyle w:val="960"/>
              <w:jc w:val="center"/>
              <w:widowControl/>
              <w:rPr>
                <w:szCs w:val="21"/>
              </w:rPr>
            </w:pPr>
            <w:r>
              <w:rPr>
                <w:rFonts w:hint="eastAsia" w:ascii="宋体" w:hAnsi="宋体" w:cs="宋体"/>
                <w:color w:val="000000"/>
                <w:szCs w:val="21"/>
              </w:rPr>
              <w:t xml:space="preserve">三层</w:t>
            </w:r>
            <w:r>
              <w:rPr>
                <w:szCs w:val="21"/>
              </w:rPr>
            </w:r>
            <w:r/>
          </w:p>
        </w:tc>
        <w:tc>
          <w:tcPr>
            <w:tcW w:w="1184" w:type="dxa"/>
            <w:vAlign w:val="center"/>
            <w:textDirection w:val="lrTb"/>
            <w:noWrap w:val="false"/>
          </w:tcPr>
          <w:p>
            <w:pPr>
              <w:pStyle w:val="960"/>
              <w:jc w:val="center"/>
              <w:widowControl/>
              <w:rPr>
                <w:szCs w:val="21"/>
              </w:rPr>
            </w:pPr>
            <w:r>
              <w:rPr>
                <w:rFonts w:hint="eastAsia" w:ascii="宋体" w:hAnsi="宋体" w:cs="宋体"/>
                <w:color w:val="000000"/>
                <w:szCs w:val="21"/>
              </w:rPr>
              <w:t xml:space="preserve">4</w:t>
            </w:r>
            <w:r>
              <w:rPr>
                <w:szCs w:val="21"/>
              </w:rPr>
            </w:r>
            <w:r/>
          </w:p>
        </w:tc>
        <w:tc>
          <w:tcPr>
            <w:tcW w:w="1225" w:type="dxa"/>
            <w:vAlign w:val="center"/>
            <w:textDirection w:val="lrTb"/>
            <w:noWrap w:val="false"/>
          </w:tcPr>
          <w:p>
            <w:pPr>
              <w:pStyle w:val="960"/>
              <w:jc w:val="center"/>
              <w:widowControl/>
              <w:rPr>
                <w:szCs w:val="21"/>
              </w:rPr>
            </w:pPr>
            <w:r>
              <w:rPr>
                <w:rFonts w:hint="eastAsia" w:ascii="宋体" w:hAnsi="宋体" w:cs="宋体"/>
                <w:color w:val="000000"/>
                <w:szCs w:val="21"/>
              </w:rPr>
              <w:t xml:space="preserve">4679.7</w:t>
            </w:r>
            <w:r>
              <w:rPr>
                <w:szCs w:val="21"/>
              </w:rPr>
            </w:r>
            <w:r/>
          </w:p>
        </w:tc>
        <w:tc>
          <w:tcPr>
            <w:tcW w:w="709" w:type="dxa"/>
            <w:vAlign w:val="center"/>
            <w:textDirection w:val="lrTb"/>
            <w:noWrap w:val="false"/>
          </w:tcPr>
          <w:p>
            <w:pPr>
              <w:pStyle w:val="960"/>
              <w:jc w:val="center"/>
              <w:widowControl/>
              <w:rPr>
                <w:szCs w:val="21"/>
              </w:rPr>
            </w:pPr>
            <w:r>
              <w:rPr>
                <w:szCs w:val="21"/>
              </w:rPr>
            </w:r>
            <w:r/>
          </w:p>
        </w:tc>
        <w:tc>
          <w:tcPr>
            <w:tcW w:w="4678" w:type="dxa"/>
            <w:vAlign w:val="center"/>
            <w:textDirection w:val="lrTb"/>
            <w:noWrap w:val="false"/>
          </w:tcPr>
          <w:p>
            <w:pPr>
              <w:pStyle w:val="960"/>
              <w:jc w:val="left"/>
              <w:widowControl/>
              <w:rPr>
                <w:szCs w:val="21"/>
              </w:rPr>
            </w:pPr>
            <w:r>
              <w:rPr>
                <w:rFonts w:hint="eastAsia" w:ascii="宋体" w:hAnsi="宋体" w:cs="宋体"/>
                <w:color w:val="000000"/>
                <w:szCs w:val="21"/>
              </w:rPr>
              <w:t xml:space="preserve">血透专职2人、胃镜室、供应室走廊、皮肤科、大厅、电梯厅1人，体检中心，妇科门诊、计生室等公共区域1人</w:t>
            </w:r>
            <w:r>
              <w:rPr>
                <w:szCs w:val="21"/>
              </w:rPr>
            </w:r>
            <w:r/>
          </w:p>
        </w:tc>
      </w:tr>
      <w:tr>
        <w:trPr>
          <w:trHeight w:val="860"/>
        </w:trPr>
        <w:tc>
          <w:tcPr>
            <w:tcW w:w="2039" w:type="dxa"/>
            <w:vAlign w:val="center"/>
            <w:textDirection w:val="lrTb"/>
            <w:noWrap w:val="false"/>
          </w:tcPr>
          <w:p>
            <w:pPr>
              <w:pStyle w:val="960"/>
              <w:jc w:val="center"/>
              <w:widowControl/>
              <w:rPr>
                <w:szCs w:val="21"/>
              </w:rPr>
            </w:pPr>
            <w:r>
              <w:rPr>
                <w:rFonts w:hint="eastAsia" w:ascii="宋体" w:hAnsi="宋体" w:cs="宋体"/>
                <w:color w:val="000000"/>
                <w:szCs w:val="21"/>
              </w:rPr>
              <w:t xml:space="preserve">一层-五层</w:t>
            </w:r>
            <w:r>
              <w:rPr>
                <w:szCs w:val="21"/>
              </w:rPr>
            </w:r>
            <w:r/>
          </w:p>
        </w:tc>
        <w:tc>
          <w:tcPr>
            <w:tcW w:w="1184" w:type="dxa"/>
            <w:vAlign w:val="center"/>
            <w:textDirection w:val="lrTb"/>
            <w:noWrap w:val="false"/>
          </w:tcPr>
          <w:p>
            <w:pPr>
              <w:pStyle w:val="960"/>
              <w:jc w:val="center"/>
              <w:widowControl/>
              <w:rPr>
                <w:szCs w:val="21"/>
              </w:rPr>
            </w:pPr>
            <w:r>
              <w:rPr>
                <w:rFonts w:hint="eastAsia" w:ascii="宋体" w:hAnsi="宋体" w:cs="宋体"/>
                <w:color w:val="000000"/>
                <w:szCs w:val="21"/>
              </w:rPr>
              <w:t xml:space="preserve">1</w:t>
            </w:r>
            <w:r>
              <w:rPr>
                <w:szCs w:val="21"/>
              </w:rPr>
            </w:r>
            <w:r/>
          </w:p>
        </w:tc>
        <w:tc>
          <w:tcPr>
            <w:tcW w:w="1225" w:type="dxa"/>
            <w:vAlign w:val="center"/>
            <w:textDirection w:val="lrTb"/>
            <w:noWrap w:val="false"/>
          </w:tcPr>
          <w:p>
            <w:pPr>
              <w:pStyle w:val="960"/>
              <w:jc w:val="center"/>
              <w:widowControl/>
              <w:rPr>
                <w:szCs w:val="21"/>
              </w:rPr>
            </w:pPr>
            <w:r>
              <w:rPr>
                <w:rFonts w:hint="eastAsia" w:ascii="宋体" w:hAnsi="宋体" w:cs="宋体"/>
                <w:color w:val="000000"/>
                <w:szCs w:val="21"/>
              </w:rPr>
              <w:t xml:space="preserve">专项</w:t>
            </w:r>
            <w:r>
              <w:rPr>
                <w:szCs w:val="21"/>
              </w:rPr>
            </w:r>
            <w:r/>
          </w:p>
        </w:tc>
        <w:tc>
          <w:tcPr>
            <w:tcW w:w="709" w:type="dxa"/>
            <w:vAlign w:val="center"/>
            <w:textDirection w:val="lrTb"/>
            <w:noWrap w:val="false"/>
          </w:tcPr>
          <w:p>
            <w:pPr>
              <w:pStyle w:val="960"/>
              <w:jc w:val="center"/>
              <w:widowControl/>
              <w:rPr>
                <w:szCs w:val="21"/>
              </w:rPr>
            </w:pPr>
            <w:r>
              <w:rPr>
                <w:szCs w:val="21"/>
              </w:rPr>
            </w:r>
            <w:r/>
          </w:p>
        </w:tc>
        <w:tc>
          <w:tcPr>
            <w:tcW w:w="4678" w:type="dxa"/>
            <w:vAlign w:val="center"/>
            <w:textDirection w:val="lrTb"/>
            <w:noWrap w:val="false"/>
          </w:tcPr>
          <w:p>
            <w:pPr>
              <w:pStyle w:val="960"/>
              <w:jc w:val="left"/>
              <w:widowControl/>
              <w:rPr>
                <w:szCs w:val="21"/>
              </w:rPr>
            </w:pPr>
            <w:r>
              <w:rPr>
                <w:rFonts w:hint="eastAsia" w:ascii="宋体" w:hAnsi="宋体" w:cs="宋体"/>
                <w:color w:val="000000"/>
                <w:szCs w:val="21"/>
              </w:rPr>
              <w:t xml:space="preserve">1-3公厕、药房对面卫生间、院史馆北侧卫生间、五楼设备层公共区域含卫生间1人</w:t>
            </w:r>
            <w:r>
              <w:rPr>
                <w:szCs w:val="21"/>
              </w:rPr>
            </w:r>
            <w:r/>
          </w:p>
        </w:tc>
      </w:tr>
      <w:tr>
        <w:trPr>
          <w:trHeight w:val="710"/>
        </w:trPr>
        <w:tc>
          <w:tcPr>
            <w:tcW w:w="2039" w:type="dxa"/>
            <w:vAlign w:val="center"/>
            <w:textDirection w:val="lrTb"/>
            <w:noWrap w:val="false"/>
          </w:tcPr>
          <w:p>
            <w:pPr>
              <w:pStyle w:val="960"/>
              <w:jc w:val="center"/>
              <w:widowControl/>
              <w:rPr>
                <w:szCs w:val="21"/>
              </w:rPr>
            </w:pPr>
            <w:r>
              <w:rPr>
                <w:rFonts w:hint="eastAsia" w:ascii="宋体" w:hAnsi="宋体" w:cs="宋体"/>
                <w:color w:val="000000"/>
                <w:szCs w:val="21"/>
              </w:rPr>
              <w:t xml:space="preserve">四层</w:t>
            </w:r>
            <w:r>
              <w:rPr>
                <w:szCs w:val="21"/>
              </w:rPr>
            </w:r>
            <w:r/>
          </w:p>
        </w:tc>
        <w:tc>
          <w:tcPr>
            <w:tcW w:w="1184" w:type="dxa"/>
            <w:vAlign w:val="center"/>
            <w:textDirection w:val="lrTb"/>
            <w:noWrap w:val="false"/>
          </w:tcPr>
          <w:p>
            <w:pPr>
              <w:pStyle w:val="960"/>
              <w:jc w:val="center"/>
              <w:widowControl/>
              <w:rPr>
                <w:szCs w:val="21"/>
              </w:rPr>
            </w:pPr>
            <w:r>
              <w:rPr>
                <w:rFonts w:hint="eastAsia" w:ascii="宋体" w:hAnsi="宋体" w:cs="宋体"/>
                <w:color w:val="000000"/>
                <w:szCs w:val="21"/>
              </w:rPr>
              <w:t xml:space="preserve">4</w:t>
            </w:r>
            <w:r>
              <w:rPr>
                <w:szCs w:val="21"/>
              </w:rPr>
            </w:r>
            <w:r/>
          </w:p>
        </w:tc>
        <w:tc>
          <w:tcPr>
            <w:tcW w:w="1225" w:type="dxa"/>
            <w:vAlign w:val="center"/>
            <w:textDirection w:val="lrTb"/>
            <w:noWrap w:val="false"/>
          </w:tcPr>
          <w:p>
            <w:pPr>
              <w:pStyle w:val="960"/>
              <w:jc w:val="center"/>
              <w:widowControl/>
              <w:rPr>
                <w:szCs w:val="21"/>
              </w:rPr>
            </w:pPr>
            <w:r>
              <w:rPr>
                <w:rFonts w:hint="eastAsia" w:ascii="宋体" w:hAnsi="宋体" w:cs="宋体"/>
                <w:color w:val="000000"/>
                <w:szCs w:val="21"/>
              </w:rPr>
              <w:t xml:space="preserve">5799.21</w:t>
            </w:r>
            <w:r>
              <w:rPr>
                <w:szCs w:val="21"/>
              </w:rPr>
            </w:r>
            <w:r/>
          </w:p>
        </w:tc>
        <w:tc>
          <w:tcPr>
            <w:tcW w:w="709" w:type="dxa"/>
            <w:vAlign w:val="center"/>
            <w:textDirection w:val="lrTb"/>
            <w:noWrap w:val="false"/>
          </w:tcPr>
          <w:p>
            <w:pPr>
              <w:pStyle w:val="960"/>
              <w:jc w:val="center"/>
              <w:widowControl/>
              <w:rPr>
                <w:szCs w:val="21"/>
              </w:rPr>
            </w:pPr>
            <w:r>
              <w:rPr>
                <w:szCs w:val="21"/>
              </w:rPr>
            </w:r>
            <w:r/>
          </w:p>
        </w:tc>
        <w:tc>
          <w:tcPr>
            <w:tcW w:w="4678" w:type="dxa"/>
            <w:vAlign w:val="center"/>
            <w:textDirection w:val="lrTb"/>
            <w:noWrap w:val="false"/>
          </w:tcPr>
          <w:p>
            <w:pPr>
              <w:pStyle w:val="960"/>
              <w:jc w:val="left"/>
              <w:widowControl/>
              <w:rPr>
                <w:szCs w:val="21"/>
              </w:rPr>
            </w:pPr>
            <w:r>
              <w:rPr>
                <w:rFonts w:hint="eastAsia" w:ascii="宋体" w:hAnsi="宋体" w:cs="宋体"/>
                <w:color w:val="000000"/>
                <w:szCs w:val="21"/>
              </w:rPr>
              <w:t xml:space="preserve">手术室2人、ICU1人、行政、手术室家属休息区、病理科1人，</w:t>
            </w:r>
            <w:r>
              <w:rPr>
                <w:szCs w:val="21"/>
              </w:rPr>
            </w:r>
            <w:r/>
          </w:p>
        </w:tc>
      </w:tr>
      <w:tr>
        <w:trPr>
          <w:trHeight w:val="514"/>
        </w:trPr>
        <w:tc>
          <w:tcPr>
            <w:tcW w:w="2039" w:type="dxa"/>
            <w:vAlign w:val="center"/>
            <w:textDirection w:val="lrTb"/>
            <w:noWrap w:val="false"/>
          </w:tcPr>
          <w:p>
            <w:pPr>
              <w:pStyle w:val="960"/>
              <w:jc w:val="center"/>
              <w:widowControl/>
              <w:rPr>
                <w:szCs w:val="21"/>
              </w:rPr>
            </w:pPr>
            <w:r>
              <w:rPr>
                <w:rFonts w:hint="eastAsia" w:ascii="宋体" w:hAnsi="宋体" w:cs="宋体"/>
                <w:color w:val="000000"/>
                <w:szCs w:val="21"/>
              </w:rPr>
              <w:t xml:space="preserve">产房</w:t>
            </w:r>
            <w:r>
              <w:rPr>
                <w:szCs w:val="21"/>
              </w:rPr>
            </w:r>
            <w:r/>
          </w:p>
        </w:tc>
        <w:tc>
          <w:tcPr>
            <w:tcW w:w="1184" w:type="dxa"/>
            <w:vAlign w:val="center"/>
            <w:textDirection w:val="lrTb"/>
            <w:noWrap w:val="false"/>
          </w:tcPr>
          <w:p>
            <w:pPr>
              <w:pStyle w:val="960"/>
              <w:jc w:val="center"/>
              <w:widowControl/>
              <w:rPr>
                <w:szCs w:val="21"/>
              </w:rPr>
            </w:pPr>
            <w:r>
              <w:rPr>
                <w:rFonts w:hint="eastAsia" w:ascii="宋体" w:hAnsi="宋体" w:cs="宋体"/>
                <w:color w:val="000000"/>
                <w:szCs w:val="21"/>
              </w:rPr>
              <w:t xml:space="preserve">1</w:t>
            </w:r>
            <w:r>
              <w:rPr>
                <w:szCs w:val="21"/>
              </w:rPr>
            </w:r>
            <w:r/>
          </w:p>
        </w:tc>
        <w:tc>
          <w:tcPr>
            <w:tcW w:w="1225" w:type="dxa"/>
            <w:vAlign w:val="center"/>
            <w:textDirection w:val="lrTb"/>
            <w:noWrap w:val="false"/>
          </w:tcPr>
          <w:p>
            <w:pPr>
              <w:pStyle w:val="960"/>
              <w:jc w:val="center"/>
              <w:rPr>
                <w:szCs w:val="21"/>
              </w:rPr>
            </w:pPr>
            <w:r>
              <w:rPr>
                <w:rFonts w:hint="eastAsia" w:ascii="宋体" w:hAnsi="宋体" w:cs="宋体"/>
                <w:color w:val="000000"/>
                <w:szCs w:val="21"/>
              </w:rPr>
              <w:t xml:space="preserve">423.35</w:t>
            </w:r>
            <w:r>
              <w:rPr>
                <w:szCs w:val="21"/>
              </w:rPr>
            </w:r>
            <w:r/>
          </w:p>
        </w:tc>
        <w:tc>
          <w:tcPr>
            <w:tcW w:w="709" w:type="dxa"/>
            <w:vAlign w:val="center"/>
            <w:textDirection w:val="lrTb"/>
            <w:noWrap w:val="false"/>
          </w:tcPr>
          <w:p>
            <w:pPr>
              <w:pStyle w:val="960"/>
              <w:jc w:val="center"/>
              <w:rPr>
                <w:szCs w:val="21"/>
              </w:rPr>
            </w:pPr>
            <w:r>
              <w:rPr>
                <w:szCs w:val="21"/>
              </w:rPr>
            </w:r>
            <w:r/>
          </w:p>
        </w:tc>
        <w:tc>
          <w:tcPr>
            <w:tcW w:w="4678" w:type="dxa"/>
            <w:vAlign w:val="center"/>
            <w:textDirection w:val="lrTb"/>
            <w:noWrap w:val="false"/>
          </w:tcPr>
          <w:p>
            <w:pPr>
              <w:pStyle w:val="960"/>
              <w:jc w:val="left"/>
              <w:rPr>
                <w:szCs w:val="21"/>
              </w:rPr>
            </w:pPr>
            <w:r>
              <w:rPr>
                <w:rFonts w:hint="eastAsia" w:ascii="宋体" w:hAnsi="宋体" w:cs="宋体"/>
                <w:color w:val="000000"/>
                <w:szCs w:val="21"/>
              </w:rPr>
              <w:t xml:space="preserve">相对了解医院保洁流程及规范的人员</w:t>
            </w:r>
            <w:r>
              <w:rPr>
                <w:szCs w:val="21"/>
              </w:rPr>
            </w:r>
            <w:r/>
          </w:p>
        </w:tc>
      </w:tr>
      <w:tr>
        <w:trPr>
          <w:trHeight w:val="459"/>
        </w:trPr>
        <w:tc>
          <w:tcPr>
            <w:tcW w:w="2039" w:type="dxa"/>
            <w:vAlign w:val="center"/>
            <w:textDirection w:val="lrTb"/>
            <w:noWrap w:val="false"/>
          </w:tcPr>
          <w:p>
            <w:pPr>
              <w:pStyle w:val="960"/>
              <w:jc w:val="center"/>
              <w:widowControl/>
              <w:rPr>
                <w:rFonts w:ascii="宋体" w:hAnsi="宋体" w:cs="宋体"/>
                <w:color w:val="000000"/>
                <w:szCs w:val="21"/>
              </w:rPr>
            </w:pPr>
            <w:r>
              <w:rPr>
                <w:rFonts w:hint="eastAsia" w:ascii="宋体" w:hAnsi="宋体" w:cs="宋体"/>
                <w:color w:val="000000"/>
                <w:szCs w:val="21"/>
              </w:rPr>
              <w:t xml:space="preserve">六病区</w:t>
            </w:r>
            <w:r>
              <w:rPr>
                <w:rFonts w:ascii="宋体" w:hAnsi="宋体" w:cs="宋体"/>
                <w:color w:val="000000"/>
                <w:szCs w:val="21"/>
              </w:rPr>
            </w:r>
            <w:r/>
          </w:p>
        </w:tc>
        <w:tc>
          <w:tcPr>
            <w:tcW w:w="1184" w:type="dxa"/>
            <w:vAlign w:val="center"/>
            <w:textDirection w:val="lrTb"/>
            <w:noWrap w:val="false"/>
          </w:tcPr>
          <w:p>
            <w:pPr>
              <w:pStyle w:val="960"/>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W w:w="1225" w:type="dxa"/>
            <w:vAlign w:val="center"/>
            <w:textDirection w:val="lrTb"/>
            <w:noWrap w:val="false"/>
          </w:tcPr>
          <w:p>
            <w:pPr>
              <w:pStyle w:val="960"/>
              <w:jc w:val="center"/>
              <w:widowControl/>
              <w:rPr>
                <w:rFonts w:ascii="宋体" w:hAnsi="宋体" w:cs="宋体"/>
                <w:color w:val="000000"/>
                <w:szCs w:val="21"/>
              </w:rPr>
            </w:pPr>
            <w:r>
              <w:rPr>
                <w:rFonts w:hint="eastAsia" w:ascii="宋体" w:hAnsi="宋体" w:cs="宋体"/>
                <w:color w:val="000000"/>
                <w:szCs w:val="21"/>
              </w:rPr>
              <w:t xml:space="preserve">696.16</w:t>
            </w:r>
            <w:r>
              <w:rPr>
                <w:rFonts w:ascii="宋体" w:hAnsi="宋体" w:cs="宋体"/>
                <w:color w:val="000000"/>
                <w:szCs w:val="21"/>
              </w:rPr>
            </w:r>
            <w:r/>
          </w:p>
        </w:tc>
        <w:tc>
          <w:tcPr>
            <w:tcW w:w="709" w:type="dxa"/>
            <w:vAlign w:val="center"/>
            <w:textDirection w:val="lrTb"/>
            <w:noWrap w:val="false"/>
          </w:tcPr>
          <w:p>
            <w:pPr>
              <w:pStyle w:val="960"/>
              <w:jc w:val="center"/>
              <w:widowControl/>
              <w:rPr>
                <w:szCs w:val="21"/>
              </w:rPr>
            </w:pPr>
            <w:r>
              <w:rPr>
                <w:rFonts w:hint="eastAsia" w:ascii="宋体" w:hAnsi="宋体" w:cs="宋体"/>
                <w:color w:val="000000"/>
                <w:szCs w:val="21"/>
              </w:rPr>
              <w:t xml:space="preserve">29</w:t>
            </w:r>
            <w:r>
              <w:rPr>
                <w:szCs w:val="21"/>
              </w:rPr>
            </w:r>
            <w:r/>
          </w:p>
        </w:tc>
        <w:tc>
          <w:tcPr>
            <w:tcW w:w="4678" w:type="dxa"/>
            <w:vAlign w:val="center"/>
            <w:textDirection w:val="lrTb"/>
            <w:noWrap w:val="false"/>
          </w:tcPr>
          <w:p>
            <w:pPr>
              <w:pStyle w:val="960"/>
              <w:jc w:val="left"/>
              <w:widowControl/>
              <w:rPr>
                <w:rFonts w:ascii="宋体" w:hAnsi="宋体" w:cs="宋体"/>
                <w:color w:val="000000"/>
                <w:szCs w:val="21"/>
              </w:rPr>
            </w:pPr>
            <w:r>
              <w:rPr>
                <w:rFonts w:hint="eastAsia" w:ascii="宋体" w:hAnsi="宋体" w:cs="宋体"/>
                <w:color w:val="000000"/>
                <w:szCs w:val="21"/>
              </w:rPr>
              <w:t xml:space="preserve">相对了解医院保洁流程及规范的人员</w:t>
            </w:r>
            <w:r>
              <w:rPr>
                <w:rFonts w:ascii="宋体" w:hAnsi="宋体" w:cs="宋体"/>
                <w:color w:val="000000"/>
                <w:szCs w:val="21"/>
              </w:rPr>
            </w:r>
            <w:r/>
          </w:p>
        </w:tc>
      </w:tr>
      <w:tr>
        <w:trPr>
          <w:trHeight w:val="513"/>
        </w:trPr>
        <w:tc>
          <w:tcPr>
            <w:tcW w:w="2039" w:type="dxa"/>
            <w:vAlign w:val="center"/>
            <w:textDirection w:val="lrTb"/>
            <w:noWrap w:val="false"/>
          </w:tcPr>
          <w:p>
            <w:pPr>
              <w:pStyle w:val="960"/>
              <w:jc w:val="center"/>
              <w:widowControl/>
              <w:rPr>
                <w:rFonts w:ascii="宋体" w:hAnsi="宋体" w:cs="宋体"/>
                <w:color w:val="000000"/>
                <w:szCs w:val="21"/>
              </w:rPr>
            </w:pPr>
            <w:r>
              <w:rPr>
                <w:rFonts w:hint="eastAsia" w:ascii="宋体" w:hAnsi="宋体" w:cs="宋体"/>
                <w:color w:val="000000"/>
                <w:szCs w:val="21"/>
              </w:rPr>
              <w:t xml:space="preserve">七病区</w:t>
            </w:r>
            <w:r>
              <w:rPr>
                <w:rFonts w:ascii="宋体" w:hAnsi="宋体" w:cs="宋体"/>
                <w:color w:val="000000"/>
                <w:szCs w:val="21"/>
              </w:rPr>
            </w:r>
            <w:r/>
          </w:p>
        </w:tc>
        <w:tc>
          <w:tcPr>
            <w:tcW w:w="1184" w:type="dxa"/>
            <w:vAlign w:val="center"/>
            <w:textDirection w:val="lrTb"/>
            <w:noWrap w:val="false"/>
          </w:tcPr>
          <w:p>
            <w:pPr>
              <w:pStyle w:val="960"/>
              <w:jc w:val="center"/>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W w:w="1225" w:type="dxa"/>
            <w:vAlign w:val="center"/>
            <w:textDirection w:val="lrTb"/>
            <w:noWrap w:val="false"/>
          </w:tcPr>
          <w:p>
            <w:pPr>
              <w:pStyle w:val="960"/>
              <w:jc w:val="center"/>
              <w:widowControl/>
              <w:rPr>
                <w:rFonts w:ascii="宋体" w:hAnsi="宋体" w:cs="宋体"/>
                <w:color w:val="000000"/>
                <w:szCs w:val="21"/>
              </w:rPr>
            </w:pPr>
            <w:r>
              <w:rPr>
                <w:rFonts w:hint="eastAsia" w:ascii="宋体" w:hAnsi="宋体" w:cs="宋体"/>
                <w:color w:val="000000"/>
                <w:szCs w:val="21"/>
              </w:rPr>
              <w:t xml:space="preserve">1119.51</w:t>
            </w:r>
            <w:r>
              <w:rPr>
                <w:rFonts w:ascii="宋体" w:hAnsi="宋体" w:cs="宋体"/>
                <w:color w:val="000000"/>
                <w:szCs w:val="21"/>
              </w:rPr>
            </w:r>
            <w:r/>
          </w:p>
        </w:tc>
        <w:tc>
          <w:tcPr>
            <w:tcW w:w="709" w:type="dxa"/>
            <w:vAlign w:val="center"/>
            <w:textDirection w:val="lrTb"/>
            <w:noWrap w:val="false"/>
          </w:tcPr>
          <w:p>
            <w:pPr>
              <w:pStyle w:val="960"/>
              <w:jc w:val="center"/>
              <w:widowControl/>
              <w:rPr>
                <w:szCs w:val="21"/>
              </w:rPr>
            </w:pPr>
            <w:r>
              <w:rPr>
                <w:rFonts w:hint="eastAsia" w:ascii="宋体" w:hAnsi="宋体" w:cs="宋体"/>
                <w:color w:val="000000"/>
                <w:szCs w:val="21"/>
              </w:rPr>
              <w:t xml:space="preserve">50</w:t>
            </w:r>
            <w:r>
              <w:rPr>
                <w:szCs w:val="21"/>
              </w:rPr>
            </w:r>
            <w:r/>
          </w:p>
        </w:tc>
        <w:tc>
          <w:tcPr>
            <w:tcW w:w="4678" w:type="dxa"/>
            <w:vAlign w:val="center"/>
            <w:textDirection w:val="lrTb"/>
            <w:noWrap w:val="false"/>
          </w:tcPr>
          <w:p>
            <w:pPr>
              <w:pStyle w:val="960"/>
              <w:jc w:val="left"/>
              <w:widowControl/>
              <w:rPr>
                <w:rFonts w:ascii="宋体" w:hAnsi="宋体" w:cs="宋体"/>
                <w:color w:val="000000"/>
                <w:szCs w:val="21"/>
              </w:rPr>
            </w:pPr>
            <w:r>
              <w:rPr>
                <w:rFonts w:hint="eastAsia" w:ascii="宋体" w:hAnsi="宋体" w:cs="宋体"/>
                <w:color w:val="000000"/>
                <w:szCs w:val="21"/>
              </w:rPr>
              <w:t xml:space="preserve">相对了解医院保洁流程及规范的人员</w:t>
            </w:r>
            <w:r>
              <w:rPr>
                <w:rFonts w:ascii="宋体" w:hAnsi="宋体" w:cs="宋体"/>
                <w:color w:val="000000"/>
                <w:szCs w:val="21"/>
              </w:rPr>
            </w:r>
            <w:r/>
          </w:p>
        </w:tc>
      </w:tr>
      <w:tr>
        <w:trPr>
          <w:trHeight w:val="537"/>
        </w:trPr>
        <w:tc>
          <w:tcPr>
            <w:tcW w:w="2039" w:type="dxa"/>
            <w:vAlign w:val="center"/>
            <w:textDirection w:val="lrTb"/>
            <w:noWrap w:val="false"/>
          </w:tcPr>
          <w:p>
            <w:pPr>
              <w:pStyle w:val="960"/>
              <w:jc w:val="center"/>
              <w:widowControl/>
              <w:rPr>
                <w:rFonts w:ascii="宋体" w:hAnsi="宋体" w:cs="宋体"/>
                <w:color w:val="000000"/>
                <w:szCs w:val="21"/>
              </w:rPr>
            </w:pPr>
            <w:r>
              <w:rPr>
                <w:rFonts w:hint="eastAsia" w:ascii="宋体" w:hAnsi="宋体" w:cs="宋体"/>
                <w:color w:val="000000"/>
                <w:szCs w:val="21"/>
              </w:rPr>
              <w:t xml:space="preserve">八病区</w:t>
            </w:r>
            <w:r>
              <w:rPr>
                <w:rFonts w:ascii="宋体" w:hAnsi="宋体" w:cs="宋体"/>
                <w:color w:val="000000"/>
                <w:szCs w:val="21"/>
              </w:rPr>
            </w:r>
            <w:r/>
          </w:p>
        </w:tc>
        <w:tc>
          <w:tcPr>
            <w:tcW w:w="1184" w:type="dxa"/>
            <w:vAlign w:val="center"/>
            <w:textDirection w:val="lrTb"/>
            <w:noWrap w:val="false"/>
          </w:tcPr>
          <w:p>
            <w:pPr>
              <w:pStyle w:val="960"/>
              <w:jc w:val="center"/>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W w:w="1225" w:type="dxa"/>
            <w:vAlign w:val="center"/>
            <w:textDirection w:val="lrTb"/>
            <w:noWrap w:val="false"/>
          </w:tcPr>
          <w:p>
            <w:pPr>
              <w:pStyle w:val="960"/>
              <w:jc w:val="center"/>
              <w:widowControl/>
              <w:rPr>
                <w:rFonts w:ascii="宋体" w:hAnsi="宋体" w:cs="宋体"/>
                <w:color w:val="000000"/>
                <w:szCs w:val="21"/>
              </w:rPr>
            </w:pPr>
            <w:r>
              <w:rPr>
                <w:rFonts w:hint="eastAsia" w:ascii="宋体" w:hAnsi="宋体" w:cs="宋体"/>
                <w:color w:val="000000"/>
                <w:szCs w:val="21"/>
              </w:rPr>
              <w:t xml:space="preserve">1119.51</w:t>
            </w:r>
            <w:r>
              <w:rPr>
                <w:rFonts w:ascii="宋体" w:hAnsi="宋体" w:cs="宋体"/>
                <w:color w:val="000000"/>
                <w:szCs w:val="21"/>
              </w:rPr>
            </w:r>
            <w:r/>
          </w:p>
        </w:tc>
        <w:tc>
          <w:tcPr>
            <w:tcW w:w="709" w:type="dxa"/>
            <w:vAlign w:val="center"/>
            <w:textDirection w:val="lrTb"/>
            <w:noWrap w:val="false"/>
          </w:tcPr>
          <w:p>
            <w:pPr>
              <w:pStyle w:val="960"/>
              <w:jc w:val="center"/>
              <w:rPr>
                <w:szCs w:val="21"/>
              </w:rPr>
            </w:pPr>
            <w:r>
              <w:rPr>
                <w:rFonts w:hint="eastAsia" w:ascii="宋体" w:hAnsi="宋体" w:cs="宋体"/>
                <w:color w:val="000000"/>
                <w:szCs w:val="21"/>
              </w:rPr>
              <w:t xml:space="preserve">50</w:t>
            </w:r>
            <w:r>
              <w:rPr>
                <w:szCs w:val="21"/>
              </w:rPr>
            </w:r>
            <w:r/>
          </w:p>
        </w:tc>
        <w:tc>
          <w:tcPr>
            <w:tcW w:w="4678" w:type="dxa"/>
            <w:vAlign w:val="center"/>
            <w:textDirection w:val="lrTb"/>
            <w:noWrap w:val="false"/>
          </w:tcPr>
          <w:p>
            <w:pPr>
              <w:pStyle w:val="960"/>
              <w:jc w:val="left"/>
              <w:rPr>
                <w:rFonts w:ascii="宋体" w:hAnsi="宋体" w:cs="宋体"/>
                <w:color w:val="000000"/>
                <w:szCs w:val="21"/>
              </w:rPr>
            </w:pPr>
            <w:r>
              <w:rPr>
                <w:rFonts w:hint="eastAsia" w:ascii="宋体" w:hAnsi="宋体" w:cs="宋体"/>
                <w:color w:val="000000"/>
                <w:szCs w:val="21"/>
              </w:rPr>
              <w:t xml:space="preserve">相对了解医院保洁流程及规范的人员</w:t>
            </w:r>
            <w:r>
              <w:rPr>
                <w:rFonts w:ascii="宋体" w:hAnsi="宋体" w:cs="宋体"/>
                <w:color w:val="000000"/>
                <w:szCs w:val="21"/>
              </w:rPr>
            </w:r>
            <w:r/>
          </w:p>
        </w:tc>
      </w:tr>
      <w:tr>
        <w:trPr>
          <w:trHeight w:val="551"/>
        </w:trPr>
        <w:tc>
          <w:tcPr>
            <w:tcW w:w="2039" w:type="dxa"/>
            <w:vAlign w:val="center"/>
            <w:textDirection w:val="lrTb"/>
            <w:noWrap w:val="false"/>
          </w:tcPr>
          <w:p>
            <w:pPr>
              <w:pStyle w:val="960"/>
              <w:jc w:val="center"/>
              <w:widowControl/>
              <w:rPr>
                <w:rFonts w:ascii="宋体" w:hAnsi="宋体" w:cs="宋体"/>
                <w:color w:val="000000"/>
                <w:szCs w:val="21"/>
              </w:rPr>
            </w:pPr>
            <w:r>
              <w:rPr>
                <w:rFonts w:hint="eastAsia" w:ascii="宋体" w:hAnsi="宋体" w:cs="宋体"/>
                <w:color w:val="000000"/>
                <w:szCs w:val="21"/>
              </w:rPr>
              <w:t xml:space="preserve">九病区</w:t>
            </w:r>
            <w:r>
              <w:rPr>
                <w:rFonts w:ascii="宋体" w:hAnsi="宋体" w:cs="宋体"/>
                <w:color w:val="000000"/>
                <w:szCs w:val="21"/>
              </w:rPr>
            </w:r>
            <w:r/>
          </w:p>
        </w:tc>
        <w:tc>
          <w:tcPr>
            <w:tcW w:w="1184" w:type="dxa"/>
            <w:vAlign w:val="center"/>
            <w:textDirection w:val="lrTb"/>
            <w:noWrap w:val="false"/>
          </w:tcPr>
          <w:p>
            <w:pPr>
              <w:pStyle w:val="960"/>
              <w:jc w:val="center"/>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W w:w="1225" w:type="dxa"/>
            <w:vAlign w:val="center"/>
            <w:textDirection w:val="lrTb"/>
            <w:noWrap w:val="false"/>
          </w:tcPr>
          <w:p>
            <w:pPr>
              <w:pStyle w:val="960"/>
              <w:jc w:val="center"/>
              <w:widowControl/>
              <w:rPr>
                <w:rFonts w:ascii="宋体" w:hAnsi="宋体" w:cs="宋体"/>
                <w:color w:val="000000"/>
                <w:szCs w:val="21"/>
              </w:rPr>
            </w:pPr>
            <w:r>
              <w:rPr>
                <w:rFonts w:hint="eastAsia" w:ascii="宋体" w:hAnsi="宋体" w:cs="宋体"/>
                <w:color w:val="000000"/>
                <w:szCs w:val="21"/>
              </w:rPr>
              <w:t xml:space="preserve">1119.51</w:t>
            </w:r>
            <w:r>
              <w:rPr>
                <w:rFonts w:ascii="宋体" w:hAnsi="宋体" w:cs="宋体"/>
                <w:color w:val="000000"/>
                <w:szCs w:val="21"/>
              </w:rPr>
            </w:r>
            <w:r/>
          </w:p>
        </w:tc>
        <w:tc>
          <w:tcPr>
            <w:tcW w:w="709" w:type="dxa"/>
            <w:vAlign w:val="center"/>
            <w:textDirection w:val="lrTb"/>
            <w:noWrap w:val="false"/>
          </w:tcPr>
          <w:p>
            <w:pPr>
              <w:pStyle w:val="960"/>
              <w:jc w:val="center"/>
              <w:rPr>
                <w:szCs w:val="21"/>
              </w:rPr>
            </w:pPr>
            <w:r>
              <w:rPr>
                <w:rFonts w:hint="eastAsia" w:ascii="宋体" w:hAnsi="宋体" w:cs="宋体"/>
                <w:color w:val="000000"/>
                <w:szCs w:val="21"/>
              </w:rPr>
              <w:t xml:space="preserve">50</w:t>
            </w:r>
            <w:r>
              <w:rPr>
                <w:szCs w:val="21"/>
              </w:rPr>
            </w:r>
            <w:r/>
          </w:p>
        </w:tc>
        <w:tc>
          <w:tcPr>
            <w:tcW w:w="4678" w:type="dxa"/>
            <w:vAlign w:val="center"/>
            <w:textDirection w:val="lrTb"/>
            <w:noWrap w:val="false"/>
          </w:tcPr>
          <w:p>
            <w:pPr>
              <w:pStyle w:val="960"/>
              <w:jc w:val="left"/>
              <w:rPr>
                <w:rFonts w:ascii="宋体" w:hAnsi="宋体" w:cs="宋体"/>
                <w:color w:val="000000"/>
                <w:szCs w:val="21"/>
              </w:rPr>
            </w:pPr>
            <w:r>
              <w:rPr>
                <w:rFonts w:hint="eastAsia" w:ascii="宋体" w:hAnsi="宋体" w:cs="宋体"/>
                <w:color w:val="000000"/>
                <w:szCs w:val="21"/>
              </w:rPr>
              <w:t xml:space="preserve">相对了解医院保洁流程及规范的人员</w:t>
            </w:r>
            <w:r>
              <w:rPr>
                <w:rFonts w:ascii="宋体" w:hAnsi="宋体" w:cs="宋体"/>
                <w:color w:val="000000"/>
                <w:szCs w:val="21"/>
              </w:rPr>
            </w:r>
            <w:r/>
          </w:p>
        </w:tc>
      </w:tr>
      <w:tr>
        <w:trPr>
          <w:trHeight w:val="424"/>
        </w:trPr>
        <w:tc>
          <w:tcPr>
            <w:tcW w:w="2039" w:type="dxa"/>
            <w:vAlign w:val="center"/>
            <w:textDirection w:val="lrTb"/>
            <w:noWrap w:val="false"/>
          </w:tcPr>
          <w:p>
            <w:pPr>
              <w:pStyle w:val="960"/>
              <w:jc w:val="center"/>
              <w:widowControl/>
              <w:rPr>
                <w:rFonts w:ascii="宋体" w:hAnsi="宋体" w:cs="宋体"/>
                <w:color w:val="000000"/>
                <w:szCs w:val="21"/>
              </w:rPr>
            </w:pPr>
            <w:r>
              <w:rPr>
                <w:rFonts w:hint="eastAsia" w:ascii="宋体" w:hAnsi="宋体" w:cs="宋体"/>
                <w:color w:val="000000"/>
                <w:szCs w:val="21"/>
              </w:rPr>
              <w:t xml:space="preserve">十病区</w:t>
            </w:r>
            <w:r>
              <w:rPr>
                <w:rFonts w:ascii="宋体" w:hAnsi="宋体" w:cs="宋体"/>
                <w:color w:val="000000"/>
                <w:szCs w:val="21"/>
              </w:rPr>
            </w:r>
            <w:r/>
          </w:p>
        </w:tc>
        <w:tc>
          <w:tcPr>
            <w:tcW w:w="1184" w:type="dxa"/>
            <w:vAlign w:val="center"/>
            <w:textDirection w:val="lrTb"/>
            <w:noWrap w:val="false"/>
          </w:tcPr>
          <w:p>
            <w:pPr>
              <w:pStyle w:val="960"/>
              <w:jc w:val="center"/>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W w:w="1225" w:type="dxa"/>
            <w:vAlign w:val="center"/>
            <w:textDirection w:val="lrTb"/>
            <w:noWrap w:val="false"/>
          </w:tcPr>
          <w:p>
            <w:pPr>
              <w:pStyle w:val="960"/>
              <w:jc w:val="center"/>
              <w:widowControl/>
              <w:rPr>
                <w:rFonts w:ascii="宋体" w:hAnsi="宋体" w:cs="宋体"/>
                <w:color w:val="000000"/>
                <w:szCs w:val="21"/>
              </w:rPr>
            </w:pPr>
            <w:r>
              <w:rPr>
                <w:rFonts w:hint="eastAsia" w:ascii="宋体" w:hAnsi="宋体" w:cs="宋体"/>
                <w:color w:val="000000"/>
                <w:szCs w:val="21"/>
              </w:rPr>
              <w:t xml:space="preserve">1119.51</w:t>
            </w:r>
            <w:r>
              <w:rPr>
                <w:rFonts w:ascii="宋体" w:hAnsi="宋体" w:cs="宋体"/>
                <w:color w:val="000000"/>
                <w:szCs w:val="21"/>
              </w:rPr>
            </w:r>
            <w:r/>
          </w:p>
        </w:tc>
        <w:tc>
          <w:tcPr>
            <w:tcW w:w="709" w:type="dxa"/>
            <w:vAlign w:val="center"/>
            <w:textDirection w:val="lrTb"/>
            <w:noWrap w:val="false"/>
          </w:tcPr>
          <w:p>
            <w:pPr>
              <w:pStyle w:val="960"/>
              <w:jc w:val="center"/>
              <w:rPr>
                <w:szCs w:val="21"/>
              </w:rPr>
            </w:pPr>
            <w:r>
              <w:rPr>
                <w:rFonts w:hint="eastAsia" w:ascii="宋体" w:hAnsi="宋体" w:cs="宋体"/>
                <w:color w:val="000000"/>
                <w:szCs w:val="21"/>
              </w:rPr>
              <w:t xml:space="preserve">50</w:t>
            </w:r>
            <w:r>
              <w:rPr>
                <w:szCs w:val="21"/>
              </w:rPr>
            </w:r>
            <w:r/>
          </w:p>
        </w:tc>
        <w:tc>
          <w:tcPr>
            <w:tcW w:w="4678" w:type="dxa"/>
            <w:vAlign w:val="center"/>
            <w:textDirection w:val="lrTb"/>
            <w:noWrap w:val="false"/>
          </w:tcPr>
          <w:p>
            <w:pPr>
              <w:pStyle w:val="960"/>
              <w:jc w:val="left"/>
              <w:rPr>
                <w:rFonts w:ascii="宋体" w:hAnsi="宋体" w:cs="宋体"/>
                <w:color w:val="000000"/>
                <w:szCs w:val="21"/>
              </w:rPr>
            </w:pPr>
            <w:r>
              <w:rPr>
                <w:rFonts w:hint="eastAsia" w:ascii="宋体" w:hAnsi="宋体" w:cs="宋体"/>
                <w:color w:val="000000"/>
                <w:szCs w:val="21"/>
              </w:rPr>
              <w:t xml:space="preserve">相对了解医院保洁流程及规范的人员</w:t>
            </w:r>
            <w:r>
              <w:rPr>
                <w:rFonts w:ascii="宋体" w:hAnsi="宋体" w:cs="宋体"/>
                <w:color w:val="000000"/>
                <w:szCs w:val="21"/>
              </w:rPr>
            </w:r>
            <w:r/>
          </w:p>
        </w:tc>
      </w:tr>
      <w:tr>
        <w:trPr>
          <w:trHeight w:val="561"/>
        </w:trPr>
        <w:tc>
          <w:tcPr>
            <w:tcW w:w="2039" w:type="dxa"/>
            <w:vAlign w:val="center"/>
            <w:textDirection w:val="lrTb"/>
            <w:noWrap w:val="false"/>
          </w:tcPr>
          <w:p>
            <w:pPr>
              <w:pStyle w:val="960"/>
              <w:jc w:val="center"/>
              <w:widowControl/>
              <w:rPr>
                <w:rFonts w:ascii="宋体" w:hAnsi="宋体" w:cs="宋体"/>
                <w:color w:val="000000"/>
                <w:szCs w:val="21"/>
              </w:rPr>
            </w:pPr>
            <w:r>
              <w:rPr>
                <w:rFonts w:hint="eastAsia" w:ascii="宋体" w:hAnsi="宋体" w:cs="宋体"/>
                <w:color w:val="000000"/>
                <w:szCs w:val="21"/>
              </w:rPr>
              <w:t xml:space="preserve">十一病区</w:t>
            </w:r>
            <w:r>
              <w:rPr>
                <w:rFonts w:ascii="宋体" w:hAnsi="宋体" w:cs="宋体"/>
                <w:color w:val="000000"/>
                <w:szCs w:val="21"/>
              </w:rPr>
            </w:r>
            <w:r/>
          </w:p>
        </w:tc>
        <w:tc>
          <w:tcPr>
            <w:tcW w:w="1184" w:type="dxa"/>
            <w:vAlign w:val="center"/>
            <w:textDirection w:val="lrTb"/>
            <w:noWrap w:val="false"/>
          </w:tcPr>
          <w:p>
            <w:pPr>
              <w:pStyle w:val="960"/>
              <w:jc w:val="center"/>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W w:w="1225" w:type="dxa"/>
            <w:vAlign w:val="center"/>
            <w:textDirection w:val="lrTb"/>
            <w:noWrap w:val="false"/>
          </w:tcPr>
          <w:p>
            <w:pPr>
              <w:pStyle w:val="960"/>
              <w:jc w:val="center"/>
              <w:widowControl/>
              <w:rPr>
                <w:rFonts w:ascii="宋体" w:hAnsi="宋体" w:cs="宋体"/>
                <w:color w:val="000000"/>
                <w:szCs w:val="21"/>
              </w:rPr>
            </w:pPr>
            <w:r>
              <w:rPr>
                <w:rFonts w:hint="eastAsia" w:ascii="宋体" w:hAnsi="宋体" w:cs="宋体"/>
                <w:color w:val="000000"/>
                <w:szCs w:val="21"/>
              </w:rPr>
              <w:t xml:space="preserve">1119.51</w:t>
            </w:r>
            <w:r>
              <w:rPr>
                <w:rFonts w:ascii="宋体" w:hAnsi="宋体" w:cs="宋体"/>
                <w:color w:val="000000"/>
                <w:szCs w:val="21"/>
              </w:rPr>
            </w:r>
            <w:r/>
          </w:p>
        </w:tc>
        <w:tc>
          <w:tcPr>
            <w:tcW w:w="709" w:type="dxa"/>
            <w:vAlign w:val="center"/>
            <w:textDirection w:val="lrTb"/>
            <w:noWrap w:val="false"/>
          </w:tcPr>
          <w:p>
            <w:pPr>
              <w:pStyle w:val="960"/>
              <w:jc w:val="center"/>
              <w:rPr>
                <w:szCs w:val="21"/>
              </w:rPr>
            </w:pPr>
            <w:r>
              <w:rPr>
                <w:rFonts w:hint="eastAsia" w:ascii="宋体" w:hAnsi="宋体" w:cs="宋体"/>
                <w:color w:val="000000"/>
                <w:szCs w:val="21"/>
              </w:rPr>
              <w:t xml:space="preserve">50</w:t>
            </w:r>
            <w:r>
              <w:rPr>
                <w:szCs w:val="21"/>
              </w:rPr>
            </w:r>
            <w:r/>
          </w:p>
        </w:tc>
        <w:tc>
          <w:tcPr>
            <w:tcW w:w="4678" w:type="dxa"/>
            <w:vAlign w:val="center"/>
            <w:textDirection w:val="lrTb"/>
            <w:noWrap w:val="false"/>
          </w:tcPr>
          <w:p>
            <w:pPr>
              <w:pStyle w:val="960"/>
              <w:jc w:val="left"/>
              <w:rPr>
                <w:rFonts w:ascii="宋体" w:hAnsi="宋体" w:cs="宋体"/>
                <w:color w:val="000000"/>
                <w:szCs w:val="21"/>
              </w:rPr>
            </w:pPr>
            <w:r>
              <w:rPr>
                <w:rFonts w:hint="eastAsia" w:ascii="宋体" w:hAnsi="宋体" w:cs="宋体"/>
                <w:color w:val="000000"/>
                <w:szCs w:val="21"/>
              </w:rPr>
              <w:t xml:space="preserve">相对了解医院保洁流程及规范的人员</w:t>
            </w:r>
            <w:r>
              <w:rPr>
                <w:rFonts w:ascii="宋体" w:hAnsi="宋体" w:cs="宋体"/>
                <w:color w:val="000000"/>
                <w:szCs w:val="21"/>
              </w:rPr>
            </w:r>
            <w:r/>
          </w:p>
        </w:tc>
      </w:tr>
      <w:tr>
        <w:trPr/>
        <w:tc>
          <w:tcPr>
            <w:tcW w:w="2039" w:type="dxa"/>
            <w:vAlign w:val="center"/>
            <w:textDirection w:val="lrTb"/>
            <w:noWrap w:val="false"/>
          </w:tcPr>
          <w:p>
            <w:pPr>
              <w:pStyle w:val="960"/>
              <w:jc w:val="center"/>
              <w:widowControl/>
              <w:rPr>
                <w:rFonts w:ascii="宋体" w:hAnsi="宋体" w:cs="宋体"/>
                <w:color w:val="000000"/>
                <w:szCs w:val="21"/>
              </w:rPr>
            </w:pPr>
            <w:r>
              <w:rPr>
                <w:rFonts w:hint="eastAsia" w:ascii="宋体" w:hAnsi="宋体" w:cs="宋体"/>
                <w:color w:val="000000"/>
                <w:szCs w:val="21"/>
              </w:rPr>
              <w:t xml:space="preserve">老年病区</w:t>
            </w:r>
            <w:r>
              <w:rPr>
                <w:rFonts w:ascii="宋体" w:hAnsi="宋体" w:cs="宋体"/>
                <w:color w:val="000000"/>
                <w:szCs w:val="21"/>
              </w:rPr>
            </w:r>
            <w:r/>
          </w:p>
        </w:tc>
        <w:tc>
          <w:tcPr>
            <w:tcW w:w="1184" w:type="dxa"/>
            <w:vAlign w:val="center"/>
            <w:textDirection w:val="lrTb"/>
            <w:noWrap w:val="false"/>
          </w:tcPr>
          <w:p>
            <w:pPr>
              <w:pStyle w:val="960"/>
              <w:jc w:val="center"/>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W w:w="1225" w:type="dxa"/>
            <w:vAlign w:val="center"/>
            <w:textDirection w:val="lrTb"/>
            <w:noWrap w:val="false"/>
          </w:tcPr>
          <w:p>
            <w:pPr>
              <w:pStyle w:val="960"/>
              <w:jc w:val="center"/>
              <w:widowControl/>
              <w:rPr>
                <w:rFonts w:ascii="宋体" w:hAnsi="宋体" w:cs="宋体"/>
                <w:color w:val="000000"/>
                <w:szCs w:val="21"/>
              </w:rPr>
            </w:pPr>
            <w:r>
              <w:rPr>
                <w:rFonts w:hint="eastAsia" w:ascii="宋体" w:hAnsi="宋体" w:cs="宋体"/>
                <w:color w:val="000000"/>
                <w:szCs w:val="21"/>
              </w:rPr>
              <w:t xml:space="preserve">718</w:t>
            </w:r>
            <w:r>
              <w:rPr>
                <w:rFonts w:ascii="宋体" w:hAnsi="宋体" w:cs="宋体"/>
                <w:color w:val="000000"/>
                <w:szCs w:val="21"/>
              </w:rPr>
            </w:r>
            <w:r/>
          </w:p>
        </w:tc>
        <w:tc>
          <w:tcPr>
            <w:tcW w:w="709" w:type="dxa"/>
            <w:vAlign w:val="center"/>
            <w:textDirection w:val="lrTb"/>
            <w:noWrap w:val="false"/>
          </w:tcPr>
          <w:p>
            <w:pPr>
              <w:pStyle w:val="960"/>
              <w:jc w:val="center"/>
              <w:widowControl/>
              <w:rPr>
                <w:szCs w:val="21"/>
              </w:rPr>
            </w:pPr>
            <w:r>
              <w:rPr>
                <w:rFonts w:hint="eastAsia" w:ascii="宋体" w:hAnsi="宋体" w:cs="宋体"/>
                <w:color w:val="000000"/>
                <w:szCs w:val="21"/>
              </w:rPr>
              <w:t xml:space="preserve">34</w:t>
            </w:r>
            <w:r>
              <w:rPr>
                <w:szCs w:val="21"/>
              </w:rPr>
            </w:r>
            <w:r/>
          </w:p>
        </w:tc>
        <w:tc>
          <w:tcPr>
            <w:tcW w:w="4678" w:type="dxa"/>
            <w:vAlign w:val="center"/>
            <w:textDirection w:val="lrTb"/>
            <w:noWrap w:val="false"/>
          </w:tcPr>
          <w:p>
            <w:pPr>
              <w:pStyle w:val="960"/>
              <w:jc w:val="left"/>
              <w:widowControl/>
              <w:rPr>
                <w:rFonts w:ascii="宋体" w:hAnsi="宋体" w:cs="宋体"/>
                <w:color w:val="000000"/>
                <w:szCs w:val="21"/>
              </w:rPr>
            </w:pPr>
            <w:r>
              <w:rPr>
                <w:rFonts w:hint="eastAsia" w:ascii="宋体" w:hAnsi="宋体" w:cs="宋体"/>
                <w:color w:val="000000"/>
                <w:szCs w:val="21"/>
              </w:rPr>
              <w:t xml:space="preserve">相对了解医院保洁流程及规范的人员，不在主楼内</w:t>
            </w:r>
            <w:r>
              <w:rPr>
                <w:rFonts w:ascii="宋体" w:hAnsi="宋体" w:cs="宋体"/>
                <w:color w:val="000000"/>
                <w:szCs w:val="21"/>
              </w:rPr>
            </w:r>
            <w:r/>
          </w:p>
        </w:tc>
      </w:tr>
      <w:tr>
        <w:trPr/>
        <w:tc>
          <w:tcPr>
            <w:tcW w:w="2039" w:type="dxa"/>
            <w:vAlign w:val="center"/>
            <w:textDirection w:val="lrTb"/>
            <w:noWrap w:val="false"/>
          </w:tcPr>
          <w:p>
            <w:pPr>
              <w:pStyle w:val="960"/>
              <w:jc w:val="center"/>
              <w:widowControl/>
              <w:rPr>
                <w:rFonts w:ascii="宋体" w:hAnsi="宋体" w:cs="宋体"/>
                <w:color w:val="000000"/>
                <w:szCs w:val="21"/>
              </w:rPr>
            </w:pPr>
            <w:r>
              <w:rPr>
                <w:rFonts w:hint="eastAsia" w:ascii="宋体" w:hAnsi="宋体" w:cs="宋体"/>
                <w:color w:val="000000"/>
                <w:szCs w:val="21"/>
              </w:rPr>
              <w:t xml:space="preserve">五病区</w:t>
            </w:r>
            <w:r>
              <w:rPr>
                <w:rFonts w:ascii="宋体" w:hAnsi="宋体" w:cs="宋体"/>
                <w:color w:val="000000"/>
                <w:szCs w:val="21"/>
              </w:rPr>
            </w:r>
            <w:r/>
          </w:p>
        </w:tc>
        <w:tc>
          <w:tcPr>
            <w:tcW w:w="1184" w:type="dxa"/>
            <w:vAlign w:val="center"/>
            <w:textDirection w:val="lrTb"/>
            <w:noWrap w:val="false"/>
          </w:tcPr>
          <w:p>
            <w:pPr>
              <w:pStyle w:val="960"/>
              <w:jc w:val="center"/>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W w:w="1225" w:type="dxa"/>
            <w:vAlign w:val="center"/>
            <w:textDirection w:val="lrTb"/>
            <w:noWrap w:val="false"/>
          </w:tcPr>
          <w:p>
            <w:pPr>
              <w:pStyle w:val="960"/>
              <w:jc w:val="center"/>
              <w:widowControl/>
              <w:rPr>
                <w:rFonts w:ascii="宋体" w:hAnsi="宋体" w:cs="宋体"/>
                <w:color w:val="000000"/>
                <w:szCs w:val="21"/>
              </w:rPr>
            </w:pPr>
            <w:r>
              <w:rPr>
                <w:rFonts w:hint="eastAsia" w:ascii="宋体" w:hAnsi="宋体" w:cs="宋体"/>
                <w:color w:val="000000"/>
                <w:szCs w:val="21"/>
              </w:rPr>
              <w:t xml:space="preserve">718</w:t>
            </w:r>
            <w:r>
              <w:rPr>
                <w:rFonts w:ascii="宋体" w:hAnsi="宋体" w:cs="宋体"/>
                <w:color w:val="000000"/>
                <w:szCs w:val="21"/>
              </w:rPr>
            </w:r>
            <w:r/>
          </w:p>
        </w:tc>
        <w:tc>
          <w:tcPr>
            <w:tcW w:w="709" w:type="dxa"/>
            <w:vAlign w:val="center"/>
            <w:textDirection w:val="lrTb"/>
            <w:noWrap w:val="false"/>
          </w:tcPr>
          <w:p>
            <w:pPr>
              <w:pStyle w:val="960"/>
              <w:jc w:val="center"/>
              <w:widowControl/>
              <w:rPr>
                <w:szCs w:val="21"/>
              </w:rPr>
            </w:pPr>
            <w:r>
              <w:rPr>
                <w:rFonts w:hint="eastAsia" w:ascii="宋体" w:hAnsi="宋体" w:cs="宋体"/>
                <w:color w:val="000000"/>
                <w:szCs w:val="21"/>
              </w:rPr>
              <w:t xml:space="preserve">39</w:t>
            </w:r>
            <w:r>
              <w:rPr>
                <w:szCs w:val="21"/>
              </w:rPr>
            </w:r>
            <w:r/>
          </w:p>
        </w:tc>
        <w:tc>
          <w:tcPr>
            <w:tcW w:w="4678" w:type="dxa"/>
            <w:vAlign w:val="center"/>
            <w:textDirection w:val="lrTb"/>
            <w:noWrap w:val="false"/>
          </w:tcPr>
          <w:p>
            <w:pPr>
              <w:pStyle w:val="960"/>
              <w:jc w:val="left"/>
              <w:widowControl/>
              <w:rPr>
                <w:rFonts w:ascii="宋体" w:hAnsi="宋体" w:cs="宋体"/>
                <w:color w:val="000000"/>
                <w:szCs w:val="21"/>
              </w:rPr>
            </w:pPr>
            <w:r>
              <w:rPr>
                <w:rFonts w:hint="eastAsia" w:ascii="宋体" w:hAnsi="宋体" w:cs="宋体"/>
                <w:color w:val="000000"/>
                <w:szCs w:val="21"/>
              </w:rPr>
              <w:t xml:space="preserve">相对了解医院保洁流程及规范的人员，不在主楼内</w:t>
            </w:r>
            <w:r>
              <w:rPr>
                <w:rFonts w:ascii="宋体" w:hAnsi="宋体" w:cs="宋体"/>
                <w:color w:val="000000"/>
                <w:szCs w:val="21"/>
              </w:rPr>
            </w:r>
            <w:r/>
          </w:p>
        </w:tc>
      </w:tr>
      <w:tr>
        <w:trPr>
          <w:trHeight w:val="803"/>
        </w:trPr>
        <w:tc>
          <w:tcPr>
            <w:tcW w:w="2039" w:type="dxa"/>
            <w:vAlign w:val="center"/>
            <w:textDirection w:val="lrTb"/>
            <w:noWrap w:val="false"/>
          </w:tcPr>
          <w:p>
            <w:pPr>
              <w:pStyle w:val="960"/>
              <w:jc w:val="center"/>
              <w:widowControl/>
              <w:rPr>
                <w:rFonts w:ascii="宋体" w:hAnsi="宋体" w:cs="宋体"/>
                <w:color w:val="000000"/>
                <w:szCs w:val="21"/>
              </w:rPr>
            </w:pPr>
            <w:r>
              <w:rPr>
                <w:rFonts w:hint="eastAsia" w:ascii="宋体" w:hAnsi="宋体" w:cs="宋体"/>
                <w:color w:val="000000"/>
                <w:szCs w:val="21"/>
              </w:rPr>
              <w:t xml:space="preserve">医废收集专员</w:t>
            </w:r>
            <w:r>
              <w:rPr>
                <w:rFonts w:ascii="宋体" w:hAnsi="宋体" w:cs="宋体"/>
                <w:color w:val="000000"/>
                <w:szCs w:val="21"/>
              </w:rPr>
            </w:r>
            <w:r/>
          </w:p>
        </w:tc>
        <w:tc>
          <w:tcPr>
            <w:tcW w:w="1184" w:type="dxa"/>
            <w:vAlign w:val="center"/>
            <w:textDirection w:val="lrTb"/>
            <w:noWrap w:val="false"/>
          </w:tcPr>
          <w:p>
            <w:pPr>
              <w:pStyle w:val="960"/>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W w:w="1225" w:type="dxa"/>
            <w:vAlign w:val="center"/>
            <w:textDirection w:val="lrTb"/>
            <w:noWrap w:val="false"/>
          </w:tcPr>
          <w:p>
            <w:pPr>
              <w:pStyle w:val="960"/>
              <w:jc w:val="center"/>
              <w:widowControl/>
              <w:rPr>
                <w:rFonts w:ascii="宋体" w:hAnsi="宋体" w:cs="宋体"/>
                <w:color w:val="000000"/>
                <w:szCs w:val="21"/>
              </w:rPr>
            </w:pPr>
            <w:r>
              <w:rPr>
                <w:rFonts w:ascii="宋体" w:hAnsi="宋体" w:cs="宋体"/>
                <w:color w:val="000000"/>
                <w:szCs w:val="21"/>
              </w:rPr>
            </w:r>
            <w:r/>
          </w:p>
        </w:tc>
        <w:tc>
          <w:tcPr>
            <w:tcW w:w="709" w:type="dxa"/>
            <w:vAlign w:val="center"/>
            <w:textDirection w:val="lrTb"/>
            <w:noWrap w:val="false"/>
          </w:tcPr>
          <w:p>
            <w:pPr>
              <w:pStyle w:val="960"/>
              <w:jc w:val="center"/>
              <w:widowControl/>
              <w:rPr>
                <w:szCs w:val="21"/>
              </w:rPr>
            </w:pPr>
            <w:r>
              <w:rPr>
                <w:szCs w:val="21"/>
              </w:rPr>
            </w:r>
            <w:r/>
          </w:p>
        </w:tc>
        <w:tc>
          <w:tcPr>
            <w:tcW w:w="4678" w:type="dxa"/>
            <w:vAlign w:val="center"/>
            <w:textDirection w:val="lrTb"/>
            <w:noWrap w:val="false"/>
          </w:tcPr>
          <w:p>
            <w:pPr>
              <w:pStyle w:val="960"/>
              <w:ind w:right="-128"/>
              <w:jc w:val="left"/>
              <w:widowControl/>
              <w:rPr>
                <w:rFonts w:ascii="宋体" w:hAnsi="宋体" w:cs="宋体"/>
                <w:color w:val="000000"/>
                <w:szCs w:val="21"/>
              </w:rPr>
            </w:pPr>
            <w:r>
              <w:rPr>
                <w:rFonts w:hint="eastAsia" w:ascii="宋体" w:hAnsi="宋体" w:cs="宋体"/>
                <w:color w:val="000000"/>
                <w:szCs w:val="21"/>
              </w:rPr>
              <w:t xml:space="preserve">医疗废弃物及盐水袋、瓶收集专职。2025年日均产生医废约300Kg，年累计8-10吨，并严格执行日清制，分散在各科室部门需集中收集，专人负责。</w:t>
            </w:r>
            <w:r>
              <w:rPr>
                <w:rFonts w:ascii="宋体" w:hAnsi="宋体" w:cs="宋体"/>
                <w:color w:val="000000"/>
                <w:szCs w:val="21"/>
              </w:rPr>
            </w:r>
            <w:r/>
          </w:p>
        </w:tc>
      </w:tr>
      <w:tr>
        <w:trPr/>
        <w:tc>
          <w:tcPr>
            <w:tcW w:w="2039" w:type="dxa"/>
            <w:vAlign w:val="center"/>
            <w:textDirection w:val="lrTb"/>
            <w:noWrap w:val="false"/>
          </w:tcPr>
          <w:p>
            <w:pPr>
              <w:pStyle w:val="960"/>
              <w:jc w:val="center"/>
              <w:widowControl/>
              <w:rPr>
                <w:rFonts w:ascii="宋体" w:hAnsi="宋体" w:cs="宋体"/>
                <w:color w:val="000000"/>
                <w:szCs w:val="21"/>
              </w:rPr>
            </w:pPr>
            <w:r>
              <w:rPr>
                <w:rFonts w:hint="eastAsia" w:ascii="宋体" w:hAnsi="宋体" w:cs="宋体"/>
                <w:color w:val="000000"/>
                <w:szCs w:val="21"/>
              </w:rPr>
              <w:t xml:space="preserve">机动</w:t>
            </w:r>
            <w:r>
              <w:rPr>
                <w:rFonts w:ascii="宋体" w:hAnsi="宋体" w:cs="宋体"/>
                <w:color w:val="000000"/>
                <w:szCs w:val="21"/>
              </w:rPr>
            </w:r>
            <w:r/>
          </w:p>
        </w:tc>
        <w:tc>
          <w:tcPr>
            <w:tcW w:w="1184" w:type="dxa"/>
            <w:vAlign w:val="center"/>
            <w:textDirection w:val="lrTb"/>
            <w:noWrap w:val="false"/>
          </w:tcPr>
          <w:p>
            <w:pPr>
              <w:pStyle w:val="96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W w:w="1225" w:type="dxa"/>
            <w:vAlign w:val="center"/>
            <w:textDirection w:val="lrTb"/>
            <w:noWrap w:val="false"/>
          </w:tcPr>
          <w:p>
            <w:pPr>
              <w:pStyle w:val="960"/>
              <w:jc w:val="center"/>
              <w:widowControl/>
              <w:rPr>
                <w:rFonts w:ascii="宋体" w:hAnsi="宋体" w:cs="宋体"/>
                <w:color w:val="000000"/>
                <w:szCs w:val="21"/>
              </w:rPr>
            </w:pPr>
            <w:r>
              <w:rPr>
                <w:rFonts w:ascii="宋体" w:hAnsi="宋体" w:cs="宋体"/>
                <w:color w:val="000000"/>
                <w:szCs w:val="21"/>
              </w:rPr>
            </w:r>
            <w:r/>
          </w:p>
        </w:tc>
        <w:tc>
          <w:tcPr>
            <w:tcW w:w="709" w:type="dxa"/>
            <w:vAlign w:val="center"/>
            <w:textDirection w:val="lrTb"/>
            <w:noWrap w:val="false"/>
          </w:tcPr>
          <w:p>
            <w:pPr>
              <w:pStyle w:val="960"/>
              <w:jc w:val="center"/>
              <w:widowControl/>
              <w:rPr>
                <w:szCs w:val="21"/>
              </w:rPr>
            </w:pPr>
            <w:r>
              <w:rPr>
                <w:szCs w:val="21"/>
              </w:rPr>
            </w:r>
            <w:r/>
          </w:p>
        </w:tc>
        <w:tc>
          <w:tcPr>
            <w:tcW w:w="4678" w:type="dxa"/>
            <w:vAlign w:val="center"/>
            <w:textDirection w:val="lrTb"/>
            <w:noWrap w:val="false"/>
          </w:tcPr>
          <w:p>
            <w:pPr>
              <w:pStyle w:val="960"/>
              <w:jc w:val="left"/>
              <w:widowControl/>
              <w:rPr>
                <w:rFonts w:ascii="宋体" w:hAnsi="宋体" w:cs="宋体"/>
                <w:color w:val="000000"/>
                <w:szCs w:val="21"/>
              </w:rPr>
            </w:pPr>
            <w:r>
              <w:rPr>
                <w:rFonts w:hint="eastAsia" w:ascii="宋体" w:hAnsi="宋体" w:cs="宋体"/>
                <w:color w:val="000000"/>
                <w:szCs w:val="21"/>
              </w:rPr>
              <w:t xml:space="preserve">电梯，楼梯，肠道门诊，发热门诊，临时任务，医院实行全年无假日——人员替班</w:t>
            </w:r>
            <w:r>
              <w:rPr>
                <w:rFonts w:ascii="宋体" w:hAnsi="宋体" w:cs="宋体"/>
                <w:color w:val="000000"/>
                <w:szCs w:val="21"/>
              </w:rPr>
            </w:r>
            <w:r/>
          </w:p>
        </w:tc>
      </w:tr>
      <w:tr>
        <w:trPr>
          <w:trHeight w:val="520"/>
        </w:trPr>
        <w:tc>
          <w:tcPr>
            <w:tcW w:w="2039" w:type="dxa"/>
            <w:vAlign w:val="center"/>
            <w:textDirection w:val="lrTb"/>
            <w:noWrap w:val="false"/>
          </w:tcPr>
          <w:p>
            <w:pPr>
              <w:pStyle w:val="960"/>
              <w:jc w:val="center"/>
              <w:widowControl/>
              <w:rPr>
                <w:rFonts w:ascii="宋体" w:hAnsi="宋体" w:cs="宋体"/>
                <w:color w:val="000000"/>
                <w:szCs w:val="21"/>
              </w:rPr>
            </w:pPr>
            <w:r>
              <w:rPr>
                <w:rFonts w:hint="eastAsia" w:ascii="宋体" w:hAnsi="宋体" w:cs="宋体"/>
                <w:color w:val="000000"/>
                <w:szCs w:val="21"/>
              </w:rPr>
              <w:t xml:space="preserve">洗衣房</w:t>
            </w:r>
            <w:r>
              <w:rPr>
                <w:rFonts w:ascii="宋体" w:hAnsi="宋体" w:cs="宋体"/>
                <w:color w:val="000000"/>
                <w:szCs w:val="21"/>
              </w:rPr>
            </w:r>
            <w:r/>
          </w:p>
        </w:tc>
        <w:tc>
          <w:tcPr>
            <w:tcW w:w="1184" w:type="dxa"/>
            <w:vAlign w:val="center"/>
            <w:textDirection w:val="lrTb"/>
            <w:noWrap w:val="false"/>
          </w:tcPr>
          <w:p>
            <w:pPr>
              <w:pStyle w:val="960"/>
              <w:jc w:val="center"/>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W w:w="1225" w:type="dxa"/>
            <w:vAlign w:val="center"/>
            <w:textDirection w:val="lrTb"/>
            <w:noWrap w:val="false"/>
          </w:tcPr>
          <w:p>
            <w:pPr>
              <w:pStyle w:val="960"/>
              <w:jc w:val="center"/>
              <w:rPr>
                <w:rFonts w:ascii="宋体" w:hAnsi="宋体" w:cs="宋体"/>
                <w:color w:val="000000"/>
                <w:szCs w:val="21"/>
              </w:rPr>
            </w:pPr>
            <w:r>
              <w:rPr>
                <w:rFonts w:ascii="宋体" w:hAnsi="宋体" w:cs="宋体"/>
                <w:color w:val="000000"/>
                <w:szCs w:val="21"/>
              </w:rPr>
            </w:r>
            <w:r/>
          </w:p>
        </w:tc>
        <w:tc>
          <w:tcPr>
            <w:tcW w:w="709" w:type="dxa"/>
            <w:vAlign w:val="center"/>
            <w:textDirection w:val="lrTb"/>
            <w:noWrap w:val="false"/>
          </w:tcPr>
          <w:p>
            <w:pPr>
              <w:pStyle w:val="960"/>
              <w:jc w:val="center"/>
              <w:rPr>
                <w:szCs w:val="21"/>
              </w:rPr>
            </w:pPr>
            <w:r>
              <w:rPr>
                <w:szCs w:val="21"/>
              </w:rPr>
            </w:r>
            <w:r/>
          </w:p>
        </w:tc>
        <w:tc>
          <w:tcPr>
            <w:tcW w:w="4678" w:type="dxa"/>
            <w:vAlign w:val="center"/>
            <w:textDirection w:val="lrTb"/>
            <w:noWrap w:val="false"/>
          </w:tcPr>
          <w:p>
            <w:pPr>
              <w:pStyle w:val="960"/>
              <w:jc w:val="left"/>
              <w:rPr>
                <w:rFonts w:ascii="宋体" w:hAnsi="宋体" w:cs="宋体"/>
                <w:color w:val="000000"/>
                <w:szCs w:val="21"/>
              </w:rPr>
            </w:pPr>
            <w:r>
              <w:rPr>
                <w:rFonts w:hint="eastAsia" w:ascii="宋体" w:hAnsi="宋体" w:cs="宋体"/>
                <w:color w:val="000000"/>
                <w:szCs w:val="21"/>
              </w:rPr>
              <w:t xml:space="preserve">工作服、手术单巾、辅料、窗帘等布艺物品洗消</w:t>
            </w:r>
            <w:r>
              <w:rPr>
                <w:rFonts w:ascii="宋体" w:hAnsi="宋体" w:cs="宋体"/>
                <w:color w:val="000000"/>
                <w:szCs w:val="21"/>
              </w:rPr>
            </w:r>
            <w:r/>
          </w:p>
        </w:tc>
      </w:tr>
      <w:tr>
        <w:trPr/>
        <w:tc>
          <w:tcPr>
            <w:tcW w:w="2039" w:type="dxa"/>
            <w:vAlign w:val="center"/>
            <w:textDirection w:val="lrTb"/>
            <w:noWrap w:val="false"/>
          </w:tcPr>
          <w:p>
            <w:pPr>
              <w:pStyle w:val="960"/>
              <w:jc w:val="center"/>
              <w:rPr>
                <w:rFonts w:ascii="宋体" w:hAnsi="宋体" w:cs="宋体"/>
                <w:color w:val="000000"/>
                <w:szCs w:val="21"/>
              </w:rPr>
            </w:pPr>
            <w:r>
              <w:rPr>
                <w:rFonts w:hint="eastAsia" w:ascii="宋体" w:hAnsi="宋体" w:cs="宋体"/>
                <w:color w:val="000000"/>
                <w:szCs w:val="21"/>
              </w:rPr>
              <w:t xml:space="preserve">堰北及后勤楼</w:t>
            </w:r>
            <w:r>
              <w:rPr>
                <w:rFonts w:ascii="宋体" w:hAnsi="宋体" w:cs="宋体"/>
                <w:color w:val="000000"/>
                <w:szCs w:val="21"/>
              </w:rPr>
            </w:r>
            <w:r/>
          </w:p>
        </w:tc>
        <w:tc>
          <w:tcPr>
            <w:tcW w:w="1184" w:type="dxa"/>
            <w:vAlign w:val="center"/>
            <w:textDirection w:val="lrTb"/>
            <w:noWrap w:val="false"/>
          </w:tcPr>
          <w:p>
            <w:pPr>
              <w:pStyle w:val="960"/>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W w:w="1225" w:type="dxa"/>
            <w:vAlign w:val="center"/>
            <w:textDirection w:val="lrTb"/>
            <w:noWrap w:val="false"/>
          </w:tcPr>
          <w:p>
            <w:pPr>
              <w:pStyle w:val="960"/>
              <w:jc w:val="center"/>
              <w:rPr>
                <w:rFonts w:ascii="宋体" w:hAnsi="宋体" w:cs="宋体"/>
                <w:color w:val="000000"/>
                <w:szCs w:val="21"/>
              </w:rPr>
            </w:pPr>
            <w:r>
              <w:rPr>
                <w:rFonts w:ascii="宋体" w:hAnsi="宋体" w:cs="宋体"/>
                <w:color w:val="000000"/>
                <w:szCs w:val="21"/>
              </w:rPr>
            </w:r>
            <w:r/>
          </w:p>
        </w:tc>
        <w:tc>
          <w:tcPr>
            <w:tcW w:w="709" w:type="dxa"/>
            <w:vAlign w:val="center"/>
            <w:textDirection w:val="lrTb"/>
            <w:noWrap w:val="false"/>
          </w:tcPr>
          <w:p>
            <w:pPr>
              <w:pStyle w:val="960"/>
              <w:ind w:right="4958"/>
              <w:jc w:val="center"/>
              <w:rPr>
                <w:szCs w:val="21"/>
              </w:rPr>
            </w:pPr>
            <w:r>
              <w:rPr>
                <w:szCs w:val="21"/>
              </w:rPr>
            </w:r>
            <w:r/>
          </w:p>
        </w:tc>
        <w:tc>
          <w:tcPr>
            <w:tcW w:w="4678" w:type="dxa"/>
            <w:vAlign w:val="center"/>
            <w:textDirection w:val="lrTb"/>
            <w:noWrap w:val="false"/>
          </w:tcPr>
          <w:p>
            <w:pPr>
              <w:pStyle w:val="960"/>
              <w:jc w:val="left"/>
              <w:rPr>
                <w:rFonts w:ascii="宋体" w:hAnsi="宋体" w:cs="宋体"/>
                <w:color w:val="000000"/>
                <w:szCs w:val="21"/>
              </w:rPr>
            </w:pPr>
            <w:r>
              <w:rPr>
                <w:rFonts w:hint="eastAsia" w:ascii="宋体" w:hAnsi="宋体" w:cs="宋体"/>
                <w:color w:val="000000"/>
                <w:szCs w:val="21"/>
              </w:rPr>
              <w:t xml:space="preserve">后勤楼2-4层:2层所有区域，3-4层公共区域含大会议室</w:t>
            </w:r>
            <w:r>
              <w:rPr>
                <w:rFonts w:ascii="宋体" w:hAnsi="宋体" w:cs="宋体"/>
                <w:color w:val="000000"/>
                <w:szCs w:val="21"/>
              </w:rPr>
            </w:r>
            <w:r/>
          </w:p>
        </w:tc>
      </w:tr>
      <w:tr>
        <w:trPr>
          <w:trHeight w:val="506"/>
        </w:trPr>
        <w:tc>
          <w:tcPr>
            <w:tcW w:w="2039" w:type="dxa"/>
            <w:vAlign w:val="center"/>
            <w:textDirection w:val="lrTb"/>
            <w:noWrap w:val="false"/>
          </w:tcPr>
          <w:p>
            <w:pPr>
              <w:pStyle w:val="960"/>
              <w:jc w:val="center"/>
              <w:rPr>
                <w:rFonts w:ascii="宋体" w:hAnsi="宋体" w:cs="宋体"/>
                <w:color w:val="000000"/>
                <w:szCs w:val="21"/>
              </w:rPr>
            </w:pPr>
            <w:r>
              <w:rPr>
                <w:rFonts w:hint="eastAsia" w:ascii="宋体" w:hAnsi="宋体" w:cs="宋体"/>
                <w:color w:val="000000"/>
                <w:szCs w:val="21"/>
              </w:rPr>
              <w:t xml:space="preserve">高压值班电工</w:t>
            </w:r>
            <w:r>
              <w:rPr>
                <w:rFonts w:ascii="宋体" w:hAnsi="宋体" w:cs="宋体"/>
                <w:color w:val="000000"/>
                <w:szCs w:val="21"/>
              </w:rPr>
            </w:r>
            <w:r/>
          </w:p>
        </w:tc>
        <w:tc>
          <w:tcPr>
            <w:tcW w:w="1184" w:type="dxa"/>
            <w:vAlign w:val="center"/>
            <w:textDirection w:val="lrTb"/>
            <w:noWrap w:val="false"/>
          </w:tcPr>
          <w:p>
            <w:pPr>
              <w:pStyle w:val="960"/>
              <w:jc w:val="center"/>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W w:w="1225" w:type="dxa"/>
            <w:vAlign w:val="center"/>
            <w:textDirection w:val="lrTb"/>
            <w:noWrap w:val="false"/>
          </w:tcPr>
          <w:p>
            <w:pPr>
              <w:pStyle w:val="960"/>
              <w:jc w:val="center"/>
              <w:rPr>
                <w:rFonts w:ascii="宋体" w:hAnsi="宋体" w:cs="宋体"/>
                <w:color w:val="000000"/>
                <w:szCs w:val="21"/>
              </w:rPr>
            </w:pPr>
            <w:r>
              <w:rPr>
                <w:rFonts w:ascii="宋体" w:hAnsi="宋体" w:cs="宋体"/>
                <w:color w:val="000000"/>
                <w:szCs w:val="21"/>
              </w:rPr>
            </w:r>
            <w:r/>
          </w:p>
        </w:tc>
        <w:tc>
          <w:tcPr>
            <w:tcW w:w="709" w:type="dxa"/>
            <w:vAlign w:val="center"/>
            <w:textDirection w:val="lrTb"/>
            <w:noWrap w:val="false"/>
          </w:tcPr>
          <w:p>
            <w:pPr>
              <w:pStyle w:val="960"/>
              <w:jc w:val="center"/>
              <w:rPr>
                <w:szCs w:val="21"/>
              </w:rPr>
            </w:pPr>
            <w:r>
              <w:rPr>
                <w:szCs w:val="21"/>
              </w:rPr>
            </w:r>
            <w:r/>
          </w:p>
        </w:tc>
        <w:tc>
          <w:tcPr>
            <w:tcW w:w="4678" w:type="dxa"/>
            <w:vAlign w:val="center"/>
            <w:textDirection w:val="lrTb"/>
            <w:noWrap w:val="false"/>
          </w:tcPr>
          <w:p>
            <w:pPr>
              <w:pStyle w:val="960"/>
              <w:jc w:val="left"/>
              <w:rPr>
                <w:rFonts w:ascii="宋体" w:hAnsi="宋体" w:cs="宋体"/>
                <w:color w:val="000000"/>
                <w:szCs w:val="21"/>
              </w:rPr>
            </w:pPr>
            <w:r>
              <w:rPr>
                <w:rFonts w:hint="eastAsia" w:ascii="宋体" w:hAnsi="宋体" w:cs="宋体"/>
                <w:color w:val="000000"/>
                <w:szCs w:val="21"/>
              </w:rPr>
              <w:t xml:space="preserve">负责变电所运维值班及供电运行</w:t>
            </w:r>
            <w:r>
              <w:rPr>
                <w:rFonts w:ascii="宋体" w:hAnsi="宋体" w:cs="宋体"/>
                <w:color w:val="000000"/>
                <w:szCs w:val="21"/>
              </w:rPr>
            </w:r>
            <w:r/>
          </w:p>
        </w:tc>
      </w:tr>
      <w:tr>
        <w:trPr/>
        <w:tc>
          <w:tcPr>
            <w:tcW w:w="2039" w:type="dxa"/>
            <w:vAlign w:val="center"/>
            <w:textDirection w:val="lrTb"/>
            <w:noWrap w:val="false"/>
          </w:tcPr>
          <w:p>
            <w:pPr>
              <w:pStyle w:val="960"/>
              <w:jc w:val="center"/>
              <w:widowControl/>
              <w:rPr>
                <w:rFonts w:ascii="宋体" w:hAnsi="宋体" w:cs="宋体"/>
                <w:color w:val="000000"/>
                <w:szCs w:val="21"/>
              </w:rPr>
            </w:pPr>
            <w:r>
              <w:rPr>
                <w:rFonts w:hint="eastAsia" w:ascii="宋体" w:hAnsi="宋体" w:cs="宋体"/>
                <w:color w:val="000000"/>
                <w:szCs w:val="21"/>
              </w:rPr>
              <w:t xml:space="preserve">主管</w:t>
            </w:r>
            <w:r>
              <w:rPr>
                <w:rFonts w:ascii="宋体" w:hAnsi="宋体" w:cs="宋体"/>
                <w:color w:val="000000"/>
                <w:szCs w:val="21"/>
              </w:rPr>
            </w:r>
            <w:r/>
          </w:p>
        </w:tc>
        <w:tc>
          <w:tcPr>
            <w:tcW w:w="1184" w:type="dxa"/>
            <w:vAlign w:val="center"/>
            <w:textDirection w:val="lrTb"/>
            <w:noWrap w:val="false"/>
          </w:tcPr>
          <w:p>
            <w:pPr>
              <w:pStyle w:val="960"/>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W w:w="1225" w:type="dxa"/>
            <w:vAlign w:val="center"/>
            <w:textDirection w:val="lrTb"/>
            <w:noWrap w:val="false"/>
          </w:tcPr>
          <w:p>
            <w:pPr>
              <w:pStyle w:val="960"/>
              <w:ind w:left="-2120" w:hanging="1"/>
              <w:jc w:val="center"/>
              <w:rPr>
                <w:rFonts w:ascii="宋体" w:hAnsi="宋体" w:cs="宋体"/>
                <w:color w:val="000000"/>
                <w:szCs w:val="21"/>
              </w:rPr>
            </w:pPr>
            <w:r>
              <w:rPr>
                <w:rFonts w:ascii="宋体" w:hAnsi="宋体" w:cs="宋体"/>
                <w:color w:val="000000"/>
                <w:szCs w:val="21"/>
              </w:rPr>
            </w:r>
            <w:r/>
          </w:p>
        </w:tc>
        <w:tc>
          <w:tcPr>
            <w:tcW w:w="709" w:type="dxa"/>
            <w:vAlign w:val="center"/>
            <w:textDirection w:val="lrTb"/>
            <w:noWrap w:val="false"/>
          </w:tcPr>
          <w:p>
            <w:pPr>
              <w:pStyle w:val="960"/>
              <w:ind w:left="-2120" w:hanging="1"/>
              <w:jc w:val="center"/>
              <w:rPr>
                <w:szCs w:val="21"/>
              </w:rPr>
            </w:pPr>
            <w:r>
              <w:rPr>
                <w:szCs w:val="21"/>
              </w:rPr>
            </w:r>
            <w:r/>
          </w:p>
        </w:tc>
        <w:tc>
          <w:tcPr>
            <w:tcW w:w="4678" w:type="dxa"/>
            <w:vAlign w:val="center"/>
            <w:textDirection w:val="lrTb"/>
            <w:noWrap w:val="false"/>
          </w:tcPr>
          <w:p>
            <w:pPr>
              <w:pStyle w:val="960"/>
              <w:jc w:val="left"/>
              <w:rPr>
                <w:szCs w:val="21"/>
              </w:rPr>
            </w:pPr>
            <w:r>
              <w:rPr>
                <w:rFonts w:hint="eastAsia" w:ascii="宋体" w:hAnsi="宋体" w:cs="宋体"/>
                <w:color w:val="000000"/>
                <w:szCs w:val="21"/>
              </w:rPr>
              <w:t xml:space="preserve">接受采购人的服务指令，统筹项目服务管理，按采购人要求完成服务内容 </w:t>
            </w:r>
            <w:r>
              <w:rPr>
                <w:szCs w:val="21"/>
              </w:rPr>
            </w:r>
            <w:r/>
          </w:p>
        </w:tc>
      </w:tr>
      <w:tr>
        <w:trPr>
          <w:trHeight w:val="573"/>
        </w:trPr>
        <w:tc>
          <w:tcPr>
            <w:tcW w:w="2039" w:type="dxa"/>
            <w:vAlign w:val="center"/>
            <w:textDirection w:val="lrTb"/>
            <w:noWrap w:val="false"/>
          </w:tcPr>
          <w:p>
            <w:pPr>
              <w:pStyle w:val="960"/>
              <w:jc w:val="center"/>
              <w:widowControl/>
              <w:rPr>
                <w:rFonts w:ascii="宋体" w:hAnsi="宋体" w:cs="宋体"/>
                <w:color w:val="000000"/>
                <w:szCs w:val="21"/>
              </w:rPr>
            </w:pPr>
            <w:r>
              <w:rPr>
                <w:rFonts w:hint="eastAsia" w:ascii="宋体" w:hAnsi="宋体" w:cs="宋体"/>
                <w:color w:val="000000"/>
                <w:szCs w:val="21"/>
              </w:rPr>
              <w:t xml:space="preserve">合计</w:t>
            </w:r>
            <w:r>
              <w:rPr>
                <w:rFonts w:ascii="宋体" w:hAnsi="宋体" w:cs="宋体"/>
                <w:color w:val="000000"/>
                <w:szCs w:val="21"/>
              </w:rPr>
            </w:r>
            <w:r/>
          </w:p>
        </w:tc>
        <w:tc>
          <w:tcPr>
            <w:tcW w:w="1184" w:type="dxa"/>
            <w:vAlign w:val="center"/>
            <w:textDirection w:val="lrTb"/>
            <w:noWrap w:val="false"/>
          </w:tcPr>
          <w:p>
            <w:pPr>
              <w:pStyle w:val="960"/>
              <w:jc w:val="center"/>
              <w:widowControl/>
              <w:rPr>
                <w:rFonts w:ascii="宋体" w:hAnsi="宋体" w:cs="宋体"/>
                <w:color w:val="000000"/>
                <w:szCs w:val="21"/>
              </w:rPr>
            </w:pPr>
            <w:r>
              <w:rPr>
                <w:rFonts w:hint="eastAsia" w:ascii="宋体" w:hAnsi="宋体" w:cs="宋体"/>
                <w:color w:val="000000"/>
                <w:szCs w:val="21"/>
              </w:rPr>
              <w:t xml:space="preserve">48</w:t>
            </w:r>
            <w:r>
              <w:rPr>
                <w:rFonts w:ascii="宋体" w:hAnsi="宋体" w:cs="宋体"/>
                <w:color w:val="000000"/>
                <w:szCs w:val="21"/>
              </w:rPr>
            </w:r>
            <w:r/>
          </w:p>
        </w:tc>
        <w:tc>
          <w:tcPr>
            <w:tcW w:w="1225" w:type="dxa"/>
            <w:vAlign w:val="center"/>
            <w:textDirection w:val="lrTb"/>
            <w:noWrap w:val="false"/>
          </w:tcPr>
          <w:p>
            <w:pPr>
              <w:pStyle w:val="960"/>
              <w:jc w:val="center"/>
              <w:rPr>
                <w:rFonts w:ascii="宋体" w:hAnsi="宋体" w:cs="宋体"/>
                <w:color w:val="000000"/>
                <w:szCs w:val="21"/>
              </w:rPr>
            </w:pPr>
            <w:r>
              <w:rPr>
                <w:rFonts w:ascii="宋体" w:hAnsi="宋体" w:cs="宋体"/>
                <w:color w:val="000000"/>
                <w:szCs w:val="21"/>
              </w:rPr>
            </w:r>
            <w:r/>
          </w:p>
        </w:tc>
        <w:tc>
          <w:tcPr>
            <w:tcW w:w="709" w:type="dxa"/>
            <w:vAlign w:val="center"/>
            <w:textDirection w:val="lrTb"/>
            <w:noWrap w:val="false"/>
          </w:tcPr>
          <w:p>
            <w:pPr>
              <w:pStyle w:val="960"/>
              <w:jc w:val="center"/>
              <w:rPr>
                <w:szCs w:val="21"/>
              </w:rPr>
            </w:pPr>
            <w:r>
              <w:rPr>
                <w:szCs w:val="21"/>
              </w:rPr>
            </w:r>
            <w:r/>
          </w:p>
        </w:tc>
        <w:tc>
          <w:tcPr>
            <w:tcW w:w="4678" w:type="dxa"/>
            <w:vAlign w:val="center"/>
            <w:textDirection w:val="lrTb"/>
            <w:noWrap w:val="false"/>
          </w:tcPr>
          <w:p>
            <w:pPr>
              <w:pStyle w:val="960"/>
              <w:jc w:val="left"/>
              <w:rPr>
                <w:rFonts w:ascii="宋体" w:hAnsi="宋体" w:cs="宋体"/>
                <w:color w:val="000000"/>
                <w:szCs w:val="21"/>
              </w:rPr>
            </w:pPr>
            <w:r>
              <w:rPr>
                <w:rFonts w:ascii="宋体" w:hAnsi="宋体" w:cs="宋体"/>
                <w:color w:val="000000"/>
                <w:szCs w:val="21"/>
              </w:rPr>
            </w:r>
            <w:r/>
          </w:p>
        </w:tc>
      </w:tr>
    </w:tbl>
    <w:p>
      <w:pPr>
        <w:pStyle w:val="960"/>
        <w:jc w:val="center"/>
        <w:rPr>
          <w:rFonts w:ascii="宋体" w:hAnsi="宋体"/>
          <w:szCs w:val="21"/>
        </w:rPr>
      </w:pPr>
      <w:r>
        <w:rPr>
          <w:rFonts w:ascii="宋体" w:hAnsi="宋体"/>
          <w:szCs w:val="21"/>
        </w:rPr>
      </w:r>
      <w:r/>
    </w:p>
    <w:p>
      <w:pPr>
        <w:pStyle w:val="960"/>
        <w:jc w:val="center"/>
        <w:rPr>
          <w:rFonts w:ascii="宋体" w:hAnsi="宋体"/>
          <w:b/>
          <w:szCs w:val="21"/>
        </w:rPr>
      </w:pPr>
      <w:r>
        <w:rPr>
          <w:rFonts w:hint="eastAsia" w:ascii="宋体" w:hAnsi="宋体"/>
          <w:b/>
          <w:szCs w:val="21"/>
        </w:rPr>
        <w:t xml:space="preserve">2026年保安人员设置表</w:t>
      </w:r>
      <w:r>
        <w:rPr>
          <w:rFonts w:ascii="宋体" w:hAnsi="宋体"/>
          <w:b/>
          <w:szCs w:val="21"/>
        </w:rPr>
      </w:r>
      <w:r/>
    </w:p>
    <w:tbl>
      <w:tblPr>
        <w:tblW w:w="9761" w:type="dxa"/>
        <w:jc w:val="center"/>
        <w:tblInd w:w="-14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606"/>
        <w:gridCol w:w="1417"/>
        <w:gridCol w:w="2410"/>
        <w:gridCol w:w="2328"/>
      </w:tblGrid>
      <w:tr>
        <w:trPr/>
        <w:tc>
          <w:tcPr>
            <w:tcW w:w="3606" w:type="dxa"/>
            <w:vAlign w:val="center"/>
            <w:textDirection w:val="lrTb"/>
            <w:noWrap w:val="false"/>
          </w:tcPr>
          <w:p>
            <w:pPr>
              <w:pStyle w:val="960"/>
              <w:jc w:val="center"/>
              <w:widowControl/>
              <w:rPr>
                <w:rFonts w:ascii="宋体" w:hAnsi="宋体" w:cs="宋体"/>
                <w:b/>
                <w:color w:val="000000"/>
                <w:szCs w:val="21"/>
              </w:rPr>
            </w:pPr>
            <w:r>
              <w:rPr>
                <w:rFonts w:hint="eastAsia" w:ascii="宋体" w:hAnsi="宋体" w:cs="宋体"/>
                <w:b/>
                <w:color w:val="000000"/>
                <w:szCs w:val="21"/>
              </w:rPr>
              <w:t xml:space="preserve">岗位名称</w:t>
            </w:r>
            <w:r>
              <w:rPr>
                <w:rFonts w:ascii="宋体" w:hAnsi="宋体" w:cs="宋体"/>
                <w:b/>
                <w:color w:val="000000"/>
                <w:szCs w:val="21"/>
              </w:rPr>
            </w:r>
            <w:r/>
          </w:p>
        </w:tc>
        <w:tc>
          <w:tcPr>
            <w:tcW w:w="1417" w:type="dxa"/>
            <w:vAlign w:val="center"/>
            <w:textDirection w:val="lrTb"/>
            <w:noWrap w:val="false"/>
          </w:tcPr>
          <w:p>
            <w:pPr>
              <w:pStyle w:val="960"/>
              <w:jc w:val="center"/>
              <w:widowControl/>
              <w:rPr>
                <w:rFonts w:ascii="宋体" w:hAnsi="宋体" w:cs="宋体"/>
                <w:b/>
                <w:color w:val="000000"/>
                <w:szCs w:val="21"/>
              </w:rPr>
            </w:pPr>
            <w:r>
              <w:rPr>
                <w:rFonts w:hint="eastAsia" w:ascii="宋体" w:hAnsi="宋体" w:cs="宋体"/>
                <w:b/>
                <w:color w:val="000000"/>
                <w:szCs w:val="21"/>
              </w:rPr>
              <w:t xml:space="preserve">岗位数</w:t>
            </w:r>
            <w:r>
              <w:rPr>
                <w:rFonts w:ascii="宋体" w:hAnsi="宋体" w:cs="宋体"/>
                <w:b/>
                <w:color w:val="000000"/>
                <w:szCs w:val="21"/>
              </w:rPr>
            </w:r>
            <w:r/>
          </w:p>
        </w:tc>
        <w:tc>
          <w:tcPr>
            <w:tcW w:w="2410" w:type="dxa"/>
            <w:vAlign w:val="center"/>
            <w:textDirection w:val="lrTb"/>
            <w:noWrap w:val="false"/>
          </w:tcPr>
          <w:p>
            <w:pPr>
              <w:pStyle w:val="960"/>
              <w:jc w:val="center"/>
              <w:widowControl/>
              <w:rPr>
                <w:rFonts w:ascii="宋体" w:hAnsi="宋体" w:cs="宋体"/>
                <w:b/>
                <w:color w:val="000000"/>
                <w:szCs w:val="21"/>
              </w:rPr>
            </w:pPr>
            <w:r>
              <w:rPr>
                <w:rFonts w:hint="eastAsia" w:ascii="宋体" w:hAnsi="宋体" w:cs="宋体"/>
                <w:b/>
                <w:color w:val="000000"/>
                <w:szCs w:val="21"/>
              </w:rPr>
              <w:t xml:space="preserve">岗位时间</w:t>
            </w:r>
            <w:r>
              <w:rPr>
                <w:rFonts w:ascii="宋体" w:hAnsi="宋体" w:cs="宋体"/>
                <w:b/>
                <w:color w:val="000000"/>
                <w:szCs w:val="21"/>
              </w:rPr>
            </w:r>
            <w:r/>
          </w:p>
        </w:tc>
        <w:tc>
          <w:tcPr>
            <w:tcW w:w="2328" w:type="dxa"/>
            <w:vAlign w:val="center"/>
            <w:textDirection w:val="lrTb"/>
            <w:noWrap w:val="false"/>
          </w:tcPr>
          <w:p>
            <w:pPr>
              <w:pStyle w:val="960"/>
              <w:jc w:val="center"/>
              <w:widowControl/>
              <w:rPr>
                <w:rFonts w:ascii="宋体" w:hAnsi="宋体" w:cs="宋体"/>
                <w:b/>
                <w:color w:val="000000"/>
                <w:szCs w:val="21"/>
              </w:rPr>
            </w:pPr>
            <w:r>
              <w:rPr>
                <w:rFonts w:hint="eastAsia" w:ascii="宋体" w:hAnsi="宋体" w:cs="宋体"/>
                <w:b/>
                <w:color w:val="000000"/>
                <w:szCs w:val="21"/>
              </w:rPr>
              <w:t xml:space="preserve">工作时间（小时）</w:t>
            </w:r>
            <w:r>
              <w:rPr>
                <w:rFonts w:ascii="宋体" w:hAnsi="宋体" w:cs="宋体"/>
                <w:b/>
                <w:color w:val="000000"/>
                <w:szCs w:val="21"/>
              </w:rPr>
            </w:r>
            <w:r/>
          </w:p>
        </w:tc>
      </w:tr>
      <w:tr>
        <w:trPr/>
        <w:tc>
          <w:tcPr>
            <w:tcW w:w="3606" w:type="dxa"/>
            <w:vAlign w:val="center"/>
            <w:textDirection w:val="lrTb"/>
            <w:noWrap w:val="false"/>
          </w:tcPr>
          <w:p>
            <w:pPr>
              <w:pStyle w:val="960"/>
              <w:jc w:val="center"/>
              <w:rPr>
                <w:rFonts w:ascii="宋体" w:hAnsi="宋体"/>
                <w:szCs w:val="21"/>
              </w:rPr>
            </w:pPr>
            <w:r>
              <w:rPr>
                <w:rFonts w:hint="eastAsia" w:ascii="宋体" w:hAnsi="宋体"/>
                <w:szCs w:val="21"/>
              </w:rPr>
              <w:t xml:space="preserve">项目负责人</w:t>
            </w:r>
            <w:r>
              <w:rPr>
                <w:rFonts w:ascii="宋体" w:hAnsi="宋体"/>
                <w:szCs w:val="21"/>
              </w:rPr>
            </w:r>
            <w:r/>
          </w:p>
        </w:tc>
        <w:tc>
          <w:tcPr>
            <w:tcW w:w="1417" w:type="dxa"/>
            <w:vAlign w:val="center"/>
            <w:textDirection w:val="lrTb"/>
            <w:noWrap w:val="false"/>
          </w:tcPr>
          <w:p>
            <w:pPr>
              <w:pStyle w:val="960"/>
              <w:jc w:val="center"/>
              <w:rPr>
                <w:rFonts w:ascii="宋体" w:hAnsi="宋体"/>
                <w:szCs w:val="21"/>
              </w:rPr>
            </w:pPr>
            <w:r>
              <w:rPr>
                <w:rFonts w:hint="eastAsia" w:ascii="宋体" w:hAnsi="宋体"/>
                <w:szCs w:val="21"/>
              </w:rPr>
              <w:t xml:space="preserve">1</w:t>
            </w:r>
            <w:r>
              <w:rPr>
                <w:rFonts w:ascii="宋体" w:hAnsi="宋体"/>
                <w:szCs w:val="21"/>
              </w:rPr>
            </w:r>
            <w:r/>
          </w:p>
        </w:tc>
        <w:tc>
          <w:tcPr>
            <w:tcW w:w="2410" w:type="dxa"/>
            <w:vAlign w:val="center"/>
            <w:textDirection w:val="lrTb"/>
            <w:noWrap w:val="false"/>
          </w:tcPr>
          <w:p>
            <w:pPr>
              <w:pStyle w:val="960"/>
              <w:jc w:val="center"/>
              <w:rPr>
                <w:rFonts w:ascii="宋体" w:hAnsi="宋体"/>
                <w:szCs w:val="21"/>
              </w:rPr>
            </w:pPr>
            <w:r>
              <w:rPr>
                <w:rFonts w:hint="eastAsia" w:ascii="宋体" w:hAnsi="宋体"/>
                <w:szCs w:val="21"/>
              </w:rPr>
              <w:t xml:space="preserve">6:00-18:00</w:t>
            </w:r>
            <w:r>
              <w:rPr>
                <w:rFonts w:ascii="宋体" w:hAnsi="宋体"/>
                <w:szCs w:val="21"/>
              </w:rPr>
            </w:r>
            <w:r/>
          </w:p>
        </w:tc>
        <w:tc>
          <w:tcPr>
            <w:tcW w:w="2328" w:type="dxa"/>
            <w:vAlign w:val="center"/>
            <w:textDirection w:val="lrTb"/>
            <w:noWrap w:val="false"/>
          </w:tcPr>
          <w:p>
            <w:pPr>
              <w:pStyle w:val="960"/>
              <w:jc w:val="center"/>
              <w:rPr>
                <w:rFonts w:ascii="宋体" w:hAnsi="宋体"/>
                <w:szCs w:val="21"/>
              </w:rPr>
            </w:pPr>
            <w:r>
              <w:rPr>
                <w:rFonts w:hint="eastAsia" w:ascii="宋体" w:hAnsi="宋体"/>
                <w:szCs w:val="21"/>
              </w:rPr>
              <w:t xml:space="preserve">12</w:t>
            </w:r>
            <w:r>
              <w:rPr>
                <w:rFonts w:ascii="宋体" w:hAnsi="宋体"/>
                <w:szCs w:val="21"/>
              </w:rPr>
            </w:r>
            <w:r/>
          </w:p>
        </w:tc>
      </w:tr>
      <w:tr>
        <w:trPr/>
        <w:tc>
          <w:tcPr>
            <w:tcW w:w="3606" w:type="dxa"/>
            <w:vAlign w:val="center"/>
            <w:textDirection w:val="lrTb"/>
            <w:noWrap w:val="false"/>
          </w:tcPr>
          <w:p>
            <w:pPr>
              <w:pStyle w:val="960"/>
              <w:jc w:val="center"/>
              <w:rPr>
                <w:rFonts w:ascii="宋体" w:hAnsi="宋体"/>
                <w:szCs w:val="21"/>
              </w:rPr>
            </w:pPr>
            <w:r>
              <w:rPr>
                <w:rFonts w:hint="eastAsia" w:ascii="宋体" w:hAnsi="宋体"/>
                <w:szCs w:val="21"/>
              </w:rPr>
              <w:t xml:space="preserve">前院车辆管理</w:t>
            </w:r>
            <w:r>
              <w:rPr>
                <w:rFonts w:ascii="宋体" w:hAnsi="宋体"/>
                <w:szCs w:val="21"/>
              </w:rPr>
            </w:r>
            <w:r/>
          </w:p>
        </w:tc>
        <w:tc>
          <w:tcPr>
            <w:tcW w:w="1417" w:type="dxa"/>
            <w:vAlign w:val="center"/>
            <w:textDirection w:val="lrTb"/>
            <w:noWrap w:val="false"/>
          </w:tcPr>
          <w:p>
            <w:pPr>
              <w:pStyle w:val="960"/>
              <w:jc w:val="center"/>
              <w:rPr>
                <w:rFonts w:ascii="宋体" w:hAnsi="宋体"/>
                <w:szCs w:val="21"/>
              </w:rPr>
            </w:pPr>
            <w:r>
              <w:rPr>
                <w:rFonts w:hint="eastAsia" w:ascii="宋体" w:hAnsi="宋体"/>
                <w:szCs w:val="21"/>
              </w:rPr>
              <w:t xml:space="preserve">2</w:t>
            </w:r>
            <w:r>
              <w:rPr>
                <w:rFonts w:ascii="宋体" w:hAnsi="宋体"/>
                <w:szCs w:val="21"/>
              </w:rPr>
            </w:r>
            <w:r/>
          </w:p>
        </w:tc>
        <w:tc>
          <w:tcPr>
            <w:tcW w:w="2410" w:type="dxa"/>
            <w:vAlign w:val="center"/>
            <w:textDirection w:val="lrTb"/>
            <w:noWrap w:val="false"/>
          </w:tcPr>
          <w:p>
            <w:pPr>
              <w:pStyle w:val="960"/>
              <w:jc w:val="center"/>
              <w:rPr>
                <w:rFonts w:ascii="宋体" w:hAnsi="宋体"/>
                <w:szCs w:val="21"/>
              </w:rPr>
            </w:pPr>
            <w:r>
              <w:rPr>
                <w:rFonts w:hint="eastAsia" w:ascii="宋体" w:hAnsi="宋体"/>
                <w:szCs w:val="21"/>
              </w:rPr>
              <w:t xml:space="preserve">6:00-18:00</w:t>
            </w:r>
            <w:r>
              <w:rPr>
                <w:rFonts w:ascii="宋体" w:hAnsi="宋体"/>
                <w:szCs w:val="21"/>
              </w:rPr>
            </w:r>
            <w:r/>
          </w:p>
        </w:tc>
        <w:tc>
          <w:tcPr>
            <w:tcW w:w="2328" w:type="dxa"/>
            <w:vAlign w:val="center"/>
            <w:textDirection w:val="lrTb"/>
            <w:noWrap w:val="false"/>
          </w:tcPr>
          <w:p>
            <w:pPr>
              <w:pStyle w:val="960"/>
              <w:jc w:val="center"/>
              <w:rPr>
                <w:rFonts w:ascii="宋体" w:hAnsi="宋体"/>
                <w:szCs w:val="21"/>
              </w:rPr>
            </w:pPr>
            <w:r>
              <w:rPr>
                <w:rFonts w:hint="eastAsia" w:ascii="宋体" w:hAnsi="宋体"/>
                <w:szCs w:val="21"/>
              </w:rPr>
              <w:t xml:space="preserve">12</w:t>
            </w:r>
            <w:r>
              <w:rPr>
                <w:rFonts w:ascii="宋体" w:hAnsi="宋体"/>
                <w:szCs w:val="21"/>
              </w:rPr>
            </w:r>
            <w:r/>
          </w:p>
        </w:tc>
      </w:tr>
      <w:tr>
        <w:trPr/>
        <w:tc>
          <w:tcPr>
            <w:tcW w:w="3606" w:type="dxa"/>
            <w:vAlign w:val="center"/>
            <w:textDirection w:val="lrTb"/>
            <w:noWrap w:val="false"/>
          </w:tcPr>
          <w:p>
            <w:pPr>
              <w:pStyle w:val="960"/>
              <w:jc w:val="center"/>
              <w:rPr>
                <w:rFonts w:ascii="宋体" w:hAnsi="宋体"/>
                <w:szCs w:val="21"/>
              </w:rPr>
            </w:pPr>
            <w:r>
              <w:rPr>
                <w:rFonts w:hint="eastAsia" w:ascii="宋体" w:hAnsi="宋体"/>
                <w:szCs w:val="21"/>
              </w:rPr>
              <w:t xml:space="preserve">东停车场车辆管理</w:t>
            </w:r>
            <w:r>
              <w:rPr>
                <w:rFonts w:ascii="宋体" w:hAnsi="宋体"/>
                <w:szCs w:val="21"/>
              </w:rPr>
            </w:r>
            <w:r/>
          </w:p>
        </w:tc>
        <w:tc>
          <w:tcPr>
            <w:tcW w:w="1417" w:type="dxa"/>
            <w:vAlign w:val="center"/>
            <w:textDirection w:val="lrTb"/>
            <w:noWrap w:val="false"/>
          </w:tcPr>
          <w:p>
            <w:pPr>
              <w:pStyle w:val="960"/>
              <w:jc w:val="center"/>
              <w:rPr>
                <w:rFonts w:ascii="宋体" w:hAnsi="宋体"/>
                <w:szCs w:val="21"/>
              </w:rPr>
            </w:pPr>
            <w:r>
              <w:rPr>
                <w:rFonts w:hint="eastAsia" w:ascii="宋体" w:hAnsi="宋体"/>
                <w:szCs w:val="21"/>
              </w:rPr>
              <w:t xml:space="preserve">1</w:t>
            </w:r>
            <w:r>
              <w:rPr>
                <w:rFonts w:ascii="宋体" w:hAnsi="宋体"/>
                <w:szCs w:val="21"/>
              </w:rPr>
            </w:r>
            <w:r/>
          </w:p>
        </w:tc>
        <w:tc>
          <w:tcPr>
            <w:tcW w:w="2410" w:type="dxa"/>
            <w:vAlign w:val="center"/>
            <w:textDirection w:val="lrTb"/>
            <w:noWrap w:val="false"/>
          </w:tcPr>
          <w:p>
            <w:pPr>
              <w:pStyle w:val="960"/>
              <w:jc w:val="center"/>
              <w:rPr>
                <w:rFonts w:ascii="宋体" w:hAnsi="宋体"/>
                <w:szCs w:val="21"/>
              </w:rPr>
            </w:pPr>
            <w:r>
              <w:rPr>
                <w:rFonts w:hint="eastAsia" w:ascii="宋体" w:hAnsi="宋体"/>
                <w:szCs w:val="21"/>
              </w:rPr>
              <w:t xml:space="preserve">6:00-18:00</w:t>
            </w:r>
            <w:r>
              <w:rPr>
                <w:rFonts w:ascii="宋体" w:hAnsi="宋体"/>
                <w:szCs w:val="21"/>
              </w:rPr>
            </w:r>
            <w:r/>
          </w:p>
        </w:tc>
        <w:tc>
          <w:tcPr>
            <w:tcW w:w="2328" w:type="dxa"/>
            <w:vAlign w:val="center"/>
            <w:textDirection w:val="lrTb"/>
            <w:noWrap w:val="false"/>
          </w:tcPr>
          <w:p>
            <w:pPr>
              <w:pStyle w:val="960"/>
              <w:jc w:val="center"/>
              <w:rPr>
                <w:rFonts w:ascii="宋体" w:hAnsi="宋体"/>
                <w:szCs w:val="21"/>
              </w:rPr>
            </w:pPr>
            <w:r>
              <w:rPr>
                <w:rFonts w:hint="eastAsia" w:ascii="宋体" w:hAnsi="宋体"/>
                <w:szCs w:val="21"/>
              </w:rPr>
              <w:t xml:space="preserve">12</w:t>
            </w:r>
            <w:r>
              <w:rPr>
                <w:rFonts w:ascii="宋体" w:hAnsi="宋体"/>
                <w:szCs w:val="21"/>
              </w:rPr>
            </w:r>
            <w:r/>
          </w:p>
        </w:tc>
      </w:tr>
      <w:tr>
        <w:trPr/>
        <w:tc>
          <w:tcPr>
            <w:tcW w:w="3606" w:type="dxa"/>
            <w:vAlign w:val="center"/>
            <w:textDirection w:val="lrTb"/>
            <w:noWrap w:val="false"/>
          </w:tcPr>
          <w:p>
            <w:pPr>
              <w:pStyle w:val="960"/>
              <w:jc w:val="center"/>
              <w:rPr>
                <w:rFonts w:ascii="宋体" w:hAnsi="宋体"/>
                <w:szCs w:val="21"/>
              </w:rPr>
            </w:pPr>
            <w:r>
              <w:rPr>
                <w:rFonts w:hint="eastAsia" w:ascii="宋体" w:hAnsi="宋体"/>
                <w:szCs w:val="21"/>
              </w:rPr>
              <w:t xml:space="preserve">门诊大门及一楼巡查</w:t>
            </w:r>
            <w:r>
              <w:rPr>
                <w:rFonts w:ascii="宋体" w:hAnsi="宋体"/>
                <w:szCs w:val="21"/>
              </w:rPr>
            </w:r>
            <w:r/>
          </w:p>
        </w:tc>
        <w:tc>
          <w:tcPr>
            <w:tcW w:w="1417" w:type="dxa"/>
            <w:vAlign w:val="center"/>
            <w:textDirection w:val="lrTb"/>
            <w:noWrap w:val="false"/>
          </w:tcPr>
          <w:p>
            <w:pPr>
              <w:pStyle w:val="960"/>
              <w:jc w:val="center"/>
              <w:rPr>
                <w:rFonts w:ascii="宋体" w:hAnsi="宋体"/>
                <w:szCs w:val="21"/>
              </w:rPr>
            </w:pPr>
            <w:r>
              <w:rPr>
                <w:rFonts w:hint="eastAsia" w:ascii="宋体" w:hAnsi="宋体"/>
                <w:szCs w:val="21"/>
              </w:rPr>
              <w:t xml:space="preserve">1</w:t>
            </w:r>
            <w:r>
              <w:rPr>
                <w:rFonts w:ascii="宋体" w:hAnsi="宋体"/>
                <w:szCs w:val="21"/>
              </w:rPr>
            </w:r>
            <w:r/>
          </w:p>
        </w:tc>
        <w:tc>
          <w:tcPr>
            <w:tcW w:w="2410" w:type="dxa"/>
            <w:vAlign w:val="center"/>
            <w:textDirection w:val="lrTb"/>
            <w:noWrap w:val="false"/>
          </w:tcPr>
          <w:p>
            <w:pPr>
              <w:pStyle w:val="960"/>
              <w:jc w:val="center"/>
              <w:rPr>
                <w:rFonts w:ascii="宋体" w:hAnsi="宋体"/>
                <w:szCs w:val="21"/>
              </w:rPr>
            </w:pPr>
            <w:r>
              <w:rPr>
                <w:rFonts w:hint="eastAsia" w:ascii="宋体" w:hAnsi="宋体"/>
                <w:szCs w:val="21"/>
              </w:rPr>
              <w:t xml:space="preserve">6:00-18:00</w:t>
            </w:r>
            <w:r>
              <w:rPr>
                <w:rFonts w:ascii="宋体" w:hAnsi="宋体"/>
                <w:szCs w:val="21"/>
              </w:rPr>
            </w:r>
            <w:r/>
          </w:p>
        </w:tc>
        <w:tc>
          <w:tcPr>
            <w:tcW w:w="2328" w:type="dxa"/>
            <w:vAlign w:val="center"/>
            <w:textDirection w:val="lrTb"/>
            <w:noWrap w:val="false"/>
          </w:tcPr>
          <w:p>
            <w:pPr>
              <w:pStyle w:val="960"/>
              <w:jc w:val="center"/>
              <w:rPr>
                <w:rFonts w:ascii="宋体" w:hAnsi="宋体"/>
                <w:szCs w:val="21"/>
              </w:rPr>
            </w:pPr>
            <w:r>
              <w:rPr>
                <w:rFonts w:hint="eastAsia" w:ascii="宋体" w:hAnsi="宋体"/>
                <w:szCs w:val="21"/>
              </w:rPr>
              <w:t xml:space="preserve">12</w:t>
            </w:r>
            <w:r>
              <w:rPr>
                <w:rFonts w:ascii="宋体" w:hAnsi="宋体"/>
                <w:szCs w:val="21"/>
              </w:rPr>
            </w:r>
            <w:r/>
          </w:p>
        </w:tc>
      </w:tr>
      <w:tr>
        <w:trPr>
          <w:cantSplit/>
        </w:trPr>
        <w:tc>
          <w:tcPr>
            <w:tcW w:w="3606" w:type="dxa"/>
            <w:vAlign w:val="center"/>
            <w:vMerge w:val="restart"/>
            <w:textDirection w:val="lrTb"/>
            <w:noWrap w:val="false"/>
          </w:tcPr>
          <w:p>
            <w:pPr>
              <w:pStyle w:val="960"/>
              <w:jc w:val="center"/>
              <w:rPr>
                <w:rFonts w:ascii="宋体" w:hAnsi="宋体"/>
                <w:szCs w:val="21"/>
              </w:rPr>
            </w:pPr>
            <w:r>
              <w:rPr>
                <w:rFonts w:hint="eastAsia" w:ascii="宋体" w:hAnsi="宋体"/>
                <w:szCs w:val="21"/>
              </w:rPr>
              <w:t xml:space="preserve">急诊大门</w:t>
            </w:r>
            <w:r>
              <w:rPr>
                <w:rFonts w:ascii="宋体" w:hAnsi="宋体"/>
                <w:szCs w:val="21"/>
              </w:rPr>
            </w:r>
            <w:r/>
          </w:p>
        </w:tc>
        <w:tc>
          <w:tcPr>
            <w:tcW w:w="1417" w:type="dxa"/>
            <w:vAlign w:val="center"/>
            <w:textDirection w:val="lrTb"/>
            <w:noWrap w:val="false"/>
          </w:tcPr>
          <w:p>
            <w:pPr>
              <w:pStyle w:val="960"/>
              <w:jc w:val="center"/>
              <w:rPr>
                <w:rFonts w:ascii="宋体" w:hAnsi="宋体"/>
                <w:szCs w:val="21"/>
              </w:rPr>
            </w:pPr>
            <w:r>
              <w:rPr>
                <w:rFonts w:hint="eastAsia" w:ascii="宋体" w:hAnsi="宋体"/>
                <w:szCs w:val="21"/>
              </w:rPr>
              <w:t xml:space="preserve">1</w:t>
            </w:r>
            <w:r>
              <w:rPr>
                <w:rFonts w:ascii="宋体" w:hAnsi="宋体"/>
                <w:szCs w:val="21"/>
              </w:rPr>
            </w:r>
            <w:r/>
          </w:p>
        </w:tc>
        <w:tc>
          <w:tcPr>
            <w:tcW w:w="2410" w:type="dxa"/>
            <w:vAlign w:val="center"/>
            <w:textDirection w:val="lrTb"/>
            <w:noWrap w:val="false"/>
          </w:tcPr>
          <w:p>
            <w:pPr>
              <w:pStyle w:val="960"/>
              <w:jc w:val="center"/>
              <w:rPr>
                <w:rFonts w:ascii="宋体" w:hAnsi="宋体"/>
                <w:szCs w:val="21"/>
              </w:rPr>
            </w:pPr>
            <w:r>
              <w:rPr>
                <w:rFonts w:hint="eastAsia" w:ascii="宋体" w:hAnsi="宋体"/>
                <w:szCs w:val="21"/>
              </w:rPr>
              <w:t xml:space="preserve">6:00-18:00</w:t>
            </w:r>
            <w:r>
              <w:rPr>
                <w:rFonts w:ascii="宋体" w:hAnsi="宋体"/>
                <w:szCs w:val="21"/>
              </w:rPr>
            </w:r>
            <w:r/>
          </w:p>
        </w:tc>
        <w:tc>
          <w:tcPr>
            <w:tcW w:w="2328" w:type="dxa"/>
            <w:vAlign w:val="center"/>
            <w:textDirection w:val="lrTb"/>
            <w:noWrap w:val="false"/>
          </w:tcPr>
          <w:p>
            <w:pPr>
              <w:pStyle w:val="960"/>
              <w:jc w:val="center"/>
              <w:rPr>
                <w:rFonts w:ascii="宋体" w:hAnsi="宋体"/>
                <w:szCs w:val="21"/>
              </w:rPr>
            </w:pPr>
            <w:r>
              <w:rPr>
                <w:rFonts w:hint="eastAsia" w:ascii="宋体" w:hAnsi="宋体"/>
                <w:szCs w:val="21"/>
              </w:rPr>
              <w:t xml:space="preserve">12</w:t>
            </w:r>
            <w:r>
              <w:rPr>
                <w:rFonts w:ascii="宋体" w:hAnsi="宋体"/>
                <w:szCs w:val="21"/>
              </w:rPr>
            </w:r>
            <w:r/>
          </w:p>
        </w:tc>
      </w:tr>
      <w:tr>
        <w:trPr>
          <w:cantSplit/>
        </w:trPr>
        <w:tc>
          <w:tcPr>
            <w:tcW w:w="3606" w:type="dxa"/>
            <w:vAlign w:val="center"/>
            <w:vMerge w:val="continue"/>
            <w:textDirection w:val="lrTb"/>
            <w:noWrap w:val="false"/>
          </w:tcPr>
          <w:p>
            <w:pPr>
              <w:pStyle w:val="960"/>
              <w:jc w:val="center"/>
              <w:rPr>
                <w:rFonts w:ascii="宋体" w:hAnsi="宋体"/>
                <w:szCs w:val="21"/>
              </w:rPr>
            </w:pPr>
            <w:r>
              <w:rPr>
                <w:rFonts w:ascii="宋体" w:hAnsi="宋体"/>
                <w:szCs w:val="21"/>
              </w:rPr>
            </w:r>
            <w:r/>
          </w:p>
        </w:tc>
        <w:tc>
          <w:tcPr>
            <w:tcW w:w="1417" w:type="dxa"/>
            <w:vAlign w:val="center"/>
            <w:textDirection w:val="lrTb"/>
            <w:noWrap w:val="false"/>
          </w:tcPr>
          <w:p>
            <w:pPr>
              <w:pStyle w:val="960"/>
              <w:jc w:val="center"/>
              <w:rPr>
                <w:rFonts w:ascii="宋体" w:hAnsi="宋体"/>
                <w:szCs w:val="21"/>
              </w:rPr>
            </w:pPr>
            <w:r>
              <w:rPr>
                <w:rFonts w:hint="eastAsia" w:ascii="宋体" w:hAnsi="宋体"/>
                <w:szCs w:val="21"/>
              </w:rPr>
              <w:t xml:space="preserve">1</w:t>
            </w:r>
            <w:r>
              <w:rPr>
                <w:rFonts w:ascii="宋体" w:hAnsi="宋体"/>
                <w:szCs w:val="21"/>
              </w:rPr>
            </w:r>
            <w:r/>
          </w:p>
        </w:tc>
        <w:tc>
          <w:tcPr>
            <w:tcW w:w="2410" w:type="dxa"/>
            <w:vAlign w:val="center"/>
            <w:textDirection w:val="lrTb"/>
            <w:noWrap w:val="false"/>
          </w:tcPr>
          <w:p>
            <w:pPr>
              <w:pStyle w:val="960"/>
              <w:jc w:val="center"/>
              <w:rPr>
                <w:rFonts w:ascii="宋体" w:hAnsi="宋体"/>
                <w:szCs w:val="21"/>
              </w:rPr>
            </w:pPr>
            <w:r>
              <w:rPr>
                <w:rFonts w:hint="eastAsia" w:ascii="宋体" w:hAnsi="宋体"/>
                <w:szCs w:val="21"/>
              </w:rPr>
              <w:t xml:space="preserve">18:00-6:00</w:t>
            </w:r>
            <w:r>
              <w:rPr>
                <w:rFonts w:ascii="宋体" w:hAnsi="宋体"/>
                <w:szCs w:val="21"/>
              </w:rPr>
            </w:r>
            <w:r/>
          </w:p>
        </w:tc>
        <w:tc>
          <w:tcPr>
            <w:tcW w:w="2328" w:type="dxa"/>
            <w:vAlign w:val="center"/>
            <w:textDirection w:val="lrTb"/>
            <w:noWrap w:val="false"/>
          </w:tcPr>
          <w:p>
            <w:pPr>
              <w:pStyle w:val="960"/>
              <w:jc w:val="center"/>
              <w:rPr>
                <w:rFonts w:ascii="宋体" w:hAnsi="宋体"/>
                <w:szCs w:val="21"/>
              </w:rPr>
            </w:pPr>
            <w:r>
              <w:rPr>
                <w:rFonts w:hint="eastAsia" w:ascii="宋体" w:hAnsi="宋体"/>
                <w:szCs w:val="21"/>
              </w:rPr>
              <w:t xml:space="preserve">12</w:t>
            </w:r>
            <w:r>
              <w:rPr>
                <w:rFonts w:ascii="宋体" w:hAnsi="宋体"/>
                <w:szCs w:val="21"/>
              </w:rPr>
            </w:r>
            <w:r/>
          </w:p>
        </w:tc>
      </w:tr>
      <w:tr>
        <w:trPr/>
        <w:tc>
          <w:tcPr>
            <w:tcW w:w="3606" w:type="dxa"/>
            <w:vAlign w:val="center"/>
            <w:textDirection w:val="lrTb"/>
            <w:noWrap w:val="false"/>
          </w:tcPr>
          <w:p>
            <w:pPr>
              <w:pStyle w:val="960"/>
              <w:jc w:val="center"/>
              <w:rPr>
                <w:rFonts w:ascii="宋体" w:hAnsi="宋体"/>
                <w:szCs w:val="21"/>
              </w:rPr>
            </w:pPr>
            <w:r>
              <w:rPr>
                <w:rFonts w:hint="eastAsia" w:ascii="宋体" w:hAnsi="宋体"/>
                <w:szCs w:val="21"/>
              </w:rPr>
              <w:t xml:space="preserve">堰北出入口</w:t>
            </w:r>
            <w:r>
              <w:rPr>
                <w:rFonts w:ascii="宋体" w:hAnsi="宋体"/>
                <w:szCs w:val="21"/>
              </w:rPr>
            </w:r>
            <w:r/>
          </w:p>
        </w:tc>
        <w:tc>
          <w:tcPr>
            <w:tcW w:w="1417" w:type="dxa"/>
            <w:vAlign w:val="center"/>
            <w:textDirection w:val="lrTb"/>
            <w:noWrap w:val="false"/>
          </w:tcPr>
          <w:p>
            <w:pPr>
              <w:pStyle w:val="960"/>
              <w:jc w:val="center"/>
              <w:rPr>
                <w:rFonts w:ascii="宋体" w:hAnsi="宋体"/>
                <w:szCs w:val="21"/>
              </w:rPr>
            </w:pPr>
            <w:r>
              <w:rPr>
                <w:rFonts w:hint="eastAsia" w:ascii="宋体" w:hAnsi="宋体"/>
                <w:szCs w:val="21"/>
              </w:rPr>
              <w:t xml:space="preserve">1</w:t>
            </w:r>
            <w:r>
              <w:rPr>
                <w:rFonts w:ascii="宋体" w:hAnsi="宋体"/>
                <w:szCs w:val="21"/>
              </w:rPr>
            </w:r>
            <w:r/>
          </w:p>
        </w:tc>
        <w:tc>
          <w:tcPr>
            <w:tcW w:w="2410" w:type="dxa"/>
            <w:vAlign w:val="center"/>
            <w:textDirection w:val="lrTb"/>
            <w:noWrap w:val="false"/>
          </w:tcPr>
          <w:p>
            <w:pPr>
              <w:pStyle w:val="960"/>
              <w:jc w:val="center"/>
              <w:rPr>
                <w:rFonts w:ascii="宋体" w:hAnsi="宋体"/>
                <w:szCs w:val="21"/>
              </w:rPr>
            </w:pPr>
            <w:r>
              <w:rPr>
                <w:rFonts w:hint="eastAsia" w:ascii="宋体" w:hAnsi="宋体"/>
                <w:szCs w:val="21"/>
              </w:rPr>
              <w:t xml:space="preserve">7:00-17:00</w:t>
            </w:r>
            <w:r>
              <w:rPr>
                <w:rFonts w:ascii="宋体" w:hAnsi="宋体"/>
                <w:szCs w:val="21"/>
              </w:rPr>
            </w:r>
            <w:r/>
          </w:p>
        </w:tc>
        <w:tc>
          <w:tcPr>
            <w:tcW w:w="2328" w:type="dxa"/>
            <w:vAlign w:val="center"/>
            <w:textDirection w:val="lrTb"/>
            <w:noWrap w:val="false"/>
          </w:tcPr>
          <w:p>
            <w:pPr>
              <w:pStyle w:val="960"/>
              <w:jc w:val="center"/>
              <w:rPr>
                <w:rFonts w:ascii="宋体" w:hAnsi="宋体"/>
                <w:szCs w:val="21"/>
              </w:rPr>
            </w:pPr>
            <w:r>
              <w:rPr>
                <w:rFonts w:hint="eastAsia" w:ascii="宋体" w:hAnsi="宋体"/>
                <w:szCs w:val="21"/>
              </w:rPr>
              <w:t xml:space="preserve">10</w:t>
            </w:r>
            <w:r>
              <w:rPr>
                <w:rFonts w:ascii="宋体" w:hAnsi="宋体"/>
                <w:szCs w:val="21"/>
              </w:rPr>
            </w:r>
            <w:r/>
          </w:p>
        </w:tc>
      </w:tr>
      <w:tr>
        <w:trPr/>
        <w:tc>
          <w:tcPr>
            <w:tcW w:w="3606" w:type="dxa"/>
            <w:vAlign w:val="center"/>
            <w:textDirection w:val="lrTb"/>
            <w:noWrap w:val="false"/>
          </w:tcPr>
          <w:p>
            <w:pPr>
              <w:pStyle w:val="960"/>
              <w:jc w:val="center"/>
              <w:rPr>
                <w:rFonts w:ascii="宋体" w:hAnsi="宋体"/>
                <w:szCs w:val="21"/>
              </w:rPr>
            </w:pPr>
            <w:r>
              <w:rPr>
                <w:rFonts w:hint="eastAsia" w:ascii="宋体" w:hAnsi="宋体"/>
                <w:szCs w:val="21"/>
              </w:rPr>
              <w:t xml:space="preserve">后院车辆管理</w:t>
            </w:r>
            <w:r>
              <w:rPr>
                <w:rFonts w:ascii="宋体" w:hAnsi="宋体"/>
                <w:szCs w:val="21"/>
              </w:rPr>
            </w:r>
            <w:r/>
          </w:p>
        </w:tc>
        <w:tc>
          <w:tcPr>
            <w:tcW w:w="1417" w:type="dxa"/>
            <w:vAlign w:val="center"/>
            <w:textDirection w:val="lrTb"/>
            <w:noWrap w:val="false"/>
          </w:tcPr>
          <w:p>
            <w:pPr>
              <w:pStyle w:val="960"/>
              <w:jc w:val="center"/>
              <w:rPr>
                <w:rFonts w:ascii="宋体" w:hAnsi="宋体"/>
                <w:szCs w:val="21"/>
              </w:rPr>
            </w:pPr>
            <w:r>
              <w:rPr>
                <w:rFonts w:hint="eastAsia" w:ascii="宋体" w:hAnsi="宋体"/>
                <w:szCs w:val="21"/>
              </w:rPr>
              <w:t xml:space="preserve">1</w:t>
            </w:r>
            <w:r>
              <w:rPr>
                <w:rFonts w:ascii="宋体" w:hAnsi="宋体"/>
                <w:szCs w:val="21"/>
              </w:rPr>
            </w:r>
            <w:r/>
          </w:p>
        </w:tc>
        <w:tc>
          <w:tcPr>
            <w:tcW w:w="2410" w:type="dxa"/>
            <w:vAlign w:val="center"/>
            <w:textDirection w:val="lrTb"/>
            <w:noWrap w:val="false"/>
          </w:tcPr>
          <w:p>
            <w:pPr>
              <w:pStyle w:val="960"/>
              <w:jc w:val="center"/>
              <w:rPr>
                <w:rFonts w:ascii="宋体" w:hAnsi="宋体"/>
                <w:szCs w:val="21"/>
              </w:rPr>
            </w:pPr>
            <w:r>
              <w:rPr>
                <w:rFonts w:hint="eastAsia" w:ascii="宋体" w:hAnsi="宋体"/>
                <w:szCs w:val="21"/>
              </w:rPr>
              <w:t xml:space="preserve">7:00-17:00</w:t>
            </w:r>
            <w:r>
              <w:rPr>
                <w:rFonts w:ascii="宋体" w:hAnsi="宋体"/>
                <w:szCs w:val="21"/>
              </w:rPr>
            </w:r>
            <w:r/>
          </w:p>
        </w:tc>
        <w:tc>
          <w:tcPr>
            <w:tcW w:w="2328" w:type="dxa"/>
            <w:vAlign w:val="center"/>
            <w:textDirection w:val="lrTb"/>
            <w:noWrap w:val="false"/>
          </w:tcPr>
          <w:p>
            <w:pPr>
              <w:pStyle w:val="960"/>
              <w:jc w:val="center"/>
              <w:rPr>
                <w:rFonts w:ascii="宋体" w:hAnsi="宋体"/>
                <w:szCs w:val="21"/>
              </w:rPr>
            </w:pPr>
            <w:r>
              <w:rPr>
                <w:rFonts w:hint="eastAsia" w:ascii="宋体" w:hAnsi="宋体"/>
                <w:szCs w:val="21"/>
              </w:rPr>
              <w:t xml:space="preserve">10</w:t>
            </w:r>
            <w:r>
              <w:rPr>
                <w:rFonts w:ascii="宋体" w:hAnsi="宋体"/>
                <w:szCs w:val="21"/>
              </w:rPr>
            </w:r>
            <w:r/>
          </w:p>
        </w:tc>
      </w:tr>
      <w:tr>
        <w:trPr>
          <w:cantSplit/>
        </w:trPr>
        <w:tc>
          <w:tcPr>
            <w:tcW w:w="3606" w:type="dxa"/>
            <w:vAlign w:val="center"/>
            <w:vMerge w:val="restart"/>
            <w:textDirection w:val="lrTb"/>
            <w:noWrap w:val="false"/>
          </w:tcPr>
          <w:p>
            <w:pPr>
              <w:pStyle w:val="960"/>
              <w:jc w:val="center"/>
              <w:rPr>
                <w:rFonts w:ascii="宋体" w:hAnsi="宋体"/>
                <w:szCs w:val="21"/>
              </w:rPr>
            </w:pPr>
            <w:r>
              <w:rPr>
                <w:rFonts w:hint="eastAsia" w:ascii="宋体" w:hAnsi="宋体"/>
                <w:szCs w:val="21"/>
              </w:rPr>
              <w:t xml:space="preserve">治安、消防巡视</w:t>
            </w:r>
            <w:r>
              <w:rPr>
                <w:rFonts w:ascii="宋体" w:hAnsi="宋体"/>
                <w:szCs w:val="21"/>
              </w:rPr>
            </w:r>
            <w:r/>
          </w:p>
        </w:tc>
        <w:tc>
          <w:tcPr>
            <w:tcW w:w="1417" w:type="dxa"/>
            <w:vAlign w:val="center"/>
            <w:textDirection w:val="lrTb"/>
            <w:noWrap w:val="false"/>
          </w:tcPr>
          <w:p>
            <w:pPr>
              <w:pStyle w:val="960"/>
              <w:jc w:val="center"/>
              <w:rPr>
                <w:rFonts w:ascii="宋体" w:hAnsi="宋体"/>
                <w:szCs w:val="21"/>
              </w:rPr>
            </w:pPr>
            <w:r>
              <w:rPr>
                <w:rFonts w:hint="eastAsia" w:ascii="宋体" w:hAnsi="宋体"/>
                <w:szCs w:val="21"/>
              </w:rPr>
              <w:t xml:space="preserve">1</w:t>
            </w:r>
            <w:r>
              <w:rPr>
                <w:rFonts w:ascii="宋体" w:hAnsi="宋体"/>
                <w:szCs w:val="21"/>
              </w:rPr>
            </w:r>
            <w:r/>
          </w:p>
        </w:tc>
        <w:tc>
          <w:tcPr>
            <w:tcW w:w="2410" w:type="dxa"/>
            <w:vAlign w:val="center"/>
            <w:textDirection w:val="lrTb"/>
            <w:noWrap w:val="false"/>
          </w:tcPr>
          <w:p>
            <w:pPr>
              <w:pStyle w:val="960"/>
              <w:jc w:val="center"/>
              <w:rPr>
                <w:rFonts w:ascii="宋体" w:hAnsi="宋体"/>
                <w:szCs w:val="21"/>
              </w:rPr>
            </w:pPr>
            <w:r>
              <w:rPr>
                <w:rFonts w:hint="eastAsia" w:ascii="宋体" w:hAnsi="宋体"/>
                <w:szCs w:val="21"/>
              </w:rPr>
              <w:t xml:space="preserve">6:00-18:00</w:t>
            </w:r>
            <w:r>
              <w:rPr>
                <w:rFonts w:ascii="宋体" w:hAnsi="宋体"/>
                <w:szCs w:val="21"/>
              </w:rPr>
            </w:r>
            <w:r/>
          </w:p>
        </w:tc>
        <w:tc>
          <w:tcPr>
            <w:tcW w:w="2328" w:type="dxa"/>
            <w:vAlign w:val="center"/>
            <w:textDirection w:val="lrTb"/>
            <w:noWrap w:val="false"/>
          </w:tcPr>
          <w:p>
            <w:pPr>
              <w:pStyle w:val="960"/>
              <w:jc w:val="center"/>
              <w:rPr>
                <w:rFonts w:ascii="宋体" w:hAnsi="宋体"/>
                <w:szCs w:val="21"/>
              </w:rPr>
            </w:pPr>
            <w:r>
              <w:rPr>
                <w:rFonts w:hint="eastAsia" w:ascii="宋体" w:hAnsi="宋体"/>
                <w:szCs w:val="21"/>
              </w:rPr>
              <w:t xml:space="preserve">12</w:t>
            </w:r>
            <w:r>
              <w:rPr>
                <w:rFonts w:ascii="宋体" w:hAnsi="宋体"/>
                <w:szCs w:val="21"/>
              </w:rPr>
            </w:r>
            <w:r/>
          </w:p>
        </w:tc>
      </w:tr>
      <w:tr>
        <w:trPr>
          <w:cantSplit/>
        </w:trPr>
        <w:tc>
          <w:tcPr>
            <w:tcW w:w="3606" w:type="dxa"/>
            <w:vAlign w:val="center"/>
            <w:vMerge w:val="continue"/>
            <w:textDirection w:val="lrTb"/>
            <w:noWrap w:val="false"/>
          </w:tcPr>
          <w:p>
            <w:pPr>
              <w:pStyle w:val="960"/>
              <w:jc w:val="center"/>
              <w:rPr>
                <w:rFonts w:ascii="宋体" w:hAnsi="宋体"/>
                <w:szCs w:val="21"/>
              </w:rPr>
            </w:pPr>
            <w:r>
              <w:rPr>
                <w:rFonts w:ascii="宋体" w:hAnsi="宋体"/>
                <w:szCs w:val="21"/>
              </w:rPr>
            </w:r>
            <w:r/>
          </w:p>
        </w:tc>
        <w:tc>
          <w:tcPr>
            <w:tcW w:w="1417" w:type="dxa"/>
            <w:vAlign w:val="center"/>
            <w:textDirection w:val="lrTb"/>
            <w:noWrap w:val="false"/>
          </w:tcPr>
          <w:p>
            <w:pPr>
              <w:pStyle w:val="960"/>
              <w:jc w:val="center"/>
              <w:rPr>
                <w:rFonts w:ascii="宋体" w:hAnsi="宋体"/>
                <w:szCs w:val="21"/>
              </w:rPr>
            </w:pPr>
            <w:r>
              <w:rPr>
                <w:rFonts w:hint="eastAsia" w:ascii="宋体" w:hAnsi="宋体"/>
                <w:szCs w:val="21"/>
              </w:rPr>
              <w:t xml:space="preserve">1</w:t>
            </w:r>
            <w:r>
              <w:rPr>
                <w:rFonts w:ascii="宋体" w:hAnsi="宋体"/>
                <w:szCs w:val="21"/>
              </w:rPr>
            </w:r>
            <w:r/>
          </w:p>
        </w:tc>
        <w:tc>
          <w:tcPr>
            <w:tcW w:w="2410" w:type="dxa"/>
            <w:vAlign w:val="center"/>
            <w:textDirection w:val="lrTb"/>
            <w:noWrap w:val="false"/>
          </w:tcPr>
          <w:p>
            <w:pPr>
              <w:pStyle w:val="960"/>
              <w:jc w:val="center"/>
              <w:rPr>
                <w:rFonts w:ascii="宋体" w:hAnsi="宋体"/>
                <w:szCs w:val="21"/>
              </w:rPr>
            </w:pPr>
            <w:r>
              <w:rPr>
                <w:rFonts w:hint="eastAsia" w:ascii="宋体" w:hAnsi="宋体"/>
                <w:szCs w:val="21"/>
              </w:rPr>
              <w:t xml:space="preserve">18:00-6:00</w:t>
            </w:r>
            <w:r>
              <w:rPr>
                <w:rFonts w:ascii="宋体" w:hAnsi="宋体"/>
                <w:szCs w:val="21"/>
              </w:rPr>
            </w:r>
            <w:r/>
          </w:p>
        </w:tc>
        <w:tc>
          <w:tcPr>
            <w:tcW w:w="2328" w:type="dxa"/>
            <w:vAlign w:val="center"/>
            <w:textDirection w:val="lrTb"/>
            <w:noWrap w:val="false"/>
          </w:tcPr>
          <w:p>
            <w:pPr>
              <w:pStyle w:val="960"/>
              <w:jc w:val="center"/>
              <w:rPr>
                <w:rFonts w:ascii="宋体" w:hAnsi="宋体"/>
                <w:szCs w:val="21"/>
              </w:rPr>
            </w:pPr>
            <w:r>
              <w:rPr>
                <w:rFonts w:hint="eastAsia" w:ascii="宋体" w:hAnsi="宋体"/>
                <w:szCs w:val="21"/>
              </w:rPr>
              <w:t xml:space="preserve">12</w:t>
            </w:r>
            <w:r>
              <w:rPr>
                <w:rFonts w:ascii="宋体" w:hAnsi="宋体"/>
                <w:szCs w:val="21"/>
              </w:rPr>
            </w:r>
            <w:r/>
          </w:p>
        </w:tc>
      </w:tr>
      <w:tr>
        <w:trPr/>
        <w:tc>
          <w:tcPr>
            <w:tcW w:w="3606" w:type="dxa"/>
            <w:vAlign w:val="center"/>
            <w:textDirection w:val="lrTb"/>
            <w:noWrap w:val="false"/>
          </w:tcPr>
          <w:p>
            <w:pPr>
              <w:pStyle w:val="960"/>
              <w:jc w:val="center"/>
              <w:rPr>
                <w:rFonts w:ascii="宋体" w:hAnsi="宋体"/>
                <w:szCs w:val="21"/>
              </w:rPr>
            </w:pPr>
            <w:r>
              <w:rPr>
                <w:rFonts w:hint="eastAsia" w:ascii="宋体" w:hAnsi="宋体"/>
                <w:szCs w:val="21"/>
              </w:rPr>
              <w:t xml:space="preserve">门诊安检机，安检门</w:t>
            </w:r>
            <w:r>
              <w:rPr>
                <w:rFonts w:ascii="宋体" w:hAnsi="宋体"/>
                <w:szCs w:val="21"/>
              </w:rPr>
            </w:r>
            <w:r/>
          </w:p>
        </w:tc>
        <w:tc>
          <w:tcPr>
            <w:tcW w:w="1417" w:type="dxa"/>
            <w:vAlign w:val="center"/>
            <w:textDirection w:val="lrTb"/>
            <w:noWrap w:val="false"/>
          </w:tcPr>
          <w:p>
            <w:pPr>
              <w:pStyle w:val="960"/>
              <w:jc w:val="center"/>
              <w:rPr>
                <w:rFonts w:ascii="宋体" w:hAnsi="宋体"/>
                <w:szCs w:val="21"/>
              </w:rPr>
            </w:pPr>
            <w:r>
              <w:rPr>
                <w:rFonts w:hint="eastAsia" w:ascii="宋体" w:hAnsi="宋体"/>
                <w:szCs w:val="21"/>
              </w:rPr>
              <w:t xml:space="preserve">1</w:t>
            </w:r>
            <w:r>
              <w:rPr>
                <w:rFonts w:ascii="宋体" w:hAnsi="宋体"/>
                <w:szCs w:val="21"/>
              </w:rPr>
            </w:r>
            <w:r/>
          </w:p>
        </w:tc>
        <w:tc>
          <w:tcPr>
            <w:tcW w:w="2410" w:type="dxa"/>
            <w:vAlign w:val="center"/>
            <w:textDirection w:val="lrTb"/>
            <w:noWrap w:val="false"/>
          </w:tcPr>
          <w:p>
            <w:pPr>
              <w:pStyle w:val="960"/>
              <w:jc w:val="center"/>
              <w:rPr>
                <w:rFonts w:ascii="宋体" w:hAnsi="宋体"/>
                <w:szCs w:val="21"/>
              </w:rPr>
            </w:pPr>
            <w:r>
              <w:rPr>
                <w:rFonts w:hint="eastAsia" w:ascii="宋体" w:hAnsi="宋体"/>
                <w:szCs w:val="21"/>
              </w:rPr>
              <w:t xml:space="preserve">6:00-18:00</w:t>
            </w:r>
            <w:r>
              <w:rPr>
                <w:rFonts w:ascii="宋体" w:hAnsi="宋体"/>
                <w:szCs w:val="21"/>
              </w:rPr>
            </w:r>
            <w:r/>
          </w:p>
        </w:tc>
        <w:tc>
          <w:tcPr>
            <w:tcW w:w="2328" w:type="dxa"/>
            <w:vAlign w:val="center"/>
            <w:textDirection w:val="lrTb"/>
            <w:noWrap w:val="false"/>
          </w:tcPr>
          <w:p>
            <w:pPr>
              <w:pStyle w:val="960"/>
              <w:jc w:val="center"/>
              <w:rPr>
                <w:rFonts w:ascii="宋体" w:hAnsi="宋体"/>
                <w:szCs w:val="21"/>
              </w:rPr>
            </w:pPr>
            <w:r>
              <w:rPr>
                <w:rFonts w:hint="eastAsia" w:ascii="宋体" w:hAnsi="宋体"/>
                <w:szCs w:val="21"/>
              </w:rPr>
              <w:t xml:space="preserve">12</w:t>
            </w:r>
            <w:r>
              <w:rPr>
                <w:rFonts w:ascii="宋体" w:hAnsi="宋体"/>
                <w:szCs w:val="21"/>
              </w:rPr>
            </w:r>
            <w:r/>
          </w:p>
        </w:tc>
      </w:tr>
      <w:tr>
        <w:trPr/>
        <w:tc>
          <w:tcPr>
            <w:tcW w:w="3606" w:type="dxa"/>
            <w:vAlign w:val="center"/>
            <w:textDirection w:val="lrTb"/>
            <w:noWrap w:val="false"/>
          </w:tcPr>
          <w:p>
            <w:pPr>
              <w:pStyle w:val="960"/>
              <w:jc w:val="center"/>
              <w:rPr>
                <w:rFonts w:ascii="宋体" w:hAnsi="宋体"/>
                <w:szCs w:val="21"/>
              </w:rPr>
            </w:pPr>
            <w:r>
              <w:rPr>
                <w:rFonts w:hint="eastAsia" w:ascii="宋体" w:hAnsi="宋体"/>
                <w:szCs w:val="21"/>
              </w:rPr>
              <w:t xml:space="preserve">机动</w:t>
            </w:r>
            <w:r>
              <w:rPr>
                <w:rFonts w:ascii="宋体" w:hAnsi="宋体"/>
                <w:szCs w:val="21"/>
              </w:rPr>
            </w:r>
            <w:r/>
          </w:p>
        </w:tc>
        <w:tc>
          <w:tcPr>
            <w:tcW w:w="1417" w:type="dxa"/>
            <w:vAlign w:val="center"/>
            <w:textDirection w:val="lrTb"/>
            <w:noWrap w:val="false"/>
          </w:tcPr>
          <w:p>
            <w:pPr>
              <w:pStyle w:val="960"/>
              <w:jc w:val="center"/>
              <w:rPr>
                <w:rFonts w:ascii="宋体" w:hAnsi="宋体"/>
                <w:szCs w:val="21"/>
              </w:rPr>
            </w:pPr>
            <w:r>
              <w:rPr>
                <w:rFonts w:hint="eastAsia" w:ascii="宋体" w:hAnsi="宋体"/>
                <w:szCs w:val="21"/>
              </w:rPr>
              <w:t xml:space="preserve">1</w:t>
            </w:r>
            <w:r>
              <w:rPr>
                <w:rFonts w:ascii="宋体" w:hAnsi="宋体"/>
                <w:szCs w:val="21"/>
              </w:rPr>
            </w:r>
            <w:r/>
          </w:p>
        </w:tc>
        <w:tc>
          <w:tcPr>
            <w:tcW w:w="2410" w:type="dxa"/>
            <w:vAlign w:val="center"/>
            <w:textDirection w:val="lrTb"/>
            <w:noWrap w:val="false"/>
          </w:tcPr>
          <w:p>
            <w:pPr>
              <w:pStyle w:val="960"/>
              <w:jc w:val="center"/>
              <w:rPr>
                <w:rFonts w:ascii="宋体" w:hAnsi="宋体"/>
                <w:szCs w:val="21"/>
              </w:rPr>
            </w:pPr>
            <w:r>
              <w:rPr>
                <w:rFonts w:hint="eastAsia" w:ascii="宋体" w:hAnsi="宋体"/>
                <w:szCs w:val="21"/>
              </w:rPr>
              <w:t xml:space="preserve">6:00-18:00</w:t>
            </w:r>
            <w:r>
              <w:rPr>
                <w:rFonts w:ascii="宋体" w:hAnsi="宋体"/>
                <w:szCs w:val="21"/>
              </w:rPr>
            </w:r>
            <w:r/>
          </w:p>
        </w:tc>
        <w:tc>
          <w:tcPr>
            <w:tcW w:w="2328" w:type="dxa"/>
            <w:vAlign w:val="center"/>
            <w:textDirection w:val="lrTb"/>
            <w:noWrap w:val="false"/>
          </w:tcPr>
          <w:p>
            <w:pPr>
              <w:pStyle w:val="960"/>
              <w:jc w:val="center"/>
              <w:rPr>
                <w:rFonts w:ascii="宋体" w:hAnsi="宋体"/>
                <w:szCs w:val="21"/>
              </w:rPr>
            </w:pPr>
            <w:r>
              <w:rPr>
                <w:rFonts w:hint="eastAsia" w:ascii="宋体" w:hAnsi="宋体"/>
                <w:szCs w:val="21"/>
              </w:rPr>
              <w:t xml:space="preserve">12</w:t>
            </w:r>
            <w:r>
              <w:rPr>
                <w:rFonts w:ascii="宋体" w:hAnsi="宋体"/>
                <w:szCs w:val="21"/>
              </w:rPr>
            </w:r>
            <w:r/>
          </w:p>
        </w:tc>
      </w:tr>
      <w:tr>
        <w:trPr>
          <w:cantSplit/>
        </w:trPr>
        <w:tc>
          <w:tcPr>
            <w:tcW w:w="3606" w:type="dxa"/>
            <w:vAlign w:val="center"/>
            <w:vMerge w:val="restart"/>
            <w:textDirection w:val="lrTb"/>
            <w:noWrap w:val="false"/>
          </w:tcPr>
          <w:p>
            <w:pPr>
              <w:pStyle w:val="960"/>
              <w:jc w:val="center"/>
              <w:rPr>
                <w:rFonts w:ascii="宋体" w:hAnsi="宋体"/>
                <w:szCs w:val="21"/>
              </w:rPr>
            </w:pPr>
            <w:r>
              <w:rPr>
                <w:rFonts w:hint="eastAsia" w:ascii="宋体" w:hAnsi="宋体"/>
                <w:szCs w:val="21"/>
              </w:rPr>
              <w:t xml:space="preserve">急诊安检机，安检门</w:t>
            </w:r>
            <w:r>
              <w:rPr>
                <w:rFonts w:ascii="宋体" w:hAnsi="宋体"/>
                <w:szCs w:val="21"/>
              </w:rPr>
            </w:r>
            <w:r/>
          </w:p>
        </w:tc>
        <w:tc>
          <w:tcPr>
            <w:tcW w:w="1417" w:type="dxa"/>
            <w:vAlign w:val="center"/>
            <w:textDirection w:val="lrTb"/>
            <w:noWrap w:val="false"/>
          </w:tcPr>
          <w:p>
            <w:pPr>
              <w:pStyle w:val="960"/>
              <w:jc w:val="center"/>
              <w:rPr>
                <w:rFonts w:ascii="宋体" w:hAnsi="宋体"/>
                <w:szCs w:val="21"/>
              </w:rPr>
            </w:pPr>
            <w:r>
              <w:rPr>
                <w:rFonts w:hint="eastAsia" w:ascii="宋体" w:hAnsi="宋体"/>
                <w:szCs w:val="21"/>
              </w:rPr>
              <w:t xml:space="preserve">1</w:t>
            </w:r>
            <w:r>
              <w:rPr>
                <w:rFonts w:ascii="宋体" w:hAnsi="宋体"/>
                <w:szCs w:val="21"/>
              </w:rPr>
            </w:r>
            <w:r/>
          </w:p>
        </w:tc>
        <w:tc>
          <w:tcPr>
            <w:tcW w:w="2410" w:type="dxa"/>
            <w:vAlign w:val="center"/>
            <w:textDirection w:val="lrTb"/>
            <w:noWrap w:val="false"/>
          </w:tcPr>
          <w:p>
            <w:pPr>
              <w:pStyle w:val="960"/>
              <w:jc w:val="center"/>
              <w:rPr>
                <w:rFonts w:ascii="宋体" w:hAnsi="宋体"/>
                <w:szCs w:val="21"/>
              </w:rPr>
            </w:pPr>
            <w:r>
              <w:rPr>
                <w:rFonts w:hint="eastAsia" w:ascii="宋体" w:hAnsi="宋体"/>
                <w:szCs w:val="21"/>
              </w:rPr>
              <w:t xml:space="preserve">6:00-18:00</w:t>
            </w:r>
            <w:r>
              <w:rPr>
                <w:rFonts w:ascii="宋体" w:hAnsi="宋体"/>
                <w:szCs w:val="21"/>
              </w:rPr>
            </w:r>
            <w:r/>
          </w:p>
        </w:tc>
        <w:tc>
          <w:tcPr>
            <w:tcW w:w="2328" w:type="dxa"/>
            <w:vAlign w:val="center"/>
            <w:textDirection w:val="lrTb"/>
            <w:noWrap w:val="false"/>
          </w:tcPr>
          <w:p>
            <w:pPr>
              <w:pStyle w:val="960"/>
              <w:jc w:val="center"/>
              <w:rPr>
                <w:rFonts w:ascii="宋体" w:hAnsi="宋体"/>
                <w:szCs w:val="21"/>
              </w:rPr>
            </w:pPr>
            <w:r>
              <w:rPr>
                <w:rFonts w:hint="eastAsia" w:ascii="宋体" w:hAnsi="宋体"/>
                <w:szCs w:val="21"/>
              </w:rPr>
              <w:t xml:space="preserve">12</w:t>
            </w:r>
            <w:r>
              <w:rPr>
                <w:rFonts w:ascii="宋体" w:hAnsi="宋体"/>
                <w:szCs w:val="21"/>
              </w:rPr>
            </w:r>
            <w:r/>
          </w:p>
        </w:tc>
      </w:tr>
      <w:tr>
        <w:trPr>
          <w:cantSplit/>
        </w:trPr>
        <w:tc>
          <w:tcPr>
            <w:tcW w:w="3606" w:type="dxa"/>
            <w:vAlign w:val="center"/>
            <w:vMerge w:val="continue"/>
            <w:textDirection w:val="lrTb"/>
            <w:noWrap w:val="false"/>
          </w:tcPr>
          <w:p>
            <w:pPr>
              <w:pStyle w:val="960"/>
              <w:jc w:val="center"/>
              <w:rPr>
                <w:rFonts w:ascii="宋体" w:hAnsi="宋体"/>
                <w:szCs w:val="21"/>
              </w:rPr>
            </w:pPr>
            <w:r>
              <w:rPr>
                <w:rFonts w:ascii="宋体" w:hAnsi="宋体"/>
                <w:szCs w:val="21"/>
              </w:rPr>
            </w:r>
            <w:r/>
          </w:p>
        </w:tc>
        <w:tc>
          <w:tcPr>
            <w:tcW w:w="1417" w:type="dxa"/>
            <w:vAlign w:val="center"/>
            <w:textDirection w:val="lrTb"/>
            <w:noWrap w:val="false"/>
          </w:tcPr>
          <w:p>
            <w:pPr>
              <w:pStyle w:val="960"/>
              <w:jc w:val="center"/>
              <w:rPr>
                <w:rFonts w:ascii="宋体" w:hAnsi="宋体"/>
                <w:szCs w:val="21"/>
              </w:rPr>
            </w:pPr>
            <w:r>
              <w:rPr>
                <w:rFonts w:hint="eastAsia" w:ascii="宋体" w:hAnsi="宋体"/>
                <w:szCs w:val="21"/>
              </w:rPr>
              <w:t xml:space="preserve">1</w:t>
            </w:r>
            <w:r>
              <w:rPr>
                <w:rFonts w:ascii="宋体" w:hAnsi="宋体"/>
                <w:szCs w:val="21"/>
              </w:rPr>
            </w:r>
            <w:r/>
          </w:p>
        </w:tc>
        <w:tc>
          <w:tcPr>
            <w:tcW w:w="2410" w:type="dxa"/>
            <w:vAlign w:val="center"/>
            <w:textDirection w:val="lrTb"/>
            <w:noWrap w:val="false"/>
          </w:tcPr>
          <w:p>
            <w:pPr>
              <w:pStyle w:val="960"/>
              <w:jc w:val="center"/>
              <w:rPr>
                <w:rFonts w:ascii="宋体" w:hAnsi="宋体"/>
                <w:szCs w:val="21"/>
              </w:rPr>
            </w:pPr>
            <w:r>
              <w:rPr>
                <w:rFonts w:hint="eastAsia" w:ascii="宋体" w:hAnsi="宋体"/>
                <w:szCs w:val="21"/>
              </w:rPr>
              <w:t xml:space="preserve">18:00-6:00</w:t>
            </w:r>
            <w:r>
              <w:rPr>
                <w:rFonts w:ascii="宋体" w:hAnsi="宋体"/>
                <w:szCs w:val="21"/>
              </w:rPr>
            </w:r>
            <w:r/>
          </w:p>
        </w:tc>
        <w:tc>
          <w:tcPr>
            <w:tcW w:w="2328" w:type="dxa"/>
            <w:vAlign w:val="center"/>
            <w:textDirection w:val="lrTb"/>
            <w:noWrap w:val="false"/>
          </w:tcPr>
          <w:p>
            <w:pPr>
              <w:pStyle w:val="960"/>
              <w:jc w:val="center"/>
              <w:rPr>
                <w:rFonts w:ascii="宋体" w:hAnsi="宋体"/>
                <w:szCs w:val="21"/>
              </w:rPr>
            </w:pPr>
            <w:r>
              <w:rPr>
                <w:rFonts w:hint="eastAsia" w:ascii="宋体" w:hAnsi="宋体"/>
                <w:szCs w:val="21"/>
              </w:rPr>
              <w:t xml:space="preserve">12</w:t>
            </w:r>
            <w:r>
              <w:rPr>
                <w:rFonts w:ascii="宋体" w:hAnsi="宋体"/>
                <w:szCs w:val="21"/>
              </w:rPr>
            </w:r>
            <w:r/>
          </w:p>
        </w:tc>
      </w:tr>
      <w:tr>
        <w:trPr>
          <w:cantSplit/>
        </w:trPr>
        <w:tc>
          <w:tcPr>
            <w:tcW w:w="3606" w:type="dxa"/>
            <w:vAlign w:val="center"/>
            <w:vMerge w:val="restart"/>
            <w:textDirection w:val="lrTb"/>
            <w:noWrap w:val="false"/>
          </w:tcPr>
          <w:p>
            <w:pPr>
              <w:pStyle w:val="960"/>
              <w:jc w:val="center"/>
              <w:rPr>
                <w:rFonts w:ascii="宋体" w:hAnsi="宋体"/>
                <w:szCs w:val="21"/>
              </w:rPr>
            </w:pPr>
            <w:r>
              <w:rPr>
                <w:rFonts w:hint="eastAsia" w:ascii="宋体" w:hAnsi="宋体"/>
                <w:szCs w:val="21"/>
              </w:rPr>
              <w:t xml:space="preserve">消控值班室</w:t>
            </w:r>
            <w:r>
              <w:rPr>
                <w:rFonts w:ascii="宋体" w:hAnsi="宋体"/>
                <w:szCs w:val="21"/>
              </w:rPr>
            </w:r>
            <w:r/>
          </w:p>
        </w:tc>
        <w:tc>
          <w:tcPr>
            <w:tcW w:w="1417" w:type="dxa"/>
            <w:vAlign w:val="center"/>
            <w:textDirection w:val="lrTb"/>
            <w:noWrap w:val="false"/>
          </w:tcPr>
          <w:p>
            <w:pPr>
              <w:pStyle w:val="960"/>
              <w:jc w:val="center"/>
              <w:rPr>
                <w:rFonts w:ascii="宋体" w:hAnsi="宋体"/>
                <w:szCs w:val="21"/>
              </w:rPr>
            </w:pPr>
            <w:r>
              <w:rPr>
                <w:rFonts w:hint="eastAsia" w:ascii="宋体" w:hAnsi="宋体"/>
                <w:szCs w:val="21"/>
              </w:rPr>
              <w:t xml:space="preserve">2</w:t>
            </w:r>
            <w:r>
              <w:rPr>
                <w:rFonts w:ascii="宋体" w:hAnsi="宋体"/>
                <w:szCs w:val="21"/>
              </w:rPr>
            </w:r>
            <w:r/>
          </w:p>
        </w:tc>
        <w:tc>
          <w:tcPr>
            <w:tcW w:w="2410" w:type="dxa"/>
            <w:vAlign w:val="center"/>
            <w:textDirection w:val="lrTb"/>
            <w:noWrap w:val="false"/>
          </w:tcPr>
          <w:p>
            <w:pPr>
              <w:pStyle w:val="960"/>
              <w:jc w:val="center"/>
              <w:rPr>
                <w:rFonts w:ascii="宋体" w:hAnsi="宋体"/>
                <w:szCs w:val="21"/>
              </w:rPr>
            </w:pPr>
            <w:r>
              <w:rPr>
                <w:rFonts w:hint="eastAsia" w:ascii="宋体" w:hAnsi="宋体"/>
                <w:szCs w:val="21"/>
              </w:rPr>
              <w:t xml:space="preserve">8:00-16:00</w:t>
            </w:r>
            <w:r>
              <w:rPr>
                <w:rFonts w:ascii="宋体" w:hAnsi="宋体"/>
                <w:szCs w:val="21"/>
              </w:rPr>
            </w:r>
            <w:r/>
          </w:p>
        </w:tc>
        <w:tc>
          <w:tcPr>
            <w:tcW w:w="2328" w:type="dxa"/>
            <w:vAlign w:val="center"/>
            <w:textDirection w:val="lrTb"/>
            <w:noWrap w:val="false"/>
          </w:tcPr>
          <w:p>
            <w:pPr>
              <w:pStyle w:val="960"/>
              <w:jc w:val="center"/>
              <w:rPr>
                <w:rFonts w:ascii="宋体" w:hAnsi="宋体"/>
                <w:szCs w:val="21"/>
              </w:rPr>
            </w:pPr>
            <w:r>
              <w:rPr>
                <w:rFonts w:hint="eastAsia" w:ascii="宋体" w:hAnsi="宋体"/>
                <w:szCs w:val="21"/>
              </w:rPr>
              <w:t xml:space="preserve">8</w:t>
            </w:r>
            <w:r>
              <w:rPr>
                <w:rFonts w:ascii="宋体" w:hAnsi="宋体"/>
                <w:szCs w:val="21"/>
              </w:rPr>
            </w:r>
            <w:r/>
          </w:p>
        </w:tc>
      </w:tr>
      <w:tr>
        <w:trPr>
          <w:cantSplit/>
        </w:trPr>
        <w:tc>
          <w:tcPr>
            <w:tcW w:w="3606" w:type="dxa"/>
            <w:vAlign w:val="center"/>
            <w:vMerge w:val="continue"/>
            <w:textDirection w:val="lrTb"/>
            <w:noWrap w:val="false"/>
          </w:tcPr>
          <w:p>
            <w:pPr>
              <w:pStyle w:val="960"/>
              <w:jc w:val="center"/>
              <w:rPr>
                <w:rFonts w:ascii="宋体" w:hAnsi="宋体"/>
                <w:szCs w:val="21"/>
              </w:rPr>
            </w:pPr>
            <w:r>
              <w:rPr>
                <w:rFonts w:ascii="宋体" w:hAnsi="宋体"/>
                <w:szCs w:val="21"/>
              </w:rPr>
            </w:r>
            <w:r/>
          </w:p>
        </w:tc>
        <w:tc>
          <w:tcPr>
            <w:tcW w:w="1417" w:type="dxa"/>
            <w:vAlign w:val="center"/>
            <w:textDirection w:val="lrTb"/>
            <w:noWrap w:val="false"/>
          </w:tcPr>
          <w:p>
            <w:pPr>
              <w:pStyle w:val="960"/>
              <w:jc w:val="center"/>
              <w:rPr>
                <w:rFonts w:ascii="宋体" w:hAnsi="宋体"/>
                <w:szCs w:val="21"/>
              </w:rPr>
            </w:pPr>
            <w:r>
              <w:rPr>
                <w:rFonts w:hint="eastAsia" w:ascii="宋体" w:hAnsi="宋体"/>
                <w:szCs w:val="21"/>
              </w:rPr>
              <w:t xml:space="preserve">2</w:t>
            </w:r>
            <w:r>
              <w:rPr>
                <w:rFonts w:ascii="宋体" w:hAnsi="宋体"/>
                <w:szCs w:val="21"/>
              </w:rPr>
            </w:r>
            <w:r/>
          </w:p>
        </w:tc>
        <w:tc>
          <w:tcPr>
            <w:tcW w:w="2410" w:type="dxa"/>
            <w:vAlign w:val="center"/>
            <w:textDirection w:val="lrTb"/>
            <w:noWrap w:val="false"/>
          </w:tcPr>
          <w:p>
            <w:pPr>
              <w:pStyle w:val="960"/>
              <w:jc w:val="center"/>
              <w:rPr>
                <w:rFonts w:ascii="宋体" w:hAnsi="宋体"/>
                <w:szCs w:val="21"/>
              </w:rPr>
            </w:pPr>
            <w:r>
              <w:rPr>
                <w:rFonts w:hint="eastAsia" w:ascii="宋体" w:hAnsi="宋体"/>
                <w:szCs w:val="21"/>
              </w:rPr>
              <w:t xml:space="preserve">16:00-00:00</w:t>
            </w:r>
            <w:r>
              <w:rPr>
                <w:rFonts w:ascii="宋体" w:hAnsi="宋体"/>
                <w:szCs w:val="21"/>
              </w:rPr>
            </w:r>
            <w:r/>
          </w:p>
        </w:tc>
        <w:tc>
          <w:tcPr>
            <w:tcW w:w="2328" w:type="dxa"/>
            <w:vAlign w:val="center"/>
            <w:textDirection w:val="lrTb"/>
            <w:noWrap w:val="false"/>
          </w:tcPr>
          <w:p>
            <w:pPr>
              <w:pStyle w:val="960"/>
              <w:jc w:val="center"/>
              <w:rPr>
                <w:rFonts w:ascii="宋体" w:hAnsi="宋体"/>
                <w:szCs w:val="21"/>
              </w:rPr>
            </w:pPr>
            <w:r>
              <w:rPr>
                <w:rFonts w:hint="eastAsia" w:ascii="宋体" w:hAnsi="宋体"/>
                <w:szCs w:val="21"/>
              </w:rPr>
              <w:t xml:space="preserve">8</w:t>
            </w:r>
            <w:r>
              <w:rPr>
                <w:rFonts w:ascii="宋体" w:hAnsi="宋体"/>
                <w:szCs w:val="21"/>
              </w:rPr>
            </w:r>
            <w:r/>
          </w:p>
        </w:tc>
      </w:tr>
      <w:tr>
        <w:trPr>
          <w:cantSplit/>
        </w:trPr>
        <w:tc>
          <w:tcPr>
            <w:tcW w:w="3606" w:type="dxa"/>
            <w:vAlign w:val="center"/>
            <w:vMerge w:val="continue"/>
            <w:textDirection w:val="lrTb"/>
            <w:noWrap w:val="false"/>
          </w:tcPr>
          <w:p>
            <w:pPr>
              <w:pStyle w:val="960"/>
              <w:jc w:val="center"/>
              <w:rPr>
                <w:rFonts w:ascii="宋体" w:hAnsi="宋体"/>
                <w:szCs w:val="21"/>
              </w:rPr>
            </w:pPr>
            <w:r>
              <w:rPr>
                <w:rFonts w:ascii="宋体" w:hAnsi="宋体"/>
                <w:szCs w:val="21"/>
              </w:rPr>
            </w:r>
            <w:r/>
          </w:p>
        </w:tc>
        <w:tc>
          <w:tcPr>
            <w:tcW w:w="1417" w:type="dxa"/>
            <w:vAlign w:val="center"/>
            <w:textDirection w:val="lrTb"/>
            <w:noWrap w:val="false"/>
          </w:tcPr>
          <w:p>
            <w:pPr>
              <w:pStyle w:val="960"/>
              <w:jc w:val="center"/>
              <w:rPr>
                <w:rFonts w:ascii="宋体" w:hAnsi="宋体"/>
                <w:szCs w:val="21"/>
              </w:rPr>
            </w:pPr>
            <w:r>
              <w:rPr>
                <w:rFonts w:hint="eastAsia" w:ascii="宋体" w:hAnsi="宋体"/>
                <w:szCs w:val="21"/>
              </w:rPr>
              <w:t xml:space="preserve">2</w:t>
            </w:r>
            <w:r>
              <w:rPr>
                <w:rFonts w:ascii="宋体" w:hAnsi="宋体"/>
                <w:szCs w:val="21"/>
              </w:rPr>
            </w:r>
            <w:r/>
          </w:p>
        </w:tc>
        <w:tc>
          <w:tcPr>
            <w:tcW w:w="2410" w:type="dxa"/>
            <w:vAlign w:val="center"/>
            <w:textDirection w:val="lrTb"/>
            <w:noWrap w:val="false"/>
          </w:tcPr>
          <w:p>
            <w:pPr>
              <w:pStyle w:val="960"/>
              <w:jc w:val="center"/>
              <w:rPr>
                <w:rFonts w:ascii="宋体" w:hAnsi="宋体"/>
                <w:szCs w:val="21"/>
              </w:rPr>
            </w:pPr>
            <w:r>
              <w:rPr>
                <w:rFonts w:hint="eastAsia" w:ascii="宋体" w:hAnsi="宋体"/>
                <w:szCs w:val="21"/>
              </w:rPr>
              <w:t xml:space="preserve">00:00-8:00</w:t>
            </w:r>
            <w:r>
              <w:rPr>
                <w:rFonts w:ascii="宋体" w:hAnsi="宋体"/>
                <w:szCs w:val="21"/>
              </w:rPr>
            </w:r>
            <w:r/>
          </w:p>
        </w:tc>
        <w:tc>
          <w:tcPr>
            <w:tcW w:w="2328" w:type="dxa"/>
            <w:vAlign w:val="center"/>
            <w:textDirection w:val="lrTb"/>
            <w:noWrap w:val="false"/>
          </w:tcPr>
          <w:p>
            <w:pPr>
              <w:pStyle w:val="960"/>
              <w:jc w:val="center"/>
              <w:rPr>
                <w:rFonts w:ascii="宋体" w:hAnsi="宋体"/>
                <w:szCs w:val="21"/>
              </w:rPr>
            </w:pPr>
            <w:r>
              <w:rPr>
                <w:rFonts w:hint="eastAsia" w:ascii="宋体" w:hAnsi="宋体"/>
                <w:szCs w:val="21"/>
              </w:rPr>
              <w:t xml:space="preserve">8</w:t>
            </w:r>
            <w:r>
              <w:rPr>
                <w:rFonts w:ascii="宋体" w:hAnsi="宋体"/>
                <w:szCs w:val="21"/>
              </w:rPr>
            </w:r>
            <w:r/>
          </w:p>
        </w:tc>
      </w:tr>
      <w:tr>
        <w:trPr>
          <w:cantSplit/>
        </w:trPr>
        <w:tc>
          <w:tcPr>
            <w:tcW w:w="3606" w:type="dxa"/>
            <w:vAlign w:val="center"/>
            <w:vMerge w:val="continue"/>
            <w:textDirection w:val="lrTb"/>
            <w:noWrap w:val="false"/>
          </w:tcPr>
          <w:p>
            <w:pPr>
              <w:pStyle w:val="960"/>
              <w:jc w:val="center"/>
              <w:rPr>
                <w:rFonts w:ascii="宋体" w:hAnsi="宋体"/>
                <w:szCs w:val="21"/>
              </w:rPr>
            </w:pPr>
            <w:r>
              <w:rPr>
                <w:rFonts w:ascii="宋体" w:hAnsi="宋体"/>
                <w:szCs w:val="21"/>
              </w:rPr>
            </w:r>
            <w:r/>
          </w:p>
        </w:tc>
        <w:tc>
          <w:tcPr>
            <w:tcW w:w="1417" w:type="dxa"/>
            <w:vAlign w:val="center"/>
            <w:textDirection w:val="lrTb"/>
            <w:noWrap w:val="false"/>
          </w:tcPr>
          <w:p>
            <w:pPr>
              <w:pStyle w:val="960"/>
              <w:jc w:val="center"/>
              <w:rPr>
                <w:rFonts w:ascii="宋体" w:hAnsi="宋体"/>
                <w:szCs w:val="21"/>
              </w:rPr>
            </w:pPr>
            <w:r>
              <w:rPr>
                <w:rFonts w:hint="eastAsia" w:ascii="宋体" w:hAnsi="宋体"/>
                <w:szCs w:val="21"/>
              </w:rPr>
              <w:t xml:space="preserve">2</w:t>
            </w:r>
            <w:r>
              <w:rPr>
                <w:rFonts w:ascii="宋体" w:hAnsi="宋体"/>
                <w:szCs w:val="21"/>
              </w:rPr>
            </w:r>
            <w:r/>
          </w:p>
        </w:tc>
        <w:tc>
          <w:tcPr>
            <w:tcW w:w="2410" w:type="dxa"/>
            <w:vAlign w:val="center"/>
            <w:textDirection w:val="lrTb"/>
            <w:noWrap w:val="false"/>
          </w:tcPr>
          <w:p>
            <w:pPr>
              <w:pStyle w:val="960"/>
              <w:jc w:val="center"/>
              <w:rPr>
                <w:rFonts w:ascii="宋体" w:hAnsi="宋体"/>
                <w:szCs w:val="21"/>
              </w:rPr>
            </w:pPr>
            <w:r>
              <w:rPr>
                <w:rFonts w:hint="eastAsia" w:ascii="宋体" w:hAnsi="宋体"/>
                <w:szCs w:val="21"/>
              </w:rPr>
              <w:t xml:space="preserve">轮休</w:t>
            </w:r>
            <w:r>
              <w:rPr>
                <w:rFonts w:ascii="宋体" w:hAnsi="宋体"/>
                <w:szCs w:val="21"/>
              </w:rPr>
            </w:r>
            <w:r/>
          </w:p>
        </w:tc>
        <w:tc>
          <w:tcPr>
            <w:tcW w:w="2328" w:type="dxa"/>
            <w:vAlign w:val="center"/>
            <w:textDirection w:val="lrTb"/>
            <w:noWrap w:val="false"/>
          </w:tcPr>
          <w:p>
            <w:pPr>
              <w:pStyle w:val="960"/>
              <w:jc w:val="center"/>
              <w:rPr>
                <w:rFonts w:ascii="宋体" w:hAnsi="宋体"/>
                <w:szCs w:val="21"/>
              </w:rPr>
            </w:pPr>
            <w:r>
              <w:rPr>
                <w:rFonts w:hint="eastAsia" w:ascii="宋体" w:hAnsi="宋体"/>
                <w:szCs w:val="21"/>
              </w:rPr>
              <w:t xml:space="preserve">0</w:t>
            </w:r>
            <w:r>
              <w:rPr>
                <w:rFonts w:ascii="宋体" w:hAnsi="宋体"/>
                <w:szCs w:val="21"/>
              </w:rPr>
            </w:r>
            <w:r/>
          </w:p>
        </w:tc>
      </w:tr>
      <w:tr>
        <w:trPr>
          <w:trHeight w:val="361"/>
        </w:trPr>
        <w:tc>
          <w:tcPr>
            <w:tcW w:w="3606" w:type="dxa"/>
            <w:vAlign w:val="center"/>
            <w:textDirection w:val="lrTb"/>
            <w:noWrap w:val="false"/>
          </w:tcPr>
          <w:p>
            <w:pPr>
              <w:pStyle w:val="960"/>
              <w:jc w:val="center"/>
              <w:rPr>
                <w:rFonts w:ascii="宋体" w:hAnsi="宋体"/>
                <w:szCs w:val="21"/>
              </w:rPr>
            </w:pPr>
            <w:r>
              <w:rPr>
                <w:rFonts w:hint="eastAsia" w:ascii="宋体" w:hAnsi="宋体"/>
                <w:szCs w:val="21"/>
              </w:rPr>
              <w:t xml:space="preserve">总岗位数</w:t>
            </w:r>
            <w:r>
              <w:rPr>
                <w:rFonts w:ascii="宋体" w:hAnsi="宋体"/>
                <w:szCs w:val="21"/>
              </w:rPr>
            </w:r>
            <w:r/>
          </w:p>
        </w:tc>
        <w:tc>
          <w:tcPr>
            <w:tcW w:w="1417" w:type="dxa"/>
            <w:vAlign w:val="center"/>
            <w:textDirection w:val="lrTb"/>
            <w:noWrap w:val="false"/>
          </w:tcPr>
          <w:p>
            <w:pPr>
              <w:pStyle w:val="960"/>
              <w:jc w:val="center"/>
              <w:rPr>
                <w:rFonts w:ascii="宋体" w:hAnsi="宋体"/>
                <w:szCs w:val="21"/>
              </w:rPr>
            </w:pPr>
            <w:r>
              <w:rPr>
                <w:rFonts w:hint="eastAsia" w:ascii="宋体" w:hAnsi="宋体"/>
                <w:szCs w:val="21"/>
              </w:rPr>
              <w:t xml:space="preserve">23</w:t>
            </w:r>
            <w:r>
              <w:rPr>
                <w:rFonts w:ascii="宋体" w:hAnsi="宋体"/>
                <w:szCs w:val="21"/>
              </w:rPr>
            </w:r>
            <w:r/>
          </w:p>
        </w:tc>
        <w:tc>
          <w:tcPr>
            <w:tcW w:w="2410" w:type="dxa"/>
            <w:vAlign w:val="center"/>
            <w:textDirection w:val="lrTb"/>
            <w:noWrap w:val="false"/>
          </w:tcPr>
          <w:p>
            <w:pPr>
              <w:pStyle w:val="960"/>
              <w:jc w:val="center"/>
              <w:rPr>
                <w:rFonts w:ascii="宋体" w:hAnsi="宋体"/>
                <w:szCs w:val="21"/>
              </w:rPr>
            </w:pPr>
            <w:r>
              <w:rPr>
                <w:rFonts w:ascii="宋体" w:hAnsi="宋体"/>
                <w:szCs w:val="21"/>
              </w:rPr>
            </w:r>
            <w:r/>
          </w:p>
        </w:tc>
        <w:tc>
          <w:tcPr>
            <w:tcW w:w="2328" w:type="dxa"/>
            <w:vAlign w:val="center"/>
            <w:textDirection w:val="lrTb"/>
            <w:noWrap w:val="false"/>
          </w:tcPr>
          <w:p>
            <w:pPr>
              <w:pStyle w:val="960"/>
              <w:jc w:val="center"/>
              <w:rPr>
                <w:rFonts w:ascii="宋体" w:hAnsi="宋体"/>
                <w:szCs w:val="21"/>
              </w:rPr>
            </w:pPr>
            <w:r>
              <w:rPr>
                <w:rFonts w:ascii="宋体" w:hAnsi="宋体"/>
                <w:szCs w:val="21"/>
              </w:rPr>
            </w:r>
            <w:r/>
          </w:p>
        </w:tc>
      </w:tr>
    </w:tbl>
    <w:p>
      <w:pPr>
        <w:pStyle w:val="960"/>
        <w:ind w:firstLine="472"/>
        <w:jc w:val="left"/>
        <w:spacing w:line="360" w:lineRule="auto"/>
        <w:rPr>
          <w:rFonts w:ascii="宋体" w:hAnsi="宋体" w:cs="宋体"/>
          <w:b/>
          <w:bCs/>
          <w:sz w:val="24"/>
        </w:rPr>
      </w:pPr>
      <w:r>
        <w:rPr>
          <w:rFonts w:hint="eastAsia" w:ascii="宋体" w:hAnsi="宋体" w:cs="宋体"/>
          <w:b/>
          <w:bCs/>
          <w:sz w:val="24"/>
        </w:rPr>
        <w:t xml:space="preserve">5.采购内容和采购需求</w:t>
      </w:r>
      <w:bookmarkEnd w:id="156"/>
      <w:r>
        <w:rPr>
          <w:rFonts w:hint="eastAsia" w:ascii="宋体" w:hAnsi="宋体" w:cs="宋体"/>
          <w:b/>
          <w:bCs/>
          <w:sz w:val="24"/>
        </w:rPr>
        <w:t xml:space="preserve">（特殊区域特殊岗位按规章制度执行）</w:t>
      </w:r>
      <w:r>
        <w:rPr>
          <w:rFonts w:ascii="宋体" w:hAnsi="宋体" w:cs="宋体"/>
          <w:b/>
          <w:bCs/>
          <w:sz w:val="24"/>
        </w:rPr>
      </w:r>
      <w:r/>
    </w:p>
    <w:p>
      <w:pPr>
        <w:pStyle w:val="960"/>
        <w:ind w:firstLine="241"/>
        <w:jc w:val="left"/>
        <w:spacing w:line="360" w:lineRule="auto"/>
        <w:rPr>
          <w:rFonts w:ascii="宋体" w:hAnsi="宋体" w:cs="宋体"/>
          <w:b/>
          <w:bCs/>
          <w:sz w:val="24"/>
        </w:rPr>
      </w:pPr>
      <w:r>
        <w:rPr>
          <w:rFonts w:hint="eastAsia" w:ascii="宋体" w:hAnsi="宋体" w:cs="宋体"/>
          <w:b/>
          <w:bCs/>
          <w:sz w:val="24"/>
        </w:rPr>
        <w:t xml:space="preserve">（1）服务总体要求</w:t>
      </w:r>
      <w:r>
        <w:rPr>
          <w:rFonts w:ascii="宋体" w:hAnsi="宋体" w:cs="宋体"/>
          <w:b/>
          <w:bCs/>
          <w:sz w:val="24"/>
        </w:rPr>
      </w:r>
      <w:r/>
    </w:p>
    <w:p>
      <w:pPr>
        <w:pStyle w:val="960"/>
        <w:ind w:firstLine="480"/>
        <w:spacing w:line="360" w:lineRule="auto"/>
        <w:rPr>
          <w:rFonts w:ascii="宋体" w:hAnsi="宋体" w:cs="宋体"/>
          <w:bCs/>
          <w:color w:val="000000"/>
          <w:sz w:val="24"/>
        </w:rPr>
      </w:pPr>
      <w:r>
        <w:rPr>
          <w:rFonts w:hint="eastAsia" w:ascii="宋体" w:hAnsi="宋体" w:cs="宋体"/>
          <w:color w:val="000000"/>
          <w:sz w:val="24"/>
        </w:rPr>
        <w:t xml:space="preserve">①要求医院所有大楼、公共区域、周围环境按照医院的标准提供</w:t>
      </w:r>
      <w:r>
        <w:rPr>
          <w:rFonts w:hint="eastAsia" w:ascii="宋体" w:hAnsi="宋体" w:cs="宋体"/>
          <w:bCs/>
          <w:sz w:val="24"/>
        </w:rPr>
        <w:t xml:space="preserve">保洁、辅工、保安</w:t>
      </w:r>
      <w:r>
        <w:rPr>
          <w:rFonts w:hint="eastAsia" w:ascii="宋体" w:hAnsi="宋体" w:cs="宋体"/>
          <w:color w:val="000000"/>
          <w:sz w:val="24"/>
        </w:rPr>
        <w:t xml:space="preserve">。除每日甲方下班时间后对院区进行全面清理外，保洁人员提供院区环境的保洁工作，随时清理垃圾尘土，保持院区环境的整洁。</w:t>
      </w:r>
      <w:r>
        <w:rPr>
          <w:rFonts w:ascii="宋体" w:hAnsi="宋体" w:cs="宋体"/>
          <w:bCs/>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②针对各种不同的特殊情况，制定预防交叉感染的消毒隔离制度、工作标准、作业流程，同时做好员工的日常培训与管理工作，保证员工工作规范，作风优良，操作规范。操作特种设备的员工应持证上岗，中标供应商负责监督并承担相应培训费用。100%经过岗前培训（含仪表礼仪、手卫生、院感知识、心肺复苏、消防知识等 ）合格才能上岗。100%经过健康体检，保证身心健康才能上岗。</w:t>
      </w:r>
      <w:r>
        <w:rPr>
          <w:rFonts w:ascii="宋体" w:hAnsi="宋体" w:cs="宋体"/>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③协助医院做好节能、节电和节水的管理。如岗位员工发现漏水现象及时报修；晚班员工下班前对区域不必要的照明进行关闭。</w:t>
      </w:r>
      <w:r>
        <w:rPr>
          <w:rFonts w:ascii="宋体" w:hAnsi="宋体" w:cs="宋体"/>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④</w:t>
      </w:r>
      <w:bookmarkStart w:id="157" w:name="OLE_LINK11"/>
      <w:r>
        <w:rPr>
          <w:rFonts w:hint="eastAsia" w:ascii="宋体" w:hAnsi="宋体" w:cs="宋体"/>
          <w:color w:val="000000"/>
          <w:sz w:val="24"/>
        </w:rPr>
        <w:t xml:space="preserve">无条件服务医院</w:t>
      </w:r>
      <w:bookmarkEnd w:id="157"/>
      <w:r>
        <w:rPr>
          <w:rFonts w:hint="eastAsia" w:ascii="宋体" w:hAnsi="宋体" w:cs="宋体"/>
          <w:color w:val="000000"/>
          <w:sz w:val="24"/>
        </w:rPr>
        <w:t xml:space="preserve">：处理各类应急事件的处理、应对各类突发公共卫生事件，配合各类评审检查的完成。</w:t>
      </w:r>
      <w:r>
        <w:rPr>
          <w:rFonts w:ascii="宋体" w:hAnsi="宋体" w:cs="宋体"/>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⑤</w:t>
      </w:r>
      <w:r>
        <w:rPr>
          <w:rFonts w:hint="eastAsia" w:ascii="宋体" w:hAnsi="宋体" w:cs="宋体"/>
          <w:color w:val="000000"/>
          <w:sz w:val="24"/>
        </w:rPr>
        <w:t xml:space="preserve">采购人</w:t>
      </w:r>
      <w:r>
        <w:rPr>
          <w:rFonts w:hint="eastAsia" w:ascii="宋体" w:hAnsi="宋体" w:cs="宋体"/>
          <w:color w:val="000000"/>
          <w:sz w:val="24"/>
        </w:rPr>
        <w:t xml:space="preserve">及其他物业使用人可随时组织进行对</w:t>
      </w:r>
      <w:r>
        <w:rPr>
          <w:rFonts w:hint="eastAsia" w:ascii="宋体" w:hAnsi="宋体" w:cs="宋体"/>
          <w:color w:val="000000"/>
          <w:sz w:val="24"/>
        </w:rPr>
        <w:t xml:space="preserve">中标供应商</w:t>
      </w:r>
      <w:r>
        <w:rPr>
          <w:rFonts w:hint="eastAsia" w:ascii="宋体" w:hAnsi="宋体" w:cs="宋体"/>
          <w:color w:val="000000"/>
          <w:sz w:val="24"/>
        </w:rPr>
        <w:t xml:space="preserve">物业服务的综合考评。</w:t>
      </w:r>
      <w:r>
        <w:rPr>
          <w:rFonts w:ascii="宋体" w:hAnsi="宋体" w:cs="宋体"/>
          <w:color w:val="000000"/>
          <w:sz w:val="24"/>
        </w:rPr>
      </w:r>
      <w:r/>
    </w:p>
    <w:p>
      <w:pPr>
        <w:pStyle w:val="960"/>
        <w:ind w:firstLine="482"/>
        <w:spacing w:line="360" w:lineRule="auto"/>
        <w:rPr>
          <w:rFonts w:ascii="宋体" w:hAnsi="宋体" w:cs="宋体"/>
          <w:b/>
          <w:bCs/>
          <w:color w:val="000000"/>
          <w:sz w:val="24"/>
        </w:rPr>
      </w:pPr>
      <w:r>
        <w:rPr>
          <w:rFonts w:hint="eastAsia" w:ascii="宋体" w:hAnsi="宋体" w:cs="宋体"/>
          <w:b/>
          <w:bCs/>
          <w:color w:val="000000"/>
          <w:sz w:val="24"/>
        </w:rPr>
        <w:t xml:space="preserve">（2）环境保洁服务内容</w:t>
      </w:r>
      <w:r>
        <w:rPr>
          <w:rFonts w:ascii="宋体" w:hAnsi="宋体" w:cs="宋体"/>
          <w:b/>
          <w:bCs/>
          <w:color w:val="000000"/>
          <w:sz w:val="24"/>
        </w:rPr>
      </w:r>
      <w:r/>
    </w:p>
    <w:p>
      <w:pPr>
        <w:pStyle w:val="1028"/>
        <w:ind w:firstLine="480"/>
        <w:spacing w:line="360" w:lineRule="auto"/>
        <w:rPr>
          <w:rFonts w:ascii="宋体" w:hAnsi="宋体" w:cs="宋体"/>
          <w:color w:val="000000"/>
          <w:sz w:val="24"/>
        </w:rPr>
      </w:pPr>
      <w:r>
        <w:rPr>
          <w:rFonts w:hint="eastAsia" w:ascii="宋体" w:hAnsi="宋体" w:cs="宋体"/>
          <w:color w:val="000000"/>
          <w:sz w:val="24"/>
        </w:rPr>
        <w:t xml:space="preserve">①负责医院所有区域的清洁卫生：病房、地面、床单位、功能带、柜、楼梯、通道、大厅、走廊、屋顶天台、吊顶天花板、平台、雨棚、电梯厅、电梯间、卫生间、开水间、配餐房、花盆、会议室、接待室、办公区域、医护值班室及其他用房区域、仪器表面、病区各类推车清洁消毒维护、公共区域和公共活动场所、宣传栏、内墙、地面、门窗玻璃内外、窗户、窗帘门帘隔帘、门及门窗框、墙壁附体、室内家具电器、灯具、垃圾桶、通风口等表面；出院病人的终末消毒（擦床、消毒、铺床等）。</w:t>
      </w:r>
      <w:r>
        <w:rPr>
          <w:rFonts w:ascii="宋体" w:hAnsi="宋体" w:cs="宋体"/>
          <w:color w:val="000000"/>
          <w:sz w:val="24"/>
        </w:rPr>
      </w:r>
      <w:r/>
    </w:p>
    <w:p>
      <w:pPr>
        <w:pStyle w:val="1028"/>
        <w:ind w:firstLine="480"/>
        <w:spacing w:line="360" w:lineRule="auto"/>
        <w:rPr>
          <w:rFonts w:ascii="宋体" w:hAnsi="宋体" w:cs="宋体"/>
          <w:color w:val="000000"/>
          <w:sz w:val="24"/>
        </w:rPr>
      </w:pPr>
      <w:r>
        <w:rPr>
          <w:rFonts w:hint="eastAsia" w:ascii="宋体" w:hAnsi="宋体" w:cs="宋体"/>
          <w:color w:val="000000"/>
          <w:sz w:val="24"/>
        </w:rPr>
        <w:t xml:space="preserve">②公共区域日常服务内容：地面、沟槽、扶手、不锈钢栏杆、门窗玻璃、门及门窗框、电梯、玻璃幕墙、附体、候诊椅、沙发、桌子、各类宣传牌、垃圾桶、楼梯、通道橱窗及各种附体、天花板、栏杆、消防楼梯区域、绿化区域、地下室、顶篷、雨棚、露天阳台、各幢楼的顶楼、平台、屋顶屋面及各边角区域等。</w:t>
      </w:r>
      <w:r>
        <w:rPr>
          <w:rFonts w:ascii="宋体" w:hAnsi="宋体" w:cs="宋体"/>
          <w:color w:val="000000"/>
          <w:sz w:val="24"/>
        </w:rPr>
      </w:r>
      <w:r/>
    </w:p>
    <w:p>
      <w:pPr>
        <w:pStyle w:val="1028"/>
        <w:ind w:firstLine="480"/>
        <w:spacing w:line="360" w:lineRule="auto"/>
        <w:rPr>
          <w:rFonts w:ascii="宋体" w:hAnsi="宋体" w:cs="宋体"/>
          <w:color w:val="000000"/>
          <w:sz w:val="24"/>
        </w:rPr>
      </w:pPr>
      <w:r>
        <w:rPr>
          <w:rFonts w:hint="eastAsia" w:ascii="宋体" w:hAnsi="宋体" w:cs="宋体"/>
          <w:color w:val="000000"/>
          <w:sz w:val="24"/>
        </w:rPr>
        <w:t xml:space="preserve">③办公区域、会议室等特定区域保洁服务内容：办公室、会议室、楼道、电梯、楼梯、卫生间及其他用房地面、墙面、天花板、门窗玻璃内外、门及门窗框，墙壁附体、办公家具电器、柜、灯具、音响、垃圾桶、室内家具表面等。</w:t>
      </w:r>
      <w:r>
        <w:rPr>
          <w:rFonts w:ascii="宋体" w:hAnsi="宋体" w:cs="宋体"/>
          <w:color w:val="000000"/>
          <w:sz w:val="24"/>
        </w:rPr>
      </w:r>
      <w:r/>
    </w:p>
    <w:p>
      <w:pPr>
        <w:pStyle w:val="1028"/>
        <w:ind w:firstLine="480"/>
        <w:spacing w:line="360" w:lineRule="auto"/>
        <w:rPr>
          <w:rFonts w:ascii="宋体" w:hAnsi="宋体" w:cs="宋体"/>
          <w:color w:val="000000"/>
          <w:sz w:val="24"/>
        </w:rPr>
      </w:pPr>
      <w:r>
        <w:rPr>
          <w:rFonts w:hint="eastAsia" w:ascii="宋体" w:hAnsi="宋体" w:cs="宋体"/>
          <w:color w:val="000000"/>
          <w:sz w:val="24"/>
        </w:rPr>
        <w:t xml:space="preserve">④后勤保障用房的服务内容：地面、墙面、天花板、门窗玻璃、门及门窗框、墙壁附体，办公家具表面、普通机器设备表面。</w:t>
      </w:r>
      <w:r>
        <w:rPr>
          <w:rFonts w:ascii="宋体" w:hAnsi="宋体" w:cs="宋体"/>
          <w:color w:val="000000"/>
          <w:sz w:val="24"/>
        </w:rPr>
      </w:r>
      <w:r/>
    </w:p>
    <w:p>
      <w:pPr>
        <w:pStyle w:val="1028"/>
        <w:ind w:firstLine="480"/>
        <w:spacing w:line="360" w:lineRule="auto"/>
        <w:rPr>
          <w:rFonts w:ascii="宋体" w:hAnsi="宋体" w:cs="宋体"/>
          <w:color w:val="000000"/>
          <w:sz w:val="24"/>
        </w:rPr>
      </w:pPr>
      <w:r>
        <w:rPr>
          <w:rFonts w:hint="eastAsia" w:ascii="宋体" w:hAnsi="宋体" w:cs="宋体"/>
          <w:color w:val="000000"/>
          <w:sz w:val="24"/>
        </w:rPr>
        <w:t xml:space="preserve">⑤保障、医疗等设施类服务内容：一般机器表面清洁（院方有特殊规定的机器除外）；消防及监控设施。</w:t>
      </w:r>
      <w:r>
        <w:rPr>
          <w:rFonts w:ascii="宋体" w:hAnsi="宋体" w:cs="宋体"/>
          <w:color w:val="000000"/>
          <w:sz w:val="24"/>
        </w:rPr>
      </w:r>
      <w:r/>
    </w:p>
    <w:p>
      <w:pPr>
        <w:pStyle w:val="1028"/>
        <w:ind w:firstLine="480"/>
        <w:spacing w:line="360" w:lineRule="auto"/>
        <w:rPr>
          <w:rFonts w:ascii="宋体" w:hAnsi="宋体" w:cs="宋体"/>
          <w:color w:val="000000"/>
          <w:sz w:val="24"/>
        </w:rPr>
      </w:pPr>
      <w:r>
        <w:rPr>
          <w:rFonts w:hint="eastAsia" w:ascii="宋体" w:hAnsi="宋体" w:cs="宋体"/>
          <w:color w:val="000000"/>
          <w:sz w:val="24"/>
        </w:rPr>
        <w:t xml:space="preserve">⑥专项保洁：各类室内外地面清洁养护、窗帘床帘门帘、不锈钢、玻璃、空调过滤网清洗等。</w:t>
      </w:r>
      <w:r>
        <w:rPr>
          <w:rFonts w:ascii="宋体" w:hAnsi="宋体" w:cs="宋体"/>
          <w:color w:val="000000"/>
          <w:sz w:val="24"/>
        </w:rPr>
      </w:r>
      <w:r/>
    </w:p>
    <w:p>
      <w:pPr>
        <w:pStyle w:val="1028"/>
        <w:ind w:firstLine="480"/>
        <w:spacing w:line="360" w:lineRule="auto"/>
        <w:rPr>
          <w:rFonts w:ascii="宋体" w:hAnsi="宋体" w:cs="宋体"/>
          <w:color w:val="000000"/>
          <w:sz w:val="24"/>
        </w:rPr>
      </w:pPr>
      <w:r>
        <w:rPr>
          <w:rFonts w:hint="eastAsia" w:ascii="宋体" w:hAnsi="宋体" w:cs="宋体"/>
          <w:color w:val="000000"/>
          <w:sz w:val="24"/>
        </w:rPr>
        <w:t xml:space="preserve">⑦电梯保洁服务内容：电梯轿厢内（含顶部、底部）、电梯轿厢外、沟槽、电梯表面保持电梯轿厢内（桥箱顶部、底部可以列入专项保洁）、电梯轿厢外、沟槽无果壳纸屑等杂物，无污渍、无灰尘；电梯表面光亮可映出人影；镜面清洁无灰尘及手印；指示牌和按钮无灰尘、无手印；灯片和风口无灰尘；每天对轿厢内外用油布擦拭二次，每周用不锈钢油对轿厢内外进行轻抹保养一次。</w:t>
      </w:r>
      <w:r>
        <w:rPr>
          <w:rFonts w:ascii="宋体" w:hAnsi="宋体" w:cs="宋体"/>
          <w:color w:val="000000"/>
          <w:sz w:val="24"/>
        </w:rPr>
      </w:r>
      <w:r/>
    </w:p>
    <w:p>
      <w:pPr>
        <w:pStyle w:val="1028"/>
        <w:ind w:firstLine="480"/>
        <w:spacing w:line="360" w:lineRule="auto"/>
        <w:rPr>
          <w:rFonts w:ascii="宋体" w:hAnsi="宋体" w:cs="宋体"/>
          <w:color w:val="000000"/>
          <w:sz w:val="24"/>
        </w:rPr>
      </w:pPr>
      <w:r>
        <w:rPr>
          <w:rFonts w:hint="eastAsia" w:ascii="宋体" w:hAnsi="宋体" w:cs="宋体"/>
          <w:color w:val="000000"/>
          <w:sz w:val="24"/>
        </w:rPr>
        <w:t xml:space="preserve">⑧医疗、生活垃圾清运服务内容：符合院感要求，各类垃圾按规范运送到规定的地点。</w:t>
      </w:r>
      <w:r>
        <w:rPr>
          <w:rFonts w:ascii="宋体" w:hAnsi="宋体" w:cs="宋体"/>
          <w:color w:val="000000"/>
          <w:sz w:val="24"/>
        </w:rPr>
      </w:r>
      <w:r/>
    </w:p>
    <w:p>
      <w:pPr>
        <w:pStyle w:val="1028"/>
        <w:ind w:firstLine="480"/>
        <w:spacing w:line="360" w:lineRule="auto"/>
        <w:rPr>
          <w:rFonts w:ascii="宋体" w:hAnsi="宋体" w:cs="宋体"/>
          <w:color w:val="000000"/>
          <w:sz w:val="24"/>
        </w:rPr>
      </w:pPr>
      <w:r>
        <w:rPr>
          <w:rFonts w:hint="eastAsia" w:ascii="宋体" w:hAnsi="宋体" w:cs="宋体"/>
          <w:color w:val="000000"/>
          <w:sz w:val="24"/>
        </w:rPr>
        <w:t xml:space="preserve">⑨外围保洁：门前五包、地面、标识牌、设施、平台、排水沟、外墙、玻璃面、不锈钢栏杆。</w:t>
      </w:r>
      <w:r>
        <w:rPr>
          <w:rFonts w:ascii="宋体" w:hAnsi="宋体" w:cs="宋体"/>
          <w:color w:val="000000"/>
          <w:sz w:val="24"/>
        </w:rPr>
      </w:r>
      <w:r/>
    </w:p>
    <w:p>
      <w:pPr>
        <w:pStyle w:val="1028"/>
        <w:ind w:firstLine="480"/>
        <w:spacing w:line="360" w:lineRule="auto"/>
        <w:rPr>
          <w:rFonts w:ascii="宋体" w:hAnsi="宋体" w:cs="宋体"/>
          <w:color w:val="000000"/>
          <w:sz w:val="24"/>
        </w:rPr>
      </w:pPr>
      <w:r>
        <w:rPr>
          <w:rFonts w:hint="eastAsia" w:ascii="宋体" w:hAnsi="宋体" w:cs="宋体"/>
          <w:color w:val="000000"/>
          <w:sz w:val="24"/>
        </w:rPr>
        <w:t xml:space="preserve">⑩完成医院和科室工作人员指派的任务。如加急（特级）标本、药品、物品的运送，急需帮助等情况。</w:t>
      </w:r>
      <w:r>
        <w:rPr>
          <w:rFonts w:ascii="宋体" w:hAnsi="宋体" w:cs="宋体"/>
          <w:color w:val="000000"/>
          <w:sz w:val="24"/>
        </w:rPr>
      </w:r>
      <w:r/>
    </w:p>
    <w:p>
      <w:pPr>
        <w:pStyle w:val="1028"/>
        <w:ind w:firstLine="482"/>
        <w:spacing w:line="360" w:lineRule="auto"/>
        <w:rPr>
          <w:rFonts w:ascii="宋体" w:hAnsi="宋体" w:cs="宋体"/>
          <w:bCs/>
          <w:color w:val="000000"/>
          <w:sz w:val="24"/>
        </w:rPr>
      </w:pPr>
      <w:r>
        <w:rPr>
          <w:rFonts w:hint="eastAsia" w:ascii="宋体" w:hAnsi="宋体" w:cs="宋体"/>
          <w:b/>
          <w:color w:val="000000"/>
          <w:sz w:val="24"/>
        </w:rPr>
        <w:t xml:space="preserve">（3）环境保洁服务要求</w:t>
      </w:r>
      <w:r>
        <w:rPr>
          <w:rFonts w:hint="eastAsia" w:ascii="宋体" w:hAnsi="宋体" w:cs="宋体"/>
          <w:bCs/>
          <w:color w:val="000000"/>
          <w:sz w:val="24"/>
        </w:rPr>
        <w:t xml:space="preserve">：</w:t>
      </w:r>
      <w:r>
        <w:rPr>
          <w:rFonts w:ascii="宋体" w:hAnsi="宋体" w:cs="宋体"/>
          <w:bCs/>
          <w:color w:val="000000"/>
          <w:sz w:val="24"/>
        </w:rPr>
      </w:r>
      <w:r/>
    </w:p>
    <w:p>
      <w:pPr>
        <w:pStyle w:val="1028"/>
        <w:ind w:firstLine="480"/>
        <w:spacing w:line="360" w:lineRule="auto"/>
        <w:rPr>
          <w:rFonts w:ascii="宋体" w:hAnsi="宋体" w:cs="宋体"/>
          <w:bCs/>
          <w:color w:val="000000"/>
          <w:sz w:val="24"/>
        </w:rPr>
      </w:pPr>
      <w:r>
        <w:rPr>
          <w:rFonts w:hint="eastAsia" w:ascii="宋体" w:hAnsi="宋体" w:cs="宋体"/>
          <w:bCs/>
          <w:color w:val="000000"/>
          <w:sz w:val="24"/>
        </w:rPr>
        <w:t xml:space="preserve">以下是最低要求，具体视各部门具体要求和实际情况而定。</w:t>
      </w:r>
      <w:r>
        <w:rPr>
          <w:rFonts w:ascii="宋体" w:hAnsi="宋体" w:cs="宋体"/>
          <w:bCs/>
          <w:color w:val="000000"/>
          <w:sz w:val="24"/>
        </w:rPr>
      </w:r>
      <w:r/>
    </w:p>
    <w:p>
      <w:pPr>
        <w:pStyle w:val="960"/>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①要求中标供应商提供工作服、毛巾、地巾等的洗涤服务。</w:t>
      </w:r>
      <w:r>
        <w:rPr>
          <w:rFonts w:ascii="宋体" w:hAnsi="宋体" w:cs="宋体"/>
          <w:color w:val="000000"/>
          <w:sz w:val="24"/>
        </w:rPr>
      </w:r>
      <w:r/>
    </w:p>
    <w:p>
      <w:pPr>
        <w:pStyle w:val="960"/>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②要求中标供应商对医院的项目管理配置满足功能要求的专用洗地机、自动洗地吸水机、抛光机、吸水吸尘机、地坪/地毯吹干机、真空吸尘机、垃圾车等，要求静音效果好。</w:t>
      </w:r>
      <w:r>
        <w:rPr>
          <w:rFonts w:ascii="宋体" w:hAnsi="宋体" w:cs="宋体"/>
          <w:color w:val="000000"/>
          <w:sz w:val="24"/>
        </w:rPr>
      </w:r>
      <w:r/>
    </w:p>
    <w:p>
      <w:pPr>
        <w:pStyle w:val="960"/>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③所使用的清洁车辆必须是先进的全方位清洁手推车；中标供应商负责提供保洁用的清洁剂和地面养护材料等，应是无气味、优质产品，同时应符合医院院感的要求。</w:t>
      </w:r>
      <w:r>
        <w:rPr>
          <w:rFonts w:ascii="宋体" w:hAnsi="宋体" w:cs="宋体"/>
          <w:color w:val="000000"/>
          <w:sz w:val="24"/>
        </w:rPr>
      </w:r>
      <w:r/>
    </w:p>
    <w:p>
      <w:pPr>
        <w:pStyle w:val="960"/>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④中标供应商提供保洁耗材，包括黑色垃圾袋、保洁工具、地巾毛巾及其清洗、工作服及其清洗、胸牌、劳保用品等保洁耗材。</w:t>
      </w:r>
      <w:r>
        <w:rPr>
          <w:rFonts w:ascii="宋体" w:hAnsi="宋体" w:cs="宋体"/>
          <w:color w:val="000000"/>
          <w:sz w:val="24"/>
        </w:rPr>
      </w:r>
      <w:r/>
    </w:p>
    <w:p>
      <w:pPr>
        <w:pStyle w:val="960"/>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⑤对环境保洁进行科学的划分，并且强调计划性。要求制定各工作单元的年度计划、月计划、周计划，日计划，并将计划交给医院主管部门和相关科室，接受落实情况的检查监督。</w:t>
      </w:r>
      <w:r>
        <w:rPr>
          <w:rFonts w:ascii="宋体" w:hAnsi="宋体" w:cs="宋体"/>
          <w:color w:val="000000"/>
          <w:sz w:val="24"/>
        </w:rPr>
      </w:r>
      <w:r/>
    </w:p>
    <w:p>
      <w:pPr>
        <w:pStyle w:val="960"/>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⑥报价中应包含石材及PVC地胶保养。</w:t>
        <w:tab/>
      </w:r>
      <w:r>
        <w:rPr>
          <w:rFonts w:ascii="宋体" w:hAnsi="宋体" w:cs="宋体"/>
          <w:color w:val="000000"/>
          <w:sz w:val="24"/>
        </w:rPr>
      </w:r>
      <w:r/>
    </w:p>
    <w:p>
      <w:pPr>
        <w:pStyle w:val="960"/>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1）室内地砖、大理石的保养：每日进行机洗一次；</w:t>
      </w:r>
      <w:r>
        <w:rPr>
          <w:rFonts w:ascii="宋体" w:hAnsi="宋体" w:cs="宋体"/>
          <w:color w:val="000000"/>
          <w:sz w:val="24"/>
        </w:rPr>
      </w:r>
      <w:r/>
    </w:p>
    <w:p>
      <w:pPr>
        <w:pStyle w:val="960"/>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2）公共区域地砖、大理石的养护：每周进行刷洗一次；大理石结晶维护保养每季度一次，每年翻新一次。</w:t>
      </w:r>
      <w:r>
        <w:rPr>
          <w:rFonts w:ascii="宋体" w:hAnsi="宋体" w:cs="宋体"/>
          <w:color w:val="000000"/>
          <w:sz w:val="24"/>
        </w:rPr>
      </w:r>
      <w:r/>
    </w:p>
    <w:p>
      <w:pPr>
        <w:pStyle w:val="960"/>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⑦窗帘床帘门帘、玻璃、空调服务、灯具内容：</w:t>
      </w:r>
      <w:r>
        <w:rPr>
          <w:rFonts w:ascii="宋体" w:hAnsi="宋体" w:cs="宋体"/>
          <w:color w:val="000000"/>
          <w:sz w:val="24"/>
        </w:rPr>
      </w:r>
      <w:r/>
    </w:p>
    <w:p>
      <w:pPr>
        <w:pStyle w:val="960"/>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1）隔帘、窗帘、玻璃的清洗有记录，并随着医院院感的要求而改进。</w:t>
      </w:r>
      <w:r>
        <w:rPr>
          <w:rFonts w:ascii="宋体" w:hAnsi="宋体" w:cs="宋体"/>
          <w:color w:val="000000"/>
          <w:sz w:val="24"/>
        </w:rPr>
      </w:r>
      <w:r/>
    </w:p>
    <w:p>
      <w:pPr>
        <w:pStyle w:val="960"/>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2）普通窗帘每半年一次，床帘每季度一次，特殊科室每月一次，隔离病人一用一清洗，或随脏随洗。</w:t>
      </w:r>
      <w:r>
        <w:rPr>
          <w:rFonts w:ascii="宋体" w:hAnsi="宋体" w:cs="宋体"/>
          <w:color w:val="000000"/>
          <w:sz w:val="24"/>
        </w:rPr>
      </w:r>
      <w:r/>
    </w:p>
    <w:p>
      <w:pPr>
        <w:pStyle w:val="960"/>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3）门帘每日清洁，每季度清洗一次，特殊科室每月一次，或随脏随洗。</w:t>
      </w:r>
      <w:r>
        <w:rPr>
          <w:rFonts w:ascii="宋体" w:hAnsi="宋体" w:cs="宋体"/>
          <w:color w:val="000000"/>
          <w:sz w:val="24"/>
        </w:rPr>
      </w:r>
      <w:r/>
    </w:p>
    <w:p>
      <w:pPr>
        <w:pStyle w:val="960"/>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4）玻璃每月清洁一次，或随脏随擦。</w:t>
      </w:r>
      <w:r>
        <w:rPr>
          <w:rFonts w:ascii="宋体" w:hAnsi="宋体" w:cs="宋体"/>
          <w:color w:val="000000"/>
          <w:sz w:val="24"/>
        </w:rPr>
      </w:r>
      <w:r/>
    </w:p>
    <w:p>
      <w:pPr>
        <w:pStyle w:val="960"/>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5）特殊科室：手术室、供应室、感染科、新生儿室、ICU、血透室</w:t>
      </w:r>
      <w:r>
        <w:rPr>
          <w:rFonts w:ascii="宋体" w:hAnsi="宋体" w:cs="宋体"/>
          <w:color w:val="000000"/>
          <w:sz w:val="24"/>
        </w:rPr>
      </w:r>
      <w:r/>
    </w:p>
    <w:p>
      <w:pPr>
        <w:pStyle w:val="960"/>
        <w:ind w:firstLine="480"/>
        <w:spacing w:line="360" w:lineRule="auto"/>
        <w:widowControl/>
        <w:rPr>
          <w:rFonts w:ascii="宋体" w:hAnsi="宋体" w:cs="宋体"/>
          <w:color w:val="000000"/>
          <w:sz w:val="24"/>
        </w:rPr>
      </w:pPr>
      <w:r>
        <w:rPr>
          <w:rFonts w:hint="eastAsia" w:ascii="宋体" w:hAnsi="宋体" w:cs="宋体"/>
          <w:color w:val="000000"/>
          <w:sz w:val="24"/>
        </w:rPr>
        <w:t xml:space="preserve">⑧不锈钢保洁服务内容：包括所有不锈钢制品、设施、设备，除有明确规定的保洁要求外，至少每周用不锈钢油保养一次。哑光不锈钢表面无污渍、无灰尘；镜面不锈钢表面光亮，三米内能清晰映出人影。</w:t>
      </w:r>
      <w:r>
        <w:rPr>
          <w:rFonts w:ascii="宋体" w:hAnsi="宋体" w:cs="宋体"/>
          <w:color w:val="000000"/>
          <w:sz w:val="24"/>
        </w:rPr>
      </w:r>
      <w:r/>
    </w:p>
    <w:p>
      <w:pPr>
        <w:pStyle w:val="960"/>
        <w:ind w:firstLine="480"/>
        <w:spacing w:line="360" w:lineRule="auto"/>
        <w:widowControl/>
        <w:rPr>
          <w:rFonts w:ascii="宋体" w:hAnsi="宋体" w:cs="宋体"/>
          <w:color w:val="000000"/>
          <w:sz w:val="24"/>
        </w:rPr>
      </w:pPr>
      <w:r>
        <w:rPr>
          <w:rFonts w:hint="eastAsia" w:ascii="宋体" w:hAnsi="宋体" w:cs="宋体"/>
          <w:color w:val="000000"/>
          <w:sz w:val="24"/>
        </w:rPr>
        <w:t xml:space="preserve">⑨医院门前“五包”、医院范围内的道路、绿化带、停车场及所有公共区域的地面，无有形垃圾和建筑垃圾、无堆积杂物、无积灰、无污渍、无积水和淤泥、无阻塞等。标识牌、设施无明显灰尘。平台无积水、杂物。排水沟畅通。外墙目视无污迹，玻璃面无灰尘，不锈钢栏杆无锈迹。路面垃圾滞留时间不能超过1小时，每100平方米烟头、果皮、纸屑控制在1个以内。</w:t>
      </w:r>
      <w:r>
        <w:rPr>
          <w:rFonts w:ascii="宋体" w:hAnsi="宋体" w:cs="宋体"/>
          <w:color w:val="000000"/>
          <w:sz w:val="24"/>
        </w:rPr>
      </w:r>
      <w:r/>
    </w:p>
    <w:p>
      <w:pPr>
        <w:pStyle w:val="960"/>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⑩医疗垃圾、生活垃圾清运服务内容：符合院感要求，及时收集生活垃圾和医疗垃圾，送到院内指定地点。其中医疗垃圾回收、交接、运送应严格执行医院医疗废物管理制度执行，公司要有专人负责管理，并登记准确，按规范要求与处置公司交接。医用垃圾必须用黄色垃圾袋装用，用带盖专用垃圾车进行回收。垃圾存量不超过三分之二且做到日产日清，每天清洁消毒三次，无明显积水，无蚊蝇飞舞。转运站工具摆放整齐，垃圾清运工具应保持清洁无破损，清运过程中不得产生二次污染。</w:t>
      </w:r>
      <w:r>
        <w:rPr>
          <w:rFonts w:ascii="宋体" w:hAnsi="宋体" w:cs="宋体"/>
          <w:color w:val="000000"/>
          <w:sz w:val="24"/>
        </w:rPr>
      </w:r>
      <w:r/>
    </w:p>
    <w:p>
      <w:pPr>
        <w:pStyle w:val="960"/>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⑪保洁、消毒设施齐全，工作器具整洁到位，按规定摆放，无乱摆乱挂现象，严禁私人物品摆放；对不同区域的清洁工具按医院感染科的要求实行严格分类摆放和使用，用颜色、字标等方式进行区分，毛巾、地巾分色、分区域使用，数量配置到位；清洁工具每天集中清洗消毒，避免用手洗，以防止交叉感染。</w:t>
      </w:r>
      <w:r>
        <w:rPr>
          <w:rFonts w:ascii="宋体" w:hAnsi="宋体" w:cs="宋体"/>
          <w:color w:val="000000"/>
          <w:sz w:val="24"/>
        </w:rPr>
      </w:r>
      <w:r/>
    </w:p>
    <w:p>
      <w:pPr>
        <w:pStyle w:val="960"/>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⑫清洁卫生各责任范围明确到人，按清洁标准、规范方法进行处理，达到标准化保洁。按时巡视，每层要做到地面台面整洁干燥，垃圾清理及时；区域内无蜘蛛丝，无 “牛皮癣”等小广告，无异味，无卫生死角；洗手间、盥洗间等区域清洁干干燥，无异味、无积水、无污渍、无尘；洗手间配备卫生球、香。</w:t>
      </w:r>
      <w:r>
        <w:rPr>
          <w:rFonts w:ascii="宋体" w:hAnsi="宋体" w:cs="宋体"/>
          <w:color w:val="000000"/>
          <w:sz w:val="24"/>
        </w:rPr>
      </w:r>
      <w:r/>
    </w:p>
    <w:p>
      <w:pPr>
        <w:pStyle w:val="960"/>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⑬院内所有区域保持干燥，地面有潮湿时必须放置“小心地滑牌”；雨、雪天气要加强管理，有防滑措施，事先备好防滑用具。</w:t>
      </w:r>
      <w:r>
        <w:rPr>
          <w:rFonts w:ascii="宋体" w:hAnsi="宋体" w:cs="宋体"/>
          <w:color w:val="000000"/>
          <w:sz w:val="24"/>
        </w:rPr>
      </w:r>
      <w:r/>
    </w:p>
    <w:p>
      <w:pPr>
        <w:pStyle w:val="960"/>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⑭员工掌握隔离标识，知晓区域内的隔离病人，隔离病人的清洁消毒方法正确；各种清洁剂、消毒液配置正确，标签相符，有名称、浓度、配置时间、失效时间、配置人；掌握手卫生、个人防护正确执行，防护用具正确使用；知晓针刺伤后的处理流程。 </w:t>
      </w:r>
      <w:r>
        <w:rPr>
          <w:rFonts w:ascii="宋体" w:hAnsi="宋体" w:cs="宋体"/>
          <w:color w:val="000000"/>
          <w:sz w:val="24"/>
        </w:rPr>
      </w:r>
      <w:r/>
    </w:p>
    <w:p>
      <w:pPr>
        <w:pStyle w:val="960"/>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⑮协助输液药品、耗材等外包装的拆除、上架；及时收集清理科室的日常废品；不得在过道上堆放废品和杂物，保持过道通畅；每天收集到的废品（纸板、报纸、外包装塑料纸、塑料泡沫板、废塑料瓶等）和杂物必须做到每日清理。</w:t>
      </w:r>
      <w:r>
        <w:rPr>
          <w:rFonts w:ascii="宋体" w:hAnsi="宋体" w:cs="宋体"/>
          <w:color w:val="000000"/>
          <w:sz w:val="24"/>
        </w:rPr>
      </w:r>
      <w:r/>
    </w:p>
    <w:p>
      <w:pPr>
        <w:pStyle w:val="960"/>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⑯严禁收购、买卖报废设备物资、医疗废弃物（玻璃瓶、塑瓶、输液器、针筒等）和特殊生活废品（含便盆、尿壶等）。</w:t>
      </w:r>
      <w:r>
        <w:rPr>
          <w:rFonts w:ascii="宋体" w:hAnsi="宋体" w:cs="宋体"/>
          <w:color w:val="000000"/>
          <w:sz w:val="24"/>
        </w:rPr>
      </w:r>
      <w:r/>
    </w:p>
    <w:p>
      <w:pPr>
        <w:pStyle w:val="960"/>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⑰有发生各项应急情况等的预案并每季度演练一次。</w:t>
      </w:r>
      <w:r>
        <w:rPr>
          <w:rFonts w:ascii="宋体" w:hAnsi="宋体" w:cs="宋体"/>
          <w:color w:val="000000"/>
          <w:sz w:val="24"/>
        </w:rPr>
      </w:r>
      <w:r/>
    </w:p>
    <w:p>
      <w:pPr>
        <w:pStyle w:val="960"/>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⑱环境保洁具体工作要求：</w:t>
      </w:r>
      <w:r>
        <w:rPr>
          <w:rFonts w:ascii="宋体" w:hAnsi="宋体" w:cs="宋体"/>
          <w:color w:val="000000"/>
          <w:sz w:val="24"/>
        </w:rPr>
      </w:r>
      <w:r/>
    </w:p>
    <w:p>
      <w:pPr>
        <w:pStyle w:val="1028"/>
        <w:ind w:firstLine="482"/>
        <w:spacing w:line="360" w:lineRule="auto"/>
        <w:rPr>
          <w:rFonts w:ascii="宋体" w:hAnsi="宋体" w:cs="宋体"/>
          <w:bCs/>
          <w:color w:val="000000"/>
          <w:sz w:val="24"/>
        </w:rPr>
      </w:pPr>
      <w:r>
        <w:rPr>
          <w:rFonts w:hint="eastAsia" w:ascii="宋体" w:hAnsi="宋体" w:cs="宋体"/>
          <w:b/>
          <w:color w:val="000000"/>
          <w:sz w:val="24"/>
        </w:rPr>
        <w:t xml:space="preserve">（4）保安服务要求</w:t>
      </w:r>
      <w:r>
        <w:rPr>
          <w:rFonts w:hint="eastAsia" w:ascii="宋体" w:hAnsi="宋体" w:cs="宋体"/>
          <w:bCs/>
          <w:color w:val="000000"/>
          <w:sz w:val="24"/>
        </w:rPr>
        <w:t xml:space="preserve">：</w:t>
      </w:r>
      <w:r>
        <w:rPr>
          <w:rFonts w:ascii="宋体" w:hAnsi="宋体" w:cs="宋体"/>
          <w:bCs/>
          <w:color w:val="000000"/>
          <w:sz w:val="24"/>
        </w:rPr>
      </w:r>
      <w:r/>
    </w:p>
    <w:p>
      <w:pPr>
        <w:pStyle w:val="960"/>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①树立“服务第一，业主至上”的思想，切实维护医院的人身和财产安全；</w:t>
      </w:r>
      <w:r>
        <w:rPr>
          <w:rFonts w:ascii="宋体" w:hAnsi="宋体" w:cs="宋体"/>
          <w:color w:val="000000"/>
          <w:sz w:val="24"/>
        </w:rPr>
      </w:r>
      <w:r/>
    </w:p>
    <w:p>
      <w:pPr>
        <w:pStyle w:val="960"/>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②管理坚持原则、缜密严谨；服务以人为本、主动热情；处理问题高度警惕、有理有节；</w:t>
      </w:r>
      <w:r>
        <w:rPr>
          <w:rFonts w:ascii="宋体" w:hAnsi="宋体" w:cs="宋体"/>
          <w:color w:val="000000"/>
          <w:sz w:val="24"/>
        </w:rPr>
      </w:r>
      <w:r/>
    </w:p>
    <w:p>
      <w:pPr>
        <w:pStyle w:val="960"/>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③上岗人员仪表整洁，业务操作规范，礼貌待人，保持岗位卫生整洁；</w:t>
      </w:r>
      <w:r>
        <w:rPr>
          <w:rFonts w:ascii="宋体" w:hAnsi="宋体" w:cs="宋体"/>
          <w:color w:val="000000"/>
          <w:sz w:val="24"/>
        </w:rPr>
      </w:r>
      <w:r/>
    </w:p>
    <w:p>
      <w:pPr>
        <w:pStyle w:val="960"/>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④依法办事，文明执勤，不发生争吵，杜绝保安与医院工作人员发生冲突，不与服务对象发生冲突，做到打不还手、骂不还口。</w:t>
      </w:r>
      <w:r>
        <w:rPr>
          <w:rFonts w:ascii="宋体" w:hAnsi="宋体" w:cs="宋体"/>
          <w:color w:val="000000"/>
          <w:sz w:val="24"/>
        </w:rPr>
      </w:r>
      <w:r/>
    </w:p>
    <w:p>
      <w:pPr>
        <w:pStyle w:val="1028"/>
        <w:ind w:firstLine="482"/>
        <w:spacing w:line="360" w:lineRule="auto"/>
        <w:rPr>
          <w:rFonts w:ascii="宋体" w:hAnsi="宋体" w:cs="宋体"/>
          <w:b/>
          <w:color w:val="000000"/>
          <w:sz w:val="24"/>
        </w:rPr>
      </w:pPr>
      <w:r>
        <w:rPr>
          <w:rFonts w:hint="eastAsia" w:ascii="宋体" w:hAnsi="宋体" w:cs="宋体"/>
          <w:b/>
          <w:color w:val="000000"/>
          <w:sz w:val="24"/>
        </w:rPr>
        <w:t xml:space="preserve">（5）保安管理事项：</w:t>
      </w:r>
      <w:r>
        <w:rPr>
          <w:rFonts w:ascii="宋体" w:hAnsi="宋体" w:cs="宋体"/>
          <w:b/>
          <w:color w:val="000000"/>
          <w:sz w:val="24"/>
        </w:rPr>
      </w:r>
      <w:r/>
    </w:p>
    <w:p>
      <w:pPr>
        <w:pStyle w:val="960"/>
        <w:contextualSpacing/>
        <w:ind w:firstLine="480"/>
        <w:spacing w:line="360" w:lineRule="auto"/>
        <w:rPr>
          <w:sz w:val="24"/>
        </w:rPr>
      </w:pPr>
      <w:r>
        <w:rPr>
          <w:rFonts w:hint="eastAsia"/>
          <w:sz w:val="24"/>
        </w:rPr>
        <w:t xml:space="preserve">依照院方规定与管理要求，结合医院安全保卫工作实际情况，制订切实可行的医院安全保卫工作整体方案，开展专业化安全防范业务，具体管理事项如下：</w:t>
      </w:r>
      <w:r>
        <w:rPr>
          <w:sz w:val="24"/>
        </w:rPr>
      </w:r>
      <w:r/>
    </w:p>
    <w:p>
      <w:pPr>
        <w:pStyle w:val="960"/>
        <w:contextualSpacing/>
        <w:ind w:firstLine="480"/>
        <w:spacing w:line="360" w:lineRule="auto"/>
        <w:rPr>
          <w:sz w:val="24"/>
        </w:rPr>
      </w:pPr>
      <w:r>
        <w:rPr>
          <w:rFonts w:hint="eastAsia"/>
          <w:sz w:val="24"/>
        </w:rPr>
        <w:t xml:space="preserve">①</w:t>
      </w:r>
      <w:r>
        <w:rPr>
          <w:sz w:val="24"/>
        </w:rPr>
        <w:t xml:space="preserve">医院消控中心管理（包括但不限于医院监控设备的日常维护）、医院各出入口安检设备管理、医院门卫管理、急诊区域管理、门诊区域管理、住院部区域管理、行政楼管理、集体宿舍管理，医院停车</w:t>
      </w:r>
      <w:r>
        <w:rPr>
          <w:rFonts w:hint="eastAsia"/>
          <w:sz w:val="24"/>
        </w:rPr>
        <w:t xml:space="preserve">道闸</w:t>
      </w:r>
      <w:r>
        <w:rPr>
          <w:sz w:val="24"/>
        </w:rPr>
        <w:t xml:space="preserve">、门诊停车场、急诊停车场</w:t>
      </w:r>
      <w:r>
        <w:rPr>
          <w:rFonts w:hint="eastAsia"/>
          <w:sz w:val="24"/>
        </w:rPr>
        <w:t xml:space="preserve">。</w:t>
      </w:r>
      <w:r>
        <w:rPr>
          <w:sz w:val="24"/>
        </w:rPr>
      </w:r>
      <w:r/>
    </w:p>
    <w:p>
      <w:pPr>
        <w:pStyle w:val="960"/>
        <w:contextualSpacing/>
        <w:ind w:firstLine="480"/>
        <w:spacing w:line="360" w:lineRule="auto"/>
        <w:rPr>
          <w:sz w:val="24"/>
        </w:rPr>
      </w:pPr>
      <w:r>
        <w:rPr>
          <w:rFonts w:hint="eastAsia"/>
          <w:sz w:val="24"/>
        </w:rPr>
        <w:t xml:space="preserve">②</w:t>
      </w:r>
      <w:r>
        <w:rPr>
          <w:sz w:val="24"/>
        </w:rPr>
        <w:t xml:space="preserve">医院秩序的维护：包括负责门卫周边</w:t>
      </w:r>
      <w:r>
        <w:rPr>
          <w:rFonts w:hint="eastAsia"/>
          <w:sz w:val="24"/>
        </w:rPr>
        <w:t xml:space="preserve">、</w:t>
      </w:r>
      <w:r>
        <w:rPr>
          <w:sz w:val="24"/>
        </w:rPr>
        <w:t xml:space="preserve">广场的车辆指挥与停放；</w:t>
      </w:r>
      <w:r>
        <w:rPr>
          <w:rFonts w:hint="eastAsia"/>
          <w:sz w:val="24"/>
        </w:rPr>
        <w:t xml:space="preserve">维护医院内部停车秩序以及医院内部道路畅通</w:t>
      </w:r>
      <w:r>
        <w:rPr>
          <w:sz w:val="24"/>
        </w:rPr>
        <w:t xml:space="preserve">；</w:t>
      </w:r>
      <w:r/>
    </w:p>
    <w:p>
      <w:pPr>
        <w:pStyle w:val="960"/>
        <w:contextualSpacing/>
        <w:ind w:firstLine="480"/>
        <w:spacing w:line="360" w:lineRule="auto"/>
        <w:rPr>
          <w:sz w:val="24"/>
        </w:rPr>
      </w:pPr>
      <w:r>
        <w:rPr>
          <w:rFonts w:hint="eastAsia"/>
          <w:sz w:val="24"/>
        </w:rPr>
        <w:t xml:space="preserve">③</w:t>
      </w:r>
      <w:r>
        <w:rPr>
          <w:sz w:val="24"/>
        </w:rPr>
        <w:t xml:space="preserve">医院内24小时定时定点治安巡逻检查，重点部位的定点守护；</w:t>
      </w:r>
      <w:r/>
    </w:p>
    <w:p>
      <w:pPr>
        <w:pStyle w:val="960"/>
        <w:contextualSpacing/>
        <w:ind w:firstLine="480"/>
        <w:spacing w:line="360" w:lineRule="auto"/>
        <w:rPr>
          <w:sz w:val="24"/>
        </w:rPr>
      </w:pPr>
      <w:r>
        <w:rPr>
          <w:rFonts w:hint="eastAsia"/>
          <w:sz w:val="24"/>
        </w:rPr>
        <w:t xml:space="preserve">④</w:t>
      </w:r>
      <w:r>
        <w:rPr>
          <w:sz w:val="24"/>
        </w:rPr>
        <w:t xml:space="preserve">医院重大活动的安全警戒与秩序保障；配合做好重大事件的治安保卫工作；</w:t>
      </w:r>
      <w:r/>
    </w:p>
    <w:p>
      <w:pPr>
        <w:pStyle w:val="960"/>
        <w:contextualSpacing/>
        <w:ind w:firstLine="480"/>
        <w:spacing w:line="360" w:lineRule="auto"/>
        <w:rPr>
          <w:sz w:val="24"/>
        </w:rPr>
      </w:pPr>
      <w:r>
        <w:rPr>
          <w:rFonts w:hint="eastAsia"/>
          <w:sz w:val="24"/>
        </w:rPr>
        <w:t xml:space="preserve">⑤</w:t>
      </w:r>
      <w:r>
        <w:rPr>
          <w:sz w:val="24"/>
        </w:rPr>
        <w:t xml:space="preserve">配合医院保卫科和相关科室处理各类纠纷和治安案件，配合医院对违规事件的调查，协助公安机关对案件的排查；</w:t>
      </w:r>
      <w:r/>
    </w:p>
    <w:p>
      <w:pPr>
        <w:pStyle w:val="960"/>
        <w:contextualSpacing/>
        <w:ind w:firstLine="480"/>
        <w:spacing w:line="360" w:lineRule="auto"/>
        <w:rPr>
          <w:sz w:val="24"/>
        </w:rPr>
      </w:pPr>
      <w:r>
        <w:rPr>
          <w:rFonts w:hint="eastAsia"/>
          <w:sz w:val="24"/>
        </w:rPr>
        <w:t xml:space="preserve">⑥</w:t>
      </w:r>
      <w:r>
        <w:rPr>
          <w:sz w:val="24"/>
        </w:rPr>
        <w:t xml:space="preserve">医院突发事件处置、灾害预防、火灾扑救，发现和制止医院暴力事件，随时准备提供紧急救助；</w:t>
      </w:r>
      <w:r/>
    </w:p>
    <w:p>
      <w:pPr>
        <w:pStyle w:val="960"/>
        <w:contextualSpacing/>
        <w:ind w:firstLine="480"/>
        <w:spacing w:line="360" w:lineRule="auto"/>
        <w:rPr>
          <w:sz w:val="24"/>
        </w:rPr>
      </w:pPr>
      <w:r>
        <w:rPr>
          <w:rFonts w:hint="eastAsia"/>
          <w:sz w:val="24"/>
        </w:rPr>
        <w:t xml:space="preserve">⑦</w:t>
      </w:r>
      <w:r>
        <w:rPr>
          <w:sz w:val="24"/>
        </w:rPr>
        <w:t xml:space="preserve">医院内部</w:t>
      </w:r>
      <w:r>
        <w:rPr>
          <w:rFonts w:hint="eastAsia"/>
          <w:sz w:val="24"/>
        </w:rPr>
        <w:t xml:space="preserve">消防、治安</w:t>
      </w:r>
      <w:r>
        <w:rPr>
          <w:sz w:val="24"/>
        </w:rPr>
        <w:t xml:space="preserve">安全隐患检查、排除及上报；违规纠正；有针对性地开展安全教育和提示</w:t>
      </w:r>
      <w:r>
        <w:rPr>
          <w:rFonts w:hint="eastAsia"/>
          <w:sz w:val="24"/>
        </w:rPr>
        <w:t xml:space="preserve">；</w:t>
      </w:r>
      <w:r>
        <w:rPr>
          <w:sz w:val="24"/>
        </w:rPr>
      </w:r>
      <w:r/>
    </w:p>
    <w:p>
      <w:pPr>
        <w:pStyle w:val="960"/>
        <w:contextualSpacing/>
        <w:ind w:firstLine="480"/>
        <w:spacing w:line="360" w:lineRule="auto"/>
        <w:rPr>
          <w:sz w:val="24"/>
        </w:rPr>
      </w:pPr>
      <w:r>
        <w:rPr>
          <w:rFonts w:hint="eastAsia"/>
          <w:sz w:val="24"/>
        </w:rPr>
        <w:t xml:space="preserve">⑧</w:t>
      </w:r>
      <w:r>
        <w:rPr>
          <w:sz w:val="24"/>
        </w:rPr>
        <w:t xml:space="preserve">负责医院钱款押运</w:t>
      </w:r>
      <w:r>
        <w:rPr>
          <w:rFonts w:hint="eastAsia"/>
          <w:sz w:val="24"/>
        </w:rPr>
        <w:t xml:space="preserve">；</w:t>
      </w:r>
      <w:r>
        <w:rPr>
          <w:sz w:val="24"/>
        </w:rPr>
      </w:r>
      <w:r/>
    </w:p>
    <w:p>
      <w:pPr>
        <w:pStyle w:val="960"/>
        <w:contextualSpacing/>
        <w:ind w:firstLine="480"/>
        <w:spacing w:line="360" w:lineRule="auto"/>
        <w:rPr>
          <w:sz w:val="24"/>
        </w:rPr>
      </w:pPr>
      <w:r>
        <w:rPr>
          <w:rFonts w:hint="eastAsia"/>
          <w:sz w:val="24"/>
        </w:rPr>
        <w:t xml:space="preserve">⑨</w:t>
      </w:r>
      <w:r>
        <w:rPr>
          <w:sz w:val="24"/>
        </w:rPr>
        <w:t xml:space="preserve">根据医院要求实施负责医院各出入口人员安检工作。</w:t>
      </w:r>
      <w:r/>
    </w:p>
    <w:p>
      <w:pPr>
        <w:pStyle w:val="1028"/>
        <w:ind w:firstLine="482"/>
        <w:spacing w:line="360" w:lineRule="auto"/>
        <w:rPr>
          <w:rFonts w:ascii="宋体" w:hAnsi="宋体" w:cs="宋体"/>
          <w:b/>
          <w:color w:val="000000"/>
          <w:sz w:val="24"/>
        </w:rPr>
      </w:pPr>
      <w:r>
        <w:rPr>
          <w:rFonts w:hint="eastAsia" w:ascii="宋体" w:hAnsi="宋体" w:cs="宋体"/>
          <w:b/>
          <w:color w:val="000000"/>
          <w:sz w:val="24"/>
        </w:rPr>
        <w:t xml:space="preserve">（6）保安质量目标要求：</w:t>
      </w:r>
      <w:r>
        <w:rPr>
          <w:rFonts w:ascii="宋体" w:hAnsi="宋体" w:cs="宋体"/>
          <w:b/>
          <w:color w:val="000000"/>
          <w:sz w:val="24"/>
        </w:rPr>
      </w:r>
      <w:r/>
    </w:p>
    <w:p>
      <w:pPr>
        <w:pStyle w:val="960"/>
        <w:contextualSpacing/>
        <w:ind w:firstLine="480"/>
        <w:spacing w:line="360" w:lineRule="auto"/>
        <w:rPr>
          <w:sz w:val="24"/>
        </w:rPr>
      </w:pPr>
      <w:r>
        <w:rPr>
          <w:rFonts w:hint="eastAsia"/>
          <w:sz w:val="24"/>
        </w:rPr>
        <w:t xml:space="preserve">①</w:t>
      </w:r>
      <w:r>
        <w:rPr>
          <w:sz w:val="24"/>
        </w:rPr>
        <w:t xml:space="preserve">服务标准：</w:t>
      </w:r>
      <w:r/>
    </w:p>
    <w:p>
      <w:pPr>
        <w:pStyle w:val="960"/>
        <w:contextualSpacing/>
        <w:ind w:firstLine="480"/>
        <w:spacing w:line="360" w:lineRule="auto"/>
        <w:rPr>
          <w:sz w:val="24"/>
        </w:rPr>
      </w:pPr>
      <w:r>
        <w:rPr>
          <w:rFonts w:hint="eastAsia"/>
          <w:sz w:val="24"/>
        </w:rPr>
        <w:t xml:space="preserve">1）《医院保安考核细则》；</w:t>
      </w:r>
      <w:r>
        <w:rPr>
          <w:sz w:val="24"/>
        </w:rPr>
      </w:r>
      <w:r/>
    </w:p>
    <w:p>
      <w:pPr>
        <w:pStyle w:val="960"/>
        <w:contextualSpacing/>
        <w:ind w:firstLine="480"/>
        <w:spacing w:line="360" w:lineRule="auto"/>
        <w:rPr>
          <w:sz w:val="24"/>
        </w:rPr>
      </w:pPr>
      <w:r>
        <w:rPr>
          <w:rFonts w:hint="eastAsia"/>
          <w:sz w:val="24"/>
        </w:rPr>
        <w:t xml:space="preserve">2）《中华人民共和国反恐怖主义法》；</w:t>
      </w:r>
      <w:r>
        <w:rPr>
          <w:sz w:val="24"/>
        </w:rPr>
      </w:r>
      <w:r/>
    </w:p>
    <w:p>
      <w:pPr>
        <w:pStyle w:val="960"/>
        <w:contextualSpacing/>
        <w:ind w:firstLine="480"/>
        <w:spacing w:line="360" w:lineRule="auto"/>
        <w:rPr>
          <w:sz w:val="24"/>
        </w:rPr>
      </w:pPr>
      <w:r>
        <w:rPr>
          <w:rFonts w:hint="eastAsia"/>
          <w:sz w:val="24"/>
        </w:rPr>
        <w:t xml:space="preserve">3）《中华人民共和国消防法》；</w:t>
      </w:r>
      <w:r>
        <w:rPr>
          <w:sz w:val="24"/>
        </w:rPr>
      </w:r>
      <w:r/>
    </w:p>
    <w:p>
      <w:pPr>
        <w:pStyle w:val="960"/>
        <w:contextualSpacing/>
        <w:ind w:firstLine="480"/>
        <w:spacing w:line="360" w:lineRule="auto"/>
        <w:rPr>
          <w:sz w:val="24"/>
        </w:rPr>
      </w:pPr>
      <w:r>
        <w:rPr>
          <w:rFonts w:hint="eastAsia"/>
          <w:sz w:val="24"/>
        </w:rPr>
        <w:t xml:space="preserve">4） 江苏省和无锡市政府有关保安文明服务要求的规定；</w:t>
      </w:r>
      <w:r>
        <w:rPr>
          <w:sz w:val="24"/>
        </w:rPr>
      </w:r>
      <w:r/>
    </w:p>
    <w:p>
      <w:pPr>
        <w:pStyle w:val="960"/>
        <w:contextualSpacing/>
        <w:ind w:firstLine="480"/>
        <w:spacing w:line="360" w:lineRule="auto"/>
        <w:rPr>
          <w:sz w:val="24"/>
        </w:rPr>
      </w:pPr>
      <w:r>
        <w:rPr>
          <w:rFonts w:hint="eastAsia"/>
          <w:sz w:val="24"/>
        </w:rPr>
        <w:t xml:space="preserve">5） 医院的保安服务标准。</w:t>
      </w:r>
      <w:r>
        <w:rPr>
          <w:sz w:val="24"/>
        </w:rPr>
      </w:r>
      <w:r/>
    </w:p>
    <w:p>
      <w:pPr>
        <w:pStyle w:val="960"/>
        <w:contextualSpacing/>
        <w:ind w:firstLine="480"/>
        <w:spacing w:line="360" w:lineRule="auto"/>
        <w:rPr>
          <w:sz w:val="24"/>
        </w:rPr>
      </w:pPr>
      <w:r>
        <w:rPr>
          <w:rFonts w:hint="eastAsia"/>
          <w:sz w:val="24"/>
        </w:rPr>
        <w:t xml:space="preserve">②</w:t>
      </w:r>
      <w:r>
        <w:rPr>
          <w:sz w:val="24"/>
        </w:rPr>
        <w:t xml:space="preserve">依托行业标准，根据院方管理规定与服务要求，制订切实可行的医院保安服务整体方案和应急预案，突发事件反应迅速，预案处置有力；</w:t>
      </w:r>
      <w:r/>
    </w:p>
    <w:p>
      <w:pPr>
        <w:pStyle w:val="960"/>
        <w:contextualSpacing/>
        <w:ind w:firstLine="480"/>
        <w:spacing w:line="360" w:lineRule="auto"/>
        <w:rPr>
          <w:sz w:val="24"/>
        </w:rPr>
      </w:pPr>
      <w:r>
        <w:rPr>
          <w:rFonts w:hint="eastAsia"/>
          <w:sz w:val="24"/>
        </w:rPr>
        <w:t xml:space="preserve">③</w:t>
      </w:r>
      <w:r>
        <w:rPr>
          <w:sz w:val="24"/>
        </w:rPr>
        <w:t xml:space="preserve">依法办事，文明值勤，严格管理，保障医院财产和工作人员人身不受侵害，维护正常的医疗秩序</w:t>
      </w:r>
      <w:r>
        <w:rPr>
          <w:rFonts w:hint="eastAsia"/>
          <w:sz w:val="24"/>
        </w:rPr>
        <w:t xml:space="preserve">；</w:t>
      </w:r>
      <w:r>
        <w:rPr>
          <w:sz w:val="24"/>
        </w:rPr>
      </w:r>
      <w:r/>
    </w:p>
    <w:p>
      <w:pPr>
        <w:pStyle w:val="960"/>
        <w:contextualSpacing/>
        <w:ind w:firstLine="480"/>
        <w:spacing w:line="360" w:lineRule="auto"/>
        <w:rPr>
          <w:rFonts w:hint="eastAsia"/>
          <w:sz w:val="24"/>
        </w:rPr>
      </w:pPr>
      <w:r>
        <w:rPr>
          <w:rFonts w:hint="eastAsia"/>
          <w:sz w:val="24"/>
        </w:rPr>
        <w:t xml:space="preserve">④</w:t>
      </w:r>
      <w:r>
        <w:rPr>
          <w:sz w:val="24"/>
        </w:rPr>
        <w:t xml:space="preserve">全年无责任事故和责任案件发生，对保安服务满意率在90%以上。</w:t>
      </w:r>
      <w:r>
        <w:rPr>
          <w:rFonts w:hint="eastAsia"/>
          <w:sz w:val="24"/>
        </w:rPr>
      </w:r>
      <w:r/>
    </w:p>
    <w:p>
      <w:pPr>
        <w:pStyle w:val="960"/>
        <w:contextualSpacing/>
        <w:ind w:firstLine="480"/>
        <w:spacing w:line="360" w:lineRule="auto"/>
        <w:rPr>
          <w:rFonts w:hint="eastAsia" w:ascii="宋体" w:hAnsi="宋体" w:cs="宋体"/>
          <w:b/>
          <w:color w:val="000000"/>
          <w:sz w:val="24"/>
        </w:rPr>
      </w:pPr>
      <w:r>
        <w:rPr>
          <w:rFonts w:hint="eastAsia" w:ascii="宋体" w:hAnsi="宋体" w:cs="宋体"/>
          <w:b/>
          <w:color w:val="000000"/>
          <w:sz w:val="24"/>
        </w:rPr>
        <w:t xml:space="preserve">区域：大厅/门诊等</w:t>
      </w:r>
      <w:r/>
    </w:p>
    <w:tbl>
      <w:tblPr>
        <w:tblW w:w="4907"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012"/>
        <w:gridCol w:w="6745"/>
        <w:gridCol w:w="2191"/>
      </w:tblGrid>
      <w:tr>
        <w:trPr>
          <w:trHeight w:val="340"/>
        </w:trPr>
        <w:tc>
          <w:tcPr>
            <w:tcW w:w="1012" w:type="dxa"/>
            <w:vAlign w:val="top"/>
            <w:textDirection w:val="lrTb"/>
            <w:noWrap w:val="false"/>
          </w:tcPr>
          <w:p>
            <w:pPr>
              <w:pStyle w:val="960"/>
              <w:jc w:val="center"/>
              <w:spacing w:line="360" w:lineRule="auto"/>
              <w:rPr>
                <w:rFonts w:ascii="宋体" w:hAnsi="宋体" w:cs="宋体"/>
                <w:b/>
                <w:color w:val="000000"/>
                <w:sz w:val="24"/>
              </w:rPr>
            </w:pPr>
            <w:r>
              <w:rPr>
                <w:rFonts w:hint="eastAsia" w:ascii="宋体" w:hAnsi="宋体" w:cs="宋体"/>
                <w:b/>
                <w:color w:val="000000"/>
                <w:sz w:val="24"/>
              </w:rPr>
              <w:t xml:space="preserve">序号</w:t>
            </w:r>
            <w:r>
              <w:rPr>
                <w:rFonts w:ascii="宋体" w:hAnsi="宋体" w:cs="宋体"/>
                <w:b/>
                <w:color w:val="000000"/>
                <w:sz w:val="24"/>
              </w:rPr>
            </w:r>
            <w:r/>
          </w:p>
        </w:tc>
        <w:tc>
          <w:tcPr>
            <w:tcW w:w="6745" w:type="dxa"/>
            <w:vAlign w:val="top"/>
            <w:textDirection w:val="lrTb"/>
            <w:noWrap w:val="false"/>
          </w:tcPr>
          <w:p>
            <w:pPr>
              <w:pStyle w:val="960"/>
              <w:jc w:val="center"/>
              <w:spacing w:line="360" w:lineRule="auto"/>
              <w:rPr>
                <w:rFonts w:ascii="宋体" w:hAnsi="宋体" w:cs="宋体"/>
                <w:b/>
                <w:color w:val="000000"/>
                <w:sz w:val="24"/>
              </w:rPr>
            </w:pPr>
            <w:r>
              <w:rPr>
                <w:rFonts w:hint="eastAsia" w:ascii="宋体" w:hAnsi="宋体" w:cs="宋体"/>
                <w:b/>
                <w:color w:val="000000"/>
                <w:sz w:val="24"/>
              </w:rPr>
              <w:t xml:space="preserve">工 作 内 容</w:t>
            </w:r>
            <w:r>
              <w:rPr>
                <w:rFonts w:ascii="宋体" w:hAnsi="宋体" w:cs="宋体"/>
                <w:b/>
                <w:color w:val="000000"/>
                <w:sz w:val="24"/>
              </w:rPr>
            </w:r>
            <w:r/>
          </w:p>
        </w:tc>
        <w:tc>
          <w:tcPr>
            <w:tcW w:w="2191" w:type="dxa"/>
            <w:vAlign w:val="top"/>
            <w:textDirection w:val="lrTb"/>
            <w:noWrap w:val="false"/>
          </w:tcPr>
          <w:p>
            <w:pPr>
              <w:pStyle w:val="960"/>
              <w:jc w:val="center"/>
              <w:spacing w:line="360" w:lineRule="auto"/>
              <w:rPr>
                <w:rFonts w:ascii="宋体" w:hAnsi="宋体" w:cs="宋体"/>
                <w:b/>
                <w:color w:val="000000"/>
                <w:sz w:val="24"/>
              </w:rPr>
            </w:pPr>
            <w:r>
              <w:rPr>
                <w:rFonts w:hint="eastAsia" w:ascii="宋体" w:hAnsi="宋体" w:cs="宋体"/>
                <w:b/>
                <w:color w:val="000000"/>
                <w:sz w:val="24"/>
              </w:rPr>
              <w:t xml:space="preserve">频 次</w:t>
            </w:r>
            <w:r>
              <w:rPr>
                <w:rFonts w:ascii="宋体" w:hAnsi="宋体" w:cs="宋体"/>
                <w:b/>
                <w:color w:val="000000"/>
                <w:sz w:val="24"/>
              </w:rPr>
            </w:r>
            <w:r/>
          </w:p>
        </w:tc>
      </w:tr>
      <w:tr>
        <w:trPr>
          <w:trHeight w:val="534"/>
        </w:trPr>
        <w:tc>
          <w:tcPr>
            <w:tcW w:w="1012"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W w:w="6745"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收集区域内垃圾、更换垃圾袋后垃圾桶内外表面应擦拭消毒</w:t>
            </w:r>
            <w:r>
              <w:rPr>
                <w:rFonts w:ascii="宋体" w:hAnsi="宋体" w:cs="宋体"/>
                <w:color w:val="000000"/>
                <w:szCs w:val="21"/>
              </w:rPr>
            </w:r>
            <w:r/>
          </w:p>
        </w:tc>
        <w:tc>
          <w:tcPr>
            <w:tcW w:w="2191"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每日2次以上</w:t>
            </w:r>
            <w:r>
              <w:rPr>
                <w:rFonts w:ascii="宋体" w:hAnsi="宋体" w:cs="宋体"/>
                <w:color w:val="000000"/>
                <w:szCs w:val="21"/>
              </w:rPr>
            </w:r>
            <w:r/>
          </w:p>
        </w:tc>
      </w:tr>
      <w:tr>
        <w:trPr>
          <w:trHeight w:val="340"/>
        </w:trPr>
        <w:tc>
          <w:tcPr>
            <w:tcW w:w="1012"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W w:w="6745"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区域内地面扫尘（无扬尘干扫）</w:t>
            </w:r>
            <w:r>
              <w:rPr>
                <w:rFonts w:ascii="宋体" w:hAnsi="宋体" w:cs="宋体"/>
                <w:color w:val="000000"/>
                <w:szCs w:val="21"/>
              </w:rPr>
            </w:r>
            <w:r/>
          </w:p>
        </w:tc>
        <w:tc>
          <w:tcPr>
            <w:tcW w:w="2191"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每日2次以上</w:t>
            </w:r>
            <w:r>
              <w:rPr>
                <w:rFonts w:ascii="宋体" w:hAnsi="宋体" w:cs="宋体"/>
                <w:color w:val="000000"/>
                <w:szCs w:val="21"/>
              </w:rPr>
            </w:r>
            <w:r/>
          </w:p>
        </w:tc>
      </w:tr>
      <w:tr>
        <w:trPr>
          <w:trHeight w:val="340"/>
        </w:trPr>
        <w:tc>
          <w:tcPr>
            <w:tcW w:w="1012"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W w:w="6745"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区域内地面湿拖（进行地面消毒、清洁）</w:t>
            </w:r>
            <w:r>
              <w:rPr>
                <w:rFonts w:ascii="宋体" w:hAnsi="宋体" w:cs="宋体"/>
                <w:color w:val="000000"/>
                <w:szCs w:val="21"/>
              </w:rPr>
            </w:r>
            <w:r/>
          </w:p>
        </w:tc>
        <w:tc>
          <w:tcPr>
            <w:tcW w:w="2191"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每日2次以上</w:t>
            </w:r>
            <w:r>
              <w:rPr>
                <w:rFonts w:ascii="宋体" w:hAnsi="宋体" w:cs="宋体"/>
                <w:color w:val="000000"/>
                <w:szCs w:val="21"/>
              </w:rPr>
            </w:r>
            <w:r/>
          </w:p>
        </w:tc>
      </w:tr>
      <w:tr>
        <w:trPr>
          <w:trHeight w:val="340"/>
        </w:trPr>
        <w:tc>
          <w:tcPr>
            <w:tcW w:w="1012"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W w:w="6745"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区域内家具（桌椅、橱柜等）、台面擦拭</w:t>
            </w:r>
            <w:r>
              <w:rPr>
                <w:rFonts w:ascii="宋体" w:hAnsi="宋体" w:cs="宋体"/>
                <w:color w:val="000000"/>
                <w:szCs w:val="21"/>
              </w:rPr>
            </w:r>
            <w:r/>
          </w:p>
        </w:tc>
        <w:tc>
          <w:tcPr>
            <w:tcW w:w="2191"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每日1次以上</w:t>
            </w:r>
            <w:r>
              <w:rPr>
                <w:rFonts w:ascii="宋体" w:hAnsi="宋体" w:cs="宋体"/>
                <w:color w:val="000000"/>
                <w:szCs w:val="21"/>
              </w:rPr>
            </w:r>
            <w:r/>
          </w:p>
        </w:tc>
      </w:tr>
      <w:tr>
        <w:trPr>
          <w:trHeight w:val="340"/>
        </w:trPr>
        <w:tc>
          <w:tcPr>
            <w:tcW w:w="1012"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W w:w="6745"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区域内电脑、电话、仪器（含各种医用器材）、低处电器表面清洗或擦拭</w:t>
            </w:r>
            <w:r>
              <w:rPr>
                <w:rFonts w:ascii="宋体" w:hAnsi="宋体" w:cs="宋体"/>
                <w:color w:val="000000"/>
                <w:szCs w:val="21"/>
              </w:rPr>
            </w:r>
            <w:r/>
          </w:p>
        </w:tc>
        <w:tc>
          <w:tcPr>
            <w:tcW w:w="2191"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每日1次以上</w:t>
            </w:r>
            <w:r>
              <w:rPr>
                <w:rFonts w:ascii="宋体" w:hAnsi="宋体" w:cs="宋体"/>
                <w:color w:val="000000"/>
                <w:szCs w:val="21"/>
              </w:rPr>
            </w:r>
            <w:r/>
          </w:p>
        </w:tc>
      </w:tr>
      <w:tr>
        <w:trPr>
          <w:trHeight w:val="340"/>
        </w:trPr>
        <w:tc>
          <w:tcPr>
            <w:tcW w:w="1012"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r>
            <w:r/>
          </w:p>
        </w:tc>
        <w:tc>
          <w:tcPr>
            <w:tcW w:w="6745"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区域内洗手池、水池、水龙头、皂盒、清洗、擦拭</w:t>
            </w:r>
            <w:r>
              <w:rPr>
                <w:rFonts w:ascii="宋体" w:hAnsi="宋体" w:cs="宋体"/>
                <w:color w:val="000000"/>
                <w:szCs w:val="21"/>
              </w:rPr>
            </w:r>
            <w:r/>
          </w:p>
        </w:tc>
        <w:tc>
          <w:tcPr>
            <w:tcW w:w="2191"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每日3次以上</w:t>
            </w:r>
            <w:r>
              <w:rPr>
                <w:rFonts w:ascii="宋体" w:hAnsi="宋体" w:cs="宋体"/>
                <w:color w:val="000000"/>
                <w:szCs w:val="21"/>
              </w:rPr>
            </w:r>
            <w:r/>
          </w:p>
        </w:tc>
      </w:tr>
      <w:tr>
        <w:trPr>
          <w:trHeight w:val="340"/>
        </w:trPr>
        <w:tc>
          <w:tcPr>
            <w:tcW w:w="1012"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7</w:t>
            </w:r>
            <w:r>
              <w:rPr>
                <w:rFonts w:ascii="宋体" w:hAnsi="宋体" w:cs="宋体"/>
                <w:color w:val="000000"/>
                <w:szCs w:val="21"/>
              </w:rPr>
            </w:r>
            <w:r/>
          </w:p>
        </w:tc>
        <w:tc>
          <w:tcPr>
            <w:tcW w:w="6745"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卫生间（含水龙头、洗手池、台面、马桶、地面、门、隔板、</w:t>
            </w:r>
            <w:r>
              <w:rPr>
                <w:rFonts w:hint="eastAsia" w:ascii="宋体" w:hAnsi="宋体" w:cs="宋体"/>
                <w:color w:val="000000"/>
                <w:szCs w:val="21"/>
              </w:rPr>
              <w:t xml:space="preserve">蹲坑、小便兜</w:t>
            </w:r>
            <w:r>
              <w:rPr>
                <w:rFonts w:hint="eastAsia" w:ascii="宋体" w:hAnsi="宋体" w:cs="宋体"/>
                <w:color w:val="000000"/>
                <w:szCs w:val="21"/>
              </w:rPr>
              <w:t xml:space="preserve">）冲洗、擦拭、消毒</w:t>
            </w:r>
            <w:r>
              <w:rPr>
                <w:rFonts w:ascii="宋体" w:hAnsi="宋体" w:cs="宋体"/>
                <w:color w:val="000000"/>
                <w:szCs w:val="21"/>
              </w:rPr>
            </w:r>
            <w:r/>
          </w:p>
        </w:tc>
        <w:tc>
          <w:tcPr>
            <w:tcW w:w="2191"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每日3次以上</w:t>
            </w:r>
            <w:r>
              <w:rPr>
                <w:rFonts w:ascii="宋体" w:hAnsi="宋体" w:cs="宋体"/>
                <w:color w:val="000000"/>
                <w:szCs w:val="21"/>
              </w:rPr>
            </w:r>
            <w:r/>
          </w:p>
          <w:p>
            <w:pPr>
              <w:pStyle w:val="960"/>
              <w:spacing w:line="360" w:lineRule="auto"/>
              <w:rPr>
                <w:rFonts w:ascii="宋体" w:hAnsi="宋体" w:cs="宋体"/>
                <w:color w:val="000000"/>
                <w:szCs w:val="21"/>
              </w:rPr>
            </w:pPr>
            <w:r>
              <w:rPr>
                <w:rFonts w:hint="eastAsia" w:ascii="宋体" w:hAnsi="宋体" w:cs="宋体"/>
                <w:color w:val="000000"/>
                <w:szCs w:val="21"/>
              </w:rPr>
              <w:t xml:space="preserve">随时保持洁净</w:t>
            </w:r>
            <w:r>
              <w:rPr>
                <w:rFonts w:ascii="宋体" w:hAnsi="宋体" w:cs="宋体"/>
                <w:color w:val="000000"/>
                <w:szCs w:val="21"/>
              </w:rPr>
            </w:r>
            <w:r/>
          </w:p>
        </w:tc>
      </w:tr>
      <w:tr>
        <w:trPr>
          <w:trHeight w:val="340"/>
        </w:trPr>
        <w:tc>
          <w:tcPr>
            <w:tcW w:w="1012"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8</w:t>
            </w:r>
            <w:r>
              <w:rPr>
                <w:rFonts w:ascii="宋体" w:hAnsi="宋体" w:cs="宋体"/>
                <w:color w:val="000000"/>
                <w:szCs w:val="21"/>
              </w:rPr>
            </w:r>
            <w:r/>
          </w:p>
        </w:tc>
        <w:tc>
          <w:tcPr>
            <w:tcW w:w="6745"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区域内门帘、窗台、阳台、把手、栏杆、花盆、开关盒、接线盒、各类低处标牌、垃圾桶擦拭</w:t>
            </w:r>
            <w:r>
              <w:rPr>
                <w:rFonts w:ascii="宋体" w:hAnsi="宋体" w:cs="宋体"/>
                <w:color w:val="000000"/>
                <w:szCs w:val="21"/>
              </w:rPr>
            </w:r>
            <w:r/>
          </w:p>
        </w:tc>
        <w:tc>
          <w:tcPr>
            <w:tcW w:w="2191"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每日1次以上</w:t>
            </w:r>
            <w:r>
              <w:rPr>
                <w:rFonts w:ascii="宋体" w:hAnsi="宋体" w:cs="宋体"/>
                <w:color w:val="000000"/>
                <w:szCs w:val="21"/>
              </w:rPr>
            </w:r>
            <w:r/>
          </w:p>
        </w:tc>
      </w:tr>
      <w:tr>
        <w:trPr>
          <w:trHeight w:val="340"/>
        </w:trPr>
        <w:tc>
          <w:tcPr>
            <w:tcW w:w="1012"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9</w:t>
            </w:r>
            <w:r>
              <w:rPr>
                <w:rFonts w:ascii="宋体" w:hAnsi="宋体" w:cs="宋体"/>
                <w:color w:val="000000"/>
                <w:szCs w:val="21"/>
              </w:rPr>
            </w:r>
            <w:r/>
          </w:p>
        </w:tc>
        <w:tc>
          <w:tcPr>
            <w:tcW w:w="6745"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开水器、冰箱（如有）外表面清洁消毒</w:t>
            </w:r>
            <w:r>
              <w:rPr>
                <w:rFonts w:ascii="宋体" w:hAnsi="宋体" w:cs="宋体"/>
                <w:color w:val="000000"/>
                <w:szCs w:val="21"/>
              </w:rPr>
            </w:r>
            <w:r/>
          </w:p>
        </w:tc>
        <w:tc>
          <w:tcPr>
            <w:tcW w:w="2191"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每日1次以上</w:t>
            </w:r>
            <w:r>
              <w:rPr>
                <w:rFonts w:ascii="宋体" w:hAnsi="宋体" w:cs="宋体"/>
                <w:color w:val="000000"/>
                <w:szCs w:val="21"/>
              </w:rPr>
            </w:r>
            <w:r/>
          </w:p>
        </w:tc>
      </w:tr>
      <w:tr>
        <w:trPr>
          <w:trHeight w:val="340"/>
        </w:trPr>
        <w:tc>
          <w:tcPr>
            <w:tcW w:w="1012"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W w:w="6745"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门、门框、低处窗框擦拭、通风口</w:t>
            </w:r>
            <w:r>
              <w:rPr>
                <w:rFonts w:ascii="宋体" w:hAnsi="宋体" w:cs="宋体"/>
                <w:color w:val="000000"/>
                <w:szCs w:val="21"/>
              </w:rPr>
            </w:r>
            <w:r/>
          </w:p>
        </w:tc>
        <w:tc>
          <w:tcPr>
            <w:tcW w:w="2191"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每周1次以上</w:t>
            </w:r>
            <w:r>
              <w:rPr>
                <w:rFonts w:ascii="宋体" w:hAnsi="宋体" w:cs="宋体"/>
                <w:color w:val="000000"/>
                <w:szCs w:val="21"/>
              </w:rPr>
            </w:r>
            <w:r/>
          </w:p>
        </w:tc>
      </w:tr>
      <w:tr>
        <w:trPr>
          <w:trHeight w:val="340"/>
        </w:trPr>
        <w:tc>
          <w:tcPr>
            <w:tcW w:w="1012"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11</w:t>
            </w:r>
            <w:r>
              <w:rPr>
                <w:rFonts w:ascii="宋体" w:hAnsi="宋体" w:cs="宋体"/>
                <w:color w:val="000000"/>
                <w:szCs w:val="21"/>
              </w:rPr>
            </w:r>
            <w:r/>
          </w:p>
        </w:tc>
        <w:tc>
          <w:tcPr>
            <w:tcW w:w="6745"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玻璃及窗框</w:t>
            </w:r>
            <w:r>
              <w:rPr>
                <w:rFonts w:ascii="宋体" w:hAnsi="宋体" w:cs="宋体"/>
                <w:color w:val="000000"/>
                <w:szCs w:val="21"/>
              </w:rPr>
            </w:r>
            <w:r/>
          </w:p>
        </w:tc>
        <w:tc>
          <w:tcPr>
            <w:tcW w:w="2191"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每周1次以上</w:t>
            </w:r>
            <w:r>
              <w:rPr>
                <w:rFonts w:ascii="宋体" w:hAnsi="宋体" w:cs="宋体"/>
                <w:color w:val="000000"/>
                <w:szCs w:val="21"/>
              </w:rPr>
            </w:r>
            <w:r/>
          </w:p>
        </w:tc>
      </w:tr>
      <w:tr>
        <w:trPr>
          <w:trHeight w:val="340"/>
        </w:trPr>
        <w:tc>
          <w:tcPr>
            <w:tcW w:w="1012"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12</w:t>
            </w:r>
            <w:r>
              <w:rPr>
                <w:rFonts w:ascii="宋体" w:hAnsi="宋体" w:cs="宋体"/>
                <w:color w:val="000000"/>
                <w:szCs w:val="21"/>
              </w:rPr>
            </w:r>
            <w:r/>
          </w:p>
        </w:tc>
        <w:tc>
          <w:tcPr>
            <w:tcW w:w="6745"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低处墙面除尘、落地瓷砖、踢脚板、地角、低处管道擦拭</w:t>
            </w:r>
            <w:r>
              <w:rPr>
                <w:rFonts w:ascii="宋体" w:hAnsi="宋体" w:cs="宋体"/>
                <w:color w:val="000000"/>
                <w:szCs w:val="21"/>
              </w:rPr>
            </w:r>
            <w:r/>
          </w:p>
        </w:tc>
        <w:tc>
          <w:tcPr>
            <w:tcW w:w="2191"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每周1次以上</w:t>
            </w:r>
            <w:r>
              <w:rPr>
                <w:rFonts w:ascii="宋体" w:hAnsi="宋体" w:cs="宋体"/>
                <w:color w:val="000000"/>
                <w:szCs w:val="21"/>
              </w:rPr>
            </w:r>
            <w:r/>
          </w:p>
        </w:tc>
      </w:tr>
      <w:tr>
        <w:trPr>
          <w:trHeight w:val="340"/>
        </w:trPr>
        <w:tc>
          <w:tcPr>
            <w:tcW w:w="1012"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13</w:t>
            </w:r>
            <w:r>
              <w:rPr>
                <w:rFonts w:ascii="宋体" w:hAnsi="宋体" w:cs="宋体"/>
                <w:color w:val="000000"/>
                <w:szCs w:val="21"/>
              </w:rPr>
            </w:r>
            <w:r/>
          </w:p>
        </w:tc>
        <w:tc>
          <w:tcPr>
            <w:tcW w:w="6745"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非医疗不锈钢物体表面闪钢保养</w:t>
            </w:r>
            <w:r>
              <w:rPr>
                <w:rFonts w:ascii="宋体" w:hAnsi="宋体" w:cs="宋体"/>
                <w:color w:val="000000"/>
                <w:szCs w:val="21"/>
              </w:rPr>
            </w:r>
            <w:r/>
          </w:p>
        </w:tc>
        <w:tc>
          <w:tcPr>
            <w:tcW w:w="2191"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每周1次以上</w:t>
            </w:r>
            <w:r>
              <w:rPr>
                <w:rFonts w:ascii="宋体" w:hAnsi="宋体" w:cs="宋体"/>
                <w:color w:val="000000"/>
                <w:szCs w:val="21"/>
              </w:rPr>
            </w:r>
            <w:r/>
          </w:p>
        </w:tc>
      </w:tr>
      <w:tr>
        <w:trPr>
          <w:trHeight w:val="340"/>
        </w:trPr>
        <w:tc>
          <w:tcPr>
            <w:tcW w:w="1012"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14</w:t>
            </w:r>
            <w:r>
              <w:rPr>
                <w:rFonts w:ascii="宋体" w:hAnsi="宋体" w:cs="宋体"/>
                <w:color w:val="000000"/>
                <w:szCs w:val="21"/>
              </w:rPr>
            </w:r>
            <w:r/>
          </w:p>
        </w:tc>
        <w:tc>
          <w:tcPr>
            <w:tcW w:w="6745"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高处标牌、壁挂物擦拭</w:t>
            </w:r>
            <w:r>
              <w:rPr>
                <w:rFonts w:ascii="宋体" w:hAnsi="宋体" w:cs="宋体"/>
                <w:color w:val="000000"/>
                <w:szCs w:val="21"/>
              </w:rPr>
            </w:r>
            <w:r/>
          </w:p>
        </w:tc>
        <w:tc>
          <w:tcPr>
            <w:tcW w:w="2191"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每月2次以上</w:t>
            </w:r>
            <w:r>
              <w:rPr>
                <w:rFonts w:ascii="宋体" w:hAnsi="宋体" w:cs="宋体"/>
                <w:color w:val="000000"/>
                <w:szCs w:val="21"/>
              </w:rPr>
            </w:r>
            <w:r/>
          </w:p>
        </w:tc>
      </w:tr>
      <w:tr>
        <w:trPr>
          <w:trHeight w:val="340"/>
        </w:trPr>
        <w:tc>
          <w:tcPr>
            <w:tcW w:w="1012"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15</w:t>
            </w:r>
            <w:r>
              <w:rPr>
                <w:rFonts w:ascii="宋体" w:hAnsi="宋体" w:cs="宋体"/>
                <w:color w:val="000000"/>
                <w:szCs w:val="21"/>
              </w:rPr>
            </w:r>
            <w:r/>
          </w:p>
        </w:tc>
        <w:tc>
          <w:tcPr>
            <w:tcW w:w="6745"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高处除尘</w:t>
            </w:r>
            <w:r>
              <w:rPr>
                <w:rFonts w:ascii="宋体" w:hAnsi="宋体" w:cs="宋体"/>
                <w:color w:val="000000"/>
                <w:szCs w:val="21"/>
              </w:rPr>
            </w:r>
            <w:r/>
          </w:p>
        </w:tc>
        <w:tc>
          <w:tcPr>
            <w:tcW w:w="2191"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每月1次以上</w:t>
            </w:r>
            <w:r>
              <w:rPr>
                <w:rFonts w:ascii="宋体" w:hAnsi="宋体" w:cs="宋体"/>
                <w:color w:val="000000"/>
                <w:szCs w:val="21"/>
              </w:rPr>
            </w:r>
            <w:r/>
          </w:p>
        </w:tc>
      </w:tr>
      <w:tr>
        <w:trPr>
          <w:trHeight w:val="340"/>
        </w:trPr>
        <w:tc>
          <w:tcPr>
            <w:tcW w:w="1012"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16</w:t>
            </w:r>
            <w:r>
              <w:rPr>
                <w:rFonts w:ascii="宋体" w:hAnsi="宋体" w:cs="宋体"/>
                <w:color w:val="000000"/>
                <w:szCs w:val="21"/>
              </w:rPr>
            </w:r>
            <w:r/>
          </w:p>
        </w:tc>
        <w:tc>
          <w:tcPr>
            <w:tcW w:w="6745"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灯具、烟感、监视器、风口、管道、空调（吊顶内的除外）、风扇等高处设备擦拭清洁</w:t>
            </w:r>
            <w:r>
              <w:rPr>
                <w:rFonts w:ascii="宋体" w:hAnsi="宋体" w:cs="宋体"/>
                <w:color w:val="000000"/>
                <w:szCs w:val="21"/>
              </w:rPr>
            </w:r>
            <w:r/>
          </w:p>
        </w:tc>
        <w:tc>
          <w:tcPr>
            <w:tcW w:w="2191"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每月1次以上</w:t>
            </w:r>
            <w:r>
              <w:rPr>
                <w:rFonts w:ascii="宋体" w:hAnsi="宋体" w:cs="宋体"/>
                <w:color w:val="000000"/>
                <w:szCs w:val="21"/>
              </w:rPr>
            </w:r>
            <w:r/>
          </w:p>
        </w:tc>
      </w:tr>
      <w:tr>
        <w:trPr>
          <w:trHeight w:val="340"/>
        </w:trPr>
        <w:tc>
          <w:tcPr>
            <w:tcW w:w="1012"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17</w:t>
            </w:r>
            <w:r>
              <w:rPr>
                <w:rFonts w:ascii="宋体" w:hAnsi="宋体" w:cs="宋体"/>
                <w:color w:val="000000"/>
                <w:szCs w:val="21"/>
              </w:rPr>
            </w:r>
            <w:r/>
          </w:p>
        </w:tc>
        <w:tc>
          <w:tcPr>
            <w:tcW w:w="6745"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打蜡、晶面处理或保养</w:t>
            </w:r>
            <w:r>
              <w:rPr>
                <w:rFonts w:ascii="宋体" w:hAnsi="宋体" w:cs="宋体"/>
                <w:color w:val="000000"/>
                <w:szCs w:val="21"/>
              </w:rPr>
            </w:r>
            <w:r/>
          </w:p>
        </w:tc>
        <w:tc>
          <w:tcPr>
            <w:tcW w:w="2191"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无</w:t>
            </w:r>
            <w:r>
              <w:rPr>
                <w:rFonts w:ascii="宋体" w:hAnsi="宋体" w:cs="宋体"/>
                <w:color w:val="000000"/>
                <w:szCs w:val="21"/>
              </w:rPr>
            </w:r>
            <w:r/>
          </w:p>
        </w:tc>
      </w:tr>
      <w:tr>
        <w:trPr>
          <w:trHeight w:val="340"/>
        </w:trPr>
        <w:tc>
          <w:tcPr>
            <w:tcW w:w="1012"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18</w:t>
            </w:r>
            <w:r>
              <w:rPr>
                <w:rFonts w:ascii="宋体" w:hAnsi="宋体" w:cs="宋体"/>
                <w:color w:val="000000"/>
                <w:szCs w:val="21"/>
              </w:rPr>
            </w:r>
            <w:r/>
          </w:p>
        </w:tc>
        <w:tc>
          <w:tcPr>
            <w:tcW w:w="6745"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石材地面机洗</w:t>
            </w:r>
            <w:r>
              <w:rPr>
                <w:rFonts w:ascii="宋体" w:hAnsi="宋体" w:cs="宋体"/>
                <w:color w:val="000000"/>
                <w:szCs w:val="21"/>
              </w:rPr>
            </w:r>
            <w:r/>
          </w:p>
        </w:tc>
        <w:tc>
          <w:tcPr>
            <w:tcW w:w="2191"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每日1次以上</w:t>
            </w:r>
            <w:r>
              <w:rPr>
                <w:rFonts w:ascii="宋体" w:hAnsi="宋体" w:cs="宋体"/>
                <w:color w:val="000000"/>
                <w:szCs w:val="21"/>
              </w:rPr>
            </w:r>
            <w:r/>
          </w:p>
        </w:tc>
      </w:tr>
      <w:tr>
        <w:trPr>
          <w:trHeight w:val="340"/>
        </w:trPr>
        <w:tc>
          <w:tcPr>
            <w:tcW w:w="1012"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19</w:t>
            </w:r>
            <w:r>
              <w:rPr>
                <w:rFonts w:ascii="宋体" w:hAnsi="宋体" w:cs="宋体"/>
                <w:color w:val="000000"/>
                <w:szCs w:val="21"/>
              </w:rPr>
            </w:r>
            <w:r/>
          </w:p>
        </w:tc>
        <w:tc>
          <w:tcPr>
            <w:tcW w:w="6745"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窗帘拆换、门帘拆换（污染时随时拆换）</w:t>
            </w:r>
            <w:r>
              <w:rPr>
                <w:rFonts w:ascii="宋体" w:hAnsi="宋体" w:cs="宋体"/>
                <w:color w:val="000000"/>
                <w:szCs w:val="21"/>
              </w:rPr>
            </w:r>
            <w:r/>
          </w:p>
        </w:tc>
        <w:tc>
          <w:tcPr>
            <w:tcW w:w="2191"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每季度1次以上</w:t>
            </w:r>
            <w:r>
              <w:rPr>
                <w:rFonts w:ascii="宋体" w:hAnsi="宋体" w:cs="宋体"/>
                <w:color w:val="000000"/>
                <w:szCs w:val="21"/>
              </w:rPr>
            </w:r>
            <w:r/>
          </w:p>
        </w:tc>
      </w:tr>
      <w:tr>
        <w:trPr>
          <w:trHeight w:val="340"/>
        </w:trPr>
        <w:tc>
          <w:tcPr>
            <w:tcW w:w="1012"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W w:w="6745"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平车上布类整理、更换，床上用品拆换</w:t>
            </w:r>
            <w:r>
              <w:rPr>
                <w:rFonts w:ascii="宋体" w:hAnsi="宋体" w:cs="宋体"/>
                <w:color w:val="000000"/>
                <w:szCs w:val="21"/>
              </w:rPr>
            </w:r>
            <w:r/>
          </w:p>
        </w:tc>
        <w:tc>
          <w:tcPr>
            <w:tcW w:w="2191"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随  时</w:t>
            </w:r>
            <w:r>
              <w:rPr>
                <w:rFonts w:ascii="宋体" w:hAnsi="宋体" w:cs="宋体"/>
                <w:color w:val="000000"/>
                <w:szCs w:val="21"/>
              </w:rPr>
            </w:r>
            <w:r/>
          </w:p>
        </w:tc>
      </w:tr>
      <w:tr>
        <w:trPr>
          <w:trHeight w:val="340"/>
        </w:trPr>
        <w:tc>
          <w:tcPr>
            <w:tcW w:w="1012"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21</w:t>
            </w:r>
            <w:r>
              <w:rPr>
                <w:rFonts w:ascii="宋体" w:hAnsi="宋体" w:cs="宋体"/>
                <w:color w:val="000000"/>
                <w:szCs w:val="21"/>
              </w:rPr>
            </w:r>
            <w:r/>
          </w:p>
        </w:tc>
        <w:tc>
          <w:tcPr>
            <w:tcW w:w="6745"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巡视保洁</w:t>
            </w:r>
            <w:r>
              <w:rPr>
                <w:rFonts w:ascii="宋体" w:hAnsi="宋体" w:cs="宋体"/>
                <w:color w:val="000000"/>
                <w:szCs w:val="21"/>
              </w:rPr>
            </w:r>
            <w:r/>
          </w:p>
        </w:tc>
        <w:tc>
          <w:tcPr>
            <w:tcW w:w="2191"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随  时</w:t>
            </w:r>
            <w:r>
              <w:rPr>
                <w:rFonts w:ascii="宋体" w:hAnsi="宋体" w:cs="宋体"/>
                <w:color w:val="000000"/>
                <w:szCs w:val="21"/>
              </w:rPr>
            </w:r>
            <w:r/>
          </w:p>
        </w:tc>
      </w:tr>
    </w:tbl>
    <w:p>
      <w:pPr>
        <w:pStyle w:val="960"/>
        <w:ind w:firstLine="472"/>
        <w:jc w:val="left"/>
        <w:spacing w:line="360" w:lineRule="auto"/>
        <w:widowControl/>
        <w:rPr>
          <w:rFonts w:ascii="宋体" w:hAnsi="宋体" w:cs="宋体"/>
          <w:b/>
          <w:color w:val="000000"/>
          <w:sz w:val="24"/>
        </w:rPr>
      </w:pPr>
      <w:r>
        <w:rPr>
          <w:rFonts w:hint="eastAsia" w:ascii="宋体" w:hAnsi="宋体" w:cs="宋体"/>
          <w:b/>
          <w:color w:val="000000"/>
          <w:sz w:val="24"/>
        </w:rPr>
        <w:t xml:space="preserve">区域：住院病区</w:t>
      </w:r>
      <w:r>
        <w:rPr>
          <w:rFonts w:ascii="宋体" w:hAnsi="宋体" w:cs="宋体"/>
          <w:b/>
          <w:color w:val="000000"/>
          <w:sz w:val="24"/>
        </w:rPr>
      </w:r>
      <w:r/>
    </w:p>
    <w:tbl>
      <w:tblPr>
        <w:tblW w:w="4907"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4"/>
        <w:gridCol w:w="7234"/>
        <w:gridCol w:w="1870"/>
      </w:tblGrid>
      <w:tr>
        <w:trPr>
          <w:trHeight w:val="340"/>
        </w:trPr>
        <w:tc>
          <w:tcPr>
            <w:tcW w:w="844" w:type="dxa"/>
            <w:vAlign w:val="center"/>
            <w:textDirection w:val="lrTb"/>
            <w:noWrap w:val="false"/>
          </w:tcPr>
          <w:p>
            <w:pPr>
              <w:pStyle w:val="960"/>
              <w:jc w:val="center"/>
              <w:spacing w:line="360" w:lineRule="auto"/>
              <w:rPr>
                <w:rFonts w:ascii="宋体" w:hAnsi="宋体" w:cs="宋体"/>
                <w:b/>
                <w:color w:val="000000"/>
                <w:sz w:val="24"/>
              </w:rPr>
            </w:pPr>
            <w:r>
              <w:rPr>
                <w:rFonts w:hint="eastAsia" w:ascii="宋体" w:hAnsi="宋体" w:cs="宋体"/>
                <w:b/>
                <w:color w:val="000000"/>
                <w:sz w:val="24"/>
              </w:rPr>
              <w:t xml:space="preserve">序号</w:t>
            </w:r>
            <w:r>
              <w:rPr>
                <w:rFonts w:ascii="宋体" w:hAnsi="宋体" w:cs="宋体"/>
                <w:b/>
                <w:color w:val="000000"/>
                <w:sz w:val="24"/>
              </w:rPr>
            </w:r>
            <w:r/>
          </w:p>
        </w:tc>
        <w:tc>
          <w:tcPr>
            <w:tcW w:w="7234" w:type="dxa"/>
            <w:vAlign w:val="top"/>
            <w:textDirection w:val="lrTb"/>
            <w:noWrap w:val="false"/>
          </w:tcPr>
          <w:p>
            <w:pPr>
              <w:pStyle w:val="960"/>
              <w:jc w:val="center"/>
              <w:spacing w:line="360" w:lineRule="auto"/>
              <w:rPr>
                <w:rFonts w:ascii="宋体" w:hAnsi="宋体" w:cs="宋体"/>
                <w:b/>
                <w:color w:val="000000"/>
                <w:sz w:val="24"/>
              </w:rPr>
            </w:pPr>
            <w:r>
              <w:rPr>
                <w:rFonts w:hint="eastAsia" w:ascii="宋体" w:hAnsi="宋体" w:cs="宋体"/>
                <w:b/>
                <w:color w:val="000000"/>
                <w:sz w:val="24"/>
              </w:rPr>
              <w:t xml:space="preserve">工 作 内 容</w:t>
            </w:r>
            <w:r>
              <w:rPr>
                <w:rFonts w:ascii="宋体" w:hAnsi="宋体" w:cs="宋体"/>
                <w:b/>
                <w:color w:val="000000"/>
                <w:sz w:val="24"/>
              </w:rPr>
            </w:r>
            <w:r/>
          </w:p>
        </w:tc>
        <w:tc>
          <w:tcPr>
            <w:tcW w:w="1870" w:type="dxa"/>
            <w:vAlign w:val="top"/>
            <w:textDirection w:val="lrTb"/>
            <w:noWrap w:val="false"/>
          </w:tcPr>
          <w:p>
            <w:pPr>
              <w:pStyle w:val="960"/>
              <w:jc w:val="center"/>
              <w:spacing w:line="360" w:lineRule="auto"/>
              <w:rPr>
                <w:rFonts w:ascii="宋体" w:hAnsi="宋体" w:cs="宋体"/>
                <w:b/>
                <w:color w:val="000000"/>
                <w:sz w:val="24"/>
              </w:rPr>
            </w:pPr>
            <w:r>
              <w:rPr>
                <w:rFonts w:hint="eastAsia" w:ascii="宋体" w:hAnsi="宋体" w:cs="宋体"/>
                <w:b/>
                <w:color w:val="000000"/>
                <w:sz w:val="24"/>
              </w:rPr>
              <w:t xml:space="preserve">频 次</w:t>
            </w:r>
            <w:r>
              <w:rPr>
                <w:rFonts w:ascii="宋体" w:hAnsi="宋体" w:cs="宋体"/>
                <w:b/>
                <w:color w:val="000000"/>
                <w:sz w:val="24"/>
              </w:rPr>
            </w:r>
            <w:r/>
          </w:p>
        </w:tc>
      </w:tr>
      <w:tr>
        <w:trPr>
          <w:trHeight w:val="340"/>
        </w:trPr>
        <w:tc>
          <w:tcPr>
            <w:tcW w:w="844"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W w:w="7234"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收集区域内垃圾、更换垃圾袋后垃圾桶内外表面应擦拭消毒</w:t>
            </w:r>
            <w:r>
              <w:rPr>
                <w:rFonts w:ascii="宋体" w:hAnsi="宋体" w:cs="宋体"/>
                <w:color w:val="000000"/>
                <w:szCs w:val="21"/>
              </w:rPr>
            </w:r>
            <w:r/>
          </w:p>
        </w:tc>
        <w:tc>
          <w:tcPr>
            <w:tcW w:w="1870"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每日2次以上</w:t>
            </w:r>
            <w:r>
              <w:rPr>
                <w:rFonts w:ascii="宋体" w:hAnsi="宋体" w:cs="宋体"/>
                <w:color w:val="000000"/>
                <w:szCs w:val="21"/>
              </w:rPr>
            </w:r>
            <w:r/>
          </w:p>
        </w:tc>
      </w:tr>
      <w:tr>
        <w:trPr>
          <w:trHeight w:val="340"/>
        </w:trPr>
        <w:tc>
          <w:tcPr>
            <w:tcW w:w="844"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W w:w="7234"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区域内地面牵尘（无扬尘干扫）</w:t>
            </w:r>
            <w:r>
              <w:rPr>
                <w:rFonts w:ascii="宋体" w:hAnsi="宋体" w:cs="宋体"/>
                <w:color w:val="000000"/>
                <w:szCs w:val="21"/>
              </w:rPr>
            </w:r>
            <w:r/>
          </w:p>
        </w:tc>
        <w:tc>
          <w:tcPr>
            <w:tcW w:w="1870"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每日2次以上</w:t>
            </w:r>
            <w:r>
              <w:rPr>
                <w:rFonts w:ascii="宋体" w:hAnsi="宋体" w:cs="宋体"/>
                <w:color w:val="000000"/>
                <w:szCs w:val="21"/>
              </w:rPr>
            </w:r>
            <w:r/>
          </w:p>
        </w:tc>
      </w:tr>
      <w:tr>
        <w:trPr>
          <w:trHeight w:val="340"/>
        </w:trPr>
        <w:tc>
          <w:tcPr>
            <w:tcW w:w="844"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W w:w="7234"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区域内地面湿拖（进行地面消毒、清洁）</w:t>
            </w:r>
            <w:r>
              <w:rPr>
                <w:rFonts w:ascii="宋体" w:hAnsi="宋体" w:cs="宋体"/>
                <w:color w:val="000000"/>
                <w:szCs w:val="21"/>
              </w:rPr>
            </w:r>
            <w:r/>
          </w:p>
        </w:tc>
        <w:tc>
          <w:tcPr>
            <w:tcW w:w="1870"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每日1次以上</w:t>
            </w:r>
            <w:r>
              <w:rPr>
                <w:rFonts w:ascii="宋体" w:hAnsi="宋体" w:cs="宋体"/>
                <w:color w:val="000000"/>
                <w:szCs w:val="21"/>
              </w:rPr>
            </w:r>
            <w:r/>
          </w:p>
        </w:tc>
      </w:tr>
      <w:tr>
        <w:trPr>
          <w:trHeight w:val="340"/>
        </w:trPr>
        <w:tc>
          <w:tcPr>
            <w:tcW w:w="844"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W w:w="7234"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区域内家具（桌椅、橱柜等）、办公用品、台面擦拭</w:t>
            </w:r>
            <w:r>
              <w:rPr>
                <w:rFonts w:ascii="宋体" w:hAnsi="宋体" w:cs="宋体"/>
                <w:color w:val="000000"/>
                <w:szCs w:val="21"/>
              </w:rPr>
            </w:r>
            <w:r/>
          </w:p>
        </w:tc>
        <w:tc>
          <w:tcPr>
            <w:tcW w:w="1870"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每日1次以上</w:t>
            </w:r>
            <w:r>
              <w:rPr>
                <w:rFonts w:ascii="宋体" w:hAnsi="宋体" w:cs="宋体"/>
                <w:color w:val="000000"/>
                <w:szCs w:val="21"/>
              </w:rPr>
            </w:r>
            <w:r/>
          </w:p>
        </w:tc>
      </w:tr>
      <w:tr>
        <w:trPr>
          <w:trHeight w:val="340"/>
        </w:trPr>
        <w:tc>
          <w:tcPr>
            <w:tcW w:w="844"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W w:w="7234"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区域内电脑、电话、仪器（含各种医用器材）、器械（治疗车、病历夹、病历架等）、床单位、低处电器表面的清洗或擦拭</w:t>
            </w:r>
            <w:r>
              <w:rPr>
                <w:rFonts w:ascii="宋体" w:hAnsi="宋体" w:cs="宋体"/>
                <w:color w:val="000000"/>
                <w:szCs w:val="21"/>
              </w:rPr>
            </w:r>
            <w:r/>
          </w:p>
        </w:tc>
        <w:tc>
          <w:tcPr>
            <w:tcW w:w="1870"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每日1次以上</w:t>
            </w:r>
            <w:r>
              <w:rPr>
                <w:rFonts w:ascii="宋体" w:hAnsi="宋体" w:cs="宋体"/>
                <w:color w:val="000000"/>
                <w:szCs w:val="21"/>
              </w:rPr>
            </w:r>
            <w:r/>
          </w:p>
        </w:tc>
      </w:tr>
      <w:tr>
        <w:trPr>
          <w:trHeight w:val="340"/>
        </w:trPr>
        <w:tc>
          <w:tcPr>
            <w:tcW w:w="844"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r>
            <w:r/>
          </w:p>
        </w:tc>
        <w:tc>
          <w:tcPr>
            <w:tcW w:w="7234"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区域内洗手池、水池、水龙头、皂盒清洗、擦拭</w:t>
            </w:r>
            <w:r>
              <w:rPr>
                <w:rFonts w:ascii="宋体" w:hAnsi="宋体" w:cs="宋体"/>
                <w:color w:val="000000"/>
                <w:szCs w:val="21"/>
              </w:rPr>
            </w:r>
            <w:r/>
          </w:p>
        </w:tc>
        <w:tc>
          <w:tcPr>
            <w:tcW w:w="1870"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每日3次以上</w:t>
            </w:r>
            <w:r>
              <w:rPr>
                <w:rFonts w:ascii="宋体" w:hAnsi="宋体" w:cs="宋体"/>
                <w:color w:val="000000"/>
                <w:szCs w:val="21"/>
              </w:rPr>
            </w:r>
            <w:r/>
          </w:p>
        </w:tc>
      </w:tr>
      <w:tr>
        <w:trPr>
          <w:trHeight w:val="340"/>
        </w:trPr>
        <w:tc>
          <w:tcPr>
            <w:tcW w:w="844"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7</w:t>
            </w:r>
            <w:r>
              <w:rPr>
                <w:rFonts w:ascii="宋体" w:hAnsi="宋体" w:cs="宋体"/>
                <w:color w:val="000000"/>
                <w:szCs w:val="21"/>
              </w:rPr>
            </w:r>
            <w:r/>
          </w:p>
        </w:tc>
        <w:tc>
          <w:tcPr>
            <w:tcW w:w="7234"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卫生间（含镜子、水龙头、脸盆、台面、毛巾架、马桶、</w:t>
            </w:r>
            <w:r>
              <w:rPr>
                <w:rFonts w:hint="eastAsia" w:ascii="宋体" w:hAnsi="宋体" w:cs="宋体"/>
                <w:color w:val="000000"/>
                <w:szCs w:val="21"/>
              </w:rPr>
              <w:t xml:space="preserve">蹲坑、小便兜、</w:t>
            </w:r>
            <w:r>
              <w:rPr>
                <w:rFonts w:hint="eastAsia" w:ascii="宋体" w:hAnsi="宋体" w:cs="宋体"/>
                <w:color w:val="000000"/>
                <w:szCs w:val="21"/>
              </w:rPr>
              <w:t xml:space="preserve">沐浴器、地面）、开水间冲洗、擦拭、消毒</w:t>
            </w:r>
            <w:r>
              <w:rPr>
                <w:rFonts w:ascii="宋体" w:hAnsi="宋体" w:cs="宋体"/>
                <w:color w:val="000000"/>
                <w:szCs w:val="21"/>
              </w:rPr>
            </w:r>
            <w:r/>
          </w:p>
        </w:tc>
        <w:tc>
          <w:tcPr>
            <w:tcW w:w="1870"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每日3次以上</w:t>
            </w:r>
            <w:r>
              <w:rPr>
                <w:rFonts w:ascii="宋体" w:hAnsi="宋体" w:cs="宋体"/>
                <w:color w:val="000000"/>
                <w:szCs w:val="21"/>
              </w:rPr>
            </w:r>
            <w:r/>
          </w:p>
          <w:p>
            <w:pPr>
              <w:pStyle w:val="960"/>
              <w:spacing w:line="360" w:lineRule="auto"/>
              <w:rPr>
                <w:rFonts w:ascii="宋体" w:hAnsi="宋体" w:cs="宋体"/>
                <w:color w:val="000000"/>
                <w:szCs w:val="21"/>
              </w:rPr>
            </w:pPr>
            <w:r>
              <w:rPr>
                <w:rFonts w:hint="eastAsia" w:ascii="宋体" w:hAnsi="宋体" w:cs="宋体"/>
                <w:color w:val="000000"/>
                <w:szCs w:val="21"/>
              </w:rPr>
              <w:t xml:space="preserve">随时保持洁净</w:t>
            </w:r>
            <w:r>
              <w:rPr>
                <w:rFonts w:ascii="宋体" w:hAnsi="宋体" w:cs="宋体"/>
                <w:color w:val="000000"/>
                <w:szCs w:val="21"/>
              </w:rPr>
            </w:r>
            <w:r/>
          </w:p>
        </w:tc>
      </w:tr>
      <w:tr>
        <w:trPr>
          <w:trHeight w:val="340"/>
        </w:trPr>
        <w:tc>
          <w:tcPr>
            <w:tcW w:w="844"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8</w:t>
            </w:r>
            <w:r>
              <w:rPr>
                <w:rFonts w:ascii="宋体" w:hAnsi="宋体" w:cs="宋体"/>
                <w:color w:val="000000"/>
                <w:szCs w:val="21"/>
              </w:rPr>
            </w:r>
            <w:r/>
          </w:p>
        </w:tc>
        <w:tc>
          <w:tcPr>
            <w:tcW w:w="7234"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区域内窗台、阳台、把手、栏杆、花瓶、花盆、开关盒、接线盒、</w:t>
            </w:r>
            <w:r>
              <w:rPr>
                <w:rFonts w:hint="eastAsia" w:ascii="宋体" w:hAnsi="宋体" w:cs="宋体"/>
                <w:color w:val="000000"/>
                <w:szCs w:val="21"/>
              </w:rPr>
              <w:t xml:space="preserve">移动输液架、空调通风口、</w:t>
            </w:r>
            <w:r>
              <w:rPr>
                <w:rFonts w:hint="eastAsia" w:ascii="宋体" w:hAnsi="宋体" w:cs="宋体"/>
                <w:color w:val="000000"/>
                <w:szCs w:val="21"/>
              </w:rPr>
              <w:t xml:space="preserve">各类低处标牌、垃圾桶擦拭</w:t>
            </w:r>
            <w:r>
              <w:rPr>
                <w:rFonts w:ascii="宋体" w:hAnsi="宋体" w:cs="宋体"/>
                <w:color w:val="000000"/>
                <w:szCs w:val="21"/>
              </w:rPr>
            </w:r>
            <w:r/>
          </w:p>
        </w:tc>
        <w:tc>
          <w:tcPr>
            <w:tcW w:w="1870"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每日1次以上</w:t>
            </w:r>
            <w:r>
              <w:rPr>
                <w:rFonts w:ascii="宋体" w:hAnsi="宋体" w:cs="宋体"/>
                <w:color w:val="000000"/>
                <w:szCs w:val="21"/>
              </w:rPr>
            </w:r>
            <w:r/>
          </w:p>
        </w:tc>
      </w:tr>
      <w:tr>
        <w:trPr>
          <w:trHeight w:val="340"/>
        </w:trPr>
        <w:tc>
          <w:tcPr>
            <w:tcW w:w="844"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9</w:t>
            </w:r>
            <w:r>
              <w:rPr>
                <w:rFonts w:ascii="宋体" w:hAnsi="宋体" w:cs="宋体"/>
                <w:color w:val="000000"/>
                <w:szCs w:val="21"/>
              </w:rPr>
            </w:r>
            <w:r/>
          </w:p>
        </w:tc>
        <w:tc>
          <w:tcPr>
            <w:tcW w:w="7234"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做好病人入院前床单位准备和出院终末处置，更换被服及终末消毒到位，保持床位、功能带、床头柜、治疗车、衣柜无尘、无污渍，物品摆放统一；一人一桌一巾一用一消毒。</w:t>
            </w:r>
            <w:r>
              <w:rPr>
                <w:rFonts w:ascii="宋体" w:hAnsi="宋体" w:cs="宋体"/>
                <w:color w:val="000000"/>
                <w:szCs w:val="21"/>
              </w:rPr>
            </w:r>
            <w:r/>
          </w:p>
        </w:tc>
        <w:tc>
          <w:tcPr>
            <w:tcW w:w="1870"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随  时</w:t>
            </w:r>
            <w:r>
              <w:rPr>
                <w:rFonts w:ascii="宋体" w:hAnsi="宋体" w:cs="宋体"/>
                <w:color w:val="000000"/>
                <w:szCs w:val="21"/>
              </w:rPr>
            </w:r>
            <w:r/>
          </w:p>
        </w:tc>
      </w:tr>
      <w:tr>
        <w:trPr>
          <w:trHeight w:val="340"/>
        </w:trPr>
        <w:tc>
          <w:tcPr>
            <w:tcW w:w="844"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W w:w="7234"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开水器、冰箱外表面清洁消毒</w:t>
            </w:r>
            <w:r>
              <w:rPr>
                <w:rFonts w:ascii="宋体" w:hAnsi="宋体" w:cs="宋体"/>
                <w:color w:val="000000"/>
                <w:szCs w:val="21"/>
              </w:rPr>
            </w:r>
            <w:r/>
          </w:p>
        </w:tc>
        <w:tc>
          <w:tcPr>
            <w:tcW w:w="1870"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每日1次以上</w:t>
            </w:r>
            <w:r>
              <w:rPr>
                <w:rFonts w:ascii="宋体" w:hAnsi="宋体" w:cs="宋体"/>
                <w:color w:val="000000"/>
                <w:szCs w:val="21"/>
              </w:rPr>
            </w:r>
            <w:r/>
          </w:p>
        </w:tc>
      </w:tr>
      <w:tr>
        <w:trPr>
          <w:trHeight w:val="340"/>
        </w:trPr>
        <w:tc>
          <w:tcPr>
            <w:tcW w:w="844"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11</w:t>
            </w:r>
            <w:r>
              <w:rPr>
                <w:rFonts w:ascii="宋体" w:hAnsi="宋体" w:cs="宋体"/>
                <w:color w:val="000000"/>
                <w:szCs w:val="21"/>
              </w:rPr>
            </w:r>
            <w:r/>
          </w:p>
        </w:tc>
        <w:tc>
          <w:tcPr>
            <w:tcW w:w="7234"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门、门框、窗框、玻璃、病历</w:t>
            </w:r>
            <w:r>
              <w:rPr>
                <w:rFonts w:ascii="宋体" w:hAnsi="宋体" w:cs="宋体"/>
                <w:color w:val="000000"/>
                <w:szCs w:val="21"/>
              </w:rPr>
            </w:r>
            <w:r/>
          </w:p>
        </w:tc>
        <w:tc>
          <w:tcPr>
            <w:tcW w:w="1870"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每周1次以上</w:t>
            </w:r>
            <w:r>
              <w:rPr>
                <w:rFonts w:ascii="宋体" w:hAnsi="宋体" w:cs="宋体"/>
                <w:color w:val="000000"/>
                <w:szCs w:val="21"/>
              </w:rPr>
            </w:r>
            <w:r/>
          </w:p>
        </w:tc>
      </w:tr>
      <w:tr>
        <w:trPr>
          <w:trHeight w:val="340"/>
        </w:trPr>
        <w:tc>
          <w:tcPr>
            <w:tcW w:w="844" w:type="dxa"/>
            <w:vAlign w:val="center"/>
            <w:textDirection w:val="lrTb"/>
            <w:noWrap w:val="false"/>
          </w:tcPr>
          <w:p>
            <w:pPr>
              <w:pStyle w:val="960"/>
              <w:jc w:val="center"/>
              <w:spacing w:line="360" w:lineRule="auto"/>
            </w:pPr>
            <w:r>
              <w:rPr>
                <w:rFonts w:hint="eastAsia" w:ascii="宋体" w:hAnsi="宋体" w:cs="宋体"/>
                <w:color w:val="000000"/>
                <w:szCs w:val="21"/>
              </w:rPr>
              <w:t xml:space="preserve">12</w:t>
            </w:r>
            <w:r>
              <w:rPr>
                <w:rFonts w:ascii="宋体" w:hAnsi="宋体" w:cs="宋体"/>
                <w:color w:val="000000"/>
                <w:szCs w:val="21"/>
              </w:rPr>
            </w:r>
            <w:r/>
          </w:p>
        </w:tc>
        <w:tc>
          <w:tcPr>
            <w:tcW w:w="7234"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低处墙面除尘、落地瓷砖、踢脚板、地角、低处管道擦拭</w:t>
            </w:r>
            <w:r>
              <w:rPr>
                <w:rFonts w:ascii="宋体" w:hAnsi="宋体" w:cs="宋体"/>
                <w:color w:val="000000"/>
                <w:szCs w:val="21"/>
              </w:rPr>
            </w:r>
            <w:r/>
          </w:p>
        </w:tc>
        <w:tc>
          <w:tcPr>
            <w:tcW w:w="1870"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每周1次以上</w:t>
            </w:r>
            <w:r>
              <w:rPr>
                <w:rFonts w:ascii="宋体" w:hAnsi="宋体" w:cs="宋体"/>
                <w:color w:val="000000"/>
                <w:szCs w:val="21"/>
              </w:rPr>
            </w:r>
            <w:r/>
          </w:p>
        </w:tc>
      </w:tr>
      <w:tr>
        <w:trPr>
          <w:trHeight w:val="340"/>
        </w:trPr>
        <w:tc>
          <w:tcPr>
            <w:tcW w:w="844"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13</w:t>
            </w:r>
            <w:r>
              <w:rPr>
                <w:rFonts w:ascii="宋体" w:hAnsi="宋体" w:cs="宋体"/>
                <w:color w:val="000000"/>
                <w:szCs w:val="21"/>
              </w:rPr>
            </w:r>
            <w:r/>
          </w:p>
        </w:tc>
        <w:tc>
          <w:tcPr>
            <w:tcW w:w="7234"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非医疗不锈钢物体表面闪钢保养</w:t>
            </w:r>
            <w:r>
              <w:rPr>
                <w:rFonts w:ascii="宋体" w:hAnsi="宋体" w:cs="宋体"/>
                <w:color w:val="000000"/>
                <w:szCs w:val="21"/>
              </w:rPr>
            </w:r>
            <w:r/>
          </w:p>
        </w:tc>
        <w:tc>
          <w:tcPr>
            <w:tcW w:w="1870"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每周1次以上</w:t>
            </w:r>
            <w:r>
              <w:rPr>
                <w:rFonts w:ascii="宋体" w:hAnsi="宋体" w:cs="宋体"/>
                <w:color w:val="000000"/>
                <w:szCs w:val="21"/>
              </w:rPr>
            </w:r>
            <w:r/>
          </w:p>
        </w:tc>
      </w:tr>
      <w:tr>
        <w:trPr>
          <w:trHeight w:val="340"/>
        </w:trPr>
        <w:tc>
          <w:tcPr>
            <w:tcW w:w="844"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14</w:t>
            </w:r>
            <w:r>
              <w:rPr>
                <w:rFonts w:ascii="宋体" w:hAnsi="宋体" w:cs="宋体"/>
                <w:color w:val="000000"/>
                <w:szCs w:val="21"/>
              </w:rPr>
            </w:r>
            <w:r/>
          </w:p>
        </w:tc>
        <w:tc>
          <w:tcPr>
            <w:tcW w:w="7234"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高处标牌、壁挂物擦拭，墙面</w:t>
            </w:r>
            <w:r>
              <w:rPr>
                <w:rFonts w:hint="eastAsia" w:ascii="宋体" w:hAnsi="宋体" w:cs="宋体"/>
                <w:color w:val="000000"/>
                <w:szCs w:val="21"/>
              </w:rPr>
              <w:t xml:space="preserve">蜘蛛网</w:t>
            </w:r>
            <w:r>
              <w:rPr>
                <w:rFonts w:ascii="宋体" w:hAnsi="宋体" w:cs="宋体"/>
                <w:color w:val="000000"/>
                <w:szCs w:val="21"/>
              </w:rPr>
            </w:r>
            <w:r/>
          </w:p>
        </w:tc>
        <w:tc>
          <w:tcPr>
            <w:tcW w:w="1870"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每周1次以上</w:t>
            </w:r>
            <w:r>
              <w:rPr>
                <w:rFonts w:ascii="宋体" w:hAnsi="宋体" w:cs="宋体"/>
                <w:color w:val="000000"/>
                <w:szCs w:val="21"/>
              </w:rPr>
            </w:r>
            <w:r/>
          </w:p>
        </w:tc>
      </w:tr>
      <w:tr>
        <w:trPr>
          <w:trHeight w:val="340"/>
        </w:trPr>
        <w:tc>
          <w:tcPr>
            <w:tcW w:w="844"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15</w:t>
            </w:r>
            <w:r>
              <w:rPr>
                <w:rFonts w:ascii="宋体" w:hAnsi="宋体" w:cs="宋体"/>
                <w:color w:val="000000"/>
                <w:szCs w:val="21"/>
              </w:rPr>
            </w:r>
            <w:r/>
          </w:p>
        </w:tc>
        <w:tc>
          <w:tcPr>
            <w:tcW w:w="7234"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高处除尘</w:t>
            </w:r>
            <w:r>
              <w:rPr>
                <w:rFonts w:ascii="宋体" w:hAnsi="宋体" w:cs="宋体"/>
                <w:color w:val="000000"/>
                <w:szCs w:val="21"/>
              </w:rPr>
            </w:r>
            <w:r/>
          </w:p>
        </w:tc>
        <w:tc>
          <w:tcPr>
            <w:tcW w:w="1870"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每月1次以上</w:t>
            </w:r>
            <w:r>
              <w:rPr>
                <w:rFonts w:ascii="宋体" w:hAnsi="宋体" w:cs="宋体"/>
                <w:color w:val="000000"/>
                <w:szCs w:val="21"/>
              </w:rPr>
            </w:r>
            <w:r/>
          </w:p>
        </w:tc>
      </w:tr>
      <w:tr>
        <w:trPr>
          <w:trHeight w:val="340"/>
        </w:trPr>
        <w:tc>
          <w:tcPr>
            <w:tcW w:w="844"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16</w:t>
            </w:r>
            <w:r>
              <w:rPr>
                <w:rFonts w:ascii="宋体" w:hAnsi="宋体" w:cs="宋体"/>
                <w:color w:val="000000"/>
                <w:szCs w:val="21"/>
              </w:rPr>
            </w:r>
            <w:r/>
          </w:p>
        </w:tc>
        <w:tc>
          <w:tcPr>
            <w:tcW w:w="7234"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灯具、音响、烟感、监视器、风口、排气扇、风扇、空调（吊顶内的除外）等高处设备擦洗</w:t>
            </w:r>
            <w:r>
              <w:rPr>
                <w:rFonts w:ascii="宋体" w:hAnsi="宋体" w:cs="宋体"/>
                <w:color w:val="000000"/>
                <w:szCs w:val="21"/>
              </w:rPr>
            </w:r>
            <w:r/>
          </w:p>
        </w:tc>
        <w:tc>
          <w:tcPr>
            <w:tcW w:w="1870"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每月1次以上</w:t>
            </w:r>
            <w:r>
              <w:rPr>
                <w:rFonts w:ascii="宋体" w:hAnsi="宋体" w:cs="宋体"/>
                <w:color w:val="000000"/>
                <w:szCs w:val="21"/>
              </w:rPr>
            </w:r>
            <w:r/>
          </w:p>
        </w:tc>
      </w:tr>
      <w:tr>
        <w:trPr>
          <w:trHeight w:val="340"/>
        </w:trPr>
        <w:tc>
          <w:tcPr>
            <w:tcW w:w="844"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17</w:t>
            </w:r>
            <w:r>
              <w:rPr>
                <w:rFonts w:ascii="宋体" w:hAnsi="宋体" w:cs="宋体"/>
                <w:color w:val="000000"/>
                <w:szCs w:val="21"/>
              </w:rPr>
            </w:r>
            <w:r/>
          </w:p>
        </w:tc>
        <w:tc>
          <w:tcPr>
            <w:tcW w:w="7234"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打蜡、晶面处理或保养，PVC地面刷洗补蜡</w:t>
            </w:r>
            <w:r>
              <w:rPr>
                <w:rFonts w:ascii="宋体" w:hAnsi="宋体" w:cs="宋体"/>
                <w:color w:val="000000"/>
                <w:szCs w:val="21"/>
              </w:rPr>
            </w:r>
            <w:r/>
          </w:p>
        </w:tc>
        <w:tc>
          <w:tcPr>
            <w:tcW w:w="1870" w:type="dxa"/>
            <w:vAlign w:val="center"/>
            <w:textDirection w:val="lrTb"/>
            <w:noWrap w:val="false"/>
          </w:tcPr>
          <w:p>
            <w:pPr>
              <w:pStyle w:val="960"/>
              <w:spacing w:line="360" w:lineRule="auto"/>
              <w:rPr>
                <w:rFonts w:ascii="宋体" w:hAnsi="宋体" w:cs="宋体"/>
                <w:color w:val="000000"/>
                <w:szCs w:val="21"/>
              </w:rPr>
            </w:pPr>
            <w:r>
              <w:rPr>
                <w:rFonts w:ascii="宋体" w:hAnsi="宋体" w:cs="宋体"/>
                <w:color w:val="000000"/>
                <w:szCs w:val="21"/>
              </w:rPr>
            </w:r>
            <w:r/>
          </w:p>
        </w:tc>
      </w:tr>
      <w:tr>
        <w:trPr>
          <w:trHeight w:val="340"/>
        </w:trPr>
        <w:tc>
          <w:tcPr>
            <w:tcW w:w="844"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18</w:t>
            </w:r>
            <w:r>
              <w:rPr>
                <w:rFonts w:ascii="宋体" w:hAnsi="宋体" w:cs="宋体"/>
                <w:color w:val="000000"/>
                <w:szCs w:val="21"/>
              </w:rPr>
            </w:r>
            <w:r/>
          </w:p>
        </w:tc>
        <w:tc>
          <w:tcPr>
            <w:tcW w:w="7234"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地面机洗</w:t>
            </w:r>
            <w:r>
              <w:rPr>
                <w:rFonts w:ascii="宋体" w:hAnsi="宋体" w:cs="宋体"/>
                <w:color w:val="000000"/>
                <w:szCs w:val="21"/>
              </w:rPr>
            </w:r>
            <w:r/>
          </w:p>
        </w:tc>
        <w:tc>
          <w:tcPr>
            <w:tcW w:w="1870"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每日1次以上</w:t>
            </w:r>
            <w:r>
              <w:rPr>
                <w:rFonts w:ascii="宋体" w:hAnsi="宋体" w:cs="宋体"/>
                <w:color w:val="000000"/>
                <w:szCs w:val="21"/>
              </w:rPr>
            </w:r>
            <w:r/>
          </w:p>
        </w:tc>
      </w:tr>
      <w:tr>
        <w:trPr>
          <w:trHeight w:val="340"/>
        </w:trPr>
        <w:tc>
          <w:tcPr>
            <w:tcW w:w="844"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18</w:t>
            </w:r>
            <w:r>
              <w:rPr>
                <w:rFonts w:ascii="宋体" w:hAnsi="宋体" w:cs="宋体"/>
                <w:color w:val="000000"/>
                <w:szCs w:val="21"/>
              </w:rPr>
            </w:r>
            <w:r/>
          </w:p>
        </w:tc>
        <w:tc>
          <w:tcPr>
            <w:tcW w:w="7234"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石材地面的日常维护保养</w:t>
            </w:r>
            <w:r>
              <w:rPr>
                <w:rFonts w:ascii="宋体" w:hAnsi="宋体" w:cs="宋体"/>
                <w:color w:val="000000"/>
                <w:szCs w:val="21"/>
              </w:rPr>
            </w:r>
            <w:r/>
          </w:p>
        </w:tc>
        <w:tc>
          <w:tcPr>
            <w:tcW w:w="1870"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每2周1次以上</w:t>
            </w:r>
            <w:r>
              <w:rPr>
                <w:rFonts w:ascii="宋体" w:hAnsi="宋体" w:cs="宋体"/>
                <w:color w:val="000000"/>
                <w:szCs w:val="21"/>
              </w:rPr>
            </w:r>
            <w:r/>
          </w:p>
        </w:tc>
      </w:tr>
      <w:tr>
        <w:trPr>
          <w:trHeight w:val="340"/>
        </w:trPr>
        <w:tc>
          <w:tcPr>
            <w:tcW w:w="844"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19</w:t>
            </w:r>
            <w:r>
              <w:rPr>
                <w:rFonts w:ascii="宋体" w:hAnsi="宋体" w:cs="宋体"/>
                <w:color w:val="000000"/>
                <w:szCs w:val="21"/>
              </w:rPr>
            </w:r>
            <w:r/>
          </w:p>
        </w:tc>
        <w:tc>
          <w:tcPr>
            <w:tcW w:w="7234"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给所有病人打开水</w:t>
            </w:r>
            <w:r>
              <w:rPr>
                <w:rFonts w:ascii="宋体" w:hAnsi="宋体" w:cs="宋体"/>
                <w:color w:val="000000"/>
                <w:szCs w:val="21"/>
              </w:rPr>
            </w:r>
            <w:r/>
          </w:p>
        </w:tc>
        <w:tc>
          <w:tcPr>
            <w:tcW w:w="1870"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每天2次以上</w:t>
            </w:r>
            <w:r>
              <w:rPr>
                <w:rFonts w:ascii="宋体" w:hAnsi="宋体" w:cs="宋体"/>
                <w:color w:val="000000"/>
                <w:szCs w:val="21"/>
              </w:rPr>
            </w:r>
            <w:r/>
          </w:p>
        </w:tc>
      </w:tr>
      <w:tr>
        <w:trPr>
          <w:trHeight w:val="340"/>
        </w:trPr>
        <w:tc>
          <w:tcPr>
            <w:tcW w:w="844"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W w:w="7234"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窗帘、隔帘、门帘的拆换</w:t>
            </w:r>
            <w:r>
              <w:rPr>
                <w:rFonts w:ascii="宋体" w:hAnsi="宋体" w:cs="宋体"/>
                <w:color w:val="000000"/>
                <w:szCs w:val="21"/>
              </w:rPr>
            </w:r>
            <w:r/>
          </w:p>
        </w:tc>
        <w:tc>
          <w:tcPr>
            <w:tcW w:w="1870"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每季度1次以上</w:t>
            </w:r>
            <w:r>
              <w:rPr>
                <w:rFonts w:ascii="宋体" w:hAnsi="宋体" w:cs="宋体"/>
                <w:color w:val="000000"/>
                <w:szCs w:val="21"/>
              </w:rPr>
            </w:r>
            <w:r/>
          </w:p>
        </w:tc>
      </w:tr>
      <w:tr>
        <w:trPr>
          <w:trHeight w:val="340"/>
        </w:trPr>
        <w:tc>
          <w:tcPr>
            <w:tcW w:w="844"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21</w:t>
            </w:r>
            <w:r>
              <w:rPr>
                <w:rFonts w:ascii="宋体" w:hAnsi="宋体" w:cs="宋体"/>
                <w:color w:val="000000"/>
                <w:szCs w:val="21"/>
              </w:rPr>
            </w:r>
            <w:r/>
          </w:p>
        </w:tc>
        <w:tc>
          <w:tcPr>
            <w:tcW w:w="7234"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巡视保洁</w:t>
            </w:r>
            <w:r>
              <w:rPr>
                <w:rFonts w:ascii="宋体" w:hAnsi="宋体" w:cs="宋体"/>
                <w:color w:val="000000"/>
                <w:szCs w:val="21"/>
              </w:rPr>
            </w:r>
            <w:r/>
          </w:p>
        </w:tc>
        <w:tc>
          <w:tcPr>
            <w:tcW w:w="1870"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随 时</w:t>
            </w:r>
            <w:r>
              <w:rPr>
                <w:rFonts w:ascii="宋体" w:hAnsi="宋体" w:cs="宋体"/>
                <w:color w:val="000000"/>
                <w:szCs w:val="21"/>
              </w:rPr>
            </w:r>
            <w:r/>
          </w:p>
        </w:tc>
      </w:tr>
      <w:tr>
        <w:trPr>
          <w:trHeight w:val="340"/>
        </w:trPr>
        <w:tc>
          <w:tcPr>
            <w:tcW w:w="844"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22</w:t>
            </w:r>
            <w:r>
              <w:rPr>
                <w:rFonts w:ascii="宋体" w:hAnsi="宋体" w:cs="宋体"/>
                <w:color w:val="000000"/>
                <w:szCs w:val="21"/>
              </w:rPr>
            </w:r>
            <w:r/>
          </w:p>
        </w:tc>
        <w:tc>
          <w:tcPr>
            <w:tcW w:w="7234"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平车上布类整理、更换 </w:t>
            </w:r>
            <w:r>
              <w:rPr>
                <w:rFonts w:ascii="宋体" w:hAnsi="宋体" w:cs="宋体"/>
                <w:color w:val="000000"/>
                <w:szCs w:val="21"/>
              </w:rPr>
            </w:r>
            <w:r/>
          </w:p>
        </w:tc>
        <w:tc>
          <w:tcPr>
            <w:tcW w:w="1870"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随 时</w:t>
            </w:r>
            <w:r>
              <w:rPr>
                <w:rFonts w:ascii="宋体" w:hAnsi="宋体" w:cs="宋体"/>
                <w:color w:val="000000"/>
                <w:szCs w:val="21"/>
              </w:rPr>
            </w:r>
            <w:r/>
          </w:p>
        </w:tc>
      </w:tr>
      <w:tr>
        <w:trPr>
          <w:trHeight w:val="340"/>
        </w:trPr>
        <w:tc>
          <w:tcPr>
            <w:tcW w:w="844"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23</w:t>
            </w:r>
            <w:r>
              <w:rPr>
                <w:rFonts w:ascii="宋体" w:hAnsi="宋体" w:cs="宋体"/>
                <w:color w:val="000000"/>
                <w:szCs w:val="21"/>
              </w:rPr>
            </w:r>
            <w:r/>
          </w:p>
        </w:tc>
        <w:tc>
          <w:tcPr>
            <w:tcW w:w="7234"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协助输液药品、耗材等外包装的拆除、上架</w:t>
            </w:r>
            <w:r>
              <w:rPr>
                <w:rFonts w:ascii="宋体" w:hAnsi="宋体" w:cs="宋体"/>
                <w:color w:val="000000"/>
                <w:szCs w:val="21"/>
              </w:rPr>
            </w:r>
            <w:r/>
          </w:p>
        </w:tc>
        <w:tc>
          <w:tcPr>
            <w:tcW w:w="1870" w:type="dxa"/>
            <w:vAlign w:val="center"/>
            <w:textDirection w:val="lrTb"/>
            <w:noWrap w:val="false"/>
          </w:tcPr>
          <w:p>
            <w:pPr>
              <w:pStyle w:val="960"/>
              <w:spacing w:line="360" w:lineRule="auto"/>
              <w:rPr>
                <w:rFonts w:ascii="宋体" w:hAnsi="宋体" w:cs="宋体"/>
                <w:color w:val="000000"/>
                <w:szCs w:val="21"/>
              </w:rPr>
            </w:pPr>
            <w:r>
              <w:rPr>
                <w:rFonts w:ascii="宋体" w:hAnsi="宋体" w:cs="宋体"/>
                <w:color w:val="000000"/>
                <w:szCs w:val="21"/>
              </w:rPr>
            </w:r>
            <w:r/>
          </w:p>
        </w:tc>
      </w:tr>
      <w:tr>
        <w:trPr>
          <w:trHeight w:val="340"/>
        </w:trPr>
        <w:tc>
          <w:tcPr>
            <w:tcW w:w="844"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24</w:t>
            </w:r>
            <w:r>
              <w:rPr>
                <w:rFonts w:ascii="宋体" w:hAnsi="宋体" w:cs="宋体"/>
                <w:color w:val="000000"/>
                <w:szCs w:val="21"/>
              </w:rPr>
            </w:r>
            <w:r/>
          </w:p>
        </w:tc>
        <w:tc>
          <w:tcPr>
            <w:tcW w:w="7234" w:type="dxa"/>
            <w:vAlign w:val="center"/>
            <w:textDirection w:val="lrTb"/>
            <w:noWrap w:val="false"/>
          </w:tcPr>
          <w:p>
            <w:pPr>
              <w:pStyle w:val="1028"/>
              <w:ind w:firstLine="0"/>
              <w:spacing w:line="360" w:lineRule="auto"/>
              <w:rPr>
                <w:rFonts w:ascii="宋体" w:hAnsi="宋体" w:cs="宋体"/>
                <w:color w:val="000000"/>
                <w:szCs w:val="21"/>
              </w:rPr>
            </w:pPr>
            <w:r>
              <w:rPr>
                <w:rFonts w:hint="eastAsia" w:ascii="宋体" w:hAnsi="宋体" w:cs="宋体"/>
                <w:color w:val="000000"/>
                <w:szCs w:val="21"/>
              </w:rPr>
              <w:t xml:space="preserve">完成科室的指令性任务，如加急（特级）标本、药品、物品的运送，急需帮助等情况。</w:t>
            </w:r>
            <w:r>
              <w:rPr>
                <w:rFonts w:ascii="宋体" w:hAnsi="宋体" w:cs="宋体"/>
                <w:color w:val="000000"/>
                <w:szCs w:val="21"/>
              </w:rPr>
            </w:r>
            <w:r/>
          </w:p>
        </w:tc>
        <w:tc>
          <w:tcPr>
            <w:tcW w:w="1870" w:type="dxa"/>
            <w:vAlign w:val="center"/>
            <w:textDirection w:val="lrTb"/>
            <w:noWrap w:val="false"/>
          </w:tcPr>
          <w:p>
            <w:pPr>
              <w:pStyle w:val="960"/>
              <w:spacing w:line="360" w:lineRule="auto"/>
              <w:rPr>
                <w:rFonts w:ascii="宋体" w:hAnsi="宋体" w:cs="宋体"/>
                <w:color w:val="000000"/>
                <w:szCs w:val="21"/>
              </w:rPr>
            </w:pPr>
            <w:r>
              <w:rPr>
                <w:rFonts w:ascii="宋体" w:hAnsi="宋体" w:cs="宋体"/>
                <w:color w:val="000000"/>
                <w:szCs w:val="21"/>
              </w:rPr>
            </w:r>
            <w:r/>
          </w:p>
        </w:tc>
      </w:tr>
    </w:tbl>
    <w:p>
      <w:pPr>
        <w:pStyle w:val="960"/>
        <w:ind w:firstLine="472"/>
        <w:spacing w:line="360" w:lineRule="auto"/>
        <w:rPr>
          <w:rFonts w:ascii="宋体" w:hAnsi="宋体" w:cs="宋体"/>
          <w:b/>
          <w:color w:val="000000"/>
          <w:sz w:val="24"/>
        </w:rPr>
      </w:pPr>
      <w:r>
        <w:rPr>
          <w:rFonts w:hint="eastAsia" w:ascii="宋体" w:hAnsi="宋体" w:cs="宋体"/>
          <w:b/>
          <w:color w:val="000000"/>
          <w:sz w:val="24"/>
        </w:rPr>
        <w:t xml:space="preserve">区域：室内公共区域</w:t>
      </w:r>
      <w:r>
        <w:rPr>
          <w:rFonts w:ascii="宋体" w:hAnsi="宋体" w:cs="宋体"/>
          <w:b/>
          <w:color w:val="000000"/>
          <w:sz w:val="24"/>
        </w:rPr>
      </w:r>
      <w:r/>
    </w:p>
    <w:tbl>
      <w:tblPr>
        <w:tblW w:w="4907"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012"/>
        <w:gridCol w:w="6407"/>
        <w:gridCol w:w="2529"/>
      </w:tblGrid>
      <w:tr>
        <w:trPr/>
        <w:tc>
          <w:tcPr>
            <w:tcW w:w="1012" w:type="dxa"/>
            <w:vAlign w:val="center"/>
            <w:textDirection w:val="lrTb"/>
            <w:noWrap w:val="false"/>
          </w:tcPr>
          <w:p>
            <w:pPr>
              <w:pStyle w:val="960"/>
              <w:jc w:val="center"/>
              <w:spacing w:line="360" w:lineRule="auto"/>
              <w:rPr>
                <w:rFonts w:ascii="宋体" w:hAnsi="宋体" w:cs="宋体"/>
                <w:b/>
                <w:color w:val="000000"/>
                <w:sz w:val="24"/>
              </w:rPr>
            </w:pPr>
            <w:r>
              <w:rPr>
                <w:rFonts w:hint="eastAsia" w:ascii="宋体" w:hAnsi="宋体" w:cs="宋体"/>
                <w:b/>
                <w:color w:val="000000"/>
                <w:sz w:val="24"/>
              </w:rPr>
              <w:t xml:space="preserve">序 号</w:t>
            </w:r>
            <w:r>
              <w:rPr>
                <w:rFonts w:ascii="宋体" w:hAnsi="宋体" w:cs="宋体"/>
                <w:b/>
                <w:color w:val="000000"/>
                <w:sz w:val="24"/>
              </w:rPr>
            </w:r>
            <w:r/>
          </w:p>
        </w:tc>
        <w:tc>
          <w:tcPr>
            <w:tcW w:w="6407" w:type="dxa"/>
            <w:vAlign w:val="center"/>
            <w:textDirection w:val="lrTb"/>
            <w:noWrap w:val="false"/>
          </w:tcPr>
          <w:p>
            <w:pPr>
              <w:pStyle w:val="960"/>
              <w:jc w:val="center"/>
              <w:spacing w:line="360" w:lineRule="auto"/>
              <w:rPr>
                <w:rFonts w:ascii="宋体" w:hAnsi="宋体" w:cs="宋体"/>
                <w:b/>
                <w:color w:val="000000"/>
                <w:sz w:val="24"/>
              </w:rPr>
            </w:pPr>
            <w:r>
              <w:rPr>
                <w:rFonts w:hint="eastAsia" w:ascii="宋体" w:hAnsi="宋体" w:cs="宋体"/>
                <w:b/>
                <w:color w:val="000000"/>
                <w:sz w:val="24"/>
              </w:rPr>
              <w:t xml:space="preserve">工作内容</w:t>
            </w:r>
            <w:r>
              <w:rPr>
                <w:rFonts w:ascii="宋体" w:hAnsi="宋体" w:cs="宋体"/>
                <w:b/>
                <w:color w:val="000000"/>
                <w:sz w:val="24"/>
              </w:rPr>
            </w:r>
            <w:r/>
          </w:p>
        </w:tc>
        <w:tc>
          <w:tcPr>
            <w:tcW w:w="2529" w:type="dxa"/>
            <w:vAlign w:val="center"/>
            <w:textDirection w:val="lrTb"/>
            <w:noWrap w:val="false"/>
          </w:tcPr>
          <w:p>
            <w:pPr>
              <w:pStyle w:val="960"/>
              <w:jc w:val="center"/>
              <w:spacing w:line="360" w:lineRule="auto"/>
              <w:rPr>
                <w:rFonts w:ascii="宋体" w:hAnsi="宋体" w:cs="宋体"/>
                <w:b/>
                <w:color w:val="000000"/>
                <w:sz w:val="24"/>
              </w:rPr>
            </w:pPr>
            <w:r>
              <w:rPr>
                <w:rFonts w:hint="eastAsia" w:ascii="宋体" w:hAnsi="宋体" w:cs="宋体"/>
                <w:b/>
                <w:color w:val="000000"/>
                <w:sz w:val="24"/>
              </w:rPr>
              <w:t xml:space="preserve">频次</w:t>
            </w:r>
            <w:r>
              <w:rPr>
                <w:rFonts w:ascii="宋体" w:hAnsi="宋体" w:cs="宋体"/>
                <w:b/>
                <w:color w:val="000000"/>
                <w:sz w:val="24"/>
              </w:rPr>
            </w:r>
            <w:r/>
          </w:p>
        </w:tc>
      </w:tr>
      <w:tr>
        <w:trPr/>
        <w:tc>
          <w:tcPr>
            <w:tcW w:w="1012"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W w:w="6407"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收集区域内垃圾、更换垃圾袋后垃圾桶内外表面应擦拭消毒</w:t>
            </w:r>
            <w:r>
              <w:rPr>
                <w:rFonts w:ascii="宋体" w:hAnsi="宋体" w:cs="宋体"/>
                <w:color w:val="000000"/>
                <w:szCs w:val="21"/>
              </w:rPr>
            </w:r>
            <w:r/>
          </w:p>
        </w:tc>
        <w:tc>
          <w:tcPr>
            <w:tcW w:w="2529"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每日2次以上</w:t>
            </w:r>
            <w:r>
              <w:rPr>
                <w:rFonts w:ascii="宋体" w:hAnsi="宋体" w:cs="宋体"/>
                <w:color w:val="000000"/>
                <w:szCs w:val="21"/>
              </w:rPr>
            </w:r>
            <w:r/>
          </w:p>
        </w:tc>
      </w:tr>
      <w:tr>
        <w:trPr/>
        <w:tc>
          <w:tcPr>
            <w:tcW w:w="1012"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W w:w="6407"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区域内地面扫尘并地面湿拖（进行地面消毒、清洁）</w:t>
            </w:r>
            <w:r>
              <w:rPr>
                <w:rFonts w:ascii="宋体" w:hAnsi="宋体" w:cs="宋体"/>
                <w:color w:val="000000"/>
                <w:szCs w:val="21"/>
              </w:rPr>
            </w:r>
            <w:r/>
          </w:p>
        </w:tc>
        <w:tc>
          <w:tcPr>
            <w:tcW w:w="2529"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每日1次以上</w:t>
            </w:r>
            <w:r>
              <w:rPr>
                <w:rFonts w:ascii="宋体" w:hAnsi="宋体" w:cs="宋体"/>
                <w:color w:val="000000"/>
                <w:szCs w:val="21"/>
              </w:rPr>
            </w:r>
            <w:r/>
          </w:p>
        </w:tc>
      </w:tr>
      <w:tr>
        <w:trPr/>
        <w:tc>
          <w:tcPr>
            <w:tcW w:w="1012"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W w:w="6407"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区域内洗手池、水池、水龙头清洗、擦拭</w:t>
            </w:r>
            <w:r>
              <w:rPr>
                <w:rFonts w:ascii="宋体" w:hAnsi="宋体" w:cs="宋体"/>
                <w:color w:val="000000"/>
                <w:szCs w:val="21"/>
              </w:rPr>
            </w:r>
            <w:r/>
          </w:p>
        </w:tc>
        <w:tc>
          <w:tcPr>
            <w:tcW w:w="2529"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每日2次以上</w:t>
            </w:r>
            <w:r>
              <w:rPr>
                <w:rFonts w:ascii="宋体" w:hAnsi="宋体" w:cs="宋体"/>
                <w:color w:val="000000"/>
                <w:szCs w:val="21"/>
              </w:rPr>
            </w:r>
            <w:r/>
          </w:p>
        </w:tc>
      </w:tr>
      <w:tr>
        <w:trPr/>
        <w:tc>
          <w:tcPr>
            <w:tcW w:w="1012"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W w:w="6407"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卫生间（含镜子、水龙头、脸盆、台面、马桶、地面）、开水间冲洗、擦拭、消毒</w:t>
            </w:r>
            <w:r>
              <w:rPr>
                <w:rFonts w:ascii="宋体" w:hAnsi="宋体" w:cs="宋体"/>
                <w:color w:val="000000"/>
                <w:szCs w:val="21"/>
              </w:rPr>
            </w:r>
            <w:r/>
          </w:p>
        </w:tc>
        <w:tc>
          <w:tcPr>
            <w:tcW w:w="2529"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随时保持洁净</w:t>
            </w:r>
            <w:r>
              <w:rPr>
                <w:rFonts w:ascii="宋体" w:hAnsi="宋体" w:cs="宋体"/>
                <w:color w:val="000000"/>
                <w:szCs w:val="21"/>
              </w:rPr>
            </w:r>
            <w:r/>
          </w:p>
        </w:tc>
      </w:tr>
      <w:tr>
        <w:trPr/>
        <w:tc>
          <w:tcPr>
            <w:tcW w:w="1012"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W w:w="6407"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区域内把手、栏杆、花瓶、花盆、开关盒、接线盒、各类低处标牌、垃圾桶擦拭</w:t>
            </w:r>
            <w:r>
              <w:rPr>
                <w:rFonts w:ascii="宋体" w:hAnsi="宋体" w:cs="宋体"/>
                <w:color w:val="000000"/>
                <w:szCs w:val="21"/>
              </w:rPr>
            </w:r>
            <w:r/>
          </w:p>
        </w:tc>
        <w:tc>
          <w:tcPr>
            <w:tcW w:w="2529"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每日1次以上</w:t>
            </w:r>
            <w:r>
              <w:rPr>
                <w:rFonts w:ascii="宋体" w:hAnsi="宋体" w:cs="宋体"/>
                <w:color w:val="000000"/>
                <w:szCs w:val="21"/>
              </w:rPr>
            </w:r>
            <w:r/>
          </w:p>
        </w:tc>
      </w:tr>
      <w:tr>
        <w:trPr/>
        <w:tc>
          <w:tcPr>
            <w:tcW w:w="1012"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r>
            <w:r/>
          </w:p>
        </w:tc>
        <w:tc>
          <w:tcPr>
            <w:tcW w:w="6407"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公共座椅、落地瓷砖的清洁擦拭</w:t>
            </w:r>
            <w:r>
              <w:rPr>
                <w:rFonts w:ascii="宋体" w:hAnsi="宋体" w:cs="宋体"/>
                <w:color w:val="000000"/>
                <w:szCs w:val="21"/>
              </w:rPr>
            </w:r>
            <w:r/>
          </w:p>
        </w:tc>
        <w:tc>
          <w:tcPr>
            <w:tcW w:w="2529"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每周1次以上</w:t>
            </w:r>
            <w:r>
              <w:rPr>
                <w:rFonts w:ascii="宋体" w:hAnsi="宋体" w:cs="宋体"/>
                <w:color w:val="000000"/>
                <w:szCs w:val="21"/>
              </w:rPr>
            </w:r>
            <w:r/>
          </w:p>
        </w:tc>
      </w:tr>
      <w:tr>
        <w:trPr/>
        <w:tc>
          <w:tcPr>
            <w:tcW w:w="1012"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7</w:t>
            </w:r>
            <w:r>
              <w:rPr>
                <w:rFonts w:ascii="宋体" w:hAnsi="宋体" w:cs="宋体"/>
                <w:color w:val="000000"/>
                <w:szCs w:val="21"/>
              </w:rPr>
            </w:r>
            <w:r/>
          </w:p>
        </w:tc>
        <w:tc>
          <w:tcPr>
            <w:tcW w:w="6407"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玻璃清洁</w:t>
            </w:r>
            <w:r>
              <w:rPr>
                <w:rFonts w:ascii="宋体" w:hAnsi="宋体" w:cs="宋体"/>
                <w:color w:val="000000"/>
                <w:szCs w:val="21"/>
              </w:rPr>
            </w:r>
            <w:r/>
          </w:p>
        </w:tc>
        <w:tc>
          <w:tcPr>
            <w:tcW w:w="2529"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每周1次以上</w:t>
            </w:r>
            <w:r>
              <w:rPr>
                <w:rFonts w:ascii="宋体" w:hAnsi="宋体" w:cs="宋体"/>
                <w:color w:val="000000"/>
                <w:szCs w:val="21"/>
              </w:rPr>
            </w:r>
            <w:r/>
          </w:p>
        </w:tc>
      </w:tr>
      <w:tr>
        <w:trPr/>
        <w:tc>
          <w:tcPr>
            <w:tcW w:w="1012"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8</w:t>
            </w:r>
            <w:r>
              <w:rPr>
                <w:rFonts w:ascii="宋体" w:hAnsi="宋体" w:cs="宋体"/>
                <w:color w:val="000000"/>
                <w:szCs w:val="21"/>
              </w:rPr>
            </w:r>
            <w:r/>
          </w:p>
        </w:tc>
        <w:tc>
          <w:tcPr>
            <w:tcW w:w="6407"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非医疗不锈钢物体表面闪钢保养</w:t>
            </w:r>
            <w:r>
              <w:rPr>
                <w:rFonts w:ascii="宋体" w:hAnsi="宋体" w:cs="宋体"/>
                <w:color w:val="000000"/>
                <w:szCs w:val="21"/>
              </w:rPr>
            </w:r>
            <w:r/>
          </w:p>
        </w:tc>
        <w:tc>
          <w:tcPr>
            <w:tcW w:w="2529"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每周1次以上</w:t>
            </w:r>
            <w:r>
              <w:rPr>
                <w:rFonts w:ascii="宋体" w:hAnsi="宋体" w:cs="宋体"/>
                <w:color w:val="000000"/>
                <w:szCs w:val="21"/>
              </w:rPr>
            </w:r>
            <w:r/>
          </w:p>
        </w:tc>
      </w:tr>
      <w:tr>
        <w:trPr/>
        <w:tc>
          <w:tcPr>
            <w:tcW w:w="1012"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9</w:t>
            </w:r>
            <w:r>
              <w:rPr>
                <w:rFonts w:ascii="宋体" w:hAnsi="宋体" w:cs="宋体"/>
                <w:color w:val="000000"/>
                <w:szCs w:val="21"/>
              </w:rPr>
            </w:r>
            <w:r/>
          </w:p>
        </w:tc>
        <w:tc>
          <w:tcPr>
            <w:tcW w:w="6407"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高处标牌、壁挂物擦拭</w:t>
            </w:r>
            <w:r>
              <w:rPr>
                <w:rFonts w:ascii="宋体" w:hAnsi="宋体" w:cs="宋体"/>
                <w:color w:val="000000"/>
                <w:szCs w:val="21"/>
              </w:rPr>
            </w:r>
            <w:r/>
          </w:p>
        </w:tc>
        <w:tc>
          <w:tcPr>
            <w:tcW w:w="2529"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每周1次以上</w:t>
            </w:r>
            <w:r>
              <w:rPr>
                <w:rFonts w:ascii="宋体" w:hAnsi="宋体" w:cs="宋体"/>
                <w:color w:val="000000"/>
                <w:szCs w:val="21"/>
              </w:rPr>
            </w:r>
            <w:r/>
          </w:p>
        </w:tc>
      </w:tr>
      <w:tr>
        <w:trPr/>
        <w:tc>
          <w:tcPr>
            <w:tcW w:w="1012"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W w:w="6407"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高处除尘</w:t>
            </w:r>
            <w:r>
              <w:rPr>
                <w:rFonts w:ascii="宋体" w:hAnsi="宋体" w:cs="宋体"/>
                <w:color w:val="000000"/>
                <w:szCs w:val="21"/>
              </w:rPr>
            </w:r>
            <w:r/>
          </w:p>
        </w:tc>
        <w:tc>
          <w:tcPr>
            <w:tcW w:w="2529"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每月1次以上</w:t>
            </w:r>
            <w:r>
              <w:rPr>
                <w:rFonts w:ascii="宋体" w:hAnsi="宋体" w:cs="宋体"/>
                <w:color w:val="000000"/>
                <w:szCs w:val="21"/>
              </w:rPr>
            </w:r>
            <w:r/>
          </w:p>
        </w:tc>
      </w:tr>
      <w:tr>
        <w:trPr/>
        <w:tc>
          <w:tcPr>
            <w:tcW w:w="1012"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11</w:t>
            </w:r>
            <w:r>
              <w:rPr>
                <w:rFonts w:ascii="宋体" w:hAnsi="宋体" w:cs="宋体"/>
                <w:color w:val="000000"/>
                <w:szCs w:val="21"/>
              </w:rPr>
            </w:r>
            <w:r/>
          </w:p>
        </w:tc>
        <w:tc>
          <w:tcPr>
            <w:tcW w:w="6407"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灯具、音响、烟感、监视器、风口、空调（吊顶内的除外）等高处设备擦洗</w:t>
            </w:r>
            <w:r>
              <w:rPr>
                <w:rFonts w:ascii="宋体" w:hAnsi="宋体" w:cs="宋体"/>
                <w:color w:val="000000"/>
                <w:szCs w:val="21"/>
              </w:rPr>
            </w:r>
            <w:r/>
          </w:p>
        </w:tc>
        <w:tc>
          <w:tcPr>
            <w:tcW w:w="2529"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每月1次以上</w:t>
            </w:r>
            <w:r>
              <w:rPr>
                <w:rFonts w:ascii="宋体" w:hAnsi="宋体" w:cs="宋体"/>
                <w:color w:val="000000"/>
                <w:szCs w:val="21"/>
              </w:rPr>
            </w:r>
            <w:r/>
          </w:p>
        </w:tc>
      </w:tr>
      <w:tr>
        <w:trPr/>
        <w:tc>
          <w:tcPr>
            <w:tcW w:w="1012"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12</w:t>
            </w:r>
            <w:r>
              <w:rPr>
                <w:rFonts w:ascii="宋体" w:hAnsi="宋体" w:cs="宋体"/>
                <w:color w:val="000000"/>
                <w:szCs w:val="21"/>
              </w:rPr>
            </w:r>
            <w:r/>
          </w:p>
        </w:tc>
        <w:tc>
          <w:tcPr>
            <w:tcW w:w="6407"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各材质地面的保养</w:t>
            </w:r>
            <w:r>
              <w:rPr>
                <w:rFonts w:ascii="宋体" w:hAnsi="宋体" w:cs="宋体"/>
                <w:color w:val="000000"/>
                <w:szCs w:val="21"/>
              </w:rPr>
            </w:r>
            <w:r/>
          </w:p>
        </w:tc>
        <w:tc>
          <w:tcPr>
            <w:tcW w:w="2529"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每3月1次以上</w:t>
            </w:r>
            <w:r>
              <w:rPr>
                <w:rFonts w:ascii="宋体" w:hAnsi="宋体" w:cs="宋体"/>
                <w:color w:val="000000"/>
                <w:szCs w:val="21"/>
              </w:rPr>
            </w:r>
            <w:r/>
          </w:p>
        </w:tc>
      </w:tr>
      <w:tr>
        <w:trPr/>
        <w:tc>
          <w:tcPr>
            <w:tcW w:w="1012"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13</w:t>
            </w:r>
            <w:r>
              <w:rPr>
                <w:rFonts w:ascii="宋体" w:hAnsi="宋体" w:cs="宋体"/>
                <w:color w:val="000000"/>
                <w:szCs w:val="21"/>
              </w:rPr>
            </w:r>
            <w:r/>
          </w:p>
        </w:tc>
        <w:tc>
          <w:tcPr>
            <w:tcW w:w="6407" w:type="dxa"/>
            <w:vAlign w:val="center"/>
            <w:textDirection w:val="lrTb"/>
            <w:noWrap w:val="false"/>
          </w:tcPr>
          <w:p>
            <w:pPr>
              <w:pStyle w:val="960"/>
              <w:spacing w:line="360" w:lineRule="auto"/>
              <w:rPr>
                <w:rFonts w:hint="eastAsia" w:ascii="宋体" w:hAnsi="宋体" w:cs="宋体"/>
                <w:color w:val="000000"/>
                <w:szCs w:val="21"/>
              </w:rPr>
            </w:pPr>
            <w:r>
              <w:rPr>
                <w:rFonts w:hint="eastAsia" w:ascii="宋体" w:hAnsi="宋体" w:cs="宋体"/>
                <w:color w:val="000000"/>
                <w:szCs w:val="21"/>
              </w:rPr>
              <w:t xml:space="preserve">地毯、踏垫保持地毯干净、松软、无污渍斑点，</w:t>
            </w:r>
            <w:r/>
          </w:p>
          <w:p>
            <w:pPr>
              <w:pStyle w:val="960"/>
              <w:spacing w:line="360" w:lineRule="auto"/>
              <w:rPr>
                <w:rFonts w:ascii="宋体" w:hAnsi="宋体" w:cs="宋体"/>
                <w:color w:val="000000"/>
                <w:szCs w:val="21"/>
              </w:rPr>
            </w:pPr>
            <w:r>
              <w:rPr>
                <w:rFonts w:hint="eastAsia" w:ascii="宋体" w:hAnsi="宋体" w:cs="宋体"/>
                <w:color w:val="000000"/>
                <w:szCs w:val="21"/>
              </w:rPr>
              <w:t xml:space="preserve">洗后无色差</w:t>
            </w:r>
            <w:r>
              <w:rPr>
                <w:rFonts w:ascii="宋体" w:hAnsi="宋体" w:cs="宋体"/>
                <w:color w:val="000000"/>
                <w:szCs w:val="21"/>
              </w:rPr>
            </w:r>
            <w:r/>
          </w:p>
        </w:tc>
        <w:tc>
          <w:tcPr>
            <w:tcW w:w="2529"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每日清扫，每周吸尘清洁，每周局部使用清洁剂清洁，每月一次用清洁剂清洗</w:t>
            </w:r>
            <w:r>
              <w:rPr>
                <w:rFonts w:ascii="宋体" w:hAnsi="宋体" w:cs="宋体"/>
                <w:color w:val="000000"/>
                <w:szCs w:val="21"/>
              </w:rPr>
            </w:r>
            <w:r/>
          </w:p>
        </w:tc>
      </w:tr>
      <w:tr>
        <w:trPr/>
        <w:tc>
          <w:tcPr>
            <w:tcW w:w="1012"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14</w:t>
            </w:r>
            <w:r>
              <w:rPr>
                <w:rFonts w:ascii="宋体" w:hAnsi="宋体" w:cs="宋体"/>
                <w:color w:val="000000"/>
                <w:szCs w:val="21"/>
              </w:rPr>
            </w:r>
            <w:r/>
          </w:p>
        </w:tc>
        <w:tc>
          <w:tcPr>
            <w:tcW w:w="6407"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大厅内玻璃除尘、清洗，无尘，光亮</w:t>
            </w:r>
            <w:r>
              <w:rPr>
                <w:rFonts w:ascii="宋体" w:hAnsi="宋体" w:cs="宋体"/>
                <w:color w:val="000000"/>
                <w:szCs w:val="21"/>
              </w:rPr>
            </w:r>
            <w:r/>
          </w:p>
        </w:tc>
        <w:tc>
          <w:tcPr>
            <w:tcW w:w="2529"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每月全面清尘一次以上</w:t>
            </w:r>
            <w:r>
              <w:rPr>
                <w:rFonts w:ascii="宋体" w:hAnsi="宋体" w:cs="宋体"/>
                <w:color w:val="000000"/>
                <w:szCs w:val="21"/>
              </w:rPr>
            </w:r>
            <w:r/>
          </w:p>
        </w:tc>
      </w:tr>
      <w:tr>
        <w:trPr/>
        <w:tc>
          <w:tcPr>
            <w:tcW w:w="1012"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15</w:t>
            </w:r>
            <w:r>
              <w:rPr>
                <w:rFonts w:ascii="宋体" w:hAnsi="宋体" w:cs="宋体"/>
                <w:color w:val="000000"/>
                <w:szCs w:val="21"/>
              </w:rPr>
            </w:r>
            <w:r/>
          </w:p>
        </w:tc>
        <w:tc>
          <w:tcPr>
            <w:tcW w:w="6407"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巡逻保洁</w:t>
            </w:r>
            <w:r>
              <w:rPr>
                <w:rFonts w:ascii="宋体" w:hAnsi="宋体" w:cs="宋体"/>
                <w:color w:val="000000"/>
                <w:szCs w:val="21"/>
              </w:rPr>
            </w:r>
            <w:r/>
          </w:p>
        </w:tc>
        <w:tc>
          <w:tcPr>
            <w:tcW w:w="2529"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随  时</w:t>
            </w:r>
            <w:r>
              <w:rPr>
                <w:rFonts w:ascii="宋体" w:hAnsi="宋体" w:cs="宋体"/>
                <w:color w:val="000000"/>
                <w:szCs w:val="21"/>
              </w:rPr>
            </w:r>
            <w:r/>
          </w:p>
        </w:tc>
      </w:tr>
    </w:tbl>
    <w:p>
      <w:pPr>
        <w:pStyle w:val="960"/>
        <w:contextualSpacing/>
        <w:ind w:firstLine="472"/>
        <w:spacing w:line="360" w:lineRule="auto"/>
        <w:rPr>
          <w:rFonts w:hint="eastAsia" w:ascii="宋体" w:hAnsi="宋体" w:cs="宋体"/>
          <w:b/>
          <w:color w:val="000000"/>
          <w:sz w:val="24"/>
        </w:rPr>
      </w:pPr>
      <w:r>
        <w:rPr>
          <w:rFonts w:hint="eastAsia" w:ascii="宋体" w:hAnsi="宋体" w:cs="宋体"/>
          <w:b/>
          <w:color w:val="000000"/>
          <w:sz w:val="24"/>
        </w:rPr>
        <w:t xml:space="preserve">区域：室外公共区域</w:t>
      </w:r>
      <w:r/>
    </w:p>
    <w:tbl>
      <w:tblPr>
        <w:tblW w:w="9923" w:type="dxa"/>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0"/>
        <w:gridCol w:w="6661"/>
        <w:gridCol w:w="2552"/>
      </w:tblGrid>
      <w:tr>
        <w:trPr/>
        <w:tc>
          <w:tcPr>
            <w:tcW w:w="710" w:type="dxa"/>
            <w:vAlign w:val="center"/>
            <w:textDirection w:val="lrTb"/>
            <w:noWrap w:val="false"/>
          </w:tcPr>
          <w:p>
            <w:pPr>
              <w:pStyle w:val="960"/>
              <w:jc w:val="center"/>
              <w:spacing w:line="360" w:lineRule="auto"/>
              <w:rPr>
                <w:rFonts w:ascii="宋体" w:hAnsi="宋体" w:cs="宋体"/>
                <w:b/>
                <w:color w:val="000000"/>
                <w:sz w:val="24"/>
              </w:rPr>
            </w:pPr>
            <w:r>
              <w:rPr>
                <w:rFonts w:hint="eastAsia" w:ascii="宋体" w:hAnsi="宋体" w:cs="宋体"/>
                <w:b/>
                <w:color w:val="000000"/>
                <w:sz w:val="24"/>
              </w:rPr>
              <w:t xml:space="preserve">序号</w:t>
            </w:r>
            <w:r>
              <w:rPr>
                <w:rFonts w:ascii="宋体" w:hAnsi="宋体" w:cs="宋体"/>
                <w:b/>
                <w:color w:val="000000"/>
                <w:sz w:val="24"/>
              </w:rPr>
            </w:r>
            <w:r/>
          </w:p>
        </w:tc>
        <w:tc>
          <w:tcPr>
            <w:tcW w:w="6661" w:type="dxa"/>
            <w:vAlign w:val="center"/>
            <w:textDirection w:val="lrTb"/>
            <w:noWrap w:val="false"/>
          </w:tcPr>
          <w:p>
            <w:pPr>
              <w:pStyle w:val="960"/>
              <w:jc w:val="center"/>
              <w:spacing w:line="360" w:lineRule="auto"/>
              <w:rPr>
                <w:rFonts w:ascii="宋体" w:hAnsi="宋体" w:cs="宋体"/>
                <w:b/>
                <w:color w:val="000000"/>
                <w:sz w:val="24"/>
              </w:rPr>
            </w:pPr>
            <w:r>
              <w:rPr>
                <w:rFonts w:hint="eastAsia" w:ascii="宋体" w:hAnsi="宋体" w:cs="宋体"/>
                <w:b/>
                <w:color w:val="000000"/>
                <w:sz w:val="24"/>
              </w:rPr>
              <w:t xml:space="preserve">工作内容</w:t>
            </w:r>
            <w:r>
              <w:rPr>
                <w:rFonts w:ascii="宋体" w:hAnsi="宋体" w:cs="宋体"/>
                <w:b/>
                <w:color w:val="000000"/>
                <w:sz w:val="24"/>
              </w:rPr>
            </w:r>
            <w:r/>
          </w:p>
        </w:tc>
        <w:tc>
          <w:tcPr>
            <w:tcW w:w="2552" w:type="dxa"/>
            <w:vAlign w:val="center"/>
            <w:textDirection w:val="lrTb"/>
            <w:noWrap w:val="false"/>
          </w:tcPr>
          <w:p>
            <w:pPr>
              <w:pStyle w:val="960"/>
              <w:jc w:val="center"/>
              <w:spacing w:line="360" w:lineRule="auto"/>
              <w:rPr>
                <w:rFonts w:ascii="宋体" w:hAnsi="宋体" w:cs="宋体"/>
                <w:b/>
                <w:color w:val="000000"/>
                <w:sz w:val="24"/>
              </w:rPr>
            </w:pPr>
            <w:r>
              <w:rPr>
                <w:rFonts w:hint="eastAsia" w:ascii="宋体" w:hAnsi="宋体" w:cs="宋体"/>
                <w:b/>
                <w:color w:val="000000"/>
                <w:sz w:val="24"/>
              </w:rPr>
              <w:t xml:space="preserve">频次</w:t>
            </w:r>
            <w:r>
              <w:rPr>
                <w:rFonts w:ascii="宋体" w:hAnsi="宋体" w:cs="宋体"/>
                <w:b/>
                <w:color w:val="000000"/>
                <w:sz w:val="24"/>
              </w:rPr>
            </w:r>
            <w:r/>
          </w:p>
        </w:tc>
      </w:tr>
      <w:tr>
        <w:trPr/>
        <w:tc>
          <w:tcPr>
            <w:tcW w:w="710" w:type="dxa"/>
            <w:vAlign w:val="top"/>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W w:w="6661"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收集区域内垃圾、更换垃圾袋后垃圾桶内外表面应擦拭消毒</w:t>
            </w:r>
            <w:r>
              <w:rPr>
                <w:rFonts w:ascii="宋体" w:hAnsi="宋体" w:cs="宋体"/>
                <w:color w:val="000000"/>
                <w:szCs w:val="21"/>
              </w:rPr>
            </w:r>
            <w:r/>
          </w:p>
        </w:tc>
        <w:tc>
          <w:tcPr>
            <w:tcW w:w="2552"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每日2次以上</w:t>
            </w:r>
            <w:r>
              <w:rPr>
                <w:rFonts w:ascii="宋体" w:hAnsi="宋体" w:cs="宋体"/>
                <w:color w:val="000000"/>
                <w:szCs w:val="21"/>
              </w:rPr>
            </w:r>
            <w:r/>
          </w:p>
        </w:tc>
      </w:tr>
      <w:tr>
        <w:trPr/>
        <w:tc>
          <w:tcPr>
            <w:tcW w:w="710" w:type="dxa"/>
            <w:vAlign w:val="top"/>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W w:w="6661"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区域内垃圾桶刷洗、不锈钢栏杆</w:t>
            </w:r>
            <w:r>
              <w:rPr>
                <w:rFonts w:ascii="宋体" w:hAnsi="宋体" w:cs="宋体"/>
                <w:color w:val="000000"/>
                <w:szCs w:val="21"/>
              </w:rPr>
            </w:r>
            <w:r/>
          </w:p>
        </w:tc>
        <w:tc>
          <w:tcPr>
            <w:tcW w:w="2552"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每日1次以上</w:t>
            </w:r>
            <w:r>
              <w:rPr>
                <w:rFonts w:ascii="宋体" w:hAnsi="宋体" w:cs="宋体"/>
                <w:color w:val="000000"/>
                <w:szCs w:val="21"/>
              </w:rPr>
            </w:r>
            <w:r/>
          </w:p>
        </w:tc>
      </w:tr>
      <w:tr>
        <w:trPr/>
        <w:tc>
          <w:tcPr>
            <w:tcW w:w="710" w:type="dxa"/>
            <w:vAlign w:val="top"/>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W w:w="6661"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明沟、暗沟月彻底清理，如有堵塞情况，及时上报</w:t>
            </w:r>
            <w:r>
              <w:rPr>
                <w:rFonts w:ascii="宋体" w:hAnsi="宋体" w:cs="宋体"/>
                <w:color w:val="000000"/>
                <w:szCs w:val="21"/>
              </w:rPr>
            </w:r>
            <w:r/>
          </w:p>
        </w:tc>
        <w:tc>
          <w:tcPr>
            <w:tcW w:w="2552"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每月1次以上</w:t>
            </w:r>
            <w:r>
              <w:rPr>
                <w:rFonts w:ascii="宋体" w:hAnsi="宋体" w:cs="宋体"/>
                <w:color w:val="000000"/>
                <w:szCs w:val="21"/>
              </w:rPr>
            </w:r>
            <w:r/>
          </w:p>
        </w:tc>
      </w:tr>
      <w:tr>
        <w:trPr/>
        <w:tc>
          <w:tcPr>
            <w:tcW w:w="710" w:type="dxa"/>
            <w:vAlign w:val="top"/>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W w:w="6661"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各出入口地面清扫、收集垃圾、水力冲洗</w:t>
            </w:r>
            <w:r>
              <w:rPr>
                <w:rFonts w:ascii="宋体" w:hAnsi="宋体" w:cs="宋体"/>
                <w:color w:val="000000"/>
                <w:szCs w:val="21"/>
              </w:rPr>
            </w:r>
            <w:r/>
          </w:p>
        </w:tc>
        <w:tc>
          <w:tcPr>
            <w:tcW w:w="2552"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循环清扫，每周冲洗1次以上</w:t>
            </w:r>
            <w:r>
              <w:rPr>
                <w:rFonts w:ascii="宋体" w:hAnsi="宋体" w:cs="宋体"/>
                <w:color w:val="000000"/>
                <w:szCs w:val="21"/>
              </w:rPr>
            </w:r>
            <w:r/>
          </w:p>
        </w:tc>
      </w:tr>
      <w:tr>
        <w:trPr/>
        <w:tc>
          <w:tcPr>
            <w:tcW w:w="710" w:type="dxa"/>
            <w:vAlign w:val="top"/>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W w:w="6661"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花园及道路清扫、收集垃圾、水力冲洗</w:t>
            </w:r>
            <w:r>
              <w:rPr>
                <w:rFonts w:ascii="宋体" w:hAnsi="宋体" w:cs="宋体"/>
                <w:color w:val="000000"/>
                <w:szCs w:val="21"/>
              </w:rPr>
            </w:r>
            <w:r/>
          </w:p>
        </w:tc>
        <w:tc>
          <w:tcPr>
            <w:tcW w:w="2552"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循环清扫，每周冲洗1次以上</w:t>
            </w:r>
            <w:r>
              <w:rPr>
                <w:rFonts w:ascii="宋体" w:hAnsi="宋体" w:cs="宋体"/>
                <w:color w:val="000000"/>
                <w:szCs w:val="21"/>
              </w:rPr>
            </w:r>
            <w:r/>
          </w:p>
        </w:tc>
      </w:tr>
      <w:tr>
        <w:trPr/>
        <w:tc>
          <w:tcPr>
            <w:tcW w:w="710" w:type="dxa"/>
            <w:vAlign w:val="top"/>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r>
            <w:r/>
          </w:p>
        </w:tc>
        <w:tc>
          <w:tcPr>
            <w:tcW w:w="6661"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屋顶、平台、雨棚及周边清扫、收集垃圾、刷洗、清洁堵塞物</w:t>
            </w:r>
            <w:r>
              <w:rPr>
                <w:rFonts w:ascii="宋体" w:hAnsi="宋体" w:cs="宋体"/>
                <w:color w:val="000000"/>
                <w:szCs w:val="21"/>
              </w:rPr>
            </w:r>
            <w:r/>
          </w:p>
        </w:tc>
        <w:tc>
          <w:tcPr>
            <w:tcW w:w="2552"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每日清扫，雨雪天气、台风季节重点清扫，保持屋面下水道通畅</w:t>
            </w:r>
            <w:r>
              <w:rPr>
                <w:rFonts w:ascii="宋体" w:hAnsi="宋体" w:cs="宋体"/>
                <w:color w:val="000000"/>
                <w:szCs w:val="21"/>
              </w:rPr>
            </w:r>
            <w:r/>
          </w:p>
        </w:tc>
      </w:tr>
      <w:tr>
        <w:trPr/>
        <w:tc>
          <w:tcPr>
            <w:tcW w:w="710" w:type="dxa"/>
            <w:vAlign w:val="top"/>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7</w:t>
            </w:r>
            <w:r>
              <w:rPr>
                <w:rFonts w:ascii="宋体" w:hAnsi="宋体" w:cs="宋体"/>
                <w:color w:val="000000"/>
                <w:szCs w:val="21"/>
              </w:rPr>
            </w:r>
            <w:r/>
          </w:p>
        </w:tc>
        <w:tc>
          <w:tcPr>
            <w:tcW w:w="6661"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公共座椅保洁</w:t>
            </w:r>
            <w:r>
              <w:rPr>
                <w:rFonts w:ascii="宋体" w:hAnsi="宋体" w:cs="宋体"/>
                <w:color w:val="000000"/>
                <w:szCs w:val="21"/>
              </w:rPr>
            </w:r>
            <w:r/>
          </w:p>
        </w:tc>
        <w:tc>
          <w:tcPr>
            <w:tcW w:w="2552"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随时</w:t>
            </w:r>
            <w:r>
              <w:rPr>
                <w:rFonts w:ascii="宋体" w:hAnsi="宋体" w:cs="宋体"/>
                <w:color w:val="000000"/>
                <w:szCs w:val="21"/>
              </w:rPr>
            </w:r>
            <w:r/>
          </w:p>
        </w:tc>
      </w:tr>
      <w:tr>
        <w:trPr/>
        <w:tc>
          <w:tcPr>
            <w:tcW w:w="710" w:type="dxa"/>
            <w:vAlign w:val="top"/>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8</w:t>
            </w:r>
            <w:r>
              <w:rPr>
                <w:rFonts w:ascii="宋体" w:hAnsi="宋体" w:cs="宋体"/>
                <w:color w:val="000000"/>
                <w:szCs w:val="21"/>
              </w:rPr>
            </w:r>
            <w:r/>
          </w:p>
        </w:tc>
        <w:tc>
          <w:tcPr>
            <w:tcW w:w="6661"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玻璃清洁</w:t>
            </w:r>
            <w:r>
              <w:rPr>
                <w:rFonts w:ascii="宋体" w:hAnsi="宋体" w:cs="宋体"/>
                <w:color w:val="000000"/>
                <w:szCs w:val="21"/>
              </w:rPr>
            </w:r>
            <w:r/>
          </w:p>
        </w:tc>
        <w:tc>
          <w:tcPr>
            <w:tcW w:w="2552"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每周1次以上</w:t>
            </w:r>
            <w:r>
              <w:rPr>
                <w:rFonts w:ascii="宋体" w:hAnsi="宋体" w:cs="宋体"/>
                <w:color w:val="000000"/>
                <w:szCs w:val="21"/>
              </w:rPr>
            </w:r>
            <w:r/>
          </w:p>
        </w:tc>
      </w:tr>
      <w:tr>
        <w:trPr/>
        <w:tc>
          <w:tcPr>
            <w:tcW w:w="710" w:type="dxa"/>
            <w:vAlign w:val="top"/>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9</w:t>
            </w:r>
            <w:r>
              <w:rPr>
                <w:rFonts w:ascii="宋体" w:hAnsi="宋体" w:cs="宋体"/>
                <w:color w:val="000000"/>
                <w:szCs w:val="21"/>
              </w:rPr>
            </w:r>
            <w:r/>
          </w:p>
        </w:tc>
        <w:tc>
          <w:tcPr>
            <w:tcW w:w="6661"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外墙设施、金属嵌条、广告牌、宣传栏、灯箱、标志牌除尘无积灰、污渍</w:t>
            </w:r>
            <w:r>
              <w:rPr>
                <w:rFonts w:ascii="宋体" w:hAnsi="宋体" w:cs="宋体"/>
                <w:color w:val="000000"/>
                <w:szCs w:val="21"/>
              </w:rPr>
            </w:r>
            <w:r/>
          </w:p>
        </w:tc>
        <w:tc>
          <w:tcPr>
            <w:tcW w:w="2552"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每日清抹1次以上</w:t>
            </w:r>
            <w:r>
              <w:rPr>
                <w:rFonts w:ascii="宋体" w:hAnsi="宋体" w:cs="宋体"/>
                <w:color w:val="000000"/>
                <w:szCs w:val="21"/>
              </w:rPr>
            </w:r>
            <w:r/>
          </w:p>
        </w:tc>
      </w:tr>
      <w:tr>
        <w:trPr/>
        <w:tc>
          <w:tcPr>
            <w:tcW w:w="710" w:type="dxa"/>
            <w:vAlign w:val="top"/>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W w:w="6661"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室外景观清洗、清淤</w:t>
            </w:r>
            <w:r>
              <w:rPr>
                <w:rFonts w:ascii="宋体" w:hAnsi="宋体" w:cs="宋体"/>
                <w:color w:val="000000"/>
                <w:szCs w:val="21"/>
              </w:rPr>
            </w:r>
            <w:r/>
          </w:p>
        </w:tc>
        <w:tc>
          <w:tcPr>
            <w:tcW w:w="2552"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每季度清洗1次以上</w:t>
            </w:r>
            <w:r>
              <w:rPr>
                <w:rFonts w:ascii="宋体" w:hAnsi="宋体" w:cs="宋体"/>
                <w:color w:val="000000"/>
                <w:szCs w:val="21"/>
              </w:rPr>
            </w:r>
            <w:r/>
          </w:p>
        </w:tc>
      </w:tr>
      <w:tr>
        <w:trPr/>
        <w:tc>
          <w:tcPr>
            <w:tcW w:w="710" w:type="dxa"/>
            <w:vAlign w:val="top"/>
            <w:textDirection w:val="lrTb"/>
            <w:noWrap w:val="false"/>
          </w:tcPr>
          <w:p>
            <w:pPr>
              <w:pStyle w:val="960"/>
              <w:ind w:firstLine="105"/>
              <w:jc w:val="center"/>
              <w:spacing w:line="360" w:lineRule="auto"/>
              <w:rPr>
                <w:rFonts w:ascii="宋体" w:hAnsi="宋体" w:cs="宋体"/>
                <w:color w:val="000000"/>
                <w:szCs w:val="21"/>
              </w:rPr>
            </w:pPr>
            <w:r>
              <w:rPr>
                <w:rFonts w:hint="eastAsia" w:ascii="宋体" w:hAnsi="宋体" w:cs="宋体"/>
                <w:color w:val="000000"/>
                <w:szCs w:val="21"/>
              </w:rPr>
              <w:t xml:space="preserve">11</w:t>
            </w:r>
            <w:r>
              <w:rPr>
                <w:rFonts w:ascii="宋体" w:hAnsi="宋体" w:cs="宋体"/>
                <w:color w:val="000000"/>
                <w:szCs w:val="21"/>
              </w:rPr>
            </w:r>
            <w:r/>
          </w:p>
        </w:tc>
        <w:tc>
          <w:tcPr>
            <w:tcW w:w="6661"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室外绿地清扫，无垃圾、无杂物</w:t>
            </w:r>
            <w:r>
              <w:rPr>
                <w:rFonts w:ascii="宋体" w:hAnsi="宋体" w:cs="宋体"/>
                <w:color w:val="000000"/>
                <w:szCs w:val="21"/>
              </w:rPr>
            </w:r>
            <w:r/>
          </w:p>
        </w:tc>
        <w:tc>
          <w:tcPr>
            <w:tcW w:w="2552"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每天清洁1次以上，随时清扫</w:t>
            </w:r>
            <w:r>
              <w:rPr>
                <w:rFonts w:ascii="宋体" w:hAnsi="宋体" w:cs="宋体"/>
                <w:color w:val="000000"/>
                <w:szCs w:val="21"/>
              </w:rPr>
            </w:r>
            <w:r/>
          </w:p>
        </w:tc>
      </w:tr>
      <w:tr>
        <w:trPr/>
        <w:tc>
          <w:tcPr>
            <w:tcW w:w="710" w:type="dxa"/>
            <w:vAlign w:val="top"/>
            <w:textDirection w:val="lrTb"/>
            <w:noWrap w:val="false"/>
          </w:tcPr>
          <w:p>
            <w:pPr>
              <w:pStyle w:val="960"/>
              <w:ind w:firstLine="105"/>
              <w:jc w:val="center"/>
              <w:spacing w:line="360" w:lineRule="auto"/>
              <w:rPr>
                <w:rFonts w:ascii="宋体" w:hAnsi="宋体" w:cs="宋体"/>
                <w:color w:val="000000"/>
                <w:szCs w:val="21"/>
              </w:rPr>
            </w:pPr>
            <w:r>
              <w:rPr>
                <w:rFonts w:hint="eastAsia" w:ascii="宋体" w:hAnsi="宋体" w:cs="宋体"/>
                <w:color w:val="000000"/>
                <w:szCs w:val="21"/>
              </w:rPr>
              <w:t xml:space="preserve">12</w:t>
            </w:r>
            <w:r>
              <w:rPr>
                <w:rFonts w:ascii="宋体" w:hAnsi="宋体" w:cs="宋体"/>
                <w:color w:val="000000"/>
                <w:szCs w:val="21"/>
              </w:rPr>
            </w:r>
            <w:r/>
          </w:p>
        </w:tc>
        <w:tc>
          <w:tcPr>
            <w:tcW w:w="6661"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巡逻保洁</w:t>
            </w:r>
            <w:r>
              <w:rPr>
                <w:rFonts w:ascii="宋体" w:hAnsi="宋体" w:cs="宋体"/>
                <w:color w:val="000000"/>
                <w:szCs w:val="21"/>
              </w:rPr>
            </w:r>
            <w:r/>
          </w:p>
        </w:tc>
        <w:tc>
          <w:tcPr>
            <w:tcW w:w="2552" w:type="dxa"/>
            <w:vAlign w:val="top"/>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随  时</w:t>
            </w:r>
            <w:r>
              <w:rPr>
                <w:rFonts w:ascii="宋体" w:hAnsi="宋体" w:cs="宋体"/>
                <w:color w:val="000000"/>
                <w:szCs w:val="21"/>
              </w:rPr>
            </w:r>
            <w:r/>
          </w:p>
        </w:tc>
      </w:tr>
    </w:tbl>
    <w:p>
      <w:pPr>
        <w:pStyle w:val="960"/>
        <w:ind w:firstLine="472"/>
        <w:spacing w:line="360" w:lineRule="auto"/>
        <w:rPr>
          <w:rFonts w:ascii="宋体" w:hAnsi="宋体" w:cs="宋体"/>
          <w:b/>
          <w:color w:val="000000"/>
          <w:sz w:val="24"/>
        </w:rPr>
      </w:pPr>
      <w:r>
        <w:rPr>
          <w:rFonts w:hint="eastAsia" w:ascii="宋体" w:hAnsi="宋体" w:cs="宋体"/>
          <w:b/>
          <w:color w:val="000000"/>
          <w:sz w:val="24"/>
        </w:rPr>
        <w:t xml:space="preserve">区域：电梯</w:t>
      </w:r>
      <w:r>
        <w:rPr>
          <w:rFonts w:ascii="宋体" w:hAnsi="宋体" w:cs="宋体"/>
          <w:b/>
          <w:color w:val="000000"/>
          <w:sz w:val="24"/>
        </w:rPr>
      </w:r>
      <w:r/>
    </w:p>
    <w:tbl>
      <w:tblPr>
        <w:tblW w:w="9923" w:type="dxa"/>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3"/>
        <w:gridCol w:w="5656"/>
        <w:gridCol w:w="3544"/>
      </w:tblGrid>
      <w:tr>
        <w:trPr/>
        <w:tc>
          <w:tcPr>
            <w:tcW w:w="723" w:type="dxa"/>
            <w:vAlign w:val="top"/>
            <w:textDirection w:val="lrTb"/>
            <w:noWrap w:val="false"/>
          </w:tcPr>
          <w:p>
            <w:pPr>
              <w:pStyle w:val="960"/>
              <w:jc w:val="center"/>
              <w:spacing w:line="360" w:lineRule="auto"/>
              <w:rPr>
                <w:rFonts w:ascii="宋体" w:hAnsi="宋体" w:cs="宋体"/>
                <w:b/>
                <w:color w:val="000000"/>
                <w:sz w:val="24"/>
              </w:rPr>
            </w:pPr>
            <w:r>
              <w:rPr>
                <w:rFonts w:hint="eastAsia" w:ascii="宋体" w:hAnsi="宋体" w:cs="宋体"/>
                <w:b/>
                <w:color w:val="000000"/>
                <w:sz w:val="24"/>
              </w:rPr>
              <w:t xml:space="preserve">序号</w:t>
            </w:r>
            <w:r>
              <w:rPr>
                <w:rFonts w:ascii="宋体" w:hAnsi="宋体" w:cs="宋体"/>
                <w:b/>
                <w:color w:val="000000"/>
                <w:sz w:val="24"/>
              </w:rPr>
            </w:r>
            <w:r/>
          </w:p>
        </w:tc>
        <w:tc>
          <w:tcPr>
            <w:tcW w:w="5656" w:type="dxa"/>
            <w:vAlign w:val="top"/>
            <w:textDirection w:val="lrTb"/>
            <w:noWrap w:val="false"/>
          </w:tcPr>
          <w:p>
            <w:pPr>
              <w:pStyle w:val="960"/>
              <w:jc w:val="center"/>
              <w:spacing w:line="360" w:lineRule="auto"/>
              <w:rPr>
                <w:rFonts w:ascii="宋体" w:hAnsi="宋体" w:cs="宋体"/>
                <w:b/>
                <w:color w:val="000000"/>
                <w:sz w:val="24"/>
              </w:rPr>
            </w:pPr>
            <w:r>
              <w:rPr>
                <w:rFonts w:hint="eastAsia" w:ascii="宋体" w:hAnsi="宋体" w:cs="宋体"/>
                <w:b/>
                <w:color w:val="000000"/>
                <w:sz w:val="24"/>
              </w:rPr>
              <w:t xml:space="preserve">工作内容</w:t>
            </w:r>
            <w:r>
              <w:rPr>
                <w:rFonts w:ascii="宋体" w:hAnsi="宋体" w:cs="宋体"/>
                <w:b/>
                <w:color w:val="000000"/>
                <w:sz w:val="24"/>
              </w:rPr>
            </w:r>
            <w:r/>
          </w:p>
        </w:tc>
        <w:tc>
          <w:tcPr>
            <w:tcW w:w="3544" w:type="dxa"/>
            <w:vAlign w:val="top"/>
            <w:textDirection w:val="lrTb"/>
            <w:noWrap w:val="false"/>
          </w:tcPr>
          <w:p>
            <w:pPr>
              <w:pStyle w:val="960"/>
              <w:jc w:val="center"/>
              <w:spacing w:line="360" w:lineRule="auto"/>
              <w:rPr>
                <w:rFonts w:ascii="宋体" w:hAnsi="宋体" w:cs="宋体"/>
                <w:b/>
                <w:color w:val="000000"/>
                <w:sz w:val="24"/>
              </w:rPr>
            </w:pPr>
            <w:r>
              <w:rPr>
                <w:rFonts w:hint="eastAsia" w:ascii="宋体" w:hAnsi="宋体" w:cs="宋体"/>
                <w:b/>
                <w:color w:val="000000"/>
                <w:sz w:val="24"/>
              </w:rPr>
              <w:t xml:space="preserve">频次</w:t>
            </w:r>
            <w:r>
              <w:rPr>
                <w:rFonts w:ascii="宋体" w:hAnsi="宋体" w:cs="宋体"/>
                <w:b/>
                <w:color w:val="000000"/>
                <w:sz w:val="24"/>
              </w:rPr>
            </w:r>
            <w:r/>
          </w:p>
        </w:tc>
      </w:tr>
      <w:tr>
        <w:trPr/>
        <w:tc>
          <w:tcPr>
            <w:tcW w:w="723"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W w:w="5656"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地面除尘、清洗，无灰尘、垃圾及污渍</w:t>
            </w:r>
            <w:r>
              <w:rPr>
                <w:rFonts w:ascii="宋体" w:hAnsi="宋体" w:cs="宋体"/>
                <w:color w:val="000000"/>
                <w:szCs w:val="21"/>
              </w:rPr>
            </w:r>
            <w:r/>
          </w:p>
        </w:tc>
        <w:tc>
          <w:tcPr>
            <w:tcW w:w="3544"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每日吸尘2次以上，每月清洗1次以上</w:t>
            </w:r>
            <w:r>
              <w:rPr>
                <w:rFonts w:ascii="宋体" w:hAnsi="宋体" w:cs="宋体"/>
                <w:color w:val="000000"/>
                <w:szCs w:val="21"/>
              </w:rPr>
            </w:r>
            <w:r/>
          </w:p>
        </w:tc>
      </w:tr>
      <w:tr>
        <w:trPr/>
        <w:tc>
          <w:tcPr>
            <w:tcW w:w="723"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W w:w="5656"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墙面，木质（除尘）铝合金（上保护剂）、镜面清洁，无灰尘及手印，光亮</w:t>
            </w:r>
            <w:r>
              <w:rPr>
                <w:rFonts w:ascii="宋体" w:hAnsi="宋体" w:cs="宋体"/>
                <w:color w:val="000000"/>
                <w:szCs w:val="21"/>
              </w:rPr>
            </w:r>
            <w:r/>
          </w:p>
        </w:tc>
        <w:tc>
          <w:tcPr>
            <w:tcW w:w="3544"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每日保洁，每周清洁、上光</w:t>
            </w:r>
            <w:r>
              <w:rPr>
                <w:rFonts w:ascii="宋体" w:hAnsi="宋体" w:cs="宋体"/>
                <w:color w:val="000000"/>
                <w:szCs w:val="21"/>
              </w:rPr>
            </w:r>
            <w:r/>
          </w:p>
        </w:tc>
      </w:tr>
      <w:tr>
        <w:trPr/>
        <w:tc>
          <w:tcPr>
            <w:tcW w:w="723"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W w:w="5656"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门（内外）抹净（上保护剂），无灰尘及手印，光亮</w:t>
            </w:r>
            <w:r>
              <w:rPr>
                <w:rFonts w:ascii="宋体" w:hAnsi="宋体" w:cs="宋体"/>
                <w:color w:val="000000"/>
                <w:szCs w:val="21"/>
              </w:rPr>
            </w:r>
            <w:r/>
          </w:p>
        </w:tc>
        <w:tc>
          <w:tcPr>
            <w:tcW w:w="3544"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循环保洁，每周清洁、上光</w:t>
            </w:r>
            <w:r>
              <w:rPr>
                <w:rFonts w:ascii="宋体" w:hAnsi="宋体" w:cs="宋体"/>
                <w:color w:val="000000"/>
                <w:szCs w:val="21"/>
              </w:rPr>
            </w:r>
            <w:r/>
          </w:p>
        </w:tc>
      </w:tr>
      <w:tr>
        <w:trPr/>
        <w:tc>
          <w:tcPr>
            <w:tcW w:w="723"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W w:w="5656"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门槽清除垃圾、杂物，无灰尘及垃圾，光亮</w:t>
            </w:r>
            <w:r>
              <w:rPr>
                <w:rFonts w:ascii="宋体" w:hAnsi="宋体" w:cs="宋体"/>
                <w:color w:val="000000"/>
                <w:szCs w:val="21"/>
              </w:rPr>
            </w:r>
            <w:r/>
          </w:p>
        </w:tc>
        <w:tc>
          <w:tcPr>
            <w:tcW w:w="3544"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每日及时清除，每周清洁、上光</w:t>
            </w:r>
            <w:r>
              <w:rPr>
                <w:rFonts w:ascii="宋体" w:hAnsi="宋体" w:cs="宋体"/>
                <w:color w:val="000000"/>
                <w:szCs w:val="21"/>
              </w:rPr>
            </w:r>
            <w:r/>
          </w:p>
        </w:tc>
      </w:tr>
      <w:tr>
        <w:trPr/>
        <w:tc>
          <w:tcPr>
            <w:tcW w:w="723"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W w:w="5656"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指示牌和按钮除尘，无灰尘、无手印</w:t>
            </w:r>
            <w:r>
              <w:rPr>
                <w:rFonts w:ascii="宋体" w:hAnsi="宋体" w:cs="宋体"/>
                <w:color w:val="000000"/>
                <w:szCs w:val="21"/>
              </w:rPr>
            </w:r>
            <w:r/>
          </w:p>
        </w:tc>
        <w:tc>
          <w:tcPr>
            <w:tcW w:w="3544"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每日清抹1次以上</w:t>
            </w:r>
            <w:r>
              <w:rPr>
                <w:rFonts w:ascii="宋体" w:hAnsi="宋体" w:cs="宋体"/>
                <w:color w:val="000000"/>
                <w:szCs w:val="21"/>
              </w:rPr>
            </w:r>
            <w:r/>
          </w:p>
        </w:tc>
      </w:tr>
      <w:tr>
        <w:trPr>
          <w:trHeight w:val="719"/>
        </w:trPr>
        <w:tc>
          <w:tcPr>
            <w:tcW w:w="723"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r>
            <w:r/>
          </w:p>
        </w:tc>
        <w:tc>
          <w:tcPr>
            <w:tcW w:w="5656"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灯片和风口除尘无灰尘</w:t>
            </w:r>
            <w:r>
              <w:rPr>
                <w:rFonts w:ascii="宋体" w:hAnsi="宋体" w:cs="宋体"/>
                <w:color w:val="000000"/>
                <w:szCs w:val="21"/>
              </w:rPr>
            </w:r>
            <w:r/>
          </w:p>
        </w:tc>
        <w:tc>
          <w:tcPr>
            <w:tcW w:w="3544"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每日清抹1次以上</w:t>
            </w:r>
            <w:r>
              <w:rPr>
                <w:rFonts w:ascii="宋体" w:hAnsi="宋体" w:cs="宋体"/>
                <w:color w:val="000000"/>
                <w:szCs w:val="21"/>
              </w:rPr>
            </w:r>
            <w:r/>
          </w:p>
        </w:tc>
      </w:tr>
    </w:tbl>
    <w:p>
      <w:pPr>
        <w:pStyle w:val="960"/>
        <w:ind w:firstLine="472"/>
        <w:spacing w:line="360" w:lineRule="auto"/>
        <w:rPr>
          <w:rFonts w:ascii="宋体" w:hAnsi="宋体" w:cs="宋体"/>
          <w:b/>
          <w:color w:val="000000"/>
          <w:sz w:val="24"/>
        </w:rPr>
      </w:pPr>
      <w:r>
        <w:rPr>
          <w:rFonts w:hint="eastAsia" w:ascii="宋体" w:hAnsi="宋体" w:cs="宋体"/>
          <w:b/>
          <w:color w:val="000000"/>
          <w:sz w:val="24"/>
        </w:rPr>
        <w:t xml:space="preserve">区域：其他</w:t>
      </w:r>
      <w:r>
        <w:rPr>
          <w:rFonts w:ascii="宋体" w:hAnsi="宋体" w:cs="宋体"/>
          <w:b/>
          <w:color w:val="000000"/>
          <w:sz w:val="24"/>
        </w:rPr>
      </w:r>
      <w:r/>
    </w:p>
    <w:tbl>
      <w:tblPr>
        <w:tblW w:w="9923" w:type="dxa"/>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7"/>
        <w:gridCol w:w="3516"/>
        <w:gridCol w:w="5670"/>
      </w:tblGrid>
      <w:tr>
        <w:trPr/>
        <w:tc>
          <w:tcPr>
            <w:tcW w:w="737" w:type="dxa"/>
            <w:vAlign w:val="top"/>
            <w:textDirection w:val="lrTb"/>
            <w:noWrap w:val="false"/>
          </w:tcPr>
          <w:p>
            <w:pPr>
              <w:pStyle w:val="960"/>
              <w:jc w:val="center"/>
              <w:spacing w:line="360" w:lineRule="auto"/>
              <w:rPr>
                <w:rFonts w:ascii="宋体" w:hAnsi="宋体" w:cs="宋体"/>
                <w:b/>
                <w:color w:val="000000"/>
                <w:sz w:val="24"/>
              </w:rPr>
            </w:pPr>
            <w:r>
              <w:rPr>
                <w:rFonts w:hint="eastAsia" w:ascii="宋体" w:hAnsi="宋体" w:cs="宋体"/>
                <w:b/>
                <w:color w:val="000000"/>
                <w:sz w:val="24"/>
              </w:rPr>
              <w:t xml:space="preserve">序号</w:t>
            </w:r>
            <w:r>
              <w:rPr>
                <w:rFonts w:ascii="宋体" w:hAnsi="宋体" w:cs="宋体"/>
                <w:b/>
                <w:color w:val="000000"/>
                <w:sz w:val="24"/>
              </w:rPr>
            </w:r>
            <w:r/>
          </w:p>
        </w:tc>
        <w:tc>
          <w:tcPr>
            <w:tcW w:w="3516" w:type="dxa"/>
            <w:vAlign w:val="top"/>
            <w:textDirection w:val="lrTb"/>
            <w:noWrap w:val="false"/>
          </w:tcPr>
          <w:p>
            <w:pPr>
              <w:pStyle w:val="960"/>
              <w:jc w:val="center"/>
              <w:spacing w:line="360" w:lineRule="auto"/>
              <w:rPr>
                <w:rFonts w:ascii="宋体" w:hAnsi="宋体" w:cs="宋体"/>
                <w:b/>
                <w:color w:val="000000"/>
                <w:sz w:val="24"/>
              </w:rPr>
            </w:pPr>
            <w:r>
              <w:rPr>
                <w:rFonts w:hint="eastAsia" w:ascii="宋体" w:hAnsi="宋体" w:cs="宋体"/>
                <w:b/>
                <w:color w:val="000000"/>
                <w:sz w:val="24"/>
              </w:rPr>
              <w:t xml:space="preserve">工作内容</w:t>
            </w:r>
            <w:r>
              <w:rPr>
                <w:rFonts w:ascii="宋体" w:hAnsi="宋体" w:cs="宋体"/>
                <w:b/>
                <w:color w:val="000000"/>
                <w:sz w:val="24"/>
              </w:rPr>
            </w:r>
            <w:r/>
          </w:p>
        </w:tc>
        <w:tc>
          <w:tcPr>
            <w:tcW w:w="5670" w:type="dxa"/>
            <w:vAlign w:val="top"/>
            <w:textDirection w:val="lrTb"/>
            <w:noWrap w:val="false"/>
          </w:tcPr>
          <w:p>
            <w:pPr>
              <w:pStyle w:val="960"/>
              <w:jc w:val="center"/>
              <w:spacing w:line="360" w:lineRule="auto"/>
              <w:rPr>
                <w:rFonts w:ascii="宋体" w:hAnsi="宋体" w:cs="宋体"/>
                <w:b/>
                <w:color w:val="000000"/>
                <w:sz w:val="24"/>
              </w:rPr>
            </w:pPr>
            <w:r>
              <w:rPr>
                <w:rFonts w:hint="eastAsia" w:ascii="宋体" w:hAnsi="宋体" w:cs="宋体"/>
                <w:b/>
                <w:color w:val="000000"/>
                <w:sz w:val="24"/>
              </w:rPr>
              <w:t xml:space="preserve">频次</w:t>
            </w:r>
            <w:r>
              <w:rPr>
                <w:rFonts w:ascii="宋体" w:hAnsi="宋体" w:cs="宋体"/>
                <w:b/>
                <w:color w:val="000000"/>
                <w:sz w:val="24"/>
              </w:rPr>
            </w:r>
            <w:r/>
          </w:p>
        </w:tc>
      </w:tr>
      <w:tr>
        <w:trPr/>
        <w:tc>
          <w:tcPr>
            <w:tcW w:w="737"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W w:w="3516"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地下车库地面清扫、冲洗，无垃圾、无杂物</w:t>
            </w:r>
            <w:r>
              <w:rPr>
                <w:rFonts w:ascii="宋体" w:hAnsi="宋体" w:cs="宋体"/>
                <w:color w:val="000000"/>
                <w:szCs w:val="21"/>
              </w:rPr>
            </w:r>
            <w:r/>
          </w:p>
        </w:tc>
        <w:tc>
          <w:tcPr>
            <w:tcW w:w="5670"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循环保洁，每天清洁1次以上</w:t>
            </w:r>
            <w:r>
              <w:rPr>
                <w:rFonts w:ascii="宋体" w:hAnsi="宋体" w:cs="宋体"/>
                <w:color w:val="000000"/>
                <w:szCs w:val="21"/>
              </w:rPr>
            </w:r>
            <w:r/>
          </w:p>
        </w:tc>
      </w:tr>
      <w:tr>
        <w:trPr>
          <w:trHeight w:val="368"/>
        </w:trPr>
        <w:tc>
          <w:tcPr>
            <w:tcW w:w="737"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W w:w="3516" w:type="dxa"/>
            <w:vAlign w:val="center"/>
            <w:textDirection w:val="lrTb"/>
            <w:noWrap w:val="false"/>
          </w:tcPr>
          <w:p>
            <w:pPr>
              <w:pStyle w:val="960"/>
              <w:jc w:val="center"/>
              <w:spacing w:line="360" w:lineRule="auto"/>
              <w:rPr>
                <w:rFonts w:ascii="宋体" w:hAnsi="宋体" w:cs="宋体"/>
                <w:color w:val="000000"/>
                <w:szCs w:val="21"/>
              </w:rPr>
            </w:pPr>
            <w:r>
              <w:rPr>
                <w:rFonts w:hint="eastAsia" w:ascii="宋体" w:hAnsi="宋体" w:cs="宋体"/>
                <w:color w:val="000000"/>
                <w:szCs w:val="21"/>
              </w:rPr>
              <w:t xml:space="preserve">垃圾收集及暂存点保洁</w:t>
            </w:r>
            <w:r>
              <w:rPr>
                <w:rFonts w:ascii="宋体" w:hAnsi="宋体" w:cs="宋体"/>
                <w:color w:val="000000"/>
                <w:szCs w:val="21"/>
              </w:rPr>
            </w:r>
            <w:r/>
          </w:p>
        </w:tc>
        <w:tc>
          <w:tcPr>
            <w:tcW w:w="5670" w:type="dxa"/>
            <w:vAlign w:val="center"/>
            <w:textDirection w:val="lrTb"/>
            <w:noWrap w:val="false"/>
          </w:tcPr>
          <w:p>
            <w:pPr>
              <w:pStyle w:val="960"/>
              <w:spacing w:line="360" w:lineRule="auto"/>
              <w:rPr>
                <w:rFonts w:ascii="宋体" w:hAnsi="宋体" w:cs="宋体"/>
                <w:color w:val="000000"/>
                <w:szCs w:val="21"/>
              </w:rPr>
            </w:pPr>
            <w:r>
              <w:rPr>
                <w:rFonts w:hint="eastAsia" w:ascii="宋体" w:hAnsi="宋体" w:cs="宋体"/>
                <w:color w:val="000000"/>
                <w:szCs w:val="21"/>
              </w:rPr>
              <w:t xml:space="preserve">医院内部垃圾存放区域每天清洗、消毒1次，每周全面清洗消毒1次；垃圾桶保持清洁，随时清洗；每天对垃圾的收集情况进行及时登记，以备检查。</w:t>
            </w:r>
            <w:r>
              <w:rPr>
                <w:rFonts w:ascii="宋体" w:hAnsi="宋体" w:cs="宋体"/>
                <w:color w:val="000000"/>
                <w:szCs w:val="21"/>
              </w:rPr>
            </w:r>
            <w:r/>
          </w:p>
        </w:tc>
      </w:tr>
    </w:tbl>
    <w:p>
      <w:pPr>
        <w:pStyle w:val="960"/>
        <w:contextualSpacing/>
        <w:ind w:firstLine="480"/>
        <w:spacing w:line="360" w:lineRule="auto"/>
        <w:rPr>
          <w:b/>
          <w:sz w:val="24"/>
        </w:rPr>
      </w:pPr>
      <w:r>
        <w:rPr>
          <w:rFonts w:hint="eastAsia" w:ascii="宋体" w:hAnsi="宋体" w:cs="宋体"/>
          <w:b/>
          <w:color w:val="000000"/>
          <w:szCs w:val="24"/>
        </w:rPr>
        <w:t xml:space="preserve">未列入的日常保洁工作，以及突发性事件、检查等情况造成的保洁工作、保洁用品等所需费用均包括在本次采购范围内，中标供应商不得因此拒绝提供保洁管理服务。</w:t>
      </w:r>
      <w:r>
        <w:rPr>
          <w:b/>
          <w:sz w:val="24"/>
        </w:rPr>
      </w:r>
      <w:r/>
    </w:p>
    <w:p>
      <w:pPr>
        <w:pStyle w:val="960"/>
        <w:ind w:left="241" w:hanging="241"/>
        <w:spacing w:line="360" w:lineRule="auto"/>
        <w:rPr>
          <w:rFonts w:ascii="宋体" w:hAnsi="宋体" w:cs="宋体"/>
          <w:b/>
          <w:color w:val="000000"/>
          <w:sz w:val="24"/>
        </w:rPr>
      </w:pPr>
      <w:r>
        <w:rPr>
          <w:rFonts w:hint="eastAsia" w:ascii="宋体" w:hAnsi="宋体" w:cs="宋体"/>
          <w:b/>
          <w:color w:val="000000"/>
          <w:sz w:val="24"/>
        </w:rPr>
        <w:t xml:space="preserve">三、其他说明</w:t>
      </w:r>
      <w:r>
        <w:rPr>
          <w:rFonts w:ascii="宋体" w:hAnsi="宋体" w:cs="宋体"/>
          <w:b/>
          <w:color w:val="000000"/>
          <w:sz w:val="24"/>
        </w:rPr>
      </w:r>
      <w:r/>
    </w:p>
    <w:p>
      <w:pPr>
        <w:pStyle w:val="960"/>
        <w:ind w:firstLine="480"/>
        <w:spacing w:line="360" w:lineRule="auto"/>
        <w:rPr>
          <w:rFonts w:ascii="宋体" w:hAnsi="宋体"/>
          <w:bCs/>
          <w:sz w:val="24"/>
        </w:rPr>
      </w:pPr>
      <w:r>
        <w:rPr>
          <w:rFonts w:hint="eastAsia" w:ascii="宋体" w:hAnsi="宋体"/>
          <w:bCs/>
          <w:sz w:val="24"/>
        </w:rPr>
        <w:t xml:space="preserve">投标人必须在满足招标文件要求的基础上进行报价，如有服务偏离请于服务偏离表中说明。</w:t>
      </w:r>
      <w:r>
        <w:rPr>
          <w:rFonts w:ascii="宋体" w:hAnsi="宋体"/>
          <w:bCs/>
          <w:sz w:val="24"/>
        </w:rPr>
      </w:r>
      <w:r/>
    </w:p>
    <w:p>
      <w:pPr>
        <w:pStyle w:val="960"/>
        <w:ind w:firstLine="480"/>
        <w:spacing w:line="360" w:lineRule="auto"/>
        <w:widowControl/>
        <w:rPr>
          <w:rFonts w:ascii="宋体" w:hAnsi="宋体" w:cs="宋体"/>
          <w:sz w:val="24"/>
        </w:rPr>
      </w:pPr>
      <w:r>
        <w:rPr>
          <w:rFonts w:hint="eastAsia" w:ascii="宋体" w:hAnsi="宋体"/>
          <w:sz w:val="24"/>
        </w:rPr>
        <w:t xml:space="preserve">1、</w:t>
      </w:r>
      <w:r>
        <w:rPr>
          <w:rFonts w:hint="eastAsia" w:ascii="宋体" w:hAnsi="宋体" w:cs="宋体"/>
          <w:sz w:val="24"/>
        </w:rPr>
        <w:t xml:space="preserve">本项目总报价应包括为完成采购文件规定的物业服务工作所涉及的一切相关费用，包括但不限于</w:t>
      </w:r>
      <w:r>
        <w:rPr>
          <w:rFonts w:ascii="宋体" w:hAnsi="宋体" w:cs="宋体"/>
          <w:sz w:val="24"/>
        </w:rPr>
        <w:t xml:space="preserve">员工工资、社会保险费用、福利、意外保险、法定计提费用、行政办公费用、安保器械装备费、服装费、食宿、交通、培训、管理费、合理利润、税费、其他支出、政策性风险等项目涉及的所有费用。供应商对合同内容的费用、质量、安全、文明服务等实行全面承包。在有效期内，供应商承担所有可能影响到服务报价的因素（包括最低工资标准和社保基数的政策性调整）</w:t>
      </w:r>
      <w:r>
        <w:rPr>
          <w:rFonts w:hint="eastAsia" w:ascii="宋体" w:hAnsi="宋体" w:cs="宋体"/>
          <w:sz w:val="24"/>
        </w:rPr>
        <w:t xml:space="preserve">，一旦中标，投标总报价即为合同价，不予调整。如发生漏、缺、少项，都将被认为是供应商的报价让利行为，损失自负。</w:t>
      </w:r>
      <w:r>
        <w:rPr>
          <w:rFonts w:ascii="宋体" w:hAnsi="宋体" w:cs="宋体"/>
          <w:sz w:val="24"/>
        </w:rPr>
      </w:r>
      <w:r/>
    </w:p>
    <w:p>
      <w:pPr>
        <w:pStyle w:val="960"/>
        <w:ind w:firstLine="480"/>
        <w:spacing w:line="360" w:lineRule="auto"/>
        <w:widowControl/>
        <w:rPr>
          <w:rFonts w:ascii="宋体" w:hAnsi="宋体"/>
          <w:sz w:val="24"/>
        </w:rPr>
      </w:pPr>
      <w:r>
        <w:rPr>
          <w:rFonts w:hint="eastAsia" w:ascii="宋体" w:hAnsi="宋体"/>
          <w:sz w:val="24"/>
        </w:rPr>
        <w:t xml:space="preserve">2、建议各拟投标供应商尽量对项目现场和周围环境进行踏勘，在随后的采购中，对现场资料和数据所作出的推论、解释和结论及由此造成的后果由投标供应商负责。</w:t>
      </w:r>
      <w:r>
        <w:rPr>
          <w:rFonts w:ascii="宋体" w:hAnsi="宋体"/>
          <w:sz w:val="24"/>
        </w:rPr>
      </w:r>
      <w:r/>
    </w:p>
    <w:p>
      <w:pPr>
        <w:pStyle w:val="960"/>
        <w:ind w:firstLine="480"/>
        <w:spacing w:line="360" w:lineRule="auto"/>
        <w:widowControl/>
        <w:rPr>
          <w:rFonts w:ascii="宋体" w:hAnsi="宋体"/>
          <w:sz w:val="24"/>
        </w:rPr>
      </w:pPr>
      <w:r>
        <w:rPr>
          <w:rFonts w:hint="eastAsia" w:ascii="宋体" w:hAnsi="宋体"/>
          <w:sz w:val="24"/>
        </w:rPr>
        <w:t xml:space="preserve">3、中标供应商未对采购人提出的服务内容缺陷进行整改，采购人有权委托其他单位实施整改，整改所产生的相应费用，将从中标供应商的履约保证金或尚未支付的合同款项中扣除。</w:t>
      </w:r>
      <w:r>
        <w:rPr>
          <w:rFonts w:ascii="宋体" w:hAnsi="宋体"/>
          <w:sz w:val="24"/>
        </w:rPr>
      </w:r>
      <w:r/>
    </w:p>
    <w:p>
      <w:pPr>
        <w:pStyle w:val="960"/>
        <w:ind w:firstLine="480"/>
        <w:spacing w:line="360" w:lineRule="auto"/>
        <w:rPr>
          <w:rFonts w:ascii="宋体" w:hAnsi="宋体" w:cs="宋体"/>
          <w:sz w:val="24"/>
        </w:rPr>
      </w:pPr>
      <w:r>
        <w:rPr>
          <w:rFonts w:hint="eastAsia" w:ascii="宋体" w:hAnsi="宋体"/>
          <w:sz w:val="24"/>
        </w:rPr>
        <w:t xml:space="preserve">4、</w:t>
      </w:r>
      <w:r>
        <w:rPr>
          <w:rFonts w:hint="eastAsia" w:ascii="宋体" w:hAnsi="宋体" w:cs="宋体"/>
          <w:sz w:val="24"/>
        </w:rPr>
        <w:t xml:space="preserve">中标供应商</w:t>
      </w:r>
      <w:r>
        <w:rPr>
          <w:rFonts w:ascii="宋体" w:hAnsi="宋体" w:cs="宋体"/>
          <w:sz w:val="24"/>
        </w:rPr>
        <w:t xml:space="preserve">有责任配合采购人接受上级领导部门的监督、检查，提供必须的资料。每年应将所有管理及培训资料交一份给医院安全</w:t>
      </w:r>
      <w:r>
        <w:rPr>
          <w:rFonts w:hint="eastAsia" w:ascii="宋体" w:hAnsi="宋体" w:cs="宋体"/>
          <w:sz w:val="24"/>
        </w:rPr>
        <w:t xml:space="preserve">生产科</w:t>
      </w:r>
      <w:r>
        <w:rPr>
          <w:rFonts w:ascii="宋体" w:hAnsi="宋体" w:cs="宋体"/>
          <w:sz w:val="24"/>
        </w:rPr>
        <w:t xml:space="preserve">，如有需要必须随时提供。</w:t>
      </w:r>
      <w:r/>
    </w:p>
    <w:p>
      <w:pPr>
        <w:pStyle w:val="960"/>
        <w:ind w:firstLine="480"/>
        <w:spacing w:line="360" w:lineRule="auto"/>
        <w:rPr>
          <w:rFonts w:ascii="宋体" w:hAnsi="宋体" w:cs="宋体"/>
          <w:sz w:val="24"/>
        </w:rPr>
      </w:pPr>
      <w:r>
        <w:rPr>
          <w:rFonts w:hint="eastAsia" w:ascii="宋体" w:hAnsi="宋体" w:cs="宋体"/>
          <w:sz w:val="24"/>
        </w:rPr>
        <w:t xml:space="preserve">5、中标供应商应根据国家、省、市有关法律、法规、政策及与采购单位签订服务合同，统一管理，综合服务，</w:t>
      </w:r>
      <w:r>
        <w:rPr>
          <w:rFonts w:hint="eastAsia" w:ascii="宋体" w:hAnsi="宋体" w:cs="宋体"/>
          <w:sz w:val="24"/>
        </w:rPr>
        <w:t xml:space="preserve">自主经营，自负盈亏，</w:t>
      </w:r>
      <w:r>
        <w:rPr>
          <w:rFonts w:hint="eastAsia" w:ascii="宋体" w:hAnsi="宋体" w:cs="宋体"/>
          <w:sz w:val="24"/>
        </w:rPr>
        <w:t xml:space="preserve">并接受采购人的检查与考核。</w:t>
      </w:r>
      <w:r>
        <w:rPr>
          <w:rFonts w:ascii="宋体" w:hAnsi="宋体" w:cs="宋体"/>
          <w:sz w:val="24"/>
        </w:rPr>
      </w:r>
      <w:r/>
    </w:p>
    <w:p>
      <w:pPr>
        <w:pStyle w:val="1147"/>
        <w:ind w:firstLine="480"/>
        <w:spacing w:line="360" w:lineRule="auto"/>
        <w:rPr>
          <w:rFonts w:hAnsi="宋体"/>
          <w:sz w:val="24"/>
        </w:rPr>
      </w:pPr>
      <w:r>
        <w:rPr>
          <w:rFonts w:hint="eastAsia" w:hAnsi="宋体"/>
          <w:sz w:val="24"/>
        </w:rPr>
        <w:t xml:space="preserve">6、生活垃圾袋、保洁工具耗材按照采购人要求由投标方提供，包含在此次投标报价之内。涉及的医疗垃圾袋、保洁机器设备、医用消毒药品等费用由采购人提供。中标方在领用保管上出现医用消毒药品造成不良后果由中标方承担。</w:t>
      </w:r>
      <w:r>
        <w:rPr>
          <w:rFonts w:hAnsi="宋体"/>
          <w:sz w:val="24"/>
        </w:rPr>
      </w:r>
      <w:r/>
    </w:p>
    <w:p>
      <w:pPr>
        <w:pStyle w:val="1147"/>
        <w:ind w:firstLine="480"/>
        <w:spacing w:line="360" w:lineRule="auto"/>
        <w:rPr>
          <w:rFonts w:hAnsi="宋体"/>
          <w:sz w:val="24"/>
        </w:rPr>
      </w:pPr>
      <w:r>
        <w:rPr>
          <w:rFonts w:hint="eastAsia" w:hAnsi="宋体"/>
          <w:sz w:val="24"/>
        </w:rPr>
        <w:t xml:space="preserve">7、人员的工资待遇需符合国家、省、市相关政策，符合无锡市最低工资标准，且必须签订正式的劳务合同。国家法定节假日（元旦、春节、五一、十一、清明、端午、中秋）加班费等包含在投标费用中。其他特殊情况加班费用另行计算，由采购人支付给中标方。员工工资、社保费用、税金、保险、加班费等法定费用为不可让利部分（不可竞争费用），须按规定计算并报出，投标总报价不可低于上述相关费用合计。</w:t>
      </w:r>
      <w:r>
        <w:rPr>
          <w:rFonts w:hAnsi="宋体"/>
          <w:sz w:val="24"/>
        </w:rPr>
      </w:r>
      <w:r/>
    </w:p>
    <w:p>
      <w:pPr>
        <w:pStyle w:val="982"/>
        <w:ind w:firstLine="480"/>
        <w:spacing w:line="360" w:lineRule="auto"/>
        <w:rPr>
          <w:rFonts w:hAnsi="宋体"/>
          <w:sz w:val="24"/>
          <w:szCs w:val="24"/>
        </w:rPr>
      </w:pPr>
      <w:r>
        <w:rPr>
          <w:rFonts w:hint="eastAsia" w:hAnsi="宋体"/>
          <w:sz w:val="24"/>
          <w:szCs w:val="24"/>
        </w:rPr>
        <w:t xml:space="preserve">8、</w:t>
      </w:r>
      <w:r>
        <w:rPr>
          <w:rFonts w:hint="eastAsia" w:ascii="宋体" w:hAnsi="宋体" w:cs="宋体"/>
          <w:sz w:val="24"/>
          <w:szCs w:val="24"/>
        </w:rPr>
        <w:t xml:space="preserve">中</w:t>
      </w:r>
      <w:r>
        <w:rPr>
          <w:rFonts w:hint="eastAsia" w:ascii="宋体" w:hAnsi="宋体" w:cs="宋体"/>
          <w:sz w:val="24"/>
          <w:szCs w:val="24"/>
        </w:rPr>
        <w:t xml:space="preserve">标人应按照相关规定，为所有为本项目服务的员工购买意外险，中标人应承诺中标后还应为本项目购买公众责任险，并于签订合同三日前交招标人备案，若中标人无法提供或提供虚假材料，招标人将提请相关部门严肃处理，中标人将承担一切社会经济责任，并且招标人有权拒绝与其签订合同，给招标人造成经济损失的，中标人应全额赔偿。</w:t>
      </w:r>
      <w:r>
        <w:rPr>
          <w:rFonts w:hAnsi="宋体"/>
          <w:sz w:val="24"/>
          <w:szCs w:val="24"/>
        </w:rPr>
      </w:r>
      <w:r/>
    </w:p>
    <w:p>
      <w:pPr>
        <w:pStyle w:val="1147"/>
        <w:ind w:firstLine="480"/>
        <w:spacing w:line="360" w:lineRule="auto"/>
        <w:rPr>
          <w:rFonts w:hAnsi="宋体"/>
          <w:sz w:val="24"/>
        </w:rPr>
      </w:pPr>
      <w:r>
        <w:rPr>
          <w:rFonts w:hint="eastAsia" w:hAnsi="宋体"/>
          <w:sz w:val="24"/>
        </w:rPr>
        <w:t xml:space="preserve">9、医疗垃圾专业公司清出院外的费用不包含在此次投标报价之内；开荒保洁相关费用不包含在此次投标报价之内。</w:t>
      </w:r>
      <w:r>
        <w:rPr>
          <w:rFonts w:hAnsi="宋体"/>
          <w:sz w:val="24"/>
        </w:rPr>
      </w:r>
      <w:r/>
    </w:p>
    <w:p>
      <w:pPr>
        <w:pStyle w:val="1147"/>
        <w:ind w:firstLine="480"/>
        <w:spacing w:line="360" w:lineRule="auto"/>
        <w:rPr>
          <w:rFonts w:hAnsi="宋体"/>
          <w:sz w:val="24"/>
        </w:rPr>
      </w:pPr>
      <w:r>
        <w:rPr>
          <w:rFonts w:hint="eastAsia" w:hAnsi="宋体"/>
          <w:sz w:val="24"/>
        </w:rPr>
        <w:t xml:space="preserve">10、</w:t>
      </w:r>
      <w:r>
        <w:rPr>
          <w:rFonts w:hint="eastAsia" w:hAnsi="宋体" w:cs="宋体"/>
          <w:sz w:val="24"/>
        </w:rPr>
        <w:t xml:space="preserve">报价中相关成本费用的测算及标准符合国家、省、市相关最新政策规定。</w:t>
      </w:r>
      <w:r>
        <w:rPr>
          <w:rFonts w:hAnsi="宋体"/>
          <w:sz w:val="24"/>
        </w:rPr>
      </w:r>
      <w:r/>
    </w:p>
    <w:p>
      <w:pPr>
        <w:pStyle w:val="960"/>
        <w:ind w:firstLine="482"/>
        <w:spacing w:line="360" w:lineRule="auto"/>
        <w:rPr>
          <w:rFonts w:ascii="宋体" w:hAnsi="宋体" w:cs="宋体"/>
          <w:sz w:val="24"/>
        </w:rPr>
      </w:pPr>
      <w:r>
        <w:rPr>
          <w:rFonts w:hint="eastAsia" w:ascii="宋体" w:hAnsi="宋体" w:cs="宋体"/>
          <w:b/>
          <w:color w:val="000000"/>
          <w:sz w:val="24"/>
        </w:rPr>
        <w:t xml:space="preserve">四、考核要求</w:t>
      </w:r>
      <w:r>
        <w:rPr>
          <w:rFonts w:ascii="宋体" w:hAnsi="宋体" w:cs="宋体"/>
          <w:sz w:val="24"/>
        </w:rPr>
      </w:r>
      <w:r/>
    </w:p>
    <w:p>
      <w:pPr>
        <w:pStyle w:val="960"/>
        <w:ind w:right="-21" w:firstLine="480"/>
        <w:spacing w:line="360" w:lineRule="auto"/>
        <w:rPr>
          <w:rFonts w:ascii="宋体" w:hAnsi="宋体" w:cs="宋体"/>
          <w:sz w:val="24"/>
        </w:rPr>
      </w:pPr>
      <w:r>
        <w:rPr>
          <w:rFonts w:hint="eastAsia" w:ascii="宋体" w:hAnsi="宋体" w:cs="宋体"/>
          <w:sz w:val="24"/>
        </w:rPr>
        <w:t xml:space="preserve">采购人依据《物业服务质量综合考核表》（权重40%）、《工勤病区质量护理专项考核标准》（权重30%）及《保安服务考核表》（权重30%）进行综合评分，考核结果按百分制换算汇总。</w:t>
      </w:r>
      <w:r>
        <w:rPr>
          <w:rFonts w:ascii="宋体" w:hAnsi="宋体" w:cs="宋体"/>
          <w:sz w:val="24"/>
        </w:rPr>
      </w:r>
      <w:r/>
    </w:p>
    <w:p>
      <w:pPr>
        <w:pStyle w:val="960"/>
        <w:numPr>
          <w:ilvl w:val="0"/>
          <w:numId w:val="13"/>
        </w:numPr>
        <w:ind w:right="-21" w:firstLine="480"/>
        <w:spacing w:line="360" w:lineRule="auto"/>
        <w:rPr>
          <w:rFonts w:ascii="宋体" w:hAnsi="宋体" w:cs="宋体"/>
          <w:sz w:val="24"/>
        </w:rPr>
      </w:pPr>
      <w:r>
        <w:rPr>
          <w:rFonts w:hint="eastAsia" w:ascii="宋体" w:hAnsi="宋体" w:cs="宋体"/>
          <w:sz w:val="24"/>
        </w:rPr>
        <w:t xml:space="preserve">每个月对中标供应商进行考核。如每月考核得分95分及以上为合格，低于95分的每降1分扣除当月1%服务费；低于75分，招标人有权单方终止合同，并另行选择服务单位。</w:t>
      </w:r>
      <w:r>
        <w:rPr>
          <w:rFonts w:ascii="宋体" w:hAnsi="宋体" w:cs="宋体"/>
          <w:sz w:val="24"/>
        </w:rPr>
      </w:r>
      <w:r/>
    </w:p>
    <w:p>
      <w:pPr>
        <w:pStyle w:val="960"/>
        <w:numPr>
          <w:ilvl w:val="0"/>
          <w:numId w:val="13"/>
        </w:numPr>
        <w:ind w:right="-21" w:firstLine="480"/>
        <w:spacing w:line="360" w:lineRule="auto"/>
        <w:rPr>
          <w:rFonts w:ascii="宋体" w:hAnsi="宋体" w:cs="宋体"/>
          <w:sz w:val="24"/>
        </w:rPr>
      </w:pPr>
      <w:r>
        <w:rPr>
          <w:rFonts w:hint="eastAsia" w:ascii="宋体" w:hAnsi="宋体" w:cs="宋体"/>
          <w:sz w:val="24"/>
        </w:rPr>
        <w:t xml:space="preserve">如果未按合同人员配置，按缺岗人员的人均工资的3倍*缺岗人数扣款。</w:t>
      </w:r>
      <w:r>
        <w:rPr>
          <w:rFonts w:ascii="宋体" w:hAnsi="宋体" w:cs="宋体"/>
          <w:sz w:val="24"/>
        </w:rPr>
      </w:r>
      <w:r/>
    </w:p>
    <w:p>
      <w:pPr>
        <w:pStyle w:val="960"/>
        <w:ind w:right="-21" w:firstLine="480"/>
        <w:spacing w:line="360" w:lineRule="auto"/>
        <w:rPr>
          <w:rFonts w:ascii="宋体" w:hAnsi="宋体" w:cs="宋体"/>
          <w:sz w:val="24"/>
        </w:rPr>
      </w:pPr>
      <w:r>
        <w:rPr>
          <w:rFonts w:hint="eastAsia" w:ascii="宋体" w:hAnsi="宋体" w:cs="宋体"/>
          <w:sz w:val="24"/>
        </w:rPr>
        <w:t xml:space="preserve">3）如果发生以下任何一种或多种情况，招标人可以单方解除合同。若因此给招标人造成损失的，中标供应商除承担相应责任外，还应进行赔偿：</w:t>
      </w:r>
      <w:r>
        <w:rPr>
          <w:rFonts w:ascii="宋体" w:hAnsi="宋体" w:cs="宋体"/>
          <w:sz w:val="24"/>
        </w:rPr>
      </w:r>
      <w:r/>
    </w:p>
    <w:p>
      <w:pPr>
        <w:pStyle w:val="960"/>
        <w:ind w:right="-21" w:firstLine="480"/>
        <w:spacing w:line="360" w:lineRule="auto"/>
        <w:rPr>
          <w:rFonts w:ascii="宋体" w:hAnsi="宋体" w:cs="宋体"/>
          <w:sz w:val="24"/>
        </w:rPr>
      </w:pPr>
      <w:r>
        <w:rPr>
          <w:rFonts w:hint="eastAsia" w:ascii="宋体" w:hAnsi="宋体" w:cs="宋体"/>
          <w:sz w:val="24"/>
        </w:rPr>
        <w:t xml:space="preserve">A、年度累计3次考核得分低于80分；</w:t>
      </w:r>
      <w:r>
        <w:rPr>
          <w:rFonts w:ascii="宋体" w:hAnsi="宋体" w:cs="宋体"/>
          <w:sz w:val="24"/>
        </w:rPr>
      </w:r>
      <w:r/>
    </w:p>
    <w:p>
      <w:pPr>
        <w:pStyle w:val="960"/>
        <w:ind w:right="-21" w:firstLine="480"/>
        <w:spacing w:line="360" w:lineRule="auto"/>
        <w:rPr>
          <w:rFonts w:ascii="宋体" w:hAnsi="宋体" w:cs="宋体"/>
          <w:sz w:val="24"/>
        </w:rPr>
      </w:pPr>
      <w:r>
        <w:rPr>
          <w:rFonts w:hint="eastAsia" w:ascii="宋体" w:hAnsi="宋体" w:cs="宋体"/>
          <w:sz w:val="24"/>
        </w:rPr>
        <w:t xml:space="preserve">B、年度被上级部门督查通报2次；</w:t>
      </w:r>
      <w:r>
        <w:rPr>
          <w:rFonts w:ascii="宋体" w:hAnsi="宋体" w:cs="宋体"/>
          <w:sz w:val="24"/>
        </w:rPr>
      </w:r>
      <w:r/>
    </w:p>
    <w:p>
      <w:pPr>
        <w:pStyle w:val="960"/>
        <w:ind w:right="-21" w:firstLine="480"/>
        <w:spacing w:line="360" w:lineRule="auto"/>
        <w:rPr>
          <w:rFonts w:ascii="宋体" w:hAnsi="宋体" w:cs="宋体"/>
          <w:sz w:val="24"/>
        </w:rPr>
      </w:pPr>
      <w:r>
        <w:rPr>
          <w:rFonts w:hint="eastAsia" w:ascii="宋体" w:hAnsi="宋体" w:cs="宋体"/>
          <w:sz w:val="24"/>
        </w:rPr>
        <w:t xml:space="preserve">C、因中标供应商违反安全操作规定而发生安全事故；</w:t>
      </w:r>
      <w:r>
        <w:rPr>
          <w:rFonts w:ascii="宋体" w:hAnsi="宋体" w:cs="宋体"/>
          <w:sz w:val="24"/>
        </w:rPr>
      </w:r>
      <w:r/>
    </w:p>
    <w:p>
      <w:pPr>
        <w:pStyle w:val="960"/>
        <w:ind w:right="-21" w:firstLine="480"/>
        <w:spacing w:line="360" w:lineRule="auto"/>
        <w:rPr>
          <w:rFonts w:hint="eastAsia" w:ascii="宋体" w:hAnsi="宋体" w:cs="宋体"/>
          <w:sz w:val="24"/>
        </w:rPr>
      </w:pPr>
      <w:r>
        <w:rPr>
          <w:rFonts w:hint="eastAsia" w:ascii="宋体" w:hAnsi="宋体" w:cs="宋体"/>
          <w:sz w:val="24"/>
        </w:rPr>
        <w:t xml:space="preserve">D、在履约期间发生工作场所聚众闹事或集体上访或发生重大安全事故，给招标人造成不良影响和严重经济损失的。</w:t>
      </w:r>
      <w:r>
        <w:rPr>
          <w:rFonts w:hint="eastAsia" w:ascii="宋体" w:hAnsi="宋体" w:cs="宋体"/>
          <w:sz w:val="24"/>
        </w:rPr>
      </w:r>
      <w:r/>
    </w:p>
    <w:p>
      <w:pPr>
        <w:pStyle w:val="960"/>
        <w:jc w:val="center"/>
        <w:rPr>
          <w:rFonts w:ascii="宋体" w:hAnsi="宋体"/>
          <w:b/>
          <w:bCs/>
          <w:szCs w:val="21"/>
        </w:rPr>
      </w:pPr>
      <w:r>
        <w:rPr>
          <w:rFonts w:hint="eastAsia" w:ascii="宋体" w:hAnsi="宋体"/>
          <w:b/>
          <w:bCs/>
          <w:szCs w:val="21"/>
        </w:rPr>
        <w:t xml:space="preserve">物业服务质量综合考核表</w:t>
      </w:r>
      <w:r>
        <w:rPr>
          <w:rFonts w:ascii="宋体" w:hAnsi="宋体"/>
          <w:b/>
          <w:bCs/>
          <w:szCs w:val="21"/>
        </w:rPr>
      </w:r>
      <w:r/>
    </w:p>
    <w:tbl>
      <w:tblPr>
        <w:tblpPr w:horzAnchor="margin" w:tblpX="88" w:vertAnchor="text" w:tblpY="387" w:leftFromText="180" w:topFromText="0" w:rightFromText="180" w:bottomFromText="0"/>
        <w:tblW w:w="988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993"/>
        <w:gridCol w:w="2835"/>
        <w:gridCol w:w="675"/>
        <w:gridCol w:w="3435"/>
        <w:gridCol w:w="709"/>
        <w:gridCol w:w="675"/>
      </w:tblGrid>
      <w:tr>
        <w:trPr>
          <w:trHeight w:val="698"/>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960"/>
              <w:jc w:val="center"/>
              <w:spacing w:line="240" w:lineRule="exact"/>
              <w:rPr>
                <w:rFonts w:ascii="宋体" w:hAnsi="宋体"/>
                <w:b/>
                <w:szCs w:val="21"/>
              </w:rPr>
              <w:framePr w:hSpace="180" w:wrap="around" w:vAnchor="text" w:hAnchor="margin" w:x="88" w:y="387"/>
            </w:pPr>
            <w:r>
              <w:rPr>
                <w:rFonts w:hint="eastAsia" w:ascii="宋体" w:hAnsi="宋体"/>
                <w:b/>
                <w:szCs w:val="21"/>
              </w:rPr>
              <w:t xml:space="preserve">序号</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60"/>
              <w:jc w:val="center"/>
              <w:spacing w:line="240" w:lineRule="exact"/>
              <w:rPr>
                <w:rFonts w:ascii="宋体" w:hAnsi="宋体"/>
                <w:b/>
                <w:szCs w:val="21"/>
              </w:rPr>
              <w:framePr w:hSpace="180" w:wrap="around" w:vAnchor="text" w:hAnchor="margin" w:x="88" w:y="387"/>
            </w:pPr>
            <w:r>
              <w:rPr>
                <w:rFonts w:hint="eastAsia" w:ascii="宋体" w:hAnsi="宋体"/>
                <w:b/>
                <w:szCs w:val="21"/>
              </w:rPr>
              <w:t xml:space="preserve">类别</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960"/>
              <w:jc w:val="center"/>
              <w:spacing w:line="240" w:lineRule="exact"/>
              <w:rPr>
                <w:rFonts w:ascii="宋体" w:hAnsi="宋体"/>
                <w:b/>
                <w:szCs w:val="21"/>
              </w:rPr>
              <w:framePr w:hSpace="180" w:wrap="around" w:vAnchor="text" w:hAnchor="margin" w:x="88" w:y="387"/>
            </w:pPr>
            <w:r>
              <w:rPr>
                <w:rFonts w:hint="eastAsia" w:ascii="宋体" w:hAnsi="宋体"/>
                <w:b/>
                <w:szCs w:val="21"/>
              </w:rPr>
              <w:t xml:space="preserve">考核项目</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960"/>
              <w:jc w:val="center"/>
              <w:spacing w:line="240" w:lineRule="exact"/>
              <w:rPr>
                <w:rFonts w:ascii="宋体" w:hAnsi="宋体"/>
                <w:b/>
                <w:szCs w:val="21"/>
              </w:rPr>
              <w:framePr w:hSpace="180" w:wrap="around" w:vAnchor="text" w:hAnchor="margin" w:x="88" w:y="387"/>
            </w:pPr>
            <w:r>
              <w:rPr>
                <w:rFonts w:hint="eastAsia" w:ascii="宋体" w:hAnsi="宋体"/>
                <w:b/>
                <w:szCs w:val="21"/>
              </w:rPr>
              <w:t xml:space="preserve">分值</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pStyle w:val="960"/>
              <w:jc w:val="center"/>
              <w:spacing w:line="240" w:lineRule="exact"/>
              <w:rPr>
                <w:rFonts w:ascii="宋体" w:hAnsi="宋体"/>
                <w:b/>
                <w:szCs w:val="21"/>
              </w:rPr>
              <w:framePr w:hSpace="180" w:wrap="around" w:vAnchor="text" w:hAnchor="margin" w:x="88" w:y="387"/>
            </w:pPr>
            <w:r>
              <w:rPr>
                <w:rFonts w:hint="eastAsia" w:ascii="宋体" w:hAnsi="宋体"/>
                <w:b/>
                <w:szCs w:val="21"/>
              </w:rPr>
              <w:t xml:space="preserve">质量标准与评分办法</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60"/>
              <w:jc w:val="center"/>
              <w:spacing w:line="240" w:lineRule="exact"/>
              <w:rPr>
                <w:rFonts w:ascii="宋体" w:hAnsi="宋体"/>
                <w:b/>
                <w:szCs w:val="21"/>
              </w:rPr>
              <w:framePr w:hSpace="180" w:wrap="around" w:vAnchor="text" w:hAnchor="margin" w:x="88" w:y="387"/>
            </w:pPr>
            <w:r>
              <w:rPr>
                <w:rFonts w:hint="eastAsia" w:ascii="宋体" w:hAnsi="宋体"/>
                <w:b/>
                <w:szCs w:val="21"/>
              </w:rPr>
              <w:t xml:space="preserve">得分</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960"/>
              <w:jc w:val="center"/>
              <w:spacing w:line="240" w:lineRule="exact"/>
              <w:rPr>
                <w:rFonts w:ascii="宋体" w:hAnsi="宋体"/>
                <w:b/>
                <w:szCs w:val="21"/>
              </w:rPr>
              <w:framePr w:hSpace="180" w:wrap="around" w:vAnchor="text" w:hAnchor="margin" w:x="88" w:y="387"/>
            </w:pPr>
            <w:r>
              <w:rPr>
                <w:rFonts w:hint="eastAsia" w:ascii="宋体" w:hAnsi="宋体"/>
                <w:b/>
                <w:szCs w:val="21"/>
              </w:rPr>
              <w:t xml:space="preserve">备注</w:t>
            </w:r>
            <w:r>
              <w:rPr>
                <w:rFonts w:ascii="宋体" w:hAnsi="宋体"/>
                <w:b/>
                <w:szCs w:val="21"/>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960"/>
              <w:spacing w:line="240" w:lineRule="exact"/>
              <w:rPr>
                <w:rFonts w:ascii="宋体" w:hAnsi="宋体"/>
                <w:szCs w:val="21"/>
              </w:rPr>
              <w:framePr w:hSpace="180" w:wrap="around" w:vAnchor="text" w:hAnchor="margin" w:x="88" w:y="387"/>
            </w:pPr>
            <w:r>
              <w:rPr>
                <w:rFonts w:hint="eastAsia" w:ascii="宋体" w:hAnsi="宋体"/>
                <w:szCs w:val="21"/>
              </w:rPr>
              <w:t xml:space="preserve">1</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tcPr>
          <w:p>
            <w:pPr>
              <w:pStyle w:val="960"/>
              <w:spacing w:line="240" w:lineRule="exact"/>
              <w:rPr>
                <w:rFonts w:ascii="宋体" w:hAnsi="宋体"/>
                <w:szCs w:val="21"/>
              </w:rPr>
              <w:framePr w:hSpace="180" w:wrap="around" w:vAnchor="text" w:hAnchor="margin" w:x="88" w:y="387"/>
            </w:pPr>
            <w:r>
              <w:rPr>
                <w:rFonts w:hint="eastAsia" w:ascii="宋体" w:hAnsi="宋体"/>
                <w:szCs w:val="21"/>
              </w:rPr>
              <w:t xml:space="preserve">基本项目20分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960"/>
              <w:jc w:val="left"/>
              <w:spacing w:line="240" w:lineRule="exact"/>
              <w:rPr>
                <w:rFonts w:ascii="宋体" w:hAnsi="宋体"/>
                <w:szCs w:val="21"/>
              </w:rPr>
              <w:framePr w:hSpace="180" w:wrap="around" w:vAnchor="text" w:hAnchor="margin" w:x="88" w:y="387"/>
            </w:pPr>
            <w:r>
              <w:rPr>
                <w:rFonts w:hint="eastAsia" w:ascii="宋体" w:hAnsi="宋体"/>
                <w:szCs w:val="21"/>
              </w:rPr>
              <w:t xml:space="preserve">爱岗敬业、遵守劳动纪律</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960"/>
              <w:spacing w:line="240" w:lineRule="exact"/>
              <w:rPr>
                <w:rFonts w:ascii="宋体" w:hAnsi="宋体"/>
                <w:szCs w:val="21"/>
              </w:rPr>
              <w:framePr w:hSpace="180" w:wrap="around" w:vAnchor="text" w:hAnchor="margin" w:x="88" w:y="387"/>
            </w:pPr>
            <w:r>
              <w:rPr>
                <w:rFonts w:hint="eastAsia" w:ascii="宋体" w:hAnsi="宋体"/>
                <w:szCs w:val="21"/>
              </w:rPr>
              <w:t xml:space="preserve">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pStyle w:val="960"/>
              <w:jc w:val="left"/>
              <w:spacing w:line="240" w:lineRule="exact"/>
              <w:rPr>
                <w:rFonts w:ascii="宋体" w:hAnsi="宋体"/>
                <w:szCs w:val="21"/>
              </w:rPr>
              <w:framePr w:hSpace="180" w:wrap="around" w:vAnchor="text" w:hAnchor="margin" w:x="88" w:y="387"/>
            </w:pPr>
            <w:r>
              <w:rPr>
                <w:rFonts w:hint="eastAsia" w:ascii="宋体" w:hAnsi="宋体"/>
                <w:szCs w:val="21"/>
              </w:rPr>
              <w:t xml:space="preserve">按时上下班，不得做与工作无关的事；休息及离岗前需与护士长请假，违反一次扣1分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60"/>
              <w:spacing w:line="240" w:lineRule="exact"/>
              <w:rPr>
                <w:rFonts w:ascii="宋体" w:hAnsi="宋体"/>
                <w:szCs w:val="21"/>
              </w:rPr>
              <w:framePr w:hSpace="180" w:wrap="around" w:vAnchor="text" w:hAnchor="margin" w:x="88"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960"/>
              <w:spacing w:line="240" w:lineRule="exact"/>
              <w:rPr>
                <w:rFonts w:ascii="宋体" w:hAnsi="宋体"/>
                <w:szCs w:val="21"/>
              </w:rPr>
              <w:framePr w:hSpace="180" w:wrap="around" w:vAnchor="text" w:hAnchor="margin" w:x="88" w:y="387"/>
            </w:pPr>
            <w:r>
              <w:rPr>
                <w:rFonts w:ascii="宋体" w:hAnsi="宋体"/>
                <w:szCs w:val="21"/>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960"/>
              <w:spacing w:line="240" w:lineRule="exact"/>
              <w:rPr>
                <w:rFonts w:ascii="宋体" w:hAnsi="宋体"/>
                <w:szCs w:val="21"/>
              </w:rPr>
              <w:framePr w:hSpace="180" w:wrap="around" w:vAnchor="text" w:hAnchor="margin" w:x="88" w:y="387"/>
            </w:pPr>
            <w:r>
              <w:rPr>
                <w:rFonts w:hint="eastAsia" w:ascii="宋体" w:hAnsi="宋体"/>
                <w:szCs w:val="21"/>
              </w:rPr>
              <w:t xml:space="preserve">2</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pStyle w:val="960"/>
              <w:jc w:val="left"/>
              <w:widowControl/>
              <w:rPr>
                <w:rFonts w:ascii="宋体" w:hAnsi="宋体"/>
                <w:szCs w:val="21"/>
              </w:rPr>
              <w:framePr w:hSpace="180" w:wrap="around" w:vAnchor="text" w:hAnchor="margin" w:x="88"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960"/>
              <w:jc w:val="left"/>
              <w:spacing w:line="240" w:lineRule="exact"/>
              <w:rPr>
                <w:rFonts w:ascii="宋体" w:hAnsi="宋体"/>
                <w:szCs w:val="21"/>
              </w:rPr>
              <w:framePr w:hSpace="180" w:wrap="around" w:vAnchor="text" w:hAnchor="margin" w:x="88" w:y="387"/>
            </w:pPr>
            <w:r>
              <w:rPr>
                <w:rFonts w:hint="eastAsia" w:ascii="宋体" w:hAnsi="宋体"/>
                <w:szCs w:val="21"/>
              </w:rPr>
              <w:t xml:space="preserve">工作时间穿着清洁，按规定穿工作服，佩戴工作证，不得穿背心、拖鞋</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960"/>
              <w:spacing w:line="240" w:lineRule="exact"/>
              <w:rPr>
                <w:rFonts w:ascii="宋体" w:hAnsi="宋体"/>
                <w:szCs w:val="21"/>
              </w:rPr>
              <w:framePr w:hSpace="180" w:wrap="around" w:vAnchor="text" w:hAnchor="margin" w:x="88" w:y="387"/>
            </w:pPr>
            <w:r>
              <w:rPr>
                <w:rFonts w:hint="eastAsia" w:ascii="宋体" w:hAnsi="宋体"/>
                <w:szCs w:val="21"/>
              </w:rPr>
              <w:t xml:space="preserve">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pStyle w:val="960"/>
              <w:jc w:val="left"/>
              <w:spacing w:line="240" w:lineRule="exact"/>
              <w:rPr>
                <w:rFonts w:ascii="宋体" w:hAnsi="宋体"/>
                <w:szCs w:val="21"/>
              </w:rPr>
              <w:framePr w:hSpace="180" w:wrap="around" w:vAnchor="text" w:hAnchor="margin" w:x="88" w:y="387"/>
            </w:pPr>
            <w:r>
              <w:rPr>
                <w:rFonts w:hint="eastAsia" w:ascii="宋体" w:hAnsi="宋体"/>
                <w:szCs w:val="21"/>
              </w:rPr>
              <w:t xml:space="preserve">穿工作服，佩戴工作证、整齐清洁，不穿背心和拖鞋，违反一次扣1分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60"/>
              <w:spacing w:line="240" w:lineRule="exact"/>
              <w:rPr>
                <w:rFonts w:ascii="宋体" w:hAnsi="宋体"/>
                <w:szCs w:val="21"/>
              </w:rPr>
              <w:framePr w:hSpace="180" w:wrap="around" w:vAnchor="text" w:hAnchor="margin" w:x="88"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960"/>
              <w:spacing w:line="240" w:lineRule="exact"/>
              <w:rPr>
                <w:rFonts w:ascii="宋体" w:hAnsi="宋体"/>
                <w:szCs w:val="21"/>
              </w:rPr>
              <w:framePr w:hSpace="180" w:wrap="around" w:vAnchor="text" w:hAnchor="margin" w:x="88" w:y="387"/>
            </w:pPr>
            <w:r>
              <w:rPr>
                <w:rFonts w:ascii="宋体" w:hAnsi="宋体"/>
                <w:szCs w:val="21"/>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960"/>
              <w:spacing w:line="240" w:lineRule="exact"/>
              <w:rPr>
                <w:rFonts w:ascii="宋体" w:hAnsi="宋体"/>
                <w:szCs w:val="21"/>
              </w:rPr>
              <w:framePr w:hSpace="180" w:wrap="around" w:vAnchor="text" w:hAnchor="margin" w:x="88" w:y="387"/>
            </w:pPr>
            <w:r>
              <w:rPr>
                <w:rFonts w:hint="eastAsia" w:ascii="宋体" w:hAnsi="宋体"/>
                <w:szCs w:val="21"/>
              </w:rPr>
              <w:t xml:space="preserve">3</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pStyle w:val="960"/>
              <w:jc w:val="left"/>
              <w:widowControl/>
              <w:rPr>
                <w:rFonts w:ascii="宋体" w:hAnsi="宋体"/>
                <w:szCs w:val="21"/>
              </w:rPr>
              <w:framePr w:hSpace="180" w:wrap="around" w:vAnchor="text" w:hAnchor="margin" w:x="88"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960"/>
              <w:jc w:val="left"/>
              <w:spacing w:line="240" w:lineRule="exact"/>
              <w:rPr>
                <w:rFonts w:ascii="宋体" w:hAnsi="宋体"/>
                <w:szCs w:val="21"/>
              </w:rPr>
              <w:framePr w:hSpace="180" w:wrap="around" w:vAnchor="text" w:hAnchor="margin" w:x="88" w:y="387"/>
            </w:pPr>
            <w:r>
              <w:rPr>
                <w:rFonts w:hint="eastAsia" w:ascii="宋体" w:hAnsi="宋体"/>
                <w:szCs w:val="21"/>
              </w:rPr>
              <w:t xml:space="preserve">服务认真、热情，不得与患者、家属及工作人员发生争执</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960"/>
              <w:spacing w:line="240" w:lineRule="exact"/>
              <w:rPr>
                <w:rFonts w:ascii="宋体" w:hAnsi="宋体"/>
                <w:szCs w:val="21"/>
              </w:rPr>
              <w:framePr w:hSpace="180" w:wrap="around" w:vAnchor="text" w:hAnchor="margin" w:x="88" w:y="387"/>
            </w:pPr>
            <w:r>
              <w:rPr>
                <w:rFonts w:hint="eastAsia" w:ascii="宋体" w:hAnsi="宋体"/>
                <w:szCs w:val="21"/>
              </w:rPr>
              <w:t xml:space="preserve">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pStyle w:val="960"/>
              <w:jc w:val="left"/>
              <w:spacing w:line="240" w:lineRule="exact"/>
              <w:rPr>
                <w:rFonts w:ascii="宋体" w:hAnsi="宋体"/>
                <w:szCs w:val="21"/>
              </w:rPr>
              <w:framePr w:hSpace="180" w:wrap="around" w:vAnchor="text" w:hAnchor="margin" w:x="88" w:y="387"/>
            </w:pPr>
            <w:r>
              <w:rPr>
                <w:rFonts w:hint="eastAsia" w:ascii="宋体" w:hAnsi="宋体"/>
                <w:szCs w:val="21"/>
              </w:rPr>
              <w:t xml:space="preserve">工作认真，未发生争执，发生争执一次全扣，并视情节进行处罚</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60"/>
              <w:spacing w:line="240" w:lineRule="exact"/>
              <w:rPr>
                <w:rFonts w:ascii="宋体" w:hAnsi="宋体"/>
                <w:szCs w:val="21"/>
              </w:rPr>
              <w:framePr w:hSpace="180" w:wrap="around" w:vAnchor="text" w:hAnchor="margin" w:x="88"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960"/>
              <w:spacing w:line="240" w:lineRule="exact"/>
              <w:rPr>
                <w:rFonts w:ascii="宋体" w:hAnsi="宋体"/>
                <w:szCs w:val="21"/>
              </w:rPr>
              <w:framePr w:hSpace="180" w:wrap="around" w:vAnchor="text" w:hAnchor="margin" w:x="88" w:y="387"/>
            </w:pPr>
            <w:r>
              <w:rPr>
                <w:rFonts w:ascii="宋体" w:hAnsi="宋体"/>
                <w:szCs w:val="21"/>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960"/>
              <w:spacing w:line="240" w:lineRule="exact"/>
              <w:rPr>
                <w:rFonts w:ascii="宋体" w:hAnsi="宋体"/>
                <w:szCs w:val="21"/>
              </w:rPr>
              <w:framePr w:hSpace="180" w:wrap="around" w:vAnchor="text" w:hAnchor="margin" w:x="88" w:y="387"/>
            </w:pPr>
            <w:r>
              <w:rPr>
                <w:rFonts w:hint="eastAsia" w:ascii="宋体" w:hAnsi="宋体"/>
                <w:szCs w:val="21"/>
              </w:rPr>
              <w:t xml:space="preserve">4</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pStyle w:val="960"/>
              <w:jc w:val="left"/>
              <w:widowControl/>
              <w:rPr>
                <w:rFonts w:ascii="宋体" w:hAnsi="宋体"/>
                <w:szCs w:val="21"/>
              </w:rPr>
              <w:framePr w:hSpace="180" w:wrap="around" w:vAnchor="text" w:hAnchor="margin" w:x="88"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960"/>
              <w:jc w:val="left"/>
              <w:spacing w:line="240" w:lineRule="exact"/>
              <w:rPr>
                <w:rFonts w:ascii="宋体" w:hAnsi="宋体"/>
                <w:szCs w:val="21"/>
              </w:rPr>
              <w:framePr w:hSpace="180" w:wrap="around" w:vAnchor="text" w:hAnchor="margin" w:x="88" w:y="387"/>
            </w:pPr>
            <w:r>
              <w:rPr>
                <w:rFonts w:hint="eastAsia" w:ascii="宋体" w:hAnsi="宋体"/>
                <w:szCs w:val="21"/>
              </w:rPr>
              <w:t xml:space="preserve">不得损坏、私拿公物及他人财物，偷拿医疗废品</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960"/>
              <w:spacing w:line="240" w:lineRule="exact"/>
              <w:rPr>
                <w:rFonts w:ascii="宋体" w:hAnsi="宋体"/>
                <w:szCs w:val="21"/>
              </w:rPr>
              <w:framePr w:hSpace="180" w:wrap="around" w:vAnchor="text" w:hAnchor="margin" w:x="88" w:y="387"/>
            </w:pPr>
            <w:r>
              <w:rPr>
                <w:rFonts w:hint="eastAsia" w:ascii="宋体" w:hAnsi="宋体"/>
                <w:szCs w:val="21"/>
              </w:rPr>
              <w:t xml:space="preserve">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pStyle w:val="960"/>
              <w:jc w:val="left"/>
              <w:spacing w:line="240" w:lineRule="exact"/>
              <w:rPr>
                <w:rFonts w:ascii="宋体" w:hAnsi="宋体"/>
                <w:szCs w:val="21"/>
              </w:rPr>
              <w:framePr w:hSpace="180" w:wrap="around" w:vAnchor="text" w:hAnchor="margin" w:x="88" w:y="387"/>
            </w:pPr>
            <w:r>
              <w:rPr>
                <w:rFonts w:hint="eastAsia" w:ascii="宋体" w:hAnsi="宋体"/>
                <w:szCs w:val="21"/>
              </w:rPr>
              <w:t xml:space="preserve">不损坏、私拿医院财物及他人财物，不偷拿医疗废品出院，违反一次全扣，并视情节进行处罚</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60"/>
              <w:spacing w:line="240" w:lineRule="exact"/>
              <w:rPr>
                <w:rFonts w:ascii="宋体" w:hAnsi="宋体"/>
                <w:szCs w:val="21"/>
              </w:rPr>
              <w:framePr w:hSpace="180" w:wrap="around" w:vAnchor="text" w:hAnchor="margin" w:x="88"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960"/>
              <w:spacing w:line="240" w:lineRule="exact"/>
              <w:rPr>
                <w:rFonts w:ascii="宋体" w:hAnsi="宋体"/>
                <w:szCs w:val="21"/>
              </w:rPr>
              <w:framePr w:hSpace="180" w:wrap="around" w:vAnchor="text" w:hAnchor="margin" w:x="88" w:y="387"/>
            </w:pPr>
            <w:r>
              <w:rPr>
                <w:rFonts w:ascii="宋体" w:hAnsi="宋体"/>
                <w:szCs w:val="21"/>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960"/>
              <w:spacing w:line="360" w:lineRule="exact"/>
              <w:rPr>
                <w:rFonts w:ascii="宋体" w:hAnsi="宋体"/>
                <w:szCs w:val="21"/>
              </w:rPr>
              <w:framePr w:hSpace="180" w:wrap="around" w:vAnchor="text" w:hAnchor="margin" w:x="88" w:y="387"/>
            </w:pPr>
            <w:r>
              <w:rPr>
                <w:rFonts w:hint="eastAsia" w:ascii="宋体" w:hAnsi="宋体"/>
                <w:szCs w:val="21"/>
              </w:rPr>
              <w:t xml:space="preserve">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tcPr>
          <w:p>
            <w:pPr>
              <w:pStyle w:val="960"/>
              <w:spacing w:line="360" w:lineRule="exact"/>
              <w:rPr>
                <w:rFonts w:ascii="宋体" w:hAnsi="宋体"/>
                <w:szCs w:val="21"/>
              </w:rPr>
              <w:framePr w:hSpace="180" w:wrap="around" w:vAnchor="text" w:hAnchor="margin" w:x="88" w:y="387"/>
            </w:pPr>
            <w:r>
              <w:rPr>
                <w:rFonts w:hint="eastAsia" w:ascii="宋体" w:hAnsi="宋体"/>
                <w:szCs w:val="21"/>
              </w:rPr>
              <w:t xml:space="preserve">保洁服务50分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960"/>
              <w:jc w:val="left"/>
              <w:spacing w:line="240" w:lineRule="exact"/>
              <w:rPr>
                <w:rFonts w:ascii="宋体" w:hAnsi="宋体"/>
                <w:szCs w:val="21"/>
              </w:rPr>
              <w:framePr w:hSpace="180" w:wrap="around" w:vAnchor="text" w:hAnchor="margin" w:x="88" w:y="387"/>
            </w:pPr>
            <w:r>
              <w:rPr>
                <w:rFonts w:hint="eastAsia" w:ascii="宋体" w:hAnsi="宋体"/>
                <w:szCs w:val="21"/>
              </w:rPr>
              <w:t xml:space="preserve">地面、墙面、楼梯扶手、栏杆等擦拭</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960"/>
              <w:spacing w:line="240" w:lineRule="exact"/>
              <w:rPr>
                <w:rFonts w:ascii="宋体" w:hAnsi="宋体"/>
                <w:szCs w:val="21"/>
              </w:rPr>
              <w:framePr w:hSpace="180" w:wrap="around" w:vAnchor="text" w:hAnchor="margin" w:x="88" w:y="387"/>
            </w:pPr>
            <w:r>
              <w:rPr>
                <w:rFonts w:hint="eastAsia" w:ascii="宋体" w:hAnsi="宋体"/>
                <w:szCs w:val="21"/>
              </w:rPr>
              <w:t xml:space="preserve">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pStyle w:val="960"/>
              <w:jc w:val="left"/>
              <w:spacing w:line="240" w:lineRule="exact"/>
              <w:rPr>
                <w:rFonts w:ascii="宋体" w:hAnsi="宋体"/>
                <w:szCs w:val="21"/>
              </w:rPr>
              <w:framePr w:hSpace="180" w:wrap="around" w:vAnchor="text" w:hAnchor="margin" w:x="88" w:y="387"/>
            </w:pPr>
            <w:r>
              <w:rPr>
                <w:rFonts w:hint="eastAsia" w:ascii="宋体" w:hAnsi="宋体"/>
                <w:szCs w:val="21"/>
              </w:rPr>
              <w:t xml:space="preserve">无污迹、水迹、口香糖胶迹、烟头等杂物，发现一处扣0.5分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60"/>
              <w:spacing w:line="240" w:lineRule="exact"/>
              <w:rPr>
                <w:rFonts w:ascii="宋体" w:hAnsi="宋体"/>
                <w:szCs w:val="21"/>
              </w:rPr>
              <w:framePr w:hSpace="180" w:wrap="around" w:vAnchor="text" w:hAnchor="margin" w:x="88"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960"/>
              <w:spacing w:line="240" w:lineRule="exact"/>
              <w:rPr>
                <w:rFonts w:ascii="宋体" w:hAnsi="宋体"/>
                <w:szCs w:val="21"/>
              </w:rPr>
              <w:framePr w:hSpace="180" w:wrap="around" w:vAnchor="text" w:hAnchor="margin" w:x="88" w:y="387"/>
            </w:pPr>
            <w:r>
              <w:rPr>
                <w:rFonts w:ascii="宋体" w:hAnsi="宋体"/>
                <w:szCs w:val="21"/>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960"/>
              <w:spacing w:line="360" w:lineRule="exact"/>
              <w:rPr>
                <w:rFonts w:ascii="宋体" w:hAnsi="宋体"/>
                <w:szCs w:val="21"/>
              </w:rPr>
              <w:framePr w:hSpace="180" w:wrap="around" w:vAnchor="text" w:hAnchor="margin" w:x="88" w:y="387"/>
            </w:pPr>
            <w:r>
              <w:rPr>
                <w:rFonts w:hint="eastAsia" w:ascii="宋体" w:hAnsi="宋体"/>
                <w:szCs w:val="21"/>
              </w:rPr>
              <w:t xml:space="preserve">6</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pStyle w:val="960"/>
              <w:jc w:val="left"/>
              <w:widowControl/>
              <w:rPr>
                <w:rFonts w:ascii="宋体" w:hAnsi="宋体"/>
                <w:szCs w:val="21"/>
              </w:rPr>
              <w:framePr w:hSpace="180" w:wrap="around" w:vAnchor="text" w:hAnchor="margin" w:x="88"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960"/>
              <w:jc w:val="left"/>
              <w:spacing w:line="240" w:lineRule="exact"/>
              <w:rPr>
                <w:rFonts w:ascii="宋体" w:hAnsi="宋体"/>
                <w:szCs w:val="21"/>
              </w:rPr>
              <w:framePr w:hSpace="180" w:wrap="around" w:vAnchor="text" w:hAnchor="margin" w:x="88" w:y="387"/>
            </w:pPr>
            <w:r>
              <w:rPr>
                <w:rFonts w:hint="eastAsia" w:ascii="宋体" w:hAnsi="宋体"/>
                <w:szCs w:val="21"/>
              </w:rPr>
              <w:t xml:space="preserve">走廊顶棚、墙角线、空调风口等擦拭</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960"/>
              <w:spacing w:line="240" w:lineRule="exact"/>
              <w:rPr>
                <w:rFonts w:ascii="宋体" w:hAnsi="宋体"/>
                <w:szCs w:val="21"/>
              </w:rPr>
              <w:framePr w:hSpace="180" w:wrap="around" w:vAnchor="text" w:hAnchor="margin" w:x="88" w:y="387"/>
            </w:pPr>
            <w:r>
              <w:rPr>
                <w:rFonts w:hint="eastAsia" w:ascii="宋体" w:hAnsi="宋体"/>
                <w:szCs w:val="21"/>
              </w:rPr>
              <w:t xml:space="preserve">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pStyle w:val="960"/>
              <w:jc w:val="left"/>
              <w:spacing w:line="240" w:lineRule="exact"/>
              <w:rPr>
                <w:rFonts w:ascii="宋体" w:hAnsi="宋体"/>
                <w:szCs w:val="21"/>
              </w:rPr>
              <w:framePr w:hSpace="180" w:wrap="around" w:vAnchor="text" w:hAnchor="margin" w:x="88" w:y="387"/>
            </w:pPr>
            <w:r>
              <w:rPr>
                <w:rFonts w:hint="eastAsia" w:ascii="宋体" w:hAnsi="宋体"/>
                <w:szCs w:val="21"/>
              </w:rPr>
              <w:t xml:space="preserve">无积尘、无蜘蛛网，发现一处扣0.5分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60"/>
              <w:spacing w:line="240" w:lineRule="exact"/>
              <w:rPr>
                <w:rFonts w:ascii="宋体" w:hAnsi="宋体"/>
                <w:szCs w:val="21"/>
              </w:rPr>
              <w:framePr w:hSpace="180" w:wrap="around" w:vAnchor="text" w:hAnchor="margin" w:x="88"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960"/>
              <w:spacing w:line="240" w:lineRule="exact"/>
              <w:rPr>
                <w:rFonts w:ascii="宋体" w:hAnsi="宋体"/>
                <w:szCs w:val="21"/>
              </w:rPr>
              <w:framePr w:hSpace="180" w:wrap="around" w:vAnchor="text" w:hAnchor="margin" w:x="88" w:y="387"/>
            </w:pPr>
            <w:r>
              <w:rPr>
                <w:rFonts w:ascii="宋体" w:hAnsi="宋体"/>
                <w:szCs w:val="21"/>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960"/>
              <w:spacing w:line="360" w:lineRule="exact"/>
              <w:rPr>
                <w:rFonts w:ascii="宋体" w:hAnsi="宋体"/>
                <w:szCs w:val="21"/>
              </w:rPr>
              <w:framePr w:hSpace="180" w:wrap="around" w:vAnchor="text" w:hAnchor="margin" w:x="88" w:y="387"/>
            </w:pPr>
            <w:r>
              <w:rPr>
                <w:rFonts w:hint="eastAsia" w:ascii="宋体" w:hAnsi="宋体"/>
                <w:szCs w:val="21"/>
              </w:rPr>
              <w:t xml:space="preserve">7</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pStyle w:val="960"/>
              <w:jc w:val="left"/>
              <w:widowControl/>
              <w:rPr>
                <w:rFonts w:ascii="宋体" w:hAnsi="宋体"/>
                <w:szCs w:val="21"/>
              </w:rPr>
              <w:framePr w:hSpace="180" w:wrap="around" w:vAnchor="text" w:hAnchor="margin" w:x="88"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960"/>
              <w:spacing w:line="240" w:lineRule="exact"/>
              <w:rPr>
                <w:rFonts w:ascii="宋体" w:hAnsi="宋体"/>
                <w:szCs w:val="21"/>
              </w:rPr>
              <w:framePr w:hSpace="180" w:wrap="around" w:vAnchor="text" w:hAnchor="margin" w:x="88" w:y="387"/>
            </w:pPr>
            <w:r>
              <w:rPr>
                <w:rFonts w:hint="eastAsia" w:ascii="宋体" w:hAnsi="宋体"/>
                <w:szCs w:val="21"/>
              </w:rPr>
              <w:t xml:space="preserve">窗户、窗框、窗槽擦洗</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960"/>
              <w:spacing w:line="240" w:lineRule="exact"/>
              <w:rPr>
                <w:rFonts w:ascii="宋体" w:hAnsi="宋体"/>
                <w:szCs w:val="21"/>
              </w:rPr>
              <w:framePr w:hSpace="180" w:wrap="around" w:vAnchor="text" w:hAnchor="margin" w:x="88" w:y="387"/>
            </w:pPr>
            <w:r>
              <w:rPr>
                <w:rFonts w:hint="eastAsia" w:ascii="宋体" w:hAnsi="宋体"/>
                <w:szCs w:val="21"/>
              </w:rPr>
              <w:t xml:space="preserve">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pStyle w:val="960"/>
              <w:spacing w:line="240" w:lineRule="exact"/>
              <w:rPr>
                <w:rFonts w:ascii="宋体" w:hAnsi="宋体"/>
                <w:szCs w:val="21"/>
              </w:rPr>
              <w:framePr w:hSpace="180" w:wrap="around" w:vAnchor="text" w:hAnchor="margin" w:x="88" w:y="387"/>
            </w:pPr>
            <w:r>
              <w:rPr>
                <w:rFonts w:hint="eastAsia" w:ascii="宋体" w:hAnsi="宋体"/>
                <w:szCs w:val="21"/>
              </w:rPr>
              <w:t xml:space="preserve">窗户光亮、窗框、窗沟无污迹，无积尘，无烟头、烟缸发现一处扣0.5分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60"/>
              <w:spacing w:line="240" w:lineRule="exact"/>
              <w:rPr>
                <w:rFonts w:ascii="宋体" w:hAnsi="宋体"/>
                <w:szCs w:val="21"/>
              </w:rPr>
              <w:framePr w:hSpace="180" w:wrap="around" w:vAnchor="text" w:hAnchor="margin" w:x="88"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960"/>
              <w:spacing w:line="240" w:lineRule="exact"/>
              <w:rPr>
                <w:rFonts w:ascii="宋体" w:hAnsi="宋体"/>
                <w:szCs w:val="21"/>
              </w:rPr>
              <w:framePr w:hSpace="180" w:wrap="around" w:vAnchor="text" w:hAnchor="margin" w:x="88" w:y="387"/>
            </w:pPr>
            <w:r>
              <w:rPr>
                <w:rFonts w:ascii="宋体" w:hAnsi="宋体"/>
                <w:szCs w:val="21"/>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567" w:type="dxa"/>
            <w:vAlign w:val="top"/>
            <w:textDirection w:val="lrTb"/>
            <w:noWrap/>
          </w:tcPr>
          <w:p>
            <w:pPr>
              <w:pStyle w:val="960"/>
              <w:spacing w:line="360" w:lineRule="exact"/>
              <w:rPr>
                <w:rFonts w:ascii="宋体" w:hAnsi="宋体"/>
                <w:szCs w:val="21"/>
              </w:rPr>
              <w:framePr w:hSpace="180" w:wrap="around" w:vAnchor="text" w:hAnchor="margin" w:x="88" w:y="387"/>
            </w:pPr>
            <w:r>
              <w:rPr>
                <w:rFonts w:hint="eastAsia" w:ascii="宋体" w:hAnsi="宋体"/>
                <w:szCs w:val="21"/>
              </w:rPr>
              <w:t xml:space="preserve">8</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pStyle w:val="960"/>
              <w:jc w:val="left"/>
              <w:widowControl/>
              <w:rPr>
                <w:rFonts w:ascii="宋体" w:hAnsi="宋体"/>
                <w:szCs w:val="21"/>
              </w:rPr>
              <w:framePr w:hSpace="180" w:wrap="around" w:vAnchor="text" w:hAnchor="margin" w:x="88"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960"/>
              <w:jc w:val="left"/>
              <w:spacing w:line="240" w:lineRule="exact"/>
              <w:rPr>
                <w:rFonts w:ascii="宋体" w:hAnsi="宋体"/>
                <w:szCs w:val="21"/>
              </w:rPr>
              <w:framePr w:hSpace="180" w:wrap="around" w:vAnchor="text" w:hAnchor="margin" w:x="88" w:y="387"/>
            </w:pPr>
            <w:r>
              <w:rPr>
                <w:rFonts w:hint="eastAsia" w:ascii="宋体" w:hAnsi="宋体"/>
                <w:szCs w:val="21"/>
              </w:rPr>
              <w:t xml:space="preserve">门、门框、扶手等擦拭</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75" w:type="dxa"/>
            <w:vAlign w:val="top"/>
            <w:textDirection w:val="lrTb"/>
            <w:noWrap/>
          </w:tcPr>
          <w:p>
            <w:pPr>
              <w:pStyle w:val="960"/>
              <w:spacing w:line="360" w:lineRule="exact"/>
              <w:rPr>
                <w:rFonts w:ascii="宋体" w:hAnsi="宋体"/>
                <w:szCs w:val="21"/>
              </w:rPr>
              <w:framePr w:hSpace="180" w:wrap="around" w:vAnchor="text" w:hAnchor="margin" w:x="88" w:y="387"/>
            </w:pPr>
            <w:r>
              <w:rPr>
                <w:rFonts w:hint="eastAsia" w:ascii="宋体" w:hAnsi="宋体"/>
                <w:szCs w:val="21"/>
              </w:rPr>
              <w:t xml:space="preserve">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3435" w:type="dxa"/>
            <w:vAlign w:val="top"/>
            <w:textDirection w:val="lrTb"/>
            <w:noWrap/>
          </w:tcPr>
          <w:p>
            <w:pPr>
              <w:pStyle w:val="960"/>
              <w:jc w:val="left"/>
              <w:spacing w:line="360" w:lineRule="exact"/>
              <w:rPr>
                <w:rFonts w:ascii="宋体" w:hAnsi="宋体"/>
                <w:szCs w:val="21"/>
              </w:rPr>
              <w:framePr w:hSpace="180" w:wrap="around" w:vAnchor="text" w:hAnchor="margin" w:x="88" w:y="387"/>
            </w:pPr>
            <w:r>
              <w:rPr>
                <w:rFonts w:hint="eastAsia" w:ascii="宋体" w:hAnsi="宋体"/>
                <w:szCs w:val="21"/>
              </w:rPr>
              <w:t xml:space="preserve">无污迹、积尘，发现一处扣0.5分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60"/>
              <w:spacing w:line="360" w:lineRule="exact"/>
              <w:rPr>
                <w:rFonts w:ascii="宋体" w:hAnsi="宋体"/>
                <w:szCs w:val="21"/>
              </w:rPr>
              <w:framePr w:hSpace="180" w:wrap="around" w:vAnchor="text" w:hAnchor="margin" w:x="88"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960"/>
              <w:spacing w:line="360" w:lineRule="exact"/>
              <w:rPr>
                <w:rFonts w:ascii="宋体" w:hAnsi="宋体"/>
                <w:szCs w:val="21"/>
              </w:rPr>
              <w:framePr w:hSpace="180" w:wrap="around" w:vAnchor="text" w:hAnchor="margin" w:x="88" w:y="387"/>
            </w:pPr>
            <w:r>
              <w:rPr>
                <w:rFonts w:ascii="宋体" w:hAnsi="宋体"/>
                <w:szCs w:val="21"/>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960"/>
              <w:rPr>
                <w:rFonts w:ascii="宋体" w:hAnsi="宋体"/>
                <w:szCs w:val="21"/>
              </w:rPr>
              <w:framePr w:hSpace="180" w:wrap="around" w:vAnchor="text" w:hAnchor="margin" w:x="88" w:y="387"/>
            </w:pPr>
            <w:r>
              <w:rPr>
                <w:rFonts w:hint="eastAsia" w:ascii="宋体" w:hAnsi="宋体"/>
                <w:szCs w:val="21"/>
              </w:rPr>
              <w:t xml:space="preserve">9</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pStyle w:val="960"/>
              <w:jc w:val="left"/>
              <w:widowControl/>
              <w:rPr>
                <w:rFonts w:ascii="宋体" w:hAnsi="宋体"/>
                <w:szCs w:val="21"/>
              </w:rPr>
              <w:framePr w:hSpace="180" w:wrap="around" w:vAnchor="text" w:hAnchor="margin" w:x="88"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835" w:type="dxa"/>
            <w:vAlign w:val="top"/>
            <w:textDirection w:val="lrTb"/>
            <w:noWrap/>
          </w:tcPr>
          <w:p>
            <w:pPr>
              <w:pStyle w:val="960"/>
              <w:jc w:val="left"/>
              <w:spacing w:line="240" w:lineRule="exact"/>
              <w:rPr>
                <w:rFonts w:ascii="宋体" w:hAnsi="宋体"/>
                <w:szCs w:val="21"/>
              </w:rPr>
              <w:framePr w:hSpace="180" w:wrap="around" w:vAnchor="text" w:hAnchor="margin" w:x="88" w:y="387"/>
            </w:pPr>
            <w:r>
              <w:rPr>
                <w:rFonts w:hint="eastAsia" w:ascii="宋体" w:hAnsi="宋体"/>
                <w:szCs w:val="21"/>
              </w:rPr>
              <w:t xml:space="preserve">各种标识、开关、指示牌、各种门牌标志物，消防栓、垃圾桶等清洗</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75" w:type="dxa"/>
            <w:vAlign w:val="top"/>
            <w:textDirection w:val="lrTb"/>
            <w:noWrap/>
          </w:tcPr>
          <w:p>
            <w:pPr>
              <w:pStyle w:val="960"/>
              <w:spacing w:line="360" w:lineRule="exact"/>
              <w:rPr>
                <w:rFonts w:ascii="宋体" w:hAnsi="宋体"/>
                <w:szCs w:val="21"/>
              </w:rPr>
              <w:framePr w:hSpace="180" w:wrap="around" w:vAnchor="text" w:hAnchor="margin" w:x="88" w:y="387"/>
            </w:pPr>
            <w:r>
              <w:rPr>
                <w:rFonts w:hint="eastAsia" w:ascii="宋体" w:hAnsi="宋体"/>
                <w:szCs w:val="21"/>
              </w:rPr>
              <w:t xml:space="preserve">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3435" w:type="dxa"/>
            <w:vAlign w:val="top"/>
            <w:textDirection w:val="lrTb"/>
            <w:noWrap/>
          </w:tcPr>
          <w:p>
            <w:pPr>
              <w:pStyle w:val="960"/>
              <w:jc w:val="left"/>
              <w:spacing w:line="360" w:lineRule="exact"/>
              <w:rPr>
                <w:rFonts w:ascii="宋体" w:hAnsi="宋体"/>
                <w:szCs w:val="21"/>
              </w:rPr>
              <w:framePr w:hSpace="180" w:wrap="around" w:vAnchor="text" w:hAnchor="margin" w:x="88" w:y="387"/>
            </w:pPr>
            <w:r>
              <w:rPr>
                <w:rFonts w:hint="eastAsia" w:ascii="宋体" w:hAnsi="宋体"/>
                <w:szCs w:val="21"/>
              </w:rPr>
              <w:t xml:space="preserve">无污迹、积尘，发现一处扣0.5分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60"/>
              <w:rPr>
                <w:rFonts w:ascii="宋体" w:hAnsi="宋体"/>
                <w:szCs w:val="21"/>
              </w:rPr>
              <w:framePr w:hSpace="180" w:wrap="around" w:vAnchor="text" w:hAnchor="margin" w:x="88"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960"/>
              <w:rPr>
                <w:rFonts w:ascii="宋体" w:hAnsi="宋体"/>
                <w:szCs w:val="21"/>
              </w:rPr>
              <w:framePr w:hSpace="180" w:wrap="around" w:vAnchor="text" w:hAnchor="margin" w:x="88" w:y="387"/>
            </w:pPr>
            <w:r>
              <w:rPr>
                <w:rFonts w:ascii="宋体" w:hAnsi="宋体"/>
                <w:szCs w:val="21"/>
              </w:rPr>
            </w:r>
            <w:r/>
          </w:p>
        </w:tc>
      </w:tr>
      <w:tr>
        <w:trPr>
          <w:cantSplit/>
          <w:trHeight w:val="631"/>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960"/>
              <w:spacing w:line="360" w:lineRule="exact"/>
              <w:rPr>
                <w:rFonts w:ascii="宋体" w:hAnsi="宋体"/>
                <w:szCs w:val="21"/>
              </w:rPr>
              <w:framePr w:hSpace="180" w:wrap="around" w:vAnchor="text" w:hAnchor="margin" w:x="88" w:y="387"/>
            </w:pPr>
            <w:r>
              <w:rPr>
                <w:rFonts w:hint="eastAsia" w:ascii="宋体" w:hAnsi="宋体"/>
                <w:szCs w:val="21"/>
              </w:rPr>
              <w:t xml:space="preserve">10</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pStyle w:val="960"/>
              <w:jc w:val="left"/>
              <w:widowControl/>
              <w:rPr>
                <w:rFonts w:ascii="宋体" w:hAnsi="宋体"/>
                <w:szCs w:val="21"/>
              </w:rPr>
              <w:framePr w:hSpace="180" w:wrap="around" w:vAnchor="text" w:hAnchor="margin" w:x="88"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960"/>
              <w:spacing w:line="240" w:lineRule="exact"/>
              <w:rPr>
                <w:rFonts w:ascii="宋体" w:hAnsi="宋体"/>
                <w:szCs w:val="21"/>
              </w:rPr>
              <w:framePr w:hSpace="180" w:wrap="around" w:vAnchor="text" w:hAnchor="margin" w:x="88" w:y="387"/>
            </w:pPr>
            <w:r>
              <w:rPr>
                <w:rFonts w:hint="eastAsia" w:ascii="宋体" w:hAnsi="宋体"/>
                <w:szCs w:val="21"/>
              </w:rPr>
              <w:t xml:space="preserve">配餐间台面、微波炉、水池、开水器等擦拭</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960"/>
              <w:rPr>
                <w:rFonts w:ascii="宋体" w:hAnsi="宋体"/>
                <w:szCs w:val="21"/>
              </w:rPr>
              <w:framePr w:hSpace="180" w:wrap="around" w:vAnchor="text" w:hAnchor="margin" w:x="88" w:y="387"/>
            </w:pPr>
            <w:r>
              <w:rPr>
                <w:rFonts w:hint="eastAsia" w:ascii="宋体" w:hAnsi="宋体"/>
                <w:szCs w:val="21"/>
              </w:rPr>
              <w:t xml:space="preserve">7</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3435" w:type="dxa"/>
            <w:vAlign w:val="top"/>
            <w:textDirection w:val="lrTb"/>
            <w:noWrap/>
          </w:tcPr>
          <w:p>
            <w:pPr>
              <w:pStyle w:val="960"/>
              <w:jc w:val="left"/>
              <w:rPr>
                <w:rFonts w:ascii="宋体" w:hAnsi="宋体"/>
                <w:szCs w:val="21"/>
              </w:rPr>
              <w:framePr w:hSpace="180" w:wrap="around" w:vAnchor="text" w:hAnchor="margin" w:x="88" w:y="387"/>
            </w:pPr>
            <w:r>
              <w:rPr>
                <w:rFonts w:hint="eastAsia" w:ascii="宋体" w:hAnsi="宋体"/>
                <w:szCs w:val="21"/>
              </w:rPr>
              <w:t xml:space="preserve">无污迹、油迹、水迹，发现一处扣0.5分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60"/>
              <w:rPr>
                <w:rFonts w:ascii="宋体" w:hAnsi="宋体"/>
                <w:szCs w:val="21"/>
              </w:rPr>
              <w:framePr w:hSpace="180" w:wrap="around" w:vAnchor="text" w:hAnchor="margin" w:x="88"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960"/>
              <w:rPr>
                <w:rFonts w:ascii="宋体" w:hAnsi="宋体"/>
                <w:szCs w:val="21"/>
              </w:rPr>
              <w:framePr w:hSpace="180" w:wrap="around" w:vAnchor="text" w:hAnchor="margin" w:x="88" w:y="387"/>
            </w:pPr>
            <w:r>
              <w:rPr>
                <w:rFonts w:ascii="宋体" w:hAnsi="宋体"/>
                <w:szCs w:val="21"/>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960"/>
              <w:spacing w:line="360" w:lineRule="exact"/>
              <w:rPr>
                <w:rFonts w:ascii="宋体" w:hAnsi="宋体"/>
                <w:szCs w:val="21"/>
              </w:rPr>
              <w:framePr w:hSpace="180" w:wrap="around" w:vAnchor="text" w:hAnchor="margin" w:x="88" w:y="387"/>
            </w:pPr>
            <w:r>
              <w:rPr>
                <w:rFonts w:hint="eastAsia" w:ascii="宋体" w:hAnsi="宋体"/>
                <w:szCs w:val="21"/>
              </w:rPr>
              <w:t xml:space="preserve">11</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pStyle w:val="960"/>
              <w:jc w:val="left"/>
              <w:widowControl/>
              <w:rPr>
                <w:rFonts w:ascii="宋体" w:hAnsi="宋体"/>
                <w:szCs w:val="21"/>
              </w:rPr>
              <w:framePr w:hSpace="180" w:wrap="around" w:vAnchor="text" w:hAnchor="margin" w:x="88"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960"/>
              <w:spacing w:line="240" w:lineRule="exact"/>
              <w:rPr>
                <w:rFonts w:ascii="宋体" w:hAnsi="宋体"/>
                <w:szCs w:val="21"/>
              </w:rPr>
              <w:framePr w:hSpace="180" w:wrap="around" w:vAnchor="text" w:hAnchor="margin" w:x="88" w:y="387"/>
            </w:pPr>
            <w:r>
              <w:rPr>
                <w:rFonts w:hint="eastAsia" w:ascii="宋体" w:hAnsi="宋体"/>
                <w:szCs w:val="21"/>
              </w:rPr>
              <w:t xml:space="preserve">卫生间垃圾桶、马桶、台盆、镜面、水龙头、置物架等清洗</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960"/>
              <w:spacing w:line="360" w:lineRule="exact"/>
              <w:rPr>
                <w:rFonts w:ascii="宋体" w:hAnsi="宋体"/>
                <w:szCs w:val="21"/>
              </w:rPr>
              <w:framePr w:hSpace="180" w:wrap="around" w:vAnchor="text" w:hAnchor="margin" w:x="88" w:y="387"/>
            </w:pPr>
            <w:r>
              <w:rPr>
                <w:rFonts w:hint="eastAsia" w:ascii="宋体" w:hAnsi="宋体"/>
                <w:szCs w:val="21"/>
              </w:rPr>
              <w:t xml:space="preserve">6</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3435" w:type="dxa"/>
            <w:vAlign w:val="top"/>
            <w:textDirection w:val="lrTb"/>
            <w:noWrap/>
          </w:tcPr>
          <w:p>
            <w:pPr>
              <w:pStyle w:val="960"/>
              <w:jc w:val="left"/>
              <w:spacing w:line="240" w:lineRule="exact"/>
              <w:rPr>
                <w:rFonts w:ascii="宋体" w:hAnsi="宋体"/>
                <w:szCs w:val="21"/>
              </w:rPr>
              <w:framePr w:hSpace="180" w:wrap="around" w:vAnchor="text" w:hAnchor="margin" w:x="88" w:y="387"/>
            </w:pPr>
            <w:r>
              <w:rPr>
                <w:rFonts w:hint="eastAsia" w:ascii="宋体" w:hAnsi="宋体"/>
                <w:szCs w:val="21"/>
              </w:rPr>
              <w:t xml:space="preserve">清洁光亮、无污迹、无积尘、无异味、无水迹，发现一处扣0.5分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60"/>
              <w:spacing w:line="360" w:lineRule="exact"/>
              <w:rPr>
                <w:rFonts w:ascii="宋体" w:hAnsi="宋体"/>
                <w:szCs w:val="21"/>
              </w:rPr>
              <w:framePr w:hSpace="180" w:wrap="around" w:vAnchor="text" w:hAnchor="margin" w:x="88"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960"/>
              <w:spacing w:line="360" w:lineRule="exact"/>
              <w:rPr>
                <w:rFonts w:ascii="宋体" w:hAnsi="宋体"/>
                <w:szCs w:val="21"/>
              </w:rPr>
              <w:framePr w:hSpace="180" w:wrap="around" w:vAnchor="text" w:hAnchor="margin" w:x="88" w:y="387"/>
            </w:pPr>
            <w:r>
              <w:rPr>
                <w:rFonts w:ascii="宋体" w:hAnsi="宋体"/>
                <w:szCs w:val="21"/>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960"/>
              <w:spacing w:line="360" w:lineRule="exact"/>
              <w:rPr>
                <w:rFonts w:ascii="宋体" w:hAnsi="宋体"/>
                <w:szCs w:val="21"/>
              </w:rPr>
              <w:framePr w:hSpace="180" w:wrap="around" w:vAnchor="text" w:hAnchor="margin" w:x="88" w:y="387"/>
            </w:pPr>
            <w:r>
              <w:rPr>
                <w:rFonts w:hint="eastAsia" w:ascii="宋体" w:hAnsi="宋体"/>
                <w:szCs w:val="21"/>
              </w:rPr>
              <w:t xml:space="preserve">12</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pStyle w:val="960"/>
              <w:jc w:val="left"/>
              <w:widowControl/>
              <w:rPr>
                <w:rFonts w:ascii="宋体" w:hAnsi="宋体"/>
                <w:szCs w:val="21"/>
              </w:rPr>
              <w:framePr w:hSpace="180" w:wrap="around" w:vAnchor="text" w:hAnchor="margin" w:x="88"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960"/>
              <w:spacing w:line="240" w:lineRule="exact"/>
              <w:rPr>
                <w:rFonts w:ascii="宋体" w:hAnsi="宋体"/>
                <w:szCs w:val="21"/>
              </w:rPr>
              <w:framePr w:hSpace="180" w:wrap="around" w:vAnchor="text" w:hAnchor="margin" w:x="88" w:y="387"/>
            </w:pPr>
            <w:r>
              <w:rPr>
                <w:rFonts w:hint="eastAsia" w:ascii="宋体" w:hAnsi="宋体"/>
                <w:szCs w:val="21"/>
              </w:rPr>
              <w:t xml:space="preserve">拖布、保洁车等清扫工具、物品擦洗及管理，拖布池擦洗</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960"/>
              <w:spacing w:line="360" w:lineRule="exact"/>
              <w:rPr>
                <w:rFonts w:ascii="宋体" w:hAnsi="宋体"/>
                <w:szCs w:val="21"/>
              </w:rPr>
              <w:framePr w:hSpace="180" w:wrap="around" w:vAnchor="text" w:hAnchor="margin" w:x="88" w:y="387"/>
            </w:pPr>
            <w:r>
              <w:rPr>
                <w:rFonts w:hint="eastAsia" w:ascii="宋体" w:hAnsi="宋体"/>
                <w:szCs w:val="21"/>
              </w:rPr>
              <w:t xml:space="preserve">6</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3435" w:type="dxa"/>
            <w:vAlign w:val="top"/>
            <w:textDirection w:val="lrTb"/>
            <w:noWrap/>
          </w:tcPr>
          <w:p>
            <w:pPr>
              <w:pStyle w:val="960"/>
              <w:jc w:val="left"/>
              <w:spacing w:line="240" w:lineRule="exact"/>
              <w:rPr>
                <w:rFonts w:ascii="宋体" w:hAnsi="宋体"/>
                <w:szCs w:val="21"/>
              </w:rPr>
              <w:framePr w:hSpace="180" w:wrap="around" w:vAnchor="text" w:hAnchor="margin" w:x="88" w:y="387"/>
            </w:pPr>
            <w:r>
              <w:rPr>
                <w:rFonts w:hint="eastAsia" w:ascii="宋体" w:hAnsi="宋体"/>
                <w:szCs w:val="21"/>
              </w:rPr>
              <w:t xml:space="preserve">拖布分区使用，放置规范、整齐、标记明确，发现一处扣0.5分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60"/>
              <w:spacing w:line="360" w:lineRule="exact"/>
              <w:rPr>
                <w:rFonts w:ascii="宋体" w:hAnsi="宋体"/>
                <w:szCs w:val="21"/>
              </w:rPr>
              <w:framePr w:hSpace="180" w:wrap="around" w:vAnchor="text" w:hAnchor="margin" w:x="88"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960"/>
              <w:spacing w:line="360" w:lineRule="exact"/>
              <w:rPr>
                <w:rFonts w:ascii="宋体" w:hAnsi="宋体"/>
                <w:szCs w:val="21"/>
              </w:rPr>
              <w:framePr w:hSpace="180" w:wrap="around" w:vAnchor="text" w:hAnchor="margin" w:x="88" w:y="387"/>
            </w:pPr>
            <w:r>
              <w:rPr>
                <w:rFonts w:ascii="宋体" w:hAnsi="宋体"/>
                <w:szCs w:val="21"/>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567" w:type="dxa"/>
            <w:vAlign w:val="top"/>
            <w:textDirection w:val="lrTb"/>
            <w:noWrap/>
          </w:tcPr>
          <w:p>
            <w:pPr>
              <w:pStyle w:val="960"/>
              <w:spacing w:line="360" w:lineRule="exact"/>
              <w:rPr>
                <w:rFonts w:ascii="宋体" w:hAnsi="宋体"/>
                <w:szCs w:val="21"/>
              </w:rPr>
              <w:framePr w:hSpace="180" w:wrap="around" w:vAnchor="text" w:hAnchor="margin" w:x="88" w:y="387"/>
            </w:pPr>
            <w:r>
              <w:rPr>
                <w:rFonts w:hint="eastAsia" w:ascii="宋体" w:hAnsi="宋体"/>
                <w:szCs w:val="21"/>
              </w:rPr>
              <w:t xml:space="preserve">13</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pStyle w:val="960"/>
              <w:jc w:val="left"/>
              <w:widowControl/>
              <w:rPr>
                <w:rFonts w:ascii="宋体" w:hAnsi="宋体"/>
                <w:szCs w:val="21"/>
              </w:rPr>
              <w:framePr w:hSpace="180" w:wrap="around" w:vAnchor="text" w:hAnchor="margin" w:x="88"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960"/>
              <w:jc w:val="left"/>
              <w:spacing w:line="240" w:lineRule="exact"/>
              <w:rPr>
                <w:rFonts w:ascii="宋体" w:hAnsi="宋体"/>
                <w:szCs w:val="21"/>
              </w:rPr>
              <w:framePr w:hSpace="180" w:wrap="around" w:vAnchor="text" w:hAnchor="margin" w:x="88" w:y="387"/>
            </w:pPr>
            <w:r>
              <w:rPr>
                <w:rFonts w:hint="eastAsia" w:ascii="宋体" w:hAnsi="宋体"/>
                <w:szCs w:val="21"/>
              </w:rPr>
              <w:t xml:space="preserve">外场地面、草坪、草丛清理，户外指示牌、垃圾桶擦拭</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960"/>
              <w:rPr>
                <w:rFonts w:ascii="宋体" w:hAnsi="宋体"/>
                <w:szCs w:val="21"/>
              </w:rPr>
              <w:framePr w:hSpace="180" w:wrap="around" w:vAnchor="text" w:hAnchor="margin" w:x="88" w:y="387"/>
            </w:pPr>
            <w:r>
              <w:rPr>
                <w:rFonts w:hint="eastAsia" w:ascii="宋体" w:hAnsi="宋体"/>
                <w:szCs w:val="21"/>
              </w:rPr>
              <w:t xml:space="preserve">6</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3435" w:type="dxa"/>
            <w:vAlign w:val="top"/>
            <w:textDirection w:val="lrTb"/>
            <w:noWrap/>
          </w:tcPr>
          <w:p>
            <w:pPr>
              <w:pStyle w:val="960"/>
              <w:jc w:val="left"/>
              <w:spacing w:line="240" w:lineRule="exact"/>
              <w:rPr>
                <w:rFonts w:ascii="宋体" w:hAnsi="宋体"/>
                <w:szCs w:val="21"/>
              </w:rPr>
              <w:framePr w:hSpace="180" w:wrap="around" w:vAnchor="text" w:hAnchor="margin" w:x="88" w:y="387"/>
            </w:pPr>
            <w:r>
              <w:rPr>
                <w:rFonts w:hint="eastAsia" w:ascii="宋体" w:hAnsi="宋体"/>
                <w:szCs w:val="21"/>
              </w:rPr>
              <w:t xml:space="preserve">无垃圾、烟头，落叶及时清扫，指示牌、垃圾桶无污迹、积灰，发现一处扣0.5分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60"/>
              <w:rPr>
                <w:rFonts w:ascii="宋体" w:hAnsi="宋体"/>
                <w:szCs w:val="21"/>
              </w:rPr>
              <w:framePr w:hSpace="180" w:wrap="around" w:vAnchor="text" w:hAnchor="margin" w:x="88"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960"/>
              <w:rPr>
                <w:rFonts w:ascii="宋体" w:hAnsi="宋体"/>
                <w:szCs w:val="21"/>
              </w:rPr>
              <w:framePr w:hSpace="180" w:wrap="around" w:vAnchor="text" w:hAnchor="margin" w:x="88" w:y="387"/>
            </w:pPr>
            <w:r>
              <w:rPr>
                <w:rFonts w:ascii="宋体" w:hAnsi="宋体"/>
                <w:szCs w:val="21"/>
              </w:rPr>
            </w:r>
            <w:r/>
          </w:p>
        </w:tc>
      </w:tr>
      <w:tr>
        <w:trPr>
          <w:cantSplit/>
          <w:trHeight w:val="813"/>
        </w:trPr>
        <w:tc>
          <w:tcPr>
            <w:tcBorders>
              <w:top w:val="single" w:color="000000" w:sz="4" w:space="0"/>
              <w:left w:val="single" w:color="000000" w:sz="4" w:space="0"/>
              <w:bottom w:val="single" w:color="000000" w:sz="4" w:space="0"/>
              <w:right w:val="single" w:color="000000" w:sz="4" w:space="0"/>
            </w:tcBorders>
            <w:tcW w:w="567" w:type="dxa"/>
            <w:vAlign w:val="top"/>
            <w:textDirection w:val="lrTb"/>
            <w:noWrap/>
          </w:tcPr>
          <w:p>
            <w:pPr>
              <w:pStyle w:val="960"/>
              <w:spacing w:line="360" w:lineRule="exact"/>
              <w:rPr>
                <w:rFonts w:ascii="宋体" w:hAnsi="宋体"/>
                <w:szCs w:val="21"/>
              </w:rPr>
              <w:framePr w:hSpace="180" w:wrap="around" w:vAnchor="text" w:hAnchor="margin" w:x="88" w:y="387"/>
            </w:pPr>
            <w:r>
              <w:rPr>
                <w:rFonts w:hint="eastAsia" w:ascii="宋体" w:hAnsi="宋体"/>
                <w:szCs w:val="21"/>
              </w:rPr>
              <w:t xml:space="preserve">14</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tcPr>
          <w:p>
            <w:pPr>
              <w:pStyle w:val="960"/>
              <w:jc w:val="left"/>
              <w:spacing w:line="240" w:lineRule="exact"/>
              <w:rPr>
                <w:rFonts w:ascii="宋体" w:hAnsi="宋体"/>
                <w:szCs w:val="21"/>
              </w:rPr>
              <w:framePr w:hSpace="180" w:wrap="around" w:vAnchor="text" w:hAnchor="margin" w:x="88" w:y="387"/>
            </w:pPr>
            <w:r>
              <w:rPr>
                <w:rFonts w:hint="eastAsia" w:ascii="宋体" w:hAnsi="宋体"/>
                <w:szCs w:val="21"/>
              </w:rPr>
              <w:t xml:space="preserve">辅工服务30分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960"/>
              <w:jc w:val="left"/>
              <w:spacing w:line="240" w:lineRule="exact"/>
              <w:rPr>
                <w:rFonts w:ascii="宋体" w:hAnsi="宋体"/>
                <w:szCs w:val="21"/>
              </w:rPr>
              <w:framePr w:hSpace="180" w:wrap="around" w:vAnchor="text" w:hAnchor="margin" w:x="88" w:y="387"/>
            </w:pPr>
            <w:r>
              <w:rPr>
                <w:rFonts w:hint="eastAsia" w:ascii="宋体" w:hAnsi="宋体"/>
                <w:szCs w:val="21"/>
              </w:rPr>
              <w:t xml:space="preserve">医废收集/洗衣房洗消/后勤保障等专项工作按要求完成，做到日清日结。</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960"/>
              <w:spacing w:line="240" w:lineRule="exact"/>
              <w:rPr>
                <w:rFonts w:ascii="宋体" w:hAnsi="宋体"/>
                <w:szCs w:val="21"/>
              </w:rPr>
              <w:framePr w:hSpace="180" w:wrap="around" w:vAnchor="text" w:hAnchor="margin" w:x="88" w:y="387"/>
            </w:pPr>
            <w:r>
              <w:rPr>
                <w:rFonts w:hint="eastAsia" w:ascii="宋体" w:hAnsi="宋体"/>
                <w:szCs w:val="21"/>
              </w:rPr>
              <w:t xml:space="preserve">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pStyle w:val="960"/>
              <w:jc w:val="left"/>
              <w:spacing w:line="240" w:lineRule="exact"/>
              <w:rPr>
                <w:rFonts w:ascii="宋体" w:hAnsi="宋体"/>
                <w:szCs w:val="21"/>
              </w:rPr>
              <w:framePr w:hSpace="180" w:wrap="around" w:vAnchor="text" w:hAnchor="margin" w:x="88" w:y="387"/>
            </w:pPr>
            <w:r>
              <w:rPr>
                <w:rFonts w:hint="eastAsia" w:ascii="宋体" w:hAnsi="宋体"/>
                <w:szCs w:val="21"/>
              </w:rPr>
              <w:t xml:space="preserve">每发现1次未按要求完成扣1分，扣完为止</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60"/>
              <w:spacing w:line="240" w:lineRule="exact"/>
              <w:rPr>
                <w:rFonts w:ascii="宋体" w:hAnsi="宋体"/>
                <w:szCs w:val="21"/>
              </w:rPr>
              <w:framePr w:hSpace="180" w:wrap="around" w:vAnchor="text" w:hAnchor="margin" w:x="88"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960"/>
              <w:spacing w:line="240" w:lineRule="exact"/>
              <w:rPr>
                <w:rFonts w:ascii="宋体" w:hAnsi="宋体"/>
                <w:szCs w:val="21"/>
              </w:rPr>
              <w:framePr w:hSpace="180" w:wrap="around" w:vAnchor="text" w:hAnchor="margin" w:x="88" w:y="387"/>
            </w:pPr>
            <w:r>
              <w:rPr>
                <w:rFonts w:ascii="宋体" w:hAnsi="宋体"/>
                <w:szCs w:val="21"/>
              </w:rPr>
            </w:r>
            <w:r/>
          </w:p>
        </w:tc>
      </w:tr>
      <w:tr>
        <w:trPr>
          <w:cantSplit/>
          <w:trHeight w:val="596"/>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960"/>
              <w:spacing w:line="360" w:lineRule="exact"/>
              <w:rPr>
                <w:rFonts w:ascii="宋体" w:hAnsi="宋体"/>
                <w:szCs w:val="21"/>
              </w:rPr>
              <w:framePr w:hSpace="180" w:wrap="around" w:vAnchor="text" w:hAnchor="margin" w:x="88" w:y="387"/>
            </w:pPr>
            <w:r>
              <w:rPr>
                <w:rFonts w:hint="eastAsia" w:ascii="宋体" w:hAnsi="宋体"/>
                <w:szCs w:val="21"/>
              </w:rPr>
              <w:t xml:space="preserve">15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pStyle w:val="960"/>
              <w:jc w:val="left"/>
              <w:widowControl/>
              <w:rPr>
                <w:rFonts w:ascii="宋体" w:hAnsi="宋体"/>
                <w:szCs w:val="21"/>
              </w:rPr>
              <w:framePr w:hSpace="180" w:wrap="around" w:vAnchor="text" w:hAnchor="margin" w:x="88"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960"/>
              <w:jc w:val="left"/>
              <w:spacing w:line="240" w:lineRule="exact"/>
              <w:rPr>
                <w:rFonts w:ascii="宋体" w:hAnsi="宋体"/>
                <w:szCs w:val="21"/>
              </w:rPr>
              <w:framePr w:hSpace="180" w:wrap="around" w:vAnchor="text" w:hAnchor="margin" w:x="88" w:y="387"/>
            </w:pPr>
            <w:r>
              <w:rPr>
                <w:rFonts w:hint="eastAsia" w:ascii="宋体" w:hAnsi="宋体"/>
                <w:szCs w:val="21"/>
              </w:rPr>
              <w:t xml:space="preserve">按时完成当日全部工作任务，无拖延、无积压。</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960"/>
              <w:spacing w:line="240" w:lineRule="exact"/>
              <w:rPr>
                <w:rFonts w:ascii="宋体" w:hAnsi="宋体"/>
                <w:szCs w:val="21"/>
              </w:rPr>
              <w:framePr w:hSpace="180" w:wrap="around" w:vAnchor="text" w:hAnchor="margin" w:x="88" w:y="387"/>
            </w:pPr>
            <w:r>
              <w:rPr>
                <w:rFonts w:hint="eastAsia" w:ascii="宋体" w:hAnsi="宋体"/>
                <w:szCs w:val="21"/>
              </w:rPr>
              <w:t xml:space="preserve">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pStyle w:val="960"/>
              <w:spacing w:line="240" w:lineRule="exact"/>
              <w:rPr>
                <w:rFonts w:ascii="宋体" w:hAnsi="宋体"/>
                <w:szCs w:val="21"/>
              </w:rPr>
              <w:framePr w:hSpace="180" w:wrap="around" w:vAnchor="text" w:hAnchor="margin" w:x="88" w:y="387"/>
            </w:pPr>
            <w:r>
              <w:rPr>
                <w:rFonts w:hint="eastAsia" w:ascii="宋体" w:hAnsi="宋体"/>
                <w:szCs w:val="21"/>
              </w:rPr>
              <w:t xml:space="preserve">每发现1次工作拖延扣1分，扣完为止</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60"/>
              <w:spacing w:line="240" w:lineRule="exact"/>
              <w:rPr>
                <w:rFonts w:ascii="宋体" w:hAnsi="宋体"/>
                <w:szCs w:val="21"/>
              </w:rPr>
              <w:framePr w:hSpace="180" w:wrap="around" w:vAnchor="text" w:hAnchor="margin" w:x="88"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960"/>
              <w:spacing w:line="240" w:lineRule="exact"/>
              <w:rPr>
                <w:rFonts w:ascii="宋体" w:hAnsi="宋体"/>
                <w:szCs w:val="21"/>
              </w:rPr>
              <w:framePr w:hSpace="180" w:wrap="around" w:vAnchor="text" w:hAnchor="margin" w:x="88" w:y="387"/>
            </w:pPr>
            <w:r>
              <w:rPr>
                <w:rFonts w:ascii="宋体" w:hAnsi="宋体"/>
                <w:szCs w:val="21"/>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960"/>
              <w:rPr>
                <w:rFonts w:ascii="宋体" w:hAnsi="宋体"/>
                <w:szCs w:val="21"/>
              </w:rPr>
              <w:framePr w:hSpace="180" w:wrap="around" w:vAnchor="text" w:hAnchor="margin" w:x="88" w:y="387"/>
            </w:pPr>
            <w:r>
              <w:rPr>
                <w:rFonts w:hint="eastAsia" w:ascii="宋体" w:hAnsi="宋体"/>
                <w:szCs w:val="21"/>
              </w:rPr>
              <w:t xml:space="preserve">16</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pStyle w:val="960"/>
              <w:jc w:val="left"/>
              <w:widowControl/>
              <w:rPr>
                <w:rFonts w:ascii="宋体" w:hAnsi="宋体"/>
                <w:szCs w:val="21"/>
              </w:rPr>
              <w:framePr w:hSpace="180" w:wrap="around" w:vAnchor="text" w:hAnchor="margin" w:x="88"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960"/>
              <w:jc w:val="left"/>
              <w:widowControl/>
              <w:rPr>
                <w:rFonts w:ascii="宋体" w:hAnsi="宋体"/>
                <w:szCs w:val="21"/>
              </w:rPr>
              <w:framePr w:hSpace="180" w:wrap="around" w:vAnchor="text" w:hAnchor="margin" w:x="88" w:y="387"/>
            </w:pPr>
            <w:r>
              <w:rPr>
                <w:rFonts w:hint="eastAsia" w:ascii="宋体" w:hAnsi="宋体"/>
                <w:szCs w:val="21"/>
              </w:rPr>
              <w:t xml:space="preserve">无迟到、早退、脱岗、离岗行为，在岗期间坚守岗位。</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960"/>
              <w:spacing w:line="240" w:lineRule="exact"/>
              <w:rPr>
                <w:rFonts w:ascii="宋体" w:hAnsi="宋体"/>
                <w:szCs w:val="21"/>
              </w:rPr>
              <w:framePr w:hSpace="180" w:wrap="around" w:vAnchor="text" w:hAnchor="margin" w:x="88" w:y="387"/>
            </w:pPr>
            <w:r>
              <w:rPr>
                <w:rFonts w:hint="eastAsia" w:ascii="宋体" w:hAnsi="宋体"/>
                <w:szCs w:val="21"/>
              </w:rPr>
              <w:t xml:space="preserve">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pStyle w:val="960"/>
              <w:spacing w:line="240" w:lineRule="exact"/>
              <w:rPr>
                <w:rFonts w:ascii="宋体" w:hAnsi="宋体"/>
                <w:szCs w:val="21"/>
              </w:rPr>
              <w:framePr w:hSpace="180" w:wrap="around" w:vAnchor="text" w:hAnchor="margin" w:x="88" w:y="387"/>
            </w:pPr>
            <w:r>
              <w:rPr>
                <w:rFonts w:hint="eastAsia" w:ascii="宋体" w:hAnsi="宋体"/>
                <w:szCs w:val="21"/>
              </w:rPr>
              <w:t xml:space="preserve">每发现1次违规扣1分，扣完为止</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60"/>
              <w:spacing w:line="240" w:lineRule="exact"/>
              <w:rPr>
                <w:rFonts w:ascii="宋体" w:hAnsi="宋体"/>
                <w:szCs w:val="21"/>
              </w:rPr>
              <w:framePr w:hSpace="180" w:wrap="around" w:vAnchor="text" w:hAnchor="margin" w:x="88"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960"/>
              <w:spacing w:line="240" w:lineRule="exact"/>
              <w:rPr>
                <w:rFonts w:ascii="宋体" w:hAnsi="宋体"/>
                <w:szCs w:val="21"/>
              </w:rPr>
              <w:framePr w:hSpace="180" w:wrap="around" w:vAnchor="text" w:hAnchor="margin" w:x="88" w:y="387"/>
            </w:pPr>
            <w:r>
              <w:rPr>
                <w:rFonts w:ascii="宋体" w:hAnsi="宋体"/>
                <w:szCs w:val="21"/>
              </w:rPr>
            </w:r>
            <w:r/>
          </w:p>
        </w:tc>
      </w:tr>
      <w:tr>
        <w:trPr>
          <w:cantSplit/>
          <w:trHeight w:val="868"/>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960"/>
              <w:spacing w:line="360" w:lineRule="exact"/>
              <w:rPr>
                <w:rFonts w:ascii="宋体" w:hAnsi="宋体"/>
                <w:szCs w:val="21"/>
              </w:rPr>
              <w:framePr w:hSpace="180" w:wrap="around" w:vAnchor="text" w:hAnchor="margin" w:x="88" w:y="387"/>
            </w:pPr>
            <w:r>
              <w:rPr>
                <w:rFonts w:hint="eastAsia" w:ascii="宋体" w:hAnsi="宋体"/>
                <w:szCs w:val="21"/>
              </w:rPr>
              <w:t xml:space="preserve">17</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pStyle w:val="960"/>
              <w:jc w:val="left"/>
              <w:widowControl/>
              <w:rPr>
                <w:rFonts w:ascii="宋体" w:hAnsi="宋体"/>
                <w:szCs w:val="21"/>
              </w:rPr>
              <w:framePr w:hSpace="180" w:wrap="around" w:vAnchor="text" w:hAnchor="margin" w:x="88"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960"/>
              <w:jc w:val="left"/>
              <w:spacing w:line="240" w:lineRule="exact"/>
              <w:rPr>
                <w:rFonts w:ascii="宋体" w:hAnsi="宋体"/>
                <w:szCs w:val="21"/>
              </w:rPr>
              <w:framePr w:hSpace="180" w:wrap="around" w:vAnchor="text" w:hAnchor="margin" w:x="88" w:y="387"/>
            </w:pPr>
            <w:r>
              <w:rPr>
                <w:rFonts w:hint="eastAsia" w:ascii="宋体" w:hAnsi="宋体"/>
                <w:szCs w:val="21"/>
              </w:rPr>
              <w:t xml:space="preserve">严格执行医院院感管理要求，保洁/医废处理/洗消流程符合院感规范</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960"/>
              <w:jc w:val="left"/>
              <w:spacing w:line="240" w:lineRule="exact"/>
              <w:rPr>
                <w:rFonts w:ascii="宋体" w:hAnsi="宋体"/>
                <w:szCs w:val="21"/>
              </w:rPr>
              <w:framePr w:hSpace="180" w:wrap="around" w:vAnchor="text" w:hAnchor="margin" w:x="88" w:y="387"/>
            </w:pPr>
            <w:r>
              <w:rPr>
                <w:rFonts w:hint="eastAsia" w:ascii="宋体" w:hAnsi="宋体"/>
                <w:szCs w:val="21"/>
              </w:rPr>
              <w:t xml:space="preserve">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pStyle w:val="960"/>
              <w:jc w:val="left"/>
              <w:spacing w:line="240" w:lineRule="exact"/>
              <w:rPr>
                <w:rFonts w:ascii="宋体" w:hAnsi="宋体"/>
                <w:szCs w:val="21"/>
              </w:rPr>
              <w:framePr w:hSpace="180" w:wrap="around" w:vAnchor="text" w:hAnchor="margin" w:x="88" w:y="387"/>
            </w:pPr>
            <w:r>
              <w:rPr>
                <w:rFonts w:hint="eastAsia" w:ascii="宋体" w:hAnsi="宋体"/>
                <w:szCs w:val="21"/>
              </w:rPr>
              <w:t xml:space="preserve">每发现1次违规操作扣1分，扣完为止</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60"/>
              <w:spacing w:line="240" w:lineRule="exact"/>
              <w:rPr>
                <w:rFonts w:ascii="宋体" w:hAnsi="宋体"/>
                <w:szCs w:val="21"/>
              </w:rPr>
              <w:framePr w:hSpace="180" w:wrap="around" w:vAnchor="text" w:hAnchor="margin" w:x="88"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960"/>
              <w:spacing w:line="240" w:lineRule="exact"/>
              <w:rPr>
                <w:rFonts w:ascii="宋体" w:hAnsi="宋体"/>
                <w:szCs w:val="21"/>
              </w:rPr>
              <w:framePr w:hSpace="180" w:wrap="around" w:vAnchor="text" w:hAnchor="margin" w:x="88" w:y="387"/>
            </w:pPr>
            <w:r>
              <w:rPr>
                <w:rFonts w:ascii="宋体" w:hAnsi="宋体"/>
                <w:szCs w:val="21"/>
              </w:rPr>
            </w:r>
            <w:r/>
          </w:p>
        </w:tc>
      </w:tr>
      <w:tr>
        <w:trPr>
          <w:cantSplit/>
          <w:trHeight w:val="824"/>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960"/>
              <w:spacing w:line="360" w:lineRule="exact"/>
              <w:rPr>
                <w:rFonts w:ascii="宋体" w:hAnsi="宋体"/>
                <w:szCs w:val="21"/>
              </w:rPr>
              <w:framePr w:hSpace="180" w:wrap="around" w:vAnchor="text" w:hAnchor="margin" w:x="88" w:y="387"/>
            </w:pPr>
            <w:r>
              <w:rPr>
                <w:rFonts w:hint="eastAsia" w:ascii="宋体" w:hAnsi="宋体"/>
                <w:szCs w:val="21"/>
              </w:rPr>
              <w:t xml:space="preserve">18</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pStyle w:val="960"/>
              <w:jc w:val="left"/>
              <w:widowControl/>
              <w:rPr>
                <w:rFonts w:ascii="宋体" w:hAnsi="宋体"/>
                <w:szCs w:val="21"/>
              </w:rPr>
              <w:framePr w:hSpace="180" w:wrap="around" w:vAnchor="text" w:hAnchor="margin" w:x="88"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960"/>
              <w:jc w:val="left"/>
              <w:spacing w:line="240" w:lineRule="exact"/>
              <w:rPr>
                <w:rFonts w:ascii="宋体" w:hAnsi="宋体"/>
                <w:szCs w:val="21"/>
              </w:rPr>
              <w:framePr w:hSpace="180" w:wrap="around" w:vAnchor="text" w:hAnchor="margin" w:x="88" w:y="387"/>
            </w:pPr>
            <w:r>
              <w:rPr>
                <w:rFonts w:hint="eastAsia" w:ascii="宋体" w:hAnsi="宋体"/>
                <w:szCs w:val="21"/>
              </w:rPr>
              <w:t xml:space="preserve">积极配合临床科室的合理保洁/服务需求，响应及时、服务到位</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960"/>
              <w:jc w:val="left"/>
              <w:spacing w:line="240" w:lineRule="exact"/>
              <w:rPr>
                <w:rFonts w:ascii="宋体" w:hAnsi="宋体"/>
                <w:szCs w:val="21"/>
              </w:rPr>
              <w:framePr w:hSpace="180" w:wrap="around" w:vAnchor="text" w:hAnchor="margin" w:x="88" w:y="387"/>
            </w:pPr>
            <w:r>
              <w:rPr>
                <w:rFonts w:hint="eastAsia" w:ascii="宋体" w:hAnsi="宋体"/>
                <w:szCs w:val="21"/>
              </w:rPr>
              <w:t xml:space="preserve">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pStyle w:val="960"/>
              <w:jc w:val="left"/>
              <w:spacing w:line="240" w:lineRule="exact"/>
              <w:rPr>
                <w:rFonts w:ascii="宋体" w:hAnsi="宋体"/>
                <w:szCs w:val="21"/>
              </w:rPr>
              <w:framePr w:hSpace="180" w:wrap="around" w:vAnchor="text" w:hAnchor="margin" w:x="88" w:y="387"/>
            </w:pPr>
            <w:r>
              <w:rPr>
                <w:rFonts w:hint="eastAsia" w:ascii="宋体" w:hAnsi="宋体"/>
                <w:szCs w:val="21"/>
              </w:rPr>
              <w:t xml:space="preserve">每发现1次拒绝配合/响应不及时扣1分，扣完为止</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60"/>
              <w:spacing w:line="240" w:lineRule="exact"/>
              <w:rPr>
                <w:rFonts w:ascii="宋体" w:hAnsi="宋体"/>
                <w:szCs w:val="21"/>
              </w:rPr>
              <w:framePr w:hSpace="180" w:wrap="around" w:vAnchor="text" w:hAnchor="margin" w:x="88"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960"/>
              <w:spacing w:line="240" w:lineRule="exact"/>
              <w:rPr>
                <w:rFonts w:ascii="宋体" w:hAnsi="宋体"/>
                <w:szCs w:val="21"/>
              </w:rPr>
              <w:framePr w:hSpace="180" w:wrap="around" w:vAnchor="text" w:hAnchor="margin" w:x="88" w:y="387"/>
            </w:pPr>
            <w:r>
              <w:rPr>
                <w:rFonts w:ascii="宋体" w:hAnsi="宋体"/>
                <w:szCs w:val="21"/>
              </w:rPr>
            </w:r>
            <w:r/>
          </w:p>
        </w:tc>
      </w:tr>
      <w:tr>
        <w:trPr>
          <w:cantSplit/>
          <w:trHeight w:val="593"/>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960"/>
              <w:spacing w:line="360" w:lineRule="exact"/>
              <w:rPr>
                <w:rFonts w:ascii="宋体" w:hAnsi="宋体"/>
                <w:szCs w:val="21"/>
              </w:rPr>
              <w:framePr w:hSpace="180" w:wrap="around" w:vAnchor="text" w:hAnchor="margin" w:x="88" w:y="387"/>
            </w:pPr>
            <w:r>
              <w:rPr>
                <w:rFonts w:hint="eastAsia" w:ascii="宋体" w:hAnsi="宋体"/>
                <w:szCs w:val="21"/>
              </w:rPr>
              <w:t xml:space="preserve">19</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pStyle w:val="960"/>
              <w:jc w:val="left"/>
              <w:widowControl/>
              <w:rPr>
                <w:rFonts w:ascii="宋体" w:hAnsi="宋体"/>
                <w:szCs w:val="21"/>
              </w:rPr>
              <w:framePr w:hSpace="180" w:wrap="around" w:vAnchor="text" w:hAnchor="margin" w:x="88"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960"/>
              <w:jc w:val="left"/>
              <w:spacing w:line="240" w:lineRule="exact"/>
              <w:rPr>
                <w:rFonts w:ascii="宋体" w:hAnsi="宋体"/>
                <w:szCs w:val="21"/>
              </w:rPr>
              <w:framePr w:hSpace="180" w:wrap="around" w:vAnchor="text" w:hAnchor="margin" w:x="88" w:y="387"/>
            </w:pPr>
            <w:r>
              <w:rPr>
                <w:rFonts w:hint="eastAsia" w:ascii="宋体" w:hAnsi="宋体"/>
                <w:szCs w:val="21"/>
              </w:rPr>
              <w:t xml:space="preserve">严格遵守医院各项规章制度，无违规违纪行为</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960"/>
              <w:jc w:val="left"/>
              <w:spacing w:line="240" w:lineRule="exact"/>
              <w:rPr>
                <w:rFonts w:ascii="宋体" w:hAnsi="宋体"/>
                <w:szCs w:val="21"/>
              </w:rPr>
              <w:framePr w:hSpace="180" w:wrap="around" w:vAnchor="text" w:hAnchor="margin" w:x="88" w:y="387"/>
            </w:pPr>
            <w:r>
              <w:rPr>
                <w:rFonts w:hint="eastAsia" w:ascii="宋体" w:hAnsi="宋体"/>
                <w:szCs w:val="21"/>
              </w:rPr>
              <w:t xml:space="preserve">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pStyle w:val="960"/>
              <w:jc w:val="left"/>
              <w:spacing w:line="240" w:lineRule="exact"/>
              <w:rPr>
                <w:rFonts w:ascii="宋体" w:hAnsi="宋体"/>
                <w:szCs w:val="21"/>
              </w:rPr>
              <w:framePr w:hSpace="180" w:wrap="around" w:vAnchor="text" w:hAnchor="margin" w:x="88" w:y="387"/>
            </w:pPr>
            <w:r>
              <w:rPr>
                <w:rFonts w:hint="eastAsia" w:ascii="宋体" w:hAnsi="宋体"/>
                <w:szCs w:val="21"/>
              </w:rPr>
              <w:t xml:space="preserve">每发现1次违规扣1分，扣完为止</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60"/>
              <w:spacing w:line="240" w:lineRule="exact"/>
              <w:rPr>
                <w:rFonts w:ascii="宋体" w:hAnsi="宋体"/>
                <w:szCs w:val="21"/>
              </w:rPr>
              <w:framePr w:hSpace="180" w:wrap="around" w:vAnchor="text" w:hAnchor="margin" w:x="88"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960"/>
              <w:spacing w:line="240" w:lineRule="exact"/>
              <w:rPr>
                <w:rFonts w:ascii="宋体" w:hAnsi="宋体"/>
                <w:szCs w:val="21"/>
              </w:rPr>
              <w:framePr w:hSpace="180" w:wrap="around" w:vAnchor="text" w:hAnchor="margin" w:x="88" w:y="387"/>
            </w:pPr>
            <w:r>
              <w:rPr>
                <w:rFonts w:ascii="宋体" w:hAnsi="宋体"/>
                <w:szCs w:val="21"/>
              </w:rPr>
            </w:r>
            <w:r/>
          </w:p>
        </w:tc>
      </w:tr>
      <w:tr>
        <w:trPr>
          <w:trHeight w:val="480"/>
        </w:trPr>
        <w:tc>
          <w:tcPr>
            <w:gridSpan w:val="3"/>
            <w:tcBorders>
              <w:top w:val="single" w:color="000000" w:sz="4" w:space="0"/>
              <w:left w:val="single" w:color="000000" w:sz="4" w:space="0"/>
              <w:bottom w:val="single" w:color="000000" w:sz="4" w:space="0"/>
              <w:right w:val="single" w:color="000000" w:sz="4" w:space="0"/>
            </w:tcBorders>
            <w:tcW w:w="4395" w:type="dxa"/>
            <w:vAlign w:val="center"/>
            <w:textDirection w:val="lrTb"/>
            <w:noWrap/>
          </w:tcPr>
          <w:p>
            <w:pPr>
              <w:pStyle w:val="960"/>
              <w:spacing w:line="240" w:lineRule="exact"/>
              <w:rPr>
                <w:rFonts w:ascii="宋体" w:hAnsi="宋体"/>
                <w:szCs w:val="21"/>
              </w:rPr>
              <w:framePr w:hSpace="180" w:wrap="around" w:vAnchor="text" w:hAnchor="margin" w:x="88" w:y="387"/>
            </w:pPr>
            <w:r>
              <w:rPr>
                <w:rFonts w:hint="eastAsia" w:ascii="宋体" w:hAnsi="宋体"/>
                <w:szCs w:val="21"/>
              </w:rPr>
              <w:t xml:space="preserve">合计</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960"/>
              <w:spacing w:line="240" w:lineRule="exact"/>
              <w:rPr>
                <w:rFonts w:ascii="宋体" w:hAnsi="宋体"/>
                <w:szCs w:val="21"/>
              </w:rPr>
              <w:framePr w:hSpace="180" w:wrap="around" w:vAnchor="text" w:hAnchor="margin" w:x="88" w:y="387"/>
            </w:pPr>
            <w:r>
              <w:rPr>
                <w:rFonts w:hint="eastAsia" w:ascii="宋体" w:hAnsi="宋体"/>
                <w:szCs w:val="21"/>
              </w:rPr>
              <w:t xml:space="preserve">100</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pStyle w:val="960"/>
              <w:spacing w:line="240" w:lineRule="exact"/>
              <w:rPr>
                <w:rFonts w:ascii="宋体" w:hAnsi="宋体"/>
                <w:szCs w:val="21"/>
              </w:rPr>
              <w:framePr w:hSpace="180" w:wrap="around" w:vAnchor="text" w:hAnchor="margin" w:x="88"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60"/>
              <w:spacing w:line="240" w:lineRule="exact"/>
              <w:rPr>
                <w:rFonts w:ascii="宋体" w:hAnsi="宋体"/>
                <w:szCs w:val="21"/>
              </w:rPr>
              <w:framePr w:hSpace="180" w:wrap="around" w:vAnchor="text" w:hAnchor="margin" w:x="88"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960"/>
              <w:spacing w:line="240" w:lineRule="exact"/>
              <w:rPr>
                <w:rFonts w:ascii="宋体" w:hAnsi="宋体"/>
                <w:szCs w:val="21"/>
              </w:rPr>
              <w:framePr w:hSpace="180" w:wrap="around" w:vAnchor="text" w:hAnchor="margin" w:x="88" w:y="387"/>
            </w:pPr>
            <w:r>
              <w:rPr>
                <w:rFonts w:ascii="宋体" w:hAnsi="宋体"/>
                <w:szCs w:val="21"/>
              </w:rPr>
            </w:r>
            <w:r/>
          </w:p>
        </w:tc>
      </w:tr>
    </w:tbl>
    <w:p>
      <w:pPr>
        <w:pStyle w:val="960"/>
        <w:rPr>
          <w:rFonts w:ascii="宋体" w:hAnsi="宋体" w:cs="宋体"/>
          <w:b/>
          <w:bCs/>
          <w:sz w:val="24"/>
        </w:rPr>
      </w:pPr>
      <w:r>
        <w:rPr>
          <w:rFonts w:ascii="宋体" w:hAnsi="宋体" w:cs="宋体"/>
          <w:b/>
          <w:bCs/>
          <w:sz w:val="24"/>
        </w:rPr>
      </w:r>
      <w:r/>
    </w:p>
    <w:p>
      <w:pPr>
        <w:pStyle w:val="960"/>
        <w:jc w:val="center"/>
        <w:rPr>
          <w:rFonts w:ascii="宋体" w:hAnsi="宋体"/>
          <w:b/>
          <w:bCs/>
          <w:szCs w:val="21"/>
        </w:rPr>
      </w:pPr>
      <w:r>
        <w:rPr>
          <w:rFonts w:hint="eastAsia" w:ascii="宋体" w:hAnsi="宋体"/>
          <w:b/>
          <w:bCs/>
          <w:szCs w:val="21"/>
        </w:rPr>
        <w:t xml:space="preserve">工勤病区质量护理专项考核标准</w:t>
      </w:r>
      <w:r>
        <w:rPr>
          <w:rFonts w:ascii="宋体" w:hAnsi="宋体"/>
          <w:b/>
          <w:bCs/>
          <w:szCs w:val="21"/>
        </w:rPr>
      </w:r>
      <w:r/>
    </w:p>
    <w:tbl>
      <w:tblPr>
        <w:tblW w:w="99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4111"/>
        <w:gridCol w:w="850"/>
        <w:gridCol w:w="2126"/>
        <w:gridCol w:w="1134"/>
        <w:gridCol w:w="851"/>
      </w:tblGrid>
      <w:tr>
        <w:trPr>
          <w:cantSplit/>
          <w:trHeight w:val="438"/>
        </w:trPr>
        <w:tc>
          <w:tcPr>
            <w:gridSpan w:val="2"/>
            <w:tcW w:w="4962" w:type="dxa"/>
            <w:vAlign w:val="center"/>
            <w:textDirection w:val="lrTb"/>
            <w:noWrap w:val="false"/>
          </w:tcPr>
          <w:p>
            <w:pPr>
              <w:pStyle w:val="960"/>
              <w:jc w:val="center"/>
              <w:rPr>
                <w:rFonts w:ascii="宋体" w:hAnsi="宋体"/>
                <w:b/>
                <w:szCs w:val="21"/>
              </w:rPr>
            </w:pPr>
            <w:r>
              <w:rPr>
                <w:rFonts w:hint="eastAsia" w:ascii="宋体" w:hAnsi="宋体"/>
                <w:b/>
                <w:szCs w:val="21"/>
              </w:rPr>
              <w:t xml:space="preserve">考核标准</w:t>
            </w:r>
            <w:r>
              <w:rPr>
                <w:rFonts w:ascii="宋体" w:hAnsi="宋体"/>
                <w:b/>
                <w:szCs w:val="21"/>
              </w:rPr>
            </w:r>
            <w:r/>
          </w:p>
        </w:tc>
        <w:tc>
          <w:tcPr>
            <w:tcW w:w="850" w:type="dxa"/>
            <w:vAlign w:val="center"/>
            <w:textDirection w:val="lrTb"/>
            <w:noWrap w:val="false"/>
          </w:tcPr>
          <w:p>
            <w:pPr>
              <w:pStyle w:val="960"/>
              <w:rPr>
                <w:rFonts w:ascii="宋体" w:hAnsi="宋体"/>
                <w:b/>
                <w:szCs w:val="21"/>
              </w:rPr>
            </w:pPr>
            <w:r>
              <w:rPr>
                <w:rFonts w:hint="eastAsia" w:ascii="宋体" w:hAnsi="宋体"/>
                <w:b/>
                <w:szCs w:val="21"/>
              </w:rPr>
              <w:t xml:space="preserve">标准分</w:t>
            </w:r>
            <w:r>
              <w:rPr>
                <w:rFonts w:ascii="宋体" w:hAnsi="宋体"/>
                <w:b/>
                <w:szCs w:val="21"/>
              </w:rPr>
            </w:r>
            <w:r/>
          </w:p>
        </w:tc>
        <w:tc>
          <w:tcPr>
            <w:tcW w:w="2126" w:type="dxa"/>
            <w:vAlign w:val="center"/>
            <w:textDirection w:val="lrTb"/>
            <w:noWrap w:val="false"/>
          </w:tcPr>
          <w:p>
            <w:pPr>
              <w:pStyle w:val="960"/>
              <w:jc w:val="center"/>
              <w:rPr>
                <w:rFonts w:ascii="宋体" w:hAnsi="宋体"/>
                <w:b/>
                <w:szCs w:val="21"/>
              </w:rPr>
            </w:pPr>
            <w:r>
              <w:rPr>
                <w:rFonts w:hint="eastAsia" w:ascii="宋体" w:hAnsi="宋体"/>
                <w:b/>
                <w:szCs w:val="21"/>
              </w:rPr>
              <w:t xml:space="preserve">扣分标准</w:t>
            </w:r>
            <w:r>
              <w:rPr>
                <w:rFonts w:ascii="宋体" w:hAnsi="宋体"/>
                <w:b/>
                <w:szCs w:val="21"/>
              </w:rPr>
            </w:r>
            <w:r/>
          </w:p>
        </w:tc>
        <w:tc>
          <w:tcPr>
            <w:tcW w:w="1134" w:type="dxa"/>
            <w:vAlign w:val="center"/>
            <w:textDirection w:val="lrTb"/>
            <w:noWrap w:val="false"/>
          </w:tcPr>
          <w:p>
            <w:pPr>
              <w:pStyle w:val="960"/>
              <w:jc w:val="center"/>
              <w:rPr>
                <w:rFonts w:ascii="宋体" w:hAnsi="宋体"/>
                <w:b/>
                <w:szCs w:val="21"/>
              </w:rPr>
            </w:pPr>
            <w:r>
              <w:rPr>
                <w:rFonts w:hint="eastAsia" w:ascii="宋体" w:hAnsi="宋体"/>
                <w:b/>
                <w:szCs w:val="21"/>
              </w:rPr>
              <w:t xml:space="preserve">扣分原因</w:t>
            </w:r>
            <w:r>
              <w:rPr>
                <w:rFonts w:ascii="宋体" w:hAnsi="宋体"/>
                <w:b/>
                <w:szCs w:val="21"/>
              </w:rPr>
            </w:r>
            <w:r/>
          </w:p>
        </w:tc>
        <w:tc>
          <w:tcPr>
            <w:tcW w:w="851" w:type="dxa"/>
            <w:vAlign w:val="center"/>
            <w:textDirection w:val="lrTb"/>
            <w:noWrap w:val="false"/>
          </w:tcPr>
          <w:p>
            <w:pPr>
              <w:pStyle w:val="960"/>
              <w:jc w:val="center"/>
              <w:rPr>
                <w:rFonts w:ascii="宋体" w:hAnsi="宋体"/>
                <w:b/>
                <w:szCs w:val="21"/>
              </w:rPr>
            </w:pPr>
            <w:r>
              <w:rPr>
                <w:rFonts w:hint="eastAsia" w:ascii="宋体" w:hAnsi="宋体"/>
                <w:b/>
                <w:szCs w:val="21"/>
              </w:rPr>
              <w:t xml:space="preserve">得分</w:t>
            </w:r>
            <w:r>
              <w:rPr>
                <w:rFonts w:ascii="宋体" w:hAnsi="宋体"/>
                <w:b/>
                <w:szCs w:val="21"/>
              </w:rPr>
            </w:r>
            <w:r/>
          </w:p>
        </w:tc>
      </w:tr>
      <w:tr>
        <w:trPr>
          <w:cantSplit/>
          <w:trHeight w:val="526"/>
        </w:trPr>
        <w:tc>
          <w:tcPr>
            <w:tcW w:w="851" w:type="dxa"/>
            <w:vAlign w:val="center"/>
            <w:vMerge w:val="restart"/>
            <w:textDirection w:val="lrTb"/>
            <w:noWrap w:val="false"/>
          </w:tcPr>
          <w:p>
            <w:pPr>
              <w:pStyle w:val="960"/>
              <w:rPr>
                <w:rFonts w:ascii="宋体" w:hAnsi="宋体"/>
                <w:szCs w:val="21"/>
              </w:rPr>
            </w:pPr>
            <w:r>
              <w:rPr>
                <w:rFonts w:hint="eastAsia" w:ascii="宋体" w:hAnsi="宋体"/>
                <w:szCs w:val="21"/>
              </w:rPr>
              <w:t xml:space="preserve">病区卫生</w:t>
            </w:r>
            <w:r>
              <w:rPr>
                <w:rFonts w:ascii="宋体" w:hAnsi="宋体"/>
                <w:szCs w:val="21"/>
              </w:rPr>
            </w:r>
            <w:r/>
          </w:p>
          <w:p>
            <w:pPr>
              <w:pStyle w:val="960"/>
              <w:rPr>
                <w:rFonts w:ascii="宋体" w:hAnsi="宋体"/>
                <w:szCs w:val="21"/>
              </w:rPr>
            </w:pPr>
            <w:r>
              <w:rPr>
                <w:rFonts w:hint="eastAsia" w:ascii="宋体" w:hAnsi="宋体"/>
                <w:szCs w:val="21"/>
              </w:rPr>
              <w:t xml:space="preserve">60分</w:t>
            </w:r>
            <w:r>
              <w:rPr>
                <w:rFonts w:ascii="宋体" w:hAnsi="宋体"/>
                <w:szCs w:val="21"/>
              </w:rPr>
            </w:r>
            <w:r/>
          </w:p>
        </w:tc>
        <w:tc>
          <w:tcPr>
            <w:tcW w:w="4111" w:type="dxa"/>
            <w:vAlign w:val="center"/>
            <w:textDirection w:val="lrTb"/>
            <w:noWrap w:val="false"/>
          </w:tcPr>
          <w:p>
            <w:pPr>
              <w:pStyle w:val="960"/>
              <w:rPr>
                <w:rFonts w:ascii="宋体" w:hAnsi="宋体"/>
                <w:szCs w:val="21"/>
              </w:rPr>
            </w:pPr>
            <w:r>
              <w:rPr>
                <w:rFonts w:hint="eastAsia" w:ascii="宋体" w:hAnsi="宋体"/>
                <w:szCs w:val="21"/>
              </w:rPr>
              <w:t xml:space="preserve">保持病区地面清洁整齐，无有形垃圾。每日用消毒剂湿拖至少1次，早晨上班前地面无水迹。</w:t>
            </w:r>
            <w:r>
              <w:rPr>
                <w:rFonts w:ascii="宋体" w:hAnsi="宋体"/>
                <w:szCs w:val="21"/>
              </w:rPr>
            </w:r>
            <w:r/>
          </w:p>
        </w:tc>
        <w:tc>
          <w:tcPr>
            <w:tcW w:w="850" w:type="dxa"/>
            <w:vAlign w:val="center"/>
            <w:textDirection w:val="lrTb"/>
            <w:noWrap w:val="false"/>
          </w:tcPr>
          <w:p>
            <w:pPr>
              <w:pStyle w:val="960"/>
              <w:rPr>
                <w:rFonts w:ascii="宋体" w:hAnsi="宋体"/>
                <w:szCs w:val="21"/>
              </w:rPr>
            </w:pPr>
            <w:r>
              <w:rPr>
                <w:rFonts w:hint="eastAsia" w:ascii="宋体" w:hAnsi="宋体"/>
                <w:szCs w:val="21"/>
              </w:rPr>
              <w:t xml:space="preserve">5分</w:t>
            </w:r>
            <w:r>
              <w:rPr>
                <w:rFonts w:ascii="宋体" w:hAnsi="宋体"/>
                <w:szCs w:val="21"/>
              </w:rPr>
            </w:r>
            <w:r/>
          </w:p>
        </w:tc>
        <w:tc>
          <w:tcPr>
            <w:tcW w:w="2126" w:type="dxa"/>
            <w:vAlign w:val="center"/>
            <w:textDirection w:val="lrTb"/>
            <w:noWrap w:val="false"/>
          </w:tcPr>
          <w:p>
            <w:pPr>
              <w:pStyle w:val="960"/>
              <w:rPr>
                <w:rFonts w:ascii="宋体" w:hAnsi="宋体"/>
                <w:szCs w:val="21"/>
              </w:rPr>
            </w:pPr>
            <w:r>
              <w:rPr>
                <w:rFonts w:hint="eastAsia" w:ascii="宋体" w:hAnsi="宋体"/>
                <w:szCs w:val="21"/>
              </w:rPr>
              <w:t xml:space="preserve">一处不符扣0.5分</w:t>
            </w:r>
            <w:r>
              <w:rPr>
                <w:rFonts w:ascii="宋体" w:hAnsi="宋体"/>
                <w:szCs w:val="21"/>
              </w:rPr>
            </w:r>
            <w:r/>
          </w:p>
        </w:tc>
        <w:tc>
          <w:tcPr>
            <w:tcW w:w="1134" w:type="dxa"/>
            <w:vAlign w:val="center"/>
            <w:textDirection w:val="lrTb"/>
            <w:noWrap w:val="false"/>
          </w:tcPr>
          <w:p>
            <w:pPr>
              <w:pStyle w:val="960"/>
              <w:rPr>
                <w:rFonts w:ascii="宋体" w:hAnsi="宋体"/>
                <w:szCs w:val="21"/>
              </w:rPr>
            </w:pPr>
            <w:r>
              <w:rPr>
                <w:rFonts w:ascii="宋体" w:hAnsi="宋体"/>
                <w:szCs w:val="21"/>
              </w:rPr>
            </w:r>
            <w:r/>
          </w:p>
        </w:tc>
        <w:tc>
          <w:tcPr>
            <w:tcW w:w="851" w:type="dxa"/>
            <w:vAlign w:val="center"/>
            <w:textDirection w:val="lrTb"/>
            <w:noWrap w:val="false"/>
          </w:tcPr>
          <w:p>
            <w:pPr>
              <w:pStyle w:val="960"/>
              <w:rPr>
                <w:rFonts w:ascii="宋体" w:hAnsi="宋体"/>
                <w:szCs w:val="21"/>
              </w:rPr>
            </w:pPr>
            <w:r>
              <w:rPr>
                <w:rFonts w:ascii="宋体" w:hAnsi="宋体"/>
                <w:szCs w:val="21"/>
              </w:rPr>
            </w:r>
            <w:r/>
          </w:p>
        </w:tc>
      </w:tr>
      <w:tr>
        <w:trPr>
          <w:cantSplit/>
          <w:trHeight w:val="141"/>
        </w:trPr>
        <w:tc>
          <w:tcPr>
            <w:tcW w:w="851" w:type="dxa"/>
            <w:vAlign w:val="center"/>
            <w:vMerge w:val="continue"/>
            <w:textDirection w:val="lrTb"/>
            <w:noWrap w:val="false"/>
          </w:tcPr>
          <w:p>
            <w:pPr>
              <w:pStyle w:val="960"/>
              <w:rPr>
                <w:rFonts w:ascii="宋体" w:hAnsi="宋体"/>
                <w:szCs w:val="21"/>
              </w:rPr>
            </w:pPr>
            <w:r>
              <w:rPr>
                <w:rFonts w:ascii="宋体" w:hAnsi="宋体"/>
                <w:szCs w:val="21"/>
              </w:rPr>
            </w:r>
            <w:r/>
          </w:p>
        </w:tc>
        <w:tc>
          <w:tcPr>
            <w:tcW w:w="4111" w:type="dxa"/>
            <w:vAlign w:val="center"/>
            <w:textDirection w:val="lrTb"/>
            <w:noWrap w:val="false"/>
          </w:tcPr>
          <w:p>
            <w:pPr>
              <w:pStyle w:val="960"/>
              <w:rPr>
                <w:rFonts w:ascii="宋体" w:hAnsi="宋体"/>
                <w:szCs w:val="21"/>
              </w:rPr>
            </w:pPr>
            <w:r>
              <w:rPr>
                <w:rFonts w:hint="eastAsia" w:ascii="宋体" w:hAnsi="宋体"/>
                <w:szCs w:val="21"/>
              </w:rPr>
              <w:t xml:space="preserve">墙面清洁无污秽、无积灰。每月至少用消毒液擦拭1次，发现污秽、积灰及时擦拭。</w:t>
            </w:r>
            <w:r>
              <w:rPr>
                <w:rFonts w:ascii="宋体" w:hAnsi="宋体"/>
                <w:szCs w:val="21"/>
              </w:rPr>
            </w:r>
            <w:r/>
          </w:p>
        </w:tc>
        <w:tc>
          <w:tcPr>
            <w:tcW w:w="850" w:type="dxa"/>
            <w:vAlign w:val="center"/>
            <w:textDirection w:val="lrTb"/>
            <w:noWrap w:val="false"/>
          </w:tcPr>
          <w:p>
            <w:pPr>
              <w:pStyle w:val="960"/>
              <w:rPr>
                <w:rFonts w:ascii="宋体" w:hAnsi="宋体"/>
                <w:szCs w:val="21"/>
              </w:rPr>
            </w:pPr>
            <w:r>
              <w:rPr>
                <w:rFonts w:hint="eastAsia" w:ascii="宋体" w:hAnsi="宋体"/>
                <w:szCs w:val="21"/>
              </w:rPr>
              <w:t xml:space="preserve">10分</w:t>
            </w:r>
            <w:r>
              <w:rPr>
                <w:rFonts w:ascii="宋体" w:hAnsi="宋体"/>
                <w:szCs w:val="21"/>
              </w:rPr>
            </w:r>
            <w:r/>
          </w:p>
        </w:tc>
        <w:tc>
          <w:tcPr>
            <w:tcW w:w="2126" w:type="dxa"/>
            <w:vAlign w:val="center"/>
            <w:textDirection w:val="lrTb"/>
            <w:noWrap w:val="false"/>
          </w:tcPr>
          <w:p>
            <w:pPr>
              <w:pStyle w:val="960"/>
              <w:rPr>
                <w:rFonts w:ascii="宋体" w:hAnsi="宋体"/>
                <w:szCs w:val="21"/>
              </w:rPr>
            </w:pPr>
            <w:r>
              <w:rPr>
                <w:rFonts w:hint="eastAsia" w:ascii="宋体" w:hAnsi="宋体"/>
                <w:szCs w:val="21"/>
              </w:rPr>
              <w:t xml:space="preserve">一处不符扣0.5分</w:t>
            </w:r>
            <w:r>
              <w:rPr>
                <w:rFonts w:ascii="宋体" w:hAnsi="宋体"/>
                <w:szCs w:val="21"/>
              </w:rPr>
            </w:r>
            <w:r/>
          </w:p>
        </w:tc>
        <w:tc>
          <w:tcPr>
            <w:tcW w:w="1134" w:type="dxa"/>
            <w:vAlign w:val="center"/>
            <w:textDirection w:val="lrTb"/>
            <w:noWrap w:val="false"/>
          </w:tcPr>
          <w:p>
            <w:pPr>
              <w:pStyle w:val="960"/>
              <w:rPr>
                <w:rFonts w:ascii="宋体" w:hAnsi="宋体"/>
                <w:szCs w:val="21"/>
              </w:rPr>
            </w:pPr>
            <w:r>
              <w:rPr>
                <w:rFonts w:ascii="宋体" w:hAnsi="宋体"/>
                <w:szCs w:val="21"/>
              </w:rPr>
            </w:r>
            <w:r/>
          </w:p>
        </w:tc>
        <w:tc>
          <w:tcPr>
            <w:tcW w:w="851" w:type="dxa"/>
            <w:vAlign w:val="center"/>
            <w:textDirection w:val="lrTb"/>
            <w:noWrap w:val="false"/>
          </w:tcPr>
          <w:p>
            <w:pPr>
              <w:pStyle w:val="960"/>
              <w:rPr>
                <w:rFonts w:ascii="宋体" w:hAnsi="宋体"/>
                <w:szCs w:val="21"/>
              </w:rPr>
            </w:pPr>
            <w:r>
              <w:rPr>
                <w:rFonts w:ascii="宋体" w:hAnsi="宋体"/>
                <w:szCs w:val="21"/>
              </w:rPr>
            </w:r>
            <w:r/>
          </w:p>
        </w:tc>
      </w:tr>
      <w:tr>
        <w:trPr>
          <w:cantSplit/>
          <w:trHeight w:val="141"/>
        </w:trPr>
        <w:tc>
          <w:tcPr>
            <w:tcW w:w="851" w:type="dxa"/>
            <w:vAlign w:val="center"/>
            <w:vMerge w:val="continue"/>
            <w:textDirection w:val="lrTb"/>
            <w:noWrap w:val="false"/>
          </w:tcPr>
          <w:p>
            <w:pPr>
              <w:pStyle w:val="960"/>
              <w:rPr>
                <w:rFonts w:ascii="宋体" w:hAnsi="宋体"/>
                <w:szCs w:val="21"/>
              </w:rPr>
            </w:pPr>
            <w:r>
              <w:rPr>
                <w:rFonts w:ascii="宋体" w:hAnsi="宋体"/>
                <w:szCs w:val="21"/>
              </w:rPr>
            </w:r>
            <w:r/>
          </w:p>
        </w:tc>
        <w:tc>
          <w:tcPr>
            <w:tcW w:w="4111" w:type="dxa"/>
            <w:vAlign w:val="center"/>
            <w:textDirection w:val="lrTb"/>
            <w:noWrap w:val="false"/>
          </w:tcPr>
          <w:p>
            <w:pPr>
              <w:pStyle w:val="960"/>
              <w:rPr>
                <w:rFonts w:ascii="宋体" w:hAnsi="宋体"/>
                <w:szCs w:val="21"/>
              </w:rPr>
            </w:pPr>
            <w:r>
              <w:rPr>
                <w:rFonts w:hint="eastAsia" w:ascii="宋体" w:hAnsi="宋体"/>
                <w:szCs w:val="21"/>
              </w:rPr>
              <w:t xml:space="preserve">保持病区及楼面垃圾篓要经常更换，保证无垃圾外泻、无异味。每月用消毒液浸泡清洗1次，保证其四围的清洁，无污秽。每日视使用情况至少更换1-2次</w:t>
            </w:r>
            <w:r>
              <w:rPr>
                <w:rFonts w:ascii="宋体" w:hAnsi="宋体"/>
                <w:szCs w:val="21"/>
              </w:rPr>
            </w:r>
            <w:r/>
          </w:p>
        </w:tc>
        <w:tc>
          <w:tcPr>
            <w:tcW w:w="850" w:type="dxa"/>
            <w:vAlign w:val="center"/>
            <w:textDirection w:val="lrTb"/>
            <w:noWrap w:val="false"/>
          </w:tcPr>
          <w:p>
            <w:pPr>
              <w:pStyle w:val="960"/>
              <w:rPr>
                <w:rFonts w:ascii="宋体" w:hAnsi="宋体"/>
                <w:szCs w:val="21"/>
              </w:rPr>
            </w:pPr>
            <w:r>
              <w:rPr>
                <w:rFonts w:hint="eastAsia" w:ascii="宋体" w:hAnsi="宋体"/>
                <w:szCs w:val="21"/>
              </w:rPr>
              <w:t xml:space="preserve">10分</w:t>
            </w:r>
            <w:r>
              <w:rPr>
                <w:rFonts w:ascii="宋体" w:hAnsi="宋体"/>
                <w:szCs w:val="21"/>
              </w:rPr>
            </w:r>
            <w:r/>
          </w:p>
        </w:tc>
        <w:tc>
          <w:tcPr>
            <w:tcW w:w="2126" w:type="dxa"/>
            <w:vAlign w:val="center"/>
            <w:textDirection w:val="lrTb"/>
            <w:noWrap w:val="false"/>
          </w:tcPr>
          <w:p>
            <w:pPr>
              <w:pStyle w:val="960"/>
              <w:rPr>
                <w:rFonts w:ascii="宋体" w:hAnsi="宋体"/>
                <w:szCs w:val="21"/>
              </w:rPr>
            </w:pPr>
            <w:r>
              <w:rPr>
                <w:rFonts w:hint="eastAsia" w:ascii="宋体" w:hAnsi="宋体"/>
                <w:szCs w:val="21"/>
              </w:rPr>
              <w:t xml:space="preserve">一处不符扣0.5分</w:t>
            </w:r>
            <w:r>
              <w:rPr>
                <w:rFonts w:ascii="宋体" w:hAnsi="宋体"/>
                <w:szCs w:val="21"/>
              </w:rPr>
            </w:r>
            <w:r/>
          </w:p>
        </w:tc>
        <w:tc>
          <w:tcPr>
            <w:tcW w:w="1134" w:type="dxa"/>
            <w:vAlign w:val="center"/>
            <w:textDirection w:val="lrTb"/>
            <w:noWrap w:val="false"/>
          </w:tcPr>
          <w:p>
            <w:pPr>
              <w:pStyle w:val="960"/>
              <w:rPr>
                <w:rFonts w:ascii="宋体" w:hAnsi="宋体"/>
                <w:szCs w:val="21"/>
              </w:rPr>
            </w:pPr>
            <w:r>
              <w:rPr>
                <w:rFonts w:ascii="宋体" w:hAnsi="宋体"/>
                <w:szCs w:val="21"/>
              </w:rPr>
            </w:r>
            <w:r/>
          </w:p>
        </w:tc>
        <w:tc>
          <w:tcPr>
            <w:tcW w:w="851" w:type="dxa"/>
            <w:vAlign w:val="center"/>
            <w:textDirection w:val="lrTb"/>
            <w:noWrap w:val="false"/>
          </w:tcPr>
          <w:p>
            <w:pPr>
              <w:pStyle w:val="960"/>
              <w:rPr>
                <w:rFonts w:ascii="宋体" w:hAnsi="宋体"/>
                <w:szCs w:val="21"/>
              </w:rPr>
            </w:pPr>
            <w:r>
              <w:rPr>
                <w:rFonts w:ascii="宋体" w:hAnsi="宋体"/>
                <w:szCs w:val="21"/>
              </w:rPr>
            </w:r>
            <w:r/>
          </w:p>
        </w:tc>
      </w:tr>
      <w:tr>
        <w:trPr>
          <w:cantSplit/>
          <w:trHeight w:val="141"/>
        </w:trPr>
        <w:tc>
          <w:tcPr>
            <w:tcW w:w="851" w:type="dxa"/>
            <w:vAlign w:val="center"/>
            <w:vMerge w:val="continue"/>
            <w:textDirection w:val="lrTb"/>
            <w:noWrap w:val="false"/>
          </w:tcPr>
          <w:p>
            <w:pPr>
              <w:pStyle w:val="960"/>
              <w:rPr>
                <w:rFonts w:ascii="宋体" w:hAnsi="宋体"/>
                <w:szCs w:val="21"/>
              </w:rPr>
            </w:pPr>
            <w:r>
              <w:rPr>
                <w:rFonts w:ascii="宋体" w:hAnsi="宋体"/>
                <w:szCs w:val="21"/>
              </w:rPr>
            </w:r>
            <w:r/>
          </w:p>
        </w:tc>
        <w:tc>
          <w:tcPr>
            <w:tcW w:w="4111" w:type="dxa"/>
            <w:vAlign w:val="center"/>
            <w:textDirection w:val="lrTb"/>
            <w:noWrap w:val="false"/>
          </w:tcPr>
          <w:p>
            <w:pPr>
              <w:pStyle w:val="960"/>
              <w:rPr>
                <w:rFonts w:ascii="宋体" w:hAnsi="宋体"/>
                <w:szCs w:val="21"/>
              </w:rPr>
            </w:pPr>
            <w:r>
              <w:rPr>
                <w:rFonts w:hint="eastAsia" w:ascii="宋体" w:hAnsi="宋体"/>
                <w:szCs w:val="21"/>
              </w:rPr>
              <w:t xml:space="preserve">保持病区卫生间及楼面场所的清洁、卫生，使其无异味、无尿渍、无污秽。每日至少擦拭1次（病区卫生间用消毒液、楼面厕所用洁厕粉）。发现污秽、尿渍、大便及时冲洗。发现损坏及时报修（可向护士长或后勤科报修）。</w:t>
            </w:r>
            <w:r>
              <w:rPr>
                <w:rFonts w:ascii="宋体" w:hAnsi="宋体"/>
                <w:szCs w:val="21"/>
              </w:rPr>
            </w:r>
            <w:r/>
          </w:p>
        </w:tc>
        <w:tc>
          <w:tcPr>
            <w:tcW w:w="850" w:type="dxa"/>
            <w:vAlign w:val="center"/>
            <w:textDirection w:val="lrTb"/>
            <w:noWrap w:val="false"/>
          </w:tcPr>
          <w:p>
            <w:pPr>
              <w:pStyle w:val="960"/>
              <w:rPr>
                <w:rFonts w:ascii="宋体" w:hAnsi="宋体"/>
                <w:szCs w:val="21"/>
              </w:rPr>
            </w:pPr>
            <w:r>
              <w:rPr>
                <w:rFonts w:hint="eastAsia" w:ascii="宋体" w:hAnsi="宋体"/>
                <w:szCs w:val="21"/>
              </w:rPr>
              <w:t xml:space="preserve">10分</w:t>
            </w:r>
            <w:r>
              <w:rPr>
                <w:rFonts w:ascii="宋体" w:hAnsi="宋体"/>
                <w:szCs w:val="21"/>
              </w:rPr>
            </w:r>
            <w:r/>
          </w:p>
        </w:tc>
        <w:tc>
          <w:tcPr>
            <w:tcW w:w="2126" w:type="dxa"/>
            <w:vAlign w:val="center"/>
            <w:textDirection w:val="lrTb"/>
            <w:noWrap w:val="false"/>
          </w:tcPr>
          <w:p>
            <w:pPr>
              <w:pStyle w:val="960"/>
              <w:rPr>
                <w:rFonts w:ascii="宋体" w:hAnsi="宋体"/>
                <w:szCs w:val="21"/>
              </w:rPr>
            </w:pPr>
            <w:r>
              <w:rPr>
                <w:rFonts w:hint="eastAsia" w:ascii="宋体" w:hAnsi="宋体"/>
                <w:szCs w:val="21"/>
              </w:rPr>
              <w:t xml:space="preserve">一处不符扣0.5分</w:t>
            </w:r>
            <w:r>
              <w:rPr>
                <w:rFonts w:ascii="宋体" w:hAnsi="宋体"/>
                <w:szCs w:val="21"/>
              </w:rPr>
            </w:r>
            <w:r/>
          </w:p>
        </w:tc>
        <w:tc>
          <w:tcPr>
            <w:tcW w:w="1134" w:type="dxa"/>
            <w:vAlign w:val="center"/>
            <w:textDirection w:val="lrTb"/>
            <w:noWrap w:val="false"/>
          </w:tcPr>
          <w:p>
            <w:pPr>
              <w:pStyle w:val="960"/>
              <w:rPr>
                <w:rFonts w:ascii="宋体" w:hAnsi="宋体"/>
                <w:szCs w:val="21"/>
              </w:rPr>
            </w:pPr>
            <w:r>
              <w:rPr>
                <w:rFonts w:ascii="宋体" w:hAnsi="宋体"/>
                <w:szCs w:val="21"/>
              </w:rPr>
            </w:r>
            <w:r/>
          </w:p>
        </w:tc>
        <w:tc>
          <w:tcPr>
            <w:tcW w:w="851" w:type="dxa"/>
            <w:vAlign w:val="center"/>
            <w:textDirection w:val="lrTb"/>
            <w:noWrap w:val="false"/>
          </w:tcPr>
          <w:p>
            <w:pPr>
              <w:pStyle w:val="960"/>
              <w:rPr>
                <w:rFonts w:ascii="宋体" w:hAnsi="宋体"/>
                <w:szCs w:val="21"/>
              </w:rPr>
            </w:pPr>
            <w:r>
              <w:rPr>
                <w:rFonts w:ascii="宋体" w:hAnsi="宋体"/>
                <w:szCs w:val="21"/>
              </w:rPr>
            </w:r>
            <w:r/>
          </w:p>
        </w:tc>
      </w:tr>
      <w:tr>
        <w:trPr>
          <w:cantSplit/>
          <w:trHeight w:val="141"/>
        </w:trPr>
        <w:tc>
          <w:tcPr>
            <w:tcW w:w="851" w:type="dxa"/>
            <w:vAlign w:val="center"/>
            <w:vMerge w:val="continue"/>
            <w:textDirection w:val="lrTb"/>
            <w:noWrap w:val="false"/>
          </w:tcPr>
          <w:p>
            <w:pPr>
              <w:pStyle w:val="960"/>
              <w:rPr>
                <w:rFonts w:ascii="宋体" w:hAnsi="宋体"/>
                <w:szCs w:val="21"/>
              </w:rPr>
            </w:pPr>
            <w:r>
              <w:rPr>
                <w:rFonts w:ascii="宋体" w:hAnsi="宋体"/>
                <w:szCs w:val="21"/>
              </w:rPr>
            </w:r>
            <w:r/>
          </w:p>
        </w:tc>
        <w:tc>
          <w:tcPr>
            <w:tcW w:w="4111" w:type="dxa"/>
            <w:vAlign w:val="center"/>
            <w:textDirection w:val="lrTb"/>
            <w:noWrap w:val="false"/>
          </w:tcPr>
          <w:p>
            <w:pPr>
              <w:pStyle w:val="960"/>
              <w:rPr>
                <w:rFonts w:ascii="宋体" w:hAnsi="宋体"/>
                <w:szCs w:val="21"/>
              </w:rPr>
            </w:pPr>
            <w:r>
              <w:rPr>
                <w:rFonts w:hint="eastAsia" w:ascii="宋体" w:hAnsi="宋体"/>
                <w:szCs w:val="21"/>
              </w:rPr>
              <w:t xml:space="preserve">保持病床单元（床、床头柜、大橱）的清洁卫生；做好出院病人的终末处理，即床单元无遗留物、清洁，用消毒液擦拭1遍。</w:t>
            </w:r>
            <w:r>
              <w:rPr>
                <w:rFonts w:ascii="宋体" w:hAnsi="宋体"/>
                <w:szCs w:val="21"/>
              </w:rPr>
            </w:r>
            <w:r/>
          </w:p>
        </w:tc>
        <w:tc>
          <w:tcPr>
            <w:tcW w:w="850" w:type="dxa"/>
            <w:vAlign w:val="center"/>
            <w:textDirection w:val="lrTb"/>
            <w:noWrap w:val="false"/>
          </w:tcPr>
          <w:p>
            <w:pPr>
              <w:pStyle w:val="960"/>
              <w:rPr>
                <w:rFonts w:ascii="宋体" w:hAnsi="宋体"/>
                <w:szCs w:val="21"/>
              </w:rPr>
            </w:pPr>
            <w:r>
              <w:rPr>
                <w:rFonts w:hint="eastAsia" w:ascii="宋体" w:hAnsi="宋体"/>
                <w:szCs w:val="21"/>
              </w:rPr>
              <w:t xml:space="preserve">10分</w:t>
            </w:r>
            <w:r>
              <w:rPr>
                <w:rFonts w:ascii="宋体" w:hAnsi="宋体"/>
                <w:szCs w:val="21"/>
              </w:rPr>
            </w:r>
            <w:r/>
          </w:p>
        </w:tc>
        <w:tc>
          <w:tcPr>
            <w:tcW w:w="2126" w:type="dxa"/>
            <w:vAlign w:val="center"/>
            <w:textDirection w:val="lrTb"/>
            <w:noWrap w:val="false"/>
          </w:tcPr>
          <w:p>
            <w:pPr>
              <w:pStyle w:val="960"/>
              <w:rPr>
                <w:rFonts w:ascii="宋体" w:hAnsi="宋体"/>
                <w:szCs w:val="21"/>
              </w:rPr>
            </w:pPr>
            <w:r>
              <w:rPr>
                <w:rFonts w:hint="eastAsia" w:ascii="宋体" w:hAnsi="宋体"/>
                <w:szCs w:val="21"/>
              </w:rPr>
              <w:t xml:space="preserve">一处不符扣0.5分</w:t>
            </w:r>
            <w:r>
              <w:rPr>
                <w:rFonts w:ascii="宋体" w:hAnsi="宋体"/>
                <w:szCs w:val="21"/>
              </w:rPr>
            </w:r>
            <w:r/>
          </w:p>
        </w:tc>
        <w:tc>
          <w:tcPr>
            <w:tcW w:w="1134" w:type="dxa"/>
            <w:vAlign w:val="center"/>
            <w:textDirection w:val="lrTb"/>
            <w:noWrap w:val="false"/>
          </w:tcPr>
          <w:p>
            <w:pPr>
              <w:pStyle w:val="960"/>
              <w:rPr>
                <w:rFonts w:ascii="宋体" w:hAnsi="宋体"/>
                <w:szCs w:val="21"/>
              </w:rPr>
            </w:pPr>
            <w:r>
              <w:rPr>
                <w:rFonts w:ascii="宋体" w:hAnsi="宋体"/>
                <w:szCs w:val="21"/>
              </w:rPr>
            </w:r>
            <w:r/>
          </w:p>
        </w:tc>
        <w:tc>
          <w:tcPr>
            <w:tcW w:w="851" w:type="dxa"/>
            <w:vAlign w:val="center"/>
            <w:textDirection w:val="lrTb"/>
            <w:noWrap w:val="false"/>
          </w:tcPr>
          <w:p>
            <w:pPr>
              <w:pStyle w:val="960"/>
              <w:rPr>
                <w:rFonts w:ascii="宋体" w:hAnsi="宋体"/>
                <w:szCs w:val="21"/>
              </w:rPr>
            </w:pPr>
            <w:r>
              <w:rPr>
                <w:rFonts w:ascii="宋体" w:hAnsi="宋体"/>
                <w:szCs w:val="21"/>
              </w:rPr>
            </w:r>
            <w:r/>
          </w:p>
        </w:tc>
      </w:tr>
      <w:tr>
        <w:trPr>
          <w:cantSplit/>
          <w:trHeight w:val="141"/>
        </w:trPr>
        <w:tc>
          <w:tcPr>
            <w:tcW w:w="851" w:type="dxa"/>
            <w:vAlign w:val="center"/>
            <w:vMerge w:val="continue"/>
            <w:textDirection w:val="lrTb"/>
            <w:noWrap w:val="false"/>
          </w:tcPr>
          <w:p>
            <w:pPr>
              <w:pStyle w:val="960"/>
              <w:rPr>
                <w:rFonts w:ascii="宋体" w:hAnsi="宋体"/>
                <w:szCs w:val="21"/>
              </w:rPr>
            </w:pPr>
            <w:r>
              <w:rPr>
                <w:rFonts w:ascii="宋体" w:hAnsi="宋体"/>
                <w:szCs w:val="21"/>
              </w:rPr>
            </w:r>
            <w:r/>
          </w:p>
        </w:tc>
        <w:tc>
          <w:tcPr>
            <w:tcW w:w="4111" w:type="dxa"/>
            <w:vAlign w:val="center"/>
            <w:textDirection w:val="lrTb"/>
            <w:noWrap w:val="false"/>
          </w:tcPr>
          <w:p>
            <w:pPr>
              <w:pStyle w:val="960"/>
              <w:rPr>
                <w:rFonts w:ascii="宋体" w:hAnsi="宋体"/>
                <w:szCs w:val="21"/>
              </w:rPr>
            </w:pPr>
            <w:r>
              <w:rPr>
                <w:rFonts w:hint="eastAsia" w:ascii="宋体" w:hAnsi="宋体"/>
                <w:szCs w:val="21"/>
              </w:rPr>
              <w:t xml:space="preserve">保持楼面无卫生死角，垃圾分类，定点放置，堆放整齐。及时清理。</w:t>
            </w:r>
            <w:r>
              <w:rPr>
                <w:rFonts w:ascii="宋体" w:hAnsi="宋体"/>
                <w:szCs w:val="21"/>
              </w:rPr>
            </w:r>
            <w:r/>
          </w:p>
        </w:tc>
        <w:tc>
          <w:tcPr>
            <w:tcW w:w="850" w:type="dxa"/>
            <w:vAlign w:val="center"/>
            <w:textDirection w:val="lrTb"/>
            <w:noWrap w:val="false"/>
          </w:tcPr>
          <w:p>
            <w:pPr>
              <w:pStyle w:val="960"/>
              <w:rPr>
                <w:rFonts w:ascii="宋体" w:hAnsi="宋体"/>
                <w:szCs w:val="21"/>
              </w:rPr>
            </w:pPr>
            <w:r>
              <w:rPr>
                <w:rFonts w:hint="eastAsia" w:ascii="宋体" w:hAnsi="宋体"/>
                <w:szCs w:val="21"/>
              </w:rPr>
              <w:t xml:space="preserve">5分</w:t>
            </w:r>
            <w:r>
              <w:rPr>
                <w:rFonts w:ascii="宋体" w:hAnsi="宋体"/>
                <w:szCs w:val="21"/>
              </w:rPr>
            </w:r>
            <w:r/>
          </w:p>
        </w:tc>
        <w:tc>
          <w:tcPr>
            <w:tcW w:w="2126" w:type="dxa"/>
            <w:vAlign w:val="center"/>
            <w:textDirection w:val="lrTb"/>
            <w:noWrap w:val="false"/>
          </w:tcPr>
          <w:p>
            <w:pPr>
              <w:pStyle w:val="960"/>
              <w:rPr>
                <w:rFonts w:ascii="宋体" w:hAnsi="宋体"/>
                <w:szCs w:val="21"/>
              </w:rPr>
            </w:pPr>
            <w:r>
              <w:rPr>
                <w:rFonts w:hint="eastAsia" w:ascii="宋体" w:hAnsi="宋体"/>
                <w:szCs w:val="21"/>
              </w:rPr>
              <w:t xml:space="preserve">一处不符扣0.5分</w:t>
            </w:r>
            <w:r>
              <w:rPr>
                <w:rFonts w:ascii="宋体" w:hAnsi="宋体"/>
                <w:szCs w:val="21"/>
              </w:rPr>
            </w:r>
            <w:r/>
          </w:p>
        </w:tc>
        <w:tc>
          <w:tcPr>
            <w:tcW w:w="1134" w:type="dxa"/>
            <w:vAlign w:val="center"/>
            <w:textDirection w:val="lrTb"/>
            <w:noWrap w:val="false"/>
          </w:tcPr>
          <w:p>
            <w:pPr>
              <w:pStyle w:val="960"/>
              <w:rPr>
                <w:rFonts w:ascii="宋体" w:hAnsi="宋体"/>
                <w:szCs w:val="21"/>
              </w:rPr>
            </w:pPr>
            <w:r>
              <w:rPr>
                <w:rFonts w:ascii="宋体" w:hAnsi="宋体"/>
                <w:szCs w:val="21"/>
              </w:rPr>
            </w:r>
            <w:r/>
          </w:p>
        </w:tc>
        <w:tc>
          <w:tcPr>
            <w:tcW w:w="851" w:type="dxa"/>
            <w:vAlign w:val="center"/>
            <w:textDirection w:val="lrTb"/>
            <w:noWrap w:val="false"/>
          </w:tcPr>
          <w:p>
            <w:pPr>
              <w:pStyle w:val="960"/>
              <w:rPr>
                <w:rFonts w:ascii="宋体" w:hAnsi="宋体"/>
                <w:szCs w:val="21"/>
              </w:rPr>
            </w:pPr>
            <w:r>
              <w:rPr>
                <w:rFonts w:ascii="宋体" w:hAnsi="宋体"/>
                <w:szCs w:val="21"/>
              </w:rPr>
            </w:r>
            <w:r/>
          </w:p>
        </w:tc>
      </w:tr>
      <w:tr>
        <w:trPr>
          <w:cantSplit/>
          <w:trHeight w:val="141"/>
        </w:trPr>
        <w:tc>
          <w:tcPr>
            <w:tcW w:w="851" w:type="dxa"/>
            <w:vAlign w:val="center"/>
            <w:vMerge w:val="continue"/>
            <w:textDirection w:val="lrTb"/>
            <w:noWrap w:val="false"/>
          </w:tcPr>
          <w:p>
            <w:pPr>
              <w:pStyle w:val="960"/>
              <w:rPr>
                <w:rFonts w:ascii="宋体" w:hAnsi="宋体"/>
                <w:szCs w:val="21"/>
              </w:rPr>
            </w:pPr>
            <w:r>
              <w:rPr>
                <w:rFonts w:ascii="宋体" w:hAnsi="宋体"/>
                <w:szCs w:val="21"/>
              </w:rPr>
            </w:r>
            <w:r/>
          </w:p>
        </w:tc>
        <w:tc>
          <w:tcPr>
            <w:tcW w:w="4111" w:type="dxa"/>
            <w:vAlign w:val="center"/>
            <w:textDirection w:val="lrTb"/>
            <w:noWrap w:val="false"/>
          </w:tcPr>
          <w:p>
            <w:pPr>
              <w:pStyle w:val="960"/>
              <w:rPr>
                <w:rFonts w:ascii="宋体" w:hAnsi="宋体"/>
                <w:szCs w:val="21"/>
              </w:rPr>
            </w:pPr>
            <w:r>
              <w:rPr>
                <w:rFonts w:hint="eastAsia" w:ascii="宋体" w:hAnsi="宋体"/>
                <w:szCs w:val="21"/>
              </w:rPr>
              <w:t xml:space="preserve">保持病区常用品的清洁，如窗帘（每半年清洗1次，另外发现污秽及时清洗）；电风扇、空调外罩、柜顶（每月擦拭1次）、门、开关等经常触摸物品保持清洁，无污秽。</w:t>
            </w:r>
            <w:r>
              <w:rPr>
                <w:rFonts w:ascii="宋体" w:hAnsi="宋体"/>
                <w:szCs w:val="21"/>
              </w:rPr>
            </w:r>
            <w:r/>
          </w:p>
        </w:tc>
        <w:tc>
          <w:tcPr>
            <w:tcW w:w="850" w:type="dxa"/>
            <w:vAlign w:val="center"/>
            <w:textDirection w:val="lrTb"/>
            <w:noWrap w:val="false"/>
          </w:tcPr>
          <w:p>
            <w:pPr>
              <w:pStyle w:val="960"/>
              <w:rPr>
                <w:rFonts w:ascii="宋体" w:hAnsi="宋体"/>
                <w:szCs w:val="21"/>
              </w:rPr>
            </w:pPr>
            <w:r>
              <w:rPr>
                <w:rFonts w:hint="eastAsia" w:ascii="宋体" w:hAnsi="宋体"/>
                <w:szCs w:val="21"/>
              </w:rPr>
              <w:t xml:space="preserve">10分</w:t>
            </w:r>
            <w:r>
              <w:rPr>
                <w:rFonts w:ascii="宋体" w:hAnsi="宋体"/>
                <w:szCs w:val="21"/>
              </w:rPr>
            </w:r>
            <w:r/>
          </w:p>
        </w:tc>
        <w:tc>
          <w:tcPr>
            <w:tcW w:w="2126" w:type="dxa"/>
            <w:vAlign w:val="center"/>
            <w:textDirection w:val="lrTb"/>
            <w:noWrap w:val="false"/>
          </w:tcPr>
          <w:p>
            <w:pPr>
              <w:pStyle w:val="960"/>
              <w:rPr>
                <w:rFonts w:ascii="宋体" w:hAnsi="宋体"/>
                <w:szCs w:val="21"/>
              </w:rPr>
            </w:pPr>
            <w:r>
              <w:rPr>
                <w:rFonts w:hint="eastAsia" w:ascii="宋体" w:hAnsi="宋体"/>
                <w:szCs w:val="21"/>
              </w:rPr>
              <w:t xml:space="preserve">一处不符扣0.5分</w:t>
            </w:r>
            <w:r>
              <w:rPr>
                <w:rFonts w:ascii="宋体" w:hAnsi="宋体"/>
                <w:szCs w:val="21"/>
              </w:rPr>
            </w:r>
            <w:r/>
          </w:p>
        </w:tc>
        <w:tc>
          <w:tcPr>
            <w:tcW w:w="1134" w:type="dxa"/>
            <w:vAlign w:val="center"/>
            <w:textDirection w:val="lrTb"/>
            <w:noWrap w:val="false"/>
          </w:tcPr>
          <w:p>
            <w:pPr>
              <w:pStyle w:val="960"/>
              <w:rPr>
                <w:rFonts w:ascii="宋体" w:hAnsi="宋体"/>
                <w:szCs w:val="21"/>
              </w:rPr>
            </w:pPr>
            <w:r>
              <w:rPr>
                <w:rFonts w:ascii="宋体" w:hAnsi="宋体"/>
                <w:szCs w:val="21"/>
              </w:rPr>
            </w:r>
            <w:r/>
          </w:p>
        </w:tc>
        <w:tc>
          <w:tcPr>
            <w:tcW w:w="851" w:type="dxa"/>
            <w:vAlign w:val="center"/>
            <w:textDirection w:val="lrTb"/>
            <w:noWrap w:val="false"/>
          </w:tcPr>
          <w:p>
            <w:pPr>
              <w:pStyle w:val="960"/>
              <w:rPr>
                <w:rFonts w:ascii="宋体" w:hAnsi="宋体"/>
                <w:szCs w:val="21"/>
              </w:rPr>
            </w:pPr>
            <w:r>
              <w:rPr>
                <w:rFonts w:ascii="宋体" w:hAnsi="宋体"/>
                <w:szCs w:val="21"/>
              </w:rPr>
            </w:r>
            <w:r/>
          </w:p>
        </w:tc>
      </w:tr>
      <w:tr>
        <w:trPr>
          <w:cantSplit/>
          <w:trHeight w:val="1329"/>
        </w:trPr>
        <w:tc>
          <w:tcPr>
            <w:tcW w:w="851" w:type="dxa"/>
            <w:vAlign w:val="center"/>
            <w:vMerge w:val="restart"/>
            <w:textDirection w:val="lrTb"/>
            <w:noWrap w:val="false"/>
          </w:tcPr>
          <w:p>
            <w:pPr>
              <w:pStyle w:val="960"/>
              <w:rPr>
                <w:rFonts w:ascii="宋体" w:hAnsi="宋体"/>
                <w:szCs w:val="21"/>
              </w:rPr>
            </w:pPr>
            <w:r>
              <w:rPr>
                <w:rFonts w:hint="eastAsia" w:ascii="宋体" w:hAnsi="宋体"/>
                <w:szCs w:val="21"/>
              </w:rPr>
              <w:t xml:space="preserve">后勤保障</w:t>
            </w:r>
            <w:r>
              <w:rPr>
                <w:rFonts w:ascii="宋体" w:hAnsi="宋体"/>
                <w:szCs w:val="21"/>
              </w:rPr>
            </w:r>
            <w:r/>
          </w:p>
          <w:p>
            <w:pPr>
              <w:pStyle w:val="960"/>
              <w:rPr>
                <w:rFonts w:ascii="宋体" w:hAnsi="宋体"/>
                <w:szCs w:val="21"/>
              </w:rPr>
            </w:pPr>
            <w:r>
              <w:rPr>
                <w:rFonts w:hint="eastAsia" w:ascii="宋体" w:hAnsi="宋体"/>
                <w:szCs w:val="21"/>
              </w:rPr>
              <w:t xml:space="preserve">30分</w:t>
            </w:r>
            <w:r>
              <w:rPr>
                <w:rFonts w:ascii="宋体" w:hAnsi="宋体"/>
                <w:szCs w:val="21"/>
              </w:rPr>
            </w:r>
            <w:r/>
          </w:p>
        </w:tc>
        <w:tc>
          <w:tcPr>
            <w:tcW w:w="4111" w:type="dxa"/>
            <w:vAlign w:val="center"/>
            <w:textDirection w:val="lrTb"/>
            <w:noWrap w:val="false"/>
          </w:tcPr>
          <w:p>
            <w:pPr>
              <w:pStyle w:val="960"/>
              <w:rPr>
                <w:rFonts w:ascii="宋体" w:hAnsi="宋体"/>
                <w:szCs w:val="21"/>
              </w:rPr>
            </w:pPr>
            <w:r>
              <w:rPr>
                <w:rFonts w:hint="eastAsia" w:ascii="宋体" w:hAnsi="宋体"/>
                <w:szCs w:val="21"/>
              </w:rPr>
              <w:t xml:space="preserve">实行库房实物负责制，物品定点放置，定期清点：确保库房物品的准时供应，如脸盆、便盆、尿壶等生活物品发现短缺及时申报领取；床单、被套、枕套、中单、垫套坚持点出和点入相符的工作制度，发现破损收集好，到一定数量（5个）向护士长申报报损及领取补充。保持库房的清洁卫生，每日拖扫1次，污染的床单、被套等床单位用物及时清理，更换下的物品不可随地乱扔及乱堆放。</w:t>
            </w:r>
            <w:r>
              <w:rPr>
                <w:rFonts w:ascii="宋体" w:hAnsi="宋体"/>
                <w:szCs w:val="21"/>
              </w:rPr>
            </w:r>
            <w:r/>
          </w:p>
        </w:tc>
        <w:tc>
          <w:tcPr>
            <w:tcW w:w="850" w:type="dxa"/>
            <w:vAlign w:val="center"/>
            <w:textDirection w:val="lrTb"/>
            <w:noWrap w:val="false"/>
          </w:tcPr>
          <w:p>
            <w:pPr>
              <w:pStyle w:val="960"/>
              <w:rPr>
                <w:rFonts w:ascii="宋体" w:hAnsi="宋体"/>
                <w:szCs w:val="21"/>
              </w:rPr>
            </w:pPr>
            <w:r>
              <w:rPr>
                <w:rFonts w:hint="eastAsia" w:ascii="宋体" w:hAnsi="宋体"/>
                <w:szCs w:val="21"/>
              </w:rPr>
              <w:t xml:space="preserve">15分</w:t>
            </w:r>
            <w:r>
              <w:rPr>
                <w:rFonts w:ascii="宋体" w:hAnsi="宋体"/>
                <w:szCs w:val="21"/>
              </w:rPr>
            </w:r>
            <w:r/>
          </w:p>
        </w:tc>
        <w:tc>
          <w:tcPr>
            <w:tcW w:w="2126" w:type="dxa"/>
            <w:vAlign w:val="center"/>
            <w:textDirection w:val="lrTb"/>
            <w:noWrap w:val="false"/>
          </w:tcPr>
          <w:p>
            <w:pPr>
              <w:pStyle w:val="960"/>
              <w:rPr>
                <w:rFonts w:ascii="宋体" w:hAnsi="宋体"/>
                <w:szCs w:val="21"/>
              </w:rPr>
            </w:pPr>
            <w:r>
              <w:rPr>
                <w:rFonts w:hint="eastAsia" w:ascii="宋体" w:hAnsi="宋体"/>
                <w:szCs w:val="21"/>
              </w:rPr>
              <w:t xml:space="preserve">帐物不符扣1分</w:t>
            </w:r>
            <w:r>
              <w:rPr>
                <w:rFonts w:ascii="宋体" w:hAnsi="宋体"/>
                <w:szCs w:val="21"/>
              </w:rPr>
            </w:r>
            <w:r/>
          </w:p>
          <w:p>
            <w:pPr>
              <w:pStyle w:val="960"/>
              <w:rPr>
                <w:rFonts w:ascii="宋体" w:hAnsi="宋体"/>
                <w:szCs w:val="21"/>
              </w:rPr>
            </w:pPr>
            <w:r>
              <w:rPr>
                <w:rFonts w:hint="eastAsia" w:ascii="宋体" w:hAnsi="宋体"/>
                <w:szCs w:val="21"/>
              </w:rPr>
              <w:t xml:space="preserve">未定期清点扣1分</w:t>
            </w:r>
            <w:r>
              <w:rPr>
                <w:rFonts w:ascii="宋体" w:hAnsi="宋体"/>
                <w:szCs w:val="21"/>
              </w:rPr>
            </w:r>
            <w:r/>
          </w:p>
          <w:p>
            <w:pPr>
              <w:pStyle w:val="960"/>
              <w:rPr>
                <w:rFonts w:ascii="宋体" w:hAnsi="宋体"/>
                <w:szCs w:val="21"/>
              </w:rPr>
            </w:pPr>
            <w:r>
              <w:rPr>
                <w:rFonts w:hint="eastAsia" w:ascii="宋体" w:hAnsi="宋体"/>
                <w:szCs w:val="21"/>
              </w:rPr>
              <w:t xml:space="preserve">发现短缺一次扣0.5分</w:t>
            </w:r>
            <w:r>
              <w:rPr>
                <w:rFonts w:ascii="宋体" w:hAnsi="宋体"/>
                <w:szCs w:val="21"/>
              </w:rPr>
            </w:r>
            <w:r/>
          </w:p>
          <w:p>
            <w:pPr>
              <w:pStyle w:val="960"/>
              <w:rPr>
                <w:rFonts w:ascii="宋体" w:hAnsi="宋体"/>
                <w:szCs w:val="21"/>
              </w:rPr>
            </w:pPr>
            <w:r>
              <w:rPr>
                <w:rFonts w:hint="eastAsia" w:ascii="宋体" w:hAnsi="宋体"/>
                <w:szCs w:val="21"/>
              </w:rPr>
              <w:t xml:space="preserve">库房凌乱扣0.5分</w:t>
            </w:r>
            <w:r>
              <w:rPr>
                <w:rFonts w:ascii="宋体" w:hAnsi="宋体"/>
                <w:szCs w:val="21"/>
              </w:rPr>
            </w:r>
            <w:r/>
          </w:p>
          <w:p>
            <w:pPr>
              <w:pStyle w:val="960"/>
              <w:rPr>
                <w:rFonts w:ascii="宋体" w:hAnsi="宋体"/>
                <w:szCs w:val="21"/>
              </w:rPr>
            </w:pPr>
            <w:r>
              <w:rPr>
                <w:rFonts w:hint="eastAsia" w:ascii="宋体" w:hAnsi="宋体"/>
                <w:szCs w:val="21"/>
              </w:rPr>
              <w:t xml:space="preserve">库房内有存留脏物品扣0.5分</w:t>
            </w:r>
            <w:r>
              <w:rPr>
                <w:rFonts w:ascii="宋体" w:hAnsi="宋体"/>
                <w:szCs w:val="21"/>
              </w:rPr>
            </w:r>
            <w:r/>
          </w:p>
        </w:tc>
        <w:tc>
          <w:tcPr>
            <w:tcW w:w="1134" w:type="dxa"/>
            <w:vAlign w:val="center"/>
            <w:textDirection w:val="lrTb"/>
            <w:noWrap w:val="false"/>
          </w:tcPr>
          <w:p>
            <w:pPr>
              <w:pStyle w:val="960"/>
              <w:rPr>
                <w:rFonts w:ascii="宋体" w:hAnsi="宋体"/>
                <w:szCs w:val="21"/>
              </w:rPr>
            </w:pPr>
            <w:r>
              <w:rPr>
                <w:rFonts w:ascii="宋体" w:hAnsi="宋体"/>
                <w:szCs w:val="21"/>
              </w:rPr>
            </w:r>
            <w:r/>
          </w:p>
        </w:tc>
        <w:tc>
          <w:tcPr>
            <w:tcW w:w="851" w:type="dxa"/>
            <w:vAlign w:val="center"/>
            <w:textDirection w:val="lrTb"/>
            <w:noWrap w:val="false"/>
          </w:tcPr>
          <w:p>
            <w:pPr>
              <w:pStyle w:val="960"/>
              <w:rPr>
                <w:rFonts w:ascii="宋体" w:hAnsi="宋体"/>
                <w:szCs w:val="21"/>
              </w:rPr>
            </w:pPr>
            <w:r>
              <w:rPr>
                <w:rFonts w:ascii="宋体" w:hAnsi="宋体"/>
                <w:szCs w:val="21"/>
              </w:rPr>
            </w:r>
            <w:r/>
          </w:p>
        </w:tc>
      </w:tr>
      <w:tr>
        <w:trPr>
          <w:cantSplit/>
          <w:trHeight w:val="141"/>
        </w:trPr>
        <w:tc>
          <w:tcPr>
            <w:tcW w:w="851" w:type="dxa"/>
            <w:vAlign w:val="center"/>
            <w:vMerge w:val="continue"/>
            <w:textDirection w:val="lrTb"/>
            <w:noWrap w:val="false"/>
          </w:tcPr>
          <w:p>
            <w:pPr>
              <w:pStyle w:val="960"/>
              <w:rPr>
                <w:rFonts w:ascii="宋体" w:hAnsi="宋体"/>
                <w:szCs w:val="21"/>
              </w:rPr>
            </w:pPr>
            <w:r>
              <w:rPr>
                <w:rFonts w:ascii="宋体" w:hAnsi="宋体"/>
                <w:szCs w:val="21"/>
              </w:rPr>
            </w:r>
            <w:r/>
          </w:p>
        </w:tc>
        <w:tc>
          <w:tcPr>
            <w:tcW w:w="4111" w:type="dxa"/>
            <w:vAlign w:val="center"/>
            <w:textDirection w:val="lrTb"/>
            <w:noWrap w:val="false"/>
          </w:tcPr>
          <w:p>
            <w:pPr>
              <w:pStyle w:val="960"/>
              <w:rPr>
                <w:rFonts w:ascii="宋体" w:hAnsi="宋体"/>
                <w:szCs w:val="21"/>
              </w:rPr>
            </w:pPr>
            <w:r>
              <w:rPr>
                <w:rFonts w:hint="eastAsia" w:ascii="宋体" w:hAnsi="宋体"/>
                <w:szCs w:val="21"/>
              </w:rPr>
              <w:t xml:space="preserve">主动协助好病区的药品及手术室物品的更换及领取工作，做到心中有数</w:t>
            </w:r>
            <w:r>
              <w:rPr>
                <w:rFonts w:ascii="宋体" w:hAnsi="宋体"/>
                <w:szCs w:val="21"/>
              </w:rPr>
            </w:r>
            <w:r/>
          </w:p>
        </w:tc>
        <w:tc>
          <w:tcPr>
            <w:tcW w:w="850" w:type="dxa"/>
            <w:vAlign w:val="center"/>
            <w:textDirection w:val="lrTb"/>
            <w:noWrap w:val="false"/>
          </w:tcPr>
          <w:p>
            <w:pPr>
              <w:pStyle w:val="960"/>
              <w:rPr>
                <w:rFonts w:ascii="宋体" w:hAnsi="宋体"/>
                <w:szCs w:val="21"/>
              </w:rPr>
            </w:pPr>
            <w:r>
              <w:rPr>
                <w:rFonts w:hint="eastAsia" w:ascii="宋体" w:hAnsi="宋体"/>
                <w:szCs w:val="21"/>
              </w:rPr>
              <w:t xml:space="preserve">10分</w:t>
            </w:r>
            <w:r>
              <w:rPr>
                <w:rFonts w:ascii="宋体" w:hAnsi="宋体"/>
                <w:szCs w:val="21"/>
              </w:rPr>
            </w:r>
            <w:r/>
          </w:p>
        </w:tc>
        <w:tc>
          <w:tcPr>
            <w:tcW w:w="2126" w:type="dxa"/>
            <w:vAlign w:val="center"/>
            <w:textDirection w:val="lrTb"/>
            <w:noWrap w:val="false"/>
          </w:tcPr>
          <w:p>
            <w:pPr>
              <w:pStyle w:val="960"/>
              <w:rPr>
                <w:rFonts w:ascii="宋体" w:hAnsi="宋体"/>
                <w:szCs w:val="21"/>
              </w:rPr>
            </w:pPr>
            <w:r>
              <w:rPr>
                <w:rFonts w:hint="eastAsia" w:ascii="宋体" w:hAnsi="宋体"/>
                <w:szCs w:val="21"/>
              </w:rPr>
              <w:t xml:space="preserve">一次不符扣0.5分</w:t>
            </w:r>
            <w:r>
              <w:rPr>
                <w:rFonts w:ascii="宋体" w:hAnsi="宋体"/>
                <w:szCs w:val="21"/>
              </w:rPr>
            </w:r>
            <w:r/>
          </w:p>
          <w:p>
            <w:pPr>
              <w:pStyle w:val="960"/>
              <w:rPr>
                <w:rFonts w:ascii="宋体" w:hAnsi="宋体"/>
                <w:szCs w:val="21"/>
              </w:rPr>
            </w:pPr>
            <w:r>
              <w:rPr>
                <w:rFonts w:hint="eastAsia" w:ascii="宋体" w:hAnsi="宋体"/>
                <w:szCs w:val="21"/>
              </w:rPr>
              <w:t xml:space="preserve">出现无故推诿一次扣0.5分</w:t>
            </w:r>
            <w:r>
              <w:rPr>
                <w:rFonts w:ascii="宋体" w:hAnsi="宋体"/>
                <w:szCs w:val="21"/>
              </w:rPr>
            </w:r>
            <w:r/>
          </w:p>
        </w:tc>
        <w:tc>
          <w:tcPr>
            <w:tcW w:w="1134" w:type="dxa"/>
            <w:vAlign w:val="center"/>
            <w:textDirection w:val="lrTb"/>
            <w:noWrap w:val="false"/>
          </w:tcPr>
          <w:p>
            <w:pPr>
              <w:pStyle w:val="960"/>
              <w:rPr>
                <w:rFonts w:ascii="宋体" w:hAnsi="宋体"/>
                <w:szCs w:val="21"/>
              </w:rPr>
            </w:pPr>
            <w:r>
              <w:rPr>
                <w:rFonts w:ascii="宋体" w:hAnsi="宋体"/>
                <w:szCs w:val="21"/>
              </w:rPr>
            </w:r>
            <w:r/>
          </w:p>
        </w:tc>
        <w:tc>
          <w:tcPr>
            <w:tcW w:w="851" w:type="dxa"/>
            <w:vAlign w:val="center"/>
            <w:textDirection w:val="lrTb"/>
            <w:noWrap w:val="false"/>
          </w:tcPr>
          <w:p>
            <w:pPr>
              <w:pStyle w:val="960"/>
              <w:rPr>
                <w:rFonts w:ascii="宋体" w:hAnsi="宋体"/>
                <w:szCs w:val="21"/>
              </w:rPr>
            </w:pPr>
            <w:r>
              <w:rPr>
                <w:rFonts w:ascii="宋体" w:hAnsi="宋体"/>
                <w:szCs w:val="21"/>
              </w:rPr>
            </w:r>
            <w:r/>
          </w:p>
        </w:tc>
      </w:tr>
      <w:tr>
        <w:trPr>
          <w:cantSplit/>
          <w:trHeight w:val="141"/>
        </w:trPr>
        <w:tc>
          <w:tcPr>
            <w:tcW w:w="851" w:type="dxa"/>
            <w:vAlign w:val="center"/>
            <w:vMerge w:val="continue"/>
            <w:textDirection w:val="lrTb"/>
            <w:noWrap w:val="false"/>
          </w:tcPr>
          <w:p>
            <w:pPr>
              <w:pStyle w:val="960"/>
              <w:rPr>
                <w:rFonts w:ascii="宋体" w:hAnsi="宋体"/>
                <w:szCs w:val="21"/>
              </w:rPr>
            </w:pPr>
            <w:r>
              <w:rPr>
                <w:rFonts w:ascii="宋体" w:hAnsi="宋体"/>
                <w:szCs w:val="21"/>
              </w:rPr>
            </w:r>
            <w:r/>
          </w:p>
        </w:tc>
        <w:tc>
          <w:tcPr>
            <w:tcW w:w="4111" w:type="dxa"/>
            <w:vAlign w:val="center"/>
            <w:textDirection w:val="lrTb"/>
            <w:noWrap w:val="false"/>
          </w:tcPr>
          <w:p>
            <w:pPr>
              <w:pStyle w:val="960"/>
              <w:rPr>
                <w:rFonts w:ascii="宋体" w:hAnsi="宋体"/>
                <w:szCs w:val="21"/>
              </w:rPr>
            </w:pPr>
            <w:r>
              <w:rPr>
                <w:rFonts w:hint="eastAsia" w:ascii="宋体" w:hAnsi="宋体"/>
                <w:szCs w:val="21"/>
              </w:rPr>
              <w:t xml:space="preserve">保证治疗室医用废物的及时合理处理，避免废物的外泻，保证剩放容器及柜的清洁卫生。</w:t>
            </w:r>
            <w:r>
              <w:rPr>
                <w:rFonts w:ascii="宋体" w:hAnsi="宋体"/>
                <w:szCs w:val="21"/>
              </w:rPr>
            </w:r>
            <w:r/>
          </w:p>
        </w:tc>
        <w:tc>
          <w:tcPr>
            <w:tcW w:w="850" w:type="dxa"/>
            <w:vAlign w:val="center"/>
            <w:textDirection w:val="lrTb"/>
            <w:noWrap w:val="false"/>
          </w:tcPr>
          <w:p>
            <w:pPr>
              <w:pStyle w:val="960"/>
              <w:rPr>
                <w:rFonts w:ascii="宋体" w:hAnsi="宋体"/>
                <w:szCs w:val="21"/>
              </w:rPr>
            </w:pPr>
            <w:r>
              <w:rPr>
                <w:rFonts w:hint="eastAsia" w:ascii="宋体" w:hAnsi="宋体"/>
                <w:szCs w:val="21"/>
              </w:rPr>
              <w:t xml:space="preserve">5分</w:t>
            </w:r>
            <w:r>
              <w:rPr>
                <w:rFonts w:ascii="宋体" w:hAnsi="宋体"/>
                <w:szCs w:val="21"/>
              </w:rPr>
            </w:r>
            <w:r/>
          </w:p>
        </w:tc>
        <w:tc>
          <w:tcPr>
            <w:tcW w:w="2126" w:type="dxa"/>
            <w:vAlign w:val="center"/>
            <w:textDirection w:val="lrTb"/>
            <w:noWrap w:val="false"/>
          </w:tcPr>
          <w:p>
            <w:pPr>
              <w:pStyle w:val="960"/>
              <w:rPr>
                <w:rFonts w:ascii="宋体" w:hAnsi="宋体"/>
                <w:szCs w:val="21"/>
              </w:rPr>
            </w:pPr>
            <w:r>
              <w:rPr>
                <w:rFonts w:hint="eastAsia" w:ascii="宋体" w:hAnsi="宋体"/>
                <w:szCs w:val="21"/>
              </w:rPr>
              <w:t xml:space="preserve">一处不符扣0。2分</w:t>
            </w:r>
            <w:r>
              <w:rPr>
                <w:rFonts w:ascii="宋体" w:hAnsi="宋体"/>
                <w:szCs w:val="21"/>
              </w:rPr>
            </w:r>
            <w:r/>
          </w:p>
        </w:tc>
        <w:tc>
          <w:tcPr>
            <w:tcW w:w="1134" w:type="dxa"/>
            <w:vAlign w:val="center"/>
            <w:textDirection w:val="lrTb"/>
            <w:noWrap w:val="false"/>
          </w:tcPr>
          <w:p>
            <w:pPr>
              <w:pStyle w:val="960"/>
              <w:rPr>
                <w:rFonts w:ascii="宋体" w:hAnsi="宋体"/>
                <w:szCs w:val="21"/>
              </w:rPr>
            </w:pPr>
            <w:r>
              <w:rPr>
                <w:rFonts w:ascii="宋体" w:hAnsi="宋体"/>
                <w:szCs w:val="21"/>
              </w:rPr>
            </w:r>
            <w:r/>
          </w:p>
        </w:tc>
        <w:tc>
          <w:tcPr>
            <w:tcW w:w="851" w:type="dxa"/>
            <w:vAlign w:val="center"/>
            <w:textDirection w:val="lrTb"/>
            <w:noWrap w:val="false"/>
          </w:tcPr>
          <w:p>
            <w:pPr>
              <w:pStyle w:val="960"/>
              <w:rPr>
                <w:rFonts w:ascii="宋体" w:hAnsi="宋体"/>
                <w:szCs w:val="21"/>
              </w:rPr>
            </w:pPr>
            <w:r>
              <w:rPr>
                <w:rFonts w:ascii="宋体" w:hAnsi="宋体"/>
                <w:szCs w:val="21"/>
              </w:rPr>
            </w:r>
            <w:r/>
          </w:p>
        </w:tc>
      </w:tr>
      <w:tr>
        <w:trPr>
          <w:cantSplit/>
          <w:trHeight w:val="526"/>
        </w:trPr>
        <w:tc>
          <w:tcPr>
            <w:tcW w:w="851" w:type="dxa"/>
            <w:vAlign w:val="center"/>
            <w:vMerge w:val="restart"/>
            <w:textDirection w:val="lrTb"/>
            <w:noWrap w:val="false"/>
          </w:tcPr>
          <w:p>
            <w:pPr>
              <w:pStyle w:val="960"/>
              <w:rPr>
                <w:rFonts w:ascii="宋体" w:hAnsi="宋体"/>
                <w:szCs w:val="21"/>
              </w:rPr>
            </w:pPr>
            <w:r>
              <w:rPr>
                <w:rFonts w:hint="eastAsia" w:ascii="宋体" w:hAnsi="宋体"/>
                <w:szCs w:val="21"/>
              </w:rPr>
              <w:t xml:space="preserve">行政管理</w:t>
            </w:r>
            <w:r>
              <w:rPr>
                <w:rFonts w:ascii="宋体" w:hAnsi="宋体"/>
                <w:szCs w:val="21"/>
              </w:rPr>
            </w:r>
            <w:r/>
          </w:p>
          <w:p>
            <w:pPr>
              <w:pStyle w:val="960"/>
              <w:rPr>
                <w:rFonts w:ascii="宋体" w:hAnsi="宋体"/>
                <w:szCs w:val="21"/>
              </w:rPr>
            </w:pPr>
            <w:r>
              <w:rPr>
                <w:rFonts w:hint="eastAsia" w:ascii="宋体" w:hAnsi="宋体"/>
                <w:szCs w:val="21"/>
              </w:rPr>
              <w:t xml:space="preserve">10分</w:t>
            </w:r>
            <w:r>
              <w:rPr>
                <w:rFonts w:ascii="宋体" w:hAnsi="宋体"/>
                <w:szCs w:val="21"/>
              </w:rPr>
            </w:r>
            <w:r/>
          </w:p>
        </w:tc>
        <w:tc>
          <w:tcPr>
            <w:tcW w:w="4111" w:type="dxa"/>
            <w:vAlign w:val="center"/>
            <w:textDirection w:val="lrTb"/>
            <w:noWrap w:val="false"/>
          </w:tcPr>
          <w:p>
            <w:pPr>
              <w:pStyle w:val="960"/>
              <w:rPr>
                <w:rFonts w:ascii="宋体" w:hAnsi="宋体"/>
                <w:szCs w:val="21"/>
              </w:rPr>
            </w:pPr>
            <w:r>
              <w:rPr>
                <w:rFonts w:hint="eastAsia" w:ascii="宋体" w:hAnsi="宋体"/>
                <w:szCs w:val="21"/>
              </w:rPr>
              <w:t xml:space="preserve">对待病人态度和蔼可亲，能主动为病人提供生活便利，如送水、送饭等，不与病人吵架。</w:t>
            </w:r>
            <w:r>
              <w:rPr>
                <w:rFonts w:ascii="宋体" w:hAnsi="宋体"/>
                <w:szCs w:val="21"/>
              </w:rPr>
            </w:r>
            <w:r/>
          </w:p>
        </w:tc>
        <w:tc>
          <w:tcPr>
            <w:tcW w:w="850" w:type="dxa"/>
            <w:vAlign w:val="center"/>
            <w:textDirection w:val="lrTb"/>
            <w:noWrap w:val="false"/>
          </w:tcPr>
          <w:p>
            <w:pPr>
              <w:pStyle w:val="960"/>
              <w:rPr>
                <w:rFonts w:ascii="宋体" w:hAnsi="宋体"/>
                <w:szCs w:val="21"/>
              </w:rPr>
            </w:pPr>
            <w:r>
              <w:rPr>
                <w:rFonts w:hint="eastAsia" w:ascii="宋体" w:hAnsi="宋体"/>
                <w:szCs w:val="21"/>
              </w:rPr>
              <w:t xml:space="preserve">5分</w:t>
            </w:r>
            <w:r>
              <w:rPr>
                <w:rFonts w:ascii="宋体" w:hAnsi="宋体"/>
                <w:szCs w:val="21"/>
              </w:rPr>
            </w:r>
            <w:r/>
          </w:p>
        </w:tc>
        <w:tc>
          <w:tcPr>
            <w:tcW w:w="2126" w:type="dxa"/>
            <w:vAlign w:val="center"/>
            <w:textDirection w:val="lrTb"/>
            <w:noWrap w:val="false"/>
          </w:tcPr>
          <w:p>
            <w:pPr>
              <w:pStyle w:val="960"/>
              <w:rPr>
                <w:rFonts w:ascii="宋体" w:hAnsi="宋体"/>
                <w:szCs w:val="21"/>
              </w:rPr>
            </w:pPr>
            <w:r>
              <w:rPr>
                <w:rFonts w:hint="eastAsia" w:ascii="宋体" w:hAnsi="宋体"/>
                <w:szCs w:val="21"/>
              </w:rPr>
              <w:t xml:space="preserve">发生一次吵架扣1分</w:t>
            </w:r>
            <w:r>
              <w:rPr>
                <w:rFonts w:ascii="宋体" w:hAnsi="宋体"/>
                <w:szCs w:val="21"/>
              </w:rPr>
            </w:r>
            <w:r/>
          </w:p>
          <w:p>
            <w:pPr>
              <w:pStyle w:val="960"/>
              <w:rPr>
                <w:rFonts w:ascii="宋体" w:hAnsi="宋体"/>
                <w:szCs w:val="21"/>
              </w:rPr>
            </w:pPr>
            <w:r>
              <w:rPr>
                <w:rFonts w:hint="eastAsia" w:ascii="宋体" w:hAnsi="宋体"/>
                <w:szCs w:val="21"/>
              </w:rPr>
              <w:t xml:space="preserve">病人反映态度不好扣0.5分</w:t>
            </w:r>
            <w:r>
              <w:rPr>
                <w:rFonts w:ascii="宋体" w:hAnsi="宋体"/>
                <w:szCs w:val="21"/>
              </w:rPr>
            </w:r>
            <w:r/>
          </w:p>
        </w:tc>
        <w:tc>
          <w:tcPr>
            <w:tcW w:w="1134" w:type="dxa"/>
            <w:vAlign w:val="center"/>
            <w:textDirection w:val="lrTb"/>
            <w:noWrap w:val="false"/>
          </w:tcPr>
          <w:p>
            <w:pPr>
              <w:pStyle w:val="960"/>
              <w:rPr>
                <w:rFonts w:ascii="宋体" w:hAnsi="宋体"/>
                <w:szCs w:val="21"/>
              </w:rPr>
            </w:pPr>
            <w:r>
              <w:rPr>
                <w:rFonts w:ascii="宋体" w:hAnsi="宋体"/>
                <w:szCs w:val="21"/>
              </w:rPr>
            </w:r>
            <w:r/>
          </w:p>
        </w:tc>
        <w:tc>
          <w:tcPr>
            <w:tcW w:w="851" w:type="dxa"/>
            <w:vAlign w:val="center"/>
            <w:textDirection w:val="lrTb"/>
            <w:noWrap w:val="false"/>
          </w:tcPr>
          <w:p>
            <w:pPr>
              <w:pStyle w:val="960"/>
              <w:rPr>
                <w:rFonts w:ascii="宋体" w:hAnsi="宋体"/>
                <w:szCs w:val="21"/>
              </w:rPr>
            </w:pPr>
            <w:r>
              <w:rPr>
                <w:rFonts w:ascii="宋体" w:hAnsi="宋体"/>
                <w:szCs w:val="21"/>
              </w:rPr>
            </w:r>
            <w:r/>
          </w:p>
        </w:tc>
      </w:tr>
      <w:tr>
        <w:trPr>
          <w:cantSplit/>
          <w:trHeight w:val="141"/>
        </w:trPr>
        <w:tc>
          <w:tcPr>
            <w:tcW w:w="851" w:type="dxa"/>
            <w:vAlign w:val="center"/>
            <w:vMerge w:val="continue"/>
            <w:textDirection w:val="lrTb"/>
            <w:noWrap w:val="false"/>
          </w:tcPr>
          <w:p>
            <w:pPr>
              <w:pStyle w:val="960"/>
              <w:rPr>
                <w:rFonts w:ascii="宋体" w:hAnsi="宋体"/>
                <w:szCs w:val="21"/>
              </w:rPr>
            </w:pPr>
            <w:r>
              <w:rPr>
                <w:rFonts w:ascii="宋体" w:hAnsi="宋体"/>
                <w:szCs w:val="21"/>
              </w:rPr>
            </w:r>
            <w:r/>
          </w:p>
        </w:tc>
        <w:tc>
          <w:tcPr>
            <w:tcW w:w="4111" w:type="dxa"/>
            <w:vAlign w:val="center"/>
            <w:textDirection w:val="lrTb"/>
            <w:noWrap w:val="false"/>
          </w:tcPr>
          <w:p>
            <w:pPr>
              <w:pStyle w:val="960"/>
              <w:rPr>
                <w:rFonts w:ascii="宋体" w:hAnsi="宋体"/>
                <w:szCs w:val="21"/>
              </w:rPr>
            </w:pPr>
            <w:r>
              <w:rPr>
                <w:rFonts w:hint="eastAsia" w:ascii="宋体" w:hAnsi="宋体"/>
                <w:szCs w:val="21"/>
              </w:rPr>
              <w:t xml:space="preserve">加强与其他科室工勤的团结协作，但不无故乱串科室，有外出时间要向护理室说明去向，利于寻找。</w:t>
            </w:r>
            <w:r>
              <w:rPr>
                <w:rFonts w:ascii="宋体" w:hAnsi="宋体"/>
                <w:szCs w:val="21"/>
              </w:rPr>
            </w:r>
            <w:r/>
          </w:p>
        </w:tc>
        <w:tc>
          <w:tcPr>
            <w:tcW w:w="850" w:type="dxa"/>
            <w:vAlign w:val="center"/>
            <w:textDirection w:val="lrTb"/>
            <w:noWrap w:val="false"/>
          </w:tcPr>
          <w:p>
            <w:pPr>
              <w:pStyle w:val="960"/>
              <w:rPr>
                <w:rFonts w:ascii="宋体" w:hAnsi="宋体"/>
                <w:szCs w:val="21"/>
              </w:rPr>
            </w:pPr>
            <w:r>
              <w:rPr>
                <w:rFonts w:hint="eastAsia" w:ascii="宋体" w:hAnsi="宋体"/>
                <w:szCs w:val="21"/>
              </w:rPr>
              <w:t xml:space="preserve">2分</w:t>
            </w:r>
            <w:r>
              <w:rPr>
                <w:rFonts w:ascii="宋体" w:hAnsi="宋体"/>
                <w:szCs w:val="21"/>
              </w:rPr>
            </w:r>
            <w:r/>
          </w:p>
        </w:tc>
        <w:tc>
          <w:tcPr>
            <w:tcW w:w="2126" w:type="dxa"/>
            <w:vAlign w:val="center"/>
            <w:textDirection w:val="lrTb"/>
            <w:noWrap w:val="false"/>
          </w:tcPr>
          <w:p>
            <w:pPr>
              <w:pStyle w:val="960"/>
              <w:rPr>
                <w:rFonts w:ascii="宋体" w:hAnsi="宋体"/>
                <w:szCs w:val="21"/>
              </w:rPr>
            </w:pPr>
            <w:r>
              <w:rPr>
                <w:rFonts w:hint="eastAsia" w:ascii="宋体" w:hAnsi="宋体"/>
                <w:szCs w:val="21"/>
              </w:rPr>
              <w:t xml:space="preserve">发生一次吵架扣1分，无故乱串科室扣1分，离开病区未向护理室说明去向的扣0.5分，擅自离开医院者扣1分</w:t>
            </w:r>
            <w:r>
              <w:rPr>
                <w:rFonts w:ascii="宋体" w:hAnsi="宋体"/>
                <w:szCs w:val="21"/>
              </w:rPr>
            </w:r>
            <w:r/>
          </w:p>
        </w:tc>
        <w:tc>
          <w:tcPr>
            <w:tcW w:w="1134" w:type="dxa"/>
            <w:vAlign w:val="center"/>
            <w:textDirection w:val="lrTb"/>
            <w:noWrap w:val="false"/>
          </w:tcPr>
          <w:p>
            <w:pPr>
              <w:pStyle w:val="960"/>
              <w:rPr>
                <w:rFonts w:ascii="宋体" w:hAnsi="宋体"/>
                <w:szCs w:val="21"/>
              </w:rPr>
            </w:pPr>
            <w:r>
              <w:rPr>
                <w:rFonts w:ascii="宋体" w:hAnsi="宋体"/>
                <w:szCs w:val="21"/>
              </w:rPr>
            </w:r>
            <w:r/>
          </w:p>
        </w:tc>
        <w:tc>
          <w:tcPr>
            <w:tcW w:w="851" w:type="dxa"/>
            <w:vAlign w:val="center"/>
            <w:textDirection w:val="lrTb"/>
            <w:noWrap w:val="false"/>
          </w:tcPr>
          <w:p>
            <w:pPr>
              <w:pStyle w:val="960"/>
              <w:rPr>
                <w:rFonts w:ascii="宋体" w:hAnsi="宋体"/>
                <w:szCs w:val="21"/>
              </w:rPr>
            </w:pPr>
            <w:r>
              <w:rPr>
                <w:rFonts w:ascii="宋体" w:hAnsi="宋体"/>
                <w:szCs w:val="21"/>
              </w:rPr>
            </w:r>
            <w:r/>
          </w:p>
        </w:tc>
      </w:tr>
      <w:tr>
        <w:trPr>
          <w:cantSplit/>
          <w:trHeight w:val="141"/>
        </w:trPr>
        <w:tc>
          <w:tcPr>
            <w:tcW w:w="851" w:type="dxa"/>
            <w:vAlign w:val="center"/>
            <w:vMerge w:val="continue"/>
            <w:textDirection w:val="lrTb"/>
            <w:noWrap w:val="false"/>
          </w:tcPr>
          <w:p>
            <w:pPr>
              <w:pStyle w:val="960"/>
              <w:rPr>
                <w:rFonts w:ascii="宋体" w:hAnsi="宋体"/>
                <w:szCs w:val="21"/>
              </w:rPr>
            </w:pPr>
            <w:r>
              <w:rPr>
                <w:rFonts w:ascii="宋体" w:hAnsi="宋体"/>
                <w:szCs w:val="21"/>
              </w:rPr>
            </w:r>
            <w:r/>
          </w:p>
        </w:tc>
        <w:tc>
          <w:tcPr>
            <w:tcW w:w="4111" w:type="dxa"/>
            <w:vAlign w:val="center"/>
            <w:textDirection w:val="lrTb"/>
            <w:noWrap w:val="false"/>
          </w:tcPr>
          <w:p>
            <w:pPr>
              <w:pStyle w:val="960"/>
              <w:rPr>
                <w:rFonts w:ascii="宋体" w:hAnsi="宋体"/>
                <w:szCs w:val="21"/>
              </w:rPr>
            </w:pPr>
            <w:r>
              <w:rPr>
                <w:rFonts w:hint="eastAsia" w:ascii="宋体" w:hAnsi="宋体"/>
                <w:szCs w:val="21"/>
              </w:rPr>
              <w:t xml:space="preserve">服从科室管理，不无故迟到、早退及休息。</w:t>
            </w:r>
            <w:r>
              <w:rPr>
                <w:rFonts w:ascii="宋体" w:hAnsi="宋体"/>
                <w:szCs w:val="21"/>
              </w:rPr>
            </w:r>
            <w:r/>
          </w:p>
        </w:tc>
        <w:tc>
          <w:tcPr>
            <w:tcW w:w="850" w:type="dxa"/>
            <w:vAlign w:val="center"/>
            <w:textDirection w:val="lrTb"/>
            <w:noWrap w:val="false"/>
          </w:tcPr>
          <w:p>
            <w:pPr>
              <w:pStyle w:val="960"/>
              <w:rPr>
                <w:rFonts w:ascii="宋体" w:hAnsi="宋体"/>
                <w:szCs w:val="21"/>
              </w:rPr>
            </w:pPr>
            <w:r>
              <w:rPr>
                <w:rFonts w:hint="eastAsia" w:ascii="宋体" w:hAnsi="宋体"/>
                <w:szCs w:val="21"/>
              </w:rPr>
              <w:t xml:space="preserve">3分</w:t>
            </w:r>
            <w:r>
              <w:rPr>
                <w:rFonts w:ascii="宋体" w:hAnsi="宋体"/>
                <w:szCs w:val="21"/>
              </w:rPr>
            </w:r>
            <w:r/>
          </w:p>
        </w:tc>
        <w:tc>
          <w:tcPr>
            <w:tcW w:w="2126" w:type="dxa"/>
            <w:vAlign w:val="center"/>
            <w:textDirection w:val="lrTb"/>
            <w:noWrap w:val="false"/>
          </w:tcPr>
          <w:p>
            <w:pPr>
              <w:pStyle w:val="960"/>
              <w:rPr>
                <w:rFonts w:ascii="宋体" w:hAnsi="宋体"/>
                <w:szCs w:val="21"/>
              </w:rPr>
            </w:pPr>
            <w:r>
              <w:rPr>
                <w:rFonts w:hint="eastAsia" w:ascii="宋体" w:hAnsi="宋体"/>
                <w:szCs w:val="21"/>
              </w:rPr>
              <w:t xml:space="preserve">发现一次扣1分，不服从科室管理扣2分</w:t>
            </w:r>
            <w:r>
              <w:rPr>
                <w:rFonts w:ascii="宋体" w:hAnsi="宋体"/>
                <w:szCs w:val="21"/>
              </w:rPr>
            </w:r>
            <w:r/>
          </w:p>
        </w:tc>
        <w:tc>
          <w:tcPr>
            <w:tcW w:w="1134" w:type="dxa"/>
            <w:vAlign w:val="center"/>
            <w:textDirection w:val="lrTb"/>
            <w:noWrap w:val="false"/>
          </w:tcPr>
          <w:p>
            <w:pPr>
              <w:pStyle w:val="960"/>
              <w:rPr>
                <w:rFonts w:ascii="宋体" w:hAnsi="宋体"/>
                <w:szCs w:val="21"/>
              </w:rPr>
            </w:pPr>
            <w:r>
              <w:rPr>
                <w:rFonts w:ascii="宋体" w:hAnsi="宋体"/>
                <w:szCs w:val="21"/>
              </w:rPr>
            </w:r>
            <w:r/>
          </w:p>
        </w:tc>
        <w:tc>
          <w:tcPr>
            <w:tcW w:w="851" w:type="dxa"/>
            <w:vAlign w:val="center"/>
            <w:textDirection w:val="lrTb"/>
            <w:noWrap w:val="false"/>
          </w:tcPr>
          <w:p>
            <w:pPr>
              <w:pStyle w:val="960"/>
              <w:rPr>
                <w:rFonts w:ascii="宋体" w:hAnsi="宋体"/>
                <w:szCs w:val="21"/>
              </w:rPr>
            </w:pPr>
            <w:r>
              <w:rPr>
                <w:rFonts w:ascii="宋体" w:hAnsi="宋体"/>
                <w:szCs w:val="21"/>
              </w:rPr>
            </w:r>
            <w:r/>
          </w:p>
        </w:tc>
      </w:tr>
      <w:tr>
        <w:trPr>
          <w:cantSplit/>
          <w:trHeight w:val="323"/>
        </w:trPr>
        <w:tc>
          <w:tcPr>
            <w:tcW w:w="851" w:type="dxa"/>
            <w:vAlign w:val="center"/>
            <w:textDirection w:val="lrTb"/>
            <w:noWrap w:val="false"/>
          </w:tcPr>
          <w:p>
            <w:pPr>
              <w:pStyle w:val="960"/>
              <w:jc w:val="center"/>
              <w:rPr>
                <w:rFonts w:ascii="宋体" w:hAnsi="宋体"/>
                <w:szCs w:val="21"/>
              </w:rPr>
            </w:pPr>
            <w:r>
              <w:rPr>
                <w:rFonts w:hint="eastAsia" w:ascii="宋体" w:hAnsi="宋体"/>
                <w:szCs w:val="21"/>
              </w:rPr>
              <w:t xml:space="preserve">总分</w:t>
            </w:r>
            <w:r>
              <w:rPr>
                <w:rFonts w:ascii="宋体" w:hAnsi="宋体"/>
                <w:szCs w:val="21"/>
              </w:rPr>
            </w:r>
            <w:r/>
          </w:p>
        </w:tc>
        <w:tc>
          <w:tcPr>
            <w:tcW w:w="4111" w:type="dxa"/>
            <w:vAlign w:val="center"/>
            <w:textDirection w:val="lrTb"/>
            <w:noWrap w:val="false"/>
          </w:tcPr>
          <w:p>
            <w:pPr>
              <w:pStyle w:val="960"/>
              <w:rPr>
                <w:rFonts w:ascii="宋体" w:hAnsi="宋体"/>
                <w:szCs w:val="21"/>
              </w:rPr>
            </w:pPr>
            <w:r>
              <w:rPr>
                <w:rFonts w:ascii="宋体" w:hAnsi="宋体"/>
                <w:szCs w:val="21"/>
              </w:rPr>
            </w:r>
            <w:r/>
          </w:p>
        </w:tc>
        <w:tc>
          <w:tcPr>
            <w:tcW w:w="850" w:type="dxa"/>
            <w:vAlign w:val="center"/>
            <w:textDirection w:val="lrTb"/>
            <w:noWrap w:val="false"/>
          </w:tcPr>
          <w:p>
            <w:pPr>
              <w:pStyle w:val="960"/>
              <w:rPr>
                <w:rFonts w:ascii="宋体" w:hAnsi="宋体"/>
                <w:szCs w:val="21"/>
              </w:rPr>
            </w:pPr>
            <w:r>
              <w:rPr>
                <w:rFonts w:hint="eastAsia" w:ascii="宋体" w:hAnsi="宋体"/>
                <w:szCs w:val="21"/>
              </w:rPr>
              <w:t xml:space="preserve">100分</w:t>
            </w:r>
            <w:r>
              <w:rPr>
                <w:rFonts w:ascii="宋体" w:hAnsi="宋体"/>
                <w:szCs w:val="21"/>
              </w:rPr>
            </w:r>
            <w:r/>
          </w:p>
        </w:tc>
        <w:tc>
          <w:tcPr>
            <w:tcW w:w="2126" w:type="dxa"/>
            <w:vAlign w:val="center"/>
            <w:textDirection w:val="lrTb"/>
            <w:noWrap w:val="false"/>
          </w:tcPr>
          <w:p>
            <w:pPr>
              <w:pStyle w:val="960"/>
              <w:rPr>
                <w:rFonts w:ascii="宋体" w:hAnsi="宋体"/>
                <w:szCs w:val="21"/>
              </w:rPr>
            </w:pPr>
            <w:r>
              <w:rPr>
                <w:rFonts w:ascii="宋体" w:hAnsi="宋体"/>
                <w:szCs w:val="21"/>
              </w:rPr>
            </w:r>
            <w:r/>
          </w:p>
        </w:tc>
        <w:tc>
          <w:tcPr>
            <w:tcW w:w="1134" w:type="dxa"/>
            <w:vAlign w:val="center"/>
            <w:textDirection w:val="lrTb"/>
            <w:noWrap w:val="false"/>
          </w:tcPr>
          <w:p>
            <w:pPr>
              <w:pStyle w:val="960"/>
              <w:rPr>
                <w:rFonts w:ascii="宋体" w:hAnsi="宋体"/>
                <w:szCs w:val="21"/>
              </w:rPr>
            </w:pPr>
            <w:r>
              <w:rPr>
                <w:rFonts w:ascii="宋体" w:hAnsi="宋体"/>
                <w:szCs w:val="21"/>
              </w:rPr>
            </w:r>
            <w:r/>
          </w:p>
        </w:tc>
        <w:tc>
          <w:tcPr>
            <w:tcW w:w="851" w:type="dxa"/>
            <w:vAlign w:val="center"/>
            <w:textDirection w:val="lrTb"/>
            <w:noWrap w:val="false"/>
          </w:tcPr>
          <w:p>
            <w:pPr>
              <w:pStyle w:val="960"/>
              <w:rPr>
                <w:rFonts w:ascii="宋体" w:hAnsi="宋体"/>
                <w:szCs w:val="21"/>
              </w:rPr>
            </w:pPr>
            <w:r>
              <w:rPr>
                <w:rFonts w:ascii="宋体" w:hAnsi="宋体"/>
                <w:szCs w:val="21"/>
              </w:rPr>
            </w:r>
            <w:r/>
          </w:p>
        </w:tc>
      </w:tr>
    </w:tbl>
    <w:p>
      <w:pPr>
        <w:pStyle w:val="960"/>
        <w:rPr>
          <w:rFonts w:ascii="宋体" w:hAnsi="宋体"/>
          <w:b/>
          <w:sz w:val="32"/>
        </w:rPr>
      </w:pPr>
      <w:r>
        <w:rPr>
          <w:rFonts w:hint="eastAsia" w:ascii="宋体" w:hAnsi="宋体"/>
          <w:b/>
        </w:rPr>
        <w:t xml:space="preserve">说明：总分100分。每月底交后勤科。</w:t>
      </w:r>
      <w:r>
        <w:rPr>
          <w:rFonts w:ascii="宋体" w:hAnsi="宋体"/>
          <w:b/>
          <w:sz w:val="32"/>
        </w:rPr>
      </w:r>
      <w:r/>
    </w:p>
    <w:p>
      <w:pPr>
        <w:pStyle w:val="960"/>
        <w:rPr>
          <w:rFonts w:ascii="宋体" w:hAnsi="宋体" w:cs="宋体"/>
          <w:b/>
          <w:bCs/>
          <w:sz w:val="24"/>
        </w:rPr>
      </w:pPr>
      <w:r>
        <w:rPr>
          <w:rFonts w:ascii="宋体" w:hAnsi="宋体" w:cs="宋体"/>
          <w:b/>
          <w:bCs/>
          <w:sz w:val="24"/>
        </w:rPr>
      </w:r>
      <w:r/>
    </w:p>
    <w:p>
      <w:pPr>
        <w:pStyle w:val="960"/>
        <w:jc w:val="center"/>
        <w:rPr>
          <w:rFonts w:ascii="宋体" w:hAnsi="宋体"/>
          <w:b/>
          <w:bCs/>
          <w:szCs w:val="21"/>
        </w:rPr>
      </w:pPr>
      <w:r>
        <w:rPr>
          <w:rFonts w:hint="eastAsia" w:ascii="宋体" w:hAnsi="宋体"/>
          <w:b/>
          <w:bCs/>
          <w:szCs w:val="21"/>
        </w:rPr>
        <w:t xml:space="preserve">保安服务考核表</w:t>
      </w:r>
      <w:r>
        <w:rPr>
          <w:rFonts w:ascii="宋体" w:hAnsi="宋体"/>
          <w:b/>
          <w:bCs/>
          <w:szCs w:val="21"/>
        </w:rPr>
      </w:r>
      <w:r/>
    </w:p>
    <w:tbl>
      <w:tblPr>
        <w:tblpPr w:horzAnchor="page" w:tblpX="1256" w:vertAnchor="text" w:tblpY="241" w:leftFromText="180" w:topFromText="0" w:rightFromText="180" w:bottomFromText="0"/>
        <w:tblW w:w="992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842"/>
        <w:gridCol w:w="3660"/>
        <w:gridCol w:w="2268"/>
        <w:gridCol w:w="742"/>
        <w:gridCol w:w="1134"/>
        <w:gridCol w:w="709"/>
      </w:tblGrid>
      <w:tr>
        <w:trPr>
          <w:trHeight w:val="557"/>
        </w:trPr>
        <w:tc>
          <w:tcPr>
            <w:gridSpan w:val="3"/>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pStyle w:val="960"/>
              <w:ind w:firstLine="480"/>
              <w:jc w:val="center"/>
              <w:widowControl/>
              <w:rPr>
                <w:rFonts w:ascii="宋体" w:hAnsi="宋体"/>
                <w:b/>
                <w:szCs w:val="21"/>
              </w:rPr>
              <w:framePr w:hSpace="180" w:wrap="around" w:vAnchor="text" w:hAnchor="page" w:x="1256" w:y="241"/>
            </w:pPr>
            <w:r>
              <w:rPr>
                <w:rFonts w:hint="eastAsia" w:ascii="宋体" w:hAnsi="宋体"/>
                <w:b/>
                <w:szCs w:val="21"/>
              </w:rPr>
              <w:t xml:space="preserve">考核内容</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960"/>
              <w:jc w:val="center"/>
              <w:widowControl/>
              <w:rPr>
                <w:rFonts w:ascii="宋体" w:hAnsi="宋体"/>
                <w:b/>
                <w:szCs w:val="21"/>
              </w:rPr>
              <w:framePr w:hSpace="180" w:wrap="around" w:vAnchor="text" w:hAnchor="page" w:x="1256" w:y="241"/>
            </w:pPr>
            <w:r>
              <w:rPr>
                <w:rFonts w:hint="eastAsia" w:ascii="宋体" w:hAnsi="宋体"/>
                <w:b/>
                <w:szCs w:val="21"/>
              </w:rPr>
              <w:t xml:space="preserve">扣分标准</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960"/>
              <w:jc w:val="center"/>
              <w:widowControl/>
              <w:rPr>
                <w:rFonts w:ascii="宋体" w:hAnsi="宋体"/>
                <w:b/>
                <w:szCs w:val="21"/>
              </w:rPr>
              <w:framePr w:hSpace="180" w:wrap="around" w:vAnchor="text" w:hAnchor="page" w:x="1256" w:y="241"/>
            </w:pPr>
            <w:r>
              <w:rPr>
                <w:rFonts w:hint="eastAsia" w:ascii="宋体" w:hAnsi="宋体"/>
                <w:b/>
                <w:szCs w:val="21"/>
              </w:rPr>
              <w:t xml:space="preserve">分值</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60"/>
              <w:jc w:val="center"/>
              <w:widowControl/>
              <w:rPr>
                <w:rFonts w:ascii="宋体" w:hAnsi="宋体"/>
                <w:b/>
                <w:szCs w:val="21"/>
              </w:rPr>
              <w:framePr w:hSpace="180" w:wrap="around" w:vAnchor="text" w:hAnchor="page" w:x="1256" w:y="241"/>
            </w:pPr>
            <w:r>
              <w:rPr>
                <w:rFonts w:hint="eastAsia" w:ascii="宋体" w:hAnsi="宋体"/>
                <w:b/>
                <w:szCs w:val="21"/>
              </w:rPr>
              <w:t xml:space="preserve">督查情况</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60"/>
              <w:jc w:val="center"/>
              <w:widowControl/>
              <w:rPr>
                <w:rFonts w:ascii="宋体" w:hAnsi="宋体"/>
                <w:b/>
                <w:szCs w:val="21"/>
              </w:rPr>
              <w:framePr w:hSpace="180" w:wrap="around" w:vAnchor="text" w:hAnchor="page" w:x="1256" w:y="241"/>
            </w:pPr>
            <w:r>
              <w:rPr>
                <w:rFonts w:hint="eastAsia" w:ascii="宋体" w:hAnsi="宋体"/>
                <w:b/>
                <w:szCs w:val="21"/>
              </w:rPr>
              <w:t xml:space="preserve">得分</w:t>
            </w:r>
            <w:r>
              <w:rPr>
                <w:rFonts w:ascii="宋体" w:hAnsi="宋体"/>
                <w:b/>
                <w:szCs w:val="21"/>
              </w:rPr>
            </w:r>
            <w:r/>
          </w:p>
        </w:tc>
      </w:tr>
      <w:tr>
        <w:trPr>
          <w:trHeight w:val="977"/>
        </w:trPr>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960"/>
              <w:jc w:val="left"/>
              <w:rPr>
                <w:rFonts w:ascii="宋体" w:hAnsi="宋体"/>
                <w:bCs/>
                <w:szCs w:val="21"/>
              </w:rPr>
              <w:framePr w:hSpace="180" w:wrap="around" w:vAnchor="text" w:hAnchor="page" w:x="1256" w:y="241"/>
            </w:pPr>
            <w:r>
              <w:rPr>
                <w:rFonts w:hint="eastAsia" w:ascii="宋体" w:hAnsi="宋体"/>
                <w:bCs/>
                <w:szCs w:val="21"/>
              </w:rPr>
              <w:t xml:space="preserve">1</w:t>
            </w:r>
            <w:r>
              <w:rPr>
                <w:rFonts w:ascii="宋体" w:hAnsi="宋体"/>
                <w:bCs/>
                <w:szCs w:val="21"/>
              </w:rPr>
            </w:r>
            <w:r/>
          </w:p>
        </w:tc>
        <w:tc>
          <w:tcPr>
            <w:gridSpan w:val="2"/>
            <w:tcBorders>
              <w:top w:val="single" w:color="000000" w:sz="4" w:space="0"/>
              <w:left w:val="single" w:color="000000" w:sz="4" w:space="0"/>
              <w:bottom w:val="single" w:color="000000" w:sz="4" w:space="0"/>
              <w:right w:val="single" w:color="000000" w:sz="4" w:space="0"/>
            </w:tcBorders>
            <w:tcW w:w="4502" w:type="dxa"/>
            <w:vAlign w:val="center"/>
            <w:textDirection w:val="lrTb"/>
            <w:noWrap/>
          </w:tcPr>
          <w:p>
            <w:pPr>
              <w:pStyle w:val="960"/>
              <w:jc w:val="left"/>
              <w:widowControl/>
              <w:rPr>
                <w:rFonts w:ascii="宋体" w:hAnsi="宋体"/>
                <w:bCs/>
                <w:szCs w:val="21"/>
              </w:rPr>
              <w:framePr w:hSpace="180" w:wrap="around" w:vAnchor="text" w:hAnchor="page" w:x="1256" w:y="241"/>
            </w:pPr>
            <w:r>
              <w:rPr>
                <w:rFonts w:hint="eastAsia" w:ascii="宋体" w:hAnsi="宋体"/>
                <w:bCs/>
                <w:szCs w:val="21"/>
              </w:rPr>
              <w:t xml:space="preserve">保安人员要遵守各项规章制度，按时上下班，不迟到早退，不私自离岗，不私带公物离院。</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960"/>
              <w:jc w:val="left"/>
              <w:widowControl/>
              <w:rPr>
                <w:rFonts w:ascii="宋体" w:hAnsi="宋体"/>
                <w:bCs/>
                <w:szCs w:val="21"/>
              </w:rPr>
              <w:framePr w:hSpace="180" w:wrap="around" w:vAnchor="text" w:hAnchor="page" w:x="1256" w:y="241"/>
            </w:pPr>
            <w:r>
              <w:rPr>
                <w:rFonts w:hint="eastAsia" w:ascii="宋体" w:hAnsi="宋体"/>
                <w:bCs/>
                <w:szCs w:val="21"/>
              </w:rPr>
              <w:t xml:space="preserve">每一次违反规定扣1分</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960"/>
              <w:widowControl/>
              <w:rPr>
                <w:rFonts w:ascii="宋体" w:hAnsi="宋体"/>
                <w:bCs/>
                <w:szCs w:val="21"/>
              </w:rPr>
              <w:framePr w:hSpace="180" w:wrap="around" w:vAnchor="text" w:hAnchor="page" w:x="1256" w:y="241"/>
            </w:pPr>
            <w:r>
              <w:rPr>
                <w:rFonts w:hint="eastAsia" w:ascii="宋体" w:hAnsi="宋体"/>
                <w:bCs/>
                <w:szCs w:val="21"/>
              </w:rPr>
              <w:t xml:space="preserve">5</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960"/>
              <w:ind w:firstLine="480"/>
              <w:rPr>
                <w:rFonts w:ascii="宋体" w:hAnsi="宋体"/>
                <w:szCs w:val="21"/>
              </w:rPr>
              <w:framePr w:hSpace="180" w:wrap="around" w:vAnchor="text" w:hAnchor="page" w:x="1256" w:y="241"/>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tcPr>
          <w:p>
            <w:pPr>
              <w:pStyle w:val="960"/>
              <w:ind w:firstLine="480"/>
              <w:rPr>
                <w:rFonts w:ascii="宋体" w:hAnsi="宋体"/>
                <w:szCs w:val="21"/>
              </w:rPr>
              <w:framePr w:hSpace="180" w:wrap="around" w:vAnchor="text" w:hAnchor="page" w:x="1256" w:y="241"/>
            </w:pPr>
            <w:r>
              <w:rPr>
                <w:rFonts w:ascii="宋体" w:hAnsi="宋体"/>
                <w:szCs w:val="21"/>
              </w:rPr>
            </w:r>
            <w:r/>
          </w:p>
        </w:tc>
      </w:tr>
      <w:tr>
        <w:trPr>
          <w:trHeight w:val="835"/>
        </w:trPr>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960"/>
              <w:jc w:val="left"/>
              <w:rPr>
                <w:rFonts w:ascii="宋体" w:hAnsi="宋体"/>
                <w:bCs/>
                <w:szCs w:val="21"/>
              </w:rPr>
              <w:framePr w:hSpace="180" w:wrap="around" w:vAnchor="text" w:hAnchor="page" w:x="1256" w:y="241"/>
            </w:pPr>
            <w:r>
              <w:rPr>
                <w:rFonts w:hint="eastAsia" w:ascii="宋体" w:hAnsi="宋体"/>
                <w:bCs/>
                <w:szCs w:val="21"/>
              </w:rPr>
              <w:t xml:space="preserve">2</w:t>
            </w:r>
            <w:r>
              <w:rPr>
                <w:rFonts w:ascii="宋体" w:hAnsi="宋体"/>
                <w:bCs/>
                <w:szCs w:val="21"/>
              </w:rPr>
            </w:r>
            <w:r/>
          </w:p>
        </w:tc>
        <w:tc>
          <w:tcPr>
            <w:gridSpan w:val="2"/>
            <w:tcBorders>
              <w:top w:val="single" w:color="000000" w:sz="4" w:space="0"/>
              <w:left w:val="single" w:color="000000" w:sz="4" w:space="0"/>
              <w:bottom w:val="single" w:color="000000" w:sz="4" w:space="0"/>
              <w:right w:val="single" w:color="000000" w:sz="4" w:space="0"/>
            </w:tcBorders>
            <w:tcW w:w="4502" w:type="dxa"/>
            <w:vAlign w:val="center"/>
            <w:textDirection w:val="lrTb"/>
            <w:noWrap/>
          </w:tcPr>
          <w:p>
            <w:pPr>
              <w:pStyle w:val="960"/>
              <w:jc w:val="left"/>
              <w:widowControl/>
              <w:rPr>
                <w:rFonts w:ascii="宋体" w:hAnsi="宋体"/>
                <w:bCs/>
                <w:szCs w:val="21"/>
              </w:rPr>
              <w:framePr w:hSpace="180" w:wrap="around" w:vAnchor="text" w:hAnchor="page" w:x="1256" w:y="241"/>
            </w:pPr>
            <w:r>
              <w:rPr>
                <w:rFonts w:hint="eastAsia" w:ascii="宋体" w:hAnsi="宋体"/>
                <w:bCs/>
                <w:szCs w:val="21"/>
              </w:rPr>
              <w:t xml:space="preserve">工作期间仪表规范，服装整洁，不穿拖鞋，不酒后上岗，不穿工作服抽烟。</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960"/>
              <w:jc w:val="left"/>
              <w:widowControl/>
              <w:rPr>
                <w:rFonts w:ascii="宋体" w:hAnsi="宋体"/>
                <w:bCs/>
                <w:szCs w:val="21"/>
              </w:rPr>
              <w:framePr w:hSpace="180" w:wrap="around" w:vAnchor="text" w:hAnchor="page" w:x="1256" w:y="241"/>
            </w:pPr>
            <w:r>
              <w:rPr>
                <w:rFonts w:hint="eastAsia" w:ascii="宋体" w:hAnsi="宋体"/>
                <w:bCs/>
                <w:szCs w:val="21"/>
              </w:rPr>
              <w:t xml:space="preserve">每查一处不符合要求扣1分</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960"/>
              <w:widowControl/>
              <w:rPr>
                <w:rFonts w:ascii="宋体" w:hAnsi="宋体"/>
                <w:bCs/>
                <w:szCs w:val="21"/>
              </w:rPr>
              <w:framePr w:hSpace="180" w:wrap="around" w:vAnchor="text" w:hAnchor="page" w:x="1256" w:y="241"/>
            </w:pPr>
            <w:r>
              <w:rPr>
                <w:rFonts w:hint="eastAsia" w:ascii="宋体" w:hAnsi="宋体"/>
                <w:bCs/>
                <w:szCs w:val="21"/>
              </w:rPr>
              <w:t xml:space="preserve">5</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960"/>
              <w:ind w:firstLine="480"/>
              <w:rPr>
                <w:rFonts w:ascii="宋体" w:hAnsi="宋体"/>
                <w:szCs w:val="21"/>
              </w:rPr>
              <w:framePr w:hSpace="180" w:wrap="around" w:vAnchor="text" w:hAnchor="page" w:x="1256" w:y="241"/>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tcPr>
          <w:p>
            <w:pPr>
              <w:pStyle w:val="960"/>
              <w:ind w:firstLine="480"/>
              <w:rPr>
                <w:rFonts w:ascii="宋体" w:hAnsi="宋体"/>
                <w:szCs w:val="21"/>
              </w:rPr>
              <w:framePr w:hSpace="180" w:wrap="around" w:vAnchor="text" w:hAnchor="page" w:x="1256" w:y="241"/>
            </w:pPr>
            <w:r>
              <w:rPr>
                <w:rFonts w:ascii="宋体" w:hAnsi="宋体"/>
                <w:szCs w:val="21"/>
              </w:rPr>
            </w:r>
            <w:r/>
          </w:p>
        </w:tc>
      </w:tr>
      <w:tr>
        <w:trPr>
          <w:trHeight w:val="848"/>
        </w:trPr>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960"/>
              <w:jc w:val="left"/>
              <w:rPr>
                <w:rFonts w:ascii="宋体" w:hAnsi="宋体"/>
                <w:bCs/>
                <w:szCs w:val="21"/>
              </w:rPr>
              <w:framePr w:hSpace="180" w:wrap="around" w:vAnchor="text" w:hAnchor="page" w:x="1256" w:y="241"/>
            </w:pPr>
            <w:r>
              <w:rPr>
                <w:rFonts w:hint="eastAsia" w:ascii="宋体" w:hAnsi="宋体"/>
                <w:bCs/>
                <w:szCs w:val="21"/>
              </w:rPr>
              <w:t xml:space="preserve">3</w:t>
            </w:r>
            <w:r>
              <w:rPr>
                <w:rFonts w:ascii="宋体" w:hAnsi="宋体"/>
                <w:bCs/>
                <w:szCs w:val="21"/>
              </w:rPr>
            </w:r>
            <w:r/>
          </w:p>
        </w:tc>
        <w:tc>
          <w:tcPr>
            <w:gridSpan w:val="2"/>
            <w:tcBorders>
              <w:top w:val="single" w:color="000000" w:sz="4" w:space="0"/>
              <w:left w:val="single" w:color="000000" w:sz="4" w:space="0"/>
              <w:bottom w:val="single" w:color="000000" w:sz="4" w:space="0"/>
              <w:right w:val="single" w:color="000000" w:sz="4" w:space="0"/>
            </w:tcBorders>
            <w:tcW w:w="4502" w:type="dxa"/>
            <w:vAlign w:val="center"/>
            <w:textDirection w:val="lrTb"/>
            <w:noWrap/>
          </w:tcPr>
          <w:p>
            <w:pPr>
              <w:pStyle w:val="960"/>
              <w:jc w:val="left"/>
              <w:widowControl/>
              <w:rPr>
                <w:rFonts w:ascii="宋体" w:hAnsi="宋体"/>
                <w:bCs/>
                <w:szCs w:val="21"/>
              </w:rPr>
              <w:framePr w:hSpace="180" w:wrap="around" w:vAnchor="text" w:hAnchor="page" w:x="1256" w:y="241"/>
            </w:pPr>
            <w:r>
              <w:rPr>
                <w:rFonts w:hint="eastAsia" w:ascii="宋体" w:hAnsi="宋体"/>
                <w:bCs/>
                <w:szCs w:val="21"/>
              </w:rPr>
              <w:t xml:space="preserve">岗位上严禁扎堆聊天、会客、阅读书籍、报刊、睡岗、玩手机。</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960"/>
              <w:jc w:val="left"/>
              <w:widowControl/>
              <w:rPr>
                <w:rFonts w:ascii="宋体" w:hAnsi="宋体"/>
                <w:bCs/>
                <w:szCs w:val="21"/>
              </w:rPr>
              <w:framePr w:hSpace="180" w:wrap="around" w:vAnchor="text" w:hAnchor="page" w:x="1256" w:y="241"/>
            </w:pPr>
            <w:r>
              <w:rPr>
                <w:rFonts w:hint="eastAsia" w:ascii="宋体" w:hAnsi="宋体"/>
                <w:bCs/>
                <w:szCs w:val="21"/>
              </w:rPr>
              <w:t xml:space="preserve">每查一处不符合要求扣1分</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960"/>
              <w:widowControl/>
              <w:rPr>
                <w:rFonts w:ascii="宋体" w:hAnsi="宋体"/>
                <w:bCs/>
                <w:szCs w:val="21"/>
              </w:rPr>
              <w:framePr w:hSpace="180" w:wrap="around" w:vAnchor="text" w:hAnchor="page" w:x="1256" w:y="241"/>
            </w:pPr>
            <w:r>
              <w:rPr>
                <w:rFonts w:hint="eastAsia" w:ascii="宋体" w:hAnsi="宋体"/>
                <w:bCs/>
                <w:szCs w:val="21"/>
              </w:rPr>
              <w:t xml:space="preserve">5</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960"/>
              <w:ind w:firstLine="480"/>
              <w:rPr>
                <w:rFonts w:ascii="宋体" w:hAnsi="宋体"/>
                <w:szCs w:val="21"/>
              </w:rPr>
              <w:framePr w:hSpace="180" w:wrap="around" w:vAnchor="text" w:hAnchor="page" w:x="1256" w:y="241"/>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tcPr>
          <w:p>
            <w:pPr>
              <w:pStyle w:val="960"/>
              <w:ind w:firstLine="480"/>
              <w:rPr>
                <w:rFonts w:ascii="宋体" w:hAnsi="宋体"/>
                <w:szCs w:val="21"/>
              </w:rPr>
              <w:framePr w:hSpace="180" w:wrap="around" w:vAnchor="text" w:hAnchor="page" w:x="1256" w:y="241"/>
            </w:pPr>
            <w:r>
              <w:rPr>
                <w:rFonts w:ascii="宋体" w:hAnsi="宋体"/>
                <w:szCs w:val="21"/>
              </w:rPr>
            </w:r>
            <w:r/>
          </w:p>
        </w:tc>
      </w:tr>
      <w:tr>
        <w:trPr>
          <w:trHeight w:val="987"/>
        </w:trPr>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960"/>
              <w:jc w:val="left"/>
              <w:rPr>
                <w:rFonts w:ascii="宋体" w:hAnsi="宋体"/>
                <w:bCs/>
                <w:szCs w:val="21"/>
              </w:rPr>
              <w:framePr w:hSpace="180" w:wrap="around" w:vAnchor="text" w:hAnchor="page" w:x="1256" w:y="241"/>
            </w:pPr>
            <w:r>
              <w:rPr>
                <w:rFonts w:hint="eastAsia" w:ascii="宋体" w:hAnsi="宋体"/>
                <w:bCs/>
                <w:szCs w:val="21"/>
              </w:rPr>
              <w:t xml:space="preserve">4</w:t>
            </w:r>
            <w:r>
              <w:rPr>
                <w:rFonts w:ascii="宋体" w:hAnsi="宋体"/>
                <w:bCs/>
                <w:szCs w:val="21"/>
              </w:rPr>
            </w:r>
            <w:r/>
          </w:p>
        </w:tc>
        <w:tc>
          <w:tcPr>
            <w:gridSpan w:val="2"/>
            <w:tcBorders>
              <w:top w:val="single" w:color="000000" w:sz="4" w:space="0"/>
              <w:left w:val="single" w:color="000000" w:sz="4" w:space="0"/>
              <w:bottom w:val="single" w:color="000000" w:sz="4" w:space="0"/>
              <w:right w:val="single" w:color="000000" w:sz="4" w:space="0"/>
            </w:tcBorders>
            <w:tcW w:w="4502" w:type="dxa"/>
            <w:vAlign w:val="center"/>
            <w:textDirection w:val="lrTb"/>
            <w:noWrap/>
          </w:tcPr>
          <w:p>
            <w:pPr>
              <w:pStyle w:val="960"/>
              <w:jc w:val="left"/>
              <w:widowControl/>
              <w:rPr>
                <w:rFonts w:ascii="宋体" w:hAnsi="宋体"/>
                <w:bCs/>
                <w:szCs w:val="21"/>
              </w:rPr>
              <w:framePr w:hSpace="180" w:wrap="around" w:vAnchor="text" w:hAnchor="page" w:x="1256" w:y="241"/>
            </w:pPr>
            <w:r>
              <w:rPr>
                <w:rFonts w:hint="eastAsia" w:ascii="宋体" w:hAnsi="宋体"/>
                <w:bCs/>
                <w:szCs w:val="21"/>
              </w:rPr>
              <w:t xml:space="preserve">消监控人员应熟悉消监控设备，发现问题及时调度指挥。</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960"/>
              <w:jc w:val="left"/>
              <w:widowControl/>
              <w:rPr>
                <w:rFonts w:ascii="宋体" w:hAnsi="宋体"/>
                <w:bCs/>
                <w:szCs w:val="21"/>
              </w:rPr>
              <w:framePr w:hSpace="180" w:wrap="around" w:vAnchor="text" w:hAnchor="page" w:x="1256" w:y="241"/>
            </w:pPr>
            <w:r>
              <w:rPr>
                <w:rFonts w:hint="eastAsia" w:ascii="宋体" w:hAnsi="宋体"/>
                <w:bCs/>
                <w:szCs w:val="21"/>
              </w:rPr>
              <w:t xml:space="preserve">未及时处理报警每次扣5分</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960"/>
              <w:widowControl/>
              <w:rPr>
                <w:rFonts w:ascii="宋体" w:hAnsi="宋体"/>
                <w:bCs/>
                <w:szCs w:val="21"/>
              </w:rPr>
              <w:framePr w:hSpace="180" w:wrap="around" w:vAnchor="text" w:hAnchor="page" w:x="1256" w:y="241"/>
            </w:pPr>
            <w:r>
              <w:rPr>
                <w:rFonts w:hint="eastAsia" w:ascii="宋体" w:hAnsi="宋体"/>
                <w:bCs/>
                <w:szCs w:val="21"/>
              </w:rPr>
              <w:t xml:space="preserve">10</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960"/>
              <w:ind w:firstLine="480"/>
              <w:rPr>
                <w:rFonts w:ascii="宋体" w:hAnsi="宋体"/>
                <w:szCs w:val="21"/>
              </w:rPr>
              <w:framePr w:hSpace="180" w:wrap="around" w:vAnchor="text" w:hAnchor="page" w:x="1256" w:y="241"/>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tcPr>
          <w:p>
            <w:pPr>
              <w:pStyle w:val="960"/>
              <w:ind w:firstLine="480"/>
              <w:rPr>
                <w:rFonts w:ascii="宋体" w:hAnsi="宋体"/>
                <w:szCs w:val="21"/>
              </w:rPr>
              <w:framePr w:hSpace="180" w:wrap="around" w:vAnchor="text" w:hAnchor="page" w:x="1256" w:y="241"/>
            </w:pPr>
            <w:r>
              <w:rPr>
                <w:rFonts w:ascii="宋体" w:hAnsi="宋体"/>
                <w:szCs w:val="21"/>
              </w:rPr>
            </w:r>
            <w:r/>
          </w:p>
        </w:tc>
      </w:tr>
      <w:tr>
        <w:trPr>
          <w:trHeight w:val="797"/>
        </w:trPr>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960"/>
              <w:jc w:val="left"/>
              <w:rPr>
                <w:rFonts w:ascii="宋体" w:hAnsi="宋体"/>
                <w:bCs/>
                <w:szCs w:val="21"/>
              </w:rPr>
              <w:framePr w:hSpace="180" w:wrap="around" w:vAnchor="text" w:hAnchor="page" w:x="1256" w:y="241"/>
            </w:pPr>
            <w:r>
              <w:rPr>
                <w:rFonts w:hint="eastAsia" w:ascii="宋体" w:hAnsi="宋体"/>
                <w:bCs/>
                <w:szCs w:val="21"/>
              </w:rPr>
              <w:t xml:space="preserve">5</w:t>
            </w:r>
            <w:r>
              <w:rPr>
                <w:rFonts w:ascii="宋体" w:hAnsi="宋体"/>
                <w:bCs/>
                <w:szCs w:val="21"/>
              </w:rPr>
            </w:r>
            <w:r/>
          </w:p>
        </w:tc>
        <w:tc>
          <w:tcPr>
            <w:gridSpan w:val="2"/>
            <w:tcBorders>
              <w:top w:val="single" w:color="000000" w:sz="4" w:space="0"/>
              <w:left w:val="single" w:color="000000" w:sz="4" w:space="0"/>
              <w:bottom w:val="single" w:color="000000" w:sz="4" w:space="0"/>
              <w:right w:val="single" w:color="000000" w:sz="4" w:space="0"/>
            </w:tcBorders>
            <w:tcW w:w="4502" w:type="dxa"/>
            <w:vAlign w:val="center"/>
            <w:textDirection w:val="lrTb"/>
            <w:noWrap/>
          </w:tcPr>
          <w:p>
            <w:pPr>
              <w:pStyle w:val="960"/>
              <w:jc w:val="left"/>
              <w:widowControl/>
              <w:rPr>
                <w:rFonts w:ascii="宋体" w:hAnsi="宋体"/>
                <w:bCs/>
                <w:szCs w:val="21"/>
              </w:rPr>
              <w:framePr w:hSpace="180" w:wrap="around" w:vAnchor="text" w:hAnchor="page" w:x="1256" w:y="241"/>
            </w:pPr>
            <w:r>
              <w:rPr>
                <w:rFonts w:hint="eastAsia" w:ascii="宋体" w:hAnsi="宋体"/>
                <w:bCs/>
                <w:szCs w:val="21"/>
              </w:rPr>
              <w:t xml:space="preserve">做好车辆停放管理工作，无乱停放现象。</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960"/>
              <w:jc w:val="left"/>
              <w:widowControl/>
              <w:rPr>
                <w:rFonts w:ascii="宋体" w:hAnsi="宋体"/>
                <w:bCs/>
                <w:szCs w:val="21"/>
              </w:rPr>
              <w:framePr w:hSpace="180" w:wrap="around" w:vAnchor="text" w:hAnchor="page" w:x="1256" w:y="241"/>
            </w:pPr>
            <w:r>
              <w:rPr>
                <w:rFonts w:hint="eastAsia" w:ascii="宋体" w:hAnsi="宋体"/>
                <w:bCs/>
                <w:szCs w:val="21"/>
              </w:rPr>
              <w:t xml:space="preserve">每查一次不符合要求扣0.5分</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960"/>
              <w:widowControl/>
              <w:rPr>
                <w:rFonts w:ascii="宋体" w:hAnsi="宋体"/>
                <w:bCs/>
                <w:szCs w:val="21"/>
              </w:rPr>
              <w:framePr w:hSpace="180" w:wrap="around" w:vAnchor="text" w:hAnchor="page" w:x="1256" w:y="241"/>
            </w:pPr>
            <w:r>
              <w:rPr>
                <w:rFonts w:hint="eastAsia" w:ascii="宋体" w:hAnsi="宋体"/>
                <w:bCs/>
                <w:szCs w:val="21"/>
              </w:rPr>
              <w:t xml:space="preserve">5</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960"/>
              <w:ind w:firstLine="480"/>
              <w:rPr>
                <w:rFonts w:ascii="宋体" w:hAnsi="宋体"/>
                <w:szCs w:val="21"/>
              </w:rPr>
              <w:framePr w:hSpace="180" w:wrap="around" w:vAnchor="text" w:hAnchor="page" w:x="1256" w:y="241"/>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tcPr>
          <w:p>
            <w:pPr>
              <w:pStyle w:val="960"/>
              <w:ind w:firstLine="480"/>
              <w:rPr>
                <w:rFonts w:ascii="宋体" w:hAnsi="宋体"/>
                <w:szCs w:val="21"/>
              </w:rPr>
              <w:framePr w:hSpace="180" w:wrap="around" w:vAnchor="text" w:hAnchor="page" w:x="1256" w:y="241"/>
            </w:pPr>
            <w:r>
              <w:rPr>
                <w:rFonts w:ascii="宋体" w:hAnsi="宋体"/>
                <w:szCs w:val="21"/>
              </w:rPr>
            </w:r>
            <w:r/>
          </w:p>
        </w:tc>
      </w:tr>
      <w:tr>
        <w:trPr>
          <w:trHeight w:val="1302"/>
        </w:trPr>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960"/>
              <w:jc w:val="left"/>
              <w:rPr>
                <w:rFonts w:ascii="宋体" w:hAnsi="宋体"/>
                <w:bCs/>
                <w:szCs w:val="21"/>
              </w:rPr>
              <w:framePr w:hSpace="180" w:wrap="around" w:vAnchor="text" w:hAnchor="page" w:x="1256" w:y="241"/>
            </w:pPr>
            <w:r>
              <w:rPr>
                <w:rFonts w:hint="eastAsia" w:ascii="宋体" w:hAnsi="宋体"/>
                <w:bCs/>
                <w:szCs w:val="21"/>
              </w:rPr>
              <w:t xml:space="preserve">6</w:t>
            </w:r>
            <w:r>
              <w:rPr>
                <w:rFonts w:ascii="宋体" w:hAnsi="宋体"/>
                <w:bCs/>
                <w:szCs w:val="21"/>
              </w:rPr>
            </w:r>
            <w:r/>
          </w:p>
        </w:tc>
        <w:tc>
          <w:tcPr>
            <w:gridSpan w:val="2"/>
            <w:tcBorders>
              <w:top w:val="single" w:color="000000" w:sz="4" w:space="0"/>
              <w:left w:val="single" w:color="000000" w:sz="4" w:space="0"/>
              <w:bottom w:val="single" w:color="000000" w:sz="4" w:space="0"/>
              <w:right w:val="single" w:color="000000" w:sz="4" w:space="0"/>
            </w:tcBorders>
            <w:tcW w:w="4502" w:type="dxa"/>
            <w:vAlign w:val="center"/>
            <w:textDirection w:val="lrTb"/>
            <w:noWrap/>
          </w:tcPr>
          <w:p>
            <w:pPr>
              <w:pStyle w:val="960"/>
              <w:jc w:val="left"/>
              <w:widowControl/>
              <w:rPr>
                <w:rFonts w:ascii="宋体" w:hAnsi="宋体"/>
                <w:bCs/>
                <w:szCs w:val="21"/>
              </w:rPr>
              <w:framePr w:hSpace="180" w:wrap="around" w:vAnchor="text" w:hAnchor="page" w:x="1256" w:y="241"/>
            </w:pPr>
            <w:r>
              <w:rPr>
                <w:rFonts w:hint="eastAsia" w:ascii="宋体" w:hAnsi="宋体"/>
                <w:bCs/>
                <w:szCs w:val="21"/>
              </w:rPr>
              <w:t xml:space="preserve">医院门诊、急诊、一二期连廊、防保科入口要落实安保固定岗位值守，安检，突发情况最小应急单元快速反应及处置。</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960"/>
              <w:jc w:val="left"/>
              <w:widowControl/>
              <w:rPr>
                <w:rFonts w:ascii="宋体" w:hAnsi="宋体"/>
                <w:bCs/>
                <w:szCs w:val="21"/>
              </w:rPr>
              <w:framePr w:hSpace="180" w:wrap="around" w:vAnchor="text" w:hAnchor="page" w:x="1256" w:y="241"/>
            </w:pPr>
            <w:r>
              <w:rPr>
                <w:rFonts w:hint="eastAsia" w:ascii="宋体" w:hAnsi="宋体"/>
                <w:bCs/>
                <w:szCs w:val="21"/>
              </w:rPr>
              <w:t xml:space="preserve">空岗、脱岗扣1分/人次；抽查安检不到位或快速反应不及时扣5分/次</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960"/>
              <w:ind w:left="4"/>
              <w:widowControl/>
              <w:rPr>
                <w:rFonts w:ascii="宋体" w:hAnsi="宋体"/>
                <w:bCs/>
                <w:szCs w:val="21"/>
              </w:rPr>
              <w:framePr w:hSpace="180" w:wrap="around" w:vAnchor="text" w:hAnchor="page" w:x="1256" w:y="241"/>
            </w:pPr>
            <w:r>
              <w:rPr>
                <w:rFonts w:hint="eastAsia" w:ascii="宋体" w:hAnsi="宋体"/>
                <w:bCs/>
                <w:szCs w:val="21"/>
              </w:rPr>
              <w:t xml:space="preserve">15</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960"/>
              <w:ind w:firstLine="480"/>
              <w:rPr>
                <w:rFonts w:ascii="宋体" w:hAnsi="宋体"/>
                <w:szCs w:val="21"/>
              </w:rPr>
              <w:framePr w:hSpace="180" w:wrap="around" w:vAnchor="text" w:hAnchor="page" w:x="1256" w:y="241"/>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tcPr>
          <w:p>
            <w:pPr>
              <w:pStyle w:val="960"/>
              <w:ind w:firstLine="480"/>
              <w:rPr>
                <w:rFonts w:ascii="宋体" w:hAnsi="宋体"/>
                <w:szCs w:val="21"/>
              </w:rPr>
              <w:framePr w:hSpace="180" w:wrap="around" w:vAnchor="text" w:hAnchor="page" w:x="1256" w:y="241"/>
            </w:pPr>
            <w:r>
              <w:rPr>
                <w:rFonts w:ascii="宋体" w:hAnsi="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960"/>
              <w:jc w:val="left"/>
              <w:rPr>
                <w:rFonts w:ascii="宋体" w:hAnsi="宋体"/>
                <w:bCs/>
                <w:szCs w:val="21"/>
              </w:rPr>
              <w:framePr w:hSpace="180" w:wrap="around" w:vAnchor="text" w:hAnchor="page" w:x="1256" w:y="241"/>
            </w:pPr>
            <w:r>
              <w:rPr>
                <w:rFonts w:hint="eastAsia" w:ascii="宋体" w:hAnsi="宋体"/>
                <w:bCs/>
                <w:szCs w:val="21"/>
              </w:rPr>
              <w:t xml:space="preserve">7</w:t>
            </w:r>
            <w:r>
              <w:rPr>
                <w:rFonts w:ascii="宋体" w:hAnsi="宋体"/>
                <w:bCs/>
                <w:szCs w:val="21"/>
              </w:rPr>
            </w:r>
            <w:r/>
          </w:p>
        </w:tc>
        <w:tc>
          <w:tcPr>
            <w:gridSpan w:val="2"/>
            <w:tcBorders>
              <w:top w:val="single" w:color="000000" w:sz="4" w:space="0"/>
              <w:left w:val="single" w:color="000000" w:sz="4" w:space="0"/>
              <w:bottom w:val="single" w:color="000000" w:sz="4" w:space="0"/>
              <w:right w:val="single" w:color="000000" w:sz="4" w:space="0"/>
            </w:tcBorders>
            <w:tcW w:w="4502" w:type="dxa"/>
            <w:vAlign w:val="center"/>
            <w:textDirection w:val="lrTb"/>
            <w:noWrap/>
          </w:tcPr>
          <w:p>
            <w:pPr>
              <w:pStyle w:val="960"/>
              <w:jc w:val="left"/>
              <w:widowControl/>
              <w:rPr>
                <w:rFonts w:ascii="宋体" w:hAnsi="宋体"/>
                <w:bCs/>
                <w:szCs w:val="21"/>
              </w:rPr>
              <w:framePr w:hSpace="180" w:wrap="around" w:vAnchor="text" w:hAnchor="page" w:x="1256" w:y="241"/>
            </w:pPr>
            <w:r>
              <w:rPr>
                <w:rFonts w:hint="eastAsia" w:ascii="宋体" w:hAnsi="宋体"/>
                <w:bCs/>
                <w:szCs w:val="21"/>
              </w:rPr>
              <w:t xml:space="preserve">按规定巡查；安保人员熟悉医院的环境，按规定着装和佩戴装备，文明值勤，训练有素，机动灵活，言语规范，认真履行职责，不能与医院职工、患者及家属发生冲突。</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960"/>
              <w:jc w:val="left"/>
              <w:widowControl/>
              <w:rPr>
                <w:rFonts w:ascii="宋体" w:hAnsi="宋体"/>
                <w:bCs/>
                <w:szCs w:val="21"/>
              </w:rPr>
              <w:framePr w:hSpace="180" w:wrap="around" w:vAnchor="text" w:hAnchor="page" w:x="1256" w:y="241"/>
            </w:pPr>
            <w:r>
              <w:rPr>
                <w:rFonts w:hint="eastAsia" w:ascii="宋体" w:hAnsi="宋体"/>
                <w:bCs/>
                <w:szCs w:val="21"/>
              </w:rPr>
              <w:t xml:space="preserve">不按规定巡查每次扣1分；装备佩戴不齐、不规范使用文明用语扣0.5分/次；与他人发生冲突，扣5分，并追究责任。</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960"/>
              <w:widowControl/>
              <w:rPr>
                <w:rFonts w:ascii="宋体" w:hAnsi="宋体"/>
                <w:bCs/>
                <w:szCs w:val="21"/>
              </w:rPr>
              <w:framePr w:hSpace="180" w:wrap="around" w:vAnchor="text" w:hAnchor="page" w:x="1256" w:y="241"/>
            </w:pPr>
            <w:r>
              <w:rPr>
                <w:rFonts w:hint="eastAsia" w:ascii="宋体" w:hAnsi="宋体"/>
                <w:bCs/>
                <w:szCs w:val="21"/>
              </w:rPr>
              <w:t xml:space="preserve">5</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960"/>
              <w:ind w:firstLine="480"/>
              <w:rPr>
                <w:rFonts w:ascii="宋体" w:hAnsi="宋体"/>
                <w:szCs w:val="21"/>
              </w:rPr>
              <w:framePr w:hSpace="180" w:wrap="around" w:vAnchor="text" w:hAnchor="page" w:x="1256" w:y="241"/>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tcPr>
          <w:p>
            <w:pPr>
              <w:pStyle w:val="960"/>
              <w:ind w:firstLine="480"/>
              <w:rPr>
                <w:rFonts w:ascii="宋体" w:hAnsi="宋体"/>
                <w:szCs w:val="21"/>
              </w:rPr>
              <w:framePr w:hSpace="180" w:wrap="around" w:vAnchor="text" w:hAnchor="page" w:x="1256" w:y="241"/>
            </w:pPr>
            <w:r>
              <w:rPr>
                <w:rFonts w:ascii="宋体" w:hAnsi="宋体"/>
                <w:szCs w:val="21"/>
              </w:rPr>
            </w:r>
            <w:r/>
          </w:p>
        </w:tc>
      </w:tr>
      <w:tr>
        <w:trPr>
          <w:trHeight w:val="750"/>
        </w:trPr>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960"/>
              <w:jc w:val="left"/>
              <w:rPr>
                <w:rFonts w:ascii="宋体" w:hAnsi="宋体"/>
                <w:bCs/>
                <w:szCs w:val="21"/>
              </w:rPr>
              <w:framePr w:hSpace="180" w:wrap="around" w:vAnchor="text" w:hAnchor="page" w:x="1256" w:y="241"/>
            </w:pPr>
            <w:r>
              <w:rPr>
                <w:rFonts w:hint="eastAsia" w:ascii="宋体" w:hAnsi="宋体"/>
                <w:bCs/>
                <w:szCs w:val="21"/>
              </w:rPr>
              <w:t xml:space="preserve">8</w:t>
            </w:r>
            <w:r>
              <w:rPr>
                <w:rFonts w:ascii="宋体" w:hAnsi="宋体"/>
                <w:bCs/>
                <w:szCs w:val="21"/>
              </w:rPr>
            </w:r>
            <w:r/>
          </w:p>
        </w:tc>
        <w:tc>
          <w:tcPr>
            <w:gridSpan w:val="2"/>
            <w:tcBorders>
              <w:top w:val="single" w:color="000000" w:sz="4" w:space="0"/>
              <w:left w:val="single" w:color="000000" w:sz="4" w:space="0"/>
              <w:bottom w:val="single" w:color="000000" w:sz="4" w:space="0"/>
              <w:right w:val="single" w:color="000000" w:sz="4" w:space="0"/>
            </w:tcBorders>
            <w:tcW w:w="4502" w:type="dxa"/>
            <w:vAlign w:val="center"/>
            <w:textDirection w:val="lrTb"/>
            <w:noWrap/>
          </w:tcPr>
          <w:p>
            <w:pPr>
              <w:pStyle w:val="960"/>
              <w:jc w:val="left"/>
              <w:widowControl/>
              <w:rPr>
                <w:rFonts w:ascii="宋体" w:hAnsi="宋体"/>
                <w:bCs/>
                <w:szCs w:val="21"/>
              </w:rPr>
              <w:framePr w:hSpace="180" w:wrap="around" w:vAnchor="text" w:hAnchor="page" w:x="1256" w:y="241"/>
            </w:pPr>
            <w:r>
              <w:rPr>
                <w:rFonts w:hint="eastAsia" w:ascii="宋体" w:hAnsi="宋体"/>
                <w:bCs/>
                <w:szCs w:val="21"/>
              </w:rPr>
              <w:t xml:space="preserve">各班次交接班台账记录齐全、真实</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960"/>
              <w:jc w:val="left"/>
              <w:widowControl/>
              <w:rPr>
                <w:rFonts w:ascii="宋体" w:hAnsi="宋体"/>
                <w:bCs/>
                <w:szCs w:val="21"/>
              </w:rPr>
              <w:framePr w:hSpace="180" w:wrap="around" w:vAnchor="text" w:hAnchor="page" w:x="1256" w:y="241"/>
            </w:pPr>
            <w:r>
              <w:rPr>
                <w:rFonts w:hint="eastAsia" w:ascii="宋体" w:hAnsi="宋体"/>
                <w:bCs/>
                <w:szCs w:val="21"/>
              </w:rPr>
              <w:t xml:space="preserve">发现差错扣0.5分/次</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960"/>
              <w:widowControl/>
              <w:rPr>
                <w:rFonts w:ascii="宋体" w:hAnsi="宋体"/>
                <w:bCs/>
                <w:szCs w:val="21"/>
              </w:rPr>
              <w:framePr w:hSpace="180" w:wrap="around" w:vAnchor="text" w:hAnchor="page" w:x="1256" w:y="241"/>
            </w:pPr>
            <w:r>
              <w:rPr>
                <w:rFonts w:hint="eastAsia" w:ascii="宋体" w:hAnsi="宋体"/>
                <w:bCs/>
                <w:szCs w:val="21"/>
              </w:rPr>
              <w:t xml:space="preserve">5</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60"/>
              <w:ind w:firstLine="480"/>
              <w:jc w:val="center"/>
              <w:widowControl/>
              <w:rPr>
                <w:rFonts w:ascii="宋体" w:hAnsi="宋体"/>
                <w:szCs w:val="21"/>
              </w:rPr>
              <w:framePr w:hSpace="180" w:wrap="around" w:vAnchor="text" w:hAnchor="page" w:x="1256" w:y="241"/>
            </w:pPr>
            <w:r>
              <w:rPr>
                <w:rFonts w:hint="eastAsia" w:ascii="宋体" w:hAnsi="宋体"/>
                <w:szCs w:val="21"/>
              </w:rPr>
              <w:t xml:space="preserve">　</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tcPr>
          <w:p>
            <w:pPr>
              <w:pStyle w:val="960"/>
              <w:ind w:firstLine="480"/>
              <w:rPr>
                <w:rFonts w:ascii="宋体" w:hAnsi="宋体"/>
                <w:szCs w:val="21"/>
              </w:rPr>
              <w:framePr w:hSpace="180" w:wrap="around" w:vAnchor="text" w:hAnchor="page" w:x="1256" w:y="241"/>
            </w:pPr>
            <w:r>
              <w:rPr>
                <w:rFonts w:ascii="宋体" w:hAnsi="宋体"/>
                <w:szCs w:val="21"/>
              </w:rPr>
            </w:r>
            <w:r/>
          </w:p>
        </w:tc>
      </w:tr>
      <w:tr>
        <w:trPr>
          <w:trHeight w:val="718"/>
        </w:trPr>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960"/>
              <w:jc w:val="left"/>
              <w:rPr>
                <w:rFonts w:ascii="宋体" w:hAnsi="宋体"/>
                <w:bCs/>
                <w:szCs w:val="21"/>
              </w:rPr>
              <w:framePr w:hSpace="180" w:wrap="around" w:vAnchor="text" w:hAnchor="page" w:x="1256" w:y="241"/>
            </w:pPr>
            <w:r>
              <w:rPr>
                <w:rFonts w:hint="eastAsia" w:ascii="宋体" w:hAnsi="宋体"/>
                <w:bCs/>
                <w:szCs w:val="21"/>
              </w:rPr>
              <w:t xml:space="preserve">9</w:t>
            </w:r>
            <w:r>
              <w:rPr>
                <w:rFonts w:ascii="宋体" w:hAnsi="宋体"/>
                <w:bCs/>
                <w:szCs w:val="21"/>
              </w:rPr>
            </w:r>
            <w:r/>
          </w:p>
        </w:tc>
        <w:tc>
          <w:tcPr>
            <w:gridSpan w:val="2"/>
            <w:tcBorders>
              <w:top w:val="single" w:color="000000" w:sz="4" w:space="0"/>
              <w:left w:val="single" w:color="000000" w:sz="4" w:space="0"/>
              <w:bottom w:val="single" w:color="000000" w:sz="4" w:space="0"/>
              <w:right w:val="single" w:color="000000" w:sz="4" w:space="0"/>
            </w:tcBorders>
            <w:tcW w:w="4502" w:type="dxa"/>
            <w:vAlign w:val="center"/>
            <w:textDirection w:val="lrTb"/>
            <w:noWrap/>
          </w:tcPr>
          <w:p>
            <w:pPr>
              <w:pStyle w:val="960"/>
              <w:jc w:val="left"/>
              <w:widowControl/>
              <w:rPr>
                <w:rFonts w:ascii="宋体" w:hAnsi="宋体"/>
                <w:bCs/>
                <w:szCs w:val="21"/>
              </w:rPr>
              <w:framePr w:hSpace="180" w:wrap="around" w:vAnchor="text" w:hAnchor="page" w:x="1256" w:y="241"/>
            </w:pPr>
            <w:r>
              <w:rPr>
                <w:rFonts w:hint="eastAsia" w:ascii="宋体" w:hAnsi="宋体"/>
                <w:bCs/>
                <w:szCs w:val="21"/>
              </w:rPr>
              <w:t xml:space="preserve">不收受病人财物，不得擅自介绍“医托”“殡葬”，影响院方声誉。</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960"/>
              <w:jc w:val="left"/>
              <w:widowControl/>
              <w:rPr>
                <w:rFonts w:ascii="宋体" w:hAnsi="宋体"/>
                <w:bCs/>
                <w:szCs w:val="21"/>
              </w:rPr>
              <w:framePr w:hSpace="180" w:wrap="around" w:vAnchor="text" w:hAnchor="page" w:x="1256" w:y="241"/>
            </w:pPr>
            <w:r>
              <w:rPr>
                <w:rFonts w:hint="eastAsia" w:ascii="宋体" w:hAnsi="宋体"/>
                <w:bCs/>
                <w:szCs w:val="21"/>
              </w:rPr>
              <w:t xml:space="preserve">发现一次此项不得分</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960"/>
              <w:widowControl/>
              <w:rPr>
                <w:rFonts w:ascii="宋体" w:hAnsi="宋体"/>
                <w:bCs/>
                <w:szCs w:val="21"/>
              </w:rPr>
              <w:framePr w:hSpace="180" w:wrap="around" w:vAnchor="text" w:hAnchor="page" w:x="1256" w:y="241"/>
            </w:pPr>
            <w:r>
              <w:rPr>
                <w:rFonts w:hint="eastAsia" w:ascii="宋体" w:hAnsi="宋体"/>
                <w:bCs/>
                <w:szCs w:val="21"/>
              </w:rPr>
              <w:t xml:space="preserve">10</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960"/>
              <w:ind w:firstLine="480"/>
              <w:rPr>
                <w:rFonts w:ascii="宋体" w:hAnsi="宋体"/>
                <w:szCs w:val="21"/>
              </w:rPr>
              <w:framePr w:hSpace="180" w:wrap="around" w:vAnchor="text" w:hAnchor="page" w:x="1256" w:y="241"/>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tcPr>
          <w:p>
            <w:pPr>
              <w:pStyle w:val="960"/>
              <w:ind w:firstLine="480"/>
              <w:rPr>
                <w:rFonts w:ascii="宋体" w:hAnsi="宋体"/>
                <w:szCs w:val="21"/>
              </w:rPr>
              <w:framePr w:hSpace="180" w:wrap="around" w:vAnchor="text" w:hAnchor="page" w:x="1256" w:y="241"/>
            </w:pPr>
            <w:r>
              <w:rPr>
                <w:rFonts w:ascii="宋体" w:hAnsi="宋体"/>
                <w:szCs w:val="21"/>
              </w:rPr>
            </w:r>
            <w:r/>
          </w:p>
        </w:tc>
      </w:tr>
      <w:tr>
        <w:trPr>
          <w:trHeight w:val="1255"/>
        </w:trPr>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960"/>
              <w:jc w:val="left"/>
              <w:rPr>
                <w:rFonts w:ascii="宋体" w:hAnsi="宋体"/>
                <w:bCs/>
                <w:szCs w:val="21"/>
              </w:rPr>
              <w:framePr w:hSpace="180" w:wrap="around" w:vAnchor="text" w:hAnchor="page" w:x="1256" w:y="241"/>
            </w:pPr>
            <w:r>
              <w:rPr>
                <w:rFonts w:hint="eastAsia" w:ascii="宋体" w:hAnsi="宋体"/>
                <w:bCs/>
                <w:szCs w:val="21"/>
              </w:rPr>
              <w:t xml:space="preserve">10</w:t>
            </w:r>
            <w:r>
              <w:rPr>
                <w:rFonts w:ascii="宋体" w:hAnsi="宋体"/>
                <w:bCs/>
                <w:szCs w:val="21"/>
              </w:rPr>
            </w:r>
            <w:r/>
          </w:p>
        </w:tc>
        <w:tc>
          <w:tcPr>
            <w:gridSpan w:val="2"/>
            <w:tcBorders>
              <w:top w:val="single" w:color="000000" w:sz="4" w:space="0"/>
              <w:left w:val="single" w:color="000000" w:sz="4" w:space="0"/>
              <w:bottom w:val="single" w:color="000000" w:sz="4" w:space="0"/>
              <w:right w:val="single" w:color="000000" w:sz="4" w:space="0"/>
            </w:tcBorders>
            <w:tcW w:w="4502" w:type="dxa"/>
            <w:vAlign w:val="center"/>
            <w:textDirection w:val="lrTb"/>
            <w:noWrap/>
          </w:tcPr>
          <w:p>
            <w:pPr>
              <w:pStyle w:val="960"/>
              <w:jc w:val="left"/>
              <w:widowControl/>
              <w:rPr>
                <w:rFonts w:ascii="宋体" w:hAnsi="宋体"/>
                <w:bCs/>
                <w:szCs w:val="21"/>
              </w:rPr>
              <w:framePr w:hSpace="180" w:wrap="around" w:vAnchor="text" w:hAnchor="page" w:x="1256" w:y="241"/>
            </w:pPr>
            <w:r>
              <w:rPr>
                <w:rFonts w:hint="eastAsia" w:ascii="宋体" w:hAnsi="宋体"/>
                <w:bCs/>
                <w:szCs w:val="21"/>
              </w:rPr>
              <w:t xml:space="preserve">安保人员熟悉安全知识、掌握火灾自救能力，会使用消防器材，会初期火灾处置。按要求落实每天优维安安全巡查工作。</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960"/>
              <w:jc w:val="left"/>
              <w:widowControl/>
              <w:rPr>
                <w:rFonts w:ascii="宋体" w:hAnsi="宋体"/>
                <w:bCs/>
                <w:szCs w:val="21"/>
              </w:rPr>
              <w:framePr w:hSpace="180" w:wrap="around" w:vAnchor="text" w:hAnchor="page" w:x="1256" w:y="241"/>
            </w:pPr>
            <w:r>
              <w:rPr>
                <w:rFonts w:hint="eastAsia" w:ascii="宋体" w:hAnsi="宋体"/>
                <w:bCs/>
                <w:szCs w:val="21"/>
              </w:rPr>
              <w:t xml:space="preserve">抽查不能熟练掌握扣2分/人次。巡查每落一天扣1分</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960"/>
              <w:widowControl/>
              <w:rPr>
                <w:rFonts w:ascii="宋体" w:hAnsi="宋体"/>
                <w:bCs/>
                <w:szCs w:val="21"/>
              </w:rPr>
              <w:framePr w:hSpace="180" w:wrap="around" w:vAnchor="text" w:hAnchor="page" w:x="1256" w:y="241"/>
            </w:pPr>
            <w:r>
              <w:rPr>
                <w:rFonts w:hint="eastAsia" w:ascii="宋体" w:hAnsi="宋体"/>
                <w:bCs/>
                <w:szCs w:val="21"/>
              </w:rPr>
              <w:t xml:space="preserve">10</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960"/>
              <w:ind w:firstLine="480"/>
              <w:rPr>
                <w:rFonts w:ascii="宋体" w:hAnsi="宋体"/>
                <w:szCs w:val="21"/>
              </w:rPr>
              <w:framePr w:hSpace="180" w:wrap="around" w:vAnchor="text" w:hAnchor="page" w:x="1256" w:y="241"/>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tcPr>
          <w:p>
            <w:pPr>
              <w:pStyle w:val="960"/>
              <w:ind w:firstLine="480"/>
              <w:rPr>
                <w:rFonts w:ascii="宋体" w:hAnsi="宋体"/>
                <w:szCs w:val="21"/>
              </w:rPr>
              <w:framePr w:hSpace="180" w:wrap="around" w:vAnchor="text" w:hAnchor="page" w:x="1256" w:y="241"/>
            </w:pPr>
            <w:r>
              <w:rPr>
                <w:rFonts w:ascii="宋体" w:hAnsi="宋体"/>
                <w:szCs w:val="21"/>
              </w:rPr>
            </w:r>
            <w:r/>
          </w:p>
        </w:tc>
      </w:tr>
      <w:tr>
        <w:trPr>
          <w:trHeight w:val="849"/>
        </w:trPr>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960"/>
              <w:jc w:val="left"/>
              <w:rPr>
                <w:rFonts w:ascii="宋体" w:hAnsi="宋体"/>
                <w:bCs/>
                <w:szCs w:val="21"/>
              </w:rPr>
              <w:framePr w:hSpace="180" w:wrap="around" w:vAnchor="text" w:hAnchor="page" w:x="1256" w:y="241"/>
            </w:pPr>
            <w:r>
              <w:rPr>
                <w:rFonts w:hint="eastAsia" w:ascii="宋体" w:hAnsi="宋体"/>
                <w:bCs/>
                <w:szCs w:val="21"/>
              </w:rPr>
              <w:t xml:space="preserve">11</w:t>
            </w:r>
            <w:r>
              <w:rPr>
                <w:rFonts w:ascii="宋体" w:hAnsi="宋体"/>
                <w:bCs/>
                <w:szCs w:val="21"/>
              </w:rPr>
            </w:r>
            <w:r/>
          </w:p>
        </w:tc>
        <w:tc>
          <w:tcPr>
            <w:gridSpan w:val="2"/>
            <w:tcBorders>
              <w:top w:val="single" w:color="000000" w:sz="4" w:space="0"/>
              <w:left w:val="single" w:color="000000" w:sz="4" w:space="0"/>
              <w:bottom w:val="single" w:color="000000" w:sz="4" w:space="0"/>
              <w:right w:val="single" w:color="000000" w:sz="4" w:space="0"/>
            </w:tcBorders>
            <w:tcW w:w="4502" w:type="dxa"/>
            <w:vAlign w:val="center"/>
            <w:textDirection w:val="lrTb"/>
            <w:noWrap/>
          </w:tcPr>
          <w:p>
            <w:pPr>
              <w:pStyle w:val="960"/>
              <w:jc w:val="left"/>
              <w:widowControl/>
              <w:rPr>
                <w:rFonts w:ascii="宋体" w:hAnsi="宋体"/>
                <w:bCs/>
                <w:szCs w:val="21"/>
              </w:rPr>
              <w:framePr w:hSpace="180" w:wrap="around" w:vAnchor="text" w:hAnchor="page" w:x="1256" w:y="241"/>
            </w:pPr>
            <w:r>
              <w:rPr>
                <w:rFonts w:hint="eastAsia" w:ascii="宋体" w:hAnsi="宋体"/>
                <w:bCs/>
                <w:szCs w:val="21"/>
              </w:rPr>
              <w:t xml:space="preserve">保安人员不得缺编，须持证上岗，并符合年龄要求。</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960"/>
              <w:jc w:val="left"/>
              <w:widowControl/>
              <w:rPr>
                <w:rFonts w:ascii="宋体" w:hAnsi="宋体"/>
                <w:bCs/>
                <w:szCs w:val="21"/>
              </w:rPr>
              <w:framePr w:hSpace="180" w:wrap="around" w:vAnchor="text" w:hAnchor="page" w:x="1256" w:y="241"/>
            </w:pPr>
            <w:r>
              <w:rPr>
                <w:rFonts w:hint="eastAsia" w:ascii="宋体" w:hAnsi="宋体"/>
                <w:bCs/>
                <w:szCs w:val="21"/>
              </w:rPr>
              <w:t xml:space="preserve">缺编一人扣除一人当月服务费；无证上岗扣10分/人次；年龄不符扣10分/人次；3日内未整改到位按天数扣除相应人员服务费。</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960"/>
              <w:jc w:val="left"/>
              <w:widowControl/>
              <w:rPr>
                <w:rFonts w:ascii="宋体" w:hAnsi="宋体"/>
                <w:bCs/>
                <w:szCs w:val="21"/>
              </w:rPr>
              <w:framePr w:hSpace="180" w:wrap="around" w:vAnchor="text" w:hAnchor="page" w:x="1256" w:y="241"/>
            </w:pPr>
            <w:r>
              <w:rPr>
                <w:rFonts w:hint="eastAsia" w:ascii="宋体" w:hAnsi="宋体"/>
                <w:bCs/>
                <w:szCs w:val="21"/>
              </w:rPr>
              <w:t xml:space="preserve">10</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960"/>
              <w:ind w:firstLine="480"/>
              <w:rPr>
                <w:rFonts w:ascii="宋体" w:hAnsi="宋体"/>
                <w:szCs w:val="21"/>
              </w:rPr>
              <w:framePr w:hSpace="180" w:wrap="around" w:vAnchor="text" w:hAnchor="page" w:x="1256" w:y="241"/>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tcPr>
          <w:p>
            <w:pPr>
              <w:pStyle w:val="960"/>
              <w:ind w:firstLine="480"/>
              <w:rPr>
                <w:rFonts w:ascii="宋体" w:hAnsi="宋体"/>
                <w:szCs w:val="21"/>
              </w:rPr>
              <w:framePr w:hSpace="180" w:wrap="around" w:vAnchor="text" w:hAnchor="page" w:x="1256" w:y="241"/>
            </w:pPr>
            <w:r>
              <w:rPr>
                <w:rFonts w:ascii="宋体" w:hAnsi="宋体"/>
                <w:szCs w:val="21"/>
              </w:rPr>
            </w:r>
            <w:r/>
          </w:p>
        </w:tc>
      </w:tr>
      <w:tr>
        <w:trPr>
          <w:trHeight w:val="1037"/>
        </w:trPr>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960"/>
              <w:jc w:val="left"/>
              <w:rPr>
                <w:rFonts w:ascii="宋体" w:hAnsi="宋体"/>
                <w:bCs/>
                <w:szCs w:val="21"/>
              </w:rPr>
              <w:framePr w:hSpace="180" w:wrap="around" w:vAnchor="text" w:hAnchor="page" w:x="1256" w:y="241"/>
            </w:pPr>
            <w:r>
              <w:rPr>
                <w:rFonts w:hint="eastAsia" w:ascii="宋体" w:hAnsi="宋体"/>
                <w:bCs/>
                <w:szCs w:val="21"/>
              </w:rPr>
              <w:t xml:space="preserve">12</w:t>
            </w:r>
            <w:r>
              <w:rPr>
                <w:rFonts w:ascii="宋体" w:hAnsi="宋体"/>
                <w:bCs/>
                <w:szCs w:val="21"/>
              </w:rPr>
            </w:r>
            <w:r/>
          </w:p>
        </w:tc>
        <w:tc>
          <w:tcPr>
            <w:gridSpan w:val="2"/>
            <w:tcBorders>
              <w:top w:val="single" w:color="000000" w:sz="4" w:space="0"/>
              <w:left w:val="single" w:color="000000" w:sz="4" w:space="0"/>
              <w:bottom w:val="single" w:color="000000" w:sz="4" w:space="0"/>
              <w:right w:val="single" w:color="000000" w:sz="4" w:space="0"/>
            </w:tcBorders>
            <w:tcW w:w="4502" w:type="dxa"/>
            <w:vAlign w:val="center"/>
            <w:textDirection w:val="lrTb"/>
            <w:noWrap/>
          </w:tcPr>
          <w:p>
            <w:pPr>
              <w:pStyle w:val="960"/>
              <w:jc w:val="left"/>
              <w:widowControl/>
              <w:rPr>
                <w:rFonts w:ascii="宋体" w:hAnsi="宋体"/>
                <w:bCs/>
                <w:szCs w:val="21"/>
              </w:rPr>
              <w:framePr w:hSpace="180" w:wrap="around" w:vAnchor="text" w:hAnchor="page" w:x="1256" w:y="241"/>
            </w:pPr>
            <w:r>
              <w:rPr>
                <w:rFonts w:hint="eastAsia" w:ascii="宋体" w:hAnsi="宋体"/>
                <w:bCs/>
                <w:szCs w:val="21"/>
              </w:rPr>
              <w:t xml:space="preserve">每月25日前将下月排班表交安全生产科，并严格执行。</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960"/>
              <w:jc w:val="left"/>
              <w:widowControl/>
              <w:rPr>
                <w:rFonts w:ascii="宋体" w:hAnsi="宋体"/>
                <w:bCs/>
                <w:szCs w:val="21"/>
              </w:rPr>
              <w:framePr w:hSpace="180" w:wrap="around" w:vAnchor="text" w:hAnchor="page" w:x="1256" w:y="241"/>
            </w:pPr>
            <w:r>
              <w:rPr>
                <w:rFonts w:hint="eastAsia" w:ascii="宋体" w:hAnsi="宋体"/>
                <w:bCs/>
                <w:szCs w:val="21"/>
              </w:rPr>
              <w:t xml:space="preserve">逾期未交排班表扣2分/次；查岗发现缺岗扣5分/人次。</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960"/>
              <w:jc w:val="left"/>
              <w:widowControl/>
              <w:rPr>
                <w:rFonts w:ascii="宋体" w:hAnsi="宋体"/>
                <w:bCs/>
                <w:szCs w:val="21"/>
              </w:rPr>
              <w:framePr w:hSpace="180" w:wrap="around" w:vAnchor="text" w:hAnchor="page" w:x="1256" w:y="241"/>
            </w:pPr>
            <w:r>
              <w:rPr>
                <w:rFonts w:hint="eastAsia" w:ascii="宋体" w:hAnsi="宋体"/>
                <w:bCs/>
                <w:szCs w:val="21"/>
              </w:rPr>
              <w:t xml:space="preserve">5</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960"/>
              <w:ind w:firstLine="480"/>
              <w:rPr>
                <w:rFonts w:ascii="宋体" w:hAnsi="宋体"/>
                <w:szCs w:val="21"/>
              </w:rPr>
              <w:framePr w:hSpace="180" w:wrap="around" w:vAnchor="text" w:hAnchor="page" w:x="1256" w:y="241"/>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tcPr>
          <w:p>
            <w:pPr>
              <w:pStyle w:val="960"/>
              <w:ind w:firstLine="480"/>
              <w:rPr>
                <w:rFonts w:ascii="宋体" w:hAnsi="宋体"/>
                <w:szCs w:val="21"/>
              </w:rPr>
              <w:framePr w:hSpace="180" w:wrap="around" w:vAnchor="text" w:hAnchor="page" w:x="1256" w:y="241"/>
            </w:pPr>
            <w:r>
              <w:rPr>
                <w:rFonts w:ascii="宋体" w:hAnsi="宋体"/>
                <w:szCs w:val="21"/>
              </w:rPr>
            </w:r>
            <w:r/>
          </w:p>
        </w:tc>
      </w:tr>
      <w:tr>
        <w:trPr>
          <w:trHeight w:val="981"/>
        </w:trPr>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960"/>
              <w:jc w:val="left"/>
              <w:rPr>
                <w:rFonts w:ascii="宋体" w:hAnsi="宋体"/>
                <w:bCs/>
                <w:szCs w:val="21"/>
              </w:rPr>
              <w:framePr w:hSpace="180" w:wrap="around" w:vAnchor="text" w:hAnchor="page" w:x="1256" w:y="241"/>
            </w:pPr>
            <w:r>
              <w:rPr>
                <w:rFonts w:hint="eastAsia" w:ascii="宋体" w:hAnsi="宋体"/>
                <w:bCs/>
                <w:szCs w:val="21"/>
              </w:rPr>
              <w:t xml:space="preserve">13</w:t>
            </w:r>
            <w:r>
              <w:rPr>
                <w:rFonts w:ascii="宋体" w:hAnsi="宋体"/>
                <w:bCs/>
                <w:szCs w:val="21"/>
              </w:rPr>
            </w:r>
            <w:r/>
          </w:p>
        </w:tc>
        <w:tc>
          <w:tcPr>
            <w:gridSpan w:val="2"/>
            <w:tcBorders>
              <w:top w:val="single" w:color="000000" w:sz="4" w:space="0"/>
              <w:left w:val="single" w:color="000000" w:sz="4" w:space="0"/>
              <w:bottom w:val="single" w:color="000000" w:sz="4" w:space="0"/>
              <w:right w:val="single" w:color="000000" w:sz="4" w:space="0"/>
            </w:tcBorders>
            <w:tcW w:w="4502" w:type="dxa"/>
            <w:vAlign w:val="center"/>
            <w:textDirection w:val="lrTb"/>
            <w:noWrap/>
          </w:tcPr>
          <w:p>
            <w:pPr>
              <w:pStyle w:val="960"/>
              <w:jc w:val="left"/>
              <w:widowControl/>
              <w:rPr>
                <w:rFonts w:ascii="宋体" w:hAnsi="宋体"/>
                <w:bCs/>
                <w:szCs w:val="21"/>
              </w:rPr>
              <w:framePr w:hSpace="180" w:wrap="around" w:vAnchor="text" w:hAnchor="page" w:x="1256" w:y="241"/>
            </w:pPr>
            <w:r>
              <w:rPr>
                <w:rFonts w:hint="eastAsia" w:ascii="宋体" w:hAnsi="宋体"/>
                <w:bCs/>
                <w:szCs w:val="21"/>
              </w:rPr>
              <w:t xml:space="preserve">新人上岗须持证并经过相关培训，提前报安全生产科备案，递交相关人员资料。</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960"/>
              <w:jc w:val="left"/>
              <w:widowControl/>
              <w:rPr>
                <w:rFonts w:ascii="宋体" w:hAnsi="宋体"/>
                <w:bCs/>
                <w:szCs w:val="21"/>
              </w:rPr>
              <w:framePr w:hSpace="180" w:wrap="around" w:vAnchor="text" w:hAnchor="page" w:x="1256" w:y="241"/>
            </w:pPr>
            <w:r>
              <w:rPr>
                <w:rFonts w:hint="eastAsia" w:ascii="宋体" w:hAnsi="宋体"/>
                <w:bCs/>
                <w:szCs w:val="21"/>
              </w:rPr>
              <w:t xml:space="preserve">未经培训上岗扣10分/人次；未提前报备并递交资料扣5分/人次。</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960"/>
              <w:jc w:val="left"/>
              <w:widowControl/>
              <w:rPr>
                <w:rFonts w:ascii="宋体" w:hAnsi="宋体"/>
                <w:bCs/>
                <w:szCs w:val="21"/>
              </w:rPr>
              <w:framePr w:hSpace="180" w:wrap="around" w:vAnchor="text" w:hAnchor="page" w:x="1256" w:y="241"/>
            </w:pPr>
            <w:r>
              <w:rPr>
                <w:rFonts w:hint="eastAsia" w:ascii="宋体" w:hAnsi="宋体"/>
                <w:bCs/>
                <w:szCs w:val="21"/>
              </w:rPr>
              <w:t xml:space="preserve">10</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960"/>
              <w:ind w:firstLine="480"/>
              <w:rPr>
                <w:rFonts w:ascii="宋体" w:hAnsi="宋体"/>
                <w:szCs w:val="21"/>
              </w:rPr>
              <w:framePr w:hSpace="180" w:wrap="around" w:vAnchor="text" w:hAnchor="page" w:x="1256" w:y="241"/>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tcPr>
          <w:p>
            <w:pPr>
              <w:pStyle w:val="960"/>
              <w:ind w:firstLine="480"/>
              <w:rPr>
                <w:rFonts w:ascii="宋体" w:hAnsi="宋体"/>
                <w:szCs w:val="21"/>
              </w:rPr>
              <w:framePr w:hSpace="180" w:wrap="around" w:vAnchor="text" w:hAnchor="page" w:x="1256" w:y="241"/>
            </w:pPr>
            <w:r>
              <w:rPr>
                <w:rFonts w:ascii="宋体" w:hAnsi="宋体"/>
                <w:szCs w:val="21"/>
              </w:rPr>
            </w:r>
            <w:r/>
          </w:p>
        </w:tc>
      </w:tr>
      <w:tr>
        <w:trPr>
          <w:trHeight w:val="1106"/>
        </w:trPr>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960"/>
              <w:jc w:val="left"/>
              <w:rPr>
                <w:rFonts w:ascii="宋体" w:hAnsi="宋体"/>
                <w:bCs/>
                <w:szCs w:val="21"/>
              </w:rPr>
              <w:framePr w:hSpace="180" w:wrap="around" w:vAnchor="text" w:hAnchor="page" w:x="1256" w:y="241"/>
            </w:pPr>
            <w:r>
              <w:rPr>
                <w:rFonts w:hint="eastAsia" w:ascii="宋体" w:hAnsi="宋体"/>
                <w:bCs/>
                <w:szCs w:val="21"/>
              </w:rPr>
              <w:t xml:space="preserve">14</w:t>
            </w:r>
            <w:r>
              <w:rPr>
                <w:rFonts w:ascii="宋体" w:hAnsi="宋体"/>
                <w:bCs/>
                <w:szCs w:val="21"/>
              </w:rPr>
            </w:r>
            <w:r/>
          </w:p>
        </w:tc>
        <w:tc>
          <w:tcPr>
            <w:gridSpan w:val="2"/>
            <w:tcBorders>
              <w:top w:val="single" w:color="000000" w:sz="4" w:space="0"/>
              <w:left w:val="single" w:color="000000" w:sz="4" w:space="0"/>
              <w:bottom w:val="single" w:color="000000" w:sz="4" w:space="0"/>
              <w:right w:val="single" w:color="000000" w:sz="4" w:space="0"/>
            </w:tcBorders>
            <w:tcW w:w="4502" w:type="dxa"/>
            <w:vAlign w:val="center"/>
            <w:textDirection w:val="lrTb"/>
            <w:noWrap/>
          </w:tcPr>
          <w:p>
            <w:pPr>
              <w:pStyle w:val="960"/>
              <w:jc w:val="left"/>
              <w:widowControl/>
              <w:rPr>
                <w:rFonts w:ascii="宋体" w:hAnsi="宋体"/>
                <w:bCs/>
                <w:szCs w:val="21"/>
              </w:rPr>
              <w:framePr w:hSpace="180" w:wrap="around" w:vAnchor="text" w:hAnchor="page" w:x="1256" w:y="241"/>
            </w:pPr>
            <w:r>
              <w:rPr>
                <w:rFonts w:hint="eastAsia" w:ascii="宋体" w:hAnsi="宋体"/>
                <w:bCs/>
                <w:szCs w:val="21"/>
              </w:rPr>
              <w:t xml:space="preserve">严格落实各项安全管理制度，确保院内安全，不发生安全责任事件。</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960"/>
              <w:jc w:val="left"/>
              <w:widowControl/>
              <w:rPr>
                <w:rFonts w:ascii="宋体" w:hAnsi="宋体"/>
                <w:bCs/>
                <w:szCs w:val="21"/>
              </w:rPr>
              <w:framePr w:hSpace="180" w:wrap="around" w:vAnchor="text" w:hAnchor="page" w:x="1256" w:y="241"/>
            </w:pPr>
            <w:r>
              <w:rPr>
                <w:rFonts w:hint="eastAsia" w:ascii="宋体" w:hAnsi="宋体"/>
                <w:bCs/>
                <w:szCs w:val="21"/>
              </w:rPr>
              <w:t xml:space="preserve">发生安全责任事件视情况扣10-30分。被上级查处通报或发生其他不良事件影响医院声誉扣10分/次。</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960"/>
              <w:ind w:firstLine="480"/>
              <w:jc w:val="center"/>
              <w:widowControl/>
              <w:rPr>
                <w:rFonts w:ascii="宋体" w:hAnsi="宋体"/>
                <w:bCs/>
                <w:szCs w:val="21"/>
              </w:rPr>
              <w:framePr w:hSpace="180" w:wrap="around" w:vAnchor="text" w:hAnchor="page" w:x="1256" w:y="241"/>
            </w:pP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960"/>
              <w:ind w:firstLine="480"/>
              <w:rPr>
                <w:rFonts w:ascii="宋体" w:hAnsi="宋体"/>
                <w:szCs w:val="21"/>
              </w:rPr>
              <w:framePr w:hSpace="180" w:wrap="around" w:vAnchor="text" w:hAnchor="page" w:x="1256" w:y="241"/>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tcPr>
          <w:p>
            <w:pPr>
              <w:pStyle w:val="960"/>
              <w:ind w:firstLine="480"/>
              <w:rPr>
                <w:rFonts w:ascii="宋体" w:hAnsi="宋体"/>
                <w:szCs w:val="21"/>
              </w:rPr>
              <w:framePr w:hSpace="180" w:wrap="around" w:vAnchor="text" w:hAnchor="page" w:x="1256" w:y="241"/>
            </w:pPr>
            <w:r>
              <w:rPr>
                <w:rFonts w:ascii="宋体" w:hAnsi="宋体"/>
                <w:szCs w:val="21"/>
              </w:rPr>
            </w:r>
            <w:r/>
          </w:p>
        </w:tc>
      </w:tr>
      <w:tr>
        <w:trPr>
          <w:trHeight w:val="1032"/>
        </w:trPr>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960"/>
              <w:jc w:val="left"/>
              <w:rPr>
                <w:rFonts w:ascii="宋体" w:hAnsi="宋体"/>
                <w:bCs/>
                <w:szCs w:val="21"/>
              </w:rPr>
              <w:framePr w:hSpace="180" w:wrap="around" w:vAnchor="text" w:hAnchor="page" w:x="1256" w:y="241"/>
            </w:pPr>
            <w:r>
              <w:rPr>
                <w:rFonts w:hint="eastAsia" w:ascii="宋体" w:hAnsi="宋体"/>
                <w:bCs/>
                <w:szCs w:val="21"/>
              </w:rPr>
              <w:t xml:space="preserve">15</w:t>
            </w:r>
            <w:r>
              <w:rPr>
                <w:rFonts w:ascii="宋体" w:hAnsi="宋体"/>
                <w:bCs/>
                <w:szCs w:val="21"/>
              </w:rPr>
            </w:r>
            <w:r/>
          </w:p>
        </w:tc>
        <w:tc>
          <w:tcPr>
            <w:gridSpan w:val="2"/>
            <w:tcBorders>
              <w:top w:val="single" w:color="000000" w:sz="4" w:space="0"/>
              <w:left w:val="single" w:color="000000" w:sz="4" w:space="0"/>
              <w:bottom w:val="single" w:color="000000" w:sz="4" w:space="0"/>
              <w:right w:val="single" w:color="000000" w:sz="4" w:space="0"/>
            </w:tcBorders>
            <w:tcW w:w="4502" w:type="dxa"/>
            <w:vAlign w:val="center"/>
            <w:textDirection w:val="lrTb"/>
            <w:noWrap/>
          </w:tcPr>
          <w:p>
            <w:pPr>
              <w:pStyle w:val="960"/>
              <w:ind w:firstLine="480"/>
              <w:jc w:val="left"/>
              <w:widowControl/>
              <w:rPr>
                <w:rFonts w:ascii="宋体" w:hAnsi="宋体"/>
                <w:bCs/>
                <w:szCs w:val="21"/>
              </w:rPr>
              <w:framePr w:hSpace="180" w:wrap="around" w:vAnchor="text" w:hAnchor="page" w:x="1256" w:y="241"/>
            </w:pPr>
            <w:r>
              <w:rPr>
                <w:rFonts w:hint="eastAsia" w:ascii="宋体" w:hAnsi="宋体"/>
                <w:bCs/>
                <w:szCs w:val="21"/>
              </w:rPr>
              <w:t xml:space="preserve">奖励项</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960"/>
              <w:jc w:val="left"/>
              <w:widowControl/>
              <w:rPr>
                <w:rFonts w:ascii="宋体" w:hAnsi="宋体"/>
                <w:bCs/>
                <w:szCs w:val="21"/>
              </w:rPr>
              <w:framePr w:hSpace="180" w:wrap="around" w:vAnchor="text" w:hAnchor="page" w:x="1256" w:y="241"/>
            </w:pPr>
            <w:r>
              <w:rPr>
                <w:rFonts w:hint="eastAsia" w:ascii="宋体" w:hAnsi="宋体"/>
                <w:bCs/>
                <w:szCs w:val="21"/>
              </w:rPr>
              <w:t xml:space="preserve">受上级部门嘉奖、病人及家属感谢等情况，酌情予100-500元奖励。</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960"/>
              <w:ind w:firstLine="480"/>
              <w:jc w:val="center"/>
              <w:widowControl/>
              <w:rPr>
                <w:rFonts w:ascii="宋体" w:hAnsi="宋体"/>
                <w:bCs/>
                <w:szCs w:val="21"/>
              </w:rPr>
              <w:framePr w:hSpace="180" w:wrap="around" w:vAnchor="text" w:hAnchor="page" w:x="1256" w:y="241"/>
            </w:pP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960"/>
              <w:ind w:firstLine="480"/>
              <w:rPr>
                <w:rFonts w:ascii="宋体" w:hAnsi="宋体"/>
                <w:szCs w:val="21"/>
              </w:rPr>
              <w:framePr w:hSpace="180" w:wrap="around" w:vAnchor="text" w:hAnchor="page" w:x="1256" w:y="241"/>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tcPr>
          <w:p>
            <w:pPr>
              <w:pStyle w:val="960"/>
              <w:ind w:firstLine="480"/>
              <w:rPr>
                <w:rFonts w:ascii="宋体" w:hAnsi="宋体"/>
                <w:szCs w:val="21"/>
              </w:rPr>
              <w:framePr w:hSpace="180" w:wrap="around" w:vAnchor="text" w:hAnchor="page" w:x="1256" w:y="241"/>
            </w:pPr>
            <w:r>
              <w:rPr>
                <w:rFonts w:ascii="宋体" w:hAnsi="宋体"/>
                <w:szCs w:val="21"/>
              </w:rPr>
            </w:r>
            <w:r/>
          </w:p>
        </w:tc>
      </w:tr>
      <w:tr>
        <w:trPr>
          <w:trHeight w:val="590"/>
        </w:trPr>
        <w:tc>
          <w:tcPr>
            <w:gridSpan w:val="3"/>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pStyle w:val="960"/>
              <w:ind w:firstLine="480"/>
              <w:jc w:val="center"/>
              <w:widowControl/>
              <w:rPr>
                <w:rFonts w:ascii="宋体" w:hAnsi="宋体"/>
                <w:szCs w:val="21"/>
              </w:rPr>
              <w:framePr w:hSpace="180" w:wrap="around" w:vAnchor="text" w:hAnchor="page" w:x="1256" w:y="241"/>
            </w:pPr>
            <w:r>
              <w:rPr>
                <w:rFonts w:hint="eastAsia" w:ascii="宋体" w:hAnsi="宋体"/>
                <w:szCs w:val="21"/>
              </w:rPr>
              <w:t xml:space="preserve">合计</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960"/>
              <w:ind w:firstLine="480"/>
              <w:jc w:val="center"/>
              <w:widowControl/>
              <w:rPr>
                <w:rFonts w:ascii="宋体" w:hAnsi="宋体"/>
                <w:szCs w:val="21"/>
              </w:rPr>
              <w:framePr w:hSpace="180" w:wrap="around" w:vAnchor="text" w:hAnchor="page" w:x="1256" w:y="241"/>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960"/>
              <w:spacing w:line="360" w:lineRule="auto"/>
              <w:widowControl/>
              <w:rPr>
                <w:rFonts w:ascii="宋体" w:hAnsi="宋体"/>
                <w:szCs w:val="21"/>
              </w:rPr>
              <w:framePr w:hSpace="180" w:wrap="around" w:vAnchor="text" w:hAnchor="page" w:x="1256" w:y="241"/>
            </w:pPr>
            <w:r>
              <w:rPr>
                <w:rFonts w:hint="eastAsia" w:ascii="宋体" w:hAnsi="宋体"/>
                <w:szCs w:val="21"/>
              </w:rPr>
              <w:t xml:space="preserve">100</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960"/>
              <w:ind w:firstLine="480"/>
              <w:rPr>
                <w:rFonts w:ascii="宋体" w:hAnsi="宋体"/>
                <w:szCs w:val="21"/>
              </w:rPr>
              <w:framePr w:hSpace="180" w:wrap="around" w:vAnchor="text" w:hAnchor="page" w:x="1256" w:y="241"/>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tcPr>
          <w:p>
            <w:pPr>
              <w:pStyle w:val="960"/>
              <w:ind w:firstLine="480"/>
              <w:rPr>
                <w:rFonts w:ascii="宋体" w:hAnsi="宋体"/>
                <w:szCs w:val="21"/>
              </w:rPr>
              <w:framePr w:hSpace="180" w:wrap="around" w:vAnchor="text" w:hAnchor="page" w:x="1256" w:y="241"/>
            </w:pPr>
            <w:r>
              <w:rPr>
                <w:rFonts w:ascii="宋体" w:hAnsi="宋体"/>
                <w:szCs w:val="21"/>
              </w:rPr>
            </w:r>
            <w:r/>
          </w:p>
        </w:tc>
      </w:tr>
      <w:tr>
        <w:trPr>
          <w:trHeight w:val="556"/>
        </w:trPr>
        <w:tc>
          <w:tcPr>
            <w:gridSpan w:val="3"/>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pStyle w:val="960"/>
              <w:ind w:firstLine="480"/>
              <w:widowControl/>
              <w:rPr>
                <w:rFonts w:ascii="宋体" w:hAnsi="宋体"/>
                <w:bCs/>
                <w:szCs w:val="21"/>
              </w:rPr>
              <w:framePr w:hSpace="180" w:wrap="around" w:vAnchor="text" w:hAnchor="page" w:x="1256" w:y="241"/>
            </w:pPr>
            <w:r>
              <w:rPr>
                <w:rFonts w:hint="eastAsia" w:ascii="宋体" w:hAnsi="宋体"/>
                <w:bCs/>
                <w:szCs w:val="21"/>
              </w:rPr>
              <w:t xml:space="preserve">考核日期：</w:t>
            </w:r>
            <w:r>
              <w:rPr>
                <w:rFonts w:ascii="宋体" w:hAnsi="宋体"/>
                <w:bCs/>
                <w:szCs w:val="21"/>
              </w:rPr>
            </w:r>
            <w:r/>
          </w:p>
        </w:tc>
        <w:tc>
          <w:tcPr>
            <w:gridSpan w:val="4"/>
            <w:tcBorders>
              <w:top w:val="single" w:color="000000" w:sz="4" w:space="0"/>
              <w:left w:val="single" w:color="000000" w:sz="4" w:space="0"/>
              <w:bottom w:val="single" w:color="000000" w:sz="4" w:space="0"/>
              <w:right w:val="single" w:color="000000" w:sz="4" w:space="0"/>
            </w:tcBorders>
            <w:tcW w:w="4853" w:type="dxa"/>
            <w:vAlign w:val="center"/>
            <w:textDirection w:val="lrTb"/>
            <w:noWrap/>
          </w:tcPr>
          <w:p>
            <w:pPr>
              <w:pStyle w:val="960"/>
              <w:jc w:val="center"/>
              <w:widowControl/>
              <w:rPr>
                <w:rFonts w:ascii="宋体" w:hAnsi="宋体"/>
                <w:bCs/>
                <w:szCs w:val="21"/>
              </w:rPr>
              <w:framePr w:hSpace="180" w:wrap="around" w:vAnchor="text" w:hAnchor="page" w:x="1256" w:y="241"/>
            </w:pPr>
            <w:r>
              <w:rPr>
                <w:rFonts w:hint="eastAsia" w:ascii="宋体" w:hAnsi="宋体"/>
                <w:bCs/>
                <w:szCs w:val="21"/>
              </w:rPr>
              <w:t xml:space="preserve">考核人员签名：</w:t>
            </w:r>
            <w:r>
              <w:rPr>
                <w:rFonts w:ascii="宋体" w:hAnsi="宋体"/>
                <w:bCs/>
                <w:szCs w:val="21"/>
              </w:rPr>
            </w:r>
            <w:r/>
          </w:p>
        </w:tc>
      </w:tr>
      <w:tr>
        <w:trPr>
          <w:trHeight w:val="694"/>
        </w:trPr>
        <w:tc>
          <w:tcPr>
            <w:gridSpan w:val="2"/>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960"/>
              <w:jc w:val="center"/>
              <w:rPr>
                <w:rFonts w:ascii="宋体" w:hAnsi="宋体"/>
                <w:bCs/>
                <w:szCs w:val="21"/>
              </w:rPr>
              <w:framePr w:hSpace="180" w:wrap="around" w:vAnchor="text" w:hAnchor="page" w:x="1256" w:y="241"/>
            </w:pPr>
            <w:r>
              <w:rPr>
                <w:rFonts w:hint="eastAsia" w:ascii="宋体" w:hAnsi="宋体"/>
                <w:bCs/>
                <w:szCs w:val="21"/>
              </w:rPr>
              <w:t xml:space="preserve">备注</w:t>
            </w:r>
            <w:r>
              <w:rPr>
                <w:rFonts w:ascii="宋体" w:hAnsi="宋体"/>
                <w:bCs/>
                <w:szCs w:val="21"/>
              </w:rPr>
            </w:r>
            <w:r/>
          </w:p>
        </w:tc>
        <w:tc>
          <w:tcPr>
            <w:gridSpan w:val="5"/>
            <w:tcBorders>
              <w:top w:val="single" w:color="000000" w:sz="4" w:space="0"/>
              <w:left w:val="single" w:color="000000" w:sz="4" w:space="0"/>
              <w:bottom w:val="single" w:color="000000" w:sz="4" w:space="0"/>
              <w:right w:val="single" w:color="000000" w:sz="4" w:space="0"/>
            </w:tcBorders>
            <w:tcW w:w="8513" w:type="dxa"/>
            <w:vAlign w:val="center"/>
            <w:textDirection w:val="lrTb"/>
            <w:noWrap/>
          </w:tcPr>
          <w:p>
            <w:pPr>
              <w:pStyle w:val="960"/>
              <w:jc w:val="left"/>
              <w:rPr>
                <w:rFonts w:ascii="宋体" w:hAnsi="宋体"/>
                <w:bCs/>
                <w:szCs w:val="21"/>
              </w:rPr>
              <w:framePr w:hSpace="180" w:wrap="around" w:vAnchor="text" w:hAnchor="page" w:x="1256" w:y="241"/>
            </w:pPr>
            <w:r>
              <w:rPr>
                <w:rFonts w:hint="eastAsia" w:ascii="宋体" w:hAnsi="宋体"/>
                <w:bCs/>
                <w:szCs w:val="21"/>
              </w:rPr>
              <w:t xml:space="preserve">爱护公物，因工作不慎造成公共财产损坏能修复者承担修理费，不能修复者则照价赔偿。</w:t>
            </w:r>
            <w:r>
              <w:rPr>
                <w:rFonts w:ascii="宋体" w:hAnsi="宋体"/>
                <w:bCs/>
                <w:szCs w:val="21"/>
              </w:rPr>
            </w:r>
            <w:r/>
          </w:p>
        </w:tc>
      </w:tr>
    </w:tbl>
    <w:p>
      <w:pPr>
        <w:pStyle w:val="960"/>
        <w:ind w:right="-21" w:firstLine="480"/>
        <w:jc w:val="center"/>
        <w:spacing w:line="360" w:lineRule="auto"/>
        <w:rPr>
          <w:b/>
          <w:bCs/>
          <w:sz w:val="30"/>
          <w:szCs w:val="30"/>
        </w:rPr>
      </w:pPr>
      <w:r>
        <w:rPr>
          <w:rFonts w:ascii="宋体" w:hAnsi="宋体" w:cs="宋体"/>
          <w:sz w:val="24"/>
        </w:rPr>
        <w:br w:type="page" w:clear="all"/>
      </w:r>
      <w:r>
        <w:rPr>
          <w:rFonts w:hint="eastAsia" w:ascii="Calibri" w:hAnsi="Calibri"/>
          <w:b/>
          <w:bCs/>
          <w:sz w:val="30"/>
          <w:szCs w:val="30"/>
        </w:rPr>
        <w:t xml:space="preserve">第二部分  有关说明</w:t>
      </w:r>
      <w:r>
        <w:rPr>
          <w:b/>
          <w:bCs/>
          <w:sz w:val="30"/>
          <w:szCs w:val="30"/>
        </w:rPr>
      </w:r>
      <w:r/>
    </w:p>
    <w:p>
      <w:pPr>
        <w:pStyle w:val="960"/>
        <w:ind w:firstLine="480"/>
        <w:spacing w:line="360" w:lineRule="auto"/>
        <w:rPr>
          <w:rFonts w:ascii="宋体" w:hAnsi="宋体" w:cs="宋体"/>
          <w:sz w:val="24"/>
        </w:rPr>
      </w:pPr>
      <w:r>
        <w:rPr>
          <w:rFonts w:hint="eastAsia" w:ascii="宋体" w:hAnsi="宋体" w:cs="宋体"/>
          <w:sz w:val="24"/>
          <w:szCs w:val="24"/>
        </w:rPr>
        <w:t xml:space="preserve">1.本次项目物业管理执行《中华人民共和国政府采购法》、国务院《物业管理条例》《江苏省物业管理条例》等法律法规，中标单位要严格履行投标书的承诺和物业管理合同的约定，接受业主管理部门对物业管理日常工作的监督和考核管理，如发现管理达不到约定要求，中标单位管理服务水平下降、投诉多等现象，或物业管理单位在管理中发生重大管理失误的，将依照法律程序按规定处理。</w:t>
      </w:r>
      <w:r>
        <w:rPr>
          <w:rFonts w:ascii="宋体" w:hAnsi="宋体" w:cs="宋体"/>
          <w:sz w:val="24"/>
        </w:rPr>
      </w:r>
      <w:r/>
    </w:p>
    <w:p>
      <w:pPr>
        <w:pStyle w:val="960"/>
        <w:ind w:firstLine="480"/>
        <w:spacing w:line="360" w:lineRule="auto"/>
        <w:rPr>
          <w:rFonts w:ascii="宋体" w:hAnsi="宋体" w:cs="宋体"/>
          <w:sz w:val="24"/>
        </w:rPr>
      </w:pPr>
      <w:r>
        <w:rPr>
          <w:rFonts w:hint="eastAsia" w:ascii="宋体" w:hAnsi="宋体" w:cs="宋体"/>
          <w:sz w:val="24"/>
          <w:szCs w:val="24"/>
        </w:rPr>
        <w:t xml:space="preserve">2.</w:t>
      </w:r>
      <w:r>
        <w:rPr>
          <w:rFonts w:hint="eastAsia" w:ascii="宋体" w:hAnsi="宋体" w:cs="宋体"/>
          <w:sz w:val="24"/>
          <w:szCs w:val="24"/>
          <w:lang w:bidi="ar"/>
        </w:rPr>
        <w:t xml:space="preserve">根据《关于推</w:t>
      </w:r>
      <w:r>
        <w:rPr>
          <w:rFonts w:hint="eastAsia" w:ascii="宋体" w:hAnsi="宋体" w:cs="宋体"/>
          <w:sz w:val="24"/>
          <w:szCs w:val="24"/>
          <w:lang w:bidi="ar"/>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义务导致验收不合格的，采购人应当依法追究其违约责任。</w:t>
      </w:r>
      <w:r>
        <w:rPr>
          <w:rFonts w:ascii="宋体" w:hAnsi="宋体" w:cs="宋体"/>
          <w:sz w:val="24"/>
        </w:rPr>
      </w:r>
      <w:r/>
    </w:p>
    <w:p>
      <w:pPr>
        <w:pStyle w:val="960"/>
        <w:ind w:firstLine="480"/>
        <w:spacing w:line="360" w:lineRule="auto"/>
        <w:rPr>
          <w:rFonts w:ascii="宋体" w:hAnsi="宋体" w:cs="宋体"/>
          <w:sz w:val="24"/>
        </w:rPr>
      </w:pPr>
      <w:r>
        <w:rPr>
          <w:rFonts w:hint="eastAsia" w:ascii="宋体" w:hAnsi="宋体" w:cs="宋体"/>
          <w:sz w:val="24"/>
          <w:szCs w:val="24"/>
        </w:rPr>
        <w:t xml:space="preserve">3.中标供应商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r>
        <w:rPr>
          <w:rFonts w:ascii="宋体" w:hAnsi="宋体" w:cs="宋体"/>
          <w:sz w:val="24"/>
        </w:rPr>
      </w:r>
      <w:r/>
    </w:p>
    <w:p>
      <w:pPr>
        <w:pStyle w:val="960"/>
        <w:ind w:firstLine="480"/>
        <w:spacing w:line="360" w:lineRule="auto"/>
        <w:rPr>
          <w:rFonts w:ascii="宋体" w:hAnsi="宋体" w:cs="宋体"/>
          <w:sz w:val="24"/>
        </w:rPr>
      </w:pPr>
      <w:r>
        <w:rPr>
          <w:rFonts w:hint="eastAsia" w:ascii="宋体" w:hAnsi="宋体" w:cs="宋体"/>
          <w:sz w:val="24"/>
          <w:szCs w:val="24"/>
        </w:rPr>
        <w:t xml:space="preserve">4.依据《政府采购促进中小企业发展管理办法》规定享受扶持政策获得政府采购合同的，小微企业不得将合同分包给大中型企业，中型企业不得将合同分包给大型企业。</w:t>
      </w:r>
      <w:r>
        <w:rPr>
          <w:rFonts w:ascii="宋体" w:hAnsi="宋体" w:cs="宋体"/>
          <w:sz w:val="24"/>
        </w:rPr>
      </w:r>
      <w:r/>
    </w:p>
    <w:p>
      <w:pPr>
        <w:pStyle w:val="960"/>
        <w:ind w:firstLine="480"/>
        <w:spacing w:line="360" w:lineRule="auto"/>
        <w:rPr>
          <w:rFonts w:ascii="宋体" w:hAnsi="宋体" w:cs="宋体"/>
          <w:sz w:val="24"/>
        </w:rPr>
      </w:pPr>
      <w:r>
        <w:rPr>
          <w:rFonts w:hint="eastAsia" w:ascii="宋体" w:hAnsi="宋体" w:cs="宋体"/>
          <w:sz w:val="24"/>
          <w:szCs w:val="24"/>
        </w:rPr>
        <w:t xml:space="preserve">5.开标后，投标供应商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供应商自行承担。</w:t>
      </w:r>
      <w:r>
        <w:rPr>
          <w:rFonts w:ascii="宋体" w:hAnsi="宋体" w:cs="宋体"/>
          <w:sz w:val="24"/>
        </w:rPr>
      </w:r>
      <w:r/>
    </w:p>
    <w:p>
      <w:pPr>
        <w:pStyle w:val="960"/>
        <w:jc w:val="center"/>
        <w:spacing w:line="440" w:lineRule="exact"/>
        <w:rPr>
          <w:b/>
          <w:bCs/>
          <w:sz w:val="30"/>
          <w:szCs w:val="30"/>
        </w:rPr>
      </w:pPr>
      <w:r>
        <w:rPr>
          <w:b/>
          <w:bCs/>
          <w:sz w:val="30"/>
          <w:szCs w:val="30"/>
        </w:rPr>
      </w:r>
      <w:r/>
    </w:p>
    <w:p>
      <w:pPr>
        <w:pStyle w:val="960"/>
        <w:jc w:val="center"/>
        <w:spacing w:line="440" w:lineRule="exact"/>
        <w:rPr>
          <w:rFonts w:hint="eastAsia" w:ascii="Calibri" w:hAnsi="Calibri"/>
          <w:b/>
          <w:bCs/>
          <w:sz w:val="30"/>
          <w:szCs w:val="30"/>
        </w:rPr>
      </w:pPr>
      <w:r>
        <w:rPr>
          <w:rFonts w:hint="eastAsia" w:ascii="Calibri" w:hAnsi="Calibri"/>
          <w:b/>
          <w:bCs/>
          <w:sz w:val="30"/>
          <w:szCs w:val="30"/>
        </w:rPr>
        <w:t xml:space="preserve">第三部分  政府采购政策</w:t>
      </w:r>
      <w:r>
        <w:rPr>
          <w:rFonts w:hint="eastAsia" w:ascii="Calibri" w:hAnsi="Calibri"/>
          <w:b/>
          <w:bCs/>
          <w:sz w:val="30"/>
          <w:szCs w:val="30"/>
        </w:rPr>
      </w:r>
      <w:r/>
    </w:p>
    <w:p>
      <w:pPr>
        <w:pStyle w:val="960"/>
        <w:jc w:val="center"/>
        <w:spacing w:line="440" w:lineRule="exact"/>
        <w:rPr>
          <w:rFonts w:ascii="宋体" w:hAnsi="宋体" w:cs="宋体"/>
          <w:b/>
          <w:sz w:val="24"/>
        </w:rPr>
      </w:pPr>
      <w:r>
        <w:rPr>
          <w:rFonts w:hint="eastAsia" w:ascii="Calibri" w:hAnsi="Calibri"/>
          <w:b/>
          <w:bCs/>
          <w:sz w:val="30"/>
          <w:szCs w:val="30"/>
        </w:rPr>
        <w:t xml:space="preserve">（包括但不限于下列具体政策要求）</w:t>
      </w:r>
      <w:r>
        <w:rPr>
          <w:rFonts w:ascii="宋体" w:hAnsi="宋体" w:cs="宋体"/>
          <w:b/>
          <w:sz w:val="24"/>
        </w:rPr>
      </w:r>
      <w:r/>
    </w:p>
    <w:p>
      <w:pPr>
        <w:pStyle w:val="960"/>
        <w:ind w:firstLine="480"/>
        <w:spacing w:line="360" w:lineRule="auto"/>
        <w:tabs>
          <w:tab w:val="left" w:pos="525" w:leader="none"/>
          <w:tab w:val="left" w:pos="945" w:leader="none"/>
        </w:tabs>
        <w:rPr>
          <w:rFonts w:ascii="宋体" w:hAnsi="宋体" w:cs="宋体"/>
          <w:bCs/>
          <w:sz w:val="24"/>
        </w:rPr>
      </w:pPr>
      <w:r>
        <w:rPr>
          <w:rFonts w:hint="eastAsia" w:ascii="宋体" w:hAnsi="宋体" w:cs="宋体"/>
          <w:bCs/>
          <w:sz w:val="24"/>
          <w:szCs w:val="24"/>
        </w:rPr>
        <w:t xml:space="preserve">1.本项目中如有涉及商品包装、快递包装要求的，应当按《关于印发〈商品包装政府采购需求标准（试行）〉、〈快递包装政府采购需求标准（试行）〉的通知》（财办库〔2020〕123号）文件执行。采购人在招标（采购）文件中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ascii="宋体" w:hAnsi="宋体" w:cs="宋体"/>
          <w:bCs/>
          <w:sz w:val="24"/>
        </w:rPr>
      </w:r>
      <w:r/>
    </w:p>
    <w:p>
      <w:pPr>
        <w:pStyle w:val="960"/>
        <w:ind w:firstLine="480"/>
        <w:spacing w:line="360" w:lineRule="auto"/>
        <w:tabs>
          <w:tab w:val="left" w:pos="525" w:leader="none"/>
          <w:tab w:val="left" w:pos="945" w:leader="none"/>
        </w:tabs>
        <w:rPr>
          <w:rFonts w:ascii="宋体" w:hAnsi="宋体" w:cs="宋体"/>
          <w:bCs/>
          <w:sz w:val="24"/>
        </w:rPr>
      </w:pPr>
      <w:r>
        <w:rPr>
          <w:rFonts w:hint="eastAsia" w:ascii="宋体" w:hAnsi="宋体" w:cs="宋体"/>
          <w:sz w:val="24"/>
          <w:szCs w:val="24"/>
        </w:rPr>
        <w:t xml:space="preserve">2.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ascii="宋体" w:hAnsi="宋体" w:cs="宋体"/>
          <w:bCs/>
          <w:sz w:val="24"/>
        </w:rPr>
      </w:r>
      <w:r/>
    </w:p>
    <w:p>
      <w:pPr>
        <w:pStyle w:val="960"/>
        <w:ind w:firstLine="480"/>
        <w:spacing w:line="360" w:lineRule="auto"/>
        <w:tabs>
          <w:tab w:val="left" w:pos="525" w:leader="none"/>
          <w:tab w:val="left" w:pos="945" w:leader="none"/>
        </w:tabs>
        <w:rPr>
          <w:rFonts w:ascii="宋体" w:hAnsi="宋体" w:cs="宋体"/>
          <w:sz w:val="24"/>
        </w:rPr>
      </w:pPr>
      <w:r>
        <w:rPr>
          <w:rFonts w:hint="eastAsia" w:ascii="宋体" w:hAnsi="宋体" w:cs="宋体"/>
          <w:bCs/>
          <w:sz w:val="24"/>
          <w:szCs w:val="24"/>
        </w:rPr>
        <w:t xml:space="preserve">3.</w:t>
      </w: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ascii="宋体" w:hAnsi="宋体" w:cs="宋体"/>
          <w:sz w:val="24"/>
        </w:rPr>
      </w:r>
      <w:r/>
    </w:p>
    <w:p>
      <w:pPr>
        <w:pStyle w:val="960"/>
        <w:numPr>
          <w:ilvl w:val="1"/>
          <w:numId w:val="0"/>
        </w:numPr>
        <w:ind w:firstLine="525"/>
        <w:spacing w:line="360" w:lineRule="auto"/>
        <w:tabs>
          <w:tab w:val="left" w:pos="525" w:leader="none"/>
          <w:tab w:val="left" w:pos="945" w:leader="none"/>
        </w:tabs>
        <w:rPr>
          <w:rFonts w:ascii="宋体" w:hAnsi="宋体" w:cs="宋体"/>
          <w:sz w:val="24"/>
        </w:rPr>
      </w:pPr>
      <w:r>
        <w:rPr>
          <w:rFonts w:hint="eastAsia" w:ascii="宋体" w:hAnsi="宋体"/>
          <w:sz w:val="24"/>
          <w:szCs w:val="24"/>
          <w:lang w:bidi="ar"/>
        </w:rPr>
        <w:t xml:space="preserve">4.</w:t>
      </w:r>
      <w:r>
        <w:rPr>
          <w:rFonts w:hint="eastAsia" w:ascii="宋体"/>
          <w:bCs/>
          <w:sz w:val="24"/>
          <w:szCs w:val="24"/>
        </w:rPr>
        <w:t xml:space="preserve">中标、成交供应商可采用合同融资形式，中标人可凭政府采购合同办理融资贷款，详见政府采购网“政采贷”专栏。</w:t>
      </w:r>
      <w:r>
        <w:rPr>
          <w:rFonts w:ascii="宋体" w:hAnsi="宋体" w:cs="宋体"/>
          <w:sz w:val="24"/>
        </w:rPr>
      </w:r>
      <w:r/>
    </w:p>
    <w:p>
      <w:pPr>
        <w:pStyle w:val="960"/>
        <w:numPr>
          <w:ilvl w:val="1"/>
          <w:numId w:val="0"/>
        </w:numPr>
        <w:ind w:firstLine="525"/>
        <w:spacing w:line="360" w:lineRule="auto"/>
        <w:tabs>
          <w:tab w:val="left" w:pos="525" w:leader="none"/>
          <w:tab w:val="left" w:pos="945" w:leader="none"/>
        </w:tabs>
        <w:rPr>
          <w:rFonts w:ascii="宋体" w:hAnsi="宋体" w:cs="宋体"/>
          <w:sz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ascii="宋体" w:hAnsi="宋体" w:cs="宋体"/>
          <w:sz w:val="24"/>
        </w:rPr>
      </w:r>
      <w:r/>
    </w:p>
    <w:p>
      <w:pPr>
        <w:pStyle w:val="960"/>
        <w:ind w:firstLine="480"/>
        <w:spacing w:line="360" w:lineRule="auto"/>
        <w:tabs>
          <w:tab w:val="left" w:pos="525" w:leader="none"/>
          <w:tab w:val="left" w:pos="630" w:leader="none"/>
          <w:tab w:val="left" w:pos="735" w:leader="none"/>
          <w:tab w:val="left" w:pos="945" w:leader="none"/>
          <w:tab w:val="left" w:pos="1080" w:leader="none"/>
        </w:tabs>
        <w:rPr>
          <w:rFonts w:ascii="宋体"/>
          <w:bCs/>
          <w:sz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ascii="宋体"/>
          <w:bCs/>
          <w:sz w:val="24"/>
        </w:rPr>
      </w:r>
      <w:r/>
    </w:p>
    <w:p>
      <w:pPr>
        <w:pStyle w:val="960"/>
        <w:numPr>
          <w:ilvl w:val="1"/>
          <w:numId w:val="0"/>
        </w:numPr>
        <w:ind w:firstLine="480"/>
        <w:spacing w:line="360" w:lineRule="auto"/>
        <w:tabs>
          <w:tab w:val="left" w:pos="525" w:leader="none"/>
          <w:tab w:val="left" w:pos="945" w:leader="none"/>
        </w:tabs>
        <w:rPr>
          <w:rFonts w:ascii="宋体"/>
          <w:bCs/>
          <w:sz w:val="24"/>
        </w:rPr>
      </w:pPr>
      <w:r>
        <w:rPr>
          <w:rFonts w:hint="eastAsia" w:ascii="宋体"/>
          <w:bCs/>
          <w:sz w:val="24"/>
          <w:szCs w:val="24"/>
          <w:lang w:bidi="ar"/>
        </w:rPr>
        <w:t xml:space="preserve">5</w:t>
      </w:r>
      <w:r>
        <w:rPr>
          <w:rFonts w:hint="eastAsia" w:ascii="宋体" w:hAnsi="Calibri"/>
          <w:bCs/>
          <w:sz w:val="24"/>
          <w:szCs w:val="24"/>
          <w:lang w:bidi="ar"/>
        </w:rPr>
        <w:t xml:space="preserve">.</w:t>
      </w: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ascii="宋体"/>
          <w:bCs/>
          <w:sz w:val="24"/>
        </w:rPr>
      </w:r>
      <w:r/>
    </w:p>
    <w:p>
      <w:pPr>
        <w:pStyle w:val="960"/>
        <w:ind w:firstLine="480"/>
        <w:spacing w:line="360" w:lineRule="auto"/>
        <w:tabs>
          <w:tab w:val="left" w:pos="525" w:leader="none"/>
          <w:tab w:val="left" w:pos="630" w:leader="none"/>
          <w:tab w:val="left" w:pos="735" w:leader="none"/>
          <w:tab w:val="left" w:pos="945" w:leader="none"/>
          <w:tab w:val="left" w:pos="1080" w:leader="none"/>
        </w:tabs>
        <w:rPr>
          <w:rFonts w:ascii="宋体"/>
          <w:bCs/>
          <w:sz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ascii="宋体"/>
          <w:bCs/>
          <w:sz w:val="24"/>
          <w:lang w:val="en"/>
        </w:rPr>
      </w:r>
      <w:r/>
    </w:p>
    <w:p>
      <w:pPr>
        <w:pStyle w:val="960"/>
        <w:ind w:firstLine="480"/>
        <w:spacing w:line="360" w:lineRule="auto"/>
        <w:tabs>
          <w:tab w:val="left" w:pos="525" w:leader="none"/>
          <w:tab w:val="left" w:pos="630" w:leader="none"/>
          <w:tab w:val="left" w:pos="735" w:leader="none"/>
          <w:tab w:val="left" w:pos="945" w:leader="none"/>
          <w:tab w:val="left" w:pos="1080" w:leader="none"/>
        </w:tabs>
        <w:rPr>
          <w:rFonts w:ascii="宋体"/>
          <w:bCs/>
          <w:sz w:val="24"/>
          <w:lang w:val="en"/>
        </w:rPr>
      </w:pPr>
      <w:r>
        <w:rPr>
          <w:rFonts w:hint="eastAsia" w:ascii="宋体"/>
          <w:bCs/>
          <w:sz w:val="24"/>
          <w:szCs w:val="24"/>
          <w:lang w:val="en"/>
        </w:rPr>
        <w:t xml:space="preserve">采购人原则上应当自收到发票后10个工作日内将资金支付到合同约定的供应商账户。</w:t>
      </w:r>
      <w:r>
        <w:rPr>
          <w:rFonts w:ascii="宋体"/>
          <w:bCs/>
          <w:sz w:val="24"/>
          <w:lang w:val="en"/>
        </w:rPr>
      </w:r>
      <w:r/>
    </w:p>
    <w:p>
      <w:pPr>
        <w:pStyle w:val="960"/>
        <w:numPr>
          <w:ilvl w:val="1"/>
          <w:numId w:val="0"/>
        </w:numPr>
        <w:ind w:firstLine="480"/>
        <w:spacing w:line="360" w:lineRule="auto"/>
        <w:tabs>
          <w:tab w:val="left" w:pos="525" w:leader="none"/>
          <w:tab w:val="left" w:pos="945" w:leader="none"/>
        </w:tabs>
        <w:rPr>
          <w:rFonts w:ascii="宋体"/>
          <w:bCs/>
          <w:sz w:val="24"/>
        </w:rPr>
      </w:pPr>
      <w:r>
        <w:rPr>
          <w:rFonts w:hint="eastAsia" w:ascii="宋体" w:hAnsi="Calibri"/>
          <w:bCs/>
          <w:sz w:val="24"/>
          <w:szCs w:val="24"/>
          <w:lang w:bidi="ar"/>
        </w:rPr>
        <w:t xml:space="preserve">6.</w:t>
      </w:r>
      <w:r>
        <w:rPr>
          <w:rFonts w:hint="eastAsia" w:ascii="宋体"/>
          <w:bCs/>
          <w:sz w:val="24"/>
          <w:szCs w:val="24"/>
        </w:rPr>
        <w:t xml:space="preserve">根据</w:t>
      </w:r>
      <w:bookmarkStart w:id="158" w:name="OLE_LINK1"/>
      <w:r/>
      <w:bookmarkStart w:id="159" w:name="OLE_LINK2"/>
      <w:r>
        <w:rPr>
          <w:rFonts w:hint="eastAsia" w:ascii="宋体"/>
          <w:bCs/>
          <w:sz w:val="24"/>
          <w:szCs w:val="24"/>
        </w:rPr>
        <w:t xml:space="preserve">《保障中小企业款项支付条例》（中华人民共和国国务院令第802号）</w:t>
      </w:r>
      <w:bookmarkEnd w:id="158"/>
      <w:r/>
      <w:bookmarkEnd w:id="159"/>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ascii="宋体"/>
          <w:bCs/>
          <w:sz w:val="24"/>
        </w:rPr>
      </w:r>
      <w:r/>
    </w:p>
    <w:p>
      <w:pPr>
        <w:pStyle w:val="960"/>
        <w:ind w:firstLine="480"/>
        <w:spacing w:line="360" w:lineRule="auto"/>
        <w:tabs>
          <w:tab w:val="left" w:pos="525" w:leader="none"/>
          <w:tab w:val="left" w:pos="630" w:leader="none"/>
          <w:tab w:val="left" w:pos="735" w:leader="none"/>
          <w:tab w:val="left" w:pos="945" w:leader="none"/>
          <w:tab w:val="left" w:pos="1080" w:leader="none"/>
        </w:tabs>
        <w:rPr>
          <w:rFonts w:ascii="宋体"/>
          <w:bCs/>
          <w:sz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ascii="宋体"/>
          <w:bCs/>
          <w:sz w:val="24"/>
          <w:lang w:val="en"/>
        </w:rPr>
      </w:r>
      <w:r/>
    </w:p>
    <w:p>
      <w:pPr>
        <w:pStyle w:val="960"/>
        <w:ind w:firstLine="480"/>
        <w:spacing w:line="360" w:lineRule="auto"/>
        <w:tabs>
          <w:tab w:val="left" w:pos="525" w:leader="none"/>
          <w:tab w:val="left" w:pos="630" w:leader="none"/>
          <w:tab w:val="left" w:pos="735" w:leader="none"/>
          <w:tab w:val="left" w:pos="945" w:leader="none"/>
          <w:tab w:val="left" w:pos="1080" w:leader="none"/>
        </w:tabs>
        <w:rPr>
          <w:rFonts w:ascii="宋体"/>
          <w:bCs/>
          <w:sz w:val="24"/>
          <w:lang w:val="en"/>
        </w:rPr>
      </w:pPr>
      <w:r>
        <w:rPr>
          <w:rFonts w:hint="eastAsia" w:ascii="宋体"/>
          <w:bCs/>
          <w:sz w:val="24"/>
          <w:szCs w:val="24"/>
          <w:lang w:val="en"/>
        </w:rPr>
        <w:t xml:space="preserve">中小企业应当依法经营，诚实守信，按照合同约定提供合格的货物、工程和服务。</w:t>
      </w:r>
      <w:r>
        <w:rPr>
          <w:rFonts w:ascii="宋体"/>
          <w:bCs/>
          <w:sz w:val="24"/>
          <w:lang w:val="en"/>
        </w:rPr>
      </w:r>
      <w:r/>
    </w:p>
    <w:p>
      <w:pPr>
        <w:pStyle w:val="960"/>
        <w:ind w:firstLine="480"/>
        <w:spacing w:line="360" w:lineRule="auto"/>
        <w:tabs>
          <w:tab w:val="left" w:pos="525" w:leader="none"/>
          <w:tab w:val="left" w:pos="630" w:leader="none"/>
          <w:tab w:val="left" w:pos="735" w:leader="none"/>
          <w:tab w:val="left" w:pos="945" w:leader="none"/>
          <w:tab w:val="left" w:pos="1080" w:leader="none"/>
        </w:tabs>
        <w:rPr>
          <w:rFonts w:ascii="宋体"/>
          <w:bCs/>
          <w:sz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rPr>
          <w:rFonts w:ascii="宋体"/>
          <w:bCs/>
          <w:sz w:val="24"/>
          <w:lang w:val="en"/>
        </w:rPr>
      </w:r>
      <w:r/>
    </w:p>
    <w:p>
      <w:pPr>
        <w:pStyle w:val="960"/>
        <w:ind w:firstLine="480"/>
        <w:spacing w:line="360" w:lineRule="auto"/>
        <w:tabs>
          <w:tab w:val="left" w:pos="525" w:leader="none"/>
          <w:tab w:val="left" w:pos="630" w:leader="none"/>
          <w:tab w:val="left" w:pos="735" w:leader="none"/>
          <w:tab w:val="left" w:pos="945" w:leader="none"/>
          <w:tab w:val="left" w:pos="1080" w:leader="none"/>
        </w:tabs>
        <w:rPr>
          <w:rFonts w:ascii="宋体"/>
          <w:bCs/>
          <w:sz w:val="24"/>
        </w:rPr>
      </w:pPr>
      <w:r>
        <w:rPr>
          <w:rFonts w:hint="eastAsia" w:ascii="宋体"/>
          <w:bCs/>
          <w:sz w:val="24"/>
          <w:szCs w:val="24"/>
        </w:rPr>
        <w:t xml:space="preserve">7根据《关于推动解决政府采购异常低价问题的通知》（财库〔2026〕2号）要求，</w:t>
      </w:r>
      <w:r>
        <w:rPr>
          <w:rFonts w:hint="eastAsia" w:ascii="宋体"/>
          <w:bCs/>
          <w:sz w:val="24"/>
          <w:szCs w:val="24"/>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ascii="宋体"/>
          <w:bCs/>
          <w:sz w:val="24"/>
        </w:rPr>
      </w:r>
      <w:r/>
    </w:p>
    <w:p>
      <w:pPr>
        <w:pStyle w:val="960"/>
        <w:ind w:firstLine="480"/>
        <w:spacing w:line="360" w:lineRule="auto"/>
        <w:tabs>
          <w:tab w:val="left" w:pos="525" w:leader="none"/>
          <w:tab w:val="left" w:pos="630" w:leader="none"/>
          <w:tab w:val="left" w:pos="735" w:leader="none"/>
          <w:tab w:val="left" w:pos="945" w:leader="none"/>
          <w:tab w:val="left" w:pos="1080" w:leader="none"/>
        </w:tabs>
        <w:rPr>
          <w:rFonts w:ascii="宋体" w:hAnsi="宋体"/>
          <w:b/>
          <w:bCs/>
          <w:sz w:val="24"/>
        </w:rPr>
      </w:pPr>
      <w:r>
        <w:rPr>
          <w:rFonts w:hint="eastAsia" w:ascii="宋体"/>
          <w:bCs/>
          <w:sz w:val="24"/>
          <w:szCs w:val="24"/>
        </w:rPr>
        <w:t xml:space="preserve">8</w:t>
      </w:r>
      <w:r>
        <w:rPr>
          <w:rFonts w:hint="eastAsia" w:ascii="宋体"/>
          <w:bCs/>
          <w:sz w:val="24"/>
          <w:szCs w:val="24"/>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ascii="宋体" w:hAnsi="宋体"/>
          <w:b/>
          <w:bCs/>
          <w:sz w:val="24"/>
        </w:rPr>
      </w:r>
      <w:r/>
    </w:p>
    <w:p>
      <w:pPr>
        <w:pStyle w:val="960"/>
        <w:spacing w:line="360" w:lineRule="auto"/>
        <w:rPr>
          <w:rFonts w:ascii="宋体" w:hAnsi="宋体"/>
          <w:b/>
          <w:bCs/>
          <w:sz w:val="24"/>
        </w:rPr>
      </w:pPr>
      <w:r>
        <w:rPr>
          <w:rFonts w:ascii="宋体" w:hAnsi="宋体"/>
          <w:b/>
          <w:bCs/>
          <w:sz w:val="24"/>
        </w:rPr>
      </w:r>
      <w:r/>
    </w:p>
    <w:p>
      <w:pPr>
        <w:pStyle w:val="960"/>
        <w:jc w:val="center"/>
        <w:spacing w:line="420" w:lineRule="exact"/>
        <w:tabs>
          <w:tab w:val="left" w:pos="945" w:leader="none"/>
        </w:tabs>
        <w:rPr>
          <w:rFonts w:hint="eastAsia" w:ascii="宋体" w:hAnsi="宋体"/>
          <w:b/>
          <w:color w:val="000000"/>
          <w:sz w:val="30"/>
          <w:szCs w:val="30"/>
        </w:rPr>
      </w:pPr>
      <w:r>
        <w:rPr>
          <w:rFonts w:hint="eastAsia" w:ascii="宋体" w:hAnsi="宋体"/>
          <w:b/>
          <w:color w:val="000000"/>
          <w:sz w:val="30"/>
          <w:szCs w:val="30"/>
        </w:rPr>
      </w:r>
      <w:r/>
    </w:p>
    <w:p>
      <w:pPr>
        <w:pStyle w:val="96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96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96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96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96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96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96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96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96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96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96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96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96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96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96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96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96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96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96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96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96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96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21"/>
        <w:jc w:val="center"/>
        <w:spacing w:line="360" w:lineRule="auto"/>
        <w:rPr>
          <w:rFonts w:hint="eastAsia" w:ascii="黑体" w:eastAsia="黑体"/>
          <w:bCs/>
          <w:color w:val="000000"/>
          <w:sz w:val="32"/>
          <w:szCs w:val="32"/>
        </w:rPr>
      </w:pPr>
      <w:r>
        <w:rPr>
          <w:rFonts w:hint="eastAsia" w:ascii="黑体" w:eastAsia="黑体"/>
          <w:bCs/>
          <w:color w:val="000000"/>
          <w:sz w:val="32"/>
          <w:szCs w:val="32"/>
        </w:rPr>
        <w:t xml:space="preserve">第四章  合同文本</w:t>
      </w:r>
      <w:r/>
    </w:p>
    <w:p>
      <w:pPr>
        <w:pStyle w:val="960"/>
        <w:ind w:firstLine="480"/>
        <w:spacing w:line="360" w:lineRule="auto"/>
        <w:rPr>
          <w:rFonts w:hint="eastAsia" w:ascii="宋体" w:hAnsi="宋体"/>
          <w:bCs/>
          <w:sz w:val="24"/>
        </w:rPr>
      </w:pPr>
      <w:r>
        <w:rPr>
          <w:rFonts w:hint="eastAsia" w:ascii="宋体" w:hAnsi="宋体"/>
          <w:bCs/>
          <w:color w:val="000000"/>
          <w:sz w:val="24"/>
        </w:rPr>
        <w:t xml:space="preserve">以下为中标</w:t>
      </w:r>
      <w:r>
        <w:rPr>
          <w:rFonts w:hint="eastAsia" w:ascii="宋体" w:hAnsi="宋体"/>
          <w:bCs/>
          <w:sz w:val="24"/>
        </w:rPr>
        <w:t xml:space="preserve">后</w:t>
      </w:r>
      <w:r>
        <w:rPr>
          <w:rFonts w:hint="eastAsia" w:ascii="宋体" w:hAnsi="宋体"/>
          <w:bCs/>
          <w:sz w:val="24"/>
          <w:szCs w:val="24"/>
        </w:rPr>
        <w:t xml:space="preserve">签订</w:t>
      </w:r>
      <w:r>
        <w:rPr>
          <w:rFonts w:hint="eastAsia" w:ascii="宋体" w:hAnsi="宋体"/>
          <w:bCs/>
          <w:sz w:val="24"/>
        </w:rPr>
        <w:t xml:space="preserve">本项目合同的通用条款，中标人不得提出实质性的修改。</w:t>
      </w:r>
      <w:r/>
    </w:p>
    <w:p>
      <w:pPr>
        <w:pStyle w:val="960"/>
        <w:jc w:val="center"/>
        <w:spacing w:line="360" w:lineRule="auto"/>
        <w:rPr>
          <w:rFonts w:ascii="宋体" w:hAnsi="宋体"/>
          <w:b/>
          <w:bCs/>
          <w:sz w:val="30"/>
        </w:rPr>
        <w:outlineLvl w:val="0"/>
      </w:pPr>
      <w:r>
        <w:rPr>
          <w:rFonts w:hint="eastAsia" w:ascii="宋体" w:hAnsi="宋体"/>
          <w:b/>
          <w:sz w:val="30"/>
        </w:rPr>
        <w:t xml:space="preserve">江苏省政府采购合同（服务）（合同编号）</w:t>
      </w:r>
      <w:r>
        <w:rPr>
          <w:rFonts w:ascii="宋体" w:hAnsi="宋体"/>
          <w:b/>
          <w:bCs/>
          <w:sz w:val="30"/>
        </w:rPr>
      </w:r>
      <w:r/>
    </w:p>
    <w:p>
      <w:pPr>
        <w:pStyle w:val="1147"/>
        <w:spacing w:line="360" w:lineRule="auto"/>
        <w:rPr>
          <w:rFonts w:hAnsi="宋体"/>
          <w:sz w:val="24"/>
          <w:szCs w:val="24"/>
        </w:rPr>
      </w:pPr>
      <w:r>
        <w:rPr>
          <w:rFonts w:hAnsi="宋体"/>
          <w:sz w:val="24"/>
          <w:szCs w:val="24"/>
        </w:rPr>
        <w:t xml:space="preserve">项目名称：                            </w:t>
      </w:r>
      <w:r>
        <w:rPr>
          <w:rFonts w:hint="eastAsia" w:hAnsi="宋体"/>
          <w:sz w:val="24"/>
          <w:szCs w:val="24"/>
        </w:rPr>
        <w:t xml:space="preserve"> </w:t>
      </w:r>
      <w:r>
        <w:rPr>
          <w:rFonts w:hAnsi="宋体"/>
          <w:sz w:val="24"/>
          <w:szCs w:val="24"/>
        </w:rPr>
        <w:t xml:space="preserve">项目编号：</w:t>
      </w:r>
      <w:r>
        <w:rPr>
          <w:rFonts w:hint="eastAsia" w:hAnsi="宋体"/>
          <w:sz w:val="24"/>
          <w:szCs w:val="24"/>
        </w:rPr>
        <w:t xml:space="preserve">                          </w:t>
      </w:r>
      <w:r>
        <w:rPr>
          <w:rFonts w:hAnsi="宋体"/>
          <w:sz w:val="24"/>
          <w:szCs w:val="24"/>
        </w:rPr>
      </w:r>
      <w:r/>
    </w:p>
    <w:p>
      <w:pPr>
        <w:pStyle w:val="1147"/>
        <w:spacing w:line="360" w:lineRule="auto"/>
        <w:rPr>
          <w:rFonts w:hAnsi="宋体"/>
          <w:sz w:val="24"/>
          <w:szCs w:val="24"/>
        </w:rPr>
      </w:pPr>
      <w:r>
        <w:rPr>
          <w:rFonts w:hAnsi="宋体"/>
          <w:sz w:val="24"/>
          <w:szCs w:val="24"/>
        </w:rPr>
        <w:t xml:space="preserve">甲方：（买方、需方、采购人）_________</w:t>
      </w:r>
      <w:r/>
    </w:p>
    <w:p>
      <w:pPr>
        <w:pStyle w:val="1147"/>
        <w:spacing w:line="360" w:lineRule="auto"/>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1147"/>
        <w:spacing w:line="360" w:lineRule="auto"/>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rPr>
        <w:t xml:space="preserve">无锡市惠山区政府采购中心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rPr>
          <w:rFonts w:hAnsi="宋体"/>
          <w:b/>
          <w:color w:val="000000"/>
          <w:sz w:val="24"/>
          <w:szCs w:val="24"/>
        </w:rPr>
      </w:r>
      <w:r/>
    </w:p>
    <w:p>
      <w:pPr>
        <w:pStyle w:val="960"/>
        <w:ind w:firstLine="482"/>
        <w:spacing w:line="360" w:lineRule="auto"/>
        <w:rPr>
          <w:rFonts w:ascii="宋体" w:hAnsi="宋体" w:cs="宋体"/>
          <w:b/>
          <w:bCs/>
          <w:color w:val="000000"/>
          <w:sz w:val="24"/>
        </w:rPr>
      </w:pPr>
      <w:r>
        <w:rPr>
          <w:rFonts w:hint="eastAsia" w:ascii="宋体" w:hAnsi="宋体" w:cs="宋体"/>
          <w:b/>
          <w:bCs/>
          <w:color w:val="000000"/>
          <w:sz w:val="24"/>
        </w:rPr>
        <w:t xml:space="preserve">第一条 合同标的</w:t>
      </w:r>
      <w:r>
        <w:rPr>
          <w:rFonts w:ascii="宋体" w:hAnsi="宋体" w:cs="宋体"/>
          <w:b/>
          <w:bCs/>
          <w:color w:val="000000"/>
          <w:sz w:val="24"/>
        </w:rPr>
      </w:r>
      <w:r/>
    </w:p>
    <w:p>
      <w:pPr>
        <w:pStyle w:val="960"/>
        <w:ind w:firstLine="480"/>
        <w:spacing w:line="360" w:lineRule="auto"/>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二、项目</w:t>
      </w:r>
      <w:r>
        <w:rPr>
          <w:rFonts w:hint="eastAsia" w:ascii="宋体"/>
          <w:bCs/>
          <w:color w:val="000000"/>
          <w:sz w:val="24"/>
          <w:szCs w:val="24"/>
        </w:rPr>
        <w:t xml:space="preserve">座落</w:t>
      </w:r>
      <w:r>
        <w:rPr>
          <w:rFonts w:hint="eastAsia" w:ascii="宋体" w:hAnsi="宋体" w:cs="宋体"/>
          <w:color w:val="000000"/>
          <w:sz w:val="24"/>
        </w:rPr>
        <w:t xml:space="preserve">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rPr>
          <w:rFonts w:ascii="宋体" w:hAnsi="宋体" w:cs="宋体"/>
          <w:color w:val="000000"/>
          <w:sz w:val="24"/>
        </w:rPr>
      </w:r>
      <w:r/>
    </w:p>
    <w:p>
      <w:pPr>
        <w:pStyle w:val="960"/>
        <w:ind w:firstLine="480"/>
        <w:spacing w:line="360" w:lineRule="auto"/>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p>
    <w:p>
      <w:pPr>
        <w:pStyle w:val="960"/>
        <w:ind w:firstLine="482"/>
        <w:spacing w:line="360" w:lineRule="auto"/>
        <w:rPr>
          <w:rFonts w:ascii="宋体" w:hAnsi="宋体" w:cs="宋体"/>
          <w:b/>
          <w:bCs/>
          <w:color w:val="000000"/>
          <w:sz w:val="24"/>
        </w:rPr>
      </w:pPr>
      <w:r>
        <w:rPr>
          <w:rFonts w:hint="eastAsia" w:ascii="宋体" w:hAnsi="宋体" w:cs="宋体"/>
          <w:b/>
          <w:bCs/>
          <w:color w:val="000000"/>
          <w:sz w:val="24"/>
        </w:rPr>
        <w:t xml:space="preserve">第二条 委托管理事项</w:t>
      </w:r>
      <w:r>
        <w:rPr>
          <w:rFonts w:ascii="宋体" w:hAnsi="宋体" w:cs="宋体"/>
          <w:b/>
          <w:bCs/>
          <w:color w:val="000000"/>
          <w:sz w:val="24"/>
        </w:rPr>
      </w:r>
      <w:r/>
    </w:p>
    <w:p>
      <w:pPr>
        <w:pStyle w:val="960"/>
        <w:ind w:firstLine="480"/>
        <w:spacing w:line="360" w:lineRule="auto"/>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rPr>
          <w:rFonts w:ascii="宋体" w:hAnsi="宋体" w:cs="宋体"/>
          <w:color w:val="000000"/>
          <w:sz w:val="24"/>
          <w:u w:val="single"/>
        </w:rPr>
      </w:r>
      <w:r/>
    </w:p>
    <w:p>
      <w:pPr>
        <w:pStyle w:val="960"/>
        <w:ind w:firstLine="482"/>
        <w:spacing w:line="360" w:lineRule="auto"/>
        <w:rPr>
          <w:rFonts w:ascii="宋体" w:hAnsi="宋体" w:cs="宋体"/>
          <w:b/>
          <w:bCs/>
          <w:color w:val="000000"/>
          <w:sz w:val="24"/>
        </w:rPr>
      </w:pPr>
      <w:r>
        <w:rPr>
          <w:rFonts w:hint="eastAsia" w:ascii="宋体" w:hAnsi="宋体" w:cs="宋体"/>
          <w:b/>
          <w:bCs/>
          <w:color w:val="000000"/>
          <w:sz w:val="24"/>
        </w:rPr>
        <w:t xml:space="preserve">第三条 合同总价款</w:t>
      </w:r>
      <w:r>
        <w:rPr>
          <w:rFonts w:ascii="宋体" w:hAnsi="宋体" w:cs="宋体"/>
          <w:b/>
          <w:bCs/>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rPr>
          <w:rFonts w:ascii="宋体" w:hAnsi="宋体" w:cs="宋体"/>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二、本合同执行期间总价不变。</w:t>
      </w:r>
      <w:r>
        <w:rPr>
          <w:rFonts w:ascii="宋体" w:hAnsi="宋体" w:cs="宋体"/>
          <w:color w:val="000000"/>
          <w:sz w:val="24"/>
        </w:rPr>
      </w:r>
      <w:r/>
    </w:p>
    <w:p>
      <w:pPr>
        <w:pStyle w:val="960"/>
        <w:ind w:firstLine="480"/>
        <w:spacing w:line="360" w:lineRule="auto"/>
        <w:rPr>
          <w:rFonts w:hint="eastAsia" w:ascii="宋体" w:hAnsi="宋体" w:cs="宋体"/>
          <w:color w:val="000000"/>
          <w:sz w:val="24"/>
        </w:rPr>
      </w:pPr>
      <w:r>
        <w:rPr>
          <w:rFonts w:hint="eastAsia" w:ascii="宋体" w:hAnsi="宋体" w:cs="宋体"/>
          <w:color w:val="000000"/>
          <w:sz w:val="24"/>
        </w:rPr>
        <w:t xml:space="preserve">三、履约保证金的缴纳和退付</w:t>
      </w:r>
      <w:r/>
    </w:p>
    <w:p>
      <w:pPr>
        <w:pStyle w:val="960"/>
        <w:ind w:firstLine="480"/>
        <w:spacing w:line="360" w:lineRule="auto"/>
        <w:tabs>
          <w:tab w:val="left" w:pos="945" w:leader="none"/>
          <w:tab w:val="left" w:pos="2100" w:leader="none"/>
        </w:tabs>
        <w:rPr>
          <w:rFonts w:ascii="宋体" w:hAnsi="宋体"/>
          <w:bCs/>
          <w:color w:val="000000"/>
          <w:sz w:val="24"/>
          <w:szCs w:val="24"/>
        </w:rPr>
      </w:pPr>
      <w:r>
        <w:rPr>
          <w:rFonts w:hint="eastAsia" w:ascii="宋体" w:hAnsi="宋体"/>
          <w:bCs/>
          <w:color w:val="000000"/>
          <w:sz w:val="24"/>
          <w:szCs w:val="24"/>
        </w:rPr>
        <w:t xml:space="preserve">本项目是/否向采购人缴纳履约保证金：</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w:t>
      </w:r>
      <w:r>
        <w:rPr>
          <w:rFonts w:ascii="宋体" w:hAnsi="宋体"/>
          <w:bCs/>
          <w:color w:val="000000"/>
          <w:sz w:val="24"/>
          <w:szCs w:val="24"/>
        </w:rPr>
      </w:r>
      <w:r/>
    </w:p>
    <w:p>
      <w:pPr>
        <w:pStyle w:val="960"/>
        <w:ind w:firstLine="480"/>
        <w:spacing w:line="360" w:lineRule="auto"/>
        <w:tabs>
          <w:tab w:val="left" w:pos="945" w:leader="none"/>
          <w:tab w:val="left" w:pos="2100" w:leader="none"/>
        </w:tabs>
        <w:rPr>
          <w:rFonts w:ascii="宋体" w:hAnsi="宋体"/>
          <w:bCs/>
          <w:color w:val="000000"/>
          <w:sz w:val="24"/>
          <w:szCs w:val="24"/>
        </w:rPr>
      </w:pPr>
      <w:r>
        <w:rPr>
          <w:rFonts w:hint="eastAsia" w:ascii="宋体" w:hAnsi="宋体"/>
          <w:bCs/>
          <w:color w:val="000000"/>
          <w:sz w:val="24"/>
          <w:szCs w:val="24"/>
        </w:rPr>
        <w:t xml:space="preserve">履约保证金缴纳金额：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元。</w:t>
      </w:r>
      <w:r>
        <w:rPr>
          <w:rFonts w:ascii="宋体" w:hAnsi="宋体"/>
          <w:bCs/>
          <w:color w:val="000000"/>
          <w:sz w:val="24"/>
          <w:szCs w:val="24"/>
        </w:rPr>
      </w:r>
      <w:r/>
    </w:p>
    <w:p>
      <w:pPr>
        <w:pStyle w:val="960"/>
        <w:ind w:firstLine="480"/>
        <w:spacing w:line="360" w:lineRule="auto"/>
        <w:tabs>
          <w:tab w:val="left" w:pos="945" w:leader="none"/>
          <w:tab w:val="left" w:pos="2100" w:leader="none"/>
        </w:tabs>
        <w:rPr>
          <w:rFonts w:ascii="宋体" w:hAnsi="宋体"/>
          <w:bCs/>
          <w:color w:val="000000"/>
          <w:sz w:val="24"/>
        </w:rPr>
      </w:pPr>
      <w:r>
        <w:rPr>
          <w:rFonts w:hint="eastAsia" w:ascii="宋体" w:hAnsi="宋体"/>
          <w:bCs/>
          <w:color w:val="000000"/>
          <w:sz w:val="24"/>
          <w:szCs w:val="24"/>
        </w:rPr>
        <w:t xml:space="preserve">履约保证金的缴纳时间：</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，缴纳形式：</w:t>
      </w:r>
      <w:r>
        <w:rPr>
          <w:rFonts w:hint="eastAsia" w:ascii="宋体" w:hAnsi="宋体"/>
          <w:bCs/>
          <w:color w:val="000000"/>
          <w:sz w:val="24"/>
          <w:szCs w:val="24"/>
          <w:u w:val="single"/>
        </w:rPr>
        <w:t xml:space="preserve">              </w:t>
      </w:r>
      <w:r>
        <w:rPr>
          <w:rFonts w:hint="eastAsia" w:ascii="宋体" w:hAnsi="宋体"/>
          <w:bCs/>
          <w:color w:val="000000"/>
          <w:sz w:val="24"/>
        </w:rPr>
        <w:t xml:space="preserve">。</w:t>
      </w:r>
      <w:r>
        <w:rPr>
          <w:rFonts w:ascii="宋体" w:hAnsi="宋体"/>
          <w:bCs/>
          <w:color w:val="000000"/>
          <w:sz w:val="24"/>
        </w:rPr>
      </w:r>
      <w:r/>
    </w:p>
    <w:p>
      <w:pPr>
        <w:pStyle w:val="960"/>
        <w:ind w:firstLine="480"/>
        <w:spacing w:line="360" w:lineRule="auto"/>
        <w:tabs>
          <w:tab w:val="left" w:pos="945" w:leader="none"/>
          <w:tab w:val="left" w:pos="2100" w:leader="none"/>
        </w:tabs>
        <w:rPr>
          <w:rFonts w:ascii="宋体" w:hAnsi="宋体"/>
          <w:bCs/>
          <w:color w:val="000000"/>
          <w:sz w:val="24"/>
        </w:rPr>
      </w:pPr>
      <w:r>
        <w:rPr>
          <w:rFonts w:hint="eastAsia" w:ascii="宋体" w:hAnsi="宋体"/>
          <w:bCs/>
          <w:color w:val="000000"/>
          <w:sz w:val="24"/>
          <w:szCs w:val="24"/>
        </w:rPr>
        <w:t xml:space="preserve">履约保证金的退付时间：</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，退付办法：</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hint="eastAsia" w:ascii="宋体" w:hAnsi="宋体"/>
          <w:bCs/>
          <w:color w:val="000000"/>
          <w:sz w:val="24"/>
          <w:szCs w:val="24"/>
          <w:u w:val="single"/>
        </w:rPr>
        <w:t xml:space="preserve">     </w:t>
      </w:r>
      <w:r>
        <w:rPr>
          <w:rFonts w:hint="eastAsia" w:ascii="宋体" w:hAnsi="宋体"/>
          <w:bCs/>
          <w:color w:val="000000"/>
          <w:sz w:val="24"/>
        </w:rPr>
        <w:t xml:space="preserve">。</w:t>
      </w:r>
      <w:r>
        <w:rPr>
          <w:rFonts w:ascii="宋体" w:hAnsi="宋体"/>
          <w:bCs/>
          <w:color w:val="000000"/>
          <w:sz w:val="24"/>
        </w:rPr>
      </w:r>
      <w:r/>
    </w:p>
    <w:p>
      <w:pPr>
        <w:pStyle w:val="960"/>
        <w:ind w:firstLine="480"/>
        <w:spacing w:line="360" w:lineRule="auto"/>
        <w:tabs>
          <w:tab w:val="left" w:pos="945" w:leader="none"/>
          <w:tab w:val="left" w:pos="2100" w:leader="none"/>
        </w:tabs>
        <w:rPr>
          <w:rFonts w:ascii="宋体" w:hAnsi="宋体"/>
          <w:bCs/>
          <w:color w:val="000000"/>
          <w:sz w:val="24"/>
        </w:rPr>
      </w:pPr>
      <w:r>
        <w:rPr>
          <w:rFonts w:hint="eastAsia" w:ascii="宋体" w:hAnsi="宋体"/>
          <w:bCs/>
          <w:color w:val="000000"/>
          <w:sz w:val="24"/>
        </w:rPr>
        <w:t xml:space="preserve">履约保证金不予退还的情形：</w:t>
      </w:r>
      <w:r>
        <w:rPr>
          <w:rFonts w:ascii="宋体" w:hAnsi="宋体"/>
          <w:bCs/>
          <w:color w:val="000000"/>
          <w:sz w:val="24"/>
          <w:u w:val="single"/>
        </w:rPr>
        <w:t xml:space="preserve">                                   </w:t>
      </w:r>
      <w:r>
        <w:rPr>
          <w:rFonts w:hint="eastAsia" w:ascii="宋体" w:hAnsi="宋体"/>
          <w:bCs/>
          <w:color w:val="000000"/>
          <w:sz w:val="24"/>
        </w:rPr>
        <w:t xml:space="preserve">。</w:t>
      </w:r>
      <w:r>
        <w:rPr>
          <w:rFonts w:ascii="宋体" w:hAnsi="宋体"/>
          <w:bCs/>
          <w:color w:val="000000"/>
          <w:sz w:val="24"/>
        </w:rPr>
      </w:r>
      <w:r/>
    </w:p>
    <w:p>
      <w:pPr>
        <w:pStyle w:val="960"/>
        <w:ind w:firstLine="480"/>
        <w:spacing w:line="360" w:lineRule="auto"/>
        <w:tabs>
          <w:tab w:val="left" w:pos="945" w:leader="none"/>
          <w:tab w:val="left" w:pos="2100" w:leader="none"/>
        </w:tabs>
        <w:rPr>
          <w:rFonts w:ascii="宋体" w:hAnsi="宋体"/>
          <w:b/>
          <w:color w:val="000000"/>
          <w:sz w:val="24"/>
          <w:szCs w:val="24"/>
        </w:rPr>
      </w:pPr>
      <w:r>
        <w:rPr>
          <w:rFonts w:hint="eastAsia" w:ascii="宋体" w:hAnsi="宋体"/>
          <w:bCs/>
          <w:color w:val="000000"/>
          <w:sz w:val="24"/>
        </w:rPr>
        <w:t xml:space="preserve">逾期退还履约保证金的违约责任：</w:t>
      </w:r>
      <w:r>
        <w:rPr>
          <w:rFonts w:ascii="宋体" w:hAnsi="宋体"/>
          <w:bCs/>
          <w:color w:val="000000"/>
          <w:sz w:val="24"/>
          <w:u w:val="single"/>
        </w:rPr>
        <w:t xml:space="preserve">                               </w:t>
      </w:r>
      <w:r>
        <w:rPr>
          <w:rFonts w:hint="eastAsia" w:ascii="宋体" w:hAnsi="宋体"/>
          <w:bCs/>
          <w:color w:val="000000"/>
          <w:sz w:val="24"/>
        </w:rPr>
        <w:t xml:space="preserve">。</w:t>
      </w:r>
      <w:r>
        <w:rPr>
          <w:rFonts w:ascii="宋体" w:hAnsi="宋体"/>
          <w:b/>
          <w:color w:val="000000"/>
          <w:sz w:val="24"/>
          <w:szCs w:val="24"/>
        </w:rPr>
      </w:r>
      <w:r/>
    </w:p>
    <w:p>
      <w:pPr>
        <w:pStyle w:val="960"/>
        <w:ind w:firstLine="482"/>
        <w:spacing w:line="360" w:lineRule="auto"/>
        <w:rPr>
          <w:rFonts w:ascii="宋体" w:hAnsi="宋体" w:cs="宋体"/>
          <w:b/>
          <w:bCs/>
          <w:color w:val="000000"/>
          <w:sz w:val="24"/>
        </w:rPr>
      </w:pPr>
      <w:r>
        <w:rPr>
          <w:rFonts w:hint="eastAsia" w:ascii="宋体" w:hAnsi="宋体" w:cs="宋体"/>
          <w:b/>
          <w:bCs/>
          <w:color w:val="000000"/>
          <w:sz w:val="24"/>
        </w:rPr>
        <w:t xml:space="preserve">第四条 组成本合同的有关文件</w:t>
      </w:r>
      <w:r>
        <w:rPr>
          <w:rFonts w:ascii="宋体" w:hAnsi="宋体" w:cs="宋体"/>
          <w:b/>
          <w:bCs/>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rPr>
          <w:rFonts w:ascii="宋体" w:hAnsi="宋体" w:cs="宋体"/>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一、乙方提供的投标文件和报价表；</w:t>
      </w:r>
      <w:r>
        <w:rPr>
          <w:rFonts w:ascii="宋体" w:hAnsi="宋体" w:cs="宋体"/>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二、中标通知书；</w:t>
      </w:r>
      <w:r>
        <w:rPr>
          <w:rFonts w:ascii="宋体" w:hAnsi="宋体" w:cs="宋体"/>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三、甲乙双方商定的其他文件。</w:t>
      </w:r>
      <w:r>
        <w:rPr>
          <w:rFonts w:ascii="宋体" w:hAnsi="宋体" w:cs="宋体"/>
          <w:color w:val="000000"/>
          <w:sz w:val="24"/>
        </w:rPr>
      </w:r>
      <w:r/>
    </w:p>
    <w:p>
      <w:pPr>
        <w:pStyle w:val="960"/>
        <w:ind w:firstLine="482"/>
        <w:spacing w:line="360" w:lineRule="auto"/>
        <w:rPr>
          <w:rFonts w:ascii="宋体" w:hAnsi="宋体" w:cs="宋体"/>
          <w:b/>
          <w:bCs/>
          <w:color w:val="000000"/>
          <w:sz w:val="24"/>
        </w:rPr>
      </w:pPr>
      <w:r>
        <w:rPr>
          <w:rFonts w:hint="eastAsia" w:ascii="宋体" w:hAnsi="宋体" w:cs="宋体"/>
          <w:b/>
          <w:bCs/>
          <w:color w:val="000000"/>
          <w:sz w:val="24"/>
        </w:rPr>
        <w:t xml:space="preserve">第五条 双方权利义务</w:t>
      </w:r>
      <w:r>
        <w:rPr>
          <w:rFonts w:ascii="宋体" w:hAnsi="宋体" w:cs="宋体"/>
          <w:b/>
          <w:bCs/>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一、甲方权利义务</w:t>
      </w:r>
      <w:r>
        <w:rPr>
          <w:rFonts w:ascii="宋体" w:hAnsi="宋体" w:cs="宋体"/>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rPr>
          <w:rFonts w:ascii="宋体" w:hAnsi="宋体" w:cs="宋体"/>
          <w:color w:val="000000"/>
          <w:sz w:val="24"/>
        </w:rPr>
      </w:r>
      <w:r/>
    </w:p>
    <w:p>
      <w:pPr>
        <w:pStyle w:val="960"/>
        <w:ind w:firstLine="480"/>
        <w:spacing w:line="360" w:lineRule="auto"/>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rPr>
          <w:rFonts w:ascii="宋体" w:hAnsi="宋体" w:cs="宋体"/>
          <w:color w:val="000000"/>
          <w:sz w:val="24"/>
          <w:u w:val="single"/>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rPr>
          <w:rFonts w:ascii="宋体" w:hAnsi="宋体" w:cs="宋体"/>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物业管理服务所必须的水、电供应</w:t>
      </w:r>
      <w:r>
        <w:rPr>
          <w:rFonts w:hint="eastAsia" w:ascii="宋体" w:hAnsi="宋体" w:cs="宋体"/>
          <w:color w:val="000000"/>
          <w:sz w:val="24"/>
        </w:rPr>
        <w:t xml:space="preserve">。</w:t>
      </w:r>
      <w:r>
        <w:rPr>
          <w:rFonts w:ascii="宋体" w:hAnsi="宋体" w:cs="宋体"/>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rPr>
          <w:rFonts w:ascii="宋体" w:hAnsi="宋体" w:cs="宋体"/>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rPr>
          <w:rFonts w:ascii="宋体" w:hAnsi="宋体" w:cs="宋体"/>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rPr>
          <w:rFonts w:ascii="宋体" w:hAnsi="宋体" w:cs="宋体"/>
          <w:color w:val="000000"/>
          <w:sz w:val="24"/>
        </w:rPr>
      </w:r>
      <w:r/>
    </w:p>
    <w:p>
      <w:pPr>
        <w:pStyle w:val="960"/>
        <w:ind w:firstLine="480"/>
        <w:spacing w:line="360" w:lineRule="auto"/>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rPr>
          <w:rFonts w:hint="eastAsia" w:ascii="宋体" w:hAnsi="宋体" w:cs="宋体"/>
          <w:color w:val="000000"/>
          <w:sz w:val="24"/>
        </w:rPr>
      </w:r>
      <w:r/>
    </w:p>
    <w:p>
      <w:pPr>
        <w:pStyle w:val="960"/>
        <w:ind w:firstLine="480"/>
        <w:spacing w:line="360" w:lineRule="auto"/>
        <w:rPr>
          <w:rFonts w:ascii="宋体" w:hAnsi="宋体" w:cs="宋体"/>
          <w:color w:val="000000"/>
          <w:sz w:val="24"/>
        </w:rPr>
      </w:pPr>
      <w:r>
        <w:rPr>
          <w:rFonts w:hint="eastAsia" w:ascii="宋体" w:hAnsi="宋体"/>
          <w:color w:val="000000"/>
          <w:sz w:val="24"/>
          <w:szCs w:val="24"/>
        </w:rPr>
        <w:t xml:space="preserve">（九）法规、政策规定由甲方承担的其他责任。</w:t>
      </w:r>
      <w:r>
        <w:rPr>
          <w:rFonts w:ascii="宋体" w:hAnsi="宋体" w:cs="宋体"/>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二、乙方权利义务</w:t>
      </w:r>
      <w:r>
        <w:rPr>
          <w:rFonts w:ascii="宋体" w:hAnsi="宋体" w:cs="宋体"/>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rPr>
          <w:rFonts w:ascii="宋体" w:hAnsi="宋体" w:cs="宋体"/>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rPr>
          <w:rFonts w:ascii="宋体" w:hAnsi="宋体" w:cs="宋体"/>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rPr>
          <w:rFonts w:ascii="宋体" w:hAnsi="宋体" w:cs="宋体"/>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rPr>
          <w:rFonts w:ascii="宋体" w:hAnsi="宋体" w:cs="宋体"/>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rPr>
          <w:rFonts w:ascii="宋体" w:hAnsi="宋体" w:cs="宋体"/>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rPr>
          <w:rFonts w:ascii="宋体" w:hAnsi="宋体" w:cs="宋体"/>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rPr>
          <w:rFonts w:ascii="宋体" w:hAnsi="宋体" w:cs="宋体"/>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rPr>
          <w:rFonts w:ascii="宋体" w:hAnsi="宋体" w:cs="宋体"/>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（九）投保物业公众责任险。</w:t>
      </w:r>
      <w:r>
        <w:rPr>
          <w:rFonts w:ascii="宋体" w:hAnsi="宋体" w:cs="宋体"/>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rPr>
          <w:rFonts w:ascii="宋体" w:hAnsi="宋体" w:cs="宋体"/>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（十一）法规、政策规定由乙方承担的其他责任。</w:t>
      </w:r>
      <w:r>
        <w:rPr>
          <w:rFonts w:ascii="宋体" w:hAnsi="宋体" w:cs="宋体"/>
          <w:color w:val="000000"/>
          <w:sz w:val="24"/>
        </w:rPr>
      </w:r>
      <w:r/>
    </w:p>
    <w:p>
      <w:pPr>
        <w:pStyle w:val="960"/>
        <w:spacing w:line="360" w:lineRule="auto"/>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rPr>
          <w:rFonts w:ascii="宋体" w:hAnsi="宋体" w:cs="宋体"/>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（一）天灾、地震等不可抗力的事由所致的损害；</w:t>
      </w:r>
      <w:r>
        <w:rPr>
          <w:rFonts w:ascii="宋体" w:hAnsi="宋体" w:cs="宋体"/>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rPr>
          <w:rFonts w:ascii="宋体" w:hAnsi="宋体" w:cs="宋体"/>
          <w:color w:val="000000"/>
          <w:sz w:val="24"/>
        </w:rPr>
      </w:r>
      <w:r/>
    </w:p>
    <w:p>
      <w:pPr>
        <w:pStyle w:val="960"/>
        <w:ind w:firstLine="480"/>
        <w:spacing w:line="360" w:lineRule="auto"/>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p>
    <w:p>
      <w:pPr>
        <w:pStyle w:val="960"/>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p>
    <w:p>
      <w:pPr>
        <w:pStyle w:val="960"/>
        <w:ind w:firstLine="480"/>
        <w:spacing w:line="360" w:lineRule="auto"/>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p>
    <w:p>
      <w:pPr>
        <w:pStyle w:val="960"/>
        <w:ind w:firstLine="480"/>
        <w:spacing w:line="360" w:lineRule="auto"/>
        <w:rPr>
          <w:rFonts w:ascii="宋体" w:hAnsi="宋体" w:cs="宋体"/>
          <w:color w:val="000000"/>
          <w:sz w:val="24"/>
        </w:rPr>
      </w:pPr>
      <w:r>
        <w:rPr>
          <w:rFonts w:hint="eastAsia" w:ascii="宋体" w:hAnsi="宋体"/>
          <w:color w:val="000000"/>
          <w:sz w:val="24"/>
          <w:szCs w:val="24"/>
        </w:rPr>
        <w:t xml:space="preserve">（六）除上述各款外，其它不可归责于乙方之事由的。</w:t>
      </w:r>
      <w:r>
        <w:rPr>
          <w:rFonts w:ascii="宋体" w:hAnsi="宋体" w:cs="宋体"/>
          <w:color w:val="000000"/>
          <w:sz w:val="24"/>
        </w:rPr>
      </w:r>
      <w:r/>
    </w:p>
    <w:p>
      <w:pPr>
        <w:pStyle w:val="960"/>
        <w:ind w:firstLine="480"/>
        <w:spacing w:line="360" w:lineRule="auto"/>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rPr>
          <w:rFonts w:ascii="宋体" w:hAnsi="宋体" w:cs="宋体"/>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露、漏电、火灾、水管破裂、救助人命、协助公安机关执行任务等情况，乙方因采取紧急避险措施造成财产损失的，按有关法律规定处理。</w:t>
      </w:r>
      <w:r>
        <w:rPr>
          <w:rFonts w:ascii="宋体" w:hAnsi="宋体" w:cs="宋体"/>
          <w:color w:val="000000"/>
          <w:sz w:val="24"/>
        </w:rPr>
      </w:r>
      <w:r/>
    </w:p>
    <w:p>
      <w:pPr>
        <w:pStyle w:val="960"/>
        <w:ind w:firstLine="482"/>
        <w:spacing w:line="360" w:lineRule="auto"/>
        <w:rPr>
          <w:rFonts w:ascii="宋体" w:hAnsi="宋体" w:cs="宋体"/>
          <w:b/>
          <w:bCs/>
          <w:color w:val="000000"/>
          <w:sz w:val="24"/>
        </w:rPr>
      </w:pPr>
      <w:r>
        <w:rPr>
          <w:rFonts w:hint="eastAsia" w:ascii="宋体" w:hAnsi="宋体" w:cs="宋体"/>
          <w:b/>
          <w:bCs/>
          <w:color w:val="000000"/>
          <w:sz w:val="24"/>
        </w:rPr>
        <w:t xml:space="preserve">第六条 质量保证</w:t>
      </w:r>
      <w:r>
        <w:rPr>
          <w:rFonts w:ascii="宋体" w:hAnsi="宋体" w:cs="宋体"/>
          <w:b/>
          <w:bCs/>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rPr>
          <w:rFonts w:ascii="宋体" w:hAnsi="宋体" w:cs="宋体"/>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二、管理服务逐步达到接受创优评审条件。</w:t>
      </w:r>
      <w:r>
        <w:rPr>
          <w:rFonts w:ascii="宋体" w:hAnsi="宋体" w:cs="宋体"/>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rPr>
          <w:rFonts w:ascii="宋体" w:hAnsi="宋体" w:cs="宋体"/>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rPr>
          <w:rFonts w:ascii="宋体" w:hAnsi="宋体" w:cs="宋体"/>
          <w:color w:val="000000"/>
          <w:sz w:val="24"/>
        </w:rPr>
      </w:r>
      <w:r/>
    </w:p>
    <w:p>
      <w:pPr>
        <w:pStyle w:val="960"/>
        <w:ind w:firstLine="482"/>
        <w:spacing w:line="360" w:lineRule="auto"/>
        <w:rPr>
          <w:rFonts w:ascii="宋体" w:hAnsi="宋体" w:cs="宋体"/>
          <w:b/>
          <w:bCs/>
          <w:color w:val="000000"/>
          <w:sz w:val="24"/>
        </w:rPr>
      </w:pPr>
      <w:r>
        <w:rPr>
          <w:rFonts w:hint="eastAsia" w:ascii="宋体" w:hAnsi="宋体" w:cs="宋体"/>
          <w:b/>
          <w:bCs/>
          <w:color w:val="000000"/>
          <w:sz w:val="24"/>
        </w:rPr>
        <w:t xml:space="preserve">第七条 款项支付</w:t>
      </w:r>
      <w:r>
        <w:rPr>
          <w:rFonts w:ascii="宋体" w:hAnsi="宋体" w:cs="宋体"/>
          <w:b/>
          <w:bCs/>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一、本合同项下所有款项均以人民币支付。</w:t>
      </w:r>
      <w:r>
        <w:rPr>
          <w:rFonts w:ascii="宋体" w:hAnsi="宋体" w:cs="宋体"/>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rPr>
          <w:rFonts w:ascii="宋体" w:hAnsi="宋体" w:cs="宋体"/>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rPr>
          <w:rFonts w:ascii="宋体" w:hAnsi="宋体" w:cs="宋体"/>
          <w:color w:val="000000"/>
          <w:sz w:val="24"/>
        </w:rPr>
      </w:r>
      <w:r/>
    </w:p>
    <w:p>
      <w:pPr>
        <w:pStyle w:val="960"/>
        <w:ind w:firstLine="482"/>
        <w:spacing w:line="360" w:lineRule="auto"/>
        <w:rPr>
          <w:rFonts w:ascii="宋体" w:hAnsi="宋体" w:cs="宋体"/>
          <w:b/>
          <w:bCs/>
          <w:color w:val="000000"/>
          <w:sz w:val="24"/>
        </w:rPr>
      </w:pPr>
      <w:r>
        <w:rPr>
          <w:rFonts w:hint="eastAsia" w:ascii="宋体" w:hAnsi="宋体" w:cs="宋体"/>
          <w:b/>
          <w:bCs/>
          <w:color w:val="000000"/>
          <w:sz w:val="24"/>
        </w:rPr>
        <w:t xml:space="preserve">第八条 违约责任</w:t>
      </w:r>
      <w:r>
        <w:rPr>
          <w:rFonts w:ascii="宋体" w:hAnsi="宋体" w:cs="宋体"/>
          <w:b/>
          <w:bCs/>
          <w:color w:val="000000"/>
          <w:sz w:val="24"/>
        </w:rPr>
      </w:r>
      <w:r/>
    </w:p>
    <w:p>
      <w:pPr>
        <w:pStyle w:val="960"/>
        <w:ind w:firstLine="480"/>
        <w:spacing w:line="360" w:lineRule="auto"/>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rPr>
          <w:rFonts w:hint="eastAsia" w:ascii="宋体" w:hAnsi="宋体" w:cs="宋体"/>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rPr>
          <w:rFonts w:ascii="宋体" w:hAnsi="宋体" w:cs="宋体"/>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三、乙方无正当理由，违反本合同约定及招标文件规定、投保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rPr>
          <w:rFonts w:ascii="宋体" w:hAnsi="宋体" w:cs="宋体"/>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rPr>
          <w:rFonts w:ascii="宋体" w:hAnsi="宋体" w:cs="宋体"/>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rPr>
          <w:rFonts w:ascii="宋体" w:hAnsi="宋体" w:cs="宋体"/>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rPr>
          <w:rFonts w:ascii="宋体" w:hAnsi="宋体" w:cs="宋体"/>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rPr>
      </w:r>
      <w:r/>
    </w:p>
    <w:p>
      <w:pPr>
        <w:pStyle w:val="960"/>
        <w:ind w:firstLine="482"/>
        <w:spacing w:line="360" w:lineRule="auto"/>
        <w:rPr>
          <w:rFonts w:ascii="宋体" w:hAnsi="宋体" w:cs="宋体"/>
          <w:b/>
          <w:bCs/>
          <w:color w:val="000000"/>
          <w:sz w:val="24"/>
        </w:rPr>
      </w:pPr>
      <w:r>
        <w:rPr>
          <w:rFonts w:hint="eastAsia" w:ascii="宋体" w:hAnsi="宋体" w:cs="宋体"/>
          <w:b/>
          <w:bCs/>
          <w:color w:val="000000"/>
          <w:sz w:val="24"/>
        </w:rPr>
        <w:t xml:space="preserve">第九条 合同的生效、变更和终止</w:t>
      </w:r>
      <w:r>
        <w:rPr>
          <w:rFonts w:ascii="宋体" w:hAnsi="宋体" w:cs="宋体"/>
          <w:b/>
          <w:bCs/>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一、本合同自签订之日起生效。除《政府采购法》第五十条第二款规定的情形外，本合同一经签订，甲乙双方不得擅自变更、中止或终止合同。</w:t>
      </w:r>
      <w:r>
        <w:rPr>
          <w:rFonts w:ascii="宋体" w:hAnsi="宋体" w:cs="宋体"/>
          <w:color w:val="000000"/>
          <w:sz w:val="24"/>
        </w:rPr>
      </w:r>
      <w:r/>
    </w:p>
    <w:p>
      <w:pPr>
        <w:pStyle w:val="960"/>
        <w:ind w:firstLine="480"/>
        <w:spacing w:line="360" w:lineRule="auto"/>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rPr>
          <w:rFonts w:hint="eastAsia" w:ascii="宋体" w:hAnsi="宋体" w:cs="宋体"/>
          <w:color w:val="000000"/>
          <w:sz w:val="24"/>
        </w:rPr>
      </w:r>
      <w:r/>
    </w:p>
    <w:p>
      <w:pPr>
        <w:pStyle w:val="960"/>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p>
    <w:p>
      <w:pPr>
        <w:pStyle w:val="960"/>
        <w:ind w:firstLine="480"/>
        <w:spacing w:line="360" w:lineRule="auto"/>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rPr>
          <w:rFonts w:hint="eastAsia" w:ascii="宋体" w:hAnsi="宋体" w:cs="宋体"/>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rPr>
          <w:rFonts w:ascii="宋体" w:hAnsi="宋体" w:cs="宋体"/>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rPr>
          <w:rFonts w:ascii="宋体" w:hAnsi="宋体" w:cs="宋体"/>
          <w:color w:val="000000"/>
          <w:sz w:val="24"/>
        </w:rPr>
      </w:r>
      <w:r/>
    </w:p>
    <w:p>
      <w:pPr>
        <w:pStyle w:val="960"/>
        <w:ind w:firstLine="482"/>
        <w:spacing w:line="360" w:lineRule="auto"/>
        <w:rPr>
          <w:rFonts w:ascii="宋体" w:hAnsi="宋体" w:cs="宋体"/>
          <w:color w:val="000000"/>
          <w:sz w:val="24"/>
        </w:rPr>
      </w:pPr>
      <w:r>
        <w:rPr>
          <w:rFonts w:hint="eastAsia" w:ascii="宋体" w:hAnsi="宋体" w:cs="宋体"/>
          <w:b/>
          <w:bCs/>
          <w:color w:val="000000"/>
          <w:sz w:val="24"/>
        </w:rPr>
        <w:t xml:space="preserve">第十条 争议的解决</w:t>
      </w:r>
      <w:r>
        <w:rPr>
          <w:rFonts w:ascii="宋体" w:hAnsi="宋体" w:cs="宋体"/>
          <w:color w:val="000000"/>
          <w:sz w:val="24"/>
        </w:rPr>
      </w:r>
      <w:r/>
    </w:p>
    <w:p>
      <w:pPr>
        <w:pStyle w:val="960"/>
        <w:ind w:firstLine="480"/>
        <w:spacing w:line="360" w:lineRule="auto"/>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p>
    <w:p>
      <w:pPr>
        <w:pStyle w:val="960"/>
        <w:spacing w:line="360" w:lineRule="auto"/>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p>
    <w:p>
      <w:pPr>
        <w:pStyle w:val="960"/>
        <w:spacing w:line="360" w:lineRule="auto"/>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rPr>
          <w:rFonts w:hint="eastAsia" w:ascii="宋体" w:hAnsi="宋体"/>
          <w:bCs/>
          <w:color w:val="000000"/>
          <w:sz w:val="24"/>
          <w:szCs w:val="24"/>
        </w:rPr>
      </w:r>
      <w:r/>
    </w:p>
    <w:p>
      <w:pPr>
        <w:pStyle w:val="960"/>
        <w:ind w:firstLine="482"/>
        <w:spacing w:line="360" w:lineRule="auto"/>
        <w:rPr>
          <w:rFonts w:ascii="宋体" w:hAnsi="宋体" w:cs="宋体"/>
          <w:b/>
          <w:bCs/>
          <w:color w:val="000000"/>
          <w:sz w:val="24"/>
        </w:rPr>
      </w:pPr>
      <w:r>
        <w:rPr>
          <w:rFonts w:hint="eastAsia" w:ascii="宋体" w:hAnsi="宋体" w:cs="宋体"/>
          <w:b/>
          <w:bCs/>
          <w:color w:val="000000"/>
          <w:sz w:val="24"/>
        </w:rPr>
        <w:t xml:space="preserve">第十一条 诚实信用及其他</w:t>
      </w:r>
      <w:r>
        <w:rPr>
          <w:rFonts w:ascii="宋体" w:hAnsi="宋体" w:cs="宋体"/>
          <w:b/>
          <w:bCs/>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rPr>
          <w:rFonts w:ascii="宋体" w:hAnsi="宋体" w:cs="宋体"/>
          <w:color w:val="000000"/>
          <w:sz w:val="24"/>
        </w:rPr>
      </w:r>
      <w:r/>
    </w:p>
    <w:p>
      <w:pPr>
        <w:pStyle w:val="960"/>
        <w:ind w:firstLine="480"/>
        <w:spacing w:line="360" w:lineRule="auto"/>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甲方（采购人）：（盖章）         乙方（供应商）：（盖章） </w:t>
      </w:r>
      <w:r>
        <w:rPr>
          <w:rFonts w:ascii="宋体" w:hAnsi="宋体" w:cs="宋体"/>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代表人：                       代表人： </w:t>
      </w:r>
      <w:r>
        <w:rPr>
          <w:rFonts w:ascii="宋体" w:hAnsi="宋体" w:cs="宋体"/>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电话：                         电话： </w:t>
      </w:r>
      <w:r>
        <w:rPr>
          <w:rFonts w:ascii="宋体" w:hAnsi="宋体" w:cs="宋体"/>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开户银行：                     开户银行： </w:t>
      </w:r>
      <w:r>
        <w:rPr>
          <w:rFonts w:ascii="宋体" w:hAnsi="宋体" w:cs="宋体"/>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账号：                         账号： </w:t>
      </w:r>
      <w:r>
        <w:rPr>
          <w:rFonts w:ascii="宋体" w:hAnsi="宋体" w:cs="宋体"/>
          <w:color w:val="000000"/>
          <w:sz w:val="24"/>
        </w:rPr>
      </w:r>
      <w:r/>
    </w:p>
    <w:p>
      <w:pPr>
        <w:pStyle w:val="960"/>
        <w:ind w:firstLine="480"/>
        <w:spacing w:line="360" w:lineRule="auto"/>
        <w:rPr>
          <w:rFonts w:hint="eastAsia" w:ascii="宋体" w:hAnsi="宋体" w:cs="宋体"/>
          <w:color w:val="000000"/>
          <w:sz w:val="24"/>
        </w:rPr>
      </w:pPr>
      <w:r>
        <w:rPr>
          <w:rFonts w:hint="eastAsia" w:ascii="宋体" w:hAnsi="宋体" w:cs="宋体"/>
          <w:color w:val="000000"/>
          <w:sz w:val="24"/>
        </w:rPr>
      </w:r>
      <w:r/>
    </w:p>
    <w:p>
      <w:pPr>
        <w:pStyle w:val="960"/>
        <w:ind w:firstLine="480"/>
        <w:spacing w:line="360" w:lineRule="auto"/>
        <w:rPr>
          <w:rFonts w:ascii="宋体" w:hAnsi="宋体" w:cs="宋体"/>
          <w:color w:val="000000"/>
          <w:sz w:val="24"/>
        </w:rPr>
      </w:pPr>
      <w:r>
        <w:rPr>
          <w:rFonts w:hint="eastAsia" w:ascii="宋体" w:hAnsi="宋体" w:cs="宋体"/>
          <w:color w:val="000000"/>
          <w:sz w:val="24"/>
        </w:rPr>
        <w:t xml:space="preserve">签订日期：    年    月    日</w:t>
      </w:r>
      <w:r>
        <w:rPr>
          <w:rFonts w:ascii="宋体" w:hAnsi="宋体" w:cs="宋体"/>
          <w:color w:val="000000"/>
          <w:sz w:val="24"/>
        </w:rPr>
      </w:r>
      <w:r/>
    </w:p>
    <w:p>
      <w:pPr>
        <w:pStyle w:val="960"/>
        <w:ind w:firstLine="480"/>
        <w:spacing w:line="360" w:lineRule="auto"/>
        <w:rPr>
          <w:rFonts w:ascii="宋体" w:hAnsi="宋体" w:cs="宋体"/>
          <w:color w:val="000000"/>
          <w:sz w:val="24"/>
        </w:rPr>
      </w:pPr>
      <w:r>
        <w:rPr>
          <w:rFonts w:ascii="宋体" w:hAnsi="宋体" w:cs="宋体"/>
          <w:color w:val="000000"/>
          <w:sz w:val="24"/>
        </w:rPr>
      </w:r>
      <w:r/>
    </w:p>
    <w:p>
      <w:pPr>
        <w:pStyle w:val="960"/>
        <w:ind w:firstLine="480"/>
        <w:jc w:val="left"/>
        <w:spacing w:line="324" w:lineRule="auto"/>
        <w:rPr>
          <w:rFonts w:ascii="宋体" w:hAnsi="宋体" w:cs="宋体"/>
          <w:bCs/>
          <w:sz w:val="24"/>
          <w:szCs w:val="24"/>
        </w:rPr>
      </w:pPr>
      <w:r>
        <w:rPr>
          <w:rFonts w:ascii="宋体" w:hAnsi="宋体" w:cs="宋体"/>
          <w:bCs/>
          <w:sz w:val="24"/>
          <w:szCs w:val="24"/>
        </w:rPr>
      </w:r>
      <w:r/>
    </w:p>
    <w:p>
      <w:pPr>
        <w:pStyle w:val="961"/>
        <w:pageBreakBefore/>
        <w:rPr>
          <w:rFonts w:ascii="黑体" w:eastAsia="黑体"/>
          <w:b w:val="0"/>
          <w:sz w:val="32"/>
          <w:szCs w:val="32"/>
          <w:lang w:val="en-US" w:eastAsia="zh-CN"/>
        </w:rPr>
      </w:pPr>
      <w:r>
        <w:rPr>
          <w:rFonts w:hint="eastAsia" w:ascii="黑体" w:eastAsia="黑体"/>
          <w:b w:val="0"/>
          <w:sz w:val="32"/>
          <w:szCs w:val="32"/>
          <w:lang w:eastAsia="zh-CN"/>
        </w:rPr>
        <w:t xml:space="preserve">第五章</w:t>
      </w:r>
      <w:r>
        <w:rPr>
          <w:rFonts w:hint="eastAsia" w:ascii="黑体" w:eastAsia="黑体"/>
          <w:b w:val="0"/>
          <w:sz w:val="32"/>
          <w:szCs w:val="32"/>
          <w:lang w:val="en-US" w:eastAsia="zh-CN"/>
        </w:rPr>
        <w:t xml:space="preserve">  评分方法与评分标准</w:t>
      </w:r>
      <w:r>
        <w:rPr>
          <w:rFonts w:ascii="黑体" w:eastAsia="黑体"/>
          <w:b w:val="0"/>
          <w:sz w:val="32"/>
          <w:szCs w:val="32"/>
          <w:lang w:val="en-US" w:eastAsia="zh-CN"/>
        </w:rPr>
      </w:r>
      <w:r/>
    </w:p>
    <w:p>
      <w:pPr>
        <w:pStyle w:val="1148"/>
        <w:spacing w:before="0" w:after="0" w:line="500" w:lineRule="exact"/>
        <w:rPr>
          <w:rFonts w:hint="eastAsia" w:cs="Arial"/>
          <w:b/>
          <w:color w:val="000000"/>
          <w:sz w:val="30"/>
          <w:szCs w:val="30"/>
        </w:rPr>
      </w:pPr>
      <w:r>
        <w:rPr>
          <w:rFonts w:hint="eastAsia" w:cs="Arial"/>
          <w:b/>
          <w:color w:val="000000"/>
          <w:sz w:val="30"/>
          <w:szCs w:val="30"/>
        </w:rPr>
        <w:t xml:space="preserve">第一部分  评标方法</w:t>
      </w:r>
      <w:r/>
    </w:p>
    <w:p>
      <w:pPr>
        <w:pStyle w:val="1148"/>
        <w:spacing w:before="0" w:after="0" w:line="500" w:lineRule="exact"/>
        <w:rPr>
          <w:rFonts w:hint="eastAsia" w:cs="Arial"/>
          <w:color w:val="000000"/>
        </w:rPr>
      </w:pPr>
      <w:r>
        <w:rPr>
          <w:rFonts w:hint="eastAsia" w:cs="Arial"/>
          <w:color w:val="000000"/>
        </w:rPr>
        <w:t xml:space="preserve">投标人通过初审的，方可进入比较与评价程序。</w:t>
      </w:r>
      <w:r/>
    </w:p>
    <w:p>
      <w:pPr>
        <w:pStyle w:val="1148"/>
        <w:spacing w:before="0" w:after="0" w:line="500" w:lineRule="exact"/>
        <w:rPr>
          <w:rFonts w:hint="eastAsia" w:cs="Arial"/>
          <w:color w:val="000000"/>
        </w:rPr>
      </w:pPr>
      <w:r>
        <w:rPr>
          <w:rFonts w:hint="eastAsia" w:cs="Arial"/>
          <w:color w:val="000000"/>
        </w:rPr>
        <w:t xml:space="preserve">比较与评价采用综合评分法。</w:t>
      </w:r>
      <w:r/>
    </w:p>
    <w:p>
      <w:pPr>
        <w:pStyle w:val="1148"/>
        <w:spacing w:before="0" w:after="0" w:line="500" w:lineRule="exact"/>
        <w:rPr>
          <w:rStyle w:val="1143"/>
          <w:rFonts w:ascii="Times New Roman" w:hAnsi="Times New Roman"/>
        </w:rPr>
      </w:pPr>
      <w:r>
        <w:rPr>
          <w:rFonts w:hint="eastAsia" w:ascii="宋体" w:hAnsi="宋体"/>
          <w:bCs/>
          <w:color w:val="000000"/>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w:t>
      </w:r>
      <w:r>
        <w:rPr>
          <w:rFonts w:hint="eastAsia" w:ascii="宋体" w:hAnsi="宋体"/>
          <w:bCs/>
        </w:rPr>
        <w:t xml:space="preserve">的并列。投标文件满足招标文件全部实质性要求，且按照评审因素的量化指标评审得分最高的投标人排名第一，以此类推，按排名先后顺序选取3名中标候选人。</w:t>
      </w:r>
      <w:r>
        <w:rPr>
          <w:rStyle w:val="1143"/>
          <w:rFonts w:ascii="Times New Roman" w:hAnsi="Times New Roman"/>
        </w:rPr>
      </w:r>
      <w:r/>
    </w:p>
    <w:p>
      <w:pPr>
        <w:pStyle w:val="1148"/>
        <w:spacing w:before="0" w:after="0" w:line="500" w:lineRule="exact"/>
        <w:rPr>
          <w:rFonts w:hint="eastAsia" w:cs="Arial"/>
          <w:color w:val="000000"/>
          <w:shd w:val="clear" w:color="ffffff" w:fill="d9d9d9"/>
        </w:rPr>
      </w:pPr>
      <w:r>
        <w:rPr>
          <w:rFonts w:hint="eastAsia" w:ascii="宋体" w:hAnsi="宋体"/>
          <w:bCs/>
        </w:rPr>
        <w:t xml:space="preserve">提供相同品牌产品且通过资格审查、符</w:t>
      </w:r>
      <w:r>
        <w:rPr>
          <w:rFonts w:hint="eastAsia" w:ascii="宋体" w:hAnsi="宋体"/>
          <w:bCs/>
          <w:color w:val="000000"/>
        </w:rPr>
        <w:t xml:space="preserve">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cs="Arial"/>
          <w:color w:val="000000"/>
          <w:shd w:val="clear" w:color="ffffff" w:fill="d9d9d9"/>
        </w:rPr>
      </w:r>
      <w:r/>
    </w:p>
    <w:p>
      <w:pPr>
        <w:pStyle w:val="960"/>
        <w:jc w:val="left"/>
        <w:rPr>
          <w:rFonts w:hint="eastAsia" w:ascii="宋体" w:hAnsi="宋体"/>
          <w:b/>
          <w:bCs/>
          <w:sz w:val="24"/>
        </w:rPr>
      </w:pPr>
      <w:r>
        <w:rPr>
          <w:rFonts w:hint="eastAsia" w:ascii="宋体" w:hAnsi="宋体"/>
          <w:b/>
          <w:bCs/>
          <w:sz w:val="24"/>
        </w:rPr>
      </w:r>
      <w:r/>
    </w:p>
    <w:p>
      <w:pPr>
        <w:pStyle w:val="960"/>
        <w:jc w:val="left"/>
        <w:rPr>
          <w:rFonts w:hint="eastAsia" w:ascii="宋体" w:hAnsi="宋体"/>
          <w:b/>
          <w:bCs/>
          <w:sz w:val="24"/>
        </w:rPr>
      </w:pPr>
      <w:r>
        <w:rPr>
          <w:rFonts w:hint="eastAsia" w:ascii="宋体" w:hAnsi="宋体"/>
          <w:b/>
          <w:bCs/>
          <w:sz w:val="24"/>
        </w:rPr>
      </w:r>
      <w:r/>
    </w:p>
    <w:p>
      <w:pPr>
        <w:pStyle w:val="960"/>
        <w:jc w:val="left"/>
        <w:rPr>
          <w:rFonts w:hint="eastAsia" w:ascii="宋体" w:hAnsi="宋体"/>
          <w:b/>
          <w:bCs/>
          <w:sz w:val="24"/>
        </w:rPr>
      </w:pPr>
      <w:r>
        <w:rPr>
          <w:rFonts w:hint="eastAsia" w:ascii="宋体" w:hAnsi="宋体"/>
          <w:b/>
          <w:bCs/>
          <w:sz w:val="24"/>
        </w:rPr>
      </w:r>
      <w:r/>
    </w:p>
    <w:p>
      <w:pPr>
        <w:pStyle w:val="960"/>
        <w:jc w:val="left"/>
        <w:rPr>
          <w:rFonts w:hint="eastAsia" w:ascii="宋体" w:hAnsi="宋体"/>
          <w:b/>
          <w:bCs/>
          <w:sz w:val="24"/>
        </w:rPr>
      </w:pPr>
      <w:r>
        <w:rPr>
          <w:rFonts w:hint="eastAsia" w:ascii="宋体" w:hAnsi="宋体"/>
          <w:b/>
          <w:bCs/>
          <w:sz w:val="24"/>
        </w:rPr>
      </w:r>
      <w:r/>
    </w:p>
    <w:p>
      <w:pPr>
        <w:pStyle w:val="960"/>
        <w:jc w:val="left"/>
        <w:rPr>
          <w:rFonts w:hint="eastAsia" w:ascii="宋体" w:hAnsi="宋体"/>
          <w:b/>
          <w:bCs/>
          <w:sz w:val="24"/>
        </w:rPr>
      </w:pPr>
      <w:r>
        <w:rPr>
          <w:rFonts w:hint="eastAsia" w:ascii="宋体" w:hAnsi="宋体"/>
          <w:b/>
          <w:bCs/>
          <w:sz w:val="24"/>
        </w:rPr>
      </w:r>
      <w:r/>
    </w:p>
    <w:p>
      <w:pPr>
        <w:pStyle w:val="960"/>
        <w:jc w:val="left"/>
        <w:rPr>
          <w:rFonts w:hint="eastAsia" w:ascii="宋体" w:hAnsi="宋体"/>
          <w:b/>
          <w:bCs/>
          <w:sz w:val="24"/>
        </w:rPr>
      </w:pPr>
      <w:r>
        <w:rPr>
          <w:rFonts w:hint="eastAsia" w:ascii="宋体" w:hAnsi="宋体"/>
          <w:b/>
          <w:bCs/>
          <w:sz w:val="24"/>
        </w:rPr>
      </w:r>
      <w:r/>
    </w:p>
    <w:p>
      <w:pPr>
        <w:pStyle w:val="960"/>
        <w:jc w:val="left"/>
        <w:rPr>
          <w:rFonts w:hint="eastAsia" w:ascii="宋体" w:hAnsi="宋体"/>
          <w:b/>
          <w:bCs/>
          <w:sz w:val="24"/>
        </w:rPr>
      </w:pPr>
      <w:r>
        <w:rPr>
          <w:rFonts w:hint="eastAsia" w:ascii="宋体" w:hAnsi="宋体"/>
          <w:b/>
          <w:bCs/>
          <w:sz w:val="24"/>
        </w:rPr>
      </w:r>
      <w:r/>
    </w:p>
    <w:p>
      <w:pPr>
        <w:pStyle w:val="960"/>
        <w:jc w:val="left"/>
        <w:rPr>
          <w:rFonts w:hint="eastAsia" w:ascii="宋体" w:hAnsi="宋体"/>
          <w:b/>
          <w:bCs/>
          <w:sz w:val="24"/>
        </w:rPr>
      </w:pPr>
      <w:r>
        <w:rPr>
          <w:rFonts w:hint="eastAsia" w:ascii="宋体" w:hAnsi="宋体"/>
          <w:b/>
          <w:bCs/>
          <w:sz w:val="24"/>
        </w:rPr>
      </w:r>
      <w:r/>
    </w:p>
    <w:p>
      <w:pPr>
        <w:pStyle w:val="960"/>
        <w:jc w:val="left"/>
        <w:rPr>
          <w:rFonts w:hint="eastAsia" w:ascii="宋体" w:hAnsi="宋体"/>
          <w:b/>
          <w:bCs/>
          <w:sz w:val="24"/>
        </w:rPr>
      </w:pPr>
      <w:r>
        <w:rPr>
          <w:rFonts w:hint="eastAsia" w:ascii="宋体" w:hAnsi="宋体"/>
          <w:b/>
          <w:bCs/>
          <w:sz w:val="24"/>
        </w:rPr>
      </w:r>
      <w:r/>
    </w:p>
    <w:p>
      <w:pPr>
        <w:pStyle w:val="960"/>
        <w:jc w:val="left"/>
        <w:rPr>
          <w:rFonts w:hint="eastAsia" w:ascii="宋体" w:hAnsi="宋体"/>
          <w:b/>
          <w:bCs/>
          <w:sz w:val="24"/>
        </w:rPr>
      </w:pPr>
      <w:r>
        <w:rPr>
          <w:rFonts w:hint="eastAsia" w:ascii="宋体" w:hAnsi="宋体"/>
          <w:b/>
          <w:bCs/>
          <w:sz w:val="24"/>
        </w:rPr>
      </w:r>
      <w:r/>
    </w:p>
    <w:p>
      <w:pPr>
        <w:pStyle w:val="960"/>
        <w:jc w:val="left"/>
        <w:rPr>
          <w:rFonts w:hint="eastAsia" w:ascii="宋体" w:hAnsi="宋体"/>
          <w:b/>
          <w:bCs/>
          <w:sz w:val="24"/>
        </w:rPr>
      </w:pPr>
      <w:r>
        <w:rPr>
          <w:rFonts w:hint="eastAsia" w:ascii="宋体" w:hAnsi="宋体"/>
          <w:b/>
          <w:bCs/>
          <w:sz w:val="24"/>
        </w:rPr>
      </w:r>
      <w:r/>
    </w:p>
    <w:p>
      <w:pPr>
        <w:pStyle w:val="960"/>
        <w:jc w:val="left"/>
        <w:rPr>
          <w:rFonts w:hint="eastAsia" w:ascii="宋体" w:hAnsi="宋体"/>
          <w:b/>
          <w:bCs/>
          <w:sz w:val="24"/>
        </w:rPr>
      </w:pPr>
      <w:r>
        <w:rPr>
          <w:rFonts w:hint="eastAsia" w:ascii="宋体" w:hAnsi="宋体"/>
          <w:b/>
          <w:bCs/>
          <w:sz w:val="24"/>
        </w:rPr>
      </w:r>
      <w:r/>
    </w:p>
    <w:p>
      <w:pPr>
        <w:pStyle w:val="960"/>
        <w:jc w:val="left"/>
        <w:rPr>
          <w:rFonts w:hint="eastAsia" w:ascii="宋体" w:hAnsi="宋体"/>
          <w:b/>
          <w:bCs/>
          <w:sz w:val="24"/>
        </w:rPr>
      </w:pPr>
      <w:r>
        <w:rPr>
          <w:rFonts w:hint="eastAsia" w:ascii="宋体" w:hAnsi="宋体"/>
          <w:b/>
          <w:bCs/>
          <w:sz w:val="24"/>
        </w:rPr>
      </w:r>
      <w:r/>
    </w:p>
    <w:p>
      <w:pPr>
        <w:pStyle w:val="960"/>
        <w:jc w:val="left"/>
        <w:rPr>
          <w:rFonts w:hint="eastAsia" w:ascii="宋体" w:hAnsi="宋体"/>
          <w:b/>
          <w:bCs/>
          <w:sz w:val="24"/>
        </w:rPr>
      </w:pPr>
      <w:r>
        <w:rPr>
          <w:rFonts w:hint="eastAsia" w:ascii="宋体" w:hAnsi="宋体"/>
          <w:b/>
          <w:bCs/>
          <w:sz w:val="24"/>
        </w:rPr>
      </w:r>
      <w:r/>
    </w:p>
    <w:p>
      <w:pPr>
        <w:pStyle w:val="960"/>
        <w:jc w:val="left"/>
        <w:rPr>
          <w:rFonts w:hint="eastAsia" w:ascii="宋体" w:hAnsi="宋体"/>
          <w:b/>
          <w:bCs/>
          <w:sz w:val="24"/>
        </w:rPr>
      </w:pPr>
      <w:r>
        <w:rPr>
          <w:rFonts w:hint="eastAsia" w:ascii="宋体" w:hAnsi="宋体"/>
          <w:b/>
          <w:bCs/>
          <w:sz w:val="24"/>
        </w:rPr>
      </w:r>
      <w:r/>
    </w:p>
    <w:p>
      <w:pPr>
        <w:pStyle w:val="960"/>
        <w:jc w:val="left"/>
        <w:rPr>
          <w:rFonts w:hint="eastAsia" w:ascii="宋体" w:hAnsi="宋体"/>
          <w:b/>
          <w:bCs/>
          <w:sz w:val="24"/>
        </w:rPr>
      </w:pPr>
      <w:r>
        <w:rPr>
          <w:rFonts w:hint="eastAsia" w:ascii="宋体" w:hAnsi="宋体"/>
          <w:b/>
          <w:bCs/>
          <w:sz w:val="24"/>
        </w:rPr>
      </w:r>
      <w:r/>
    </w:p>
    <w:p>
      <w:pPr>
        <w:pStyle w:val="960"/>
        <w:jc w:val="left"/>
        <w:rPr>
          <w:rFonts w:hint="eastAsia" w:ascii="宋体" w:hAnsi="宋体"/>
          <w:b/>
          <w:bCs/>
          <w:sz w:val="24"/>
        </w:rPr>
      </w:pPr>
      <w:r>
        <w:rPr>
          <w:rFonts w:hint="eastAsia" w:ascii="宋体" w:hAnsi="宋体"/>
          <w:b/>
          <w:bCs/>
          <w:sz w:val="24"/>
        </w:rPr>
      </w:r>
      <w:r/>
    </w:p>
    <w:p>
      <w:pPr>
        <w:pStyle w:val="960"/>
        <w:jc w:val="left"/>
        <w:rPr>
          <w:rFonts w:hint="eastAsia" w:ascii="宋体" w:hAnsi="宋体"/>
          <w:b/>
          <w:bCs/>
          <w:sz w:val="24"/>
        </w:rPr>
      </w:pPr>
      <w:r>
        <w:rPr>
          <w:rFonts w:hint="eastAsia" w:ascii="宋体" w:hAnsi="宋体"/>
          <w:b/>
          <w:bCs/>
          <w:sz w:val="24"/>
        </w:rPr>
      </w:r>
      <w:r/>
    </w:p>
    <w:p>
      <w:pPr>
        <w:pStyle w:val="960"/>
        <w:jc w:val="left"/>
        <w:rPr>
          <w:rFonts w:hint="eastAsia" w:ascii="宋体" w:hAnsi="宋体"/>
          <w:b/>
          <w:bCs/>
          <w:sz w:val="24"/>
        </w:rPr>
      </w:pPr>
      <w:r>
        <w:rPr>
          <w:rFonts w:hint="eastAsia" w:ascii="宋体" w:hAnsi="宋体"/>
          <w:b/>
          <w:bCs/>
          <w:sz w:val="24"/>
        </w:rPr>
      </w:r>
      <w:r/>
    </w:p>
    <w:p>
      <w:pPr>
        <w:pStyle w:val="960"/>
        <w:jc w:val="left"/>
        <w:rPr>
          <w:rFonts w:hint="eastAsia" w:ascii="宋体" w:hAnsi="宋体"/>
          <w:b/>
          <w:bCs/>
          <w:sz w:val="24"/>
        </w:rPr>
      </w:pPr>
      <w:r>
        <w:rPr>
          <w:rFonts w:hint="eastAsia" w:ascii="宋体" w:hAnsi="宋体"/>
          <w:b/>
          <w:bCs/>
          <w:sz w:val="24"/>
        </w:rPr>
      </w:r>
      <w:r/>
    </w:p>
    <w:p>
      <w:pPr>
        <w:pStyle w:val="960"/>
        <w:jc w:val="left"/>
        <w:rPr>
          <w:rFonts w:hint="eastAsia" w:ascii="宋体" w:hAnsi="宋体"/>
          <w:b/>
          <w:bCs/>
          <w:sz w:val="24"/>
        </w:rPr>
      </w:pPr>
      <w:r>
        <w:rPr>
          <w:rFonts w:hint="eastAsia" w:ascii="宋体" w:hAnsi="宋体"/>
          <w:b/>
          <w:bCs/>
          <w:sz w:val="24"/>
        </w:rPr>
      </w:r>
      <w:r/>
    </w:p>
    <w:p>
      <w:pPr>
        <w:pStyle w:val="960"/>
        <w:jc w:val="left"/>
        <w:rPr>
          <w:rFonts w:hint="eastAsia" w:ascii="宋体" w:hAnsi="宋体"/>
          <w:b/>
          <w:bCs/>
          <w:sz w:val="24"/>
        </w:rPr>
      </w:pPr>
      <w:r>
        <w:rPr>
          <w:rFonts w:hint="eastAsia" w:ascii="宋体" w:hAnsi="宋体"/>
          <w:b/>
          <w:bCs/>
          <w:sz w:val="24"/>
        </w:rPr>
      </w:r>
      <w:r/>
    </w:p>
    <w:p>
      <w:pPr>
        <w:pStyle w:val="960"/>
        <w:jc w:val="left"/>
        <w:rPr>
          <w:rFonts w:hint="eastAsia" w:ascii="宋体" w:hAnsi="宋体"/>
          <w:b/>
          <w:bCs/>
          <w:sz w:val="24"/>
        </w:rPr>
      </w:pPr>
      <w:r>
        <w:rPr>
          <w:rFonts w:hint="eastAsia" w:ascii="宋体" w:hAnsi="宋体"/>
          <w:b/>
          <w:bCs/>
          <w:sz w:val="24"/>
        </w:rPr>
      </w:r>
      <w:r/>
    </w:p>
    <w:p>
      <w:pPr>
        <w:pStyle w:val="960"/>
        <w:jc w:val="left"/>
        <w:rPr>
          <w:rFonts w:hint="eastAsia" w:ascii="宋体" w:hAnsi="宋体"/>
          <w:b/>
          <w:bCs/>
          <w:sz w:val="24"/>
        </w:rPr>
      </w:pPr>
      <w:r>
        <w:rPr>
          <w:rFonts w:hint="eastAsia" w:ascii="宋体" w:hAnsi="宋体"/>
          <w:b/>
          <w:bCs/>
          <w:sz w:val="24"/>
        </w:rPr>
      </w:r>
      <w:r/>
    </w:p>
    <w:p>
      <w:pPr>
        <w:pStyle w:val="960"/>
        <w:jc w:val="left"/>
        <w:rPr>
          <w:rFonts w:hint="eastAsia" w:ascii="宋体" w:hAnsi="宋体"/>
          <w:b/>
          <w:bCs/>
          <w:sz w:val="24"/>
        </w:rPr>
      </w:pPr>
      <w:r>
        <w:rPr>
          <w:rFonts w:hint="eastAsia" w:ascii="宋体" w:hAnsi="宋体"/>
          <w:b/>
          <w:bCs/>
          <w:sz w:val="24"/>
        </w:rPr>
      </w:r>
      <w:r/>
    </w:p>
    <w:p>
      <w:pPr>
        <w:pStyle w:val="1148"/>
        <w:spacing w:before="0" w:after="0" w:line="500" w:lineRule="exact"/>
        <w:rPr>
          <w:rFonts w:hint="eastAsia" w:cs="Arial"/>
          <w:b/>
          <w:color w:val="000000"/>
          <w:sz w:val="30"/>
          <w:szCs w:val="30"/>
        </w:rPr>
      </w:pPr>
      <w:r>
        <w:rPr>
          <w:rFonts w:hint="eastAsia" w:cs="Arial"/>
          <w:b/>
          <w:color w:val="000000"/>
          <w:sz w:val="30"/>
          <w:szCs w:val="30"/>
        </w:rPr>
        <w:t xml:space="preserve">第二部分  评标标准</w:t>
      </w:r>
      <w:r/>
    </w:p>
    <w:p>
      <w:pPr>
        <w:pStyle w:val="1148"/>
        <w:ind w:firstLine="56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一、落实政府采购政策的价格调整</w:t>
      </w:r>
      <w:r/>
    </w:p>
    <w:p>
      <w:pPr>
        <w:pStyle w:val="960"/>
        <w:ind w:firstLine="482"/>
        <w:jc w:val="left"/>
        <w:spacing w:line="500" w:lineRule="exact"/>
        <w:rPr>
          <w:rFonts w:hint="eastAsia" w:ascii="宋体" w:hAnsi="宋体"/>
          <w:b/>
          <w:bCs/>
          <w:color w:val="000000"/>
          <w:sz w:val="24"/>
          <w:szCs w:val="24"/>
        </w:rPr>
      </w:pPr>
      <w:r>
        <w:rPr>
          <w:rFonts w:hint="eastAsia" w:ascii="宋体" w:hAnsi="宋体"/>
          <w:b/>
          <w:bCs/>
          <w:color w:val="000000"/>
          <w:sz w:val="24"/>
          <w:szCs w:val="24"/>
        </w:rPr>
        <w:t xml:space="preserve">小微型企业价格扣除：专门面向中小/小微企业的项目不做价格扣除。</w:t>
      </w:r>
      <w:r/>
    </w:p>
    <w:p>
      <w:pPr>
        <w:pStyle w:val="960"/>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1.对小型和微型企业产品的价格给予10</w:t>
      </w:r>
      <w:r>
        <w:rPr>
          <w:rFonts w:ascii="宋体" w:hAnsi="宋体"/>
          <w:bCs/>
          <w:color w:val="000000"/>
          <w:sz w:val="24"/>
          <w:szCs w:val="24"/>
        </w:rPr>
        <w:t xml:space="preserve">%</w:t>
      </w:r>
      <w:r>
        <w:rPr>
          <w:rFonts w:hint="eastAsia" w:ascii="宋体" w:hAnsi="宋体"/>
          <w:bCs/>
          <w:color w:val="000000"/>
          <w:sz w:val="24"/>
          <w:szCs w:val="24"/>
        </w:rPr>
        <w:t xml:space="preserve">的扣除，用扣除后的价格参与评审。参加投标的中小企业，应当按照《政府采购促进中小企业发展管理办法》</w:t>
      </w:r>
      <w:r>
        <w:rPr>
          <w:rFonts w:ascii="宋体" w:hAnsi="宋体"/>
          <w:bCs/>
          <w:color w:val="000000"/>
          <w:sz w:val="24"/>
          <w:szCs w:val="24"/>
        </w:rPr>
        <w:t xml:space="preserve">（财库﹝2020﹞46 号）</w:t>
      </w:r>
      <w:r>
        <w:rPr>
          <w:rFonts w:hint="eastAsia" w:ascii="宋体" w:hAnsi="宋体"/>
          <w:bCs/>
          <w:color w:val="000000"/>
          <w:sz w:val="24"/>
          <w:szCs w:val="24"/>
        </w:rPr>
        <w:t xml:space="preserve">的规定提供《中小企业声明函》（中小企业划型标准详见《关于印发中小企业划型标准规定的通知》工信部联企业〔</w:t>
      </w:r>
      <w:r>
        <w:rPr>
          <w:rFonts w:ascii="宋体" w:hAnsi="宋体"/>
          <w:bCs/>
          <w:color w:val="000000"/>
          <w:sz w:val="24"/>
          <w:szCs w:val="24"/>
        </w:rPr>
        <w:t xml:space="preserve">2011</w:t>
      </w:r>
      <w:r>
        <w:rPr>
          <w:rFonts w:hint="eastAsia" w:ascii="宋体" w:hAnsi="宋体"/>
          <w:bCs/>
          <w:color w:val="000000"/>
          <w:sz w:val="24"/>
          <w:szCs w:val="24"/>
        </w:rPr>
        <w:t xml:space="preserve">〕</w:t>
      </w:r>
      <w:r>
        <w:rPr>
          <w:rFonts w:ascii="宋体" w:hAnsi="宋体"/>
          <w:bCs/>
          <w:color w:val="000000"/>
          <w:sz w:val="24"/>
          <w:szCs w:val="24"/>
        </w:rPr>
        <w:t xml:space="preserve">300</w:t>
      </w:r>
      <w:r>
        <w:rPr>
          <w:rFonts w:hint="eastAsia" w:ascii="宋体" w:hAnsi="宋体"/>
          <w:bCs/>
          <w:color w:val="000000"/>
          <w:sz w:val="24"/>
          <w:szCs w:val="24"/>
        </w:rPr>
        <w:t xml:space="preserve">号）。</w:t>
      </w:r>
      <w:r>
        <w:rPr>
          <w:rFonts w:ascii="宋体" w:hAnsi="宋体"/>
          <w:bCs/>
          <w:color w:val="000000"/>
          <w:sz w:val="24"/>
          <w:szCs w:val="24"/>
        </w:rPr>
      </w:r>
      <w:r/>
    </w:p>
    <w:p>
      <w:pPr>
        <w:pStyle w:val="960"/>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color w:val="000000"/>
          <w:sz w:val="24"/>
          <w:szCs w:val="24"/>
        </w:rPr>
      </w:r>
      <w:r/>
    </w:p>
    <w:p>
      <w:pPr>
        <w:pStyle w:val="960"/>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sz w:val="24"/>
          <w:szCs w:val="24"/>
        </w:rPr>
      </w:r>
      <w:r/>
    </w:p>
    <w:p>
      <w:pPr>
        <w:pStyle w:val="960"/>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p>
    <w:p>
      <w:pPr>
        <w:pStyle w:val="960"/>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5.如允许联合体投标的项目，且存在联合投标的</w:t>
      </w:r>
      <w:r>
        <w:rPr>
          <w:rFonts w:ascii="宋体" w:hAnsi="宋体"/>
          <w:bCs/>
          <w:color w:val="000000"/>
          <w:sz w:val="24"/>
          <w:szCs w:val="24"/>
        </w:rPr>
        <w:t xml:space="preserve">，联合协议中约定，小型、微型企业（</w:t>
      </w:r>
      <w:r>
        <w:rPr>
          <w:rFonts w:hint="eastAsia" w:ascii="宋体" w:hAnsi="宋体"/>
          <w:bCs/>
          <w:color w:val="000000"/>
          <w:sz w:val="24"/>
          <w:szCs w:val="24"/>
        </w:rPr>
        <w:t xml:space="preserve">监狱</w:t>
      </w:r>
      <w:r>
        <w:rPr>
          <w:rFonts w:ascii="宋体" w:hAnsi="宋体"/>
          <w:bCs/>
          <w:color w:val="000000"/>
          <w:sz w:val="24"/>
          <w:szCs w:val="24"/>
        </w:rPr>
        <w:t xml:space="preserve">企业、残疾人福利性单位视同小型、微型企业，下同）</w:t>
      </w:r>
      <w:r>
        <w:rPr>
          <w:rFonts w:hint="eastAsia" w:ascii="宋体" w:hAnsi="宋体"/>
          <w:bCs/>
          <w:color w:val="000000"/>
          <w:sz w:val="24"/>
          <w:szCs w:val="24"/>
        </w:rPr>
        <w:t xml:space="preserve">的</w:t>
      </w:r>
      <w:r>
        <w:rPr>
          <w:rFonts w:ascii="宋体" w:hAnsi="宋体"/>
          <w:bCs/>
          <w:color w:val="000000"/>
          <w:sz w:val="24"/>
          <w:szCs w:val="24"/>
        </w:rPr>
        <w:t xml:space="preserve">协议</w:t>
      </w:r>
      <w:r>
        <w:rPr>
          <w:rFonts w:hint="eastAsia" w:ascii="宋体" w:hAnsi="宋体"/>
          <w:bCs/>
          <w:color w:val="000000"/>
          <w:sz w:val="24"/>
          <w:szCs w:val="24"/>
        </w:rPr>
        <w:t xml:space="preserve">合同</w:t>
      </w:r>
      <w:r>
        <w:rPr>
          <w:rFonts w:ascii="宋体" w:hAnsi="宋体"/>
          <w:bCs/>
          <w:color w:val="000000"/>
          <w:sz w:val="24"/>
          <w:szCs w:val="24"/>
        </w:rPr>
        <w:t xml:space="preserve">金额占到联合体协议合同总金额</w:t>
      </w:r>
      <w:r>
        <w:rPr>
          <w:rFonts w:hint="eastAsia" w:ascii="宋体" w:hAnsi="宋体"/>
          <w:bCs/>
          <w:color w:val="000000"/>
          <w:sz w:val="24"/>
          <w:szCs w:val="24"/>
        </w:rPr>
        <w:t xml:space="preserve">30</w:t>
      </w:r>
      <w:r>
        <w:rPr>
          <w:rFonts w:ascii="宋体" w:hAnsi="宋体"/>
          <w:bCs/>
          <w:color w:val="000000"/>
          <w:sz w:val="24"/>
          <w:szCs w:val="24"/>
        </w:rPr>
        <w:t xml:space="preserve">%以上的，可给予联合体</w:t>
      </w:r>
      <w:r>
        <w:rPr>
          <w:rFonts w:hint="eastAsia" w:ascii="宋体" w:hAnsi="宋体"/>
          <w:bCs/>
          <w:color w:val="000000"/>
          <w:sz w:val="24"/>
          <w:szCs w:val="24"/>
        </w:rPr>
        <w:t xml:space="preserve">4</w:t>
      </w:r>
      <w:r>
        <w:rPr>
          <w:rFonts w:ascii="宋体" w:hAnsi="宋体"/>
          <w:bCs/>
          <w:color w:val="000000"/>
          <w:sz w:val="24"/>
          <w:szCs w:val="24"/>
        </w:rPr>
        <w:t xml:space="preserve">%的价格扣除，</w:t>
      </w:r>
      <w:r>
        <w:rPr>
          <w:rFonts w:hint="eastAsia" w:ascii="宋体" w:hAnsi="宋体"/>
          <w:bCs/>
          <w:color w:val="000000"/>
          <w:sz w:val="24"/>
          <w:szCs w:val="24"/>
        </w:rPr>
        <w:t xml:space="preserve">用扣除后的价格参与评审。投标人须在《联合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》中明确，否则不得享受价格扣除。</w:t>
      </w:r>
      <w:r>
        <w:rPr>
          <w:rFonts w:ascii="宋体" w:hAnsi="宋体"/>
          <w:bCs/>
          <w:color w:val="000000"/>
          <w:sz w:val="24"/>
          <w:szCs w:val="24"/>
        </w:rPr>
      </w:r>
      <w:r/>
    </w:p>
    <w:p>
      <w:pPr>
        <w:pStyle w:val="960"/>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联合体</w:t>
      </w:r>
      <w:r>
        <w:rPr>
          <w:rFonts w:ascii="宋体" w:hAnsi="宋体"/>
          <w:bCs/>
          <w:color w:val="000000"/>
          <w:sz w:val="24"/>
          <w:szCs w:val="24"/>
        </w:rPr>
        <w:t xml:space="preserve">各方均为小型、微型企业的，联合体视同为小型、微型企业按规定享受价格扣除</w:t>
      </w:r>
      <w:r>
        <w:rPr>
          <w:rFonts w:hint="eastAsia" w:ascii="宋体" w:hAnsi="宋体"/>
          <w:bCs/>
          <w:color w:val="000000"/>
          <w:sz w:val="24"/>
          <w:szCs w:val="24"/>
        </w:rPr>
        <w:t xml:space="preserve">。</w:t>
      </w:r>
      <w:r>
        <w:rPr>
          <w:rFonts w:ascii="宋体" w:hAnsi="宋体"/>
          <w:bCs/>
          <w:color w:val="000000"/>
          <w:sz w:val="24"/>
          <w:szCs w:val="24"/>
        </w:rPr>
      </w:r>
      <w:r/>
    </w:p>
    <w:p>
      <w:pPr>
        <w:pStyle w:val="960"/>
        <w:ind w:firstLine="480"/>
        <w:jc w:val="left"/>
        <w:spacing w:line="500" w:lineRule="exact"/>
        <w:rPr>
          <w:color w:val="000000"/>
        </w:rPr>
      </w:pPr>
      <w:r>
        <w:rPr>
          <w:rFonts w:hint="eastAsia" w:ascii="宋体" w:hAnsi="宋体"/>
          <w:bCs/>
          <w:color w:val="000000"/>
          <w:sz w:val="24"/>
          <w:szCs w:val="24"/>
        </w:rPr>
        <w:t xml:space="preserve">组成联合体的小微企业与联合体内其他企业之间存在直接控股、管理关系的，不享受价格扣除。组成</w:t>
      </w:r>
      <w:r>
        <w:rPr>
          <w:rFonts w:ascii="宋体" w:hAnsi="宋体"/>
          <w:bCs/>
          <w:color w:val="000000"/>
          <w:sz w:val="24"/>
          <w:szCs w:val="24"/>
        </w:rPr>
        <w:t xml:space="preserve">联合体的法人与参加联合体的小型、微型企业之间存在投资关系的，不得享受价格扣除</w:t>
      </w:r>
      <w:r>
        <w:rPr>
          <w:rFonts w:hint="eastAsia" w:ascii="宋体" w:hAnsi="宋体"/>
          <w:bCs/>
          <w:color w:val="000000"/>
          <w:sz w:val="24"/>
          <w:szCs w:val="24"/>
        </w:rPr>
        <w:t xml:space="preserve">。投标人</w:t>
      </w:r>
      <w:r>
        <w:rPr>
          <w:rFonts w:ascii="宋体" w:hAnsi="宋体"/>
          <w:bCs/>
          <w:color w:val="000000"/>
          <w:sz w:val="24"/>
          <w:szCs w:val="24"/>
        </w:rPr>
        <w:t xml:space="preserve">须在</w:t>
      </w:r>
      <w:r>
        <w:rPr>
          <w:rFonts w:hint="eastAsia" w:ascii="宋体" w:hAnsi="宋体"/>
          <w:bCs/>
          <w:color w:val="000000"/>
          <w:sz w:val="24"/>
          <w:szCs w:val="24"/>
        </w:rPr>
        <w:t xml:space="preserve">《联合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w:t>
      </w:r>
      <w:r>
        <w:rPr>
          <w:rFonts w:ascii="宋体" w:hAnsi="宋体"/>
          <w:bCs/>
          <w:color w:val="000000"/>
          <w:sz w:val="24"/>
          <w:szCs w:val="24"/>
        </w:rPr>
        <w:t xml:space="preserve">明确联合体各方是否存在</w:t>
      </w:r>
      <w:r>
        <w:rPr>
          <w:rFonts w:hint="eastAsia" w:ascii="宋体" w:hAnsi="宋体"/>
          <w:bCs/>
          <w:color w:val="000000"/>
          <w:sz w:val="24"/>
          <w:szCs w:val="24"/>
        </w:rPr>
        <w:t xml:space="preserve">上述</w:t>
      </w:r>
      <w:r>
        <w:rPr>
          <w:rFonts w:ascii="宋体" w:hAnsi="宋体"/>
          <w:bCs/>
          <w:color w:val="000000"/>
          <w:sz w:val="24"/>
          <w:szCs w:val="24"/>
        </w:rPr>
        <w:t xml:space="preserve">关系，如未进行明确的亦不得享受价格扣除</w:t>
      </w:r>
      <w:r>
        <w:rPr>
          <w:rFonts w:hint="eastAsia" w:ascii="宋体" w:hAnsi="宋体"/>
          <w:bCs/>
          <w:color w:val="000000"/>
          <w:sz w:val="24"/>
          <w:szCs w:val="24"/>
        </w:rPr>
        <w:t xml:space="preserve">。</w:t>
      </w:r>
      <w:r>
        <w:rPr>
          <w:color w:val="000000"/>
        </w:rPr>
      </w:r>
      <w:r/>
    </w:p>
    <w:p>
      <w:pPr>
        <w:pStyle w:val="1148"/>
        <w:ind w:firstLine="0"/>
        <w:spacing w:before="0" w:after="0" w:line="500" w:lineRule="exact"/>
        <w:rPr>
          <w:rFonts w:hint="eastAsia" w:ascii="宋体" w:hAnsi="宋体"/>
          <w:color w:val="000000"/>
          <w:shd w:val="clear" w:color="ffffff" w:fill="d9d9d9"/>
        </w:rPr>
      </w:pPr>
      <w:r>
        <w:rPr>
          <w:rFonts w:ascii="宋体" w:hAnsi="宋体"/>
          <w:color w:val="000000"/>
          <w:shd w:val="clear" w:color="ffffff" w:fill="d9d9d9"/>
        </w:rPr>
        <w:br w:type="page" w:clear="all"/>
      </w:r>
      <w:r>
        <w:rPr>
          <w:rFonts w:hint="eastAsia" w:ascii="宋体" w:hAnsi="宋体"/>
          <w:b/>
          <w:color w:val="000000"/>
          <w:sz w:val="28"/>
          <w:szCs w:val="28"/>
        </w:rPr>
        <w:t xml:space="preserve">二、评分标准</w:t>
      </w:r>
      <w:r>
        <w:rPr>
          <w:rFonts w:hint="eastAsia" w:ascii="宋体" w:hAnsi="宋体"/>
          <w:color w:val="000000"/>
          <w:shd w:val="clear" w:color="ffffff" w:fill="d9d9d9"/>
        </w:rPr>
      </w:r>
      <w:r/>
    </w:p>
    <w:p>
      <w:pPr>
        <w:pStyle w:val="960"/>
        <w:ind w:firstLine="472"/>
        <w:spacing w:line="360" w:lineRule="auto"/>
        <w:tabs>
          <w:tab w:val="left" w:pos="945" w:leader="none"/>
          <w:tab w:val="left" w:pos="1155" w:leader="none"/>
          <w:tab w:val="left" w:pos="2250" w:leader="none"/>
          <w:tab w:val="left" w:pos="3823" w:leader="none"/>
        </w:tabs>
        <w:rPr>
          <w:rFonts w:ascii="宋体" w:hAnsi="宋体"/>
          <w:b/>
          <w:bCs/>
          <w:sz w:val="24"/>
        </w:rPr>
      </w:pPr>
      <w:r>
        <w:rPr>
          <w:rFonts w:hint="eastAsia" w:ascii="宋体" w:hAnsi="宋体"/>
          <w:b/>
          <w:bCs/>
          <w:sz w:val="24"/>
        </w:rPr>
        <w:t xml:space="preserve">（一）价格（</w:t>
      </w:r>
      <w:r>
        <w:rPr>
          <w:rFonts w:hint="eastAsia" w:ascii="宋体" w:hAnsi="宋体" w:cs="宋体"/>
          <w:b/>
          <w:bCs/>
          <w:color w:val="000000"/>
          <w:sz w:val="24"/>
          <w:lang w:val="en-GB"/>
        </w:rPr>
        <w:t xml:space="preserve"> </w:t>
      </w:r>
      <w:r>
        <w:rPr>
          <w:rFonts w:hint="eastAsia" w:ascii="宋体" w:hAnsi="宋体" w:cs="宋体"/>
          <w:b/>
          <w:bCs/>
          <w:color w:val="000000"/>
          <w:sz w:val="24"/>
          <w:lang w:val="en-GB"/>
        </w:rPr>
        <w:t xml:space="preserve">26</w:t>
      </w:r>
      <w:r>
        <w:rPr>
          <w:rFonts w:hint="eastAsia" w:ascii="宋体" w:hAnsi="宋体" w:cs="宋体"/>
          <w:b/>
          <w:bCs/>
          <w:color w:val="000000"/>
          <w:sz w:val="24"/>
          <w:lang w:val="en-GB"/>
        </w:rPr>
        <w:t xml:space="preserve"> </w:t>
      </w:r>
      <w:r>
        <w:rPr>
          <w:rFonts w:hint="eastAsia" w:ascii="宋体" w:hAnsi="宋体" w:cs="宋体"/>
          <w:b/>
          <w:bCs/>
          <w:color w:val="000000"/>
          <w:sz w:val="24"/>
          <w:lang w:val="en-GB"/>
        </w:rPr>
        <w:t xml:space="preserve">分</w:t>
      </w:r>
      <w:r>
        <w:rPr>
          <w:rFonts w:hint="eastAsia" w:ascii="宋体" w:hAnsi="宋体"/>
          <w:b/>
          <w:bCs/>
          <w:sz w:val="24"/>
        </w:rPr>
        <w:t xml:space="preserve">）</w:t>
      </w:r>
      <w:r>
        <w:rPr>
          <w:rFonts w:ascii="宋体" w:hAnsi="宋体"/>
          <w:b/>
          <w:bCs/>
          <w:sz w:val="24"/>
        </w:rPr>
      </w:r>
      <w:r/>
    </w:p>
    <w:p>
      <w:pPr>
        <w:pStyle w:val="960"/>
        <w:ind w:firstLine="480"/>
        <w:spacing w:line="360" w:lineRule="auto"/>
        <w:tabs>
          <w:tab w:val="left" w:pos="945" w:leader="none"/>
          <w:tab w:val="left" w:pos="1155" w:leader="none"/>
        </w:tabs>
        <w:rPr>
          <w:rFonts w:ascii="宋体"/>
          <w:bCs/>
          <w:color w:val="000000"/>
          <w:sz w:val="24"/>
          <w:szCs w:val="24"/>
        </w:rPr>
      </w:pPr>
      <w:r>
        <w:rPr>
          <w:rFonts w:hint="eastAsia" w:ascii="宋体" w:hAnsi="宋体"/>
          <w:bCs/>
          <w:sz w:val="24"/>
        </w:rPr>
        <w:t xml:space="preserve">采用低价优先法计算，即满足招标文件要求且投标价格最低的投标报价为评标基准价，其</w:t>
      </w:r>
      <w:r>
        <w:rPr>
          <w:rFonts w:hint="eastAsia" w:ascii="宋体" w:hAnsi="宋体"/>
          <w:bCs/>
          <w:color w:val="000000"/>
          <w:sz w:val="24"/>
          <w:szCs w:val="24"/>
        </w:rPr>
        <w:t xml:space="preserve">价格分为满分。其他投标人的价格分统一按照下列公式计算：</w:t>
      </w:r>
      <w:r>
        <w:rPr>
          <w:rFonts w:ascii="宋体"/>
          <w:bCs/>
          <w:color w:val="000000"/>
          <w:sz w:val="24"/>
          <w:szCs w:val="24"/>
        </w:rPr>
      </w:r>
      <w:r/>
    </w:p>
    <w:p>
      <w:pPr>
        <w:pStyle w:val="960"/>
        <w:ind w:firstLine="480"/>
        <w:spacing w:line="360" w:lineRule="auto"/>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960"/>
        <w:ind w:firstLine="480"/>
        <w:jc w:val="left"/>
        <w:spacing w:line="360" w:lineRule="auto"/>
        <w:rPr>
          <w:rFonts w:hint="eastAsia" w:ascii="宋体" w:hAnsi="宋体"/>
          <w:bCs/>
          <w:color w:val="000000"/>
          <w:sz w:val="24"/>
          <w:szCs w:val="24"/>
        </w:rPr>
      </w:pPr>
      <w:r>
        <w:rPr>
          <w:rFonts w:hint="eastAsia" w:ascii="宋体" w:hAnsi="宋体"/>
          <w:bCs/>
          <w:color w:val="000000"/>
          <w:sz w:val="24"/>
          <w:szCs w:val="24"/>
        </w:rPr>
        <w:t xml:space="preserve">关于价格扣除详见本章第二部分“一、落实政府采购政策的价格调整”。</w:t>
      </w:r>
      <w:r/>
    </w:p>
    <w:p>
      <w:pPr>
        <w:pStyle w:val="960"/>
        <w:ind w:firstLine="482"/>
        <w:spacing w:line="360" w:lineRule="auto"/>
        <w:tabs>
          <w:tab w:val="left" w:pos="525" w:leader="none"/>
          <w:tab w:val="left" w:pos="945" w:leader="none"/>
          <w:tab w:val="left" w:pos="1155" w:leader="none"/>
          <w:tab w:val="left" w:pos="3300" w:leader="none"/>
        </w:tabs>
        <w:rPr>
          <w:rFonts w:ascii="宋体" w:hAnsi="宋体" w:cs="宋体"/>
          <w:b/>
          <w:bCs/>
          <w:color w:val="000000"/>
          <w:sz w:val="24"/>
          <w:lang w:val="en-GB"/>
        </w:rPr>
      </w:pPr>
      <w:r>
        <w:rPr>
          <w:rFonts w:hint="eastAsia" w:ascii="宋体" w:hAnsi="宋体" w:cs="宋体"/>
          <w:b/>
          <w:bCs/>
          <w:color w:val="000000"/>
          <w:sz w:val="24"/>
        </w:rPr>
        <w:t xml:space="preserve">（二）</w:t>
      </w:r>
      <w:r>
        <w:rPr>
          <w:rFonts w:hint="eastAsia" w:ascii="宋体" w:hAnsi="宋体" w:cs="宋体"/>
          <w:b/>
          <w:bCs/>
          <w:color w:val="000000"/>
          <w:sz w:val="24"/>
          <w:lang w:val="en-GB"/>
        </w:rPr>
        <w:t xml:space="preserve">投标供应商评价（</w:t>
      </w:r>
      <w:r>
        <w:rPr>
          <w:rFonts w:hint="eastAsia" w:ascii="宋体" w:hAnsi="宋体" w:cs="宋体"/>
          <w:b/>
          <w:bCs/>
          <w:color w:val="000000"/>
          <w:sz w:val="24"/>
        </w:rPr>
        <w:t xml:space="preserve">24</w:t>
      </w:r>
      <w:r>
        <w:rPr>
          <w:rFonts w:hint="eastAsia" w:ascii="宋体" w:hAnsi="宋体" w:cs="宋体"/>
          <w:b/>
          <w:bCs/>
          <w:color w:val="000000"/>
          <w:sz w:val="24"/>
          <w:lang w:val="en-GB"/>
        </w:rPr>
        <w:t xml:space="preserve">分）</w:t>
      </w:r>
      <w:r>
        <w:rPr>
          <w:rFonts w:ascii="宋体" w:hAnsi="宋体" w:cs="宋体"/>
          <w:b/>
          <w:bCs/>
          <w:color w:val="000000"/>
          <w:sz w:val="24"/>
          <w:lang w:val="en-GB"/>
        </w:rPr>
      </w:r>
      <w:r/>
    </w:p>
    <w:p>
      <w:pPr>
        <w:pStyle w:val="960"/>
        <w:ind w:firstLine="482"/>
        <w:spacing w:line="360" w:lineRule="auto"/>
        <w:tabs>
          <w:tab w:val="left" w:pos="525" w:leader="none"/>
          <w:tab w:val="left" w:pos="945" w:leader="none"/>
          <w:tab w:val="left" w:pos="1155" w:leader="none"/>
          <w:tab w:val="left" w:pos="3300" w:leader="none"/>
        </w:tabs>
        <w:rPr>
          <w:rFonts w:ascii="宋体" w:hAnsi="宋体"/>
          <w:b/>
          <w:sz w:val="24"/>
        </w:rPr>
      </w:pPr>
      <w:r>
        <w:rPr>
          <w:rFonts w:hint="eastAsia" w:ascii="宋体" w:hAnsi="宋体"/>
          <w:b/>
          <w:sz w:val="24"/>
        </w:rPr>
        <w:t xml:space="preserve">1.企业评价（</w:t>
      </w:r>
      <w:r>
        <w:rPr>
          <w:rFonts w:hint="eastAsia" w:ascii="宋体" w:hAnsi="宋体"/>
          <w:b/>
          <w:sz w:val="24"/>
        </w:rPr>
        <w:t xml:space="preserve">11分</w:t>
      </w:r>
      <w:r>
        <w:rPr>
          <w:rFonts w:hint="eastAsia" w:ascii="宋体" w:hAnsi="宋体"/>
          <w:b/>
          <w:sz w:val="24"/>
        </w:rPr>
        <w:t xml:space="preserve">）</w:t>
      </w:r>
      <w:r>
        <w:rPr>
          <w:rFonts w:ascii="宋体" w:hAnsi="宋体"/>
          <w:b/>
          <w:sz w:val="24"/>
        </w:rPr>
      </w:r>
      <w:r/>
    </w:p>
    <w:p>
      <w:pPr>
        <w:pStyle w:val="1165"/>
        <w:ind w:firstLine="480"/>
        <w:spacing w:line="360" w:lineRule="auto"/>
        <w:rPr>
          <w:rFonts w:ascii="宋体" w:hAnsi="宋体" w:cs="宋体"/>
          <w:b/>
          <w:bCs/>
          <w:sz w:val="24"/>
          <w:szCs w:val="24"/>
        </w:rPr>
      </w:pPr>
      <w:r>
        <w:rPr>
          <w:rFonts w:hint="eastAsia" w:ascii="宋体" w:hAnsi="宋体"/>
          <w:color w:val="000000"/>
          <w:sz w:val="24"/>
          <w:szCs w:val="24"/>
        </w:rPr>
        <w:t xml:space="preserve">1）</w:t>
      </w:r>
      <w:r>
        <w:rPr>
          <w:rFonts w:hint="eastAsia" w:ascii="宋体" w:hAnsi="宋体" w:cs="宋体"/>
          <w:b/>
          <w:bCs/>
          <w:sz w:val="24"/>
          <w:szCs w:val="24"/>
        </w:rPr>
        <w:t xml:space="preserve">体系认证（3分）</w:t>
      </w:r>
      <w:r>
        <w:rPr>
          <w:rFonts w:ascii="宋体" w:hAnsi="宋体" w:cs="宋体"/>
          <w:b/>
          <w:bCs/>
          <w:sz w:val="24"/>
          <w:szCs w:val="24"/>
        </w:rPr>
      </w:r>
      <w:r/>
    </w:p>
    <w:p>
      <w:pPr>
        <w:pStyle w:val="1165"/>
        <w:ind w:firstLine="480"/>
        <w:spacing w:line="360" w:lineRule="auto"/>
        <w:rPr>
          <w:rFonts w:ascii="宋体" w:hAnsi="宋体"/>
          <w:b/>
          <w:sz w:val="24"/>
        </w:rPr>
      </w:pPr>
      <w:r>
        <w:rPr>
          <w:rFonts w:hint="eastAsia" w:ascii="宋体" w:hAnsi="宋体" w:cs="宋体"/>
          <w:sz w:val="24"/>
          <w:szCs w:val="24"/>
        </w:rPr>
        <w:t xml:space="preserve">投标人具有有效期内的质量管理体系认证证书的得1分，具有有效期内的</w:t>
      </w:r>
      <w:r>
        <w:rPr>
          <w:rFonts w:hint="eastAsia" w:ascii="宋体" w:hAnsi="宋体" w:cs="宋体"/>
          <w:sz w:val="24"/>
        </w:rPr>
        <w:t xml:space="preserve">职业安全健康管理体系认证</w:t>
      </w:r>
      <w:r>
        <w:rPr>
          <w:rFonts w:hint="eastAsia" w:ascii="宋体" w:hAnsi="宋体" w:cs="宋体"/>
          <w:sz w:val="24"/>
          <w:szCs w:val="24"/>
        </w:rPr>
        <w:t xml:space="preserve">的得1分，具有有效期内的环境管理体系认证证书的得1分，本项最高得3分。</w:t>
      </w:r>
      <w:r>
        <w:rPr>
          <w:rFonts w:hint="eastAsia" w:ascii="宋体" w:hAnsi="宋体"/>
          <w:b/>
          <w:sz w:val="24"/>
        </w:rPr>
        <w:t xml:space="preserve">（投标文件中提供证书原件扫描件及证书在国家认监委官方网站http://www.cnca.gov.cn/的查验截图加盖公章或签电子公章，不提供或提供不符合要求的不得分）。</w:t>
      </w:r>
      <w:r>
        <w:rPr>
          <w:rFonts w:ascii="宋体" w:hAnsi="宋体"/>
          <w:b/>
          <w:sz w:val="24"/>
        </w:rPr>
      </w:r>
      <w:r/>
    </w:p>
    <w:p>
      <w:pPr>
        <w:pStyle w:val="1165"/>
        <w:ind w:firstLine="480"/>
        <w:spacing w:line="360" w:lineRule="auto"/>
        <w:rPr>
          <w:rFonts w:ascii="宋体" w:hAnsi="宋体" w:cs="宋体"/>
          <w:b/>
          <w:bCs/>
          <w:sz w:val="24"/>
          <w:szCs w:val="24"/>
        </w:rPr>
      </w:pPr>
      <w:r>
        <w:rPr>
          <w:rFonts w:hint="eastAsia" w:ascii="宋体" w:hAnsi="宋体"/>
          <w:color w:val="000000"/>
          <w:sz w:val="24"/>
          <w:szCs w:val="24"/>
        </w:rPr>
        <w:t xml:space="preserve">2）</w:t>
      </w:r>
      <w:r>
        <w:rPr>
          <w:rFonts w:hint="eastAsia" w:ascii="宋体" w:hAnsi="宋体" w:cs="宋体"/>
          <w:b/>
          <w:bCs/>
          <w:sz w:val="24"/>
          <w:szCs w:val="24"/>
        </w:rPr>
        <w:t xml:space="preserve">投标人业绩（5分）</w:t>
      </w:r>
      <w:r>
        <w:rPr>
          <w:rFonts w:ascii="宋体" w:hAnsi="宋体" w:cs="宋体"/>
          <w:b/>
          <w:bCs/>
          <w:sz w:val="24"/>
          <w:szCs w:val="24"/>
        </w:rPr>
      </w:r>
      <w:r/>
    </w:p>
    <w:p>
      <w:pPr>
        <w:pStyle w:val="1165"/>
        <w:ind w:firstLine="480"/>
        <w:spacing w:line="360" w:lineRule="auto"/>
        <w:rPr>
          <w:rFonts w:ascii="宋体" w:hAnsi="宋体"/>
          <w:b/>
          <w:sz w:val="24"/>
        </w:rPr>
      </w:pPr>
      <w:r>
        <w:rPr>
          <w:rFonts w:hint="eastAsia" w:ascii="宋体" w:hAnsi="宋体"/>
          <w:bCs/>
          <w:sz w:val="24"/>
        </w:rPr>
        <w:t xml:space="preserve">投标供应商近三年（自本项目采购公告发布之日起往前顺推，以合同签订日期为准）承担过物业管理业绩的，每个得1分，最高得5分</w:t>
      </w:r>
      <w:r>
        <w:rPr>
          <w:rFonts w:hint="eastAsia" w:ascii="宋体" w:hAnsi="宋体"/>
          <w:b/>
          <w:sz w:val="24"/>
        </w:rPr>
        <w:t xml:space="preserve">（投标文件中提供合同原件扫描件并加盖公章或签电子公章，不提供或提供不符合要求的不得分</w:t>
      </w:r>
      <w:r>
        <w:rPr>
          <w:rFonts w:hint="eastAsia" w:ascii="宋体" w:hAnsi="宋体" w:cs="宋体"/>
          <w:b/>
          <w:sz w:val="24"/>
        </w:rPr>
        <w:t xml:space="preserve">，续签的合同按一份合同认定</w:t>
      </w:r>
      <w:r>
        <w:rPr>
          <w:rFonts w:hint="eastAsia" w:ascii="宋体" w:hAnsi="宋体"/>
          <w:b/>
          <w:sz w:val="24"/>
        </w:rPr>
        <w:t xml:space="preserve">）。</w:t>
      </w:r>
      <w:r>
        <w:rPr>
          <w:rFonts w:ascii="宋体" w:hAnsi="宋体"/>
          <w:b/>
          <w:sz w:val="24"/>
        </w:rPr>
      </w:r>
      <w:r/>
    </w:p>
    <w:p>
      <w:pPr>
        <w:pStyle w:val="960"/>
        <w:ind w:firstLine="420"/>
        <w:spacing w:line="360" w:lineRule="auto"/>
        <w:rPr>
          <w:rFonts w:ascii="宋体" w:hAnsi="宋体" w:cs="宋体"/>
          <w:b/>
          <w:sz w:val="24"/>
        </w:rPr>
        <w:outlineLvl w:val="0"/>
      </w:pPr>
      <w:r>
        <w:rPr>
          <w:rFonts w:hint="eastAsia" w:ascii="宋体" w:hAnsi="宋体" w:cs="宋体"/>
          <w:b/>
          <w:sz w:val="24"/>
        </w:rPr>
        <w:t xml:space="preserve">（3）信息化系统管理（3分）</w:t>
      </w:r>
      <w:r>
        <w:rPr>
          <w:rFonts w:ascii="宋体" w:hAnsi="宋体" w:cs="宋体"/>
          <w:b/>
          <w:sz w:val="24"/>
        </w:rPr>
      </w:r>
      <w:r/>
    </w:p>
    <w:p>
      <w:pPr>
        <w:pStyle w:val="960"/>
        <w:ind w:firstLine="420"/>
        <w:spacing w:line="360" w:lineRule="auto"/>
        <w:rPr>
          <w:rFonts w:ascii="宋体" w:hAnsi="宋体"/>
          <w:b/>
          <w:sz w:val="24"/>
        </w:rPr>
        <w:outlineLvl w:val="0"/>
      </w:pPr>
      <w:r>
        <w:rPr>
          <w:rFonts w:hint="eastAsia" w:ascii="宋体" w:hAnsi="宋体" w:cs="宋体"/>
          <w:bCs/>
          <w:sz w:val="24"/>
        </w:rPr>
        <w:t xml:space="preserve">投标人使用物业管理信息化系统管理的得3分。须提供所用物业管理信息化系统软件的采购合同及发票原件扫描件加盖公章上传系统，如是自主开发软件的则提供软件著作权登记证书原件扫描件加盖公章上传系统，否则不得分。</w:t>
      </w:r>
      <w:r>
        <w:rPr>
          <w:rFonts w:ascii="宋体" w:hAnsi="宋体"/>
          <w:b/>
          <w:sz w:val="24"/>
        </w:rPr>
      </w:r>
      <w:r/>
    </w:p>
    <w:p>
      <w:pPr>
        <w:pStyle w:val="960"/>
        <w:ind w:firstLine="482"/>
        <w:spacing w:line="360" w:lineRule="auto"/>
        <w:tabs>
          <w:tab w:val="left" w:pos="525" w:leader="none"/>
          <w:tab w:val="left" w:pos="945" w:leader="none"/>
          <w:tab w:val="left" w:pos="1155" w:leader="none"/>
          <w:tab w:val="left" w:pos="3300" w:leader="none"/>
        </w:tabs>
        <w:rPr>
          <w:rFonts w:ascii="宋体" w:hAnsi="宋体"/>
          <w:b/>
          <w:sz w:val="24"/>
        </w:rPr>
      </w:pPr>
      <w:r>
        <w:rPr>
          <w:rFonts w:hint="eastAsia" w:ascii="宋体" w:hAnsi="宋体"/>
          <w:b/>
          <w:sz w:val="24"/>
        </w:rPr>
        <w:t xml:space="preserve">2.拟派项目人员配置情况（</w:t>
      </w:r>
      <w:r>
        <w:rPr>
          <w:rFonts w:hint="eastAsia" w:ascii="宋体" w:hAnsi="宋体"/>
          <w:b/>
          <w:sz w:val="24"/>
        </w:rPr>
        <w:t xml:space="preserve">13分</w:t>
      </w:r>
      <w:r>
        <w:rPr>
          <w:rFonts w:hint="eastAsia" w:ascii="宋体" w:hAnsi="宋体"/>
          <w:b/>
          <w:sz w:val="24"/>
        </w:rPr>
        <w:t xml:space="preserve">）</w:t>
      </w:r>
      <w:r>
        <w:rPr>
          <w:rFonts w:ascii="宋体" w:hAnsi="宋体"/>
          <w:b/>
          <w:sz w:val="24"/>
        </w:rPr>
      </w:r>
      <w:r/>
    </w:p>
    <w:p>
      <w:pPr>
        <w:pStyle w:val="960"/>
        <w:ind w:firstLine="482"/>
        <w:spacing w:line="360" w:lineRule="auto"/>
        <w:rPr>
          <w:rFonts w:ascii="宋体" w:hAnsi="宋体"/>
          <w:b/>
          <w:sz w:val="24"/>
        </w:rPr>
      </w:pPr>
      <w:r>
        <w:rPr>
          <w:rFonts w:hint="eastAsia" w:ascii="宋体" w:hAnsi="宋体"/>
          <w:b/>
          <w:sz w:val="24"/>
        </w:rPr>
        <w:t xml:space="preserve">①</w:t>
      </w:r>
      <w:r>
        <w:rPr>
          <w:rFonts w:hint="eastAsia" w:ascii="宋体" w:hAnsi="宋体" w:cs="宋体"/>
          <w:bCs/>
          <w:sz w:val="24"/>
        </w:rPr>
        <w:t xml:space="preserve">项目负责人（3分）：拟为本项目配备的项目负责人年龄在45周岁（含）以下且具有本科（含）以上学历的得1分；具有物业管理师（三级）含以上或具有全国物业管理企业经理岗位证书的，得1分；</w:t>
      </w:r>
      <w:r>
        <w:rPr>
          <w:rFonts w:hint="eastAsia" w:ascii="宋体" w:hAnsi="宋体"/>
          <w:bCs/>
          <w:sz w:val="24"/>
        </w:rPr>
        <w:t xml:space="preserve">具有智能楼宇管理员三级/高级工及以上职业资格证书（技能等级证书）的，每个得1分；</w:t>
      </w:r>
      <w:r>
        <w:rPr>
          <w:rFonts w:hint="eastAsia" w:ascii="宋体" w:hAnsi="宋体" w:cs="宋体"/>
          <w:bCs/>
          <w:sz w:val="24"/>
        </w:rPr>
        <w:t xml:space="preserve">本项最高得3分</w:t>
      </w:r>
      <w:r>
        <w:rPr>
          <w:rFonts w:hint="eastAsia" w:ascii="宋体" w:hAnsi="宋体" w:cs="宋体"/>
          <w:b/>
          <w:sz w:val="24"/>
        </w:rPr>
        <w:t xml:space="preserve">（投标文件中提供身份证、学历证明、相关证书的原件扫描件并加盖公章或签电子公章，不提供或提供不符合要求的不得分）。</w:t>
      </w:r>
      <w:r>
        <w:rPr>
          <w:rFonts w:ascii="宋体" w:hAnsi="宋体"/>
          <w:b/>
          <w:sz w:val="24"/>
        </w:rPr>
      </w:r>
      <w:r/>
    </w:p>
    <w:p>
      <w:pPr>
        <w:pStyle w:val="960"/>
        <w:ind w:firstLine="482"/>
        <w:spacing w:line="360" w:lineRule="auto"/>
        <w:rPr>
          <w:rFonts w:ascii="宋体" w:hAnsi="宋体"/>
          <w:b/>
          <w:sz w:val="24"/>
        </w:rPr>
      </w:pPr>
      <w:r>
        <w:rPr>
          <w:rFonts w:hint="eastAsia" w:ascii="宋体" w:hAnsi="宋体"/>
          <w:b/>
          <w:sz w:val="24"/>
        </w:rPr>
        <w:t xml:space="preserve">②</w:t>
      </w:r>
      <w:r>
        <w:rPr>
          <w:rFonts w:hint="eastAsia" w:ascii="宋体" w:hAnsi="宋体" w:cs="宋体"/>
          <w:bCs/>
          <w:sz w:val="24"/>
        </w:rPr>
        <w:t xml:space="preserve">保安队长（3分）：</w:t>
      </w:r>
      <w:r>
        <w:rPr>
          <w:rFonts w:hint="eastAsia" w:ascii="宋体" w:hAnsi="宋体"/>
          <w:bCs/>
          <w:sz w:val="24"/>
        </w:rPr>
        <w:t xml:space="preserve">拟派往本次项目现场的保安队长年龄在45周岁（含）以下且具有专科（含）以上学历的得1分；具有退伍证的，得1分，</w:t>
      </w:r>
      <w:r>
        <w:rPr>
          <w:rFonts w:hint="eastAsia" w:ascii="宋体" w:hAnsi="宋体" w:cs="宋体"/>
          <w:bCs/>
          <w:sz w:val="24"/>
        </w:rPr>
        <w:t xml:space="preserve">具有消防设施操作员证（四级/中级工及以上）的，得1分</w:t>
      </w:r>
      <w:r>
        <w:rPr>
          <w:rFonts w:hint="eastAsia" w:ascii="宋体" w:hAnsi="宋体"/>
          <w:bCs/>
          <w:sz w:val="24"/>
        </w:rPr>
        <w:t xml:space="preserve">。本项最高得3分</w:t>
      </w:r>
      <w:r>
        <w:rPr>
          <w:rFonts w:hint="eastAsia" w:ascii="宋体" w:hAnsi="宋体"/>
          <w:b/>
          <w:sz w:val="24"/>
        </w:rPr>
        <w:t xml:space="preserve">（投标文件中提供身份证、学历证明、相关证书的原件扫描件并加盖公章或签电子公章，不提供或提供不符合要求的不得分）。</w:t>
      </w:r>
      <w:r>
        <w:rPr>
          <w:rFonts w:ascii="宋体" w:hAnsi="宋体"/>
          <w:b/>
          <w:sz w:val="24"/>
        </w:rPr>
      </w:r>
      <w:r/>
    </w:p>
    <w:p>
      <w:pPr>
        <w:pStyle w:val="960"/>
        <w:ind w:firstLine="482"/>
        <w:spacing w:line="360" w:lineRule="auto"/>
        <w:rPr>
          <w:rFonts w:ascii="宋体" w:hAnsi="宋体"/>
          <w:b/>
          <w:sz w:val="24"/>
        </w:rPr>
      </w:pPr>
      <w:r>
        <w:rPr>
          <w:rFonts w:hint="eastAsia" w:ascii="宋体" w:hAnsi="宋体"/>
          <w:b/>
          <w:sz w:val="24"/>
        </w:rPr>
        <w:t xml:space="preserve">③</w:t>
      </w:r>
      <w:r>
        <w:rPr>
          <w:rFonts w:hint="eastAsia" w:ascii="宋体" w:hAnsi="宋体"/>
          <w:bCs/>
          <w:sz w:val="24"/>
        </w:rPr>
        <w:t xml:space="preserve">保洁主管（2分）：拟派往本次项目现场保洁主管年龄在45周岁（含）以下且具有专科（含）以上学历的得1分；具有高级保洁员证书的，得1分</w:t>
      </w:r>
      <w:r>
        <w:rPr>
          <w:rFonts w:hint="eastAsia" w:ascii="宋体"/>
          <w:bCs/>
          <w:sz w:val="24"/>
        </w:rPr>
        <w:t xml:space="preserve">。</w:t>
      </w:r>
      <w:r>
        <w:rPr>
          <w:rFonts w:hint="eastAsia" w:ascii="宋体" w:hAnsi="宋体"/>
          <w:bCs/>
          <w:sz w:val="24"/>
        </w:rPr>
        <w:t xml:space="preserve">本项最高得2分</w:t>
      </w:r>
      <w:r>
        <w:rPr>
          <w:rFonts w:hint="eastAsia" w:ascii="宋体" w:hAnsi="宋体"/>
          <w:b/>
          <w:sz w:val="24"/>
        </w:rPr>
        <w:t xml:space="preserve">（投标文件中提供身份证、学历证明、相关证书的原件扫描件并加盖公章或签电子公章，不提供或提供不符合要求的不得分）。</w:t>
      </w:r>
      <w:r>
        <w:rPr>
          <w:rFonts w:ascii="宋体" w:hAnsi="宋体"/>
          <w:b/>
          <w:sz w:val="24"/>
        </w:rPr>
      </w:r>
      <w:r/>
    </w:p>
    <w:p>
      <w:pPr>
        <w:pStyle w:val="960"/>
        <w:ind w:firstLine="482"/>
        <w:spacing w:line="360" w:lineRule="auto"/>
        <w:rPr>
          <w:rFonts w:ascii="宋体" w:hAnsi="宋体"/>
          <w:b/>
          <w:sz w:val="24"/>
        </w:rPr>
      </w:pPr>
      <w:r>
        <w:rPr>
          <w:rFonts w:hint="eastAsia" w:ascii="宋体" w:hAnsi="宋体"/>
          <w:b/>
          <w:sz w:val="24"/>
        </w:rPr>
        <w:t xml:space="preserve">④</w:t>
      </w:r>
      <w:r>
        <w:rPr>
          <w:rFonts w:hint="eastAsia" w:ascii="宋体" w:hAnsi="宋体"/>
          <w:bCs/>
          <w:sz w:val="24"/>
        </w:rPr>
        <w:t xml:space="preserve">高压值班电工（2分）：拟派往本次项目现场高压值班电工年龄在45周岁（含）以下且具有本科（含）以上学历的得1分；具有特种设备安全管理和作业人员证（代号为A）的得1分。本项最高得2分</w:t>
      </w:r>
      <w:r>
        <w:rPr>
          <w:rFonts w:hint="eastAsia" w:ascii="宋体" w:hAnsi="宋体"/>
          <w:b/>
          <w:sz w:val="24"/>
        </w:rPr>
        <w:t xml:space="preserve">（投标文件中提供身份证、学历证明、相关证书的原件扫描件并加盖公章或签电子公章，不提供或提供不符合要求的不得分）。</w:t>
      </w:r>
      <w:r>
        <w:rPr>
          <w:rFonts w:ascii="宋体" w:hAnsi="宋体"/>
          <w:b/>
          <w:sz w:val="24"/>
        </w:rPr>
      </w:r>
      <w:r/>
    </w:p>
    <w:p>
      <w:pPr>
        <w:pStyle w:val="960"/>
        <w:ind w:firstLine="482"/>
        <w:spacing w:line="360" w:lineRule="auto"/>
        <w:rPr>
          <w:rFonts w:ascii="宋体" w:hAnsi="宋体"/>
          <w:b/>
          <w:sz w:val="24"/>
        </w:rPr>
      </w:pPr>
      <w:r>
        <w:rPr>
          <w:rFonts w:hint="eastAsia" w:ascii="宋体" w:hAnsi="宋体"/>
          <w:b/>
          <w:sz w:val="24"/>
        </w:rPr>
        <w:t xml:space="preserve">⑤其他人员配置情况（3分）</w:t>
      </w:r>
      <w:r>
        <w:rPr>
          <w:rFonts w:ascii="宋体" w:hAnsi="宋体"/>
          <w:b/>
          <w:sz w:val="24"/>
        </w:rPr>
      </w:r>
      <w:r/>
    </w:p>
    <w:p>
      <w:pPr>
        <w:pStyle w:val="960"/>
        <w:ind w:firstLine="480"/>
        <w:spacing w:line="360" w:lineRule="auto"/>
        <w:rPr>
          <w:rFonts w:ascii="宋体" w:hAnsi="宋体" w:cs="宋体"/>
          <w:bCs/>
          <w:sz w:val="24"/>
        </w:rPr>
      </w:pPr>
      <w:r>
        <w:rPr>
          <w:rFonts w:hint="eastAsia" w:ascii="宋体" w:hAnsi="宋体"/>
          <w:bCs/>
          <w:sz w:val="24"/>
        </w:rPr>
        <w:t xml:space="preserve">除上述人员外，拟派本项目现场的服务人员中</w:t>
      </w:r>
      <w:r>
        <w:rPr>
          <w:rFonts w:hint="eastAsia" w:ascii="宋体" w:hAnsi="宋体"/>
          <w:bCs/>
          <w:sz w:val="24"/>
        </w:rPr>
        <w:t xml:space="preserve">：</w:t>
      </w:r>
      <w:r>
        <w:rPr>
          <w:rFonts w:ascii="宋体" w:hAnsi="宋体" w:cs="宋体"/>
          <w:bCs/>
          <w:sz w:val="24"/>
        </w:rPr>
      </w:r>
      <w:r/>
    </w:p>
    <w:p>
      <w:pPr>
        <w:pStyle w:val="960"/>
        <w:ind w:firstLine="480"/>
        <w:spacing w:line="360" w:lineRule="auto"/>
        <w:rPr>
          <w:rFonts w:ascii="宋体" w:hAnsi="宋体"/>
          <w:bCs/>
          <w:sz w:val="24"/>
        </w:rPr>
      </w:pPr>
      <w:r>
        <w:rPr>
          <w:rFonts w:hint="eastAsia" w:ascii="宋体" w:hAnsi="宋体"/>
          <w:bCs/>
          <w:sz w:val="24"/>
        </w:rPr>
        <w:t xml:space="preserve">具有智能楼宇管理员三级/高级工及以上职业资格证书（技能等级证书）的，每个得1分，</w:t>
      </w:r>
      <w:r>
        <w:rPr>
          <w:rFonts w:hint="eastAsia" w:ascii="宋体" w:hAnsi="宋体" w:cs="宋体"/>
          <w:bCs/>
          <w:sz w:val="24"/>
        </w:rPr>
        <w:t xml:space="preserve">最高得1分；</w:t>
      </w:r>
      <w:r>
        <w:rPr>
          <w:rFonts w:hint="eastAsia" w:ascii="宋体" w:hAnsi="宋体"/>
          <w:bCs/>
          <w:sz w:val="24"/>
        </w:rPr>
        <w:t xml:space="preserve">具有五级/初级工及以上有害生物防制员职业资格证书（技能等级证书）的，每个得1分，</w:t>
      </w:r>
      <w:r>
        <w:rPr>
          <w:rFonts w:hint="eastAsia" w:ascii="宋体" w:hAnsi="宋体" w:cs="宋体"/>
          <w:bCs/>
          <w:sz w:val="24"/>
        </w:rPr>
        <w:t xml:space="preserve">最高得2分</w:t>
      </w:r>
      <w:r>
        <w:rPr>
          <w:rFonts w:hint="eastAsia" w:ascii="宋体" w:hAnsi="宋体"/>
          <w:bCs/>
          <w:sz w:val="24"/>
        </w:rPr>
        <w:t xml:space="preserve">。</w:t>
      </w:r>
      <w:r>
        <w:rPr>
          <w:rFonts w:hint="eastAsia" w:ascii="宋体" w:hAnsi="宋体"/>
          <w:bCs/>
          <w:sz w:val="24"/>
        </w:rPr>
        <w:t xml:space="preserve">本项最高得3分</w:t>
      </w:r>
      <w:r>
        <w:rPr>
          <w:rFonts w:hint="eastAsia" w:ascii="宋体" w:hAnsi="宋体"/>
          <w:b/>
          <w:sz w:val="24"/>
        </w:rPr>
        <w:t xml:space="preserve">（</w:t>
      </w:r>
      <w:r>
        <w:rPr>
          <w:rFonts w:hint="eastAsia" w:ascii="宋体" w:hAnsi="宋体"/>
          <w:b/>
          <w:sz w:val="24"/>
        </w:rPr>
        <w:t xml:space="preserve">以上人员一人一证，不重复得分。投</w:t>
      </w:r>
      <w:r>
        <w:rPr>
          <w:rFonts w:hint="eastAsia" w:ascii="宋体" w:hAnsi="宋体"/>
          <w:b/>
          <w:sz w:val="24"/>
        </w:rPr>
        <w:t xml:space="preserve">标文件中提供身份证、以上相关证书的原件扫描件并加盖公章或签电子公章，不提供或提供不符合要求的不得分。</w:t>
      </w:r>
      <w:r>
        <w:rPr>
          <w:rFonts w:ascii="宋体" w:hAnsi="宋体"/>
          <w:bCs/>
          <w:sz w:val="24"/>
        </w:rPr>
      </w:r>
      <w:r/>
    </w:p>
    <w:p>
      <w:pPr>
        <w:pStyle w:val="960"/>
        <w:ind w:firstLine="480"/>
        <w:spacing w:line="360" w:lineRule="auto"/>
        <w:tabs>
          <w:tab w:val="left" w:pos="525" w:leader="none"/>
          <w:tab w:val="left" w:pos="1050" w:leader="none"/>
        </w:tabs>
        <w:rPr>
          <w:rFonts w:ascii="宋体" w:hAnsi="宋体"/>
          <w:b/>
          <w:sz w:val="24"/>
          <w:lang w:val="zh-CN"/>
        </w:rPr>
      </w:pPr>
      <w:r>
        <w:rPr>
          <w:rFonts w:hint="eastAsia" w:ascii="宋体" w:hAnsi="宋体" w:cs="宋体"/>
          <w:b/>
          <w:color w:val="000000"/>
          <w:sz w:val="24"/>
        </w:rPr>
        <w:t xml:space="preserve">注：</w:t>
      </w:r>
      <w:bookmarkStart w:id="160" w:name="OLE_LINK97"/>
      <w:r>
        <w:rPr>
          <w:rFonts w:hint="eastAsia" w:ascii="宋体" w:hAnsi="宋体" w:cs="宋体"/>
          <w:b/>
          <w:sz w:val="24"/>
        </w:rPr>
        <w:t xml:space="preserve">提供上述证书等相关证明材料原件扫描件上传至投标文件中并加盖投标人电子公章；同时提供投标人近三个月中任意一个月份（不含投标当月）为其缴纳社保的证明，新成立的公司若无法提供为其缴纳的社保，则需提供此员工与企业签订的劳动合同），需提供带有清晰二维码的官网打印件或劳动合同原件扫描件上传至电子标书中并加盖投标人电子公章；不提供或提供不全的不得分。</w:t>
      </w:r>
      <w:bookmarkEnd w:id="160"/>
      <w:r>
        <w:rPr>
          <w:rFonts w:ascii="宋体" w:hAnsi="宋体"/>
          <w:b/>
          <w:sz w:val="24"/>
          <w:lang w:val="zh-CN"/>
        </w:rPr>
      </w:r>
      <w:r/>
    </w:p>
    <w:p>
      <w:pPr>
        <w:pStyle w:val="960"/>
        <w:ind w:left="482"/>
        <w:spacing w:line="360" w:lineRule="auto"/>
        <w:tabs>
          <w:tab w:val="left" w:pos="525" w:leader="none"/>
          <w:tab w:val="left" w:pos="945" w:leader="none"/>
          <w:tab w:val="left" w:pos="1155" w:leader="none"/>
          <w:tab w:val="left" w:pos="3823" w:leader="none"/>
        </w:tabs>
        <w:rPr>
          <w:rFonts w:ascii="宋体" w:hAnsi="宋体"/>
          <w:b/>
          <w:bCs/>
          <w:color w:val="000000"/>
          <w:sz w:val="24"/>
        </w:rPr>
      </w:pPr>
      <w:r>
        <w:rPr>
          <w:rFonts w:hint="eastAsia" w:ascii="宋体" w:hAnsi="宋体"/>
          <w:b/>
          <w:bCs/>
          <w:color w:val="000000"/>
          <w:sz w:val="24"/>
        </w:rPr>
        <w:t xml:space="preserve">（三）服务方案（50分）</w:t>
      </w:r>
      <w:r>
        <w:rPr>
          <w:rFonts w:ascii="宋体" w:hAnsi="宋体"/>
          <w:b/>
          <w:bCs/>
          <w:color w:val="000000"/>
          <w:sz w:val="24"/>
        </w:rPr>
      </w:r>
      <w:r/>
    </w:p>
    <w:p>
      <w:pPr>
        <w:pStyle w:val="960"/>
        <w:ind w:firstLine="482"/>
        <w:spacing w:line="360" w:lineRule="auto"/>
        <w:tabs>
          <w:tab w:val="left" w:pos="525" w:leader="none"/>
          <w:tab w:val="left" w:pos="945" w:leader="none"/>
          <w:tab w:val="left" w:pos="1155" w:leader="none"/>
          <w:tab w:val="left" w:pos="3300" w:leader="none"/>
        </w:tabs>
        <w:rPr>
          <w:rFonts w:ascii="宋体" w:hAnsi="宋体" w:cs="宋体"/>
          <w:b/>
          <w:bCs/>
          <w:sz w:val="24"/>
        </w:rPr>
      </w:pPr>
      <w:r>
        <w:rPr>
          <w:rFonts w:hint="eastAsia" w:ascii="宋体" w:hAnsi="宋体" w:cs="宋体"/>
          <w:b/>
          <w:bCs/>
          <w:sz w:val="24"/>
        </w:rPr>
        <w:t xml:space="preserve">（1）物业管理服务</w:t>
      </w:r>
      <w:r>
        <w:rPr>
          <w:rFonts w:hint="eastAsia" w:ascii="宋体" w:hAnsi="宋体"/>
          <w:b/>
          <w:bCs/>
          <w:sz w:val="24"/>
        </w:rPr>
        <w:t xml:space="preserve">项目实施方案（5分）</w:t>
      </w:r>
      <w:r>
        <w:rPr>
          <w:rFonts w:ascii="宋体" w:hAnsi="宋体" w:cs="宋体"/>
          <w:b/>
          <w:bCs/>
          <w:sz w:val="24"/>
        </w:rPr>
      </w:r>
      <w:r/>
    </w:p>
    <w:p>
      <w:pPr>
        <w:pStyle w:val="960"/>
        <w:ind w:firstLine="480"/>
        <w:spacing w:line="360" w:lineRule="auto"/>
        <w:tabs>
          <w:tab w:val="left" w:pos="525" w:leader="none"/>
          <w:tab w:val="left" w:pos="945" w:leader="none"/>
          <w:tab w:val="left" w:pos="1155" w:leader="none"/>
          <w:tab w:val="left" w:pos="3823" w:leader="none"/>
        </w:tabs>
        <w:rPr>
          <w:rFonts w:ascii="宋体" w:hAnsi="宋体" w:cs="宋体"/>
          <w:sz w:val="24"/>
        </w:rPr>
      </w:pPr>
      <w:r>
        <w:rPr>
          <w:rFonts w:hint="eastAsia" w:ascii="宋体" w:hAnsi="宋体" w:cs="宋体"/>
          <w:sz w:val="24"/>
        </w:rPr>
        <w:t xml:space="preserve">投标供应商针对本项目提供的物业管理服务</w:t>
      </w:r>
      <w:r>
        <w:rPr>
          <w:rFonts w:hint="eastAsia" w:ascii="宋体" w:hAnsi="宋体"/>
          <w:bCs/>
          <w:sz w:val="24"/>
        </w:rPr>
        <w:t xml:space="preserve">项目实施方案</w:t>
      </w:r>
      <w:r>
        <w:rPr>
          <w:rFonts w:hint="eastAsia" w:ascii="宋体" w:hAnsi="宋体" w:cs="宋体"/>
          <w:sz w:val="24"/>
        </w:rPr>
        <w:t xml:space="preserve">包括下述5项：</w:t>
      </w:r>
      <w:r>
        <w:rPr>
          <w:rFonts w:hint="eastAsia" w:ascii="宋体" w:hAnsi="宋体"/>
          <w:bCs/>
          <w:sz w:val="24"/>
        </w:rPr>
        <w:t xml:space="preserve">①针对本项目的物业管理服务理念；②管理组织架构；③管理制度；④物业管理服务中的管理重点难点；⑤物业管理服务中的管理措施。</w:t>
      </w:r>
      <w:r>
        <w:rPr>
          <w:rFonts w:ascii="宋体" w:hAnsi="宋体" w:cs="宋体"/>
          <w:sz w:val="24"/>
        </w:rPr>
      </w:r>
      <w:r/>
    </w:p>
    <w:p>
      <w:pPr>
        <w:pStyle w:val="960"/>
        <w:ind w:firstLine="480"/>
        <w:spacing w:line="360" w:lineRule="auto"/>
        <w:tabs>
          <w:tab w:val="left" w:pos="525" w:leader="none"/>
          <w:tab w:val="left" w:pos="945" w:leader="none"/>
          <w:tab w:val="left" w:pos="1155" w:leader="none"/>
          <w:tab w:val="left" w:pos="3300" w:leader="none"/>
        </w:tabs>
        <w:rPr>
          <w:rFonts w:ascii="宋体" w:hAnsi="宋体" w:cs="宋体"/>
          <w:szCs w:val="21"/>
        </w:rPr>
      </w:pPr>
      <w:r>
        <w:rPr>
          <w:rFonts w:hint="eastAsia" w:ascii="宋体" w:hAnsi="宋体" w:cs="宋体"/>
          <w:sz w:val="24"/>
        </w:rPr>
        <w:t xml:space="preserve">投标供应商针对上述内容进行阐述，要求阐述内容合理、针对性强、切实可行有效。以上每点内容不存在瑕疵的得1分，存在1处瑕疵的得0.5分，存在2处瑕疵的，有基本的解释说明的得0.25分，未进行阐述或不满足采购需求或内</w:t>
      </w:r>
      <w:r>
        <w:rPr>
          <w:rFonts w:hint="eastAsia" w:ascii="宋体" w:hAnsi="宋体" w:cs="宋体"/>
          <w:szCs w:val="21"/>
        </w:rPr>
        <w:t xml:space="preserve">容存在2处以上瑕疵的得0分；本项共计5点内容，本项最高得5分。</w:t>
      </w:r>
      <w:r>
        <w:rPr>
          <w:rFonts w:ascii="宋体" w:hAnsi="宋体" w:cs="宋体"/>
          <w:szCs w:val="21"/>
        </w:rPr>
      </w:r>
      <w:r/>
    </w:p>
    <w:p>
      <w:pPr>
        <w:pStyle w:val="960"/>
        <w:ind w:firstLine="480"/>
        <w:spacing w:line="360" w:lineRule="auto"/>
        <w:tabs>
          <w:tab w:val="left" w:pos="525" w:leader="none"/>
          <w:tab w:val="left" w:pos="945" w:leader="none"/>
          <w:tab w:val="left" w:pos="1155" w:leader="none"/>
          <w:tab w:val="left" w:pos="3300" w:leader="none"/>
        </w:tabs>
        <w:rPr>
          <w:rFonts w:ascii="宋体" w:hAnsi="宋体" w:cs="宋体"/>
          <w:sz w:val="24"/>
        </w:rPr>
      </w:pPr>
      <w:r>
        <w:rPr>
          <w:rFonts w:hint="eastAsia" w:ascii="宋体" w:hAnsi="宋体" w:cs="宋体"/>
          <w:sz w:val="24"/>
        </w:rPr>
        <w:t xml:space="preserve">注：</w:t>
      </w:r>
      <w:r>
        <w:rPr>
          <w:rFonts w:hint="eastAsia" w:ascii="宋体" w:hAnsi="宋体" w:cs="宋体"/>
          <w:b/>
          <w:sz w:val="24"/>
        </w:rPr>
        <w:t xml:space="preserve">这里所称“瑕疵”是指：</w:t>
      </w:r>
      <w:r>
        <w:rPr>
          <w:rFonts w:hint="eastAsia" w:ascii="宋体" w:hAnsi="宋体" w:cs="宋体"/>
          <w:sz w:val="24"/>
        </w:rPr>
        <w:t xml:space="preserve">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ascii="宋体" w:hAnsi="宋体" w:cs="宋体"/>
          <w:sz w:val="24"/>
        </w:rPr>
      </w:r>
      <w:r/>
    </w:p>
    <w:p>
      <w:pPr>
        <w:pStyle w:val="960"/>
        <w:ind w:firstLine="482"/>
        <w:spacing w:line="360" w:lineRule="auto"/>
        <w:tabs>
          <w:tab w:val="left" w:pos="525" w:leader="none"/>
          <w:tab w:val="left" w:pos="945" w:leader="none"/>
          <w:tab w:val="left" w:pos="1155" w:leader="none"/>
          <w:tab w:val="left" w:pos="3300" w:leader="none"/>
        </w:tabs>
        <w:rPr>
          <w:rFonts w:ascii="宋体" w:hAnsi="宋体" w:cs="宋体"/>
          <w:b/>
          <w:bCs/>
          <w:sz w:val="24"/>
        </w:rPr>
      </w:pPr>
      <w:r>
        <w:rPr>
          <w:rFonts w:hint="eastAsia" w:ascii="宋体" w:hAnsi="宋体" w:cs="宋体"/>
          <w:b/>
          <w:bCs/>
          <w:sz w:val="24"/>
        </w:rPr>
        <w:t xml:space="preserve">（2）目标及策划思路（5分）</w:t>
      </w:r>
      <w:r>
        <w:rPr>
          <w:rFonts w:ascii="宋体" w:hAnsi="宋体" w:cs="宋体"/>
          <w:b/>
          <w:bCs/>
          <w:sz w:val="24"/>
        </w:rPr>
      </w:r>
      <w:r/>
    </w:p>
    <w:p>
      <w:pPr>
        <w:pStyle w:val="960"/>
        <w:ind w:firstLine="480"/>
        <w:spacing w:line="360" w:lineRule="auto"/>
        <w:tabs>
          <w:tab w:val="left" w:pos="525" w:leader="none"/>
          <w:tab w:val="left" w:pos="945" w:leader="none"/>
          <w:tab w:val="left" w:pos="1155" w:leader="none"/>
          <w:tab w:val="left" w:pos="3823" w:leader="none"/>
        </w:tabs>
        <w:rPr>
          <w:rFonts w:ascii="宋体" w:hAnsi="宋体" w:cs="宋体"/>
          <w:sz w:val="24"/>
        </w:rPr>
      </w:pPr>
      <w:r>
        <w:rPr>
          <w:rFonts w:hint="eastAsia" w:ascii="宋体" w:hAnsi="宋体" w:cs="宋体"/>
          <w:sz w:val="24"/>
        </w:rPr>
        <w:t xml:space="preserve">投标供应商针对本项目提供的目标及策划思路包括下述5项：①对本项目的总体目标及策划思路；②</w:t>
      </w:r>
      <w:r>
        <w:rPr>
          <w:rFonts w:hint="eastAsia" w:ascii="宋体" w:hAnsi="宋体" w:cs="宋体"/>
          <w:bCs/>
          <w:color w:val="000000"/>
          <w:sz w:val="24"/>
        </w:rPr>
        <w:t xml:space="preserve">公共区域秩序维护管理服务的目标和整体设想</w:t>
      </w:r>
      <w:r>
        <w:rPr>
          <w:rFonts w:hint="eastAsia" w:ascii="宋体" w:hAnsi="宋体" w:cs="宋体"/>
          <w:sz w:val="24"/>
        </w:rPr>
        <w:t xml:space="preserve">；</w:t>
      </w:r>
      <w:r>
        <w:rPr>
          <w:rFonts w:hint="eastAsia" w:ascii="宋体" w:hAnsi="宋体"/>
          <w:bCs/>
          <w:sz w:val="24"/>
        </w:rPr>
        <w:t xml:space="preserve">③</w:t>
      </w:r>
      <w:r>
        <w:rPr>
          <w:rFonts w:hint="eastAsia" w:ascii="宋体" w:hAnsi="宋体" w:cs="宋体"/>
          <w:bCs/>
          <w:color w:val="000000"/>
          <w:sz w:val="24"/>
        </w:rPr>
        <w:t xml:space="preserve">公共区域清洁管理服务的目标和整体设想</w:t>
      </w:r>
      <w:r>
        <w:rPr>
          <w:rFonts w:hint="eastAsia" w:ascii="宋体" w:hAnsi="宋体"/>
          <w:bCs/>
          <w:sz w:val="24"/>
        </w:rPr>
        <w:t xml:space="preserve">；④</w:t>
      </w:r>
      <w:r>
        <w:rPr>
          <w:rFonts w:hint="eastAsia" w:ascii="宋体" w:hAnsi="宋体"/>
          <w:color w:val="000000"/>
          <w:sz w:val="24"/>
        </w:rPr>
        <w:t xml:space="preserve">医院项目服务的操作规范及作业标准；</w:t>
      </w:r>
      <w:r>
        <w:rPr>
          <w:rFonts w:hint="eastAsia" w:ascii="宋体" w:hAnsi="宋体"/>
          <w:bCs/>
          <w:sz w:val="24"/>
        </w:rPr>
        <w:t xml:space="preserve">⑤</w:t>
      </w:r>
      <w:r>
        <w:rPr>
          <w:rFonts w:hint="eastAsia" w:ascii="宋体" w:hAnsi="宋体"/>
          <w:color w:val="000000"/>
          <w:sz w:val="24"/>
        </w:rPr>
        <w:t xml:space="preserve">医院项目服务管理指标承诺</w:t>
      </w:r>
      <w:r>
        <w:rPr>
          <w:rFonts w:hint="eastAsia" w:ascii="宋体" w:hAnsi="宋体"/>
          <w:bCs/>
          <w:sz w:val="24"/>
        </w:rPr>
        <w:t xml:space="preserve">。</w:t>
      </w:r>
      <w:r>
        <w:rPr>
          <w:rFonts w:ascii="宋体" w:hAnsi="宋体" w:cs="宋体"/>
          <w:sz w:val="24"/>
        </w:rPr>
      </w:r>
      <w:r/>
    </w:p>
    <w:p>
      <w:pPr>
        <w:pStyle w:val="960"/>
        <w:ind w:firstLine="480"/>
        <w:spacing w:line="360" w:lineRule="auto"/>
        <w:tabs>
          <w:tab w:val="left" w:pos="525" w:leader="none"/>
          <w:tab w:val="left" w:pos="945" w:leader="none"/>
          <w:tab w:val="left" w:pos="1155" w:leader="none"/>
          <w:tab w:val="left" w:pos="3300" w:leader="none"/>
        </w:tabs>
        <w:rPr>
          <w:rFonts w:ascii="宋体" w:hAnsi="宋体" w:cs="宋体"/>
          <w:sz w:val="24"/>
        </w:rPr>
      </w:pPr>
      <w:r>
        <w:rPr>
          <w:rFonts w:hint="eastAsia" w:ascii="宋体" w:hAnsi="宋体" w:cs="宋体"/>
          <w:sz w:val="24"/>
        </w:rPr>
        <w:t xml:space="preserve">投标供应商针对上述内容进行阐述，要求阐述内容合理、针对性强、切实可行有效。以上每点内容不存在瑕疵的得1分，存在1处瑕疵的得0.5分，存在2处瑕疵的，有基本的解释说明的得0.25分，未进行阐述或不满足采购需求或内容存在2处以上瑕疵的得0分；本项共计5点内容，本项最高得5分。</w:t>
      </w:r>
      <w:r>
        <w:rPr>
          <w:rFonts w:ascii="宋体" w:hAnsi="宋体" w:cs="宋体"/>
          <w:sz w:val="24"/>
        </w:rPr>
      </w:r>
      <w:r/>
    </w:p>
    <w:p>
      <w:pPr>
        <w:pStyle w:val="960"/>
        <w:ind w:firstLine="482"/>
        <w:spacing w:line="360" w:lineRule="auto"/>
        <w:tabs>
          <w:tab w:val="left" w:pos="525" w:leader="none"/>
          <w:tab w:val="left" w:pos="945" w:leader="none"/>
          <w:tab w:val="left" w:pos="1155" w:leader="none"/>
          <w:tab w:val="left" w:pos="3300" w:leader="none"/>
        </w:tabs>
        <w:rPr>
          <w:rFonts w:ascii="宋体" w:hAnsi="宋体" w:cs="宋体"/>
          <w:b/>
          <w:bCs/>
          <w:sz w:val="24"/>
        </w:rPr>
      </w:pPr>
      <w:r>
        <w:rPr>
          <w:rFonts w:hint="eastAsia" w:ascii="宋体" w:hAnsi="宋体" w:cs="宋体"/>
          <w:b/>
          <w:bCs/>
          <w:sz w:val="24"/>
        </w:rPr>
        <w:t xml:space="preserve">（3）保安、保洁服务方案（8分）</w:t>
      </w:r>
      <w:r>
        <w:rPr>
          <w:rFonts w:ascii="宋体" w:hAnsi="宋体" w:cs="宋体"/>
          <w:b/>
          <w:bCs/>
          <w:sz w:val="24"/>
        </w:rPr>
      </w:r>
      <w:r/>
    </w:p>
    <w:p>
      <w:pPr>
        <w:pStyle w:val="960"/>
        <w:ind w:firstLine="480"/>
        <w:spacing w:line="360" w:lineRule="auto"/>
        <w:tabs>
          <w:tab w:val="left" w:pos="525" w:leader="none"/>
          <w:tab w:val="left" w:pos="945" w:leader="none"/>
          <w:tab w:val="left" w:pos="1155" w:leader="none"/>
          <w:tab w:val="left" w:pos="3823" w:leader="none"/>
        </w:tabs>
        <w:rPr>
          <w:rFonts w:ascii="宋体" w:hAnsi="宋体" w:cs="宋体"/>
          <w:sz w:val="24"/>
        </w:rPr>
      </w:pPr>
      <w:r>
        <w:rPr>
          <w:rFonts w:hint="eastAsia" w:ascii="宋体" w:hAnsi="宋体" w:cs="宋体"/>
          <w:sz w:val="24"/>
        </w:rPr>
        <w:t xml:space="preserve">投标供应商针对本项目提供的</w:t>
      </w:r>
      <w:r>
        <w:rPr>
          <w:rFonts w:hint="eastAsia" w:ascii="宋体" w:hAnsi="宋体"/>
          <w:bCs/>
          <w:sz w:val="24"/>
        </w:rPr>
        <w:t xml:space="preserve">保安、保洁等服务方案</w:t>
      </w:r>
      <w:r>
        <w:rPr>
          <w:rFonts w:hint="eastAsia" w:ascii="宋体" w:hAnsi="宋体" w:cs="宋体"/>
          <w:sz w:val="24"/>
        </w:rPr>
        <w:t xml:space="preserve">包括下述4项：</w:t>
      </w:r>
      <w:r>
        <w:rPr>
          <w:rFonts w:hint="eastAsia" w:ascii="宋体" w:hAnsi="宋体"/>
          <w:bCs/>
          <w:sz w:val="24"/>
        </w:rPr>
        <w:t xml:space="preserve">①秩序维护管理方案；②交通、停车场管理方案；③保安监控及巡视方案；④保安服务工作方案。</w:t>
      </w:r>
      <w:r>
        <w:rPr>
          <w:rFonts w:ascii="宋体" w:hAnsi="宋体" w:cs="宋体"/>
          <w:sz w:val="24"/>
        </w:rPr>
      </w:r>
      <w:r/>
    </w:p>
    <w:p>
      <w:pPr>
        <w:pStyle w:val="960"/>
        <w:ind w:firstLine="480"/>
        <w:spacing w:line="360" w:lineRule="auto"/>
        <w:tabs>
          <w:tab w:val="left" w:pos="525" w:leader="none"/>
          <w:tab w:val="left" w:pos="945" w:leader="none"/>
          <w:tab w:val="left" w:pos="1155" w:leader="none"/>
          <w:tab w:val="left" w:pos="3300" w:leader="none"/>
        </w:tabs>
        <w:rPr>
          <w:rFonts w:ascii="宋体" w:hAnsi="宋体" w:cs="宋体"/>
          <w:sz w:val="24"/>
        </w:rPr>
      </w:pPr>
      <w:r>
        <w:rPr>
          <w:rFonts w:hint="eastAsia" w:ascii="宋体" w:hAnsi="宋体" w:cs="宋体"/>
          <w:sz w:val="24"/>
        </w:rPr>
        <w:t xml:space="preserve">投标供应商针对上述内容进行阐述，要求阐述内容合理、针对性强、切实可行有效。以上每点内容不存在瑕疵的得2分，存在1处瑕疵的得1分，存在2处瑕疵的，有基本的解释说明的得0.5分，未进行阐述或不满足采购需求或内容存在2处以上瑕疵的得0分；本项共计4点内容，本项最高得8分。</w:t>
      </w:r>
      <w:r>
        <w:rPr>
          <w:rFonts w:ascii="宋体" w:hAnsi="宋体" w:cs="宋体"/>
          <w:sz w:val="24"/>
        </w:rPr>
      </w:r>
      <w:r/>
    </w:p>
    <w:p>
      <w:pPr>
        <w:pStyle w:val="960"/>
        <w:ind w:firstLine="482"/>
        <w:spacing w:line="360" w:lineRule="auto"/>
        <w:tabs>
          <w:tab w:val="left" w:pos="525" w:leader="none"/>
          <w:tab w:val="left" w:pos="945" w:leader="none"/>
          <w:tab w:val="left" w:pos="1155" w:leader="none"/>
          <w:tab w:val="left" w:pos="3300" w:leader="none"/>
        </w:tabs>
        <w:rPr>
          <w:rFonts w:ascii="宋体" w:hAnsi="宋体" w:cs="宋体"/>
          <w:b/>
          <w:bCs/>
          <w:sz w:val="24"/>
        </w:rPr>
      </w:pPr>
      <w:r>
        <w:rPr>
          <w:rFonts w:hint="eastAsia" w:ascii="宋体" w:hAnsi="宋体" w:cs="宋体"/>
          <w:b/>
          <w:bCs/>
          <w:sz w:val="24"/>
        </w:rPr>
        <w:t xml:space="preserve">（4）管理人员配备及员工管理（8分）</w:t>
      </w:r>
      <w:r>
        <w:rPr>
          <w:rFonts w:ascii="宋体" w:hAnsi="宋体" w:cs="宋体"/>
          <w:b/>
          <w:bCs/>
          <w:sz w:val="24"/>
        </w:rPr>
      </w:r>
      <w:r/>
    </w:p>
    <w:p>
      <w:pPr>
        <w:pStyle w:val="960"/>
        <w:ind w:firstLine="480"/>
        <w:spacing w:line="360" w:lineRule="auto"/>
        <w:tabs>
          <w:tab w:val="left" w:pos="525" w:leader="none"/>
          <w:tab w:val="left" w:pos="945" w:leader="none"/>
          <w:tab w:val="left" w:pos="1155" w:leader="none"/>
          <w:tab w:val="left" w:pos="3823" w:leader="none"/>
        </w:tabs>
        <w:rPr>
          <w:rFonts w:ascii="宋体" w:hAnsi="宋体" w:cs="宋体"/>
          <w:sz w:val="24"/>
        </w:rPr>
      </w:pPr>
      <w:r>
        <w:rPr>
          <w:rFonts w:hint="eastAsia" w:ascii="宋体" w:hAnsi="宋体" w:cs="宋体"/>
          <w:sz w:val="24"/>
        </w:rPr>
        <w:t xml:space="preserve">投标供应商针对本项目提供的</w:t>
      </w:r>
      <w:r>
        <w:rPr>
          <w:rFonts w:hint="eastAsia" w:ascii="宋体" w:hAnsi="宋体"/>
          <w:bCs/>
          <w:sz w:val="24"/>
        </w:rPr>
        <w:t xml:space="preserve">保安、保洁等服务方案</w:t>
      </w:r>
      <w:r>
        <w:rPr>
          <w:rFonts w:hint="eastAsia" w:ascii="宋体" w:hAnsi="宋体" w:cs="宋体"/>
          <w:sz w:val="24"/>
        </w:rPr>
        <w:t xml:space="preserve">包括下述4项：</w:t>
      </w:r>
      <w:r>
        <w:rPr>
          <w:rFonts w:hint="eastAsia" w:ascii="宋体" w:hAnsi="宋体"/>
          <w:bCs/>
          <w:sz w:val="24"/>
        </w:rPr>
        <w:t xml:space="preserve">①</w:t>
      </w:r>
      <w:r>
        <w:rPr>
          <w:rFonts w:hint="eastAsia" w:ascii="宋体" w:hAnsi="宋体"/>
          <w:color w:val="000000"/>
          <w:sz w:val="24"/>
        </w:rPr>
        <w:t xml:space="preserve">员工录用标准</w:t>
      </w:r>
      <w:r>
        <w:rPr>
          <w:rFonts w:hint="eastAsia" w:ascii="宋体" w:hAnsi="宋体"/>
          <w:bCs/>
          <w:sz w:val="24"/>
        </w:rPr>
        <w:t xml:space="preserve">；②</w:t>
      </w:r>
      <w:r>
        <w:rPr>
          <w:rFonts w:hint="eastAsia" w:ascii="宋体" w:hAnsi="宋体"/>
          <w:color w:val="000000"/>
          <w:sz w:val="24"/>
        </w:rPr>
        <w:t xml:space="preserve">员工培训方案</w:t>
      </w:r>
      <w:r>
        <w:rPr>
          <w:rFonts w:hint="eastAsia" w:ascii="宋体" w:hAnsi="宋体"/>
          <w:bCs/>
          <w:sz w:val="24"/>
        </w:rPr>
        <w:t xml:space="preserve">；③</w:t>
      </w:r>
      <w:r>
        <w:rPr>
          <w:rFonts w:hint="eastAsia" w:ascii="宋体" w:hAnsi="宋体"/>
          <w:color w:val="000000"/>
          <w:sz w:val="24"/>
        </w:rPr>
        <w:t xml:space="preserve">主要员工岗位职责</w:t>
      </w:r>
      <w:r>
        <w:rPr>
          <w:rFonts w:hint="eastAsia" w:ascii="宋体" w:hAnsi="宋体"/>
          <w:bCs/>
          <w:sz w:val="24"/>
        </w:rPr>
        <w:t xml:space="preserve">；④</w:t>
      </w:r>
      <w:r>
        <w:rPr>
          <w:rFonts w:hint="eastAsia" w:ascii="宋体" w:hAnsi="宋体"/>
          <w:color w:val="000000"/>
          <w:sz w:val="24"/>
        </w:rPr>
        <w:t xml:space="preserve">员工考核与奖惩机制。</w:t>
      </w:r>
      <w:r>
        <w:rPr>
          <w:rFonts w:ascii="宋体" w:hAnsi="宋体" w:cs="宋体"/>
          <w:sz w:val="24"/>
        </w:rPr>
      </w:r>
      <w:r/>
    </w:p>
    <w:p>
      <w:pPr>
        <w:pStyle w:val="960"/>
        <w:ind w:firstLine="480"/>
        <w:spacing w:line="360" w:lineRule="auto"/>
        <w:tabs>
          <w:tab w:val="left" w:pos="525" w:leader="none"/>
          <w:tab w:val="left" w:pos="945" w:leader="none"/>
          <w:tab w:val="left" w:pos="1155" w:leader="none"/>
          <w:tab w:val="left" w:pos="3300" w:leader="none"/>
        </w:tabs>
        <w:rPr>
          <w:rFonts w:ascii="宋体" w:hAnsi="宋体" w:cs="宋体"/>
          <w:sz w:val="24"/>
        </w:rPr>
      </w:pPr>
      <w:r>
        <w:rPr>
          <w:rFonts w:hint="eastAsia" w:ascii="宋体" w:hAnsi="宋体" w:cs="宋体"/>
          <w:sz w:val="24"/>
        </w:rPr>
        <w:t xml:space="preserve">投标供应商针对上述内容进行阐述，要求阐述内容合理、针对性强、切实可行有效。以上每点内容不存在瑕疵的得2分，存在1处瑕疵的得1分，存在2处瑕疵的，有基本的解释说明的得0.5分，未进行阐述或不满足采购需求或内容存在2处以上瑕疵的得0分；本项共计4点内容，本项最高得8分。</w:t>
      </w:r>
      <w:r>
        <w:rPr>
          <w:rFonts w:ascii="宋体" w:hAnsi="宋体" w:cs="宋体"/>
          <w:sz w:val="24"/>
        </w:rPr>
      </w:r>
      <w:r/>
    </w:p>
    <w:p>
      <w:pPr>
        <w:pStyle w:val="960"/>
        <w:ind w:firstLine="482"/>
        <w:spacing w:line="360" w:lineRule="auto"/>
        <w:tabs>
          <w:tab w:val="left" w:pos="525" w:leader="none"/>
          <w:tab w:val="left" w:pos="945" w:leader="none"/>
          <w:tab w:val="left" w:pos="1155" w:leader="none"/>
          <w:tab w:val="left" w:pos="3300" w:leader="none"/>
        </w:tabs>
        <w:rPr>
          <w:rFonts w:ascii="宋体" w:hAnsi="宋体" w:cs="宋体"/>
          <w:b/>
          <w:bCs/>
          <w:sz w:val="24"/>
        </w:rPr>
      </w:pPr>
      <w:r>
        <w:rPr>
          <w:rFonts w:hint="eastAsia" w:ascii="宋体" w:hAnsi="宋体" w:cs="宋体"/>
          <w:b/>
          <w:bCs/>
          <w:sz w:val="24"/>
        </w:rPr>
        <w:t xml:space="preserve">（5）管理规章制度（4分）</w:t>
      </w:r>
      <w:r>
        <w:rPr>
          <w:rFonts w:ascii="宋体" w:hAnsi="宋体" w:cs="宋体"/>
          <w:b/>
          <w:bCs/>
          <w:sz w:val="24"/>
        </w:rPr>
      </w:r>
      <w:r/>
    </w:p>
    <w:p>
      <w:pPr>
        <w:pStyle w:val="960"/>
        <w:ind w:firstLine="480"/>
        <w:spacing w:line="360" w:lineRule="auto"/>
        <w:tabs>
          <w:tab w:val="left" w:pos="525" w:leader="none"/>
          <w:tab w:val="left" w:pos="945" w:leader="none"/>
          <w:tab w:val="left" w:pos="1155" w:leader="none"/>
          <w:tab w:val="left" w:pos="3300" w:leader="none"/>
        </w:tabs>
        <w:rPr>
          <w:rFonts w:ascii="宋体" w:hAnsi="宋体" w:cs="宋体"/>
          <w:sz w:val="24"/>
        </w:rPr>
      </w:pPr>
      <w:r>
        <w:rPr>
          <w:rFonts w:hint="eastAsia" w:ascii="宋体" w:hAnsi="宋体" w:cs="宋体"/>
          <w:sz w:val="24"/>
        </w:rPr>
        <w:t xml:space="preserve">投标供应商针对本项目提供的管理规章制度包括下述4项：①</w:t>
      </w:r>
      <w:r>
        <w:rPr>
          <w:rFonts w:hint="eastAsia" w:ascii="宋体" w:hAnsi="宋体" w:cs="宋体"/>
          <w:bCs/>
          <w:color w:val="000000"/>
          <w:sz w:val="24"/>
        </w:rPr>
        <w:t xml:space="preserve">管理运作制度与客户服务制度</w:t>
      </w:r>
      <w:r>
        <w:rPr>
          <w:rFonts w:hint="eastAsia" w:ascii="宋体" w:hAnsi="宋体" w:cs="宋体"/>
          <w:sz w:val="24"/>
        </w:rPr>
        <w:t xml:space="preserve">；②</w:t>
      </w:r>
      <w:r>
        <w:rPr>
          <w:rFonts w:hint="eastAsia" w:ascii="宋体" w:hAnsi="宋体" w:cs="宋体"/>
          <w:bCs/>
          <w:color w:val="000000"/>
          <w:sz w:val="24"/>
        </w:rPr>
        <w:t xml:space="preserve">安全管理制度</w:t>
      </w:r>
      <w:r>
        <w:rPr>
          <w:rFonts w:hint="eastAsia" w:ascii="宋体" w:hAnsi="宋体" w:cs="宋体"/>
          <w:sz w:val="24"/>
        </w:rPr>
        <w:t xml:space="preserve">；③</w:t>
      </w:r>
      <w:r>
        <w:rPr>
          <w:rFonts w:hint="eastAsia" w:ascii="宋体" w:hAnsi="宋体" w:cs="宋体"/>
          <w:bCs/>
          <w:color w:val="000000"/>
          <w:sz w:val="24"/>
        </w:rPr>
        <w:t xml:space="preserve">日常巡检制度</w:t>
      </w:r>
      <w:r>
        <w:rPr>
          <w:rFonts w:hint="eastAsia" w:ascii="宋体" w:hAnsi="宋体" w:cs="宋体"/>
          <w:sz w:val="24"/>
        </w:rPr>
        <w:t xml:space="preserve">；④</w:t>
      </w:r>
      <w:r>
        <w:rPr>
          <w:rFonts w:hint="eastAsia" w:ascii="宋体" w:hAnsi="宋体" w:cs="宋体"/>
          <w:bCs/>
          <w:color w:val="000000"/>
          <w:sz w:val="24"/>
        </w:rPr>
        <w:t xml:space="preserve">清洁管理制度</w:t>
      </w:r>
      <w:r>
        <w:rPr>
          <w:rFonts w:hint="eastAsia" w:ascii="宋体" w:hAnsi="宋体" w:cs="宋体"/>
          <w:sz w:val="24"/>
        </w:rPr>
        <w:t xml:space="preserve">。</w:t>
      </w:r>
      <w:r>
        <w:rPr>
          <w:rFonts w:ascii="宋体" w:hAnsi="宋体" w:cs="宋体"/>
          <w:sz w:val="24"/>
        </w:rPr>
      </w:r>
      <w:r/>
    </w:p>
    <w:p>
      <w:pPr>
        <w:pStyle w:val="960"/>
        <w:ind w:firstLine="480"/>
        <w:spacing w:line="360" w:lineRule="auto"/>
        <w:tabs>
          <w:tab w:val="left" w:pos="525" w:leader="none"/>
          <w:tab w:val="left" w:pos="945" w:leader="none"/>
          <w:tab w:val="left" w:pos="1155" w:leader="none"/>
          <w:tab w:val="left" w:pos="3300" w:leader="none"/>
        </w:tabs>
        <w:rPr>
          <w:rFonts w:ascii="宋体" w:hAnsi="宋体" w:cs="宋体"/>
          <w:sz w:val="24"/>
        </w:rPr>
      </w:pPr>
      <w:r>
        <w:rPr>
          <w:rFonts w:hint="eastAsia" w:ascii="宋体" w:hAnsi="宋体" w:cs="宋体"/>
          <w:sz w:val="24"/>
        </w:rPr>
        <w:t xml:space="preserve">投标供应商针对上述内容进行阐述，要求阐述内容合理、针对性强、切实可行有效。以上每点内容不存在瑕疵的得1分，存在1处瑕疵的得0.5分，存在2处瑕疵的，有基本的解释说明的得0.25分，未进行阐述或不满足采购需求或内容存在2处以上瑕疵的得0分；本项共计4点内容，本项最高得4分。</w:t>
      </w:r>
      <w:r>
        <w:rPr>
          <w:rFonts w:ascii="宋体" w:hAnsi="宋体" w:cs="宋体"/>
          <w:sz w:val="24"/>
        </w:rPr>
      </w:r>
      <w:r/>
    </w:p>
    <w:p>
      <w:pPr>
        <w:pStyle w:val="960"/>
        <w:ind w:firstLine="482"/>
        <w:spacing w:line="360" w:lineRule="auto"/>
        <w:tabs>
          <w:tab w:val="left" w:pos="525" w:leader="none"/>
          <w:tab w:val="left" w:pos="945" w:leader="none"/>
          <w:tab w:val="left" w:pos="1155" w:leader="none"/>
          <w:tab w:val="left" w:pos="3300" w:leader="none"/>
        </w:tabs>
        <w:rPr>
          <w:rFonts w:ascii="宋体" w:hAnsi="宋体" w:cs="宋体"/>
          <w:b/>
          <w:bCs/>
          <w:sz w:val="24"/>
        </w:rPr>
      </w:pPr>
      <w:r>
        <w:rPr>
          <w:rFonts w:hint="eastAsia" w:ascii="宋体" w:hAnsi="宋体" w:cs="宋体"/>
          <w:b/>
          <w:bCs/>
          <w:sz w:val="24"/>
        </w:rPr>
        <w:t xml:space="preserve">（6）突发事件的应急处理方案及措施（8分）</w:t>
      </w:r>
      <w:r>
        <w:rPr>
          <w:rFonts w:ascii="宋体" w:hAnsi="宋体" w:cs="宋体"/>
          <w:b/>
          <w:bCs/>
          <w:sz w:val="24"/>
        </w:rPr>
      </w:r>
      <w:r/>
    </w:p>
    <w:p>
      <w:pPr>
        <w:pStyle w:val="960"/>
        <w:ind w:firstLine="480"/>
        <w:spacing w:line="360" w:lineRule="auto"/>
        <w:tabs>
          <w:tab w:val="left" w:pos="525" w:leader="none"/>
          <w:tab w:val="left" w:pos="945" w:leader="none"/>
          <w:tab w:val="left" w:pos="1155" w:leader="none"/>
          <w:tab w:val="left" w:pos="3300" w:leader="none"/>
        </w:tabs>
        <w:rPr>
          <w:rFonts w:ascii="宋体" w:hAnsi="宋体" w:cs="宋体"/>
          <w:sz w:val="24"/>
        </w:rPr>
      </w:pPr>
      <w:r/>
      <w:bookmarkStart w:id="161" w:name="OLE_LINK40"/>
      <w:r/>
      <w:bookmarkStart w:id="162" w:name="OLE_LINK39"/>
      <w:r>
        <w:rPr>
          <w:rFonts w:hint="eastAsia" w:ascii="宋体" w:hAnsi="宋体" w:cs="宋体"/>
          <w:sz w:val="24"/>
        </w:rPr>
        <w:t xml:space="preserve">投标供应商针对本项目提供的突发事件的应急处理方案及措施包括下述3项：①应急预案整体方案及措施；②</w:t>
      </w:r>
      <w:r>
        <w:rPr>
          <w:rFonts w:hint="eastAsia" w:ascii="宋体" w:hAnsi="宋体"/>
          <w:color w:val="000000"/>
          <w:sz w:val="24"/>
        </w:rPr>
        <w:t xml:space="preserve">过失及意外</w:t>
      </w:r>
      <w:r>
        <w:rPr>
          <w:rFonts w:hint="eastAsia" w:ascii="宋体" w:hAnsi="宋体" w:cs="宋体"/>
          <w:sz w:val="24"/>
        </w:rPr>
        <w:t xml:space="preserve">应急预案及措施</w:t>
      </w:r>
      <w:r>
        <w:rPr>
          <w:rFonts w:hint="eastAsia" w:ascii="宋体" w:hAnsi="宋体"/>
          <w:color w:val="000000"/>
          <w:sz w:val="24"/>
        </w:rPr>
        <w:t xml:space="preserve">；</w:t>
      </w:r>
      <w:r>
        <w:rPr>
          <w:rFonts w:hint="eastAsia" w:ascii="宋体" w:hAnsi="宋体" w:cs="宋体"/>
          <w:sz w:val="24"/>
        </w:rPr>
        <w:t xml:space="preserve">③自然灾害应急预案及措施</w:t>
      </w:r>
      <w:bookmarkEnd w:id="161"/>
      <w:r/>
      <w:bookmarkEnd w:id="162"/>
      <w:r>
        <w:rPr>
          <w:rFonts w:hint="eastAsia" w:ascii="宋体" w:hAnsi="宋体" w:cs="宋体"/>
          <w:sz w:val="24"/>
        </w:rPr>
        <w:t xml:space="preserve">；</w:t>
      </w:r>
      <w:r>
        <w:rPr>
          <w:rFonts w:hint="eastAsia" w:ascii="宋体" w:hAnsi="宋体"/>
          <w:bCs/>
          <w:sz w:val="24"/>
        </w:rPr>
        <w:t xml:space="preserve">④</w:t>
      </w:r>
      <w:r>
        <w:rPr>
          <w:rFonts w:hint="eastAsia" w:ascii="宋体" w:hAnsi="宋体" w:cs="宋体"/>
          <w:color w:val="000000"/>
          <w:sz w:val="24"/>
        </w:rPr>
        <w:t xml:space="preserve">特殊情况</w:t>
      </w:r>
      <w:r>
        <w:rPr>
          <w:rFonts w:hint="eastAsia" w:ascii="宋体" w:hAnsi="宋体" w:cs="宋体"/>
          <w:sz w:val="24"/>
        </w:rPr>
        <w:t xml:space="preserve">应急预案及措施。</w:t>
      </w:r>
      <w:r>
        <w:rPr>
          <w:rFonts w:ascii="宋体" w:hAnsi="宋体" w:cs="宋体"/>
          <w:sz w:val="24"/>
        </w:rPr>
      </w:r>
      <w:r/>
    </w:p>
    <w:p>
      <w:pPr>
        <w:pStyle w:val="960"/>
        <w:ind w:firstLine="480"/>
        <w:spacing w:line="360" w:lineRule="auto"/>
        <w:tabs>
          <w:tab w:val="left" w:pos="525" w:leader="none"/>
          <w:tab w:val="left" w:pos="945" w:leader="none"/>
          <w:tab w:val="left" w:pos="1155" w:leader="none"/>
          <w:tab w:val="left" w:pos="3300" w:leader="none"/>
        </w:tabs>
        <w:rPr>
          <w:rFonts w:ascii="宋体" w:hAnsi="宋体" w:cs="宋体"/>
          <w:sz w:val="24"/>
        </w:rPr>
      </w:pPr>
      <w:r>
        <w:rPr>
          <w:rFonts w:hint="eastAsia" w:ascii="宋体" w:hAnsi="宋体" w:cs="宋体"/>
          <w:sz w:val="24"/>
        </w:rPr>
        <w:t xml:space="preserve">投标供应商针对上述内容进行阐述，要求阐述内容合理、针对性强、切实可行有效。以上每点内容不存在瑕疵的得2分，存在1处瑕疵的得1分，存在2处瑕疵的，有基本的解释说明的得0.5分，未进行阐述或不满足采购需求或内容存在2处以上瑕疵的得0分；本项共计4点内容，本项最高得8分。</w:t>
      </w:r>
      <w:r>
        <w:rPr>
          <w:rFonts w:ascii="宋体" w:hAnsi="宋体" w:cs="宋体"/>
          <w:sz w:val="24"/>
        </w:rPr>
      </w:r>
      <w:r/>
    </w:p>
    <w:p>
      <w:pPr>
        <w:pStyle w:val="960"/>
        <w:ind w:firstLine="482"/>
        <w:spacing w:line="360" w:lineRule="auto"/>
        <w:tabs>
          <w:tab w:val="left" w:pos="525" w:leader="none"/>
          <w:tab w:val="left" w:pos="945" w:leader="none"/>
          <w:tab w:val="left" w:pos="1155" w:leader="none"/>
          <w:tab w:val="left" w:pos="3300" w:leader="none"/>
        </w:tabs>
        <w:rPr>
          <w:rFonts w:ascii="宋体" w:hAnsi="宋体" w:cs="宋体"/>
          <w:b/>
          <w:bCs/>
          <w:sz w:val="24"/>
        </w:rPr>
      </w:pPr>
      <w:r>
        <w:rPr>
          <w:rFonts w:hint="eastAsia" w:ascii="宋体" w:hAnsi="宋体" w:cs="宋体"/>
          <w:b/>
          <w:bCs/>
          <w:sz w:val="24"/>
        </w:rPr>
        <w:t xml:space="preserve">（7）物资设备配置及管理方案（2分）</w:t>
      </w:r>
      <w:r>
        <w:rPr>
          <w:rFonts w:ascii="宋体" w:hAnsi="宋体" w:cs="宋体"/>
          <w:b/>
          <w:bCs/>
          <w:sz w:val="24"/>
        </w:rPr>
      </w:r>
      <w:r/>
    </w:p>
    <w:p>
      <w:pPr>
        <w:pStyle w:val="960"/>
        <w:ind w:firstLine="480"/>
        <w:spacing w:line="360" w:lineRule="auto"/>
        <w:tabs>
          <w:tab w:val="left" w:pos="525" w:leader="none"/>
          <w:tab w:val="left" w:pos="945" w:leader="none"/>
          <w:tab w:val="left" w:pos="1155" w:leader="none"/>
          <w:tab w:val="left" w:pos="3823" w:leader="none"/>
        </w:tabs>
        <w:rPr>
          <w:rFonts w:ascii="宋体" w:hAnsi="宋体" w:cs="宋体"/>
          <w:sz w:val="24"/>
        </w:rPr>
      </w:pPr>
      <w:r>
        <w:rPr>
          <w:rFonts w:hint="eastAsia" w:ascii="宋体" w:hAnsi="宋体" w:cs="宋体"/>
          <w:sz w:val="24"/>
        </w:rPr>
        <w:t xml:space="preserve">投标供应商针对本项目提供的物资设备配置及管理方案包括下述2项：①物资设备配置名称及数量；②物资设备管理制度及安全使用措施。</w:t>
      </w:r>
      <w:r>
        <w:rPr>
          <w:rFonts w:ascii="宋体" w:hAnsi="宋体" w:cs="宋体"/>
          <w:sz w:val="24"/>
        </w:rPr>
      </w:r>
      <w:r/>
    </w:p>
    <w:p>
      <w:pPr>
        <w:pStyle w:val="960"/>
        <w:ind w:firstLine="480"/>
        <w:spacing w:line="360" w:lineRule="auto"/>
        <w:tabs>
          <w:tab w:val="left" w:pos="525" w:leader="none"/>
          <w:tab w:val="left" w:pos="945" w:leader="none"/>
          <w:tab w:val="left" w:pos="1155" w:leader="none"/>
          <w:tab w:val="left" w:pos="3300" w:leader="none"/>
        </w:tabs>
        <w:rPr>
          <w:rFonts w:ascii="宋体" w:hAnsi="宋体" w:cs="宋体"/>
          <w:sz w:val="24"/>
        </w:rPr>
      </w:pPr>
      <w:r>
        <w:rPr>
          <w:rFonts w:hint="eastAsia" w:ascii="宋体" w:hAnsi="宋体" w:cs="宋体"/>
          <w:sz w:val="24"/>
        </w:rPr>
        <w:t xml:space="preserve">投标供应商针对上述内容进行阐述，要求阐述内容合理、针对性强、切实可行有效。以上每点内容不存在瑕疵的得1分，存在1处瑕疵的得0.5分，存在2处瑕疵的，有基本的解释说明的得0.25分，未进行阐述或不满足采购需求或内容存在2处以上瑕疵的得0分；本项共计2点内容，本项最高得2分。</w:t>
      </w:r>
      <w:r>
        <w:rPr>
          <w:rFonts w:ascii="宋体" w:hAnsi="宋体" w:cs="宋体"/>
          <w:sz w:val="24"/>
        </w:rPr>
      </w:r>
      <w:r/>
    </w:p>
    <w:p>
      <w:pPr>
        <w:pStyle w:val="960"/>
        <w:ind w:firstLine="482"/>
        <w:spacing w:line="360" w:lineRule="auto"/>
        <w:tabs>
          <w:tab w:val="left" w:pos="525" w:leader="none"/>
          <w:tab w:val="left" w:pos="945" w:leader="none"/>
          <w:tab w:val="left" w:pos="1155" w:leader="none"/>
          <w:tab w:val="left" w:pos="3300" w:leader="none"/>
        </w:tabs>
        <w:rPr>
          <w:rFonts w:ascii="宋体" w:hAnsi="宋体" w:cs="宋体"/>
          <w:b/>
          <w:bCs/>
          <w:sz w:val="24"/>
        </w:rPr>
      </w:pPr>
      <w:r>
        <w:rPr>
          <w:rFonts w:hint="eastAsia" w:ascii="宋体" w:hAnsi="宋体" w:cs="宋体"/>
          <w:b/>
          <w:bCs/>
          <w:sz w:val="24"/>
        </w:rPr>
        <w:t xml:space="preserve">（8）综合协调方案和正式接管前具体措施（2分）</w:t>
      </w:r>
      <w:r>
        <w:rPr>
          <w:rFonts w:ascii="宋体" w:hAnsi="宋体" w:cs="宋体"/>
          <w:b/>
          <w:bCs/>
          <w:sz w:val="24"/>
        </w:rPr>
      </w:r>
      <w:r/>
    </w:p>
    <w:p>
      <w:pPr>
        <w:pStyle w:val="960"/>
        <w:ind w:firstLine="480"/>
        <w:spacing w:line="360" w:lineRule="auto"/>
        <w:tabs>
          <w:tab w:val="left" w:pos="525" w:leader="none"/>
          <w:tab w:val="left" w:pos="945" w:leader="none"/>
          <w:tab w:val="left" w:pos="1155" w:leader="none"/>
          <w:tab w:val="left" w:pos="3300" w:leader="none"/>
        </w:tabs>
        <w:rPr>
          <w:rFonts w:ascii="宋体" w:hAnsi="宋体" w:cs="宋体"/>
          <w:sz w:val="24"/>
        </w:rPr>
      </w:pPr>
      <w:r>
        <w:rPr>
          <w:rFonts w:hint="eastAsia" w:ascii="宋体" w:hAnsi="宋体" w:cs="宋体"/>
          <w:sz w:val="24"/>
        </w:rPr>
        <w:t xml:space="preserve">投标供应商针对本项目提供的综合协调方案、规章制度和正式接管前具体措施包括下述2项：①</w:t>
      </w:r>
      <w:r>
        <w:rPr>
          <w:rFonts w:hint="eastAsia" w:ascii="宋体" w:hAnsi="宋体"/>
          <w:color w:val="000000"/>
          <w:sz w:val="24"/>
        </w:rPr>
        <w:t xml:space="preserve">与采购人以及其他单位、部门的综合协调方案</w:t>
      </w:r>
      <w:r>
        <w:rPr>
          <w:rFonts w:hint="eastAsia" w:ascii="宋体" w:hAnsi="宋体" w:cs="宋体"/>
          <w:sz w:val="24"/>
        </w:rPr>
        <w:t xml:space="preserve">；②</w:t>
      </w:r>
      <w:r>
        <w:rPr>
          <w:rFonts w:hint="eastAsia" w:ascii="宋体" w:hAnsi="宋体"/>
          <w:color w:val="000000"/>
          <w:sz w:val="24"/>
        </w:rPr>
        <w:t xml:space="preserve">正式接管前具体措施.</w:t>
      </w:r>
      <w:r>
        <w:rPr>
          <w:rFonts w:ascii="宋体" w:hAnsi="宋体" w:cs="宋体"/>
          <w:sz w:val="24"/>
        </w:rPr>
      </w:r>
      <w:r/>
    </w:p>
    <w:p>
      <w:pPr>
        <w:pStyle w:val="960"/>
        <w:ind w:firstLine="480"/>
        <w:spacing w:line="360" w:lineRule="auto"/>
        <w:tabs>
          <w:tab w:val="left" w:pos="525" w:leader="none"/>
          <w:tab w:val="left" w:pos="945" w:leader="none"/>
          <w:tab w:val="left" w:pos="1155" w:leader="none"/>
          <w:tab w:val="left" w:pos="3300" w:leader="none"/>
        </w:tabs>
        <w:rPr>
          <w:rFonts w:ascii="宋体" w:hAnsi="宋体" w:cs="宋体"/>
          <w:sz w:val="24"/>
        </w:rPr>
      </w:pPr>
      <w:r>
        <w:rPr>
          <w:rFonts w:hint="eastAsia" w:ascii="宋体" w:hAnsi="宋体" w:cs="宋体"/>
          <w:sz w:val="24"/>
        </w:rPr>
        <w:t xml:space="preserve">投标供应商针对上述内容进行阐述，要求阐述内容合理、针对性强、切实可行有效。以上每点内容不存在瑕疵的得1分，存在1处瑕疵的得0.5分，存在2处瑕疵的，有基本的解释说明的得0.25分，未进行阐述或不满足采购需求或内容存在2处以上瑕疵的得0分；本项共计2点内容，本项最高得2分。</w:t>
      </w:r>
      <w:r>
        <w:rPr>
          <w:rFonts w:ascii="宋体" w:hAnsi="宋体" w:cs="宋体"/>
          <w:sz w:val="24"/>
        </w:rPr>
      </w:r>
      <w:r/>
    </w:p>
    <w:p>
      <w:pPr>
        <w:pStyle w:val="960"/>
        <w:ind w:firstLine="482"/>
        <w:spacing w:line="360" w:lineRule="auto"/>
        <w:tabs>
          <w:tab w:val="left" w:pos="525" w:leader="none"/>
          <w:tab w:val="left" w:pos="945" w:leader="none"/>
          <w:tab w:val="left" w:pos="1155" w:leader="none"/>
          <w:tab w:val="left" w:pos="3300" w:leader="none"/>
        </w:tabs>
        <w:rPr>
          <w:rFonts w:ascii="宋体" w:hAnsi="宋体" w:cs="宋体"/>
          <w:b/>
          <w:bCs/>
          <w:sz w:val="24"/>
        </w:rPr>
      </w:pPr>
      <w:r>
        <w:rPr>
          <w:rFonts w:hint="eastAsia" w:ascii="宋体" w:hAnsi="宋体" w:cs="宋体"/>
          <w:b/>
          <w:bCs/>
          <w:sz w:val="24"/>
        </w:rPr>
        <w:t xml:space="preserve">（9）固定资产及院区日常档案管理（5分）</w:t>
      </w:r>
      <w:r>
        <w:rPr>
          <w:rFonts w:ascii="宋体" w:hAnsi="宋体" w:cs="宋体"/>
          <w:b/>
          <w:bCs/>
          <w:sz w:val="24"/>
        </w:rPr>
      </w:r>
      <w:r/>
    </w:p>
    <w:p>
      <w:pPr>
        <w:pStyle w:val="960"/>
        <w:ind w:firstLine="480"/>
        <w:spacing w:line="360" w:lineRule="auto"/>
        <w:tabs>
          <w:tab w:val="left" w:pos="525" w:leader="none"/>
          <w:tab w:val="left" w:pos="945" w:leader="none"/>
          <w:tab w:val="left" w:pos="1155" w:leader="none"/>
          <w:tab w:val="left" w:pos="3823" w:leader="none"/>
        </w:tabs>
        <w:rPr>
          <w:rFonts w:ascii="宋体" w:hAnsi="宋体" w:cs="宋体"/>
          <w:sz w:val="24"/>
        </w:rPr>
      </w:pPr>
      <w:r>
        <w:rPr>
          <w:rFonts w:hint="eastAsia" w:ascii="宋体" w:hAnsi="宋体" w:cs="宋体"/>
          <w:sz w:val="24"/>
        </w:rPr>
        <w:t xml:space="preserve">投标供应商针对本项目提供的</w:t>
      </w:r>
      <w:r>
        <w:rPr>
          <w:rFonts w:hint="eastAsia" w:ascii="宋体" w:hAnsi="宋体"/>
          <w:bCs/>
          <w:sz w:val="24"/>
        </w:rPr>
        <w:t xml:space="preserve">固定资产及院区日常档案管理</w:t>
      </w:r>
      <w:r>
        <w:rPr>
          <w:rFonts w:hint="eastAsia" w:ascii="宋体" w:hAnsi="宋体" w:cs="宋体"/>
          <w:sz w:val="24"/>
        </w:rPr>
        <w:t xml:space="preserve">包括下述5项：</w:t>
      </w:r>
      <w:r>
        <w:rPr>
          <w:rFonts w:hint="eastAsia" w:ascii="宋体" w:hAnsi="宋体"/>
          <w:bCs/>
          <w:sz w:val="24"/>
        </w:rPr>
        <w:t xml:space="preserve">①固定资产管理；②院区日常档案管理目标；③档案管理流程；④档案管理措施；⑤档案管理自检。</w:t>
      </w:r>
      <w:r>
        <w:rPr>
          <w:rFonts w:ascii="宋体" w:hAnsi="宋体" w:cs="宋体"/>
          <w:sz w:val="24"/>
        </w:rPr>
      </w:r>
      <w:r/>
    </w:p>
    <w:p>
      <w:pPr>
        <w:pStyle w:val="960"/>
        <w:ind w:firstLine="480"/>
        <w:spacing w:line="360" w:lineRule="auto"/>
        <w:tabs>
          <w:tab w:val="left" w:pos="525" w:leader="none"/>
          <w:tab w:val="left" w:pos="945" w:leader="none"/>
          <w:tab w:val="left" w:pos="1155" w:leader="none"/>
          <w:tab w:val="left" w:pos="3300" w:leader="none"/>
        </w:tabs>
        <w:rPr>
          <w:rFonts w:ascii="宋体" w:hAnsi="宋体" w:cs="宋体"/>
          <w:sz w:val="24"/>
        </w:rPr>
      </w:pPr>
      <w:r>
        <w:rPr>
          <w:rFonts w:hint="eastAsia" w:ascii="宋体" w:hAnsi="宋体" w:cs="宋体"/>
          <w:sz w:val="24"/>
        </w:rPr>
        <w:t xml:space="preserve">投标供应商针对上述内容进行阐述，要求阐述内容合理、针对性强、切实可行有效。以上每点内容不存在瑕疵的得1分，存在1处瑕疵的得0.5分，存在2处瑕疵的，有基本的解释说明的得0.25分，未进行阐述或不满足采购需求或内容存在2处以上瑕疵的得0分；本项共计5点内容，本项最高得5分。</w:t>
      </w:r>
      <w:r>
        <w:rPr>
          <w:rFonts w:ascii="宋体" w:hAnsi="宋体" w:cs="宋体"/>
          <w:sz w:val="24"/>
        </w:rPr>
      </w:r>
      <w:r/>
    </w:p>
    <w:p>
      <w:pPr>
        <w:pStyle w:val="960"/>
        <w:ind w:firstLine="482"/>
        <w:spacing w:line="360" w:lineRule="auto"/>
        <w:tabs>
          <w:tab w:val="left" w:pos="525" w:leader="none"/>
          <w:tab w:val="left" w:pos="945" w:leader="none"/>
          <w:tab w:val="left" w:pos="1155" w:leader="none"/>
          <w:tab w:val="left" w:pos="3300" w:leader="none"/>
        </w:tabs>
        <w:rPr>
          <w:rFonts w:ascii="宋体" w:hAnsi="宋体" w:cs="宋体"/>
          <w:b/>
          <w:bCs/>
          <w:sz w:val="24"/>
        </w:rPr>
      </w:pPr>
      <w:r>
        <w:rPr>
          <w:rFonts w:hint="eastAsia" w:ascii="宋体" w:hAnsi="宋体" w:cs="宋体"/>
          <w:b/>
          <w:bCs/>
          <w:sz w:val="24"/>
        </w:rPr>
        <w:t xml:space="preserve">（10）服务特色与创新及合理化建议（3分）</w:t>
      </w:r>
      <w:r>
        <w:rPr>
          <w:rFonts w:ascii="宋体" w:hAnsi="宋体" w:cs="宋体"/>
          <w:b/>
          <w:bCs/>
          <w:sz w:val="24"/>
        </w:rPr>
      </w:r>
      <w:r/>
    </w:p>
    <w:p>
      <w:pPr>
        <w:pStyle w:val="960"/>
        <w:ind w:firstLine="480"/>
        <w:spacing w:line="360" w:lineRule="auto"/>
        <w:tabs>
          <w:tab w:val="left" w:pos="525" w:leader="none"/>
          <w:tab w:val="left" w:pos="945" w:leader="none"/>
          <w:tab w:val="left" w:pos="1155" w:leader="none"/>
          <w:tab w:val="left" w:pos="3823" w:leader="none"/>
        </w:tabs>
        <w:rPr>
          <w:rFonts w:ascii="宋体" w:hAnsi="宋体" w:cs="宋体"/>
          <w:sz w:val="24"/>
        </w:rPr>
      </w:pPr>
      <w:r>
        <w:rPr>
          <w:rFonts w:hint="eastAsia" w:ascii="宋体" w:hAnsi="宋体" w:cs="宋体"/>
          <w:sz w:val="24"/>
        </w:rPr>
        <w:t xml:space="preserve">投标供应商针对本项目提供的</w:t>
      </w:r>
      <w:r>
        <w:rPr>
          <w:rFonts w:hint="eastAsia" w:ascii="宋体" w:hAnsi="宋体"/>
          <w:bCs/>
          <w:sz w:val="24"/>
        </w:rPr>
        <w:t xml:space="preserve">特色服务及合理化建议包括</w:t>
      </w:r>
      <w:r>
        <w:rPr>
          <w:rFonts w:hint="eastAsia" w:ascii="宋体" w:hAnsi="宋体" w:cs="宋体"/>
          <w:sz w:val="24"/>
        </w:rPr>
        <w:t xml:space="preserve">下述3项：</w:t>
      </w:r>
      <w:r>
        <w:rPr>
          <w:rFonts w:hint="eastAsia" w:ascii="宋体" w:hAnsi="宋体"/>
          <w:bCs/>
          <w:sz w:val="24"/>
        </w:rPr>
        <w:t xml:space="preserve">①管理特色；②创新措施；③文化建设。</w:t>
      </w:r>
      <w:r>
        <w:rPr>
          <w:rFonts w:ascii="宋体" w:hAnsi="宋体" w:cs="宋体"/>
          <w:sz w:val="24"/>
        </w:rPr>
      </w:r>
      <w:r/>
    </w:p>
    <w:p>
      <w:pPr>
        <w:pStyle w:val="960"/>
        <w:ind w:firstLine="480"/>
        <w:spacing w:line="360" w:lineRule="auto"/>
        <w:tabs>
          <w:tab w:val="left" w:pos="1050" w:leader="none"/>
        </w:tabs>
        <w:rPr>
          <w:rFonts w:hint="eastAsia" w:ascii="宋体" w:hAnsi="宋体"/>
          <w:b/>
          <w:bCs/>
          <w:sz w:val="24"/>
          <w:szCs w:val="24"/>
        </w:rPr>
      </w:pPr>
      <w:r>
        <w:rPr>
          <w:rFonts w:hint="eastAsia" w:ascii="宋体" w:hAnsi="宋体" w:cs="宋体"/>
          <w:sz w:val="24"/>
        </w:rPr>
        <w:t xml:space="preserve">投标供应商针对上述内容进行阐述，要求阐述内容合理、针对性强、切实可行有效。以上每点内容不存在瑕疵的得1分，存在1处瑕疵的得0.5分，存在2处瑕疵的，有基本的解释说明的得0.25分，未进行阐述或不满足采购需求或内容存在2处以上瑕疵的得0分；本项共计3点内容，本项最高得3分。</w:t>
      </w:r>
      <w:r>
        <w:rPr>
          <w:rFonts w:hint="eastAsia" w:ascii="宋体" w:hAnsi="宋体"/>
          <w:b/>
          <w:bCs/>
          <w:sz w:val="24"/>
          <w:szCs w:val="24"/>
        </w:rPr>
      </w:r>
      <w:r/>
    </w:p>
    <w:p>
      <w:pPr>
        <w:pStyle w:val="960"/>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960"/>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960"/>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960"/>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960"/>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960"/>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960"/>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960"/>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960"/>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960"/>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960"/>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960"/>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960"/>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960"/>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960"/>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960"/>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960"/>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960"/>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960"/>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960"/>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960"/>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960"/>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960"/>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960"/>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960"/>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960"/>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960"/>
        <w:numPr>
          <w:ilvl w:val="0"/>
          <w:numId w:val="3"/>
        </w:numPr>
        <w:jc w:val="center"/>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t xml:space="preserve">投标文件内容与格式</w:t>
      </w:r>
      <w:r/>
    </w:p>
    <w:p>
      <w:pPr>
        <w:pStyle w:val="1148"/>
        <w:ind w:firstLine="602"/>
        <w:jc w:val="center"/>
        <w:spacing w:before="0" w:after="0" w:line="500" w:lineRule="exact"/>
        <w:rPr>
          <w:rFonts w:hint="eastAsia" w:cs="Arial"/>
          <w:b/>
          <w:color w:val="000000"/>
          <w:sz w:val="30"/>
          <w:szCs w:val="30"/>
        </w:rPr>
      </w:pPr>
      <w:r>
        <w:rPr>
          <w:rFonts w:hint="eastAsia" w:cs="Arial"/>
          <w:b/>
          <w:color w:val="000000"/>
          <w:sz w:val="30"/>
          <w:szCs w:val="30"/>
        </w:rPr>
        <w:t xml:space="preserve">第一部分  投标文件内容</w:t>
      </w:r>
      <w:r/>
    </w:p>
    <w:p>
      <w:pPr>
        <w:pStyle w:val="1148"/>
        <w:ind w:firstLine="0"/>
        <w:spacing w:before="0" w:after="0" w:line="500" w:lineRule="exact"/>
        <w:rPr>
          <w:rFonts w:hint="eastAsia" w:cs="Arial"/>
          <w:b/>
          <w:color w:val="000000"/>
          <w:sz w:val="28"/>
          <w:szCs w:val="28"/>
        </w:rPr>
      </w:pPr>
      <w:r>
        <w:rPr>
          <w:b/>
          <w:color w:val="000000"/>
          <w:sz w:val="28"/>
          <w:szCs w:val="28"/>
        </w:rPr>
        <w:t xml:space="preserve">一、</w:t>
      </w:r>
      <w:r>
        <w:rPr>
          <w:rFonts w:hint="eastAsia"/>
          <w:b/>
          <w:color w:val="000000"/>
          <w:sz w:val="28"/>
          <w:szCs w:val="28"/>
        </w:rPr>
        <w:t xml:space="preserve">资格证明文件</w:t>
      </w:r>
      <w:r>
        <w:rPr>
          <w:rFonts w:hint="eastAsia" w:cs="Arial"/>
          <w:b/>
          <w:color w:val="000000"/>
          <w:sz w:val="28"/>
          <w:szCs w:val="28"/>
        </w:rPr>
      </w: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1148"/>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序号</w:t>
            </w:r>
            <w:r/>
          </w:p>
        </w:tc>
        <w:tc>
          <w:tcPr>
            <w:tcW w:w="6104" w:type="dxa"/>
            <w:vAlign w:val="center"/>
            <w:textDirection w:val="lrTb"/>
            <w:noWrap w:val="false"/>
          </w:tcPr>
          <w:p>
            <w:pPr>
              <w:pStyle w:val="1148"/>
              <w:jc w:val="center"/>
              <w:spacing w:before="0" w:after="0" w:line="240" w:lineRule="auto"/>
              <w:rPr>
                <w:rFonts w:hint="eastAsia" w:ascii="宋体" w:hAnsi="宋体" w:cs="宋体"/>
                <w:b/>
                <w:color w:val="000000"/>
              </w:rPr>
            </w:pPr>
            <w:r>
              <w:rPr>
                <w:rFonts w:hint="eastAsia" w:ascii="宋体" w:hAnsi="宋体" w:cs="宋体"/>
                <w:b/>
                <w:color w:val="000000"/>
              </w:rPr>
              <w:t xml:space="preserve">评审项及评审要求</w:t>
            </w:r>
            <w:r/>
          </w:p>
        </w:tc>
        <w:tc>
          <w:tcPr>
            <w:tcW w:w="2449" w:type="dxa"/>
            <w:vAlign w:val="center"/>
            <w:textDirection w:val="lrTb"/>
            <w:noWrap w:val="false"/>
          </w:tcPr>
          <w:p>
            <w:pPr>
              <w:pStyle w:val="1148"/>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审查因素</w:t>
            </w:r>
            <w:r/>
          </w:p>
        </w:tc>
      </w:tr>
      <w:tr>
        <w:trPr>
          <w:cantSplit/>
          <w:trHeight w:val="1335"/>
        </w:trPr>
        <w:tc>
          <w:tcPr>
            <w:tcW w:w="719" w:type="dxa"/>
            <w:vAlign w:val="center"/>
            <w:textDirection w:val="lrTb"/>
            <w:noWrap w:val="false"/>
          </w:tcPr>
          <w:p>
            <w:pPr>
              <w:pStyle w:val="1148"/>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1</w:t>
            </w:r>
            <w:r/>
          </w:p>
        </w:tc>
        <w:tc>
          <w:tcPr>
            <w:tcW w:w="6104" w:type="dxa"/>
            <w:vAlign w:val="center"/>
            <w:textDirection w:val="lrTb"/>
            <w:noWrap w:val="false"/>
          </w:tcPr>
          <w:p>
            <w:pPr>
              <w:pStyle w:val="1148"/>
              <w:ind w:firstLine="0"/>
              <w:jc w:val="both"/>
              <w:spacing w:before="0" w:after="0" w:line="240" w:lineRule="auto"/>
              <w:rPr>
                <w:rFonts w:hint="eastAsia" w:ascii="宋体" w:hAnsi="宋体" w:cs="宋体"/>
                <w:color w:val="000000"/>
              </w:rPr>
            </w:pPr>
            <w:r>
              <w:rPr>
                <w:rFonts w:hint="eastAsia" w:ascii="宋体" w:hAnsi="宋体" w:cs="宋体"/>
                <w:color w:val="000000"/>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148"/>
              <w:ind w:firstLine="0"/>
              <w:spacing w:before="0" w:after="0" w:line="240" w:lineRule="auto"/>
              <w:rPr>
                <w:rFonts w:hint="eastAsia" w:ascii="宋体" w:hAnsi="宋体" w:cs="宋体"/>
                <w:color w:val="000000"/>
              </w:rPr>
            </w:pPr>
            <w:r>
              <w:rPr>
                <w:rFonts w:hint="eastAsia" w:ascii="宋体" w:hAnsi="宋体" w:cs="宋体"/>
                <w:color w:val="000000"/>
              </w:rPr>
              <w:t xml:space="preserve">通用资格要求，详见第一章《投标邀请》</w:t>
            </w:r>
            <w:r/>
          </w:p>
        </w:tc>
      </w:tr>
      <w:tr>
        <w:trPr>
          <w:cantSplit/>
          <w:trHeight w:val="812"/>
        </w:trPr>
        <w:tc>
          <w:tcPr>
            <w:tcW w:w="719" w:type="dxa"/>
            <w:vAlign w:val="center"/>
            <w:textDirection w:val="lrTb"/>
            <w:noWrap w:val="false"/>
          </w:tcPr>
          <w:p>
            <w:pPr>
              <w:pStyle w:val="1148"/>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2</w:t>
            </w:r>
            <w:r/>
          </w:p>
        </w:tc>
        <w:tc>
          <w:tcPr>
            <w:tcW w:w="6104" w:type="dxa"/>
            <w:vAlign w:val="center"/>
            <w:textDirection w:val="lrTb"/>
            <w:noWrap w:val="false"/>
          </w:tcPr>
          <w:p>
            <w:pPr>
              <w:pStyle w:val="1148"/>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《授权委托书》（给定格式；投标人如是自然人情形的，可不提供）。</w:t>
            </w:r>
            <w:r/>
          </w:p>
        </w:tc>
        <w:tc>
          <w:tcPr>
            <w:tcW w:w="2449" w:type="dxa"/>
            <w:vAlign w:val="center"/>
            <w:vMerge w:val="continue"/>
            <w:textDirection w:val="lrTb"/>
            <w:noWrap w:val="false"/>
          </w:tcPr>
          <w:p>
            <w:pPr>
              <w:pStyle w:val="1148"/>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1684"/>
        </w:trPr>
        <w:tc>
          <w:tcPr>
            <w:tcW w:w="719" w:type="dxa"/>
            <w:vAlign w:val="center"/>
            <w:textDirection w:val="lrTb"/>
            <w:noWrap w:val="false"/>
          </w:tcPr>
          <w:p>
            <w:pPr>
              <w:pStyle w:val="1148"/>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3</w:t>
            </w:r>
            <w:r/>
          </w:p>
        </w:tc>
        <w:tc>
          <w:tcPr>
            <w:tcW w:w="6104" w:type="dxa"/>
            <w:vAlign w:val="center"/>
            <w:textDirection w:val="lrTb"/>
            <w:noWrap w:val="false"/>
          </w:tcPr>
          <w:p>
            <w:pPr>
              <w:pStyle w:val="1148"/>
              <w:ind w:firstLine="0"/>
              <w:jc w:val="both"/>
              <w:spacing w:before="0" w:after="0" w:line="240" w:lineRule="auto"/>
              <w:rPr>
                <w:rFonts w:hint="eastAsia" w:ascii="宋体" w:hAnsi="宋体" w:cs="宋体"/>
                <w:color w:val="000000"/>
              </w:rPr>
            </w:pPr>
            <w:r/>
            <w:bookmarkStart w:id="163" w:name="OLE_LINK12"/>
            <w:r>
              <w:rPr>
                <w:rFonts w:hint="eastAsia" w:ascii="宋体" w:hAnsi="宋体" w:cs="宋体"/>
                <w:color w:val="000000"/>
              </w:rPr>
              <w:t xml:space="preserve">投标人近一年中任意一个月份</w:t>
            </w:r>
            <w:bookmarkEnd w:id="163"/>
            <w:r>
              <w:rPr>
                <w:rFonts w:hint="eastAsia" w:ascii="宋体" w:hAnsi="宋体" w:cs="宋体"/>
                <w:color w:val="000000"/>
              </w:rPr>
              <w:t xml:space="preserve">(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143"/>
                <w:rFonts w:hint="eastAsia" w:ascii="宋体" w:hAnsi="宋体" w:cs="宋体"/>
                <w:color w:val="000000"/>
                <w:sz w:val="24"/>
              </w:rPr>
              <w:t xml:space="preserve">。</w:t>
            </w:r>
            <w:r>
              <w:rPr>
                <w:rFonts w:hint="eastAsia" w:ascii="宋体" w:hAnsi="宋体" w:cs="宋体"/>
                <w:color w:val="000000"/>
              </w:rPr>
            </w:r>
            <w:r/>
          </w:p>
        </w:tc>
        <w:tc>
          <w:tcPr>
            <w:tcW w:w="2449" w:type="dxa"/>
            <w:vAlign w:val="center"/>
            <w:vMerge w:val="continue"/>
            <w:textDirection w:val="lrTb"/>
            <w:noWrap w:val="false"/>
          </w:tcPr>
          <w:p>
            <w:pPr>
              <w:pStyle w:val="1148"/>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963"/>
        </w:trPr>
        <w:tc>
          <w:tcPr>
            <w:tcW w:w="719" w:type="dxa"/>
            <w:vAlign w:val="center"/>
            <w:textDirection w:val="lrTb"/>
            <w:noWrap w:val="false"/>
          </w:tcPr>
          <w:p>
            <w:pPr>
              <w:pStyle w:val="1148"/>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4</w:t>
            </w:r>
            <w:r/>
          </w:p>
        </w:tc>
        <w:tc>
          <w:tcPr>
            <w:tcW w:w="6104" w:type="dxa"/>
            <w:vAlign w:val="center"/>
            <w:textDirection w:val="lrTb"/>
            <w:noWrap w:val="false"/>
          </w:tcPr>
          <w:p>
            <w:pPr>
              <w:pStyle w:val="1148"/>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148"/>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1023"/>
        </w:trPr>
        <w:tc>
          <w:tcPr>
            <w:tcW w:w="719" w:type="dxa"/>
            <w:vAlign w:val="center"/>
            <w:textDirection w:val="lrTb"/>
            <w:noWrap w:val="false"/>
          </w:tcPr>
          <w:p>
            <w:pPr>
              <w:pStyle w:val="1148"/>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5</w:t>
            </w:r>
            <w:r/>
          </w:p>
        </w:tc>
        <w:tc>
          <w:tcPr>
            <w:tcW w:w="6104" w:type="dxa"/>
            <w:vAlign w:val="center"/>
            <w:textDirection w:val="lrTb"/>
            <w:noWrap w:val="false"/>
          </w:tcPr>
          <w:p>
            <w:pPr>
              <w:pStyle w:val="1148"/>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148"/>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705"/>
        </w:trPr>
        <w:tc>
          <w:tcPr>
            <w:tcW w:w="719" w:type="dxa"/>
            <w:vAlign w:val="center"/>
            <w:textDirection w:val="lrTb"/>
            <w:noWrap w:val="false"/>
          </w:tcPr>
          <w:p>
            <w:pPr>
              <w:pStyle w:val="1148"/>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6</w:t>
            </w:r>
            <w:r/>
          </w:p>
        </w:tc>
        <w:tc>
          <w:tcPr>
            <w:tcW w:w="6104" w:type="dxa"/>
            <w:vAlign w:val="center"/>
            <w:textDirection w:val="lrTb"/>
            <w:noWrap w:val="false"/>
          </w:tcPr>
          <w:p>
            <w:pPr>
              <w:pStyle w:val="1148"/>
              <w:ind w:firstLine="0"/>
              <w:jc w:val="both"/>
              <w:spacing w:before="0" w:after="0" w:line="240" w:lineRule="auto"/>
              <w:rPr>
                <w:rFonts w:hint="eastAsia" w:ascii="宋体" w:hAnsi="宋体" w:cs="宋体"/>
                <w:color w:val="000000"/>
              </w:rPr>
            </w:pPr>
            <w:r>
              <w:rPr>
                <w:rFonts w:hint="eastAsia" w:ascii="宋体" w:hAnsi="宋体" w:cs="宋体"/>
                <w:color w:val="000000"/>
              </w:rPr>
              <w:t xml:space="preserve">《资格声明函》（给定格式）。</w:t>
            </w:r>
            <w:r/>
          </w:p>
        </w:tc>
        <w:tc>
          <w:tcPr>
            <w:tcW w:w="2449" w:type="dxa"/>
            <w:vAlign w:val="center"/>
            <w:vMerge w:val="continue"/>
            <w:textDirection w:val="lrTb"/>
            <w:noWrap w:val="false"/>
          </w:tcPr>
          <w:p>
            <w:pPr>
              <w:pStyle w:val="1148"/>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700"/>
        </w:trPr>
        <w:tc>
          <w:tcPr>
            <w:tcW w:w="719" w:type="dxa"/>
            <w:vAlign w:val="center"/>
            <w:textDirection w:val="lrTb"/>
            <w:noWrap w:val="false"/>
          </w:tcPr>
          <w:p>
            <w:pPr>
              <w:pStyle w:val="1148"/>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7</w:t>
            </w:r>
            <w:r/>
          </w:p>
        </w:tc>
        <w:tc>
          <w:tcPr>
            <w:tcW w:w="6104" w:type="dxa"/>
            <w:vAlign w:val="center"/>
            <w:textDirection w:val="lrTb"/>
            <w:noWrap w:val="false"/>
          </w:tcPr>
          <w:p>
            <w:pPr>
              <w:pStyle w:val="960"/>
              <w:widowControl/>
              <w:rPr>
                <w:rFonts w:hint="eastAsia" w:ascii="宋体" w:hAnsi="宋体" w:cs="宋体"/>
                <w:color w:val="000000"/>
                <w:sz w:val="24"/>
                <w:szCs w:val="24"/>
              </w:rPr>
            </w:pPr>
            <w:r>
              <w:rPr>
                <w:rFonts w:hint="eastAsia" w:ascii="宋体" w:hAnsi="宋体" w:cs="宋体"/>
                <w:color w:val="000000"/>
              </w:rPr>
              <w:t xml:space="preserve">《</w:t>
            </w:r>
            <w:r>
              <w:rPr>
                <w:rFonts w:hint="eastAsia" w:ascii="宋体" w:hAnsi="宋体" w:cs="宋体"/>
                <w:color w:val="000000"/>
                <w:sz w:val="24"/>
                <w:szCs w:val="24"/>
              </w:rPr>
              <w:t xml:space="preserve">中小企业声明函</w:t>
            </w:r>
            <w:r>
              <w:rPr>
                <w:rFonts w:hint="eastAsia" w:ascii="宋体" w:hAnsi="宋体" w:cs="宋体"/>
                <w:color w:val="000000"/>
              </w:rPr>
              <w:t xml:space="preserve">》</w:t>
            </w:r>
            <w:r>
              <w:rPr>
                <w:rFonts w:hint="eastAsia" w:ascii="宋体" w:hAnsi="宋体" w:cs="宋体"/>
                <w:color w:val="000000"/>
                <w:sz w:val="24"/>
                <w:szCs w:val="24"/>
              </w:rPr>
              <w:t xml:space="preserve">（给定格式）。</w:t>
            </w:r>
            <w:r/>
          </w:p>
        </w:tc>
        <w:tc>
          <w:tcPr>
            <w:tcW w:w="2449" w:type="dxa"/>
            <w:vAlign w:val="center"/>
            <w:vMerge w:val="continue"/>
            <w:textDirection w:val="lrTb"/>
            <w:noWrap w:val="false"/>
          </w:tcPr>
          <w:p>
            <w:pPr>
              <w:pStyle w:val="1148"/>
              <w:ind w:firstLine="0"/>
              <w:spacing w:before="0" w:after="0" w:line="240" w:lineRule="auto"/>
              <w:rPr>
                <w:rFonts w:ascii="宋体" w:hAnsi="宋体" w:cs="宋体"/>
                <w:color w:val="000000"/>
              </w:rPr>
            </w:pPr>
            <w:r>
              <w:rPr>
                <w:rFonts w:ascii="宋体" w:hAnsi="宋体" w:cs="宋体"/>
                <w:color w:val="000000"/>
              </w:rPr>
            </w:r>
            <w:r/>
          </w:p>
        </w:tc>
      </w:tr>
      <w:tr>
        <w:trPr>
          <w:trHeight w:val="726"/>
        </w:trPr>
        <w:tc>
          <w:tcPr>
            <w:tcW w:w="719" w:type="dxa"/>
            <w:vAlign w:val="center"/>
            <w:textDirection w:val="lrTb"/>
            <w:noWrap w:val="false"/>
          </w:tcPr>
          <w:p>
            <w:pPr>
              <w:pStyle w:val="1148"/>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8</w:t>
            </w:r>
            <w:r/>
          </w:p>
        </w:tc>
        <w:tc>
          <w:tcPr>
            <w:tcW w:w="6104" w:type="dxa"/>
            <w:vAlign w:val="center"/>
            <w:textDirection w:val="lrTb"/>
            <w:noWrap w:val="false"/>
          </w:tcPr>
          <w:p>
            <w:pPr>
              <w:pStyle w:val="1148"/>
              <w:ind w:firstLine="0"/>
              <w:jc w:val="both"/>
              <w:spacing w:before="0" w:after="0" w:line="240" w:lineRule="auto"/>
              <w:rPr>
                <w:rFonts w:hint="eastAsia" w:ascii="宋体" w:hAnsi="宋体" w:cs="宋体"/>
                <w:bCs/>
                <w:color w:val="000000"/>
              </w:rPr>
            </w:pPr>
            <w:r>
              <w:rPr>
                <w:rFonts w:hint="eastAsia" w:ascii="宋体" w:hAnsi="宋体" w:cs="宋体"/>
                <w:bCs/>
                <w:color w:val="000000"/>
              </w:rPr>
              <w:t xml:space="preserve">本项目要求的特定资格证明</w:t>
            </w:r>
            <w:r>
              <w:rPr>
                <w:rFonts w:hint="eastAsia" w:ascii="宋体" w:hAnsi="宋体" w:cs="宋体"/>
                <w:color w:val="000000"/>
              </w:rPr>
              <w:t xml:space="preserve">文件（</w:t>
            </w:r>
            <w:r>
              <w:rPr>
                <w:rFonts w:hint="eastAsia" w:ascii="宋体" w:hAnsi="宋体" w:cs="宋体"/>
                <w:bCs/>
                <w:color w:val="000000"/>
              </w:rPr>
              <w:t xml:space="preserve">如有</w:t>
            </w:r>
            <w:r>
              <w:rPr>
                <w:rFonts w:hint="eastAsia" w:ascii="宋体" w:hAnsi="宋体" w:cs="宋体"/>
                <w:color w:val="000000"/>
              </w:rPr>
              <w:t xml:space="preserve">）。</w:t>
            </w:r>
            <w:r>
              <w:rPr>
                <w:rFonts w:hint="eastAsia" w:ascii="宋体" w:hAnsi="宋体" w:cs="宋体"/>
                <w:bCs/>
                <w:color w:val="000000"/>
              </w:rPr>
            </w:r>
            <w:r/>
          </w:p>
        </w:tc>
        <w:tc>
          <w:tcPr>
            <w:tcW w:w="2449" w:type="dxa"/>
            <w:vAlign w:val="center"/>
            <w:textDirection w:val="lrTb"/>
            <w:noWrap w:val="false"/>
          </w:tcPr>
          <w:p>
            <w:pPr>
              <w:pStyle w:val="1148"/>
              <w:ind w:firstLine="0"/>
              <w:spacing w:before="0" w:after="0" w:line="240" w:lineRule="auto"/>
              <w:rPr>
                <w:rFonts w:hint="eastAsia" w:ascii="宋体" w:hAnsi="宋体" w:cs="宋体"/>
                <w:bCs/>
                <w:color w:val="000000"/>
              </w:rPr>
            </w:pPr>
            <w:r>
              <w:rPr>
                <w:rFonts w:hint="eastAsia" w:ascii="宋体" w:hAnsi="宋体" w:cs="宋体"/>
                <w:color w:val="000000"/>
              </w:rPr>
              <w:t xml:space="preserve">特定资格要求，详见第一章《投标邀请》</w:t>
            </w:r>
            <w:r>
              <w:rPr>
                <w:rFonts w:hint="eastAsia" w:ascii="宋体" w:hAnsi="宋体" w:cs="宋体"/>
                <w:bCs/>
                <w:color w:val="000000"/>
              </w:rPr>
            </w:r>
            <w:r/>
          </w:p>
        </w:tc>
      </w:tr>
      <w:tr>
        <w:trPr>
          <w:trHeight w:val="632"/>
        </w:trPr>
        <w:tc>
          <w:tcPr>
            <w:tcW w:w="719" w:type="dxa"/>
            <w:vAlign w:val="center"/>
            <w:textDirection w:val="lrTb"/>
            <w:noWrap w:val="false"/>
          </w:tcPr>
          <w:p>
            <w:pPr>
              <w:pStyle w:val="1148"/>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9</w:t>
            </w:r>
            <w:r/>
          </w:p>
        </w:tc>
        <w:tc>
          <w:tcPr>
            <w:tcW w:w="6104" w:type="dxa"/>
            <w:vAlign w:val="center"/>
            <w:textDirection w:val="lrTb"/>
            <w:noWrap w:val="false"/>
          </w:tcPr>
          <w:p>
            <w:pPr>
              <w:pStyle w:val="1148"/>
              <w:ind w:firstLine="0"/>
              <w:jc w:val="both"/>
              <w:spacing w:before="0" w:after="0" w:line="240" w:lineRule="auto"/>
              <w:rPr>
                <w:rFonts w:hint="eastAsia" w:ascii="宋体" w:hAnsi="宋体" w:cs="宋体"/>
                <w:bCs/>
                <w:color w:val="000000"/>
              </w:rPr>
            </w:pPr>
            <w:r>
              <w:rPr>
                <w:rFonts w:hint="eastAsia" w:ascii="宋体" w:hAnsi="宋体" w:cs="宋体"/>
                <w:bCs/>
                <w:color w:val="000000"/>
              </w:rPr>
              <w:t xml:space="preserve">《联合体协议》（如有，格式自拟）。</w:t>
            </w:r>
            <w:r/>
          </w:p>
        </w:tc>
        <w:tc>
          <w:tcPr>
            <w:tcW w:w="2449" w:type="dxa"/>
            <w:vAlign w:val="center"/>
            <w:textDirection w:val="lrTb"/>
            <w:noWrap w:val="false"/>
          </w:tcPr>
          <w:p>
            <w:pPr>
              <w:pStyle w:val="1148"/>
              <w:ind w:firstLine="0"/>
              <w:spacing w:before="0" w:after="0" w:line="240" w:lineRule="auto"/>
              <w:rPr>
                <w:rFonts w:hint="eastAsia" w:ascii="宋体" w:hAnsi="宋体" w:cs="宋体"/>
                <w:color w:val="000000"/>
              </w:rPr>
            </w:pPr>
            <w:r>
              <w:rPr>
                <w:rFonts w:hint="eastAsia" w:ascii="宋体" w:hAnsi="宋体"/>
                <w:color w:val="000000"/>
              </w:rPr>
              <w:t xml:space="preserve">如接受联合体投标且投标人为联合体时</w:t>
            </w:r>
            <w:r>
              <w:rPr>
                <w:rFonts w:hint="eastAsia" w:ascii="宋体" w:hAnsi="宋体" w:cs="宋体"/>
                <w:color w:val="000000"/>
              </w:rPr>
            </w:r>
            <w:r/>
          </w:p>
        </w:tc>
      </w:tr>
    </w:tbl>
    <w:p>
      <w:pPr>
        <w:pStyle w:val="960"/>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p>
    <w:p>
      <w:pPr>
        <w:pStyle w:val="960"/>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上述资格证明文件</w:t>
      </w:r>
      <w:r>
        <w:rPr>
          <w:rFonts w:hint="eastAsia" w:ascii="宋体" w:hAnsi="宋体"/>
          <w:color w:val="000000"/>
          <w:sz w:val="24"/>
          <w:szCs w:val="24"/>
        </w:rPr>
        <w:t xml:space="preserve">1～</w:t>
      </w:r>
      <w:r>
        <w:rPr>
          <w:rFonts w:hint="eastAsia" w:ascii="宋体" w:hAnsi="宋体"/>
          <w:color w:val="000000"/>
          <w:sz w:val="24"/>
          <w:szCs w:val="24"/>
        </w:rPr>
        <w:t xml:space="preserve">7</w:t>
      </w:r>
      <w:r>
        <w:rPr>
          <w:rFonts w:hint="eastAsia" w:ascii="宋体" w:hAnsi="宋体"/>
          <w:color w:val="000000"/>
          <w:sz w:val="24"/>
          <w:szCs w:val="24"/>
        </w:rPr>
        <w:t xml:space="preserve">项必须全部按要求提供（有给定格式的，必须按给定格式的要求正确填报并提供，相应格式见本章第二部分），否则投标文件无效。</w:t>
      </w:r>
      <w:r>
        <w:rPr>
          <w:rFonts w:ascii="宋体" w:hAnsi="宋体"/>
          <w:color w:val="000000"/>
          <w:sz w:val="24"/>
          <w:szCs w:val="24"/>
        </w:rPr>
        <w:t xml:space="preserve">如遇年检、换证，则必须提供法定年检、换证单位出具的有效证明扫描件。</w:t>
      </w:r>
      <w:r>
        <w:rPr>
          <w:rFonts w:hint="eastAsia" w:ascii="宋体" w:hAnsi="宋体"/>
          <w:color w:val="000000"/>
          <w:sz w:val="24"/>
          <w:szCs w:val="24"/>
        </w:rPr>
        <w:t xml:space="preserve">其中</w:t>
      </w:r>
      <w:r>
        <w:rPr>
          <w:rFonts w:ascii="宋体" w:hAnsi="宋体"/>
          <w:color w:val="000000"/>
          <w:sz w:val="24"/>
          <w:szCs w:val="24"/>
        </w:rPr>
        <w:t xml:space="preserve">第</w:t>
      </w: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4</w:t>
      </w:r>
      <w:r>
        <w:rPr>
          <w:rFonts w:ascii="宋体" w:hAnsi="宋体"/>
          <w:color w:val="000000"/>
          <w:sz w:val="24"/>
          <w:szCs w:val="24"/>
        </w:rPr>
        <w:t xml:space="preserve">、</w:t>
      </w:r>
      <w:r>
        <w:rPr>
          <w:rFonts w:hint="eastAsia" w:ascii="宋体" w:hAnsi="宋体"/>
          <w:color w:val="000000"/>
          <w:sz w:val="24"/>
          <w:szCs w:val="24"/>
        </w:rPr>
        <w:t xml:space="preserve">5</w:t>
      </w:r>
      <w:r>
        <w:rPr>
          <w:rFonts w:ascii="宋体" w:hAnsi="宋体"/>
          <w:color w:val="000000"/>
          <w:sz w:val="24"/>
          <w:szCs w:val="24"/>
        </w:rPr>
        <w:t xml:space="preserve">项如遇有国家相关政策规定可不具备的（如依法享受缓缴、免缴税收、社会保障资金</w:t>
      </w:r>
      <w:r>
        <w:rPr>
          <w:rFonts w:hint="eastAsia" w:ascii="宋体" w:hAnsi="宋体"/>
          <w:color w:val="000000"/>
          <w:sz w:val="24"/>
          <w:szCs w:val="24"/>
        </w:rPr>
        <w:t xml:space="preserve">等</w:t>
      </w:r>
      <w:r>
        <w:rPr>
          <w:rFonts w:ascii="宋体" w:hAnsi="宋体"/>
          <w:color w:val="000000"/>
          <w:sz w:val="24"/>
          <w:szCs w:val="24"/>
        </w:rPr>
        <w:t xml:space="preserve">），必须提供相关政策规定或相关单位出具的有效证明扫描件；如因新成立</w:t>
      </w:r>
      <w:r>
        <w:rPr>
          <w:rFonts w:hint="eastAsia" w:ascii="宋体" w:hAnsi="宋体"/>
          <w:color w:val="000000"/>
          <w:sz w:val="24"/>
          <w:szCs w:val="24"/>
        </w:rPr>
        <w:t xml:space="preserve">确无法提供</w:t>
      </w:r>
      <w:r>
        <w:rPr>
          <w:rFonts w:ascii="宋体" w:hAnsi="宋体"/>
          <w:color w:val="000000"/>
          <w:sz w:val="24"/>
          <w:szCs w:val="24"/>
        </w:rPr>
        <w:t xml:space="preserve">的，可以不提供。</w:t>
      </w:r>
      <w:r>
        <w:rPr>
          <w:rFonts w:hint="eastAsia" w:ascii="宋体" w:hAnsi="宋体"/>
          <w:color w:val="000000"/>
          <w:sz w:val="24"/>
          <w:szCs w:val="24"/>
        </w:rPr>
      </w:r>
      <w:r/>
    </w:p>
    <w:p>
      <w:pPr>
        <w:pStyle w:val="960"/>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960"/>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2.上述</w:t>
      </w:r>
      <w:r>
        <w:rPr>
          <w:rFonts w:ascii="宋体" w:hAnsi="宋体"/>
          <w:color w:val="000000"/>
          <w:sz w:val="24"/>
          <w:szCs w:val="24"/>
        </w:rPr>
        <w:t xml:space="preserve">资格证明文件第</w:t>
      </w:r>
      <w:r>
        <w:rPr>
          <w:rFonts w:hint="eastAsia" w:ascii="宋体" w:hAnsi="宋体"/>
          <w:color w:val="000000"/>
          <w:sz w:val="24"/>
          <w:szCs w:val="24"/>
        </w:rPr>
        <w:t xml:space="preserve">7项，如本项目有落实政府采购政策需满足的资格要求的（详见第一章《投标邀请》），必须提供相应证明文件，否则投标文件无效。</w:t>
      </w:r>
      <w:r/>
    </w:p>
    <w:p>
      <w:pPr>
        <w:pStyle w:val="960"/>
        <w:ind w:firstLine="480"/>
        <w:spacing w:line="500" w:lineRule="exact"/>
        <w:rPr>
          <w:rFonts w:hint="eastAsia" w:ascii="宋体" w:hAnsi="宋体"/>
          <w:color w:val="000000"/>
          <w:sz w:val="24"/>
          <w:szCs w:val="24"/>
        </w:rPr>
      </w:pPr>
      <w:r>
        <w:rPr>
          <w:rFonts w:ascii="宋体" w:hAnsi="宋体"/>
          <w:color w:val="000000"/>
          <w:sz w:val="24"/>
          <w:szCs w:val="24"/>
        </w:rPr>
        <w:t xml:space="preserve">专门面向中小</w:t>
      </w:r>
      <w:r>
        <w:rPr>
          <w:rFonts w:hint="eastAsia" w:ascii="宋体" w:hAnsi="宋体"/>
          <w:color w:val="000000"/>
          <w:sz w:val="24"/>
          <w:szCs w:val="24"/>
        </w:rPr>
        <w:t xml:space="preserve">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pStyle w:val="960"/>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3.上述</w:t>
      </w:r>
      <w:r>
        <w:rPr>
          <w:rFonts w:ascii="宋体" w:hAnsi="宋体"/>
          <w:color w:val="000000"/>
          <w:sz w:val="24"/>
          <w:szCs w:val="24"/>
        </w:rPr>
        <w:t xml:space="preserve">资格证明文件第</w:t>
      </w:r>
      <w:r>
        <w:rPr>
          <w:rFonts w:hint="eastAsia" w:ascii="宋体" w:hAnsi="宋体"/>
          <w:color w:val="000000"/>
          <w:sz w:val="24"/>
          <w:szCs w:val="24"/>
        </w:rPr>
        <w:t xml:space="preserve">8项，如本项目有特定资格要求的（详见第一章《投标邀请》），须提供相应的特定资格证明文件。</w:t>
      </w:r>
      <w:r/>
    </w:p>
    <w:p>
      <w:pPr>
        <w:pStyle w:val="960"/>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4.上述</w:t>
      </w:r>
      <w:r>
        <w:rPr>
          <w:rFonts w:ascii="宋体" w:hAnsi="宋体"/>
          <w:color w:val="000000"/>
          <w:sz w:val="24"/>
          <w:szCs w:val="24"/>
        </w:rPr>
        <w:t xml:space="preserve">资格证明文件第</w:t>
      </w:r>
      <w:r>
        <w:rPr>
          <w:rFonts w:hint="eastAsia" w:ascii="宋体" w:hAnsi="宋体"/>
          <w:color w:val="000000"/>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pStyle w:val="960"/>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如项目接受联合体投标且投标人为联合体时，</w:t>
      </w:r>
      <w:r>
        <w:rPr>
          <w:rFonts w:ascii="宋体" w:hAnsi="宋体"/>
          <w:color w:val="000000"/>
          <w:sz w:val="24"/>
          <w:szCs w:val="24"/>
        </w:rPr>
        <w:t xml:space="preserve">上述资格证明文件</w:t>
      </w:r>
      <w:r>
        <w:rPr>
          <w:rFonts w:hint="eastAsia" w:ascii="宋体" w:hAnsi="宋体"/>
          <w:color w:val="000000"/>
          <w:sz w:val="24"/>
          <w:szCs w:val="24"/>
        </w:rPr>
        <w:t xml:space="preserve">中：第2、6项可由联合体主体单位（即联合体牵头人）代表联合体提供；第1、3、4、5、7（如有）、8（如有）项，联合体各方均须提供。</w:t>
      </w:r>
      <w:r/>
    </w:p>
    <w:p>
      <w:pPr>
        <w:pStyle w:val="960"/>
        <w:rPr>
          <w:b/>
          <w:color w:val="000000"/>
          <w:sz w:val="28"/>
          <w:szCs w:val="28"/>
        </w:rPr>
      </w:pPr>
      <w:r>
        <w:rPr>
          <w:rFonts w:hint="eastAsia" w:ascii="宋体" w:hAnsi="宋体"/>
          <w:color w:val="000000"/>
        </w:rPr>
        <w:br w:type="page" w:clear="all"/>
      </w:r>
      <w:r>
        <w:rPr>
          <w:rFonts w:hint="eastAsia"/>
          <w:b/>
          <w:color w:val="000000"/>
          <w:sz w:val="28"/>
          <w:szCs w:val="28"/>
        </w:rPr>
        <w:t xml:space="preserve">二、符合性证明文件及其他证明文件</w:t>
      </w:r>
      <w:r>
        <w:rPr>
          <w:b/>
          <w:color w:val="000000"/>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1148"/>
              <w:ind w:firstLine="0"/>
              <w:jc w:val="center"/>
              <w:spacing w:before="0" w:after="0" w:line="240" w:lineRule="auto"/>
              <w:rPr>
                <w:rFonts w:hint="eastAsia" w:cs="Arial"/>
                <w:b/>
                <w:color w:val="000000"/>
              </w:rPr>
            </w:pPr>
            <w:r>
              <w:rPr>
                <w:rFonts w:hint="eastAsia" w:cs="Arial"/>
                <w:b/>
                <w:color w:val="000000"/>
              </w:rPr>
              <w:t xml:space="preserve">序号</w:t>
            </w:r>
            <w:r/>
          </w:p>
        </w:tc>
        <w:tc>
          <w:tcPr>
            <w:tcW w:w="6095" w:type="dxa"/>
            <w:vAlign w:val="center"/>
            <w:textDirection w:val="lrTb"/>
            <w:noWrap w:val="false"/>
          </w:tcPr>
          <w:p>
            <w:pPr>
              <w:pStyle w:val="1148"/>
              <w:ind w:firstLine="0"/>
              <w:jc w:val="center"/>
              <w:spacing w:before="0" w:after="0" w:line="240" w:lineRule="auto"/>
              <w:rPr>
                <w:rFonts w:hint="eastAsia" w:cs="Arial"/>
                <w:b/>
                <w:color w:val="000000"/>
              </w:rPr>
            </w:pPr>
            <w:r>
              <w:rPr>
                <w:rFonts w:hint="eastAsia" w:ascii="宋体" w:hAnsi="宋体" w:cs="宋体"/>
                <w:b/>
                <w:color w:val="000000"/>
              </w:rPr>
              <w:t xml:space="preserve">评审项及评审要求</w:t>
            </w:r>
            <w:r>
              <w:rPr>
                <w:rFonts w:hint="eastAsia" w:cs="Arial"/>
                <w:b/>
                <w:color w:val="000000"/>
              </w:rPr>
            </w:r>
            <w:r/>
          </w:p>
        </w:tc>
        <w:tc>
          <w:tcPr>
            <w:tcW w:w="1979" w:type="dxa"/>
            <w:vAlign w:val="center"/>
            <w:textDirection w:val="lrTb"/>
            <w:noWrap w:val="false"/>
          </w:tcPr>
          <w:p>
            <w:pPr>
              <w:pStyle w:val="1148"/>
              <w:ind w:firstLine="0"/>
              <w:jc w:val="center"/>
              <w:spacing w:before="0" w:after="0" w:line="240" w:lineRule="auto"/>
              <w:rPr>
                <w:rFonts w:hint="eastAsia" w:cs="Arial"/>
                <w:b/>
                <w:color w:val="000000"/>
              </w:rPr>
            </w:pPr>
            <w:r>
              <w:rPr>
                <w:rFonts w:hint="eastAsia" w:cs="Arial"/>
                <w:b/>
                <w:color w:val="000000"/>
              </w:rPr>
              <w:t xml:space="preserve">审查因素</w:t>
            </w:r>
            <w:r/>
          </w:p>
        </w:tc>
      </w:tr>
      <w:tr>
        <w:trPr>
          <w:cantSplit/>
          <w:trHeight w:val="567"/>
        </w:trPr>
        <w:tc>
          <w:tcPr>
            <w:tcW w:w="823" w:type="dxa"/>
            <w:vAlign w:val="center"/>
            <w:textDirection w:val="lrTb"/>
            <w:noWrap w:val="false"/>
          </w:tcPr>
          <w:p>
            <w:pPr>
              <w:pStyle w:val="1148"/>
              <w:ind w:firstLine="0"/>
              <w:jc w:val="center"/>
              <w:spacing w:before="0" w:after="0" w:line="240" w:lineRule="auto"/>
              <w:rPr>
                <w:rFonts w:hint="eastAsia" w:ascii="宋体" w:hAnsi="宋体" w:cs="Arial"/>
                <w:color w:val="000000"/>
              </w:rPr>
            </w:pPr>
            <w:r>
              <w:rPr>
                <w:rFonts w:hint="eastAsia" w:ascii="宋体" w:hAnsi="宋体" w:cs="Arial"/>
                <w:color w:val="000000"/>
              </w:rPr>
              <w:t xml:space="preserve">1</w:t>
            </w:r>
            <w:r/>
          </w:p>
        </w:tc>
        <w:tc>
          <w:tcPr>
            <w:tcW w:w="6095" w:type="dxa"/>
            <w:vAlign w:val="center"/>
            <w:textDirection w:val="lrTb"/>
            <w:noWrap w:val="false"/>
          </w:tcPr>
          <w:p>
            <w:pPr>
              <w:pStyle w:val="1148"/>
              <w:ind w:firstLine="0"/>
              <w:jc w:val="both"/>
              <w:spacing w:before="0" w:after="0" w:line="240" w:lineRule="auto"/>
              <w:rPr>
                <w:rFonts w:hint="eastAsia" w:ascii="宋体" w:hAnsi="宋体" w:cs="Arial"/>
                <w:color w:val="000000"/>
              </w:rPr>
            </w:pPr>
            <w:r>
              <w:rPr>
                <w:rFonts w:hint="eastAsia" w:ascii="宋体" w:hAnsi="宋体" w:cs="Arial"/>
                <w:color w:val="000000"/>
              </w:rPr>
              <w:t xml:space="preserve">投标函（给定格式）</w:t>
            </w:r>
            <w:r/>
          </w:p>
        </w:tc>
        <w:tc>
          <w:tcPr>
            <w:tcW w:w="1979" w:type="dxa"/>
            <w:vAlign w:val="center"/>
            <w:vMerge w:val="restart"/>
            <w:textDirection w:val="lrTb"/>
            <w:noWrap w:val="false"/>
          </w:tcPr>
          <w:p>
            <w:pPr>
              <w:pStyle w:val="1148"/>
              <w:ind w:firstLine="0"/>
              <w:jc w:val="both"/>
              <w:spacing w:before="0" w:after="0" w:line="240" w:lineRule="auto"/>
              <w:rPr>
                <w:rFonts w:hint="eastAsia" w:cs="Arial"/>
                <w:color w:val="000000"/>
              </w:rPr>
            </w:pPr>
            <w:r>
              <w:rPr>
                <w:rFonts w:hint="eastAsia" w:cs="Arial"/>
                <w:color w:val="000000"/>
              </w:rPr>
              <w:t xml:space="preserve">符合性证明文件</w:t>
            </w:r>
            <w:r/>
          </w:p>
        </w:tc>
      </w:tr>
      <w:tr>
        <w:trPr>
          <w:cantSplit/>
          <w:trHeight w:val="567"/>
        </w:trPr>
        <w:tc>
          <w:tcPr>
            <w:tcW w:w="823" w:type="dxa"/>
            <w:vAlign w:val="center"/>
            <w:textDirection w:val="lrTb"/>
            <w:noWrap w:val="false"/>
          </w:tcPr>
          <w:p>
            <w:pPr>
              <w:pStyle w:val="1148"/>
              <w:ind w:firstLine="0"/>
              <w:jc w:val="center"/>
              <w:spacing w:before="0" w:after="0" w:line="240" w:lineRule="auto"/>
              <w:rPr>
                <w:rFonts w:hint="eastAsia" w:ascii="宋体" w:hAnsi="宋体" w:cs="Arial"/>
                <w:color w:val="000000"/>
              </w:rPr>
            </w:pPr>
            <w:r>
              <w:rPr>
                <w:rFonts w:hint="eastAsia" w:ascii="宋体" w:hAnsi="宋体" w:cs="Arial"/>
                <w:color w:val="000000"/>
              </w:rPr>
              <w:t xml:space="preserve">2</w:t>
            </w:r>
            <w:r/>
          </w:p>
        </w:tc>
        <w:tc>
          <w:tcPr>
            <w:tcW w:w="6095" w:type="dxa"/>
            <w:vAlign w:val="center"/>
            <w:textDirection w:val="lrTb"/>
            <w:noWrap w:val="false"/>
          </w:tcPr>
          <w:p>
            <w:pPr>
              <w:pStyle w:val="1148"/>
              <w:ind w:firstLine="0"/>
              <w:jc w:val="both"/>
              <w:spacing w:before="0" w:after="0" w:line="240" w:lineRule="auto"/>
              <w:rPr>
                <w:rFonts w:hint="eastAsia" w:ascii="宋体" w:hAnsi="宋体" w:cs="Arial"/>
                <w:color w:val="000000"/>
              </w:rPr>
            </w:pPr>
            <w:r>
              <w:rPr>
                <w:rFonts w:hint="eastAsia" w:ascii="宋体" w:hAnsi="宋体" w:cs="Arial"/>
                <w:color w:val="000000"/>
              </w:rPr>
              <w:t xml:space="preserve">承诺书（给定格式）</w:t>
            </w:r>
            <w:r/>
          </w:p>
        </w:tc>
        <w:tc>
          <w:tcPr>
            <w:tcW w:w="1979" w:type="dxa"/>
            <w:vAlign w:val="center"/>
            <w:vMerge w:val="continue"/>
            <w:textDirection w:val="lrTb"/>
            <w:noWrap w:val="false"/>
          </w:tcPr>
          <w:p>
            <w:pPr>
              <w:pStyle w:val="1148"/>
              <w:ind w:firstLine="0"/>
              <w:jc w:val="both"/>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1148"/>
              <w:ind w:firstLine="0"/>
              <w:jc w:val="center"/>
              <w:spacing w:before="0" w:after="0" w:line="240" w:lineRule="auto"/>
              <w:rPr>
                <w:rFonts w:hint="eastAsia" w:ascii="宋体" w:hAnsi="宋体"/>
                <w:color w:val="000000"/>
              </w:rPr>
            </w:pPr>
            <w:r>
              <w:rPr>
                <w:rFonts w:hint="eastAsia" w:ascii="宋体" w:hAnsi="宋体"/>
                <w:color w:val="000000"/>
              </w:rPr>
              <w:t xml:space="preserve">3</w:t>
            </w:r>
            <w:r/>
          </w:p>
        </w:tc>
        <w:tc>
          <w:tcPr>
            <w:tcW w:w="6095" w:type="dxa"/>
            <w:vAlign w:val="center"/>
            <w:textDirection w:val="lrTb"/>
            <w:noWrap w:val="false"/>
          </w:tcPr>
          <w:p>
            <w:pPr>
              <w:pStyle w:val="1148"/>
              <w:ind w:firstLine="0"/>
              <w:jc w:val="both"/>
              <w:spacing w:before="0" w:after="0" w:line="240" w:lineRule="auto"/>
              <w:rPr>
                <w:rFonts w:hint="eastAsia" w:ascii="宋体" w:hAnsi="宋体" w:cs="Arial"/>
                <w:color w:val="000000"/>
              </w:rPr>
            </w:pPr>
            <w:r>
              <w:rPr>
                <w:rFonts w:hint="eastAsia" w:ascii="宋体" w:hAnsi="宋体"/>
                <w:color w:val="000000"/>
              </w:rPr>
              <w:t xml:space="preserve">开标一览表（给定格式）</w:t>
            </w:r>
            <w:r>
              <w:rPr>
                <w:rFonts w:hint="eastAsia" w:ascii="宋体" w:hAnsi="宋体" w:cs="Arial"/>
                <w:color w:val="000000"/>
              </w:rPr>
            </w:r>
            <w:r/>
          </w:p>
        </w:tc>
        <w:tc>
          <w:tcPr>
            <w:tcW w:w="1979" w:type="dxa"/>
            <w:vAlign w:val="center"/>
            <w:vMerge w:val="continue"/>
            <w:textDirection w:val="lrTb"/>
            <w:noWrap w:val="false"/>
          </w:tcPr>
          <w:p>
            <w:pPr>
              <w:pStyle w:val="1148"/>
              <w:ind w:firstLine="0"/>
              <w:jc w:val="both"/>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1148"/>
              <w:ind w:firstLine="0"/>
              <w:jc w:val="center"/>
              <w:spacing w:before="0" w:after="0" w:line="240" w:lineRule="auto"/>
              <w:rPr>
                <w:rFonts w:hint="eastAsia" w:ascii="宋体" w:hAnsi="宋体"/>
                <w:color w:val="000000"/>
              </w:rPr>
            </w:pPr>
            <w:r>
              <w:rPr>
                <w:rFonts w:hint="eastAsia" w:ascii="宋体" w:hAnsi="宋体"/>
                <w:color w:val="000000"/>
              </w:rPr>
              <w:t xml:space="preserve">4</w:t>
            </w:r>
            <w:r/>
          </w:p>
        </w:tc>
        <w:tc>
          <w:tcPr>
            <w:tcW w:w="6095" w:type="dxa"/>
            <w:vAlign w:val="center"/>
            <w:textDirection w:val="lrTb"/>
            <w:noWrap w:val="false"/>
          </w:tcPr>
          <w:p>
            <w:pPr>
              <w:pStyle w:val="1148"/>
              <w:ind w:firstLine="0"/>
              <w:jc w:val="both"/>
              <w:spacing w:before="0" w:after="0" w:line="240" w:lineRule="auto"/>
              <w:rPr>
                <w:rFonts w:hint="eastAsia" w:ascii="宋体" w:hAnsi="宋体" w:cs="Arial"/>
                <w:color w:val="000000"/>
              </w:rPr>
            </w:pPr>
            <w:r>
              <w:rPr>
                <w:rFonts w:hint="eastAsia" w:ascii="宋体" w:hAnsi="宋体"/>
                <w:color w:val="000000"/>
              </w:rPr>
              <w:t xml:space="preserve">分项报价表（给定格式）</w:t>
            </w:r>
            <w:r>
              <w:rPr>
                <w:rFonts w:hint="eastAsia" w:ascii="宋体" w:hAnsi="宋体" w:cs="Arial"/>
                <w:color w:val="000000"/>
              </w:rPr>
            </w:r>
            <w:r/>
          </w:p>
        </w:tc>
        <w:tc>
          <w:tcPr>
            <w:tcW w:w="1979" w:type="dxa"/>
            <w:vAlign w:val="center"/>
            <w:vMerge w:val="continue"/>
            <w:textDirection w:val="lrTb"/>
            <w:noWrap w:val="false"/>
          </w:tcPr>
          <w:p>
            <w:pPr>
              <w:pStyle w:val="1148"/>
              <w:ind w:firstLine="0"/>
              <w:jc w:val="both"/>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1148"/>
              <w:ind w:firstLine="0"/>
              <w:jc w:val="center"/>
              <w:spacing w:before="0" w:after="0" w:line="240" w:lineRule="auto"/>
              <w:rPr>
                <w:rFonts w:hint="eastAsia" w:ascii="宋体" w:hAnsi="宋体"/>
                <w:color w:val="000000"/>
              </w:rPr>
            </w:pPr>
            <w:r>
              <w:rPr>
                <w:rFonts w:hint="eastAsia" w:ascii="宋体" w:hAnsi="宋体"/>
                <w:color w:val="000000"/>
              </w:rPr>
              <w:t xml:space="preserve">5</w:t>
            </w:r>
            <w:r/>
          </w:p>
        </w:tc>
        <w:tc>
          <w:tcPr>
            <w:tcW w:w="6095" w:type="dxa"/>
            <w:vAlign w:val="center"/>
            <w:textDirection w:val="lrTb"/>
            <w:noWrap w:val="false"/>
          </w:tcPr>
          <w:p>
            <w:pPr>
              <w:pStyle w:val="1148"/>
              <w:ind w:firstLine="0"/>
              <w:jc w:val="both"/>
              <w:spacing w:before="0" w:after="0" w:line="240" w:lineRule="auto"/>
              <w:rPr>
                <w:rFonts w:ascii="宋体" w:hAnsi="宋体" w:cs="Arial"/>
                <w:color w:val="000000"/>
              </w:rPr>
            </w:pPr>
            <w:r>
              <w:rPr>
                <w:rFonts w:hint="eastAsia" w:ascii="宋体" w:hAnsi="宋体"/>
                <w:color w:val="000000"/>
              </w:rPr>
              <w:t xml:space="preserve">投标偏离表（给定格式）</w:t>
            </w:r>
            <w:r>
              <w:rPr>
                <w:rFonts w:ascii="宋体" w:hAnsi="宋体" w:cs="Arial"/>
                <w:color w:val="000000"/>
              </w:rPr>
            </w:r>
            <w:r/>
          </w:p>
        </w:tc>
        <w:tc>
          <w:tcPr>
            <w:tcW w:w="1979" w:type="dxa"/>
            <w:vAlign w:val="center"/>
            <w:vMerge w:val="continue"/>
            <w:textDirection w:val="lrTb"/>
            <w:noWrap w:val="false"/>
          </w:tcPr>
          <w:p>
            <w:pPr>
              <w:pStyle w:val="1148"/>
              <w:ind w:firstLine="0"/>
              <w:jc w:val="both"/>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1148"/>
              <w:ind w:firstLine="0"/>
              <w:jc w:val="center"/>
              <w:spacing w:before="0" w:after="0" w:line="240" w:lineRule="auto"/>
              <w:rPr>
                <w:rFonts w:hint="eastAsia" w:ascii="宋体" w:hAnsi="宋体"/>
                <w:color w:val="000000"/>
              </w:rPr>
            </w:pPr>
            <w:r>
              <w:rPr>
                <w:rFonts w:hint="eastAsia" w:ascii="宋体" w:hAnsi="宋体"/>
                <w:color w:val="000000"/>
              </w:rPr>
              <w:t xml:space="preserve">6</w:t>
            </w:r>
            <w:r/>
          </w:p>
        </w:tc>
        <w:tc>
          <w:tcPr>
            <w:tcW w:w="6095" w:type="dxa"/>
            <w:vAlign w:val="center"/>
            <w:textDirection w:val="lrTb"/>
            <w:noWrap w:val="false"/>
          </w:tcPr>
          <w:p>
            <w:pPr>
              <w:pStyle w:val="1148"/>
              <w:ind w:firstLine="0"/>
              <w:jc w:val="both"/>
              <w:spacing w:before="0" w:after="0" w:line="240" w:lineRule="auto"/>
              <w:rPr>
                <w:rFonts w:hint="eastAsia" w:ascii="宋体" w:hAnsi="宋体"/>
                <w:color w:val="ff0000"/>
              </w:rPr>
            </w:pPr>
            <w:r>
              <w:rPr>
                <w:rFonts w:hint="eastAsia" w:ascii="宋体" w:hAnsi="宋体"/>
                <w:color w:val="000000"/>
              </w:rPr>
              <w:t xml:space="preserve">《采购需求》中如有要求须提供的证明文件</w:t>
            </w:r>
            <w:r>
              <w:rPr>
                <w:rFonts w:hint="eastAsia" w:ascii="宋体" w:hAnsi="宋体"/>
                <w:color w:val="ff0000"/>
              </w:rPr>
            </w:r>
            <w:r/>
          </w:p>
        </w:tc>
        <w:tc>
          <w:tcPr>
            <w:tcW w:w="1979" w:type="dxa"/>
            <w:vAlign w:val="center"/>
            <w:vMerge w:val="continue"/>
            <w:textDirection w:val="lrTb"/>
            <w:noWrap w:val="false"/>
          </w:tcPr>
          <w:p>
            <w:pPr>
              <w:pStyle w:val="1148"/>
              <w:ind w:firstLine="0"/>
              <w:jc w:val="both"/>
              <w:spacing w:before="0" w:after="0" w:line="240" w:lineRule="auto"/>
              <w:rPr>
                <w:rFonts w:hint="eastAsia" w:cs="Arial"/>
                <w:color w:val="000000"/>
              </w:rPr>
            </w:pPr>
            <w:r>
              <w:rPr>
                <w:rFonts w:hint="eastAsia" w:cs="Arial"/>
                <w:color w:val="000000"/>
              </w:rPr>
            </w:r>
            <w:r/>
          </w:p>
        </w:tc>
      </w:tr>
      <w:tr>
        <w:trPr>
          <w:cantSplit/>
          <w:trHeight w:val="751"/>
        </w:trPr>
        <w:tc>
          <w:tcPr>
            <w:tcW w:w="823" w:type="dxa"/>
            <w:vAlign w:val="center"/>
            <w:textDirection w:val="lrTb"/>
            <w:noWrap w:val="false"/>
          </w:tcPr>
          <w:p>
            <w:pPr>
              <w:pStyle w:val="1148"/>
              <w:ind w:firstLine="0"/>
              <w:jc w:val="center"/>
              <w:spacing w:before="0" w:after="0" w:line="240" w:lineRule="auto"/>
              <w:rPr>
                <w:rFonts w:hint="eastAsia" w:ascii="宋体" w:hAnsi="宋体"/>
                <w:color w:val="000000"/>
              </w:rPr>
            </w:pPr>
            <w:r>
              <w:rPr>
                <w:rFonts w:hint="eastAsia" w:ascii="宋体" w:hAnsi="宋体"/>
                <w:color w:val="000000"/>
              </w:rPr>
              <w:t xml:space="preserve">7</w:t>
            </w:r>
            <w:r/>
          </w:p>
        </w:tc>
        <w:tc>
          <w:tcPr>
            <w:tcW w:w="6095" w:type="dxa"/>
            <w:vAlign w:val="center"/>
            <w:textDirection w:val="lrTb"/>
            <w:noWrap w:val="false"/>
          </w:tcPr>
          <w:p>
            <w:pPr>
              <w:pStyle w:val="1148"/>
              <w:ind w:firstLine="0"/>
              <w:jc w:val="both"/>
              <w:spacing w:before="0" w:after="0" w:line="240" w:lineRule="auto"/>
              <w:rPr>
                <w:rFonts w:hint="eastAsia" w:ascii="宋体" w:hAnsi="宋体"/>
                <w:color w:val="000000"/>
              </w:rPr>
            </w:pPr>
            <w:r/>
            <w:bookmarkStart w:id="164" w:name="OLE_LINK41"/>
            <w:r/>
            <w:bookmarkStart w:id="165" w:name="OLE_LINK42"/>
            <w:r>
              <w:rPr>
                <w:rFonts w:hint="eastAsia" w:ascii="宋体" w:hAnsi="宋体"/>
                <w:color w:val="000000"/>
              </w:rPr>
              <w:t xml:space="preserve">《评标方法与评标标准》</w:t>
            </w:r>
            <w:bookmarkEnd w:id="164"/>
            <w:r/>
            <w:bookmarkEnd w:id="165"/>
            <w:r>
              <w:rPr>
                <w:rFonts w:hint="eastAsia" w:ascii="宋体" w:hAnsi="宋体"/>
                <w:color w:val="000000"/>
              </w:rPr>
              <w:t xml:space="preserve">中涉及的证明文件（如有，自拟并自行添加）</w:t>
            </w:r>
            <w:r/>
          </w:p>
        </w:tc>
        <w:tc>
          <w:tcPr>
            <w:tcW w:w="1979" w:type="dxa"/>
            <w:vAlign w:val="center"/>
            <w:vMerge w:val="restart"/>
            <w:textDirection w:val="lrTb"/>
            <w:noWrap w:val="false"/>
          </w:tcPr>
          <w:p>
            <w:pPr>
              <w:pStyle w:val="1148"/>
              <w:ind w:firstLine="0"/>
              <w:jc w:val="both"/>
              <w:spacing w:before="0" w:after="0" w:line="240" w:lineRule="auto"/>
              <w:rPr>
                <w:rFonts w:hint="eastAsia" w:cs="Arial"/>
                <w:color w:val="000000"/>
              </w:rPr>
            </w:pPr>
            <w:r>
              <w:rPr>
                <w:rFonts w:hint="eastAsia" w:cs="Arial"/>
                <w:color w:val="000000"/>
              </w:rPr>
              <w:t xml:space="preserve">其他证明文件</w:t>
            </w:r>
            <w:r/>
          </w:p>
        </w:tc>
      </w:tr>
      <w:tr>
        <w:trPr>
          <w:cantSplit/>
          <w:trHeight w:val="567"/>
        </w:trPr>
        <w:tc>
          <w:tcPr>
            <w:tcW w:w="823" w:type="dxa"/>
            <w:vAlign w:val="center"/>
            <w:textDirection w:val="lrTb"/>
            <w:noWrap w:val="false"/>
          </w:tcPr>
          <w:p>
            <w:pPr>
              <w:pStyle w:val="1148"/>
              <w:ind w:firstLine="0"/>
              <w:jc w:val="center"/>
              <w:spacing w:before="0" w:after="0" w:line="240" w:lineRule="auto"/>
              <w:rPr>
                <w:rFonts w:hint="eastAsia" w:ascii="宋体" w:hAnsi="宋体"/>
                <w:color w:val="000000"/>
              </w:rPr>
            </w:pPr>
            <w:r>
              <w:rPr>
                <w:rFonts w:hint="eastAsia" w:ascii="宋体" w:hAnsi="宋体"/>
                <w:color w:val="000000"/>
              </w:rPr>
              <w:t xml:space="preserve">8</w:t>
            </w:r>
            <w:r/>
          </w:p>
        </w:tc>
        <w:tc>
          <w:tcPr>
            <w:tcW w:w="6095" w:type="dxa"/>
            <w:vAlign w:val="center"/>
            <w:textDirection w:val="lrTb"/>
            <w:noWrap w:val="false"/>
          </w:tcPr>
          <w:p>
            <w:pPr>
              <w:pStyle w:val="1148"/>
              <w:ind w:firstLine="0"/>
              <w:jc w:val="both"/>
              <w:spacing w:before="0" w:after="0" w:line="240" w:lineRule="auto"/>
              <w:rPr>
                <w:rFonts w:hint="eastAsia" w:ascii="宋体" w:hAnsi="宋体"/>
                <w:color w:val="000000"/>
              </w:rPr>
            </w:pPr>
            <w:r>
              <w:rPr>
                <w:rFonts w:hint="eastAsia" w:ascii="宋体" w:hAnsi="宋体"/>
                <w:color w:val="000000"/>
              </w:rPr>
              <w:t xml:space="preserve">其他投标人认为应附的文件（如有，自拟并自行添加）</w:t>
            </w:r>
            <w:r/>
          </w:p>
        </w:tc>
        <w:tc>
          <w:tcPr>
            <w:tcW w:w="1979" w:type="dxa"/>
            <w:vAlign w:val="top"/>
            <w:vMerge w:val="continue"/>
            <w:textDirection w:val="lrTb"/>
            <w:noWrap w:val="false"/>
          </w:tcPr>
          <w:p>
            <w:pPr>
              <w:pStyle w:val="1148"/>
              <w:ind w:firstLine="0"/>
              <w:spacing w:before="0" w:after="0" w:line="240" w:lineRule="auto"/>
              <w:rPr>
                <w:rFonts w:hint="eastAsia" w:cs="Arial"/>
                <w:color w:val="000000"/>
              </w:rPr>
            </w:pPr>
            <w:r>
              <w:rPr>
                <w:rFonts w:hint="eastAsia" w:cs="Arial"/>
                <w:color w:val="000000"/>
              </w:rPr>
            </w:r>
            <w:r/>
          </w:p>
        </w:tc>
      </w:tr>
    </w:tbl>
    <w:p>
      <w:pPr>
        <w:pStyle w:val="960"/>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p>
    <w:p>
      <w:pPr>
        <w:pStyle w:val="960"/>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1.上述</w:t>
      </w:r>
      <w:r>
        <w:rPr>
          <w:rFonts w:hint="eastAsia" w:cs="Arial"/>
          <w:color w:val="000000"/>
          <w:sz w:val="24"/>
          <w:szCs w:val="24"/>
        </w:rPr>
        <w:t xml:space="preserve">符合性证明文件及其他证明文件</w:t>
      </w:r>
      <w:r>
        <w:rPr>
          <w:rFonts w:hint="eastAsia" w:ascii="宋体" w:hAnsi="宋体"/>
          <w:color w:val="000000"/>
          <w:sz w:val="24"/>
          <w:szCs w:val="24"/>
        </w:rPr>
        <w:t xml:space="preserve">1～</w:t>
      </w:r>
      <w:r>
        <w:rPr>
          <w:rFonts w:hint="eastAsia" w:ascii="宋体" w:hAnsi="宋体"/>
          <w:color w:val="000000"/>
          <w:sz w:val="24"/>
          <w:szCs w:val="24"/>
        </w:rPr>
        <w:t xml:space="preserve">5</w:t>
      </w:r>
      <w:r>
        <w:rPr>
          <w:rFonts w:hint="eastAsia" w:ascii="宋体" w:hAnsi="宋体"/>
          <w:color w:val="000000"/>
          <w:sz w:val="24"/>
          <w:szCs w:val="24"/>
        </w:rPr>
        <w:t xml:space="preserve">项必须按要求全部提供（有给定格式的，必须按给定格式的要求正确填报并提供，相应格式见本章第二部分），否则投标文件无效。</w:t>
      </w:r>
      <w:r/>
    </w:p>
    <w:p>
      <w:pPr>
        <w:pStyle w:val="960"/>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2.如项目接受联合体投标，且投标人为联合体时，上述</w:t>
      </w:r>
      <w:r>
        <w:rPr>
          <w:rFonts w:hint="eastAsia" w:cs="Arial"/>
          <w:color w:val="000000"/>
          <w:sz w:val="24"/>
          <w:szCs w:val="24"/>
        </w:rPr>
        <w:t xml:space="preserve">符合性证明文件及其他证明文件</w:t>
      </w:r>
      <w:r>
        <w:rPr>
          <w:rFonts w:hint="eastAsia" w:ascii="宋体" w:hAnsi="宋体" w:cs="宋体"/>
          <w:color w:val="000000"/>
          <w:sz w:val="24"/>
          <w:szCs w:val="24"/>
        </w:rPr>
        <w:t xml:space="preserve">第1～5项可由联合体主体单位（即联合体牵头人）代表联合体提供。</w:t>
      </w:r>
      <w:r>
        <w:rPr>
          <w:rFonts w:ascii="宋体" w:hAnsi="宋体" w:cs="宋体"/>
          <w:color w:val="000000"/>
          <w:sz w:val="24"/>
          <w:szCs w:val="24"/>
        </w:rPr>
      </w:r>
      <w:r/>
    </w:p>
    <w:p>
      <w:pPr>
        <w:pStyle w:val="960"/>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960"/>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960"/>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960"/>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960"/>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960"/>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960"/>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960"/>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960"/>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960"/>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960"/>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960"/>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960"/>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960"/>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960"/>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960"/>
        <w:ind w:firstLine="480"/>
        <w:jc w:val="center"/>
        <w:rPr>
          <w:rFonts w:hint="eastAsia" w:cs="Arial"/>
          <w:b/>
          <w:color w:val="000000"/>
          <w:sz w:val="30"/>
          <w:szCs w:val="30"/>
        </w:rPr>
      </w:pPr>
      <w:r>
        <w:rPr>
          <w:rFonts w:hint="eastAsia" w:cs="Arial"/>
          <w:b/>
          <w:color w:val="000000"/>
          <w:sz w:val="30"/>
          <w:szCs w:val="30"/>
        </w:rPr>
        <w:t xml:space="preserve">第二部分  投标文件格式</w:t>
      </w:r>
      <w:r/>
    </w:p>
    <w:p>
      <w:pPr>
        <w:pStyle w:val="1148"/>
        <w:ind w:firstLine="0"/>
        <w:spacing w:before="0" w:after="0"/>
        <w:rPr>
          <w:rFonts w:cs="Arial"/>
          <w:b/>
          <w:color w:val="000000"/>
          <w:sz w:val="28"/>
          <w:szCs w:val="28"/>
        </w:rPr>
      </w:pPr>
      <w:r>
        <w:rPr>
          <w:rFonts w:hint="eastAsia" w:cs="Arial"/>
          <w:b/>
          <w:color w:val="000000"/>
          <w:sz w:val="28"/>
          <w:szCs w:val="28"/>
        </w:rPr>
        <w:t xml:space="preserve">一、封面格式（参考格式）：</w:t>
      </w:r>
      <w:r>
        <w:rPr>
          <w:rFonts w:cs="Arial"/>
          <w:b/>
          <w:color w:val="000000"/>
          <w:sz w:val="28"/>
          <w:szCs w:val="28"/>
        </w:rPr>
      </w:r>
      <w:r/>
    </w:p>
    <w:p>
      <w:pPr>
        <w:pStyle w:val="960"/>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960"/>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960"/>
        <w:jc w:val="center"/>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投  标  文  件</w:t>
      </w:r>
      <w:r/>
    </w:p>
    <w:p>
      <w:pPr>
        <w:pStyle w:val="960"/>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960"/>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960"/>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960"/>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960"/>
        <w:ind w:firstLine="15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项目编号：</w:t>
      </w:r>
      <w:r/>
    </w:p>
    <w:p>
      <w:pPr>
        <w:pStyle w:val="960"/>
        <w:ind w:firstLine="15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项目名称：</w:t>
      </w:r>
      <w:r/>
    </w:p>
    <w:p>
      <w:pPr>
        <w:pStyle w:val="960"/>
        <w:ind w:firstLine="15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pStyle w:val="960"/>
        <w:ind w:firstLine="15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960"/>
        <w:spacing w:line="440" w:lineRule="exact"/>
        <w:rPr>
          <w:rFonts w:hint="eastAsia" w:ascii="Arial" w:hAnsi="Arial"/>
          <w:b/>
          <w:color w:val="000000"/>
          <w:sz w:val="28"/>
          <w:szCs w:val="28"/>
        </w:rPr>
      </w:pPr>
      <w:r>
        <w:rPr>
          <w:rFonts w:ascii="黑体" w:hAnsi="华文中宋" w:eastAsia="黑体"/>
          <w:bCs/>
          <w:color w:val="000000"/>
          <w:sz w:val="30"/>
          <w:szCs w:val="30"/>
        </w:rPr>
        <w:br w:type="page" w:clear="all"/>
      </w:r>
      <w:r>
        <w:rPr>
          <w:rFonts w:hint="eastAsia" w:ascii="宋体" w:hAnsi="宋体" w:cs="宋体"/>
          <w:b/>
          <w:color w:val="000000"/>
          <w:sz w:val="28"/>
          <w:szCs w:val="28"/>
        </w:rPr>
        <w:t xml:space="preserve">二、授权委托书（给定格式）：</w:t>
      </w:r>
      <w:r>
        <w:rPr>
          <w:rFonts w:hint="eastAsia" w:ascii="Arial" w:hAnsi="Arial"/>
          <w:b/>
          <w:color w:val="000000"/>
          <w:sz w:val="28"/>
          <w:szCs w:val="28"/>
        </w:rPr>
      </w:r>
      <w:r/>
    </w:p>
    <w:p>
      <w:pPr>
        <w:pStyle w:val="960"/>
        <w:jc w:val="center"/>
        <w:rPr>
          <w:rFonts w:ascii="宋体" w:hAnsi="宋体"/>
          <w:color w:val="000000"/>
          <w:sz w:val="24"/>
          <w:shd w:val="clear" w:color="ffffff" w:fill="d9d9d9"/>
        </w:rPr>
        <w:outlineLvl w:val="0"/>
      </w:pPr>
      <w:r>
        <w:rPr>
          <w:rFonts w:hint="eastAsia" w:ascii="黑体" w:eastAsia="黑体"/>
          <w:bCs/>
          <w:color w:val="000000"/>
          <w:sz w:val="28"/>
          <w:szCs w:val="28"/>
        </w:rPr>
        <w:t xml:space="preserve">授权委托书</w:t>
      </w:r>
      <w:r>
        <w:rPr>
          <w:rFonts w:ascii="宋体" w:hAnsi="宋体"/>
          <w:color w:val="000000"/>
          <w:sz w:val="24"/>
          <w:shd w:val="clear" w:color="ffffff" w:fill="d9d9d9"/>
        </w:rPr>
      </w:r>
      <w:r/>
    </w:p>
    <w:p>
      <w:pPr>
        <w:pStyle w:val="1149"/>
        <w:ind w:firstLine="480"/>
        <w:spacing w:line="460" w:lineRule="exact"/>
        <w:rPr>
          <w:rFonts w:hint="eastAsia"/>
          <w:color w:val="000000"/>
          <w:sz w:val="24"/>
          <w:szCs w:val="24"/>
        </w:rPr>
      </w:pPr>
      <w:r>
        <w:rPr>
          <w:rFonts w:hint="eastAsia"/>
          <w:color w:val="000000"/>
          <w:sz w:val="24"/>
          <w:szCs w:val="24"/>
        </w:rPr>
        <w:t xml:space="preserve">我公司（单位）针对</w:t>
      </w:r>
      <w:r>
        <w:rPr>
          <w:rFonts w:hint="eastAsia" w:ascii="黑体" w:eastAsia="黑体"/>
          <w:bCs/>
          <w:color w:val="000000"/>
          <w:sz w:val="24"/>
          <w:szCs w:val="24"/>
        </w:rPr>
        <w:t xml:space="preserve">JSZC-320206-JZCG-G2026-0045</w:t>
      </w:r>
      <w:r>
        <w:rPr>
          <w:rFonts w:hint="eastAsia" w:ascii="宋体" w:hAnsi="宋体"/>
          <w:bCs/>
          <w:color w:val="000000"/>
          <w:sz w:val="24"/>
          <w:szCs w:val="24"/>
        </w:rPr>
        <w:t xml:space="preserve">项目，兹授权：</w:t>
      </w:r>
      <w:r>
        <w:rPr>
          <w:rFonts w:hint="eastAsia"/>
          <w:color w:val="000000"/>
          <w:sz w:val="24"/>
          <w:szCs w:val="24"/>
        </w:rPr>
      </w:r>
      <w:r/>
    </w:p>
    <w:p>
      <w:pPr>
        <w:pStyle w:val="1149"/>
        <w:ind w:firstLine="480"/>
        <w:spacing w:line="460" w:lineRule="exact"/>
        <w:rPr>
          <w:rFonts w:hint="eastAsia"/>
          <w:color w:val="000000"/>
          <w:sz w:val="24"/>
          <w:szCs w:val="24"/>
        </w:rPr>
      </w:pPr>
      <w:r>
        <w:rPr>
          <w:rFonts w:hint="eastAsia"/>
          <w:color w:val="000000"/>
          <w:sz w:val="24"/>
          <w:szCs w:val="24"/>
        </w:rPr>
        <w:t xml:space="preserve">被授权人的姓名：</w:t>
      </w:r>
      <w:r>
        <w:rPr>
          <w:rFonts w:hint="eastAsia"/>
          <w:color w:val="000000"/>
          <w:sz w:val="24"/>
          <w:szCs w:val="24"/>
          <w:u w:val="single"/>
        </w:rPr>
        <w:t xml:space="preserve">      </w:t>
      </w:r>
      <w:r>
        <w:rPr>
          <w:rFonts w:hint="eastAsia"/>
          <w:color w:val="000000"/>
          <w:sz w:val="24"/>
          <w:szCs w:val="24"/>
        </w:rPr>
        <w:t xml:space="preserve">；性别：</w:t>
      </w:r>
      <w:r>
        <w:rPr>
          <w:rFonts w:hint="eastAsia"/>
          <w:color w:val="000000"/>
          <w:sz w:val="24"/>
          <w:szCs w:val="24"/>
          <w:u w:val="single"/>
        </w:rPr>
        <w:t xml:space="preserve">    </w:t>
      </w:r>
      <w:r>
        <w:rPr>
          <w:rFonts w:hint="eastAsia"/>
          <w:color w:val="000000"/>
          <w:sz w:val="24"/>
          <w:szCs w:val="24"/>
        </w:rPr>
        <w:t xml:space="preserve">；年龄：</w:t>
      </w:r>
      <w:r>
        <w:rPr>
          <w:rFonts w:hint="eastAsia"/>
          <w:color w:val="000000"/>
          <w:sz w:val="24"/>
          <w:szCs w:val="24"/>
          <w:u w:val="single"/>
        </w:rPr>
        <w:t xml:space="preserve">    </w:t>
      </w:r>
      <w:r>
        <w:rPr>
          <w:rFonts w:hint="eastAsia"/>
          <w:color w:val="000000"/>
          <w:sz w:val="24"/>
          <w:szCs w:val="24"/>
        </w:rPr>
        <w:t xml:space="preserve">；职务：</w:t>
      </w:r>
      <w:r>
        <w:rPr>
          <w:rFonts w:hint="eastAsia"/>
          <w:color w:val="000000"/>
          <w:sz w:val="24"/>
          <w:szCs w:val="24"/>
          <w:u w:val="single"/>
        </w:rPr>
        <w:t xml:space="preserve">      </w:t>
      </w:r>
      <w:r>
        <w:rPr>
          <w:rFonts w:hint="eastAsia"/>
          <w:color w:val="000000"/>
          <w:sz w:val="24"/>
          <w:szCs w:val="24"/>
        </w:rPr>
        <w:t xml:space="preserve">；</w:t>
      </w:r>
      <w:r/>
    </w:p>
    <w:p>
      <w:pPr>
        <w:pStyle w:val="1149"/>
        <w:ind w:firstLine="480"/>
        <w:spacing w:line="460" w:lineRule="exact"/>
        <w:rPr>
          <w:rFonts w:hint="eastAsia"/>
          <w:color w:val="000000"/>
          <w:sz w:val="24"/>
          <w:szCs w:val="24"/>
        </w:rPr>
      </w:pPr>
      <w:r>
        <w:rPr>
          <w:rFonts w:hint="eastAsia"/>
          <w:color w:val="000000"/>
          <w:sz w:val="24"/>
          <w:szCs w:val="24"/>
        </w:rPr>
        <w:t xml:space="preserve">被授权人的身份证号码：</w:t>
      </w:r>
      <w:r>
        <w:rPr>
          <w:rFonts w:hint="eastAsia"/>
          <w:color w:val="000000"/>
          <w:sz w:val="24"/>
          <w:szCs w:val="24"/>
          <w:u w:val="single"/>
        </w:rPr>
        <w:t xml:space="preserve">                  </w:t>
      </w:r>
      <w:r>
        <w:rPr>
          <w:rFonts w:hint="eastAsia"/>
          <w:color w:val="000000"/>
          <w:sz w:val="24"/>
          <w:szCs w:val="24"/>
        </w:rPr>
        <w:t xml:space="preserve">；联系方式：</w:t>
      </w:r>
      <w:r>
        <w:rPr>
          <w:rFonts w:hint="eastAsia"/>
          <w:color w:val="000000"/>
          <w:sz w:val="24"/>
          <w:szCs w:val="24"/>
          <w:u w:val="single"/>
        </w:rPr>
        <w:t xml:space="preserve">          </w:t>
      </w:r>
      <w:r>
        <w:rPr>
          <w:rFonts w:hint="eastAsia"/>
          <w:color w:val="000000"/>
          <w:sz w:val="24"/>
          <w:szCs w:val="24"/>
        </w:rPr>
        <w:t xml:space="preserve">；</w:t>
      </w:r>
      <w:r/>
    </w:p>
    <w:p>
      <w:pPr>
        <w:pStyle w:val="1149"/>
        <w:ind w:firstLine="480"/>
        <w:spacing w:line="460" w:lineRule="exact"/>
        <w:rPr>
          <w:rFonts w:hint="eastAsia"/>
          <w:color w:val="000000"/>
          <w:sz w:val="24"/>
          <w:szCs w:val="24"/>
        </w:rPr>
      </w:pPr>
      <w:r>
        <w:rPr>
          <w:rFonts w:hint="eastAsia"/>
          <w:color w:val="000000"/>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color w:val="000000"/>
          <w:sz w:val="24"/>
          <w:szCs w:val="24"/>
        </w:rPr>
        <w:t xml:space="preserve">一切与该项目采购有关的事务。</w:t>
      </w:r>
      <w:r/>
    </w:p>
    <w:p>
      <w:pPr>
        <w:pStyle w:val="1149"/>
        <w:ind w:firstLine="480"/>
        <w:spacing w:line="460" w:lineRule="exact"/>
        <w:rPr>
          <w:rFonts w:hint="eastAsia" w:ascii="宋体" w:hAnsi="宋体"/>
          <w:bCs/>
          <w:color w:val="000000"/>
          <w:sz w:val="24"/>
          <w:szCs w:val="24"/>
        </w:rPr>
      </w:pPr>
      <w:r>
        <w:rPr>
          <w:rFonts w:hint="eastAsia"/>
          <w:color w:val="000000"/>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color w:val="000000"/>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1149"/>
        <w:ind w:firstLine="480"/>
        <w:spacing w:line="460" w:lineRule="exact"/>
        <w:rPr>
          <w:rFonts w:hint="eastAsia"/>
          <w:color w:val="000000"/>
          <w:sz w:val="24"/>
          <w:szCs w:val="24"/>
        </w:rPr>
      </w:pPr>
      <w:r>
        <w:rPr>
          <w:rFonts w:hint="eastAsia"/>
          <w:color w:val="000000"/>
          <w:sz w:val="24"/>
          <w:szCs w:val="24"/>
        </w:rPr>
        <w:t xml:space="preserve">特此授权委托。</w:t>
      </w:r>
      <w:r/>
    </w:p>
    <w:p>
      <w:pPr>
        <w:pStyle w:val="1149"/>
        <w:ind w:firstLine="0"/>
        <w:spacing w:line="460" w:lineRule="exact"/>
        <w:rPr>
          <w:rFonts w:hint="eastAsia"/>
          <w:color w:val="000000"/>
          <w:sz w:val="24"/>
          <w:szCs w:val="24"/>
          <w:u w:val="single"/>
        </w:rPr>
      </w:pPr>
      <w:r>
        <w:rPr>
          <w:rFonts w:hint="eastAsia"/>
          <w:color w:val="000000"/>
          <w:sz w:val="24"/>
          <w:szCs w:val="24"/>
        </w:rPr>
        <w:t xml:space="preserve">授权日期：</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                     投标人名称</w:t>
      </w:r>
      <w:r>
        <w:rPr>
          <w:rFonts w:hint="eastAsia" w:ascii="宋体" w:hAnsi="宋体"/>
          <w:bCs/>
          <w:color w:val="000000"/>
          <w:sz w:val="24"/>
          <w:szCs w:val="24"/>
        </w:rPr>
        <w:t xml:space="preserve">（盖章）</w:t>
      </w:r>
      <w:r>
        <w:rPr>
          <w:rFonts w:hint="eastAsia"/>
          <w:color w:val="000000"/>
          <w:sz w:val="24"/>
          <w:szCs w:val="24"/>
        </w:rPr>
        <w:t xml:space="preserve">：</w:t>
      </w:r>
      <w:r>
        <w:rPr>
          <w:rFonts w:hint="eastAsia"/>
          <w:color w:val="000000"/>
          <w:sz w:val="24"/>
          <w:szCs w:val="24"/>
          <w:u w:val="single"/>
        </w:rPr>
      </w:r>
      <w:r/>
    </w:p>
    <w:p>
      <w:pPr>
        <w:pStyle w:val="1149"/>
        <w:ind w:firstLine="0"/>
        <w:spacing w:line="460" w:lineRule="exact"/>
        <w:rPr>
          <w:rFonts w:hint="eastAsia"/>
          <w:color w:val="000000"/>
          <w:sz w:val="24"/>
          <w:szCs w:val="24"/>
        </w:rPr>
      </w:pPr>
      <w:r>
        <w:rPr>
          <w:rFonts w:hint="eastAsia"/>
          <w:color w:val="000000"/>
          <w:sz w:val="24"/>
          <w:szCs w:val="24"/>
        </w:rPr>
        <w:t xml:space="preserve">法定代表人签字：</w:t>
      </w:r>
      <w:r>
        <w:rPr>
          <w:rFonts w:hint="eastAsia"/>
          <w:color w:val="000000"/>
          <w:sz w:val="24"/>
          <w:szCs w:val="24"/>
          <w:u w:val="single"/>
        </w:rPr>
        <w:t xml:space="preserve">        </w:t>
      </w:r>
      <w:r>
        <w:rPr>
          <w:rFonts w:hint="eastAsia"/>
          <w:color w:val="000000"/>
          <w:sz w:val="24"/>
          <w:szCs w:val="24"/>
        </w:rPr>
        <w:t xml:space="preserve">             被授权人签字：</w:t>
      </w:r>
      <w:r>
        <w:rPr>
          <w:rFonts w:hint="eastAsia"/>
          <w:color w:val="000000"/>
          <w:sz w:val="24"/>
          <w:szCs w:val="24"/>
          <w:u w:val="single"/>
        </w:rPr>
        <w:t xml:space="preserve">        </w:t>
      </w:r>
      <w:r>
        <w:rPr>
          <w:rFonts w:hint="eastAsia"/>
          <w:color w:val="000000"/>
          <w:sz w:val="24"/>
          <w:szCs w:val="24"/>
        </w:rPr>
      </w:r>
      <w:r/>
    </w:p>
    <w:p>
      <w:pPr>
        <w:pStyle w:val="1149"/>
        <w:ind w:firstLine="0"/>
        <w:spacing w:line="460" w:lineRule="exact"/>
        <w:rPr>
          <w:rFonts w:hint="eastAsia"/>
          <w:color w:val="000000"/>
          <w:sz w:val="24"/>
          <w:szCs w:val="24"/>
        </w:rPr>
      </w:pPr>
      <w:r>
        <w:rPr>
          <w:rFonts w:hint="eastAsia" w:ascii="宋体" w:hAnsi="宋体" w:cs="宋体"/>
          <w:b/>
          <w:color w:val="000000"/>
          <w:sz w:val="30"/>
        </w:rPr>
        <w:t xml:space="preserve">(被授权人身份证原件扫描件附后)</w:t>
      </w:r>
      <w:r>
        <w:rPr>
          <w:rFonts w:hint="eastAsia"/>
          <w:color w:val="000000"/>
          <w:sz w:val="24"/>
          <w:szCs w:val="24"/>
        </w:rPr>
      </w:r>
      <w:r/>
    </w:p>
    <w:p>
      <w:pPr>
        <w:pStyle w:val="1149"/>
        <w:ind w:firstLine="480"/>
        <w:spacing w:line="460" w:lineRule="exact"/>
        <w:rPr>
          <w:rFonts w:hint="eastAsia"/>
          <w:color w:val="000000"/>
          <w:sz w:val="24"/>
          <w:szCs w:val="24"/>
        </w:rPr>
      </w:pPr>
      <w:r>
        <w:rPr>
          <w:rFonts w:hint="eastAsia"/>
          <w:color w:val="000000"/>
          <w:sz w:val="24"/>
          <w:szCs w:val="24"/>
        </w:rPr>
        <w:t xml:space="preserve">说明：</w:t>
      </w:r>
      <w:r/>
    </w:p>
    <w:p>
      <w:pPr>
        <w:pStyle w:val="1149"/>
        <w:ind w:firstLine="480"/>
        <w:spacing w:line="460" w:lineRule="exact"/>
        <w:rPr>
          <w:rFonts w:hint="eastAsia"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若</w:t>
      </w:r>
      <w:r>
        <w:rPr>
          <w:rFonts w:hint="eastAsia" w:ascii="宋体" w:hAnsi="宋体"/>
          <w:color w:val="000000"/>
          <w:sz w:val="24"/>
          <w:szCs w:val="20"/>
        </w:rPr>
        <w:t xml:space="preserve">投标人</w:t>
      </w:r>
      <w:r>
        <w:rPr>
          <w:rFonts w:ascii="宋体" w:hAnsi="宋体"/>
          <w:color w:val="000000"/>
          <w:sz w:val="24"/>
          <w:szCs w:val="20"/>
        </w:rPr>
        <w:t xml:space="preserve">为事业单位或其他组织或分支机构（仅</w:t>
      </w:r>
      <w:r>
        <w:rPr>
          <w:rFonts w:hint="eastAsia" w:ascii="宋体" w:hAnsi="宋体"/>
          <w:color w:val="000000"/>
          <w:sz w:val="24"/>
          <w:szCs w:val="20"/>
        </w:rPr>
        <w:t xml:space="preserve">限招标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投标情形</w:t>
      </w:r>
      <w:r>
        <w:rPr>
          <w:rFonts w:ascii="宋体" w:hAnsi="宋体"/>
          <w:color w:val="000000"/>
          <w:sz w:val="24"/>
          <w:szCs w:val="20"/>
        </w:rPr>
        <w:t xml:space="preserve">的），则法定代表人</w:t>
      </w:r>
      <w:r>
        <w:rPr>
          <w:rFonts w:hint="eastAsia" w:ascii="宋体" w:hAnsi="宋体"/>
          <w:color w:val="000000"/>
          <w:sz w:val="24"/>
          <w:szCs w:val="20"/>
        </w:rPr>
        <w:t xml:space="preserve">处</w:t>
      </w:r>
      <w:r>
        <w:rPr>
          <w:rFonts w:ascii="宋体" w:hAnsi="宋体"/>
          <w:color w:val="000000"/>
          <w:sz w:val="24"/>
          <w:szCs w:val="20"/>
        </w:rPr>
        <w:t xml:space="preserve">的签</w:t>
      </w:r>
      <w:r>
        <w:rPr>
          <w:rFonts w:hint="eastAsia" w:ascii="宋体" w:hAnsi="宋体"/>
          <w:color w:val="000000"/>
          <w:sz w:val="24"/>
          <w:szCs w:val="20"/>
        </w:rPr>
        <w:t xml:space="preserve">字</w:t>
      </w:r>
      <w:r>
        <w:rPr>
          <w:rFonts w:ascii="宋体" w:hAnsi="宋体"/>
          <w:color w:val="000000"/>
          <w:sz w:val="24"/>
          <w:szCs w:val="20"/>
        </w:rPr>
        <w:t xml:space="preserve">人可为单位负责人</w:t>
      </w:r>
      <w:r>
        <w:rPr>
          <w:rFonts w:hint="eastAsia" w:ascii="宋体" w:hAnsi="宋体"/>
          <w:color w:val="000000"/>
          <w:sz w:val="24"/>
          <w:szCs w:val="20"/>
        </w:rPr>
        <w:t xml:space="preserve">。</w:t>
      </w:r>
      <w:r/>
    </w:p>
    <w:p>
      <w:pPr>
        <w:pStyle w:val="1149"/>
        <w:ind w:firstLine="480"/>
        <w:spacing w:line="460" w:lineRule="exact"/>
        <w:rPr>
          <w:rFonts w:hint="eastAsia" w:ascii="宋体" w:hAnsi="宋体"/>
          <w:color w:val="000000"/>
          <w:sz w:val="24"/>
          <w:szCs w:val="20"/>
        </w:rPr>
      </w:pPr>
      <w:r>
        <w:rPr>
          <w:rFonts w:hint="eastAsia" w:ascii="宋体" w:hAnsi="宋体"/>
          <w:color w:val="000000"/>
          <w:sz w:val="24"/>
          <w:szCs w:val="20"/>
        </w:rPr>
        <w:t xml:space="preserve">2.当被授权人为法定代表人（或上述情况的单位负责人）时，只需在</w:t>
      </w:r>
      <w:r>
        <w:rPr>
          <w:rFonts w:ascii="宋体" w:hAnsi="宋体"/>
          <w:color w:val="000000"/>
          <w:sz w:val="24"/>
          <w:szCs w:val="20"/>
        </w:rPr>
        <w:t xml:space="preserve">法定代表人</w:t>
      </w:r>
      <w:r>
        <w:rPr>
          <w:rFonts w:hint="eastAsia" w:ascii="宋体" w:hAnsi="宋体"/>
          <w:color w:val="000000"/>
          <w:sz w:val="24"/>
          <w:szCs w:val="20"/>
        </w:rPr>
        <w:t xml:space="preserve">处签字即可。</w:t>
      </w:r>
      <w:r/>
    </w:p>
    <w:p>
      <w:pPr>
        <w:pStyle w:val="1149"/>
        <w:ind w:firstLine="480"/>
        <w:spacing w:line="460" w:lineRule="exact"/>
        <w:rPr>
          <w:rFonts w:hint="eastAsia" w:ascii="宋体" w:hAnsi="宋体"/>
          <w:color w:val="000000"/>
          <w:sz w:val="24"/>
          <w:szCs w:val="20"/>
        </w:rPr>
      </w:pPr>
      <w:r>
        <w:rPr>
          <w:rFonts w:hint="eastAsia" w:ascii="宋体" w:hAnsi="宋体"/>
          <w:color w:val="000000"/>
          <w:sz w:val="24"/>
          <w:szCs w:val="20"/>
        </w:rPr>
        <w:t xml:space="preserve">3.供应商为自然人情形的，可不提供本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p>
    <w:p>
      <w:pPr>
        <w:pStyle w:val="1149"/>
        <w:ind w:firstLine="480"/>
        <w:spacing w:line="460" w:lineRule="exact"/>
        <w:rPr>
          <w:rFonts w:hint="eastAsia" w:ascii="宋体" w:hAnsi="宋体"/>
          <w:color w:val="000000"/>
          <w:sz w:val="24"/>
          <w:szCs w:val="20"/>
        </w:rPr>
      </w:pPr>
      <w:r>
        <w:rPr>
          <w:rFonts w:hint="eastAsia" w:ascii="宋体" w:hAnsi="宋体"/>
          <w:bCs/>
          <w:color w:val="000000"/>
          <w:sz w:val="24"/>
          <w:szCs w:val="24"/>
        </w:rPr>
        <w:t xml:space="preserve">4.被授权人为外籍、港、澳、台地区人士的，其身份证明须提供有效的护照或港澳同胞来往内地通行证、台湾同胞来往大陆通行证，或其它可在中国大陆有效居留的许可证明。</w:t>
      </w:r>
      <w:r>
        <w:rPr>
          <w:rFonts w:hint="eastAsia" w:ascii="宋体" w:hAnsi="宋体"/>
          <w:color w:val="000000"/>
          <w:sz w:val="24"/>
          <w:szCs w:val="20"/>
        </w:rPr>
      </w:r>
      <w:r/>
    </w:p>
    <w:p>
      <w:pPr>
        <w:pStyle w:val="960"/>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960"/>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960"/>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960"/>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960"/>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960"/>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960"/>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960"/>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960"/>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960"/>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960"/>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960"/>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1149"/>
        <w:ind w:firstLine="0"/>
        <w:rPr>
          <w:rFonts w:hint="eastAsia" w:ascii="宋体" w:hAnsi="宋体" w:cs="宋体"/>
          <w:b/>
          <w:color w:val="000000"/>
          <w:szCs w:val="28"/>
        </w:rPr>
      </w:pPr>
      <w:r>
        <w:rPr>
          <w:rFonts w:hint="eastAsia" w:ascii="宋体" w:hAnsi="宋体" w:cs="宋体"/>
          <w:b/>
          <w:color w:val="000000"/>
          <w:szCs w:val="28"/>
        </w:rPr>
        <w:t xml:space="preserve">三、资格声明函（给定格式）：</w:t>
      </w:r>
      <w:r/>
    </w:p>
    <w:p>
      <w:pPr>
        <w:pStyle w:val="960"/>
        <w:jc w:val="center"/>
        <w:rPr>
          <w:rFonts w:ascii="黑体" w:eastAsia="黑体"/>
          <w:bCs/>
          <w:color w:val="000000"/>
          <w:sz w:val="28"/>
          <w:szCs w:val="28"/>
        </w:rPr>
        <w:outlineLvl w:val="0"/>
      </w:pPr>
      <w:r/>
      <w:bookmarkStart w:id="166" w:name="报价方关于资格的声明函（格式）"/>
      <w:r/>
      <w:bookmarkEnd w:id="166"/>
      <w:r>
        <w:rPr>
          <w:rFonts w:hint="eastAsia" w:ascii="黑体" w:eastAsia="黑体"/>
          <w:bCs/>
          <w:color w:val="000000"/>
          <w:sz w:val="28"/>
          <w:szCs w:val="28"/>
        </w:rPr>
        <w:t xml:space="preserve">资格声明函</w:t>
      </w:r>
      <w:r>
        <w:rPr>
          <w:rFonts w:ascii="黑体" w:eastAsia="黑体"/>
          <w:bCs/>
          <w:color w:val="000000"/>
          <w:sz w:val="28"/>
          <w:szCs w:val="28"/>
        </w:rPr>
      </w:r>
      <w:r/>
    </w:p>
    <w:p>
      <w:pPr>
        <w:pStyle w:val="960"/>
        <w:jc w:val="center"/>
        <w:spacing w:line="480" w:lineRule="auto"/>
        <w:rPr>
          <w:rFonts w:ascii="宋体"/>
          <w:bCs/>
          <w:color w:val="000000"/>
          <w:sz w:val="24"/>
          <w:szCs w:val="24"/>
        </w:rPr>
      </w:pPr>
      <w:r>
        <w:rPr>
          <w:rFonts w:ascii="宋体"/>
          <w:bCs/>
          <w:color w:val="000000"/>
          <w:sz w:val="24"/>
          <w:szCs w:val="24"/>
        </w:rPr>
      </w:r>
      <w:r/>
    </w:p>
    <w:p>
      <w:pPr>
        <w:pStyle w:val="960"/>
        <w:spacing w:line="480" w:lineRule="auto"/>
        <w:rPr>
          <w:rFonts w:ascii="宋体"/>
          <w:bCs/>
          <w:color w:val="000000"/>
          <w:sz w:val="24"/>
          <w:szCs w:val="24"/>
        </w:rPr>
      </w:pPr>
      <w:r>
        <w:rPr>
          <w:rFonts w:hint="eastAsia" w:ascii="宋体" w:hAnsi="宋体"/>
          <w:bCs/>
          <w:color w:val="000000"/>
          <w:sz w:val="24"/>
          <w:szCs w:val="24"/>
        </w:rPr>
        <w:t xml:space="preserve">无锡市惠山区政府采购中心：</w:t>
      </w:r>
      <w:r>
        <w:rPr>
          <w:rFonts w:ascii="宋体"/>
          <w:bCs/>
          <w:color w:val="000000"/>
          <w:sz w:val="24"/>
          <w:szCs w:val="24"/>
        </w:rPr>
      </w:r>
      <w:r/>
    </w:p>
    <w:p>
      <w:pPr>
        <w:pStyle w:val="960"/>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我公司（单位）针对本次项目</w:t>
      </w:r>
      <w:r>
        <w:rPr>
          <w:rFonts w:hint="eastAsia" w:ascii="黑体" w:eastAsia="黑体"/>
          <w:bCs/>
          <w:color w:val="000000"/>
          <w:sz w:val="24"/>
          <w:szCs w:val="24"/>
        </w:rPr>
        <w:t xml:space="preserve">JSZC-320206-JZCG-G2026-0045</w:t>
      </w:r>
      <w:r>
        <w:rPr>
          <w:rFonts w:hint="eastAsia" w:ascii="宋体" w:hAnsi="宋体"/>
          <w:bCs/>
          <w:color w:val="000000"/>
          <w:sz w:val="24"/>
          <w:szCs w:val="24"/>
        </w:rPr>
        <w:t xml:space="preserve">进行投标，并作如下声明</w:t>
      </w:r>
      <w:r>
        <w:rPr>
          <w:rFonts w:ascii="宋体" w:hAnsi="宋体"/>
          <w:bCs/>
          <w:color w:val="000000"/>
          <w:sz w:val="24"/>
          <w:szCs w:val="24"/>
        </w:rPr>
      </w:r>
      <w:r/>
    </w:p>
    <w:p>
      <w:pPr>
        <w:pStyle w:val="960"/>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1.我公司（单位）参加本次项目政府采购活动前三年内，在经营活动中没有重大违法（因违法经营受到刑事处罚或者责令停产停业、吊销许可证或者执照、较大数额罚款等行政处罚）记录。</w:t>
      </w:r>
      <w:r/>
    </w:p>
    <w:p>
      <w:pPr>
        <w:pStyle w:val="960"/>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2.本公司（单位）具备本次项目履行合同所必需的设备和专业技术能力。</w:t>
      </w:r>
      <w:r/>
    </w:p>
    <w:p>
      <w:pPr>
        <w:pStyle w:val="960"/>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pStyle w:val="960"/>
        <w:ind w:firstLine="480"/>
        <w:spacing w:line="480" w:lineRule="auto"/>
        <w:rPr>
          <w:rFonts w:ascii="宋体"/>
          <w:bCs/>
          <w:color w:val="000000"/>
          <w:sz w:val="24"/>
          <w:szCs w:val="24"/>
        </w:rPr>
      </w:pPr>
      <w:r>
        <w:rPr>
          <w:rFonts w:hint="eastAsia" w:ascii="宋体" w:hAnsi="宋体"/>
          <w:bCs/>
          <w:color w:val="000000"/>
          <w:sz w:val="24"/>
          <w:szCs w:val="24"/>
        </w:rPr>
        <w:t xml:space="preserve">我公司（单位）针对本次项目的上述声明以及投标文件中所有关于投标资格的文件、证明、陈述均是真实的、准确的。若有违背，我公司（单位）愿意承担由此而产生的一切后果。</w:t>
      </w:r>
      <w:r>
        <w:rPr>
          <w:rFonts w:ascii="宋体"/>
          <w:bCs/>
          <w:color w:val="000000"/>
          <w:sz w:val="24"/>
          <w:szCs w:val="24"/>
        </w:rPr>
      </w:r>
      <w:r/>
    </w:p>
    <w:p>
      <w:pPr>
        <w:pStyle w:val="960"/>
        <w:spacing w:line="480" w:lineRule="auto"/>
        <w:rPr>
          <w:rFonts w:ascii="宋体"/>
          <w:bCs/>
          <w:color w:val="000000"/>
          <w:sz w:val="24"/>
          <w:szCs w:val="24"/>
        </w:rPr>
      </w:pPr>
      <w:r>
        <w:rPr>
          <w:rFonts w:ascii="宋体"/>
          <w:bCs/>
          <w:color w:val="000000"/>
          <w:sz w:val="24"/>
          <w:szCs w:val="24"/>
        </w:rPr>
      </w:r>
      <w:r/>
    </w:p>
    <w:p>
      <w:pPr>
        <w:pStyle w:val="960"/>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960"/>
        <w:spacing w:line="440" w:lineRule="exact"/>
        <w:rPr>
          <w:rFonts w:hint="eastAsia" w:ascii="宋体" w:hAnsi="宋体" w:cs="宋体"/>
          <w:b/>
          <w:color w:val="000000"/>
          <w:sz w:val="28"/>
          <w:szCs w:val="28"/>
        </w:rPr>
      </w:pPr>
      <w:r>
        <w:rPr>
          <w:rFonts w:ascii="宋体"/>
          <w:bCs/>
          <w:color w:val="000000"/>
          <w:sz w:val="24"/>
          <w:szCs w:val="24"/>
        </w:rPr>
        <w:br w:type="page" w:clear="all"/>
      </w:r>
      <w:r>
        <w:rPr>
          <w:rFonts w:hint="eastAsia" w:ascii="宋体" w:hAnsi="宋体" w:cs="宋体"/>
          <w:b/>
          <w:color w:val="000000"/>
          <w:sz w:val="28"/>
          <w:szCs w:val="28"/>
        </w:rPr>
        <w:t xml:space="preserve">四、中小企业声明函（给定格式）：</w:t>
      </w:r>
      <w:r/>
    </w:p>
    <w:p>
      <w:pPr>
        <w:pStyle w:val="960"/>
        <w:spacing w:line="44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60"/>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中小企业声明函（服务）</w:t>
      </w:r>
      <w:r/>
    </w:p>
    <w:p>
      <w:pPr>
        <w:pStyle w:val="960"/>
        <w:ind w:firstLine="482"/>
        <w:spacing w:line="360" w:lineRule="auto"/>
        <w:rPr>
          <w:rFonts w:ascii="宋体" w:hAnsi="宋体"/>
          <w:bCs/>
          <w:color w:val="000000"/>
          <w:sz w:val="24"/>
          <w:szCs w:val="24"/>
        </w:rPr>
      </w:pPr>
      <w:r>
        <w:rPr>
          <w:rFonts w:ascii="宋体" w:hAnsi="宋体"/>
          <w:bCs/>
          <w:color w:val="000000"/>
          <w:sz w:val="24"/>
          <w:szCs w:val="24"/>
        </w:rPr>
        <w:t xml:space="preserve">本公司（联合体）郑重声明，根据《政府采购促进中小企业发展管理办法》（财库﹝2020﹞46 号）的规定，本公司 </w:t>
      </w:r>
      <w:r>
        <w:rPr>
          <w:rFonts w:ascii="宋体" w:hAnsi="宋体"/>
          <w:bCs/>
          <w:color w:val="000000"/>
          <w:sz w:val="24"/>
          <w:szCs w:val="24"/>
          <w:u w:val="single"/>
        </w:rPr>
        <w:t xml:space="preserve">（联合体）</w:t>
      </w:r>
      <w:r>
        <w:rPr>
          <w:rFonts w:ascii="宋体" w:hAnsi="宋体"/>
          <w:bCs/>
          <w:color w:val="000000"/>
          <w:sz w:val="24"/>
          <w:szCs w:val="24"/>
        </w:rPr>
        <w:t xml:space="preserve">参加</w:t>
      </w:r>
      <w:r>
        <w:rPr>
          <w:rFonts w:ascii="宋体" w:hAnsi="宋体"/>
          <w:bCs/>
          <w:color w:val="000000"/>
          <w:sz w:val="24"/>
          <w:szCs w:val="24"/>
          <w:u w:val="single"/>
        </w:rPr>
        <w:t xml:space="preserve">（单位名称）</w:t>
      </w:r>
      <w:r>
        <w:rPr>
          <w:rFonts w:ascii="宋体" w:hAnsi="宋体"/>
          <w:bCs/>
          <w:color w:val="000000"/>
          <w:sz w:val="24"/>
          <w:szCs w:val="24"/>
        </w:rPr>
        <w:t xml:space="preserve">的</w:t>
      </w:r>
      <w:r>
        <w:rPr>
          <w:rFonts w:ascii="宋体" w:hAnsi="宋体"/>
          <w:bCs/>
          <w:color w:val="000000"/>
          <w:sz w:val="24"/>
          <w:szCs w:val="24"/>
          <w:u w:val="single"/>
        </w:rPr>
        <w:t xml:space="preserve">（项目名称）</w:t>
      </w:r>
      <w:r>
        <w:rPr>
          <w:rFonts w:ascii="宋体" w:hAnsi="宋体"/>
          <w:bCs/>
          <w:color w:val="000000"/>
          <w:sz w:val="24"/>
          <w:szCs w:val="24"/>
        </w:rPr>
        <w:t xml:space="preserve">采购活动，服务全部由符合政策要求的中小企业承接。相关企业（含联合体中的中小企业、签订分包意向协议的中小企业）的具体情况如下：</w:t>
      </w:r>
      <w:r/>
    </w:p>
    <w:p>
      <w:pPr>
        <w:pStyle w:val="960"/>
        <w:ind w:firstLine="482"/>
        <w:spacing w:line="360" w:lineRule="auto"/>
        <w:rPr>
          <w:rFonts w:ascii="宋体" w:hAnsi="宋体"/>
          <w:bCs/>
          <w:color w:val="000000"/>
          <w:sz w:val="24"/>
          <w:szCs w:val="24"/>
        </w:rPr>
      </w:pPr>
      <w:r>
        <w:rPr>
          <w:rFonts w:ascii="宋体" w:hAnsi="宋体"/>
          <w:bCs/>
          <w:color w:val="000000"/>
          <w:sz w:val="24"/>
          <w:szCs w:val="24"/>
        </w:rPr>
        <w:t xml:space="preserve">1.</w:t>
      </w:r>
      <w:bookmarkStart w:id="167" w:name="OLE_LINK28"/>
      <w:r>
        <w:rPr>
          <w:rFonts w:ascii="宋体" w:hAnsi="宋体"/>
          <w:bCs/>
          <w:color w:val="000000"/>
          <w:sz w:val="24"/>
          <w:szCs w:val="24"/>
          <w:u w:val="single"/>
        </w:rPr>
        <w:t xml:space="preserve"> （</w:t>
      </w:r>
      <w:r>
        <w:rPr>
          <w:rFonts w:ascii="宋体" w:hAnsi="宋体"/>
          <w:bCs/>
          <w:i/>
          <w:color w:val="000000"/>
          <w:sz w:val="24"/>
          <w:szCs w:val="24"/>
          <w:u w:val="single"/>
        </w:rPr>
        <w:t xml:space="preserve">标的名称</w:t>
      </w:r>
      <w:r>
        <w:rPr>
          <w:rFonts w:ascii="宋体" w:hAnsi="宋体"/>
          <w:bCs/>
          <w:color w:val="000000"/>
          <w:sz w:val="24"/>
          <w:szCs w:val="24"/>
          <w:u w:val="single"/>
        </w:rPr>
        <w:t xml:space="preserve">）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i/>
          <w:color w:val="000000"/>
          <w:sz w:val="24"/>
          <w:szCs w:val="24"/>
          <w:u w:val="single"/>
        </w:rPr>
        <w:t xml:space="preserve">招标</w:t>
      </w:r>
      <w:r>
        <w:rPr>
          <w:rFonts w:ascii="宋体" w:hAnsi="宋体"/>
          <w:bCs/>
          <w:i/>
          <w:color w:val="000000"/>
          <w:sz w:val="24"/>
          <w:szCs w:val="24"/>
          <w:u w:val="single"/>
        </w:rPr>
        <w:t xml:space="preserve">文件中明确的所属行业</w:t>
      </w:r>
      <w:r>
        <w:rPr>
          <w:rFonts w:ascii="宋体" w:hAnsi="宋体"/>
          <w:bCs/>
          <w:color w:val="000000"/>
          <w:sz w:val="24"/>
          <w:szCs w:val="24"/>
          <w:u w:val="single"/>
        </w:rPr>
        <w:t xml:space="preserve">）</w:t>
      </w:r>
      <w:r>
        <w:rPr>
          <w:rFonts w:ascii="宋体" w:hAnsi="宋体"/>
          <w:bCs/>
          <w:color w:val="000000"/>
          <w:sz w:val="24"/>
          <w:szCs w:val="24"/>
        </w:rPr>
        <w:t xml:space="preserve">； 承建（承接）企业为</w:t>
      </w:r>
      <w:r>
        <w:rPr>
          <w:rFonts w:ascii="宋体" w:hAnsi="宋体"/>
          <w:bCs/>
          <w:color w:val="000000"/>
          <w:sz w:val="24"/>
          <w:szCs w:val="24"/>
          <w:u w:val="single"/>
        </w:rPr>
        <w:t xml:space="preserve">（</w:t>
      </w:r>
      <w:r>
        <w:rPr>
          <w:rFonts w:ascii="宋体" w:hAnsi="宋体"/>
          <w:bCs/>
          <w:i/>
          <w:color w:val="000000"/>
          <w:sz w:val="24"/>
          <w:szCs w:val="24"/>
          <w:u w:val="single"/>
        </w:rPr>
        <w:t xml:space="preserve">企业名称</w:t>
      </w:r>
      <w:r>
        <w:rPr>
          <w:rFonts w:ascii="宋体" w:hAnsi="宋体"/>
          <w:bCs/>
          <w:color w:val="000000"/>
          <w:sz w:val="24"/>
          <w:szCs w:val="24"/>
          <w:u w:val="single"/>
        </w:rPr>
        <w:t xml:space="preserve">）</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w:t>
      </w:r>
      <w:r>
        <w:rPr>
          <w:rFonts w:ascii="宋体" w:hAnsi="宋体"/>
          <w:bCs/>
          <w:i/>
          <w:color w:val="000000"/>
          <w:sz w:val="24"/>
          <w:szCs w:val="24"/>
          <w:u w:val="single"/>
        </w:rPr>
        <w:t xml:space="preserve">中型企业、 小型企业、微型企业</w:t>
      </w:r>
      <w:r>
        <w:rPr>
          <w:rFonts w:ascii="宋体" w:hAnsi="宋体"/>
          <w:bCs/>
          <w:color w:val="000000"/>
          <w:sz w:val="24"/>
          <w:szCs w:val="24"/>
          <w:u w:val="single"/>
        </w:rPr>
        <w:t xml:space="preserve">）</w:t>
      </w:r>
      <w:bookmarkEnd w:id="167"/>
      <w:r>
        <w:rPr>
          <w:rFonts w:hint="eastAsia" w:ascii="宋体" w:hAnsi="宋体"/>
          <w:bCs/>
          <w:color w:val="000000"/>
          <w:sz w:val="24"/>
          <w:szCs w:val="24"/>
          <w:u w:val="single"/>
          <w:vertAlign w:val="superscript"/>
        </w:rPr>
        <w:t xml:space="preserve">1</w:t>
      </w:r>
      <w:r>
        <w:rPr>
          <w:rFonts w:ascii="宋体" w:hAnsi="宋体"/>
          <w:bCs/>
          <w:color w:val="000000"/>
          <w:sz w:val="24"/>
          <w:szCs w:val="24"/>
        </w:rPr>
        <w:t xml:space="preserve">；</w:t>
      </w:r>
      <w:r/>
    </w:p>
    <w:p>
      <w:pPr>
        <w:pStyle w:val="960"/>
        <w:ind w:firstLine="482"/>
        <w:spacing w:line="360" w:lineRule="auto"/>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u w:val="single"/>
        </w:rPr>
        <w:t xml:space="preserve"> （</w:t>
      </w:r>
      <w:r>
        <w:rPr>
          <w:rFonts w:ascii="宋体" w:hAnsi="宋体"/>
          <w:bCs/>
          <w:i/>
          <w:color w:val="000000"/>
          <w:sz w:val="24"/>
          <w:szCs w:val="24"/>
          <w:u w:val="single"/>
        </w:rPr>
        <w:t xml:space="preserve">标的名称</w:t>
      </w:r>
      <w:r>
        <w:rPr>
          <w:rFonts w:ascii="宋体" w:hAnsi="宋体"/>
          <w:bCs/>
          <w:color w:val="000000"/>
          <w:sz w:val="24"/>
          <w:szCs w:val="24"/>
          <w:u w:val="single"/>
        </w:rPr>
        <w:t xml:space="preserve">）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i/>
          <w:color w:val="000000"/>
          <w:sz w:val="24"/>
          <w:szCs w:val="24"/>
          <w:u w:val="single"/>
        </w:rPr>
        <w:t xml:space="preserve">招标</w:t>
      </w:r>
      <w:r>
        <w:rPr>
          <w:rFonts w:ascii="宋体" w:hAnsi="宋体"/>
          <w:bCs/>
          <w:i/>
          <w:color w:val="000000"/>
          <w:sz w:val="24"/>
          <w:szCs w:val="24"/>
          <w:u w:val="single"/>
        </w:rPr>
        <w:t xml:space="preserve">文件中明确的所属行业</w:t>
      </w:r>
      <w:r>
        <w:rPr>
          <w:rFonts w:ascii="宋体" w:hAnsi="宋体"/>
          <w:bCs/>
          <w:color w:val="000000"/>
          <w:sz w:val="24"/>
          <w:szCs w:val="24"/>
          <w:u w:val="single"/>
        </w:rPr>
        <w:t xml:space="preserve">）</w:t>
      </w:r>
      <w:r>
        <w:rPr>
          <w:rFonts w:ascii="宋体" w:hAnsi="宋体"/>
          <w:bCs/>
          <w:color w:val="000000"/>
          <w:sz w:val="24"/>
          <w:szCs w:val="24"/>
        </w:rPr>
        <w:t xml:space="preserve">； 承建（承接）企业为</w:t>
      </w:r>
      <w:r>
        <w:rPr>
          <w:rFonts w:ascii="宋体" w:hAnsi="宋体"/>
          <w:bCs/>
          <w:color w:val="000000"/>
          <w:sz w:val="24"/>
          <w:szCs w:val="24"/>
          <w:u w:val="single"/>
        </w:rPr>
        <w:t xml:space="preserve">（</w:t>
      </w:r>
      <w:r>
        <w:rPr>
          <w:rFonts w:ascii="宋体" w:hAnsi="宋体"/>
          <w:bCs/>
          <w:i/>
          <w:color w:val="000000"/>
          <w:sz w:val="24"/>
          <w:szCs w:val="24"/>
          <w:u w:val="single"/>
        </w:rPr>
        <w:t xml:space="preserve">企业名称</w:t>
      </w:r>
      <w:r>
        <w:rPr>
          <w:rFonts w:ascii="宋体" w:hAnsi="宋体"/>
          <w:bCs/>
          <w:color w:val="000000"/>
          <w:sz w:val="24"/>
          <w:szCs w:val="24"/>
          <w:u w:val="single"/>
        </w:rPr>
        <w:t xml:space="preserve">）</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w:t>
      </w:r>
      <w:r>
        <w:rPr>
          <w:rFonts w:ascii="宋体" w:hAnsi="宋体"/>
          <w:bCs/>
          <w:i/>
          <w:color w:val="000000"/>
          <w:sz w:val="24"/>
          <w:szCs w:val="24"/>
          <w:u w:val="single"/>
        </w:rPr>
        <w:t xml:space="preserve">中型企业、 小型企业、微型企业</w:t>
      </w:r>
      <w:r>
        <w:rPr>
          <w:rFonts w:ascii="宋体" w:hAnsi="宋体"/>
          <w:bCs/>
          <w:color w:val="000000"/>
          <w:sz w:val="24"/>
          <w:szCs w:val="24"/>
          <w:u w:val="single"/>
        </w:rPr>
        <w:t xml:space="preserve">）；</w:t>
      </w:r>
      <w:r>
        <w:rPr>
          <w:rFonts w:ascii="宋体" w:hAnsi="宋体"/>
          <w:bCs/>
          <w:color w:val="000000"/>
          <w:sz w:val="24"/>
          <w:szCs w:val="24"/>
        </w:rPr>
      </w:r>
      <w:r/>
    </w:p>
    <w:p>
      <w:pPr>
        <w:pStyle w:val="960"/>
        <w:ind w:firstLine="482"/>
        <w:spacing w:line="360" w:lineRule="auto"/>
        <w:rPr>
          <w:rFonts w:ascii="宋体" w:hAnsi="宋体"/>
          <w:bCs/>
          <w:color w:val="000000"/>
          <w:sz w:val="24"/>
          <w:szCs w:val="24"/>
        </w:rPr>
      </w:pPr>
      <w:r>
        <w:rPr>
          <w:rFonts w:ascii="宋体" w:hAnsi="宋体"/>
          <w:bCs/>
          <w:color w:val="000000"/>
          <w:sz w:val="24"/>
          <w:szCs w:val="24"/>
        </w:rPr>
        <w:t xml:space="preserve">……</w:t>
      </w:r>
      <w:r/>
    </w:p>
    <w:p>
      <w:pPr>
        <w:pStyle w:val="960"/>
        <w:ind w:firstLine="482"/>
        <w:spacing w:line="360" w:lineRule="auto"/>
        <w:rPr>
          <w:rFonts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pStyle w:val="960"/>
        <w:ind w:firstLine="4800"/>
        <w:spacing w:line="360" w:lineRule="auto"/>
        <w:rPr>
          <w:rFonts w:ascii="宋体" w:hAnsi="宋体"/>
          <w:bCs/>
          <w:color w:val="000000"/>
          <w:sz w:val="24"/>
          <w:szCs w:val="24"/>
        </w:rPr>
      </w:pPr>
      <w:r>
        <w:rPr>
          <w:rFonts w:hint="eastAsia" w:ascii="宋体" w:hAnsi="宋体"/>
          <w:bCs/>
          <w:color w:val="000000"/>
          <w:sz w:val="24"/>
          <w:szCs w:val="24"/>
        </w:rPr>
        <w:t xml:space="preserve">企业名称（盖章）：</w:t>
      </w:r>
      <w:r>
        <w:rPr>
          <w:rFonts w:ascii="宋体" w:hAnsi="宋体"/>
          <w:bCs/>
          <w:color w:val="000000"/>
          <w:sz w:val="24"/>
          <w:szCs w:val="24"/>
        </w:rPr>
      </w:r>
      <w:r/>
    </w:p>
    <w:p>
      <w:pPr>
        <w:pStyle w:val="960"/>
        <w:ind w:firstLine="4800"/>
        <w:spacing w:line="360" w:lineRule="auto"/>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960"/>
        <w:ind w:firstLine="420"/>
        <w:spacing w:line="360" w:lineRule="auto"/>
        <w:rPr>
          <w:rFonts w:hint="eastAsia"/>
          <w:color w:val="000000"/>
        </w:rPr>
      </w:pPr>
      <w:r>
        <w:rPr>
          <w:rFonts w:hint="eastAsia"/>
          <w:color w:val="000000"/>
        </w:rPr>
      </w:r>
      <w:r/>
    </w:p>
    <w:p>
      <w:pPr>
        <w:pStyle w:val="960"/>
        <w:ind w:firstLine="420"/>
        <w:rPr>
          <w:rFonts w:hint="eastAsia"/>
          <w:color w:val="000000"/>
          <w:szCs w:val="21"/>
        </w:rPr>
      </w:pPr>
      <w:r>
        <w:rPr>
          <w:rFonts w:hint="eastAsia"/>
          <w:color w:val="000000"/>
          <w:szCs w:val="21"/>
        </w:rPr>
      </w:r>
      <w:r/>
    </w:p>
    <w:p>
      <w:pPr>
        <w:pStyle w:val="960"/>
        <w:ind w:firstLine="420"/>
        <w:rPr>
          <w:rFonts w:hint="eastAsia"/>
          <w:color w:val="000000"/>
          <w:szCs w:val="21"/>
        </w:rPr>
      </w:pPr>
      <w:r>
        <w:rPr>
          <w:rFonts w:hint="eastAsia"/>
          <w:color w:val="000000"/>
          <w:szCs w:val="21"/>
        </w:rPr>
      </w:r>
      <w:r/>
    </w:p>
    <w:p>
      <w:pPr>
        <w:pStyle w:val="960"/>
        <w:ind w:firstLine="420"/>
        <w:rPr>
          <w:rFonts w:hint="eastAsia"/>
          <w:color w:val="000000"/>
          <w:szCs w:val="21"/>
        </w:rPr>
      </w:pPr>
      <w:r>
        <w:rPr>
          <w:rFonts w:hint="eastAsia"/>
          <w:color w:val="000000"/>
          <w:szCs w:val="21"/>
        </w:rPr>
      </w:r>
      <w:r/>
    </w:p>
    <w:p>
      <w:pPr>
        <w:pStyle w:val="960"/>
        <w:ind w:firstLine="420"/>
        <w:rPr>
          <w:rFonts w:hint="eastAsia"/>
          <w:color w:val="000000"/>
          <w:szCs w:val="21"/>
        </w:rPr>
      </w:pPr>
      <w:r>
        <w:rPr>
          <w:rFonts w:hint="eastAsia"/>
          <w:color w:val="000000"/>
          <w:szCs w:val="21"/>
        </w:rPr>
      </w:r>
      <w:r/>
    </w:p>
    <w:p>
      <w:pPr>
        <w:pStyle w:val="960"/>
        <w:ind w:firstLine="420"/>
        <w:rPr>
          <w:rFonts w:hint="eastAsia"/>
          <w:color w:val="000000"/>
          <w:szCs w:val="21"/>
        </w:rPr>
      </w:pPr>
      <w:r>
        <w:rPr>
          <w:rFonts w:hint="eastAsia"/>
          <w:color w:val="000000"/>
          <w:szCs w:val="21"/>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pStyle w:val="960"/>
        <w:ind w:firstLine="420"/>
        <w:rPr>
          <w:color w:val="000000"/>
          <w:szCs w:val="21"/>
        </w:rPr>
      </w:pPr>
      <w:r>
        <w:rPr>
          <w:rFonts w:hint="eastAsia"/>
          <w:color w:val="000000"/>
          <w:szCs w:val="21"/>
        </w:rPr>
        <w:t xml:space="preserve">（2）</w:t>
      </w:r>
      <w:r>
        <w:rPr>
          <w:color w:val="000000"/>
          <w:szCs w:val="21"/>
        </w:rPr>
        <w:t xml:space="preserve">从业人员、营业收入、资产总额填报上一年度数据，无上一年度数据的新成立企业可不填报。</w:t>
      </w:r>
      <w:r/>
    </w:p>
    <w:p>
      <w:pPr>
        <w:pStyle w:val="960"/>
        <w:ind w:firstLine="420"/>
        <w:rPr>
          <w:rFonts w:hint="eastAsia"/>
          <w:color w:val="000000"/>
        </w:rPr>
      </w:pPr>
      <w:r>
        <w:rPr>
          <w:rFonts w:hint="eastAsia"/>
          <w:color w:val="000000"/>
          <w:szCs w:val="21"/>
        </w:rPr>
        <w:t xml:space="preserve">（3）中标供应商的《</w:t>
      </w:r>
      <w:r>
        <w:rPr>
          <w:color w:val="000000"/>
          <w:szCs w:val="21"/>
        </w:rPr>
        <w:t xml:space="preserve">中小企业声明函</w:t>
      </w:r>
      <w:r>
        <w:rPr>
          <w:rFonts w:hint="eastAsia"/>
          <w:color w:val="000000"/>
          <w:szCs w:val="21"/>
        </w:rPr>
        <w:t xml:space="preserve">》将随中标公告进行公示。供应商按照本办法规定提供声明函内容不实的，属于提供虚假材料谋取中标、成交，依照《中华人民共和国政府采购法》等国家有关规定追究相应责任。</w:t>
      </w:r>
      <w:r>
        <w:rPr>
          <w:rFonts w:hint="eastAsia"/>
          <w:color w:val="000000"/>
        </w:rPr>
      </w:r>
      <w:r/>
    </w:p>
    <w:p>
      <w:pPr>
        <w:pStyle w:val="960"/>
        <w:ind w:firstLine="420"/>
        <w:spacing w:line="360" w:lineRule="auto"/>
        <w:rPr>
          <w:rFonts w:hint="eastAsia" w:ascii="宋体" w:hAnsi="宋体" w:cs="宋体"/>
          <w:b/>
          <w:color w:val="000000"/>
          <w:sz w:val="30"/>
          <w:szCs w:val="30"/>
        </w:rPr>
      </w:pPr>
      <w:r>
        <w:rPr>
          <w:rFonts w:hint="eastAsia"/>
          <w:color w:val="000000"/>
        </w:rPr>
        <w:br w:type="page" w:clear="all"/>
      </w:r>
      <w:r>
        <w:rPr>
          <w:rFonts w:hint="eastAsia"/>
          <w:b/>
          <w:color w:val="000000"/>
          <w:sz w:val="30"/>
          <w:szCs w:val="30"/>
        </w:rPr>
        <w:t xml:space="preserve">五</w:t>
      </w:r>
      <w:r>
        <w:rPr>
          <w:rFonts w:hint="eastAsia" w:ascii="宋体" w:hAnsi="宋体" w:cs="宋体"/>
          <w:b/>
          <w:color w:val="000000"/>
          <w:sz w:val="30"/>
          <w:szCs w:val="30"/>
        </w:rPr>
        <w:t xml:space="preserve">、残疾人福利性单位声明函（给定格式）：</w:t>
      </w:r>
      <w:r/>
    </w:p>
    <w:p>
      <w:pPr>
        <w:pStyle w:val="960"/>
        <w:ind w:firstLine="482"/>
        <w:spacing w:line="440" w:lineRule="exact"/>
        <w:rPr>
          <w:rFonts w:ascii="Arial" w:hAnsi="Arial"/>
          <w:b/>
          <w:color w:val="000000"/>
          <w:sz w:val="24"/>
        </w:rPr>
      </w:pPr>
      <w:r>
        <w:rPr>
          <w:rFonts w:ascii="Arial" w:hAnsi="Arial"/>
          <w:b/>
          <w:color w:val="000000"/>
          <w:sz w:val="24"/>
        </w:rPr>
      </w:r>
      <w:r/>
    </w:p>
    <w:p>
      <w:pPr>
        <w:pStyle w:val="960"/>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960"/>
        <w:jc w:val="center"/>
        <w:rPr>
          <w:rFonts w:ascii="黑体" w:eastAsia="黑体"/>
          <w:bCs/>
          <w:color w:val="000000"/>
          <w:sz w:val="28"/>
          <w:szCs w:val="28"/>
        </w:rPr>
      </w:pPr>
      <w:r>
        <w:rPr>
          <w:rFonts w:ascii="黑体" w:eastAsia="黑体"/>
          <w:bCs/>
          <w:color w:val="000000"/>
          <w:sz w:val="28"/>
          <w:szCs w:val="28"/>
        </w:rPr>
      </w:r>
      <w:r/>
    </w:p>
    <w:p>
      <w:pPr>
        <w:pStyle w:val="960"/>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960"/>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960"/>
        <w:ind w:firstLine="480"/>
        <w:spacing w:line="580" w:lineRule="exact"/>
        <w:rPr>
          <w:rFonts w:ascii="宋体" w:hAnsi="宋体"/>
          <w:bCs/>
          <w:color w:val="000000"/>
          <w:sz w:val="24"/>
          <w:szCs w:val="24"/>
        </w:rPr>
      </w:pPr>
      <w:r>
        <w:rPr>
          <w:rFonts w:ascii="宋体" w:hAnsi="宋体"/>
          <w:bCs/>
          <w:color w:val="000000"/>
          <w:sz w:val="24"/>
          <w:szCs w:val="24"/>
        </w:rPr>
      </w:r>
      <w:r/>
    </w:p>
    <w:p>
      <w:pPr>
        <w:pStyle w:val="960"/>
        <w:ind w:firstLine="480"/>
        <w:spacing w:line="580" w:lineRule="exact"/>
        <w:rPr>
          <w:rFonts w:ascii="宋体" w:hAnsi="宋体"/>
          <w:bCs/>
          <w:color w:val="000000"/>
          <w:sz w:val="24"/>
          <w:szCs w:val="24"/>
        </w:rPr>
      </w:pPr>
      <w:r>
        <w:rPr>
          <w:rFonts w:ascii="宋体" w:hAnsi="宋体"/>
          <w:bCs/>
          <w:color w:val="000000"/>
          <w:sz w:val="24"/>
          <w:szCs w:val="24"/>
        </w:rPr>
      </w:r>
      <w:r/>
    </w:p>
    <w:p>
      <w:pPr>
        <w:pStyle w:val="960"/>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960"/>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960"/>
        <w:spacing w:line="360" w:lineRule="auto"/>
        <w:rPr>
          <w:rFonts w:hint="eastAsia"/>
          <w:b/>
          <w:color w:val="000000"/>
          <w:sz w:val="30"/>
          <w:szCs w:val="30"/>
        </w:rPr>
      </w:pPr>
      <w:r>
        <w:rPr>
          <w:rFonts w:ascii="宋体" w:hAnsi="宋体"/>
          <w:bCs/>
          <w:color w:val="000000"/>
          <w:sz w:val="24"/>
          <w:szCs w:val="24"/>
        </w:rPr>
        <w:br w:type="page" w:clear="all"/>
      </w:r>
      <w:r>
        <w:rPr>
          <w:rFonts w:hint="eastAsia"/>
          <w:b/>
          <w:color w:val="000000"/>
          <w:sz w:val="30"/>
          <w:szCs w:val="30"/>
        </w:rPr>
        <w:t xml:space="preserve">六</w:t>
      </w:r>
      <w:r>
        <w:rPr>
          <w:b/>
          <w:color w:val="000000"/>
          <w:sz w:val="30"/>
          <w:szCs w:val="30"/>
        </w:rPr>
        <w:t xml:space="preserve">、投标函</w:t>
      </w:r>
      <w:r>
        <w:rPr>
          <w:rFonts w:hint="eastAsia"/>
          <w:b/>
          <w:color w:val="000000"/>
          <w:sz w:val="30"/>
          <w:szCs w:val="30"/>
        </w:rPr>
        <w:t xml:space="preserve">（给定格式）：</w:t>
      </w:r>
      <w:r/>
    </w:p>
    <w:p>
      <w:pPr>
        <w:pStyle w:val="960"/>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960"/>
        <w:spacing w:line="360" w:lineRule="auto"/>
        <w:rPr>
          <w:rFonts w:ascii="宋体"/>
          <w:bCs/>
          <w:color w:val="000000"/>
          <w:sz w:val="24"/>
          <w:szCs w:val="24"/>
        </w:rPr>
      </w:pPr>
      <w:r>
        <w:rPr>
          <w:rFonts w:hint="eastAsia" w:ascii="宋体" w:hAnsi="宋体"/>
          <w:bCs/>
          <w:color w:val="000000"/>
          <w:sz w:val="24"/>
          <w:szCs w:val="24"/>
        </w:rPr>
        <w:t xml:space="preserve">致无锡市惠山区政府采购中心：</w:t>
      </w:r>
      <w:r>
        <w:rPr>
          <w:rFonts w:ascii="宋体"/>
          <w:bCs/>
          <w:color w:val="000000"/>
          <w:sz w:val="24"/>
          <w:szCs w:val="24"/>
        </w:rPr>
      </w:r>
      <w:r/>
    </w:p>
    <w:p>
      <w:pPr>
        <w:pStyle w:val="960"/>
        <w:ind w:firstLine="482"/>
        <w:spacing w:line="360" w:lineRule="auto"/>
        <w:rPr>
          <w:rFonts w:ascii="宋体"/>
          <w:bCs/>
          <w:color w:val="000000"/>
          <w:sz w:val="24"/>
          <w:szCs w:val="24"/>
        </w:rPr>
      </w:pPr>
      <w:r>
        <w:rPr>
          <w:rFonts w:hint="eastAsia" w:ascii="宋体" w:hAnsi="宋体"/>
          <w:bCs/>
          <w:color w:val="000000"/>
          <w:sz w:val="24"/>
          <w:szCs w:val="24"/>
        </w:rPr>
        <w:t xml:space="preserve">我方收到贵方</w:t>
      </w:r>
      <w:r>
        <w:rPr>
          <w:rFonts w:hint="eastAsia" w:ascii="黑体" w:eastAsia="黑体"/>
          <w:bCs/>
          <w:color w:val="000000"/>
          <w:sz w:val="24"/>
          <w:szCs w:val="24"/>
        </w:rPr>
        <w:t xml:space="preserve">JSZC-320206-JZCG-G2026-0045</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960"/>
        <w:ind w:firstLine="482"/>
        <w:spacing w:line="360" w:lineRule="auto"/>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一、我方愿意按照招标文件的一切要求，提供本项目的投标，投标总价见《开标一览表》。</w:t>
      </w:r>
      <w:r>
        <w:rPr>
          <w:rFonts w:ascii="宋体"/>
          <w:bCs/>
          <w:color w:val="000000"/>
          <w:sz w:val="24"/>
          <w:szCs w:val="24"/>
        </w:rPr>
      </w:r>
      <w:r/>
    </w:p>
    <w:p>
      <w:pPr>
        <w:pStyle w:val="960"/>
        <w:ind w:firstLine="482"/>
        <w:spacing w:line="360" w:lineRule="auto"/>
        <w:tabs>
          <w:tab w:val="left" w:pos="0" w:leader="none"/>
          <w:tab w:val="left" w:pos="315" w:leader="none"/>
          <w:tab w:val="left" w:pos="525" w:leader="none"/>
          <w:tab w:val="left" w:pos="840" w:leader="none"/>
          <w:tab w:val="left" w:pos="945" w:leader="none"/>
          <w:tab w:val="left" w:pos="1050" w:leader="none"/>
        </w:tabs>
        <w:rPr>
          <w:rStyle w:val="1150"/>
          <w:bCs/>
          <w:color w:val="000000"/>
        </w:rPr>
      </w:pPr>
      <w:r>
        <w:rPr>
          <w:rFonts w:hint="eastAsia" w:ascii="宋体" w:hAnsi="宋体"/>
          <w:bCs/>
          <w:color w:val="000000"/>
          <w:sz w:val="24"/>
          <w:szCs w:val="24"/>
        </w:rPr>
        <w:t xml:space="preserve">二、我方愿意提供无锡市惠山区政府采购中心在招标文件中要求的文件、资料。</w:t>
      </w:r>
      <w:r>
        <w:rPr>
          <w:rStyle w:val="1150"/>
          <w:bCs/>
          <w:color w:val="000000"/>
        </w:rPr>
      </w:r>
      <w:r/>
    </w:p>
    <w:p>
      <w:pPr>
        <w:pStyle w:val="960"/>
        <w:ind w:firstLine="482"/>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三、我方同意按招标文件中的规定，从规定的开标日期起遵循本投标文件，并在规定的投标有效期期满之前均具有约束力。</w:t>
      </w:r>
      <w:r>
        <w:rPr>
          <w:rFonts w:ascii="宋体"/>
          <w:bCs/>
          <w:color w:val="000000"/>
          <w:sz w:val="24"/>
          <w:szCs w:val="24"/>
        </w:rPr>
      </w:r>
      <w:r/>
    </w:p>
    <w:p>
      <w:pPr>
        <w:pStyle w:val="960"/>
        <w:ind w:firstLine="482"/>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四、如果我方的投标文件被接受，我方将履行招标文件中规定的每一项要求，按期、按质、按量，完成交货任务。</w:t>
      </w:r>
      <w:r>
        <w:rPr>
          <w:rFonts w:ascii="宋体"/>
          <w:bCs/>
          <w:color w:val="000000"/>
          <w:sz w:val="24"/>
          <w:szCs w:val="24"/>
        </w:rPr>
      </w:r>
      <w:r/>
    </w:p>
    <w:p>
      <w:pPr>
        <w:pStyle w:val="960"/>
        <w:ind w:firstLine="482"/>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五、我方完全同意招标文件规定的决定中标者的方式。</w:t>
      </w:r>
      <w:r>
        <w:rPr>
          <w:rFonts w:ascii="宋体"/>
          <w:bCs/>
          <w:color w:val="000000"/>
          <w:sz w:val="24"/>
          <w:szCs w:val="24"/>
        </w:rPr>
      </w:r>
      <w:r/>
    </w:p>
    <w:p>
      <w:pPr>
        <w:pStyle w:val="960"/>
        <w:ind w:firstLine="482"/>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六、我方愿意遵守《中华人民共和国政府采购法》，并按《中华人民共和国民法典》、财政部《政府采购货物和服务招标投标管理办法》</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960"/>
        <w:ind w:firstLine="482"/>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七、我方认可并遵守招标文件的所有规定，放弃对招标文件提出质疑的权利。</w:t>
      </w:r>
      <w:r>
        <w:rPr>
          <w:rFonts w:ascii="宋体"/>
          <w:bCs/>
          <w:color w:val="000000"/>
          <w:sz w:val="24"/>
          <w:szCs w:val="24"/>
        </w:rPr>
      </w:r>
      <w:r/>
    </w:p>
    <w:p>
      <w:pPr>
        <w:pStyle w:val="960"/>
        <w:ind w:firstLine="482"/>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八、如我方在投标截止期后撤回投标及中标后拒绝遵守投标承诺或拒绝在规定的时间内与采购人签订合同，则接受政府采购监督管理部门的处理。</w:t>
      </w:r>
      <w:r>
        <w:rPr>
          <w:rFonts w:ascii="宋体"/>
          <w:bCs/>
          <w:color w:val="000000"/>
          <w:sz w:val="24"/>
          <w:szCs w:val="24"/>
        </w:rPr>
      </w:r>
      <w:r/>
    </w:p>
    <w:p>
      <w:pPr>
        <w:pStyle w:val="960"/>
        <w:ind w:firstLine="482"/>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九、如果我方被确定为中标供应商，我方愿意</w:t>
      </w:r>
      <w:r>
        <w:rPr>
          <w:rFonts w:hint="eastAsia" w:ascii="宋体" w:hAnsi="宋体"/>
          <w:color w:val="000000"/>
          <w:sz w:val="24"/>
          <w:szCs w:val="24"/>
        </w:rPr>
        <w:t xml:space="preserve">向</w:t>
      </w:r>
      <w:r>
        <w:rPr>
          <w:rFonts w:hint="eastAsia" w:ascii="宋体" w:hAnsi="宋体"/>
          <w:bCs/>
          <w:color w:val="000000"/>
          <w:sz w:val="24"/>
          <w:szCs w:val="24"/>
        </w:rPr>
        <w:t xml:space="preserve">采购人交纳履约保证金。且我方如无不可抗力，又未履行招标文件、投标文件和合同条款的，一经查实，我方愿意赔偿由此而造成的一切损失，并同意接受按招标文件的相关要求对我方进行的处理。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rPr>
      </w:r>
      <w:r/>
    </w:p>
    <w:p>
      <w:pPr>
        <w:pStyle w:val="960"/>
        <w:ind w:firstLine="482"/>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十、我方决不提供虚假材料谋取中标、决不采取不正当手段诋毁、排挤其他供应商、决不与采购人、其它供应商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960"/>
        <w:ind w:firstLine="720"/>
        <w:spacing w:line="400" w:lineRule="exact"/>
        <w:rPr>
          <w:rFonts w:ascii="宋体"/>
          <w:bCs/>
          <w:color w:val="000000"/>
          <w:sz w:val="24"/>
          <w:szCs w:val="24"/>
        </w:rPr>
      </w:pPr>
      <w:r>
        <w:rPr>
          <w:rFonts w:ascii="宋体"/>
          <w:bCs/>
          <w:color w:val="000000"/>
          <w:sz w:val="24"/>
          <w:szCs w:val="24"/>
        </w:rPr>
      </w:r>
      <w:r/>
    </w:p>
    <w:p>
      <w:pPr>
        <w:pStyle w:val="960"/>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960"/>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pStyle w:val="960"/>
        <w:ind w:firstLine="480"/>
        <w:spacing w:line="400" w:lineRule="exact"/>
        <w:rPr>
          <w:rFonts w:ascii="宋体" w:hAnsi="宋体"/>
          <w:bCs/>
          <w:color w:val="000000"/>
          <w:sz w:val="24"/>
          <w:szCs w:val="24"/>
        </w:rPr>
      </w:pPr>
      <w:r>
        <w:rPr>
          <w:rFonts w:ascii="宋体" w:hAnsi="宋体"/>
          <w:bCs/>
          <w:color w:val="000000"/>
          <w:sz w:val="24"/>
          <w:szCs w:val="24"/>
        </w:rPr>
      </w:r>
      <w:r/>
    </w:p>
    <w:p>
      <w:pPr>
        <w:pStyle w:val="960"/>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pStyle w:val="960"/>
        <w:spacing w:line="360" w:lineRule="auto"/>
        <w:rPr>
          <w:rFonts w:hint="eastAsia"/>
          <w:b/>
          <w:color w:val="000000"/>
          <w:sz w:val="30"/>
          <w:szCs w:val="30"/>
        </w:rPr>
      </w:pPr>
      <w:r>
        <w:rPr>
          <w:rFonts w:hint="eastAsia" w:ascii="宋体" w:hAnsi="宋体"/>
          <w:bCs/>
          <w:color w:val="000000"/>
          <w:sz w:val="24"/>
          <w:szCs w:val="24"/>
        </w:rPr>
        <w:br w:type="page" w:clear="all"/>
      </w:r>
      <w:r>
        <w:rPr>
          <w:rFonts w:hint="eastAsia"/>
          <w:b/>
          <w:color w:val="000000"/>
          <w:sz w:val="30"/>
          <w:szCs w:val="30"/>
        </w:rPr>
        <w:t xml:space="preserve">七、承诺书（给定格式）：</w:t>
      </w:r>
      <w:r/>
    </w:p>
    <w:p>
      <w:pPr>
        <w:pStyle w:val="960"/>
        <w:ind w:firstLine="602"/>
        <w:rPr>
          <w:rFonts w:hint="eastAsia"/>
          <w:b/>
          <w:color w:val="000000"/>
          <w:sz w:val="30"/>
          <w:szCs w:val="30"/>
        </w:rPr>
        <w:outlineLvl w:val="0"/>
      </w:pPr>
      <w:r>
        <w:rPr>
          <w:rFonts w:hint="eastAsia"/>
          <w:b/>
          <w:color w:val="000000"/>
          <w:sz w:val="30"/>
          <w:szCs w:val="30"/>
        </w:rPr>
      </w:r>
      <w:r/>
    </w:p>
    <w:p>
      <w:pPr>
        <w:pStyle w:val="960"/>
        <w:jc w:val="center"/>
        <w:rPr>
          <w:rFonts w:ascii="黑体" w:eastAsia="黑体"/>
          <w:bCs/>
          <w:color w:val="000000"/>
          <w:sz w:val="28"/>
          <w:szCs w:val="28"/>
        </w:rPr>
      </w:pPr>
      <w:r>
        <w:rPr>
          <w:rFonts w:hint="eastAsia" w:ascii="黑体" w:eastAsia="黑体"/>
          <w:bCs/>
          <w:color w:val="000000"/>
          <w:sz w:val="28"/>
          <w:szCs w:val="28"/>
        </w:rPr>
        <w:t xml:space="preserve">承诺书</w:t>
      </w:r>
      <w:r>
        <w:rPr>
          <w:rFonts w:ascii="黑体" w:eastAsia="黑体"/>
          <w:bCs/>
          <w:color w:val="000000"/>
          <w:sz w:val="28"/>
          <w:szCs w:val="28"/>
        </w:rPr>
      </w:r>
      <w:r/>
    </w:p>
    <w:p>
      <w:pPr>
        <w:pStyle w:val="960"/>
        <w:spacing w:line="480" w:lineRule="auto"/>
        <w:rPr>
          <w:rFonts w:hint="eastAsia"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（投标人名称）针</w:t>
      </w:r>
      <w:r>
        <w:rPr>
          <w:rFonts w:hint="eastAsia" w:ascii="宋体" w:hAnsi="宋体"/>
          <w:bCs/>
          <w:color w:val="000000"/>
          <w:sz w:val="24"/>
          <w:szCs w:val="24"/>
        </w:rPr>
        <w:t xml:space="preserve">对本项目</w:t>
      </w:r>
      <w:r>
        <w:rPr>
          <w:rFonts w:hint="eastAsia" w:ascii="黑体" w:eastAsia="黑体"/>
          <w:bCs/>
          <w:color w:val="000000"/>
          <w:sz w:val="24"/>
          <w:szCs w:val="24"/>
        </w:rPr>
        <w:t xml:space="preserve">JSZC-320206-JZCG-G2026-0045</w:t>
      </w:r>
      <w:r>
        <w:rPr>
          <w:rFonts w:hint="eastAsia" w:ascii="宋体" w:hAnsi="宋体"/>
          <w:color w:val="000000"/>
          <w:sz w:val="24"/>
          <w:szCs w:val="24"/>
        </w:rPr>
        <w:t xml:space="preserve">在此对服务保障做如下承诺：</w:t>
      </w:r>
      <w:r/>
    </w:p>
    <w:p>
      <w:pPr>
        <w:pStyle w:val="960"/>
        <w:spacing w:line="480" w:lineRule="auto"/>
        <w:rPr>
          <w:rFonts w:hint="eastAsia" w:ascii="宋体" w:hAnsi="宋体"/>
          <w:color w:val="000000"/>
          <w:sz w:val="24"/>
          <w:szCs w:val="24"/>
        </w:rPr>
      </w:pPr>
      <w:r>
        <w:rPr>
          <w:rFonts w:hint="eastAsia" w:ascii="宋体" w:hAnsi="宋体"/>
          <w:color w:val="000000"/>
          <w:sz w:val="24"/>
          <w:szCs w:val="24"/>
        </w:rPr>
      </w:r>
      <w:r/>
    </w:p>
    <w:p>
      <w:pPr>
        <w:pStyle w:val="96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1、本公司（单位）对本项目所提供的服务符合招标文件要求；</w:t>
      </w:r>
      <w:r/>
    </w:p>
    <w:p>
      <w:pPr>
        <w:pStyle w:val="96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2、本公司（单位）保证中标并合同签订生效后，将按招标文件要求及所投投标文件中做出的相应承诺将相关人员及时配置到位。</w:t>
      </w:r>
      <w:r/>
    </w:p>
    <w:p>
      <w:pPr>
        <w:pStyle w:val="96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r/>
    </w:p>
    <w:p>
      <w:pPr>
        <w:pStyle w:val="96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w:t>
      </w:r>
      <w:r/>
    </w:p>
    <w:p>
      <w:pPr>
        <w:pStyle w:val="96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w:t>
      </w:r>
      <w:r/>
    </w:p>
    <w:p>
      <w:pPr>
        <w:pStyle w:val="960"/>
        <w:ind w:firstLine="465"/>
        <w:spacing w:line="360" w:lineRule="auto"/>
        <w:tabs>
          <w:tab w:val="left" w:pos="945" w:leader="none"/>
        </w:tabs>
        <w:rPr>
          <w:rFonts w:hint="eastAsia" w:ascii="宋体" w:hAnsi="宋体" w:cs="宋体"/>
          <w:color w:val="000000"/>
          <w:sz w:val="24"/>
          <w:szCs w:val="24"/>
        </w:rPr>
      </w:pPr>
      <w:r>
        <w:rPr>
          <w:rFonts w:hint="eastAsia" w:ascii="宋体" w:hAnsi="宋体" w:cs="宋体"/>
          <w:color w:val="000000"/>
          <w:sz w:val="24"/>
          <w:szCs w:val="24"/>
        </w:rPr>
        <w:t xml:space="preserve">6、</w:t>
      </w:r>
      <w:r/>
    </w:p>
    <w:p>
      <w:pPr>
        <w:pStyle w:val="960"/>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r>
      <w:r/>
    </w:p>
    <w:p>
      <w:pPr>
        <w:pStyle w:val="960"/>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将承担一切法律责任。</w:t>
      </w:r>
      <w:r/>
    </w:p>
    <w:p>
      <w:pPr>
        <w:pStyle w:val="960"/>
        <w:spacing w:line="480" w:lineRule="auto"/>
        <w:rPr>
          <w:rFonts w:hint="eastAsia" w:ascii="宋体" w:hAnsi="宋体"/>
          <w:bCs/>
          <w:color w:val="000000"/>
          <w:sz w:val="24"/>
          <w:szCs w:val="24"/>
        </w:rPr>
      </w:pPr>
      <w:r>
        <w:rPr>
          <w:rFonts w:hint="eastAsia" w:ascii="宋体" w:hAnsi="宋体"/>
          <w:bCs/>
          <w:color w:val="000000"/>
          <w:sz w:val="24"/>
          <w:szCs w:val="24"/>
        </w:rPr>
        <w:t xml:space="preserve"> </w:t>
      </w:r>
      <w:r/>
    </w:p>
    <w:p>
      <w:pPr>
        <w:pStyle w:val="960"/>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p>
    <w:p>
      <w:pPr>
        <w:pStyle w:val="960"/>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960"/>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rPr>
          <w:rFonts w:ascii="宋体"/>
          <w:bCs/>
          <w:color w:val="000000"/>
          <w:sz w:val="24"/>
          <w:szCs w:val="24"/>
        </w:rPr>
      </w:r>
      <w:r/>
    </w:p>
    <w:p>
      <w:pPr>
        <w:pStyle w:val="960"/>
        <w:spacing w:line="360" w:lineRule="auto"/>
        <w:rPr>
          <w:rFonts w:hint="eastAsia"/>
          <w:b/>
          <w:color w:val="000000"/>
          <w:sz w:val="30"/>
          <w:szCs w:val="30"/>
        </w:rPr>
      </w:pPr>
      <w:r>
        <w:rPr>
          <w:rFonts w:ascii="宋体" w:hAnsi="宋体"/>
          <w:bCs/>
          <w:color w:val="000000"/>
          <w:sz w:val="24"/>
          <w:szCs w:val="24"/>
        </w:rPr>
        <w:br w:type="page" w:clear="all"/>
      </w:r>
      <w:r>
        <w:rPr>
          <w:rFonts w:hint="eastAsia"/>
          <w:b/>
          <w:color w:val="000000"/>
          <w:sz w:val="30"/>
          <w:szCs w:val="30"/>
        </w:rPr>
        <w:t xml:space="preserve">八、开标一览表（给定格式）：</w:t>
      </w:r>
      <w:r/>
    </w:p>
    <w:p>
      <w:pPr>
        <w:pStyle w:val="960"/>
        <w:ind w:firstLine="482"/>
        <w:spacing w:line="440" w:lineRule="exact"/>
        <w:rPr>
          <w:rFonts w:hint="eastAsia" w:ascii="Arial" w:hAnsi="Arial"/>
          <w:b/>
          <w:color w:val="000000"/>
          <w:sz w:val="24"/>
        </w:rPr>
      </w:pPr>
      <w:r>
        <w:rPr>
          <w:rFonts w:hint="eastAsia" w:ascii="Arial" w:hAnsi="Arial"/>
          <w:b/>
          <w:color w:val="000000"/>
          <w:sz w:val="24"/>
        </w:rPr>
      </w:r>
      <w:r/>
    </w:p>
    <w:p>
      <w:pPr>
        <w:pStyle w:val="960"/>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960"/>
        <w:jc w:val="center"/>
        <w:rPr>
          <w:rFonts w:ascii="黑体" w:eastAsia="黑体"/>
          <w:bCs/>
          <w:color w:val="000000"/>
          <w:sz w:val="28"/>
          <w:szCs w:val="28"/>
        </w:rPr>
        <w:outlineLvl w:val="0"/>
      </w:pPr>
      <w:r>
        <w:rPr>
          <w:rFonts w:ascii="黑体" w:eastAsia="黑体"/>
          <w:bCs/>
          <w:color w:val="000000"/>
          <w:sz w:val="28"/>
          <w:szCs w:val="28"/>
        </w:rPr>
      </w:r>
      <w:r/>
    </w:p>
    <w:p>
      <w:pPr>
        <w:pStyle w:val="960"/>
        <w:spacing w:line="360" w:lineRule="auto"/>
        <w:rPr>
          <w:rFonts w:hint="eastAsia" w:ascii="黑体" w:eastAsia="黑体"/>
          <w:bCs/>
          <w:color w:val="000000"/>
          <w:sz w:val="24"/>
          <w:szCs w:val="24"/>
        </w:rPr>
      </w:pPr>
      <w:r>
        <w:rPr>
          <w:rFonts w:hint="eastAsia" w:ascii="黑体" w:eastAsia="黑体"/>
          <w:bCs/>
          <w:color w:val="000000"/>
          <w:sz w:val="24"/>
          <w:szCs w:val="24"/>
        </w:rPr>
        <w:t xml:space="preserve"> 项目编号：</w:t>
      </w:r>
      <w:r>
        <w:rPr>
          <w:rFonts w:hint="eastAsia" w:ascii="黑体" w:eastAsia="黑体"/>
          <w:bCs/>
          <w:color w:val="000000"/>
          <w:sz w:val="24"/>
          <w:szCs w:val="24"/>
        </w:rPr>
        <w:t xml:space="preserve">JSZC-320206-JZCG-G2026-0045</w:t>
      </w:r>
      <w:r>
        <w:rPr>
          <w:rFonts w:hint="eastAsia" w:ascii="黑体" w:eastAsia="黑体"/>
          <w:bCs/>
          <w:color w:val="000000"/>
          <w:sz w:val="24"/>
          <w:szCs w:val="24"/>
        </w:rPr>
      </w:r>
      <w:r/>
    </w:p>
    <w:tbl>
      <w:tblPr>
        <w:tblW w:w="9781"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37"/>
        <w:gridCol w:w="3544"/>
      </w:tblGrid>
      <w:tr>
        <w:trPr>
          <w:cantSplit/>
          <w:trHeight w:val="567"/>
        </w:trPr>
        <w:tc>
          <w:tcPr>
            <w:tcW w:w="6237" w:type="dxa"/>
            <w:vAlign w:val="center"/>
            <w:textDirection w:val="lrTb"/>
            <w:noWrap w:val="false"/>
          </w:tcPr>
          <w:p>
            <w:pPr>
              <w:pStyle w:val="960"/>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544" w:type="dxa"/>
            <w:vAlign w:val="center"/>
            <w:textDirection w:val="lrTb"/>
            <w:noWrap w:val="false"/>
          </w:tcPr>
          <w:p>
            <w:pPr>
              <w:pStyle w:val="960"/>
              <w:jc w:val="center"/>
              <w:rPr>
                <w:rFonts w:ascii="宋体"/>
                <w:b/>
                <w:bCs/>
                <w:color w:val="000000"/>
                <w:sz w:val="24"/>
                <w:szCs w:val="24"/>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ascii="宋体"/>
                <w:b/>
                <w:bCs/>
                <w:color w:val="000000"/>
                <w:sz w:val="24"/>
                <w:szCs w:val="24"/>
              </w:rPr>
            </w:r>
            <w:r/>
          </w:p>
        </w:tc>
      </w:tr>
      <w:tr>
        <w:trPr>
          <w:cantSplit/>
          <w:trHeight w:val="1630"/>
        </w:trPr>
        <w:tc>
          <w:tcPr>
            <w:tcW w:w="6237" w:type="dxa"/>
            <w:vAlign w:val="center"/>
            <w:textDirection w:val="lrTb"/>
            <w:noWrap w:val="false"/>
          </w:tcPr>
          <w:p>
            <w:pPr>
              <w:pStyle w:val="960"/>
              <w:jc w:val="center"/>
              <w:rPr>
                <w:rFonts w:hint="eastAsia" w:ascii="宋体" w:hAnsi="宋体"/>
                <w:bCs/>
                <w:color w:val="000000"/>
                <w:sz w:val="28"/>
                <w:szCs w:val="28"/>
              </w:rPr>
            </w:pPr>
            <w:r>
              <w:rPr>
                <w:rFonts w:hint="eastAsia" w:ascii="宋体" w:hAnsi="宋体"/>
                <w:bCs/>
                <w:color w:val="000000"/>
                <w:sz w:val="28"/>
                <w:szCs w:val="28"/>
              </w:rPr>
              <w:t xml:space="preserve">无锡市惠山区第二人民医院</w:t>
            </w:r>
            <w:r>
              <w:rPr>
                <w:rFonts w:hint="eastAsia" w:ascii="宋体" w:hAnsi="宋体"/>
                <w:bCs/>
                <w:color w:val="000000"/>
                <w:sz w:val="28"/>
                <w:szCs w:val="28"/>
              </w:rPr>
              <w:t xml:space="preserve">物业</w:t>
            </w:r>
            <w:r>
              <w:rPr>
                <w:rFonts w:hint="eastAsia" w:ascii="宋体" w:hAnsi="宋体"/>
                <w:bCs/>
                <w:color w:val="000000"/>
                <w:sz w:val="28"/>
                <w:szCs w:val="28"/>
              </w:rPr>
              <w:t xml:space="preserve">管理</w:t>
            </w:r>
            <w:r>
              <w:rPr>
                <w:rFonts w:hint="eastAsia" w:ascii="宋体" w:hAnsi="宋体"/>
                <w:bCs/>
                <w:color w:val="000000"/>
                <w:sz w:val="28"/>
                <w:szCs w:val="28"/>
              </w:rPr>
              <w:t xml:space="preserve">服务项目</w:t>
            </w:r>
            <w:r>
              <w:rPr>
                <w:rFonts w:hint="eastAsia" w:ascii="宋体" w:hAnsi="宋体"/>
                <w:bCs/>
                <w:color w:val="000000"/>
                <w:sz w:val="28"/>
                <w:szCs w:val="28"/>
              </w:rPr>
            </w:r>
            <w:r/>
          </w:p>
          <w:p>
            <w:pPr>
              <w:pStyle w:val="960"/>
              <w:jc w:val="center"/>
              <w:rPr>
                <w:rFonts w:hint="eastAsia" w:ascii="宋体" w:hAnsi="宋体"/>
                <w:bCs/>
                <w:color w:val="000000"/>
                <w:sz w:val="28"/>
                <w:szCs w:val="28"/>
              </w:rPr>
            </w:pPr>
            <w:r>
              <w:rPr>
                <w:rFonts w:hint="eastAsia" w:ascii="宋体" w:hAnsi="宋体"/>
                <w:bCs/>
                <w:color w:val="000000"/>
                <w:sz w:val="28"/>
                <w:szCs w:val="28"/>
              </w:rPr>
              <w:t xml:space="preserve">总报价（</w:t>
            </w:r>
            <w:r>
              <w:rPr>
                <w:rFonts w:hint="eastAsia" w:ascii="宋体" w:hAnsi="宋体"/>
                <w:bCs/>
                <w:color w:val="000000"/>
                <w:sz w:val="28"/>
                <w:szCs w:val="28"/>
              </w:rPr>
              <w:t xml:space="preserve">三</w:t>
            </w:r>
            <w:r>
              <w:rPr>
                <w:rFonts w:hint="eastAsia" w:ascii="宋体" w:hAnsi="宋体"/>
                <w:bCs/>
                <w:color w:val="000000"/>
                <w:sz w:val="28"/>
                <w:szCs w:val="28"/>
              </w:rPr>
              <w:t xml:space="preserve">年）</w:t>
            </w:r>
            <w:r>
              <w:rPr>
                <w:rFonts w:hint="eastAsia" w:ascii="宋体" w:hAnsi="宋体"/>
                <w:bCs/>
                <w:color w:val="000000"/>
                <w:sz w:val="28"/>
                <w:szCs w:val="28"/>
              </w:rPr>
            </w:r>
            <w:r/>
          </w:p>
        </w:tc>
        <w:tc>
          <w:tcPr>
            <w:tcW w:w="3544" w:type="dxa"/>
            <w:vAlign w:val="center"/>
            <w:textDirection w:val="lrTb"/>
            <w:noWrap w:val="false"/>
          </w:tcPr>
          <w:p>
            <w:pPr>
              <w:pStyle w:val="1100"/>
              <w:jc w:val="center"/>
              <w:rPr>
                <w:rFonts w:hAnsi="宋体"/>
                <w:b/>
                <w:color w:val="000000"/>
                <w:szCs w:val="24"/>
              </w:rPr>
            </w:pPr>
            <w:r>
              <w:rPr>
                <w:rFonts w:hAnsi="宋体"/>
                <w:b/>
                <w:color w:val="000000"/>
                <w:szCs w:val="24"/>
              </w:rPr>
            </w:r>
            <w:r/>
          </w:p>
        </w:tc>
      </w:tr>
      <w:tr>
        <w:trPr>
          <w:cantSplit/>
          <w:trHeight w:val="780"/>
        </w:trPr>
        <w:tc>
          <w:tcPr>
            <w:gridSpan w:val="2"/>
            <w:tcW w:w="9781" w:type="dxa"/>
            <w:vAlign w:val="center"/>
            <w:textDirection w:val="lrTb"/>
            <w:noWrap w:val="false"/>
          </w:tcPr>
          <w:p>
            <w:pPr>
              <w:pStyle w:val="960"/>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r>
            <w:r/>
          </w:p>
        </w:tc>
      </w:tr>
    </w:tbl>
    <w:p>
      <w:pPr>
        <w:pStyle w:val="960"/>
        <w:ind w:firstLine="120"/>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pStyle w:val="960"/>
        <w:spacing w:line="360" w:lineRule="auto"/>
        <w:rPr>
          <w:rFonts w:hint="eastAsia"/>
          <w:b/>
          <w:color w:val="000000"/>
          <w:sz w:val="30"/>
          <w:szCs w:val="30"/>
        </w:rPr>
      </w:pPr>
      <w:r>
        <w:rPr>
          <w:rFonts w:hint="eastAsia" w:ascii="黑体" w:eastAsia="黑体"/>
          <w:bCs/>
          <w:color w:val="000000"/>
          <w:sz w:val="24"/>
          <w:szCs w:val="24"/>
        </w:rPr>
        <w:br w:type="page" w:clear="all"/>
      </w:r>
      <w:r>
        <w:rPr>
          <w:rFonts w:hint="eastAsia"/>
          <w:b/>
          <w:color w:val="000000"/>
          <w:sz w:val="30"/>
          <w:szCs w:val="30"/>
        </w:rPr>
        <w:t xml:space="preserve">九、分项</w:t>
      </w:r>
      <w:r>
        <w:rPr>
          <w:b/>
          <w:color w:val="000000"/>
          <w:sz w:val="30"/>
          <w:szCs w:val="30"/>
        </w:rPr>
        <w:t xml:space="preserve">报价表</w:t>
      </w:r>
      <w:r>
        <w:rPr>
          <w:rFonts w:hint="eastAsia"/>
          <w:b/>
          <w:color w:val="000000"/>
          <w:sz w:val="30"/>
          <w:szCs w:val="30"/>
        </w:rPr>
        <w:t xml:space="preserve">（给定格式）：</w:t>
      </w:r>
      <w:r/>
    </w:p>
    <w:p>
      <w:pPr>
        <w:pStyle w:val="960"/>
        <w:spacing w:line="360" w:lineRule="auto"/>
        <w:rPr>
          <w:rFonts w:hint="eastAsia"/>
          <w:b/>
          <w:color w:val="000000"/>
          <w:sz w:val="30"/>
          <w:szCs w:val="30"/>
        </w:rPr>
      </w:pPr>
      <w:r>
        <w:rPr>
          <w:rFonts w:hint="eastAsia"/>
          <w:b/>
          <w:color w:val="000000"/>
          <w:sz w:val="30"/>
          <w:szCs w:val="30"/>
        </w:rPr>
      </w:r>
      <w:r/>
    </w:p>
    <w:p>
      <w:pPr>
        <w:pStyle w:val="960"/>
        <w:ind w:firstLine="420"/>
        <w:jc w:val="center"/>
        <w:spacing w:line="400" w:lineRule="exact"/>
        <w:rPr>
          <w:rFonts w:hint="eastAsia" w:ascii="黑体" w:hAnsi="宋体" w:eastAsia="黑体"/>
          <w:bCs/>
          <w:color w:val="000000"/>
          <w:sz w:val="24"/>
          <w:szCs w:val="24"/>
        </w:rPr>
        <w:outlineLvl w:val="0"/>
      </w:pPr>
      <w:r/>
      <w:bookmarkStart w:id="168" w:name="_Toc120614284"/>
      <w:r>
        <w:rPr>
          <w:rFonts w:hint="eastAsia" w:ascii="黑体" w:eastAsia="黑体"/>
          <w:bCs/>
          <w:color w:val="000000"/>
          <w:sz w:val="28"/>
          <w:szCs w:val="28"/>
        </w:rPr>
        <w:t xml:space="preserve">分项报价表</w:t>
      </w:r>
      <w:r>
        <w:rPr>
          <w:rFonts w:hint="eastAsia" w:ascii="黑体" w:hAnsi="宋体" w:eastAsia="黑体"/>
          <w:bCs/>
          <w:color w:val="000000"/>
          <w:sz w:val="24"/>
          <w:szCs w:val="24"/>
        </w:rPr>
      </w:r>
      <w:r/>
    </w:p>
    <w:p>
      <w:pPr>
        <w:pStyle w:val="960"/>
        <w:spacing w:line="400" w:lineRule="exact"/>
        <w:rPr>
          <w:rFonts w:hint="eastAsia"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JSZC-320206-JZCG-G2026-0045</w:t>
      </w:r>
      <w:r>
        <w:rPr>
          <w:rFonts w:hint="eastAsia" w:ascii="黑体" w:eastAsia="黑体"/>
          <w:bCs/>
          <w:color w:val="000000"/>
          <w:sz w:val="24"/>
          <w:szCs w:val="24"/>
        </w:rPr>
      </w:r>
      <w:r/>
    </w:p>
    <w:tbl>
      <w:tblPr>
        <w:tblW w:w="9999" w:type="dxa"/>
        <w:jc w:val="center"/>
        <w:tblInd w:w="3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3350"/>
        <w:gridCol w:w="1275"/>
        <w:gridCol w:w="1276"/>
        <w:gridCol w:w="1418"/>
        <w:gridCol w:w="1905"/>
      </w:tblGrid>
      <w:tr>
        <w:trPr/>
        <w:tc>
          <w:tcPr>
            <w:tcW w:w="775" w:type="dxa"/>
            <w:vAlign w:val="center"/>
            <w:textDirection w:val="lrTb"/>
            <w:noWrap/>
          </w:tcPr>
          <w:p>
            <w:pPr>
              <w:pStyle w:val="960"/>
              <w:jc w:val="center"/>
              <w:rPr>
                <w:rFonts w:ascii="宋体" w:hAnsi="宋体"/>
                <w:b/>
                <w:szCs w:val="21"/>
              </w:rPr>
            </w:pPr>
            <w:r>
              <w:rPr>
                <w:rFonts w:hint="eastAsia" w:ascii="宋体" w:hAnsi="宋体"/>
                <w:b/>
                <w:szCs w:val="21"/>
              </w:rPr>
              <w:t xml:space="preserve">序号</w:t>
            </w:r>
            <w:r>
              <w:rPr>
                <w:rFonts w:ascii="宋体" w:hAnsi="宋体"/>
                <w:b/>
                <w:szCs w:val="21"/>
              </w:rPr>
            </w:r>
            <w:r/>
          </w:p>
        </w:tc>
        <w:tc>
          <w:tcPr>
            <w:tcW w:w="3350" w:type="dxa"/>
            <w:vAlign w:val="center"/>
            <w:textDirection w:val="lrTb"/>
            <w:noWrap/>
          </w:tcPr>
          <w:p>
            <w:pPr>
              <w:pStyle w:val="960"/>
              <w:jc w:val="center"/>
              <w:rPr>
                <w:rFonts w:ascii="宋体" w:hAnsi="宋体"/>
                <w:b/>
                <w:szCs w:val="21"/>
              </w:rPr>
            </w:pPr>
            <w:r>
              <w:rPr>
                <w:rFonts w:hint="eastAsia" w:ascii="宋体" w:hAnsi="宋体"/>
                <w:b/>
                <w:szCs w:val="21"/>
              </w:rPr>
              <w:t xml:space="preserve">项目名称</w:t>
            </w:r>
            <w:r>
              <w:rPr>
                <w:rFonts w:ascii="宋体" w:hAnsi="宋体"/>
                <w:b/>
                <w:szCs w:val="21"/>
              </w:rPr>
            </w:r>
            <w:r/>
          </w:p>
        </w:tc>
        <w:tc>
          <w:tcPr>
            <w:tcW w:w="1275" w:type="dxa"/>
            <w:vAlign w:val="center"/>
            <w:textDirection w:val="lrTb"/>
            <w:noWrap/>
          </w:tcPr>
          <w:p>
            <w:pPr>
              <w:pStyle w:val="960"/>
              <w:jc w:val="center"/>
              <w:rPr>
                <w:rFonts w:ascii="宋体" w:hAnsi="宋体"/>
                <w:b/>
                <w:szCs w:val="21"/>
              </w:rPr>
            </w:pPr>
            <w:r>
              <w:rPr>
                <w:rFonts w:hint="eastAsia" w:ascii="宋体" w:hAnsi="宋体"/>
                <w:b/>
                <w:szCs w:val="21"/>
              </w:rPr>
              <w:t xml:space="preserve">报价</w:t>
            </w:r>
            <w:r>
              <w:rPr>
                <w:rFonts w:ascii="宋体" w:hAnsi="宋体"/>
                <w:b/>
                <w:szCs w:val="21"/>
              </w:rPr>
            </w:r>
            <w:r/>
          </w:p>
          <w:p>
            <w:pPr>
              <w:pStyle w:val="960"/>
              <w:jc w:val="center"/>
              <w:rPr>
                <w:rFonts w:ascii="宋体" w:hAnsi="宋体"/>
                <w:b/>
                <w:szCs w:val="21"/>
              </w:rPr>
            </w:pPr>
            <w:r>
              <w:rPr>
                <w:rFonts w:hint="eastAsia" w:ascii="宋体" w:hAnsi="宋体"/>
                <w:b/>
                <w:szCs w:val="21"/>
              </w:rPr>
              <w:t xml:space="preserve">（元/月）</w:t>
            </w:r>
            <w:r>
              <w:rPr>
                <w:rFonts w:ascii="宋体" w:hAnsi="宋体"/>
                <w:b/>
                <w:szCs w:val="21"/>
              </w:rPr>
            </w:r>
            <w:r/>
          </w:p>
        </w:tc>
        <w:tc>
          <w:tcPr>
            <w:tcW w:w="1276" w:type="dxa"/>
            <w:vAlign w:val="center"/>
            <w:textDirection w:val="lrTb"/>
            <w:noWrap/>
          </w:tcPr>
          <w:p>
            <w:pPr>
              <w:pStyle w:val="960"/>
              <w:jc w:val="center"/>
              <w:rPr>
                <w:rFonts w:ascii="宋体" w:hAnsi="宋体"/>
                <w:b/>
                <w:szCs w:val="21"/>
              </w:rPr>
            </w:pPr>
            <w:r>
              <w:rPr>
                <w:rFonts w:hint="eastAsia" w:ascii="宋体" w:hAnsi="宋体"/>
                <w:b/>
                <w:szCs w:val="21"/>
              </w:rPr>
              <w:t xml:space="preserve">报价</w:t>
            </w:r>
            <w:r>
              <w:rPr>
                <w:rFonts w:ascii="宋体" w:hAnsi="宋体"/>
                <w:b/>
                <w:szCs w:val="21"/>
              </w:rPr>
            </w:r>
            <w:r/>
          </w:p>
          <w:p>
            <w:pPr>
              <w:pStyle w:val="960"/>
              <w:jc w:val="center"/>
              <w:rPr>
                <w:rFonts w:ascii="宋体" w:hAnsi="宋体"/>
                <w:b/>
                <w:szCs w:val="21"/>
              </w:rPr>
            </w:pPr>
            <w:r>
              <w:rPr>
                <w:rFonts w:hint="eastAsia" w:ascii="宋体" w:hAnsi="宋体"/>
                <w:b/>
                <w:szCs w:val="21"/>
              </w:rPr>
              <w:t xml:space="preserve">（元/年）</w:t>
            </w:r>
            <w:r>
              <w:rPr>
                <w:rFonts w:ascii="宋体" w:hAnsi="宋体"/>
                <w:b/>
                <w:szCs w:val="21"/>
              </w:rPr>
            </w:r>
            <w:r/>
          </w:p>
        </w:tc>
        <w:tc>
          <w:tcPr>
            <w:tcW w:w="1418" w:type="dxa"/>
            <w:vAlign w:val="center"/>
            <w:textDirection w:val="lrTb"/>
            <w:noWrap/>
          </w:tcPr>
          <w:p>
            <w:pPr>
              <w:pStyle w:val="960"/>
              <w:jc w:val="center"/>
              <w:rPr>
                <w:rFonts w:ascii="宋体" w:hAnsi="宋体"/>
                <w:b/>
                <w:szCs w:val="21"/>
              </w:rPr>
            </w:pPr>
            <w:r>
              <w:rPr>
                <w:rFonts w:hint="eastAsia" w:ascii="宋体" w:hAnsi="宋体"/>
                <w:b/>
                <w:szCs w:val="21"/>
              </w:rPr>
              <w:t xml:space="preserve">报价</w:t>
            </w:r>
            <w:r>
              <w:rPr>
                <w:rFonts w:ascii="宋体" w:hAnsi="宋体"/>
                <w:b/>
                <w:szCs w:val="21"/>
              </w:rPr>
            </w:r>
            <w:r/>
          </w:p>
          <w:p>
            <w:pPr>
              <w:pStyle w:val="960"/>
              <w:jc w:val="center"/>
              <w:rPr>
                <w:rFonts w:ascii="宋体" w:hAnsi="宋体"/>
                <w:b/>
                <w:szCs w:val="21"/>
              </w:rPr>
            </w:pPr>
            <w:r>
              <w:rPr>
                <w:rFonts w:hint="eastAsia" w:ascii="宋体" w:hAnsi="宋体"/>
                <w:b/>
                <w:szCs w:val="21"/>
              </w:rPr>
              <w:t xml:space="preserve">（元/</w:t>
            </w:r>
            <w:r>
              <w:rPr>
                <w:rFonts w:hint="eastAsia" w:ascii="宋体" w:hAnsi="宋体"/>
                <w:b/>
                <w:szCs w:val="21"/>
              </w:rPr>
              <w:t xml:space="preserve">三</w:t>
            </w:r>
            <w:r>
              <w:rPr>
                <w:rFonts w:hint="eastAsia" w:ascii="宋体" w:hAnsi="宋体"/>
                <w:b/>
                <w:szCs w:val="21"/>
              </w:rPr>
              <w:t xml:space="preserve">年）</w:t>
            </w:r>
            <w:r>
              <w:rPr>
                <w:rFonts w:ascii="宋体" w:hAnsi="宋体"/>
                <w:b/>
                <w:szCs w:val="21"/>
              </w:rPr>
            </w:r>
            <w:r/>
          </w:p>
        </w:tc>
        <w:tc>
          <w:tcPr>
            <w:tcW w:w="1905" w:type="dxa"/>
            <w:vAlign w:val="center"/>
            <w:textDirection w:val="lrTb"/>
            <w:noWrap/>
          </w:tcPr>
          <w:p>
            <w:pPr>
              <w:pStyle w:val="960"/>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tc>
          <w:tcPr>
            <w:tcW w:w="775" w:type="dxa"/>
            <w:vAlign w:val="center"/>
            <w:textDirection w:val="lrTb"/>
            <w:noWrap/>
          </w:tcPr>
          <w:p>
            <w:pPr>
              <w:pStyle w:val="960"/>
              <w:jc w:val="center"/>
              <w:rPr>
                <w:rFonts w:ascii="宋体" w:hAnsi="宋体"/>
                <w:b/>
                <w:szCs w:val="21"/>
              </w:rPr>
            </w:pPr>
            <w:r>
              <w:rPr>
                <w:rFonts w:hint="eastAsia" w:ascii="宋体" w:hAnsi="宋体"/>
                <w:b/>
                <w:szCs w:val="21"/>
              </w:rPr>
              <w:t xml:space="preserve">1</w:t>
            </w:r>
            <w:r>
              <w:rPr>
                <w:rFonts w:ascii="宋体" w:hAnsi="宋体"/>
                <w:b/>
                <w:szCs w:val="21"/>
              </w:rPr>
            </w:r>
            <w:r/>
          </w:p>
        </w:tc>
        <w:tc>
          <w:tcPr>
            <w:tcW w:w="3350" w:type="dxa"/>
            <w:vAlign w:val="center"/>
            <w:textDirection w:val="lrTb"/>
            <w:noWrap/>
          </w:tcPr>
          <w:p>
            <w:pPr>
              <w:pStyle w:val="960"/>
              <w:jc w:val="left"/>
              <w:rPr>
                <w:rFonts w:ascii="宋体" w:hAnsi="宋体"/>
                <w:b/>
                <w:szCs w:val="21"/>
              </w:rPr>
            </w:pPr>
            <w:r>
              <w:rPr>
                <w:rFonts w:hint="eastAsia" w:ascii="宋体" w:hAnsi="宋体"/>
                <w:b/>
                <w:szCs w:val="21"/>
              </w:rPr>
              <w:t xml:space="preserve">员工工资、福利、法定计提费用</w:t>
            </w:r>
            <w:r>
              <w:rPr>
                <w:rFonts w:ascii="宋体" w:hAnsi="宋体"/>
                <w:b/>
                <w:szCs w:val="21"/>
              </w:rPr>
            </w:r>
            <w:r/>
          </w:p>
        </w:tc>
        <w:tc>
          <w:tcPr>
            <w:tcW w:w="1275" w:type="dxa"/>
            <w:vAlign w:val="center"/>
            <w:textDirection w:val="lrTb"/>
            <w:noWrap/>
          </w:tcPr>
          <w:p>
            <w:pPr>
              <w:pStyle w:val="960"/>
              <w:jc w:val="center"/>
              <w:rPr>
                <w:rFonts w:ascii="宋体" w:hAnsi="宋体"/>
                <w:szCs w:val="21"/>
              </w:rPr>
            </w:pPr>
            <w:r>
              <w:rPr>
                <w:rFonts w:ascii="宋体" w:hAnsi="宋体"/>
                <w:szCs w:val="21"/>
              </w:rPr>
            </w:r>
            <w:r/>
          </w:p>
        </w:tc>
        <w:tc>
          <w:tcPr>
            <w:tcW w:w="1276" w:type="dxa"/>
            <w:vAlign w:val="center"/>
            <w:textDirection w:val="lrTb"/>
            <w:noWrap/>
          </w:tcPr>
          <w:p>
            <w:pPr>
              <w:pStyle w:val="960"/>
              <w:jc w:val="center"/>
              <w:rPr>
                <w:rFonts w:ascii="宋体" w:hAnsi="宋体"/>
                <w:szCs w:val="21"/>
              </w:rPr>
            </w:pPr>
            <w:r>
              <w:rPr>
                <w:rFonts w:ascii="宋体" w:hAnsi="宋体"/>
                <w:szCs w:val="21"/>
              </w:rPr>
            </w:r>
            <w:r/>
          </w:p>
        </w:tc>
        <w:tc>
          <w:tcPr>
            <w:tcW w:w="1418" w:type="dxa"/>
            <w:vAlign w:val="center"/>
            <w:textDirection w:val="lrTb"/>
            <w:noWrap/>
          </w:tcPr>
          <w:p>
            <w:pPr>
              <w:pStyle w:val="960"/>
              <w:jc w:val="center"/>
              <w:rPr>
                <w:rFonts w:ascii="宋体" w:hAnsi="宋体"/>
                <w:szCs w:val="21"/>
              </w:rPr>
            </w:pPr>
            <w:r>
              <w:rPr>
                <w:rFonts w:ascii="宋体" w:hAnsi="宋体"/>
                <w:szCs w:val="21"/>
              </w:rPr>
            </w:r>
            <w:r/>
          </w:p>
        </w:tc>
        <w:tc>
          <w:tcPr>
            <w:tcW w:w="1905" w:type="dxa"/>
            <w:vAlign w:val="center"/>
            <w:textDirection w:val="lrTb"/>
            <w:noWrap/>
          </w:tcPr>
          <w:p>
            <w:pPr>
              <w:pStyle w:val="960"/>
              <w:jc w:val="center"/>
              <w:rPr>
                <w:rFonts w:ascii="宋体" w:hAnsi="宋体"/>
                <w:szCs w:val="21"/>
              </w:rPr>
            </w:pPr>
            <w:r>
              <w:rPr>
                <w:rFonts w:hint="eastAsia" w:ascii="宋体" w:hAnsi="宋体"/>
                <w:szCs w:val="21"/>
              </w:rPr>
              <w:t xml:space="preserve">参照表（1）</w:t>
            </w:r>
            <w:r>
              <w:rPr>
                <w:rFonts w:ascii="宋体" w:hAnsi="宋体"/>
                <w:szCs w:val="21"/>
              </w:rPr>
            </w:r>
            <w:r/>
          </w:p>
        </w:tc>
      </w:tr>
      <w:tr>
        <w:trPr/>
        <w:tc>
          <w:tcPr>
            <w:tcW w:w="775" w:type="dxa"/>
            <w:vAlign w:val="center"/>
            <w:textDirection w:val="lrTb"/>
            <w:noWrap/>
          </w:tcPr>
          <w:p>
            <w:pPr>
              <w:pStyle w:val="960"/>
              <w:jc w:val="center"/>
              <w:rPr>
                <w:rFonts w:ascii="宋体" w:hAnsi="宋体"/>
                <w:b/>
                <w:szCs w:val="21"/>
              </w:rPr>
            </w:pPr>
            <w:r>
              <w:rPr>
                <w:rFonts w:hint="eastAsia" w:ascii="宋体" w:hAnsi="宋体"/>
                <w:b/>
                <w:szCs w:val="21"/>
              </w:rPr>
              <w:t xml:space="preserve">2</w:t>
            </w:r>
            <w:r>
              <w:rPr>
                <w:rFonts w:ascii="宋体" w:hAnsi="宋体"/>
                <w:b/>
                <w:szCs w:val="21"/>
              </w:rPr>
            </w:r>
            <w:r/>
          </w:p>
        </w:tc>
        <w:tc>
          <w:tcPr>
            <w:tcW w:w="3350" w:type="dxa"/>
            <w:vAlign w:val="center"/>
            <w:textDirection w:val="lrTb"/>
            <w:noWrap/>
          </w:tcPr>
          <w:p>
            <w:pPr>
              <w:pStyle w:val="960"/>
              <w:jc w:val="left"/>
              <w:rPr>
                <w:rFonts w:ascii="宋体" w:hAnsi="宋体"/>
                <w:b/>
                <w:szCs w:val="21"/>
              </w:rPr>
            </w:pPr>
            <w:r>
              <w:rPr>
                <w:rFonts w:hint="eastAsia" w:ascii="宋体" w:hAnsi="宋体"/>
                <w:b/>
                <w:szCs w:val="21"/>
              </w:rPr>
              <w:t xml:space="preserve">行政办公费用</w:t>
            </w:r>
            <w:r>
              <w:rPr>
                <w:rFonts w:ascii="宋体" w:hAnsi="宋体"/>
                <w:b/>
                <w:szCs w:val="21"/>
              </w:rPr>
            </w:r>
            <w:r/>
          </w:p>
        </w:tc>
        <w:tc>
          <w:tcPr>
            <w:tcW w:w="1275" w:type="dxa"/>
            <w:vAlign w:val="center"/>
            <w:textDirection w:val="lrTb"/>
            <w:noWrap/>
          </w:tcPr>
          <w:p>
            <w:pPr>
              <w:pStyle w:val="960"/>
              <w:jc w:val="center"/>
              <w:rPr>
                <w:rFonts w:ascii="宋体" w:hAnsi="宋体"/>
                <w:szCs w:val="21"/>
              </w:rPr>
            </w:pPr>
            <w:r>
              <w:rPr>
                <w:rFonts w:ascii="宋体" w:hAnsi="宋体"/>
                <w:szCs w:val="21"/>
              </w:rPr>
            </w:r>
            <w:r/>
          </w:p>
        </w:tc>
        <w:tc>
          <w:tcPr>
            <w:tcW w:w="1276" w:type="dxa"/>
            <w:vAlign w:val="center"/>
            <w:textDirection w:val="lrTb"/>
            <w:noWrap/>
          </w:tcPr>
          <w:p>
            <w:pPr>
              <w:pStyle w:val="960"/>
              <w:jc w:val="center"/>
              <w:rPr>
                <w:rFonts w:ascii="宋体" w:hAnsi="宋体"/>
                <w:szCs w:val="21"/>
              </w:rPr>
            </w:pPr>
            <w:r>
              <w:rPr>
                <w:rFonts w:ascii="宋体" w:hAnsi="宋体"/>
                <w:szCs w:val="21"/>
              </w:rPr>
            </w:r>
            <w:r/>
          </w:p>
        </w:tc>
        <w:tc>
          <w:tcPr>
            <w:tcW w:w="1418" w:type="dxa"/>
            <w:vAlign w:val="center"/>
            <w:textDirection w:val="lrTb"/>
            <w:noWrap/>
          </w:tcPr>
          <w:p>
            <w:pPr>
              <w:pStyle w:val="960"/>
              <w:jc w:val="center"/>
              <w:rPr>
                <w:rFonts w:ascii="宋体" w:hAnsi="宋体"/>
                <w:szCs w:val="21"/>
              </w:rPr>
            </w:pPr>
            <w:r>
              <w:rPr>
                <w:rFonts w:ascii="宋体" w:hAnsi="宋体"/>
                <w:szCs w:val="21"/>
              </w:rPr>
            </w:r>
            <w:r/>
          </w:p>
        </w:tc>
        <w:tc>
          <w:tcPr>
            <w:tcW w:w="1905" w:type="dxa"/>
            <w:vAlign w:val="center"/>
            <w:textDirection w:val="lrTb"/>
            <w:noWrap/>
          </w:tcPr>
          <w:p>
            <w:pPr>
              <w:pStyle w:val="960"/>
              <w:jc w:val="center"/>
              <w:rPr>
                <w:rFonts w:ascii="宋体" w:hAnsi="宋体"/>
                <w:szCs w:val="21"/>
              </w:rPr>
            </w:pPr>
            <w:r>
              <w:rPr>
                <w:rFonts w:ascii="宋体" w:hAnsi="宋体"/>
                <w:szCs w:val="21"/>
              </w:rPr>
            </w:r>
            <w:r/>
          </w:p>
        </w:tc>
      </w:tr>
      <w:tr>
        <w:trPr/>
        <w:tc>
          <w:tcPr>
            <w:tcW w:w="775" w:type="dxa"/>
            <w:vAlign w:val="center"/>
            <w:textDirection w:val="lrTb"/>
            <w:noWrap/>
          </w:tcPr>
          <w:p>
            <w:pPr>
              <w:pStyle w:val="960"/>
              <w:jc w:val="center"/>
              <w:rPr>
                <w:rFonts w:ascii="宋体" w:hAnsi="宋体"/>
                <w:szCs w:val="21"/>
              </w:rPr>
            </w:pPr>
            <w:r>
              <w:rPr>
                <w:rFonts w:hint="eastAsia" w:ascii="宋体" w:hAnsi="宋体"/>
                <w:szCs w:val="21"/>
              </w:rPr>
              <w:t xml:space="preserve">（1）</w:t>
            </w:r>
            <w:r>
              <w:rPr>
                <w:rFonts w:ascii="宋体" w:hAnsi="宋体"/>
                <w:szCs w:val="21"/>
              </w:rPr>
            </w:r>
            <w:r/>
          </w:p>
        </w:tc>
        <w:tc>
          <w:tcPr>
            <w:tcW w:w="3350" w:type="dxa"/>
            <w:vAlign w:val="center"/>
            <w:textDirection w:val="lrTb"/>
            <w:noWrap/>
          </w:tcPr>
          <w:p>
            <w:pPr>
              <w:pStyle w:val="960"/>
              <w:rPr>
                <w:rFonts w:ascii="宋体" w:hAnsi="宋体"/>
                <w:szCs w:val="21"/>
              </w:rPr>
            </w:pPr>
            <w:r>
              <w:rPr>
                <w:rFonts w:hint="eastAsia" w:ascii="宋体" w:hAnsi="宋体"/>
                <w:szCs w:val="21"/>
              </w:rPr>
              <w:t xml:space="preserve">办公用品、耗材费</w:t>
            </w:r>
            <w:r>
              <w:rPr>
                <w:rFonts w:ascii="宋体" w:hAnsi="宋体"/>
                <w:szCs w:val="21"/>
              </w:rPr>
            </w:r>
            <w:r/>
          </w:p>
        </w:tc>
        <w:tc>
          <w:tcPr>
            <w:tcW w:w="1275" w:type="dxa"/>
            <w:vAlign w:val="center"/>
            <w:textDirection w:val="lrTb"/>
            <w:noWrap/>
          </w:tcPr>
          <w:p>
            <w:pPr>
              <w:pStyle w:val="960"/>
              <w:jc w:val="center"/>
              <w:rPr>
                <w:rFonts w:ascii="宋体" w:hAnsi="宋体"/>
                <w:szCs w:val="21"/>
              </w:rPr>
            </w:pPr>
            <w:r>
              <w:rPr>
                <w:rFonts w:ascii="宋体" w:hAnsi="宋体"/>
                <w:szCs w:val="21"/>
              </w:rPr>
            </w:r>
            <w:r/>
          </w:p>
        </w:tc>
        <w:tc>
          <w:tcPr>
            <w:tcW w:w="1276" w:type="dxa"/>
            <w:vAlign w:val="center"/>
            <w:textDirection w:val="lrTb"/>
            <w:noWrap/>
          </w:tcPr>
          <w:p>
            <w:pPr>
              <w:pStyle w:val="960"/>
              <w:jc w:val="center"/>
              <w:rPr>
                <w:rFonts w:ascii="宋体" w:hAnsi="宋体"/>
                <w:szCs w:val="21"/>
              </w:rPr>
            </w:pPr>
            <w:r>
              <w:rPr>
                <w:rFonts w:ascii="宋体" w:hAnsi="宋体"/>
                <w:szCs w:val="21"/>
              </w:rPr>
            </w:r>
            <w:r/>
          </w:p>
        </w:tc>
        <w:tc>
          <w:tcPr>
            <w:tcW w:w="1418" w:type="dxa"/>
            <w:vAlign w:val="center"/>
            <w:textDirection w:val="lrTb"/>
            <w:noWrap/>
          </w:tcPr>
          <w:p>
            <w:pPr>
              <w:pStyle w:val="960"/>
              <w:jc w:val="center"/>
              <w:rPr>
                <w:rFonts w:ascii="宋体" w:hAnsi="宋体"/>
                <w:szCs w:val="21"/>
              </w:rPr>
            </w:pPr>
            <w:r>
              <w:rPr>
                <w:rFonts w:ascii="宋体" w:hAnsi="宋体"/>
                <w:szCs w:val="21"/>
              </w:rPr>
            </w:r>
            <w:r/>
          </w:p>
        </w:tc>
        <w:tc>
          <w:tcPr>
            <w:tcW w:w="1905" w:type="dxa"/>
            <w:vAlign w:val="center"/>
            <w:textDirection w:val="lrTb"/>
            <w:noWrap/>
          </w:tcPr>
          <w:p>
            <w:pPr>
              <w:pStyle w:val="960"/>
              <w:jc w:val="center"/>
              <w:rPr>
                <w:rFonts w:ascii="宋体" w:hAnsi="宋体"/>
                <w:szCs w:val="21"/>
              </w:rPr>
            </w:pPr>
            <w:r>
              <w:rPr>
                <w:rFonts w:hint="eastAsia" w:ascii="宋体" w:hAnsi="宋体"/>
                <w:szCs w:val="21"/>
              </w:rPr>
              <w:t xml:space="preserve">参照表（2）、（3）</w:t>
            </w:r>
            <w:r>
              <w:rPr>
                <w:rFonts w:ascii="宋体" w:hAnsi="宋体"/>
                <w:szCs w:val="21"/>
              </w:rPr>
            </w:r>
            <w:r/>
          </w:p>
        </w:tc>
      </w:tr>
      <w:tr>
        <w:trPr/>
        <w:tc>
          <w:tcPr>
            <w:tcW w:w="775" w:type="dxa"/>
            <w:vAlign w:val="center"/>
            <w:textDirection w:val="lrTb"/>
            <w:noWrap/>
          </w:tcPr>
          <w:p>
            <w:pPr>
              <w:pStyle w:val="960"/>
              <w:jc w:val="center"/>
              <w:rPr>
                <w:rFonts w:ascii="宋体" w:hAnsi="宋体"/>
                <w:szCs w:val="21"/>
              </w:rPr>
            </w:pPr>
            <w:r>
              <w:rPr>
                <w:rFonts w:hint="eastAsia" w:ascii="宋体" w:hAnsi="宋体"/>
                <w:szCs w:val="21"/>
              </w:rPr>
              <w:t xml:space="preserve">（2）</w:t>
            </w:r>
            <w:r>
              <w:rPr>
                <w:rFonts w:ascii="宋体" w:hAnsi="宋体"/>
                <w:szCs w:val="21"/>
              </w:rPr>
            </w:r>
            <w:r/>
          </w:p>
        </w:tc>
        <w:tc>
          <w:tcPr>
            <w:tcW w:w="3350" w:type="dxa"/>
            <w:vAlign w:val="center"/>
            <w:textDirection w:val="lrTb"/>
            <w:noWrap/>
          </w:tcPr>
          <w:p>
            <w:pPr>
              <w:pStyle w:val="960"/>
              <w:rPr>
                <w:rFonts w:ascii="宋体" w:hAnsi="宋体"/>
                <w:szCs w:val="21"/>
              </w:rPr>
            </w:pPr>
            <w:r>
              <w:rPr>
                <w:rFonts w:hint="eastAsia" w:ascii="宋体" w:hAnsi="宋体"/>
                <w:szCs w:val="21"/>
              </w:rPr>
              <w:t xml:space="preserve">交通费</w:t>
            </w:r>
            <w:r>
              <w:rPr>
                <w:rFonts w:ascii="宋体" w:hAnsi="宋体"/>
                <w:szCs w:val="21"/>
              </w:rPr>
            </w:r>
            <w:r/>
          </w:p>
        </w:tc>
        <w:tc>
          <w:tcPr>
            <w:tcW w:w="1275" w:type="dxa"/>
            <w:vAlign w:val="center"/>
            <w:textDirection w:val="lrTb"/>
            <w:noWrap/>
          </w:tcPr>
          <w:p>
            <w:pPr>
              <w:pStyle w:val="960"/>
              <w:jc w:val="center"/>
              <w:rPr>
                <w:rFonts w:ascii="宋体" w:hAnsi="宋体"/>
                <w:szCs w:val="21"/>
              </w:rPr>
            </w:pPr>
            <w:r>
              <w:rPr>
                <w:rFonts w:ascii="宋体" w:hAnsi="宋体"/>
                <w:szCs w:val="21"/>
              </w:rPr>
            </w:r>
            <w:r/>
          </w:p>
        </w:tc>
        <w:tc>
          <w:tcPr>
            <w:tcW w:w="1276" w:type="dxa"/>
            <w:vAlign w:val="center"/>
            <w:textDirection w:val="lrTb"/>
            <w:noWrap/>
          </w:tcPr>
          <w:p>
            <w:pPr>
              <w:pStyle w:val="960"/>
              <w:jc w:val="center"/>
              <w:rPr>
                <w:rFonts w:ascii="宋体" w:hAnsi="宋体"/>
                <w:szCs w:val="21"/>
              </w:rPr>
            </w:pPr>
            <w:r>
              <w:rPr>
                <w:rFonts w:ascii="宋体" w:hAnsi="宋体"/>
                <w:szCs w:val="21"/>
              </w:rPr>
            </w:r>
            <w:r/>
          </w:p>
        </w:tc>
        <w:tc>
          <w:tcPr>
            <w:tcW w:w="1418" w:type="dxa"/>
            <w:vAlign w:val="center"/>
            <w:textDirection w:val="lrTb"/>
            <w:noWrap/>
          </w:tcPr>
          <w:p>
            <w:pPr>
              <w:pStyle w:val="960"/>
              <w:jc w:val="center"/>
              <w:rPr>
                <w:rFonts w:ascii="宋体" w:hAnsi="宋体"/>
                <w:szCs w:val="21"/>
              </w:rPr>
            </w:pPr>
            <w:r>
              <w:rPr>
                <w:rFonts w:ascii="宋体" w:hAnsi="宋体"/>
                <w:szCs w:val="21"/>
              </w:rPr>
            </w:r>
            <w:r/>
          </w:p>
        </w:tc>
        <w:tc>
          <w:tcPr>
            <w:tcW w:w="1905" w:type="dxa"/>
            <w:vAlign w:val="center"/>
            <w:textDirection w:val="lrTb"/>
            <w:noWrap/>
          </w:tcPr>
          <w:p>
            <w:pPr>
              <w:pStyle w:val="960"/>
              <w:jc w:val="center"/>
              <w:rPr>
                <w:rFonts w:ascii="宋体" w:hAnsi="宋体"/>
                <w:szCs w:val="21"/>
              </w:rPr>
            </w:pPr>
            <w:r>
              <w:rPr>
                <w:rFonts w:ascii="宋体" w:hAnsi="宋体"/>
                <w:szCs w:val="21"/>
              </w:rPr>
            </w:r>
            <w:r/>
          </w:p>
        </w:tc>
      </w:tr>
      <w:tr>
        <w:trPr/>
        <w:tc>
          <w:tcPr>
            <w:tcW w:w="775" w:type="dxa"/>
            <w:vAlign w:val="center"/>
            <w:textDirection w:val="lrTb"/>
            <w:noWrap/>
          </w:tcPr>
          <w:p>
            <w:pPr>
              <w:pStyle w:val="960"/>
              <w:jc w:val="center"/>
              <w:rPr>
                <w:rFonts w:ascii="宋体" w:hAnsi="宋体"/>
                <w:szCs w:val="21"/>
              </w:rPr>
            </w:pPr>
            <w:r>
              <w:rPr>
                <w:rFonts w:hint="eastAsia" w:ascii="宋体" w:hAnsi="宋体"/>
                <w:szCs w:val="21"/>
              </w:rPr>
              <w:t xml:space="preserve">（3）</w:t>
            </w:r>
            <w:r>
              <w:rPr>
                <w:rFonts w:ascii="宋体" w:hAnsi="宋体"/>
                <w:szCs w:val="21"/>
              </w:rPr>
            </w:r>
            <w:r/>
          </w:p>
        </w:tc>
        <w:tc>
          <w:tcPr>
            <w:tcW w:w="3350" w:type="dxa"/>
            <w:vAlign w:val="center"/>
            <w:textDirection w:val="lrTb"/>
            <w:noWrap/>
          </w:tcPr>
          <w:p>
            <w:pPr>
              <w:pStyle w:val="960"/>
              <w:rPr>
                <w:rFonts w:ascii="宋体" w:hAnsi="宋体"/>
                <w:szCs w:val="21"/>
              </w:rPr>
            </w:pPr>
            <w:r>
              <w:rPr>
                <w:rFonts w:hint="eastAsia" w:ascii="宋体" w:hAnsi="宋体"/>
                <w:szCs w:val="21"/>
              </w:rPr>
              <w:t xml:space="preserve">通讯费</w:t>
            </w:r>
            <w:r>
              <w:rPr>
                <w:rFonts w:ascii="宋体" w:hAnsi="宋体"/>
                <w:szCs w:val="21"/>
              </w:rPr>
            </w:r>
            <w:r/>
          </w:p>
        </w:tc>
        <w:tc>
          <w:tcPr>
            <w:tcW w:w="1275" w:type="dxa"/>
            <w:vAlign w:val="center"/>
            <w:textDirection w:val="lrTb"/>
            <w:noWrap/>
          </w:tcPr>
          <w:p>
            <w:pPr>
              <w:pStyle w:val="960"/>
              <w:jc w:val="center"/>
              <w:rPr>
                <w:rFonts w:ascii="宋体" w:hAnsi="宋体"/>
                <w:szCs w:val="21"/>
              </w:rPr>
            </w:pPr>
            <w:r>
              <w:rPr>
                <w:rFonts w:ascii="宋体" w:hAnsi="宋体"/>
                <w:szCs w:val="21"/>
              </w:rPr>
            </w:r>
            <w:r/>
          </w:p>
        </w:tc>
        <w:tc>
          <w:tcPr>
            <w:tcW w:w="1276" w:type="dxa"/>
            <w:vAlign w:val="center"/>
            <w:textDirection w:val="lrTb"/>
            <w:noWrap/>
          </w:tcPr>
          <w:p>
            <w:pPr>
              <w:pStyle w:val="960"/>
              <w:jc w:val="center"/>
              <w:rPr>
                <w:rFonts w:ascii="宋体" w:hAnsi="宋体"/>
                <w:szCs w:val="21"/>
              </w:rPr>
            </w:pPr>
            <w:r>
              <w:rPr>
                <w:rFonts w:ascii="宋体" w:hAnsi="宋体"/>
                <w:szCs w:val="21"/>
              </w:rPr>
            </w:r>
            <w:r/>
          </w:p>
        </w:tc>
        <w:tc>
          <w:tcPr>
            <w:tcW w:w="1418" w:type="dxa"/>
            <w:vAlign w:val="center"/>
            <w:textDirection w:val="lrTb"/>
            <w:noWrap/>
          </w:tcPr>
          <w:p>
            <w:pPr>
              <w:pStyle w:val="960"/>
              <w:jc w:val="center"/>
              <w:rPr>
                <w:rFonts w:ascii="宋体" w:hAnsi="宋体"/>
                <w:szCs w:val="21"/>
              </w:rPr>
            </w:pPr>
            <w:r>
              <w:rPr>
                <w:rFonts w:ascii="宋体" w:hAnsi="宋体"/>
                <w:szCs w:val="21"/>
              </w:rPr>
            </w:r>
            <w:r/>
          </w:p>
        </w:tc>
        <w:tc>
          <w:tcPr>
            <w:tcW w:w="1905" w:type="dxa"/>
            <w:vAlign w:val="center"/>
            <w:textDirection w:val="lrTb"/>
            <w:noWrap/>
          </w:tcPr>
          <w:p>
            <w:pPr>
              <w:pStyle w:val="960"/>
              <w:jc w:val="center"/>
              <w:rPr>
                <w:rFonts w:ascii="宋体" w:hAnsi="宋体"/>
                <w:szCs w:val="21"/>
              </w:rPr>
            </w:pPr>
            <w:r>
              <w:rPr>
                <w:rFonts w:ascii="宋体" w:hAnsi="宋体"/>
                <w:szCs w:val="21"/>
              </w:rPr>
            </w:r>
            <w:r/>
          </w:p>
        </w:tc>
      </w:tr>
      <w:tr>
        <w:trPr/>
        <w:tc>
          <w:tcPr>
            <w:tcW w:w="775" w:type="dxa"/>
            <w:vAlign w:val="center"/>
            <w:textDirection w:val="lrTb"/>
            <w:noWrap/>
          </w:tcPr>
          <w:p>
            <w:pPr>
              <w:pStyle w:val="960"/>
              <w:jc w:val="center"/>
              <w:rPr>
                <w:rFonts w:ascii="宋体" w:hAnsi="宋体"/>
                <w:szCs w:val="21"/>
              </w:rPr>
            </w:pPr>
            <w:r>
              <w:rPr>
                <w:rFonts w:hint="eastAsia" w:ascii="宋体" w:hAnsi="宋体"/>
                <w:szCs w:val="21"/>
              </w:rPr>
              <w:t xml:space="preserve">（4）</w:t>
            </w:r>
            <w:r>
              <w:rPr>
                <w:rFonts w:ascii="宋体" w:hAnsi="宋体"/>
                <w:szCs w:val="21"/>
              </w:rPr>
            </w:r>
            <w:r/>
          </w:p>
        </w:tc>
        <w:tc>
          <w:tcPr>
            <w:tcW w:w="3350" w:type="dxa"/>
            <w:vAlign w:val="center"/>
            <w:textDirection w:val="lrTb"/>
            <w:noWrap/>
          </w:tcPr>
          <w:p>
            <w:pPr>
              <w:pStyle w:val="960"/>
              <w:rPr>
                <w:rFonts w:ascii="宋体" w:hAnsi="宋体"/>
                <w:szCs w:val="21"/>
              </w:rPr>
            </w:pPr>
            <w:r>
              <w:rPr>
                <w:rFonts w:hint="eastAsia" w:ascii="宋体" w:hAnsi="宋体"/>
                <w:szCs w:val="21"/>
              </w:rPr>
              <w:t xml:space="preserve">培训费</w:t>
            </w:r>
            <w:r>
              <w:rPr>
                <w:rFonts w:ascii="宋体" w:hAnsi="宋体"/>
                <w:szCs w:val="21"/>
              </w:rPr>
            </w:r>
            <w:r/>
          </w:p>
        </w:tc>
        <w:tc>
          <w:tcPr>
            <w:tcW w:w="1275" w:type="dxa"/>
            <w:vAlign w:val="center"/>
            <w:textDirection w:val="lrTb"/>
            <w:noWrap/>
          </w:tcPr>
          <w:p>
            <w:pPr>
              <w:pStyle w:val="960"/>
              <w:jc w:val="center"/>
              <w:rPr>
                <w:rFonts w:ascii="宋体" w:hAnsi="宋体"/>
                <w:szCs w:val="21"/>
              </w:rPr>
            </w:pPr>
            <w:r>
              <w:rPr>
                <w:rFonts w:ascii="宋体" w:hAnsi="宋体"/>
                <w:szCs w:val="21"/>
              </w:rPr>
            </w:r>
            <w:r/>
          </w:p>
        </w:tc>
        <w:tc>
          <w:tcPr>
            <w:tcW w:w="1276" w:type="dxa"/>
            <w:vAlign w:val="center"/>
            <w:textDirection w:val="lrTb"/>
            <w:noWrap/>
          </w:tcPr>
          <w:p>
            <w:pPr>
              <w:pStyle w:val="960"/>
              <w:jc w:val="center"/>
              <w:rPr>
                <w:rFonts w:ascii="宋体" w:hAnsi="宋体"/>
                <w:szCs w:val="21"/>
              </w:rPr>
            </w:pPr>
            <w:r>
              <w:rPr>
                <w:rFonts w:ascii="宋体" w:hAnsi="宋体"/>
                <w:szCs w:val="21"/>
              </w:rPr>
            </w:r>
            <w:r/>
          </w:p>
        </w:tc>
        <w:tc>
          <w:tcPr>
            <w:tcW w:w="1418" w:type="dxa"/>
            <w:vAlign w:val="center"/>
            <w:textDirection w:val="lrTb"/>
            <w:noWrap/>
          </w:tcPr>
          <w:p>
            <w:pPr>
              <w:pStyle w:val="960"/>
              <w:jc w:val="center"/>
              <w:rPr>
                <w:rFonts w:ascii="宋体" w:hAnsi="宋体"/>
                <w:szCs w:val="21"/>
              </w:rPr>
            </w:pPr>
            <w:r>
              <w:rPr>
                <w:rFonts w:ascii="宋体" w:hAnsi="宋体"/>
                <w:szCs w:val="21"/>
              </w:rPr>
            </w:r>
            <w:r/>
          </w:p>
        </w:tc>
        <w:tc>
          <w:tcPr>
            <w:tcW w:w="1905" w:type="dxa"/>
            <w:vAlign w:val="center"/>
            <w:textDirection w:val="lrTb"/>
            <w:noWrap/>
          </w:tcPr>
          <w:p>
            <w:pPr>
              <w:pStyle w:val="960"/>
              <w:jc w:val="center"/>
              <w:rPr>
                <w:rFonts w:ascii="宋体" w:hAnsi="宋体"/>
                <w:szCs w:val="21"/>
              </w:rPr>
            </w:pPr>
            <w:r>
              <w:rPr>
                <w:rFonts w:ascii="宋体" w:hAnsi="宋体"/>
                <w:szCs w:val="21"/>
              </w:rPr>
            </w:r>
            <w:r/>
          </w:p>
        </w:tc>
      </w:tr>
      <w:tr>
        <w:trPr/>
        <w:tc>
          <w:tcPr>
            <w:tcW w:w="775" w:type="dxa"/>
            <w:vAlign w:val="center"/>
            <w:textDirection w:val="lrTb"/>
            <w:noWrap/>
          </w:tcPr>
          <w:p>
            <w:pPr>
              <w:pStyle w:val="960"/>
              <w:jc w:val="center"/>
              <w:rPr>
                <w:rFonts w:ascii="宋体" w:hAnsi="宋体"/>
                <w:szCs w:val="21"/>
              </w:rPr>
            </w:pPr>
            <w:r>
              <w:rPr>
                <w:rFonts w:hint="eastAsia" w:ascii="宋体" w:hAnsi="宋体"/>
                <w:szCs w:val="21"/>
              </w:rPr>
              <w:t xml:space="preserve">（5）</w:t>
            </w:r>
            <w:r>
              <w:rPr>
                <w:rFonts w:ascii="宋体" w:hAnsi="宋体"/>
                <w:szCs w:val="21"/>
              </w:rPr>
            </w:r>
            <w:r/>
          </w:p>
        </w:tc>
        <w:tc>
          <w:tcPr>
            <w:tcW w:w="3350" w:type="dxa"/>
            <w:vAlign w:val="center"/>
            <w:textDirection w:val="lrTb"/>
            <w:noWrap/>
          </w:tcPr>
          <w:p>
            <w:pPr>
              <w:pStyle w:val="960"/>
              <w:rPr>
                <w:rFonts w:ascii="宋体" w:hAnsi="宋体"/>
                <w:szCs w:val="21"/>
              </w:rPr>
            </w:pPr>
            <w:r>
              <w:rPr>
                <w:rFonts w:hint="eastAsia" w:ascii="宋体" w:hAnsi="宋体"/>
                <w:szCs w:val="21"/>
              </w:rPr>
              <w:t xml:space="preserve">员工餐费</w:t>
            </w:r>
            <w:r>
              <w:rPr>
                <w:rFonts w:ascii="宋体" w:hAnsi="宋体"/>
                <w:szCs w:val="21"/>
              </w:rPr>
            </w:r>
            <w:r/>
          </w:p>
        </w:tc>
        <w:tc>
          <w:tcPr>
            <w:tcW w:w="1275" w:type="dxa"/>
            <w:vAlign w:val="center"/>
            <w:textDirection w:val="lrTb"/>
            <w:noWrap/>
          </w:tcPr>
          <w:p>
            <w:pPr>
              <w:pStyle w:val="960"/>
              <w:jc w:val="center"/>
              <w:rPr>
                <w:rFonts w:ascii="宋体" w:hAnsi="宋体"/>
                <w:szCs w:val="21"/>
              </w:rPr>
            </w:pPr>
            <w:r>
              <w:rPr>
                <w:rFonts w:ascii="宋体" w:hAnsi="宋体"/>
                <w:szCs w:val="21"/>
              </w:rPr>
            </w:r>
            <w:r/>
          </w:p>
        </w:tc>
        <w:tc>
          <w:tcPr>
            <w:tcW w:w="1276" w:type="dxa"/>
            <w:vAlign w:val="center"/>
            <w:textDirection w:val="lrTb"/>
            <w:noWrap/>
          </w:tcPr>
          <w:p>
            <w:pPr>
              <w:pStyle w:val="960"/>
              <w:jc w:val="center"/>
              <w:rPr>
                <w:rFonts w:ascii="宋体" w:hAnsi="宋体"/>
                <w:szCs w:val="21"/>
              </w:rPr>
            </w:pPr>
            <w:r>
              <w:rPr>
                <w:rFonts w:ascii="宋体" w:hAnsi="宋体"/>
                <w:szCs w:val="21"/>
              </w:rPr>
            </w:r>
            <w:r/>
          </w:p>
        </w:tc>
        <w:tc>
          <w:tcPr>
            <w:tcW w:w="1418" w:type="dxa"/>
            <w:vAlign w:val="center"/>
            <w:textDirection w:val="lrTb"/>
            <w:noWrap/>
          </w:tcPr>
          <w:p>
            <w:pPr>
              <w:pStyle w:val="960"/>
              <w:jc w:val="center"/>
              <w:rPr>
                <w:rFonts w:ascii="宋体" w:hAnsi="宋体"/>
                <w:szCs w:val="21"/>
              </w:rPr>
            </w:pPr>
            <w:r>
              <w:rPr>
                <w:rFonts w:ascii="宋体" w:hAnsi="宋体"/>
                <w:szCs w:val="21"/>
              </w:rPr>
            </w:r>
            <w:r/>
          </w:p>
        </w:tc>
        <w:tc>
          <w:tcPr>
            <w:tcW w:w="1905" w:type="dxa"/>
            <w:vAlign w:val="center"/>
            <w:textDirection w:val="lrTb"/>
            <w:noWrap/>
          </w:tcPr>
          <w:p>
            <w:pPr>
              <w:pStyle w:val="960"/>
              <w:jc w:val="center"/>
              <w:rPr>
                <w:rFonts w:ascii="宋体" w:hAnsi="宋体"/>
                <w:szCs w:val="21"/>
              </w:rPr>
            </w:pPr>
            <w:r>
              <w:rPr>
                <w:rFonts w:ascii="宋体" w:hAnsi="宋体"/>
                <w:szCs w:val="21"/>
              </w:rPr>
            </w:r>
            <w:r/>
          </w:p>
        </w:tc>
      </w:tr>
      <w:tr>
        <w:trPr/>
        <w:tc>
          <w:tcPr>
            <w:tcW w:w="775" w:type="dxa"/>
            <w:vAlign w:val="center"/>
            <w:textDirection w:val="lrTb"/>
            <w:noWrap/>
          </w:tcPr>
          <w:p>
            <w:pPr>
              <w:pStyle w:val="960"/>
              <w:jc w:val="center"/>
              <w:rPr>
                <w:rFonts w:ascii="宋体" w:hAnsi="宋体"/>
                <w:szCs w:val="21"/>
              </w:rPr>
            </w:pPr>
            <w:r>
              <w:rPr>
                <w:rFonts w:hint="eastAsia" w:ascii="宋体" w:hAnsi="宋体"/>
                <w:szCs w:val="21"/>
              </w:rPr>
              <w:t xml:space="preserve">（6）</w:t>
            </w:r>
            <w:r>
              <w:rPr>
                <w:rFonts w:ascii="宋体" w:hAnsi="宋体"/>
                <w:szCs w:val="21"/>
              </w:rPr>
            </w:r>
            <w:r/>
          </w:p>
        </w:tc>
        <w:tc>
          <w:tcPr>
            <w:tcW w:w="3350" w:type="dxa"/>
            <w:vAlign w:val="center"/>
            <w:textDirection w:val="lrTb"/>
            <w:noWrap/>
          </w:tcPr>
          <w:p>
            <w:pPr>
              <w:pStyle w:val="960"/>
              <w:rPr>
                <w:rFonts w:ascii="宋体" w:hAnsi="宋体"/>
                <w:szCs w:val="21"/>
              </w:rPr>
            </w:pPr>
            <w:r>
              <w:rPr>
                <w:rFonts w:hint="eastAsia" w:ascii="宋体" w:hAnsi="宋体"/>
                <w:szCs w:val="21"/>
              </w:rPr>
              <w:t xml:space="preserve">标识标牌等费用</w:t>
            </w:r>
            <w:r>
              <w:rPr>
                <w:rFonts w:ascii="宋体" w:hAnsi="宋体"/>
                <w:szCs w:val="21"/>
              </w:rPr>
            </w:r>
            <w:r/>
          </w:p>
        </w:tc>
        <w:tc>
          <w:tcPr>
            <w:tcW w:w="1275" w:type="dxa"/>
            <w:vAlign w:val="center"/>
            <w:textDirection w:val="lrTb"/>
            <w:noWrap/>
          </w:tcPr>
          <w:p>
            <w:pPr>
              <w:pStyle w:val="960"/>
              <w:jc w:val="center"/>
              <w:rPr>
                <w:rFonts w:ascii="宋体" w:hAnsi="宋体"/>
                <w:szCs w:val="21"/>
              </w:rPr>
            </w:pPr>
            <w:r>
              <w:rPr>
                <w:rFonts w:ascii="宋体" w:hAnsi="宋体"/>
                <w:szCs w:val="21"/>
              </w:rPr>
            </w:r>
            <w:r/>
          </w:p>
        </w:tc>
        <w:tc>
          <w:tcPr>
            <w:tcW w:w="1276" w:type="dxa"/>
            <w:vAlign w:val="center"/>
            <w:textDirection w:val="lrTb"/>
            <w:noWrap/>
          </w:tcPr>
          <w:p>
            <w:pPr>
              <w:pStyle w:val="960"/>
              <w:jc w:val="center"/>
              <w:rPr>
                <w:rFonts w:ascii="宋体" w:hAnsi="宋体"/>
                <w:szCs w:val="21"/>
              </w:rPr>
            </w:pPr>
            <w:r>
              <w:rPr>
                <w:rFonts w:ascii="宋体" w:hAnsi="宋体"/>
                <w:szCs w:val="21"/>
              </w:rPr>
            </w:r>
            <w:r/>
          </w:p>
        </w:tc>
        <w:tc>
          <w:tcPr>
            <w:tcW w:w="1418" w:type="dxa"/>
            <w:vAlign w:val="center"/>
            <w:textDirection w:val="lrTb"/>
            <w:noWrap/>
          </w:tcPr>
          <w:p>
            <w:pPr>
              <w:pStyle w:val="960"/>
              <w:jc w:val="center"/>
              <w:rPr>
                <w:rFonts w:ascii="宋体" w:hAnsi="宋体"/>
                <w:szCs w:val="21"/>
              </w:rPr>
            </w:pPr>
            <w:r>
              <w:rPr>
                <w:rFonts w:ascii="宋体" w:hAnsi="宋体"/>
                <w:szCs w:val="21"/>
              </w:rPr>
            </w:r>
            <w:r/>
          </w:p>
        </w:tc>
        <w:tc>
          <w:tcPr>
            <w:tcW w:w="1905" w:type="dxa"/>
            <w:vAlign w:val="center"/>
            <w:textDirection w:val="lrTb"/>
            <w:noWrap/>
          </w:tcPr>
          <w:p>
            <w:pPr>
              <w:pStyle w:val="960"/>
              <w:jc w:val="center"/>
              <w:rPr>
                <w:rFonts w:ascii="宋体" w:hAnsi="宋体"/>
                <w:szCs w:val="21"/>
              </w:rPr>
            </w:pPr>
            <w:r>
              <w:rPr>
                <w:rFonts w:ascii="宋体" w:hAnsi="宋体"/>
                <w:szCs w:val="21"/>
              </w:rPr>
            </w:r>
            <w:r/>
          </w:p>
        </w:tc>
      </w:tr>
      <w:tr>
        <w:trPr/>
        <w:tc>
          <w:tcPr>
            <w:tcW w:w="775" w:type="dxa"/>
            <w:vAlign w:val="center"/>
            <w:textDirection w:val="lrTb"/>
            <w:noWrap/>
          </w:tcPr>
          <w:p>
            <w:pPr>
              <w:pStyle w:val="960"/>
              <w:jc w:val="center"/>
              <w:rPr>
                <w:rFonts w:ascii="宋体" w:hAnsi="宋体"/>
                <w:szCs w:val="21"/>
              </w:rPr>
            </w:pPr>
            <w:r>
              <w:rPr>
                <w:rFonts w:hint="eastAsia" w:ascii="宋体" w:hAnsi="宋体"/>
                <w:szCs w:val="21"/>
              </w:rPr>
              <w:t xml:space="preserve">（7）</w:t>
            </w:r>
            <w:r>
              <w:rPr>
                <w:rFonts w:ascii="宋体" w:hAnsi="宋体"/>
                <w:szCs w:val="21"/>
              </w:rPr>
            </w:r>
            <w:r/>
          </w:p>
        </w:tc>
        <w:tc>
          <w:tcPr>
            <w:tcW w:w="3350" w:type="dxa"/>
            <w:vAlign w:val="center"/>
            <w:textDirection w:val="lrTb"/>
            <w:noWrap/>
          </w:tcPr>
          <w:p>
            <w:pPr>
              <w:pStyle w:val="960"/>
              <w:rPr>
                <w:rFonts w:ascii="宋体" w:hAnsi="宋体"/>
                <w:szCs w:val="21"/>
              </w:rPr>
            </w:pPr>
            <w:r>
              <w:rPr>
                <w:rFonts w:hint="eastAsia" w:ascii="宋体" w:hAnsi="宋体"/>
                <w:szCs w:val="21"/>
              </w:rPr>
              <w:t xml:space="preserve">其他费用</w:t>
            </w:r>
            <w:r>
              <w:rPr>
                <w:rFonts w:ascii="宋体" w:hAnsi="宋体"/>
                <w:szCs w:val="21"/>
              </w:rPr>
            </w:r>
            <w:r/>
          </w:p>
        </w:tc>
        <w:tc>
          <w:tcPr>
            <w:tcW w:w="1275" w:type="dxa"/>
            <w:vAlign w:val="center"/>
            <w:textDirection w:val="lrTb"/>
            <w:noWrap/>
          </w:tcPr>
          <w:p>
            <w:pPr>
              <w:pStyle w:val="960"/>
              <w:jc w:val="center"/>
              <w:rPr>
                <w:rFonts w:ascii="宋体" w:hAnsi="宋体"/>
                <w:szCs w:val="21"/>
              </w:rPr>
            </w:pPr>
            <w:r>
              <w:rPr>
                <w:rFonts w:ascii="宋体" w:hAnsi="宋体"/>
                <w:szCs w:val="21"/>
              </w:rPr>
            </w:r>
            <w:r/>
          </w:p>
        </w:tc>
        <w:tc>
          <w:tcPr>
            <w:tcW w:w="1276" w:type="dxa"/>
            <w:vAlign w:val="center"/>
            <w:textDirection w:val="lrTb"/>
            <w:noWrap/>
          </w:tcPr>
          <w:p>
            <w:pPr>
              <w:pStyle w:val="960"/>
              <w:jc w:val="center"/>
              <w:rPr>
                <w:rFonts w:ascii="宋体" w:hAnsi="宋体"/>
                <w:szCs w:val="21"/>
              </w:rPr>
            </w:pPr>
            <w:r>
              <w:rPr>
                <w:rFonts w:ascii="宋体" w:hAnsi="宋体"/>
                <w:szCs w:val="21"/>
              </w:rPr>
            </w:r>
            <w:r/>
          </w:p>
        </w:tc>
        <w:tc>
          <w:tcPr>
            <w:tcW w:w="1418" w:type="dxa"/>
            <w:vAlign w:val="center"/>
            <w:textDirection w:val="lrTb"/>
            <w:noWrap/>
          </w:tcPr>
          <w:p>
            <w:pPr>
              <w:pStyle w:val="960"/>
              <w:jc w:val="center"/>
              <w:rPr>
                <w:rFonts w:ascii="宋体" w:hAnsi="宋体"/>
                <w:szCs w:val="21"/>
              </w:rPr>
            </w:pPr>
            <w:r>
              <w:rPr>
                <w:rFonts w:ascii="宋体" w:hAnsi="宋体"/>
                <w:szCs w:val="21"/>
              </w:rPr>
            </w:r>
            <w:r/>
          </w:p>
        </w:tc>
        <w:tc>
          <w:tcPr>
            <w:tcW w:w="1905" w:type="dxa"/>
            <w:vAlign w:val="center"/>
            <w:textDirection w:val="lrTb"/>
            <w:noWrap/>
          </w:tcPr>
          <w:p>
            <w:pPr>
              <w:pStyle w:val="960"/>
              <w:jc w:val="center"/>
              <w:rPr>
                <w:rFonts w:ascii="宋体" w:hAnsi="宋体"/>
                <w:szCs w:val="21"/>
              </w:rPr>
            </w:pPr>
            <w:r>
              <w:rPr>
                <w:rFonts w:ascii="宋体" w:hAnsi="宋体"/>
                <w:szCs w:val="21"/>
              </w:rPr>
            </w:r>
            <w:r/>
          </w:p>
        </w:tc>
      </w:tr>
      <w:tr>
        <w:trPr/>
        <w:tc>
          <w:tcPr>
            <w:tcW w:w="775" w:type="dxa"/>
            <w:vAlign w:val="center"/>
            <w:textDirection w:val="lrTb"/>
            <w:noWrap/>
          </w:tcPr>
          <w:p>
            <w:pPr>
              <w:pStyle w:val="960"/>
              <w:jc w:val="center"/>
              <w:rPr>
                <w:rFonts w:ascii="宋体" w:hAnsi="宋体"/>
                <w:szCs w:val="21"/>
              </w:rPr>
            </w:pPr>
            <w:r>
              <w:rPr>
                <w:rFonts w:hint="eastAsia" w:ascii="宋体" w:hAnsi="宋体"/>
                <w:b/>
                <w:szCs w:val="21"/>
              </w:rPr>
              <w:t xml:space="preserve">3</w:t>
            </w:r>
            <w:r>
              <w:rPr>
                <w:rFonts w:ascii="宋体" w:hAnsi="宋体"/>
                <w:szCs w:val="21"/>
              </w:rPr>
            </w:r>
            <w:r/>
          </w:p>
        </w:tc>
        <w:tc>
          <w:tcPr>
            <w:tcW w:w="3350" w:type="dxa"/>
            <w:vAlign w:val="center"/>
            <w:textDirection w:val="lrTb"/>
            <w:noWrap/>
          </w:tcPr>
          <w:p>
            <w:pPr>
              <w:pStyle w:val="960"/>
              <w:rPr>
                <w:rFonts w:ascii="宋体" w:hAnsi="宋体"/>
                <w:szCs w:val="21"/>
              </w:rPr>
            </w:pPr>
            <w:r>
              <w:rPr>
                <w:rFonts w:hint="eastAsia" w:ascii="宋体" w:hAnsi="宋体"/>
                <w:b/>
                <w:szCs w:val="21"/>
              </w:rPr>
              <w:t xml:space="preserve">服装费</w:t>
            </w:r>
            <w:r>
              <w:rPr>
                <w:rFonts w:ascii="宋体" w:hAnsi="宋体"/>
                <w:szCs w:val="21"/>
              </w:rPr>
            </w:r>
            <w:r/>
          </w:p>
        </w:tc>
        <w:tc>
          <w:tcPr>
            <w:tcW w:w="1275" w:type="dxa"/>
            <w:vAlign w:val="center"/>
            <w:textDirection w:val="lrTb"/>
            <w:noWrap/>
          </w:tcPr>
          <w:p>
            <w:pPr>
              <w:pStyle w:val="960"/>
              <w:jc w:val="center"/>
              <w:rPr>
                <w:rFonts w:ascii="宋体" w:hAnsi="宋体"/>
                <w:szCs w:val="21"/>
              </w:rPr>
            </w:pPr>
            <w:r>
              <w:rPr>
                <w:rFonts w:ascii="宋体" w:hAnsi="宋体"/>
                <w:szCs w:val="21"/>
              </w:rPr>
            </w:r>
            <w:r/>
          </w:p>
        </w:tc>
        <w:tc>
          <w:tcPr>
            <w:tcW w:w="1276" w:type="dxa"/>
            <w:vAlign w:val="center"/>
            <w:textDirection w:val="lrTb"/>
            <w:noWrap/>
          </w:tcPr>
          <w:p>
            <w:pPr>
              <w:pStyle w:val="960"/>
              <w:jc w:val="center"/>
              <w:rPr>
                <w:rFonts w:ascii="宋体" w:hAnsi="宋体"/>
                <w:szCs w:val="21"/>
              </w:rPr>
            </w:pPr>
            <w:r>
              <w:rPr>
                <w:rFonts w:ascii="宋体" w:hAnsi="宋体"/>
                <w:szCs w:val="21"/>
              </w:rPr>
            </w:r>
            <w:r/>
          </w:p>
        </w:tc>
        <w:tc>
          <w:tcPr>
            <w:tcW w:w="1418" w:type="dxa"/>
            <w:vAlign w:val="center"/>
            <w:textDirection w:val="lrTb"/>
            <w:noWrap/>
          </w:tcPr>
          <w:p>
            <w:pPr>
              <w:pStyle w:val="960"/>
              <w:jc w:val="center"/>
              <w:rPr>
                <w:rFonts w:ascii="宋体" w:hAnsi="宋体"/>
                <w:szCs w:val="21"/>
              </w:rPr>
            </w:pPr>
            <w:r>
              <w:rPr>
                <w:rFonts w:ascii="宋体" w:hAnsi="宋体"/>
                <w:szCs w:val="21"/>
              </w:rPr>
            </w:r>
            <w:r/>
          </w:p>
        </w:tc>
        <w:tc>
          <w:tcPr>
            <w:tcW w:w="1905" w:type="dxa"/>
            <w:vAlign w:val="center"/>
            <w:textDirection w:val="lrTb"/>
            <w:noWrap/>
          </w:tcPr>
          <w:p>
            <w:pPr>
              <w:pStyle w:val="960"/>
              <w:jc w:val="center"/>
              <w:rPr>
                <w:rFonts w:ascii="宋体" w:hAnsi="宋体"/>
                <w:szCs w:val="21"/>
              </w:rPr>
            </w:pPr>
            <w:r>
              <w:rPr>
                <w:rFonts w:hint="eastAsia" w:ascii="宋体" w:hAnsi="宋体"/>
                <w:szCs w:val="21"/>
              </w:rPr>
              <w:t xml:space="preserve">参照表（1）</w:t>
            </w:r>
            <w:r>
              <w:rPr>
                <w:rFonts w:ascii="宋体" w:hAnsi="宋体"/>
                <w:szCs w:val="21"/>
              </w:rPr>
            </w:r>
            <w:r/>
          </w:p>
        </w:tc>
      </w:tr>
      <w:tr>
        <w:trPr/>
        <w:tc>
          <w:tcPr>
            <w:tcW w:w="775" w:type="dxa"/>
            <w:vAlign w:val="center"/>
            <w:textDirection w:val="lrTb"/>
            <w:noWrap/>
          </w:tcPr>
          <w:p>
            <w:pPr>
              <w:pStyle w:val="960"/>
              <w:jc w:val="center"/>
              <w:rPr>
                <w:rFonts w:ascii="宋体" w:hAnsi="宋体"/>
                <w:b/>
                <w:szCs w:val="21"/>
              </w:rPr>
            </w:pPr>
            <w:r>
              <w:rPr>
                <w:rFonts w:hint="eastAsia" w:ascii="宋体" w:hAnsi="宋体"/>
                <w:b/>
                <w:szCs w:val="21"/>
              </w:rPr>
              <w:t xml:space="preserve">4</w:t>
            </w:r>
            <w:r>
              <w:rPr>
                <w:rFonts w:ascii="宋体" w:hAnsi="宋体"/>
                <w:b/>
                <w:szCs w:val="21"/>
              </w:rPr>
            </w:r>
            <w:r/>
          </w:p>
        </w:tc>
        <w:tc>
          <w:tcPr>
            <w:tcW w:w="3350" w:type="dxa"/>
            <w:vAlign w:val="center"/>
            <w:textDirection w:val="lrTb"/>
            <w:noWrap/>
          </w:tcPr>
          <w:p>
            <w:pPr>
              <w:pStyle w:val="960"/>
              <w:jc w:val="left"/>
              <w:rPr>
                <w:rFonts w:ascii="宋体" w:hAnsi="宋体"/>
                <w:b/>
                <w:szCs w:val="21"/>
              </w:rPr>
            </w:pPr>
            <w:r>
              <w:rPr>
                <w:rFonts w:hint="eastAsia" w:ascii="宋体" w:hAnsi="宋体"/>
                <w:b/>
                <w:szCs w:val="21"/>
              </w:rPr>
              <w:t xml:space="preserve">卫生清洁费</w:t>
            </w:r>
            <w:r>
              <w:rPr>
                <w:rFonts w:ascii="宋体" w:hAnsi="宋体"/>
                <w:b/>
                <w:szCs w:val="21"/>
              </w:rPr>
            </w:r>
            <w:r/>
          </w:p>
        </w:tc>
        <w:tc>
          <w:tcPr>
            <w:tcW w:w="1275" w:type="dxa"/>
            <w:vAlign w:val="center"/>
            <w:textDirection w:val="lrTb"/>
            <w:noWrap/>
          </w:tcPr>
          <w:p>
            <w:pPr>
              <w:pStyle w:val="960"/>
              <w:jc w:val="center"/>
              <w:rPr>
                <w:rFonts w:ascii="宋体" w:hAnsi="宋体"/>
                <w:szCs w:val="21"/>
              </w:rPr>
            </w:pPr>
            <w:r>
              <w:rPr>
                <w:rFonts w:ascii="宋体" w:hAnsi="宋体"/>
                <w:szCs w:val="21"/>
              </w:rPr>
            </w:r>
            <w:r/>
          </w:p>
        </w:tc>
        <w:tc>
          <w:tcPr>
            <w:tcW w:w="1276" w:type="dxa"/>
            <w:vAlign w:val="center"/>
            <w:textDirection w:val="lrTb"/>
            <w:noWrap/>
          </w:tcPr>
          <w:p>
            <w:pPr>
              <w:pStyle w:val="960"/>
              <w:jc w:val="center"/>
              <w:rPr>
                <w:rFonts w:ascii="宋体" w:hAnsi="宋体"/>
                <w:szCs w:val="21"/>
              </w:rPr>
            </w:pPr>
            <w:r>
              <w:rPr>
                <w:rFonts w:ascii="宋体" w:hAnsi="宋体"/>
                <w:szCs w:val="21"/>
              </w:rPr>
            </w:r>
            <w:r/>
          </w:p>
        </w:tc>
        <w:tc>
          <w:tcPr>
            <w:tcW w:w="1418" w:type="dxa"/>
            <w:vAlign w:val="center"/>
            <w:textDirection w:val="lrTb"/>
            <w:noWrap/>
          </w:tcPr>
          <w:p>
            <w:pPr>
              <w:pStyle w:val="960"/>
              <w:jc w:val="center"/>
              <w:rPr>
                <w:rFonts w:ascii="宋体" w:hAnsi="宋体"/>
                <w:szCs w:val="21"/>
              </w:rPr>
            </w:pPr>
            <w:r>
              <w:rPr>
                <w:rFonts w:ascii="宋体" w:hAnsi="宋体"/>
                <w:szCs w:val="21"/>
              </w:rPr>
            </w:r>
            <w:r/>
          </w:p>
        </w:tc>
        <w:tc>
          <w:tcPr>
            <w:tcW w:w="1905" w:type="dxa"/>
            <w:vAlign w:val="center"/>
            <w:textDirection w:val="lrTb"/>
            <w:noWrap/>
          </w:tcPr>
          <w:p>
            <w:pPr>
              <w:pStyle w:val="960"/>
              <w:jc w:val="center"/>
              <w:rPr>
                <w:rFonts w:ascii="宋体" w:hAnsi="宋体"/>
                <w:szCs w:val="21"/>
              </w:rPr>
            </w:pPr>
            <w:r>
              <w:rPr>
                <w:rFonts w:ascii="宋体" w:hAnsi="宋体"/>
                <w:szCs w:val="21"/>
              </w:rPr>
            </w:r>
            <w:r/>
          </w:p>
        </w:tc>
      </w:tr>
      <w:tr>
        <w:trPr/>
        <w:tc>
          <w:tcPr>
            <w:tcW w:w="775" w:type="dxa"/>
            <w:vAlign w:val="center"/>
            <w:textDirection w:val="lrTb"/>
            <w:noWrap/>
          </w:tcPr>
          <w:p>
            <w:pPr>
              <w:pStyle w:val="960"/>
              <w:jc w:val="center"/>
              <w:rPr>
                <w:rFonts w:ascii="宋体" w:hAnsi="宋体"/>
                <w:szCs w:val="21"/>
              </w:rPr>
            </w:pPr>
            <w:r>
              <w:rPr>
                <w:rFonts w:hint="eastAsia" w:ascii="宋体" w:hAnsi="宋体"/>
                <w:szCs w:val="21"/>
              </w:rPr>
              <w:t xml:space="preserve">（1）</w:t>
            </w:r>
            <w:r>
              <w:rPr>
                <w:rFonts w:ascii="宋体" w:hAnsi="宋体"/>
                <w:szCs w:val="21"/>
              </w:rPr>
            </w:r>
            <w:r/>
          </w:p>
        </w:tc>
        <w:tc>
          <w:tcPr>
            <w:tcW w:w="3350" w:type="dxa"/>
            <w:vAlign w:val="center"/>
            <w:textDirection w:val="lrTb"/>
            <w:noWrap/>
          </w:tcPr>
          <w:p>
            <w:pPr>
              <w:pStyle w:val="960"/>
              <w:rPr>
                <w:rFonts w:ascii="宋体" w:hAnsi="宋体"/>
                <w:szCs w:val="21"/>
              </w:rPr>
            </w:pPr>
            <w:r>
              <w:rPr>
                <w:rFonts w:hint="eastAsia" w:ascii="宋体" w:hAnsi="宋体"/>
                <w:szCs w:val="21"/>
              </w:rPr>
              <w:t xml:space="preserve">保洁工具</w:t>
            </w:r>
            <w:r>
              <w:rPr>
                <w:rFonts w:ascii="宋体" w:hAnsi="宋体"/>
                <w:szCs w:val="21"/>
              </w:rPr>
            </w:r>
            <w:r/>
          </w:p>
        </w:tc>
        <w:tc>
          <w:tcPr>
            <w:tcW w:w="1275" w:type="dxa"/>
            <w:vAlign w:val="center"/>
            <w:textDirection w:val="lrTb"/>
            <w:noWrap/>
          </w:tcPr>
          <w:p>
            <w:pPr>
              <w:pStyle w:val="960"/>
              <w:jc w:val="center"/>
              <w:rPr>
                <w:rFonts w:ascii="宋体" w:hAnsi="宋体"/>
                <w:szCs w:val="21"/>
              </w:rPr>
            </w:pPr>
            <w:r>
              <w:rPr>
                <w:rFonts w:ascii="宋体" w:hAnsi="宋体"/>
                <w:szCs w:val="21"/>
              </w:rPr>
            </w:r>
            <w:r/>
          </w:p>
        </w:tc>
        <w:tc>
          <w:tcPr>
            <w:tcW w:w="1276" w:type="dxa"/>
            <w:vAlign w:val="center"/>
            <w:textDirection w:val="lrTb"/>
            <w:noWrap/>
          </w:tcPr>
          <w:p>
            <w:pPr>
              <w:pStyle w:val="960"/>
              <w:jc w:val="center"/>
              <w:rPr>
                <w:rFonts w:ascii="宋体" w:hAnsi="宋体"/>
                <w:szCs w:val="21"/>
              </w:rPr>
            </w:pPr>
            <w:r>
              <w:rPr>
                <w:rFonts w:ascii="宋体" w:hAnsi="宋体"/>
                <w:szCs w:val="21"/>
              </w:rPr>
            </w:r>
            <w:r/>
          </w:p>
        </w:tc>
        <w:tc>
          <w:tcPr>
            <w:tcW w:w="1418" w:type="dxa"/>
            <w:vAlign w:val="center"/>
            <w:textDirection w:val="lrTb"/>
            <w:noWrap/>
          </w:tcPr>
          <w:p>
            <w:pPr>
              <w:pStyle w:val="960"/>
              <w:jc w:val="center"/>
              <w:rPr>
                <w:rFonts w:ascii="宋体" w:hAnsi="宋体"/>
                <w:szCs w:val="21"/>
              </w:rPr>
            </w:pPr>
            <w:r>
              <w:rPr>
                <w:rFonts w:ascii="宋体" w:hAnsi="宋体"/>
                <w:szCs w:val="21"/>
              </w:rPr>
            </w:r>
            <w:r/>
          </w:p>
        </w:tc>
        <w:tc>
          <w:tcPr>
            <w:tcW w:w="1905" w:type="dxa"/>
            <w:vAlign w:val="center"/>
            <w:textDirection w:val="lrTb"/>
            <w:noWrap/>
          </w:tcPr>
          <w:p>
            <w:pPr>
              <w:pStyle w:val="960"/>
              <w:jc w:val="center"/>
              <w:rPr>
                <w:rFonts w:ascii="宋体" w:hAnsi="宋体"/>
                <w:szCs w:val="21"/>
              </w:rPr>
            </w:pPr>
            <w:r>
              <w:rPr>
                <w:rFonts w:hint="eastAsia" w:ascii="宋体" w:hAnsi="宋体"/>
                <w:szCs w:val="21"/>
              </w:rPr>
              <w:t xml:space="preserve">参照表（2）</w:t>
            </w:r>
            <w:r>
              <w:rPr>
                <w:rFonts w:ascii="宋体" w:hAnsi="宋体"/>
                <w:szCs w:val="21"/>
              </w:rPr>
            </w:r>
            <w:r/>
          </w:p>
        </w:tc>
      </w:tr>
      <w:tr>
        <w:trPr/>
        <w:tc>
          <w:tcPr>
            <w:tcW w:w="775" w:type="dxa"/>
            <w:vAlign w:val="center"/>
            <w:textDirection w:val="lrTb"/>
            <w:noWrap/>
          </w:tcPr>
          <w:p>
            <w:pPr>
              <w:pStyle w:val="960"/>
              <w:jc w:val="center"/>
              <w:rPr>
                <w:rFonts w:ascii="宋体" w:hAnsi="宋体"/>
                <w:szCs w:val="21"/>
              </w:rPr>
            </w:pPr>
            <w:r>
              <w:rPr>
                <w:rFonts w:hint="eastAsia" w:ascii="宋体" w:hAnsi="宋体"/>
                <w:szCs w:val="21"/>
              </w:rPr>
              <w:t xml:space="preserve">（2）</w:t>
            </w:r>
            <w:r>
              <w:rPr>
                <w:rFonts w:ascii="宋体" w:hAnsi="宋体"/>
                <w:szCs w:val="21"/>
              </w:rPr>
            </w:r>
            <w:r/>
          </w:p>
        </w:tc>
        <w:tc>
          <w:tcPr>
            <w:tcW w:w="3350" w:type="dxa"/>
            <w:vAlign w:val="center"/>
            <w:textDirection w:val="lrTb"/>
            <w:noWrap/>
          </w:tcPr>
          <w:p>
            <w:pPr>
              <w:pStyle w:val="960"/>
              <w:rPr>
                <w:rFonts w:ascii="宋体" w:hAnsi="宋体"/>
                <w:szCs w:val="21"/>
              </w:rPr>
            </w:pPr>
            <w:r>
              <w:rPr>
                <w:rFonts w:hint="eastAsia" w:ascii="宋体" w:hAnsi="宋体"/>
                <w:bCs/>
                <w:szCs w:val="21"/>
              </w:rPr>
              <w:t xml:space="preserve">卫生保洁耗材</w:t>
            </w:r>
            <w:r>
              <w:rPr>
                <w:rFonts w:hint="eastAsia" w:ascii="宋体" w:hAnsi="宋体"/>
                <w:szCs w:val="21"/>
              </w:rPr>
              <w:t xml:space="preserve">费</w:t>
            </w:r>
            <w:r>
              <w:rPr>
                <w:rFonts w:ascii="宋体" w:hAnsi="宋体"/>
                <w:szCs w:val="21"/>
              </w:rPr>
            </w:r>
            <w:r/>
          </w:p>
        </w:tc>
        <w:tc>
          <w:tcPr>
            <w:tcW w:w="1275" w:type="dxa"/>
            <w:vAlign w:val="center"/>
            <w:textDirection w:val="lrTb"/>
            <w:noWrap/>
          </w:tcPr>
          <w:p>
            <w:pPr>
              <w:pStyle w:val="960"/>
              <w:jc w:val="center"/>
              <w:rPr>
                <w:rFonts w:ascii="宋体" w:hAnsi="宋体"/>
                <w:szCs w:val="21"/>
              </w:rPr>
            </w:pPr>
            <w:r>
              <w:rPr>
                <w:rFonts w:ascii="宋体" w:hAnsi="宋体"/>
                <w:szCs w:val="21"/>
              </w:rPr>
            </w:r>
            <w:r/>
          </w:p>
        </w:tc>
        <w:tc>
          <w:tcPr>
            <w:tcW w:w="1276" w:type="dxa"/>
            <w:vAlign w:val="center"/>
            <w:textDirection w:val="lrTb"/>
            <w:noWrap/>
          </w:tcPr>
          <w:p>
            <w:pPr>
              <w:pStyle w:val="960"/>
              <w:jc w:val="center"/>
              <w:rPr>
                <w:rFonts w:ascii="宋体" w:hAnsi="宋体"/>
                <w:szCs w:val="21"/>
              </w:rPr>
            </w:pPr>
            <w:r>
              <w:rPr>
                <w:rFonts w:ascii="宋体" w:hAnsi="宋体"/>
                <w:szCs w:val="21"/>
              </w:rPr>
            </w:r>
            <w:r/>
          </w:p>
        </w:tc>
        <w:tc>
          <w:tcPr>
            <w:tcW w:w="1418" w:type="dxa"/>
            <w:vAlign w:val="center"/>
            <w:textDirection w:val="lrTb"/>
            <w:noWrap/>
          </w:tcPr>
          <w:p>
            <w:pPr>
              <w:pStyle w:val="960"/>
              <w:jc w:val="center"/>
              <w:rPr>
                <w:rFonts w:ascii="宋体" w:hAnsi="宋体"/>
                <w:szCs w:val="21"/>
              </w:rPr>
            </w:pPr>
            <w:r>
              <w:rPr>
                <w:rFonts w:ascii="宋体" w:hAnsi="宋体"/>
                <w:szCs w:val="21"/>
              </w:rPr>
            </w:r>
            <w:r/>
          </w:p>
        </w:tc>
        <w:tc>
          <w:tcPr>
            <w:tcW w:w="1905" w:type="dxa"/>
            <w:vAlign w:val="center"/>
            <w:textDirection w:val="lrTb"/>
            <w:noWrap/>
          </w:tcPr>
          <w:p>
            <w:pPr>
              <w:pStyle w:val="960"/>
              <w:jc w:val="center"/>
              <w:rPr>
                <w:rFonts w:ascii="宋体" w:hAnsi="宋体"/>
                <w:szCs w:val="21"/>
              </w:rPr>
            </w:pPr>
            <w:r>
              <w:rPr>
                <w:rFonts w:hint="eastAsia" w:ascii="宋体" w:hAnsi="宋体"/>
                <w:szCs w:val="21"/>
              </w:rPr>
              <w:t xml:space="preserve">参照表（3）</w:t>
            </w:r>
            <w:r>
              <w:rPr>
                <w:rFonts w:ascii="宋体" w:hAnsi="宋体"/>
                <w:szCs w:val="21"/>
              </w:rPr>
            </w:r>
            <w:r/>
          </w:p>
        </w:tc>
      </w:tr>
      <w:tr>
        <w:trPr/>
        <w:tc>
          <w:tcPr>
            <w:tcW w:w="775" w:type="dxa"/>
            <w:vAlign w:val="center"/>
            <w:textDirection w:val="lrTb"/>
            <w:noWrap/>
          </w:tcPr>
          <w:p>
            <w:pPr>
              <w:pStyle w:val="960"/>
              <w:jc w:val="center"/>
              <w:rPr>
                <w:rFonts w:ascii="宋体" w:hAnsi="宋体"/>
                <w:szCs w:val="21"/>
              </w:rPr>
            </w:pPr>
            <w:r>
              <w:rPr>
                <w:rFonts w:hint="eastAsia" w:ascii="宋体" w:hAnsi="宋体"/>
                <w:szCs w:val="21"/>
              </w:rPr>
              <w:t xml:space="preserve">（3）</w:t>
            </w:r>
            <w:r>
              <w:rPr>
                <w:rFonts w:ascii="宋体" w:hAnsi="宋体"/>
                <w:szCs w:val="21"/>
              </w:rPr>
            </w:r>
            <w:r/>
          </w:p>
        </w:tc>
        <w:tc>
          <w:tcPr>
            <w:tcW w:w="3350" w:type="dxa"/>
            <w:vAlign w:val="center"/>
            <w:textDirection w:val="lrTb"/>
            <w:noWrap/>
          </w:tcPr>
          <w:p>
            <w:pPr>
              <w:pStyle w:val="960"/>
              <w:rPr>
                <w:rFonts w:ascii="宋体" w:hAnsi="宋体"/>
                <w:szCs w:val="21"/>
              </w:rPr>
            </w:pPr>
            <w:r>
              <w:rPr>
                <w:rFonts w:hint="eastAsia" w:ascii="宋体" w:hAnsi="宋体"/>
                <w:szCs w:val="21"/>
              </w:rPr>
              <w:t xml:space="preserve">消杀防疫等费用</w:t>
            </w:r>
            <w:r>
              <w:rPr>
                <w:rFonts w:ascii="宋体" w:hAnsi="宋体"/>
                <w:szCs w:val="21"/>
              </w:rPr>
            </w:r>
            <w:r/>
          </w:p>
        </w:tc>
        <w:tc>
          <w:tcPr>
            <w:tcW w:w="1275" w:type="dxa"/>
            <w:vAlign w:val="center"/>
            <w:textDirection w:val="lrTb"/>
            <w:noWrap/>
          </w:tcPr>
          <w:p>
            <w:pPr>
              <w:pStyle w:val="960"/>
              <w:jc w:val="center"/>
              <w:rPr>
                <w:rFonts w:ascii="宋体" w:hAnsi="宋体"/>
                <w:szCs w:val="21"/>
              </w:rPr>
            </w:pPr>
            <w:r>
              <w:rPr>
                <w:rFonts w:ascii="宋体" w:hAnsi="宋体"/>
                <w:szCs w:val="21"/>
              </w:rPr>
            </w:r>
            <w:r/>
          </w:p>
        </w:tc>
        <w:tc>
          <w:tcPr>
            <w:tcW w:w="1276" w:type="dxa"/>
            <w:vAlign w:val="center"/>
            <w:textDirection w:val="lrTb"/>
            <w:noWrap/>
          </w:tcPr>
          <w:p>
            <w:pPr>
              <w:pStyle w:val="960"/>
              <w:jc w:val="center"/>
              <w:rPr>
                <w:rFonts w:ascii="宋体" w:hAnsi="宋体"/>
                <w:szCs w:val="21"/>
              </w:rPr>
            </w:pPr>
            <w:r>
              <w:rPr>
                <w:rFonts w:ascii="宋体" w:hAnsi="宋体"/>
                <w:szCs w:val="21"/>
              </w:rPr>
            </w:r>
            <w:r/>
          </w:p>
        </w:tc>
        <w:tc>
          <w:tcPr>
            <w:tcW w:w="1418" w:type="dxa"/>
            <w:vAlign w:val="center"/>
            <w:textDirection w:val="lrTb"/>
            <w:noWrap/>
          </w:tcPr>
          <w:p>
            <w:pPr>
              <w:pStyle w:val="960"/>
              <w:jc w:val="center"/>
              <w:rPr>
                <w:rFonts w:ascii="宋体" w:hAnsi="宋体"/>
                <w:szCs w:val="21"/>
              </w:rPr>
            </w:pPr>
            <w:r>
              <w:rPr>
                <w:rFonts w:ascii="宋体" w:hAnsi="宋体"/>
                <w:szCs w:val="21"/>
              </w:rPr>
            </w:r>
            <w:r/>
          </w:p>
        </w:tc>
        <w:tc>
          <w:tcPr>
            <w:tcW w:w="1905" w:type="dxa"/>
            <w:vAlign w:val="center"/>
            <w:textDirection w:val="lrTb"/>
            <w:noWrap/>
          </w:tcPr>
          <w:p>
            <w:pPr>
              <w:pStyle w:val="960"/>
              <w:jc w:val="center"/>
              <w:rPr>
                <w:rFonts w:ascii="宋体" w:hAnsi="宋体"/>
                <w:szCs w:val="21"/>
              </w:rPr>
            </w:pPr>
            <w:r>
              <w:rPr>
                <w:rFonts w:hint="eastAsia" w:ascii="宋体" w:hAnsi="宋体"/>
                <w:szCs w:val="21"/>
              </w:rPr>
              <w:t xml:space="preserve">自行列清单附后</w:t>
            </w:r>
            <w:r>
              <w:rPr>
                <w:rFonts w:ascii="宋体" w:hAnsi="宋体"/>
                <w:szCs w:val="21"/>
              </w:rPr>
            </w:r>
            <w:r/>
          </w:p>
        </w:tc>
      </w:tr>
      <w:tr>
        <w:trPr/>
        <w:tc>
          <w:tcPr>
            <w:tcW w:w="775" w:type="dxa"/>
            <w:vAlign w:val="center"/>
            <w:textDirection w:val="lrTb"/>
            <w:noWrap/>
          </w:tcPr>
          <w:p>
            <w:pPr>
              <w:pStyle w:val="960"/>
              <w:jc w:val="center"/>
              <w:rPr>
                <w:rFonts w:ascii="宋体" w:hAnsi="宋体"/>
                <w:szCs w:val="21"/>
              </w:rPr>
            </w:pPr>
            <w:r>
              <w:rPr>
                <w:rFonts w:hint="eastAsia" w:ascii="宋体" w:hAnsi="宋体"/>
                <w:szCs w:val="21"/>
              </w:rPr>
              <w:t xml:space="preserve">（4）</w:t>
            </w:r>
            <w:r>
              <w:rPr>
                <w:rFonts w:ascii="宋体" w:hAnsi="宋体"/>
                <w:szCs w:val="21"/>
              </w:rPr>
            </w:r>
            <w:r/>
          </w:p>
        </w:tc>
        <w:tc>
          <w:tcPr>
            <w:tcW w:w="3350" w:type="dxa"/>
            <w:vAlign w:val="center"/>
            <w:textDirection w:val="lrTb"/>
            <w:noWrap/>
          </w:tcPr>
          <w:p>
            <w:pPr>
              <w:pStyle w:val="960"/>
              <w:rPr>
                <w:rFonts w:ascii="宋体" w:hAnsi="宋体"/>
                <w:szCs w:val="21"/>
              </w:rPr>
            </w:pPr>
            <w:r>
              <w:rPr>
                <w:rFonts w:hint="eastAsia" w:ascii="宋体" w:hAnsi="宋体"/>
                <w:szCs w:val="21"/>
              </w:rPr>
              <w:t xml:space="preserve">其他费用</w:t>
            </w:r>
            <w:r>
              <w:rPr>
                <w:rFonts w:ascii="宋体" w:hAnsi="宋体"/>
                <w:szCs w:val="21"/>
              </w:rPr>
            </w:r>
            <w:r/>
          </w:p>
        </w:tc>
        <w:tc>
          <w:tcPr>
            <w:tcW w:w="1275" w:type="dxa"/>
            <w:vAlign w:val="center"/>
            <w:textDirection w:val="lrTb"/>
            <w:noWrap/>
          </w:tcPr>
          <w:p>
            <w:pPr>
              <w:pStyle w:val="960"/>
              <w:jc w:val="center"/>
              <w:rPr>
                <w:rFonts w:ascii="宋体" w:hAnsi="宋体"/>
                <w:szCs w:val="21"/>
              </w:rPr>
            </w:pPr>
            <w:r>
              <w:rPr>
                <w:rFonts w:ascii="宋体" w:hAnsi="宋体"/>
                <w:szCs w:val="21"/>
              </w:rPr>
            </w:r>
            <w:r/>
          </w:p>
        </w:tc>
        <w:tc>
          <w:tcPr>
            <w:tcW w:w="1276" w:type="dxa"/>
            <w:vAlign w:val="center"/>
            <w:textDirection w:val="lrTb"/>
            <w:noWrap/>
          </w:tcPr>
          <w:p>
            <w:pPr>
              <w:pStyle w:val="960"/>
              <w:jc w:val="center"/>
              <w:rPr>
                <w:rFonts w:ascii="宋体" w:hAnsi="宋体"/>
                <w:szCs w:val="21"/>
              </w:rPr>
            </w:pPr>
            <w:r>
              <w:rPr>
                <w:rFonts w:ascii="宋体" w:hAnsi="宋体"/>
                <w:szCs w:val="21"/>
              </w:rPr>
            </w:r>
            <w:r/>
          </w:p>
        </w:tc>
        <w:tc>
          <w:tcPr>
            <w:tcW w:w="1418" w:type="dxa"/>
            <w:vAlign w:val="center"/>
            <w:textDirection w:val="lrTb"/>
            <w:noWrap/>
          </w:tcPr>
          <w:p>
            <w:pPr>
              <w:pStyle w:val="960"/>
              <w:jc w:val="center"/>
              <w:rPr>
                <w:rFonts w:ascii="宋体" w:hAnsi="宋体"/>
                <w:szCs w:val="21"/>
              </w:rPr>
            </w:pPr>
            <w:r>
              <w:rPr>
                <w:rFonts w:ascii="宋体" w:hAnsi="宋体"/>
                <w:szCs w:val="21"/>
              </w:rPr>
            </w:r>
            <w:r/>
          </w:p>
        </w:tc>
        <w:tc>
          <w:tcPr>
            <w:tcW w:w="1905" w:type="dxa"/>
            <w:vAlign w:val="center"/>
            <w:textDirection w:val="lrTb"/>
            <w:noWrap/>
          </w:tcPr>
          <w:p>
            <w:pPr>
              <w:pStyle w:val="960"/>
              <w:jc w:val="center"/>
              <w:rPr>
                <w:rFonts w:ascii="宋体" w:hAnsi="宋体"/>
                <w:szCs w:val="21"/>
              </w:rPr>
            </w:pPr>
            <w:r>
              <w:rPr>
                <w:rFonts w:ascii="宋体" w:hAnsi="宋体"/>
                <w:szCs w:val="21"/>
              </w:rPr>
            </w:r>
            <w:r/>
          </w:p>
        </w:tc>
      </w:tr>
      <w:tr>
        <w:trPr/>
        <w:tc>
          <w:tcPr>
            <w:tcW w:w="775" w:type="dxa"/>
            <w:vAlign w:val="center"/>
            <w:textDirection w:val="lrTb"/>
            <w:noWrap/>
          </w:tcPr>
          <w:p>
            <w:pPr>
              <w:pStyle w:val="960"/>
              <w:jc w:val="center"/>
              <w:rPr>
                <w:rFonts w:ascii="宋体" w:hAnsi="宋体"/>
                <w:b/>
                <w:szCs w:val="21"/>
              </w:rPr>
            </w:pPr>
            <w:r>
              <w:rPr>
                <w:rFonts w:hint="eastAsia" w:ascii="宋体" w:hAnsi="宋体"/>
                <w:b/>
                <w:szCs w:val="21"/>
              </w:rPr>
              <w:t xml:space="preserve">5</w:t>
            </w:r>
            <w:r>
              <w:rPr>
                <w:rFonts w:ascii="宋体" w:hAnsi="宋体"/>
                <w:b/>
                <w:szCs w:val="21"/>
              </w:rPr>
            </w:r>
            <w:r/>
          </w:p>
        </w:tc>
        <w:tc>
          <w:tcPr>
            <w:tcW w:w="3350" w:type="dxa"/>
            <w:vAlign w:val="center"/>
            <w:textDirection w:val="lrTb"/>
            <w:noWrap/>
          </w:tcPr>
          <w:p>
            <w:pPr>
              <w:pStyle w:val="960"/>
              <w:jc w:val="left"/>
              <w:rPr>
                <w:rFonts w:ascii="宋体" w:hAnsi="宋体"/>
                <w:b/>
                <w:szCs w:val="21"/>
              </w:rPr>
            </w:pPr>
            <w:r>
              <w:rPr>
                <w:rFonts w:hint="eastAsia" w:ascii="宋体" w:hAnsi="宋体"/>
                <w:b/>
                <w:szCs w:val="21"/>
              </w:rPr>
              <w:t xml:space="preserve">安保器械装备费</w:t>
            </w:r>
            <w:r>
              <w:rPr>
                <w:rFonts w:ascii="宋体" w:hAnsi="宋体"/>
                <w:b/>
                <w:szCs w:val="21"/>
              </w:rPr>
            </w:r>
            <w:r/>
          </w:p>
        </w:tc>
        <w:tc>
          <w:tcPr>
            <w:tcW w:w="1275" w:type="dxa"/>
            <w:vAlign w:val="center"/>
            <w:textDirection w:val="lrTb"/>
            <w:noWrap/>
          </w:tcPr>
          <w:p>
            <w:pPr>
              <w:pStyle w:val="960"/>
              <w:jc w:val="center"/>
              <w:rPr>
                <w:rFonts w:ascii="宋体" w:hAnsi="宋体"/>
                <w:szCs w:val="21"/>
              </w:rPr>
            </w:pPr>
            <w:r>
              <w:rPr>
                <w:rFonts w:ascii="宋体" w:hAnsi="宋体"/>
                <w:szCs w:val="21"/>
              </w:rPr>
            </w:r>
            <w:r/>
          </w:p>
        </w:tc>
        <w:tc>
          <w:tcPr>
            <w:tcW w:w="1276" w:type="dxa"/>
            <w:vAlign w:val="center"/>
            <w:textDirection w:val="lrTb"/>
            <w:noWrap/>
          </w:tcPr>
          <w:p>
            <w:pPr>
              <w:pStyle w:val="960"/>
              <w:jc w:val="center"/>
              <w:rPr>
                <w:rFonts w:ascii="宋体" w:hAnsi="宋体"/>
                <w:szCs w:val="21"/>
              </w:rPr>
            </w:pPr>
            <w:r>
              <w:rPr>
                <w:rFonts w:ascii="宋体" w:hAnsi="宋体"/>
                <w:szCs w:val="21"/>
              </w:rPr>
            </w:r>
            <w:r/>
          </w:p>
        </w:tc>
        <w:tc>
          <w:tcPr>
            <w:tcW w:w="1418" w:type="dxa"/>
            <w:vAlign w:val="center"/>
            <w:textDirection w:val="lrTb"/>
            <w:noWrap/>
          </w:tcPr>
          <w:p>
            <w:pPr>
              <w:pStyle w:val="960"/>
              <w:jc w:val="center"/>
              <w:rPr>
                <w:rFonts w:ascii="宋体" w:hAnsi="宋体"/>
                <w:szCs w:val="21"/>
              </w:rPr>
            </w:pPr>
            <w:r>
              <w:rPr>
                <w:rFonts w:ascii="宋体" w:hAnsi="宋体"/>
                <w:szCs w:val="21"/>
              </w:rPr>
            </w:r>
            <w:r/>
          </w:p>
        </w:tc>
        <w:tc>
          <w:tcPr>
            <w:tcW w:w="1905" w:type="dxa"/>
            <w:vAlign w:val="center"/>
            <w:textDirection w:val="lrTb"/>
            <w:noWrap/>
          </w:tcPr>
          <w:p>
            <w:pPr>
              <w:pStyle w:val="960"/>
              <w:jc w:val="center"/>
              <w:rPr>
                <w:rFonts w:ascii="宋体" w:hAnsi="宋体"/>
                <w:szCs w:val="21"/>
              </w:rPr>
            </w:pPr>
            <w:r>
              <w:rPr>
                <w:rFonts w:hint="eastAsia" w:ascii="宋体" w:hAnsi="宋体"/>
                <w:szCs w:val="21"/>
              </w:rPr>
              <w:t xml:space="preserve">参照表（2）</w:t>
            </w:r>
            <w:r>
              <w:rPr>
                <w:rFonts w:ascii="宋体" w:hAnsi="宋体"/>
                <w:szCs w:val="21"/>
              </w:rPr>
            </w:r>
            <w:r/>
          </w:p>
        </w:tc>
      </w:tr>
      <w:tr>
        <w:trPr/>
        <w:tc>
          <w:tcPr>
            <w:tcW w:w="775" w:type="dxa"/>
            <w:vAlign w:val="center"/>
            <w:textDirection w:val="lrTb"/>
            <w:noWrap/>
          </w:tcPr>
          <w:p>
            <w:pPr>
              <w:pStyle w:val="960"/>
              <w:jc w:val="center"/>
              <w:rPr>
                <w:rFonts w:ascii="宋体" w:hAnsi="宋体"/>
                <w:b/>
                <w:szCs w:val="21"/>
              </w:rPr>
            </w:pPr>
            <w:r>
              <w:rPr>
                <w:rFonts w:hint="eastAsia" w:ascii="宋体" w:hAnsi="宋体"/>
                <w:b/>
                <w:szCs w:val="21"/>
              </w:rPr>
              <w:t xml:space="preserve">6</w:t>
            </w:r>
            <w:r>
              <w:rPr>
                <w:rFonts w:ascii="宋体" w:hAnsi="宋体"/>
                <w:b/>
                <w:szCs w:val="21"/>
              </w:rPr>
            </w:r>
            <w:r/>
          </w:p>
        </w:tc>
        <w:tc>
          <w:tcPr>
            <w:tcW w:w="3350" w:type="dxa"/>
            <w:vAlign w:val="center"/>
            <w:textDirection w:val="lrTb"/>
            <w:noWrap/>
          </w:tcPr>
          <w:p>
            <w:pPr>
              <w:pStyle w:val="960"/>
              <w:jc w:val="left"/>
              <w:rPr>
                <w:rFonts w:ascii="宋体" w:hAnsi="宋体"/>
                <w:b/>
                <w:szCs w:val="21"/>
              </w:rPr>
            </w:pPr>
            <w:r>
              <w:rPr>
                <w:rFonts w:hint="eastAsia" w:ascii="宋体" w:hAnsi="宋体"/>
                <w:b/>
                <w:szCs w:val="21"/>
              </w:rPr>
              <w:t xml:space="preserve">餐饮服务相关费用</w:t>
            </w:r>
            <w:r>
              <w:rPr>
                <w:rFonts w:ascii="宋体" w:hAnsi="宋体"/>
                <w:b/>
                <w:szCs w:val="21"/>
              </w:rPr>
            </w:r>
            <w:r/>
          </w:p>
        </w:tc>
        <w:tc>
          <w:tcPr>
            <w:tcW w:w="1275" w:type="dxa"/>
            <w:vAlign w:val="center"/>
            <w:textDirection w:val="lrTb"/>
            <w:noWrap/>
          </w:tcPr>
          <w:p>
            <w:pPr>
              <w:pStyle w:val="960"/>
              <w:jc w:val="center"/>
              <w:rPr>
                <w:rFonts w:ascii="宋体" w:hAnsi="宋体"/>
                <w:szCs w:val="21"/>
              </w:rPr>
            </w:pPr>
            <w:r>
              <w:rPr>
                <w:rFonts w:ascii="宋体" w:hAnsi="宋体"/>
                <w:szCs w:val="21"/>
              </w:rPr>
            </w:r>
            <w:r/>
          </w:p>
        </w:tc>
        <w:tc>
          <w:tcPr>
            <w:tcW w:w="1276" w:type="dxa"/>
            <w:vAlign w:val="center"/>
            <w:textDirection w:val="lrTb"/>
            <w:noWrap/>
          </w:tcPr>
          <w:p>
            <w:pPr>
              <w:pStyle w:val="960"/>
              <w:jc w:val="center"/>
              <w:rPr>
                <w:rFonts w:ascii="宋体" w:hAnsi="宋体"/>
                <w:szCs w:val="21"/>
              </w:rPr>
            </w:pPr>
            <w:r>
              <w:rPr>
                <w:rFonts w:ascii="宋体" w:hAnsi="宋体"/>
                <w:szCs w:val="21"/>
              </w:rPr>
            </w:r>
            <w:r/>
          </w:p>
        </w:tc>
        <w:tc>
          <w:tcPr>
            <w:tcW w:w="1418" w:type="dxa"/>
            <w:vAlign w:val="center"/>
            <w:textDirection w:val="lrTb"/>
            <w:noWrap/>
          </w:tcPr>
          <w:p>
            <w:pPr>
              <w:pStyle w:val="960"/>
              <w:jc w:val="center"/>
              <w:rPr>
                <w:rFonts w:ascii="宋体" w:hAnsi="宋体"/>
                <w:szCs w:val="21"/>
              </w:rPr>
            </w:pPr>
            <w:r>
              <w:rPr>
                <w:rFonts w:ascii="宋体" w:hAnsi="宋体"/>
                <w:szCs w:val="21"/>
              </w:rPr>
            </w:r>
            <w:r/>
          </w:p>
        </w:tc>
        <w:tc>
          <w:tcPr>
            <w:tcW w:w="1905" w:type="dxa"/>
            <w:vAlign w:val="center"/>
            <w:textDirection w:val="lrTb"/>
            <w:noWrap/>
          </w:tcPr>
          <w:p>
            <w:pPr>
              <w:pStyle w:val="960"/>
              <w:jc w:val="center"/>
              <w:rPr>
                <w:rFonts w:ascii="宋体" w:hAnsi="宋体"/>
                <w:szCs w:val="21"/>
              </w:rPr>
            </w:pPr>
            <w:r>
              <w:rPr>
                <w:rFonts w:hint="eastAsia" w:ascii="宋体" w:hAnsi="宋体"/>
                <w:szCs w:val="21"/>
              </w:rPr>
              <w:t xml:space="preserve">自行列清单附后</w:t>
            </w:r>
            <w:r>
              <w:rPr>
                <w:rFonts w:ascii="宋体" w:hAnsi="宋体"/>
                <w:szCs w:val="21"/>
              </w:rPr>
            </w:r>
            <w:r/>
          </w:p>
        </w:tc>
      </w:tr>
      <w:tr>
        <w:trPr/>
        <w:tc>
          <w:tcPr>
            <w:tcW w:w="775" w:type="dxa"/>
            <w:vAlign w:val="center"/>
            <w:textDirection w:val="lrTb"/>
            <w:noWrap/>
          </w:tcPr>
          <w:p>
            <w:pPr>
              <w:pStyle w:val="960"/>
              <w:jc w:val="center"/>
              <w:rPr>
                <w:rFonts w:ascii="宋体" w:hAnsi="宋体"/>
                <w:b/>
                <w:szCs w:val="21"/>
              </w:rPr>
            </w:pPr>
            <w:r>
              <w:rPr>
                <w:rFonts w:hint="eastAsia" w:ascii="宋体" w:hAnsi="宋体"/>
                <w:b/>
                <w:szCs w:val="21"/>
              </w:rPr>
              <w:t xml:space="preserve">7</w:t>
            </w:r>
            <w:r>
              <w:rPr>
                <w:rFonts w:ascii="宋体" w:hAnsi="宋体"/>
                <w:b/>
                <w:szCs w:val="21"/>
              </w:rPr>
            </w:r>
            <w:r/>
          </w:p>
        </w:tc>
        <w:tc>
          <w:tcPr>
            <w:tcW w:w="3350" w:type="dxa"/>
            <w:vAlign w:val="center"/>
            <w:textDirection w:val="lrTb"/>
            <w:noWrap/>
          </w:tcPr>
          <w:p>
            <w:pPr>
              <w:pStyle w:val="960"/>
              <w:jc w:val="left"/>
              <w:rPr>
                <w:rFonts w:ascii="宋体" w:hAnsi="宋体"/>
                <w:b/>
                <w:szCs w:val="21"/>
              </w:rPr>
            </w:pPr>
            <w:r>
              <w:rPr>
                <w:rFonts w:hint="eastAsia" w:ascii="宋体" w:hAnsi="宋体"/>
                <w:b/>
                <w:szCs w:val="21"/>
              </w:rPr>
              <w:t xml:space="preserve">维修维保费用</w:t>
            </w:r>
            <w:r>
              <w:rPr>
                <w:rFonts w:ascii="宋体" w:hAnsi="宋体"/>
                <w:b/>
                <w:szCs w:val="21"/>
              </w:rPr>
            </w:r>
            <w:r/>
          </w:p>
        </w:tc>
        <w:tc>
          <w:tcPr>
            <w:tcW w:w="1275" w:type="dxa"/>
            <w:vAlign w:val="center"/>
            <w:textDirection w:val="lrTb"/>
            <w:noWrap/>
          </w:tcPr>
          <w:p>
            <w:pPr>
              <w:pStyle w:val="960"/>
              <w:jc w:val="center"/>
              <w:rPr>
                <w:rFonts w:ascii="宋体" w:hAnsi="宋体"/>
                <w:szCs w:val="21"/>
              </w:rPr>
            </w:pPr>
            <w:r>
              <w:rPr>
                <w:rFonts w:ascii="宋体" w:hAnsi="宋体"/>
                <w:szCs w:val="21"/>
              </w:rPr>
            </w:r>
            <w:r/>
          </w:p>
        </w:tc>
        <w:tc>
          <w:tcPr>
            <w:tcW w:w="1276" w:type="dxa"/>
            <w:vAlign w:val="center"/>
            <w:textDirection w:val="lrTb"/>
            <w:noWrap/>
          </w:tcPr>
          <w:p>
            <w:pPr>
              <w:pStyle w:val="960"/>
              <w:jc w:val="center"/>
              <w:rPr>
                <w:rFonts w:ascii="宋体" w:hAnsi="宋体"/>
                <w:szCs w:val="21"/>
              </w:rPr>
            </w:pPr>
            <w:r>
              <w:rPr>
                <w:rFonts w:ascii="宋体" w:hAnsi="宋体"/>
                <w:szCs w:val="21"/>
              </w:rPr>
            </w:r>
            <w:r/>
          </w:p>
        </w:tc>
        <w:tc>
          <w:tcPr>
            <w:tcW w:w="1418" w:type="dxa"/>
            <w:vAlign w:val="center"/>
            <w:textDirection w:val="lrTb"/>
            <w:noWrap/>
          </w:tcPr>
          <w:p>
            <w:pPr>
              <w:pStyle w:val="960"/>
              <w:jc w:val="center"/>
              <w:rPr>
                <w:rFonts w:ascii="宋体" w:hAnsi="宋体"/>
                <w:szCs w:val="21"/>
              </w:rPr>
            </w:pPr>
            <w:r>
              <w:rPr>
                <w:rFonts w:ascii="宋体" w:hAnsi="宋体"/>
                <w:szCs w:val="21"/>
              </w:rPr>
            </w:r>
            <w:r/>
          </w:p>
        </w:tc>
        <w:tc>
          <w:tcPr>
            <w:tcW w:w="1905" w:type="dxa"/>
            <w:vAlign w:val="center"/>
            <w:textDirection w:val="lrTb"/>
            <w:noWrap/>
          </w:tcPr>
          <w:p>
            <w:pPr>
              <w:pStyle w:val="960"/>
              <w:jc w:val="center"/>
              <w:rPr>
                <w:rFonts w:ascii="宋体" w:hAnsi="宋体"/>
                <w:szCs w:val="21"/>
              </w:rPr>
            </w:pPr>
            <w:r>
              <w:rPr>
                <w:rFonts w:hint="eastAsia" w:ascii="宋体" w:hAnsi="宋体"/>
                <w:szCs w:val="21"/>
              </w:rPr>
              <w:t xml:space="preserve">参照表（4）</w:t>
            </w:r>
            <w:r>
              <w:rPr>
                <w:rFonts w:ascii="宋体" w:hAnsi="宋体"/>
                <w:szCs w:val="21"/>
              </w:rPr>
            </w:r>
            <w:r/>
          </w:p>
        </w:tc>
      </w:tr>
      <w:tr>
        <w:trPr/>
        <w:tc>
          <w:tcPr>
            <w:tcW w:w="775" w:type="dxa"/>
            <w:vAlign w:val="center"/>
            <w:textDirection w:val="lrTb"/>
            <w:noWrap/>
          </w:tcPr>
          <w:p>
            <w:pPr>
              <w:pStyle w:val="960"/>
              <w:jc w:val="center"/>
              <w:rPr>
                <w:rFonts w:ascii="宋体" w:hAnsi="宋体"/>
                <w:b/>
                <w:szCs w:val="21"/>
              </w:rPr>
            </w:pPr>
            <w:r>
              <w:rPr>
                <w:rFonts w:hint="eastAsia" w:ascii="宋体" w:hAnsi="宋体"/>
                <w:b/>
                <w:szCs w:val="21"/>
              </w:rPr>
              <w:t xml:space="preserve">8</w:t>
            </w:r>
            <w:r>
              <w:rPr>
                <w:rFonts w:ascii="宋体" w:hAnsi="宋体"/>
                <w:b/>
                <w:szCs w:val="21"/>
              </w:rPr>
            </w:r>
            <w:r/>
          </w:p>
        </w:tc>
        <w:tc>
          <w:tcPr>
            <w:tcW w:w="3350" w:type="dxa"/>
            <w:vAlign w:val="center"/>
            <w:textDirection w:val="lrTb"/>
            <w:noWrap/>
          </w:tcPr>
          <w:p>
            <w:pPr>
              <w:pStyle w:val="960"/>
              <w:jc w:val="left"/>
              <w:rPr>
                <w:rFonts w:ascii="宋体" w:hAnsi="宋体"/>
                <w:b/>
                <w:szCs w:val="21"/>
              </w:rPr>
            </w:pPr>
            <w:r>
              <w:rPr>
                <w:rFonts w:hint="eastAsia" w:ascii="宋体" w:hAnsi="宋体"/>
                <w:b/>
                <w:szCs w:val="21"/>
              </w:rPr>
              <w:t xml:space="preserve">合理利润</w:t>
            </w:r>
            <w:r>
              <w:rPr>
                <w:rFonts w:ascii="宋体" w:hAnsi="宋体"/>
                <w:b/>
                <w:szCs w:val="21"/>
              </w:rPr>
            </w:r>
            <w:r/>
          </w:p>
        </w:tc>
        <w:tc>
          <w:tcPr>
            <w:tcW w:w="1275" w:type="dxa"/>
            <w:vAlign w:val="center"/>
            <w:textDirection w:val="lrTb"/>
            <w:noWrap/>
          </w:tcPr>
          <w:p>
            <w:pPr>
              <w:pStyle w:val="960"/>
              <w:jc w:val="center"/>
              <w:rPr>
                <w:rFonts w:ascii="宋体" w:hAnsi="宋体"/>
                <w:szCs w:val="21"/>
              </w:rPr>
            </w:pPr>
            <w:r>
              <w:rPr>
                <w:rFonts w:ascii="宋体" w:hAnsi="宋体"/>
                <w:szCs w:val="21"/>
              </w:rPr>
            </w:r>
            <w:r/>
          </w:p>
        </w:tc>
        <w:tc>
          <w:tcPr>
            <w:tcW w:w="1276" w:type="dxa"/>
            <w:vAlign w:val="center"/>
            <w:textDirection w:val="lrTb"/>
            <w:noWrap/>
          </w:tcPr>
          <w:p>
            <w:pPr>
              <w:pStyle w:val="960"/>
              <w:jc w:val="center"/>
              <w:rPr>
                <w:rFonts w:ascii="宋体" w:hAnsi="宋体"/>
                <w:szCs w:val="21"/>
              </w:rPr>
            </w:pPr>
            <w:r>
              <w:rPr>
                <w:rFonts w:ascii="宋体" w:hAnsi="宋体"/>
                <w:szCs w:val="21"/>
              </w:rPr>
            </w:r>
            <w:r/>
          </w:p>
        </w:tc>
        <w:tc>
          <w:tcPr>
            <w:tcW w:w="1418" w:type="dxa"/>
            <w:vAlign w:val="center"/>
            <w:textDirection w:val="lrTb"/>
            <w:noWrap/>
          </w:tcPr>
          <w:p>
            <w:pPr>
              <w:pStyle w:val="960"/>
              <w:jc w:val="center"/>
              <w:rPr>
                <w:rFonts w:ascii="宋体" w:hAnsi="宋体"/>
                <w:szCs w:val="21"/>
              </w:rPr>
            </w:pPr>
            <w:r>
              <w:rPr>
                <w:rFonts w:ascii="宋体" w:hAnsi="宋体"/>
                <w:szCs w:val="21"/>
              </w:rPr>
            </w:r>
            <w:r/>
          </w:p>
        </w:tc>
        <w:tc>
          <w:tcPr>
            <w:tcW w:w="1905" w:type="dxa"/>
            <w:vAlign w:val="center"/>
            <w:textDirection w:val="lrTb"/>
            <w:noWrap/>
          </w:tcPr>
          <w:p>
            <w:pPr>
              <w:pStyle w:val="960"/>
              <w:jc w:val="center"/>
              <w:rPr>
                <w:rFonts w:ascii="宋体" w:hAnsi="宋体"/>
                <w:szCs w:val="21"/>
              </w:rPr>
            </w:pPr>
            <w:r>
              <w:rPr>
                <w:rFonts w:ascii="宋体" w:hAnsi="宋体"/>
                <w:szCs w:val="21"/>
              </w:rPr>
            </w:r>
            <w:r/>
          </w:p>
        </w:tc>
      </w:tr>
      <w:tr>
        <w:trPr/>
        <w:tc>
          <w:tcPr>
            <w:tcW w:w="775" w:type="dxa"/>
            <w:vAlign w:val="center"/>
            <w:textDirection w:val="lrTb"/>
            <w:noWrap/>
          </w:tcPr>
          <w:p>
            <w:pPr>
              <w:pStyle w:val="960"/>
              <w:jc w:val="center"/>
              <w:rPr>
                <w:rFonts w:ascii="宋体" w:hAnsi="宋体"/>
                <w:b/>
                <w:szCs w:val="21"/>
              </w:rPr>
            </w:pPr>
            <w:r>
              <w:rPr>
                <w:rFonts w:hint="eastAsia" w:ascii="宋体" w:hAnsi="宋体"/>
                <w:b/>
                <w:szCs w:val="21"/>
              </w:rPr>
              <w:t xml:space="preserve">9</w:t>
            </w:r>
            <w:r>
              <w:rPr>
                <w:rFonts w:ascii="宋体" w:hAnsi="宋体"/>
                <w:b/>
                <w:szCs w:val="21"/>
              </w:rPr>
            </w:r>
            <w:r/>
          </w:p>
        </w:tc>
        <w:tc>
          <w:tcPr>
            <w:tcW w:w="3350" w:type="dxa"/>
            <w:vAlign w:val="center"/>
            <w:textDirection w:val="lrTb"/>
            <w:noWrap/>
          </w:tcPr>
          <w:p>
            <w:pPr>
              <w:pStyle w:val="960"/>
              <w:jc w:val="left"/>
              <w:rPr>
                <w:rFonts w:ascii="宋体" w:hAnsi="宋体"/>
                <w:b/>
                <w:szCs w:val="21"/>
              </w:rPr>
            </w:pPr>
            <w:r>
              <w:rPr>
                <w:rFonts w:hint="eastAsia" w:ascii="宋体" w:hAnsi="宋体"/>
                <w:b/>
                <w:szCs w:val="21"/>
              </w:rPr>
              <w:t xml:space="preserve">税金</w:t>
            </w:r>
            <w:r>
              <w:rPr>
                <w:rFonts w:ascii="宋体" w:hAnsi="宋体"/>
                <w:b/>
                <w:szCs w:val="21"/>
              </w:rPr>
            </w:r>
            <w:r/>
          </w:p>
        </w:tc>
        <w:tc>
          <w:tcPr>
            <w:tcW w:w="1275" w:type="dxa"/>
            <w:vAlign w:val="center"/>
            <w:textDirection w:val="lrTb"/>
            <w:noWrap/>
          </w:tcPr>
          <w:p>
            <w:pPr>
              <w:pStyle w:val="960"/>
              <w:jc w:val="center"/>
              <w:rPr>
                <w:rFonts w:ascii="宋体" w:hAnsi="宋体"/>
                <w:szCs w:val="21"/>
              </w:rPr>
            </w:pPr>
            <w:r>
              <w:rPr>
                <w:rFonts w:ascii="宋体" w:hAnsi="宋体"/>
                <w:szCs w:val="21"/>
              </w:rPr>
            </w:r>
            <w:r/>
          </w:p>
        </w:tc>
        <w:tc>
          <w:tcPr>
            <w:tcW w:w="1276" w:type="dxa"/>
            <w:vAlign w:val="center"/>
            <w:textDirection w:val="lrTb"/>
            <w:noWrap/>
          </w:tcPr>
          <w:p>
            <w:pPr>
              <w:pStyle w:val="960"/>
              <w:jc w:val="center"/>
              <w:rPr>
                <w:rFonts w:ascii="宋体" w:hAnsi="宋体"/>
                <w:szCs w:val="21"/>
              </w:rPr>
            </w:pPr>
            <w:r>
              <w:rPr>
                <w:rFonts w:ascii="宋体" w:hAnsi="宋体"/>
                <w:szCs w:val="21"/>
              </w:rPr>
            </w:r>
            <w:r/>
          </w:p>
        </w:tc>
        <w:tc>
          <w:tcPr>
            <w:tcW w:w="1418" w:type="dxa"/>
            <w:vAlign w:val="center"/>
            <w:textDirection w:val="lrTb"/>
            <w:noWrap/>
          </w:tcPr>
          <w:p>
            <w:pPr>
              <w:pStyle w:val="960"/>
              <w:jc w:val="center"/>
              <w:rPr>
                <w:rFonts w:ascii="宋体" w:hAnsi="宋体"/>
                <w:szCs w:val="21"/>
              </w:rPr>
            </w:pPr>
            <w:r>
              <w:rPr>
                <w:rFonts w:ascii="宋体" w:hAnsi="宋体"/>
                <w:szCs w:val="21"/>
              </w:rPr>
            </w:r>
            <w:r/>
          </w:p>
        </w:tc>
        <w:tc>
          <w:tcPr>
            <w:tcW w:w="1905" w:type="dxa"/>
            <w:vAlign w:val="center"/>
            <w:textDirection w:val="lrTb"/>
            <w:noWrap/>
          </w:tcPr>
          <w:p>
            <w:pPr>
              <w:pStyle w:val="960"/>
              <w:jc w:val="center"/>
              <w:rPr>
                <w:rFonts w:ascii="宋体" w:hAnsi="宋体"/>
                <w:szCs w:val="21"/>
              </w:rPr>
            </w:pPr>
            <w:r>
              <w:rPr>
                <w:rFonts w:ascii="宋体" w:hAnsi="宋体"/>
                <w:szCs w:val="21"/>
              </w:rPr>
            </w:r>
            <w:r/>
          </w:p>
        </w:tc>
      </w:tr>
      <w:tr>
        <w:trPr/>
        <w:tc>
          <w:tcPr>
            <w:tcW w:w="775" w:type="dxa"/>
            <w:vAlign w:val="center"/>
            <w:textDirection w:val="lrTb"/>
            <w:noWrap/>
          </w:tcPr>
          <w:p>
            <w:pPr>
              <w:pStyle w:val="960"/>
              <w:jc w:val="center"/>
              <w:rPr>
                <w:rFonts w:ascii="宋体" w:hAnsi="宋体"/>
                <w:b/>
                <w:szCs w:val="21"/>
              </w:rPr>
            </w:pPr>
            <w:r>
              <w:rPr>
                <w:rFonts w:hint="eastAsia" w:ascii="宋体" w:hAnsi="宋体"/>
                <w:b/>
                <w:szCs w:val="21"/>
              </w:rPr>
              <w:t xml:space="preserve">10</w:t>
            </w:r>
            <w:r>
              <w:rPr>
                <w:rFonts w:ascii="宋体" w:hAnsi="宋体"/>
                <w:b/>
                <w:szCs w:val="21"/>
              </w:rPr>
            </w:r>
            <w:r/>
          </w:p>
        </w:tc>
        <w:tc>
          <w:tcPr>
            <w:tcW w:w="3350" w:type="dxa"/>
            <w:vAlign w:val="center"/>
            <w:textDirection w:val="lrTb"/>
            <w:noWrap/>
          </w:tcPr>
          <w:p>
            <w:pPr>
              <w:pStyle w:val="960"/>
              <w:jc w:val="left"/>
              <w:rPr>
                <w:rFonts w:ascii="宋体" w:hAnsi="宋体"/>
                <w:b/>
                <w:szCs w:val="21"/>
              </w:rPr>
            </w:pPr>
            <w:r>
              <w:rPr>
                <w:rFonts w:hint="eastAsia" w:ascii="宋体" w:hAnsi="宋体"/>
                <w:b/>
                <w:szCs w:val="21"/>
              </w:rPr>
              <w:t xml:space="preserve">其他支出（按需求自行列举）</w:t>
            </w:r>
            <w:r>
              <w:rPr>
                <w:rFonts w:ascii="宋体" w:hAnsi="宋体"/>
                <w:b/>
                <w:szCs w:val="21"/>
              </w:rPr>
            </w:r>
            <w:r/>
          </w:p>
        </w:tc>
        <w:tc>
          <w:tcPr>
            <w:tcW w:w="1275" w:type="dxa"/>
            <w:vAlign w:val="center"/>
            <w:textDirection w:val="lrTb"/>
            <w:noWrap/>
          </w:tcPr>
          <w:p>
            <w:pPr>
              <w:pStyle w:val="960"/>
              <w:jc w:val="center"/>
              <w:rPr>
                <w:rFonts w:ascii="宋体" w:hAnsi="宋体"/>
                <w:szCs w:val="21"/>
              </w:rPr>
            </w:pPr>
            <w:r>
              <w:rPr>
                <w:rFonts w:ascii="宋体" w:hAnsi="宋体"/>
                <w:szCs w:val="21"/>
              </w:rPr>
            </w:r>
            <w:r/>
          </w:p>
        </w:tc>
        <w:tc>
          <w:tcPr>
            <w:tcW w:w="1276" w:type="dxa"/>
            <w:vAlign w:val="center"/>
            <w:textDirection w:val="lrTb"/>
            <w:noWrap/>
          </w:tcPr>
          <w:p>
            <w:pPr>
              <w:pStyle w:val="960"/>
              <w:jc w:val="center"/>
              <w:rPr>
                <w:rFonts w:ascii="宋体" w:hAnsi="宋体"/>
                <w:szCs w:val="21"/>
              </w:rPr>
            </w:pPr>
            <w:r>
              <w:rPr>
                <w:rFonts w:ascii="宋体" w:hAnsi="宋体"/>
                <w:szCs w:val="21"/>
              </w:rPr>
            </w:r>
            <w:r/>
          </w:p>
        </w:tc>
        <w:tc>
          <w:tcPr>
            <w:tcW w:w="1418" w:type="dxa"/>
            <w:vAlign w:val="center"/>
            <w:textDirection w:val="lrTb"/>
            <w:noWrap/>
          </w:tcPr>
          <w:p>
            <w:pPr>
              <w:pStyle w:val="960"/>
              <w:jc w:val="center"/>
              <w:rPr>
                <w:rFonts w:ascii="宋体" w:hAnsi="宋体"/>
                <w:szCs w:val="21"/>
              </w:rPr>
            </w:pPr>
            <w:r>
              <w:rPr>
                <w:rFonts w:ascii="宋体" w:hAnsi="宋体"/>
                <w:szCs w:val="21"/>
              </w:rPr>
            </w:r>
            <w:r/>
          </w:p>
        </w:tc>
        <w:tc>
          <w:tcPr>
            <w:tcW w:w="1905" w:type="dxa"/>
            <w:vAlign w:val="center"/>
            <w:textDirection w:val="lrTb"/>
            <w:noWrap/>
          </w:tcPr>
          <w:p>
            <w:pPr>
              <w:pStyle w:val="960"/>
              <w:jc w:val="center"/>
              <w:rPr>
                <w:rFonts w:ascii="宋体" w:hAnsi="宋体"/>
                <w:szCs w:val="21"/>
              </w:rPr>
            </w:pPr>
            <w:r>
              <w:rPr>
                <w:rFonts w:ascii="宋体" w:hAnsi="宋体"/>
                <w:szCs w:val="21"/>
              </w:rPr>
            </w:r>
            <w:r/>
          </w:p>
        </w:tc>
      </w:tr>
      <w:tr>
        <w:trPr/>
        <w:tc>
          <w:tcPr>
            <w:tcW w:w="775" w:type="dxa"/>
            <w:vAlign w:val="center"/>
            <w:textDirection w:val="lrTb"/>
            <w:noWrap/>
          </w:tcPr>
          <w:p>
            <w:pPr>
              <w:pStyle w:val="960"/>
              <w:jc w:val="center"/>
              <w:rPr>
                <w:rFonts w:ascii="宋体" w:hAnsi="宋体"/>
                <w:b/>
                <w:szCs w:val="21"/>
              </w:rPr>
            </w:pPr>
            <w:r/>
            <w:bookmarkStart w:id="169" w:name="OLE_LINK18"/>
            <w:r/>
            <w:bookmarkStart w:id="170" w:name="OLE_LINK19"/>
            <w:r>
              <w:rPr>
                <w:rFonts w:ascii="宋体" w:hAnsi="宋体"/>
                <w:szCs w:val="21"/>
              </w:rPr>
              <w:t xml:space="preserve">……</w:t>
            </w:r>
            <w:bookmarkEnd w:id="169"/>
            <w:r/>
            <w:bookmarkEnd w:id="170"/>
            <w:r>
              <w:rPr>
                <w:rFonts w:ascii="宋体" w:hAnsi="宋体"/>
                <w:b/>
                <w:szCs w:val="21"/>
              </w:rPr>
            </w:r>
            <w:r/>
          </w:p>
        </w:tc>
        <w:tc>
          <w:tcPr>
            <w:tcW w:w="3350" w:type="dxa"/>
            <w:vAlign w:val="center"/>
            <w:textDirection w:val="lrTb"/>
            <w:noWrap/>
          </w:tcPr>
          <w:p>
            <w:pPr>
              <w:pStyle w:val="960"/>
              <w:jc w:val="left"/>
              <w:rPr>
                <w:rFonts w:ascii="宋体" w:hAnsi="宋体"/>
                <w:b/>
                <w:szCs w:val="21"/>
              </w:rPr>
            </w:pPr>
            <w:r>
              <w:rPr>
                <w:rFonts w:ascii="宋体" w:hAnsi="宋体"/>
                <w:b/>
                <w:szCs w:val="21"/>
              </w:rPr>
            </w:r>
            <w:r/>
          </w:p>
        </w:tc>
        <w:tc>
          <w:tcPr>
            <w:tcW w:w="1275" w:type="dxa"/>
            <w:vAlign w:val="center"/>
            <w:textDirection w:val="lrTb"/>
            <w:noWrap/>
          </w:tcPr>
          <w:p>
            <w:pPr>
              <w:pStyle w:val="960"/>
              <w:jc w:val="center"/>
              <w:rPr>
                <w:rFonts w:ascii="宋体" w:hAnsi="宋体"/>
                <w:szCs w:val="21"/>
              </w:rPr>
            </w:pPr>
            <w:r>
              <w:rPr>
                <w:rFonts w:ascii="宋体" w:hAnsi="宋体"/>
                <w:szCs w:val="21"/>
              </w:rPr>
            </w:r>
            <w:r/>
          </w:p>
        </w:tc>
        <w:tc>
          <w:tcPr>
            <w:tcW w:w="1276" w:type="dxa"/>
            <w:vAlign w:val="center"/>
            <w:textDirection w:val="lrTb"/>
            <w:noWrap/>
          </w:tcPr>
          <w:p>
            <w:pPr>
              <w:pStyle w:val="960"/>
              <w:jc w:val="center"/>
              <w:rPr>
                <w:rFonts w:ascii="宋体" w:hAnsi="宋体"/>
                <w:szCs w:val="21"/>
              </w:rPr>
            </w:pPr>
            <w:r>
              <w:rPr>
                <w:rFonts w:ascii="宋体" w:hAnsi="宋体"/>
                <w:szCs w:val="21"/>
              </w:rPr>
            </w:r>
            <w:r/>
          </w:p>
        </w:tc>
        <w:tc>
          <w:tcPr>
            <w:tcW w:w="1418" w:type="dxa"/>
            <w:vAlign w:val="center"/>
            <w:textDirection w:val="lrTb"/>
            <w:noWrap/>
          </w:tcPr>
          <w:p>
            <w:pPr>
              <w:pStyle w:val="960"/>
              <w:jc w:val="center"/>
              <w:rPr>
                <w:rFonts w:ascii="宋体" w:hAnsi="宋体"/>
                <w:szCs w:val="21"/>
              </w:rPr>
            </w:pPr>
            <w:r>
              <w:rPr>
                <w:rFonts w:ascii="宋体" w:hAnsi="宋体"/>
                <w:szCs w:val="21"/>
              </w:rPr>
            </w:r>
            <w:r/>
          </w:p>
        </w:tc>
        <w:tc>
          <w:tcPr>
            <w:tcW w:w="1905" w:type="dxa"/>
            <w:vAlign w:val="center"/>
            <w:textDirection w:val="lrTb"/>
            <w:noWrap/>
          </w:tcPr>
          <w:p>
            <w:pPr>
              <w:pStyle w:val="960"/>
              <w:jc w:val="center"/>
              <w:rPr>
                <w:rFonts w:ascii="宋体" w:hAnsi="宋体"/>
                <w:szCs w:val="21"/>
              </w:rPr>
            </w:pPr>
            <w:r>
              <w:rPr>
                <w:rFonts w:ascii="宋体" w:hAnsi="宋体"/>
                <w:szCs w:val="21"/>
              </w:rPr>
            </w:r>
            <w:r/>
          </w:p>
        </w:tc>
      </w:tr>
      <w:tr>
        <w:trPr/>
        <w:tc>
          <w:tcPr>
            <w:tcW w:w="775" w:type="dxa"/>
            <w:vAlign w:val="center"/>
            <w:textDirection w:val="lrTb"/>
            <w:noWrap/>
          </w:tcPr>
          <w:p>
            <w:pPr>
              <w:pStyle w:val="960"/>
              <w:jc w:val="center"/>
              <w:rPr>
                <w:rFonts w:ascii="宋体" w:hAnsi="宋体"/>
                <w:szCs w:val="21"/>
              </w:rPr>
            </w:pPr>
            <w:r>
              <w:rPr>
                <w:rFonts w:ascii="宋体" w:hAnsi="宋体"/>
                <w:szCs w:val="21"/>
              </w:rPr>
            </w:r>
            <w:r/>
          </w:p>
        </w:tc>
        <w:tc>
          <w:tcPr>
            <w:tcW w:w="3350" w:type="dxa"/>
            <w:vAlign w:val="center"/>
            <w:textDirection w:val="lrTb"/>
            <w:noWrap/>
          </w:tcPr>
          <w:p>
            <w:pPr>
              <w:pStyle w:val="960"/>
              <w:jc w:val="left"/>
              <w:rPr>
                <w:rFonts w:ascii="宋体" w:hAnsi="宋体"/>
                <w:b/>
                <w:szCs w:val="21"/>
              </w:rPr>
            </w:pPr>
            <w:r>
              <w:rPr>
                <w:rFonts w:hint="eastAsia" w:ascii="宋体" w:hAnsi="宋体"/>
                <w:b/>
                <w:szCs w:val="21"/>
              </w:rPr>
              <w:t xml:space="preserve">合计：</w:t>
            </w:r>
            <w:r>
              <w:rPr>
                <w:rFonts w:ascii="宋体" w:hAnsi="宋体"/>
                <w:b/>
                <w:szCs w:val="21"/>
              </w:rPr>
            </w:r>
            <w:r/>
          </w:p>
        </w:tc>
        <w:tc>
          <w:tcPr>
            <w:tcW w:w="1275" w:type="dxa"/>
            <w:vAlign w:val="center"/>
            <w:textDirection w:val="lrTb"/>
            <w:noWrap/>
          </w:tcPr>
          <w:p>
            <w:pPr>
              <w:pStyle w:val="960"/>
              <w:jc w:val="center"/>
              <w:rPr>
                <w:rFonts w:ascii="宋体" w:hAnsi="宋体"/>
                <w:szCs w:val="21"/>
              </w:rPr>
            </w:pPr>
            <w:r>
              <w:rPr>
                <w:rFonts w:ascii="宋体" w:hAnsi="宋体"/>
                <w:szCs w:val="21"/>
              </w:rPr>
            </w:r>
            <w:r/>
          </w:p>
        </w:tc>
        <w:tc>
          <w:tcPr>
            <w:tcW w:w="1276" w:type="dxa"/>
            <w:vAlign w:val="center"/>
            <w:textDirection w:val="lrTb"/>
            <w:noWrap/>
          </w:tcPr>
          <w:p>
            <w:pPr>
              <w:pStyle w:val="960"/>
              <w:jc w:val="center"/>
              <w:rPr>
                <w:rFonts w:ascii="宋体" w:hAnsi="宋体"/>
                <w:szCs w:val="21"/>
              </w:rPr>
            </w:pPr>
            <w:r>
              <w:rPr>
                <w:rFonts w:ascii="宋体" w:hAnsi="宋体"/>
                <w:szCs w:val="21"/>
              </w:rPr>
            </w:r>
            <w:r/>
          </w:p>
        </w:tc>
        <w:tc>
          <w:tcPr>
            <w:tcW w:w="1418" w:type="dxa"/>
            <w:vAlign w:val="center"/>
            <w:textDirection w:val="lrTb"/>
            <w:noWrap/>
          </w:tcPr>
          <w:p>
            <w:pPr>
              <w:pStyle w:val="960"/>
              <w:jc w:val="center"/>
              <w:rPr>
                <w:rFonts w:ascii="宋体" w:hAnsi="宋体"/>
                <w:szCs w:val="21"/>
              </w:rPr>
            </w:pPr>
            <w:r>
              <w:rPr>
                <w:rFonts w:ascii="宋体" w:hAnsi="宋体"/>
                <w:szCs w:val="21"/>
              </w:rPr>
            </w:r>
            <w:r/>
          </w:p>
        </w:tc>
        <w:tc>
          <w:tcPr>
            <w:tcW w:w="1905" w:type="dxa"/>
            <w:vAlign w:val="center"/>
            <w:textDirection w:val="lrTb"/>
            <w:noWrap/>
          </w:tcPr>
          <w:p>
            <w:pPr>
              <w:pStyle w:val="960"/>
              <w:jc w:val="center"/>
              <w:rPr>
                <w:rFonts w:ascii="宋体" w:hAnsi="宋体"/>
                <w:szCs w:val="21"/>
              </w:rPr>
            </w:pPr>
            <w:r>
              <w:rPr>
                <w:rFonts w:ascii="宋体" w:hAnsi="宋体"/>
                <w:szCs w:val="21"/>
              </w:rPr>
            </w:r>
            <w:r/>
          </w:p>
        </w:tc>
      </w:tr>
    </w:tbl>
    <w:p>
      <w:pPr>
        <w:pStyle w:val="960"/>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960"/>
        <w:spacing w:line="400" w:lineRule="exact"/>
        <w:rPr>
          <w:rFonts w:hint="eastAsia" w:ascii="黑体" w:eastAsia="黑体"/>
          <w:bCs/>
          <w:color w:val="000000"/>
          <w:sz w:val="32"/>
        </w:rPr>
      </w:pPr>
      <w:r>
        <w:rPr>
          <w:rFonts w:hint="eastAsia" w:ascii="黑体" w:eastAsia="黑体"/>
          <w:bCs/>
          <w:color w:val="000000"/>
          <w:sz w:val="24"/>
          <w:szCs w:val="24"/>
        </w:rPr>
        <w:t xml:space="preserve">投标人名称（盖章）：</w:t>
      </w:r>
      <w:r>
        <w:rPr>
          <w:rFonts w:hint="eastAsia" w:ascii="黑体" w:eastAsia="黑体"/>
          <w:bCs/>
          <w:color w:val="000000"/>
          <w:sz w:val="32"/>
        </w:rPr>
      </w:r>
      <w:r/>
    </w:p>
    <w:p>
      <w:pPr>
        <w:pStyle w:val="960"/>
        <w:rPr>
          <w:rFonts w:hint="eastAsia" w:ascii="宋体" w:hAnsi="宋体"/>
          <w:bCs/>
          <w:color w:val="000000"/>
        </w:rPr>
      </w:pPr>
      <w:r>
        <w:rPr>
          <w:rFonts w:hint="eastAsia" w:ascii="宋体" w:hAnsi="宋体"/>
          <w:bCs/>
          <w:color w:val="000000"/>
        </w:rPr>
      </w:r>
      <w:r/>
    </w:p>
    <w:p>
      <w:pPr>
        <w:pStyle w:val="960"/>
        <w:rPr>
          <w:rFonts w:hint="eastAsia" w:ascii="宋体" w:hAnsi="宋体"/>
          <w:bCs/>
          <w:color w:val="000000"/>
        </w:rPr>
      </w:pPr>
      <w:r>
        <w:rPr>
          <w:rFonts w:hint="eastAsia" w:ascii="宋体" w:hAnsi="宋体"/>
          <w:bCs/>
          <w:color w:val="000000"/>
        </w:rPr>
      </w:r>
      <w:r/>
    </w:p>
    <w:p>
      <w:pPr>
        <w:pStyle w:val="960"/>
        <w:rPr>
          <w:rFonts w:hint="eastAsia" w:ascii="宋体" w:hAnsi="宋体"/>
          <w:bCs/>
          <w:color w:val="000000"/>
        </w:rPr>
      </w:pPr>
      <w:r>
        <w:rPr>
          <w:rFonts w:hint="eastAsia" w:ascii="宋体" w:hAnsi="宋体"/>
          <w:bCs/>
          <w:color w:val="000000"/>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到的一切相关费用。投标人报价时应充分考虑服务期内所有可能影响到报价的因素，一旦中标，总价将包定。</w:t>
      </w:r>
      <w:r/>
    </w:p>
    <w:p>
      <w:pPr>
        <w:pStyle w:val="960"/>
        <w:ind w:firstLine="420"/>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pStyle w:val="960"/>
        <w:ind w:firstLine="420"/>
        <w:rPr>
          <w:rFonts w:ascii="宋体" w:hAnsi="Calibri"/>
          <w:bCs/>
          <w:color w:val="000000"/>
        </w:rPr>
        <w:outlineLvl w:val="0"/>
      </w:pPr>
      <w:r>
        <w:rPr>
          <w:rFonts w:hint="eastAsia" w:ascii="宋体" w:hAnsi="宋体"/>
          <w:bCs/>
          <w:color w:val="000000"/>
        </w:rPr>
        <w:t xml:space="preserve">3、</w:t>
      </w:r>
      <w:r>
        <w:rPr>
          <w:rFonts w:hint="eastAsia" w:ascii="宋体" w:hAnsi="Calibri"/>
          <w:bCs/>
          <w:color w:val="000000"/>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扫描件；或提供投标人《残疾人福利性单位声明函》。</w:t>
      </w:r>
      <w:r>
        <w:rPr>
          <w:rFonts w:hint="eastAsia" w:ascii="宋体" w:hAnsi="Calibri"/>
          <w:b/>
          <w:color w:val="000000"/>
        </w:rPr>
        <w:t xml:space="preserve">如未按要求填写和提供有效证明或相关内容表述不清的，不得享受价格扣除。</w:t>
      </w:r>
      <w:r>
        <w:rPr>
          <w:rFonts w:hint="eastAsia" w:ascii="宋体" w:hAnsi="Calibri"/>
          <w:bCs/>
          <w:color w:val="000000"/>
        </w:rPr>
        <w:t xml:space="preserve">投标人对所报相关数据的真实性负责，无锡市政府采购中心有权将相关内容进行公示；</w:t>
      </w:r>
      <w:r>
        <w:rPr>
          <w:rFonts w:ascii="宋体" w:hAnsi="Calibri"/>
          <w:bCs/>
          <w:color w:val="000000"/>
        </w:rPr>
      </w:r>
      <w:r/>
    </w:p>
    <w:p>
      <w:pPr>
        <w:pStyle w:val="960"/>
        <w:jc w:val="center"/>
        <w:rPr>
          <w:rFonts w:ascii="宋体" w:hAnsi="宋体"/>
          <w:b/>
          <w:bCs/>
          <w:sz w:val="24"/>
          <w:szCs w:val="24"/>
        </w:rPr>
        <w:outlineLvl w:val="0"/>
      </w:pPr>
      <w:r>
        <w:rPr>
          <w:rFonts w:ascii="宋体" w:hAnsi="Calibri"/>
          <w:bCs/>
          <w:color w:val="000000"/>
        </w:rPr>
        <w:br w:type="page" w:clear="all"/>
      </w:r>
      <w:r>
        <w:rPr>
          <w:rFonts w:hint="eastAsia" w:ascii="宋体" w:hAnsi="宋体"/>
          <w:b/>
          <w:bCs/>
          <w:sz w:val="24"/>
          <w:szCs w:val="24"/>
        </w:rPr>
        <w:t xml:space="preserve">表（1）：员工工资福利及法定计提费用明细表</w:t>
      </w:r>
      <w:r>
        <w:rPr>
          <w:rFonts w:ascii="宋体" w:hAnsi="宋体"/>
          <w:b/>
          <w:bCs/>
          <w:sz w:val="24"/>
          <w:szCs w:val="24"/>
        </w:rPr>
      </w:r>
      <w:r/>
    </w:p>
    <w:tbl>
      <w:tblPr>
        <w:tblW w:w="991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312"/>
        <w:gridCol w:w="708"/>
        <w:gridCol w:w="1276"/>
        <w:gridCol w:w="1276"/>
        <w:gridCol w:w="1417"/>
        <w:gridCol w:w="2217"/>
      </w:tblGrid>
      <w:tr>
        <w:trPr/>
        <w:tc>
          <w:tcPr>
            <w:tcW w:w="704" w:type="dxa"/>
            <w:vAlign w:val="center"/>
            <w:textDirection w:val="lrTb"/>
            <w:noWrap/>
          </w:tcPr>
          <w:p>
            <w:pPr>
              <w:pStyle w:val="960"/>
              <w:jc w:val="center"/>
              <w:rPr>
                <w:rFonts w:ascii="宋体" w:hAnsi="宋体" w:cs="宋体"/>
                <w:b/>
                <w:szCs w:val="21"/>
              </w:rPr>
            </w:pPr>
            <w:r>
              <w:rPr>
                <w:rFonts w:hint="eastAsia" w:ascii="宋体" w:hAnsi="宋体" w:cs="宋体"/>
                <w:b/>
                <w:szCs w:val="21"/>
              </w:rPr>
              <w:t xml:space="preserve">序号</w:t>
            </w:r>
            <w:r>
              <w:rPr>
                <w:rFonts w:ascii="宋体" w:hAnsi="宋体" w:cs="宋体"/>
                <w:b/>
                <w:szCs w:val="21"/>
              </w:rPr>
            </w:r>
            <w:r/>
          </w:p>
        </w:tc>
        <w:tc>
          <w:tcPr>
            <w:tcW w:w="2312" w:type="dxa"/>
            <w:vAlign w:val="center"/>
            <w:textDirection w:val="lrTb"/>
            <w:noWrap/>
          </w:tcPr>
          <w:p>
            <w:pPr>
              <w:pStyle w:val="960"/>
              <w:jc w:val="center"/>
              <w:rPr>
                <w:rFonts w:ascii="宋体" w:hAnsi="宋体" w:cs="宋体"/>
                <w:b/>
                <w:szCs w:val="21"/>
              </w:rPr>
            </w:pPr>
            <w:r>
              <w:rPr>
                <w:rFonts w:hint="eastAsia" w:ascii="宋体" w:hAnsi="宋体" w:cs="宋体"/>
                <w:b/>
                <w:szCs w:val="21"/>
              </w:rPr>
              <w:t xml:space="preserve">项目名称</w:t>
            </w:r>
            <w:r>
              <w:rPr>
                <w:rFonts w:ascii="宋体" w:hAnsi="宋体" w:cs="宋体"/>
                <w:b/>
                <w:szCs w:val="21"/>
              </w:rPr>
            </w:r>
            <w:r/>
          </w:p>
        </w:tc>
        <w:tc>
          <w:tcPr>
            <w:tcW w:w="708" w:type="dxa"/>
            <w:vAlign w:val="center"/>
            <w:textDirection w:val="lrTb"/>
            <w:noWrap/>
          </w:tcPr>
          <w:p>
            <w:pPr>
              <w:pStyle w:val="960"/>
              <w:jc w:val="center"/>
              <w:rPr>
                <w:rFonts w:ascii="宋体" w:hAnsi="宋体" w:cs="宋体"/>
                <w:b/>
                <w:szCs w:val="21"/>
              </w:rPr>
            </w:pPr>
            <w:r>
              <w:rPr>
                <w:rFonts w:hint="eastAsia" w:ascii="宋体" w:hAnsi="宋体" w:cs="宋体"/>
                <w:b/>
                <w:szCs w:val="21"/>
              </w:rPr>
              <w:t xml:space="preserve">人数</w:t>
            </w:r>
            <w:r>
              <w:rPr>
                <w:rFonts w:ascii="宋体" w:hAnsi="宋体" w:cs="宋体"/>
                <w:b/>
                <w:szCs w:val="21"/>
              </w:rPr>
            </w:r>
            <w:r/>
          </w:p>
          <w:p>
            <w:pPr>
              <w:pStyle w:val="960"/>
              <w:jc w:val="center"/>
              <w:rPr>
                <w:rFonts w:ascii="宋体" w:hAnsi="宋体" w:cs="宋体"/>
                <w:b/>
                <w:szCs w:val="21"/>
              </w:rPr>
            </w:pPr>
            <w:r>
              <w:rPr>
                <w:rFonts w:hint="eastAsia" w:ascii="宋体" w:hAnsi="宋体" w:cs="宋体"/>
                <w:b/>
                <w:szCs w:val="21"/>
              </w:rPr>
              <w:t xml:space="preserve">配置</w:t>
            </w:r>
            <w:r>
              <w:rPr>
                <w:rFonts w:ascii="宋体" w:hAnsi="宋体" w:cs="宋体"/>
                <w:b/>
                <w:szCs w:val="21"/>
              </w:rPr>
            </w:r>
            <w:r/>
          </w:p>
        </w:tc>
        <w:tc>
          <w:tcPr>
            <w:tcW w:w="1276" w:type="dxa"/>
            <w:vAlign w:val="center"/>
            <w:textDirection w:val="lrTb"/>
            <w:noWrap/>
          </w:tcPr>
          <w:p>
            <w:pPr>
              <w:pStyle w:val="960"/>
              <w:jc w:val="center"/>
              <w:rPr>
                <w:rFonts w:ascii="宋体" w:hAnsi="宋体" w:cs="宋体"/>
                <w:b/>
                <w:szCs w:val="21"/>
              </w:rPr>
            </w:pPr>
            <w:r>
              <w:rPr>
                <w:rFonts w:hint="eastAsia" w:ascii="宋体" w:hAnsi="宋体" w:cs="宋体"/>
                <w:b/>
                <w:szCs w:val="21"/>
              </w:rPr>
              <w:t xml:space="preserve">人员费用</w:t>
            </w:r>
            <w:r>
              <w:rPr>
                <w:rFonts w:ascii="宋体" w:hAnsi="宋体" w:cs="宋体"/>
                <w:b/>
                <w:szCs w:val="21"/>
              </w:rPr>
            </w:r>
            <w:r/>
          </w:p>
          <w:p>
            <w:pPr>
              <w:pStyle w:val="960"/>
              <w:jc w:val="center"/>
              <w:rPr>
                <w:rFonts w:ascii="宋体" w:hAnsi="宋体" w:cs="宋体"/>
                <w:b/>
                <w:szCs w:val="21"/>
              </w:rPr>
            </w:pPr>
            <w:r>
              <w:rPr>
                <w:rFonts w:hint="eastAsia" w:ascii="宋体" w:hAnsi="宋体" w:cs="宋体"/>
                <w:b/>
                <w:szCs w:val="21"/>
              </w:rPr>
              <w:t xml:space="preserve">标准</w:t>
            </w:r>
            <w:r>
              <w:rPr>
                <w:rFonts w:ascii="宋体" w:hAnsi="宋体" w:cs="宋体"/>
                <w:b/>
                <w:szCs w:val="21"/>
              </w:rPr>
            </w:r>
            <w:r/>
          </w:p>
          <w:p>
            <w:pPr>
              <w:pStyle w:val="960"/>
              <w:jc w:val="center"/>
              <w:rPr>
                <w:rFonts w:ascii="宋体" w:hAnsi="宋体" w:cs="宋体"/>
                <w:b/>
                <w:szCs w:val="21"/>
              </w:rPr>
            </w:pPr>
            <w:r>
              <w:rPr>
                <w:rFonts w:hint="eastAsia" w:ascii="宋体" w:hAnsi="宋体" w:cs="宋体"/>
                <w:b/>
                <w:szCs w:val="21"/>
              </w:rPr>
              <w:t xml:space="preserve">（元/月）</w:t>
            </w:r>
            <w:r>
              <w:rPr>
                <w:rFonts w:ascii="宋体" w:hAnsi="宋体" w:cs="宋体"/>
                <w:b/>
                <w:szCs w:val="21"/>
              </w:rPr>
            </w:r>
            <w:r/>
          </w:p>
        </w:tc>
        <w:tc>
          <w:tcPr>
            <w:tcW w:w="1276" w:type="dxa"/>
            <w:vAlign w:val="center"/>
            <w:textDirection w:val="lrTb"/>
            <w:noWrap/>
          </w:tcPr>
          <w:p>
            <w:pPr>
              <w:pStyle w:val="960"/>
              <w:jc w:val="center"/>
              <w:rPr>
                <w:rFonts w:ascii="宋体" w:hAnsi="宋体" w:cs="宋体"/>
                <w:b/>
                <w:szCs w:val="21"/>
              </w:rPr>
            </w:pPr>
            <w:r>
              <w:rPr>
                <w:rFonts w:hint="eastAsia" w:ascii="宋体" w:hAnsi="宋体" w:cs="宋体"/>
                <w:b/>
                <w:szCs w:val="21"/>
              </w:rPr>
              <w:t xml:space="preserve">合计费用</w:t>
            </w:r>
            <w:r>
              <w:rPr>
                <w:rFonts w:ascii="宋体" w:hAnsi="宋体" w:cs="宋体"/>
                <w:b/>
                <w:szCs w:val="21"/>
              </w:rPr>
            </w:r>
            <w:r/>
          </w:p>
          <w:p>
            <w:pPr>
              <w:pStyle w:val="960"/>
              <w:jc w:val="center"/>
              <w:rPr>
                <w:rFonts w:ascii="宋体" w:hAnsi="宋体" w:cs="宋体"/>
                <w:b/>
                <w:szCs w:val="21"/>
              </w:rPr>
            </w:pPr>
            <w:r>
              <w:rPr>
                <w:rFonts w:hint="eastAsia" w:ascii="宋体" w:hAnsi="宋体" w:cs="宋体"/>
                <w:b/>
                <w:szCs w:val="21"/>
              </w:rPr>
              <w:t xml:space="preserve">（元/年）</w:t>
            </w:r>
            <w:r>
              <w:rPr>
                <w:rFonts w:ascii="宋体" w:hAnsi="宋体" w:cs="宋体"/>
                <w:b/>
                <w:szCs w:val="21"/>
              </w:rPr>
            </w:r>
            <w:r/>
          </w:p>
        </w:tc>
        <w:tc>
          <w:tcPr>
            <w:tcW w:w="1417" w:type="dxa"/>
            <w:vAlign w:val="center"/>
            <w:textDirection w:val="lrTb"/>
            <w:noWrap/>
          </w:tcPr>
          <w:p>
            <w:pPr>
              <w:pStyle w:val="960"/>
              <w:jc w:val="center"/>
              <w:rPr>
                <w:rFonts w:ascii="宋体" w:hAnsi="宋体" w:cs="宋体"/>
                <w:b/>
                <w:szCs w:val="21"/>
              </w:rPr>
            </w:pPr>
            <w:r>
              <w:rPr>
                <w:rFonts w:hint="eastAsia" w:ascii="宋体" w:hAnsi="宋体" w:cs="宋体"/>
                <w:b/>
                <w:szCs w:val="21"/>
              </w:rPr>
              <w:t xml:space="preserve">合计费用</w:t>
            </w:r>
            <w:r>
              <w:rPr>
                <w:rFonts w:ascii="宋体" w:hAnsi="宋体" w:cs="宋体"/>
                <w:b/>
                <w:szCs w:val="21"/>
              </w:rPr>
            </w:r>
            <w:r/>
          </w:p>
          <w:p>
            <w:pPr>
              <w:pStyle w:val="960"/>
              <w:jc w:val="center"/>
              <w:rPr>
                <w:rFonts w:ascii="宋体" w:hAnsi="宋体" w:cs="宋体"/>
                <w:b/>
                <w:szCs w:val="21"/>
              </w:rPr>
            </w:pPr>
            <w:r>
              <w:rPr>
                <w:rFonts w:hint="eastAsia" w:ascii="宋体" w:hAnsi="宋体" w:cs="宋体"/>
                <w:b/>
                <w:szCs w:val="21"/>
              </w:rPr>
              <w:t xml:space="preserve">（元/</w:t>
            </w:r>
            <w:r>
              <w:rPr>
                <w:rFonts w:hint="eastAsia" w:ascii="宋体" w:hAnsi="宋体" w:cs="宋体"/>
                <w:b/>
                <w:szCs w:val="21"/>
              </w:rPr>
              <w:t xml:space="preserve">三</w:t>
            </w:r>
            <w:r>
              <w:rPr>
                <w:rFonts w:hint="eastAsia" w:ascii="宋体" w:hAnsi="宋体" w:cs="宋体"/>
                <w:b/>
                <w:szCs w:val="21"/>
              </w:rPr>
              <w:t xml:space="preserve">年）</w:t>
            </w:r>
            <w:r>
              <w:rPr>
                <w:rFonts w:ascii="宋体" w:hAnsi="宋体" w:cs="宋体"/>
                <w:b/>
                <w:szCs w:val="21"/>
              </w:rPr>
            </w:r>
            <w:r/>
          </w:p>
        </w:tc>
        <w:tc>
          <w:tcPr>
            <w:tcW w:w="2217" w:type="dxa"/>
            <w:vAlign w:val="center"/>
            <w:textDirection w:val="lrTb"/>
            <w:noWrap/>
          </w:tcPr>
          <w:p>
            <w:pPr>
              <w:pStyle w:val="960"/>
              <w:jc w:val="center"/>
              <w:rPr>
                <w:rFonts w:ascii="宋体" w:hAnsi="宋体" w:cs="宋体"/>
                <w:b/>
                <w:szCs w:val="21"/>
              </w:rPr>
            </w:pPr>
            <w:r>
              <w:rPr>
                <w:rFonts w:hint="eastAsia" w:ascii="宋体" w:hAnsi="宋体" w:cs="宋体"/>
                <w:b/>
                <w:szCs w:val="21"/>
              </w:rPr>
              <w:t xml:space="preserve">备注</w:t>
            </w:r>
            <w:r>
              <w:rPr>
                <w:rFonts w:ascii="宋体" w:hAnsi="宋体" w:cs="宋体"/>
                <w:b/>
                <w:szCs w:val="21"/>
              </w:rPr>
            </w:r>
            <w:r/>
          </w:p>
        </w:tc>
      </w:tr>
      <w:tr>
        <w:trPr/>
        <w:tc>
          <w:tcPr>
            <w:tcW w:w="704" w:type="dxa"/>
            <w:vAlign w:val="center"/>
            <w:textDirection w:val="lrTb"/>
            <w:noWrap/>
          </w:tcPr>
          <w:p>
            <w:pPr>
              <w:pStyle w:val="960"/>
              <w:jc w:val="center"/>
              <w:rPr>
                <w:rFonts w:ascii="宋体" w:hAnsi="宋体" w:cs="宋体"/>
                <w:b/>
                <w:szCs w:val="21"/>
              </w:rPr>
            </w:pPr>
            <w:r>
              <w:rPr>
                <w:rFonts w:hint="eastAsia" w:ascii="宋体" w:hAnsi="宋体" w:cs="宋体"/>
                <w:b/>
                <w:szCs w:val="21"/>
              </w:rPr>
              <w:t xml:space="preserve">1</w:t>
            </w:r>
            <w:r>
              <w:rPr>
                <w:rFonts w:ascii="宋体" w:hAnsi="宋体" w:cs="宋体"/>
                <w:b/>
                <w:szCs w:val="21"/>
              </w:rPr>
            </w:r>
            <w:r/>
          </w:p>
        </w:tc>
        <w:tc>
          <w:tcPr>
            <w:tcW w:w="2312" w:type="dxa"/>
            <w:vAlign w:val="center"/>
            <w:textDirection w:val="lrTb"/>
            <w:noWrap/>
          </w:tcPr>
          <w:p>
            <w:pPr>
              <w:pStyle w:val="960"/>
              <w:rPr>
                <w:rFonts w:ascii="宋体" w:hAnsi="宋体" w:cs="宋体"/>
                <w:b/>
                <w:szCs w:val="21"/>
              </w:rPr>
            </w:pPr>
            <w:r>
              <w:rPr>
                <w:rFonts w:hint="eastAsia" w:ascii="宋体" w:hAnsi="宋体" w:cs="宋体"/>
                <w:b/>
                <w:szCs w:val="21"/>
              </w:rPr>
              <w:t xml:space="preserve">员工工资及福利</w:t>
            </w:r>
            <w:r>
              <w:rPr>
                <w:rFonts w:ascii="宋体" w:hAnsi="宋体" w:cs="宋体"/>
                <w:b/>
                <w:szCs w:val="21"/>
              </w:rPr>
            </w:r>
            <w:r/>
          </w:p>
        </w:tc>
        <w:tc>
          <w:tcPr>
            <w:tcW w:w="708" w:type="dxa"/>
            <w:vAlign w:val="center"/>
            <w:textDirection w:val="lrTb"/>
            <w:noWrap/>
          </w:tcPr>
          <w:p>
            <w:pPr>
              <w:pStyle w:val="96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96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960"/>
              <w:jc w:val="center"/>
              <w:rPr>
                <w:rFonts w:ascii="宋体" w:hAnsi="宋体" w:cs="宋体"/>
                <w:szCs w:val="21"/>
              </w:rPr>
            </w:pPr>
            <w:r>
              <w:rPr>
                <w:rFonts w:ascii="宋体" w:hAnsi="宋体" w:cs="宋体"/>
                <w:szCs w:val="21"/>
              </w:rPr>
            </w:r>
            <w:r/>
          </w:p>
        </w:tc>
        <w:tc>
          <w:tcPr>
            <w:tcW w:w="1417" w:type="dxa"/>
            <w:vAlign w:val="center"/>
            <w:textDirection w:val="lrTb"/>
            <w:noWrap/>
          </w:tcPr>
          <w:p>
            <w:pPr>
              <w:pStyle w:val="960"/>
              <w:jc w:val="center"/>
              <w:rPr>
                <w:rFonts w:ascii="宋体" w:hAnsi="宋体" w:cs="宋体"/>
                <w:szCs w:val="21"/>
              </w:rPr>
            </w:pPr>
            <w:r>
              <w:rPr>
                <w:rFonts w:ascii="宋体" w:hAnsi="宋体" w:cs="宋体"/>
                <w:szCs w:val="21"/>
              </w:rPr>
            </w:r>
            <w:r/>
          </w:p>
        </w:tc>
        <w:tc>
          <w:tcPr>
            <w:tcW w:w="2217" w:type="dxa"/>
            <w:vAlign w:val="center"/>
            <w:textDirection w:val="lrTb"/>
            <w:noWrap/>
          </w:tcPr>
          <w:p>
            <w:pPr>
              <w:pStyle w:val="960"/>
              <w:rPr>
                <w:rFonts w:ascii="宋体" w:hAnsi="宋体" w:cs="宋体"/>
                <w:szCs w:val="21"/>
              </w:rPr>
            </w:pPr>
            <w:r>
              <w:rPr>
                <w:rFonts w:ascii="宋体" w:hAnsi="宋体" w:cs="宋体"/>
                <w:szCs w:val="21"/>
              </w:rPr>
            </w:r>
            <w:r/>
          </w:p>
        </w:tc>
      </w:tr>
      <w:tr>
        <w:trPr/>
        <w:tc>
          <w:tcPr>
            <w:tcW w:w="704" w:type="dxa"/>
            <w:vAlign w:val="center"/>
            <w:textDirection w:val="lrTb"/>
            <w:noWrap/>
          </w:tcPr>
          <w:p>
            <w:pPr>
              <w:pStyle w:val="960"/>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312" w:type="dxa"/>
            <w:vAlign w:val="center"/>
            <w:textDirection w:val="lrTb"/>
            <w:noWrap/>
          </w:tcPr>
          <w:p>
            <w:pPr>
              <w:pStyle w:val="960"/>
              <w:jc w:val="center"/>
              <w:widowControl/>
              <w:rPr>
                <w:rFonts w:ascii="宋体" w:hAnsi="宋体" w:cs="宋体"/>
                <w:szCs w:val="21"/>
              </w:rPr>
            </w:pPr>
            <w:r>
              <w:rPr>
                <w:rFonts w:hint="eastAsia" w:ascii="宋体" w:hAnsi="宋体" w:cs="宋体"/>
                <w:szCs w:val="21"/>
              </w:rPr>
              <w:t xml:space="preserve">项目</w:t>
            </w:r>
            <w:r>
              <w:rPr>
                <w:rFonts w:hint="eastAsia" w:ascii="宋体" w:hAnsi="宋体" w:cs="宋体"/>
                <w:szCs w:val="21"/>
              </w:rPr>
              <w:t xml:space="preserve">经理</w:t>
            </w:r>
            <w:r>
              <w:rPr>
                <w:rFonts w:ascii="宋体" w:hAnsi="宋体" w:cs="宋体"/>
                <w:szCs w:val="21"/>
              </w:rPr>
            </w:r>
            <w:r/>
          </w:p>
        </w:tc>
        <w:tc>
          <w:tcPr>
            <w:tcW w:w="708" w:type="dxa"/>
            <w:vAlign w:val="center"/>
            <w:textDirection w:val="lrTb"/>
            <w:noWrap/>
          </w:tcPr>
          <w:p>
            <w:pPr>
              <w:pStyle w:val="96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96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960"/>
              <w:jc w:val="center"/>
              <w:rPr>
                <w:rFonts w:ascii="宋体" w:hAnsi="宋体" w:cs="宋体"/>
                <w:szCs w:val="21"/>
              </w:rPr>
            </w:pPr>
            <w:r>
              <w:rPr>
                <w:rFonts w:ascii="宋体" w:hAnsi="宋体" w:cs="宋体"/>
                <w:szCs w:val="21"/>
              </w:rPr>
            </w:r>
            <w:r/>
          </w:p>
        </w:tc>
        <w:tc>
          <w:tcPr>
            <w:tcW w:w="1417" w:type="dxa"/>
            <w:vAlign w:val="center"/>
            <w:textDirection w:val="lrTb"/>
            <w:noWrap/>
          </w:tcPr>
          <w:p>
            <w:pPr>
              <w:pStyle w:val="960"/>
              <w:jc w:val="center"/>
              <w:rPr>
                <w:rFonts w:ascii="宋体" w:hAnsi="宋体" w:cs="宋体"/>
                <w:szCs w:val="21"/>
              </w:rPr>
            </w:pPr>
            <w:r>
              <w:rPr>
                <w:rFonts w:ascii="宋体" w:hAnsi="宋体" w:cs="宋体"/>
                <w:szCs w:val="21"/>
              </w:rPr>
            </w:r>
            <w:r/>
          </w:p>
        </w:tc>
        <w:tc>
          <w:tcPr>
            <w:tcW w:w="2217" w:type="dxa"/>
            <w:vAlign w:val="center"/>
            <w:textDirection w:val="lrTb"/>
            <w:noWrap/>
          </w:tcPr>
          <w:p>
            <w:pPr>
              <w:pStyle w:val="960"/>
              <w:jc w:val="center"/>
              <w:rPr>
                <w:rFonts w:ascii="宋体" w:hAnsi="宋体" w:cs="宋体"/>
                <w:szCs w:val="21"/>
              </w:rPr>
            </w:pPr>
            <w:r>
              <w:rPr>
                <w:rFonts w:ascii="宋体" w:hAnsi="宋体" w:cs="宋体"/>
                <w:szCs w:val="21"/>
              </w:rPr>
            </w:r>
            <w:r/>
          </w:p>
        </w:tc>
      </w:tr>
      <w:tr>
        <w:trPr/>
        <w:tc>
          <w:tcPr>
            <w:tcW w:w="704" w:type="dxa"/>
            <w:vAlign w:val="center"/>
            <w:textDirection w:val="lrTb"/>
            <w:noWrap/>
          </w:tcPr>
          <w:p>
            <w:pPr>
              <w:pStyle w:val="960"/>
              <w:jc w:val="center"/>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2312" w:type="dxa"/>
            <w:vAlign w:val="center"/>
            <w:textDirection w:val="lrTb"/>
            <w:noWrap/>
          </w:tcPr>
          <w:p>
            <w:pPr>
              <w:pStyle w:val="960"/>
              <w:jc w:val="center"/>
              <w:widowControl/>
              <w:rPr>
                <w:rFonts w:ascii="宋体" w:hAnsi="宋体" w:cs="宋体"/>
                <w:szCs w:val="21"/>
              </w:rPr>
            </w:pPr>
            <w:r>
              <w:rPr>
                <w:rFonts w:hint="eastAsia" w:ascii="宋体" w:hAnsi="宋体"/>
                <w:color w:val="000000"/>
                <w:szCs w:val="21"/>
              </w:rPr>
              <w:t xml:space="preserve">XX人员</w:t>
            </w:r>
            <w:r>
              <w:rPr>
                <w:rFonts w:ascii="宋体" w:hAnsi="宋体" w:cs="宋体"/>
                <w:szCs w:val="21"/>
              </w:rPr>
            </w:r>
            <w:r/>
          </w:p>
        </w:tc>
        <w:tc>
          <w:tcPr>
            <w:tcW w:w="708" w:type="dxa"/>
            <w:vAlign w:val="center"/>
            <w:textDirection w:val="lrTb"/>
            <w:noWrap/>
          </w:tcPr>
          <w:p>
            <w:pPr>
              <w:pStyle w:val="96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96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960"/>
              <w:jc w:val="center"/>
              <w:rPr>
                <w:rFonts w:ascii="宋体" w:hAnsi="宋体" w:cs="宋体"/>
                <w:szCs w:val="21"/>
              </w:rPr>
            </w:pPr>
            <w:r>
              <w:rPr>
                <w:rFonts w:ascii="宋体" w:hAnsi="宋体" w:cs="宋体"/>
                <w:szCs w:val="21"/>
              </w:rPr>
            </w:r>
            <w:r/>
          </w:p>
        </w:tc>
        <w:tc>
          <w:tcPr>
            <w:tcW w:w="1417" w:type="dxa"/>
            <w:vAlign w:val="center"/>
            <w:textDirection w:val="lrTb"/>
            <w:noWrap/>
          </w:tcPr>
          <w:p>
            <w:pPr>
              <w:pStyle w:val="960"/>
              <w:jc w:val="center"/>
              <w:rPr>
                <w:rFonts w:ascii="宋体" w:hAnsi="宋体" w:cs="宋体"/>
                <w:szCs w:val="21"/>
              </w:rPr>
            </w:pPr>
            <w:r>
              <w:rPr>
                <w:rFonts w:ascii="宋体" w:hAnsi="宋体" w:cs="宋体"/>
                <w:szCs w:val="21"/>
              </w:rPr>
            </w:r>
            <w:r/>
          </w:p>
        </w:tc>
        <w:tc>
          <w:tcPr>
            <w:tcW w:w="2217" w:type="dxa"/>
            <w:vAlign w:val="center"/>
            <w:textDirection w:val="lrTb"/>
            <w:noWrap/>
          </w:tcPr>
          <w:p>
            <w:pPr>
              <w:pStyle w:val="960"/>
              <w:jc w:val="center"/>
              <w:rPr>
                <w:rFonts w:ascii="宋体" w:hAnsi="宋体" w:cs="宋体"/>
                <w:szCs w:val="21"/>
              </w:rPr>
            </w:pPr>
            <w:r>
              <w:rPr>
                <w:rFonts w:hint="eastAsia" w:ascii="宋体" w:hAnsi="宋体"/>
                <w:szCs w:val="21"/>
              </w:rPr>
              <w:t xml:space="preserve">自行添行明确</w:t>
            </w:r>
            <w:r>
              <w:rPr>
                <w:rFonts w:ascii="宋体" w:hAnsi="宋体" w:cs="宋体"/>
                <w:szCs w:val="21"/>
              </w:rPr>
            </w:r>
            <w:r/>
          </w:p>
        </w:tc>
      </w:tr>
      <w:tr>
        <w:trPr/>
        <w:tc>
          <w:tcPr>
            <w:tcW w:w="704" w:type="dxa"/>
            <w:vAlign w:val="center"/>
            <w:textDirection w:val="lrTb"/>
            <w:noWrap/>
          </w:tcPr>
          <w:p>
            <w:pPr>
              <w:pStyle w:val="960"/>
              <w:jc w:val="center"/>
              <w:rPr>
                <w:rFonts w:hint="eastAsia" w:ascii="宋体" w:hAnsi="宋体" w:cs="宋体"/>
                <w:szCs w:val="21"/>
              </w:rPr>
            </w:pPr>
            <w:r/>
            <w:bookmarkStart w:id="171" w:name="OLE_LINK32"/>
            <w:r/>
            <w:bookmarkStart w:id="172" w:name="OLE_LINK33"/>
            <w:r>
              <w:rPr>
                <w:rFonts w:hint="eastAsia" w:ascii="宋体" w:hAnsi="宋体" w:cs="宋体"/>
                <w:szCs w:val="21"/>
              </w:rPr>
              <w:t xml:space="preserve">……</w:t>
            </w:r>
            <w:bookmarkEnd w:id="171"/>
            <w:r/>
            <w:bookmarkEnd w:id="172"/>
            <w:r>
              <w:rPr>
                <w:rFonts w:hint="eastAsia" w:ascii="宋体" w:hAnsi="宋体" w:cs="宋体"/>
                <w:szCs w:val="21"/>
              </w:rPr>
            </w:r>
            <w:r/>
          </w:p>
        </w:tc>
        <w:tc>
          <w:tcPr>
            <w:tcW w:w="2312" w:type="dxa"/>
            <w:vAlign w:val="center"/>
            <w:textDirection w:val="lrTb"/>
            <w:noWrap/>
          </w:tcPr>
          <w:p>
            <w:pPr>
              <w:pStyle w:val="960"/>
              <w:jc w:val="center"/>
              <w:widowControl/>
              <w:rPr>
                <w:rFonts w:hint="eastAsia" w:ascii="宋体" w:hAnsi="宋体"/>
                <w:color w:val="000000"/>
                <w:szCs w:val="21"/>
              </w:rPr>
            </w:pPr>
            <w:r>
              <w:rPr>
                <w:rFonts w:hint="eastAsia" w:ascii="宋体" w:hAnsi="宋体" w:cs="宋体"/>
                <w:szCs w:val="21"/>
              </w:rPr>
              <w:t xml:space="preserve">……</w:t>
            </w:r>
            <w:r>
              <w:rPr>
                <w:rFonts w:hint="eastAsia" w:ascii="宋体" w:hAnsi="宋体"/>
                <w:color w:val="000000"/>
                <w:szCs w:val="21"/>
              </w:rPr>
            </w:r>
            <w:r/>
          </w:p>
        </w:tc>
        <w:tc>
          <w:tcPr>
            <w:tcW w:w="708" w:type="dxa"/>
            <w:vAlign w:val="center"/>
            <w:textDirection w:val="lrTb"/>
            <w:noWrap/>
          </w:tcPr>
          <w:p>
            <w:pPr>
              <w:pStyle w:val="96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96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960"/>
              <w:jc w:val="center"/>
              <w:rPr>
                <w:rFonts w:ascii="宋体" w:hAnsi="宋体" w:cs="宋体"/>
                <w:szCs w:val="21"/>
              </w:rPr>
            </w:pPr>
            <w:r>
              <w:rPr>
                <w:rFonts w:ascii="宋体" w:hAnsi="宋体" w:cs="宋体"/>
                <w:szCs w:val="21"/>
              </w:rPr>
            </w:r>
            <w:r/>
          </w:p>
        </w:tc>
        <w:tc>
          <w:tcPr>
            <w:tcW w:w="1417" w:type="dxa"/>
            <w:vAlign w:val="center"/>
            <w:textDirection w:val="lrTb"/>
            <w:noWrap/>
          </w:tcPr>
          <w:p>
            <w:pPr>
              <w:pStyle w:val="960"/>
              <w:jc w:val="center"/>
              <w:rPr>
                <w:rFonts w:ascii="宋体" w:hAnsi="宋体" w:cs="宋体"/>
                <w:szCs w:val="21"/>
              </w:rPr>
            </w:pPr>
            <w:r>
              <w:rPr>
                <w:rFonts w:ascii="宋体" w:hAnsi="宋体" w:cs="宋体"/>
                <w:szCs w:val="21"/>
              </w:rPr>
            </w:r>
            <w:r/>
          </w:p>
        </w:tc>
        <w:tc>
          <w:tcPr>
            <w:tcW w:w="2217" w:type="dxa"/>
            <w:vAlign w:val="center"/>
            <w:textDirection w:val="lrTb"/>
            <w:noWrap/>
          </w:tcPr>
          <w:p>
            <w:pPr>
              <w:pStyle w:val="960"/>
              <w:jc w:val="center"/>
              <w:rPr>
                <w:rFonts w:hint="eastAsia" w:ascii="宋体" w:hAnsi="宋体"/>
                <w:szCs w:val="21"/>
              </w:rPr>
            </w:pPr>
            <w:r>
              <w:rPr>
                <w:rFonts w:hint="eastAsia" w:ascii="宋体" w:hAnsi="宋体"/>
                <w:szCs w:val="21"/>
              </w:rPr>
            </w:r>
            <w:r/>
          </w:p>
        </w:tc>
      </w:tr>
      <w:tr>
        <w:trPr/>
        <w:tc>
          <w:tcPr>
            <w:tcW w:w="704" w:type="dxa"/>
            <w:vAlign w:val="center"/>
            <w:textDirection w:val="lrTb"/>
            <w:noWrap/>
          </w:tcPr>
          <w:p>
            <w:pPr>
              <w:pStyle w:val="960"/>
              <w:jc w:val="center"/>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2312" w:type="dxa"/>
            <w:vAlign w:val="center"/>
            <w:textDirection w:val="lrTb"/>
            <w:noWrap/>
          </w:tcPr>
          <w:p>
            <w:pPr>
              <w:pStyle w:val="960"/>
              <w:jc w:val="center"/>
              <w:rPr>
                <w:rFonts w:ascii="宋体" w:hAnsi="宋体" w:cs="宋体"/>
                <w:szCs w:val="21"/>
              </w:rPr>
            </w:pPr>
            <w:r>
              <w:rPr>
                <w:rFonts w:hint="eastAsia" w:ascii="宋体" w:hAnsi="宋体" w:cs="宋体"/>
                <w:szCs w:val="21"/>
              </w:rPr>
              <w:t xml:space="preserve">法定节假日加班工资</w:t>
            </w:r>
            <w:r>
              <w:rPr>
                <w:rFonts w:ascii="宋体" w:hAnsi="宋体" w:cs="宋体"/>
                <w:szCs w:val="21"/>
              </w:rPr>
            </w:r>
            <w:r/>
          </w:p>
        </w:tc>
        <w:tc>
          <w:tcPr>
            <w:tcW w:w="708" w:type="dxa"/>
            <w:vAlign w:val="center"/>
            <w:textDirection w:val="lrTb"/>
            <w:noWrap/>
          </w:tcPr>
          <w:p>
            <w:pPr>
              <w:pStyle w:val="96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96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960"/>
              <w:jc w:val="center"/>
              <w:rPr>
                <w:rFonts w:ascii="宋体" w:hAnsi="宋体" w:cs="宋体"/>
                <w:szCs w:val="21"/>
              </w:rPr>
            </w:pPr>
            <w:r>
              <w:rPr>
                <w:rFonts w:ascii="宋体" w:hAnsi="宋体" w:cs="宋体"/>
                <w:szCs w:val="21"/>
              </w:rPr>
            </w:r>
            <w:r/>
          </w:p>
        </w:tc>
        <w:tc>
          <w:tcPr>
            <w:tcW w:w="1417" w:type="dxa"/>
            <w:vAlign w:val="center"/>
            <w:textDirection w:val="lrTb"/>
            <w:noWrap/>
          </w:tcPr>
          <w:p>
            <w:pPr>
              <w:pStyle w:val="960"/>
              <w:jc w:val="center"/>
              <w:rPr>
                <w:rFonts w:ascii="宋体" w:hAnsi="宋体" w:cs="宋体"/>
                <w:szCs w:val="21"/>
              </w:rPr>
            </w:pPr>
            <w:r>
              <w:rPr>
                <w:rFonts w:ascii="宋体" w:hAnsi="宋体" w:cs="宋体"/>
                <w:szCs w:val="21"/>
              </w:rPr>
            </w:r>
            <w:r/>
          </w:p>
        </w:tc>
        <w:tc>
          <w:tcPr>
            <w:tcW w:w="2217" w:type="dxa"/>
            <w:vAlign w:val="top"/>
            <w:textDirection w:val="lrTb"/>
            <w:noWrap/>
          </w:tcPr>
          <w:p>
            <w:pPr>
              <w:pStyle w:val="960"/>
              <w:ind w:left="360" w:hanging="360"/>
              <w:rPr>
                <w:rFonts w:ascii="宋体" w:hAnsi="宋体" w:cs="宋体"/>
                <w:sz w:val="18"/>
                <w:szCs w:val="18"/>
              </w:rPr>
            </w:pPr>
            <w:r/>
            <w:bookmarkStart w:id="173" w:name="OLE_LINK24"/>
            <w:r/>
            <w:bookmarkStart w:id="174" w:name="OLE_LINK21"/>
            <w:r/>
            <w:bookmarkStart w:id="175" w:name="OLE_LINK20"/>
            <w:r>
              <w:rPr>
                <w:rFonts w:hint="eastAsia" w:ascii="宋体" w:hAnsi="宋体"/>
                <w:sz w:val="18"/>
                <w:szCs w:val="18"/>
              </w:rPr>
              <w:t xml:space="preserve">按人员配置总数</w:t>
            </w:r>
            <w:bookmarkEnd w:id="173"/>
            <w:r/>
            <w:bookmarkStart w:id="176" w:name="OLE_LINK22"/>
            <w:r/>
            <w:bookmarkStart w:id="177" w:name="OLE_LINK23"/>
            <w:r>
              <w:rPr>
                <w:rFonts w:hint="eastAsia" w:ascii="宋体" w:hAnsi="宋体"/>
                <w:sz w:val="18"/>
                <w:szCs w:val="18"/>
              </w:rPr>
              <w:t xml:space="preserve">  </w:t>
            </w:r>
            <w:r>
              <w:rPr>
                <w:rFonts w:hint="eastAsia" w:ascii="宋体" w:hAnsi="宋体"/>
                <w:sz w:val="18"/>
                <w:szCs w:val="18"/>
              </w:rPr>
              <w:t xml:space="preserve">人计算</w:t>
            </w:r>
            <w:bookmarkEnd w:id="174"/>
            <w:r/>
            <w:bookmarkEnd w:id="175"/>
            <w:r/>
            <w:bookmarkEnd w:id="176"/>
            <w:r/>
            <w:bookmarkEnd w:id="177"/>
            <w:r>
              <w:rPr>
                <w:rFonts w:ascii="宋体" w:hAnsi="宋体" w:cs="宋体"/>
                <w:sz w:val="18"/>
                <w:szCs w:val="18"/>
              </w:rPr>
            </w:r>
            <w:r/>
          </w:p>
        </w:tc>
      </w:tr>
      <w:tr>
        <w:trPr/>
        <w:tc>
          <w:tcPr>
            <w:tcW w:w="704" w:type="dxa"/>
            <w:vAlign w:val="center"/>
            <w:textDirection w:val="lrTb"/>
            <w:noWrap/>
          </w:tcPr>
          <w:p>
            <w:pPr>
              <w:pStyle w:val="960"/>
              <w:jc w:val="center"/>
              <w:rPr>
                <w:rFonts w:ascii="宋体" w:hAnsi="宋体" w:cs="宋体"/>
                <w:szCs w:val="21"/>
              </w:rPr>
            </w:pPr>
            <w:r/>
            <w:bookmarkStart w:id="178" w:name="OLE_LINK31"/>
            <w:r>
              <w:rPr>
                <w:rFonts w:hint="eastAsia" w:ascii="宋体" w:hAnsi="宋体" w:cs="宋体"/>
                <w:szCs w:val="21"/>
              </w:rPr>
              <w:t xml:space="preserve">（4）</w:t>
            </w:r>
            <w:bookmarkEnd w:id="178"/>
            <w:r>
              <w:rPr>
                <w:rFonts w:ascii="宋体" w:hAnsi="宋体" w:cs="宋体"/>
                <w:szCs w:val="21"/>
              </w:rPr>
            </w:r>
            <w:r/>
          </w:p>
        </w:tc>
        <w:tc>
          <w:tcPr>
            <w:tcW w:w="2312" w:type="dxa"/>
            <w:vAlign w:val="center"/>
            <w:textDirection w:val="lrTb"/>
            <w:noWrap/>
          </w:tcPr>
          <w:p>
            <w:pPr>
              <w:pStyle w:val="960"/>
              <w:jc w:val="center"/>
              <w:rPr>
                <w:rFonts w:ascii="宋体" w:hAnsi="宋体" w:cs="宋体"/>
                <w:szCs w:val="21"/>
              </w:rPr>
            </w:pPr>
            <w:r>
              <w:rPr>
                <w:rFonts w:hint="eastAsia" w:ascii="宋体" w:hAnsi="宋体" w:cs="宋体"/>
                <w:szCs w:val="21"/>
              </w:rPr>
              <w:t xml:space="preserve">员工人身意外保险费</w:t>
            </w:r>
            <w:r>
              <w:rPr>
                <w:rFonts w:ascii="宋体" w:hAnsi="宋体" w:cs="宋体"/>
                <w:szCs w:val="21"/>
              </w:rPr>
            </w:r>
            <w:r/>
          </w:p>
        </w:tc>
        <w:tc>
          <w:tcPr>
            <w:tcW w:w="708" w:type="dxa"/>
            <w:vAlign w:val="center"/>
            <w:textDirection w:val="lrTb"/>
            <w:noWrap/>
          </w:tcPr>
          <w:p>
            <w:pPr>
              <w:pStyle w:val="96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96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960"/>
              <w:jc w:val="center"/>
              <w:rPr>
                <w:rFonts w:ascii="宋体" w:hAnsi="宋体" w:cs="宋体"/>
                <w:szCs w:val="21"/>
              </w:rPr>
            </w:pPr>
            <w:r>
              <w:rPr>
                <w:rFonts w:ascii="宋体" w:hAnsi="宋体" w:cs="宋体"/>
                <w:szCs w:val="21"/>
              </w:rPr>
            </w:r>
            <w:r/>
          </w:p>
        </w:tc>
        <w:tc>
          <w:tcPr>
            <w:tcW w:w="1417" w:type="dxa"/>
            <w:vAlign w:val="center"/>
            <w:textDirection w:val="lrTb"/>
            <w:noWrap/>
          </w:tcPr>
          <w:p>
            <w:pPr>
              <w:pStyle w:val="960"/>
              <w:jc w:val="center"/>
              <w:rPr>
                <w:rFonts w:ascii="宋体" w:hAnsi="宋体" w:cs="宋体"/>
                <w:szCs w:val="21"/>
              </w:rPr>
            </w:pPr>
            <w:r>
              <w:rPr>
                <w:rFonts w:ascii="宋体" w:hAnsi="宋体" w:cs="宋体"/>
                <w:szCs w:val="21"/>
              </w:rPr>
            </w:r>
            <w:r/>
          </w:p>
        </w:tc>
        <w:tc>
          <w:tcPr>
            <w:tcW w:w="2217" w:type="dxa"/>
            <w:vAlign w:val="top"/>
            <w:textDirection w:val="lrTb"/>
            <w:noWrap/>
          </w:tcPr>
          <w:p>
            <w:pPr>
              <w:pStyle w:val="960"/>
              <w:rPr>
                <w:rFonts w:ascii="宋体" w:hAnsi="宋体"/>
                <w:sz w:val="18"/>
                <w:szCs w:val="18"/>
              </w:rPr>
            </w:pPr>
            <w:r>
              <w:rPr>
                <w:rFonts w:hint="eastAsia" w:ascii="宋体" w:hAnsi="宋体"/>
                <w:sz w:val="18"/>
                <w:szCs w:val="18"/>
              </w:rPr>
              <w:t xml:space="preserve">按人员配置总数  人计算</w:t>
            </w:r>
            <w:r>
              <w:rPr>
                <w:rFonts w:ascii="宋体" w:hAnsi="宋体"/>
                <w:sz w:val="18"/>
                <w:szCs w:val="18"/>
              </w:rPr>
            </w:r>
            <w:r/>
          </w:p>
        </w:tc>
      </w:tr>
      <w:tr>
        <w:trPr/>
        <w:tc>
          <w:tcPr>
            <w:tcW w:w="704" w:type="dxa"/>
            <w:vAlign w:val="center"/>
            <w:textDirection w:val="lrTb"/>
            <w:noWrap/>
          </w:tcPr>
          <w:p>
            <w:pPr>
              <w:pStyle w:val="960"/>
              <w:jc w:val="center"/>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2312" w:type="dxa"/>
            <w:vAlign w:val="center"/>
            <w:textDirection w:val="lrTb"/>
            <w:noWrap/>
          </w:tcPr>
          <w:p>
            <w:pPr>
              <w:pStyle w:val="960"/>
              <w:jc w:val="center"/>
              <w:rPr>
                <w:rFonts w:ascii="宋体" w:hAnsi="宋体" w:cs="宋体"/>
                <w:szCs w:val="21"/>
              </w:rPr>
            </w:pPr>
            <w:r>
              <w:rPr>
                <w:rFonts w:hint="eastAsia" w:ascii="宋体" w:hAnsi="宋体" w:cs="宋体"/>
                <w:szCs w:val="21"/>
              </w:rPr>
              <w:t xml:space="preserve">高温费</w:t>
            </w:r>
            <w:r>
              <w:rPr>
                <w:rFonts w:ascii="宋体" w:hAnsi="宋体" w:cs="宋体"/>
                <w:szCs w:val="21"/>
              </w:rPr>
            </w:r>
            <w:r/>
          </w:p>
        </w:tc>
        <w:tc>
          <w:tcPr>
            <w:tcW w:w="708" w:type="dxa"/>
            <w:vAlign w:val="center"/>
            <w:textDirection w:val="lrTb"/>
            <w:noWrap/>
          </w:tcPr>
          <w:p>
            <w:pPr>
              <w:pStyle w:val="96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96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960"/>
              <w:jc w:val="center"/>
              <w:rPr>
                <w:rFonts w:ascii="宋体" w:hAnsi="宋体" w:cs="宋体"/>
                <w:szCs w:val="21"/>
              </w:rPr>
            </w:pPr>
            <w:r>
              <w:rPr>
                <w:rFonts w:ascii="宋体" w:hAnsi="宋体" w:cs="宋体"/>
                <w:szCs w:val="21"/>
              </w:rPr>
            </w:r>
            <w:r/>
          </w:p>
        </w:tc>
        <w:tc>
          <w:tcPr>
            <w:tcW w:w="1417" w:type="dxa"/>
            <w:vAlign w:val="center"/>
            <w:textDirection w:val="lrTb"/>
            <w:noWrap/>
          </w:tcPr>
          <w:p>
            <w:pPr>
              <w:pStyle w:val="960"/>
              <w:jc w:val="center"/>
              <w:rPr>
                <w:rFonts w:ascii="宋体" w:hAnsi="宋体" w:cs="宋体"/>
                <w:szCs w:val="21"/>
              </w:rPr>
            </w:pPr>
            <w:r>
              <w:rPr>
                <w:rFonts w:ascii="宋体" w:hAnsi="宋体" w:cs="宋体"/>
                <w:szCs w:val="21"/>
              </w:rPr>
            </w:r>
            <w:r/>
          </w:p>
        </w:tc>
        <w:tc>
          <w:tcPr>
            <w:tcW w:w="2217" w:type="dxa"/>
            <w:vAlign w:val="top"/>
            <w:textDirection w:val="lrTb"/>
            <w:noWrap/>
          </w:tcPr>
          <w:p>
            <w:pPr>
              <w:pStyle w:val="960"/>
              <w:rPr>
                <w:rFonts w:ascii="宋体" w:hAnsi="宋体"/>
                <w:sz w:val="18"/>
                <w:szCs w:val="18"/>
              </w:rPr>
            </w:pPr>
            <w:r>
              <w:rPr>
                <w:rFonts w:ascii="宋体" w:hAnsi="宋体"/>
                <w:sz w:val="18"/>
                <w:szCs w:val="18"/>
              </w:rPr>
            </w:r>
            <w:r/>
          </w:p>
        </w:tc>
      </w:tr>
      <w:tr>
        <w:trPr/>
        <w:tc>
          <w:tcPr>
            <w:tcW w:w="704" w:type="dxa"/>
            <w:vAlign w:val="center"/>
            <w:textDirection w:val="lrTb"/>
            <w:noWrap/>
          </w:tcPr>
          <w:p>
            <w:pPr>
              <w:pStyle w:val="960"/>
              <w:jc w:val="center"/>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2312" w:type="dxa"/>
            <w:vAlign w:val="center"/>
            <w:textDirection w:val="lrTb"/>
            <w:noWrap/>
          </w:tcPr>
          <w:p>
            <w:pPr>
              <w:pStyle w:val="960"/>
              <w:jc w:val="center"/>
              <w:rPr>
                <w:rFonts w:ascii="宋体" w:hAnsi="宋体" w:cs="宋体"/>
                <w:szCs w:val="21"/>
              </w:rPr>
            </w:pPr>
            <w:r>
              <w:rPr>
                <w:rFonts w:hint="eastAsia" w:ascii="宋体" w:hAnsi="宋体" w:cs="宋体"/>
                <w:szCs w:val="21"/>
              </w:rPr>
              <w:t xml:space="preserve">其他员工福利</w:t>
            </w:r>
            <w:r>
              <w:rPr>
                <w:rFonts w:ascii="宋体" w:hAnsi="宋体" w:cs="宋体"/>
                <w:szCs w:val="21"/>
              </w:rPr>
            </w:r>
            <w:r/>
          </w:p>
        </w:tc>
        <w:tc>
          <w:tcPr>
            <w:tcW w:w="708" w:type="dxa"/>
            <w:vAlign w:val="center"/>
            <w:textDirection w:val="lrTb"/>
            <w:noWrap/>
          </w:tcPr>
          <w:p>
            <w:pPr>
              <w:pStyle w:val="96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96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960"/>
              <w:jc w:val="center"/>
              <w:rPr>
                <w:rFonts w:ascii="宋体" w:hAnsi="宋体" w:cs="宋体"/>
                <w:szCs w:val="21"/>
              </w:rPr>
            </w:pPr>
            <w:r>
              <w:rPr>
                <w:rFonts w:ascii="宋体" w:hAnsi="宋体" w:cs="宋体"/>
                <w:szCs w:val="21"/>
              </w:rPr>
            </w:r>
            <w:r/>
          </w:p>
        </w:tc>
        <w:tc>
          <w:tcPr>
            <w:tcW w:w="1417" w:type="dxa"/>
            <w:vAlign w:val="center"/>
            <w:textDirection w:val="lrTb"/>
            <w:noWrap/>
          </w:tcPr>
          <w:p>
            <w:pPr>
              <w:pStyle w:val="960"/>
              <w:jc w:val="center"/>
              <w:rPr>
                <w:rFonts w:ascii="宋体" w:hAnsi="宋体" w:cs="宋体"/>
                <w:szCs w:val="21"/>
              </w:rPr>
            </w:pPr>
            <w:r>
              <w:rPr>
                <w:rFonts w:ascii="宋体" w:hAnsi="宋体" w:cs="宋体"/>
                <w:szCs w:val="21"/>
              </w:rPr>
            </w:r>
            <w:r/>
          </w:p>
        </w:tc>
        <w:tc>
          <w:tcPr>
            <w:tcW w:w="2217" w:type="dxa"/>
            <w:vAlign w:val="top"/>
            <w:textDirection w:val="lrTb"/>
            <w:noWrap/>
          </w:tcPr>
          <w:p>
            <w:pPr>
              <w:pStyle w:val="960"/>
              <w:rPr>
                <w:rFonts w:ascii="宋体" w:hAnsi="宋体"/>
                <w:sz w:val="18"/>
                <w:szCs w:val="18"/>
              </w:rPr>
            </w:pPr>
            <w:r>
              <w:rPr>
                <w:rFonts w:ascii="宋体" w:hAnsi="宋体"/>
                <w:sz w:val="18"/>
                <w:szCs w:val="18"/>
              </w:rPr>
            </w:r>
            <w:r/>
          </w:p>
        </w:tc>
      </w:tr>
      <w:tr>
        <w:trPr/>
        <w:tc>
          <w:tcPr>
            <w:tcW w:w="704" w:type="dxa"/>
            <w:vAlign w:val="center"/>
            <w:textDirection w:val="lrTb"/>
            <w:noWrap/>
          </w:tcPr>
          <w:p>
            <w:pPr>
              <w:pStyle w:val="960"/>
              <w:rPr>
                <w:rFonts w:ascii="宋体" w:hAnsi="宋体" w:cs="宋体"/>
                <w:szCs w:val="21"/>
              </w:rPr>
            </w:pPr>
            <w:r/>
            <w:bookmarkStart w:id="179" w:name="OLE_LINK13"/>
            <w:r/>
            <w:bookmarkStart w:id="180" w:name="OLE_LINK15"/>
            <w:r>
              <w:rPr>
                <w:rFonts w:hint="eastAsia" w:ascii="宋体" w:hAnsi="宋体" w:cs="宋体"/>
                <w:szCs w:val="21"/>
              </w:rPr>
              <w:t xml:space="preserve">……</w:t>
            </w:r>
            <w:bookmarkEnd w:id="179"/>
            <w:r/>
            <w:bookmarkEnd w:id="180"/>
            <w:r>
              <w:rPr>
                <w:rFonts w:ascii="宋体" w:hAnsi="宋体" w:cs="宋体"/>
                <w:szCs w:val="21"/>
              </w:rPr>
            </w:r>
            <w:r/>
          </w:p>
        </w:tc>
        <w:tc>
          <w:tcPr>
            <w:tcW w:w="2312" w:type="dxa"/>
            <w:vAlign w:val="center"/>
            <w:textDirection w:val="lrTb"/>
            <w:noWrap/>
          </w:tcPr>
          <w:p>
            <w:pPr>
              <w:pStyle w:val="960"/>
              <w:jc w:val="center"/>
              <w:rPr>
                <w:rFonts w:ascii="宋体" w:hAnsi="宋体" w:cs="宋体"/>
                <w:szCs w:val="21"/>
              </w:rPr>
            </w:pPr>
            <w:r>
              <w:rPr>
                <w:rFonts w:ascii="宋体" w:hAnsi="宋体" w:cs="宋体"/>
                <w:szCs w:val="21"/>
              </w:rPr>
            </w:r>
            <w:r/>
          </w:p>
        </w:tc>
        <w:tc>
          <w:tcPr>
            <w:tcW w:w="708" w:type="dxa"/>
            <w:vAlign w:val="center"/>
            <w:textDirection w:val="lrTb"/>
            <w:noWrap/>
          </w:tcPr>
          <w:p>
            <w:pPr>
              <w:pStyle w:val="96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96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960"/>
              <w:jc w:val="center"/>
              <w:rPr>
                <w:rFonts w:ascii="宋体" w:hAnsi="宋体" w:cs="宋体"/>
                <w:szCs w:val="21"/>
              </w:rPr>
            </w:pPr>
            <w:r>
              <w:rPr>
                <w:rFonts w:ascii="宋体" w:hAnsi="宋体" w:cs="宋体"/>
                <w:szCs w:val="21"/>
              </w:rPr>
            </w:r>
            <w:r/>
          </w:p>
        </w:tc>
        <w:tc>
          <w:tcPr>
            <w:tcW w:w="1417" w:type="dxa"/>
            <w:vAlign w:val="center"/>
            <w:textDirection w:val="lrTb"/>
            <w:noWrap/>
          </w:tcPr>
          <w:p>
            <w:pPr>
              <w:pStyle w:val="960"/>
              <w:jc w:val="center"/>
              <w:rPr>
                <w:rFonts w:ascii="宋体" w:hAnsi="宋体" w:cs="宋体"/>
                <w:szCs w:val="21"/>
              </w:rPr>
            </w:pPr>
            <w:r>
              <w:rPr>
                <w:rFonts w:ascii="宋体" w:hAnsi="宋体" w:cs="宋体"/>
                <w:szCs w:val="21"/>
              </w:rPr>
            </w:r>
            <w:r/>
          </w:p>
        </w:tc>
        <w:tc>
          <w:tcPr>
            <w:tcW w:w="2217" w:type="dxa"/>
            <w:vAlign w:val="center"/>
            <w:textDirection w:val="lrTb"/>
            <w:noWrap/>
          </w:tcPr>
          <w:p>
            <w:pPr>
              <w:pStyle w:val="960"/>
              <w:rPr>
                <w:rFonts w:ascii="宋体" w:hAnsi="宋体" w:cs="宋体"/>
                <w:szCs w:val="21"/>
              </w:rPr>
            </w:pPr>
            <w:r>
              <w:rPr>
                <w:rFonts w:ascii="宋体" w:hAnsi="宋体" w:cs="宋体"/>
                <w:szCs w:val="21"/>
              </w:rPr>
            </w:r>
            <w:r/>
          </w:p>
        </w:tc>
      </w:tr>
      <w:tr>
        <w:trPr/>
        <w:tc>
          <w:tcPr>
            <w:tcW w:w="704" w:type="dxa"/>
            <w:vAlign w:val="center"/>
            <w:textDirection w:val="lrTb"/>
            <w:noWrap/>
          </w:tcPr>
          <w:p>
            <w:pPr>
              <w:pStyle w:val="960"/>
              <w:jc w:val="center"/>
              <w:rPr>
                <w:rFonts w:ascii="宋体" w:hAnsi="宋体" w:cs="宋体"/>
                <w:b/>
                <w:szCs w:val="21"/>
              </w:rPr>
            </w:pPr>
            <w:r>
              <w:rPr>
                <w:rFonts w:hint="eastAsia" w:ascii="宋体" w:hAnsi="宋体" w:cs="宋体"/>
                <w:b/>
                <w:szCs w:val="21"/>
              </w:rPr>
              <w:t xml:space="preserve">2</w:t>
            </w:r>
            <w:r>
              <w:rPr>
                <w:rFonts w:ascii="宋体" w:hAnsi="宋体" w:cs="宋体"/>
                <w:b/>
                <w:szCs w:val="21"/>
              </w:rPr>
            </w:r>
            <w:r/>
          </w:p>
        </w:tc>
        <w:tc>
          <w:tcPr>
            <w:tcW w:w="2312" w:type="dxa"/>
            <w:vAlign w:val="center"/>
            <w:textDirection w:val="lrTb"/>
            <w:noWrap/>
          </w:tcPr>
          <w:p>
            <w:pPr>
              <w:pStyle w:val="960"/>
              <w:jc w:val="center"/>
              <w:rPr>
                <w:rFonts w:ascii="宋体" w:hAnsi="宋体" w:cs="宋体"/>
                <w:b/>
                <w:szCs w:val="21"/>
              </w:rPr>
            </w:pPr>
            <w:r>
              <w:rPr>
                <w:rFonts w:hint="eastAsia" w:ascii="宋体" w:hAnsi="宋体" w:cs="宋体"/>
                <w:b/>
                <w:szCs w:val="21"/>
              </w:rPr>
              <w:t xml:space="preserve">法定计提费用</w:t>
            </w:r>
            <w:r>
              <w:rPr>
                <w:rFonts w:ascii="宋体" w:hAnsi="宋体" w:cs="宋体"/>
                <w:b/>
                <w:szCs w:val="21"/>
              </w:rPr>
            </w:r>
            <w:r/>
          </w:p>
        </w:tc>
        <w:tc>
          <w:tcPr>
            <w:tcW w:w="708" w:type="dxa"/>
            <w:vAlign w:val="center"/>
            <w:textDirection w:val="lrTb"/>
            <w:noWrap/>
          </w:tcPr>
          <w:p>
            <w:pPr>
              <w:pStyle w:val="960"/>
              <w:jc w:val="center"/>
              <w:rPr>
                <w:rFonts w:ascii="宋体" w:hAnsi="宋体" w:cs="宋体"/>
                <w:b/>
                <w:szCs w:val="21"/>
              </w:rPr>
            </w:pPr>
            <w:r>
              <w:rPr>
                <w:rFonts w:ascii="宋体" w:hAnsi="宋体" w:cs="宋体"/>
                <w:b/>
                <w:szCs w:val="21"/>
              </w:rPr>
            </w:r>
            <w:r/>
          </w:p>
        </w:tc>
        <w:tc>
          <w:tcPr>
            <w:tcW w:w="1276" w:type="dxa"/>
            <w:vAlign w:val="center"/>
            <w:textDirection w:val="lrTb"/>
            <w:noWrap/>
          </w:tcPr>
          <w:p>
            <w:pPr>
              <w:pStyle w:val="96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960"/>
              <w:jc w:val="center"/>
              <w:rPr>
                <w:rFonts w:ascii="宋体" w:hAnsi="宋体" w:cs="宋体"/>
                <w:szCs w:val="21"/>
              </w:rPr>
            </w:pPr>
            <w:r>
              <w:rPr>
                <w:rFonts w:ascii="宋体" w:hAnsi="宋体" w:cs="宋体"/>
                <w:szCs w:val="21"/>
              </w:rPr>
            </w:r>
            <w:r/>
          </w:p>
        </w:tc>
        <w:tc>
          <w:tcPr>
            <w:tcW w:w="1417" w:type="dxa"/>
            <w:vAlign w:val="center"/>
            <w:textDirection w:val="lrTb"/>
            <w:noWrap/>
          </w:tcPr>
          <w:p>
            <w:pPr>
              <w:pStyle w:val="960"/>
              <w:jc w:val="center"/>
              <w:rPr>
                <w:rFonts w:ascii="宋体" w:hAnsi="宋体" w:cs="宋体"/>
                <w:szCs w:val="21"/>
              </w:rPr>
            </w:pPr>
            <w:r>
              <w:rPr>
                <w:rFonts w:ascii="宋体" w:hAnsi="宋体" w:cs="宋体"/>
                <w:szCs w:val="21"/>
              </w:rPr>
            </w:r>
            <w:r/>
          </w:p>
        </w:tc>
        <w:tc>
          <w:tcPr>
            <w:tcW w:w="2217" w:type="dxa"/>
            <w:vAlign w:val="center"/>
            <w:textDirection w:val="lrTb"/>
            <w:noWrap/>
          </w:tcPr>
          <w:p>
            <w:pPr>
              <w:pStyle w:val="960"/>
              <w:rPr>
                <w:rFonts w:ascii="宋体" w:hAnsi="宋体" w:cs="宋体"/>
                <w:szCs w:val="21"/>
              </w:rPr>
            </w:pPr>
            <w:r>
              <w:rPr>
                <w:rFonts w:ascii="宋体" w:hAnsi="宋体" w:cs="宋体"/>
                <w:szCs w:val="21"/>
              </w:rPr>
            </w:r>
            <w:r/>
          </w:p>
        </w:tc>
      </w:tr>
      <w:tr>
        <w:trPr/>
        <w:tc>
          <w:tcPr>
            <w:tcW w:w="704" w:type="dxa"/>
            <w:vAlign w:val="center"/>
            <w:textDirection w:val="lrTb"/>
            <w:noWrap/>
          </w:tcPr>
          <w:p>
            <w:pPr>
              <w:pStyle w:val="960"/>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312" w:type="dxa"/>
            <w:vAlign w:val="center"/>
            <w:textDirection w:val="lrTb"/>
            <w:noWrap/>
          </w:tcPr>
          <w:p>
            <w:pPr>
              <w:pStyle w:val="960"/>
              <w:jc w:val="center"/>
              <w:rPr>
                <w:rFonts w:ascii="宋体" w:hAnsi="宋体" w:cs="宋体"/>
                <w:szCs w:val="21"/>
              </w:rPr>
            </w:pPr>
            <w:r>
              <w:rPr>
                <w:rFonts w:hint="eastAsia" w:ascii="宋体" w:hAnsi="宋体" w:cs="宋体"/>
                <w:szCs w:val="21"/>
              </w:rPr>
              <w:t xml:space="preserve">养老保险</w:t>
            </w:r>
            <w:r>
              <w:rPr>
                <w:rFonts w:ascii="宋体" w:hAnsi="宋体" w:cs="宋体"/>
                <w:szCs w:val="21"/>
              </w:rPr>
            </w:r>
            <w:r/>
          </w:p>
        </w:tc>
        <w:tc>
          <w:tcPr>
            <w:tcW w:w="708" w:type="dxa"/>
            <w:vAlign w:val="center"/>
            <w:textDirection w:val="lrTb"/>
            <w:noWrap/>
          </w:tcPr>
          <w:p>
            <w:pPr>
              <w:pStyle w:val="96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96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960"/>
              <w:jc w:val="center"/>
              <w:rPr>
                <w:rFonts w:ascii="宋体" w:hAnsi="宋体" w:cs="宋体"/>
                <w:szCs w:val="21"/>
              </w:rPr>
            </w:pPr>
            <w:r>
              <w:rPr>
                <w:rFonts w:ascii="宋体" w:hAnsi="宋体" w:cs="宋体"/>
                <w:szCs w:val="21"/>
              </w:rPr>
            </w:r>
            <w:r/>
          </w:p>
        </w:tc>
        <w:tc>
          <w:tcPr>
            <w:tcW w:w="1417" w:type="dxa"/>
            <w:vAlign w:val="center"/>
            <w:textDirection w:val="lrTb"/>
            <w:noWrap/>
          </w:tcPr>
          <w:p>
            <w:pPr>
              <w:pStyle w:val="960"/>
              <w:jc w:val="center"/>
              <w:rPr>
                <w:rFonts w:ascii="宋体" w:hAnsi="宋体" w:cs="宋体"/>
                <w:szCs w:val="21"/>
              </w:rPr>
            </w:pPr>
            <w:r>
              <w:rPr>
                <w:rFonts w:ascii="宋体" w:hAnsi="宋体" w:cs="宋体"/>
                <w:szCs w:val="21"/>
              </w:rPr>
            </w:r>
            <w:r/>
          </w:p>
        </w:tc>
        <w:tc>
          <w:tcPr>
            <w:tcW w:w="2217" w:type="dxa"/>
            <w:vAlign w:val="top"/>
            <w:textDirection w:val="lrTb"/>
            <w:noWrap/>
          </w:tcPr>
          <w:p>
            <w:pPr>
              <w:pStyle w:val="960"/>
            </w:pPr>
            <w:r>
              <w:rPr>
                <w:rFonts w:hint="eastAsia" w:ascii="宋体" w:hAnsi="宋体"/>
                <w:sz w:val="18"/>
                <w:szCs w:val="18"/>
              </w:rPr>
              <w:t xml:space="preserve">按人员配置总数  人计算</w:t>
            </w:r>
            <w:r/>
          </w:p>
        </w:tc>
      </w:tr>
      <w:tr>
        <w:trPr/>
        <w:tc>
          <w:tcPr>
            <w:tcW w:w="704" w:type="dxa"/>
            <w:vAlign w:val="center"/>
            <w:textDirection w:val="lrTb"/>
            <w:noWrap/>
          </w:tcPr>
          <w:p>
            <w:pPr>
              <w:pStyle w:val="960"/>
              <w:jc w:val="center"/>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2312" w:type="dxa"/>
            <w:vAlign w:val="center"/>
            <w:textDirection w:val="lrTb"/>
            <w:noWrap/>
          </w:tcPr>
          <w:p>
            <w:pPr>
              <w:pStyle w:val="960"/>
              <w:jc w:val="center"/>
              <w:rPr>
                <w:rFonts w:ascii="宋体" w:hAnsi="宋体" w:cs="宋体"/>
                <w:szCs w:val="21"/>
              </w:rPr>
            </w:pPr>
            <w:r>
              <w:rPr>
                <w:rFonts w:hint="eastAsia" w:ascii="宋体" w:hAnsi="宋体" w:cs="宋体"/>
                <w:szCs w:val="21"/>
              </w:rPr>
              <w:t xml:space="preserve">医疗统筹</w:t>
            </w:r>
            <w:r>
              <w:rPr>
                <w:rFonts w:ascii="宋体" w:hAnsi="宋体" w:cs="宋体"/>
                <w:szCs w:val="21"/>
              </w:rPr>
            </w:r>
            <w:r/>
          </w:p>
        </w:tc>
        <w:tc>
          <w:tcPr>
            <w:tcW w:w="708" w:type="dxa"/>
            <w:vAlign w:val="center"/>
            <w:textDirection w:val="lrTb"/>
            <w:noWrap/>
          </w:tcPr>
          <w:p>
            <w:pPr>
              <w:pStyle w:val="96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96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960"/>
              <w:jc w:val="center"/>
              <w:rPr>
                <w:rFonts w:ascii="宋体" w:hAnsi="宋体" w:cs="宋体"/>
                <w:szCs w:val="21"/>
              </w:rPr>
            </w:pPr>
            <w:r>
              <w:rPr>
                <w:rFonts w:ascii="宋体" w:hAnsi="宋体" w:cs="宋体"/>
                <w:szCs w:val="21"/>
              </w:rPr>
            </w:r>
            <w:r/>
          </w:p>
        </w:tc>
        <w:tc>
          <w:tcPr>
            <w:tcW w:w="1417" w:type="dxa"/>
            <w:vAlign w:val="center"/>
            <w:textDirection w:val="lrTb"/>
            <w:noWrap/>
          </w:tcPr>
          <w:p>
            <w:pPr>
              <w:pStyle w:val="960"/>
              <w:jc w:val="center"/>
              <w:rPr>
                <w:rFonts w:ascii="宋体" w:hAnsi="宋体" w:cs="宋体"/>
                <w:szCs w:val="21"/>
              </w:rPr>
            </w:pPr>
            <w:r>
              <w:rPr>
                <w:rFonts w:ascii="宋体" w:hAnsi="宋体" w:cs="宋体"/>
                <w:szCs w:val="21"/>
              </w:rPr>
            </w:r>
            <w:r/>
          </w:p>
        </w:tc>
        <w:tc>
          <w:tcPr>
            <w:tcW w:w="2217" w:type="dxa"/>
            <w:vAlign w:val="top"/>
            <w:textDirection w:val="lrTb"/>
            <w:noWrap/>
          </w:tcPr>
          <w:p>
            <w:pPr>
              <w:pStyle w:val="960"/>
            </w:pPr>
            <w:r>
              <w:rPr>
                <w:rFonts w:hint="eastAsia" w:ascii="宋体" w:hAnsi="宋体"/>
                <w:sz w:val="18"/>
                <w:szCs w:val="18"/>
              </w:rPr>
              <w:t xml:space="preserve">按人员配置总数  人计算</w:t>
            </w:r>
            <w:r/>
          </w:p>
        </w:tc>
      </w:tr>
      <w:tr>
        <w:trPr/>
        <w:tc>
          <w:tcPr>
            <w:tcW w:w="704" w:type="dxa"/>
            <w:vAlign w:val="center"/>
            <w:textDirection w:val="lrTb"/>
            <w:noWrap/>
          </w:tcPr>
          <w:p>
            <w:pPr>
              <w:pStyle w:val="960"/>
              <w:jc w:val="center"/>
              <w:rPr>
                <w:rFonts w:ascii="宋体" w:hAnsi="宋体" w:cs="宋体"/>
                <w:szCs w:val="21"/>
              </w:rPr>
            </w:pPr>
            <w:r/>
            <w:bookmarkStart w:id="181" w:name="_Hlk216791394"/>
            <w:r>
              <w:rPr>
                <w:rFonts w:hint="eastAsia" w:ascii="宋体" w:hAnsi="宋体" w:cs="宋体"/>
                <w:szCs w:val="21"/>
              </w:rPr>
              <w:t xml:space="preserve">（3）</w:t>
            </w:r>
            <w:r>
              <w:rPr>
                <w:rFonts w:ascii="宋体" w:hAnsi="宋体" w:cs="宋体"/>
                <w:szCs w:val="21"/>
              </w:rPr>
            </w:r>
            <w:r/>
          </w:p>
        </w:tc>
        <w:tc>
          <w:tcPr>
            <w:tcW w:w="2312" w:type="dxa"/>
            <w:vAlign w:val="center"/>
            <w:textDirection w:val="lrTb"/>
            <w:noWrap/>
          </w:tcPr>
          <w:p>
            <w:pPr>
              <w:pStyle w:val="960"/>
              <w:jc w:val="center"/>
              <w:rPr>
                <w:rFonts w:ascii="宋体" w:hAnsi="宋体" w:cs="宋体"/>
                <w:szCs w:val="21"/>
              </w:rPr>
            </w:pPr>
            <w:r>
              <w:rPr>
                <w:rFonts w:hint="eastAsia" w:ascii="宋体" w:hAnsi="宋体" w:cs="宋体"/>
                <w:szCs w:val="21"/>
              </w:rPr>
              <w:t xml:space="preserve">失业</w:t>
            </w:r>
            <w:r>
              <w:rPr>
                <w:rFonts w:ascii="宋体" w:hAnsi="宋体" w:cs="宋体"/>
                <w:szCs w:val="21"/>
              </w:rPr>
            </w:r>
            <w:r/>
          </w:p>
        </w:tc>
        <w:tc>
          <w:tcPr>
            <w:tcW w:w="708" w:type="dxa"/>
            <w:vAlign w:val="center"/>
            <w:textDirection w:val="lrTb"/>
            <w:noWrap/>
          </w:tcPr>
          <w:p>
            <w:pPr>
              <w:pStyle w:val="96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96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960"/>
              <w:jc w:val="center"/>
              <w:rPr>
                <w:rFonts w:ascii="宋体" w:hAnsi="宋体" w:cs="宋体"/>
                <w:szCs w:val="21"/>
              </w:rPr>
            </w:pPr>
            <w:r>
              <w:rPr>
                <w:rFonts w:ascii="宋体" w:hAnsi="宋体" w:cs="宋体"/>
                <w:szCs w:val="21"/>
              </w:rPr>
            </w:r>
            <w:r/>
          </w:p>
        </w:tc>
        <w:tc>
          <w:tcPr>
            <w:tcW w:w="1417" w:type="dxa"/>
            <w:vAlign w:val="center"/>
            <w:textDirection w:val="lrTb"/>
            <w:noWrap/>
          </w:tcPr>
          <w:p>
            <w:pPr>
              <w:pStyle w:val="960"/>
              <w:jc w:val="center"/>
              <w:rPr>
                <w:rFonts w:ascii="宋体" w:hAnsi="宋体" w:cs="宋体"/>
                <w:szCs w:val="21"/>
              </w:rPr>
            </w:pPr>
            <w:r>
              <w:rPr>
                <w:rFonts w:ascii="宋体" w:hAnsi="宋体" w:cs="宋体"/>
                <w:szCs w:val="21"/>
              </w:rPr>
            </w:r>
            <w:r/>
          </w:p>
        </w:tc>
        <w:tc>
          <w:tcPr>
            <w:tcW w:w="2217" w:type="dxa"/>
            <w:vAlign w:val="top"/>
            <w:textDirection w:val="lrTb"/>
            <w:noWrap/>
          </w:tcPr>
          <w:p>
            <w:pPr>
              <w:pStyle w:val="960"/>
            </w:pPr>
            <w:r>
              <w:rPr>
                <w:rFonts w:hint="eastAsia" w:ascii="宋体" w:hAnsi="宋体"/>
                <w:sz w:val="18"/>
                <w:szCs w:val="18"/>
              </w:rPr>
              <w:t xml:space="preserve">按人员配置总数  人计算</w:t>
            </w:r>
            <w:r/>
          </w:p>
        </w:tc>
      </w:tr>
      <w:tr>
        <w:trPr/>
        <w:tc>
          <w:tcPr>
            <w:tcW w:w="704" w:type="dxa"/>
            <w:vAlign w:val="center"/>
            <w:textDirection w:val="lrTb"/>
            <w:noWrap/>
          </w:tcPr>
          <w:p>
            <w:pPr>
              <w:pStyle w:val="960"/>
              <w:jc w:val="center"/>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2312" w:type="dxa"/>
            <w:vAlign w:val="center"/>
            <w:textDirection w:val="lrTb"/>
            <w:noWrap/>
          </w:tcPr>
          <w:p>
            <w:pPr>
              <w:pStyle w:val="960"/>
              <w:jc w:val="center"/>
              <w:rPr>
                <w:rFonts w:ascii="宋体" w:hAnsi="宋体" w:cs="宋体"/>
                <w:szCs w:val="21"/>
              </w:rPr>
            </w:pPr>
            <w:r>
              <w:rPr>
                <w:rFonts w:hint="eastAsia" w:ascii="宋体" w:hAnsi="宋体" w:cs="宋体"/>
                <w:szCs w:val="21"/>
              </w:rPr>
              <w:t xml:space="preserve">工伤</w:t>
            </w:r>
            <w:r>
              <w:rPr>
                <w:rFonts w:ascii="宋体" w:hAnsi="宋体" w:cs="宋体"/>
                <w:szCs w:val="21"/>
              </w:rPr>
            </w:r>
            <w:r/>
          </w:p>
        </w:tc>
        <w:tc>
          <w:tcPr>
            <w:tcW w:w="708" w:type="dxa"/>
            <w:vAlign w:val="center"/>
            <w:textDirection w:val="lrTb"/>
            <w:noWrap/>
          </w:tcPr>
          <w:p>
            <w:pPr>
              <w:pStyle w:val="96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96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960"/>
              <w:jc w:val="center"/>
              <w:rPr>
                <w:rFonts w:ascii="宋体" w:hAnsi="宋体" w:cs="宋体"/>
                <w:szCs w:val="21"/>
              </w:rPr>
            </w:pPr>
            <w:r>
              <w:rPr>
                <w:rFonts w:ascii="宋体" w:hAnsi="宋体" w:cs="宋体"/>
                <w:szCs w:val="21"/>
              </w:rPr>
            </w:r>
            <w:r/>
          </w:p>
        </w:tc>
        <w:tc>
          <w:tcPr>
            <w:tcW w:w="1417" w:type="dxa"/>
            <w:vAlign w:val="center"/>
            <w:textDirection w:val="lrTb"/>
            <w:noWrap/>
          </w:tcPr>
          <w:p>
            <w:pPr>
              <w:pStyle w:val="960"/>
              <w:jc w:val="center"/>
              <w:rPr>
                <w:rFonts w:ascii="宋体" w:hAnsi="宋体" w:cs="宋体"/>
                <w:szCs w:val="21"/>
              </w:rPr>
            </w:pPr>
            <w:r>
              <w:rPr>
                <w:rFonts w:ascii="宋体" w:hAnsi="宋体" w:cs="宋体"/>
                <w:szCs w:val="21"/>
              </w:rPr>
            </w:r>
            <w:r/>
          </w:p>
        </w:tc>
        <w:tc>
          <w:tcPr>
            <w:tcW w:w="2217" w:type="dxa"/>
            <w:vAlign w:val="top"/>
            <w:textDirection w:val="lrTb"/>
            <w:noWrap/>
          </w:tcPr>
          <w:p>
            <w:pPr>
              <w:pStyle w:val="960"/>
            </w:pPr>
            <w:r>
              <w:rPr>
                <w:rFonts w:hint="eastAsia" w:ascii="宋体" w:hAnsi="宋体"/>
                <w:sz w:val="18"/>
                <w:szCs w:val="18"/>
              </w:rPr>
              <w:t xml:space="preserve">按人员配置总数  人计算</w:t>
            </w:r>
            <w:r/>
          </w:p>
        </w:tc>
      </w:tr>
      <w:tr>
        <w:trPr/>
        <w:tc>
          <w:tcPr>
            <w:tcW w:w="704" w:type="dxa"/>
            <w:vAlign w:val="center"/>
            <w:textDirection w:val="lrTb"/>
            <w:noWrap/>
          </w:tcPr>
          <w:p>
            <w:pPr>
              <w:pStyle w:val="960"/>
              <w:jc w:val="center"/>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2312" w:type="dxa"/>
            <w:vAlign w:val="center"/>
            <w:textDirection w:val="lrTb"/>
            <w:noWrap/>
          </w:tcPr>
          <w:p>
            <w:pPr>
              <w:pStyle w:val="960"/>
              <w:jc w:val="center"/>
              <w:rPr>
                <w:rFonts w:ascii="宋体" w:hAnsi="宋体" w:cs="宋体"/>
                <w:szCs w:val="21"/>
              </w:rPr>
            </w:pPr>
            <w:r>
              <w:rPr>
                <w:rFonts w:hint="eastAsia" w:ascii="宋体" w:hAnsi="宋体" w:cs="宋体"/>
                <w:szCs w:val="21"/>
              </w:rPr>
              <w:t xml:space="preserve">生育</w:t>
            </w:r>
            <w:r>
              <w:rPr>
                <w:rFonts w:ascii="宋体" w:hAnsi="宋体" w:cs="宋体"/>
                <w:szCs w:val="21"/>
              </w:rPr>
            </w:r>
            <w:r/>
          </w:p>
        </w:tc>
        <w:tc>
          <w:tcPr>
            <w:tcW w:w="708" w:type="dxa"/>
            <w:vAlign w:val="center"/>
            <w:textDirection w:val="lrTb"/>
            <w:noWrap/>
          </w:tcPr>
          <w:p>
            <w:pPr>
              <w:pStyle w:val="96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96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960"/>
              <w:jc w:val="center"/>
              <w:rPr>
                <w:rFonts w:ascii="宋体" w:hAnsi="宋体" w:cs="宋体"/>
                <w:szCs w:val="21"/>
              </w:rPr>
            </w:pPr>
            <w:r>
              <w:rPr>
                <w:rFonts w:ascii="宋体" w:hAnsi="宋体" w:cs="宋体"/>
                <w:szCs w:val="21"/>
              </w:rPr>
            </w:r>
            <w:r/>
          </w:p>
        </w:tc>
        <w:tc>
          <w:tcPr>
            <w:tcW w:w="1417" w:type="dxa"/>
            <w:vAlign w:val="center"/>
            <w:textDirection w:val="lrTb"/>
            <w:noWrap/>
          </w:tcPr>
          <w:p>
            <w:pPr>
              <w:pStyle w:val="960"/>
              <w:jc w:val="center"/>
              <w:rPr>
                <w:rFonts w:ascii="宋体" w:hAnsi="宋体" w:cs="宋体"/>
                <w:szCs w:val="21"/>
              </w:rPr>
            </w:pPr>
            <w:r>
              <w:rPr>
                <w:rFonts w:ascii="宋体" w:hAnsi="宋体" w:cs="宋体"/>
                <w:szCs w:val="21"/>
              </w:rPr>
            </w:r>
            <w:r/>
          </w:p>
        </w:tc>
        <w:tc>
          <w:tcPr>
            <w:tcW w:w="2217" w:type="dxa"/>
            <w:vAlign w:val="top"/>
            <w:textDirection w:val="lrTb"/>
            <w:noWrap/>
          </w:tcPr>
          <w:p>
            <w:pPr>
              <w:pStyle w:val="960"/>
            </w:pPr>
            <w:r/>
            <w:bookmarkStart w:id="182" w:name="OLE_LINK52"/>
            <w:r/>
            <w:bookmarkStart w:id="183" w:name="OLE_LINK53"/>
            <w:r>
              <w:rPr>
                <w:rFonts w:hint="eastAsia" w:ascii="宋体" w:hAnsi="宋体"/>
                <w:sz w:val="18"/>
                <w:szCs w:val="18"/>
              </w:rPr>
              <w:t xml:space="preserve">按人员配置总数  人计算</w:t>
            </w:r>
            <w:bookmarkEnd w:id="182"/>
            <w:r/>
            <w:bookmarkEnd w:id="183"/>
            <w:r/>
            <w:r/>
          </w:p>
        </w:tc>
      </w:tr>
      <w:tr>
        <w:trPr/>
        <w:tc>
          <w:tcPr>
            <w:tcW w:w="704" w:type="dxa"/>
            <w:vAlign w:val="center"/>
            <w:textDirection w:val="lrTb"/>
            <w:noWrap/>
          </w:tcPr>
          <w:p>
            <w:pPr>
              <w:pStyle w:val="960"/>
              <w:jc w:val="center"/>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2312" w:type="dxa"/>
            <w:vAlign w:val="center"/>
            <w:textDirection w:val="lrTb"/>
            <w:noWrap/>
          </w:tcPr>
          <w:p>
            <w:pPr>
              <w:pStyle w:val="960"/>
              <w:jc w:val="center"/>
              <w:rPr>
                <w:rFonts w:ascii="宋体" w:hAnsi="宋体" w:cs="宋体"/>
                <w:szCs w:val="21"/>
              </w:rPr>
            </w:pPr>
            <w:r>
              <w:rPr>
                <w:rFonts w:ascii="宋体" w:hAnsi="宋体" w:cs="宋体"/>
                <w:szCs w:val="21"/>
              </w:rPr>
              <w:t xml:space="preserve">住房公积金</w:t>
            </w:r>
            <w:r/>
          </w:p>
        </w:tc>
        <w:tc>
          <w:tcPr>
            <w:tcW w:w="708" w:type="dxa"/>
            <w:vAlign w:val="center"/>
            <w:textDirection w:val="lrTb"/>
            <w:noWrap/>
          </w:tcPr>
          <w:p>
            <w:pPr>
              <w:pStyle w:val="96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96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960"/>
              <w:jc w:val="center"/>
              <w:rPr>
                <w:rFonts w:ascii="宋体" w:hAnsi="宋体" w:cs="宋体"/>
                <w:szCs w:val="21"/>
              </w:rPr>
            </w:pPr>
            <w:r>
              <w:rPr>
                <w:rFonts w:ascii="宋体" w:hAnsi="宋体" w:cs="宋体"/>
                <w:szCs w:val="21"/>
              </w:rPr>
            </w:r>
            <w:r/>
          </w:p>
        </w:tc>
        <w:tc>
          <w:tcPr>
            <w:tcW w:w="1417" w:type="dxa"/>
            <w:vAlign w:val="center"/>
            <w:textDirection w:val="lrTb"/>
            <w:noWrap/>
          </w:tcPr>
          <w:p>
            <w:pPr>
              <w:pStyle w:val="960"/>
              <w:jc w:val="center"/>
              <w:rPr>
                <w:rFonts w:ascii="宋体" w:hAnsi="宋体" w:cs="宋体"/>
                <w:szCs w:val="21"/>
              </w:rPr>
            </w:pPr>
            <w:r>
              <w:rPr>
                <w:rFonts w:ascii="宋体" w:hAnsi="宋体" w:cs="宋体"/>
                <w:szCs w:val="21"/>
              </w:rPr>
            </w:r>
            <w:r/>
          </w:p>
        </w:tc>
        <w:tc>
          <w:tcPr>
            <w:tcW w:w="2217" w:type="dxa"/>
            <w:vAlign w:val="center"/>
            <w:textDirection w:val="lrTb"/>
            <w:noWrap/>
          </w:tcPr>
          <w:p>
            <w:pPr>
              <w:pStyle w:val="960"/>
              <w:jc w:val="center"/>
              <w:rPr>
                <w:rFonts w:ascii="宋体" w:hAnsi="宋体" w:cs="宋体"/>
                <w:szCs w:val="21"/>
              </w:rPr>
            </w:pPr>
            <w:r>
              <w:rPr>
                <w:rFonts w:hint="eastAsia" w:ascii="宋体" w:hAnsi="宋体"/>
                <w:sz w:val="18"/>
                <w:szCs w:val="18"/>
              </w:rPr>
              <w:t xml:space="preserve">按人员配置总数  人计算</w:t>
            </w:r>
            <w:r>
              <w:rPr>
                <w:rFonts w:ascii="宋体" w:hAnsi="宋体" w:cs="宋体"/>
                <w:szCs w:val="21"/>
              </w:rPr>
            </w:r>
            <w:r/>
          </w:p>
        </w:tc>
      </w:tr>
      <w:tr>
        <w:trPr/>
        <w:tc>
          <w:tcPr>
            <w:tcW w:w="704" w:type="dxa"/>
            <w:vAlign w:val="center"/>
            <w:textDirection w:val="lrTb"/>
            <w:noWrap/>
          </w:tcPr>
          <w:p>
            <w:pPr>
              <w:pStyle w:val="960"/>
              <w:jc w:val="center"/>
              <w:rPr>
                <w:rFonts w:ascii="宋体" w:hAnsi="宋体" w:cs="宋体"/>
                <w:szCs w:val="21"/>
              </w:rPr>
            </w:pPr>
            <w:r/>
            <w:bookmarkEnd w:id="181"/>
            <w:r>
              <w:rPr>
                <w:rFonts w:hint="eastAsia" w:ascii="宋体" w:hAnsi="宋体" w:cs="宋体"/>
                <w:szCs w:val="21"/>
              </w:rPr>
              <w:t xml:space="preserve">……</w:t>
            </w:r>
            <w:r>
              <w:rPr>
                <w:rFonts w:ascii="宋体" w:hAnsi="宋体" w:cs="宋体"/>
                <w:szCs w:val="21"/>
              </w:rPr>
            </w:r>
            <w:r/>
          </w:p>
        </w:tc>
        <w:tc>
          <w:tcPr>
            <w:tcW w:w="2312" w:type="dxa"/>
            <w:vAlign w:val="center"/>
            <w:textDirection w:val="lrTb"/>
            <w:noWrap/>
          </w:tcPr>
          <w:p>
            <w:pPr>
              <w:pStyle w:val="960"/>
              <w:jc w:val="center"/>
              <w:rPr>
                <w:rFonts w:ascii="宋体" w:hAnsi="宋体" w:cs="宋体"/>
                <w:szCs w:val="21"/>
              </w:rPr>
            </w:pPr>
            <w:r>
              <w:rPr>
                <w:rFonts w:ascii="宋体" w:hAnsi="宋体" w:cs="宋体"/>
                <w:szCs w:val="21"/>
              </w:rPr>
              <w:t xml:space="preserve">其他法定计提费用</w:t>
            </w:r>
            <w:r>
              <w:rPr>
                <w:rFonts w:ascii="宋体" w:hAnsi="宋体" w:cs="宋体"/>
                <w:szCs w:val="21"/>
              </w:rPr>
            </w:r>
            <w:r/>
          </w:p>
        </w:tc>
        <w:tc>
          <w:tcPr>
            <w:tcW w:w="708" w:type="dxa"/>
            <w:vAlign w:val="center"/>
            <w:textDirection w:val="lrTb"/>
            <w:noWrap/>
          </w:tcPr>
          <w:p>
            <w:pPr>
              <w:pStyle w:val="96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96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960"/>
              <w:jc w:val="center"/>
              <w:rPr>
                <w:rFonts w:ascii="宋体" w:hAnsi="宋体" w:cs="宋体"/>
                <w:szCs w:val="21"/>
              </w:rPr>
            </w:pPr>
            <w:r>
              <w:rPr>
                <w:rFonts w:ascii="宋体" w:hAnsi="宋体" w:cs="宋体"/>
                <w:szCs w:val="21"/>
              </w:rPr>
            </w:r>
            <w:r/>
          </w:p>
        </w:tc>
        <w:tc>
          <w:tcPr>
            <w:tcW w:w="1417" w:type="dxa"/>
            <w:vAlign w:val="center"/>
            <w:textDirection w:val="lrTb"/>
            <w:noWrap/>
          </w:tcPr>
          <w:p>
            <w:pPr>
              <w:pStyle w:val="960"/>
              <w:jc w:val="center"/>
              <w:rPr>
                <w:rFonts w:ascii="宋体" w:hAnsi="宋体" w:cs="宋体"/>
                <w:szCs w:val="21"/>
              </w:rPr>
            </w:pPr>
            <w:r>
              <w:rPr>
                <w:rFonts w:ascii="宋体" w:hAnsi="宋体" w:cs="宋体"/>
                <w:szCs w:val="21"/>
              </w:rPr>
            </w:r>
            <w:r/>
          </w:p>
        </w:tc>
        <w:tc>
          <w:tcPr>
            <w:tcW w:w="2217" w:type="dxa"/>
            <w:vAlign w:val="center"/>
            <w:textDirection w:val="lrTb"/>
            <w:noWrap/>
          </w:tcPr>
          <w:p>
            <w:pPr>
              <w:pStyle w:val="960"/>
              <w:jc w:val="center"/>
              <w:rPr>
                <w:rFonts w:ascii="宋体" w:hAnsi="宋体" w:cs="宋体"/>
                <w:szCs w:val="21"/>
              </w:rPr>
            </w:pPr>
            <w:r>
              <w:rPr>
                <w:rFonts w:ascii="宋体" w:hAnsi="宋体" w:cs="宋体"/>
                <w:szCs w:val="21"/>
              </w:rPr>
            </w:r>
            <w:r/>
          </w:p>
        </w:tc>
      </w:tr>
      <w:tr>
        <w:trPr/>
        <w:tc>
          <w:tcPr>
            <w:gridSpan w:val="2"/>
            <w:tcW w:w="3016" w:type="dxa"/>
            <w:vAlign w:val="center"/>
            <w:textDirection w:val="lrTb"/>
            <w:noWrap/>
          </w:tcPr>
          <w:p>
            <w:pPr>
              <w:pStyle w:val="960"/>
              <w:jc w:val="center"/>
              <w:rPr>
                <w:rFonts w:ascii="宋体" w:hAnsi="宋体" w:cs="宋体"/>
                <w:b/>
                <w:szCs w:val="21"/>
              </w:rPr>
            </w:pPr>
            <w:r>
              <w:rPr>
                <w:rFonts w:hint="eastAsia" w:ascii="宋体" w:hAnsi="宋体" w:cs="宋体"/>
                <w:b/>
                <w:szCs w:val="21"/>
              </w:rPr>
              <w:t xml:space="preserve">合计：</w:t>
            </w:r>
            <w:r>
              <w:rPr>
                <w:rFonts w:ascii="宋体" w:hAnsi="宋体" w:cs="宋体"/>
                <w:b/>
                <w:szCs w:val="21"/>
              </w:rPr>
            </w:r>
            <w:r/>
          </w:p>
        </w:tc>
        <w:tc>
          <w:tcPr>
            <w:tcW w:w="708" w:type="dxa"/>
            <w:vAlign w:val="center"/>
            <w:textDirection w:val="lrTb"/>
            <w:noWrap/>
          </w:tcPr>
          <w:p>
            <w:pPr>
              <w:pStyle w:val="96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960"/>
              <w:jc w:val="center"/>
              <w:rPr>
                <w:rFonts w:ascii="宋体" w:hAnsi="宋体" w:cs="宋体"/>
                <w:szCs w:val="21"/>
              </w:rPr>
            </w:pPr>
            <w:r>
              <w:rPr>
                <w:rFonts w:ascii="宋体" w:hAnsi="宋体" w:cs="宋体"/>
                <w:szCs w:val="21"/>
              </w:rPr>
            </w:r>
            <w:r/>
          </w:p>
        </w:tc>
        <w:tc>
          <w:tcPr>
            <w:tcW w:w="1276" w:type="dxa"/>
            <w:vAlign w:val="center"/>
            <w:textDirection w:val="lrTb"/>
            <w:noWrap/>
          </w:tcPr>
          <w:p>
            <w:pPr>
              <w:pStyle w:val="960"/>
              <w:jc w:val="center"/>
              <w:rPr>
                <w:rFonts w:ascii="宋体" w:hAnsi="宋体" w:cs="宋体"/>
                <w:szCs w:val="21"/>
              </w:rPr>
            </w:pPr>
            <w:r>
              <w:rPr>
                <w:rFonts w:ascii="宋体" w:hAnsi="宋体" w:cs="宋体"/>
                <w:szCs w:val="21"/>
              </w:rPr>
            </w:r>
            <w:r/>
          </w:p>
        </w:tc>
        <w:tc>
          <w:tcPr>
            <w:tcW w:w="1417" w:type="dxa"/>
            <w:vAlign w:val="center"/>
            <w:textDirection w:val="lrTb"/>
            <w:noWrap/>
          </w:tcPr>
          <w:p>
            <w:pPr>
              <w:pStyle w:val="960"/>
              <w:jc w:val="center"/>
              <w:rPr>
                <w:rFonts w:ascii="宋体" w:hAnsi="宋体" w:cs="宋体"/>
                <w:szCs w:val="21"/>
              </w:rPr>
            </w:pPr>
            <w:r>
              <w:rPr>
                <w:rFonts w:ascii="宋体" w:hAnsi="宋体" w:cs="宋体"/>
                <w:szCs w:val="21"/>
              </w:rPr>
            </w:r>
            <w:r/>
          </w:p>
        </w:tc>
        <w:tc>
          <w:tcPr>
            <w:tcW w:w="2217" w:type="dxa"/>
            <w:vAlign w:val="center"/>
            <w:textDirection w:val="lrTb"/>
            <w:noWrap/>
          </w:tcPr>
          <w:p>
            <w:pPr>
              <w:pStyle w:val="960"/>
              <w:jc w:val="center"/>
              <w:rPr>
                <w:rFonts w:ascii="宋体" w:hAnsi="宋体" w:cs="宋体"/>
                <w:szCs w:val="21"/>
              </w:rPr>
            </w:pPr>
            <w:r>
              <w:rPr>
                <w:rFonts w:ascii="宋体" w:hAnsi="宋体" w:cs="宋体"/>
                <w:szCs w:val="21"/>
              </w:rPr>
            </w:r>
            <w:r/>
          </w:p>
        </w:tc>
      </w:tr>
    </w:tbl>
    <w:p>
      <w:pPr>
        <w:pStyle w:val="960"/>
        <w:rPr>
          <w:rFonts w:ascii="宋体" w:hAnsi="宋体"/>
          <w:bCs/>
        </w:rPr>
      </w:pPr>
      <w:r>
        <w:rPr>
          <w:rFonts w:hint="eastAsia" w:ascii="宋体" w:hAnsi="宋体"/>
          <w:bCs/>
        </w:rPr>
        <w:t xml:space="preserve">注：1.以上人员费用须包括工资、社保等内容，投标人应当合理确定人员工资标准、工作时间等，须符合国家、省、市相关政策规定；</w:t>
      </w:r>
      <w:r>
        <w:rPr>
          <w:rFonts w:hint="eastAsia" w:ascii="宋体" w:hAnsi="宋体"/>
          <w:bCs/>
        </w:rPr>
        <w:t xml:space="preserve">员工工资福利及法定计提费用需满足采购需求中人员最低配置要求，否则投标文件无效。</w:t>
      </w:r>
      <w:r>
        <w:rPr>
          <w:rFonts w:ascii="宋体" w:hAnsi="宋体"/>
          <w:bCs/>
        </w:rPr>
      </w:r>
      <w:r/>
    </w:p>
    <w:p>
      <w:pPr>
        <w:pStyle w:val="960"/>
        <w:numPr>
          <w:ilvl w:val="0"/>
          <w:numId w:val="4"/>
        </w:numPr>
        <w:rPr>
          <w:rFonts w:ascii="宋体" w:hAnsi="宋体"/>
          <w:bCs/>
        </w:rPr>
      </w:pPr>
      <w:r>
        <w:rPr>
          <w:rFonts w:hint="eastAsia" w:ascii="宋体" w:hAnsi="宋体"/>
          <w:bCs/>
        </w:rPr>
        <w:t xml:space="preserve">上述报价表由投标单位参照，不限于此，可根据采购需求自行添加条目进行投报。</w:t>
      </w:r>
      <w:r>
        <w:rPr>
          <w:rFonts w:ascii="宋体" w:hAnsi="宋体"/>
          <w:bCs/>
        </w:rPr>
      </w:r>
      <w:r/>
    </w:p>
    <w:p>
      <w:pPr>
        <w:pStyle w:val="960"/>
        <w:numPr>
          <w:ilvl w:val="0"/>
          <w:numId w:val="4"/>
        </w:numPr>
        <w:rPr>
          <w:rFonts w:ascii="宋体" w:hAnsi="宋体"/>
          <w:bCs/>
        </w:rPr>
      </w:pPr>
      <w:r>
        <w:rPr>
          <w:rFonts w:hint="eastAsia" w:ascii="宋体" w:hAnsi="宋体"/>
          <w:bCs/>
        </w:rPr>
        <w:t xml:space="preserve">投标人应当自行为服务人员办理必需的保险，有关人员伤亡及第三者责任险均应当考虑在报价因素中。</w:t>
      </w:r>
      <w:r>
        <w:rPr>
          <w:rFonts w:ascii="宋体" w:hAnsi="宋体"/>
          <w:bCs/>
        </w:rPr>
      </w:r>
      <w:r/>
    </w:p>
    <w:p>
      <w:pPr>
        <w:pStyle w:val="960"/>
        <w:rPr>
          <w:rFonts w:ascii="宋体" w:hAnsi="宋体"/>
          <w:bCs/>
        </w:rPr>
      </w:pPr>
      <w:r>
        <w:rPr>
          <w:rFonts w:ascii="宋体" w:hAnsi="宋体"/>
          <w:bCs/>
        </w:rPr>
      </w:r>
      <w:r/>
    </w:p>
    <w:p>
      <w:pPr>
        <w:pStyle w:val="960"/>
        <w:jc w:val="center"/>
        <w:spacing w:line="400" w:lineRule="exact"/>
        <w:rPr>
          <w:rFonts w:ascii="宋体" w:hAnsi="宋体"/>
          <w:b/>
          <w:bCs/>
          <w:sz w:val="24"/>
          <w:szCs w:val="24"/>
        </w:rPr>
      </w:pPr>
      <w:r>
        <w:rPr>
          <w:rFonts w:hint="eastAsia" w:ascii="宋体" w:hAnsi="宋体"/>
          <w:b/>
          <w:bCs/>
          <w:sz w:val="24"/>
          <w:szCs w:val="24"/>
        </w:rPr>
        <w:t xml:space="preserve">表（2）：投入本项目的工具设备物资明细表</w:t>
      </w:r>
      <w:r>
        <w:rPr>
          <w:rFonts w:ascii="宋体" w:hAnsi="宋体"/>
          <w:b/>
          <w:bCs/>
          <w:sz w:val="24"/>
          <w:szCs w:val="24"/>
        </w:rPr>
      </w:r>
      <w:r/>
    </w:p>
    <w:tbl>
      <w:tblPr>
        <w:tblW w:w="998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100"/>
        <w:gridCol w:w="709"/>
        <w:gridCol w:w="709"/>
        <w:gridCol w:w="742"/>
        <w:gridCol w:w="1134"/>
        <w:gridCol w:w="1267"/>
        <w:gridCol w:w="1275"/>
        <w:gridCol w:w="1395"/>
        <w:gridCol w:w="992"/>
      </w:tblGrid>
      <w:tr>
        <w:trPr/>
        <w:tc>
          <w:tcPr>
            <w:tcW w:w="658" w:type="dxa"/>
            <w:vAlign w:val="center"/>
            <w:textDirection w:val="lrTb"/>
            <w:noWrap/>
          </w:tcPr>
          <w:p>
            <w:pPr>
              <w:pStyle w:val="960"/>
              <w:jc w:val="center"/>
              <w:rPr>
                <w:rFonts w:ascii="宋体" w:hAnsi="宋体"/>
                <w:b/>
                <w:szCs w:val="21"/>
              </w:rPr>
            </w:pPr>
            <w:r>
              <w:rPr>
                <w:rFonts w:hint="eastAsia" w:ascii="宋体" w:hAnsi="宋体"/>
                <w:b/>
                <w:szCs w:val="21"/>
              </w:rPr>
              <w:t xml:space="preserve">序号</w:t>
            </w:r>
            <w:r>
              <w:rPr>
                <w:rFonts w:ascii="宋体" w:hAnsi="宋体"/>
                <w:b/>
                <w:szCs w:val="21"/>
              </w:rPr>
            </w:r>
            <w:r/>
          </w:p>
        </w:tc>
        <w:tc>
          <w:tcPr>
            <w:tcW w:w="1100" w:type="dxa"/>
            <w:vAlign w:val="center"/>
            <w:textDirection w:val="lrTb"/>
            <w:noWrap/>
          </w:tcPr>
          <w:p>
            <w:pPr>
              <w:pStyle w:val="960"/>
              <w:rPr>
                <w:rFonts w:ascii="宋体" w:hAnsi="宋体"/>
                <w:b/>
                <w:szCs w:val="21"/>
              </w:rPr>
            </w:pPr>
            <w:r>
              <w:rPr>
                <w:rFonts w:hint="eastAsia" w:ascii="宋体" w:hAnsi="宋体"/>
                <w:b/>
                <w:szCs w:val="21"/>
              </w:rPr>
              <w:t xml:space="preserve">物品名称</w:t>
            </w:r>
            <w:r>
              <w:rPr>
                <w:rFonts w:ascii="宋体" w:hAnsi="宋体"/>
                <w:b/>
                <w:szCs w:val="21"/>
              </w:rPr>
            </w:r>
            <w:r/>
          </w:p>
        </w:tc>
        <w:tc>
          <w:tcPr>
            <w:tcW w:w="709" w:type="dxa"/>
            <w:vAlign w:val="center"/>
            <w:textDirection w:val="lrTb"/>
            <w:noWrap/>
          </w:tcPr>
          <w:p>
            <w:pPr>
              <w:pStyle w:val="960"/>
              <w:rPr>
                <w:rFonts w:ascii="宋体" w:hAnsi="宋体"/>
                <w:b/>
                <w:szCs w:val="21"/>
              </w:rPr>
            </w:pPr>
            <w:r>
              <w:rPr>
                <w:rFonts w:hint="eastAsia" w:ascii="宋体" w:hAnsi="宋体"/>
                <w:b/>
                <w:szCs w:val="21"/>
              </w:rPr>
              <w:t xml:space="preserve">品牌</w:t>
            </w:r>
            <w:r>
              <w:rPr>
                <w:rFonts w:ascii="宋体" w:hAnsi="宋体"/>
                <w:b/>
                <w:szCs w:val="21"/>
              </w:rPr>
            </w:r>
            <w:r/>
          </w:p>
          <w:p>
            <w:pPr>
              <w:pStyle w:val="960"/>
              <w:rPr>
                <w:rFonts w:ascii="宋体" w:hAnsi="宋体"/>
                <w:b/>
                <w:szCs w:val="21"/>
              </w:rPr>
            </w:pPr>
            <w:r>
              <w:rPr>
                <w:rFonts w:hint="eastAsia" w:ascii="宋体" w:hAnsi="宋体"/>
                <w:b/>
                <w:szCs w:val="21"/>
              </w:rPr>
              <w:t xml:space="preserve">型号</w:t>
            </w:r>
            <w:r>
              <w:rPr>
                <w:rFonts w:ascii="宋体" w:hAnsi="宋体"/>
                <w:b/>
                <w:szCs w:val="21"/>
              </w:rPr>
            </w:r>
            <w:r/>
          </w:p>
        </w:tc>
        <w:tc>
          <w:tcPr>
            <w:tcW w:w="709" w:type="dxa"/>
            <w:vAlign w:val="center"/>
            <w:textDirection w:val="lrTb"/>
            <w:noWrap/>
          </w:tcPr>
          <w:p>
            <w:pPr>
              <w:pStyle w:val="960"/>
              <w:jc w:val="center"/>
              <w:rPr>
                <w:rFonts w:ascii="宋体" w:hAnsi="宋体"/>
                <w:b/>
                <w:szCs w:val="21"/>
              </w:rPr>
            </w:pPr>
            <w:r>
              <w:rPr>
                <w:rFonts w:hint="eastAsia" w:ascii="宋体" w:hAnsi="宋体"/>
                <w:b/>
                <w:szCs w:val="21"/>
              </w:rPr>
              <w:t xml:space="preserve">数量</w:t>
            </w:r>
            <w:r>
              <w:rPr>
                <w:rFonts w:ascii="宋体" w:hAnsi="宋体"/>
                <w:b/>
                <w:szCs w:val="21"/>
              </w:rPr>
            </w:r>
            <w:r/>
          </w:p>
        </w:tc>
        <w:tc>
          <w:tcPr>
            <w:tcW w:w="742" w:type="dxa"/>
            <w:vAlign w:val="center"/>
            <w:textDirection w:val="lrTb"/>
            <w:noWrap/>
          </w:tcPr>
          <w:p>
            <w:pPr>
              <w:pStyle w:val="960"/>
              <w:jc w:val="center"/>
              <w:rPr>
                <w:rFonts w:ascii="宋体" w:hAnsi="宋体"/>
                <w:b/>
                <w:szCs w:val="21"/>
              </w:rPr>
            </w:pPr>
            <w:r>
              <w:rPr>
                <w:rFonts w:hint="eastAsia" w:ascii="宋体" w:hAnsi="宋体"/>
                <w:b/>
                <w:szCs w:val="21"/>
              </w:rPr>
              <w:t xml:space="preserve">单位</w:t>
            </w:r>
            <w:r>
              <w:rPr>
                <w:rFonts w:ascii="宋体" w:hAnsi="宋体"/>
                <w:b/>
                <w:szCs w:val="21"/>
              </w:rPr>
            </w:r>
            <w:r/>
          </w:p>
        </w:tc>
        <w:tc>
          <w:tcPr>
            <w:tcW w:w="1134" w:type="dxa"/>
            <w:vAlign w:val="center"/>
            <w:textDirection w:val="lrTb"/>
            <w:noWrap/>
          </w:tcPr>
          <w:p>
            <w:pPr>
              <w:pStyle w:val="960"/>
              <w:jc w:val="center"/>
              <w:rPr>
                <w:rFonts w:ascii="宋体" w:hAnsi="宋体"/>
                <w:b/>
                <w:szCs w:val="21"/>
              </w:rPr>
            </w:pPr>
            <w:r>
              <w:rPr>
                <w:rFonts w:hint="eastAsia" w:ascii="宋体" w:hAnsi="宋体"/>
                <w:b/>
                <w:szCs w:val="21"/>
              </w:rPr>
              <w:t xml:space="preserve">单价（元）</w:t>
            </w:r>
            <w:r>
              <w:rPr>
                <w:rFonts w:ascii="宋体" w:hAnsi="宋体"/>
                <w:b/>
                <w:szCs w:val="21"/>
              </w:rPr>
            </w:r>
            <w:r/>
          </w:p>
        </w:tc>
        <w:tc>
          <w:tcPr>
            <w:tcW w:w="1267" w:type="dxa"/>
            <w:vAlign w:val="center"/>
            <w:textDirection w:val="lrTb"/>
            <w:noWrap/>
          </w:tcPr>
          <w:p>
            <w:pPr>
              <w:pStyle w:val="960"/>
              <w:jc w:val="center"/>
              <w:rPr>
                <w:rFonts w:ascii="宋体" w:hAnsi="宋体"/>
                <w:b/>
                <w:szCs w:val="21"/>
              </w:rPr>
            </w:pPr>
            <w:r>
              <w:rPr>
                <w:rFonts w:hint="eastAsia" w:ascii="宋体" w:hAnsi="宋体"/>
                <w:b/>
                <w:szCs w:val="21"/>
              </w:rPr>
              <w:t xml:space="preserve">合计费用</w:t>
            </w:r>
            <w:r>
              <w:rPr>
                <w:rFonts w:ascii="宋体" w:hAnsi="宋体"/>
                <w:b/>
                <w:szCs w:val="21"/>
              </w:rPr>
            </w:r>
            <w:r/>
          </w:p>
          <w:p>
            <w:pPr>
              <w:pStyle w:val="960"/>
              <w:jc w:val="center"/>
              <w:rPr>
                <w:rFonts w:ascii="宋体" w:hAnsi="宋体"/>
                <w:b/>
                <w:szCs w:val="21"/>
              </w:rPr>
            </w:pPr>
            <w:r>
              <w:rPr>
                <w:rFonts w:hint="eastAsia" w:ascii="宋体" w:hAnsi="宋体"/>
                <w:b/>
                <w:szCs w:val="21"/>
              </w:rPr>
              <w:t xml:space="preserve">（元/月）</w:t>
            </w:r>
            <w:r>
              <w:rPr>
                <w:rFonts w:ascii="宋体" w:hAnsi="宋体"/>
                <w:b/>
                <w:szCs w:val="21"/>
              </w:rPr>
            </w:r>
            <w:r/>
          </w:p>
        </w:tc>
        <w:tc>
          <w:tcPr>
            <w:tcW w:w="1275" w:type="dxa"/>
            <w:vAlign w:val="center"/>
            <w:textDirection w:val="lrTb"/>
            <w:noWrap/>
          </w:tcPr>
          <w:p>
            <w:pPr>
              <w:pStyle w:val="960"/>
              <w:jc w:val="center"/>
              <w:rPr>
                <w:rFonts w:ascii="宋体" w:hAnsi="宋体"/>
                <w:b/>
                <w:szCs w:val="21"/>
              </w:rPr>
            </w:pPr>
            <w:r>
              <w:rPr>
                <w:rFonts w:hint="eastAsia" w:ascii="宋体" w:hAnsi="宋体"/>
                <w:b/>
                <w:szCs w:val="21"/>
              </w:rPr>
              <w:t xml:space="preserve">合计费用</w:t>
            </w:r>
            <w:r>
              <w:rPr>
                <w:rFonts w:ascii="宋体" w:hAnsi="宋体"/>
                <w:b/>
                <w:szCs w:val="21"/>
              </w:rPr>
            </w:r>
            <w:r/>
          </w:p>
          <w:p>
            <w:pPr>
              <w:pStyle w:val="960"/>
              <w:jc w:val="center"/>
              <w:rPr>
                <w:rFonts w:ascii="宋体" w:hAnsi="宋体"/>
                <w:b/>
                <w:szCs w:val="21"/>
              </w:rPr>
            </w:pPr>
            <w:r>
              <w:rPr>
                <w:rFonts w:hint="eastAsia" w:ascii="宋体" w:hAnsi="宋体"/>
                <w:b/>
                <w:szCs w:val="21"/>
              </w:rPr>
              <w:t xml:space="preserve">（元/年）</w:t>
            </w:r>
            <w:r>
              <w:rPr>
                <w:rFonts w:ascii="宋体" w:hAnsi="宋体"/>
                <w:b/>
                <w:szCs w:val="21"/>
              </w:rPr>
            </w:r>
            <w:r/>
          </w:p>
        </w:tc>
        <w:tc>
          <w:tcPr>
            <w:tcW w:w="1395" w:type="dxa"/>
            <w:vAlign w:val="center"/>
            <w:textDirection w:val="lrTb"/>
            <w:noWrap/>
          </w:tcPr>
          <w:p>
            <w:pPr>
              <w:pStyle w:val="960"/>
              <w:jc w:val="center"/>
              <w:rPr>
                <w:rFonts w:ascii="宋体" w:hAnsi="宋体"/>
                <w:b/>
                <w:szCs w:val="21"/>
              </w:rPr>
            </w:pPr>
            <w:r>
              <w:rPr>
                <w:rFonts w:hint="eastAsia" w:ascii="宋体" w:hAnsi="宋体"/>
                <w:b/>
                <w:szCs w:val="21"/>
              </w:rPr>
              <w:t xml:space="preserve">合计费用</w:t>
            </w:r>
            <w:r>
              <w:rPr>
                <w:rFonts w:ascii="宋体" w:hAnsi="宋体"/>
                <w:b/>
                <w:szCs w:val="21"/>
              </w:rPr>
            </w:r>
            <w:r/>
          </w:p>
          <w:p>
            <w:pPr>
              <w:pStyle w:val="960"/>
              <w:jc w:val="center"/>
              <w:rPr>
                <w:rFonts w:ascii="宋体" w:hAnsi="宋体"/>
                <w:b/>
                <w:szCs w:val="21"/>
              </w:rPr>
            </w:pPr>
            <w:r>
              <w:rPr>
                <w:rFonts w:hint="eastAsia" w:ascii="宋体" w:hAnsi="宋体"/>
                <w:b/>
                <w:szCs w:val="21"/>
              </w:rPr>
              <w:t xml:space="preserve">（元/</w:t>
            </w:r>
            <w:r>
              <w:rPr>
                <w:rFonts w:hint="eastAsia" w:ascii="宋体" w:hAnsi="宋体"/>
                <w:b/>
                <w:szCs w:val="21"/>
              </w:rPr>
              <w:t xml:space="preserve">三</w:t>
            </w:r>
            <w:r>
              <w:rPr>
                <w:rFonts w:hint="eastAsia" w:ascii="宋体" w:hAnsi="宋体"/>
                <w:b/>
                <w:szCs w:val="21"/>
              </w:rPr>
              <w:t xml:space="preserve">年）</w:t>
            </w:r>
            <w:r>
              <w:rPr>
                <w:rFonts w:ascii="宋体" w:hAnsi="宋体"/>
                <w:b/>
                <w:szCs w:val="21"/>
              </w:rPr>
            </w:r>
            <w:r/>
          </w:p>
        </w:tc>
        <w:tc>
          <w:tcPr>
            <w:tcW w:w="992" w:type="dxa"/>
            <w:vAlign w:val="center"/>
            <w:textDirection w:val="lrTb"/>
            <w:noWrap/>
          </w:tcPr>
          <w:p>
            <w:pPr>
              <w:pStyle w:val="960"/>
              <w:jc w:val="center"/>
              <w:rPr>
                <w:rFonts w:ascii="宋体" w:hAnsi="宋体"/>
                <w:b/>
                <w:szCs w:val="21"/>
              </w:rPr>
            </w:pPr>
            <w:r>
              <w:rPr>
                <w:rFonts w:hint="eastAsia" w:ascii="宋体" w:hAnsi="宋体"/>
                <w:b/>
                <w:szCs w:val="21"/>
              </w:rPr>
              <w:t xml:space="preserve">产地</w:t>
            </w:r>
            <w:r>
              <w:rPr>
                <w:rFonts w:ascii="宋体" w:hAnsi="宋体"/>
                <w:b/>
                <w:szCs w:val="21"/>
              </w:rPr>
            </w:r>
            <w:r/>
          </w:p>
        </w:tc>
      </w:tr>
      <w:tr>
        <w:trPr/>
        <w:tc>
          <w:tcPr>
            <w:tcW w:w="658" w:type="dxa"/>
            <w:vAlign w:val="center"/>
            <w:textDirection w:val="lrTb"/>
            <w:noWrap/>
          </w:tcPr>
          <w:p>
            <w:pPr>
              <w:pStyle w:val="960"/>
              <w:jc w:val="center"/>
              <w:rPr>
                <w:rFonts w:ascii="宋体" w:hAnsi="宋体"/>
                <w:szCs w:val="21"/>
              </w:rPr>
            </w:pPr>
            <w:r>
              <w:rPr>
                <w:rFonts w:hint="eastAsia" w:ascii="宋体" w:hAnsi="宋体"/>
                <w:szCs w:val="21"/>
              </w:rPr>
              <w:t xml:space="preserve">1</w:t>
            </w:r>
            <w:r>
              <w:rPr>
                <w:rFonts w:ascii="宋体" w:hAnsi="宋体"/>
                <w:szCs w:val="21"/>
              </w:rPr>
            </w:r>
            <w:r/>
          </w:p>
        </w:tc>
        <w:tc>
          <w:tcPr>
            <w:tcW w:w="1100" w:type="dxa"/>
            <w:vAlign w:val="center"/>
            <w:textDirection w:val="lrTb"/>
            <w:noWrap/>
          </w:tcPr>
          <w:p>
            <w:pPr>
              <w:pStyle w:val="960"/>
              <w:jc w:val="center"/>
              <w:rPr>
                <w:rFonts w:ascii="宋体" w:hAnsi="宋体"/>
                <w:b/>
                <w:szCs w:val="21"/>
              </w:rPr>
            </w:pPr>
            <w:r>
              <w:rPr>
                <w:rFonts w:ascii="宋体" w:hAnsi="宋体"/>
                <w:b/>
                <w:szCs w:val="21"/>
              </w:rPr>
            </w:r>
            <w:r/>
          </w:p>
        </w:tc>
        <w:tc>
          <w:tcPr>
            <w:tcW w:w="709" w:type="dxa"/>
            <w:vAlign w:val="center"/>
            <w:textDirection w:val="lrTb"/>
            <w:noWrap/>
          </w:tcPr>
          <w:p>
            <w:pPr>
              <w:pStyle w:val="960"/>
              <w:jc w:val="center"/>
              <w:rPr>
                <w:rFonts w:ascii="宋体" w:hAnsi="宋体"/>
                <w:b/>
                <w:szCs w:val="21"/>
              </w:rPr>
            </w:pPr>
            <w:r>
              <w:rPr>
                <w:rFonts w:ascii="宋体" w:hAnsi="宋体"/>
                <w:b/>
                <w:szCs w:val="21"/>
              </w:rPr>
            </w:r>
            <w:r/>
          </w:p>
        </w:tc>
        <w:tc>
          <w:tcPr>
            <w:tcW w:w="709" w:type="dxa"/>
            <w:vAlign w:val="center"/>
            <w:textDirection w:val="lrTb"/>
            <w:noWrap/>
          </w:tcPr>
          <w:p>
            <w:pPr>
              <w:pStyle w:val="960"/>
              <w:jc w:val="center"/>
              <w:rPr>
                <w:rFonts w:ascii="宋体" w:hAnsi="宋体"/>
                <w:szCs w:val="21"/>
              </w:rPr>
            </w:pPr>
            <w:r>
              <w:rPr>
                <w:rFonts w:ascii="宋体" w:hAnsi="宋体"/>
                <w:szCs w:val="21"/>
              </w:rPr>
            </w:r>
            <w:r/>
          </w:p>
        </w:tc>
        <w:tc>
          <w:tcPr>
            <w:tcW w:w="742" w:type="dxa"/>
            <w:vAlign w:val="center"/>
            <w:textDirection w:val="lrTb"/>
            <w:noWrap/>
          </w:tcPr>
          <w:p>
            <w:pPr>
              <w:pStyle w:val="960"/>
              <w:jc w:val="center"/>
              <w:rPr>
                <w:rFonts w:ascii="宋体" w:hAnsi="宋体"/>
                <w:szCs w:val="21"/>
              </w:rPr>
            </w:pPr>
            <w:r>
              <w:rPr>
                <w:rFonts w:ascii="宋体" w:hAnsi="宋体"/>
                <w:szCs w:val="21"/>
              </w:rPr>
            </w:r>
            <w:r/>
          </w:p>
        </w:tc>
        <w:tc>
          <w:tcPr>
            <w:tcW w:w="1134" w:type="dxa"/>
            <w:vAlign w:val="center"/>
            <w:textDirection w:val="lrTb"/>
            <w:noWrap/>
          </w:tcPr>
          <w:p>
            <w:pPr>
              <w:pStyle w:val="960"/>
              <w:jc w:val="center"/>
              <w:rPr>
                <w:rFonts w:ascii="宋体" w:hAnsi="宋体"/>
                <w:szCs w:val="21"/>
              </w:rPr>
            </w:pPr>
            <w:r>
              <w:rPr>
                <w:rFonts w:ascii="宋体" w:hAnsi="宋体"/>
                <w:szCs w:val="21"/>
              </w:rPr>
            </w:r>
            <w:r/>
          </w:p>
        </w:tc>
        <w:tc>
          <w:tcPr>
            <w:tcW w:w="1267" w:type="dxa"/>
            <w:vAlign w:val="center"/>
            <w:textDirection w:val="lrTb"/>
            <w:noWrap/>
          </w:tcPr>
          <w:p>
            <w:pPr>
              <w:pStyle w:val="960"/>
              <w:jc w:val="center"/>
              <w:rPr>
                <w:rFonts w:ascii="宋体" w:hAnsi="宋体"/>
                <w:szCs w:val="21"/>
              </w:rPr>
            </w:pPr>
            <w:r>
              <w:rPr>
                <w:rFonts w:ascii="宋体" w:hAnsi="宋体"/>
                <w:szCs w:val="21"/>
              </w:rPr>
            </w:r>
            <w:r/>
          </w:p>
        </w:tc>
        <w:tc>
          <w:tcPr>
            <w:tcW w:w="1275" w:type="dxa"/>
            <w:vAlign w:val="center"/>
            <w:textDirection w:val="lrTb"/>
            <w:noWrap/>
          </w:tcPr>
          <w:p>
            <w:pPr>
              <w:pStyle w:val="960"/>
              <w:jc w:val="center"/>
              <w:rPr>
                <w:rFonts w:ascii="宋体" w:hAnsi="宋体"/>
                <w:szCs w:val="21"/>
              </w:rPr>
            </w:pPr>
            <w:r>
              <w:rPr>
                <w:rFonts w:ascii="宋体" w:hAnsi="宋体"/>
                <w:szCs w:val="21"/>
              </w:rPr>
            </w:r>
            <w:r/>
          </w:p>
        </w:tc>
        <w:tc>
          <w:tcPr>
            <w:tcW w:w="1395" w:type="dxa"/>
            <w:vAlign w:val="center"/>
            <w:textDirection w:val="lrTb"/>
            <w:noWrap/>
          </w:tcPr>
          <w:p>
            <w:pPr>
              <w:pStyle w:val="960"/>
              <w:jc w:val="center"/>
              <w:rPr>
                <w:rFonts w:ascii="宋体" w:hAnsi="宋体"/>
                <w:szCs w:val="21"/>
              </w:rPr>
            </w:pPr>
            <w:r>
              <w:rPr>
                <w:rFonts w:ascii="宋体" w:hAnsi="宋体"/>
                <w:szCs w:val="21"/>
              </w:rPr>
            </w:r>
            <w:r/>
          </w:p>
        </w:tc>
        <w:tc>
          <w:tcPr>
            <w:tcW w:w="992" w:type="dxa"/>
            <w:vAlign w:val="center"/>
            <w:textDirection w:val="lrTb"/>
            <w:noWrap/>
          </w:tcPr>
          <w:p>
            <w:pPr>
              <w:pStyle w:val="960"/>
              <w:jc w:val="center"/>
              <w:rPr>
                <w:rFonts w:ascii="宋体" w:hAnsi="宋体"/>
                <w:szCs w:val="21"/>
              </w:rPr>
            </w:pPr>
            <w:r>
              <w:rPr>
                <w:rFonts w:ascii="宋体" w:hAnsi="宋体"/>
                <w:szCs w:val="21"/>
              </w:rPr>
            </w:r>
            <w:r/>
          </w:p>
        </w:tc>
      </w:tr>
      <w:tr>
        <w:trPr/>
        <w:tc>
          <w:tcPr>
            <w:tcW w:w="658" w:type="dxa"/>
            <w:vAlign w:val="center"/>
            <w:textDirection w:val="lrTb"/>
            <w:noWrap/>
          </w:tcPr>
          <w:p>
            <w:pPr>
              <w:pStyle w:val="960"/>
              <w:jc w:val="center"/>
              <w:rPr>
                <w:rFonts w:ascii="宋体" w:hAnsi="宋体"/>
                <w:szCs w:val="21"/>
              </w:rPr>
            </w:pPr>
            <w:r>
              <w:rPr>
                <w:rFonts w:ascii="宋体" w:hAnsi="宋体"/>
                <w:szCs w:val="21"/>
              </w:rPr>
              <w:t xml:space="preserve">……</w:t>
            </w:r>
            <w:r/>
          </w:p>
        </w:tc>
        <w:tc>
          <w:tcPr>
            <w:tcW w:w="1100" w:type="dxa"/>
            <w:vAlign w:val="center"/>
            <w:textDirection w:val="lrTb"/>
            <w:noWrap/>
          </w:tcPr>
          <w:p>
            <w:pPr>
              <w:pStyle w:val="960"/>
              <w:jc w:val="center"/>
              <w:rPr>
                <w:rFonts w:ascii="宋体" w:hAnsi="宋体"/>
                <w:szCs w:val="21"/>
              </w:rPr>
            </w:pPr>
            <w:r>
              <w:rPr>
                <w:rFonts w:ascii="宋体" w:hAnsi="宋体"/>
                <w:szCs w:val="21"/>
              </w:rPr>
            </w:r>
            <w:r/>
          </w:p>
        </w:tc>
        <w:tc>
          <w:tcPr>
            <w:tcW w:w="709" w:type="dxa"/>
            <w:vAlign w:val="center"/>
            <w:textDirection w:val="lrTb"/>
            <w:noWrap/>
          </w:tcPr>
          <w:p>
            <w:pPr>
              <w:pStyle w:val="960"/>
              <w:jc w:val="center"/>
              <w:rPr>
                <w:rFonts w:ascii="宋体" w:hAnsi="宋体"/>
                <w:szCs w:val="21"/>
              </w:rPr>
            </w:pPr>
            <w:r>
              <w:rPr>
                <w:rFonts w:ascii="宋体" w:hAnsi="宋体"/>
                <w:szCs w:val="21"/>
              </w:rPr>
            </w:r>
            <w:r/>
          </w:p>
        </w:tc>
        <w:tc>
          <w:tcPr>
            <w:tcW w:w="709" w:type="dxa"/>
            <w:vAlign w:val="center"/>
            <w:textDirection w:val="lrTb"/>
            <w:noWrap/>
          </w:tcPr>
          <w:p>
            <w:pPr>
              <w:pStyle w:val="960"/>
              <w:jc w:val="center"/>
              <w:rPr>
                <w:rFonts w:ascii="宋体" w:hAnsi="宋体"/>
                <w:szCs w:val="21"/>
              </w:rPr>
            </w:pPr>
            <w:r>
              <w:rPr>
                <w:rFonts w:ascii="宋体" w:hAnsi="宋体"/>
                <w:szCs w:val="21"/>
              </w:rPr>
            </w:r>
            <w:r/>
          </w:p>
        </w:tc>
        <w:tc>
          <w:tcPr>
            <w:tcW w:w="742" w:type="dxa"/>
            <w:vAlign w:val="center"/>
            <w:textDirection w:val="lrTb"/>
            <w:noWrap/>
          </w:tcPr>
          <w:p>
            <w:pPr>
              <w:pStyle w:val="960"/>
              <w:jc w:val="center"/>
              <w:rPr>
                <w:rFonts w:ascii="宋体" w:hAnsi="宋体"/>
                <w:szCs w:val="21"/>
              </w:rPr>
            </w:pPr>
            <w:r>
              <w:rPr>
                <w:rFonts w:ascii="宋体" w:hAnsi="宋体"/>
                <w:szCs w:val="21"/>
              </w:rPr>
            </w:r>
            <w:r/>
          </w:p>
        </w:tc>
        <w:tc>
          <w:tcPr>
            <w:tcW w:w="1134" w:type="dxa"/>
            <w:vAlign w:val="center"/>
            <w:textDirection w:val="lrTb"/>
            <w:noWrap/>
          </w:tcPr>
          <w:p>
            <w:pPr>
              <w:pStyle w:val="960"/>
              <w:jc w:val="center"/>
              <w:rPr>
                <w:rFonts w:ascii="宋体" w:hAnsi="宋体"/>
                <w:szCs w:val="21"/>
              </w:rPr>
            </w:pPr>
            <w:r>
              <w:rPr>
                <w:rFonts w:ascii="宋体" w:hAnsi="宋体"/>
                <w:szCs w:val="21"/>
              </w:rPr>
            </w:r>
            <w:r/>
          </w:p>
        </w:tc>
        <w:tc>
          <w:tcPr>
            <w:tcW w:w="1267" w:type="dxa"/>
            <w:vAlign w:val="center"/>
            <w:textDirection w:val="lrTb"/>
            <w:noWrap/>
          </w:tcPr>
          <w:p>
            <w:pPr>
              <w:pStyle w:val="960"/>
              <w:jc w:val="center"/>
              <w:rPr>
                <w:rFonts w:ascii="宋体" w:hAnsi="宋体"/>
                <w:szCs w:val="21"/>
              </w:rPr>
            </w:pPr>
            <w:r>
              <w:rPr>
                <w:rFonts w:ascii="宋体" w:hAnsi="宋体"/>
                <w:szCs w:val="21"/>
              </w:rPr>
            </w:r>
            <w:r/>
          </w:p>
        </w:tc>
        <w:tc>
          <w:tcPr>
            <w:tcW w:w="1275" w:type="dxa"/>
            <w:vAlign w:val="center"/>
            <w:textDirection w:val="lrTb"/>
            <w:noWrap/>
          </w:tcPr>
          <w:p>
            <w:pPr>
              <w:pStyle w:val="960"/>
              <w:jc w:val="center"/>
              <w:rPr>
                <w:rFonts w:ascii="宋体" w:hAnsi="宋体"/>
                <w:szCs w:val="21"/>
              </w:rPr>
            </w:pPr>
            <w:r>
              <w:rPr>
                <w:rFonts w:ascii="宋体" w:hAnsi="宋体"/>
                <w:szCs w:val="21"/>
              </w:rPr>
            </w:r>
            <w:r/>
          </w:p>
        </w:tc>
        <w:tc>
          <w:tcPr>
            <w:tcW w:w="1395" w:type="dxa"/>
            <w:vAlign w:val="center"/>
            <w:textDirection w:val="lrTb"/>
            <w:noWrap/>
          </w:tcPr>
          <w:p>
            <w:pPr>
              <w:pStyle w:val="960"/>
              <w:jc w:val="center"/>
              <w:rPr>
                <w:rFonts w:ascii="宋体" w:hAnsi="宋体"/>
                <w:szCs w:val="21"/>
              </w:rPr>
            </w:pPr>
            <w:r>
              <w:rPr>
                <w:rFonts w:ascii="宋体" w:hAnsi="宋体"/>
                <w:szCs w:val="21"/>
              </w:rPr>
            </w:r>
            <w:r/>
          </w:p>
        </w:tc>
        <w:tc>
          <w:tcPr>
            <w:tcW w:w="992" w:type="dxa"/>
            <w:vAlign w:val="center"/>
            <w:textDirection w:val="lrTb"/>
            <w:noWrap/>
          </w:tcPr>
          <w:p>
            <w:pPr>
              <w:pStyle w:val="960"/>
              <w:jc w:val="center"/>
              <w:rPr>
                <w:rFonts w:ascii="宋体" w:hAnsi="宋体"/>
                <w:szCs w:val="21"/>
              </w:rPr>
            </w:pPr>
            <w:r>
              <w:rPr>
                <w:rFonts w:ascii="宋体" w:hAnsi="宋体"/>
                <w:szCs w:val="21"/>
              </w:rPr>
            </w:r>
            <w:r/>
          </w:p>
        </w:tc>
      </w:tr>
      <w:tr>
        <w:trPr/>
        <w:tc>
          <w:tcPr>
            <w:gridSpan w:val="6"/>
            <w:tcW w:w="5052" w:type="dxa"/>
            <w:vAlign w:val="center"/>
            <w:textDirection w:val="lrTb"/>
            <w:noWrap/>
          </w:tcPr>
          <w:p>
            <w:pPr>
              <w:pStyle w:val="960"/>
              <w:jc w:val="center"/>
              <w:rPr>
                <w:rFonts w:ascii="宋体" w:hAnsi="宋体"/>
                <w:szCs w:val="21"/>
              </w:rPr>
            </w:pPr>
            <w:r>
              <w:rPr>
                <w:rFonts w:hint="eastAsia" w:ascii="宋体" w:hAnsi="宋体"/>
                <w:szCs w:val="21"/>
              </w:rPr>
              <w:t xml:space="preserve">合计：</w:t>
            </w:r>
            <w:r>
              <w:rPr>
                <w:rFonts w:ascii="宋体" w:hAnsi="宋体"/>
                <w:szCs w:val="21"/>
              </w:rPr>
            </w:r>
            <w:r/>
          </w:p>
        </w:tc>
        <w:tc>
          <w:tcPr>
            <w:tcW w:w="1267" w:type="dxa"/>
            <w:vAlign w:val="center"/>
            <w:textDirection w:val="lrTb"/>
            <w:noWrap/>
          </w:tcPr>
          <w:p>
            <w:pPr>
              <w:pStyle w:val="960"/>
              <w:jc w:val="center"/>
              <w:rPr>
                <w:rFonts w:ascii="宋体" w:hAnsi="宋体"/>
                <w:szCs w:val="21"/>
              </w:rPr>
            </w:pPr>
            <w:r>
              <w:rPr>
                <w:rFonts w:ascii="宋体" w:hAnsi="宋体"/>
                <w:szCs w:val="21"/>
              </w:rPr>
            </w:r>
            <w:r/>
          </w:p>
        </w:tc>
        <w:tc>
          <w:tcPr>
            <w:tcW w:w="1275" w:type="dxa"/>
            <w:vAlign w:val="center"/>
            <w:textDirection w:val="lrTb"/>
            <w:noWrap/>
          </w:tcPr>
          <w:p>
            <w:pPr>
              <w:pStyle w:val="960"/>
              <w:jc w:val="center"/>
              <w:rPr>
                <w:rFonts w:ascii="宋体" w:hAnsi="宋体"/>
                <w:szCs w:val="21"/>
              </w:rPr>
            </w:pPr>
            <w:r>
              <w:rPr>
                <w:rFonts w:ascii="宋体" w:hAnsi="宋体"/>
                <w:szCs w:val="21"/>
              </w:rPr>
            </w:r>
            <w:r/>
          </w:p>
        </w:tc>
        <w:tc>
          <w:tcPr>
            <w:tcW w:w="1395" w:type="dxa"/>
            <w:vAlign w:val="center"/>
            <w:textDirection w:val="lrTb"/>
            <w:noWrap/>
          </w:tcPr>
          <w:p>
            <w:pPr>
              <w:pStyle w:val="960"/>
              <w:jc w:val="center"/>
              <w:rPr>
                <w:rFonts w:ascii="宋体" w:hAnsi="宋体"/>
                <w:szCs w:val="21"/>
              </w:rPr>
            </w:pPr>
            <w:r>
              <w:rPr>
                <w:rFonts w:ascii="宋体" w:hAnsi="宋体"/>
                <w:szCs w:val="21"/>
              </w:rPr>
            </w:r>
            <w:r/>
          </w:p>
        </w:tc>
        <w:tc>
          <w:tcPr>
            <w:tcW w:w="992" w:type="dxa"/>
            <w:vAlign w:val="center"/>
            <w:textDirection w:val="lrTb"/>
            <w:noWrap/>
          </w:tcPr>
          <w:p>
            <w:pPr>
              <w:pStyle w:val="960"/>
              <w:jc w:val="center"/>
              <w:rPr>
                <w:rFonts w:ascii="宋体" w:hAnsi="宋体"/>
                <w:szCs w:val="21"/>
              </w:rPr>
            </w:pPr>
            <w:r>
              <w:rPr>
                <w:rFonts w:ascii="宋体" w:hAnsi="宋体"/>
                <w:szCs w:val="21"/>
              </w:rPr>
            </w:r>
            <w:r/>
          </w:p>
        </w:tc>
      </w:tr>
    </w:tbl>
    <w:p>
      <w:pPr>
        <w:pStyle w:val="960"/>
        <w:ind w:firstLine="482"/>
        <w:jc w:val="center"/>
        <w:spacing w:line="400" w:lineRule="exact"/>
        <w:rPr>
          <w:rFonts w:ascii="宋体" w:hAnsi="宋体"/>
          <w:b/>
          <w:bCs/>
          <w:sz w:val="24"/>
          <w:szCs w:val="24"/>
        </w:rPr>
      </w:pPr>
      <w:r>
        <w:rPr>
          <w:rFonts w:ascii="宋体" w:hAnsi="宋体"/>
          <w:b/>
          <w:bCs/>
          <w:sz w:val="24"/>
          <w:szCs w:val="24"/>
        </w:rPr>
      </w:r>
      <w:r/>
    </w:p>
    <w:p>
      <w:pPr>
        <w:pStyle w:val="960"/>
        <w:jc w:val="center"/>
        <w:spacing w:line="400" w:lineRule="exact"/>
        <w:rPr>
          <w:rFonts w:ascii="宋体" w:hAnsi="宋体"/>
          <w:b/>
          <w:bCs/>
          <w:sz w:val="24"/>
          <w:szCs w:val="24"/>
        </w:rPr>
      </w:pPr>
      <w:r>
        <w:rPr>
          <w:rFonts w:hint="eastAsia" w:ascii="宋体" w:hAnsi="宋体"/>
          <w:b/>
          <w:bCs/>
          <w:sz w:val="24"/>
          <w:szCs w:val="24"/>
        </w:rPr>
        <w:t xml:space="preserve">表（3）：投入本项目的耗材明细表</w:t>
      </w:r>
      <w:r>
        <w:rPr>
          <w:rFonts w:ascii="宋体" w:hAnsi="宋体"/>
          <w:b/>
          <w:bCs/>
          <w:sz w:val="24"/>
          <w:szCs w:val="24"/>
        </w:rPr>
      </w:r>
      <w:r/>
    </w:p>
    <w:tbl>
      <w:tblPr>
        <w:tblW w:w="9996" w:type="dxa"/>
        <w:tblInd w:w="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851"/>
        <w:gridCol w:w="708"/>
        <w:gridCol w:w="993"/>
        <w:gridCol w:w="816"/>
        <w:gridCol w:w="709"/>
        <w:gridCol w:w="1276"/>
        <w:gridCol w:w="1559"/>
        <w:gridCol w:w="1418"/>
        <w:gridCol w:w="992"/>
      </w:tblGrid>
      <w:tr>
        <w:trPr/>
        <w:tc>
          <w:tcPr>
            <w:tcW w:w="674" w:type="dxa"/>
            <w:vAlign w:val="center"/>
            <w:textDirection w:val="lrTb"/>
            <w:noWrap/>
          </w:tcPr>
          <w:p>
            <w:pPr>
              <w:pStyle w:val="960"/>
              <w:jc w:val="center"/>
              <w:rPr>
                <w:rFonts w:ascii="宋体" w:hAnsi="宋体"/>
                <w:b/>
                <w:szCs w:val="21"/>
              </w:rPr>
            </w:pPr>
            <w:r>
              <w:rPr>
                <w:rFonts w:hint="eastAsia" w:ascii="宋体" w:hAnsi="宋体"/>
                <w:b/>
                <w:szCs w:val="21"/>
              </w:rPr>
              <w:t xml:space="preserve">序号</w:t>
            </w:r>
            <w:r>
              <w:rPr>
                <w:rFonts w:ascii="宋体" w:hAnsi="宋体"/>
                <w:b/>
                <w:szCs w:val="21"/>
              </w:rPr>
            </w:r>
            <w:r/>
          </w:p>
        </w:tc>
        <w:tc>
          <w:tcPr>
            <w:tcW w:w="851" w:type="dxa"/>
            <w:vAlign w:val="center"/>
            <w:textDirection w:val="lrTb"/>
            <w:noWrap/>
          </w:tcPr>
          <w:p>
            <w:pPr>
              <w:pStyle w:val="960"/>
              <w:jc w:val="center"/>
              <w:rPr>
                <w:rFonts w:ascii="宋体" w:hAnsi="宋体"/>
                <w:b/>
                <w:szCs w:val="21"/>
              </w:rPr>
            </w:pPr>
            <w:r>
              <w:rPr>
                <w:rFonts w:hint="eastAsia" w:ascii="宋体" w:hAnsi="宋体"/>
                <w:b/>
                <w:szCs w:val="21"/>
              </w:rPr>
              <w:t xml:space="preserve">名称</w:t>
            </w:r>
            <w:r>
              <w:rPr>
                <w:rFonts w:ascii="宋体" w:hAnsi="宋体"/>
                <w:b/>
                <w:szCs w:val="21"/>
              </w:rPr>
            </w:r>
            <w:r/>
          </w:p>
        </w:tc>
        <w:tc>
          <w:tcPr>
            <w:tcW w:w="708" w:type="dxa"/>
            <w:vAlign w:val="center"/>
            <w:textDirection w:val="lrTb"/>
            <w:noWrap/>
          </w:tcPr>
          <w:p>
            <w:pPr>
              <w:pStyle w:val="960"/>
              <w:jc w:val="center"/>
              <w:rPr>
                <w:rFonts w:ascii="宋体" w:hAnsi="宋体"/>
                <w:b/>
                <w:szCs w:val="21"/>
              </w:rPr>
            </w:pPr>
            <w:r>
              <w:rPr>
                <w:rFonts w:hint="eastAsia" w:ascii="宋体" w:hAnsi="宋体"/>
                <w:b/>
                <w:szCs w:val="21"/>
              </w:rPr>
              <w:t xml:space="preserve">品牌</w:t>
            </w:r>
            <w:r>
              <w:rPr>
                <w:rFonts w:ascii="宋体" w:hAnsi="宋体"/>
                <w:b/>
                <w:szCs w:val="21"/>
              </w:rPr>
            </w:r>
            <w:r/>
          </w:p>
        </w:tc>
        <w:tc>
          <w:tcPr>
            <w:tcW w:w="993" w:type="dxa"/>
            <w:vAlign w:val="center"/>
            <w:textDirection w:val="lrTb"/>
            <w:noWrap/>
          </w:tcPr>
          <w:p>
            <w:pPr>
              <w:pStyle w:val="960"/>
              <w:jc w:val="center"/>
              <w:rPr>
                <w:rFonts w:ascii="宋体" w:hAnsi="宋体"/>
                <w:b/>
                <w:szCs w:val="21"/>
              </w:rPr>
            </w:pPr>
            <w:r>
              <w:rPr>
                <w:rFonts w:hint="eastAsia" w:ascii="宋体" w:hAnsi="宋体"/>
                <w:b/>
                <w:szCs w:val="21"/>
              </w:rPr>
              <w:t xml:space="preserve">单价（元）</w:t>
            </w:r>
            <w:r>
              <w:rPr>
                <w:rFonts w:ascii="宋体" w:hAnsi="宋体"/>
                <w:b/>
                <w:szCs w:val="21"/>
              </w:rPr>
            </w:r>
            <w:r/>
          </w:p>
        </w:tc>
        <w:tc>
          <w:tcPr>
            <w:tcW w:w="816" w:type="dxa"/>
            <w:vAlign w:val="center"/>
            <w:textDirection w:val="lrTb"/>
            <w:noWrap/>
          </w:tcPr>
          <w:p>
            <w:pPr>
              <w:pStyle w:val="960"/>
              <w:jc w:val="center"/>
              <w:rPr>
                <w:rFonts w:ascii="宋体" w:hAnsi="宋体"/>
                <w:b/>
                <w:szCs w:val="21"/>
              </w:rPr>
            </w:pPr>
            <w:r>
              <w:rPr>
                <w:rFonts w:hint="eastAsia" w:ascii="宋体" w:hAnsi="宋体"/>
                <w:b/>
                <w:szCs w:val="21"/>
              </w:rPr>
              <w:t xml:space="preserve">每年用量</w:t>
            </w:r>
            <w:r>
              <w:rPr>
                <w:rFonts w:ascii="宋体" w:hAnsi="宋体"/>
                <w:b/>
                <w:szCs w:val="21"/>
              </w:rPr>
            </w:r>
            <w:r/>
          </w:p>
        </w:tc>
        <w:tc>
          <w:tcPr>
            <w:tcW w:w="709" w:type="dxa"/>
            <w:vAlign w:val="center"/>
            <w:textDirection w:val="lrTb"/>
            <w:noWrap/>
          </w:tcPr>
          <w:p>
            <w:pPr>
              <w:pStyle w:val="960"/>
              <w:jc w:val="center"/>
              <w:rPr>
                <w:rFonts w:ascii="宋体" w:hAnsi="宋体"/>
                <w:b/>
                <w:szCs w:val="21"/>
              </w:rPr>
            </w:pPr>
            <w:r>
              <w:rPr>
                <w:rFonts w:hint="eastAsia" w:ascii="宋体" w:hAnsi="宋体"/>
                <w:b/>
                <w:szCs w:val="21"/>
              </w:rPr>
              <w:t xml:space="preserve">单位</w:t>
            </w:r>
            <w:r>
              <w:rPr>
                <w:rFonts w:ascii="宋体" w:hAnsi="宋体"/>
                <w:b/>
                <w:szCs w:val="21"/>
              </w:rPr>
            </w:r>
            <w:r/>
          </w:p>
        </w:tc>
        <w:tc>
          <w:tcPr>
            <w:tcW w:w="1276" w:type="dxa"/>
            <w:vAlign w:val="center"/>
            <w:textDirection w:val="lrTb"/>
            <w:noWrap/>
          </w:tcPr>
          <w:p>
            <w:pPr>
              <w:pStyle w:val="960"/>
              <w:jc w:val="center"/>
              <w:rPr>
                <w:rFonts w:ascii="宋体" w:hAnsi="宋体"/>
                <w:b/>
                <w:szCs w:val="21"/>
              </w:rPr>
            </w:pPr>
            <w:r>
              <w:rPr>
                <w:rFonts w:hint="eastAsia" w:ascii="宋体" w:hAnsi="宋体"/>
                <w:b/>
                <w:szCs w:val="21"/>
              </w:rPr>
              <w:t xml:space="preserve">金额</w:t>
            </w:r>
            <w:r>
              <w:rPr>
                <w:rFonts w:ascii="宋体" w:hAnsi="宋体"/>
                <w:b/>
                <w:szCs w:val="21"/>
              </w:rPr>
            </w:r>
            <w:r/>
          </w:p>
          <w:p>
            <w:pPr>
              <w:pStyle w:val="960"/>
              <w:jc w:val="center"/>
              <w:rPr>
                <w:rFonts w:ascii="宋体" w:hAnsi="宋体"/>
                <w:b/>
                <w:szCs w:val="21"/>
              </w:rPr>
            </w:pPr>
            <w:r>
              <w:rPr>
                <w:rFonts w:hint="eastAsia" w:ascii="宋体" w:hAnsi="宋体"/>
                <w:b/>
                <w:szCs w:val="21"/>
              </w:rPr>
              <w:t xml:space="preserve">（元/月）</w:t>
            </w:r>
            <w:r>
              <w:rPr>
                <w:rFonts w:ascii="宋体" w:hAnsi="宋体"/>
                <w:b/>
                <w:szCs w:val="21"/>
              </w:rPr>
            </w:r>
            <w:r/>
          </w:p>
        </w:tc>
        <w:tc>
          <w:tcPr>
            <w:tcW w:w="1559" w:type="dxa"/>
            <w:vAlign w:val="center"/>
            <w:textDirection w:val="lrTb"/>
            <w:noWrap/>
          </w:tcPr>
          <w:p>
            <w:pPr>
              <w:pStyle w:val="960"/>
              <w:jc w:val="center"/>
              <w:rPr>
                <w:rFonts w:ascii="宋体" w:hAnsi="宋体"/>
                <w:b/>
                <w:szCs w:val="21"/>
              </w:rPr>
            </w:pPr>
            <w:r>
              <w:rPr>
                <w:rFonts w:hint="eastAsia" w:ascii="宋体" w:hAnsi="宋体"/>
                <w:b/>
                <w:szCs w:val="21"/>
              </w:rPr>
              <w:t xml:space="preserve">金额</w:t>
            </w:r>
            <w:r>
              <w:rPr>
                <w:rFonts w:ascii="宋体" w:hAnsi="宋体"/>
                <w:b/>
                <w:szCs w:val="21"/>
              </w:rPr>
            </w:r>
            <w:r/>
          </w:p>
          <w:p>
            <w:pPr>
              <w:pStyle w:val="960"/>
              <w:jc w:val="center"/>
              <w:rPr>
                <w:rFonts w:ascii="宋体" w:hAnsi="宋体"/>
                <w:b/>
                <w:szCs w:val="21"/>
              </w:rPr>
            </w:pPr>
            <w:r>
              <w:rPr>
                <w:rFonts w:hint="eastAsia" w:ascii="宋体" w:hAnsi="宋体"/>
                <w:b/>
                <w:szCs w:val="21"/>
              </w:rPr>
              <w:t xml:space="preserve">（元/年）</w:t>
            </w:r>
            <w:r>
              <w:rPr>
                <w:rFonts w:ascii="宋体" w:hAnsi="宋体"/>
                <w:b/>
                <w:szCs w:val="21"/>
              </w:rPr>
            </w:r>
            <w:r/>
          </w:p>
        </w:tc>
        <w:tc>
          <w:tcPr>
            <w:tcW w:w="1418" w:type="dxa"/>
            <w:vAlign w:val="center"/>
            <w:textDirection w:val="lrTb"/>
            <w:noWrap/>
          </w:tcPr>
          <w:p>
            <w:pPr>
              <w:pStyle w:val="960"/>
              <w:jc w:val="center"/>
              <w:rPr>
                <w:rFonts w:ascii="宋体" w:hAnsi="宋体"/>
                <w:b/>
                <w:szCs w:val="21"/>
              </w:rPr>
            </w:pPr>
            <w:r>
              <w:rPr>
                <w:rFonts w:hint="eastAsia" w:ascii="宋体" w:hAnsi="宋体"/>
                <w:b/>
                <w:szCs w:val="21"/>
              </w:rPr>
              <w:t xml:space="preserve">金额</w:t>
            </w:r>
            <w:r>
              <w:rPr>
                <w:rFonts w:ascii="宋体" w:hAnsi="宋体"/>
                <w:b/>
                <w:szCs w:val="21"/>
              </w:rPr>
            </w:r>
            <w:r/>
          </w:p>
          <w:p>
            <w:pPr>
              <w:pStyle w:val="960"/>
              <w:jc w:val="center"/>
              <w:rPr>
                <w:rFonts w:ascii="宋体" w:hAnsi="宋体"/>
                <w:b/>
                <w:szCs w:val="21"/>
              </w:rPr>
            </w:pPr>
            <w:r>
              <w:rPr>
                <w:rFonts w:hint="eastAsia" w:ascii="宋体" w:hAnsi="宋体"/>
                <w:b/>
                <w:szCs w:val="21"/>
              </w:rPr>
              <w:t xml:space="preserve">（元/</w:t>
            </w:r>
            <w:r>
              <w:rPr>
                <w:rFonts w:hint="eastAsia" w:ascii="宋体" w:hAnsi="宋体"/>
                <w:b/>
                <w:szCs w:val="21"/>
              </w:rPr>
              <w:t xml:space="preserve">三</w:t>
            </w:r>
            <w:r>
              <w:rPr>
                <w:rFonts w:hint="eastAsia" w:ascii="宋体" w:hAnsi="宋体"/>
                <w:b/>
                <w:szCs w:val="21"/>
              </w:rPr>
              <w:t xml:space="preserve">年）</w:t>
            </w:r>
            <w:r>
              <w:rPr>
                <w:rFonts w:ascii="宋体" w:hAnsi="宋体"/>
                <w:b/>
                <w:szCs w:val="21"/>
              </w:rPr>
            </w:r>
            <w:r/>
          </w:p>
        </w:tc>
        <w:tc>
          <w:tcPr>
            <w:tcW w:w="992" w:type="dxa"/>
            <w:vAlign w:val="center"/>
            <w:textDirection w:val="lrTb"/>
            <w:noWrap/>
          </w:tcPr>
          <w:p>
            <w:pPr>
              <w:pStyle w:val="960"/>
              <w:jc w:val="center"/>
              <w:rPr>
                <w:rFonts w:ascii="宋体" w:hAnsi="宋体"/>
                <w:b/>
                <w:szCs w:val="21"/>
              </w:rPr>
            </w:pPr>
            <w:r>
              <w:rPr>
                <w:rFonts w:hint="eastAsia" w:ascii="宋体" w:hAnsi="宋体"/>
                <w:b/>
                <w:szCs w:val="21"/>
              </w:rPr>
              <w:t xml:space="preserve">产地</w:t>
            </w:r>
            <w:r>
              <w:rPr>
                <w:rFonts w:ascii="宋体" w:hAnsi="宋体"/>
                <w:b/>
                <w:szCs w:val="21"/>
              </w:rPr>
            </w:r>
            <w:r/>
          </w:p>
        </w:tc>
      </w:tr>
      <w:tr>
        <w:trPr/>
        <w:tc>
          <w:tcPr>
            <w:tcW w:w="674" w:type="dxa"/>
            <w:vAlign w:val="center"/>
            <w:textDirection w:val="lrTb"/>
            <w:noWrap/>
          </w:tcPr>
          <w:p>
            <w:pPr>
              <w:pStyle w:val="960"/>
              <w:jc w:val="center"/>
              <w:rPr>
                <w:rFonts w:ascii="宋体" w:hAnsi="宋体"/>
                <w:szCs w:val="21"/>
              </w:rPr>
            </w:pPr>
            <w:r>
              <w:rPr>
                <w:rFonts w:hint="eastAsia" w:ascii="宋体" w:hAnsi="宋体"/>
                <w:szCs w:val="21"/>
              </w:rPr>
              <w:t xml:space="preserve">1</w:t>
            </w:r>
            <w:r>
              <w:rPr>
                <w:rFonts w:ascii="宋体" w:hAnsi="宋体"/>
                <w:szCs w:val="21"/>
              </w:rPr>
            </w:r>
            <w:r/>
          </w:p>
        </w:tc>
        <w:tc>
          <w:tcPr>
            <w:tcW w:w="851" w:type="dxa"/>
            <w:vAlign w:val="center"/>
            <w:textDirection w:val="lrTb"/>
            <w:noWrap/>
          </w:tcPr>
          <w:p>
            <w:pPr>
              <w:pStyle w:val="960"/>
              <w:jc w:val="center"/>
              <w:rPr>
                <w:rFonts w:ascii="宋体" w:hAnsi="宋体"/>
                <w:szCs w:val="21"/>
              </w:rPr>
            </w:pPr>
            <w:r>
              <w:rPr>
                <w:rFonts w:ascii="宋体" w:hAnsi="宋体"/>
                <w:szCs w:val="21"/>
              </w:rPr>
            </w:r>
            <w:r/>
          </w:p>
        </w:tc>
        <w:tc>
          <w:tcPr>
            <w:tcW w:w="708" w:type="dxa"/>
            <w:vAlign w:val="center"/>
            <w:textDirection w:val="lrTb"/>
            <w:noWrap/>
          </w:tcPr>
          <w:p>
            <w:pPr>
              <w:pStyle w:val="960"/>
              <w:jc w:val="center"/>
              <w:rPr>
                <w:rFonts w:ascii="宋体" w:hAnsi="宋体"/>
                <w:szCs w:val="21"/>
              </w:rPr>
            </w:pPr>
            <w:r>
              <w:rPr>
                <w:rFonts w:ascii="宋体" w:hAnsi="宋体"/>
                <w:szCs w:val="21"/>
              </w:rPr>
            </w:r>
            <w:r/>
          </w:p>
        </w:tc>
        <w:tc>
          <w:tcPr>
            <w:tcW w:w="993" w:type="dxa"/>
            <w:vAlign w:val="center"/>
            <w:textDirection w:val="lrTb"/>
            <w:noWrap/>
          </w:tcPr>
          <w:p>
            <w:pPr>
              <w:pStyle w:val="960"/>
              <w:jc w:val="center"/>
              <w:rPr>
                <w:rFonts w:ascii="宋体" w:hAnsi="宋体"/>
                <w:szCs w:val="21"/>
              </w:rPr>
            </w:pPr>
            <w:r>
              <w:rPr>
                <w:rFonts w:ascii="宋体" w:hAnsi="宋体"/>
                <w:szCs w:val="21"/>
              </w:rPr>
            </w:r>
            <w:r/>
          </w:p>
        </w:tc>
        <w:tc>
          <w:tcPr>
            <w:tcW w:w="816" w:type="dxa"/>
            <w:vAlign w:val="center"/>
            <w:textDirection w:val="lrTb"/>
            <w:noWrap/>
          </w:tcPr>
          <w:p>
            <w:pPr>
              <w:pStyle w:val="960"/>
              <w:jc w:val="center"/>
              <w:rPr>
                <w:rFonts w:ascii="宋体" w:hAnsi="宋体"/>
                <w:szCs w:val="21"/>
              </w:rPr>
            </w:pPr>
            <w:r>
              <w:rPr>
                <w:rFonts w:ascii="宋体" w:hAnsi="宋体"/>
                <w:szCs w:val="21"/>
              </w:rPr>
            </w:r>
            <w:r/>
          </w:p>
        </w:tc>
        <w:tc>
          <w:tcPr>
            <w:tcW w:w="709" w:type="dxa"/>
            <w:vAlign w:val="center"/>
            <w:textDirection w:val="lrTb"/>
            <w:noWrap/>
          </w:tcPr>
          <w:p>
            <w:pPr>
              <w:pStyle w:val="960"/>
              <w:jc w:val="center"/>
              <w:rPr>
                <w:rFonts w:ascii="宋体" w:hAnsi="宋体"/>
                <w:szCs w:val="21"/>
              </w:rPr>
            </w:pPr>
            <w:r>
              <w:rPr>
                <w:rFonts w:ascii="宋体" w:hAnsi="宋体"/>
                <w:szCs w:val="21"/>
              </w:rPr>
            </w:r>
            <w:r/>
          </w:p>
        </w:tc>
        <w:tc>
          <w:tcPr>
            <w:tcW w:w="1276" w:type="dxa"/>
            <w:vAlign w:val="center"/>
            <w:textDirection w:val="lrTb"/>
            <w:noWrap/>
          </w:tcPr>
          <w:p>
            <w:pPr>
              <w:pStyle w:val="960"/>
              <w:jc w:val="center"/>
              <w:rPr>
                <w:rFonts w:ascii="宋体" w:hAnsi="宋体"/>
                <w:szCs w:val="21"/>
              </w:rPr>
            </w:pPr>
            <w:r>
              <w:rPr>
                <w:rFonts w:ascii="宋体" w:hAnsi="宋体"/>
                <w:szCs w:val="21"/>
              </w:rPr>
            </w:r>
            <w:r/>
          </w:p>
        </w:tc>
        <w:tc>
          <w:tcPr>
            <w:tcW w:w="1559" w:type="dxa"/>
            <w:vAlign w:val="center"/>
            <w:textDirection w:val="lrTb"/>
            <w:noWrap/>
          </w:tcPr>
          <w:p>
            <w:pPr>
              <w:pStyle w:val="960"/>
              <w:jc w:val="center"/>
              <w:rPr>
                <w:rFonts w:ascii="宋体" w:hAnsi="宋体"/>
                <w:szCs w:val="21"/>
              </w:rPr>
            </w:pPr>
            <w:r>
              <w:rPr>
                <w:rFonts w:ascii="宋体" w:hAnsi="宋体"/>
                <w:szCs w:val="21"/>
              </w:rPr>
            </w:r>
            <w:r/>
          </w:p>
        </w:tc>
        <w:tc>
          <w:tcPr>
            <w:tcW w:w="1418" w:type="dxa"/>
            <w:vAlign w:val="center"/>
            <w:textDirection w:val="lrTb"/>
            <w:noWrap/>
          </w:tcPr>
          <w:p>
            <w:pPr>
              <w:pStyle w:val="960"/>
              <w:jc w:val="center"/>
              <w:rPr>
                <w:rFonts w:ascii="宋体" w:hAnsi="宋体"/>
                <w:szCs w:val="21"/>
              </w:rPr>
            </w:pPr>
            <w:r>
              <w:rPr>
                <w:rFonts w:ascii="宋体" w:hAnsi="宋体"/>
                <w:szCs w:val="21"/>
              </w:rPr>
            </w:r>
            <w:r/>
          </w:p>
        </w:tc>
        <w:tc>
          <w:tcPr>
            <w:tcW w:w="992" w:type="dxa"/>
            <w:vAlign w:val="center"/>
            <w:textDirection w:val="lrTb"/>
            <w:noWrap/>
          </w:tcPr>
          <w:p>
            <w:pPr>
              <w:pStyle w:val="960"/>
              <w:jc w:val="center"/>
              <w:rPr>
                <w:rFonts w:ascii="宋体" w:hAnsi="宋体"/>
                <w:szCs w:val="21"/>
              </w:rPr>
            </w:pPr>
            <w:r>
              <w:rPr>
                <w:rFonts w:ascii="宋体" w:hAnsi="宋体"/>
                <w:szCs w:val="21"/>
              </w:rPr>
            </w:r>
            <w:r/>
          </w:p>
        </w:tc>
      </w:tr>
      <w:tr>
        <w:trPr/>
        <w:tc>
          <w:tcPr>
            <w:tcW w:w="674" w:type="dxa"/>
            <w:vAlign w:val="center"/>
            <w:textDirection w:val="lrTb"/>
            <w:noWrap/>
          </w:tcPr>
          <w:p>
            <w:pPr>
              <w:pStyle w:val="960"/>
              <w:jc w:val="center"/>
              <w:rPr>
                <w:rFonts w:ascii="宋体" w:hAnsi="宋体"/>
                <w:szCs w:val="21"/>
              </w:rPr>
            </w:pPr>
            <w:r>
              <w:rPr>
                <w:rFonts w:ascii="宋体" w:hAnsi="宋体"/>
                <w:szCs w:val="21"/>
              </w:rPr>
              <w:t xml:space="preserve">……</w:t>
            </w:r>
            <w:r/>
          </w:p>
        </w:tc>
        <w:tc>
          <w:tcPr>
            <w:tcW w:w="851" w:type="dxa"/>
            <w:vAlign w:val="center"/>
            <w:textDirection w:val="lrTb"/>
            <w:noWrap/>
          </w:tcPr>
          <w:p>
            <w:pPr>
              <w:pStyle w:val="960"/>
              <w:jc w:val="center"/>
              <w:rPr>
                <w:rFonts w:ascii="宋体" w:hAnsi="宋体"/>
                <w:szCs w:val="21"/>
              </w:rPr>
            </w:pPr>
            <w:r>
              <w:rPr>
                <w:rFonts w:ascii="宋体" w:hAnsi="宋体"/>
                <w:szCs w:val="21"/>
              </w:rPr>
            </w:r>
            <w:r/>
          </w:p>
        </w:tc>
        <w:tc>
          <w:tcPr>
            <w:tcW w:w="708" w:type="dxa"/>
            <w:vAlign w:val="center"/>
            <w:textDirection w:val="lrTb"/>
            <w:noWrap/>
          </w:tcPr>
          <w:p>
            <w:pPr>
              <w:pStyle w:val="960"/>
              <w:jc w:val="center"/>
              <w:rPr>
                <w:rFonts w:ascii="宋体" w:hAnsi="宋体"/>
                <w:szCs w:val="21"/>
              </w:rPr>
            </w:pPr>
            <w:r>
              <w:rPr>
                <w:rFonts w:ascii="宋体" w:hAnsi="宋体"/>
                <w:szCs w:val="21"/>
              </w:rPr>
            </w:r>
            <w:r/>
          </w:p>
        </w:tc>
        <w:tc>
          <w:tcPr>
            <w:tcW w:w="993" w:type="dxa"/>
            <w:vAlign w:val="center"/>
            <w:textDirection w:val="lrTb"/>
            <w:noWrap/>
          </w:tcPr>
          <w:p>
            <w:pPr>
              <w:pStyle w:val="960"/>
              <w:jc w:val="center"/>
              <w:rPr>
                <w:rFonts w:ascii="宋体" w:hAnsi="宋体"/>
                <w:szCs w:val="21"/>
              </w:rPr>
            </w:pPr>
            <w:r>
              <w:rPr>
                <w:rFonts w:ascii="宋体" w:hAnsi="宋体"/>
                <w:szCs w:val="21"/>
              </w:rPr>
            </w:r>
            <w:r/>
          </w:p>
        </w:tc>
        <w:tc>
          <w:tcPr>
            <w:tcW w:w="816" w:type="dxa"/>
            <w:vAlign w:val="center"/>
            <w:textDirection w:val="lrTb"/>
            <w:noWrap/>
          </w:tcPr>
          <w:p>
            <w:pPr>
              <w:pStyle w:val="960"/>
              <w:jc w:val="center"/>
              <w:rPr>
                <w:rFonts w:ascii="宋体" w:hAnsi="宋体"/>
                <w:szCs w:val="21"/>
              </w:rPr>
            </w:pPr>
            <w:r>
              <w:rPr>
                <w:rFonts w:ascii="宋体" w:hAnsi="宋体"/>
                <w:szCs w:val="21"/>
              </w:rPr>
            </w:r>
            <w:r/>
          </w:p>
        </w:tc>
        <w:tc>
          <w:tcPr>
            <w:tcW w:w="709" w:type="dxa"/>
            <w:vAlign w:val="center"/>
            <w:textDirection w:val="lrTb"/>
            <w:noWrap/>
          </w:tcPr>
          <w:p>
            <w:pPr>
              <w:pStyle w:val="960"/>
              <w:jc w:val="center"/>
              <w:rPr>
                <w:rFonts w:ascii="宋体" w:hAnsi="宋体"/>
                <w:szCs w:val="21"/>
              </w:rPr>
            </w:pPr>
            <w:r>
              <w:rPr>
                <w:rFonts w:ascii="宋体" w:hAnsi="宋体"/>
                <w:szCs w:val="21"/>
              </w:rPr>
            </w:r>
            <w:r/>
          </w:p>
        </w:tc>
        <w:tc>
          <w:tcPr>
            <w:tcW w:w="1276" w:type="dxa"/>
            <w:vAlign w:val="center"/>
            <w:textDirection w:val="lrTb"/>
            <w:noWrap/>
          </w:tcPr>
          <w:p>
            <w:pPr>
              <w:pStyle w:val="960"/>
              <w:jc w:val="center"/>
              <w:rPr>
                <w:rFonts w:ascii="宋体" w:hAnsi="宋体"/>
                <w:szCs w:val="21"/>
              </w:rPr>
            </w:pPr>
            <w:r>
              <w:rPr>
                <w:rFonts w:ascii="宋体" w:hAnsi="宋体"/>
                <w:szCs w:val="21"/>
              </w:rPr>
            </w:r>
            <w:r/>
          </w:p>
        </w:tc>
        <w:tc>
          <w:tcPr>
            <w:tcW w:w="1559" w:type="dxa"/>
            <w:vAlign w:val="center"/>
            <w:textDirection w:val="lrTb"/>
            <w:noWrap/>
          </w:tcPr>
          <w:p>
            <w:pPr>
              <w:pStyle w:val="960"/>
              <w:jc w:val="center"/>
              <w:rPr>
                <w:rFonts w:ascii="宋体" w:hAnsi="宋体"/>
                <w:szCs w:val="21"/>
              </w:rPr>
            </w:pPr>
            <w:r>
              <w:rPr>
                <w:rFonts w:ascii="宋体" w:hAnsi="宋体"/>
                <w:szCs w:val="21"/>
              </w:rPr>
            </w:r>
            <w:r/>
          </w:p>
        </w:tc>
        <w:tc>
          <w:tcPr>
            <w:tcW w:w="1418" w:type="dxa"/>
            <w:vAlign w:val="center"/>
            <w:textDirection w:val="lrTb"/>
            <w:noWrap/>
          </w:tcPr>
          <w:p>
            <w:pPr>
              <w:pStyle w:val="960"/>
              <w:jc w:val="center"/>
              <w:rPr>
                <w:rFonts w:ascii="宋体" w:hAnsi="宋体"/>
                <w:szCs w:val="21"/>
              </w:rPr>
            </w:pPr>
            <w:r>
              <w:rPr>
                <w:rFonts w:ascii="宋体" w:hAnsi="宋体"/>
                <w:szCs w:val="21"/>
              </w:rPr>
            </w:r>
            <w:r/>
          </w:p>
        </w:tc>
        <w:tc>
          <w:tcPr>
            <w:tcW w:w="992" w:type="dxa"/>
            <w:vAlign w:val="center"/>
            <w:textDirection w:val="lrTb"/>
            <w:noWrap/>
          </w:tcPr>
          <w:p>
            <w:pPr>
              <w:pStyle w:val="960"/>
              <w:jc w:val="center"/>
              <w:rPr>
                <w:rFonts w:ascii="宋体" w:hAnsi="宋体"/>
                <w:szCs w:val="21"/>
              </w:rPr>
            </w:pPr>
            <w:r>
              <w:rPr>
                <w:rFonts w:ascii="宋体" w:hAnsi="宋体"/>
                <w:szCs w:val="21"/>
              </w:rPr>
            </w:r>
            <w:r/>
          </w:p>
        </w:tc>
      </w:tr>
      <w:tr>
        <w:trPr/>
        <w:tc>
          <w:tcPr>
            <w:gridSpan w:val="6"/>
            <w:tcW w:w="4751" w:type="dxa"/>
            <w:vAlign w:val="center"/>
            <w:textDirection w:val="lrTb"/>
            <w:noWrap/>
          </w:tcPr>
          <w:p>
            <w:pPr>
              <w:pStyle w:val="960"/>
              <w:jc w:val="center"/>
              <w:rPr>
                <w:rFonts w:ascii="宋体" w:hAnsi="宋体"/>
                <w:szCs w:val="21"/>
              </w:rPr>
            </w:pPr>
            <w:r>
              <w:rPr>
                <w:rFonts w:hint="eastAsia" w:ascii="宋体" w:hAnsi="宋体"/>
                <w:szCs w:val="21"/>
              </w:rPr>
              <w:t xml:space="preserve">合计：</w:t>
            </w:r>
            <w:r>
              <w:rPr>
                <w:rFonts w:ascii="宋体" w:hAnsi="宋体"/>
                <w:szCs w:val="21"/>
              </w:rPr>
            </w:r>
            <w:r/>
          </w:p>
        </w:tc>
        <w:tc>
          <w:tcPr>
            <w:tcW w:w="1276" w:type="dxa"/>
            <w:vAlign w:val="center"/>
            <w:textDirection w:val="lrTb"/>
            <w:noWrap/>
          </w:tcPr>
          <w:p>
            <w:pPr>
              <w:pStyle w:val="960"/>
              <w:jc w:val="center"/>
              <w:rPr>
                <w:rFonts w:ascii="宋体" w:hAnsi="宋体"/>
                <w:szCs w:val="21"/>
              </w:rPr>
            </w:pPr>
            <w:r>
              <w:rPr>
                <w:rFonts w:ascii="宋体" w:hAnsi="宋体"/>
                <w:szCs w:val="21"/>
              </w:rPr>
            </w:r>
            <w:r/>
          </w:p>
        </w:tc>
        <w:tc>
          <w:tcPr>
            <w:tcW w:w="1559" w:type="dxa"/>
            <w:vAlign w:val="center"/>
            <w:textDirection w:val="lrTb"/>
            <w:noWrap/>
          </w:tcPr>
          <w:p>
            <w:pPr>
              <w:pStyle w:val="960"/>
              <w:jc w:val="center"/>
              <w:rPr>
                <w:rFonts w:ascii="宋体" w:hAnsi="宋体"/>
                <w:szCs w:val="21"/>
              </w:rPr>
            </w:pPr>
            <w:r>
              <w:rPr>
                <w:rFonts w:ascii="宋体" w:hAnsi="宋体"/>
                <w:szCs w:val="21"/>
              </w:rPr>
            </w:r>
            <w:r/>
          </w:p>
        </w:tc>
        <w:tc>
          <w:tcPr>
            <w:tcW w:w="1418" w:type="dxa"/>
            <w:vAlign w:val="center"/>
            <w:textDirection w:val="lrTb"/>
            <w:noWrap/>
          </w:tcPr>
          <w:p>
            <w:pPr>
              <w:pStyle w:val="960"/>
              <w:jc w:val="center"/>
              <w:rPr>
                <w:rFonts w:ascii="宋体" w:hAnsi="宋体"/>
                <w:szCs w:val="21"/>
              </w:rPr>
            </w:pPr>
            <w:r>
              <w:rPr>
                <w:rFonts w:ascii="宋体" w:hAnsi="宋体"/>
                <w:szCs w:val="21"/>
              </w:rPr>
            </w:r>
            <w:r/>
          </w:p>
        </w:tc>
        <w:tc>
          <w:tcPr>
            <w:tcW w:w="992" w:type="dxa"/>
            <w:vAlign w:val="center"/>
            <w:textDirection w:val="lrTb"/>
            <w:noWrap/>
          </w:tcPr>
          <w:p>
            <w:pPr>
              <w:pStyle w:val="960"/>
              <w:jc w:val="center"/>
              <w:rPr>
                <w:rFonts w:ascii="宋体" w:hAnsi="宋体"/>
                <w:szCs w:val="21"/>
              </w:rPr>
            </w:pPr>
            <w:r>
              <w:rPr>
                <w:rFonts w:ascii="宋体" w:hAnsi="宋体"/>
                <w:szCs w:val="21"/>
              </w:rPr>
            </w:r>
            <w:r/>
          </w:p>
        </w:tc>
      </w:tr>
    </w:tbl>
    <w:p>
      <w:pPr>
        <w:pStyle w:val="960"/>
        <w:ind w:firstLine="482"/>
        <w:jc w:val="center"/>
        <w:spacing w:line="400" w:lineRule="exact"/>
        <w:rPr>
          <w:rFonts w:ascii="宋体" w:hAnsi="宋体"/>
          <w:b/>
          <w:bCs/>
          <w:sz w:val="24"/>
          <w:szCs w:val="24"/>
        </w:rPr>
      </w:pPr>
      <w:r>
        <w:rPr>
          <w:rFonts w:ascii="宋体" w:hAnsi="宋体"/>
          <w:b/>
          <w:bCs/>
          <w:sz w:val="24"/>
          <w:szCs w:val="24"/>
        </w:rPr>
      </w:r>
      <w:r/>
    </w:p>
    <w:p>
      <w:pPr>
        <w:pStyle w:val="960"/>
        <w:jc w:val="center"/>
        <w:spacing w:line="400" w:lineRule="exact"/>
        <w:rPr>
          <w:rFonts w:ascii="宋体" w:hAnsi="宋体"/>
          <w:b/>
          <w:bCs/>
          <w:sz w:val="24"/>
          <w:szCs w:val="24"/>
        </w:rPr>
      </w:pPr>
      <w:r>
        <w:rPr>
          <w:rFonts w:hint="eastAsia" w:ascii="宋体" w:hAnsi="宋体"/>
          <w:b/>
          <w:bCs/>
          <w:sz w:val="24"/>
          <w:szCs w:val="24"/>
        </w:rPr>
        <w:t xml:space="preserve">表（4）：投入本项目的维修维保费用明细表</w:t>
      </w:r>
      <w:r>
        <w:rPr>
          <w:rFonts w:ascii="宋体" w:hAnsi="宋体"/>
          <w:b/>
          <w:bCs/>
          <w:sz w:val="24"/>
          <w:szCs w:val="24"/>
        </w:rPr>
      </w:r>
      <w:r/>
    </w:p>
    <w:tbl>
      <w:tblPr>
        <w:tblW w:w="99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9"/>
        <w:gridCol w:w="1979"/>
        <w:gridCol w:w="1186"/>
        <w:gridCol w:w="1367"/>
        <w:gridCol w:w="1347"/>
        <w:gridCol w:w="1377"/>
        <w:gridCol w:w="1043"/>
      </w:tblGrid>
      <w:tr>
        <w:trPr/>
        <w:tc>
          <w:tcPr>
            <w:tcW w:w="1689" w:type="dxa"/>
            <w:vAlign w:val="center"/>
            <w:textDirection w:val="lrTb"/>
            <w:noWrap/>
          </w:tcPr>
          <w:p>
            <w:pPr>
              <w:pStyle w:val="960"/>
              <w:jc w:val="center"/>
              <w:rPr>
                <w:rFonts w:ascii="宋体" w:hAnsi="宋体"/>
                <w:b/>
                <w:szCs w:val="21"/>
              </w:rPr>
            </w:pPr>
            <w:r>
              <w:rPr>
                <w:rFonts w:hint="eastAsia" w:ascii="宋体" w:hAnsi="宋体"/>
                <w:b/>
                <w:szCs w:val="21"/>
              </w:rPr>
              <w:t xml:space="preserve">序号</w:t>
            </w:r>
            <w:r>
              <w:rPr>
                <w:rFonts w:ascii="宋体" w:hAnsi="宋体"/>
                <w:b/>
                <w:szCs w:val="21"/>
              </w:rPr>
            </w:r>
            <w:r/>
          </w:p>
        </w:tc>
        <w:tc>
          <w:tcPr>
            <w:tcW w:w="1979" w:type="dxa"/>
            <w:vAlign w:val="center"/>
            <w:textDirection w:val="lrTb"/>
            <w:noWrap/>
          </w:tcPr>
          <w:p>
            <w:pPr>
              <w:pStyle w:val="960"/>
              <w:jc w:val="center"/>
              <w:rPr>
                <w:rFonts w:ascii="宋体" w:hAnsi="宋体"/>
                <w:b/>
                <w:szCs w:val="21"/>
              </w:rPr>
            </w:pPr>
            <w:r>
              <w:rPr>
                <w:rFonts w:hint="eastAsia" w:ascii="宋体" w:hAnsi="宋体"/>
                <w:b/>
                <w:szCs w:val="21"/>
              </w:rPr>
              <w:t xml:space="preserve">维保内容</w:t>
            </w:r>
            <w:r>
              <w:rPr>
                <w:rFonts w:ascii="宋体" w:hAnsi="宋体"/>
                <w:b/>
                <w:szCs w:val="21"/>
              </w:rPr>
            </w:r>
            <w:r/>
          </w:p>
        </w:tc>
        <w:tc>
          <w:tcPr>
            <w:tcW w:w="1186" w:type="dxa"/>
            <w:vAlign w:val="center"/>
            <w:textDirection w:val="lrTb"/>
            <w:noWrap/>
          </w:tcPr>
          <w:p>
            <w:pPr>
              <w:pStyle w:val="960"/>
              <w:jc w:val="center"/>
              <w:rPr>
                <w:rFonts w:ascii="宋体" w:hAnsi="宋体"/>
                <w:b/>
                <w:szCs w:val="21"/>
              </w:rPr>
            </w:pPr>
            <w:r>
              <w:rPr>
                <w:rFonts w:hint="eastAsia" w:ascii="宋体" w:hAnsi="宋体"/>
                <w:b/>
                <w:szCs w:val="21"/>
              </w:rPr>
              <w:t xml:space="preserve">单价（元）</w:t>
            </w:r>
            <w:r>
              <w:rPr>
                <w:rFonts w:ascii="宋体" w:hAnsi="宋体"/>
                <w:b/>
                <w:szCs w:val="21"/>
              </w:rPr>
            </w:r>
            <w:r/>
          </w:p>
        </w:tc>
        <w:tc>
          <w:tcPr>
            <w:tcW w:w="1367" w:type="dxa"/>
            <w:vAlign w:val="center"/>
            <w:textDirection w:val="lrTb"/>
            <w:noWrap/>
          </w:tcPr>
          <w:p>
            <w:pPr>
              <w:pStyle w:val="960"/>
              <w:jc w:val="center"/>
              <w:rPr>
                <w:rFonts w:ascii="宋体" w:hAnsi="宋体"/>
                <w:b/>
                <w:szCs w:val="21"/>
              </w:rPr>
            </w:pPr>
            <w:r>
              <w:rPr>
                <w:rFonts w:hint="eastAsia" w:ascii="宋体" w:hAnsi="宋体"/>
                <w:b/>
                <w:szCs w:val="21"/>
              </w:rPr>
              <w:t xml:space="preserve">合计费用</w:t>
            </w:r>
            <w:r>
              <w:rPr>
                <w:rFonts w:ascii="宋体" w:hAnsi="宋体"/>
                <w:b/>
                <w:szCs w:val="21"/>
              </w:rPr>
            </w:r>
            <w:r/>
          </w:p>
          <w:p>
            <w:pPr>
              <w:pStyle w:val="960"/>
              <w:jc w:val="center"/>
              <w:rPr>
                <w:rFonts w:ascii="宋体" w:hAnsi="宋体"/>
                <w:b/>
                <w:szCs w:val="21"/>
              </w:rPr>
            </w:pPr>
            <w:r>
              <w:rPr>
                <w:rFonts w:hint="eastAsia" w:ascii="宋体" w:hAnsi="宋体"/>
                <w:b/>
                <w:szCs w:val="21"/>
              </w:rPr>
              <w:t xml:space="preserve">（元/月）</w:t>
            </w:r>
            <w:r>
              <w:rPr>
                <w:rFonts w:ascii="宋体" w:hAnsi="宋体"/>
                <w:b/>
                <w:szCs w:val="21"/>
              </w:rPr>
            </w:r>
            <w:r/>
          </w:p>
        </w:tc>
        <w:tc>
          <w:tcPr>
            <w:tcW w:w="1347" w:type="dxa"/>
            <w:vAlign w:val="center"/>
            <w:textDirection w:val="lrTb"/>
            <w:noWrap/>
          </w:tcPr>
          <w:p>
            <w:pPr>
              <w:pStyle w:val="960"/>
              <w:jc w:val="center"/>
              <w:rPr>
                <w:rFonts w:ascii="宋体" w:hAnsi="宋体"/>
                <w:b/>
                <w:szCs w:val="21"/>
              </w:rPr>
            </w:pPr>
            <w:r>
              <w:rPr>
                <w:rFonts w:hint="eastAsia" w:ascii="宋体" w:hAnsi="宋体"/>
                <w:b/>
                <w:szCs w:val="21"/>
              </w:rPr>
              <w:t xml:space="preserve">合计费用</w:t>
            </w:r>
            <w:r>
              <w:rPr>
                <w:rFonts w:ascii="宋体" w:hAnsi="宋体"/>
                <w:b/>
                <w:szCs w:val="21"/>
              </w:rPr>
            </w:r>
            <w:r/>
          </w:p>
          <w:p>
            <w:pPr>
              <w:pStyle w:val="960"/>
              <w:jc w:val="center"/>
              <w:rPr>
                <w:rFonts w:ascii="宋体" w:hAnsi="宋体"/>
                <w:b/>
                <w:szCs w:val="21"/>
              </w:rPr>
            </w:pPr>
            <w:r>
              <w:rPr>
                <w:rFonts w:hint="eastAsia" w:ascii="宋体" w:hAnsi="宋体"/>
                <w:b/>
                <w:szCs w:val="21"/>
              </w:rPr>
              <w:t xml:space="preserve">（元/年）</w:t>
            </w:r>
            <w:r>
              <w:rPr>
                <w:rFonts w:ascii="宋体" w:hAnsi="宋体"/>
                <w:b/>
                <w:szCs w:val="21"/>
              </w:rPr>
            </w:r>
            <w:r/>
          </w:p>
        </w:tc>
        <w:tc>
          <w:tcPr>
            <w:tcW w:w="1377" w:type="dxa"/>
            <w:vAlign w:val="center"/>
            <w:textDirection w:val="lrTb"/>
            <w:noWrap/>
          </w:tcPr>
          <w:p>
            <w:pPr>
              <w:pStyle w:val="960"/>
              <w:jc w:val="center"/>
              <w:rPr>
                <w:rFonts w:ascii="宋体" w:hAnsi="宋体"/>
                <w:b/>
                <w:szCs w:val="21"/>
              </w:rPr>
            </w:pPr>
            <w:r>
              <w:rPr>
                <w:rFonts w:hint="eastAsia" w:ascii="宋体" w:hAnsi="宋体"/>
                <w:b/>
                <w:szCs w:val="21"/>
              </w:rPr>
              <w:t xml:space="preserve">合计费用</w:t>
            </w:r>
            <w:r>
              <w:rPr>
                <w:rFonts w:ascii="宋体" w:hAnsi="宋体"/>
                <w:b/>
                <w:szCs w:val="21"/>
              </w:rPr>
            </w:r>
            <w:r/>
          </w:p>
          <w:p>
            <w:pPr>
              <w:pStyle w:val="960"/>
              <w:jc w:val="center"/>
              <w:rPr>
                <w:rFonts w:ascii="宋体" w:hAnsi="宋体"/>
                <w:b/>
                <w:szCs w:val="21"/>
              </w:rPr>
            </w:pPr>
            <w:r>
              <w:rPr>
                <w:rFonts w:hint="eastAsia" w:ascii="宋体" w:hAnsi="宋体"/>
                <w:b/>
                <w:szCs w:val="21"/>
              </w:rPr>
              <w:t xml:space="preserve">（元/</w:t>
            </w:r>
            <w:r>
              <w:rPr>
                <w:rFonts w:hint="eastAsia" w:ascii="宋体" w:hAnsi="宋体"/>
                <w:b/>
                <w:szCs w:val="21"/>
              </w:rPr>
              <w:t xml:space="preserve">三</w:t>
            </w:r>
            <w:r>
              <w:rPr>
                <w:rFonts w:hint="eastAsia" w:ascii="宋体" w:hAnsi="宋体"/>
                <w:b/>
                <w:szCs w:val="21"/>
              </w:rPr>
              <w:t xml:space="preserve">年）</w:t>
            </w:r>
            <w:r>
              <w:rPr>
                <w:rFonts w:ascii="宋体" w:hAnsi="宋体"/>
                <w:b/>
                <w:szCs w:val="21"/>
              </w:rPr>
            </w:r>
            <w:r/>
          </w:p>
        </w:tc>
        <w:tc>
          <w:tcPr>
            <w:tcW w:w="1043" w:type="dxa"/>
            <w:vAlign w:val="center"/>
            <w:textDirection w:val="lrTb"/>
            <w:noWrap/>
          </w:tcPr>
          <w:p>
            <w:pPr>
              <w:pStyle w:val="960"/>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tc>
          <w:tcPr>
            <w:tcW w:w="1689" w:type="dxa"/>
            <w:vAlign w:val="center"/>
            <w:textDirection w:val="lrTb"/>
            <w:noWrap/>
          </w:tcPr>
          <w:p>
            <w:pPr>
              <w:pStyle w:val="960"/>
              <w:jc w:val="center"/>
              <w:rPr>
                <w:rFonts w:ascii="宋体" w:hAnsi="宋体"/>
                <w:szCs w:val="21"/>
              </w:rPr>
            </w:pPr>
            <w:r>
              <w:rPr>
                <w:rFonts w:hint="eastAsia" w:ascii="宋体" w:hAnsi="宋体"/>
                <w:szCs w:val="21"/>
              </w:rPr>
              <w:t xml:space="preserve">1</w:t>
            </w:r>
            <w:r>
              <w:rPr>
                <w:rFonts w:ascii="宋体" w:hAnsi="宋体"/>
                <w:szCs w:val="21"/>
              </w:rPr>
            </w:r>
            <w:r/>
          </w:p>
        </w:tc>
        <w:tc>
          <w:tcPr>
            <w:tcW w:w="1979" w:type="dxa"/>
            <w:vAlign w:val="center"/>
            <w:textDirection w:val="lrTb"/>
            <w:noWrap/>
          </w:tcPr>
          <w:p>
            <w:pPr>
              <w:pStyle w:val="960"/>
              <w:jc w:val="center"/>
              <w:rPr>
                <w:rFonts w:ascii="宋体" w:hAnsi="宋体"/>
                <w:b/>
                <w:szCs w:val="21"/>
              </w:rPr>
            </w:pPr>
            <w:r>
              <w:rPr>
                <w:rFonts w:ascii="宋体" w:hAnsi="宋体"/>
                <w:b/>
                <w:szCs w:val="21"/>
              </w:rPr>
            </w:r>
            <w:r/>
          </w:p>
        </w:tc>
        <w:tc>
          <w:tcPr>
            <w:tcW w:w="1186" w:type="dxa"/>
            <w:vAlign w:val="center"/>
            <w:textDirection w:val="lrTb"/>
            <w:noWrap/>
          </w:tcPr>
          <w:p>
            <w:pPr>
              <w:pStyle w:val="960"/>
              <w:jc w:val="center"/>
              <w:rPr>
                <w:rFonts w:ascii="宋体" w:hAnsi="宋体"/>
                <w:szCs w:val="21"/>
              </w:rPr>
            </w:pPr>
            <w:r>
              <w:rPr>
                <w:rFonts w:ascii="宋体" w:hAnsi="宋体"/>
                <w:szCs w:val="21"/>
              </w:rPr>
            </w:r>
            <w:r/>
          </w:p>
        </w:tc>
        <w:tc>
          <w:tcPr>
            <w:tcW w:w="1367" w:type="dxa"/>
            <w:vAlign w:val="center"/>
            <w:textDirection w:val="lrTb"/>
            <w:noWrap/>
          </w:tcPr>
          <w:p>
            <w:pPr>
              <w:pStyle w:val="960"/>
              <w:jc w:val="center"/>
              <w:rPr>
                <w:rFonts w:ascii="宋体" w:hAnsi="宋体"/>
                <w:szCs w:val="21"/>
              </w:rPr>
            </w:pPr>
            <w:r>
              <w:rPr>
                <w:rFonts w:ascii="宋体" w:hAnsi="宋体"/>
                <w:szCs w:val="21"/>
              </w:rPr>
            </w:r>
            <w:r/>
          </w:p>
        </w:tc>
        <w:tc>
          <w:tcPr>
            <w:tcW w:w="1347" w:type="dxa"/>
            <w:vAlign w:val="center"/>
            <w:textDirection w:val="lrTb"/>
            <w:noWrap/>
          </w:tcPr>
          <w:p>
            <w:pPr>
              <w:pStyle w:val="960"/>
              <w:jc w:val="center"/>
              <w:rPr>
                <w:rFonts w:ascii="宋体" w:hAnsi="宋体"/>
                <w:szCs w:val="21"/>
              </w:rPr>
            </w:pPr>
            <w:r>
              <w:rPr>
                <w:rFonts w:ascii="宋体" w:hAnsi="宋体"/>
                <w:szCs w:val="21"/>
              </w:rPr>
            </w:r>
            <w:r/>
          </w:p>
        </w:tc>
        <w:tc>
          <w:tcPr>
            <w:tcW w:w="1377" w:type="dxa"/>
            <w:vAlign w:val="center"/>
            <w:textDirection w:val="lrTb"/>
            <w:noWrap/>
          </w:tcPr>
          <w:p>
            <w:pPr>
              <w:pStyle w:val="960"/>
              <w:jc w:val="center"/>
              <w:rPr>
                <w:rFonts w:ascii="宋体" w:hAnsi="宋体"/>
                <w:szCs w:val="21"/>
              </w:rPr>
            </w:pPr>
            <w:r>
              <w:rPr>
                <w:rFonts w:ascii="宋体" w:hAnsi="宋体"/>
                <w:szCs w:val="21"/>
              </w:rPr>
            </w:r>
            <w:r/>
          </w:p>
        </w:tc>
        <w:tc>
          <w:tcPr>
            <w:tcW w:w="1043" w:type="dxa"/>
            <w:vAlign w:val="center"/>
            <w:textDirection w:val="lrTb"/>
            <w:noWrap/>
          </w:tcPr>
          <w:p>
            <w:pPr>
              <w:pStyle w:val="960"/>
              <w:jc w:val="center"/>
              <w:rPr>
                <w:rFonts w:ascii="宋体" w:hAnsi="宋体"/>
                <w:szCs w:val="21"/>
              </w:rPr>
            </w:pPr>
            <w:r>
              <w:rPr>
                <w:rFonts w:ascii="宋体" w:hAnsi="宋体"/>
                <w:szCs w:val="21"/>
              </w:rPr>
            </w:r>
            <w:r/>
          </w:p>
        </w:tc>
      </w:tr>
      <w:tr>
        <w:trPr/>
        <w:tc>
          <w:tcPr>
            <w:tcW w:w="1689" w:type="dxa"/>
            <w:vAlign w:val="center"/>
            <w:textDirection w:val="lrTb"/>
            <w:noWrap/>
          </w:tcPr>
          <w:p>
            <w:pPr>
              <w:pStyle w:val="960"/>
              <w:jc w:val="center"/>
              <w:rPr>
                <w:rFonts w:ascii="宋体" w:hAnsi="宋体"/>
                <w:szCs w:val="21"/>
              </w:rPr>
            </w:pPr>
            <w:r>
              <w:rPr>
                <w:rFonts w:hint="eastAsia" w:ascii="宋体" w:hAnsi="宋体"/>
                <w:szCs w:val="21"/>
              </w:rPr>
              <w:t xml:space="preserve">……</w:t>
            </w:r>
            <w:r>
              <w:rPr>
                <w:rFonts w:ascii="宋体" w:hAnsi="宋体"/>
                <w:szCs w:val="21"/>
              </w:rPr>
            </w:r>
            <w:r/>
          </w:p>
        </w:tc>
        <w:tc>
          <w:tcPr>
            <w:tcW w:w="1979" w:type="dxa"/>
            <w:vAlign w:val="center"/>
            <w:textDirection w:val="lrTb"/>
            <w:noWrap/>
          </w:tcPr>
          <w:p>
            <w:pPr>
              <w:pStyle w:val="960"/>
              <w:jc w:val="center"/>
              <w:rPr>
                <w:rFonts w:ascii="宋体" w:hAnsi="宋体" w:cs="宋体"/>
                <w:bCs/>
                <w:szCs w:val="21"/>
              </w:rPr>
            </w:pPr>
            <w:r>
              <w:rPr>
                <w:rFonts w:ascii="宋体" w:hAnsi="宋体" w:cs="宋体"/>
                <w:bCs/>
                <w:szCs w:val="21"/>
              </w:rPr>
            </w:r>
            <w:r/>
          </w:p>
        </w:tc>
        <w:tc>
          <w:tcPr>
            <w:tcW w:w="1186" w:type="dxa"/>
            <w:vAlign w:val="center"/>
            <w:textDirection w:val="lrTb"/>
            <w:noWrap/>
          </w:tcPr>
          <w:p>
            <w:pPr>
              <w:pStyle w:val="960"/>
              <w:jc w:val="center"/>
              <w:rPr>
                <w:rFonts w:ascii="宋体" w:hAnsi="宋体"/>
                <w:szCs w:val="21"/>
              </w:rPr>
            </w:pPr>
            <w:r>
              <w:rPr>
                <w:rFonts w:ascii="宋体" w:hAnsi="宋体"/>
                <w:szCs w:val="21"/>
              </w:rPr>
            </w:r>
            <w:r/>
          </w:p>
        </w:tc>
        <w:tc>
          <w:tcPr>
            <w:tcW w:w="1367" w:type="dxa"/>
            <w:vAlign w:val="center"/>
            <w:textDirection w:val="lrTb"/>
            <w:noWrap/>
          </w:tcPr>
          <w:p>
            <w:pPr>
              <w:pStyle w:val="960"/>
              <w:jc w:val="center"/>
              <w:rPr>
                <w:rFonts w:ascii="宋体" w:hAnsi="宋体"/>
                <w:szCs w:val="21"/>
              </w:rPr>
            </w:pPr>
            <w:r>
              <w:rPr>
                <w:rFonts w:ascii="宋体" w:hAnsi="宋体"/>
                <w:szCs w:val="21"/>
              </w:rPr>
            </w:r>
            <w:r/>
          </w:p>
        </w:tc>
        <w:tc>
          <w:tcPr>
            <w:tcW w:w="1347" w:type="dxa"/>
            <w:vAlign w:val="center"/>
            <w:textDirection w:val="lrTb"/>
            <w:noWrap/>
          </w:tcPr>
          <w:p>
            <w:pPr>
              <w:pStyle w:val="960"/>
              <w:jc w:val="center"/>
              <w:rPr>
                <w:rFonts w:ascii="宋体" w:hAnsi="宋体"/>
                <w:szCs w:val="21"/>
              </w:rPr>
            </w:pPr>
            <w:r>
              <w:rPr>
                <w:rFonts w:ascii="宋体" w:hAnsi="宋体"/>
                <w:szCs w:val="21"/>
              </w:rPr>
            </w:r>
            <w:r/>
          </w:p>
        </w:tc>
        <w:tc>
          <w:tcPr>
            <w:tcW w:w="1377" w:type="dxa"/>
            <w:vAlign w:val="center"/>
            <w:textDirection w:val="lrTb"/>
            <w:noWrap/>
          </w:tcPr>
          <w:p>
            <w:pPr>
              <w:pStyle w:val="960"/>
              <w:jc w:val="center"/>
              <w:rPr>
                <w:rFonts w:ascii="宋体" w:hAnsi="宋体"/>
                <w:szCs w:val="21"/>
              </w:rPr>
            </w:pPr>
            <w:r>
              <w:rPr>
                <w:rFonts w:ascii="宋体" w:hAnsi="宋体"/>
                <w:szCs w:val="21"/>
              </w:rPr>
            </w:r>
            <w:r/>
          </w:p>
        </w:tc>
        <w:tc>
          <w:tcPr>
            <w:tcW w:w="1043" w:type="dxa"/>
            <w:vAlign w:val="center"/>
            <w:textDirection w:val="lrTb"/>
            <w:noWrap/>
          </w:tcPr>
          <w:p>
            <w:pPr>
              <w:pStyle w:val="960"/>
              <w:jc w:val="center"/>
              <w:rPr>
                <w:rFonts w:ascii="宋体" w:hAnsi="宋体"/>
                <w:szCs w:val="21"/>
              </w:rPr>
            </w:pPr>
            <w:r>
              <w:rPr>
                <w:rFonts w:ascii="宋体" w:hAnsi="宋体"/>
                <w:szCs w:val="21"/>
              </w:rPr>
            </w:r>
            <w:r/>
          </w:p>
        </w:tc>
      </w:tr>
      <w:tr>
        <w:trPr/>
        <w:tc>
          <w:tcPr>
            <w:gridSpan w:val="3"/>
            <w:tcW w:w="4854" w:type="dxa"/>
            <w:vAlign w:val="center"/>
            <w:textDirection w:val="lrTb"/>
            <w:noWrap/>
          </w:tcPr>
          <w:p>
            <w:pPr>
              <w:pStyle w:val="960"/>
              <w:jc w:val="center"/>
              <w:rPr>
                <w:rFonts w:ascii="宋体" w:hAnsi="宋体"/>
                <w:szCs w:val="21"/>
              </w:rPr>
            </w:pPr>
            <w:r>
              <w:rPr>
                <w:rFonts w:hint="eastAsia" w:ascii="宋体" w:hAnsi="宋体"/>
                <w:szCs w:val="21"/>
              </w:rPr>
              <w:t xml:space="preserve">合计：</w:t>
            </w:r>
            <w:r>
              <w:rPr>
                <w:rFonts w:ascii="宋体" w:hAnsi="宋体"/>
                <w:szCs w:val="21"/>
              </w:rPr>
            </w:r>
            <w:r/>
          </w:p>
        </w:tc>
        <w:tc>
          <w:tcPr>
            <w:tcW w:w="1367" w:type="dxa"/>
            <w:vAlign w:val="center"/>
            <w:textDirection w:val="lrTb"/>
            <w:noWrap/>
          </w:tcPr>
          <w:p>
            <w:pPr>
              <w:pStyle w:val="960"/>
              <w:jc w:val="center"/>
              <w:rPr>
                <w:rFonts w:ascii="宋体" w:hAnsi="宋体"/>
                <w:szCs w:val="21"/>
              </w:rPr>
            </w:pPr>
            <w:r>
              <w:rPr>
                <w:rFonts w:ascii="宋体" w:hAnsi="宋体"/>
                <w:szCs w:val="21"/>
              </w:rPr>
            </w:r>
            <w:r/>
          </w:p>
        </w:tc>
        <w:tc>
          <w:tcPr>
            <w:tcW w:w="1347" w:type="dxa"/>
            <w:vAlign w:val="center"/>
            <w:textDirection w:val="lrTb"/>
            <w:noWrap/>
          </w:tcPr>
          <w:p>
            <w:pPr>
              <w:pStyle w:val="960"/>
              <w:jc w:val="center"/>
              <w:rPr>
                <w:rFonts w:ascii="宋体" w:hAnsi="宋体"/>
                <w:szCs w:val="21"/>
              </w:rPr>
            </w:pPr>
            <w:r>
              <w:rPr>
                <w:rFonts w:ascii="宋体" w:hAnsi="宋体"/>
                <w:szCs w:val="21"/>
              </w:rPr>
            </w:r>
            <w:r/>
          </w:p>
        </w:tc>
        <w:tc>
          <w:tcPr>
            <w:tcW w:w="1377" w:type="dxa"/>
            <w:vAlign w:val="center"/>
            <w:textDirection w:val="lrTb"/>
            <w:noWrap/>
          </w:tcPr>
          <w:p>
            <w:pPr>
              <w:pStyle w:val="960"/>
              <w:jc w:val="center"/>
              <w:rPr>
                <w:rFonts w:ascii="宋体" w:hAnsi="宋体"/>
                <w:szCs w:val="21"/>
              </w:rPr>
            </w:pPr>
            <w:r>
              <w:rPr>
                <w:rFonts w:ascii="宋体" w:hAnsi="宋体"/>
                <w:szCs w:val="21"/>
              </w:rPr>
            </w:r>
            <w:r/>
          </w:p>
        </w:tc>
        <w:tc>
          <w:tcPr>
            <w:tcW w:w="1043" w:type="dxa"/>
            <w:vAlign w:val="center"/>
            <w:textDirection w:val="lrTb"/>
            <w:noWrap/>
          </w:tcPr>
          <w:p>
            <w:pPr>
              <w:pStyle w:val="960"/>
              <w:jc w:val="center"/>
              <w:rPr>
                <w:rFonts w:ascii="宋体" w:hAnsi="宋体"/>
                <w:szCs w:val="21"/>
              </w:rPr>
            </w:pPr>
            <w:r>
              <w:rPr>
                <w:rFonts w:ascii="宋体" w:hAnsi="宋体"/>
                <w:szCs w:val="21"/>
              </w:rPr>
            </w:r>
            <w:r/>
          </w:p>
        </w:tc>
      </w:tr>
    </w:tbl>
    <w:p>
      <w:pPr>
        <w:pStyle w:val="960"/>
        <w:rPr>
          <w:rFonts w:ascii="宋体" w:hAnsi="宋体" w:cs="宋体"/>
          <w:color w:val="000000"/>
          <w:lang w:val="zh-CN"/>
        </w:rPr>
        <w:outlineLvl w:val="0"/>
      </w:pPr>
      <w:r>
        <w:rPr>
          <w:rFonts w:hint="eastAsia" w:ascii="宋体" w:hAnsi="宋体"/>
          <w:bCs/>
        </w:rPr>
        <w:t xml:space="preserve">注：表（2）（3）（4）由投标人根据采购需求自行测算含在投标报价中。表格不够</w:t>
      </w:r>
      <w:r>
        <w:rPr>
          <w:rFonts w:hint="eastAsia" w:ascii="宋体" w:hAnsi="宋体" w:cs="宋体"/>
          <w:lang w:val="zh-CN"/>
        </w:rPr>
        <w:t xml:space="preserve">可自行延长。</w:t>
      </w:r>
      <w:r>
        <w:rPr>
          <w:rFonts w:ascii="宋体" w:hAnsi="宋体" w:cs="宋体"/>
          <w:color w:val="000000"/>
          <w:lang w:val="zh-CN"/>
        </w:rPr>
        <w:t xml:space="preserve"> </w:t>
      </w:r>
      <w:r>
        <w:rPr>
          <w:rFonts w:ascii="宋体" w:hAnsi="宋体" w:cs="宋体"/>
          <w:color w:val="000000"/>
          <w:lang w:val="zh-CN"/>
        </w:rPr>
      </w:r>
      <w:r/>
    </w:p>
    <w:p>
      <w:pPr>
        <w:pStyle w:val="960"/>
        <w:spacing w:line="360" w:lineRule="auto"/>
        <w:rPr>
          <w:rFonts w:hint="eastAsia"/>
          <w:b/>
          <w:color w:val="000000"/>
          <w:sz w:val="30"/>
          <w:szCs w:val="30"/>
        </w:rPr>
      </w:pPr>
      <w:r>
        <w:rPr>
          <w:rFonts w:hint="eastAsia" w:ascii="宋体" w:hAnsi="宋体"/>
          <w:bCs/>
          <w:color w:val="000000"/>
        </w:rPr>
        <w:br w:type="page" w:clear="all"/>
      </w:r>
      <w:r>
        <w:rPr>
          <w:rFonts w:hint="eastAsia"/>
          <w:b/>
          <w:color w:val="000000"/>
          <w:sz w:val="30"/>
          <w:szCs w:val="30"/>
        </w:rPr>
        <w:t xml:space="preserve">十</w:t>
      </w:r>
      <w:r>
        <w:rPr>
          <w:b/>
          <w:color w:val="000000"/>
          <w:sz w:val="30"/>
          <w:szCs w:val="30"/>
        </w:rPr>
        <w:t xml:space="preserve">、</w:t>
      </w:r>
      <w:r>
        <w:rPr>
          <w:rFonts w:hint="eastAsia"/>
          <w:b/>
          <w:color w:val="000000"/>
          <w:sz w:val="30"/>
          <w:szCs w:val="30"/>
        </w:rPr>
        <w:t xml:space="preserve">投标偏离表（给定格式）：</w:t>
      </w:r>
      <w:r/>
    </w:p>
    <w:p>
      <w:pPr>
        <w:pStyle w:val="960"/>
        <w:ind w:firstLine="490"/>
        <w:jc w:val="center"/>
        <w:rPr>
          <w:rFonts w:ascii="黑体" w:eastAsia="黑体"/>
          <w:bCs/>
          <w:color w:val="000000"/>
          <w:sz w:val="28"/>
          <w:szCs w:val="28"/>
        </w:rPr>
        <w:outlineLvl w:val="0"/>
      </w:pPr>
      <w:r>
        <w:rPr>
          <w:rFonts w:ascii="黑体" w:eastAsia="黑体"/>
          <w:bCs/>
          <w:color w:val="000000"/>
          <w:sz w:val="28"/>
          <w:szCs w:val="28"/>
        </w:rPr>
      </w:r>
      <w:r/>
    </w:p>
    <w:p>
      <w:pPr>
        <w:pStyle w:val="960"/>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960"/>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960"/>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960"/>
        <w:spacing w:line="400" w:lineRule="exact"/>
        <w:rPr>
          <w:rFonts w:hint="eastAsia"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JSZC-320206-JZCG-G2026-0045</w:t>
      </w:r>
      <w:r>
        <w:rPr>
          <w:rFonts w:hint="eastAsia" w:ascii="黑体" w:eastAsia="黑体"/>
          <w:bCs/>
          <w:color w:val="000000"/>
          <w:sz w:val="24"/>
          <w:szCs w:val="24"/>
        </w:rPr>
      </w:r>
      <w:r/>
    </w:p>
    <w:tbl>
      <w:tblPr>
        <w:tblW w:w="9903" w:type="dxa"/>
        <w:jc w:val="center"/>
        <w:tblInd w:w="-18" w:type="dxa"/>
        <w:tblLayout w:type="fixed"/>
        <w:tblCellMar>
          <w:left w:w="15" w:type="dxa"/>
          <w:top w:w="15" w:type="dxa"/>
          <w:right w:w="15" w:type="dxa"/>
          <w:bottom w:w="0" w:type="dxa"/>
        </w:tblCellMar>
        <w:tblLook w:val="04A0" w:firstRow="1" w:lastRow="0" w:firstColumn="1" w:lastColumn="0" w:noHBand="0" w:noVBand="1"/>
      </w:tblPr>
      <w:tblGrid>
        <w:gridCol w:w="1923"/>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23" w:type="dxa"/>
            <w:vAlign w:val="center"/>
            <w:textDirection w:val="lrTb"/>
            <w:noWrap/>
          </w:tcPr>
          <w:p>
            <w:pPr>
              <w:pStyle w:val="960"/>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60"/>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60"/>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60"/>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23" w:type="dxa"/>
            <w:vAlign w:val="center"/>
            <w:textDirection w:val="lrTb"/>
            <w:noWrap/>
          </w:tcPr>
          <w:p>
            <w:pPr>
              <w:pStyle w:val="960"/>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60"/>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60"/>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60"/>
              <w:jc w:val="center"/>
              <w:rPr>
                <w:rFonts w:ascii="宋体"/>
                <w:bCs/>
                <w:color w:val="000000"/>
              </w:rPr>
            </w:pPr>
            <w:r>
              <w:rPr>
                <w:rFonts w:ascii="宋体"/>
                <w:bCs/>
                <w:color w:val="000000"/>
              </w:rPr>
            </w:r>
            <w:r/>
          </w:p>
        </w:tc>
      </w:tr>
    </w:tbl>
    <w:p>
      <w:pPr>
        <w:pStyle w:val="960"/>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960"/>
        <w:rPr>
          <w:rFonts w:hint="eastAsia" w:ascii="宋体"/>
          <w:bCs/>
          <w:color w:val="000000"/>
          <w:sz w:val="30"/>
        </w:rPr>
      </w:pPr>
      <w:r>
        <w:rPr>
          <w:rFonts w:hint="eastAsia" w:ascii="宋体"/>
          <w:bCs/>
          <w:color w:val="000000"/>
          <w:sz w:val="30"/>
        </w:rPr>
      </w:r>
      <w:r/>
    </w:p>
    <w:p>
      <w:pPr>
        <w:pStyle w:val="960"/>
        <w:rPr>
          <w:rFonts w:ascii="宋体"/>
          <w:bCs/>
          <w:color w:val="000000"/>
          <w:sz w:val="30"/>
        </w:rPr>
      </w:pPr>
      <w:r>
        <w:rPr>
          <w:rFonts w:ascii="宋体"/>
          <w:bCs/>
          <w:color w:val="000000"/>
          <w:sz w:val="30"/>
        </w:rPr>
      </w:r>
      <w:r/>
    </w:p>
    <w:p>
      <w:pPr>
        <w:pStyle w:val="960"/>
        <w:rPr>
          <w:rFonts w:hint="eastAsia" w:ascii="宋体" w:hAnsi="宋体"/>
          <w:bCs/>
          <w:color w:val="000000"/>
          <w:sz w:val="24"/>
          <w:szCs w:val="24"/>
        </w:rPr>
        <w:outlineLvl w:val="0"/>
      </w:pPr>
      <w:r/>
      <w:bookmarkEnd w:id="168"/>
      <w:r>
        <w:rPr>
          <w:rFonts w:hint="eastAsia" w:ascii="宋体" w:hAnsi="宋体"/>
          <w:bCs/>
          <w:color w:val="000000"/>
          <w:sz w:val="24"/>
          <w:szCs w:val="24"/>
        </w:rPr>
      </w:r>
      <w:r/>
    </w:p>
    <w:p>
      <w:pPr>
        <w:pStyle w:val="960"/>
        <w:rPr>
          <w:rFonts w:ascii="宋体" w:hAnsi="宋体"/>
          <w:bCs/>
          <w:color w:val="000000"/>
          <w:szCs w:val="21"/>
        </w:rPr>
        <w:outlineLvl w:val="0"/>
      </w:pPr>
      <w:r>
        <w:rPr>
          <w:rFonts w:hint="eastAsia" w:ascii="宋体" w:hAnsi="宋体"/>
          <w:bCs/>
          <w:color w:val="000000"/>
          <w:szCs w:val="21"/>
        </w:rPr>
        <w:t xml:space="preserve">注：（</w:t>
      </w:r>
      <w:r>
        <w:rPr>
          <w:rFonts w:ascii="宋体" w:hAnsi="宋体"/>
          <w:bCs/>
          <w:color w:val="000000"/>
          <w:szCs w:val="21"/>
        </w:rPr>
        <w:t xml:space="preserve">1</w:t>
      </w:r>
      <w:r>
        <w:rPr>
          <w:rFonts w:hint="eastAsia" w:ascii="宋体" w:hAnsi="宋体"/>
          <w:bCs/>
          <w:color w:val="000000"/>
          <w:szCs w:val="21"/>
        </w:rPr>
        <w:t xml:space="preserve">）本表不得删除；</w:t>
      </w:r>
      <w:r>
        <w:rPr>
          <w:rFonts w:ascii="宋体" w:hAnsi="宋体"/>
          <w:bCs/>
          <w:color w:val="000000"/>
          <w:szCs w:val="21"/>
        </w:rPr>
      </w:r>
      <w:r/>
    </w:p>
    <w:p>
      <w:pPr>
        <w:pStyle w:val="960"/>
        <w:ind w:firstLine="210"/>
        <w:rPr>
          <w:rFonts w:ascii="宋体" w:hAnsi="宋体"/>
          <w:bCs/>
          <w:color w:val="000000"/>
          <w:szCs w:val="21"/>
        </w:rPr>
        <w:outlineLvl w:val="0"/>
      </w:pPr>
      <w:r>
        <w:rPr>
          <w:rFonts w:hint="eastAsia" w:ascii="宋体" w:hAnsi="宋体"/>
          <w:bCs/>
          <w:color w:val="000000"/>
          <w:szCs w:val="21"/>
        </w:rPr>
        <w:t xml:space="preserve">（</w:t>
      </w:r>
      <w:r>
        <w:rPr>
          <w:rFonts w:ascii="宋体" w:hAnsi="宋体"/>
          <w:bCs/>
          <w:color w:val="000000"/>
          <w:szCs w:val="21"/>
        </w:rPr>
        <w:t xml:space="preserve">2</w:t>
      </w:r>
      <w:r>
        <w:rPr>
          <w:rFonts w:hint="eastAsia" w:ascii="宋体" w:hAnsi="宋体"/>
          <w:bCs/>
          <w:color w:val="000000"/>
          <w:szCs w:val="21"/>
        </w:rPr>
        <w:t xml:space="preserve">）如无任何服务偏离，请于本表 “偏离说明”中注明“无偏离”；</w:t>
      </w:r>
      <w:r>
        <w:rPr>
          <w:rFonts w:ascii="宋体" w:hAnsi="宋体"/>
          <w:bCs/>
          <w:color w:val="000000"/>
          <w:szCs w:val="21"/>
        </w:rPr>
      </w:r>
      <w:r/>
    </w:p>
    <w:p>
      <w:pPr>
        <w:pStyle w:val="960"/>
        <w:ind w:firstLine="210"/>
        <w:rPr>
          <w:rFonts w:ascii="宋体" w:hAnsi="宋体"/>
          <w:bCs/>
          <w:color w:val="000000"/>
          <w:sz w:val="24"/>
          <w:szCs w:val="24"/>
        </w:rPr>
        <w:outlineLvl w:val="0"/>
      </w:pPr>
      <w:r>
        <w:rPr>
          <w:rFonts w:hint="eastAsia" w:ascii="宋体" w:hAnsi="宋体"/>
          <w:bCs/>
          <w:color w:val="000000"/>
          <w:szCs w:val="21"/>
        </w:rPr>
        <w:t xml:space="preserve">（3）如有服务偏离项，请于本表中列明偏离内容，如需要可自行延长，其余无偏离内容</w:t>
      </w:r>
      <w:r>
        <w:rPr>
          <w:rFonts w:hint="eastAsia" w:ascii="宋体" w:hAnsi="宋体"/>
          <w:bCs/>
          <w:color w:val="000000"/>
          <w:szCs w:val="21"/>
        </w:rPr>
        <w:t xml:space="preserve">无须</w:t>
      </w:r>
      <w:r>
        <w:rPr>
          <w:rFonts w:hint="eastAsia" w:ascii="宋体" w:hAnsi="宋体"/>
          <w:bCs/>
          <w:color w:val="000000"/>
          <w:szCs w:val="21"/>
        </w:rPr>
        <w:t xml:space="preserve">赘述。</w:t>
      </w:r>
      <w:r>
        <w:rPr>
          <w:rFonts w:ascii="宋体" w:hAnsi="宋体"/>
          <w:bCs/>
          <w:color w:val="000000"/>
          <w:sz w:val="24"/>
          <w:szCs w:val="24"/>
        </w:rPr>
      </w:r>
      <w:r/>
    </w:p>
    <w:p>
      <w:pPr>
        <w:pStyle w:val="960"/>
        <w:rPr>
          <w:rFonts w:ascii="宋体" w:hAnsi="宋体"/>
          <w:bCs/>
          <w:color w:val="000000"/>
          <w:sz w:val="24"/>
          <w:szCs w:val="24"/>
        </w:rPr>
        <w:outlineLvl w:val="0"/>
      </w:pPr>
      <w:r>
        <w:rPr>
          <w:rFonts w:ascii="宋体" w:hAnsi="宋体"/>
          <w:bCs/>
          <w:color w:val="000000"/>
          <w:sz w:val="24"/>
          <w:szCs w:val="24"/>
        </w:rPr>
      </w:r>
      <w:r/>
    </w:p>
    <w:p>
      <w:pPr>
        <w:pStyle w:val="960"/>
        <w:rPr>
          <w:rFonts w:hint="eastAsia"/>
          <w:b/>
          <w:color w:val="000000"/>
          <w:sz w:val="30"/>
          <w:szCs w:val="30"/>
        </w:rPr>
      </w:pPr>
      <w:r>
        <w:rPr>
          <w:rFonts w:hint="eastAsia"/>
          <w:b/>
          <w:color w:val="000000"/>
          <w:sz w:val="30"/>
          <w:szCs w:val="30"/>
        </w:rPr>
      </w:r>
      <w:r/>
    </w:p>
    <w:p>
      <w:pPr>
        <w:pStyle w:val="960"/>
        <w:rPr>
          <w:rFonts w:hint="eastAsia"/>
          <w:b/>
          <w:color w:val="000000"/>
          <w:sz w:val="30"/>
          <w:szCs w:val="30"/>
        </w:rPr>
      </w:pPr>
      <w:r>
        <w:rPr>
          <w:rFonts w:hint="eastAsia"/>
          <w:b/>
          <w:color w:val="000000"/>
          <w:sz w:val="30"/>
          <w:szCs w:val="30"/>
        </w:rPr>
      </w:r>
      <w:r/>
    </w:p>
    <w:p>
      <w:pPr>
        <w:pStyle w:val="960"/>
        <w:rPr>
          <w:rFonts w:hint="eastAsia"/>
          <w:b/>
          <w:color w:val="000000"/>
          <w:sz w:val="30"/>
          <w:szCs w:val="30"/>
        </w:rPr>
      </w:pPr>
      <w:r>
        <w:rPr>
          <w:rFonts w:hint="eastAsia"/>
          <w:b/>
          <w:color w:val="000000"/>
          <w:sz w:val="30"/>
          <w:szCs w:val="30"/>
        </w:rPr>
      </w:r>
      <w:r/>
    </w:p>
    <w:p>
      <w:pPr>
        <w:pStyle w:val="960"/>
        <w:rPr>
          <w:rFonts w:hint="eastAsia"/>
          <w:b/>
          <w:color w:val="000000"/>
          <w:sz w:val="30"/>
          <w:szCs w:val="30"/>
        </w:rPr>
      </w:pPr>
      <w:r>
        <w:rPr>
          <w:rFonts w:hint="eastAsia"/>
          <w:b/>
          <w:color w:val="000000"/>
          <w:sz w:val="30"/>
          <w:szCs w:val="30"/>
        </w:rPr>
      </w:r>
      <w:r/>
    </w:p>
    <w:p>
      <w:pPr>
        <w:pStyle w:val="960"/>
        <w:rPr>
          <w:rFonts w:hint="eastAsia"/>
          <w:b/>
          <w:color w:val="000000"/>
          <w:sz w:val="30"/>
          <w:szCs w:val="30"/>
        </w:rPr>
      </w:pPr>
      <w:r>
        <w:rPr>
          <w:rFonts w:hint="eastAsia"/>
          <w:b/>
          <w:color w:val="000000"/>
          <w:sz w:val="30"/>
          <w:szCs w:val="30"/>
        </w:rPr>
      </w:r>
      <w:r/>
    </w:p>
    <w:p>
      <w:pPr>
        <w:pStyle w:val="960"/>
        <w:rPr>
          <w:rFonts w:hint="eastAsia"/>
          <w:b/>
          <w:color w:val="000000"/>
          <w:sz w:val="30"/>
          <w:szCs w:val="30"/>
        </w:rPr>
      </w:pPr>
      <w:r>
        <w:rPr>
          <w:rFonts w:hint="eastAsia"/>
          <w:b/>
          <w:color w:val="000000"/>
          <w:sz w:val="30"/>
          <w:szCs w:val="30"/>
        </w:rPr>
      </w:r>
      <w:r/>
    </w:p>
    <w:p>
      <w:pPr>
        <w:pStyle w:val="960"/>
        <w:rPr>
          <w:rFonts w:hint="eastAsia"/>
          <w:b/>
          <w:color w:val="000000"/>
          <w:sz w:val="30"/>
          <w:szCs w:val="30"/>
        </w:rPr>
      </w:pPr>
      <w:r>
        <w:rPr>
          <w:rFonts w:hint="eastAsia"/>
          <w:b/>
          <w:color w:val="000000"/>
          <w:sz w:val="30"/>
          <w:szCs w:val="30"/>
        </w:rPr>
      </w:r>
      <w:r/>
    </w:p>
    <w:p>
      <w:pPr>
        <w:pStyle w:val="960"/>
        <w:rPr>
          <w:rFonts w:hint="eastAsia"/>
          <w:b/>
          <w:color w:val="000000"/>
          <w:sz w:val="30"/>
          <w:szCs w:val="30"/>
        </w:rPr>
      </w:pPr>
      <w:r>
        <w:rPr>
          <w:rFonts w:hint="eastAsia"/>
          <w:b/>
          <w:color w:val="000000"/>
          <w:sz w:val="30"/>
          <w:szCs w:val="30"/>
        </w:rPr>
      </w:r>
      <w:r/>
    </w:p>
    <w:p>
      <w:pPr>
        <w:pStyle w:val="960"/>
        <w:rPr>
          <w:rFonts w:hint="eastAsia"/>
          <w:b/>
          <w:color w:val="000000"/>
          <w:sz w:val="30"/>
          <w:szCs w:val="30"/>
        </w:rPr>
      </w:pPr>
      <w:r>
        <w:rPr>
          <w:rFonts w:hint="eastAsia"/>
          <w:b/>
          <w:color w:val="000000"/>
          <w:sz w:val="30"/>
          <w:szCs w:val="30"/>
        </w:rPr>
      </w:r>
      <w:r/>
    </w:p>
    <w:p>
      <w:pPr>
        <w:pStyle w:val="960"/>
        <w:rPr>
          <w:rFonts w:hint="eastAsia"/>
          <w:b/>
          <w:color w:val="000000"/>
          <w:sz w:val="30"/>
          <w:szCs w:val="30"/>
        </w:rPr>
      </w:pPr>
      <w:r>
        <w:rPr>
          <w:rFonts w:hint="eastAsia"/>
          <w:b/>
          <w:color w:val="000000"/>
          <w:sz w:val="30"/>
          <w:szCs w:val="30"/>
        </w:rPr>
      </w:r>
      <w:r/>
    </w:p>
    <w:p>
      <w:pPr>
        <w:pStyle w:val="960"/>
        <w:rPr>
          <w:rFonts w:hint="eastAsia"/>
          <w:b/>
          <w:color w:val="000000"/>
          <w:sz w:val="30"/>
          <w:szCs w:val="30"/>
        </w:rPr>
      </w:pPr>
      <w:r>
        <w:rPr>
          <w:rFonts w:hint="eastAsia"/>
          <w:b/>
          <w:color w:val="000000"/>
          <w:sz w:val="30"/>
          <w:szCs w:val="30"/>
        </w:rPr>
      </w:r>
      <w:r/>
    </w:p>
    <w:sectPr>
      <w:footerReference w:type="default" r:id="rId15"/>
      <w:footnotePr/>
      <w:endnotePr/>
      <w:type w:val="nextPage"/>
      <w:pgSz w:w="11906" w:h="16838" w:orient="portrait"/>
      <w:pgMar w:top="567" w:right="851" w:bottom="567" w:left="1134" w:header="624"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Univers">
    <w:panose1 w:val="020B0503020202020204"/>
  </w:font>
  <w:font w:name="等线">
    <w:panose1 w:val="02010600030101010101"/>
  </w:font>
  <w:font w:name="Book Antiqua">
    <w:panose1 w:val="02040602050305030304"/>
  </w:font>
  <w:font w:name="Tahoma">
    <w:panose1 w:val="020B0604030504040204"/>
  </w:font>
  <w:font w:name="黑体">
    <w:panose1 w:val="02010609060101010101"/>
  </w:font>
  <w:font w:name="华文中宋">
    <w:panose1 w:val="02010600040101010101"/>
  </w:font>
  <w:font w:name="仿宋_GB2312">
    <w:panose1 w:val="02010609060101010101"/>
  </w:font>
  <w:font w:name="Times">
    <w:panose1 w:val="02020603050405020304"/>
  </w:font>
  <w:font w:name="Calibri Light">
    <w:panose1 w:val="020F0302020204030204"/>
  </w:font>
  <w:font w:name="Calibri">
    <w:panose1 w:val="020F0502020204030204"/>
  </w:font>
  <w:font w:name="微软雅黑">
    <w:panose1 w:val="020B0503020204020204"/>
  </w:font>
  <w:font w:name="楷体_GB2312">
    <w:panose1 w:val="02010609060101010101"/>
  </w:font>
  <w:font w:name="Cambria">
    <w:panose1 w:val="02040503050406030204"/>
  </w:font>
  <w:font w:name="Arial Unicode MS">
    <w:panose1 w:val="020B0604020202020204"/>
  </w:font>
  <w:font w:name="长城仿宋">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pPr>
    <w:r>
      <w:rPr>
        <w:rFonts w:hint="eastAsia"/>
        <w:lang w:eastAsia="zh-CN"/>
      </w:rPr>
      <w:t xml:space="preserve">                                                 </w:t>
    </w:r>
    <w:r>
      <w:rPr>
        <w:lang w:eastAsia="zh-CN"/>
      </w:rPr>
      <w:fldChar w:fldCharType="begin"/>
    </w:r>
    <w:r>
      <w:rPr>
        <w:lang w:eastAsia="zh-CN"/>
      </w:rPr>
      <w:instrText xml:space="preserve"> PAGE   \* MERGEFORMAT </w:instrText>
    </w:r>
    <w:r>
      <w:rPr>
        <w:lang w:eastAsia="zh-CN"/>
      </w:rPr>
      <w:fldChar w:fldCharType="separate"/>
    </w:r>
    <w:r>
      <w:rPr>
        <w:lang w:val="zh-CN"/>
      </w:rPr>
      <w:t xml:space="preserve">28</w:t>
    </w:r>
    <w:r>
      <w:rPr>
        <w:lang w:eastAsia="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rPr>
        <w:rStyle w:val="1014"/>
      </w:rPr>
      <w:framePr w:wrap="around" w:vAnchor="text" w:hAnchor="margin" w:xAlign="center" w:y="1"/>
    </w:pPr>
    <w:r>
      <w:fldChar w:fldCharType="begin"/>
    </w:r>
    <w:r>
      <w:rPr>
        <w:rStyle w:val="1014"/>
      </w:rPr>
      <w:instrText xml:space="preserve">PAGE  </w:instrText>
    </w:r>
    <w:r>
      <w:fldChar w:fldCharType="separate"/>
    </w:r>
    <w:r>
      <w:rPr>
        <w:rStyle w:val="1014"/>
      </w:rPr>
      <w:t xml:space="preserve">1</w:t>
    </w:r>
    <w:r>
      <w:fldChar w:fldCharType="end"/>
    </w:r>
    <w:r>
      <w:rPr>
        <w:rStyle w:val="1014"/>
      </w:rPr>
    </w:r>
    <w:r/>
  </w:p>
  <w:p>
    <w:pPr>
      <w:pStyle w:val="992"/>
      <w:ind w:right="360"/>
    </w:pPr>
    <w:r/>
    <w:r/>
  </w:p>
  <w:p>
    <w:pPr>
      <w:pStyle w:val="9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center"/>
      <w:spacing w:line="169" w:lineRule="auto"/>
      <w:widowControl/>
      <w:rPr>
        <w:rFonts w:ascii="Calibri" w:hAnsi="Calibri" w:eastAsia="Calibri" w:cs="Calibri"/>
        <w:color w:val="000000"/>
        <w:sz w:val="18"/>
        <w:szCs w:val="18"/>
        <w:lang w:eastAsia="en-US"/>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2889885</wp:posOffset>
              </wp:positionH>
              <wp:positionV relativeFrom="paragraph">
                <wp:posOffset>-6349</wp:posOffset>
              </wp:positionV>
              <wp:extent cx="11493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92"/>
                            <w:jc w:val="center"/>
                          </w:pPr>
                          <w:r>
                            <w:fldChar w:fldCharType="begin"/>
                          </w:r>
                          <w:r>
                            <w:instrText xml:space="preserve"> PAGE  \* MERGEFORMAT </w:instrText>
                          </w:r>
                          <w:r>
                            <w:fldChar w:fldCharType="separate"/>
                          </w:r>
                          <w:r>
                            <w:t xml:space="preserve">2</w:t>
                          </w:r>
                          <w:r>
                            <w:fldChar w:fldCharType="end"/>
                          </w:r>
                          <w:r/>
                        </w:p>
                        <w:p>
                          <w:pPr>
                            <w:pStyle w:val="96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argin-left:227.5pt;mso-position-horizontal:absolute;mso-position-vertical-relative:text;margin-top:-0.5pt;mso-position-vertical:absolute;width:9.0pt;height:10.3pt;mso-wrap-distance-left:9.0pt;mso-wrap-distance-top:0.0pt;mso-wrap-distance-right:9.0pt;mso-wrap-distance-bottom:0.0pt;visibility:visible;" filled="f" stroked="f">
              <v:textbox inset="0,0,0,0">
                <w:txbxContent>
                  <w:p>
                    <w:pPr>
                      <w:pStyle w:val="992"/>
                      <w:jc w:val="center"/>
                    </w:pPr>
                    <w:r>
                      <w:fldChar w:fldCharType="begin"/>
                    </w:r>
                    <w:r>
                      <w:instrText xml:space="preserve"> PAGE  \* MERGEFORMAT </w:instrText>
                    </w:r>
                    <w:r>
                      <w:fldChar w:fldCharType="separate"/>
                    </w:r>
                    <w:r>
                      <w:t xml:space="preserve">2</w:t>
                    </w:r>
                    <w:r>
                      <w:fldChar w:fldCharType="end"/>
                    </w:r>
                    <w:r/>
                  </w:p>
                  <w:p>
                    <w:pPr>
                      <w:pStyle w:val="960"/>
                    </w:pPr>
                    <w:r/>
                    <w:r/>
                  </w:p>
                </w:txbxContent>
              </v:textbox>
            </v:shape>
          </w:pict>
        </mc:Fallback>
      </mc:AlternateContent>
    </w:r>
    <w:r>
      <w:rPr>
        <w:rFonts w:ascii="Calibri" w:hAnsi="Calibri" w:eastAsia="Calibri" w:cs="Calibri"/>
        <w:color w:val="000000"/>
        <w:sz w:val="18"/>
        <w:szCs w:val="18"/>
        <w:lang w:eastAsia="en-US"/>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pPr>
    <w:r>
      <w:rPr>
        <w:rFonts w:hint="eastAsia"/>
      </w:rPr>
      <w:t xml:space="preserve">JSZC-320206-JZCG-G2026-004</w:t>
    </w:r>
    <w:r>
      <w:rPr>
        <w:rFonts w:hint="eastAsia"/>
        <w:lang w:eastAsia="zh-CN"/>
      </w:rPr>
      <w:t xml:space="preserve">5</w:t>
    </w:r>
    <w:r>
      <w:rPr>
        <w:rFonts w:hint="eastAsia"/>
      </w:rPr>
      <w:t xml:space="preserve">无锡市惠山区第二人民医院物业管理服务项目</w:t>
    </w:r>
    <w:r>
      <w:rPr>
        <w:rFonts w:hint="eastAsia"/>
      </w:rPr>
      <w:t xml:space="preserve">  </w:t>
    </w:r>
    <w:r>
      <w:rPr>
        <w:rFonts w:hint="eastAsia" w:ascii="黑体" w:eastAsia="黑体"/>
        <w:sz w:val="30"/>
        <w:szCs w:val="30"/>
      </w:rPr>
      <w:t xml:space="preserve"> </w:t>
    </w:r>
    <w:r>
      <w:rPr>
        <w:rFonts w:hint="eastAsia" w:ascii="黑体" w:eastAsia="黑体"/>
        <w:sz w:val="30"/>
        <w:szCs w:val="30"/>
        <w:lang w:eastAsia="zh-CN"/>
      </w:rPr>
      <w:t xml:space="preserve">       </w:t>
    </w:r>
    <w:r>
      <w:rPr>
        <w:rFonts w:hint="eastAsia"/>
      </w:rPr>
      <w:t xml:space="preserve">无锡市惠山区政府采购中心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9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9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tab"/>
      <w:lvlText w:val="%1."/>
      <w:lvlJc w:val="left"/>
      <w:pPr>
        <w:pStyle w:val="96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space"/>
      <w:lvlText w:val="第%1章"/>
      <w:lvlJc w:val="left"/>
      <w:pPr>
        <w:pStyle w:val="9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pStyle w:val="96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60"/>
        <w:ind w:left="1292" w:hanging="4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decimal"/>
      <w:isLgl w:val="false"/>
      <w:suff w:val="nothing"/>
      <w:lvlText w:val="（%1）"/>
      <w:lvlJc w:val="left"/>
      <w:pPr>
        <w:pStyle w:val="9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pStyle w:val="960"/>
        <w:ind w:left="1200" w:hanging="720"/>
      </w:pPr>
      <w:rPr>
        <w:rFonts w:ascii="黑体" w:hAnsi="黑体" w:eastAsia="黑体"/>
      </w:rPr>
    </w:lvl>
    <w:lvl w:ilvl="1">
      <w:start w:val="1"/>
      <w:numFmt w:val="lowerLetter"/>
      <w:isLgl w:val="false"/>
      <w:suff w:val="tab"/>
      <w:lvlText w:val="%2)"/>
      <w:lvlJc w:val="left"/>
      <w:pPr>
        <w:pStyle w:val="960"/>
        <w:ind w:left="1320" w:hanging="420"/>
      </w:pPr>
    </w:lvl>
    <w:lvl w:ilvl="2">
      <w:start w:val="1"/>
      <w:numFmt w:val="lowerRoman"/>
      <w:isLgl w:val="false"/>
      <w:suff w:val="tab"/>
      <w:lvlText w:val="%3."/>
      <w:lvlJc w:val="right"/>
      <w:pPr>
        <w:pStyle w:val="960"/>
        <w:ind w:left="1740" w:hanging="420"/>
      </w:pPr>
    </w:lvl>
    <w:lvl w:ilvl="3">
      <w:start w:val="1"/>
      <w:numFmt w:val="decimal"/>
      <w:isLgl w:val="false"/>
      <w:suff w:val="tab"/>
      <w:lvlText w:val="%4."/>
      <w:lvlJc w:val="left"/>
      <w:pPr>
        <w:pStyle w:val="960"/>
        <w:ind w:left="2160" w:hanging="420"/>
      </w:pPr>
    </w:lvl>
    <w:lvl w:ilvl="4">
      <w:start w:val="1"/>
      <w:numFmt w:val="lowerLetter"/>
      <w:isLgl w:val="false"/>
      <w:suff w:val="tab"/>
      <w:lvlText w:val="%5)"/>
      <w:lvlJc w:val="left"/>
      <w:pPr>
        <w:pStyle w:val="960"/>
        <w:ind w:left="2580" w:hanging="420"/>
      </w:pPr>
    </w:lvl>
    <w:lvl w:ilvl="5">
      <w:start w:val="1"/>
      <w:numFmt w:val="lowerRoman"/>
      <w:isLgl w:val="false"/>
      <w:suff w:val="tab"/>
      <w:lvlText w:val="%6."/>
      <w:lvlJc w:val="right"/>
      <w:pPr>
        <w:pStyle w:val="960"/>
        <w:ind w:left="3000" w:hanging="420"/>
      </w:pPr>
    </w:lvl>
    <w:lvl w:ilvl="6">
      <w:start w:val="1"/>
      <w:numFmt w:val="decimal"/>
      <w:isLgl w:val="false"/>
      <w:suff w:val="tab"/>
      <w:lvlText w:val="%7."/>
      <w:lvlJc w:val="left"/>
      <w:pPr>
        <w:pStyle w:val="960"/>
        <w:ind w:left="3420" w:hanging="420"/>
      </w:pPr>
    </w:lvl>
    <w:lvl w:ilvl="7">
      <w:start w:val="1"/>
      <w:numFmt w:val="lowerLetter"/>
      <w:isLgl w:val="false"/>
      <w:suff w:val="tab"/>
      <w:lvlText w:val="%8)"/>
      <w:lvlJc w:val="left"/>
      <w:pPr>
        <w:pStyle w:val="960"/>
        <w:ind w:left="3840" w:hanging="420"/>
      </w:pPr>
    </w:lvl>
    <w:lvl w:ilvl="8">
      <w:start w:val="1"/>
      <w:numFmt w:val="lowerRoman"/>
      <w:isLgl w:val="false"/>
      <w:suff w:val="tab"/>
      <w:lvlText w:val="%9."/>
      <w:lvlJc w:val="right"/>
      <w:pPr>
        <w:pStyle w:val="960"/>
        <w:ind w:left="4260" w:hanging="420"/>
      </w:pPr>
    </w:lvl>
  </w:abstractNum>
  <w:abstractNum w:abstractNumId="9">
    <w:multiLevelType w:val="hybridMultilevel"/>
    <w:lvl w:ilvl="0">
      <w:start w:val="4"/>
      <w:numFmt w:val="decimal"/>
      <w:isLgl w:val="false"/>
      <w:suff w:val="nothing"/>
      <w:lvlText w:val="%1）"/>
      <w:lvlJc w:val="left"/>
      <w:pPr>
        <w:pStyle w:val="9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960"/>
        <w:ind w:left="510" w:hanging="360"/>
        <w:tabs>
          <w:tab w:val="left" w:pos="510" w:leader="none"/>
        </w:tabs>
      </w:pPr>
      <w:rPr>
        <w:rFonts w:hint="eastAsia" w:cs="Times New Roman"/>
      </w:rPr>
    </w:lvl>
    <w:lvl w:ilvl="1">
      <w:start w:val="1"/>
      <w:numFmt w:val="decimal"/>
      <w:isLgl w:val="false"/>
      <w:suff w:val="tab"/>
      <w:lvlText w:val="%2．"/>
      <w:lvlJc w:val="left"/>
      <w:pPr>
        <w:pStyle w:val="960"/>
        <w:ind w:left="1290" w:hanging="720"/>
        <w:tabs>
          <w:tab w:val="left" w:pos="1290" w:leader="none"/>
        </w:tabs>
      </w:pPr>
      <w:rPr>
        <w:rFonts w:hint="eastAsia" w:cs="Times New Roman"/>
      </w:rPr>
    </w:lvl>
    <w:lvl w:ilvl="2">
      <w:start w:val="3"/>
      <w:numFmt w:val="decimal"/>
      <w:isLgl w:val="false"/>
      <w:suff w:val="tab"/>
      <w:lvlText w:val="（%3）"/>
      <w:lvlJc w:val="left"/>
      <w:pPr>
        <w:pStyle w:val="960"/>
        <w:ind w:left="1140" w:hanging="720"/>
        <w:tabs>
          <w:tab w:val="left" w:pos="1140" w:leader="none"/>
        </w:tabs>
      </w:pPr>
      <w:rPr>
        <w:rFonts w:hint="eastAsia" w:cs="Times New Roman"/>
      </w:rPr>
    </w:lvl>
    <w:lvl w:ilvl="3">
      <w:start w:val="1"/>
      <w:numFmt w:val="decimal"/>
      <w:isLgl w:val="false"/>
      <w:suff w:val="tab"/>
      <w:lvlText w:val="（%4）"/>
      <w:lvlJc w:val="left"/>
      <w:pPr>
        <w:pStyle w:val="960"/>
        <w:ind w:left="1830" w:hanging="420"/>
        <w:tabs>
          <w:tab w:val="left" w:pos="1830" w:leader="none"/>
        </w:tabs>
      </w:pPr>
      <w:rPr>
        <w:rFonts w:hint="eastAsia" w:ascii="宋体" w:hAnsi="宋体" w:eastAsia="宋体" w:cs="Times New Roman"/>
      </w:rPr>
    </w:lvl>
    <w:lvl w:ilvl="4">
      <w:start w:val="1"/>
      <w:numFmt w:val="decimal"/>
      <w:isLgl w:val="false"/>
      <w:suff w:val="space"/>
      <w:lvlText w:val="%5."/>
      <w:lvlJc w:val="left"/>
      <w:pPr>
        <w:pStyle w:val="960"/>
        <w:ind w:left="2250" w:hanging="420"/>
      </w:pPr>
      <w:rPr>
        <w:rFonts w:hint="eastAsia"/>
        <w:b/>
        <w:lang w:val="en-US"/>
      </w:rPr>
    </w:lvl>
    <w:lvl w:ilvl="5">
      <w:start w:val="10"/>
      <w:numFmt w:val="japaneseCounting"/>
      <w:isLgl w:val="false"/>
      <w:suff w:val="tab"/>
      <w:lvlText w:val="（%6）"/>
      <w:lvlJc w:val="left"/>
      <w:pPr>
        <w:pStyle w:val="960"/>
        <w:ind w:left="2970" w:hanging="720"/>
      </w:pPr>
      <w:rPr>
        <w:rFonts w:hint="eastAsia" w:cs="Times New Roman"/>
      </w:rPr>
    </w:lvl>
    <w:lvl w:ilvl="6">
      <w:start w:val="1"/>
      <w:numFmt w:val="decimal"/>
      <w:isLgl w:val="false"/>
      <w:suff w:val="tab"/>
      <w:lvlText w:val="（%7）"/>
      <w:lvlJc w:val="left"/>
      <w:pPr>
        <w:pStyle w:val="960"/>
        <w:ind w:left="3090" w:hanging="420"/>
        <w:tabs>
          <w:tab w:val="left" w:pos="3090" w:leader="none"/>
        </w:tabs>
      </w:pPr>
      <w:rPr>
        <w:rFonts w:hint="eastAsia" w:ascii="Times New Roman" w:hAnsi="Times New Roman" w:eastAsia="Times New Roman" w:cs="Times New Roman"/>
        <w:color w:val="000000"/>
      </w:rPr>
    </w:lvl>
    <w:lvl w:ilvl="7">
      <w:start w:val="1"/>
      <w:numFmt w:val="lowerLetter"/>
      <w:isLgl w:val="false"/>
      <w:suff w:val="tab"/>
      <w:lvlText w:val="%8)"/>
      <w:lvlJc w:val="left"/>
      <w:pPr>
        <w:pStyle w:val="960"/>
        <w:ind w:left="3510" w:hanging="420"/>
        <w:tabs>
          <w:tab w:val="left" w:pos="3510" w:leader="none"/>
        </w:tabs>
      </w:pPr>
      <w:rPr>
        <w:rFonts w:hint="eastAsia" w:cs="Times New Roman"/>
      </w:rPr>
    </w:lvl>
    <w:lvl w:ilvl="8">
      <w:start w:val="1"/>
      <w:numFmt w:val="lowerRoman"/>
      <w:isLgl w:val="false"/>
      <w:suff w:val="tab"/>
      <w:lvlText w:val="%9."/>
      <w:lvlJc w:val="right"/>
      <w:pPr>
        <w:pStyle w:val="960"/>
        <w:ind w:left="3930" w:hanging="420"/>
        <w:tabs>
          <w:tab w:val="left" w:pos="3930" w:leader="none"/>
        </w:tabs>
      </w:pPr>
      <w:rPr>
        <w:rFonts w:hint="eastAsia" w:cs="Times New Roman"/>
      </w:rPr>
    </w:lvl>
  </w:abstractNum>
  <w:abstractNum w:abstractNumId="11">
    <w:multiLevelType w:val="hybridMultilevel"/>
    <w:lvl w:ilvl="0">
      <w:start w:val="2"/>
      <w:numFmt w:val="decimal"/>
      <w:isLgl w:val="false"/>
      <w:suff w:val="nothing"/>
      <w:lvlText w:val="（%1）"/>
      <w:lvlJc w:val="left"/>
      <w:pPr>
        <w:pStyle w:val="9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960"/>
        <w:tabs>
          <w:tab w:val="left" w:pos="312"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11"/>
    <w:lvlOverride w:ilvl="0">
      <w:startOverride w:val="2"/>
    </w:lvlOverride>
  </w:num>
  <w:num w:numId="3">
    <w:abstractNumId w:val="4"/>
  </w:num>
  <w:num w:numId="4">
    <w:abstractNumId w:val="10"/>
  </w:num>
  <w:num w:numId="5">
    <w:abstractNumId w:val="1"/>
  </w:num>
  <w:num w:numId="6">
    <w:abstractNumId w:val="2"/>
  </w:num>
  <w:num w:numId="7">
    <w:abstractNumId w:val="12"/>
  </w:num>
  <w:num w:numId="8">
    <w:abstractNumId w:val="6"/>
  </w:num>
  <w:num w:numId="9">
    <w:abstractNumId w:val="0"/>
  </w:num>
  <w:num w:numId="10">
    <w:abstractNumId w:val="5"/>
  </w:num>
  <w:num w:numId="11">
    <w:abstractNumId w:val="7"/>
  </w:num>
  <w:num w:numId="12">
    <w:abstractNumId w:val="9"/>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name w:val="Heading 1"/>
    <w:basedOn w:val="960"/>
    <w:next w:val="960"/>
    <w:link w:val="784"/>
    <w:uiPriority w:val="9"/>
    <w:qFormat/>
    <w:pPr>
      <w:keepLines/>
      <w:keepNext/>
      <w:spacing w:before="480" w:after="200"/>
      <w:outlineLvl w:val="0"/>
    </w:pPr>
    <w:rPr>
      <w:rFonts w:ascii="Arial" w:hAnsi="Arial" w:eastAsia="Arial" w:cs="Arial"/>
      <w:sz w:val="40"/>
      <w:szCs w:val="40"/>
    </w:rPr>
  </w:style>
  <w:style w:type="character" w:styleId="784">
    <w:name w:val="Heading 1 Char"/>
    <w:link w:val="783"/>
    <w:uiPriority w:val="9"/>
    <w:rPr>
      <w:rFonts w:ascii="Arial" w:hAnsi="Arial" w:eastAsia="Arial" w:cs="Arial"/>
      <w:sz w:val="40"/>
      <w:szCs w:val="40"/>
    </w:rPr>
  </w:style>
  <w:style w:type="paragraph" w:styleId="785">
    <w:name w:val="Heading 2"/>
    <w:basedOn w:val="960"/>
    <w:next w:val="960"/>
    <w:link w:val="786"/>
    <w:uiPriority w:val="9"/>
    <w:unhideWhenUsed/>
    <w:qFormat/>
    <w:pPr>
      <w:keepLines/>
      <w:keepNext/>
      <w:spacing w:before="360" w:after="200"/>
      <w:outlineLvl w:val="1"/>
    </w:pPr>
    <w:rPr>
      <w:rFonts w:ascii="Arial" w:hAnsi="Arial" w:eastAsia="Arial" w:cs="Arial"/>
      <w:sz w:val="34"/>
    </w:rPr>
  </w:style>
  <w:style w:type="character" w:styleId="786">
    <w:name w:val="Heading 2 Char"/>
    <w:link w:val="785"/>
    <w:uiPriority w:val="9"/>
    <w:rPr>
      <w:rFonts w:ascii="Arial" w:hAnsi="Arial" w:eastAsia="Arial" w:cs="Arial"/>
      <w:sz w:val="34"/>
    </w:rPr>
  </w:style>
  <w:style w:type="paragraph" w:styleId="787">
    <w:name w:val="Heading 3"/>
    <w:basedOn w:val="960"/>
    <w:next w:val="960"/>
    <w:link w:val="788"/>
    <w:uiPriority w:val="9"/>
    <w:unhideWhenUsed/>
    <w:qFormat/>
    <w:pPr>
      <w:keepLines/>
      <w:keepNext/>
      <w:spacing w:before="320" w:after="200"/>
      <w:outlineLvl w:val="2"/>
    </w:pPr>
    <w:rPr>
      <w:rFonts w:ascii="Arial" w:hAnsi="Arial" w:eastAsia="Arial" w:cs="Arial"/>
      <w:sz w:val="30"/>
      <w:szCs w:val="30"/>
    </w:rPr>
  </w:style>
  <w:style w:type="character" w:styleId="788">
    <w:name w:val="Heading 3 Char"/>
    <w:link w:val="787"/>
    <w:uiPriority w:val="9"/>
    <w:rPr>
      <w:rFonts w:ascii="Arial" w:hAnsi="Arial" w:eastAsia="Arial" w:cs="Arial"/>
      <w:sz w:val="30"/>
      <w:szCs w:val="30"/>
    </w:rPr>
  </w:style>
  <w:style w:type="paragraph" w:styleId="789">
    <w:name w:val="Heading 4"/>
    <w:basedOn w:val="960"/>
    <w:next w:val="960"/>
    <w:link w:val="790"/>
    <w:uiPriority w:val="9"/>
    <w:unhideWhenUsed/>
    <w:qFormat/>
    <w:pPr>
      <w:keepLines/>
      <w:keepNext/>
      <w:spacing w:before="320" w:after="200"/>
      <w:outlineLvl w:val="3"/>
    </w:pPr>
    <w:rPr>
      <w:rFonts w:ascii="Arial" w:hAnsi="Arial" w:eastAsia="Arial" w:cs="Arial"/>
      <w:b/>
      <w:bCs/>
      <w:sz w:val="26"/>
      <w:szCs w:val="26"/>
    </w:rPr>
  </w:style>
  <w:style w:type="character" w:styleId="790">
    <w:name w:val="Heading 4 Char"/>
    <w:link w:val="789"/>
    <w:uiPriority w:val="9"/>
    <w:rPr>
      <w:rFonts w:ascii="Arial" w:hAnsi="Arial" w:eastAsia="Arial" w:cs="Arial"/>
      <w:b/>
      <w:bCs/>
      <w:sz w:val="26"/>
      <w:szCs w:val="26"/>
    </w:rPr>
  </w:style>
  <w:style w:type="paragraph" w:styleId="791">
    <w:name w:val="Heading 5"/>
    <w:basedOn w:val="960"/>
    <w:next w:val="960"/>
    <w:link w:val="792"/>
    <w:uiPriority w:val="9"/>
    <w:unhideWhenUsed/>
    <w:qFormat/>
    <w:pPr>
      <w:keepLines/>
      <w:keepNext/>
      <w:spacing w:before="320" w:after="200"/>
      <w:outlineLvl w:val="4"/>
    </w:pPr>
    <w:rPr>
      <w:rFonts w:ascii="Arial" w:hAnsi="Arial" w:eastAsia="Arial" w:cs="Arial"/>
      <w:b/>
      <w:bCs/>
      <w:sz w:val="24"/>
      <w:szCs w:val="24"/>
    </w:rPr>
  </w:style>
  <w:style w:type="character" w:styleId="792">
    <w:name w:val="Heading 5 Char"/>
    <w:link w:val="791"/>
    <w:uiPriority w:val="9"/>
    <w:rPr>
      <w:rFonts w:ascii="Arial" w:hAnsi="Arial" w:eastAsia="Arial" w:cs="Arial"/>
      <w:b/>
      <w:bCs/>
      <w:sz w:val="24"/>
      <w:szCs w:val="24"/>
    </w:rPr>
  </w:style>
  <w:style w:type="paragraph" w:styleId="793">
    <w:name w:val="Heading 6"/>
    <w:basedOn w:val="960"/>
    <w:next w:val="960"/>
    <w:link w:val="794"/>
    <w:uiPriority w:val="9"/>
    <w:unhideWhenUsed/>
    <w:qFormat/>
    <w:pPr>
      <w:keepLines/>
      <w:keepNext/>
      <w:spacing w:before="320" w:after="200"/>
      <w:outlineLvl w:val="5"/>
    </w:pPr>
    <w:rPr>
      <w:rFonts w:ascii="Arial" w:hAnsi="Arial" w:eastAsia="Arial" w:cs="Arial"/>
      <w:b/>
      <w:bCs/>
      <w:sz w:val="22"/>
      <w:szCs w:val="22"/>
    </w:rPr>
  </w:style>
  <w:style w:type="character" w:styleId="794">
    <w:name w:val="Heading 6 Char"/>
    <w:link w:val="793"/>
    <w:uiPriority w:val="9"/>
    <w:rPr>
      <w:rFonts w:ascii="Arial" w:hAnsi="Arial" w:eastAsia="Arial" w:cs="Arial"/>
      <w:b/>
      <w:bCs/>
      <w:sz w:val="22"/>
      <w:szCs w:val="22"/>
    </w:rPr>
  </w:style>
  <w:style w:type="paragraph" w:styleId="795">
    <w:name w:val="Heading 7"/>
    <w:basedOn w:val="960"/>
    <w:next w:val="960"/>
    <w:link w:val="796"/>
    <w:uiPriority w:val="9"/>
    <w:unhideWhenUsed/>
    <w:qFormat/>
    <w:pPr>
      <w:keepLines/>
      <w:keepNext/>
      <w:spacing w:before="320" w:after="200"/>
      <w:outlineLvl w:val="6"/>
    </w:pPr>
    <w:rPr>
      <w:rFonts w:ascii="Arial" w:hAnsi="Arial" w:eastAsia="Arial" w:cs="Arial"/>
      <w:b/>
      <w:bCs/>
      <w:i/>
      <w:iCs/>
      <w:sz w:val="22"/>
      <w:szCs w:val="22"/>
    </w:rPr>
  </w:style>
  <w:style w:type="character" w:styleId="796">
    <w:name w:val="Heading 7 Char"/>
    <w:link w:val="795"/>
    <w:uiPriority w:val="9"/>
    <w:rPr>
      <w:rFonts w:ascii="Arial" w:hAnsi="Arial" w:eastAsia="Arial" w:cs="Arial"/>
      <w:b/>
      <w:bCs/>
      <w:i/>
      <w:iCs/>
      <w:sz w:val="22"/>
      <w:szCs w:val="22"/>
    </w:rPr>
  </w:style>
  <w:style w:type="paragraph" w:styleId="797">
    <w:name w:val="Heading 8"/>
    <w:basedOn w:val="960"/>
    <w:next w:val="960"/>
    <w:link w:val="798"/>
    <w:uiPriority w:val="9"/>
    <w:unhideWhenUsed/>
    <w:qFormat/>
    <w:pPr>
      <w:keepLines/>
      <w:keepNext/>
      <w:spacing w:before="320" w:after="200"/>
      <w:outlineLvl w:val="7"/>
    </w:pPr>
    <w:rPr>
      <w:rFonts w:ascii="Arial" w:hAnsi="Arial" w:eastAsia="Arial" w:cs="Arial"/>
      <w:i/>
      <w:iCs/>
      <w:sz w:val="22"/>
      <w:szCs w:val="22"/>
    </w:rPr>
  </w:style>
  <w:style w:type="character" w:styleId="798">
    <w:name w:val="Heading 8 Char"/>
    <w:link w:val="797"/>
    <w:uiPriority w:val="9"/>
    <w:rPr>
      <w:rFonts w:ascii="Arial" w:hAnsi="Arial" w:eastAsia="Arial" w:cs="Arial"/>
      <w:i/>
      <w:iCs/>
      <w:sz w:val="22"/>
      <w:szCs w:val="22"/>
    </w:rPr>
  </w:style>
  <w:style w:type="paragraph" w:styleId="799">
    <w:name w:val="Heading 9"/>
    <w:basedOn w:val="960"/>
    <w:next w:val="960"/>
    <w:link w:val="800"/>
    <w:uiPriority w:val="9"/>
    <w:unhideWhenUsed/>
    <w:qFormat/>
    <w:pPr>
      <w:keepLines/>
      <w:keepNext/>
      <w:spacing w:before="320" w:after="200"/>
      <w:outlineLvl w:val="8"/>
    </w:pPr>
    <w:rPr>
      <w:rFonts w:ascii="Arial" w:hAnsi="Arial" w:eastAsia="Arial" w:cs="Arial"/>
      <w:i/>
      <w:iCs/>
      <w:sz w:val="21"/>
      <w:szCs w:val="21"/>
    </w:rPr>
  </w:style>
  <w:style w:type="character" w:styleId="800">
    <w:name w:val="Heading 9 Char"/>
    <w:link w:val="799"/>
    <w:uiPriority w:val="9"/>
    <w:rPr>
      <w:rFonts w:ascii="Arial" w:hAnsi="Arial" w:eastAsia="Arial" w:cs="Arial"/>
      <w:i/>
      <w:iCs/>
      <w:sz w:val="21"/>
      <w:szCs w:val="21"/>
    </w:rPr>
  </w:style>
  <w:style w:type="paragraph" w:styleId="801">
    <w:name w:val="No Spacing"/>
    <w:uiPriority w:val="1"/>
    <w:qFormat/>
    <w:pPr>
      <w:spacing w:before="0" w:after="0" w:line="240" w:lineRule="auto"/>
    </w:pPr>
  </w:style>
  <w:style w:type="paragraph" w:styleId="802">
    <w:name w:val="Title"/>
    <w:basedOn w:val="960"/>
    <w:next w:val="960"/>
    <w:link w:val="803"/>
    <w:uiPriority w:val="10"/>
    <w:qFormat/>
    <w:pPr>
      <w:contextualSpacing/>
      <w:spacing w:before="300" w:after="200"/>
    </w:pPr>
    <w:rPr>
      <w:sz w:val="48"/>
      <w:szCs w:val="48"/>
    </w:rPr>
  </w:style>
  <w:style w:type="character" w:styleId="803">
    <w:name w:val="Title Char"/>
    <w:link w:val="802"/>
    <w:uiPriority w:val="10"/>
    <w:rPr>
      <w:sz w:val="48"/>
      <w:szCs w:val="48"/>
    </w:rPr>
  </w:style>
  <w:style w:type="paragraph" w:styleId="804">
    <w:name w:val="Subtitle"/>
    <w:basedOn w:val="960"/>
    <w:next w:val="960"/>
    <w:link w:val="805"/>
    <w:uiPriority w:val="11"/>
    <w:qFormat/>
    <w:pPr>
      <w:spacing w:before="200" w:after="200"/>
    </w:pPr>
    <w:rPr>
      <w:sz w:val="24"/>
      <w:szCs w:val="24"/>
    </w:rPr>
  </w:style>
  <w:style w:type="character" w:styleId="805">
    <w:name w:val="Subtitle Char"/>
    <w:link w:val="804"/>
    <w:uiPriority w:val="11"/>
    <w:rPr>
      <w:sz w:val="24"/>
      <w:szCs w:val="24"/>
    </w:rPr>
  </w:style>
  <w:style w:type="paragraph" w:styleId="806">
    <w:name w:val="Quote"/>
    <w:basedOn w:val="960"/>
    <w:next w:val="960"/>
    <w:link w:val="807"/>
    <w:uiPriority w:val="29"/>
    <w:qFormat/>
    <w:pPr>
      <w:ind w:left="720" w:right="720"/>
    </w:pPr>
    <w:rPr>
      <w:i/>
    </w:rPr>
  </w:style>
  <w:style w:type="character" w:styleId="807">
    <w:name w:val="Quote Char"/>
    <w:link w:val="806"/>
    <w:uiPriority w:val="29"/>
    <w:rPr>
      <w:i/>
    </w:rPr>
  </w:style>
  <w:style w:type="paragraph" w:styleId="808">
    <w:name w:val="Intense Quote"/>
    <w:basedOn w:val="960"/>
    <w:next w:val="960"/>
    <w:link w:val="8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name w:val="Intense Quote Char"/>
    <w:link w:val="808"/>
    <w:uiPriority w:val="30"/>
    <w:rPr>
      <w:i/>
    </w:rPr>
  </w:style>
  <w:style w:type="paragraph" w:styleId="810">
    <w:name w:val="Header"/>
    <w:basedOn w:val="960"/>
    <w:link w:val="811"/>
    <w:uiPriority w:val="99"/>
    <w:unhideWhenUsed/>
    <w:pPr>
      <w:spacing w:after="0" w:line="240" w:lineRule="auto"/>
      <w:tabs>
        <w:tab w:val="center" w:pos="7143" w:leader="none"/>
        <w:tab w:val="right" w:pos="14287" w:leader="none"/>
      </w:tabs>
    </w:pPr>
  </w:style>
  <w:style w:type="character" w:styleId="811">
    <w:name w:val="Header Char"/>
    <w:link w:val="810"/>
    <w:uiPriority w:val="99"/>
  </w:style>
  <w:style w:type="paragraph" w:styleId="812">
    <w:name w:val="Footer"/>
    <w:basedOn w:val="960"/>
    <w:link w:val="815"/>
    <w:uiPriority w:val="99"/>
    <w:unhideWhenUsed/>
    <w:pPr>
      <w:spacing w:after="0" w:line="240" w:lineRule="auto"/>
      <w:tabs>
        <w:tab w:val="center" w:pos="7143" w:leader="none"/>
        <w:tab w:val="right" w:pos="14287" w:leader="none"/>
      </w:tabs>
    </w:pPr>
  </w:style>
  <w:style w:type="character" w:styleId="813">
    <w:name w:val="Footer Char"/>
    <w:link w:val="812"/>
    <w:uiPriority w:val="99"/>
  </w:style>
  <w:style w:type="paragraph" w:styleId="814">
    <w:name w:val="Caption"/>
    <w:basedOn w:val="960"/>
    <w:next w:val="960"/>
    <w:uiPriority w:val="35"/>
    <w:semiHidden/>
    <w:unhideWhenUsed/>
    <w:qFormat/>
    <w:pPr>
      <w:spacing w:line="276" w:lineRule="auto"/>
    </w:pPr>
    <w:rPr>
      <w:b/>
      <w:bCs/>
      <w:color w:val="4f81bd" w:themeColor="accent1"/>
      <w:sz w:val="18"/>
      <w:szCs w:val="18"/>
    </w:rPr>
  </w:style>
  <w:style w:type="character" w:styleId="815">
    <w:name w:val="Caption Char"/>
    <w:basedOn w:val="814"/>
    <w:link w:val="812"/>
    <w:uiPriority w:val="99"/>
  </w:style>
  <w:style w:type="table" w:styleId="81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2">
    <w:name w:val="Hyperlink"/>
    <w:uiPriority w:val="99"/>
    <w:unhideWhenUsed/>
    <w:rPr>
      <w:color w:val="0000ff" w:themeColor="hyperlink"/>
      <w:u w:val="single"/>
    </w:rPr>
  </w:style>
  <w:style w:type="paragraph" w:styleId="943">
    <w:name w:val="footnote text"/>
    <w:basedOn w:val="960"/>
    <w:link w:val="944"/>
    <w:uiPriority w:val="99"/>
    <w:semiHidden/>
    <w:unhideWhenUsed/>
    <w:pPr>
      <w:spacing w:after="40" w:line="240" w:lineRule="auto"/>
    </w:pPr>
    <w:rPr>
      <w:sz w:val="18"/>
    </w:rPr>
  </w:style>
  <w:style w:type="character" w:styleId="944">
    <w:name w:val="Footnote Text Char"/>
    <w:link w:val="943"/>
    <w:uiPriority w:val="99"/>
    <w:rPr>
      <w:sz w:val="18"/>
    </w:rPr>
  </w:style>
  <w:style w:type="character" w:styleId="945">
    <w:name w:val="footnote reference"/>
    <w:uiPriority w:val="99"/>
    <w:unhideWhenUsed/>
    <w:rPr>
      <w:vertAlign w:val="superscript"/>
    </w:rPr>
  </w:style>
  <w:style w:type="paragraph" w:styleId="946">
    <w:name w:val="endnote text"/>
    <w:basedOn w:val="960"/>
    <w:link w:val="947"/>
    <w:uiPriority w:val="99"/>
    <w:semiHidden/>
    <w:unhideWhenUsed/>
    <w:pPr>
      <w:spacing w:after="0" w:line="240" w:lineRule="auto"/>
    </w:pPr>
    <w:rPr>
      <w:sz w:val="20"/>
    </w:rPr>
  </w:style>
  <w:style w:type="character" w:styleId="947">
    <w:name w:val="Endnote Text Char"/>
    <w:link w:val="946"/>
    <w:uiPriority w:val="99"/>
    <w:rPr>
      <w:sz w:val="20"/>
    </w:rPr>
  </w:style>
  <w:style w:type="character" w:styleId="948">
    <w:name w:val="endnote reference"/>
    <w:uiPriority w:val="99"/>
    <w:semiHidden/>
    <w:unhideWhenUsed/>
    <w:rPr>
      <w:vertAlign w:val="superscript"/>
    </w:rPr>
  </w:style>
  <w:style w:type="paragraph" w:styleId="949">
    <w:name w:val="toc 1"/>
    <w:basedOn w:val="960"/>
    <w:next w:val="960"/>
    <w:uiPriority w:val="39"/>
    <w:unhideWhenUsed/>
    <w:pPr>
      <w:ind w:left="0" w:right="0" w:firstLine="0"/>
      <w:spacing w:after="57"/>
    </w:pPr>
  </w:style>
  <w:style w:type="paragraph" w:styleId="950">
    <w:name w:val="toc 2"/>
    <w:basedOn w:val="960"/>
    <w:next w:val="960"/>
    <w:uiPriority w:val="39"/>
    <w:unhideWhenUsed/>
    <w:pPr>
      <w:ind w:left="283" w:right="0" w:firstLine="0"/>
      <w:spacing w:after="57"/>
    </w:pPr>
  </w:style>
  <w:style w:type="paragraph" w:styleId="951">
    <w:name w:val="toc 3"/>
    <w:basedOn w:val="960"/>
    <w:next w:val="960"/>
    <w:uiPriority w:val="39"/>
    <w:unhideWhenUsed/>
    <w:pPr>
      <w:ind w:left="567" w:right="0" w:firstLine="0"/>
      <w:spacing w:after="57"/>
    </w:pPr>
  </w:style>
  <w:style w:type="paragraph" w:styleId="952">
    <w:name w:val="toc 4"/>
    <w:basedOn w:val="960"/>
    <w:next w:val="960"/>
    <w:uiPriority w:val="39"/>
    <w:unhideWhenUsed/>
    <w:pPr>
      <w:ind w:left="850" w:right="0" w:firstLine="0"/>
      <w:spacing w:after="57"/>
    </w:pPr>
  </w:style>
  <w:style w:type="paragraph" w:styleId="953">
    <w:name w:val="toc 5"/>
    <w:basedOn w:val="960"/>
    <w:next w:val="960"/>
    <w:uiPriority w:val="39"/>
    <w:unhideWhenUsed/>
    <w:pPr>
      <w:ind w:left="1134" w:right="0" w:firstLine="0"/>
      <w:spacing w:after="57"/>
    </w:pPr>
  </w:style>
  <w:style w:type="paragraph" w:styleId="954">
    <w:name w:val="toc 6"/>
    <w:basedOn w:val="960"/>
    <w:next w:val="960"/>
    <w:uiPriority w:val="39"/>
    <w:unhideWhenUsed/>
    <w:pPr>
      <w:ind w:left="1417" w:right="0" w:firstLine="0"/>
      <w:spacing w:after="57"/>
    </w:pPr>
  </w:style>
  <w:style w:type="paragraph" w:styleId="955">
    <w:name w:val="toc 7"/>
    <w:basedOn w:val="960"/>
    <w:next w:val="960"/>
    <w:uiPriority w:val="39"/>
    <w:unhideWhenUsed/>
    <w:pPr>
      <w:ind w:left="1701" w:right="0" w:firstLine="0"/>
      <w:spacing w:after="57"/>
    </w:pPr>
  </w:style>
  <w:style w:type="paragraph" w:styleId="956">
    <w:name w:val="toc 8"/>
    <w:basedOn w:val="960"/>
    <w:next w:val="960"/>
    <w:uiPriority w:val="39"/>
    <w:unhideWhenUsed/>
    <w:pPr>
      <w:ind w:left="1984" w:right="0" w:firstLine="0"/>
      <w:spacing w:after="57"/>
    </w:pPr>
  </w:style>
  <w:style w:type="paragraph" w:styleId="957">
    <w:name w:val="toc 9"/>
    <w:basedOn w:val="960"/>
    <w:next w:val="960"/>
    <w:uiPriority w:val="39"/>
    <w:unhideWhenUsed/>
    <w:pPr>
      <w:ind w:left="2268" w:right="0" w:firstLine="0"/>
      <w:spacing w:after="57"/>
    </w:pPr>
  </w:style>
  <w:style w:type="paragraph" w:styleId="958">
    <w:name w:val="TOC Heading"/>
    <w:uiPriority w:val="39"/>
    <w:unhideWhenUsed/>
  </w:style>
  <w:style w:type="paragraph" w:styleId="959">
    <w:name w:val="table of figures"/>
    <w:basedOn w:val="960"/>
    <w:next w:val="960"/>
    <w:uiPriority w:val="99"/>
    <w:unhideWhenUsed/>
    <w:pPr>
      <w:spacing w:after="0" w:afterAutospacing="0"/>
    </w:pPr>
  </w:style>
  <w:style w:type="paragraph" w:styleId="960" w:default="1">
    <w:name w:val="Normal"/>
    <w:next w:val="960"/>
    <w:link w:val="960"/>
    <w:qFormat/>
    <w:pPr>
      <w:jc w:val="both"/>
      <w:widowControl w:val="off"/>
    </w:pPr>
    <w:rPr>
      <w:sz w:val="21"/>
      <w:lang w:val="en-US" w:eastAsia="zh-CN" w:bidi="ar-SA"/>
    </w:rPr>
  </w:style>
  <w:style w:type="paragraph" w:styleId="961">
    <w:name w:val="标题 1"/>
    <w:basedOn w:val="960"/>
    <w:next w:val="960"/>
    <w:link w:val="969"/>
    <w:qFormat/>
    <w:pPr>
      <w:jc w:val="center"/>
      <w:keepNext/>
      <w:outlineLvl w:val="0"/>
    </w:pPr>
    <w:rPr>
      <w:b/>
      <w:bCs/>
      <w:sz w:val="44"/>
      <w:szCs w:val="44"/>
      <w:lang w:val="en-US" w:eastAsia="en-US"/>
    </w:rPr>
  </w:style>
  <w:style w:type="paragraph" w:styleId="962">
    <w:name w:val="标题 2"/>
    <w:basedOn w:val="960"/>
    <w:next w:val="960"/>
    <w:link w:val="970"/>
    <w:qFormat/>
    <w:pPr>
      <w:jc w:val="center"/>
      <w:keepNext/>
      <w:outlineLvl w:val="1"/>
    </w:pPr>
    <w:rPr>
      <w:rFonts w:ascii="Cambria" w:hAnsi="Cambria"/>
      <w:b/>
      <w:bCs/>
      <w:sz w:val="32"/>
      <w:szCs w:val="32"/>
      <w:lang w:val="en-US" w:eastAsia="en-US"/>
    </w:rPr>
  </w:style>
  <w:style w:type="paragraph" w:styleId="963">
    <w:name w:val="标题 3"/>
    <w:basedOn w:val="960"/>
    <w:next w:val="960"/>
    <w:link w:val="971"/>
    <w:qFormat/>
    <w:pPr>
      <w:jc w:val="center"/>
      <w:keepNext/>
      <w:outlineLvl w:val="2"/>
    </w:pPr>
    <w:rPr>
      <w:b/>
      <w:bCs/>
      <w:sz w:val="32"/>
      <w:szCs w:val="32"/>
      <w:lang w:val="en-US" w:eastAsia="en-US"/>
    </w:rPr>
  </w:style>
  <w:style w:type="paragraph" w:styleId="964">
    <w:name w:val="标题 4"/>
    <w:basedOn w:val="960"/>
    <w:next w:val="960"/>
    <w:link w:val="972"/>
    <w:qFormat/>
    <w:pPr>
      <w:jc w:val="center"/>
      <w:keepNext/>
      <w:outlineLvl w:val="3"/>
    </w:pPr>
    <w:rPr>
      <w:rFonts w:ascii="Cambria" w:hAnsi="Cambria"/>
      <w:b/>
      <w:bCs/>
      <w:sz w:val="28"/>
      <w:szCs w:val="28"/>
      <w:lang w:val="en-US" w:eastAsia="en-US"/>
    </w:rPr>
  </w:style>
  <w:style w:type="paragraph" w:styleId="965">
    <w:name w:val="标题 5"/>
    <w:basedOn w:val="960"/>
    <w:next w:val="960"/>
    <w:link w:val="973"/>
    <w:qFormat/>
    <w:pPr>
      <w:ind w:left="360" w:hanging="360"/>
      <w:keepNext/>
      <w:tabs>
        <w:tab w:val="left" w:pos="360" w:leader="none"/>
      </w:tabs>
      <w:outlineLvl w:val="4"/>
    </w:pPr>
    <w:rPr>
      <w:rFonts w:ascii="楷体_GB2312" w:eastAsia="楷体_GB2312"/>
      <w:bCs/>
      <w:sz w:val="28"/>
      <w:lang w:val="en-US" w:eastAsia="en-US"/>
    </w:rPr>
  </w:style>
  <w:style w:type="character" w:styleId="966">
    <w:name w:val="默认段落字体"/>
    <w:next w:val="966"/>
    <w:link w:val="960"/>
    <w:uiPriority w:val="1"/>
    <w:unhideWhenUsed/>
  </w:style>
  <w:style w:type="table" w:styleId="967">
    <w:name w:val="普通表格"/>
    <w:next w:val="967"/>
    <w:link w:val="960"/>
    <w:uiPriority w:val="99"/>
    <w:unhideWhenUsed/>
    <w:qFormat/>
    <w:tblPr/>
  </w:style>
  <w:style w:type="numbering" w:styleId="968">
    <w:name w:val="无列表"/>
    <w:next w:val="968"/>
    <w:link w:val="960"/>
    <w:uiPriority w:val="99"/>
    <w:semiHidden/>
    <w:unhideWhenUsed/>
  </w:style>
  <w:style w:type="character" w:styleId="969">
    <w:name w:val="标题 1 Char"/>
    <w:next w:val="969"/>
    <w:link w:val="961"/>
    <w:rPr>
      <w:rFonts w:cs="Times New Roman"/>
      <w:b/>
      <w:bCs/>
      <w:sz w:val="44"/>
      <w:szCs w:val="44"/>
    </w:rPr>
  </w:style>
  <w:style w:type="character" w:styleId="970">
    <w:name w:val="标题 2 Char"/>
    <w:next w:val="970"/>
    <w:link w:val="962"/>
    <w:semiHidden/>
    <w:rPr>
      <w:rFonts w:ascii="Cambria" w:hAnsi="Cambria" w:eastAsia="宋体" w:cs="Times New Roman"/>
      <w:b/>
      <w:bCs/>
      <w:sz w:val="32"/>
      <w:szCs w:val="32"/>
    </w:rPr>
  </w:style>
  <w:style w:type="character" w:styleId="971">
    <w:name w:val="标题 3 Char"/>
    <w:next w:val="971"/>
    <w:link w:val="963"/>
    <w:qFormat/>
    <w:rPr>
      <w:rFonts w:cs="Times New Roman"/>
      <w:b/>
      <w:bCs/>
      <w:sz w:val="32"/>
      <w:szCs w:val="32"/>
    </w:rPr>
  </w:style>
  <w:style w:type="character" w:styleId="972">
    <w:name w:val="标题 4 Char"/>
    <w:next w:val="972"/>
    <w:link w:val="964"/>
    <w:semiHidden/>
    <w:rPr>
      <w:rFonts w:ascii="Cambria" w:hAnsi="Cambria" w:eastAsia="宋体" w:cs="Times New Roman"/>
      <w:b/>
      <w:bCs/>
      <w:sz w:val="28"/>
      <w:szCs w:val="28"/>
    </w:rPr>
  </w:style>
  <w:style w:type="character" w:styleId="973">
    <w:name w:val="标题 5 Char"/>
    <w:next w:val="973"/>
    <w:link w:val="965"/>
    <w:rPr>
      <w:rFonts w:ascii="楷体_GB2312" w:eastAsia="楷体_GB2312"/>
      <w:bCs/>
      <w:sz w:val="28"/>
    </w:rPr>
  </w:style>
  <w:style w:type="paragraph" w:styleId="974">
    <w:name w:val="正文缩进"/>
    <w:basedOn w:val="960"/>
    <w:next w:val="974"/>
    <w:link w:val="975"/>
    <w:qFormat/>
    <w:pPr>
      <w:ind w:firstLine="420"/>
    </w:pPr>
    <w:rPr>
      <w:lang w:val="en-US" w:eastAsia="en-US"/>
    </w:rPr>
  </w:style>
  <w:style w:type="character" w:styleId="975">
    <w:name w:val="正文缩进 Char"/>
    <w:next w:val="975"/>
    <w:link w:val="974"/>
    <w:qFormat/>
    <w:rPr>
      <w:sz w:val="21"/>
    </w:rPr>
  </w:style>
  <w:style w:type="paragraph" w:styleId="976">
    <w:name w:val="文档结构图"/>
    <w:basedOn w:val="960"/>
    <w:next w:val="976"/>
    <w:link w:val="977"/>
    <w:semiHidden/>
    <w:pPr>
      <w:shd w:val="clear" w:color="auto" w:fill="000080"/>
    </w:pPr>
    <w:rPr>
      <w:sz w:val="2"/>
      <w:lang w:val="en-US" w:eastAsia="en-US"/>
    </w:rPr>
  </w:style>
  <w:style w:type="character" w:styleId="977">
    <w:name w:val="文档结构图 Char"/>
    <w:next w:val="977"/>
    <w:link w:val="976"/>
    <w:semiHidden/>
    <w:rPr>
      <w:rFonts w:cs="Times New Roman"/>
      <w:sz w:val="2"/>
    </w:rPr>
  </w:style>
  <w:style w:type="paragraph" w:styleId="978">
    <w:name w:val="批注文字"/>
    <w:basedOn w:val="960"/>
    <w:next w:val="978"/>
    <w:link w:val="979"/>
    <w:uiPriority w:val="99"/>
    <w:unhideWhenUsed/>
    <w:qFormat/>
    <w:pPr>
      <w:jc w:val="left"/>
    </w:pPr>
    <w:rPr>
      <w:lang w:val="en-US" w:eastAsia="en-US"/>
    </w:rPr>
  </w:style>
  <w:style w:type="character" w:styleId="979">
    <w:name w:val="批注文字 Char"/>
    <w:next w:val="979"/>
    <w:link w:val="978"/>
    <w:uiPriority w:val="99"/>
    <w:semiHidden/>
    <w:rPr>
      <w:sz w:val="21"/>
    </w:rPr>
  </w:style>
  <w:style w:type="paragraph" w:styleId="980">
    <w:name w:val="正文文本"/>
    <w:basedOn w:val="960"/>
    <w:next w:val="980"/>
    <w:link w:val="981"/>
    <w:qFormat/>
    <w:rPr>
      <w:sz w:val="20"/>
      <w:lang w:val="en-US" w:eastAsia="en-US"/>
    </w:rPr>
  </w:style>
  <w:style w:type="character" w:styleId="981">
    <w:name w:val="正文文本 Char"/>
    <w:next w:val="981"/>
    <w:link w:val="980"/>
    <w:semiHidden/>
    <w:rPr>
      <w:rFonts w:cs="Times New Roman"/>
      <w:sz w:val="20"/>
      <w:szCs w:val="20"/>
    </w:rPr>
  </w:style>
  <w:style w:type="paragraph" w:styleId="982">
    <w:name w:val="正文文本缩进"/>
    <w:basedOn w:val="960"/>
    <w:next w:val="982"/>
    <w:link w:val="983"/>
    <w:qFormat/>
    <w:pPr>
      <w:ind w:firstLine="576"/>
    </w:pPr>
    <w:rPr>
      <w:sz w:val="20"/>
      <w:lang w:val="en-US" w:eastAsia="en-US"/>
    </w:rPr>
  </w:style>
  <w:style w:type="character" w:styleId="983">
    <w:name w:val="正文文本缩进 Char"/>
    <w:next w:val="983"/>
    <w:link w:val="982"/>
    <w:semiHidden/>
    <w:rPr>
      <w:rFonts w:cs="Times New Roman"/>
      <w:sz w:val="20"/>
      <w:szCs w:val="20"/>
    </w:rPr>
  </w:style>
  <w:style w:type="paragraph" w:styleId="984">
    <w:name w:val="纯文本"/>
    <w:basedOn w:val="960"/>
    <w:next w:val="984"/>
    <w:link w:val="985"/>
    <w:qFormat/>
    <w:rPr>
      <w:rFonts w:ascii="宋体" w:hAnsi="Calibri"/>
      <w:sz w:val="20"/>
      <w:szCs w:val="21"/>
      <w:lang w:val="en-US" w:eastAsia="en-US"/>
    </w:rPr>
  </w:style>
  <w:style w:type="character" w:styleId="985">
    <w:name w:val="纯文本 Char"/>
    <w:next w:val="985"/>
    <w:link w:val="984"/>
    <w:rPr>
      <w:rFonts w:ascii="宋体" w:hAnsi="Calibri" w:eastAsia="宋体" w:cs="Calibri"/>
      <w:szCs w:val="21"/>
    </w:rPr>
  </w:style>
  <w:style w:type="paragraph" w:styleId="986">
    <w:name w:val="日期"/>
    <w:basedOn w:val="960"/>
    <w:next w:val="960"/>
    <w:link w:val="987"/>
    <w:rPr>
      <w:sz w:val="20"/>
      <w:lang w:val="en-US" w:eastAsia="en-US"/>
    </w:rPr>
  </w:style>
  <w:style w:type="character" w:styleId="987">
    <w:name w:val="日期 Char"/>
    <w:next w:val="987"/>
    <w:link w:val="986"/>
    <w:semiHidden/>
    <w:rPr>
      <w:rFonts w:cs="Times New Roman"/>
      <w:sz w:val="20"/>
      <w:szCs w:val="20"/>
    </w:rPr>
  </w:style>
  <w:style w:type="paragraph" w:styleId="988">
    <w:name w:val="正文文本缩进 2"/>
    <w:basedOn w:val="960"/>
    <w:next w:val="988"/>
    <w:link w:val="989"/>
    <w:qFormat/>
    <w:pPr>
      <w:ind w:left="900"/>
    </w:pPr>
    <w:rPr>
      <w:sz w:val="20"/>
      <w:lang w:val="en-US" w:eastAsia="en-US"/>
    </w:rPr>
  </w:style>
  <w:style w:type="character" w:styleId="989">
    <w:name w:val="正文文本缩进 2 Char"/>
    <w:next w:val="989"/>
    <w:link w:val="988"/>
    <w:semiHidden/>
    <w:rPr>
      <w:rFonts w:cs="Times New Roman"/>
      <w:sz w:val="20"/>
      <w:szCs w:val="20"/>
    </w:rPr>
  </w:style>
  <w:style w:type="paragraph" w:styleId="990">
    <w:name w:val="批注框文本"/>
    <w:basedOn w:val="960"/>
    <w:next w:val="990"/>
    <w:link w:val="991"/>
    <w:unhideWhenUsed/>
    <w:rPr>
      <w:sz w:val="18"/>
      <w:szCs w:val="18"/>
      <w:lang w:val="en-US" w:eastAsia="en-US"/>
    </w:rPr>
  </w:style>
  <w:style w:type="character" w:styleId="991">
    <w:name w:val="批注框文本 Char"/>
    <w:next w:val="991"/>
    <w:link w:val="990"/>
    <w:rPr>
      <w:sz w:val="18"/>
      <w:szCs w:val="18"/>
    </w:rPr>
  </w:style>
  <w:style w:type="paragraph" w:styleId="992">
    <w:name w:val="页脚"/>
    <w:basedOn w:val="960"/>
    <w:next w:val="992"/>
    <w:link w:val="993"/>
    <w:qFormat/>
    <w:pPr>
      <w:jc w:val="left"/>
      <w:tabs>
        <w:tab w:val="center" w:pos="4153" w:leader="none"/>
        <w:tab w:val="right" w:pos="8306" w:leader="none"/>
      </w:tabs>
    </w:pPr>
    <w:rPr>
      <w:sz w:val="18"/>
      <w:szCs w:val="18"/>
      <w:lang w:val="en-US" w:eastAsia="en-US"/>
    </w:rPr>
  </w:style>
  <w:style w:type="character" w:styleId="993">
    <w:name w:val="页脚 Char"/>
    <w:next w:val="993"/>
    <w:link w:val="992"/>
    <w:rPr>
      <w:rFonts w:cs="Times New Roman"/>
      <w:sz w:val="18"/>
      <w:szCs w:val="18"/>
    </w:rPr>
  </w:style>
  <w:style w:type="paragraph" w:styleId="994">
    <w:name w:val="页眉"/>
    <w:basedOn w:val="960"/>
    <w:next w:val="994"/>
    <w:link w:val="995"/>
    <w:qFormat/>
    <w:pPr>
      <w:tabs>
        <w:tab w:val="center" w:pos="4153" w:leader="none"/>
        <w:tab w:val="right" w:pos="8306" w:leader="none"/>
      </w:tabs>
      <w:pBdr>
        <w:bottom w:val="single" w:color="000000" w:sz="6" w:space="1"/>
      </w:pBdr>
    </w:pPr>
    <w:rPr>
      <w:sz w:val="18"/>
      <w:szCs w:val="18"/>
      <w:lang w:val="en-US" w:eastAsia="en-US"/>
    </w:rPr>
  </w:style>
  <w:style w:type="character" w:styleId="995">
    <w:name w:val="页眉 Char"/>
    <w:next w:val="995"/>
    <w:link w:val="994"/>
    <w:qFormat/>
    <w:rPr>
      <w:sz w:val="18"/>
      <w:szCs w:val="18"/>
    </w:rPr>
  </w:style>
  <w:style w:type="paragraph" w:styleId="996">
    <w:name w:val="目录 1"/>
    <w:basedOn w:val="960"/>
    <w:next w:val="960"/>
    <w:link w:val="960"/>
    <w:uiPriority w:val="39"/>
    <w:qFormat/>
  </w:style>
  <w:style w:type="paragraph" w:styleId="997">
    <w:name w:val="副标题"/>
    <w:basedOn w:val="960"/>
    <w:next w:val="960"/>
    <w:link w:val="998"/>
    <w:uiPriority w:val="11"/>
    <w:qFormat/>
    <w:pPr>
      <w:jc w:val="center"/>
      <w:spacing w:before="240" w:after="60" w:line="312" w:lineRule="auto"/>
      <w:outlineLvl w:val="1"/>
    </w:pPr>
    <w:rPr>
      <w:rFonts w:ascii="Calibri Light" w:hAnsi="Calibri Light"/>
      <w:b/>
      <w:bCs/>
      <w:sz w:val="32"/>
      <w:szCs w:val="32"/>
      <w:lang w:val="en-US" w:eastAsia="en-US"/>
    </w:rPr>
  </w:style>
  <w:style w:type="character" w:styleId="998">
    <w:name w:val="副标题 Char"/>
    <w:next w:val="998"/>
    <w:link w:val="997"/>
    <w:uiPriority w:val="11"/>
    <w:rPr>
      <w:rFonts w:ascii="Calibri Light" w:hAnsi="Calibri Light"/>
      <w:b/>
      <w:bCs/>
      <w:sz w:val="32"/>
      <w:szCs w:val="32"/>
    </w:rPr>
  </w:style>
  <w:style w:type="paragraph" w:styleId="999">
    <w:name w:val="列表"/>
    <w:basedOn w:val="960"/>
    <w:next w:val="999"/>
    <w:link w:val="960"/>
    <w:uiPriority w:val="99"/>
    <w:qFormat/>
    <w:pPr>
      <w:ind w:left="465" w:hanging="465"/>
      <w:spacing w:after="20" w:line="288" w:lineRule="auto"/>
      <w:tabs>
        <w:tab w:val="left" w:pos="420" w:leader="none"/>
      </w:tabs>
    </w:pPr>
    <w:rPr>
      <w:lang w:val="en-GB"/>
    </w:rPr>
  </w:style>
  <w:style w:type="paragraph" w:styleId="1000">
    <w:name w:val="正文文本缩进 3"/>
    <w:basedOn w:val="960"/>
    <w:next w:val="1000"/>
    <w:link w:val="1001"/>
    <w:pPr>
      <w:ind w:left="359" w:firstLine="359"/>
    </w:pPr>
    <w:rPr>
      <w:sz w:val="16"/>
      <w:szCs w:val="16"/>
      <w:lang w:val="en-US" w:eastAsia="en-US"/>
    </w:rPr>
  </w:style>
  <w:style w:type="character" w:styleId="1001">
    <w:name w:val="正文文本缩进 3 Char"/>
    <w:next w:val="1001"/>
    <w:link w:val="1000"/>
    <w:semiHidden/>
    <w:rPr>
      <w:rFonts w:cs="Times New Roman"/>
      <w:sz w:val="16"/>
      <w:szCs w:val="16"/>
    </w:rPr>
  </w:style>
  <w:style w:type="paragraph" w:styleId="1002">
    <w:name w:val="正文文本 2"/>
    <w:basedOn w:val="960"/>
    <w:next w:val="1002"/>
    <w:link w:val="1003"/>
    <w:pPr>
      <w:spacing w:after="120" w:line="480" w:lineRule="auto"/>
    </w:pPr>
    <w:rPr>
      <w:sz w:val="20"/>
      <w:lang w:val="en-US" w:eastAsia="en-US"/>
    </w:rPr>
  </w:style>
  <w:style w:type="character" w:styleId="1003">
    <w:name w:val="正文文本 2 Char"/>
    <w:next w:val="1003"/>
    <w:link w:val="1002"/>
    <w:semiHidden/>
    <w:rPr>
      <w:rFonts w:cs="Times New Roman"/>
      <w:sz w:val="20"/>
      <w:szCs w:val="20"/>
    </w:rPr>
  </w:style>
  <w:style w:type="paragraph" w:styleId="1004">
    <w:name w:val="普通(网站)"/>
    <w:basedOn w:val="960"/>
    <w:next w:val="1004"/>
    <w:link w:val="960"/>
    <w:uiPriority w:val="99"/>
    <w:unhideWhenUsed/>
    <w:pPr>
      <w:jc w:val="left"/>
      <w:spacing w:before="100" w:beforeAutospacing="1" w:after="100" w:afterAutospacing="1"/>
      <w:widowControl/>
    </w:pPr>
    <w:rPr>
      <w:rFonts w:ascii="宋体" w:hAnsi="宋体" w:cs="宋体"/>
      <w:sz w:val="24"/>
      <w:szCs w:val="24"/>
    </w:rPr>
  </w:style>
  <w:style w:type="paragraph" w:styleId="1005">
    <w:name w:val="标题"/>
    <w:basedOn w:val="960"/>
    <w:next w:val="960"/>
    <w:link w:val="1006"/>
    <w:uiPriority w:val="99"/>
    <w:qFormat/>
    <w:pPr>
      <w:ind w:firstLine="200"/>
      <w:jc w:val="center"/>
      <w:spacing w:before="240" w:after="60" w:line="336" w:lineRule="auto"/>
      <w:outlineLvl w:val="0"/>
    </w:pPr>
    <w:rPr>
      <w:rFonts w:ascii="Cambria" w:hAnsi="Cambria"/>
      <w:b/>
      <w:bCs/>
      <w:sz w:val="32"/>
      <w:szCs w:val="32"/>
      <w:lang w:val="en-US" w:eastAsia="en-US"/>
    </w:rPr>
  </w:style>
  <w:style w:type="character" w:styleId="1006">
    <w:name w:val="标题 Char"/>
    <w:next w:val="1006"/>
    <w:link w:val="1005"/>
    <w:uiPriority w:val="99"/>
    <w:rPr>
      <w:rFonts w:ascii="Cambria" w:hAnsi="Cambria" w:cs="Cambria"/>
      <w:b/>
      <w:bCs/>
      <w:sz w:val="32"/>
      <w:szCs w:val="32"/>
    </w:rPr>
  </w:style>
  <w:style w:type="paragraph" w:styleId="1007">
    <w:name w:val="批注主题"/>
    <w:basedOn w:val="978"/>
    <w:next w:val="978"/>
    <w:link w:val="1008"/>
    <w:uiPriority w:val="99"/>
    <w:unhideWhenUsed/>
    <w:rPr>
      <w:b/>
      <w:bCs/>
    </w:rPr>
  </w:style>
  <w:style w:type="character" w:styleId="1008">
    <w:name w:val="批注主题 Char"/>
    <w:next w:val="1008"/>
    <w:link w:val="1007"/>
    <w:uiPriority w:val="99"/>
    <w:semiHidden/>
    <w:rPr>
      <w:b/>
      <w:bCs/>
      <w:sz w:val="21"/>
    </w:rPr>
  </w:style>
  <w:style w:type="paragraph" w:styleId="1009">
    <w:name w:val="正文首行缩进"/>
    <w:basedOn w:val="980"/>
    <w:next w:val="1009"/>
    <w:link w:val="1010"/>
    <w:uiPriority w:val="99"/>
    <w:unhideWhenUsed/>
    <w:qFormat/>
    <w:pPr>
      <w:ind w:firstLine="420"/>
      <w:spacing w:after="120"/>
    </w:pPr>
    <w:rPr>
      <w:sz w:val="21"/>
    </w:rPr>
  </w:style>
  <w:style w:type="character" w:styleId="1010">
    <w:name w:val="正文首行缩进 Char"/>
    <w:next w:val="1010"/>
    <w:link w:val="1009"/>
    <w:uiPriority w:val="99"/>
    <w:rPr>
      <w:sz w:val="21"/>
    </w:rPr>
  </w:style>
  <w:style w:type="paragraph" w:styleId="1011">
    <w:name w:val="正文首行缩进 2"/>
    <w:next w:val="960"/>
    <w:link w:val="960"/>
    <w:uiPriority w:val="99"/>
    <w:unhideWhenUsed/>
    <w:qFormat/>
    <w:pPr>
      <w:ind w:firstLine="420"/>
      <w:jc w:val="both"/>
      <w:widowControl w:val="off"/>
    </w:pPr>
    <w:rPr>
      <w:b/>
      <w:sz w:val="30"/>
      <w:lang w:val="en-US" w:eastAsia="zh-CN" w:bidi="ar-SA"/>
    </w:rPr>
  </w:style>
  <w:style w:type="table" w:styleId="1012">
    <w:name w:val="网格型"/>
    <w:basedOn w:val="967"/>
    <w:next w:val="1012"/>
    <w:link w:val="960"/>
    <w:uiPriority w:val="39"/>
    <w:qFormat/>
    <w:rPr>
      <w:rFonts w:ascii="Times" w:hAnsi="Times" w:cs="Times"/>
    </w:rPr>
    <w:tblPr/>
  </w:style>
  <w:style w:type="character" w:styleId="1013">
    <w:name w:val="要点"/>
    <w:next w:val="1013"/>
    <w:link w:val="960"/>
    <w:qFormat/>
    <w:rPr>
      <w:rFonts w:cs="Times New Roman"/>
      <w:b/>
      <w:bCs/>
    </w:rPr>
  </w:style>
  <w:style w:type="character" w:styleId="1014">
    <w:name w:val="页码"/>
    <w:next w:val="1014"/>
    <w:link w:val="960"/>
    <w:rPr>
      <w:rFonts w:cs="Times New Roman"/>
    </w:rPr>
  </w:style>
  <w:style w:type="character" w:styleId="1015">
    <w:name w:val="已访问的超链接"/>
    <w:next w:val="1015"/>
    <w:link w:val="960"/>
    <w:uiPriority w:val="99"/>
    <w:rPr>
      <w:rFonts w:cs="Times New Roman"/>
      <w:color w:val="000000"/>
      <w:u w:val="none"/>
    </w:rPr>
  </w:style>
  <w:style w:type="character" w:styleId="1016">
    <w:name w:val="HTML 打字机"/>
    <w:next w:val="1016"/>
    <w:link w:val="960"/>
    <w:uiPriority w:val="99"/>
    <w:rPr>
      <w:rFonts w:ascii="宋体" w:hAnsi="宋体" w:eastAsia="宋体" w:cs="宋体"/>
      <w:sz w:val="24"/>
      <w:szCs w:val="24"/>
    </w:rPr>
  </w:style>
  <w:style w:type="character" w:styleId="1017">
    <w:name w:val="超链接"/>
    <w:next w:val="1017"/>
    <w:link w:val="960"/>
    <w:uiPriority w:val="99"/>
    <w:rPr>
      <w:rFonts w:cs="Times New Roman"/>
      <w:color w:val="000000"/>
      <w:u w:val="none"/>
    </w:rPr>
  </w:style>
  <w:style w:type="character" w:styleId="1018">
    <w:name w:val="批注引用"/>
    <w:next w:val="1018"/>
    <w:link w:val="960"/>
    <w:unhideWhenUsed/>
    <w:rPr>
      <w:sz w:val="21"/>
      <w:szCs w:val="21"/>
    </w:rPr>
  </w:style>
  <w:style w:type="character" w:styleId="1019">
    <w:name w:val="页码1"/>
    <w:next w:val="1019"/>
    <w:link w:val="960"/>
  </w:style>
  <w:style w:type="paragraph" w:styleId="1020">
    <w:name w:val="标题 31"/>
    <w:basedOn w:val="960"/>
    <w:next w:val="1021"/>
    <w:link w:val="96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1021">
    <w:name w:val="正文缩进1"/>
    <w:basedOn w:val="960"/>
    <w:next w:val="1021"/>
    <w:link w:val="960"/>
    <w:qFormat/>
    <w:pPr>
      <w:ind w:firstLine="420"/>
    </w:pPr>
    <w:rPr>
      <w:sz w:val="20"/>
    </w:rPr>
  </w:style>
  <w:style w:type="character" w:styleId="1022">
    <w:name w:val="style21"/>
    <w:next w:val="1022"/>
    <w:link w:val="960"/>
    <w:uiPriority w:val="99"/>
    <w:rPr>
      <w:sz w:val="22"/>
      <w:szCs w:val="22"/>
    </w:rPr>
  </w:style>
  <w:style w:type="character" w:styleId="1023">
    <w:name w:val="列出段落 字符"/>
    <w:next w:val="1023"/>
    <w:link w:val="960"/>
    <w:uiPriority w:val="34"/>
    <w:rPr>
      <w:sz w:val="21"/>
    </w:rPr>
  </w:style>
  <w:style w:type="character" w:styleId="1024">
    <w:name w:val="宋体&amp;Time5# Char"/>
    <w:next w:val="1024"/>
    <w:link w:val="1025"/>
    <w:rPr>
      <w:rFonts w:ascii="Calibri" w:hAnsi="Calibri" w:eastAsia="Times New Roman"/>
      <w:sz w:val="21"/>
      <w:szCs w:val="21"/>
    </w:rPr>
  </w:style>
  <w:style w:type="paragraph" w:styleId="1025">
    <w:name w:val="宋体&amp;Time5#"/>
    <w:basedOn w:val="960"/>
    <w:next w:val="1025"/>
    <w:link w:val="1024"/>
    <w:qFormat/>
    <w:pPr>
      <w:jc w:val="center"/>
    </w:pPr>
    <w:rPr>
      <w:rFonts w:ascii="Calibri" w:hAnsi="Calibri" w:eastAsia="Times New Roman"/>
      <w:szCs w:val="21"/>
      <w:lang w:val="en-US" w:eastAsia="en-US"/>
    </w:rPr>
  </w:style>
  <w:style w:type="character" w:styleId="1026">
    <w:name w:val="访问过的超链接1"/>
    <w:next w:val="1026"/>
    <w:link w:val="960"/>
    <w:rPr>
      <w:color w:val="000000"/>
      <w:u w:val="none"/>
    </w:rPr>
  </w:style>
  <w:style w:type="character" w:styleId="1027">
    <w:name w:val="列出段落 Char"/>
    <w:next w:val="1027"/>
    <w:link w:val="1028"/>
    <w:uiPriority w:val="34"/>
    <w:qFormat/>
    <w:rPr>
      <w:sz w:val="21"/>
    </w:rPr>
  </w:style>
  <w:style w:type="paragraph" w:styleId="1028">
    <w:name w:val="列出段落"/>
    <w:basedOn w:val="960"/>
    <w:next w:val="1028"/>
    <w:link w:val="1027"/>
    <w:uiPriority w:val="34"/>
    <w:qFormat/>
    <w:pPr>
      <w:ind w:firstLine="420"/>
    </w:pPr>
    <w:rPr>
      <w:lang w:val="en-US" w:eastAsia="en-US"/>
    </w:rPr>
  </w:style>
  <w:style w:type="character" w:styleId="1029">
    <w:name w:val="case31"/>
    <w:next w:val="1029"/>
    <w:link w:val="960"/>
    <w:rPr>
      <w:rFonts w:cs="Times New Roman"/>
      <w:spacing w:val="390"/>
      <w:sz w:val="21"/>
      <w:szCs w:val="21"/>
    </w:rPr>
  </w:style>
  <w:style w:type="character" w:styleId="1030">
    <w:name w:val="_正文 Char"/>
    <w:next w:val="1030"/>
    <w:link w:val="1031"/>
    <w:rPr>
      <w:rFonts w:ascii="微软雅黑" w:hAnsi="微软雅黑"/>
    </w:rPr>
  </w:style>
  <w:style w:type="paragraph" w:styleId="1031">
    <w:name w:val="_正文"/>
    <w:basedOn w:val="960"/>
    <w:next w:val="1031"/>
    <w:link w:val="1030"/>
    <w:qFormat/>
    <w:pPr>
      <w:ind w:firstLine="200"/>
      <w:jc w:val="left"/>
      <w:spacing w:line="360" w:lineRule="auto"/>
      <w:widowControl/>
    </w:pPr>
    <w:rPr>
      <w:rFonts w:ascii="微软雅黑" w:hAnsi="微软雅黑"/>
      <w:sz w:val="20"/>
      <w:lang w:val="en-US" w:eastAsia="en-US"/>
    </w:rPr>
  </w:style>
  <w:style w:type="paragraph" w:styleId="1032">
    <w:name w:val="xl43"/>
    <w:basedOn w:val="960"/>
    <w:next w:val="1032"/>
    <w:link w:val="9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033">
    <w:name w:val="xl29"/>
    <w:basedOn w:val="960"/>
    <w:next w:val="1033"/>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34">
    <w:name w:val="xl54"/>
    <w:basedOn w:val="960"/>
    <w:next w:val="1034"/>
    <w:link w:val="96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1035">
    <w:name w:val="xl51"/>
    <w:basedOn w:val="960"/>
    <w:next w:val="1035"/>
    <w:link w:val="96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036">
    <w:name w:val="样式 首行缩进:  2 字符"/>
    <w:basedOn w:val="960"/>
    <w:next w:val="1036"/>
    <w:link w:val="960"/>
    <w:uiPriority w:val="99"/>
    <w:pPr>
      <w:ind w:firstLine="200"/>
      <w:spacing w:line="288" w:lineRule="auto"/>
    </w:pPr>
    <w:rPr>
      <w:rFonts w:ascii="仿宋_GB2312" w:hAnsi="Times" w:eastAsia="仿宋_GB2312" w:cs="仿宋_GB2312"/>
      <w:sz w:val="32"/>
      <w:szCs w:val="32"/>
    </w:rPr>
  </w:style>
  <w:style w:type="paragraph" w:styleId="1037">
    <w:name w:val="font13"/>
    <w:basedOn w:val="960"/>
    <w:next w:val="1037"/>
    <w:link w:val="960"/>
    <w:pPr>
      <w:jc w:val="left"/>
      <w:spacing w:before="100" w:beforeAutospacing="1" w:after="100" w:afterAutospacing="1"/>
      <w:widowControl/>
    </w:pPr>
    <w:rPr>
      <w:i/>
      <w:iCs/>
      <w:sz w:val="36"/>
      <w:szCs w:val="36"/>
    </w:rPr>
  </w:style>
  <w:style w:type="paragraph" w:styleId="1038">
    <w:name w:val="xl62"/>
    <w:basedOn w:val="960"/>
    <w:next w:val="1038"/>
    <w:link w:val="96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39">
    <w:name w:val="xl26"/>
    <w:basedOn w:val="960"/>
    <w:next w:val="1039"/>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40">
    <w:name w:val="xl46"/>
    <w:basedOn w:val="960"/>
    <w:next w:val="1040"/>
    <w:link w:val="960"/>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041">
    <w:name w:val="xl39"/>
    <w:basedOn w:val="960"/>
    <w:next w:val="1041"/>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2">
    <w:name w:val="xl30"/>
    <w:basedOn w:val="960"/>
    <w:next w:val="1042"/>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43">
    <w:name w:val="xl42"/>
    <w:basedOn w:val="960"/>
    <w:next w:val="1043"/>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44">
    <w:name w:val="样式 首行缩进:  2 字符1"/>
    <w:basedOn w:val="960"/>
    <w:next w:val="1044"/>
    <w:link w:val="960"/>
    <w:uiPriority w:val="99"/>
    <w:pPr>
      <w:ind w:firstLine="200"/>
      <w:spacing w:line="288" w:lineRule="auto"/>
    </w:pPr>
    <w:rPr>
      <w:rFonts w:ascii="仿宋_GB2312" w:hAnsi="Times" w:eastAsia="仿宋_GB2312" w:cs="仿宋_GB2312"/>
      <w:sz w:val="32"/>
      <w:szCs w:val="32"/>
    </w:rPr>
  </w:style>
  <w:style w:type="paragraph" w:styleId="1045">
    <w:name w:val="font7"/>
    <w:basedOn w:val="960"/>
    <w:next w:val="1045"/>
    <w:link w:val="960"/>
    <w:pPr>
      <w:jc w:val="left"/>
      <w:spacing w:before="100" w:beforeAutospacing="1" w:after="100" w:afterAutospacing="1"/>
      <w:widowControl/>
    </w:pPr>
    <w:rPr>
      <w:b/>
      <w:bCs/>
      <w:i/>
      <w:iCs/>
      <w:sz w:val="20"/>
    </w:rPr>
  </w:style>
  <w:style w:type="paragraph" w:styleId="1046">
    <w:name w:val="正文 New New New New"/>
    <w:next w:val="1046"/>
    <w:link w:val="960"/>
    <w:pPr>
      <w:jc w:val="both"/>
      <w:widowControl w:val="off"/>
    </w:pPr>
    <w:rPr>
      <w:szCs w:val="24"/>
      <w:lang w:val="en-US" w:eastAsia="zh-CN" w:bidi="ar-SA"/>
    </w:rPr>
  </w:style>
  <w:style w:type="paragraph" w:styleId="1047">
    <w:name w:val="xl45"/>
    <w:basedOn w:val="960"/>
    <w:next w:val="1047"/>
    <w:link w:val="960"/>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1048">
    <w:name w:val="xl56"/>
    <w:basedOn w:val="960"/>
    <w:next w:val="1048"/>
    <w:link w:val="96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049">
    <w:name w:val="xl53"/>
    <w:basedOn w:val="960"/>
    <w:next w:val="1049"/>
    <w:link w:val="96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50">
    <w:name w:val="xl171"/>
    <w:basedOn w:val="960"/>
    <w:next w:val="1050"/>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51">
    <w:name w:val="xl37"/>
    <w:basedOn w:val="960"/>
    <w:next w:val="1051"/>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052">
    <w:name w:val="xl40"/>
    <w:basedOn w:val="960"/>
    <w:next w:val="1052"/>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53">
    <w:name w:val="font5"/>
    <w:basedOn w:val="960"/>
    <w:next w:val="1053"/>
    <w:link w:val="960"/>
    <w:pPr>
      <w:jc w:val="left"/>
      <w:spacing w:before="100" w:beforeAutospacing="1" w:after="100" w:afterAutospacing="1"/>
      <w:widowControl/>
    </w:pPr>
    <w:rPr>
      <w:rFonts w:ascii="宋体" w:hAnsi="宋体"/>
      <w:sz w:val="18"/>
      <w:szCs w:val="18"/>
    </w:rPr>
  </w:style>
  <w:style w:type="paragraph" w:styleId="1054">
    <w:name w:val="xl48"/>
    <w:basedOn w:val="960"/>
    <w:next w:val="1054"/>
    <w:link w:val="960"/>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055">
    <w:name w:val="Table Description"/>
    <w:basedOn w:val="960"/>
    <w:next w:val="960"/>
    <w:link w:val="960"/>
    <w:pPr>
      <w:ind w:left="1701"/>
      <w:jc w:val="left"/>
      <w:keepNext/>
      <w:spacing w:before="320" w:after="80" w:line="240" w:lineRule="atLeast"/>
      <w:widowControl/>
      <w:outlineLvl w:val="7"/>
    </w:pPr>
    <w:rPr>
      <w:rFonts w:hint="eastAsia" w:eastAsia="黑体" w:cs="Arial"/>
      <w:spacing w:val="-4"/>
      <w:szCs w:val="21"/>
    </w:rPr>
  </w:style>
  <w:style w:type="paragraph" w:styleId="1056">
    <w:name w:val="xl63"/>
    <w:basedOn w:val="960"/>
    <w:next w:val="1056"/>
    <w:link w:val="960"/>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057">
    <w:name w:val="List Paragraph"/>
    <w:basedOn w:val="960"/>
    <w:next w:val="1057"/>
    <w:link w:val="960"/>
    <w:uiPriority w:val="99"/>
    <w:qFormat/>
    <w:pPr>
      <w:ind w:firstLine="420"/>
    </w:pPr>
  </w:style>
  <w:style w:type="paragraph" w:styleId="1058">
    <w:name w:val="xl38"/>
    <w:basedOn w:val="960"/>
    <w:next w:val="1058"/>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59">
    <w:name w:val="xl24"/>
    <w:basedOn w:val="960"/>
    <w:next w:val="1059"/>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60">
    <w:name w:val="文件标题"/>
    <w:basedOn w:val="960"/>
    <w:next w:val="1060"/>
    <w:link w:val="960"/>
    <w:uiPriority w:val="99"/>
    <w:pPr>
      <w:jc w:val="center"/>
      <w:spacing w:line="640" w:lineRule="exact"/>
    </w:pPr>
    <w:rPr>
      <w:rFonts w:ascii="宋体" w:hAnsi="宋体" w:eastAsia="方正小标宋_GBK" w:cs="宋体"/>
      <w:sz w:val="44"/>
      <w:szCs w:val="44"/>
    </w:rPr>
  </w:style>
  <w:style w:type="paragraph" w:styleId="1061">
    <w:name w:val="文档正文"/>
    <w:basedOn w:val="960"/>
    <w:next w:val="1061"/>
    <w:link w:val="960"/>
    <w:pPr>
      <w:ind w:firstLine="567"/>
      <w:spacing w:line="312" w:lineRule="atLeast"/>
    </w:pPr>
    <w:rPr>
      <w:rFonts w:ascii="长城仿宋" w:eastAsia="长城仿宋"/>
      <w:sz w:val="28"/>
    </w:rPr>
  </w:style>
  <w:style w:type="paragraph" w:styleId="1062">
    <w:name w:val="xl31"/>
    <w:basedOn w:val="960"/>
    <w:next w:val="1062"/>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1063">
    <w:name w:val="font8"/>
    <w:basedOn w:val="960"/>
    <w:next w:val="1063"/>
    <w:link w:val="960"/>
    <w:pPr>
      <w:jc w:val="left"/>
      <w:spacing w:before="100" w:beforeAutospacing="1" w:after="100" w:afterAutospacing="1"/>
      <w:widowControl/>
    </w:pPr>
    <w:rPr>
      <w:rFonts w:ascii="宋体" w:hAnsi="宋体"/>
      <w:b/>
      <w:bCs/>
      <w:i/>
      <w:iCs/>
      <w:sz w:val="20"/>
    </w:rPr>
  </w:style>
  <w:style w:type="paragraph" w:styleId="1064">
    <w:name w:val="Figure Description"/>
    <w:next w:val="960"/>
    <w:link w:val="960"/>
    <w:pPr>
      <w:ind w:left="1701"/>
      <w:keepNext/>
      <w:spacing w:before="320" w:after="80" w:line="240" w:lineRule="atLeast"/>
      <w:outlineLvl w:val="7"/>
    </w:pPr>
    <w:rPr>
      <w:rFonts w:eastAsia="黑体" w:cs="Arial"/>
      <w:spacing w:val="-4"/>
      <w:sz w:val="21"/>
      <w:szCs w:val="21"/>
      <w:lang w:val="en-US" w:eastAsia="zh-CN" w:bidi="ar-SA"/>
    </w:rPr>
  </w:style>
  <w:style w:type="paragraph" w:styleId="1065">
    <w:name w:val="_标题 2"/>
    <w:basedOn w:val="962"/>
    <w:next w:val="1031"/>
    <w:link w:val="960"/>
    <w:qFormat/>
    <w:pPr>
      <w:ind w:left="465" w:hanging="465"/>
      <w:jc w:val="left"/>
      <w:keepLines/>
      <w:spacing w:before="260" w:after="260"/>
      <w:widowControl/>
    </w:pPr>
    <w:rPr>
      <w:rFonts w:ascii="微软雅黑" w:hAnsi="微软雅黑" w:eastAsia="宋体"/>
      <w:sz w:val="21"/>
      <w:szCs w:val="32"/>
    </w:rPr>
  </w:style>
  <w:style w:type="paragraph" w:styleId="1066">
    <w:name w:val="Block Label"/>
    <w:basedOn w:val="960"/>
    <w:next w:val="960"/>
    <w:link w:val="960"/>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paragraph" w:styleId="1067">
    <w:name w:val="_标题 4"/>
    <w:basedOn w:val="964"/>
    <w:next w:val="1031"/>
    <w:link w:val="960"/>
    <w:qFormat/>
    <w:pPr>
      <w:ind w:firstLine="283"/>
      <w:jc w:val="left"/>
      <w:keepLines/>
      <w:spacing w:before="260" w:after="260" w:line="377" w:lineRule="auto"/>
      <w:widowControl/>
    </w:pPr>
    <w:rPr>
      <w:rFonts w:ascii="微软雅黑" w:hAnsi="微软雅黑" w:eastAsia="宋体"/>
      <w:color w:val="000000"/>
      <w:sz w:val="20"/>
      <w:szCs w:val="21"/>
    </w:rPr>
  </w:style>
  <w:style w:type="paragraph" w:styleId="1068">
    <w:name w:val="Char Char Char Char"/>
    <w:basedOn w:val="976"/>
    <w:next w:val="1068"/>
    <w:link w:val="960"/>
    <w:pPr>
      <w:spacing w:line="360" w:lineRule="auto"/>
    </w:pPr>
    <w:rPr>
      <w:rFonts w:ascii="Tahoma" w:hAnsi="Tahoma"/>
      <w:sz w:val="24"/>
      <w:szCs w:val="24"/>
    </w:rPr>
  </w:style>
  <w:style w:type="paragraph" w:styleId="1069">
    <w:name w:val="xl58"/>
    <w:basedOn w:val="960"/>
    <w:next w:val="1069"/>
    <w:link w:val="960"/>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070">
    <w:name w:val="xl60"/>
    <w:basedOn w:val="960"/>
    <w:next w:val="1070"/>
    <w:link w:val="96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071">
    <w:name w:val="xl49"/>
    <w:basedOn w:val="960"/>
    <w:next w:val="1071"/>
    <w:link w:val="960"/>
    <w:pPr>
      <w:jc w:val="center"/>
      <w:spacing w:before="100" w:beforeAutospacing="1" w:after="100" w:afterAutospacing="1"/>
      <w:widowControl/>
      <w:pBdr>
        <w:left w:val="single" w:color="000000" w:sz="4" w:space="0"/>
        <w:right w:val="single" w:color="000000" w:sz="4" w:space="0"/>
      </w:pBdr>
    </w:pPr>
    <w:rPr>
      <w:b/>
      <w:bCs/>
      <w:sz w:val="20"/>
    </w:rPr>
  </w:style>
  <w:style w:type="paragraph" w:styleId="1072">
    <w:name w:val="默认段落字体 Para Char"/>
    <w:basedOn w:val="960"/>
    <w:next w:val="1072"/>
    <w:link w:val="960"/>
    <w:pPr>
      <w:ind w:left="552" w:hanging="420"/>
      <w:tabs>
        <w:tab w:val="left" w:pos="552" w:leader="none"/>
      </w:tabs>
    </w:pPr>
    <w:rPr>
      <w:sz w:val="24"/>
      <w:szCs w:val="24"/>
    </w:rPr>
  </w:style>
  <w:style w:type="paragraph" w:styleId="1073">
    <w:name w:val="xl52"/>
    <w:basedOn w:val="960"/>
    <w:next w:val="1073"/>
    <w:link w:val="960"/>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74">
    <w:name w:val="xl55"/>
    <w:basedOn w:val="960"/>
    <w:next w:val="1074"/>
    <w:link w:val="960"/>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075">
    <w:name w:val="xl61"/>
    <w:basedOn w:val="960"/>
    <w:next w:val="1075"/>
    <w:link w:val="960"/>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76">
    <w:name w:val="xl36"/>
    <w:basedOn w:val="960"/>
    <w:next w:val="1076"/>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77">
    <w:name w:val="xl57"/>
    <w:basedOn w:val="960"/>
    <w:next w:val="1077"/>
    <w:link w:val="960"/>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078">
    <w:name w:val="xl47"/>
    <w:basedOn w:val="960"/>
    <w:next w:val="1078"/>
    <w:link w:val="9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9">
    <w:name w:val="xl27"/>
    <w:basedOn w:val="960"/>
    <w:next w:val="1079"/>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80">
    <w:name w:val="xl28"/>
    <w:basedOn w:val="960"/>
    <w:next w:val="1080"/>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81">
    <w:name w:val="xl41"/>
    <w:basedOn w:val="960"/>
    <w:next w:val="1081"/>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82">
    <w:name w:val="font6"/>
    <w:basedOn w:val="960"/>
    <w:next w:val="1082"/>
    <w:link w:val="960"/>
    <w:pPr>
      <w:jc w:val="left"/>
      <w:spacing w:before="100" w:beforeAutospacing="1" w:after="100" w:afterAutospacing="1"/>
      <w:widowControl/>
    </w:pPr>
    <w:rPr>
      <w:rFonts w:ascii="宋体" w:hAnsi="宋体"/>
      <w:b/>
      <w:bCs/>
      <w:sz w:val="20"/>
    </w:rPr>
  </w:style>
  <w:style w:type="paragraph" w:styleId="1083">
    <w:name w:val="主送"/>
    <w:basedOn w:val="960"/>
    <w:next w:val="960"/>
    <w:link w:val="960"/>
    <w:uiPriority w:val="99"/>
    <w:pPr>
      <w:spacing w:line="336" w:lineRule="auto"/>
    </w:pPr>
    <w:rPr>
      <w:rFonts w:ascii="仿宋_GB2312" w:hAnsi="Times" w:eastAsia="仿宋_GB2312" w:cs="仿宋_GB2312"/>
      <w:sz w:val="32"/>
      <w:szCs w:val="32"/>
    </w:rPr>
  </w:style>
  <w:style w:type="paragraph" w:styleId="1084">
    <w:name w:val="_Style 22"/>
    <w:basedOn w:val="960"/>
    <w:next w:val="1084"/>
    <w:link w:val="960"/>
    <w:qFormat/>
    <w:pPr>
      <w:ind w:firstLine="200"/>
      <w:spacing w:line="300" w:lineRule="auto"/>
    </w:pPr>
    <w:rPr>
      <w:rFonts w:ascii="宋体" w:hAnsi="Calibri" w:eastAsia="等线"/>
      <w:sz w:val="24"/>
      <w:szCs w:val="22"/>
    </w:rPr>
  </w:style>
  <w:style w:type="paragraph" w:styleId="1085">
    <w:name w:val="xl34"/>
    <w:basedOn w:val="960"/>
    <w:next w:val="1085"/>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86">
    <w:name w:val="Char Char1 Char Char Char Char"/>
    <w:basedOn w:val="976"/>
    <w:next w:val="1086"/>
    <w:link w:val="960"/>
    <w:pPr>
      <w:ind w:left="357"/>
      <w:jc w:val="left"/>
      <w:spacing w:line="436" w:lineRule="exact"/>
      <w:outlineLvl w:val="3"/>
    </w:pPr>
    <w:rPr>
      <w:rFonts w:ascii="Tahoma" w:hAnsi="Tahoma"/>
      <w:b/>
      <w:sz w:val="24"/>
      <w:szCs w:val="24"/>
    </w:rPr>
  </w:style>
  <w:style w:type="paragraph" w:styleId="1087">
    <w:name w:val="xl59"/>
    <w:basedOn w:val="960"/>
    <w:next w:val="1087"/>
    <w:link w:val="960"/>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088">
    <w:name w:val="xl44"/>
    <w:basedOn w:val="960"/>
    <w:next w:val="1088"/>
    <w:link w:val="96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089">
    <w:name w:val="font9"/>
    <w:basedOn w:val="960"/>
    <w:next w:val="1089"/>
    <w:link w:val="960"/>
    <w:pPr>
      <w:jc w:val="left"/>
      <w:spacing w:before="100" w:beforeAutospacing="1" w:after="100" w:afterAutospacing="1"/>
      <w:widowControl/>
    </w:pPr>
    <w:rPr>
      <w:b/>
      <w:bCs/>
      <w:sz w:val="20"/>
    </w:rPr>
  </w:style>
  <w:style w:type="paragraph" w:styleId="1090">
    <w:name w:val="_Style 4"/>
    <w:next w:val="1090"/>
    <w:link w:val="960"/>
    <w:uiPriority w:val="99"/>
    <w:pPr>
      <w:ind w:firstLine="420"/>
      <w:jc w:val="both"/>
      <w:widowControl w:val="off"/>
      <w:pBdr>
        <w:top w:val="none" w:color="000000" w:sz="0" w:space="3"/>
        <w:left w:val="none" w:color="000000" w:sz="0" w:space="3"/>
        <w:bottom w:val="none" w:color="000000" w:sz="0" w:space="3"/>
        <w:right w:val="none" w:color="000000" w:sz="0" w:space="3"/>
        <w:between w:val="none" w:color="000000" w:sz="0" w:space="0"/>
      </w:pBdr>
    </w:pPr>
    <w:rPr>
      <w:rFonts w:ascii="Calibri" w:hAnsi="Calibri" w:cs="Calibri"/>
      <w:sz w:val="21"/>
      <w:szCs w:val="21"/>
      <w:lang w:val="en-US" w:eastAsia="zh-CN" w:bidi="ar-SA"/>
    </w:rPr>
  </w:style>
  <w:style w:type="paragraph" w:styleId="1091">
    <w:name w:val="_Style 1"/>
    <w:basedOn w:val="960"/>
    <w:next w:val="1091"/>
    <w:link w:val="960"/>
    <w:qFormat/>
    <w:pPr>
      <w:ind w:firstLine="420"/>
    </w:pPr>
    <w:rPr>
      <w:szCs w:val="22"/>
    </w:rPr>
  </w:style>
  <w:style w:type="paragraph" w:styleId="1092">
    <w:name w:val="Body"/>
    <w:next w:val="1092"/>
    <w:link w:val="960"/>
    <w:pPr>
      <w:spacing w:before="130" w:after="130" w:line="260" w:lineRule="exact"/>
    </w:pPr>
    <w:rPr>
      <w:rFonts w:ascii="Univers" w:hAnsi="Univers"/>
      <w:color w:val="000000"/>
      <w:sz w:val="22"/>
      <w:lang w:val="en-US" w:eastAsia="en-US" w:bidi="ar-SA"/>
    </w:rPr>
  </w:style>
  <w:style w:type="paragraph" w:styleId="1093">
    <w:name w:val="列出段落1"/>
    <w:basedOn w:val="960"/>
    <w:next w:val="1093"/>
    <w:link w:val="960"/>
    <w:uiPriority w:val="99"/>
    <w:qFormat/>
    <w:pPr>
      <w:ind w:firstLine="420"/>
    </w:pPr>
    <w:rPr>
      <w:sz w:val="20"/>
    </w:rPr>
  </w:style>
  <w:style w:type="paragraph" w:styleId="1094">
    <w:name w:val="Default"/>
    <w:next w:val="1094"/>
    <w:link w:val="960"/>
    <w:qFormat/>
    <w:pPr>
      <w:widowControl w:val="off"/>
    </w:pPr>
    <w:rPr>
      <w:color w:val="000000"/>
      <w:sz w:val="24"/>
      <w:szCs w:val="24"/>
      <w:lang w:val="en-US" w:eastAsia="zh-CN" w:bidi="ar-SA"/>
    </w:rPr>
  </w:style>
  <w:style w:type="paragraph" w:styleId="1095">
    <w:name w:val="xl33"/>
    <w:basedOn w:val="960"/>
    <w:next w:val="1095"/>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96">
    <w:name w:val="font11"/>
    <w:basedOn w:val="960"/>
    <w:next w:val="1096"/>
    <w:link w:val="960"/>
    <w:pPr>
      <w:jc w:val="left"/>
      <w:spacing w:before="100" w:beforeAutospacing="1" w:after="100" w:afterAutospacing="1"/>
      <w:widowControl/>
    </w:pPr>
    <w:rPr>
      <w:b/>
      <w:bCs/>
      <w:sz w:val="18"/>
      <w:szCs w:val="18"/>
    </w:rPr>
  </w:style>
  <w:style w:type="paragraph" w:styleId="1097">
    <w:name w:val="xl25"/>
    <w:basedOn w:val="960"/>
    <w:next w:val="1097"/>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98">
    <w:name w:val=" Char1"/>
    <w:basedOn w:val="960"/>
    <w:next w:val="1098"/>
    <w:link w:val="960"/>
    <w:pPr>
      <w:jc w:val="left"/>
      <w:spacing w:after="160" w:line="240" w:lineRule="exact"/>
      <w:widowControl/>
    </w:pPr>
  </w:style>
  <w:style w:type="paragraph" w:styleId="1099">
    <w:name w:val="Item Step"/>
    <w:next w:val="1099"/>
    <w:link w:val="960"/>
    <w:pPr>
      <w:ind w:left="2126" w:hanging="425"/>
      <w:jc w:val="both"/>
      <w:spacing w:before="80" w:after="80" w:line="240" w:lineRule="atLeast"/>
      <w:tabs>
        <w:tab w:val="left" w:pos="2126" w:leader="none"/>
      </w:tabs>
      <w:outlineLvl w:val="6"/>
    </w:pPr>
    <w:rPr>
      <w:rFonts w:hint="eastAsia" w:cs="Arial"/>
      <w:sz w:val="21"/>
      <w:szCs w:val="21"/>
      <w:lang w:val="en-US" w:eastAsia="zh-CN" w:bidi="ar-SA"/>
    </w:rPr>
  </w:style>
  <w:style w:type="paragraph" w:styleId="1100">
    <w:name w:val="普通文字"/>
    <w:basedOn w:val="960"/>
    <w:next w:val="960"/>
    <w:link w:val="960"/>
    <w:uiPriority w:val="99"/>
    <w:rPr>
      <w:rFonts w:ascii="宋体"/>
      <w:sz w:val="24"/>
    </w:rPr>
  </w:style>
  <w:style w:type="paragraph" w:styleId="1101">
    <w:name w:val="font12"/>
    <w:basedOn w:val="960"/>
    <w:next w:val="1101"/>
    <w:link w:val="960"/>
    <w:pPr>
      <w:jc w:val="left"/>
      <w:spacing w:before="100" w:beforeAutospacing="1" w:after="100" w:afterAutospacing="1"/>
      <w:widowControl/>
    </w:pPr>
    <w:rPr>
      <w:rFonts w:ascii="宋体" w:hAnsi="宋体"/>
      <w:sz w:val="36"/>
      <w:szCs w:val="36"/>
    </w:rPr>
  </w:style>
  <w:style w:type="paragraph" w:styleId="1102">
    <w:name w:val="xl35"/>
    <w:basedOn w:val="960"/>
    <w:next w:val="1102"/>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103">
    <w:name w:val="_标题 1"/>
    <w:basedOn w:val="960"/>
    <w:next w:val="1031"/>
    <w:link w:val="960"/>
    <w:qFormat/>
    <w:pPr>
      <w:ind w:left="465"/>
      <w:jc w:val="center"/>
      <w:keepLines/>
      <w:keepNext/>
      <w:pageBreakBefore/>
      <w:spacing w:before="340" w:after="330"/>
      <w:widowControl/>
      <w:outlineLvl w:val="0"/>
    </w:pPr>
    <w:rPr>
      <w:rFonts w:ascii="微软雅黑" w:hAnsi="微软雅黑"/>
      <w:b/>
      <w:bCs/>
      <w:sz w:val="32"/>
      <w:szCs w:val="28"/>
    </w:rPr>
  </w:style>
  <w:style w:type="paragraph" w:styleId="1104">
    <w:name w:val="_标题 3"/>
    <w:basedOn w:val="963"/>
    <w:next w:val="1031"/>
    <w:link w:val="960"/>
    <w:qFormat/>
    <w:pPr>
      <w:ind w:left="720" w:hanging="720"/>
      <w:jc w:val="left"/>
      <w:keepLines/>
      <w:spacing w:before="260" w:after="260"/>
      <w:widowControl/>
    </w:pPr>
    <w:rPr>
      <w:rFonts w:ascii="微软雅黑" w:hAnsi="微软雅黑" w:eastAsia="宋体"/>
      <w:sz w:val="21"/>
      <w:szCs w:val="21"/>
    </w:rPr>
  </w:style>
  <w:style w:type="paragraph" w:styleId="1105">
    <w:name w:val="xl50"/>
    <w:basedOn w:val="960"/>
    <w:next w:val="1105"/>
    <w:link w:val="960"/>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106">
    <w:name w:val="Step"/>
    <w:basedOn w:val="960"/>
    <w:next w:val="1106"/>
    <w:link w:val="960"/>
    <w:pPr>
      <w:ind w:left="1701" w:hanging="159"/>
      <w:jc w:val="left"/>
      <w:spacing w:before="160" w:after="160" w:line="240" w:lineRule="atLeast"/>
      <w:widowControl/>
      <w:tabs>
        <w:tab w:val="left" w:pos="1701" w:leader="none"/>
      </w:tabs>
      <w:outlineLvl w:val="5"/>
    </w:pPr>
    <w:rPr>
      <w:rFonts w:hint="eastAsia" w:cs="Arial"/>
      <w:szCs w:val="21"/>
    </w:rPr>
  </w:style>
  <w:style w:type="paragraph" w:styleId="1107">
    <w:name w:val="xl32"/>
    <w:basedOn w:val="960"/>
    <w:next w:val="1107"/>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08">
    <w:name w:val="font14"/>
    <w:basedOn w:val="960"/>
    <w:next w:val="1108"/>
    <w:link w:val="960"/>
    <w:pPr>
      <w:jc w:val="left"/>
      <w:spacing w:before="100" w:beforeAutospacing="1" w:after="100" w:afterAutospacing="1"/>
      <w:widowControl/>
    </w:pPr>
    <w:rPr>
      <w:sz w:val="36"/>
      <w:szCs w:val="36"/>
    </w:rPr>
  </w:style>
  <w:style w:type="paragraph" w:styleId="1109">
    <w:name w:val="彩色列表 - 着色 11"/>
    <w:basedOn w:val="960"/>
    <w:next w:val="1109"/>
    <w:link w:val="960"/>
    <w:uiPriority w:val="34"/>
    <w:qFormat/>
    <w:pPr>
      <w:ind w:firstLine="420"/>
    </w:pPr>
    <w:rPr>
      <w:szCs w:val="24"/>
    </w:rPr>
  </w:style>
  <w:style w:type="paragraph" w:styleId="1110">
    <w:name w:val="font10"/>
    <w:basedOn w:val="960"/>
    <w:next w:val="1110"/>
    <w:link w:val="960"/>
    <w:pPr>
      <w:jc w:val="left"/>
      <w:spacing w:before="100" w:beforeAutospacing="1" w:after="100" w:afterAutospacing="1"/>
      <w:widowControl/>
    </w:pPr>
    <w:rPr>
      <w:rFonts w:ascii="楷体_GB2312" w:hAnsi="宋体" w:eastAsia="楷体_GB2312"/>
      <w:b/>
      <w:bCs/>
      <w:sz w:val="18"/>
      <w:szCs w:val="18"/>
    </w:rPr>
  </w:style>
  <w:style w:type="character" w:styleId="1111">
    <w:name w:val="正文文本 字符"/>
    <w:next w:val="1111"/>
    <w:link w:val="960"/>
    <w:semiHidden/>
    <w:rPr>
      <w:rFonts w:cs="Times New Roman"/>
      <w:sz w:val="20"/>
      <w:szCs w:val="20"/>
    </w:rPr>
  </w:style>
  <w:style w:type="character" w:styleId="1112">
    <w:name w:val="页脚 字符"/>
    <w:next w:val="1112"/>
    <w:link w:val="960"/>
    <w:uiPriority w:val="99"/>
    <w:rPr>
      <w:rFonts w:cs="Times New Roman"/>
      <w:sz w:val="18"/>
      <w:szCs w:val="18"/>
    </w:rPr>
  </w:style>
  <w:style w:type="character" w:styleId="1113">
    <w:name w:val="正文文本缩进 字符"/>
    <w:next w:val="1113"/>
    <w:link w:val="960"/>
    <w:semiHidden/>
    <w:rPr>
      <w:rFonts w:cs="Times New Roman"/>
      <w:sz w:val="20"/>
      <w:szCs w:val="20"/>
    </w:rPr>
  </w:style>
  <w:style w:type="character" w:styleId="1114">
    <w:name w:val="批注框文本 字符"/>
    <w:next w:val="1114"/>
    <w:link w:val="960"/>
    <w:rPr>
      <w:sz w:val="18"/>
      <w:szCs w:val="18"/>
    </w:rPr>
  </w:style>
  <w:style w:type="character" w:styleId="1115">
    <w:name w:val="批注主题 字符"/>
    <w:next w:val="1115"/>
    <w:link w:val="960"/>
    <w:uiPriority w:val="99"/>
    <w:semiHidden/>
    <w:rPr>
      <w:b/>
      <w:bCs/>
      <w:sz w:val="21"/>
    </w:rPr>
  </w:style>
  <w:style w:type="character" w:styleId="1116">
    <w:name w:val="正文文本缩进 2 字符"/>
    <w:next w:val="1116"/>
    <w:link w:val="960"/>
    <w:semiHidden/>
    <w:rPr>
      <w:rFonts w:cs="Times New Roman"/>
      <w:sz w:val="20"/>
      <w:szCs w:val="20"/>
    </w:rPr>
  </w:style>
  <w:style w:type="character" w:styleId="1117">
    <w:name w:val="正文文本 2 字符"/>
    <w:next w:val="1117"/>
    <w:link w:val="960"/>
    <w:semiHidden/>
    <w:rPr>
      <w:rFonts w:cs="Times New Roman"/>
      <w:sz w:val="20"/>
      <w:szCs w:val="20"/>
    </w:rPr>
  </w:style>
  <w:style w:type="character" w:styleId="1118">
    <w:name w:val="正文文本缩进 3 字符"/>
    <w:next w:val="1118"/>
    <w:link w:val="960"/>
    <w:semiHidden/>
    <w:rPr>
      <w:rFonts w:cs="Times New Roman"/>
      <w:sz w:val="16"/>
      <w:szCs w:val="16"/>
    </w:rPr>
  </w:style>
  <w:style w:type="character" w:styleId="1119">
    <w:name w:val="标题 字符"/>
    <w:next w:val="1119"/>
    <w:link w:val="960"/>
    <w:uiPriority w:val="99"/>
    <w:rPr>
      <w:rFonts w:ascii="Cambria" w:hAnsi="Cambria" w:cs="Cambria"/>
      <w:b/>
      <w:bCs/>
      <w:sz w:val="32"/>
      <w:szCs w:val="32"/>
    </w:rPr>
  </w:style>
  <w:style w:type="character" w:styleId="1120">
    <w:name w:val="文档结构图 字符"/>
    <w:next w:val="1120"/>
    <w:link w:val="960"/>
    <w:semiHidden/>
    <w:rPr>
      <w:rFonts w:cs="Times New Roman"/>
      <w:sz w:val="2"/>
    </w:rPr>
  </w:style>
  <w:style w:type="character" w:styleId="1121">
    <w:name w:val="日期 字符"/>
    <w:next w:val="1121"/>
    <w:link w:val="960"/>
    <w:semiHidden/>
    <w:rPr>
      <w:rFonts w:cs="Times New Roman"/>
      <w:sz w:val="20"/>
      <w:szCs w:val="20"/>
    </w:rPr>
  </w:style>
  <w:style w:type="character" w:styleId="1122">
    <w:name w:val="标题 2 字符"/>
    <w:next w:val="1122"/>
    <w:link w:val="960"/>
    <w:semiHidden/>
    <w:rPr>
      <w:rFonts w:ascii="Cambria" w:hAnsi="Cambria" w:eastAsia="宋体" w:cs="Times New Roman"/>
      <w:b/>
      <w:bCs/>
      <w:sz w:val="32"/>
      <w:szCs w:val="32"/>
    </w:rPr>
  </w:style>
  <w:style w:type="character" w:styleId="1123">
    <w:name w:val="副标题 字符"/>
    <w:next w:val="1123"/>
    <w:link w:val="960"/>
    <w:uiPriority w:val="11"/>
    <w:rPr>
      <w:rFonts w:ascii="Calibri Light" w:hAnsi="Calibri Light"/>
      <w:b/>
      <w:bCs/>
      <w:sz w:val="32"/>
      <w:szCs w:val="32"/>
    </w:rPr>
  </w:style>
  <w:style w:type="character" w:styleId="1124">
    <w:name w:val="标题 4 字符"/>
    <w:next w:val="1124"/>
    <w:link w:val="960"/>
    <w:semiHidden/>
    <w:rPr>
      <w:rFonts w:ascii="Cambria" w:hAnsi="Cambria" w:eastAsia="宋体" w:cs="Times New Roman"/>
      <w:b/>
      <w:bCs/>
      <w:sz w:val="28"/>
      <w:szCs w:val="28"/>
    </w:rPr>
  </w:style>
  <w:style w:type="character" w:styleId="1125">
    <w:name w:val="标题 1 字符"/>
    <w:next w:val="1125"/>
    <w:link w:val="960"/>
    <w:rPr>
      <w:rFonts w:cs="Times New Roman"/>
      <w:b/>
      <w:bCs/>
      <w:sz w:val="44"/>
      <w:szCs w:val="44"/>
    </w:rPr>
  </w:style>
  <w:style w:type="character" w:styleId="1126">
    <w:name w:val="标题 3 字符"/>
    <w:next w:val="1126"/>
    <w:link w:val="960"/>
    <w:semiHidden/>
    <w:rPr>
      <w:rFonts w:cs="Times New Roman"/>
      <w:b/>
      <w:bCs/>
      <w:sz w:val="32"/>
      <w:szCs w:val="32"/>
    </w:rPr>
  </w:style>
  <w:style w:type="character" w:styleId="1127">
    <w:name w:val="列出段落 字符1"/>
    <w:next w:val="1127"/>
    <w:link w:val="960"/>
    <w:uiPriority w:val="34"/>
    <w:qFormat/>
    <w:rPr>
      <w:sz w:val="21"/>
    </w:rPr>
  </w:style>
  <w:style w:type="character" w:styleId="1128">
    <w:name w:val="标题 5 字符"/>
    <w:next w:val="1128"/>
    <w:link w:val="960"/>
    <w:rPr>
      <w:rFonts w:ascii="楷体_GB2312" w:eastAsia="楷体_GB2312"/>
      <w:bCs/>
      <w:sz w:val="28"/>
    </w:rPr>
  </w:style>
  <w:style w:type="character" w:styleId="1129">
    <w:name w:val="页眉 字符"/>
    <w:next w:val="1129"/>
    <w:link w:val="960"/>
    <w:uiPriority w:val="99"/>
    <w:rPr>
      <w:rFonts w:cs="Times New Roman"/>
      <w:sz w:val="18"/>
      <w:szCs w:val="18"/>
    </w:rPr>
  </w:style>
  <w:style w:type="character" w:styleId="1130">
    <w:name w:val="批注文字 字符"/>
    <w:next w:val="1130"/>
    <w:link w:val="960"/>
    <w:uiPriority w:val="99"/>
    <w:semiHidden/>
    <w:rPr>
      <w:sz w:val="21"/>
    </w:rPr>
  </w:style>
  <w:style w:type="paragraph" w:styleId="1131">
    <w:name w:val="正文 A"/>
    <w:next w:val="1131"/>
    <w:link w:val="960"/>
    <w:qFormat/>
    <w:pPr>
      <w:jc w:val="both"/>
      <w:widowControl w:val="off"/>
    </w:pPr>
    <w:rPr>
      <w:rFonts w:eastAsia="Arial Unicode MS" w:cs="Arial Unicode MS"/>
      <w:color w:val="000000"/>
      <w:sz w:val="21"/>
      <w:szCs w:val="21"/>
      <w:lang w:val="en-US" w:eastAsia="zh-CN" w:bidi="ar-SA"/>
    </w:rPr>
  </w:style>
  <w:style w:type="paragraph" w:styleId="1132">
    <w:name w:val="Char1 Char Char Char"/>
    <w:basedOn w:val="960"/>
    <w:next w:val="1132"/>
    <w:link w:val="960"/>
    <w:rPr>
      <w:rFonts w:ascii="Tahoma" w:hAnsi="Tahoma"/>
      <w:sz w:val="24"/>
    </w:rPr>
  </w:style>
  <w:style w:type="paragraph" w:styleId="1133">
    <w:name w:val="Plain Text"/>
    <w:basedOn w:val="960"/>
    <w:next w:val="1133"/>
    <w:link w:val="960"/>
    <w:rPr>
      <w:rFonts w:ascii="宋体" w:hAnsi="Courier New" w:eastAsia="楷体_GB2312"/>
      <w:sz w:val="26"/>
    </w:rPr>
  </w:style>
  <w:style w:type="paragraph" w:styleId="1134">
    <w:name w:val="样式 小四 段前: 5 磅 段后: 5 磅 首行缩进:  2 字符"/>
    <w:basedOn w:val="960"/>
    <w:next w:val="1134"/>
    <w:link w:val="960"/>
    <w:pPr>
      <w:spacing w:line="360" w:lineRule="auto"/>
    </w:pPr>
    <w:rPr>
      <w:rFonts w:ascii="宋体" w:hAnsi="宋体"/>
      <w:szCs w:val="21"/>
    </w:rPr>
  </w:style>
  <w:style w:type="character" w:styleId="1135">
    <w:name w:val="font21"/>
    <w:next w:val="1135"/>
    <w:link w:val="960"/>
    <w:qFormat/>
    <w:rPr>
      <w:rFonts w:hint="eastAsia" w:ascii="宋体" w:hAnsi="宋体" w:eastAsia="宋体" w:cs="宋体"/>
      <w:color w:val="ff0000"/>
      <w:sz w:val="18"/>
      <w:szCs w:val="18"/>
      <w:u w:val="none"/>
    </w:rPr>
  </w:style>
  <w:style w:type="character" w:styleId="1136">
    <w:name w:val="font01"/>
    <w:next w:val="1136"/>
    <w:link w:val="960"/>
    <w:qFormat/>
    <w:rPr>
      <w:rFonts w:hint="eastAsia" w:ascii="宋体" w:hAnsi="宋体" w:eastAsia="宋体" w:cs="宋体"/>
      <w:color w:val="000000"/>
      <w:sz w:val="18"/>
      <w:szCs w:val="18"/>
      <w:u w:val="none"/>
    </w:rPr>
  </w:style>
  <w:style w:type="character" w:styleId="1137">
    <w:name w:val="font51"/>
    <w:next w:val="1137"/>
    <w:link w:val="960"/>
    <w:qFormat/>
    <w:rPr>
      <w:rFonts w:hint="eastAsia" w:ascii="宋体" w:hAnsi="宋体" w:eastAsia="宋体" w:cs="宋体"/>
      <w:color w:val="000000"/>
      <w:sz w:val="18"/>
      <w:szCs w:val="18"/>
      <w:u w:val="none"/>
    </w:rPr>
  </w:style>
  <w:style w:type="paragraph" w:styleId="1138">
    <w:name w:val="Other|1"/>
    <w:basedOn w:val="960"/>
    <w:next w:val="1138"/>
    <w:link w:val="960"/>
    <w:qFormat/>
    <w:pPr>
      <w:spacing w:line="389" w:lineRule="auto"/>
    </w:pPr>
    <w:rPr>
      <w:rFonts w:ascii="宋体" w:hAnsi="宋体" w:cs="宋体"/>
      <w:sz w:val="22"/>
      <w:szCs w:val="22"/>
      <w:lang w:val="zh-TW" w:eastAsia="zh-TW" w:bidi="zh-TW"/>
    </w:rPr>
  </w:style>
  <w:style w:type="character" w:styleId="1139">
    <w:name w:val="标题 1 字符1"/>
    <w:next w:val="1139"/>
    <w:link w:val="960"/>
    <w:rPr>
      <w:rFonts w:cs="Times New Roman"/>
      <w:b/>
      <w:bCs/>
      <w:sz w:val="44"/>
      <w:szCs w:val="44"/>
    </w:rPr>
  </w:style>
  <w:style w:type="character" w:styleId="1140">
    <w:name w:val="页眉 字符1"/>
    <w:next w:val="1140"/>
    <w:link w:val="960"/>
    <w:qFormat/>
    <w:rPr>
      <w:sz w:val="18"/>
      <w:szCs w:val="18"/>
    </w:rPr>
  </w:style>
  <w:style w:type="paragraph" w:styleId="1141">
    <w:name w:val="Plain Text1"/>
    <w:basedOn w:val="960"/>
    <w:next w:val="1141"/>
    <w:link w:val="960"/>
    <w:uiPriority w:val="99"/>
    <w:qFormat/>
    <w:rPr>
      <w:rFonts w:ascii="宋体" w:hAnsi="Courier New" w:eastAsia="楷体_GB2312" w:cs="宋体"/>
      <w:sz w:val="26"/>
      <w:szCs w:val="26"/>
    </w:rPr>
  </w:style>
  <w:style w:type="paragraph" w:styleId="1142">
    <w:name w:val="List Paragraph1"/>
    <w:next w:val="1142"/>
    <w:link w:val="960"/>
    <w:qFormat/>
    <w:pPr>
      <w:ind w:firstLine="420"/>
      <w:jc w:val="both"/>
      <w:widowControl w:val="off"/>
    </w:pPr>
    <w:rPr>
      <w:rFonts w:ascii="Calibri" w:hAnsi="Calibri"/>
      <w:sz w:val="21"/>
      <w:szCs w:val="21"/>
      <w:lang w:val="en-US" w:eastAsia="zh-CN" w:bidi="ar-SA"/>
    </w:rPr>
  </w:style>
  <w:style w:type="character" w:styleId="1143">
    <w:name w:val="批注引用1"/>
    <w:next w:val="1143"/>
    <w:link w:val="960"/>
    <w:semiHidden/>
    <w:rPr>
      <w:sz w:val="21"/>
      <w:lang w:val="en-US" w:eastAsia="zh-CN" w:bidi="ar-SA"/>
    </w:rPr>
  </w:style>
  <w:style w:type="character" w:styleId="1144">
    <w:name w:val="默认段落字体1"/>
    <w:next w:val="1144"/>
    <w:link w:val="960"/>
    <w:uiPriority w:val="1"/>
    <w:unhideWhenUsed/>
    <w:qFormat/>
  </w:style>
  <w:style w:type="paragraph" w:styleId="1145">
    <w:name w:val="标题 41"/>
    <w:basedOn w:val="960"/>
    <w:next w:val="1021"/>
    <w:link w:val="960"/>
    <w:qFormat/>
    <w:pPr>
      <w:keepLines/>
      <w:keepNext/>
      <w:spacing w:before="280" w:after="290" w:line="376" w:lineRule="auto"/>
      <w:outlineLvl w:val="3"/>
    </w:pPr>
    <w:rPr>
      <w:rFonts w:ascii="Arial" w:hAnsi="Arial" w:eastAsia="黑体"/>
      <w:b/>
      <w:bCs/>
      <w:sz w:val="28"/>
      <w:szCs w:val="28"/>
    </w:rPr>
  </w:style>
  <w:style w:type="paragraph" w:styleId="1146">
    <w:name w:val="无间隔"/>
    <w:next w:val="1146"/>
    <w:link w:val="960"/>
    <w:uiPriority w:val="99"/>
    <w:qFormat/>
    <w:pPr>
      <w:jc w:val="both"/>
      <w:widowControl w:val="off"/>
    </w:pPr>
    <w:rPr>
      <w:sz w:val="21"/>
      <w:szCs w:val="21"/>
      <w:lang w:val="en-US" w:eastAsia="zh-CN" w:bidi="ar-SA"/>
    </w:rPr>
  </w:style>
  <w:style w:type="paragraph" w:styleId="1147">
    <w:name w:val="纯文本1"/>
    <w:basedOn w:val="960"/>
    <w:next w:val="1147"/>
    <w:link w:val="960"/>
    <w:qFormat/>
    <w:rPr>
      <w:rFonts w:ascii="宋体" w:hAnsi="Courier New"/>
      <w:sz w:val="20"/>
    </w:rPr>
  </w:style>
  <w:style w:type="paragraph" w:styleId="1148">
    <w:name w:val="普通正文"/>
    <w:basedOn w:val="960"/>
    <w:next w:val="1148"/>
    <w:link w:val="960"/>
    <w:qFormat/>
    <w:pPr>
      <w:ind w:firstLine="480"/>
      <w:jc w:val="left"/>
      <w:spacing w:before="120" w:after="120" w:line="360" w:lineRule="auto"/>
    </w:pPr>
    <w:rPr>
      <w:rFonts w:ascii="Arial" w:hAnsi="Arial"/>
      <w:sz w:val="24"/>
      <w:szCs w:val="24"/>
    </w:rPr>
  </w:style>
  <w:style w:type="paragraph" w:styleId="1149">
    <w:name w:val="Char"/>
    <w:basedOn w:val="960"/>
    <w:next w:val="1149"/>
    <w:link w:val="960"/>
    <w:pPr>
      <w:ind w:firstLine="200"/>
      <w:tabs>
        <w:tab w:val="left" w:pos="360" w:leader="none"/>
      </w:tabs>
    </w:pPr>
    <w:rPr>
      <w:sz w:val="28"/>
      <w:szCs w:val="30"/>
    </w:rPr>
  </w:style>
  <w:style w:type="character" w:styleId="1150">
    <w:name w:val="HTML 打字机1"/>
    <w:next w:val="1150"/>
    <w:link w:val="960"/>
    <w:uiPriority w:val="99"/>
    <w:rPr>
      <w:rFonts w:ascii="宋体" w:hAnsi="宋体" w:eastAsia="宋体" w:cs="宋体"/>
      <w:sz w:val="24"/>
      <w:szCs w:val="24"/>
    </w:rPr>
  </w:style>
  <w:style w:type="paragraph" w:styleId="1151">
    <w:name w:val="页眉1"/>
    <w:basedOn w:val="960"/>
    <w:next w:val="1151"/>
    <w:link w:val="960"/>
    <w:uiPriority w:val="99"/>
    <w:qFormat/>
    <w:pPr>
      <w:jc w:val="center"/>
      <w:tabs>
        <w:tab w:val="center" w:pos="4153" w:leader="none"/>
        <w:tab w:val="right" w:pos="8306" w:leader="none"/>
      </w:tabs>
      <w:pBdr>
        <w:bottom w:val="single" w:color="000000" w:sz="6" w:space="1"/>
      </w:pBdr>
    </w:pPr>
    <w:rPr>
      <w:sz w:val="18"/>
      <w:szCs w:val="18"/>
    </w:rPr>
  </w:style>
  <w:style w:type="paragraph" w:styleId="1152">
    <w:name w:val="页脚1"/>
    <w:basedOn w:val="960"/>
    <w:next w:val="1152"/>
    <w:link w:val="960"/>
    <w:pPr>
      <w:jc w:val="left"/>
      <w:tabs>
        <w:tab w:val="center" w:pos="4153" w:leader="none"/>
        <w:tab w:val="right" w:pos="8306" w:leader="none"/>
      </w:tabs>
    </w:pPr>
    <w:rPr>
      <w:sz w:val="18"/>
      <w:szCs w:val="18"/>
    </w:rPr>
  </w:style>
  <w:style w:type="character" w:styleId="1153">
    <w:name w:val="NormalCharacter1"/>
    <w:next w:val="1153"/>
    <w:link w:val="1154"/>
    <w:uiPriority w:val="99"/>
    <w:qFormat/>
  </w:style>
  <w:style w:type="paragraph" w:styleId="1154">
    <w:name w:val="UserStyle_4"/>
    <w:basedOn w:val="960"/>
    <w:next w:val="1154"/>
    <w:link w:val="1153"/>
    <w:uiPriority w:val="99"/>
    <w:qFormat/>
    <w:rPr>
      <w:sz w:val="20"/>
    </w:rPr>
  </w:style>
  <w:style w:type="paragraph" w:styleId="1155">
    <w:name w:val="_paragraph_4sbbx_1"/>
    <w:basedOn w:val="960"/>
    <w:next w:val="1155"/>
    <w:link w:val="960"/>
    <w:pPr>
      <w:jc w:val="left"/>
      <w:spacing w:before="100" w:beforeAutospacing="1" w:after="100" w:afterAutospacing="1"/>
      <w:widowControl/>
    </w:pPr>
    <w:rPr>
      <w:rFonts w:ascii="宋体" w:hAnsi="宋体" w:cs="宋体"/>
      <w:sz w:val="24"/>
      <w:szCs w:val="24"/>
    </w:rPr>
  </w:style>
  <w:style w:type="paragraph" w:styleId="1156">
    <w:name w:val="Table Text"/>
    <w:basedOn w:val="960"/>
    <w:next w:val="1156"/>
    <w:link w:val="960"/>
    <w:semiHidden/>
    <w:qFormat/>
    <w:pPr>
      <w:jc w:val="left"/>
      <w:widowControl/>
    </w:pPr>
    <w:rPr>
      <w:rFonts w:ascii="宋体" w:hAnsi="宋体" w:cs="宋体"/>
      <w:color w:val="000000"/>
      <w:szCs w:val="21"/>
      <w:lang w:eastAsia="en-US"/>
    </w:rPr>
  </w:style>
  <w:style w:type="paragraph" w:styleId="1157">
    <w:name w:val="正文2"/>
    <w:next w:val="996"/>
    <w:link w:val="960"/>
    <w:qFormat/>
    <w:pPr>
      <w:ind w:firstLine="200"/>
      <w:jc w:val="both"/>
      <w:spacing w:before="156" w:line="360" w:lineRule="auto"/>
      <w:widowControl w:val="off"/>
    </w:pPr>
    <w:rPr>
      <w:sz w:val="24"/>
      <w:lang w:val="en-US" w:eastAsia="zh-CN" w:bidi="ar-SA"/>
    </w:rPr>
  </w:style>
  <w:style w:type="table" w:styleId="1158">
    <w:name w:val="Table Normal"/>
    <w:next w:val="1158"/>
    <w:link w:val="960"/>
    <w:unhideWhenUsed/>
    <w:qFormat/>
    <w:rPr>
      <w:lang w:val="en-US" w:eastAsia="zh-CN" w:bidi="ar-SA"/>
    </w:rPr>
    <w:tblPr/>
  </w:style>
  <w:style w:type="paragraph" w:styleId="1159">
    <w:name w:val="页眉11"/>
    <w:basedOn w:val="960"/>
    <w:next w:val="1159"/>
    <w:link w:val="960"/>
    <w:uiPriority w:val="99"/>
    <w:qFormat/>
    <w:pPr>
      <w:tabs>
        <w:tab w:val="center" w:pos="4153" w:leader="none"/>
        <w:tab w:val="right" w:pos="8306" w:leader="none"/>
      </w:tabs>
      <w:pBdr>
        <w:bottom w:val="single" w:color="000000" w:sz="6" w:space="1"/>
      </w:pBdr>
    </w:pPr>
    <w:rPr>
      <w:sz w:val="18"/>
      <w:szCs w:val="18"/>
      <w:lang w:eastAsia="en-US"/>
    </w:rPr>
  </w:style>
  <w:style w:type="paragraph" w:styleId="1160">
    <w:name w:val="页脚11"/>
    <w:basedOn w:val="960"/>
    <w:next w:val="1160"/>
    <w:link w:val="960"/>
    <w:uiPriority w:val="99"/>
    <w:qFormat/>
    <w:pPr>
      <w:jc w:val="left"/>
      <w:tabs>
        <w:tab w:val="center" w:pos="4153" w:leader="none"/>
        <w:tab w:val="right" w:pos="8306" w:leader="none"/>
      </w:tabs>
    </w:pPr>
    <w:rPr>
      <w:sz w:val="18"/>
      <w:szCs w:val="18"/>
      <w:lang w:eastAsia="en-US"/>
    </w:rPr>
  </w:style>
  <w:style w:type="character" w:styleId="1161">
    <w:name w:val="强调"/>
    <w:basedOn w:val="966"/>
    <w:next w:val="1161"/>
    <w:link w:val="960"/>
    <w:uiPriority w:val="20"/>
    <w:qFormat/>
    <w:rPr>
      <w:i/>
      <w:iCs/>
    </w:rPr>
  </w:style>
  <w:style w:type="paragraph" w:styleId="1162">
    <w:name w:val="无间隔2"/>
    <w:next w:val="1162"/>
    <w:link w:val="960"/>
    <w:qFormat/>
    <w:pPr>
      <w:jc w:val="both"/>
      <w:widowControl w:val="off"/>
    </w:pPr>
    <w:rPr>
      <w:sz w:val="21"/>
      <w:szCs w:val="24"/>
      <w:lang w:val="en-US" w:eastAsia="zh-CN" w:bidi="ar-SA"/>
    </w:rPr>
  </w:style>
  <w:style w:type="paragraph" w:styleId="1163">
    <w:name w:val="正文文本11"/>
    <w:basedOn w:val="960"/>
    <w:next w:val="1163"/>
    <w:link w:val="960"/>
    <w:qFormat/>
    <w:rPr>
      <w:rFonts w:ascii="Calibri" w:hAnsi="Calibri" w:eastAsia="宋体" w:cs="Times New Roman"/>
      <w:sz w:val="18"/>
    </w:rPr>
  </w:style>
  <w:style w:type="paragraph" w:styleId="1164">
    <w:name w:val="正文文本1"/>
    <w:basedOn w:val="960"/>
    <w:next w:val="1164"/>
    <w:link w:val="960"/>
    <w:qFormat/>
    <w:rPr>
      <w:rFonts w:ascii="Calibri" w:hAnsi="Calibri" w:eastAsia="宋体" w:cs="Times New Roman"/>
      <w:sz w:val="20"/>
      <w:szCs w:val="24"/>
      <w:lang w:eastAsia="en-US"/>
    </w:rPr>
  </w:style>
  <w:style w:type="paragraph" w:styleId="1165">
    <w:name w:val="Table Paragraph"/>
    <w:basedOn w:val="960"/>
    <w:next w:val="1165"/>
    <w:link w:val="960"/>
    <w:qFormat/>
    <w:rPr>
      <w:rFonts w:ascii="Calibri" w:hAnsi="Calibri" w:eastAsia="宋体" w:cs="Times New Roman"/>
    </w:rPr>
  </w:style>
  <w:style w:type="character" w:styleId="1166" w:default="1">
    <w:name w:val="Default Paragraph Font"/>
    <w:uiPriority w:val="1"/>
    <w:semiHidden/>
    <w:unhideWhenUsed/>
  </w:style>
  <w:style w:type="numbering" w:styleId="1167" w:default="1">
    <w:name w:val="No List"/>
    <w:uiPriority w:val="99"/>
    <w:semiHidden/>
    <w:unhideWhenUsed/>
  </w:style>
  <w:style w:type="table" w:styleId="11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LenovoCop</Company>
  <DocSecurity>0</DocSecurity>
  <HyperlinksChanged>false</HyperlinksChanged>
  <ScaleCrop>false</ScaleCrop>
  <SharedDoc>false</SharedDoc>
  <Template>邀请招标书</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程</dc:creator>
  <cp:lastModifiedBy>薛云涌</cp:lastModifiedBy>
  <cp:revision>235</cp:revision>
  <dcterms:created xsi:type="dcterms:W3CDTF">2024-12-16T01:39:00Z</dcterms:created>
  <dcterms:modified xsi:type="dcterms:W3CDTF">2026-08-06T04:44:41Z</dcterms:modified>
  <cp:version>786432</cp:version>
</cp:coreProperties>
</file>