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b/>
          <w:bCs/>
          <w:sz w:val="52"/>
          <w:szCs w:val="52"/>
        </w:rPr>
      </w:pPr>
      <w:r>
        <w:rPr>
          <w:rFonts w:ascii="宋体" w:hAnsi="宋体"/>
          <w:b/>
          <w:bCs/>
          <w:sz w:val="52"/>
          <w:szCs w:val="52"/>
        </w:rPr>
      </w:r>
      <w:r/>
    </w:p>
    <w:p>
      <w:pPr>
        <w:jc w:val="center"/>
        <w:rPr>
          <w:rFonts w:ascii="宋体" w:hAnsi="宋体"/>
          <w:b/>
          <w:bCs/>
          <w:sz w:val="52"/>
          <w:szCs w:val="52"/>
        </w:rPr>
      </w:pPr>
      <w:r>
        <w:rPr>
          <w:rFonts w:ascii="宋体" w:hAnsi="宋体"/>
          <w:b/>
          <w:bCs/>
          <w:sz w:val="52"/>
          <w:szCs w:val="52"/>
        </w:rPr>
      </w:r>
      <w:r/>
    </w:p>
    <w:p>
      <w:pPr>
        <w:jc w:val="center"/>
        <w:rPr>
          <w:rFonts w:ascii="宋体" w:hAnsi="宋体"/>
          <w:b/>
          <w:bCs/>
          <w:sz w:val="52"/>
          <w:szCs w:val="52"/>
        </w:rPr>
      </w:pPr>
      <w:r>
        <w:rPr>
          <w:rFonts w:ascii="宋体" w:hAnsi="宋体"/>
          <w:b/>
          <w:bCs/>
          <w:sz w:val="52"/>
          <w:szCs w:val="52"/>
        </w:rPr>
      </w:r>
      <w:r/>
    </w:p>
    <w:p>
      <w:pPr>
        <w:jc w:val="center"/>
        <w:rPr>
          <w:rFonts w:ascii="宋体" w:hAnsi="宋体"/>
          <w:b/>
          <w:bCs/>
          <w:sz w:val="72"/>
          <w:szCs w:val="72"/>
        </w:rPr>
      </w:pPr>
      <w:r>
        <w:rPr>
          <w:rFonts w:hint="eastAsia" w:ascii="宋体" w:hAnsi="宋体"/>
          <w:b/>
          <w:bCs/>
          <w:sz w:val="72"/>
          <w:szCs w:val="72"/>
        </w:rPr>
        <w:t xml:space="preserve">苏州市政府采购</w:t>
      </w:r>
      <w:r/>
    </w:p>
    <w:p>
      <w:pPr>
        <w:jc w:val="center"/>
        <w:rPr>
          <w:rFonts w:eastAsia="黑体"/>
          <w:b/>
          <w:sz w:val="72"/>
          <w:szCs w:val="72"/>
        </w:rPr>
      </w:pPr>
      <w:r>
        <w:rPr>
          <w:rFonts w:hint="eastAsia" w:ascii="宋体" w:hAnsi="宋体"/>
          <w:b/>
          <w:bCs/>
          <w:sz w:val="72"/>
          <w:szCs w:val="72"/>
        </w:rPr>
        <w:t xml:space="preserve">竞争性磋商文件</w:t>
      </w:r>
      <w:r/>
    </w:p>
    <w:p>
      <w:pPr>
        <w:jc w:val="center"/>
        <w:rPr>
          <w:sz w:val="32"/>
          <w:szCs w:val="32"/>
        </w:rPr>
      </w:pPr>
      <w:r>
        <w:rPr>
          <w:sz w:val="32"/>
          <w:szCs w:val="32"/>
        </w:rPr>
      </w:r>
      <w:r/>
    </w:p>
    <w:p>
      <w:pPr>
        <w:jc w:val="center"/>
        <w:rPr>
          <w:sz w:val="32"/>
          <w:szCs w:val="32"/>
        </w:rPr>
      </w:pPr>
      <w:r>
        <w:rPr>
          <w:sz w:val="32"/>
          <w:szCs w:val="32"/>
        </w:rPr>
      </w:r>
      <w:r/>
    </w:p>
    <w:p>
      <w:pPr>
        <w:jc w:val="center"/>
        <w:rPr>
          <w:sz w:val="32"/>
          <w:szCs w:val="32"/>
        </w:rPr>
      </w:pPr>
      <w:r>
        <w:rPr>
          <w:sz w:val="32"/>
          <w:szCs w:val="32"/>
        </w:rPr>
      </w:r>
      <w:r/>
    </w:p>
    <w:p>
      <w:pPr>
        <w:ind w:firstLine="1285"/>
        <w:spacing w:line="360" w:lineRule="auto"/>
        <w:rPr>
          <w:b/>
          <w:color w:val="0000ff"/>
          <w:sz w:val="32"/>
          <w:szCs w:val="32"/>
        </w:rPr>
      </w:pPr>
      <w:r>
        <w:rPr>
          <w:rFonts w:hint="eastAsia"/>
          <w:b/>
          <w:sz w:val="32"/>
          <w:szCs w:val="32"/>
        </w:rPr>
        <w:t xml:space="preserve">采购编号：</w:t>
      </w:r>
      <w:r>
        <w:rPr>
          <w:rFonts w:hint="eastAsia"/>
          <w:b/>
          <w:sz w:val="32"/>
          <w:szCs w:val="32"/>
        </w:rPr>
        <w:t xml:space="preserve">JSZC-320500-JSWZ-C2026-0029</w:t>
      </w:r>
      <w:r/>
    </w:p>
    <w:p>
      <w:pPr>
        <w:ind w:firstLine="1285"/>
        <w:spacing w:line="360" w:lineRule="auto"/>
        <w:rPr>
          <w:b/>
          <w:sz w:val="32"/>
          <w:szCs w:val="32"/>
        </w:rPr>
      </w:pPr>
      <w:r>
        <w:rPr>
          <w:rFonts w:hint="eastAsia"/>
          <w:b/>
          <w:sz w:val="32"/>
          <w:szCs w:val="32"/>
        </w:rPr>
        <w:t xml:space="preserve">采购单位：苏州市自然资源和规划局</w:t>
      </w:r>
      <w:r/>
    </w:p>
    <w:p>
      <w:pPr>
        <w:ind w:firstLine="1285"/>
        <w:spacing w:line="360" w:lineRule="auto"/>
        <w:rPr>
          <w:b/>
          <w:sz w:val="32"/>
          <w:szCs w:val="32"/>
        </w:rPr>
      </w:pPr>
      <w:r>
        <w:rPr>
          <w:rFonts w:hint="eastAsia"/>
          <w:b/>
          <w:sz w:val="32"/>
          <w:szCs w:val="32"/>
        </w:rPr>
        <w:t xml:space="preserve">采购内容：</w:t>
      </w:r>
      <w:r>
        <w:rPr>
          <w:rFonts w:hint="eastAsia"/>
          <w:b/>
          <w:sz w:val="32"/>
          <w:szCs w:val="32"/>
        </w:rPr>
        <w:t xml:space="preserve">2026</w:t>
      </w:r>
      <w:r>
        <w:rPr>
          <w:rFonts w:hint="eastAsia"/>
          <w:b/>
          <w:sz w:val="32"/>
          <w:szCs w:val="32"/>
        </w:rPr>
        <w:t xml:space="preserve">年“天地图·苏州”数据更新与维护</w:t>
      </w:r>
      <w:r/>
    </w:p>
    <w:p>
      <w:pPr>
        <w:ind w:firstLine="1285"/>
        <w:spacing w:line="360" w:lineRule="auto"/>
        <w:rPr>
          <w:b/>
          <w:sz w:val="32"/>
          <w:szCs w:val="32"/>
        </w:rPr>
      </w:pPr>
      <w:r>
        <w:rPr>
          <w:rFonts w:hint="eastAsia"/>
          <w:b/>
          <w:sz w:val="32"/>
          <w:szCs w:val="32"/>
        </w:rPr>
        <w:t xml:space="preserve">项目类别：服务类</w:t>
      </w:r>
      <w:r/>
    </w:p>
    <w:p>
      <w:pPr>
        <w:pStyle w:val="885"/>
        <w:rPr>
          <w:szCs w:val="24"/>
        </w:rPr>
      </w:pPr>
      <w:r>
        <w:rPr>
          <w:szCs w:val="24"/>
        </w:rPr>
      </w:r>
      <w:r/>
    </w:p>
    <w:p>
      <w:pPr>
        <w:rPr>
          <w:sz w:val="24"/>
          <w:szCs w:val="24"/>
        </w:rPr>
      </w:pPr>
      <w:r>
        <w:rPr>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pStyle w:val="885"/>
        <w:rPr>
          <w:rFonts w:ascii="宋体"/>
          <w:szCs w:val="24"/>
        </w:rPr>
      </w:pPr>
      <w:r>
        <w:rPr>
          <w:rFonts w:ascii="宋体"/>
          <w:szCs w:val="24"/>
        </w:rPr>
      </w:r>
      <w:r/>
    </w:p>
    <w:p>
      <w:pPr>
        <w:rPr>
          <w:sz w:val="24"/>
          <w:szCs w:val="24"/>
        </w:rPr>
      </w:pPr>
      <w:r>
        <w:rPr>
          <w:sz w:val="24"/>
          <w:szCs w:val="24"/>
        </w:rPr>
      </w:r>
      <w:r/>
    </w:p>
    <w:p>
      <w:pPr>
        <w:jc w:val="center"/>
        <w:spacing w:line="360" w:lineRule="auto"/>
        <w:rPr>
          <w:b/>
          <w:sz w:val="32"/>
          <w:szCs w:val="32"/>
        </w:rPr>
      </w:pPr>
      <w:r>
        <w:rPr>
          <w:rFonts w:hint="eastAsia"/>
          <w:b/>
          <w:sz w:val="32"/>
          <w:szCs w:val="32"/>
        </w:rPr>
        <w:t xml:space="preserve">江苏沃咨咨询管理有限公司</w:t>
      </w:r>
      <w:r/>
    </w:p>
    <w:p>
      <w:pPr>
        <w:jc w:val="center"/>
        <w:spacing w:line="360" w:lineRule="auto"/>
        <w:rPr>
          <w:b/>
          <w:sz w:val="32"/>
          <w:szCs w:val="32"/>
        </w:rPr>
      </w:pPr>
      <w:r>
        <w:rPr>
          <w:rFonts w:hint="eastAsia"/>
          <w:b/>
          <w:sz w:val="32"/>
          <w:szCs w:val="32"/>
        </w:rPr>
        <w:t xml:space="preserve">二○二六年</w:t>
      </w:r>
      <w:r>
        <w:rPr>
          <w:rFonts w:hint="eastAsia"/>
          <w:b/>
          <w:sz w:val="32"/>
          <w:szCs w:val="32"/>
        </w:rPr>
        <w:t xml:space="preserve">九</w:t>
      </w:r>
      <w:r>
        <w:rPr>
          <w:rFonts w:hint="eastAsia"/>
          <w:b/>
          <w:sz w:val="32"/>
          <w:szCs w:val="32"/>
        </w:rPr>
        <w:t xml:space="preserve">月</w:t>
      </w:r>
      <w:r/>
    </w:p>
    <w:p>
      <w:pPr>
        <w:pStyle w:val="911"/>
        <w:ind w:firstLine="420"/>
      </w:pPr>
      <w:r>
        <w:br w:type="page" w:clear="all"/>
      </w:r>
      <w:r/>
    </w:p>
    <w:p>
      <w:pPr>
        <w:jc w:val="center"/>
        <w:widowControl/>
        <w:rPr>
          <w:rFonts w:ascii="Calibri" w:hAnsi="Calibri"/>
          <w:sz w:val="20"/>
        </w:rPr>
      </w:pPr>
      <w:r/>
      <w:bookmarkStart w:id="0" w:name="_Toc17003"/>
      <w:r/>
      <w:bookmarkStart w:id="1" w:name="_Toc15681"/>
      <w:r/>
      <w:bookmarkStart w:id="2" w:name="_Toc16121"/>
      <w:r/>
      <w:bookmarkStart w:id="3"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0" w:type="auto"/>
        <w:tblInd w:w="108" w:type="dxa"/>
        <w:tblLayout w:type="fixed"/>
        <w:tblCellMar>
          <w:left w:w="0" w:type="dxa"/>
          <w:right w:w="0" w:type="dxa"/>
        </w:tblCellMar>
        <w:tblLook w:val="04A0" w:firstRow="1" w:lastRow="0" w:firstColumn="1" w:lastColumn="0" w:noHBand="0" w:noVBand="1"/>
      </w:tblPr>
      <w:tblGrid>
        <w:gridCol w:w="675"/>
        <w:gridCol w:w="1764"/>
        <w:gridCol w:w="7321"/>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项目编号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JSZC-320500-JSWZ-C2026-0029</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60" w:lineRule="auto"/>
              <w:widowControl/>
              <w:rPr>
                <w:rFonts w:ascii="宋体" w:hAnsi="宋体"/>
                <w:szCs w:val="21"/>
              </w:rPr>
            </w:pPr>
            <w:r>
              <w:rPr>
                <w:rFonts w:hint="eastAsia" w:ascii="宋体" w:hAnsi="宋体"/>
                <w:szCs w:val="21"/>
              </w:rPr>
              <w:t xml:space="preserve">2026年“天地图·苏州”数据更新与维护</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采购代理机构</w:t>
            </w:r>
            <w:r/>
          </w:p>
          <w:p>
            <w:pPr>
              <w:jc w:val="center"/>
              <w:spacing w:line="360" w:lineRule="auto"/>
              <w:widowControl/>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名称：江苏沃咨咨询管理有限公司</w:t>
            </w:r>
            <w:r/>
          </w:p>
          <w:p>
            <w:pPr>
              <w:jc w:val="left"/>
              <w:spacing w:line="360" w:lineRule="auto"/>
              <w:widowControl/>
              <w:rPr>
                <w:rFonts w:ascii="宋体" w:hAnsi="宋体"/>
                <w:szCs w:val="21"/>
              </w:rPr>
            </w:pPr>
            <w:r>
              <w:rPr>
                <w:rFonts w:hint="eastAsia" w:ascii="宋体" w:hAnsi="宋体"/>
                <w:szCs w:val="21"/>
              </w:rPr>
              <w:t xml:space="preserve">地址：苏州市相城区澄阳路188号数字金融产业园B座22层2203室</w:t>
            </w:r>
            <w:r/>
          </w:p>
          <w:p>
            <w:pPr>
              <w:jc w:val="left"/>
              <w:spacing w:line="360" w:lineRule="auto"/>
              <w:widowControl/>
              <w:rPr>
                <w:rFonts w:ascii="宋体" w:hAnsi="宋体"/>
                <w:szCs w:val="21"/>
              </w:rPr>
            </w:pPr>
            <w:r>
              <w:rPr>
                <w:rFonts w:hint="eastAsia" w:ascii="宋体" w:hAnsi="宋体"/>
                <w:szCs w:val="21"/>
              </w:rPr>
              <w:t xml:space="preserve">联系人: 张佳、吴海东</w:t>
            </w:r>
            <w:r/>
          </w:p>
          <w:p>
            <w:pPr>
              <w:jc w:val="left"/>
              <w:spacing w:line="360" w:lineRule="auto"/>
              <w:widowControl/>
              <w:rPr>
                <w:rFonts w:ascii="宋体" w:hAnsi="宋体"/>
                <w:szCs w:val="21"/>
              </w:rPr>
            </w:pPr>
            <w:r>
              <w:rPr>
                <w:rFonts w:hint="eastAsia" w:ascii="宋体" w:hAnsi="宋体"/>
                <w:szCs w:val="21"/>
              </w:rPr>
              <w:t xml:space="preserve">联系电话：0512-65168321</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名称：苏州市自然资源和规划局</w:t>
            </w:r>
            <w:r/>
          </w:p>
          <w:p>
            <w:pPr>
              <w:jc w:val="left"/>
              <w:spacing w:line="360" w:lineRule="auto"/>
              <w:widowControl/>
              <w:rPr>
                <w:rFonts w:ascii="宋体" w:hAnsi="宋体"/>
                <w:szCs w:val="21"/>
              </w:rPr>
            </w:pPr>
            <w:r>
              <w:rPr>
                <w:rFonts w:ascii="宋体" w:hAnsi="宋体"/>
                <w:szCs w:val="21"/>
              </w:rPr>
              <w:t xml:space="preserve">地址</w:t>
            </w:r>
            <w:r>
              <w:rPr>
                <w:rFonts w:hint="eastAsia" w:ascii="宋体" w:hAnsi="宋体"/>
                <w:szCs w:val="21"/>
              </w:rPr>
              <w:t xml:space="preserve">：苏州市姑苏区干将西路1018号</w:t>
            </w:r>
            <w:r/>
          </w:p>
          <w:p>
            <w:pPr>
              <w:jc w:val="left"/>
              <w:spacing w:line="360" w:lineRule="auto"/>
              <w:widowControl/>
              <w:rPr>
                <w:rFonts w:ascii="宋体" w:hAnsi="宋体"/>
                <w:szCs w:val="21"/>
              </w:rPr>
            </w:pPr>
            <w:r>
              <w:rPr>
                <w:rFonts w:hint="eastAsia" w:ascii="宋体" w:hAnsi="宋体"/>
                <w:szCs w:val="21"/>
              </w:rPr>
              <w:t xml:space="preserve">联系人：张留晖        </w:t>
            </w:r>
            <w:r/>
          </w:p>
          <w:p>
            <w:pPr>
              <w:jc w:val="left"/>
              <w:spacing w:line="360" w:lineRule="auto"/>
              <w:widowControl/>
              <w:rPr>
                <w:rFonts w:ascii="宋体" w:hAnsi="宋体"/>
                <w:szCs w:val="21"/>
              </w:rPr>
            </w:pPr>
            <w:r>
              <w:rPr>
                <w:rFonts w:hint="eastAsia" w:ascii="宋体" w:hAnsi="宋体"/>
                <w:szCs w:val="21"/>
              </w:rPr>
              <w:t xml:space="preserve">联系电话：0</w:t>
            </w:r>
            <w:r>
              <w:rPr>
                <w:rFonts w:ascii="宋体" w:hAnsi="宋体"/>
                <w:szCs w:val="21"/>
              </w:rPr>
              <w:t xml:space="preserve">512-65062877</w:t>
            </w:r>
            <w:r>
              <w:rPr>
                <w:rFonts w:hint="eastAsia" w:ascii="宋体" w:hAnsi="宋体"/>
                <w:szCs w:val="21"/>
              </w:rPr>
              <w:t xml:space="preserve"> </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详见采购文件第二章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本项目不收取磋商保证金</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响应文件提交截止之日起</w:t>
            </w:r>
            <w:r>
              <w:rPr>
                <w:rFonts w:ascii="宋体" w:hAnsi="宋体"/>
                <w:szCs w:val="21"/>
              </w:rPr>
              <w:t xml:space="preserve">6</w:t>
            </w:r>
            <w:r>
              <w:rPr>
                <w:rFonts w:hint="eastAsia" w:ascii="宋体" w:hAnsi="宋体"/>
                <w:szCs w:val="21"/>
              </w:rPr>
              <w:t xml:space="preserve">0天（日历日）</w:t>
            </w:r>
            <w:r/>
          </w:p>
        </w:tc>
      </w:tr>
      <w:tr>
        <w:trPr>
          <w:trHeight w:val="9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获取采购文件</w:t>
            </w:r>
            <w:r/>
          </w:p>
          <w:p>
            <w:pPr>
              <w:jc w:val="center"/>
              <w:spacing w:line="360" w:lineRule="auto"/>
              <w:widowControl/>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详见</w:t>
            </w:r>
            <w:r>
              <w:rPr>
                <w:rFonts w:hint="eastAsia" w:ascii="宋体" w:hAnsi="宋体" w:cs="宋体"/>
                <w:szCs w:val="21"/>
              </w:rPr>
              <w:t xml:space="preserve">采购文件</w:t>
            </w:r>
            <w:r>
              <w:rPr>
                <w:rFonts w:hint="eastAsia" w:ascii="宋体" w:hAnsi="宋体"/>
                <w:szCs w:val="21"/>
              </w:rPr>
              <w:t xml:space="preserve">第一章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响应文件网上</w:t>
            </w:r>
            <w:r/>
          </w:p>
          <w:p>
            <w:pPr>
              <w:jc w:val="center"/>
              <w:spacing w:line="360" w:lineRule="auto"/>
              <w:widowControl/>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cs="宋体"/>
                <w:szCs w:val="21"/>
              </w:rPr>
              <w:t xml:space="preserve">2026年10月10日</w:t>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60" w:lineRule="auto"/>
              <w:widowControl/>
              <w:rPr>
                <w:rFonts w:ascii="宋体" w:hAnsi="宋体"/>
                <w:szCs w:val="21"/>
              </w:rPr>
            </w:pPr>
            <w:r>
              <w:rPr>
                <w:rFonts w:hint="eastAsia" w:ascii="宋体" w:hAnsi="宋体"/>
                <w:szCs w:val="21"/>
              </w:rPr>
              <w:t xml:space="preserve">响应文件必须在截止时间前完成提交（上传），逾期提交（上传）的响应文件恕不接受。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开启时间</w:t>
            </w:r>
            <w:r/>
          </w:p>
          <w:p>
            <w:pPr>
              <w:jc w:val="center"/>
              <w:spacing w:line="360" w:lineRule="auto"/>
              <w:widowControl/>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cs="宋体"/>
                <w:szCs w:val="21"/>
              </w:rPr>
              <w:t xml:space="preserve">2026年10月10日</w:t>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60" w:lineRule="auto"/>
              <w:widowControl/>
              <w:rPr>
                <w:rFonts w:ascii="宋体" w:hAnsi="宋体"/>
                <w:szCs w:val="21"/>
              </w:rPr>
            </w:pPr>
            <w:r>
              <w:rPr>
                <w:rFonts w:hint="eastAsia" w:ascii="宋体" w:hAnsi="宋体"/>
                <w:szCs w:val="21"/>
              </w:rPr>
              <w:t xml:space="preserve">“苏采云”系统（网址：</w:t>
            </w:r>
            <w:hyperlink r:id="rId15" w:tooltip="http://jszfcg.jsczt.cn/" w:history="1">
              <w:r>
                <w:rPr>
                  <w:rFonts w:hint="eastAsia" w:ascii="宋体" w:hAnsi="宋体"/>
                  <w:szCs w:val="21"/>
                </w:rPr>
                <w:t xml:space="preserve">http://jszfcg.jsczt.cn/</w:t>
              </w:r>
            </w:hyperlink>
            <w:r>
              <w:rPr>
                <w:rFonts w:hint="eastAsia" w:ascii="宋体" w:hAnsi="宋体"/>
                <w:szCs w:val="21"/>
              </w:rPr>
              <w:t xml:space="preserve">）</w:t>
            </w:r>
            <w:r/>
          </w:p>
          <w:p>
            <w:pPr>
              <w:jc w:val="left"/>
              <w:spacing w:line="360" w:lineRule="auto"/>
              <w:widowControl/>
              <w:rPr>
                <w:rFonts w:ascii="宋体" w:hAnsi="宋体"/>
                <w:szCs w:val="21"/>
              </w:rPr>
            </w:pPr>
            <w:r>
              <w:rPr>
                <w:rFonts w:hint="eastAsia" w:ascii="宋体" w:hAnsi="宋体"/>
                <w:b/>
                <w:szCs w:val="21"/>
              </w:rPr>
              <w:t xml:space="preserve">本项目为不见面</w:t>
            </w:r>
            <w:r>
              <w:rPr>
                <w:rFonts w:hint="eastAsia" w:ascii="宋体" w:hAnsi="宋体"/>
                <w:b/>
                <w:sz w:val="20"/>
                <w:szCs w:val="21"/>
              </w:rPr>
              <w:t xml:space="preserve">磋商</w:t>
            </w:r>
            <w:r>
              <w:rPr>
                <w:rFonts w:hint="eastAsia" w:ascii="宋体" w:hAnsi="宋体"/>
                <w:b/>
                <w:szCs w:val="21"/>
              </w:rPr>
              <w:t xml:space="preserve">项目，开</w:t>
            </w:r>
            <w:r>
              <w:rPr>
                <w:rFonts w:hint="eastAsia" w:ascii="宋体" w:hAnsi="宋体"/>
                <w:b/>
                <w:sz w:val="20"/>
                <w:szCs w:val="21"/>
              </w:rPr>
              <w:t xml:space="preserve">启</w:t>
            </w:r>
            <w:r>
              <w:rPr>
                <w:rFonts w:hint="eastAsia" w:ascii="宋体" w:hAnsi="宋体"/>
                <w:b/>
                <w:szCs w:val="21"/>
              </w:rPr>
              <w:t xml:space="preserve">阶段供应商在【供应商解密】环节必须使用 CA证书解密电子</w:t>
            </w:r>
            <w:r>
              <w:rPr>
                <w:rFonts w:hint="eastAsia" w:ascii="宋体" w:hAnsi="宋体"/>
                <w:b/>
                <w:sz w:val="20"/>
                <w:szCs w:val="21"/>
              </w:rPr>
              <w:t xml:space="preserve">响应</w:t>
            </w:r>
            <w:r>
              <w:rPr>
                <w:rFonts w:hint="eastAsia" w:ascii="宋体" w:hAnsi="宋体"/>
                <w:b/>
                <w:szCs w:val="21"/>
              </w:rPr>
              <w:t xml:space="preserve">文件，如在系统规定的解密时间内未能完成解密的视为放弃投标。</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评审时间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cs="宋体"/>
                <w:szCs w:val="21"/>
              </w:rPr>
              <w:t xml:space="preserve">2026年10月10日</w:t>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磋商响应</w:t>
            </w:r>
            <w:r/>
          </w:p>
          <w:p>
            <w:pPr>
              <w:jc w:val="center"/>
              <w:spacing w:line="360" w:lineRule="auto"/>
              <w:widowControl/>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60" w:lineRule="auto"/>
              <w:widowControl/>
              <w:rPr>
                <w:rFonts w:ascii="宋体" w:hAnsi="宋体"/>
                <w:szCs w:val="21"/>
              </w:rPr>
            </w:pPr>
            <w:r>
              <w:rPr>
                <w:rFonts w:hint="eastAsia" w:ascii="宋体" w:hAnsi="宋体"/>
                <w:szCs w:val="21"/>
              </w:rPr>
              <w:t xml:space="preserve">本项目采用电子响应文件，供应商按照采购文件要求制作上传电子响应文件，供应商无需提供纸质响应文件。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人民币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60" w:lineRule="auto"/>
              <w:widowControl/>
              <w:rPr>
                <w:rFonts w:ascii="宋体" w:hAnsi="宋体" w:cs="宋体"/>
                <w:szCs w:val="21"/>
                <w:lang w:val="zh-CN"/>
              </w:rPr>
            </w:pPr>
            <w:r>
              <w:rPr>
                <w:rFonts w:hint="eastAsia" w:ascii="宋体" w:hAnsi="宋体" w:cs="宋体"/>
                <w:szCs w:val="21"/>
                <w:lang w:val="zh-CN"/>
              </w:rPr>
              <w:t xml:space="preserve">确定出成交单位后，采购代理机构在法定时间内向成交单位发出成交通知书。成交通知书将成为合同的组成部分。</w:t>
            </w:r>
            <w:r/>
          </w:p>
          <w:p>
            <w:pPr>
              <w:spacing w:line="360" w:lineRule="auto"/>
              <w:widowControl/>
              <w:rPr>
                <w:rFonts w:ascii="宋体" w:hAnsi="宋体" w:cs="宋体"/>
                <w:szCs w:val="21"/>
                <w:lang w:val="zh-CN"/>
              </w:rPr>
            </w:pPr>
            <w:r>
              <w:rPr>
                <w:rFonts w:hint="eastAsia" w:ascii="宋体" w:hAnsi="宋体" w:cs="宋体"/>
                <w:b/>
                <w:szCs w:val="21"/>
                <w:lang w:val="zh-CN"/>
              </w:rPr>
              <w:t xml:space="preserve">请成交单位在成交结果公告届满之日起30日内,使用CA证书登录“苏采云”系统及时下载成交通知书。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60" w:lineRule="auto"/>
              <w:widowControl/>
              <w:rPr>
                <w:rFonts w:ascii="宋体" w:hAnsi="宋体" w:cs="宋体"/>
                <w:sz w:val="20"/>
                <w:szCs w:val="21"/>
              </w:rPr>
            </w:pPr>
            <w:r>
              <w:rPr>
                <w:rFonts w:hint="eastAsia" w:ascii="宋体" w:hAnsi="宋体" w:cs="宋体"/>
                <w:sz w:val="20"/>
                <w:szCs w:val="21"/>
              </w:rPr>
              <w:t xml:space="preserve">因采购预算已包含本项目代理服务费，采购代理机构与采购人协议确定以下按差额定率累进法计算标准计收代理服务费，并由成交供应商支付。成交供应商应当在响应报价中包含代理服务费，并在领取成交通知书时向采购代理机构一次性付清。</w:t>
            </w:r>
            <w:r>
              <w:rPr>
                <w:rFonts w:hint="eastAsia" w:ascii="宋体" w:hAnsi="宋体" w:cs="宋体"/>
                <w:sz w:val="20"/>
                <w:szCs w:val="21"/>
              </w:rPr>
              <w:t xml:space="preserve">预算金额100万以下费率为预算金额的1.5%；预算金额100万（含）-500万费率为预算金额的1.1%； 预算金额500万（含）-1000万费率为预算金额的0.8%。本项目代理服务费金额为</w:t>
            </w:r>
            <w:r>
              <w:rPr>
                <w:rFonts w:ascii="宋体" w:hAnsi="宋体" w:cs="宋体"/>
                <w:sz w:val="20"/>
                <w:szCs w:val="21"/>
              </w:rPr>
              <w:t xml:space="preserve">15000.00元</w:t>
            </w:r>
            <w:r>
              <w:rPr>
                <w:rFonts w:hint="eastAsia" w:ascii="宋体" w:hAnsi="宋体" w:cs="宋体"/>
                <w:sz w:val="20"/>
                <w:szCs w:val="21"/>
              </w:rPr>
              <w:t xml:space="preserve">。</w:t>
            </w:r>
            <w:r/>
          </w:p>
          <w:p>
            <w:pPr>
              <w:spacing w:line="360" w:lineRule="auto"/>
              <w:widowControl/>
              <w:rPr>
                <w:rFonts w:ascii="宋体" w:hAnsi="宋体" w:cs="宋体"/>
                <w:sz w:val="20"/>
                <w:szCs w:val="21"/>
                <w:lang w:val="zh-CN"/>
              </w:rPr>
            </w:pPr>
            <w:r>
              <w:rPr>
                <w:rFonts w:hint="eastAsia" w:ascii="宋体" w:hAnsi="宋体" w:cs="宋体"/>
                <w:sz w:val="20"/>
                <w:szCs w:val="21"/>
              </w:rPr>
              <w:t xml:space="preserve">代</w:t>
            </w:r>
            <w:r>
              <w:rPr>
                <w:rFonts w:hint="eastAsia" w:ascii="宋体" w:hAnsi="宋体" w:cs="宋体"/>
                <w:sz w:val="20"/>
                <w:szCs w:val="21"/>
                <w:u w:val="single"/>
              </w:rPr>
              <w:t xml:space="preserve">理</w:t>
            </w:r>
            <w:r>
              <w:rPr>
                <w:rFonts w:hint="eastAsia" w:ascii="宋体" w:hAnsi="宋体" w:cs="宋体"/>
                <w:sz w:val="20"/>
                <w:szCs w:val="21"/>
                <w:lang w:val="zh-CN"/>
              </w:rPr>
              <w:t xml:space="preserve">服务费收款账户名：江苏沃咨咨询管理有限公司沃科分公司</w:t>
            </w:r>
            <w:r/>
          </w:p>
          <w:p>
            <w:pPr>
              <w:spacing w:line="360" w:lineRule="auto"/>
              <w:widowControl/>
              <w:rPr>
                <w:rFonts w:ascii="宋体" w:hAnsi="宋体" w:cs="宋体"/>
                <w:sz w:val="20"/>
                <w:szCs w:val="21"/>
                <w:lang w:val="zh-CN"/>
              </w:rPr>
            </w:pPr>
            <w:r>
              <w:rPr>
                <w:rFonts w:hint="eastAsia" w:ascii="宋体" w:hAnsi="宋体" w:cs="宋体"/>
                <w:sz w:val="20"/>
                <w:szCs w:val="21"/>
                <w:lang w:val="zh-CN"/>
              </w:rPr>
              <w:t xml:space="preserve">开户行：招商银行股份有限公司苏州姑苏支行</w:t>
            </w:r>
            <w:r/>
          </w:p>
          <w:p>
            <w:pPr>
              <w:spacing w:line="360" w:lineRule="auto"/>
              <w:widowControl/>
              <w:rPr>
                <w:rFonts w:ascii="宋体" w:hAnsi="宋体" w:cs="宋体"/>
                <w:b/>
                <w:szCs w:val="21"/>
                <w:lang w:val="zh-CN"/>
              </w:rPr>
            </w:pPr>
            <w:r>
              <w:rPr>
                <w:rFonts w:hint="eastAsia" w:ascii="宋体" w:hAnsi="宋体" w:cs="宋体"/>
                <w:sz w:val="20"/>
                <w:szCs w:val="21"/>
                <w:lang w:val="zh-CN"/>
              </w:rPr>
              <w:t xml:space="preserve">账  号：512915696410000</w:t>
            </w:r>
            <w:r/>
          </w:p>
        </w:tc>
      </w:tr>
    </w:tbl>
    <w:p>
      <w:pPr>
        <w:jc w:val="center"/>
        <w:spacing w:line="360" w:lineRule="auto"/>
        <w:rPr>
          <w:b/>
          <w:sz w:val="32"/>
          <w:szCs w:val="32"/>
        </w:rPr>
      </w:pPr>
      <w:r>
        <w:rPr>
          <w:b/>
          <w:sz w:val="32"/>
          <w:szCs w:val="32"/>
        </w:rPr>
      </w:r>
      <w:r/>
    </w:p>
    <w:p>
      <w:pPr>
        <w:ind w:right="-506"/>
        <w:spacing w:line="360" w:lineRule="auto"/>
        <w:rPr>
          <w:b/>
          <w:sz w:val="32"/>
          <w:szCs w:val="32"/>
        </w:rPr>
      </w:pPr>
      <w:r>
        <w:rPr>
          <w:b/>
          <w:sz w:val="32"/>
          <w:szCs w:val="32"/>
        </w:rPr>
      </w:r>
      <w:r/>
    </w:p>
    <w:p>
      <w:pPr>
        <w:ind w:left="899" w:right="-506" w:firstLine="2891"/>
        <w:spacing w:line="360" w:lineRule="auto"/>
        <w:rPr>
          <w:b/>
          <w:sz w:val="32"/>
          <w:szCs w:val="32"/>
        </w:rPr>
        <w:sectPr>
          <w:headerReference w:type="default" r:id="rId9"/>
          <w:footnotePr/>
          <w:endnotePr/>
          <w:type w:val="nextPage"/>
          <w:pgSz w:w="11906" w:h="16838" w:orient="portrait"/>
          <w:pgMar w:top="935" w:right="1133" w:bottom="1091" w:left="1276" w:header="851" w:footer="992" w:gutter="0"/>
          <w:pgNumType w:start="1"/>
          <w:cols w:num="1" w:sep="0" w:space="720" w:equalWidth="1"/>
          <w:docGrid w:linePitch="360"/>
        </w:sectPr>
      </w:pPr>
      <w:r>
        <w:rPr>
          <w:b/>
          <w:sz w:val="32"/>
          <w:szCs w:val="32"/>
        </w:rPr>
      </w:r>
      <w:r/>
    </w:p>
    <w:p>
      <w:pPr>
        <w:pStyle w:val="1025"/>
        <w:jc w:val="center"/>
        <w:rPr>
          <w:color w:val="auto"/>
          <w:sz w:val="36"/>
        </w:rPr>
      </w:pPr>
      <w:r>
        <w:rPr>
          <w:color w:val="auto"/>
          <w:sz w:val="36"/>
          <w:lang w:val="zh-CN"/>
        </w:rPr>
        <w:t xml:space="preserve">目录</w:t>
      </w:r>
      <w:r/>
    </w:p>
    <w:p>
      <w:pPr>
        <w:pStyle w:val="885"/>
        <w:spacing w:line="360" w:lineRule="auto"/>
        <w:tabs>
          <w:tab w:val="right" w:pos="8822" w:leader="dot"/>
        </w:tabs>
        <w:rPr>
          <w:rFonts w:asciiTheme="minorHAnsi" w:hAnsiTheme="minorHAnsi" w:eastAsiaTheme="minorEastAsia" w:cstheme="minorBidi"/>
          <w:b/>
          <w:sz w:val="21"/>
          <w:szCs w:val="22"/>
        </w:rPr>
      </w:pPr>
      <w:r>
        <w:rPr>
          <w:b/>
          <w:sz w:val="32"/>
        </w:rPr>
        <w:fldChar w:fldCharType="begin"/>
      </w:r>
      <w:r>
        <w:rPr>
          <w:b/>
          <w:sz w:val="32"/>
        </w:rPr>
        <w:instrText xml:space="preserve"> TOC \o "1-3" \h \z \u </w:instrText>
      </w:r>
      <w:r>
        <w:rPr>
          <w:b/>
          <w:sz w:val="32"/>
        </w:rPr>
        <w:fldChar w:fldCharType="separate"/>
      </w:r>
      <w:hyperlink w:tooltip="#_Toc192575363" w:anchor="_Toc192575363" w:history="1">
        <w:r>
          <w:rPr>
            <w:rStyle w:val="908"/>
            <w:rFonts w:hint="eastAsia"/>
            <w:b/>
            <w:bCs/>
          </w:rPr>
          <w:t xml:space="preserve">一、竞争性磋商公告</w:t>
        </w:r>
        <w:r>
          <w:rPr>
            <w:b/>
          </w:rPr>
          <w:tab/>
        </w:r>
        <w:r>
          <w:rPr>
            <w:b/>
          </w:rPr>
          <w:fldChar w:fldCharType="begin"/>
        </w:r>
        <w:r>
          <w:rPr>
            <w:b/>
          </w:rPr>
          <w:instrText xml:space="preserve"> PAGEREF _Toc192575363 \h </w:instrText>
        </w:r>
        <w:r>
          <w:rPr>
            <w:b/>
          </w:rPr>
        </w:r>
        <w:r>
          <w:rPr>
            <w:b/>
          </w:rPr>
          <w:fldChar w:fldCharType="separate"/>
        </w:r>
        <w:r>
          <w:rPr>
            <w:b/>
          </w:rPr>
          <w:t xml:space="preserve">5</w:t>
        </w:r>
        <w:r>
          <w:rPr>
            <w:b/>
          </w:rPr>
          <w:fldChar w:fldCharType="end"/>
        </w:r>
      </w:hyperlink>
      <w:r/>
      <w:r/>
    </w:p>
    <w:p>
      <w:pPr>
        <w:pStyle w:val="885"/>
        <w:spacing w:line="360" w:lineRule="auto"/>
        <w:tabs>
          <w:tab w:val="right" w:pos="8822" w:leader="dot"/>
        </w:tabs>
        <w:rPr>
          <w:rFonts w:asciiTheme="minorHAnsi" w:hAnsiTheme="minorHAnsi" w:eastAsiaTheme="minorEastAsia" w:cstheme="minorBidi"/>
          <w:b/>
          <w:sz w:val="21"/>
          <w:szCs w:val="22"/>
        </w:rPr>
      </w:pPr>
      <w:r/>
      <w:hyperlink w:tooltip="#_Toc192575364" w:anchor="_Toc192575364" w:history="1">
        <w:r>
          <w:rPr>
            <w:rStyle w:val="908"/>
            <w:rFonts w:hint="eastAsia"/>
            <w:b/>
            <w:bCs/>
          </w:rPr>
          <w:t xml:space="preserve">二、供应商须知</w:t>
        </w:r>
        <w:r>
          <w:rPr>
            <w:b/>
          </w:rPr>
          <w:tab/>
        </w:r>
        <w:r>
          <w:rPr>
            <w:b/>
          </w:rPr>
          <w:fldChar w:fldCharType="begin"/>
        </w:r>
        <w:r>
          <w:rPr>
            <w:b/>
          </w:rPr>
          <w:instrText xml:space="preserve"> PAGEREF _Toc192575364 \h </w:instrText>
        </w:r>
        <w:r>
          <w:rPr>
            <w:b/>
          </w:rPr>
        </w:r>
        <w:r>
          <w:rPr>
            <w:b/>
          </w:rPr>
          <w:fldChar w:fldCharType="separate"/>
        </w:r>
        <w:r>
          <w:rPr>
            <w:b/>
          </w:rPr>
          <w:t xml:space="preserve">9</w:t>
        </w:r>
        <w:r>
          <w:rPr>
            <w:b/>
          </w:rPr>
          <w:fldChar w:fldCharType="end"/>
        </w:r>
      </w:hyperlink>
      <w:r/>
      <w:r/>
    </w:p>
    <w:p>
      <w:pPr>
        <w:pStyle w:val="885"/>
        <w:spacing w:line="360" w:lineRule="auto"/>
        <w:tabs>
          <w:tab w:val="right" w:pos="8822" w:leader="dot"/>
        </w:tabs>
        <w:rPr>
          <w:rFonts w:asciiTheme="minorHAnsi" w:hAnsiTheme="minorHAnsi" w:eastAsiaTheme="minorEastAsia" w:cstheme="minorBidi"/>
          <w:b/>
          <w:sz w:val="21"/>
          <w:szCs w:val="22"/>
        </w:rPr>
      </w:pPr>
      <w:r/>
      <w:hyperlink w:tooltip="#_Toc192575365" w:anchor="_Toc192575365" w:history="1">
        <w:r>
          <w:rPr>
            <w:rStyle w:val="908"/>
            <w:rFonts w:hint="eastAsia"/>
            <w:b/>
            <w:bCs/>
          </w:rPr>
          <w:t xml:space="preserve">三、竞争性磋商文件</w:t>
        </w:r>
        <w:r>
          <w:rPr>
            <w:b/>
          </w:rPr>
          <w:tab/>
        </w:r>
        <w:r>
          <w:rPr>
            <w:b/>
          </w:rPr>
          <w:fldChar w:fldCharType="begin"/>
        </w:r>
        <w:r>
          <w:rPr>
            <w:b/>
          </w:rPr>
          <w:instrText xml:space="preserve"> PAGEREF _Toc192575365 \h </w:instrText>
        </w:r>
        <w:r>
          <w:rPr>
            <w:b/>
          </w:rPr>
        </w:r>
        <w:r>
          <w:rPr>
            <w:b/>
          </w:rPr>
          <w:fldChar w:fldCharType="separate"/>
        </w:r>
        <w:r>
          <w:rPr>
            <w:b/>
          </w:rPr>
          <w:t xml:space="preserve">16</w:t>
        </w:r>
        <w:r>
          <w:rPr>
            <w:b/>
          </w:rPr>
          <w:fldChar w:fldCharType="end"/>
        </w:r>
      </w:hyperlink>
      <w:r/>
      <w:r/>
    </w:p>
    <w:p>
      <w:pPr>
        <w:pStyle w:val="885"/>
        <w:spacing w:line="360" w:lineRule="auto"/>
        <w:tabs>
          <w:tab w:val="right" w:pos="8822" w:leader="dot"/>
        </w:tabs>
        <w:rPr>
          <w:rFonts w:asciiTheme="minorHAnsi" w:hAnsiTheme="minorHAnsi" w:eastAsiaTheme="minorEastAsia" w:cstheme="minorBidi"/>
          <w:b/>
          <w:sz w:val="21"/>
          <w:szCs w:val="22"/>
        </w:rPr>
      </w:pPr>
      <w:r/>
      <w:hyperlink w:tooltip="#_Toc192575366" w:anchor="_Toc192575366" w:history="1">
        <w:r>
          <w:rPr>
            <w:rStyle w:val="908"/>
            <w:rFonts w:hint="eastAsia"/>
            <w:b/>
            <w:bCs/>
          </w:rPr>
          <w:t xml:space="preserve">四、评审方法及评分标准</w:t>
        </w:r>
        <w:r>
          <w:rPr>
            <w:b/>
          </w:rPr>
          <w:tab/>
        </w:r>
        <w:r>
          <w:rPr>
            <w:b/>
          </w:rPr>
          <w:fldChar w:fldCharType="begin"/>
        </w:r>
        <w:r>
          <w:rPr>
            <w:b/>
          </w:rPr>
          <w:instrText xml:space="preserve"> PAGEREF _Toc192575366 \h </w:instrText>
        </w:r>
        <w:r>
          <w:rPr>
            <w:b/>
          </w:rPr>
        </w:r>
        <w:r>
          <w:rPr>
            <w:b/>
          </w:rPr>
          <w:fldChar w:fldCharType="separate"/>
        </w:r>
        <w:r>
          <w:rPr>
            <w:b/>
          </w:rPr>
          <w:t xml:space="preserve">21</w:t>
        </w:r>
        <w:r>
          <w:rPr>
            <w:b/>
          </w:rPr>
          <w:fldChar w:fldCharType="end"/>
        </w:r>
      </w:hyperlink>
      <w:r/>
      <w:r/>
    </w:p>
    <w:p>
      <w:pPr>
        <w:pStyle w:val="885"/>
        <w:spacing w:line="360" w:lineRule="auto"/>
        <w:tabs>
          <w:tab w:val="right" w:pos="8822" w:leader="dot"/>
        </w:tabs>
        <w:rPr>
          <w:rFonts w:asciiTheme="minorHAnsi" w:hAnsiTheme="minorHAnsi" w:eastAsiaTheme="minorEastAsia" w:cstheme="minorBidi"/>
          <w:b/>
          <w:sz w:val="21"/>
          <w:szCs w:val="22"/>
        </w:rPr>
      </w:pPr>
      <w:r/>
      <w:hyperlink w:tooltip="#_Toc192575367" w:anchor="_Toc192575367" w:history="1">
        <w:r>
          <w:rPr>
            <w:rStyle w:val="908"/>
            <w:rFonts w:hint="eastAsia"/>
            <w:b/>
          </w:rPr>
          <w:t xml:space="preserve">五、合同主要条款</w:t>
        </w:r>
        <w:r>
          <w:rPr>
            <w:b/>
          </w:rPr>
          <w:tab/>
        </w:r>
        <w:r>
          <w:rPr>
            <w:b/>
          </w:rPr>
          <w:fldChar w:fldCharType="begin"/>
        </w:r>
        <w:r>
          <w:rPr>
            <w:b/>
          </w:rPr>
          <w:instrText xml:space="preserve"> PAGEREF _Toc192575367 \h </w:instrText>
        </w:r>
        <w:r>
          <w:rPr>
            <w:b/>
          </w:rPr>
        </w:r>
        <w:r>
          <w:rPr>
            <w:b/>
          </w:rPr>
          <w:fldChar w:fldCharType="separate"/>
        </w:r>
        <w:r>
          <w:rPr>
            <w:b/>
          </w:rPr>
          <w:t xml:space="preserve">25</w:t>
        </w:r>
        <w:r>
          <w:rPr>
            <w:b/>
          </w:rPr>
          <w:fldChar w:fldCharType="end"/>
        </w:r>
      </w:hyperlink>
      <w:r/>
      <w:r/>
    </w:p>
    <w:p>
      <w:pPr>
        <w:pStyle w:val="885"/>
        <w:spacing w:line="360" w:lineRule="auto"/>
        <w:tabs>
          <w:tab w:val="right" w:pos="8822" w:leader="dot"/>
        </w:tabs>
        <w:rPr>
          <w:rFonts w:asciiTheme="minorHAnsi" w:hAnsiTheme="minorHAnsi" w:eastAsiaTheme="minorEastAsia" w:cstheme="minorBidi"/>
          <w:b/>
          <w:sz w:val="21"/>
          <w:szCs w:val="22"/>
        </w:rPr>
      </w:pPr>
      <w:r/>
      <w:hyperlink w:tooltip="#_Toc192575368" w:anchor="_Toc192575368" w:history="1">
        <w:r>
          <w:rPr>
            <w:rStyle w:val="908"/>
            <w:rFonts w:hint="eastAsia"/>
            <w:b/>
            <w:bCs/>
          </w:rPr>
          <w:t xml:space="preserve">六、格式附件</w:t>
        </w:r>
        <w:r>
          <w:rPr>
            <w:b/>
          </w:rPr>
          <w:tab/>
        </w:r>
        <w:r>
          <w:rPr>
            <w:b/>
          </w:rPr>
          <w:fldChar w:fldCharType="begin"/>
        </w:r>
        <w:r>
          <w:rPr>
            <w:b/>
          </w:rPr>
          <w:instrText xml:space="preserve"> PAGEREF _Toc192575368 \h </w:instrText>
        </w:r>
        <w:r>
          <w:rPr>
            <w:b/>
          </w:rPr>
        </w:r>
        <w:r>
          <w:rPr>
            <w:b/>
          </w:rPr>
          <w:fldChar w:fldCharType="separate"/>
        </w:r>
        <w:r>
          <w:rPr>
            <w:b/>
          </w:rPr>
          <w:t xml:space="preserve">32</w:t>
        </w:r>
        <w:r>
          <w:rPr>
            <w:b/>
          </w:rPr>
          <w:fldChar w:fldCharType="end"/>
        </w:r>
      </w:hyperlink>
      <w:r/>
      <w:r/>
    </w:p>
    <w:p>
      <w:pPr>
        <w:jc w:val="center"/>
        <w:spacing w:line="360" w:lineRule="auto"/>
      </w:pPr>
      <w:r>
        <w:rPr>
          <w:b/>
          <w:bCs/>
          <w:sz w:val="24"/>
          <w:lang w:val="zh-CN"/>
        </w:rPr>
        <w:fldChar w:fldCharType="end"/>
      </w:r>
      <w:r/>
    </w:p>
    <w:p>
      <w:r/>
      <w:r/>
    </w:p>
    <w:p>
      <w:pPr>
        <w:pStyle w:val="1006"/>
        <w:numPr>
          <w:ilvl w:val="0"/>
          <w:numId w:val="2"/>
        </w:numPr>
        <w:ind w:right="-506"/>
        <w:jc w:val="center"/>
        <w:spacing w:line="720" w:lineRule="auto"/>
        <w:rPr>
          <w:rStyle w:val="940"/>
        </w:rPr>
        <w:outlineLvl w:val="0"/>
      </w:pPr>
      <w:r>
        <w:rPr>
          <w:rFonts w:ascii="宋体" w:hAnsi="宋体"/>
        </w:rPr>
        <w:br w:type="page" w:clear="all"/>
      </w:r>
      <w:bookmarkStart w:id="4" w:name="_Toc192575363"/>
      <w:r>
        <w:rPr>
          <w:rStyle w:val="940"/>
          <w:rFonts w:hint="eastAsia"/>
        </w:rPr>
        <w:t xml:space="preserve">竞争性磋商公告</w:t>
      </w:r>
      <w:bookmarkEnd w:id="4"/>
      <w:r/>
      <w:r/>
    </w:p>
    <w:p>
      <w:pPr>
        <w:pStyle w:val="911"/>
        <w:ind w:firstLine="420"/>
        <w:rPr>
          <w:lang w:val="en-US"/>
        </w:rPr>
      </w:pPr>
      <w:r>
        <w:rPr>
          <w:lang w:val="en-US"/>
        </w:rPr>
      </w:r>
      <w:r/>
    </w:p>
    <w:p>
      <w:pPr>
        <w:ind w:firstLine="422"/>
        <w:spacing w:line="360" w:lineRule="auto"/>
        <w:widowControl/>
        <w:rPr>
          <w:rFonts w:ascii="宋体" w:hAnsi="宋体"/>
          <w:szCs w:val="21"/>
        </w:rPr>
        <w:pBdr>
          <w:top w:val="single" w:color="auto" w:sz="4" w:space="0"/>
          <w:left w:val="single" w:color="auto" w:sz="4" w:space="4"/>
          <w:bottom w:val="single" w:color="auto" w:sz="4" w:space="1"/>
          <w:right w:val="single" w:color="auto" w:sz="4" w:space="4"/>
        </w:pBdr>
      </w:pPr>
      <w:r/>
      <w:bookmarkStart w:id="5" w:name="_Toc3644"/>
      <w:r/>
      <w:bookmarkStart w:id="6" w:name="_Toc16571"/>
      <w:r>
        <w:rPr>
          <w:rFonts w:hint="eastAsia" w:ascii="宋体" w:hAnsi="宋体"/>
          <w:szCs w:val="21"/>
        </w:rPr>
        <w:t xml:space="preserve">项目概况</w:t>
      </w:r>
      <w:r/>
    </w:p>
    <w:p>
      <w:pPr>
        <w:ind w:firstLine="422"/>
        <w:spacing w:line="360" w:lineRule="auto"/>
        <w:widowControl/>
        <w:rPr>
          <w:rFonts w:ascii="宋体" w:hAnsi="宋体"/>
          <w:szCs w:val="21"/>
        </w:rPr>
        <w:pBdr>
          <w:top w:val="single" w:color="auto" w:sz="4" w:space="0"/>
          <w:left w:val="single" w:color="auto" w:sz="4" w:space="4"/>
          <w:bottom w:val="single" w:color="auto" w:sz="4" w:space="1"/>
          <w:right w:val="single" w:color="auto" w:sz="4" w:space="4"/>
        </w:pBdr>
      </w:pPr>
      <w:r>
        <w:rPr>
          <w:rFonts w:hint="eastAsia" w:ascii="宋体" w:hAnsi="宋体"/>
          <w:szCs w:val="21"/>
          <w:u w:val="single"/>
        </w:rPr>
        <w:t xml:space="preserve">2026年“天地图·苏州”数据更新与维护</w:t>
      </w:r>
      <w:r>
        <w:rPr>
          <w:rFonts w:hint="eastAsia" w:ascii="宋体" w:hAnsi="宋体"/>
          <w:szCs w:val="21"/>
        </w:rPr>
        <w:t xml:space="preserve">采购项目的潜在供应商应在</w:t>
      </w:r>
      <w:r>
        <w:rPr>
          <w:rFonts w:hint="eastAsia" w:ascii="宋体" w:hAnsi="宋体"/>
          <w:szCs w:val="21"/>
          <w:u w:val="single"/>
        </w:rPr>
        <w:t xml:space="preserve">苏采云系统</w:t>
      </w:r>
      <w:r>
        <w:rPr>
          <w:rFonts w:hint="eastAsia" w:ascii="宋体" w:hAnsi="宋体"/>
          <w:szCs w:val="21"/>
        </w:rPr>
        <w:t xml:space="preserve">获取采购文件，并于</w:t>
      </w:r>
      <w:r>
        <w:rPr>
          <w:rFonts w:hint="eastAsia" w:ascii="宋体" w:hAnsi="宋体"/>
          <w:szCs w:val="21"/>
          <w:u w:val="single"/>
        </w:rPr>
        <w:t xml:space="preserve">202</w:t>
      </w:r>
      <w:r>
        <w:rPr>
          <w:rFonts w:ascii="宋体" w:hAnsi="宋体"/>
          <w:szCs w:val="21"/>
          <w:u w:val="single"/>
        </w:rPr>
        <w:t xml:space="preserve">6</w:t>
      </w:r>
      <w:r>
        <w:rPr>
          <w:rFonts w:hint="eastAsia" w:ascii="宋体" w:hAnsi="宋体"/>
          <w:szCs w:val="21"/>
          <w:u w:val="single"/>
        </w:rPr>
        <w:t xml:space="preserve">年10</w:t>
      </w:r>
      <w:r>
        <w:rPr>
          <w:rFonts w:hint="eastAsia" w:ascii="宋体" w:hAnsi="宋体"/>
          <w:szCs w:val="21"/>
          <w:u w:val="single"/>
        </w:rPr>
        <w:t xml:space="preserve">月</w:t>
      </w:r>
      <w:r>
        <w:rPr>
          <w:rFonts w:ascii="宋体" w:hAnsi="宋体"/>
          <w:szCs w:val="21"/>
          <w:u w:val="single"/>
        </w:rPr>
        <w:t xml:space="preserve">10</w:t>
      </w:r>
      <w:r>
        <w:rPr>
          <w:rFonts w:hint="eastAsia" w:ascii="宋体" w:hAnsi="宋体"/>
          <w:szCs w:val="21"/>
          <w:u w:val="single"/>
        </w:rPr>
        <w:t xml:space="preserve">日</w:t>
      </w:r>
      <w:r>
        <w:rPr>
          <w:rFonts w:ascii="宋体" w:hAnsi="宋体"/>
          <w:szCs w:val="21"/>
          <w:u w:val="single"/>
        </w:rPr>
        <w:t xml:space="preserve">13</w:t>
      </w:r>
      <w:r>
        <w:rPr>
          <w:rFonts w:hint="eastAsia" w:ascii="宋体" w:hAnsi="宋体"/>
          <w:szCs w:val="21"/>
          <w:u w:val="single"/>
        </w:rPr>
        <w:t xml:space="preserve">点</w:t>
      </w:r>
      <w:r>
        <w:rPr>
          <w:rFonts w:ascii="宋体" w:hAnsi="宋体"/>
          <w:szCs w:val="21"/>
          <w:u w:val="single"/>
        </w:rPr>
        <w:t xml:space="preserve">30</w:t>
      </w:r>
      <w:r>
        <w:rPr>
          <w:rFonts w:hint="eastAsia" w:ascii="宋体" w:hAnsi="宋体"/>
          <w:szCs w:val="21"/>
          <w:u w:val="single"/>
        </w:rPr>
        <w:t xml:space="preserve">分（北京时间）</w:t>
      </w:r>
      <w:r>
        <w:rPr>
          <w:rFonts w:hint="eastAsia" w:ascii="宋体" w:hAnsi="宋体"/>
          <w:szCs w:val="21"/>
        </w:rPr>
        <w:t xml:space="preserve">前递交响应文件。</w:t>
      </w:r>
      <w:bookmarkEnd w:id="5"/>
      <w:r/>
      <w:bookmarkEnd w:id="6"/>
      <w:r/>
      <w:r/>
    </w:p>
    <w:p>
      <w:pPr>
        <w:ind w:firstLine="422"/>
        <w:spacing w:line="360" w:lineRule="auto"/>
        <w:rPr>
          <w:rFonts w:ascii="宋体" w:hAnsi="宋体"/>
          <w:b/>
          <w:szCs w:val="21"/>
        </w:rPr>
      </w:pPr>
      <w:r>
        <w:rPr>
          <w:b/>
          <w:bCs/>
          <w:szCs w:val="21"/>
          <w:lang w:val="zh-CN"/>
        </w:rPr>
        <w:t xml:space="preserve">一、</w:t>
      </w:r>
      <w:r>
        <w:rPr>
          <w:rFonts w:hint="eastAsia" w:ascii="宋体" w:hAnsi="宋体"/>
          <w:b/>
          <w:szCs w:val="21"/>
        </w:rPr>
        <w:t xml:space="preserve">项目基本情况</w:t>
      </w:r>
      <w:r/>
    </w:p>
    <w:p>
      <w:pPr>
        <w:ind w:right="-159" w:firstLine="420"/>
        <w:spacing w:line="360" w:lineRule="auto"/>
        <w:rPr>
          <w:szCs w:val="21"/>
          <w:lang w:val="zh-CN"/>
        </w:rPr>
      </w:pPr>
      <w:r>
        <w:rPr>
          <w:rFonts w:hint="eastAsia"/>
          <w:bCs/>
          <w:szCs w:val="21"/>
          <w:lang w:val="zh-CN"/>
        </w:rPr>
        <w:t xml:space="preserve">项目</w:t>
      </w:r>
      <w:r>
        <w:rPr>
          <w:bCs/>
          <w:szCs w:val="21"/>
          <w:lang w:val="zh-CN"/>
        </w:rPr>
        <w:t xml:space="preserve">编号：</w:t>
      </w:r>
      <w:r>
        <w:rPr>
          <w:rFonts w:hint="eastAsia"/>
          <w:szCs w:val="21"/>
          <w:lang w:val="zh-CN"/>
        </w:rPr>
        <w:t xml:space="preserve">JSZC-320500-JSWZ-C2026-0029</w:t>
      </w:r>
      <w:r/>
    </w:p>
    <w:p>
      <w:pPr>
        <w:pStyle w:val="911"/>
        <w:ind w:firstLine="420"/>
        <w:spacing w:line="360" w:lineRule="auto"/>
        <w:rPr>
          <w:rFonts w:ascii="宋体" w:hAnsi="宋体"/>
          <w:szCs w:val="21"/>
        </w:rPr>
      </w:pPr>
      <w:r>
        <w:rPr>
          <w:rFonts w:hint="eastAsia"/>
          <w:bCs/>
          <w:szCs w:val="21"/>
        </w:rPr>
        <w:t xml:space="preserve">项目名称：</w:t>
      </w:r>
      <w:r>
        <w:rPr>
          <w:rFonts w:ascii="宋体" w:hAnsi="宋体"/>
          <w:szCs w:val="21"/>
        </w:rPr>
        <w:t xml:space="preserve">2026年“天地图·苏州”数据更新与维护</w:t>
      </w:r>
      <w:r/>
    </w:p>
    <w:p>
      <w:pPr>
        <w:pStyle w:val="911"/>
        <w:ind w:firstLine="420"/>
        <w:spacing w:line="360" w:lineRule="auto"/>
        <w:rPr>
          <w:rFonts w:ascii="宋体" w:hAnsi="宋体"/>
          <w:szCs w:val="21"/>
        </w:rPr>
      </w:pPr>
      <w:r>
        <w:rPr>
          <w:rFonts w:ascii="宋体" w:hAnsi="宋体"/>
          <w:szCs w:val="21"/>
        </w:rPr>
        <w:t xml:space="preserve">采购方式</w:t>
      </w:r>
      <w:r>
        <w:rPr>
          <w:rFonts w:hint="eastAsia" w:ascii="宋体" w:hAnsi="宋体"/>
          <w:szCs w:val="21"/>
        </w:rPr>
        <w:t xml:space="preserve">：</w:t>
      </w:r>
      <w:r>
        <w:rPr>
          <w:rFonts w:ascii="宋体" w:hAnsi="宋体"/>
          <w:szCs w:val="21"/>
        </w:rPr>
        <w:t xml:space="preserve">竞争性磋商</w:t>
      </w:r>
      <w:bookmarkStart w:id="7" w:name="_GoBack"/>
      <w:r/>
      <w:bookmarkEnd w:id="7"/>
      <w:r/>
      <w:r/>
    </w:p>
    <w:p>
      <w:pPr>
        <w:ind w:firstLine="420"/>
        <w:spacing w:line="360" w:lineRule="auto"/>
        <w:rPr>
          <w:rFonts w:ascii="宋体" w:hAnsi="宋体"/>
          <w:szCs w:val="21"/>
        </w:rPr>
      </w:pPr>
      <w:r>
        <w:rPr>
          <w:rFonts w:ascii="宋体" w:hAnsi="宋体"/>
          <w:szCs w:val="21"/>
        </w:rPr>
        <w:t xml:space="preserve">预算金额：人民币</w:t>
      </w:r>
      <w:r>
        <w:rPr>
          <w:rFonts w:hint="eastAsia" w:ascii="宋体" w:hAnsi="宋体"/>
          <w:szCs w:val="21"/>
        </w:rPr>
        <w:t xml:space="preserve">壹佰万</w:t>
      </w:r>
      <w:r>
        <w:rPr>
          <w:rFonts w:ascii="宋体" w:hAnsi="宋体"/>
          <w:szCs w:val="21"/>
        </w:rPr>
        <w:t xml:space="preserve">元整（1000000.00元）</w:t>
      </w:r>
      <w:r>
        <w:rPr>
          <w:rFonts w:hint="eastAsia" w:ascii="宋体" w:hAnsi="宋体"/>
          <w:szCs w:val="21"/>
        </w:rPr>
        <w:t xml:space="preserve">。</w:t>
      </w:r>
      <w:r/>
    </w:p>
    <w:p>
      <w:pPr>
        <w:ind w:firstLine="420"/>
        <w:spacing w:line="360" w:lineRule="auto"/>
        <w:rPr>
          <w:rFonts w:ascii="宋体" w:hAnsi="宋体"/>
          <w:szCs w:val="21"/>
          <w:lang w:val="zh-CN"/>
        </w:rPr>
      </w:pPr>
      <w:r>
        <w:rPr>
          <w:rFonts w:ascii="宋体" w:hAnsi="宋体"/>
          <w:szCs w:val="21"/>
          <w:lang w:val="zh-CN"/>
        </w:rPr>
        <w:t xml:space="preserve">采购需求：</w:t>
      </w:r>
      <w:r/>
    </w:p>
    <w:p>
      <w:pPr>
        <w:ind w:firstLine="420"/>
        <w:jc w:val="left"/>
        <w:spacing w:line="360" w:lineRule="auto"/>
        <w:rPr>
          <w:rFonts w:ascii="宋体" w:hAnsi="宋体" w:cs="宋体"/>
          <w:szCs w:val="21"/>
        </w:rPr>
      </w:pPr>
      <w:r>
        <w:rPr>
          <w:rFonts w:hint="eastAsia" w:ascii="宋体" w:hAnsi="宋体" w:cs="宋体"/>
          <w:szCs w:val="21"/>
        </w:rPr>
        <w:t xml:space="preserve">电子地图是地理信息公共服务平台（天地图）的核心数据基底。苏州市已形成电子地图常态化更新机制。当前，地理信息公共服务平台已进入“新一代”全面升级阶段，根据《新一代地理信息公共服务平台（天地图）建设总体实施方案》（自然资办发〔2024〕5号）及江苏省天地图市县节点数据更新技术要求，结合我局现有基础地理信息数据实际，需继续对苏州市域电子地图进行更新，同步完成天地图数据融合、标准地图更新等工作，为“十五五”时期苏州基础测绘高质量发展奠定数据基础。</w:t>
      </w:r>
      <w:r/>
    </w:p>
    <w:p>
      <w:pPr>
        <w:ind w:firstLine="420"/>
        <w:spacing w:line="360" w:lineRule="auto"/>
      </w:pPr>
      <w:r>
        <w:rPr>
          <w:rFonts w:hint="eastAsia"/>
          <w:color w:val="000000"/>
          <w:szCs w:val="21"/>
        </w:rPr>
        <w:t xml:space="preserve">合同履约期限</w:t>
      </w:r>
      <w:r>
        <w:rPr>
          <w:rFonts w:hint="eastAsia" w:ascii="宋体" w:hAnsi="宋体"/>
          <w:szCs w:val="21"/>
          <w:lang w:val="zh-CN"/>
        </w:rPr>
        <w:t xml:space="preserve">：</w:t>
      </w:r>
      <w:r>
        <w:t xml:space="preserve">自合同签订之日起</w:t>
      </w:r>
      <w:r>
        <w:rPr>
          <w:rFonts w:hint="eastAsia"/>
        </w:rPr>
        <w:t xml:space="preserve">至</w:t>
      </w:r>
      <w:r>
        <w:rPr>
          <w:rFonts w:hint="eastAsia"/>
        </w:rPr>
        <w:t xml:space="preserve">2</w:t>
      </w:r>
      <w:r>
        <w:t xml:space="preserve">027</w:t>
      </w:r>
      <w:r>
        <w:t xml:space="preserve">年</w:t>
      </w:r>
      <w:r>
        <w:rPr>
          <w:rFonts w:hint="eastAsia"/>
        </w:rPr>
        <w:t xml:space="preserve">9</w:t>
      </w:r>
      <w:r>
        <w:rPr>
          <w:rFonts w:hint="eastAsia"/>
        </w:rPr>
        <w:t xml:space="preserve">月</w:t>
      </w:r>
      <w:r>
        <w:rPr>
          <w:rFonts w:hint="eastAsia"/>
        </w:rPr>
        <w:t xml:space="preserve">3</w:t>
      </w:r>
      <w:r>
        <w:t xml:space="preserve">0</w:t>
      </w:r>
      <w:r>
        <w:t xml:space="preserve">日</w:t>
      </w:r>
      <w:r>
        <w:rPr>
          <w:rFonts w:hint="eastAsia"/>
        </w:rPr>
        <w:t xml:space="preserve">止</w:t>
      </w:r>
      <w:r>
        <w:t xml:space="preserve">。</w:t>
      </w:r>
      <w:r/>
    </w:p>
    <w:p>
      <w:pPr>
        <w:ind w:firstLine="480"/>
        <w:spacing w:line="360" w:lineRule="auto"/>
        <w:rPr>
          <w:rFonts w:ascii="宋体" w:hAnsi="宋体" w:cs="宋体"/>
          <w:szCs w:val="21"/>
        </w:rPr>
      </w:pPr>
      <w:r>
        <w:rPr>
          <w:rFonts w:hint="eastAsia" w:ascii="宋体" w:hAnsi="宋体" w:cs="宋体"/>
          <w:szCs w:val="21"/>
        </w:rPr>
        <w:t xml:space="preserve">二、申请人的资格要求：</w:t>
      </w:r>
      <w:r/>
    </w:p>
    <w:p>
      <w:pPr>
        <w:ind w:firstLine="48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80"/>
        <w:spacing w:line="360" w:lineRule="auto"/>
        <w:rPr>
          <w:rFonts w:ascii="宋体" w:hAnsi="宋体" w:cs="宋体"/>
          <w:szCs w:val="21"/>
        </w:rPr>
      </w:pPr>
      <w:r>
        <w:rPr>
          <w:rFonts w:hint="eastAsia" w:ascii="宋体" w:hAnsi="宋体" w:cs="宋体"/>
          <w:szCs w:val="21"/>
        </w:rPr>
        <w:t xml:space="preserve">1.1具有独立承担民事责任的能力；</w:t>
      </w:r>
      <w:r/>
    </w:p>
    <w:p>
      <w:pPr>
        <w:ind w:firstLine="480"/>
        <w:spacing w:line="360" w:lineRule="auto"/>
        <w:rPr>
          <w:rFonts w:ascii="宋体" w:hAnsi="宋体" w:cs="宋体"/>
          <w:szCs w:val="21"/>
        </w:rPr>
      </w:pPr>
      <w:r>
        <w:rPr>
          <w:rFonts w:hint="eastAsia" w:ascii="宋体" w:hAnsi="宋体" w:cs="宋体"/>
          <w:szCs w:val="21"/>
        </w:rPr>
        <w:t xml:space="preserve">1.2具有良好的商业信誉和健全的财务会计制度；</w:t>
      </w:r>
      <w:r/>
    </w:p>
    <w:p>
      <w:pPr>
        <w:ind w:firstLine="480"/>
        <w:spacing w:line="360" w:lineRule="auto"/>
        <w:rPr>
          <w:rFonts w:ascii="宋体" w:hAnsi="宋体" w:cs="宋体"/>
          <w:szCs w:val="21"/>
        </w:rPr>
      </w:pPr>
      <w:r>
        <w:rPr>
          <w:rFonts w:hint="eastAsia" w:ascii="宋体" w:hAnsi="宋体" w:cs="宋体"/>
          <w:szCs w:val="21"/>
        </w:rPr>
        <w:t xml:space="preserve">1.3具有履行合同所必需的设备和专业技术能力；</w:t>
      </w:r>
      <w:r/>
    </w:p>
    <w:p>
      <w:pPr>
        <w:ind w:firstLine="480"/>
        <w:spacing w:line="360" w:lineRule="auto"/>
        <w:rPr>
          <w:rFonts w:ascii="宋体" w:hAnsi="宋体" w:cs="宋体"/>
          <w:szCs w:val="21"/>
        </w:rPr>
      </w:pPr>
      <w:r>
        <w:rPr>
          <w:rFonts w:hint="eastAsia" w:ascii="宋体" w:hAnsi="宋体" w:cs="宋体"/>
          <w:szCs w:val="21"/>
        </w:rPr>
        <w:t xml:space="preserve">1.4有依法缴纳税收和社会保障资金的良好记录；</w:t>
      </w:r>
      <w:r/>
    </w:p>
    <w:p>
      <w:pPr>
        <w:ind w:firstLine="480"/>
        <w:spacing w:line="360" w:lineRule="auto"/>
        <w:rPr>
          <w:rFonts w:ascii="宋体" w:hAnsi="宋体" w:cs="宋体"/>
          <w:szCs w:val="21"/>
        </w:rPr>
      </w:pPr>
      <w:r>
        <w:rPr>
          <w:rFonts w:hint="eastAsia" w:ascii="宋体" w:hAnsi="宋体" w:cs="宋体"/>
          <w:szCs w:val="21"/>
        </w:rPr>
        <w:t xml:space="preserve">1.5参加政府采购活动前三年内，在经营活动中没有重大违法记录；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1.6法律、行政法规规定的其他条件。</w:t>
      </w:r>
      <w:r/>
    </w:p>
    <w:p>
      <w:pPr>
        <w:ind w:firstLine="480"/>
        <w:spacing w:line="360" w:lineRule="auto"/>
        <w:rPr>
          <w:rFonts w:ascii="宋体" w:hAnsi="宋体" w:cs="宋体"/>
          <w:szCs w:val="21"/>
        </w:rPr>
      </w:pPr>
      <w:r/>
      <w:bookmarkStart w:id="8" w:name="_Toc28359014"/>
      <w:r/>
      <w:bookmarkStart w:id="9" w:name="_Toc28359091"/>
      <w:r>
        <w:rPr>
          <w:rFonts w:hint="eastAsia" w:ascii="宋体" w:hAnsi="宋体" w:cs="宋体"/>
          <w:szCs w:val="21"/>
        </w:rPr>
        <w:t xml:space="preserve">2、落实政府采购政策需满足的资格要求：无；</w:t>
      </w:r>
      <w:r/>
    </w:p>
    <w:p>
      <w:pPr>
        <w:ind w:firstLine="480"/>
        <w:spacing w:line="360" w:lineRule="auto"/>
        <w:rPr>
          <w:rFonts w:ascii="宋体" w:hAnsi="宋体" w:cs="宋体"/>
          <w:szCs w:val="21"/>
        </w:rPr>
      </w:pPr>
      <w:r>
        <w:rPr>
          <w:rFonts w:hint="eastAsia" w:ascii="宋体" w:hAnsi="宋体" w:cs="宋体"/>
          <w:szCs w:val="21"/>
        </w:rPr>
        <w:t xml:space="preserve">3、本项目的特定资格要求</w:t>
      </w:r>
      <w:bookmarkStart w:id="10" w:name="_Toc35393789"/>
      <w:r/>
      <w:bookmarkStart w:id="11" w:name="_Toc28359001"/>
      <w:r/>
      <w:bookmarkEnd w:id="8"/>
      <w:r/>
      <w:bookmarkEnd w:id="9"/>
      <w:r>
        <w:rPr>
          <w:rFonts w:hint="eastAsia" w:ascii="宋体" w:hAnsi="宋体" w:cs="宋体"/>
          <w:szCs w:val="21"/>
        </w:rPr>
        <w:t xml:space="preserve">:</w:t>
      </w:r>
      <w:r>
        <w:rPr>
          <w:rFonts w:hint="eastAsia" w:ascii="宋体" w:hAnsi="宋体" w:cs="宋体"/>
          <w:szCs w:val="21"/>
        </w:rPr>
        <w:t xml:space="preserve">响应单位须具有行业主管部门颁发的有效期内的测绘资质证书，且专业类别需同时包含地图编制、地理信息系统工程。</w:t>
      </w:r>
      <w:r/>
    </w:p>
    <w:p>
      <w:pPr>
        <w:ind w:firstLine="480"/>
        <w:spacing w:line="360" w:lineRule="auto"/>
        <w:rPr>
          <w:rFonts w:ascii="宋体" w:hAnsi="宋体" w:cs="宋体"/>
          <w:szCs w:val="21"/>
        </w:rPr>
      </w:pPr>
      <w:r>
        <w:rPr>
          <w:rFonts w:hint="eastAsia" w:ascii="宋体" w:hAnsi="宋体" w:cs="宋体"/>
          <w:szCs w:val="21"/>
        </w:rPr>
        <w:t xml:space="preserve">4、其他资格要求：</w:t>
      </w:r>
      <w:r/>
    </w:p>
    <w:p>
      <w:pPr>
        <w:ind w:firstLine="480"/>
        <w:spacing w:line="360" w:lineRule="auto"/>
        <w:rPr>
          <w:rFonts w:ascii="宋体" w:hAnsi="宋体" w:cs="宋体"/>
          <w:szCs w:val="21"/>
        </w:rPr>
      </w:pPr>
      <w:r>
        <w:rPr>
          <w:rFonts w:hint="eastAsia" w:ascii="宋体" w:hAnsi="宋体" w:cs="宋体"/>
          <w:szCs w:val="21"/>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szCs w:val="21"/>
        </w:rPr>
      </w:pPr>
      <w:r>
        <w:rPr>
          <w:rFonts w:hint="eastAsia" w:ascii="宋体" w:hAnsi="宋体" w:cs="宋体"/>
          <w:szCs w:val="21"/>
        </w:rPr>
        <w:t xml:space="preserve">（2）本项目不接受联合体响应；</w:t>
      </w:r>
      <w:r/>
    </w:p>
    <w:p>
      <w:pPr>
        <w:ind w:firstLine="48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szCs w:val="21"/>
        </w:rPr>
      </w:pPr>
      <w:r>
        <w:rPr>
          <w:rFonts w:hint="eastAsia" w:ascii="宋体" w:hAnsi="宋体" w:cs="宋体"/>
          <w:szCs w:val="21"/>
        </w:rPr>
        <w:t xml:space="preserve">5、本项目非专门面向中小企业。</w:t>
      </w:r>
      <w:r/>
    </w:p>
    <w:p>
      <w:pPr>
        <w:ind w:firstLine="480"/>
        <w:spacing w:line="360" w:lineRule="auto"/>
        <w:rPr>
          <w:rFonts w:ascii="宋体" w:hAnsi="宋体" w:cs="宋体"/>
          <w:szCs w:val="21"/>
        </w:rPr>
      </w:pPr>
      <w:r>
        <w:rPr>
          <w:rFonts w:hint="eastAsia" w:ascii="宋体" w:hAnsi="宋体" w:cs="宋体"/>
          <w:szCs w:val="21"/>
        </w:rPr>
        <w:t xml:space="preserve">三、报名及采购文件的获取</w:t>
      </w:r>
      <w:r/>
    </w:p>
    <w:p>
      <w:pPr>
        <w:ind w:firstLine="480"/>
        <w:spacing w:line="360" w:lineRule="auto"/>
        <w:rPr>
          <w:rFonts w:ascii="宋体" w:hAnsi="宋体" w:cs="宋体"/>
          <w:szCs w:val="21"/>
        </w:rPr>
      </w:pPr>
      <w:r>
        <w:rPr>
          <w:rFonts w:hint="eastAsia" w:ascii="宋体" w:hAnsi="宋体" w:cs="宋体"/>
          <w:szCs w:val="21"/>
        </w:rPr>
        <w:t xml:space="preserve">1、报名时间：自公告发布之日起5个工作日。</w:t>
      </w:r>
      <w:r/>
    </w:p>
    <w:p>
      <w:pPr>
        <w:ind w:firstLine="480"/>
        <w:spacing w:line="360" w:lineRule="auto"/>
        <w:rPr>
          <w:rFonts w:ascii="宋体" w:hAnsi="宋体" w:cs="宋体"/>
          <w:szCs w:val="21"/>
        </w:rPr>
      </w:pPr>
      <w:r>
        <w:rPr>
          <w:rFonts w:hint="eastAsia" w:ascii="宋体" w:hAnsi="宋体" w:cs="宋体"/>
          <w:szCs w:val="21"/>
        </w:rPr>
        <w:t xml:space="preserve">2、报名方式（网上报名）：</w:t>
      </w:r>
      <w:r/>
    </w:p>
    <w:p>
      <w:pPr>
        <w:ind w:firstLine="480"/>
        <w:spacing w:line="360" w:lineRule="auto"/>
        <w:rPr>
          <w:rFonts w:ascii="宋体" w:hAnsi="宋体" w:cs="宋体"/>
          <w:szCs w:val="21"/>
        </w:rPr>
      </w:pPr>
      <w:r/>
      <w:bookmarkStart w:id="12" w:name="_Toc28359092"/>
      <w:r/>
      <w:bookmarkStart w:id="13" w:name="_Toc28359015"/>
      <w:r/>
      <w:bookmarkStart w:id="14" w:name="_Toc35393632"/>
      <w:r/>
      <w:bookmarkStart w:id="15" w:name="_Toc35393801"/>
      <w:r/>
      <w:bookmarkEnd w:id="10"/>
      <w:r/>
      <w:bookmarkEnd w:id="11"/>
      <w:r>
        <w:rPr>
          <w:rFonts w:hint="eastAsia" w:ascii="宋体" w:hAnsi="宋体" w:cs="宋体"/>
          <w:szCs w:val="21"/>
        </w:rPr>
        <w:t xml:space="preserve">（1）CA证书办理</w:t>
      </w:r>
      <w:r/>
    </w:p>
    <w:p>
      <w:pPr>
        <w:ind w:firstLine="480"/>
        <w:spacing w:line="360" w:lineRule="auto"/>
        <w:rPr>
          <w:rFonts w:ascii="宋体" w:hAnsi="宋体" w:cs="宋体"/>
          <w:szCs w:val="21"/>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spacing w:line="360" w:lineRule="auto"/>
        <w:rPr>
          <w:rFonts w:ascii="宋体" w:hAnsi="宋体" w:cs="宋体"/>
          <w:szCs w:val="21"/>
        </w:rPr>
      </w:pPr>
      <w:r>
        <w:rPr>
          <w:rFonts w:hint="eastAsia" w:ascii="宋体" w:hAnsi="宋体" w:cs="宋体"/>
          <w:szCs w:val="21"/>
        </w:rPr>
        <w:t xml:space="preserve">（2）参与采购活动</w:t>
      </w:r>
      <w:r/>
    </w:p>
    <w:p>
      <w:pPr>
        <w:ind w:firstLine="480"/>
        <w:spacing w:line="360" w:lineRule="auto"/>
        <w:rPr>
          <w:rFonts w:ascii="宋体" w:hAnsi="宋体" w:cs="宋体"/>
          <w:szCs w:val="21"/>
        </w:rP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szCs w:val="21"/>
        </w:rPr>
      </w:pPr>
      <w:r>
        <w:rPr>
          <w:rFonts w:hint="eastAsia" w:ascii="宋体" w:hAnsi="宋体" w:cs="宋体"/>
          <w:szCs w:val="21"/>
        </w:rPr>
        <w:t xml:space="preserve">（3）电子投标准备</w:t>
      </w:r>
      <w:r/>
    </w:p>
    <w:p>
      <w:pPr>
        <w:ind w:firstLine="480"/>
        <w:spacing w:line="360" w:lineRule="auto"/>
        <w:rPr>
          <w:rFonts w:ascii="宋体" w:hAnsi="宋体" w:cs="宋体"/>
          <w:b/>
          <w:bCs/>
          <w:szCs w:val="21"/>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p>
    <w:p>
      <w:pPr>
        <w:ind w:firstLine="48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80"/>
        <w:spacing w:line="360" w:lineRule="auto"/>
        <w:rPr>
          <w:rFonts w:ascii="宋体" w:hAnsi="宋体" w:cs="宋体"/>
          <w:szCs w:val="21"/>
        </w:rPr>
      </w:pPr>
      <w:r>
        <w:rPr>
          <w:rFonts w:hint="eastAsia" w:ascii="宋体" w:hAnsi="宋体" w:cs="宋体"/>
          <w:szCs w:val="21"/>
        </w:rPr>
        <w:t xml:space="preserve">注册咨询：13914088964；</w:t>
      </w:r>
      <w:r/>
    </w:p>
    <w:p>
      <w:pPr>
        <w:ind w:firstLine="480"/>
        <w:spacing w:line="360" w:lineRule="auto"/>
        <w:rPr>
          <w:rFonts w:ascii="宋体" w:hAnsi="宋体" w:cs="宋体"/>
          <w:szCs w:val="21"/>
        </w:rPr>
      </w:pPr>
      <w:r>
        <w:rPr>
          <w:rFonts w:hint="eastAsia" w:ascii="宋体" w:hAnsi="宋体" w:cs="宋体"/>
          <w:szCs w:val="21"/>
        </w:rPr>
        <w:t xml:space="preserve">CA技术咨询电话：400-608-6099；</w:t>
      </w:r>
      <w:r/>
    </w:p>
    <w:p>
      <w:pPr>
        <w:ind w:firstLine="48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80"/>
        <w:spacing w:line="360" w:lineRule="auto"/>
        <w:rPr>
          <w:rFonts w:ascii="宋体" w:hAnsi="宋体" w:cs="宋体"/>
          <w:szCs w:val="21"/>
        </w:rPr>
      </w:pPr>
      <w:r>
        <w:rPr>
          <w:rFonts w:hint="eastAsia" w:ascii="宋体" w:hAnsi="宋体" w:cs="宋体"/>
          <w:szCs w:val="21"/>
        </w:rPr>
        <w:t xml:space="preserve">系统使用指导与咨询：联系电话：13914088964；智能客服：登录苏采云系统后，联系系统右下方智能客服图标进行咨询。</w:t>
      </w:r>
      <w:r/>
    </w:p>
    <w:p>
      <w:pPr>
        <w:ind w:firstLine="480"/>
        <w:spacing w:line="360" w:lineRule="auto"/>
        <w:rPr>
          <w:rFonts w:ascii="宋体" w:hAnsi="宋体" w:cs="宋体"/>
          <w:szCs w:val="21"/>
        </w:rPr>
      </w:pPr>
      <w:r>
        <w:rPr>
          <w:rFonts w:hint="eastAsia" w:ascii="宋体" w:hAnsi="宋体" w:cs="宋体"/>
          <w:szCs w:val="21"/>
        </w:rPr>
        <w:t xml:space="preserve">四、响应文件提交</w:t>
      </w:r>
      <w:bookmarkEnd w:id="12"/>
      <w:r/>
      <w:bookmarkEnd w:id="13"/>
      <w:r/>
      <w:bookmarkEnd w:id="14"/>
      <w:r/>
      <w:bookmarkEnd w:id="15"/>
      <w:r/>
      <w:r/>
    </w:p>
    <w:p>
      <w:pPr>
        <w:ind w:firstLine="480"/>
        <w:spacing w:line="360" w:lineRule="auto"/>
        <w:rPr>
          <w:rFonts w:ascii="宋体" w:hAnsi="宋体" w:cs="宋体"/>
          <w:szCs w:val="21"/>
        </w:rPr>
      </w:pPr>
      <w:r>
        <w:rPr>
          <w:rFonts w:hint="eastAsia" w:ascii="宋体" w:hAnsi="宋体" w:cs="宋体"/>
          <w:szCs w:val="21"/>
        </w:rPr>
        <w:t xml:space="preserve">1、截止时间：</w:t>
      </w:r>
      <w:r>
        <w:rPr>
          <w:rFonts w:hint="eastAsia" w:ascii="宋体" w:hAnsi="宋体" w:cs="宋体"/>
          <w:szCs w:val="21"/>
          <w:u w:val="single"/>
        </w:rPr>
        <w:t xml:space="preserve">2026年10月10日</w:t>
      </w:r>
      <w:r>
        <w:rPr>
          <w:rFonts w:ascii="宋体" w:hAnsi="宋体" w:cs="宋体"/>
          <w:szCs w:val="21"/>
          <w:u w:val="single"/>
        </w:rPr>
        <w:t xml:space="preserve">13</w:t>
      </w:r>
      <w:r>
        <w:rPr>
          <w:rFonts w:hint="eastAsia" w:ascii="宋体" w:hAnsi="宋体" w:cs="宋体"/>
          <w:szCs w:val="21"/>
          <w:u w:val="single"/>
        </w:rPr>
        <w:t xml:space="preserve">点30分（北京时间）</w:t>
      </w:r>
      <w:r/>
    </w:p>
    <w:p>
      <w:pPr>
        <w:ind w:firstLine="480"/>
        <w:spacing w:line="360" w:lineRule="auto"/>
        <w:rPr>
          <w:rFonts w:ascii="宋体" w:hAnsi="宋体" w:cs="宋体"/>
          <w:szCs w:val="21"/>
        </w:rPr>
      </w:pPr>
      <w:r/>
      <w:bookmarkStart w:id="16" w:name="_Toc28359094"/>
      <w:r/>
      <w:bookmarkStart w:id="17" w:name="_Toc35393803"/>
      <w:r/>
      <w:bookmarkStart w:id="18" w:name="_Toc28359017"/>
      <w:r/>
      <w:bookmarkStart w:id="19" w:name="_Toc35393634"/>
      <w:r>
        <w:rPr>
          <w:rFonts w:hint="eastAsia" w:ascii="宋体" w:hAnsi="宋体" w:cs="宋体"/>
          <w:szCs w:val="21"/>
        </w:rPr>
        <w:t xml:space="preserve">2、地点：</w:t>
      </w:r>
      <w:r>
        <w:rPr>
          <w:rFonts w:hint="eastAsia" w:ascii="宋体" w:hAnsi="宋体" w:cs="宋体"/>
          <w:b/>
          <w:bCs/>
          <w:szCs w:val="21"/>
        </w:rPr>
        <w:t xml:space="preserve">“苏采云”系统（网址：http://jszfcg.jsczt.cn/）</w:t>
      </w:r>
      <w:r>
        <w:rPr>
          <w:rFonts w:hint="eastAsia" w:ascii="宋体" w:hAnsi="宋体" w:cs="宋体"/>
          <w:szCs w:val="21"/>
        </w:rPr>
        <w:t xml:space="preserve">。响应文件网上递交，不需要现场参加采购活动，无需提供纸质响应文件。</w:t>
      </w:r>
      <w:r/>
    </w:p>
    <w:p>
      <w:pPr>
        <w:ind w:firstLine="480"/>
        <w:spacing w:line="360" w:lineRule="auto"/>
        <w:rPr>
          <w:rFonts w:ascii="宋体" w:hAnsi="宋体" w:cs="宋体"/>
          <w:szCs w:val="21"/>
        </w:rPr>
      </w:pPr>
      <w:r>
        <w:rPr>
          <w:rFonts w:hint="eastAsia" w:ascii="宋体" w:hAnsi="宋体" w:cs="宋体"/>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Cs w:val="21"/>
        </w:rPr>
      </w:pPr>
      <w:r>
        <w:rPr>
          <w:rFonts w:hint="eastAsia" w:ascii="宋体" w:hAnsi="宋体" w:cs="宋体"/>
          <w:szCs w:val="21"/>
        </w:rPr>
        <w:t xml:space="preserve">五、开启</w:t>
      </w:r>
      <w:r/>
    </w:p>
    <w:p>
      <w:pPr>
        <w:ind w:firstLine="480"/>
        <w:spacing w:line="360" w:lineRule="auto"/>
        <w:rPr>
          <w:rFonts w:ascii="宋体" w:hAnsi="宋体" w:cs="宋体"/>
          <w:szCs w:val="21"/>
        </w:rPr>
      </w:pPr>
      <w:r>
        <w:rPr>
          <w:rFonts w:hint="eastAsia" w:ascii="宋体" w:hAnsi="宋体" w:cs="宋体"/>
          <w:szCs w:val="21"/>
        </w:rPr>
        <w:t xml:space="preserve">1、截止时间：</w:t>
      </w:r>
      <w:r>
        <w:rPr>
          <w:rFonts w:hint="eastAsia" w:ascii="宋体" w:hAnsi="宋体" w:cs="宋体"/>
          <w:szCs w:val="21"/>
          <w:u w:val="single"/>
        </w:rPr>
        <w:t xml:space="preserve">2026年10月10日</w:t>
      </w:r>
      <w:r>
        <w:rPr>
          <w:rFonts w:ascii="宋体" w:hAnsi="宋体" w:cs="宋体"/>
          <w:szCs w:val="21"/>
          <w:u w:val="single"/>
        </w:rPr>
        <w:t xml:space="preserve">13</w:t>
      </w:r>
      <w:r>
        <w:rPr>
          <w:rFonts w:hint="eastAsia" w:ascii="宋体" w:hAnsi="宋体" w:cs="宋体"/>
          <w:szCs w:val="21"/>
          <w:u w:val="single"/>
        </w:rPr>
        <w:t xml:space="preserve">点30分（北京时间）</w:t>
      </w:r>
      <w:r/>
    </w:p>
    <w:p>
      <w:pPr>
        <w:ind w:firstLine="480"/>
        <w:spacing w:line="360" w:lineRule="auto"/>
        <w:rPr>
          <w:rFonts w:ascii="宋体" w:hAnsi="宋体" w:cs="宋体"/>
          <w:b/>
          <w:bCs/>
          <w:szCs w:val="21"/>
        </w:rPr>
      </w:pPr>
      <w:r>
        <w:rPr>
          <w:rFonts w:hint="eastAsia" w:ascii="宋体" w:hAnsi="宋体" w:cs="宋体"/>
          <w:szCs w:val="21"/>
        </w:rPr>
        <w:t xml:space="preserve">2、地点：</w:t>
      </w:r>
      <w:r>
        <w:rPr>
          <w:rFonts w:hint="eastAsia" w:ascii="宋体" w:hAnsi="宋体" w:cs="宋体"/>
          <w:b/>
          <w:bCs/>
          <w:szCs w:val="21"/>
        </w:rPr>
        <w:t xml:space="preserve">“苏采云”系统（网址：http://jszfcg.jsczt.cn/）</w:t>
      </w:r>
      <w:r/>
    </w:p>
    <w:p>
      <w:pPr>
        <w:ind w:firstLine="480"/>
        <w:spacing w:line="360" w:lineRule="auto"/>
        <w:rPr>
          <w:rFonts w:ascii="宋体" w:hAnsi="宋体" w:cs="宋体"/>
          <w:b/>
          <w:bCs/>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szCs w:val="21"/>
        </w:rPr>
      </w:pPr>
      <w:r>
        <w:rPr>
          <w:rFonts w:hint="eastAsia" w:ascii="宋体" w:hAnsi="宋体" w:cs="宋体"/>
          <w:szCs w:val="21"/>
        </w:rPr>
        <w:t xml:space="preserve">六、公告期限</w:t>
      </w:r>
      <w:bookmarkEnd w:id="16"/>
      <w:r/>
      <w:bookmarkEnd w:id="17"/>
      <w:r/>
      <w:bookmarkEnd w:id="18"/>
      <w:r/>
      <w:bookmarkEnd w:id="19"/>
      <w:r/>
      <w:r/>
    </w:p>
    <w:p>
      <w:pPr>
        <w:ind w:firstLine="48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b/>
          <w:szCs w:val="21"/>
        </w:rPr>
      </w:pPr>
      <w:r/>
      <w:bookmarkStart w:id="20" w:name="_Toc35393635"/>
      <w:r>
        <w:rPr>
          <w:rFonts w:hint="eastAsia" w:ascii="宋体" w:hAnsi="宋体"/>
          <w:b/>
          <w:szCs w:val="21"/>
        </w:rPr>
        <w:t xml:space="preserve">七、其他补充事宜</w:t>
      </w:r>
      <w:bookmarkEnd w:id="20"/>
      <w:r/>
      <w:r/>
    </w:p>
    <w:p>
      <w:pPr>
        <w:ind w:firstLine="420"/>
        <w:spacing w:line="360" w:lineRule="auto"/>
        <w:widowControl/>
        <w:rPr>
          <w:bCs/>
          <w:szCs w:val="21"/>
          <w:lang w:val="zh-CN"/>
        </w:rPr>
      </w:pPr>
      <w:r>
        <w:rPr>
          <w:bCs/>
          <w:szCs w:val="21"/>
          <w:lang w:val="zh-CN"/>
        </w:rPr>
        <w:t xml:space="preserve">1</w:t>
      </w:r>
      <w:r>
        <w:rPr>
          <w:rFonts w:hint="eastAsia"/>
          <w:bCs/>
          <w:szCs w:val="21"/>
          <w:lang w:val="zh-CN"/>
        </w:rPr>
        <w:t xml:space="preserve">、</w:t>
      </w:r>
      <w:r>
        <w:rPr>
          <w:bCs/>
          <w:szCs w:val="21"/>
          <w:lang w:val="zh-CN"/>
        </w:rPr>
        <w:t xml:space="preserve">本公告同时在苏州市政府采购网</w:t>
      </w:r>
      <w:r>
        <w:rPr>
          <w:rFonts w:hint="eastAsia"/>
          <w:bCs/>
          <w:szCs w:val="21"/>
          <w:lang w:val="zh-CN"/>
        </w:rPr>
        <w:t xml:space="preserve">、</w:t>
      </w:r>
      <w:r>
        <w:rPr>
          <w:bCs/>
          <w:szCs w:val="21"/>
          <w:lang w:val="zh-CN"/>
        </w:rPr>
        <w:t xml:space="preserve">江苏政府采购网</w:t>
      </w:r>
      <w:r>
        <w:rPr>
          <w:rFonts w:hint="eastAsia"/>
          <w:bCs/>
          <w:szCs w:val="21"/>
          <w:lang w:val="zh-CN"/>
        </w:rPr>
        <w:t xml:space="preserve">、中国政府采购网</w:t>
      </w:r>
      <w:r>
        <w:rPr>
          <w:bCs/>
          <w:szCs w:val="21"/>
          <w:lang w:val="zh-CN"/>
        </w:rPr>
        <w:t xml:space="preserve">上发布，成交公告亦是刊登在此媒体，敬请各供应商注意。</w:t>
      </w:r>
      <w:r/>
    </w:p>
    <w:p>
      <w:pPr>
        <w:ind w:firstLine="420"/>
        <w:spacing w:line="360" w:lineRule="auto"/>
        <w:widowControl/>
        <w:rPr>
          <w:bCs/>
          <w:szCs w:val="21"/>
          <w:lang w:val="zh-CN"/>
        </w:rPr>
      </w:pPr>
      <w:r>
        <w:rPr>
          <w:rFonts w:hint="eastAsia"/>
          <w:bCs/>
          <w:szCs w:val="21"/>
          <w:lang w:val="zh-CN"/>
        </w:rPr>
        <w:t xml:space="preserve">2</w:t>
      </w:r>
      <w:r>
        <w:rPr>
          <w:rFonts w:hint="eastAsia"/>
          <w:bCs/>
          <w:szCs w:val="21"/>
          <w:lang w:val="zh-CN"/>
        </w:rPr>
        <w:t xml:space="preserve">、</w:t>
      </w:r>
      <w:r>
        <w:rPr>
          <w:bCs/>
          <w:szCs w:val="21"/>
          <w:lang w:val="zh-CN"/>
        </w:rPr>
        <w:t xml:space="preserve">政府采购监督管理部门监督电话：</w:t>
      </w:r>
      <w:r>
        <w:rPr>
          <w:rFonts w:hint="eastAsia"/>
          <w:bCs/>
          <w:szCs w:val="21"/>
          <w:lang w:val="zh-CN"/>
        </w:rPr>
        <w:t xml:space="preserve">0512-68616651</w:t>
      </w:r>
      <w:r>
        <w:rPr>
          <w:rFonts w:hint="eastAsia"/>
          <w:bCs/>
          <w:szCs w:val="21"/>
          <w:lang w:val="zh-CN"/>
        </w:rPr>
        <w:t xml:space="preserve">。</w:t>
      </w:r>
      <w:r/>
    </w:p>
    <w:p>
      <w:pPr>
        <w:ind w:firstLine="422"/>
        <w:spacing w:line="360" w:lineRule="auto"/>
        <w:rPr>
          <w:rFonts w:ascii="宋体" w:hAnsi="宋体"/>
          <w:b/>
          <w:szCs w:val="21"/>
        </w:rPr>
      </w:pPr>
      <w:r>
        <w:rPr>
          <w:rFonts w:ascii="宋体" w:hAnsi="宋体"/>
          <w:b/>
          <w:szCs w:val="21"/>
        </w:rPr>
        <w:t xml:space="preserve">八</w:t>
      </w:r>
      <w:r>
        <w:rPr>
          <w:rFonts w:hint="eastAsia" w:ascii="宋体" w:hAnsi="宋体"/>
          <w:b/>
          <w:szCs w:val="21"/>
        </w:rPr>
        <w:t xml:space="preserve">、</w:t>
      </w:r>
      <w:r>
        <w:rPr>
          <w:rFonts w:ascii="宋体" w:hAnsi="宋体"/>
          <w:b/>
          <w:szCs w:val="21"/>
        </w:rPr>
        <w:t xml:space="preserve">凡对本次采购提出询问</w:t>
      </w:r>
      <w:r>
        <w:rPr>
          <w:rFonts w:hint="eastAsia" w:ascii="宋体" w:hAnsi="宋体"/>
          <w:b/>
          <w:szCs w:val="21"/>
        </w:rPr>
        <w:t xml:space="preserve">，</w:t>
      </w:r>
      <w:r>
        <w:rPr>
          <w:rFonts w:ascii="宋体" w:hAnsi="宋体"/>
          <w:b/>
          <w:szCs w:val="21"/>
        </w:rPr>
        <w:t xml:space="preserve">请按以下方式联系</w:t>
      </w:r>
      <w:r>
        <w:rPr>
          <w:rFonts w:hint="eastAsia" w:ascii="宋体" w:hAnsi="宋体"/>
          <w:b/>
          <w:szCs w:val="21"/>
        </w:rPr>
        <w:t xml:space="preserve">。</w:t>
      </w:r>
      <w:r/>
    </w:p>
    <w:p>
      <w:pPr>
        <w:ind w:firstLine="420"/>
        <w:spacing w:line="360" w:lineRule="auto"/>
        <w:widowControl/>
        <w:rPr>
          <w:bCs/>
          <w:szCs w:val="21"/>
          <w:lang w:val="zh-CN"/>
        </w:rPr>
      </w:pPr>
      <w:r>
        <w:rPr>
          <w:rFonts w:hint="eastAsia"/>
          <w:bCs/>
          <w:szCs w:val="21"/>
          <w:lang w:val="zh-CN"/>
        </w:rPr>
        <w:t xml:space="preserve">1</w:t>
      </w:r>
      <w:r>
        <w:rPr>
          <w:rFonts w:hint="eastAsia"/>
          <w:bCs/>
          <w:szCs w:val="21"/>
          <w:lang w:val="zh-CN"/>
        </w:rPr>
        <w:t xml:space="preserve">、</w:t>
      </w:r>
      <w:r>
        <w:rPr>
          <w:bCs/>
          <w:szCs w:val="21"/>
          <w:lang w:val="zh-CN"/>
        </w:rPr>
        <w:t xml:space="preserve">采购人信息</w:t>
      </w:r>
      <w:r/>
    </w:p>
    <w:p>
      <w:pPr>
        <w:ind w:firstLine="420"/>
        <w:spacing w:line="360" w:lineRule="auto"/>
        <w:widowControl/>
        <w:rPr>
          <w:bCs/>
          <w:szCs w:val="21"/>
          <w:lang w:val="zh-CN"/>
        </w:rPr>
      </w:pPr>
      <w:r>
        <w:rPr>
          <w:bCs/>
          <w:szCs w:val="21"/>
          <w:lang w:val="zh-CN"/>
        </w:rPr>
        <w:t xml:space="preserve">名称：苏州市自然资源和规划局</w:t>
      </w:r>
      <w:r/>
    </w:p>
    <w:p>
      <w:pPr>
        <w:ind w:firstLine="420"/>
        <w:spacing w:line="360" w:lineRule="auto"/>
        <w:widowControl/>
        <w:rPr>
          <w:bCs/>
          <w:szCs w:val="21"/>
          <w:lang w:val="zh-CN"/>
        </w:rPr>
      </w:pPr>
      <w:r>
        <w:rPr>
          <w:rFonts w:hint="eastAsia"/>
          <w:bCs/>
          <w:szCs w:val="21"/>
          <w:lang w:val="zh-CN"/>
        </w:rPr>
        <w:t xml:space="preserve">地址：苏州市姑苏区干将西路</w:t>
      </w:r>
      <w:r>
        <w:rPr>
          <w:rFonts w:hint="eastAsia"/>
          <w:bCs/>
          <w:szCs w:val="21"/>
          <w:lang w:val="zh-CN"/>
        </w:rPr>
        <w:t xml:space="preserve">1018</w:t>
      </w:r>
      <w:r>
        <w:rPr>
          <w:rFonts w:hint="eastAsia"/>
          <w:bCs/>
          <w:szCs w:val="21"/>
          <w:lang w:val="zh-CN"/>
        </w:rPr>
        <w:t xml:space="preserve">号</w:t>
      </w:r>
      <w:r/>
    </w:p>
    <w:p>
      <w:pPr>
        <w:ind w:firstLine="420"/>
        <w:jc w:val="left"/>
        <w:spacing w:line="360" w:lineRule="auto"/>
        <w:widowControl/>
        <w:rPr>
          <w:rFonts w:ascii="宋体" w:hAnsi="宋体"/>
          <w:szCs w:val="21"/>
        </w:rPr>
      </w:pPr>
      <w:r>
        <w:rPr>
          <w:rFonts w:hint="eastAsia" w:ascii="宋体" w:hAnsi="宋体"/>
          <w:szCs w:val="21"/>
        </w:rPr>
        <w:t xml:space="preserve">联系人：张留晖        </w:t>
      </w:r>
      <w:r/>
    </w:p>
    <w:p>
      <w:pPr>
        <w:ind w:firstLine="420"/>
        <w:spacing w:line="360" w:lineRule="auto"/>
        <w:widowControl/>
        <w:rPr>
          <w:rFonts w:ascii="宋体" w:hAnsi="宋体"/>
          <w:szCs w:val="21"/>
        </w:rPr>
      </w:pPr>
      <w:r>
        <w:rPr>
          <w:rFonts w:hint="eastAsia" w:ascii="宋体" w:hAnsi="宋体"/>
          <w:szCs w:val="21"/>
        </w:rPr>
        <w:t xml:space="preserve">联系电话：0</w:t>
      </w:r>
      <w:r>
        <w:rPr>
          <w:rFonts w:ascii="宋体" w:hAnsi="宋体"/>
          <w:szCs w:val="21"/>
        </w:rPr>
        <w:t xml:space="preserve">512-65062877</w:t>
      </w:r>
      <w:r>
        <w:rPr>
          <w:rFonts w:hint="eastAsia" w:ascii="宋体" w:hAnsi="宋体"/>
          <w:szCs w:val="21"/>
        </w:rPr>
        <w:t xml:space="preserve"> </w:t>
      </w:r>
      <w:r/>
    </w:p>
    <w:p>
      <w:pPr>
        <w:ind w:firstLine="420"/>
        <w:spacing w:line="360" w:lineRule="auto"/>
        <w:widowControl/>
        <w:rPr>
          <w:bCs/>
          <w:szCs w:val="21"/>
          <w:lang w:val="zh-CN"/>
        </w:rPr>
      </w:pPr>
      <w:r>
        <w:rPr>
          <w:rFonts w:hint="eastAsia"/>
          <w:bCs/>
          <w:szCs w:val="21"/>
          <w:lang w:val="zh-CN"/>
        </w:rPr>
        <w:t xml:space="preserve">2</w:t>
      </w:r>
      <w:r>
        <w:rPr>
          <w:rFonts w:hint="eastAsia"/>
          <w:bCs/>
          <w:szCs w:val="21"/>
          <w:lang w:val="zh-CN"/>
        </w:rPr>
        <w:t xml:space="preserve">、采购代理机构信息</w:t>
      </w:r>
      <w:r/>
    </w:p>
    <w:p>
      <w:pPr>
        <w:ind w:firstLine="420"/>
        <w:spacing w:line="360" w:lineRule="auto"/>
        <w:widowControl/>
        <w:rPr>
          <w:bCs/>
          <w:szCs w:val="21"/>
          <w:lang w:val="zh-CN"/>
        </w:rPr>
      </w:pPr>
      <w:r>
        <w:rPr>
          <w:bCs/>
          <w:szCs w:val="21"/>
          <w:lang w:val="zh-CN"/>
        </w:rPr>
        <w:t xml:space="preserve">名称</w:t>
      </w:r>
      <w:r>
        <w:rPr>
          <w:rFonts w:hint="eastAsia"/>
          <w:bCs/>
          <w:szCs w:val="21"/>
          <w:lang w:val="zh-CN"/>
        </w:rPr>
        <w:t xml:space="preserve">：江苏沃咨咨询管理有限公司</w:t>
      </w:r>
      <w:r/>
    </w:p>
    <w:p>
      <w:pPr>
        <w:ind w:firstLine="420"/>
        <w:spacing w:line="360" w:lineRule="auto"/>
        <w:widowControl/>
        <w:rPr>
          <w:bCs/>
          <w:szCs w:val="21"/>
          <w:lang w:val="zh-CN"/>
        </w:rPr>
      </w:pPr>
      <w:r>
        <w:rPr>
          <w:rFonts w:hint="eastAsia"/>
          <w:bCs/>
          <w:szCs w:val="21"/>
          <w:lang w:val="zh-CN"/>
        </w:rPr>
        <w:t xml:space="preserve">地址：苏州市相城区澄阳路</w:t>
      </w:r>
      <w:r>
        <w:rPr>
          <w:rFonts w:hint="eastAsia"/>
          <w:bCs/>
          <w:szCs w:val="21"/>
          <w:lang w:val="zh-CN"/>
        </w:rPr>
        <w:t xml:space="preserve">188</w:t>
      </w:r>
      <w:r>
        <w:rPr>
          <w:rFonts w:hint="eastAsia"/>
          <w:bCs/>
          <w:szCs w:val="21"/>
          <w:lang w:val="zh-CN"/>
        </w:rPr>
        <w:t xml:space="preserve">号数字金融产业园</w:t>
      </w:r>
      <w:r>
        <w:rPr>
          <w:rFonts w:hint="eastAsia"/>
          <w:bCs/>
          <w:szCs w:val="21"/>
          <w:lang w:val="zh-CN"/>
        </w:rPr>
        <w:t xml:space="preserve">B</w:t>
      </w:r>
      <w:r>
        <w:rPr>
          <w:rFonts w:hint="eastAsia"/>
          <w:bCs/>
          <w:szCs w:val="21"/>
          <w:lang w:val="zh-CN"/>
        </w:rPr>
        <w:t xml:space="preserve">座</w:t>
      </w:r>
      <w:r>
        <w:rPr>
          <w:rFonts w:hint="eastAsia"/>
          <w:bCs/>
          <w:szCs w:val="21"/>
          <w:lang w:val="zh-CN"/>
        </w:rPr>
        <w:t xml:space="preserve">22</w:t>
      </w:r>
      <w:r>
        <w:rPr>
          <w:rFonts w:hint="eastAsia"/>
          <w:bCs/>
          <w:szCs w:val="21"/>
          <w:lang w:val="zh-CN"/>
        </w:rPr>
        <w:t xml:space="preserve">层</w:t>
      </w:r>
      <w:r>
        <w:rPr>
          <w:rFonts w:hint="eastAsia"/>
          <w:bCs/>
          <w:szCs w:val="21"/>
          <w:lang w:val="zh-CN"/>
        </w:rPr>
        <w:t xml:space="preserve">2203</w:t>
      </w:r>
      <w:r>
        <w:rPr>
          <w:rFonts w:hint="eastAsia"/>
          <w:bCs/>
          <w:szCs w:val="21"/>
          <w:lang w:val="zh-CN"/>
        </w:rPr>
        <w:t xml:space="preserve">室</w:t>
      </w:r>
      <w:r/>
    </w:p>
    <w:p>
      <w:pPr>
        <w:ind w:firstLine="420"/>
        <w:spacing w:line="360" w:lineRule="auto"/>
        <w:widowControl/>
        <w:rPr>
          <w:bCs/>
          <w:szCs w:val="21"/>
          <w:lang w:val="zh-CN"/>
        </w:rPr>
      </w:pPr>
      <w:r>
        <w:rPr>
          <w:rFonts w:hint="eastAsia"/>
          <w:bCs/>
          <w:szCs w:val="21"/>
          <w:lang w:val="zh-CN"/>
        </w:rPr>
        <w:t xml:space="preserve">联系电话：</w:t>
      </w:r>
      <w:r>
        <w:rPr>
          <w:rFonts w:hint="eastAsia"/>
          <w:bCs/>
          <w:szCs w:val="21"/>
          <w:lang w:val="zh-CN"/>
        </w:rPr>
        <w:t xml:space="preserve">0512-65168321</w:t>
      </w:r>
      <w:r/>
    </w:p>
    <w:p>
      <w:pPr>
        <w:ind w:firstLine="420"/>
        <w:spacing w:line="360" w:lineRule="auto"/>
        <w:widowControl/>
        <w:rPr>
          <w:bCs/>
          <w:szCs w:val="21"/>
          <w:lang w:val="zh-CN"/>
        </w:rPr>
      </w:pPr>
      <w:r>
        <w:rPr>
          <w:bCs/>
          <w:szCs w:val="21"/>
          <w:lang w:val="zh-CN"/>
        </w:rPr>
        <w:t xml:space="preserve">3</w:t>
      </w:r>
      <w:r>
        <w:rPr>
          <w:rFonts w:hint="eastAsia"/>
          <w:bCs/>
          <w:szCs w:val="21"/>
          <w:lang w:val="zh-CN"/>
        </w:rPr>
        <w:t xml:space="preserve">、项目联系方式</w:t>
      </w:r>
      <w:r/>
    </w:p>
    <w:p>
      <w:pPr>
        <w:ind w:firstLine="420"/>
        <w:spacing w:line="360" w:lineRule="auto"/>
        <w:widowControl/>
        <w:rPr>
          <w:bCs/>
          <w:szCs w:val="21"/>
          <w:lang w:val="zh-CN"/>
        </w:rPr>
      </w:pPr>
      <w:r>
        <w:rPr>
          <w:rFonts w:hint="eastAsia"/>
          <w:bCs/>
          <w:szCs w:val="21"/>
          <w:lang w:val="zh-CN"/>
        </w:rPr>
        <w:t xml:space="preserve">项目联系人：张佳、吴海东</w:t>
      </w:r>
      <w:r/>
    </w:p>
    <w:p>
      <w:pPr>
        <w:ind w:firstLine="420"/>
        <w:spacing w:line="360" w:lineRule="auto"/>
        <w:widowControl/>
        <w:rPr>
          <w:bCs/>
          <w:szCs w:val="21"/>
          <w:lang w:val="zh-CN"/>
        </w:rPr>
      </w:pPr>
      <w:r>
        <w:rPr>
          <w:bCs/>
          <w:szCs w:val="21"/>
          <w:lang w:val="zh-CN"/>
        </w:rPr>
        <w:t xml:space="preserve">电话</w:t>
      </w:r>
      <w:r>
        <w:rPr>
          <w:rFonts w:hint="eastAsia"/>
          <w:bCs/>
          <w:szCs w:val="21"/>
          <w:lang w:val="zh-CN"/>
        </w:rPr>
        <w:t xml:space="preserve">：</w:t>
      </w:r>
      <w:r>
        <w:rPr>
          <w:rFonts w:hint="eastAsia"/>
          <w:bCs/>
          <w:szCs w:val="21"/>
          <w:lang w:val="zh-CN"/>
        </w:rPr>
        <w:t xml:space="preserve">0512-65168321</w:t>
      </w:r>
      <w:r/>
    </w:p>
    <w:p>
      <w:pPr>
        <w:pStyle w:val="911"/>
        <w:ind w:firstLine="420"/>
        <w:rPr>
          <w:lang w:val="en-US"/>
        </w:rPr>
      </w:pPr>
      <w:r>
        <w:rPr>
          <w:lang w:val="en-US"/>
        </w:rPr>
      </w:r>
      <w:r/>
    </w:p>
    <w:p>
      <w:pPr>
        <w:ind w:right="-506"/>
        <w:jc w:val="center"/>
        <w:spacing w:line="720" w:lineRule="auto"/>
        <w:rPr>
          <w:b/>
          <w:sz w:val="30"/>
          <w:szCs w:val="30"/>
        </w:rPr>
        <w:outlineLvl w:val="0"/>
      </w:pPr>
      <w:r>
        <w:rPr>
          <w:b/>
          <w:sz w:val="24"/>
          <w:szCs w:val="24"/>
        </w:rPr>
        <w:br w:type="page" w:clear="all"/>
      </w:r>
      <w:bookmarkStart w:id="21" w:name="_Toc513029202"/>
      <w:r/>
      <w:bookmarkStart w:id="22" w:name="_Toc20823274"/>
      <w:r/>
      <w:bookmarkStart w:id="23" w:name="_Toc9884681"/>
      <w:r/>
      <w:bookmarkStart w:id="24" w:name="_Toc403987204"/>
      <w:r/>
      <w:bookmarkStart w:id="25" w:name="_Toc16938518"/>
      <w:r/>
      <w:bookmarkStart w:id="26" w:name="_Toc120614213"/>
      <w:r/>
      <w:bookmarkStart w:id="27" w:name="_Toc192575364"/>
      <w:r>
        <w:rPr>
          <w:rStyle w:val="940"/>
        </w:rPr>
        <w:t xml:space="preserve">二、供应商须知</w:t>
      </w:r>
      <w:bookmarkEnd w:id="21"/>
      <w:r/>
      <w:bookmarkEnd w:id="22"/>
      <w:r/>
      <w:bookmarkEnd w:id="23"/>
      <w:r/>
      <w:bookmarkEnd w:id="24"/>
      <w:r/>
      <w:bookmarkEnd w:id="25"/>
      <w:r/>
      <w:bookmarkEnd w:id="26"/>
      <w:r/>
      <w:bookmarkEnd w:id="27"/>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一、响应文件的组成及要求</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1、封面</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2、开标一览表</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3、资格审查响应文件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3.1关于资格文件的声明函（格式见第六章）；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3.2磋商响应单位基本情况表（格式见第六章）；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3.3磋商响应单位营业执照、法定代表人身份证复印件；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3.4法定代表人授权委托书（如有授权，格式见第六章）；</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3.5磋商响应单位授权代理人身份证复印件（如有授权）；</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3.6合格供应商的基本条件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3.6.1具有独立承担民事责任的能力证明；</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3.6.2具有良好的商业信誉和健全的财务会计制度证明</w:t>
      </w:r>
      <w:r>
        <w:rPr>
          <w:rFonts w:hint="eastAsia" w:ascii="宋体" w:hAnsi="宋体" w:cs="宋体"/>
          <w:b/>
          <w:bCs/>
          <w:szCs w:val="21"/>
        </w:rPr>
        <w:t xml:space="preserve">（法人应提供最近一期经会计师事务所审计的财务报告，其他组织、自然人及成立未满一年的法人应提供银行出具的资信证明）</w:t>
      </w:r>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3.6.3履行合同所必需的设备和专业技术能力的证明材料或承诺；</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3.6.4有依法缴纳税收和社会保障资金的良好记录</w:t>
      </w:r>
      <w:r>
        <w:rPr>
          <w:rFonts w:hint="eastAsia" w:ascii="宋体" w:hAnsi="宋体" w:cs="宋体"/>
          <w:b/>
          <w:bCs/>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Cs w:val="21"/>
          <w:lang w:val="zh-CN"/>
        </w:rPr>
        <w:t xml:space="preserve">；</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3.6.5参加政府采购活动前三年内在经营活动中没有重大违法记录的书面声明函；</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.7</w:t>
      </w:r>
      <w:r>
        <w:rPr>
          <w:rFonts w:hint="eastAsia" w:ascii="宋体" w:hAnsi="宋体" w:cs="宋体"/>
          <w:bCs/>
          <w:szCs w:val="21"/>
          <w:lang w:val="zh-CN"/>
        </w:rPr>
        <w:t xml:space="preserve">投标人与其他单位存在控股、管理关系情况表（格式见第六章）；</w:t>
      </w:r>
      <w:r/>
    </w:p>
    <w:p>
      <w:pPr>
        <w:pStyle w:val="875"/>
        <w:ind w:firstLine="420"/>
        <w:spacing w:line="360" w:lineRule="auto"/>
        <w:rPr>
          <w:rFonts w:ascii="宋体" w:hAnsi="宋体" w:cs="宋体"/>
          <w:bCs/>
          <w:szCs w:val="21"/>
        </w:rPr>
      </w:pPr>
      <w:r>
        <w:rPr>
          <w:rFonts w:hint="eastAsia" w:ascii="宋体" w:hAnsi="宋体" w:cs="宋体"/>
          <w:bCs/>
          <w:szCs w:val="21"/>
          <w:lang w:val="zh-CN"/>
        </w:rPr>
        <w:t xml:space="preserve">3.</w:t>
      </w:r>
      <w:r>
        <w:rPr>
          <w:rFonts w:ascii="宋体" w:hAnsi="宋体" w:cs="宋体"/>
          <w:bCs/>
          <w:szCs w:val="21"/>
          <w:lang w:val="zh-CN"/>
        </w:rPr>
        <w:t xml:space="preserve">8</w:t>
      </w:r>
      <w:r>
        <w:rPr>
          <w:rFonts w:hint="eastAsia" w:ascii="宋体" w:hAnsi="宋体" w:cs="宋体"/>
          <w:bCs/>
          <w:szCs w:val="21"/>
          <w:lang w:val="zh-CN"/>
        </w:rPr>
        <w:t xml:space="preserve">其它有关资格证明的文件：</w:t>
      </w:r>
      <w:r>
        <w:rPr>
          <w:rFonts w:hint="eastAsia" w:ascii="宋体" w:hAnsi="宋体" w:cs="宋体"/>
          <w:bCs/>
          <w:szCs w:val="21"/>
          <w:lang w:val="zh-CN"/>
        </w:rPr>
        <w:t xml:space="preserve">提供有效期内测绘资质</w:t>
      </w:r>
      <w:r>
        <w:rPr>
          <w:rFonts w:hint="eastAsia" w:ascii="宋体" w:hAnsi="宋体" w:cs="宋体"/>
          <w:b/>
          <w:bCs/>
          <w:color w:val="ff0000"/>
          <w:szCs w:val="21"/>
          <w:lang w:val="zh-CN"/>
        </w:rPr>
        <w:t xml:space="preserve">（专业类别需同时包含地图编制、地理信息系统工程）</w:t>
      </w:r>
      <w:r>
        <w:rPr>
          <w:rFonts w:hint="eastAsia" w:cs="宋体"/>
          <w:sz w:val="20"/>
        </w:rPr>
        <w:t xml:space="preserve">复印件；</w:t>
      </w:r>
      <w:r/>
    </w:p>
    <w:p>
      <w:pPr>
        <w:ind w:firstLine="420"/>
        <w:spacing w:line="360" w:lineRule="auto"/>
        <w:widowControl/>
        <w:rPr>
          <w:rFonts w:ascii="宋体" w:hAnsi="宋体" w:cs="宋体"/>
          <w:bCs/>
          <w:szCs w:val="21"/>
        </w:rPr>
      </w:pPr>
      <w:r>
        <w:rPr>
          <w:rFonts w:hint="eastAsia" w:ascii="宋体" w:hAnsi="宋体" w:cs="宋体"/>
          <w:bCs/>
          <w:szCs w:val="21"/>
          <w:lang w:val="zh-CN"/>
        </w:rPr>
        <w:t xml:space="preserve">3.</w:t>
      </w:r>
      <w:r>
        <w:rPr>
          <w:rFonts w:ascii="宋体" w:hAnsi="宋体" w:cs="宋体"/>
          <w:bCs/>
          <w:szCs w:val="21"/>
          <w:lang w:val="zh-CN"/>
        </w:rPr>
        <w:t xml:space="preserve">9</w:t>
      </w:r>
      <w:r>
        <w:rPr>
          <w:rFonts w:hint="eastAsia" w:ascii="宋体" w:hAnsi="宋体" w:cs="宋体"/>
          <w:bCs/>
          <w:szCs w:val="21"/>
          <w:lang w:val="zh-CN"/>
        </w:rPr>
        <w:t xml:space="preserve">其它有关资格证明的文件；</w:t>
      </w:r>
      <w:r/>
    </w:p>
    <w:p>
      <w:pPr>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.10</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《中小企业声明函》或《残疾人福利性单位声明函》或由省级以上监狱管理局、戒毒管理局（含新疆生产建设兵团）出具的属于监狱企业的证明文件（如有）</w:t>
      </w:r>
      <w:r>
        <w:rPr>
          <w:rFonts w:ascii="宋体" w:hAnsi="宋体" w:cs="宋体"/>
          <w:bCs/>
          <w:szCs w:val="21"/>
          <w:lang w:val="zh-CN"/>
        </w:rPr>
        <w:t xml:space="preserve">。</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4、符合性审查响应文件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.1</w:t>
      </w:r>
      <w:r>
        <w:rPr>
          <w:rFonts w:hint="eastAsia" w:ascii="宋体" w:hAnsi="宋体" w:cs="宋体"/>
          <w:szCs w:val="21"/>
          <w:lang w:val="zh-CN"/>
        </w:rPr>
        <w:t xml:space="preserve">磋商响应函（格式见第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Calibri" w:hAnsi="Calibri"/>
          <w:szCs w:val="21"/>
          <w:lang w:val="zh-CN"/>
        </w:rPr>
      </w:pPr>
      <w:r>
        <w:rPr>
          <w:rFonts w:hint="eastAsia" w:ascii="宋体" w:hAnsi="宋体" w:cs="宋体"/>
          <w:szCs w:val="21"/>
          <w:lang w:val="zh-CN"/>
        </w:rPr>
        <w:t xml:space="preserve">4.2磋商报价分析表（格式见第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3</w:t>
      </w:r>
      <w:r>
        <w:rPr>
          <w:rFonts w:hint="eastAsia" w:ascii="宋体" w:hAnsi="宋体" w:cs="宋体"/>
          <w:szCs w:val="21"/>
          <w:lang w:val="zh-CN"/>
        </w:rPr>
        <w:t xml:space="preserve">偏离表（格式见第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.4</w:t>
      </w:r>
      <w:r>
        <w:rPr>
          <w:rFonts w:hint="eastAsia" w:ascii="宋体" w:hAnsi="宋体" w:cs="宋体"/>
          <w:szCs w:val="21"/>
          <w:lang w:val="zh-CN"/>
        </w:rPr>
        <w:t xml:space="preserve">项目服务人员配置表（格式见第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5</w:t>
      </w:r>
      <w:r>
        <w:rPr>
          <w:rFonts w:hint="eastAsia" w:ascii="宋体" w:hAnsi="宋体" w:cs="宋体"/>
          <w:szCs w:val="21"/>
          <w:lang w:val="zh-CN"/>
        </w:rPr>
        <w:t xml:space="preserve">其他有关符合性证明的文件</w:t>
      </w:r>
      <w:r>
        <w:rPr>
          <w:rFonts w:ascii="SimSun" w:hAnsi="SimSun" w:eastAsia="SimSun" w:cs="SimSun"/>
          <w:color w:val="000000"/>
          <w:sz w:val="21"/>
        </w:rPr>
        <w:t xml:space="preserve">（如格式附件等）</w:t>
      </w:r>
      <w:r>
        <w:rPr>
          <w:rFonts w:hint="eastAsia" w:ascii="宋体" w:hAnsi="宋体" w:cs="宋体"/>
          <w:szCs w:val="21"/>
          <w:lang w:val="zh-CN"/>
        </w:rPr>
        <w:t xml:space="preserve">；</w:t>
      </w:r>
      <w:r/>
    </w:p>
    <w:p>
      <w:pPr>
        <w:ind w:firstLine="422"/>
        <w:spacing w:line="360" w:lineRule="auto"/>
        <w:widowControl/>
        <w:rPr>
          <w:rFonts w:ascii="宋体" w:hAnsi="宋体" w:cs="宋体"/>
          <w:szCs w:val="21"/>
          <w:lang w:val="zh-CN"/>
        </w:rPr>
      </w:pPr>
      <w:r>
        <w:rPr>
          <w:rFonts w:hint="eastAsia" w:ascii="宋体" w:hAnsi="宋体" w:cs="宋体"/>
          <w:b/>
          <w:szCs w:val="21"/>
          <w:lang w:val="zh-CN"/>
        </w:rPr>
        <w:t xml:space="preserve">5、综合评审响应文件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5.1服务方案；</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2 </w:t>
      </w:r>
      <w:r>
        <w:rPr>
          <w:rFonts w:hint="eastAsia" w:ascii="宋体" w:hAnsi="宋体" w:cs="宋体"/>
          <w:szCs w:val="21"/>
          <w:lang w:val="zh-CN"/>
        </w:rPr>
        <w:t xml:space="preserve">响应单位人员比较；</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3</w:t>
      </w:r>
      <w:r>
        <w:rPr>
          <w:rFonts w:hint="eastAsia" w:ascii="宋体" w:hAnsi="宋体" w:cs="宋体"/>
          <w:szCs w:val="21"/>
          <w:lang w:val="zh-CN"/>
        </w:rPr>
        <w:t xml:space="preserve">响应单位履约能力；</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4</w:t>
      </w:r>
      <w:r>
        <w:rPr>
          <w:rFonts w:hint="eastAsia" w:ascii="宋体" w:hAnsi="宋体" w:cs="宋体"/>
          <w:szCs w:val="21"/>
          <w:lang w:val="zh-CN"/>
        </w:rPr>
        <w:t xml:space="preserve">与本次采购相关的其他证明材料；</w:t>
      </w:r>
      <w:r/>
    </w:p>
    <w:p>
      <w:pPr>
        <w:ind w:firstLine="420"/>
        <w:spacing w:line="360" w:lineRule="auto"/>
        <w:widowControl/>
        <w:rPr>
          <w:rFonts w:ascii="宋体" w:hAnsi="宋体" w:cs="宋体"/>
          <w:bCs/>
          <w:szCs w:val="21"/>
          <w:lang w:val="zh-CN"/>
        </w:rPr>
      </w:pPr>
      <w:r>
        <w:rPr>
          <w:rFonts w:ascii="宋体" w:hAnsi="宋体" w:cs="宋体"/>
          <w:bCs/>
          <w:szCs w:val="21"/>
          <w:lang w:val="zh-CN"/>
        </w:rPr>
        <w:t xml:space="preserve">6</w:t>
      </w:r>
      <w:r>
        <w:rPr>
          <w:rFonts w:hint="eastAsia" w:ascii="宋体" w:hAnsi="宋体" w:cs="宋体"/>
          <w:bCs/>
          <w:szCs w:val="21"/>
          <w:lang w:val="zh-CN"/>
        </w:rPr>
        <w:t xml:space="preserve">、对属于《节能产品政府采购品目清单》政府强制采购产品的，需提供该产品有效期内的认证等相关证明材料（如有）。</w:t>
      </w:r>
      <w:r/>
    </w:p>
    <w:p>
      <w:pPr>
        <w:ind w:firstLine="422"/>
        <w:spacing w:line="360" w:lineRule="auto"/>
        <w:widowControl/>
        <w:rPr>
          <w:rFonts w:ascii="宋体" w:hAnsi="宋体" w:cs="宋体"/>
          <w:b/>
          <w:bCs/>
          <w:szCs w:val="21"/>
          <w:lang w:val="zh-CN"/>
        </w:rPr>
      </w:pPr>
      <w:r>
        <w:rPr>
          <w:rFonts w:hint="eastAsia" w:ascii="宋体" w:hAnsi="宋体" w:cs="宋体"/>
          <w:b/>
          <w:szCs w:val="21"/>
          <w:lang w:val="zh-CN"/>
        </w:rPr>
        <w:t xml:space="preserve">注：</w:t>
      </w:r>
      <w:r>
        <w:rPr>
          <w:rFonts w:hint="eastAsia" w:ascii="宋体" w:hAnsi="宋体" w:cs="宋体"/>
          <w:b/>
          <w:bCs/>
          <w:szCs w:val="21"/>
          <w:lang w:val="zh-CN"/>
        </w:rPr>
        <w:t xml:space="preserve">（1）以上3.1</w:t>
      </w:r>
      <w:r>
        <w:rPr>
          <w:rFonts w:ascii="宋体" w:hAnsi="宋体" w:cs="宋体"/>
          <w:b/>
          <w:bCs/>
          <w:szCs w:val="21"/>
          <w:lang w:val="zh-CN"/>
        </w:rPr>
        <w:t xml:space="preserve">-</w:t>
      </w:r>
      <w:r>
        <w:rPr>
          <w:rFonts w:hint="eastAsia" w:ascii="宋体" w:hAnsi="宋体" w:cs="宋体"/>
          <w:b/>
          <w:bCs/>
          <w:szCs w:val="21"/>
          <w:lang w:val="zh-CN"/>
        </w:rPr>
        <w:t xml:space="preserve">3.</w:t>
      </w:r>
      <w:r>
        <w:rPr>
          <w:rFonts w:ascii="宋体" w:hAnsi="宋体" w:cs="宋体"/>
          <w:b/>
          <w:bCs/>
          <w:szCs w:val="21"/>
          <w:lang w:val="zh-CN"/>
        </w:rPr>
        <w:t xml:space="preserve">9</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843"/>
        <w:spacing w:line="360" w:lineRule="auto"/>
        <w:widowControl/>
        <w:rPr>
          <w:rFonts w:ascii="Calibri" w:hAnsi="Calibri"/>
          <w:szCs w:val="21"/>
          <w:lang w:val="zh-CN"/>
        </w:rPr>
      </w:pPr>
      <w:r>
        <w:rPr>
          <w:rFonts w:hint="eastAsia" w:ascii="宋体" w:hAnsi="宋体" w:cs="宋体"/>
          <w:b/>
          <w:bCs/>
          <w:szCs w:val="21"/>
          <w:lang w:val="zh-CN"/>
        </w:rPr>
        <w:t xml:space="preserve">（2）以上4.1-4.</w:t>
      </w:r>
      <w:r>
        <w:rPr>
          <w:rFonts w:ascii="宋体" w:hAnsi="宋体" w:cs="宋体"/>
          <w:b/>
          <w:bCs/>
          <w:szCs w:val="21"/>
          <w:lang w:val="zh-CN"/>
        </w:rPr>
        <w:t xml:space="preserve">5</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firstLine="843"/>
        <w:spacing w:line="360" w:lineRule="auto"/>
        <w:widowControl/>
        <w:rPr>
          <w:rFonts w:ascii="宋体" w:hAnsi="宋体" w:cs="宋体"/>
          <w:b/>
          <w:bCs/>
          <w:szCs w:val="21"/>
          <w:lang w:val="zh-CN"/>
        </w:rPr>
      </w:pPr>
      <w:r>
        <w:rPr>
          <w:rFonts w:hint="eastAsia" w:ascii="宋体" w:hAnsi="宋体" w:cs="宋体"/>
          <w:b/>
          <w:bCs/>
          <w:szCs w:val="21"/>
          <w:lang w:val="zh-CN"/>
        </w:rPr>
        <w:t xml:space="preserve">（3）制作电子响应文件时必须与投标文件制作软件目录一一对应，将相关资料上传至相应模块。</w:t>
      </w:r>
      <w:r/>
    </w:p>
    <w:p>
      <w:pPr>
        <w:ind w:firstLine="843"/>
        <w:spacing w:line="360" w:lineRule="auto"/>
        <w:widowControl/>
        <w:rPr>
          <w:rFonts w:ascii="宋体" w:hAnsi="宋体"/>
          <w:szCs w:val="21"/>
          <w:lang w:val="zh-CN"/>
        </w:rPr>
      </w:pPr>
      <w:r>
        <w:rPr>
          <w:rFonts w:hint="eastAsia" w:ascii="宋体" w:hAnsi="宋体"/>
          <w:b/>
          <w:szCs w:val="21"/>
          <w:lang w:val="zh-CN"/>
        </w:rPr>
        <w:t xml:space="preserve">（</w:t>
      </w:r>
      <w:r>
        <w:rPr>
          <w:rFonts w:hint="eastAsia" w:ascii="宋体" w:hAnsi="宋体"/>
          <w:b/>
          <w:szCs w:val="21"/>
        </w:rPr>
        <w:t xml:space="preserve">4）</w:t>
      </w:r>
      <w:r>
        <w:rPr>
          <w:rFonts w:hint="eastAsia" w:ascii="宋体" w:hAnsi="宋体"/>
          <w:b/>
          <w:szCs w:val="21"/>
          <w:lang w:val="zh-CN"/>
        </w:rPr>
        <w:t xml:space="preserve">磋商响应文件编制要求：</w:t>
      </w:r>
      <w:r>
        <w:rPr>
          <w:rFonts w:hint="eastAsia" w:ascii="宋体" w:hAnsi="宋体" w:cs="宋体"/>
          <w:bCs/>
          <w:szCs w:val="21"/>
          <w:lang w:val="zh-CN"/>
        </w:rPr>
        <w:t xml:space="preserve">本项目采用电子招投标形式，请供应商按照《苏采云系统供应商操作手册》进行制作、上传电子响应文件。</w:t>
      </w:r>
      <w:r>
        <w:rPr>
          <w:rFonts w:hint="eastAsia" w:ascii="宋体" w:hAnsi="宋体" w:cs="宋体"/>
          <w:b/>
          <w:bCs/>
          <w:szCs w:val="21"/>
          <w:lang w:val="zh-CN"/>
        </w:rPr>
        <w:t xml:space="preserve">电子响应文件制作完成后请于响应文件递交截止时间前成功上传至“苏采云”系统，否则视为放弃参加该采购项目。</w:t>
      </w:r>
      <w:r>
        <w:rPr>
          <w:rFonts w:hint="eastAsia" w:ascii="宋体" w:hAnsi="宋体" w:cs="宋体"/>
          <w:bCs/>
          <w:szCs w:val="21"/>
          <w:lang w:val="zh-CN"/>
        </w:rPr>
        <w:t xml:space="preserve">供应商应充分考虑到网络环境、网络带宽等风险因素，如因供应商自身原因造成的电子响应文件上传不成功由供应商自行承担全部责任。</w:t>
      </w:r>
      <w:r/>
    </w:p>
    <w:p>
      <w:pPr>
        <w:ind w:firstLine="843"/>
        <w:spacing w:line="360" w:lineRule="auto"/>
        <w:widowControl/>
        <w:rPr>
          <w:rFonts w:ascii="宋体" w:hAnsi="宋体"/>
          <w:b/>
          <w:szCs w:val="21"/>
          <w:lang w:val="zh-CN"/>
        </w:rPr>
      </w:pPr>
      <w:r>
        <w:rPr>
          <w:rFonts w:hint="eastAsia" w:ascii="宋体" w:hAnsi="宋体"/>
          <w:b/>
          <w:szCs w:val="21"/>
          <w:lang w:val="zh-CN"/>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0"/>
        <w:spacing w:line="360" w:lineRule="auto"/>
        <w:widowControl/>
        <w:rPr>
          <w:rFonts w:ascii="Calibri" w:hAnsi="Calibri"/>
          <w:szCs w:val="21"/>
        </w:rPr>
      </w:pPr>
      <w:r>
        <w:rPr>
          <w:rFonts w:ascii="宋体" w:hAnsi="宋体" w:cs="宋体"/>
          <w:szCs w:val="21"/>
        </w:rPr>
        <w:t xml:space="preserve">7</w:t>
      </w:r>
      <w:r>
        <w:rPr>
          <w:rFonts w:hint="eastAsia" w:ascii="宋体" w:hAnsi="宋体" w:cs="宋体"/>
          <w:szCs w:val="21"/>
          <w:lang w:val="zh-CN"/>
        </w:rPr>
        <w:t xml:space="preserve">、落实政府采购政策需满足的资格要求：</w:t>
      </w:r>
      <w:r>
        <w:rPr>
          <w:rFonts w:hint="eastAsia" w:ascii="宋体" w:hAnsi="宋体" w:cs="宋体"/>
          <w:szCs w:val="21"/>
        </w:rPr>
        <w:t xml:space="preserve">详见竞争性磋商公告</w:t>
      </w:r>
      <w:r/>
    </w:p>
    <w:p>
      <w:pPr>
        <w:ind w:firstLine="420"/>
        <w:spacing w:line="360" w:lineRule="auto"/>
        <w:widowControl/>
        <w:rPr>
          <w:rFonts w:ascii="宋体" w:hAnsi="宋体" w:cs="宋体"/>
          <w:szCs w:val="21"/>
          <w:lang w:val="zh-CN"/>
        </w:rPr>
      </w:pPr>
      <w:r>
        <w:rPr>
          <w:rFonts w:ascii="宋体" w:hAnsi="宋体" w:cs="宋体"/>
          <w:szCs w:val="21"/>
        </w:rPr>
        <w:t xml:space="preserve">8</w:t>
      </w:r>
      <w:r>
        <w:rPr>
          <w:rFonts w:hint="eastAsia" w:ascii="宋体" w:hAnsi="宋体" w:cs="宋体"/>
          <w:szCs w:val="21"/>
          <w:lang w:val="zh-CN"/>
        </w:rPr>
        <w:t xml:space="preserve">、本项目的特定资格要求：</w:t>
      </w:r>
      <w:r>
        <w:rPr>
          <w:rFonts w:hint="eastAsia" w:ascii="宋体" w:hAnsi="宋体" w:cs="宋体"/>
          <w:szCs w:val="21"/>
        </w:rPr>
        <w:t xml:space="preserve">详见竞争性磋商公告</w:t>
      </w:r>
      <w:r/>
    </w:p>
    <w:p>
      <w:pPr>
        <w:ind w:firstLine="420"/>
        <w:spacing w:line="360" w:lineRule="auto"/>
        <w:widowControl/>
        <w:rPr>
          <w:rFonts w:ascii="Calibri" w:hAnsi="Calibri"/>
          <w:szCs w:val="21"/>
          <w:lang w:val="zh-CN"/>
        </w:rPr>
      </w:pPr>
      <w:r>
        <w:rPr>
          <w:rFonts w:ascii="宋体" w:hAnsi="宋体" w:cs="宋体"/>
          <w:szCs w:val="21"/>
        </w:rPr>
        <w:t xml:space="preserve">9</w:t>
      </w:r>
      <w:r>
        <w:rPr>
          <w:rFonts w:hint="eastAsia" w:ascii="宋体" w:hAnsi="宋体" w:cs="宋体"/>
          <w:szCs w:val="21"/>
          <w:lang w:val="zh-CN"/>
        </w:rPr>
        <w:t xml:space="preserve">、联合体及转包、分包：本项目不接受联合体，不得</w:t>
      </w:r>
      <w:r>
        <w:rPr>
          <w:rFonts w:hint="eastAsia" w:ascii="宋体" w:hAnsi="宋体" w:cs="宋体"/>
          <w:szCs w:val="21"/>
        </w:rPr>
        <w:t xml:space="preserve">转让、</w:t>
      </w:r>
      <w:r>
        <w:rPr>
          <w:rFonts w:hint="eastAsia" w:ascii="宋体" w:hAnsi="宋体" w:cs="宋体"/>
          <w:szCs w:val="21"/>
          <w:lang w:val="zh-CN"/>
        </w:rPr>
        <w:t xml:space="preserve">转包、分包本项目。</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二、磋商程序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1、采购代理机构按本须知规定的时间、地点主持磋商采购活动。</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2、供应商通过“苏采云”系统在线参与磋商活动。供应商应当按照《苏采云系统供应商操作手册》规定在 “苏采云”系统规定的时间内对响应文件进行解密。</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、在磋商响应文件网上递交截止时间止成功解密的磋商供应商少于三家，则本次采购失败。</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、由磋商小组审查供应商解密的响应文件。</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5、磋商小组在对响应文件的有效性、完整性和响应程度进行审查时，可以要求供应商对响应文件中含义不明确、同类问题表述不一致或者有明显文字和计算错误的内容等做出必要的澄清、</w:t>
      </w:r>
      <w:r>
        <w:rPr>
          <w:rFonts w:hint="eastAsia" w:ascii="宋体" w:hAnsi="宋体" w:cs="宋体"/>
          <w:szCs w:val="21"/>
          <w:lang w:val="zh-CN"/>
        </w:rPr>
        <w:t xml:space="preserve">说明或者更正。供应商的澄清、说明或者更正不得超出响应文件的范围或者改变响应文件的实质性内容。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6、磋商小组要求供应商澄清、说明或者更正响应文件应当以书面形式做出。供应商的澄清、说明或者更正应当由其单位加盖电子公章。</w:t>
      </w:r>
      <w:r/>
    </w:p>
    <w:p>
      <w:pPr>
        <w:ind w:firstLine="422"/>
        <w:spacing w:line="360" w:lineRule="auto"/>
        <w:widowControl/>
        <w:rPr>
          <w:rFonts w:ascii="宋体" w:hAnsi="宋体" w:cs="宋体"/>
          <w:b/>
          <w:color w:val="ff0000"/>
          <w:szCs w:val="21"/>
          <w:lang w:val="zh-CN"/>
        </w:rPr>
      </w:pPr>
      <w:r>
        <w:rPr>
          <w:rFonts w:hint="eastAsia" w:ascii="宋体" w:hAnsi="宋体" w:cs="宋体"/>
          <w:b/>
          <w:szCs w:val="21"/>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Cs w:val="21"/>
          <w:lang w:val="zh-CN"/>
        </w:rPr>
        <w:t xml:space="preserve">(</w:t>
      </w:r>
      <w:r>
        <w:rPr>
          <w:rFonts w:hint="eastAsia" w:ascii="宋体" w:hAnsi="宋体" w:cs="宋体"/>
          <w:b/>
          <w:szCs w:val="21"/>
          <w:lang w:val="zh-CN"/>
        </w:rPr>
        <w:t xml:space="preserve">此处规定时间的计算以系统中的倒计时间为准，</w:t>
      </w:r>
      <w:r>
        <w:rPr>
          <w:rFonts w:hint="eastAsia" w:ascii="宋体" w:hAnsi="宋体" w:cs="宋体"/>
          <w:b/>
          <w:color w:val="ff0000"/>
          <w:szCs w:val="21"/>
          <w:lang w:val="zh-CN"/>
        </w:rPr>
        <w:t xml:space="preserve">供应商应随时保持系统在线，如因供应商自身原因未在规定时间内提交澄清确认资料的，导致的不利后果由供应商自行承担。</w:t>
      </w:r>
      <w:r/>
    </w:p>
    <w:p>
      <w:pPr>
        <w:ind w:firstLine="420"/>
        <w:spacing w:line="360" w:lineRule="auto"/>
        <w:widowControl/>
        <w:rPr>
          <w:rFonts w:ascii="宋体" w:hAnsi="宋体" w:cs="宋体"/>
          <w:b/>
          <w:szCs w:val="21"/>
          <w:lang w:val="zh-CN"/>
        </w:rPr>
      </w:pPr>
      <w:r>
        <w:rPr>
          <w:rFonts w:ascii="宋体" w:hAnsi="宋体" w:cs="宋体"/>
          <w:szCs w:val="21"/>
          <w:lang w:val="zh-CN"/>
        </w:rPr>
        <w:t xml:space="preserve">7</w:t>
      </w:r>
      <w:r>
        <w:rPr>
          <w:rFonts w:hint="eastAsia" w:ascii="宋体" w:hAnsi="宋体" w:cs="宋体"/>
          <w:szCs w:val="21"/>
          <w:lang w:val="zh-CN"/>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lang w:val="zh-CN"/>
        </w:rPr>
        <w:t xml:space="preserve">磋商小组通过“苏采云”系统向供应商发布“磋商函”，供应商应当按照要求在</w:t>
      </w:r>
      <w:r>
        <w:rPr>
          <w:rFonts w:hint="eastAsia" w:ascii="宋体" w:hAnsi="宋体" w:cs="宋体"/>
          <w:b/>
          <w:szCs w:val="21"/>
        </w:rPr>
        <w:t xml:space="preserve">“苏采云”系统</w:t>
      </w:r>
      <w:r>
        <w:rPr>
          <w:rFonts w:hint="eastAsia" w:ascii="宋体" w:hAnsi="宋体" w:cs="宋体"/>
          <w:b/>
          <w:szCs w:val="21"/>
          <w:lang w:val="zh-CN"/>
        </w:rPr>
        <w:t xml:space="preserve">提交“磋商响应函”并加盖CA电子公章。</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8、</w:t>
      </w:r>
      <w:r>
        <w:rPr>
          <w:rFonts w:ascii="宋体" w:hAnsi="宋体" w:cs="宋体"/>
          <w:szCs w:val="21"/>
          <w:lang w:val="zh-CN"/>
        </w:rPr>
        <w:t xml:space="preserve">政府采购异常低价审查：</w:t>
      </w:r>
      <w:r/>
    </w:p>
    <w:p>
      <w:pPr>
        <w:ind w:firstLine="420"/>
        <w:spacing w:line="360" w:lineRule="auto"/>
        <w:widowControl/>
        <w:rPr>
          <w:rFonts w:ascii="宋体" w:hAnsi="宋体" w:cs="宋体"/>
          <w:szCs w:val="21"/>
          <w:lang w:val="zh-CN"/>
        </w:rPr>
      </w:pPr>
      <w:r>
        <w:rPr>
          <w:rFonts w:ascii="宋体" w:hAnsi="宋体" w:cs="宋体"/>
          <w:szCs w:val="21"/>
          <w:lang w:val="zh-CN"/>
        </w:rPr>
        <w:t xml:space="preserve">（</w:t>
      </w:r>
      <w:r>
        <w:rPr>
          <w:rFonts w:hint="eastAsia" w:ascii="宋体" w:hAnsi="宋体" w:cs="宋体"/>
          <w:szCs w:val="21"/>
          <w:lang w:val="zh-CN"/>
        </w:rPr>
        <w:t xml:space="preserve">1）</w:t>
      </w:r>
      <w:r>
        <w:rPr>
          <w:rFonts w:ascii="宋体" w:hAnsi="宋体" w:cs="宋体"/>
          <w:szCs w:val="21"/>
          <w:lang w:val="zh-CN"/>
        </w:rPr>
        <w:t xml:space="preserve">投标（响应）报价低于全部通过符合性审查供应商投标（响应）报价平均值50%的，即投标（响应）报价&lt;全部通过符合性审查供应商投标（响应）报价平均值×50%；</w:t>
      </w:r>
      <w:r/>
    </w:p>
    <w:p>
      <w:pPr>
        <w:ind w:firstLine="420"/>
        <w:spacing w:line="360" w:lineRule="auto"/>
        <w:widowControl/>
        <w:rPr>
          <w:rFonts w:ascii="宋体" w:hAnsi="宋体" w:cs="宋体"/>
          <w:szCs w:val="21"/>
          <w:lang w:val="zh-CN"/>
        </w:rPr>
      </w:pPr>
      <w:r>
        <w:rPr>
          <w:rFonts w:ascii="宋体" w:hAnsi="宋体" w:cs="宋体"/>
          <w:szCs w:val="21"/>
          <w:lang w:val="zh-CN"/>
        </w:rPr>
        <w:t xml:space="preserve">（</w:t>
      </w:r>
      <w:r>
        <w:rPr>
          <w:rFonts w:hint="eastAsia" w:ascii="宋体" w:hAnsi="宋体" w:cs="宋体"/>
          <w:szCs w:val="21"/>
          <w:lang w:val="zh-CN"/>
        </w:rPr>
        <w:t xml:space="preserve">2）</w:t>
      </w:r>
      <w:r>
        <w:rPr>
          <w:rFonts w:ascii="宋体" w:hAnsi="宋体" w:cs="宋体"/>
          <w:szCs w:val="21"/>
          <w:lang w:val="zh-CN"/>
        </w:rPr>
        <w:t xml:space="preserve">投标（响应）报价低于通过符合性审查的次低报价供应商投标（响应）报价50%的，即投标（响应）报价&lt;通过符合性审查的次低报价供应商投标（响应）报价×50%；</w:t>
      </w:r>
      <w:r/>
    </w:p>
    <w:p>
      <w:pPr>
        <w:ind w:firstLine="420"/>
        <w:spacing w:line="360" w:lineRule="auto"/>
        <w:widowControl/>
        <w:rPr>
          <w:rFonts w:ascii="宋体" w:hAnsi="宋体" w:cs="宋体"/>
          <w:szCs w:val="21"/>
          <w:lang w:val="zh-CN"/>
        </w:rPr>
      </w:pPr>
      <w:r>
        <w:rPr>
          <w:rFonts w:ascii="宋体" w:hAnsi="宋体" w:cs="宋体"/>
          <w:szCs w:val="21"/>
          <w:lang w:val="zh-CN"/>
        </w:rPr>
        <w:t xml:space="preserve">（</w:t>
      </w:r>
      <w:r>
        <w:rPr>
          <w:rFonts w:hint="eastAsia" w:ascii="宋体" w:hAnsi="宋体" w:cs="宋体"/>
          <w:szCs w:val="21"/>
          <w:lang w:val="zh-CN"/>
        </w:rPr>
        <w:t xml:space="preserve">3）</w:t>
      </w:r>
      <w:r>
        <w:rPr>
          <w:rFonts w:ascii="宋体" w:hAnsi="宋体" w:cs="宋体"/>
          <w:szCs w:val="21"/>
          <w:lang w:val="zh-CN"/>
        </w:rPr>
        <w:t xml:space="preserve">投标（响应）报价低于采购项目最高限价45%的，即投标（响应）报价&lt;采购项目最高限价×45%；</w:t>
      </w:r>
      <w:r/>
    </w:p>
    <w:p>
      <w:pPr>
        <w:ind w:firstLine="420"/>
        <w:spacing w:line="360" w:lineRule="auto"/>
        <w:widowControl/>
        <w:rPr>
          <w:rFonts w:ascii="宋体" w:hAnsi="宋体" w:cs="宋体"/>
          <w:szCs w:val="21"/>
          <w:lang w:val="zh-CN"/>
        </w:rPr>
      </w:pPr>
      <w:r>
        <w:rPr>
          <w:rFonts w:ascii="宋体" w:hAnsi="宋体" w:cs="宋体"/>
          <w:szCs w:val="21"/>
          <w:lang w:val="zh-CN"/>
        </w:rPr>
        <w:t xml:space="preserve">（</w:t>
      </w:r>
      <w:r>
        <w:rPr>
          <w:rFonts w:hint="eastAsia" w:ascii="宋体" w:hAnsi="宋体" w:cs="宋体"/>
          <w:szCs w:val="21"/>
          <w:lang w:val="zh-CN"/>
        </w:rPr>
        <w:t xml:space="preserve">4）</w:t>
      </w:r>
      <w:r>
        <w:rPr>
          <w:rFonts w:ascii="宋体" w:hAnsi="宋体" w:cs="宋体"/>
          <w:szCs w:val="21"/>
          <w:lang w:val="zh-CN"/>
        </w:rPr>
        <w:t xml:space="preserve">评审委员会基于专业判断，认为供应商报价过低，有可能影响产品质量或者不能诚信履约的其他情形。</w:t>
      </w:r>
      <w:r/>
    </w:p>
    <w:p>
      <w:pPr>
        <w:ind w:firstLine="420"/>
        <w:spacing w:line="360" w:lineRule="auto"/>
        <w:widowControl/>
        <w:rPr>
          <w:rFonts w:ascii="宋体" w:hAnsi="宋体" w:cs="宋体"/>
          <w:szCs w:val="21"/>
          <w:lang w:val="zh-CN"/>
        </w:rPr>
      </w:pPr>
      <w:r>
        <w:rPr>
          <w:rFonts w:ascii="宋体" w:hAnsi="宋体" w:cs="宋体"/>
          <w:szCs w:val="21"/>
          <w:lang w:val="zh-CN"/>
        </w:rPr>
        <w:t xml:space="preserve">相关法律法规对供应商报价有规定的，从其规定。</w:t>
      </w:r>
      <w:r/>
    </w:p>
    <w:p>
      <w:pPr>
        <w:ind w:firstLine="420"/>
        <w:spacing w:line="360" w:lineRule="auto"/>
        <w:widowControl/>
        <w:rPr>
          <w:rFonts w:ascii="宋体" w:hAnsi="宋体" w:cs="宋体"/>
          <w:szCs w:val="21"/>
          <w:lang w:val="zh-CN"/>
        </w:rPr>
      </w:pPr>
      <w:r>
        <w:rPr>
          <w:rFonts w:ascii="宋体" w:hAnsi="宋体" w:cs="宋体"/>
          <w:szCs w:val="21"/>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widowControl/>
        <w:rPr>
          <w:rFonts w:ascii="宋体" w:hAnsi="宋体" w:cs="宋体"/>
          <w:szCs w:val="21"/>
          <w:lang w:val="zh-CN"/>
        </w:rPr>
      </w:pPr>
      <w:r>
        <w:rPr>
          <w:rFonts w:ascii="宋体" w:hAnsi="宋体" w:cs="宋体"/>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widowControl/>
        <w:rPr>
          <w:rFonts w:ascii="宋体" w:hAnsi="宋体" w:cs="宋体"/>
          <w:szCs w:val="21"/>
          <w:lang w:val="zh-CN"/>
        </w:rPr>
      </w:pPr>
      <w:r>
        <w:rPr>
          <w:rFonts w:ascii="宋体" w:hAnsi="宋体" w:cs="宋体"/>
          <w:szCs w:val="21"/>
          <w:lang w:val="zh-CN"/>
        </w:rPr>
        <w:t xml:space="preserve">9</w:t>
      </w:r>
      <w:r>
        <w:rPr>
          <w:rFonts w:hint="eastAsia" w:ascii="宋体" w:hAnsi="宋体" w:cs="宋体"/>
          <w:szCs w:val="21"/>
          <w:lang w:val="zh-CN"/>
        </w:rPr>
        <w:t xml:space="preserve">、在磋商过程中，磋商小组可以根据采购文件和磋商情况实质性变动采购需求中的技术、服务要求以及合同草案条款。对采购文件做出的实质性变动是采购文件的有效组成部分，磋商小组</w:t>
      </w:r>
      <w:r>
        <w:rPr>
          <w:rFonts w:hint="eastAsia" w:ascii="宋体" w:hAnsi="宋体" w:cs="宋体"/>
          <w:szCs w:val="21"/>
          <w:lang w:val="zh-CN"/>
        </w:rPr>
        <w:t xml:space="preserve">将在“苏采云”系统中同时通知所有参加磋商的供应商，供应商应当按照磋商文件的变动情况和磋商小组的要求在“苏采云”系统中重新提交响应文件，并加盖CA电子公章。</w:t>
      </w:r>
      <w:r/>
    </w:p>
    <w:p>
      <w:pPr>
        <w:ind w:firstLine="420"/>
        <w:spacing w:line="360" w:lineRule="auto"/>
        <w:widowControl/>
        <w:rPr>
          <w:rFonts w:ascii="宋体" w:hAnsi="宋体" w:cs="宋体"/>
          <w:b/>
          <w:szCs w:val="21"/>
          <w:lang w:val="zh-CN"/>
        </w:rPr>
      </w:pPr>
      <w:r>
        <w:rPr>
          <w:rFonts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b/>
          <w:szCs w:val="21"/>
          <w:lang w:val="zh-CN"/>
        </w:rPr>
        <w:t xml:space="preserve">磋商结束后，磋商小组将在“苏采云”系统向所有实质性响应的供应商发布“最后报价要求函”及最后报价格式表，要求所有实质性响应的供应商在规定时间内提交最后报价。</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1</w:t>
      </w:r>
      <w:r>
        <w:rPr>
          <w:rFonts w:hint="eastAsia" w:ascii="宋体" w:hAnsi="宋体" w:cs="宋体"/>
          <w:b/>
          <w:color w:val="000000"/>
          <w:szCs w:val="21"/>
        </w:rPr>
        <w:t xml:space="preserve">、供应商未在磋商小组规定的时间内在“苏采云”系统中提交最后报价的视为放弃磋商，其响应文件按无效响应处理，最后报价格式表须加盖CA电子公章,否则视为未提交最后报价。</w:t>
      </w:r>
      <w:r/>
    </w:p>
    <w:p>
      <w:pPr>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已提交响应文件的供应商，在提交最后报价之前，可以根据磋商情况退出磋商，并在“苏采云”系统中提交“退出磋商函”并加盖CA电子公章。</w:t>
      </w:r>
      <w:r/>
    </w:p>
    <w:p>
      <w:pPr>
        <w:ind w:firstLine="422"/>
        <w:spacing w:line="360" w:lineRule="auto"/>
        <w:widowControl/>
        <w:rPr>
          <w:rFonts w:ascii="宋体" w:hAnsi="宋体" w:cs="宋体"/>
          <w:b/>
          <w:color w:val="000000"/>
          <w:szCs w:val="21"/>
          <w:lang w:val="zh-CN"/>
        </w:rPr>
      </w:pPr>
      <w:r>
        <w:rPr>
          <w:rFonts w:hint="eastAsia" w:ascii="宋体" w:hAnsi="宋体" w:cs="宋体"/>
          <w:b/>
          <w:color w:val="000000"/>
          <w:szCs w:val="21"/>
          <w:lang w:val="zh-CN"/>
        </w:rPr>
        <w:t xml:space="preserve">*进入项目评审流程后，建议各供应商法定代表人或授权委托人始终保持通讯顺畅，时刻关注不见面开标大厅，不离开不见面开标大厅。</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2</w:t>
      </w:r>
      <w:r>
        <w:rPr>
          <w:rFonts w:hint="eastAsia" w:ascii="宋体" w:hAnsi="宋体" w:cs="宋体"/>
          <w:szCs w:val="21"/>
          <w:lang w:val="zh-CN"/>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3</w:t>
      </w:r>
      <w:r>
        <w:rPr>
          <w:rFonts w:hint="eastAsia" w:ascii="宋体" w:hAnsi="宋体" w:cs="宋体"/>
          <w:szCs w:val="21"/>
          <w:lang w:val="zh-CN"/>
        </w:rPr>
        <w:t xml:space="preserve">、磋商小组根据磋商成交原则确定成交供应商，并将结果通知所有参加磋商的供应商。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4</w:t>
      </w:r>
      <w:r>
        <w:rPr>
          <w:rFonts w:hint="eastAsia" w:ascii="宋体" w:hAnsi="宋体" w:cs="宋体"/>
          <w:szCs w:val="21"/>
          <w:lang w:val="zh-CN"/>
        </w:rPr>
        <w:t xml:space="preserve">、如磋商过程中出现本采购文件未尽事宜，由磋商小组根据政府采购有关法律、法规讨论决定。</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三、质疑处理</w:t>
      </w:r>
      <w:r/>
    </w:p>
    <w:p>
      <w:pPr>
        <w:ind w:firstLine="420"/>
        <w:spacing w:line="360" w:lineRule="auto"/>
        <w:widowControl/>
        <w:rPr>
          <w:rFonts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、本次采购文件要求供应商在法定质疑期内一次性提出针对同一采购程序环节的质疑。</w:t>
      </w:r>
      <w:r/>
    </w:p>
    <w:p>
      <w:pPr>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、供应商提出质疑应当提交质疑函和必要的证明材料，质疑函应当包括下列内容：</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（1）供应商的姓名或者名称（以提供的营业执照副本复印件为准）、地址、邮编、联系人及联系电话；</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（2）质疑项目的名称、编号；</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（3）具体、明确的质疑事项和与质疑事项相关的请求；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（4）事实依据；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（5）必要的法律依据；</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（6）提出质疑的日期。</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lang w:val="zh-CN"/>
        </w:rPr>
        <w:t xml:space="preserve">授权委托书</w:t>
      </w:r>
      <w:r>
        <w:rPr>
          <w:rFonts w:hint="eastAsia" w:ascii="宋体" w:hAnsi="宋体" w:cs="宋体"/>
          <w:szCs w:val="21"/>
          <w:lang w:val="zh-CN"/>
        </w:rPr>
        <w:t xml:space="preserve">上应当载明代理人的姓名或者名称、代理事项、具体权限、期限和相关事项。</w:t>
      </w:r>
      <w:r/>
    </w:p>
    <w:p>
      <w:pPr>
        <w:ind w:firstLine="422"/>
        <w:spacing w:line="360" w:lineRule="auto"/>
        <w:widowControl/>
        <w:rPr>
          <w:rFonts w:ascii="Calibri" w:hAnsi="Calibri"/>
          <w:b/>
          <w:szCs w:val="21"/>
          <w:lang w:val="zh-CN"/>
        </w:rPr>
      </w:pPr>
      <w:r>
        <w:rPr>
          <w:rFonts w:hint="eastAsia" w:ascii="Calibri" w:hAnsi="Calibri"/>
          <w:b/>
          <w:szCs w:val="21"/>
          <w:lang w:val="zh-CN"/>
        </w:rPr>
        <w:t xml:space="preserve">供应商提交的质疑函必须按照《政府采购供应商质疑函范本》要求的格式和内容进行填写，质疑函范本下载网址详见链接：</w:t>
      </w:r>
      <w:r>
        <w:rPr>
          <w:rFonts w:hint="eastAsia" w:ascii="宋体" w:hAnsi="宋体"/>
          <w:b/>
          <w:szCs w:val="21"/>
          <w:lang w:val="zh-CN"/>
        </w:rPr>
        <w:t xml:space="preserve">https://czju.suzhou.gov.cn/zfcg/html/content/20180305093615738.shtml</w:t>
      </w:r>
      <w:r>
        <w:rPr>
          <w:rFonts w:hint="eastAsia" w:ascii="宋体" w:hAnsi="宋体"/>
          <w:szCs w:val="21"/>
          <w:lang w:val="zh-CN"/>
        </w:rPr>
        <w:t xml:space="preserve">。</w:t>
      </w:r>
      <w:r/>
    </w:p>
    <w:p>
      <w:pPr>
        <w:ind w:firstLine="420"/>
        <w:spacing w:line="360" w:lineRule="auto"/>
        <w:widowControl/>
        <w:rPr>
          <w:rFonts w:ascii="宋体" w:hAnsi="宋体"/>
          <w:b/>
          <w:szCs w:val="21"/>
          <w:lang w:val="zh-CN"/>
        </w:rPr>
      </w:pPr>
      <w:r>
        <w:rPr>
          <w:rFonts w:ascii="宋体" w:hAnsi="宋体" w:cs="宋体"/>
          <w:szCs w:val="21"/>
          <w:lang w:val="zh-CN"/>
        </w:rPr>
        <w:t xml:space="preserve">4</w:t>
      </w:r>
      <w:r>
        <w:rPr>
          <w:rFonts w:hint="eastAsia" w:ascii="宋体" w:hAnsi="宋体" w:cs="宋体"/>
          <w:szCs w:val="21"/>
          <w:lang w:val="zh-CN"/>
        </w:rPr>
        <w:t xml:space="preserve">、根据《政府采购质疑和投诉办法》（财政部第94号令）第十一条规定，提出质疑的供应商应当是参与所质疑项目采购活动的供应商。</w:t>
      </w:r>
      <w:r>
        <w:rPr>
          <w:rFonts w:hint="eastAsia" w:ascii="宋体" w:hAnsi="宋体"/>
          <w:szCs w:val="21"/>
          <w:lang w:val="zh-CN"/>
        </w:rPr>
        <w:t xml:space="preserve">因此凡是对采购文件提出质疑的供应商，必须是依法获取采购文件，请将合法获取采购文件的证明材料（即</w:t>
      </w:r>
      <w:r>
        <w:rPr>
          <w:rFonts w:hint="eastAsia" w:ascii="宋体" w:hAnsi="宋体"/>
          <w:b/>
          <w:szCs w:val="21"/>
          <w:lang w:val="zh-CN"/>
        </w:rPr>
        <w:t xml:space="preserve">《投标供应商确认函》</w:t>
      </w:r>
      <w:r>
        <w:rPr>
          <w:rFonts w:hint="eastAsia" w:ascii="宋体" w:hAnsi="宋体"/>
          <w:szCs w:val="21"/>
          <w:lang w:val="zh-CN"/>
        </w:rPr>
        <w:t xml:space="preserve">）与质疑函一起递交，否则不予受理。</w:t>
      </w:r>
      <w:r/>
    </w:p>
    <w:p>
      <w:pPr>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、接收质疑函的方式：书面形式（当场送达或邮寄方式）</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质疑联系人：张佳、吴海东</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联系电话：</w:t>
      </w:r>
      <w:r>
        <w:rPr>
          <w:rFonts w:ascii="宋体" w:hAnsi="宋体" w:cs="宋体"/>
          <w:szCs w:val="21"/>
          <w:lang w:val="zh-CN"/>
        </w:rPr>
        <w:t xml:space="preserve">0512-65168321</w:t>
      </w:r>
      <w:r/>
    </w:p>
    <w:p>
      <w:pPr>
        <w:ind w:firstLine="420"/>
        <w:spacing w:line="360" w:lineRule="auto"/>
        <w:widowControl/>
        <w:rPr>
          <w:rFonts w:ascii="宋体" w:hAnsi="宋体"/>
          <w:szCs w:val="21"/>
          <w:lang w:val="zh-CN"/>
        </w:rPr>
      </w:pPr>
      <w:r>
        <w:rPr>
          <w:rFonts w:hint="eastAsia" w:ascii="宋体" w:hAnsi="宋体"/>
          <w:szCs w:val="21"/>
          <w:lang w:val="zh-CN"/>
        </w:rPr>
        <w:t xml:space="preserve">现场递交地址:</w:t>
      </w:r>
      <w:r>
        <w:rPr>
          <w:rFonts w:hint="eastAsia"/>
        </w:rPr>
        <w:t xml:space="preserve"> </w:t>
      </w:r>
      <w:r>
        <w:rPr>
          <w:rFonts w:hint="eastAsia" w:ascii="宋体" w:hAnsi="宋体"/>
          <w:szCs w:val="21"/>
          <w:lang w:val="zh-CN"/>
        </w:rPr>
        <w:t xml:space="preserve">苏州市相城区澄阳路188号数字金融产业园B座22层2203室</w:t>
      </w:r>
      <w:r/>
    </w:p>
    <w:p>
      <w:pPr>
        <w:ind w:firstLine="420"/>
        <w:spacing w:line="360" w:lineRule="auto"/>
        <w:widowControl/>
        <w:rPr>
          <w:rFonts w:ascii="宋体" w:hAnsi="宋体"/>
          <w:szCs w:val="21"/>
          <w:lang w:val="zh-CN"/>
        </w:rPr>
      </w:pPr>
      <w:r>
        <w:rPr>
          <w:rFonts w:hint="eastAsia" w:ascii="宋体" w:hAnsi="宋体"/>
          <w:szCs w:val="21"/>
          <w:lang w:val="zh-CN"/>
        </w:rPr>
        <w:t xml:space="preserve">邮寄收取地址:</w:t>
      </w:r>
      <w:r>
        <w:rPr>
          <w:rFonts w:hint="eastAsia"/>
        </w:rPr>
        <w:t xml:space="preserve"> </w:t>
      </w:r>
      <w:r>
        <w:rPr>
          <w:rFonts w:hint="eastAsia" w:ascii="宋体" w:hAnsi="宋体"/>
          <w:szCs w:val="21"/>
          <w:lang w:val="zh-CN"/>
        </w:rPr>
        <w:t xml:space="preserve">苏州市相城区澄阳路188号数字金融产业园B座22层2203室</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四</w:t>
      </w:r>
      <w:r>
        <w:rPr>
          <w:rFonts w:ascii="宋体" w:hAnsi="宋体" w:cs="宋体"/>
          <w:b/>
          <w:szCs w:val="21"/>
          <w:lang w:val="zh-CN"/>
        </w:rPr>
        <w:t xml:space="preserve">、项目的终止</w:t>
      </w:r>
      <w:r/>
    </w:p>
    <w:p>
      <w:pPr>
        <w:ind w:firstLine="420"/>
        <w:spacing w:line="360" w:lineRule="auto"/>
        <w:widowControl/>
        <w:rPr>
          <w:rFonts w:ascii="宋体" w:hAnsi="宋体" w:cs="宋体"/>
          <w:szCs w:val="21"/>
          <w:lang w:val="zh-CN"/>
        </w:rPr>
      </w:pPr>
      <w:r>
        <w:rPr>
          <w:rFonts w:ascii="宋体" w:hAnsi="宋体" w:cs="宋体"/>
          <w:szCs w:val="21"/>
          <w:lang w:val="zh-CN"/>
        </w:rPr>
        <w:t xml:space="preserve">出现下列情形之一的，将终止竞争性磋商采购活动：</w:t>
      </w:r>
      <w:r/>
    </w:p>
    <w:p>
      <w:pPr>
        <w:ind w:firstLine="420"/>
        <w:spacing w:line="360" w:lineRule="auto"/>
        <w:widowControl/>
        <w:rPr>
          <w:rFonts w:ascii="宋体" w:hAnsi="宋体" w:cs="宋体"/>
          <w:szCs w:val="21"/>
          <w:lang w:val="zh-CN"/>
        </w:rPr>
      </w:pPr>
      <w:r>
        <w:rPr>
          <w:rFonts w:ascii="宋体" w:hAnsi="宋体" w:cs="宋体"/>
          <w:szCs w:val="21"/>
          <w:lang w:val="zh-CN"/>
        </w:rPr>
        <w:t xml:space="preserve">1、因情况变化，不再符合规定的竞争性磋商采购方式适用情形的；</w:t>
      </w:r>
      <w:r/>
    </w:p>
    <w:p>
      <w:pPr>
        <w:ind w:firstLine="420"/>
        <w:spacing w:line="360" w:lineRule="auto"/>
        <w:widowControl/>
        <w:rPr>
          <w:rFonts w:ascii="宋体" w:hAnsi="宋体" w:cs="宋体"/>
          <w:szCs w:val="21"/>
          <w:lang w:val="zh-CN"/>
        </w:rPr>
      </w:pPr>
      <w:r>
        <w:rPr>
          <w:rFonts w:ascii="宋体" w:hAnsi="宋体" w:cs="宋体"/>
          <w:szCs w:val="21"/>
          <w:lang w:val="zh-CN"/>
        </w:rPr>
        <w:t xml:space="preserve">2、出现影响采购公正的违法、违规行为的；</w:t>
      </w:r>
      <w:r/>
    </w:p>
    <w:p>
      <w:pPr>
        <w:ind w:firstLine="420"/>
        <w:spacing w:line="360" w:lineRule="auto"/>
        <w:widowControl/>
        <w:rPr>
          <w:rFonts w:ascii="宋体" w:hAnsi="宋体" w:cs="宋体"/>
          <w:szCs w:val="21"/>
          <w:lang w:val="zh-CN"/>
        </w:rPr>
      </w:pPr>
      <w:r>
        <w:rPr>
          <w:rFonts w:ascii="宋体" w:hAnsi="宋体" w:cs="宋体"/>
          <w:szCs w:val="21"/>
          <w:lang w:val="zh-CN"/>
        </w:rPr>
        <w:t xml:space="preserve">3、在采购活动中因重大变故，采购任务取消的。</w:t>
      </w:r>
      <w:r/>
    </w:p>
    <w:p>
      <w:pPr>
        <w:ind w:firstLine="422"/>
        <w:spacing w:line="360" w:lineRule="auto"/>
        <w:widowControl/>
        <w:rPr>
          <w:rFonts w:ascii="宋体" w:hAnsi="宋体" w:cs="宋体"/>
          <w:b/>
          <w:szCs w:val="21"/>
          <w:lang w:val="zh-CN"/>
        </w:rPr>
      </w:pPr>
      <w:r>
        <w:rPr>
          <w:rFonts w:hint="eastAsia" w:ascii="宋体" w:hAnsi="宋体" w:cs="宋体"/>
          <w:b/>
          <w:szCs w:val="21"/>
          <w:lang w:val="zh-CN"/>
        </w:rPr>
        <w:t xml:space="preserve">五、综合说明及其它要求：</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1、磋商供应商需明确详细的服务方案。</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2、磋商供应商必须承诺文件中提出的全部要求，如果其中某些条款不响应时，应在文件中逐条列出，未列出的视同响应。</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3、本项目以人民币报价，报价应包括服务范围的全部工作需支付的一切费用，其应包括人工费、通讯费、交通费、资料费、软件费、咨询费、技术服务费、利润、税金、</w:t>
      </w:r>
      <w:r>
        <w:rPr>
          <w:rFonts w:hint="eastAsia" w:ascii="宋体" w:hAnsi="宋体" w:cs="宋体"/>
          <w:szCs w:val="21"/>
        </w:rPr>
        <w:t xml:space="preserve">代理服务费、</w:t>
      </w:r>
      <w:r>
        <w:rPr>
          <w:rFonts w:hint="eastAsia" w:ascii="宋体" w:hAnsi="宋体" w:cs="宋体"/>
          <w:szCs w:val="21"/>
          <w:lang w:val="zh-CN"/>
        </w:rPr>
        <w:t xml:space="preserve">政策性文件规定及合同包含的所有风险、责任等完成本项目的各项应有费用。</w:t>
      </w:r>
      <w:r/>
    </w:p>
    <w:p>
      <w:pPr>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磋商说明：</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（1）不符合供应商资格要求的响应文件将被认定为无效响应；</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）最终报价超过采购预算或最高限价的不能成交；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）不实质性响应采购文件的不能成交；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实质性响应磋商文件不满三家或进入二次报价的不满三家或二次报价在采购预算或最高限价内不满三家的，磋商采购终止。</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、如响应单位成交，应按磋商文件所规定的金额向本</w:t>
      </w:r>
      <w:r>
        <w:rPr>
          <w:rFonts w:hint="eastAsia" w:ascii="宋体" w:hAnsi="宋体" w:cs="宋体"/>
          <w:szCs w:val="21"/>
        </w:rPr>
        <w:t xml:space="preserve">采购代理机构</w:t>
      </w:r>
      <w:r>
        <w:rPr>
          <w:rFonts w:ascii="宋体" w:hAnsi="宋体" w:cs="宋体"/>
          <w:szCs w:val="21"/>
          <w:lang w:val="zh-CN"/>
        </w:rPr>
        <w:t xml:space="preserve">支付</w:t>
      </w:r>
      <w:r>
        <w:rPr>
          <w:rFonts w:hint="eastAsia" w:ascii="宋体" w:hAnsi="宋体" w:cs="宋体"/>
          <w:szCs w:val="21"/>
        </w:rPr>
        <w:t xml:space="preserve">代理</w:t>
      </w:r>
      <w:r>
        <w:rPr>
          <w:rFonts w:ascii="宋体" w:hAnsi="宋体" w:cs="宋体"/>
          <w:szCs w:val="21"/>
          <w:lang w:val="zh-CN"/>
        </w:rPr>
        <w:t xml:space="preserve">服务费。</w:t>
      </w:r>
      <w:r/>
    </w:p>
    <w:p>
      <w:pPr>
        <w:ind w:firstLine="420"/>
        <w:spacing w:line="360" w:lineRule="auto"/>
        <w:widowControl/>
        <w:rPr>
          <w:rFonts w:ascii="宋体" w:hAnsi="宋体" w:cs="宋体"/>
          <w:szCs w:val="21"/>
          <w:lang w:val="zh-CN"/>
        </w:rPr>
      </w:pPr>
      <w:r>
        <w:rPr>
          <w:rFonts w:ascii="宋体" w:hAnsi="宋体" w:cs="宋体"/>
          <w:szCs w:val="21"/>
          <w:lang w:val="zh-CN"/>
        </w:rPr>
        <w:t xml:space="preserve">6、响应单位所提供资料应是真实的。若有虚假，由其自行承担一切后果。</w:t>
      </w:r>
      <w:r/>
    </w:p>
    <w:p>
      <w:pPr>
        <w:ind w:firstLine="420"/>
        <w:spacing w:line="360" w:lineRule="auto"/>
        <w:widowControl/>
        <w:rPr>
          <w:rFonts w:ascii="宋体" w:hAnsi="宋体" w:cs="宋体"/>
          <w:szCs w:val="21"/>
          <w:lang w:val="zh-CN"/>
        </w:rPr>
      </w:pPr>
      <w:r>
        <w:rPr>
          <w:rFonts w:ascii="宋体" w:hAnsi="宋体" w:cs="宋体"/>
          <w:szCs w:val="21"/>
          <w:lang w:val="zh-CN"/>
        </w:rPr>
        <w:t xml:space="preserve">7、如响应单位对本通知书有疑义，以书面形式向招标公司咨询，一切材料以招标公司的书面材料为准。</w:t>
      </w:r>
      <w:r/>
    </w:p>
    <w:p>
      <w:pPr>
        <w:ind w:firstLine="420"/>
        <w:spacing w:line="360" w:lineRule="auto"/>
        <w:widowControl/>
        <w:rPr>
          <w:rFonts w:ascii="Calibri" w:hAnsi="Calibri"/>
          <w:szCs w:val="21"/>
          <w:lang w:val="zh-CN"/>
        </w:rPr>
      </w:pPr>
      <w:r>
        <w:rPr>
          <w:rFonts w:ascii="宋体" w:hAnsi="宋体" w:cs="宋体"/>
          <w:szCs w:val="21"/>
          <w:lang w:val="zh-CN"/>
        </w:rPr>
        <w:t xml:space="preserve">8</w:t>
      </w:r>
      <w:r>
        <w:rPr>
          <w:rFonts w:hint="eastAsia" w:ascii="宋体" w:hAnsi="宋体" w:cs="宋体"/>
          <w:szCs w:val="21"/>
          <w:lang w:val="zh-CN"/>
        </w:rPr>
        <w:t xml:space="preserve">、凡涉及采购文件的补充说明和修改，均以苏州市政府采购网最后发布的内容为准。</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六、政府采购政策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1、小、微企业</w:t>
      </w:r>
      <w:r/>
    </w:p>
    <w:p>
      <w:pPr>
        <w:ind w:firstLine="420"/>
        <w:spacing w:line="360" w:lineRule="auto"/>
        <w:widowControl/>
        <w:tabs>
          <w:tab w:val="left" w:pos="567" w:leader="none"/>
        </w:tabs>
        <w:rPr>
          <w:rFonts w:ascii="宋体" w:hAnsi="宋体"/>
        </w:rPr>
      </w:pPr>
      <w:r>
        <w:rPr>
          <w:rFonts w:hint="eastAsia" w:ascii="宋体" w:hAnsi="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widowControl/>
        <w:tabs>
          <w:tab w:val="left" w:pos="567" w:leader="none"/>
        </w:tabs>
        <w:rPr>
          <w:szCs w:val="21"/>
        </w:rPr>
      </w:pPr>
      <w:r>
        <w:rPr>
          <w:rFonts w:hint="eastAsia"/>
          <w:color w:val="000000"/>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b/>
          <w:szCs w:val="21"/>
        </w:rPr>
        <w:t xml:space="preserve">服务类项目中供应商若使用退休人员，将不享受相关扶持政策。</w:t>
      </w:r>
      <w:r/>
    </w:p>
    <w:p>
      <w:pPr>
        <w:ind w:firstLine="422"/>
        <w:spacing w:line="360" w:lineRule="auto"/>
        <w:widowControl/>
        <w:tabs>
          <w:tab w:val="left" w:pos="567" w:leader="none"/>
        </w:tabs>
        <w:rPr>
          <w:b/>
          <w:szCs w:val="21"/>
        </w:rPr>
      </w:pPr>
      <w:r>
        <w:rPr>
          <w:rFonts w:hint="eastAsia"/>
          <w:b/>
          <w:szCs w:val="21"/>
        </w:rPr>
        <w:t xml:space="preserve">对符合《政府采购促进中小企业发展管理办法》规定的小微企业报价给予相应比例的扣除，其中货物和服务项目为</w:t>
      </w:r>
      <w:r>
        <w:rPr>
          <w:b/>
          <w:szCs w:val="21"/>
        </w:rPr>
        <w:t xml:space="preserve">2</w:t>
      </w:r>
      <w:r>
        <w:rPr>
          <w:rFonts w:hint="eastAsia"/>
          <w:b/>
          <w:szCs w:val="21"/>
        </w:rPr>
        <w:t xml:space="preserve">0%</w:t>
      </w:r>
      <w:r>
        <w:rPr>
          <w:rFonts w:hint="eastAsia"/>
          <w:b/>
          <w:szCs w:val="21"/>
        </w:rPr>
        <w:t xml:space="preserve">，工程项目为</w:t>
      </w:r>
      <w:r>
        <w:rPr>
          <w:rFonts w:hint="eastAsia"/>
          <w:b/>
          <w:szCs w:val="21"/>
        </w:rPr>
        <w:t xml:space="preserve">5%</w:t>
      </w:r>
      <w:r>
        <w:rPr>
          <w:rFonts w:hint="eastAsia"/>
          <w:b/>
          <w:szCs w:val="21"/>
        </w:rPr>
        <w:t xml:space="preserve">，用扣除后的价格参加评审。</w:t>
      </w:r>
      <w:r/>
    </w:p>
    <w:p>
      <w:pPr>
        <w:ind w:firstLine="422"/>
        <w:spacing w:line="360" w:lineRule="auto"/>
        <w:widowControl/>
        <w:tabs>
          <w:tab w:val="left" w:pos="567" w:leader="none"/>
        </w:tabs>
        <w:rPr>
          <w:rFonts w:ascii="Calibri" w:hAnsi="Calibri" w:cs="宋体"/>
          <w:color w:val="ff0000"/>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ff0000"/>
          <w:szCs w:val="21"/>
        </w:rPr>
        <w:t xml:space="preserve">其他未列明行业。</w:t>
      </w:r>
      <w:r/>
    </w:p>
    <w:p>
      <w:pPr>
        <w:ind w:firstLine="420"/>
        <w:spacing w:line="360" w:lineRule="auto"/>
        <w:widowControl/>
        <w:tabs>
          <w:tab w:val="left" w:pos="567" w:leader="none"/>
        </w:tabs>
        <w:rPr>
          <w:color w:val="000000"/>
          <w:szCs w:val="21"/>
        </w:rPr>
      </w:pPr>
      <w:r>
        <w:rPr>
          <w:rFonts w:hint="eastAsia"/>
          <w:color w:val="000000"/>
          <w:szCs w:val="21"/>
        </w:rPr>
        <w:t xml:space="preserve">2</w:t>
      </w:r>
      <w:r>
        <w:rPr>
          <w:rFonts w:hint="eastAsia"/>
          <w:color w:val="000000"/>
          <w:szCs w:val="21"/>
        </w:rPr>
        <w:t xml:space="preserve">、残疾人福利性单位</w:t>
      </w:r>
      <w:r/>
    </w:p>
    <w:p>
      <w:pPr>
        <w:ind w:firstLine="420"/>
        <w:spacing w:line="360" w:lineRule="auto"/>
        <w:widowControl/>
        <w:tabs>
          <w:tab w:val="left" w:pos="567" w:leader="none"/>
        </w:tabs>
        <w:rPr>
          <w:color w:val="000000"/>
          <w:szCs w:val="21"/>
        </w:rPr>
      </w:pPr>
      <w:r>
        <w:rPr>
          <w:rFonts w:hint="eastAsia"/>
          <w:color w:val="000000"/>
          <w:szCs w:val="21"/>
        </w:rPr>
        <w:t xml:space="preserve">根据《关于促进残疾人就业政府采购政策的通知》（财库〔</w:t>
      </w:r>
      <w:r>
        <w:rPr>
          <w:rFonts w:hint="eastAsia"/>
          <w:color w:val="000000"/>
          <w:szCs w:val="21"/>
        </w:rPr>
        <w:t xml:space="preserve">2017</w:t>
      </w:r>
      <w:r>
        <w:rPr>
          <w:rFonts w:hint="eastAsia"/>
          <w:color w:val="000000"/>
          <w:szCs w:val="21"/>
        </w:rPr>
        <w:t xml:space="preserve">〕</w:t>
      </w:r>
      <w:r>
        <w:rPr>
          <w:rFonts w:hint="eastAsia"/>
          <w:color w:val="000000"/>
          <w:szCs w:val="21"/>
        </w:rPr>
        <w:t xml:space="preserve">141</w:t>
      </w:r>
      <w:r>
        <w:rPr>
          <w:rFonts w:hint="eastAsia"/>
          <w:color w:val="000000"/>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widowControl/>
        <w:tabs>
          <w:tab w:val="left" w:pos="567" w:leader="none"/>
        </w:tabs>
        <w:rPr>
          <w:color w:val="000000"/>
          <w:szCs w:val="21"/>
        </w:rPr>
      </w:pPr>
      <w:r>
        <w:rPr>
          <w:rFonts w:hint="eastAsia"/>
          <w:color w:val="000000"/>
          <w:szCs w:val="21"/>
        </w:rPr>
        <w:t xml:space="preserve">3</w:t>
      </w:r>
      <w:r>
        <w:rPr>
          <w:rFonts w:hint="eastAsia"/>
          <w:color w:val="000000"/>
          <w:szCs w:val="21"/>
        </w:rPr>
        <w:t xml:space="preserve">、监狱企业</w:t>
      </w:r>
      <w:r/>
    </w:p>
    <w:p>
      <w:pPr>
        <w:ind w:firstLine="420"/>
        <w:spacing w:line="360" w:lineRule="auto"/>
        <w:widowControl/>
        <w:tabs>
          <w:tab w:val="left" w:pos="567" w:leader="none"/>
        </w:tabs>
        <w:rPr>
          <w:color w:val="000000"/>
          <w:szCs w:val="21"/>
        </w:rPr>
      </w:pPr>
      <w:r>
        <w:rPr>
          <w:rFonts w:hint="eastAsia"/>
          <w:color w:val="000000"/>
          <w:szCs w:val="21"/>
        </w:rPr>
        <w:t xml:space="preserve">根据《关于政府采购支持监狱企业发展有关问题的通知》（财库〔</w:t>
      </w:r>
      <w:r>
        <w:rPr>
          <w:rFonts w:hint="eastAsia"/>
          <w:color w:val="000000"/>
          <w:szCs w:val="21"/>
        </w:rPr>
        <w:t xml:space="preserve">2014</w:t>
      </w:r>
      <w:r>
        <w:rPr>
          <w:rFonts w:hint="eastAsia"/>
          <w:color w:val="000000"/>
          <w:szCs w:val="21"/>
        </w:rPr>
        <w:t xml:space="preserve">〕</w:t>
      </w:r>
      <w:r>
        <w:rPr>
          <w:rFonts w:hint="eastAsia"/>
          <w:color w:val="000000"/>
          <w:szCs w:val="21"/>
        </w:rPr>
        <w:t xml:space="preserve">68</w:t>
      </w:r>
      <w:r>
        <w:rPr>
          <w:rFonts w:hint="eastAsia"/>
          <w:color w:val="000000"/>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4、绿色采购</w:t>
      </w:r>
      <w:r/>
    </w:p>
    <w:p>
      <w:pPr>
        <w:ind w:firstLine="420"/>
        <w:spacing w:line="360" w:lineRule="auto"/>
        <w:widowControl/>
        <w:tabs>
          <w:tab w:val="left" w:pos="567" w:leader="none"/>
        </w:tabs>
        <w:rPr>
          <w:rFonts w:ascii="Calibri" w:hAnsi="Calibri"/>
          <w:szCs w:val="21"/>
        </w:rPr>
      </w:pPr>
      <w:r>
        <w:rPr>
          <w:rFonts w:hint="eastAsia" w:ascii="宋体" w:hAnsi="宋体"/>
          <w:szCs w:val="21"/>
        </w:rPr>
        <w:t xml:space="preserve">（1）根据《关于调整优化节能产品、环境标志产品政府采购执行机制的通知》（财库〔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widowControl/>
        <w:tabs>
          <w:tab w:val="left" w:pos="567" w:leader="none"/>
        </w:tabs>
        <w:rPr>
          <w:rFonts w:ascii="宋体" w:hAnsi="宋体"/>
        </w:rPr>
      </w:pPr>
      <w:r>
        <w:rPr>
          <w:rFonts w:hint="eastAsia" w:ascii="宋体" w:hAnsi="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widowControl/>
        <w:tabs>
          <w:tab w:val="left" w:pos="567" w:leader="none"/>
        </w:tabs>
        <w:rPr>
          <w:rFonts w:ascii="宋体" w:hAnsi="宋体"/>
        </w:rPr>
      </w:pPr>
      <w:r>
        <w:rPr>
          <w:rFonts w:hint="eastAsia" w:ascii="宋体" w:hAnsi="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七、关于对参与供应商信用记录的政府采购要求</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1、采购代理机构会在接收响应文件截止时间后，登录</w:t>
      </w:r>
      <w:r>
        <w:rPr>
          <w:rFonts w:ascii="宋体" w:hAnsi="宋体" w:cs="宋体"/>
          <w:color w:val="000000"/>
          <w:szCs w:val="21"/>
        </w:rPr>
        <w:t xml:space="preserve">信用中国</w:t>
      </w:r>
      <w:r>
        <w:rPr>
          <w:rFonts w:hint="eastAsia" w:ascii="宋体" w:hAnsi="宋体" w:cs="宋体"/>
          <w:color w:val="000000"/>
          <w:szCs w:val="21"/>
        </w:rPr>
        <w:t xml:space="preserve">网站</w:t>
      </w:r>
      <w:r>
        <w:rPr>
          <w:rFonts w:ascii="宋体" w:hAnsi="宋体" w:cs="宋体"/>
          <w:color w:val="000000"/>
          <w:szCs w:val="21"/>
        </w:rPr>
        <w:t xml:space="preserve">（www.creditchina.gov.cn/）</w:t>
      </w:r>
      <w:r>
        <w:rPr>
          <w:rFonts w:hint="eastAsia" w:ascii="宋体" w:hAnsi="宋体" w:cs="宋体"/>
          <w:color w:val="000000"/>
          <w:szCs w:val="21"/>
        </w:rPr>
        <w:t xml:space="preserve">和</w:t>
      </w:r>
      <w:r>
        <w:rPr>
          <w:rFonts w:hint="eastAsia" w:ascii="宋体" w:hAnsi="宋体"/>
          <w:color w:val="000000"/>
          <w:szCs w:val="21"/>
        </w:rPr>
        <w:t xml:space="preserve">中国政府采购网（</w:t>
      </w:r>
      <w:r>
        <w:rPr>
          <w:rFonts w:ascii="宋体" w:hAnsi="宋体"/>
          <w:color w:val="000000"/>
          <w:szCs w:val="21"/>
        </w:rPr>
        <w:t xml:space="preserve">www.ccgp.gov.cn/</w:t>
      </w:r>
      <w:r>
        <w:rPr>
          <w:rFonts w:hint="eastAsia" w:ascii="宋体" w:hAnsi="宋体"/>
          <w:color w:val="000000"/>
          <w:szCs w:val="21"/>
        </w:rPr>
        <w:t xml:space="preserve">）</w:t>
      </w:r>
      <w:r>
        <w:rPr>
          <w:rFonts w:ascii="宋体" w:hAnsi="宋体" w:cs="宋体"/>
          <w:color w:val="000000"/>
          <w:szCs w:val="21"/>
        </w:rPr>
        <w:t xml:space="preserve">查询供应商的信用记录，并将查询结果递交</w:t>
      </w:r>
      <w:r>
        <w:rPr>
          <w:rFonts w:hint="eastAsia" w:ascii="宋体" w:hAnsi="宋体" w:cs="宋体"/>
          <w:color w:val="000000"/>
          <w:szCs w:val="21"/>
        </w:rPr>
        <w:t xml:space="preserve">评审小组。</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4、对存在失信信息的供应商，由失信供应商进行确认。同时，采购代理机构工作人员应根据评审小组确认的失信信息，登录到相关来源网站页面进行复核并打印，作为证据留存。</w:t>
      </w:r>
      <w:r/>
    </w:p>
    <w:p>
      <w:pPr>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八、凡涉及采购文件的补充说明和修改，均以网上发布的通知为准。</w:t>
      </w:r>
      <w:r/>
    </w:p>
    <w:p>
      <w:pPr>
        <w:ind w:right="-506"/>
        <w:jc w:val="center"/>
        <w:spacing w:line="720" w:lineRule="auto"/>
        <w:rPr>
          <w:b/>
          <w:sz w:val="32"/>
          <w:szCs w:val="32"/>
        </w:rPr>
        <w:outlineLvl w:val="0"/>
      </w:pPr>
      <w:r/>
      <w:bookmarkStart w:id="28" w:name="_Toc9884729"/>
      <w:r>
        <w:rPr>
          <w:rStyle w:val="940"/>
        </w:rPr>
        <w:br w:type="page" w:clear="all"/>
      </w:r>
      <w:bookmarkStart w:id="29" w:name="_Toc192575365"/>
      <w:r>
        <w:rPr>
          <w:rStyle w:val="940"/>
        </w:rPr>
        <w:t xml:space="preserve">三、竞争性磋商文件</w:t>
      </w:r>
      <w:bookmarkEnd w:id="28"/>
      <w:r/>
      <w:bookmarkEnd w:id="29"/>
      <w:r/>
      <w:r/>
    </w:p>
    <w:p>
      <w:pPr>
        <w:ind w:right="-159" w:firstLine="420"/>
        <w:spacing w:line="360" w:lineRule="auto"/>
        <w:rPr>
          <w:b/>
          <w:bCs/>
          <w:color w:val="ff0000"/>
          <w:szCs w:val="21"/>
          <w:lang w:val="zh-CN"/>
        </w:rPr>
      </w:pPr>
      <w:r>
        <w:rPr>
          <w:szCs w:val="21"/>
          <w:lang w:val="zh-CN"/>
        </w:rPr>
        <w:t xml:space="preserve">受</w:t>
      </w:r>
      <w:r>
        <w:rPr>
          <w:b/>
          <w:szCs w:val="21"/>
        </w:rPr>
        <w:t xml:space="preserve">苏州市自然资源和规划局</w:t>
      </w:r>
      <w:r>
        <w:rPr>
          <w:szCs w:val="21"/>
          <w:lang w:val="zh-CN"/>
        </w:rPr>
        <w:t xml:space="preserve">的委托，</w:t>
      </w:r>
      <w:r>
        <w:rPr>
          <w:b/>
          <w:szCs w:val="21"/>
        </w:rPr>
        <w:t xml:space="preserve">江苏沃咨咨询管理有限公司</w:t>
      </w:r>
      <w:r>
        <w:rPr>
          <w:szCs w:val="21"/>
          <w:lang w:val="zh-CN"/>
        </w:rPr>
        <w:t xml:space="preserve">对其所需采购的</w:t>
      </w:r>
      <w:r>
        <w:rPr>
          <w:b/>
          <w:bCs/>
          <w:szCs w:val="21"/>
          <w:lang w:val="zh-CN"/>
        </w:rPr>
        <w:t xml:space="preserve">2026</w:t>
      </w:r>
      <w:r>
        <w:rPr>
          <w:b/>
          <w:bCs/>
          <w:szCs w:val="21"/>
          <w:lang w:val="zh-CN"/>
        </w:rPr>
        <w:t xml:space="preserve">年</w:t>
      </w:r>
      <w:r>
        <w:rPr>
          <w:b/>
          <w:bCs/>
          <w:szCs w:val="21"/>
          <w:lang w:val="zh-CN"/>
        </w:rPr>
        <w:t xml:space="preserve">“</w:t>
      </w:r>
      <w:r>
        <w:rPr>
          <w:b/>
          <w:bCs/>
          <w:szCs w:val="21"/>
          <w:lang w:val="zh-CN"/>
        </w:rPr>
        <w:t xml:space="preserve">天地图</w:t>
      </w:r>
      <w:r>
        <w:rPr>
          <w:b/>
          <w:bCs/>
          <w:szCs w:val="21"/>
          <w:lang w:val="zh-CN"/>
        </w:rPr>
        <w:t xml:space="preserve">·</w:t>
      </w:r>
      <w:r>
        <w:rPr>
          <w:b/>
          <w:bCs/>
          <w:szCs w:val="21"/>
          <w:lang w:val="zh-CN"/>
        </w:rPr>
        <w:t xml:space="preserve">苏州</w:t>
      </w:r>
      <w:r>
        <w:rPr>
          <w:b/>
          <w:bCs/>
          <w:szCs w:val="21"/>
          <w:lang w:val="zh-CN"/>
        </w:rPr>
        <w:t xml:space="preserve">”</w:t>
      </w:r>
      <w:r>
        <w:rPr>
          <w:b/>
          <w:bCs/>
          <w:szCs w:val="21"/>
          <w:lang w:val="zh-CN"/>
        </w:rPr>
        <w:t xml:space="preserve">数据更新与维护</w:t>
      </w:r>
      <w:r>
        <w:rPr>
          <w:szCs w:val="21"/>
          <w:lang w:val="zh-CN"/>
        </w:rPr>
        <w:t xml:space="preserve">在国内组织竞争性磋商采购。欢迎符合磋商采购文件</w:t>
      </w:r>
      <w:r>
        <w:rPr>
          <w:rFonts w:hint="eastAsia"/>
          <w:szCs w:val="21"/>
          <w:lang w:val="zh-CN"/>
        </w:rPr>
        <w:t xml:space="preserve">具备</w:t>
      </w:r>
      <w:r>
        <w:rPr>
          <w:szCs w:val="21"/>
          <w:lang w:val="zh-CN"/>
        </w:rPr>
        <w:t xml:space="preserve">资格条件合格的供应商前来参加磋商。</w:t>
      </w:r>
      <w:r/>
    </w:p>
    <w:p>
      <w:pPr>
        <w:pStyle w:val="911"/>
        <w:ind w:firstLine="422"/>
        <w:spacing w:line="360" w:lineRule="auto"/>
        <w:rPr>
          <w:b/>
          <w:szCs w:val="21"/>
        </w:rPr>
      </w:pPr>
      <w:r/>
      <w:bookmarkStart w:id="30" w:name="_Toc9884730"/>
      <w:r/>
      <w:bookmarkStart w:id="31" w:name="_Toc9885274"/>
      <w:r>
        <w:rPr>
          <w:b/>
          <w:szCs w:val="21"/>
        </w:rPr>
        <w:t xml:space="preserve">一、采购编号：</w:t>
      </w:r>
      <w:bookmarkEnd w:id="30"/>
      <w:r/>
      <w:bookmarkEnd w:id="31"/>
      <w:r>
        <w:rPr>
          <w:rFonts w:hint="eastAsia"/>
          <w:szCs w:val="21"/>
        </w:rPr>
        <w:t xml:space="preserve">JSZC-320500-JSWZ-C2026-0029</w:t>
      </w:r>
      <w:r/>
    </w:p>
    <w:p>
      <w:pPr>
        <w:pStyle w:val="911"/>
        <w:ind w:firstLine="422"/>
        <w:spacing w:line="360" w:lineRule="auto"/>
        <w:rPr>
          <w:b/>
          <w:szCs w:val="21"/>
        </w:rPr>
      </w:pPr>
      <w:r/>
      <w:bookmarkStart w:id="32" w:name="_Toc9885275"/>
      <w:r/>
      <w:bookmarkStart w:id="33" w:name="_Toc9884731"/>
      <w:r>
        <w:rPr>
          <w:b/>
          <w:szCs w:val="21"/>
        </w:rPr>
        <w:t xml:space="preserve">二、采购内容：</w:t>
      </w:r>
      <w:bookmarkEnd w:id="32"/>
      <w:r/>
      <w:bookmarkEnd w:id="33"/>
      <w:r>
        <w:rPr>
          <w:szCs w:val="21"/>
        </w:rPr>
        <w:t xml:space="preserve">2026</w:t>
      </w:r>
      <w:r>
        <w:rPr>
          <w:szCs w:val="21"/>
        </w:rPr>
        <w:t xml:space="preserve">年</w:t>
      </w:r>
      <w:r>
        <w:rPr>
          <w:szCs w:val="21"/>
        </w:rPr>
        <w:t xml:space="preserve">“</w:t>
      </w:r>
      <w:r>
        <w:rPr>
          <w:szCs w:val="21"/>
        </w:rPr>
        <w:t xml:space="preserve">天地图</w:t>
      </w:r>
      <w:r>
        <w:rPr>
          <w:szCs w:val="21"/>
        </w:rPr>
        <w:t xml:space="preserve">·</w:t>
      </w:r>
      <w:r>
        <w:rPr>
          <w:szCs w:val="21"/>
        </w:rPr>
        <w:t xml:space="preserve">苏州</w:t>
      </w:r>
      <w:r>
        <w:rPr>
          <w:szCs w:val="21"/>
        </w:rPr>
        <w:t xml:space="preserve">”</w:t>
      </w:r>
      <w:r>
        <w:rPr>
          <w:szCs w:val="21"/>
        </w:rPr>
        <w:t xml:space="preserve">数据更新与维护</w:t>
      </w:r>
      <w:r/>
    </w:p>
    <w:p>
      <w:pPr>
        <w:ind w:firstLine="422"/>
        <w:spacing w:line="360" w:lineRule="auto"/>
        <w:rPr>
          <w:rFonts w:ascii="宋体" w:hAnsi="宋体"/>
          <w:szCs w:val="21"/>
        </w:rPr>
      </w:pPr>
      <w:r>
        <w:rPr>
          <w:b/>
          <w:szCs w:val="21"/>
        </w:rPr>
        <w:t xml:space="preserve">三、采购预算：</w:t>
      </w:r>
      <w:bookmarkStart w:id="34" w:name="_Toc9884732"/>
      <w:r/>
      <w:bookmarkStart w:id="35" w:name="_Toc9885276"/>
      <w:r>
        <w:rPr>
          <w:rFonts w:ascii="宋体" w:hAnsi="宋体"/>
          <w:szCs w:val="21"/>
        </w:rPr>
        <w:t xml:space="preserve">人民币</w:t>
      </w:r>
      <w:r>
        <w:rPr>
          <w:rFonts w:hint="eastAsia" w:ascii="宋体" w:hAnsi="宋体"/>
          <w:szCs w:val="21"/>
        </w:rPr>
        <w:t xml:space="preserve">壹佰万</w:t>
      </w:r>
      <w:r>
        <w:rPr>
          <w:rFonts w:ascii="宋体" w:hAnsi="宋体"/>
          <w:szCs w:val="21"/>
        </w:rPr>
        <w:t xml:space="preserve">元整（1000000.00元）</w:t>
      </w:r>
      <w:r>
        <w:rPr>
          <w:rFonts w:hint="eastAsia" w:ascii="宋体" w:hAnsi="宋体"/>
          <w:szCs w:val="21"/>
        </w:rPr>
        <w:t xml:space="preserve">。</w:t>
      </w:r>
      <w:r/>
    </w:p>
    <w:p>
      <w:pPr>
        <w:ind w:firstLine="422"/>
        <w:spacing w:line="360" w:lineRule="auto"/>
      </w:pPr>
      <w:r>
        <w:rPr>
          <w:b/>
          <w:szCs w:val="21"/>
        </w:rPr>
        <w:t xml:space="preserve">四</w:t>
      </w:r>
      <w:r>
        <w:rPr>
          <w:rFonts w:hint="eastAsia"/>
          <w:b/>
          <w:szCs w:val="21"/>
        </w:rPr>
        <w:t xml:space="preserve">、</w:t>
      </w:r>
      <w:r>
        <w:rPr>
          <w:b/>
          <w:szCs w:val="21"/>
        </w:rPr>
        <w:t xml:space="preserve">服务期限</w:t>
      </w:r>
      <w:r>
        <w:rPr>
          <w:rFonts w:hint="eastAsia"/>
          <w:b/>
          <w:szCs w:val="21"/>
        </w:rPr>
        <w:t xml:space="preserve">：</w:t>
      </w:r>
      <w:r>
        <w:t xml:space="preserve">自合同签订之日起</w:t>
      </w:r>
      <w:r>
        <w:rPr>
          <w:rFonts w:hint="eastAsia"/>
        </w:rPr>
        <w:t xml:space="preserve">至</w:t>
      </w:r>
      <w:r>
        <w:rPr>
          <w:rFonts w:hint="eastAsia"/>
        </w:rPr>
        <w:t xml:space="preserve">2</w:t>
      </w:r>
      <w:r>
        <w:t xml:space="preserve">027</w:t>
      </w:r>
      <w:r>
        <w:t xml:space="preserve">年</w:t>
      </w:r>
      <w:r>
        <w:rPr>
          <w:rFonts w:hint="eastAsia"/>
        </w:rPr>
        <w:t xml:space="preserve">9</w:t>
      </w:r>
      <w:r>
        <w:rPr>
          <w:rFonts w:hint="eastAsia"/>
        </w:rPr>
        <w:t xml:space="preserve">月</w:t>
      </w:r>
      <w:r>
        <w:rPr>
          <w:rFonts w:hint="eastAsia"/>
        </w:rPr>
        <w:t xml:space="preserve">3</w:t>
      </w:r>
      <w:r>
        <w:t xml:space="preserve">0</w:t>
      </w:r>
      <w:r>
        <w:t xml:space="preserve">日</w:t>
      </w:r>
      <w:r>
        <w:rPr>
          <w:rFonts w:hint="eastAsia"/>
        </w:rPr>
        <w:t xml:space="preserve">止</w:t>
      </w:r>
      <w:r>
        <w:t xml:space="preserve">。</w:t>
      </w:r>
      <w:r/>
    </w:p>
    <w:p>
      <w:pPr>
        <w:ind w:firstLine="422"/>
        <w:spacing w:line="360" w:lineRule="auto"/>
        <w:rPr>
          <w:b/>
          <w:szCs w:val="21"/>
        </w:rPr>
      </w:pPr>
      <w:r>
        <w:rPr>
          <w:rFonts w:hint="eastAsia"/>
          <w:b/>
          <w:szCs w:val="21"/>
        </w:rPr>
        <w:t xml:space="preserve">五</w:t>
      </w:r>
      <w:r>
        <w:rPr>
          <w:b/>
          <w:szCs w:val="21"/>
        </w:rPr>
        <w:t xml:space="preserve">、采购需求</w:t>
      </w:r>
      <w:bookmarkEnd w:id="34"/>
      <w:r/>
      <w:bookmarkEnd w:id="35"/>
      <w:r>
        <w:rPr>
          <w:rFonts w:hint="eastAsia"/>
          <w:b/>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（一）项目背景</w:t>
      </w:r>
      <w:r/>
    </w:p>
    <w:p>
      <w:pPr>
        <w:ind w:firstLine="420"/>
        <w:jc w:val="left"/>
        <w:spacing w:line="360" w:lineRule="auto"/>
        <w:rPr>
          <w:rFonts w:ascii="宋体" w:hAnsi="宋体" w:cs="宋体"/>
          <w:szCs w:val="21"/>
        </w:rPr>
      </w:pPr>
      <w:r>
        <w:rPr>
          <w:rFonts w:hint="eastAsia" w:ascii="宋体" w:hAnsi="宋体" w:cs="宋体"/>
          <w:szCs w:val="21"/>
        </w:rPr>
        <w:t xml:space="preserve">电子地图是地理信息公共服务平台（天地图）的核心数据基底。苏州市已形成电子地图常态化更新机制。当前，地理信息公共服务平台已进入“新一代”全面升级阶段，根据《新一代地理信息公共服务平台（天地图）建设总体实施方案》（自然资办发〔2024〕5号）及江苏省天地图市县节点数据更新技术要求，结合我局现有基础地理信息数据实际，继续对苏州市域电子地图进行更新，同步完成天地图数据融合、标准地图更新等工作，为“十五五”时期苏州基础测绘高质量发展奠定数据基础。</w:t>
      </w:r>
      <w:r/>
    </w:p>
    <w:p>
      <w:pPr>
        <w:ind w:firstLine="422"/>
        <w:spacing w:line="360" w:lineRule="auto"/>
        <w:rPr>
          <w:rFonts w:ascii="宋体" w:hAnsi="宋体"/>
          <w:b/>
          <w:color w:val="000000"/>
          <w:szCs w:val="21"/>
        </w:rPr>
      </w:pPr>
      <w:r>
        <w:rPr>
          <w:rFonts w:hint="eastAsia" w:ascii="宋体" w:hAnsi="宋体"/>
          <w:b/>
          <w:color w:val="000000"/>
          <w:szCs w:val="21"/>
        </w:rPr>
        <w:t xml:space="preserve">（二）服务内容</w:t>
      </w:r>
      <w:r/>
    </w:p>
    <w:p>
      <w:pPr>
        <w:ind w:firstLine="420"/>
        <w:jc w:val="left"/>
        <w:spacing w:line="360" w:lineRule="auto"/>
        <w:rPr>
          <w:rFonts w:ascii="宋体" w:hAnsi="宋体" w:cs="宋体"/>
          <w:szCs w:val="21"/>
        </w:rPr>
      </w:pPr>
      <w:r>
        <w:rPr>
          <w:rFonts w:hint="eastAsia" w:ascii="宋体" w:hAnsi="宋体" w:cs="宋体"/>
          <w:szCs w:val="21"/>
        </w:rPr>
        <w:t xml:space="preserve">1、电子地图日常更新与提升</w:t>
      </w:r>
      <w:r/>
    </w:p>
    <w:p>
      <w:pPr>
        <w:ind w:firstLine="420"/>
        <w:jc w:val="left"/>
        <w:spacing w:line="360" w:lineRule="auto"/>
        <w:rPr>
          <w:rFonts w:ascii="宋体" w:hAnsi="宋体" w:cs="宋体"/>
          <w:szCs w:val="21"/>
        </w:rPr>
      </w:pPr>
      <w:r>
        <w:rPr>
          <w:rFonts w:hint="eastAsia" w:ascii="宋体" w:hAnsi="宋体" w:cs="宋体"/>
          <w:szCs w:val="21"/>
        </w:rPr>
        <w:t xml:space="preserve">（1）四要素数据更新</w:t>
      </w:r>
      <w:r/>
    </w:p>
    <w:p>
      <w:pPr>
        <w:ind w:firstLine="420"/>
        <w:jc w:val="left"/>
        <w:spacing w:line="360" w:lineRule="auto"/>
        <w:rPr>
          <w:rFonts w:ascii="宋体" w:hAnsi="宋体" w:cs="宋体"/>
          <w:szCs w:val="21"/>
        </w:rPr>
      </w:pPr>
      <w:r>
        <w:rPr>
          <w:rFonts w:hint="eastAsia" w:ascii="宋体" w:hAnsi="宋体" w:cs="宋体"/>
          <w:szCs w:val="21"/>
        </w:rPr>
        <w:t xml:space="preserve">更新苏州市域范围内建筑、道路、绿地、水系四类要素，对其现势性进行确认并更新。</w:t>
      </w:r>
      <w:r/>
    </w:p>
    <w:p>
      <w:pPr>
        <w:ind w:firstLine="420"/>
        <w:jc w:val="left"/>
        <w:spacing w:line="360" w:lineRule="auto"/>
        <w:rPr>
          <w:rFonts w:ascii="宋体" w:hAnsi="宋体" w:cs="宋体"/>
          <w:szCs w:val="21"/>
        </w:rPr>
      </w:pPr>
      <w:r>
        <w:rPr>
          <w:rFonts w:hint="eastAsia" w:ascii="宋体" w:hAnsi="宋体" w:cs="宋体"/>
          <w:szCs w:val="21"/>
        </w:rPr>
        <w:t xml:space="preserve">（2）兴趣点数据更新</w:t>
      </w:r>
      <w:r/>
    </w:p>
    <w:p>
      <w:pPr>
        <w:ind w:firstLine="420"/>
        <w:jc w:val="left"/>
        <w:spacing w:line="360" w:lineRule="auto"/>
        <w:rPr>
          <w:rFonts w:ascii="宋体" w:hAnsi="宋体" w:cs="宋体"/>
          <w:szCs w:val="21"/>
        </w:rPr>
      </w:pPr>
      <w:r>
        <w:rPr>
          <w:rFonts w:hint="eastAsia" w:ascii="宋体" w:hAnsi="宋体" w:cs="宋体"/>
          <w:szCs w:val="21"/>
        </w:rPr>
        <w:t xml:space="preserve">在现有兴趣点数据基础上，实时更新政府、行政机构、地标性建筑、重点工程涉及的地名，关注度高的POI或者地图用户反馈意见应一周内完成更新；学校、医院、风景名胜等公益性及关注度较高的地名数据更新每月一次，并及时发布。</w:t>
      </w:r>
      <w:r/>
    </w:p>
    <w:p>
      <w:pPr>
        <w:ind w:firstLine="420"/>
        <w:jc w:val="left"/>
        <w:spacing w:line="360" w:lineRule="auto"/>
        <w:rPr>
          <w:rFonts w:ascii="宋体" w:hAnsi="宋体" w:cs="宋体"/>
          <w:szCs w:val="21"/>
        </w:rPr>
      </w:pPr>
      <w:r>
        <w:rPr>
          <w:rFonts w:hint="eastAsia" w:ascii="宋体" w:hAnsi="宋体" w:cs="宋体"/>
          <w:szCs w:val="21"/>
        </w:rPr>
        <w:t xml:space="preserve">（3）公交数据更新</w:t>
      </w:r>
      <w:r/>
    </w:p>
    <w:p>
      <w:pPr>
        <w:ind w:firstLine="420"/>
        <w:jc w:val="left"/>
        <w:spacing w:line="360" w:lineRule="auto"/>
        <w:rPr>
          <w:rFonts w:ascii="宋体" w:hAnsi="宋体" w:cs="宋体"/>
          <w:szCs w:val="21"/>
        </w:rPr>
      </w:pPr>
      <w:r>
        <w:rPr>
          <w:rFonts w:hint="eastAsia" w:ascii="宋体" w:hAnsi="宋体" w:cs="宋体"/>
          <w:szCs w:val="21"/>
        </w:rPr>
        <w:t xml:space="preserve">在现有数据基础上，按月更新公交站点和线路信息并发布。</w:t>
      </w:r>
      <w:r/>
    </w:p>
    <w:p>
      <w:pPr>
        <w:ind w:firstLine="420"/>
        <w:jc w:val="left"/>
        <w:spacing w:line="360" w:lineRule="auto"/>
        <w:rPr>
          <w:rFonts w:ascii="宋体" w:hAnsi="宋体" w:cs="宋体"/>
          <w:szCs w:val="21"/>
        </w:rPr>
      </w:pPr>
      <w:r>
        <w:rPr>
          <w:rFonts w:hint="eastAsia" w:ascii="宋体" w:hAnsi="宋体" w:cs="宋体"/>
          <w:szCs w:val="21"/>
        </w:rPr>
        <w:t xml:space="preserve">（4）导航数据更新</w:t>
      </w:r>
      <w:r/>
    </w:p>
    <w:p>
      <w:pPr>
        <w:ind w:firstLine="420"/>
        <w:jc w:val="left"/>
        <w:spacing w:line="360" w:lineRule="auto"/>
        <w:rPr>
          <w:rFonts w:ascii="宋体" w:hAnsi="宋体" w:cs="宋体"/>
          <w:szCs w:val="21"/>
        </w:rPr>
      </w:pPr>
      <w:r>
        <w:rPr>
          <w:rFonts w:hint="eastAsia" w:ascii="宋体" w:hAnsi="宋体" w:cs="宋体"/>
          <w:szCs w:val="21"/>
        </w:rPr>
        <w:t xml:space="preserve">在现有数据基础上对导航数据按季度进行更新并发布。</w:t>
      </w:r>
      <w:r/>
    </w:p>
    <w:p>
      <w:pPr>
        <w:ind w:firstLine="420"/>
        <w:jc w:val="left"/>
        <w:spacing w:line="360" w:lineRule="auto"/>
        <w:rPr>
          <w:rFonts w:ascii="宋体" w:hAnsi="宋体" w:cs="宋体"/>
          <w:szCs w:val="21"/>
        </w:rPr>
      </w:pPr>
      <w:r>
        <w:rPr>
          <w:rFonts w:hint="eastAsia" w:ascii="宋体" w:hAnsi="宋体" w:cs="宋体"/>
          <w:szCs w:val="21"/>
        </w:rPr>
        <w:t xml:space="preserve">（5）电子地图配图</w:t>
      </w:r>
      <w:r/>
    </w:p>
    <w:p>
      <w:pPr>
        <w:ind w:firstLine="420"/>
        <w:jc w:val="left"/>
        <w:spacing w:line="360" w:lineRule="auto"/>
        <w:rPr>
          <w:rFonts w:ascii="宋体" w:hAnsi="宋体" w:cs="宋体"/>
          <w:szCs w:val="21"/>
        </w:rPr>
      </w:pPr>
      <w:r>
        <w:rPr>
          <w:rFonts w:hint="eastAsia" w:ascii="宋体" w:hAnsi="宋体" w:cs="宋体"/>
          <w:szCs w:val="21"/>
        </w:rPr>
        <w:t xml:space="preserve">使用更新后数据编制最新版苏州市电子地图，着重优化兴趣点和路网显示效果、提升图面整体美观度，为各地理信息服务平台提供最优质的电子地图底图数据。</w:t>
      </w:r>
      <w:r/>
    </w:p>
    <w:p>
      <w:pPr>
        <w:ind w:firstLine="420"/>
        <w:jc w:val="left"/>
        <w:spacing w:line="360" w:lineRule="auto"/>
        <w:rPr>
          <w:rFonts w:ascii="宋体" w:hAnsi="宋体" w:cs="宋体"/>
          <w:szCs w:val="21"/>
        </w:rPr>
      </w:pPr>
      <w:r>
        <w:rPr>
          <w:rFonts w:hint="eastAsia" w:ascii="宋体" w:hAnsi="宋体" w:cs="宋体"/>
          <w:szCs w:val="21"/>
        </w:rPr>
        <w:t xml:space="preserve">2、电子地图与天地图数据融合</w:t>
      </w:r>
      <w:r/>
    </w:p>
    <w:p>
      <w:pPr>
        <w:ind w:firstLine="420"/>
        <w:jc w:val="left"/>
        <w:spacing w:line="360" w:lineRule="auto"/>
        <w:rPr>
          <w:rFonts w:ascii="宋体" w:hAnsi="宋体" w:cs="宋体"/>
          <w:szCs w:val="21"/>
        </w:rPr>
      </w:pPr>
      <w:r>
        <w:rPr>
          <w:rFonts w:hint="eastAsia" w:ascii="宋体" w:hAnsi="宋体" w:cs="宋体"/>
          <w:szCs w:val="21"/>
        </w:rPr>
        <w:t xml:space="preserve">（1）利用更新后的电子地图数据与天地图数据进行融合，数据融合的主要对象包括建筑、交通、绿地、水系、境界与政区、兴趣点和遥感影像等。</w:t>
      </w:r>
      <w:r/>
    </w:p>
    <w:p>
      <w:pPr>
        <w:ind w:firstLine="420"/>
        <w:jc w:val="left"/>
        <w:spacing w:line="360" w:lineRule="auto"/>
        <w:rPr>
          <w:rFonts w:ascii="宋体" w:hAnsi="宋体" w:cs="宋体"/>
          <w:szCs w:val="21"/>
        </w:rPr>
      </w:pPr>
      <w:r>
        <w:rPr>
          <w:rFonts w:hint="eastAsia" w:ascii="宋体" w:hAnsi="宋体" w:cs="宋体"/>
          <w:szCs w:val="21"/>
        </w:rPr>
        <w:t xml:space="preserve">（2）数据融合后的成果数据须满足以下要求：</w:t>
      </w:r>
      <w:r/>
    </w:p>
    <w:p>
      <w:pPr>
        <w:ind w:firstLine="420"/>
        <w:jc w:val="left"/>
        <w:spacing w:line="360" w:lineRule="auto"/>
        <w:rPr>
          <w:rFonts w:ascii="宋体" w:hAnsi="宋体" w:cs="宋体"/>
          <w:szCs w:val="21"/>
        </w:rPr>
      </w:pPr>
      <w:r>
        <w:rPr>
          <w:rFonts w:hint="eastAsia" w:ascii="宋体" w:hAnsi="宋体" w:cs="宋体"/>
          <w:szCs w:val="21"/>
        </w:rPr>
        <w:t xml:space="preserve">坐标系统：2000国家大地坐标系，单位为度；</w:t>
      </w:r>
      <w:r/>
    </w:p>
    <w:p>
      <w:pPr>
        <w:ind w:firstLine="420"/>
        <w:jc w:val="left"/>
        <w:spacing w:line="360" w:lineRule="auto"/>
        <w:rPr>
          <w:rFonts w:ascii="宋体" w:hAnsi="宋体" w:cs="宋体"/>
          <w:szCs w:val="21"/>
        </w:rPr>
      </w:pPr>
      <w:r>
        <w:rPr>
          <w:rFonts w:hint="eastAsia" w:ascii="宋体" w:hAnsi="宋体" w:cs="宋体"/>
          <w:szCs w:val="21"/>
        </w:rPr>
        <w:t xml:space="preserve">数据格式：ESRI Geodatabase、GeoTIFF、Bundle；</w:t>
      </w:r>
      <w:r/>
    </w:p>
    <w:p>
      <w:pPr>
        <w:ind w:firstLine="420"/>
        <w:jc w:val="left"/>
        <w:spacing w:line="360" w:lineRule="auto"/>
        <w:rPr>
          <w:rFonts w:ascii="宋体" w:hAnsi="宋体" w:cs="宋体"/>
          <w:szCs w:val="21"/>
        </w:rPr>
      </w:pPr>
      <w:r>
        <w:rPr>
          <w:rFonts w:hint="eastAsia" w:ascii="宋体" w:hAnsi="宋体" w:cs="宋体"/>
          <w:szCs w:val="21"/>
        </w:rPr>
        <w:t xml:space="preserve">数据分层：应包含但不限于2026年最新版“江苏省天地图市县节点数据更新技术要求”的数据层；</w:t>
      </w:r>
      <w:r/>
    </w:p>
    <w:p>
      <w:pPr>
        <w:ind w:firstLine="420"/>
        <w:jc w:val="left"/>
        <w:spacing w:line="360" w:lineRule="auto"/>
        <w:rPr>
          <w:rFonts w:ascii="宋体" w:hAnsi="宋体" w:cs="宋体"/>
          <w:szCs w:val="21"/>
        </w:rPr>
      </w:pPr>
      <w:r>
        <w:rPr>
          <w:rFonts w:hint="eastAsia" w:ascii="宋体" w:hAnsi="宋体" w:cs="宋体"/>
          <w:szCs w:val="21"/>
        </w:rPr>
        <w:t xml:space="preserve">属性内容：应包含但不限于2026年最新版“江苏省天地图市县节点数据更新技术要求”的属性内容。</w:t>
      </w:r>
      <w:r/>
    </w:p>
    <w:p>
      <w:pPr>
        <w:ind w:firstLine="420"/>
        <w:jc w:val="left"/>
        <w:spacing w:line="360" w:lineRule="auto"/>
        <w:rPr>
          <w:rFonts w:ascii="宋体" w:hAnsi="宋体" w:cs="宋体"/>
          <w:szCs w:val="21"/>
        </w:rPr>
      </w:pPr>
      <w:r>
        <w:rPr>
          <w:rFonts w:hint="eastAsia" w:ascii="宋体" w:hAnsi="宋体" w:cs="宋体"/>
          <w:szCs w:val="21"/>
        </w:rPr>
        <w:t xml:space="preserve">3、标准地图更新</w:t>
      </w:r>
      <w:r/>
    </w:p>
    <w:p>
      <w:pPr>
        <w:ind w:firstLine="420"/>
        <w:jc w:val="left"/>
        <w:spacing w:line="360" w:lineRule="auto"/>
        <w:rPr>
          <w:rFonts w:ascii="宋体" w:hAnsi="宋体" w:cs="宋体"/>
          <w:szCs w:val="21"/>
        </w:rPr>
      </w:pPr>
      <w:r>
        <w:rPr>
          <w:rFonts w:hint="eastAsia" w:ascii="宋体" w:hAnsi="宋体" w:cs="宋体"/>
          <w:szCs w:val="21"/>
        </w:rPr>
        <w:t xml:space="preserve">依托我市最新国土空间规划、年度国土变更调查、行政区划、交通路网、地名地址、水系生态及重大城建项目等权威基础数据，严格遵循《地图管理条例》、《公开地图内容表示规范》、《江苏省标准地图编制指南（试行）》等法规标准，完成2027年度市本级及各县级市（区）系列标准地图的资料收集、数据整合、要素更新、地图编制、脱密处理、版图合规自查、地图发布及成果归档交付等全流程工作，同步完善“天地图</w:t>
      </w:r>
      <w:r>
        <w:rPr>
          <w:rFonts w:hint="eastAsia" w:ascii="MS Gothic" w:hAnsi="MS Gothic" w:eastAsia="MS Gothic" w:cs="MS Gothic"/>
          <w:szCs w:val="21"/>
        </w:rPr>
        <w:t xml:space="preserve">・</w:t>
      </w:r>
      <w:r>
        <w:rPr>
          <w:rFonts w:hint="eastAsia" w:ascii="宋体" w:hAnsi="宋体" w:cs="宋体"/>
          <w:szCs w:val="21"/>
        </w:rPr>
        <w:t xml:space="preserve">苏州”标准地图资源，保障政务公示、规划审批、城市宣传、版图教育、公共服务等各类场景权威底图供给。</w:t>
      </w:r>
      <w:r/>
    </w:p>
    <w:p>
      <w:pPr>
        <w:ind w:firstLine="422"/>
        <w:spacing w:line="360" w:lineRule="auto"/>
        <w:rPr>
          <w:rFonts w:ascii="宋体" w:hAnsi="宋体"/>
          <w:b/>
          <w:color w:val="000000"/>
          <w:szCs w:val="21"/>
        </w:rPr>
      </w:pPr>
      <w:r>
        <w:rPr>
          <w:rFonts w:hint="eastAsia" w:ascii="宋体" w:hAnsi="宋体"/>
          <w:b/>
          <w:color w:val="000000"/>
          <w:szCs w:val="21"/>
        </w:rPr>
        <w:t xml:space="preserve">（三）</w:t>
      </w:r>
      <w:r>
        <w:rPr>
          <w:rFonts w:ascii="宋体" w:hAnsi="宋体"/>
          <w:b/>
          <w:color w:val="000000"/>
          <w:szCs w:val="21"/>
        </w:rPr>
        <w:t xml:space="preserve">标准规范</w:t>
      </w:r>
      <w:r/>
    </w:p>
    <w:p>
      <w:pPr>
        <w:ind w:firstLine="420"/>
        <w:jc w:val="left"/>
        <w:spacing w:line="360" w:lineRule="auto"/>
        <w:rPr>
          <w:rFonts w:ascii="宋体" w:hAnsi="宋体" w:cs="宋体"/>
          <w:szCs w:val="21"/>
        </w:rPr>
      </w:pPr>
      <w:r>
        <w:rPr>
          <w:rFonts w:hint="eastAsia" w:ascii="宋体" w:hAnsi="宋体" w:cs="宋体"/>
          <w:szCs w:val="21"/>
        </w:rPr>
        <w:t xml:space="preserve">1、本项目合同书。</w:t>
      </w:r>
      <w:r/>
    </w:p>
    <w:p>
      <w:pPr>
        <w:ind w:firstLine="420"/>
        <w:jc w:val="left"/>
        <w:spacing w:line="360" w:lineRule="auto"/>
        <w:rPr>
          <w:rFonts w:ascii="宋体" w:hAnsi="宋体" w:cs="宋体"/>
          <w:szCs w:val="21"/>
        </w:rPr>
      </w:pPr>
      <w:r>
        <w:rPr>
          <w:rFonts w:hint="eastAsia" w:ascii="宋体" w:hAnsi="宋体" w:cs="宋体"/>
          <w:szCs w:val="21"/>
        </w:rPr>
        <w:t xml:space="preserve">2、新一代地理信息公共服务平台（天地图）建设总体实施方案，自然资源部办公厅，2024</w:t>
      </w:r>
      <w:r/>
    </w:p>
    <w:p>
      <w:pPr>
        <w:ind w:firstLine="420"/>
        <w:jc w:val="left"/>
        <w:spacing w:line="360" w:lineRule="auto"/>
        <w:rPr>
          <w:rFonts w:ascii="宋体" w:hAnsi="宋体" w:cs="宋体"/>
          <w:szCs w:val="21"/>
        </w:rPr>
      </w:pPr>
      <w:r>
        <w:rPr>
          <w:rFonts w:hint="eastAsia" w:ascii="宋体" w:hAnsi="宋体" w:cs="宋体"/>
          <w:szCs w:val="21"/>
        </w:rPr>
        <w:t xml:space="preserve">3、地理信息公共服务平台地理实体与地名地址数据规范，CH/Z 9010-2011</w:t>
      </w:r>
      <w:r/>
    </w:p>
    <w:p>
      <w:pPr>
        <w:ind w:firstLine="420"/>
        <w:jc w:val="left"/>
        <w:spacing w:line="360" w:lineRule="auto"/>
        <w:rPr>
          <w:rFonts w:ascii="宋体" w:hAnsi="宋体" w:cs="宋体"/>
          <w:szCs w:val="21"/>
        </w:rPr>
      </w:pPr>
      <w:r>
        <w:rPr>
          <w:rFonts w:hint="eastAsia" w:ascii="宋体" w:hAnsi="宋体" w:cs="宋体"/>
          <w:szCs w:val="21"/>
        </w:rPr>
        <w:t xml:space="preserve">4、地理信息公共服务平台电子地图数据规范，CH/Z 9011-2011</w:t>
      </w:r>
      <w:r/>
    </w:p>
    <w:p>
      <w:pPr>
        <w:ind w:firstLine="420"/>
        <w:jc w:val="left"/>
        <w:spacing w:line="360" w:lineRule="auto"/>
        <w:rPr>
          <w:rFonts w:ascii="宋体" w:hAnsi="宋体" w:cs="宋体"/>
          <w:szCs w:val="21"/>
        </w:rPr>
      </w:pPr>
      <w:r>
        <w:rPr>
          <w:rFonts w:hint="eastAsia" w:ascii="宋体" w:hAnsi="宋体" w:cs="宋体"/>
          <w:szCs w:val="21"/>
        </w:rPr>
        <w:t xml:space="preserve">5、导航地理数据模型与交换格式，GB/T 19711-2021</w:t>
      </w:r>
      <w:r/>
    </w:p>
    <w:p>
      <w:pPr>
        <w:ind w:firstLine="420"/>
        <w:jc w:val="left"/>
        <w:spacing w:line="360" w:lineRule="auto"/>
        <w:rPr>
          <w:rFonts w:ascii="宋体" w:hAnsi="宋体" w:cs="宋体"/>
          <w:szCs w:val="21"/>
        </w:rPr>
      </w:pPr>
      <w:r>
        <w:rPr>
          <w:rFonts w:hint="eastAsia" w:ascii="宋体" w:hAnsi="宋体" w:cs="宋体"/>
          <w:szCs w:val="21"/>
        </w:rPr>
        <w:t xml:space="preserve">6、车载导航地理数据采集处理技术规程，GB/T 20268-2006</w:t>
      </w:r>
      <w:r/>
    </w:p>
    <w:p>
      <w:pPr>
        <w:ind w:firstLine="420"/>
        <w:jc w:val="left"/>
        <w:spacing w:line="360" w:lineRule="auto"/>
        <w:rPr>
          <w:rFonts w:ascii="宋体" w:hAnsi="宋体" w:cs="宋体"/>
          <w:szCs w:val="21"/>
        </w:rPr>
      </w:pPr>
      <w:r>
        <w:rPr>
          <w:rFonts w:hint="eastAsia" w:ascii="宋体" w:hAnsi="宋体" w:cs="宋体"/>
          <w:szCs w:val="21"/>
        </w:rPr>
        <w:t xml:space="preserve">7、数字测绘成果质量检查与验收，GB/T 18316-2008</w:t>
      </w:r>
      <w:r/>
    </w:p>
    <w:p>
      <w:pPr>
        <w:ind w:firstLine="420"/>
        <w:jc w:val="left"/>
        <w:spacing w:line="360" w:lineRule="auto"/>
        <w:rPr>
          <w:rFonts w:ascii="宋体" w:hAnsi="宋体" w:cs="宋体"/>
          <w:szCs w:val="21"/>
        </w:rPr>
      </w:pPr>
      <w:r>
        <w:rPr>
          <w:rFonts w:hint="eastAsia" w:ascii="宋体" w:hAnsi="宋体" w:cs="宋体"/>
          <w:szCs w:val="21"/>
        </w:rPr>
        <w:t xml:space="preserve">8、地名分类与类别代码编制规则，GB/T 18521-2001</w:t>
      </w:r>
      <w:r/>
    </w:p>
    <w:p>
      <w:pPr>
        <w:ind w:firstLine="420"/>
        <w:jc w:val="left"/>
        <w:spacing w:line="360" w:lineRule="auto"/>
        <w:rPr>
          <w:rFonts w:ascii="宋体" w:hAnsi="宋体" w:cs="宋体"/>
          <w:szCs w:val="21"/>
        </w:rPr>
      </w:pPr>
      <w:r>
        <w:rPr>
          <w:rFonts w:hint="eastAsia" w:ascii="宋体" w:hAnsi="宋体" w:cs="宋体"/>
          <w:szCs w:val="21"/>
        </w:rPr>
        <w:t xml:space="preserve">9、地理信息兴趣点分类与代码，GB/T 35648-2017</w:t>
      </w:r>
      <w:r/>
    </w:p>
    <w:p>
      <w:pPr>
        <w:ind w:firstLine="420"/>
        <w:jc w:val="left"/>
        <w:spacing w:line="360" w:lineRule="auto"/>
        <w:rPr>
          <w:rFonts w:ascii="宋体" w:hAnsi="宋体" w:cs="宋体"/>
          <w:szCs w:val="21"/>
        </w:rPr>
      </w:pPr>
      <w:r>
        <w:rPr>
          <w:rFonts w:hint="eastAsia" w:ascii="宋体" w:hAnsi="宋体" w:cs="宋体"/>
          <w:szCs w:val="21"/>
        </w:rPr>
        <w:t xml:space="preserve">10、公路路线标识规则和国道编号，GB/T 917-2017</w:t>
      </w:r>
      <w:r/>
    </w:p>
    <w:p>
      <w:pPr>
        <w:ind w:firstLine="420"/>
        <w:jc w:val="left"/>
        <w:spacing w:line="360" w:lineRule="auto"/>
        <w:rPr>
          <w:rFonts w:ascii="宋体" w:hAnsi="宋体" w:cs="宋体"/>
          <w:szCs w:val="21"/>
        </w:rPr>
      </w:pPr>
      <w:r>
        <w:rPr>
          <w:rFonts w:hint="eastAsia" w:ascii="宋体" w:hAnsi="宋体" w:cs="宋体"/>
          <w:szCs w:val="21"/>
        </w:rPr>
        <w:t xml:space="preserve">11、基础地理信息要素分类与代码，GB/T 13923-2022</w:t>
      </w:r>
      <w:r/>
    </w:p>
    <w:p>
      <w:pPr>
        <w:ind w:firstLine="420"/>
        <w:jc w:val="left"/>
        <w:spacing w:line="360" w:lineRule="auto"/>
        <w:rPr>
          <w:rFonts w:ascii="宋体" w:hAnsi="宋体" w:cs="宋体"/>
          <w:szCs w:val="21"/>
        </w:rPr>
      </w:pPr>
      <w:r>
        <w:rPr>
          <w:rFonts w:hint="eastAsia" w:ascii="宋体" w:hAnsi="宋体" w:cs="宋体"/>
          <w:szCs w:val="21"/>
        </w:rPr>
        <w:t xml:space="preserve">12、数据元和交换格式信息交换日期和时间表示法，GB/T 7408-2005 </w:t>
      </w:r>
      <w:r/>
    </w:p>
    <w:p>
      <w:pPr>
        <w:ind w:firstLine="420"/>
        <w:jc w:val="left"/>
        <w:spacing w:line="360" w:lineRule="auto"/>
        <w:rPr>
          <w:rFonts w:ascii="宋体" w:hAnsi="宋体" w:cs="宋体"/>
          <w:szCs w:val="21"/>
        </w:rPr>
      </w:pPr>
      <w:r>
        <w:rPr>
          <w:rFonts w:hint="eastAsia" w:ascii="宋体" w:hAnsi="宋体" w:cs="宋体"/>
          <w:szCs w:val="21"/>
        </w:rPr>
        <w:t xml:space="preserve">13、江苏省天地图市县节点数据更新技术要求，2026年5月</w:t>
      </w:r>
      <w:r/>
    </w:p>
    <w:p>
      <w:pPr>
        <w:ind w:firstLine="420"/>
        <w:jc w:val="left"/>
        <w:spacing w:line="360" w:lineRule="auto"/>
        <w:rPr>
          <w:rFonts w:ascii="宋体" w:hAnsi="宋体" w:cs="宋体"/>
          <w:szCs w:val="21"/>
        </w:rPr>
      </w:pPr>
      <w:r>
        <w:rPr>
          <w:rFonts w:hint="eastAsia" w:ascii="宋体" w:hAnsi="宋体" w:cs="宋体"/>
          <w:szCs w:val="21"/>
        </w:rPr>
        <w:t xml:space="preserve">14、2026年苏州市地理信息公共服务平台（天地图）市级节点建设方案</w:t>
      </w:r>
      <w:r/>
    </w:p>
    <w:p>
      <w:pPr>
        <w:ind w:firstLine="420"/>
        <w:jc w:val="left"/>
        <w:spacing w:line="360" w:lineRule="auto"/>
        <w:rPr>
          <w:rFonts w:ascii="宋体" w:hAnsi="宋体" w:cs="宋体"/>
          <w:b/>
          <w:szCs w:val="21"/>
        </w:rPr>
      </w:pPr>
      <w:r>
        <w:rPr>
          <w:rFonts w:ascii="宋体" w:hAnsi="宋体" w:cs="宋体"/>
          <w:b/>
          <w:szCs w:val="21"/>
        </w:rPr>
        <w:t xml:space="preserve">注：若以上涉及最新国标的，则以最新国标为准。</w:t>
      </w:r>
      <w:r/>
    </w:p>
    <w:p>
      <w:pPr>
        <w:ind w:firstLine="422"/>
        <w:spacing w:line="360" w:lineRule="auto"/>
        <w:rPr>
          <w:rFonts w:ascii="宋体" w:hAnsi="宋体"/>
          <w:b/>
          <w:color w:val="000000"/>
          <w:szCs w:val="21"/>
        </w:rPr>
      </w:pPr>
      <w:r>
        <w:rPr>
          <w:rFonts w:hint="eastAsia" w:ascii="宋体" w:hAnsi="宋体"/>
          <w:b/>
          <w:color w:val="000000"/>
          <w:szCs w:val="21"/>
        </w:rPr>
        <w:t xml:space="preserve">（四）成果要求</w:t>
      </w:r>
      <w:r/>
    </w:p>
    <w:p>
      <w:pPr>
        <w:ind w:firstLine="422"/>
        <w:jc w:val="center"/>
        <w:spacing w:line="360" w:lineRule="auto"/>
        <w:rPr>
          <w:rFonts w:ascii="宋体" w:hAnsi="宋体" w:cs="宋体"/>
          <w:b/>
          <w:bCs/>
          <w:szCs w:val="21"/>
        </w:rPr>
      </w:pPr>
      <w:r>
        <w:rPr>
          <w:rFonts w:hint="eastAsia" w:ascii="宋体" w:hAnsi="宋体" w:cs="宋体"/>
          <w:b/>
          <w:bCs/>
          <w:szCs w:val="21"/>
        </w:rPr>
        <w:t xml:space="preserve">每月动态更新</w:t>
      </w:r>
      <w:r/>
    </w:p>
    <w:tbl>
      <w:tblPr>
        <w:tblW w:w="8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1701"/>
        <w:gridCol w:w="3540"/>
        <w:gridCol w:w="2699"/>
      </w:tblGrid>
      <w:tr>
        <w:trPr>
          <w:jc w:val="center"/>
          <w:trHeight w:val="680"/>
          <w:tblHeader/>
        </w:trPr>
        <w:tc>
          <w:tcPr>
            <w:shd w:val="clear" w:color="auto" w:fill="bfbfbf"/>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shd w:val="clear" w:color="auto" w:fill="bfbfbf"/>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提交内容</w:t>
            </w:r>
            <w:r/>
          </w:p>
        </w:tc>
        <w:tc>
          <w:tcPr>
            <w:shd w:val="clear" w:color="auto" w:fill="bfbfbf"/>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详细描述</w:t>
            </w:r>
            <w:r/>
          </w:p>
        </w:tc>
        <w:tc>
          <w:tcPr>
            <w:shd w:val="clear" w:color="auto" w:fill="bfbfbf"/>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jc w:val="center"/>
          <w:trHeight w:val="68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numPr>
                <w:ilvl w:val="0"/>
                <w:numId w:val="3"/>
              </w:num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Cs w:val="21"/>
              </w:rPr>
            </w:pPr>
            <w:r>
              <w:rPr>
                <w:rFonts w:hint="eastAsia" w:ascii="宋体" w:hAnsi="宋体" w:cs="宋体"/>
                <w:szCs w:val="21"/>
              </w:rPr>
              <w:t xml:space="preserve">兴趣点数据</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rPr>
                <w:rFonts w:ascii="宋体" w:hAnsi="宋体" w:cs="宋体"/>
                <w:szCs w:val="21"/>
              </w:rPr>
            </w:pPr>
            <w:r>
              <w:rPr>
                <w:rFonts w:hint="eastAsia" w:ascii="宋体" w:hAnsi="宋体" w:cs="宋体"/>
                <w:szCs w:val="21"/>
              </w:rPr>
              <w:t xml:space="preserve">苏州市域范围兴趣点数据（gdb格式）</w:t>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rPr>
                <w:rFonts w:ascii="宋体" w:hAnsi="宋体" w:cs="宋体"/>
                <w:szCs w:val="21"/>
              </w:rPr>
            </w:pPr>
            <w:r>
              <w:rPr>
                <w:rFonts w:hint="eastAsia" w:ascii="宋体" w:hAnsi="宋体" w:cs="宋体"/>
                <w:szCs w:val="21"/>
              </w:rPr>
              <w:t xml:space="preserve">如有需要，可以导出成shp格式</w:t>
            </w:r>
            <w:r/>
          </w:p>
        </w:tc>
      </w:tr>
      <w:tr>
        <w:trPr>
          <w:jc w:val="center"/>
          <w:trHeight w:val="68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numPr>
                <w:ilvl w:val="0"/>
                <w:numId w:val="3"/>
              </w:num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Cs w:val="21"/>
              </w:rPr>
            </w:pPr>
            <w:r>
              <w:rPr>
                <w:rFonts w:hint="eastAsia" w:ascii="宋体" w:hAnsi="宋体" w:cs="宋体"/>
                <w:szCs w:val="21"/>
              </w:rPr>
              <w:t xml:space="preserve">公交数据</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rPr>
                <w:rFonts w:ascii="宋体" w:hAnsi="宋体" w:cs="宋体"/>
                <w:szCs w:val="21"/>
              </w:rPr>
            </w:pPr>
            <w:r>
              <w:rPr>
                <w:rFonts w:hint="eastAsia" w:ascii="宋体" w:hAnsi="宋体" w:cs="宋体"/>
                <w:szCs w:val="21"/>
              </w:rPr>
              <w:t xml:space="preserve">苏州市域范围公交数据（gdb格式）</w:t>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rPr>
                <w:rFonts w:ascii="宋体" w:hAnsi="宋体" w:cs="宋体"/>
                <w:szCs w:val="21"/>
              </w:rPr>
            </w:pPr>
            <w:r>
              <w:rPr>
                <w:rFonts w:hint="eastAsia" w:ascii="宋体" w:hAnsi="宋体" w:cs="宋体"/>
                <w:szCs w:val="21"/>
              </w:rPr>
              <w:t xml:space="preserve">如有需要，可以导出成shp格式</w:t>
            </w:r>
            <w:r/>
          </w:p>
        </w:tc>
      </w:tr>
      <w:tr>
        <w:trPr>
          <w:jc w:val="center"/>
          <w:trHeight w:val="68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numPr>
                <w:ilvl w:val="0"/>
                <w:numId w:val="3"/>
              </w:num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Cs w:val="21"/>
              </w:rPr>
            </w:pPr>
            <w:r>
              <w:rPr>
                <w:rFonts w:hint="eastAsia" w:ascii="宋体" w:hAnsi="宋体" w:cs="宋体"/>
                <w:szCs w:val="21"/>
              </w:rPr>
              <w:t xml:space="preserve">电子地图</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rPr>
                <w:rFonts w:ascii="宋体" w:hAnsi="宋体" w:cs="宋体"/>
                <w:szCs w:val="21"/>
              </w:rPr>
            </w:pPr>
            <w:r>
              <w:rPr>
                <w:rFonts w:hint="eastAsia" w:ascii="宋体" w:hAnsi="宋体" w:cs="宋体"/>
                <w:szCs w:val="21"/>
              </w:rPr>
              <w:t xml:space="preserve">基于四要素图的电子地图配图（空间数据库和mxd配图文件）</w:t>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numPr>
                <w:ilvl w:val="0"/>
                <w:numId w:val="3"/>
              </w:num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Cs w:val="21"/>
              </w:rPr>
            </w:pPr>
            <w:r>
              <w:rPr>
                <w:rFonts w:hint="eastAsia" w:ascii="宋体" w:hAnsi="宋体" w:cs="宋体"/>
                <w:szCs w:val="21"/>
              </w:rPr>
              <w:t xml:space="preserve">天地图月度更新增量</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rPr>
                <w:rFonts w:ascii="宋体" w:hAnsi="宋体" w:cs="宋体"/>
                <w:szCs w:val="21"/>
              </w:rPr>
            </w:pPr>
            <w:r>
              <w:rPr>
                <w:rFonts w:hint="eastAsia" w:ascii="宋体" w:hAnsi="宋体" w:cs="宋体"/>
                <w:szCs w:val="21"/>
              </w:rPr>
              <w:t xml:space="preserve">按照天地图工作要求，进行区域全要素更新</w:t>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rPr>
                <w:rFonts w:ascii="宋体" w:hAnsi="宋体" w:cs="宋体"/>
                <w:szCs w:val="21"/>
              </w:rPr>
            </w:pPr>
            <w:r>
              <w:rPr>
                <w:rFonts w:ascii="宋体" w:hAnsi="宋体" w:cs="宋体"/>
                <w:szCs w:val="21"/>
              </w:rPr>
            </w:r>
            <w:r/>
          </w:p>
        </w:tc>
      </w:tr>
    </w:tbl>
    <w:p>
      <w:pPr>
        <w:ind w:firstLine="422"/>
        <w:jc w:val="center"/>
        <w:spacing w:line="360" w:lineRule="auto"/>
        <w:rPr>
          <w:rFonts w:ascii="宋体" w:hAnsi="宋体" w:cs="宋体"/>
          <w:b/>
          <w:bCs/>
          <w:szCs w:val="21"/>
        </w:rPr>
      </w:pPr>
      <w:r>
        <w:rPr>
          <w:rFonts w:hint="eastAsia" w:ascii="宋体" w:hAnsi="宋体" w:cs="宋体"/>
          <w:b/>
          <w:bCs/>
          <w:szCs w:val="21"/>
        </w:rPr>
        <w:t xml:space="preserve">每季度动态更新</w:t>
      </w:r>
      <w:r/>
    </w:p>
    <w:tbl>
      <w:tblPr>
        <w:tblW w:w="8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1701"/>
        <w:gridCol w:w="3540"/>
        <w:gridCol w:w="2699"/>
      </w:tblGrid>
      <w:tr>
        <w:trPr>
          <w:jc w:val="center"/>
          <w:trHeight w:val="680"/>
          <w:tblHeader/>
        </w:trPr>
        <w:tc>
          <w:tcPr>
            <w:shd w:val="clear" w:color="auto" w:fill="bfbfbf"/>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shd w:val="clear" w:color="auto" w:fill="bfbfbf"/>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提交内容</w:t>
            </w:r>
            <w:r/>
          </w:p>
        </w:tc>
        <w:tc>
          <w:tcPr>
            <w:shd w:val="clear" w:color="auto" w:fill="bfbfbf"/>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详细描述</w:t>
            </w:r>
            <w:r/>
          </w:p>
        </w:tc>
        <w:tc>
          <w:tcPr>
            <w:shd w:val="clear" w:color="auto" w:fill="bfbfbf"/>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jc w:val="center"/>
          <w:trHeight w:val="68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numPr>
                <w:ilvl w:val="0"/>
                <w:numId w:val="4"/>
              </w:num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Cs w:val="21"/>
              </w:rPr>
            </w:pPr>
            <w:r>
              <w:rPr>
                <w:rFonts w:hint="eastAsia" w:ascii="宋体" w:hAnsi="宋体" w:cs="宋体"/>
                <w:szCs w:val="21"/>
              </w:rPr>
              <w:t xml:space="preserve">四要素数据</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rPr>
                <w:rFonts w:ascii="宋体" w:hAnsi="宋体" w:cs="宋体"/>
                <w:szCs w:val="21"/>
              </w:rPr>
            </w:pPr>
            <w:r>
              <w:rPr>
                <w:rFonts w:hint="eastAsia" w:ascii="宋体" w:hAnsi="宋体" w:cs="宋体"/>
                <w:szCs w:val="21"/>
              </w:rPr>
              <w:t xml:space="preserve">包括道路，水系，绿地，房屋四要素图（gdb格式）</w:t>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rPr>
                <w:rFonts w:ascii="宋体" w:hAnsi="宋体" w:cs="宋体"/>
                <w:szCs w:val="21"/>
              </w:rPr>
            </w:pPr>
            <w:r>
              <w:rPr>
                <w:rFonts w:hint="eastAsia" w:ascii="宋体" w:hAnsi="宋体" w:cs="宋体"/>
                <w:szCs w:val="21"/>
              </w:rPr>
              <w:t xml:space="preserve">如有需要，可以导出成shp格式</w:t>
            </w:r>
            <w:r/>
          </w:p>
        </w:tc>
      </w:tr>
    </w:tbl>
    <w:p>
      <w:pPr>
        <w:ind w:firstLine="422"/>
        <w:jc w:val="center"/>
        <w:spacing w:line="360" w:lineRule="auto"/>
        <w:rPr>
          <w:rFonts w:ascii="宋体" w:hAnsi="宋体" w:cs="宋体"/>
          <w:b/>
          <w:bCs/>
          <w:szCs w:val="21"/>
        </w:rPr>
      </w:pPr>
      <w:r>
        <w:rPr>
          <w:rFonts w:hint="eastAsia" w:ascii="宋体" w:hAnsi="宋体" w:cs="宋体"/>
          <w:b/>
          <w:bCs/>
          <w:szCs w:val="21"/>
        </w:rPr>
        <w:t xml:space="preserve">年度更新</w:t>
      </w:r>
      <w:r/>
    </w:p>
    <w:tbl>
      <w:tblPr>
        <w:tblW w:w="8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1701"/>
        <w:gridCol w:w="3540"/>
        <w:gridCol w:w="2699"/>
      </w:tblGrid>
      <w:tr>
        <w:trPr>
          <w:jc w:val="center"/>
          <w:trHeight w:val="680"/>
          <w:tblHeader/>
        </w:trPr>
        <w:tc>
          <w:tcPr>
            <w:shd w:val="clear" w:color="auto" w:fill="bfbfbf"/>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shd w:val="clear" w:color="auto" w:fill="bfbfbf"/>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提交内容</w:t>
            </w:r>
            <w:r/>
          </w:p>
        </w:tc>
        <w:tc>
          <w:tcPr>
            <w:shd w:val="clear" w:color="auto" w:fill="bfbfbf"/>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详细描述</w:t>
            </w:r>
            <w:r/>
          </w:p>
        </w:tc>
        <w:tc>
          <w:tcPr>
            <w:shd w:val="clear" w:color="auto" w:fill="bfbfbf"/>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jc w:val="center"/>
          <w:trHeight w:val="68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s="宋体"/>
                <w:szCs w:val="21"/>
              </w:rPr>
            </w:pPr>
            <w:r>
              <w:rPr>
                <w:rFonts w:hint="eastAsia" w:ascii="宋体" w:hAnsi="宋体" w:cs="宋体"/>
                <w:szCs w:val="21"/>
              </w:rPr>
              <w:t xml:space="preserve">标准地图更新</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rPr>
                <w:rFonts w:ascii="宋体" w:hAnsi="宋体" w:cs="宋体"/>
                <w:szCs w:val="21"/>
              </w:rPr>
            </w:pPr>
            <w:r>
              <w:rPr>
                <w:rFonts w:hint="eastAsia" w:ascii="宋体" w:hAnsi="宋体" w:cs="宋体"/>
                <w:szCs w:val="21"/>
              </w:rPr>
              <w:t xml:space="preserve">市本级及各县级市（区）系列标准地图更新制作</w:t>
            </w:r>
            <w:r/>
          </w:p>
        </w:tc>
        <w:tc>
          <w:tcPr>
            <w:tcBorders>
              <w:top w:val="single" w:color="auto" w:sz="4" w:space="0"/>
              <w:left w:val="single" w:color="auto" w:sz="4" w:space="0"/>
              <w:bottom w:val="single" w:color="auto" w:sz="4" w:space="0"/>
              <w:right w:val="single" w:color="auto" w:sz="4" w:space="0"/>
            </w:tcBorders>
            <w:tcW w:w="2699" w:type="dxa"/>
            <w:vAlign w:val="center"/>
            <w:textDirection w:val="lrTb"/>
            <w:noWrap w:val="false"/>
          </w:tcPr>
          <w:p>
            <w:pPr>
              <w:rPr>
                <w:rFonts w:ascii="宋体" w:hAnsi="宋体" w:cs="宋体"/>
                <w:szCs w:val="21"/>
              </w:rPr>
            </w:pPr>
            <w:r>
              <w:rPr>
                <w:rFonts w:ascii="宋体" w:hAnsi="宋体" w:cs="宋体"/>
                <w:szCs w:val="21"/>
              </w:rPr>
            </w:r>
            <w:r/>
          </w:p>
        </w:tc>
      </w:tr>
    </w:tbl>
    <w:p>
      <w:pPr>
        <w:ind w:firstLine="422"/>
        <w:spacing w:line="360" w:lineRule="auto"/>
        <w:rPr>
          <w:rFonts w:ascii="宋体" w:hAnsi="宋体"/>
          <w:b/>
          <w:color w:val="000000"/>
          <w:szCs w:val="21"/>
        </w:rPr>
      </w:pPr>
      <w:r>
        <w:rPr>
          <w:rFonts w:hint="eastAsia" w:ascii="宋体" w:hAnsi="宋体"/>
          <w:b/>
          <w:color w:val="000000"/>
          <w:szCs w:val="21"/>
        </w:rPr>
        <w:t xml:space="preserve">（五）工作人员要求</w:t>
      </w:r>
      <w:r/>
    </w:p>
    <w:p>
      <w:pPr>
        <w:ind w:firstLine="420"/>
        <w:jc w:val="left"/>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在服务</w:t>
      </w:r>
      <w:r>
        <w:rPr>
          <w:rFonts w:hint="eastAsia" w:ascii="宋体" w:hAnsi="宋体" w:cs="宋体"/>
          <w:szCs w:val="21"/>
        </w:rPr>
        <w:t xml:space="preserve">期限内，乙方应按本项目的服务要求及响应文件中承诺的资质力量投入工作，工作人员要有很高的纪律性和自觉性，要求稳定可靠，工作熟练，中途不得随意更换工作人员，如确需更换，需作出书面说明并经采购方同意后方可更换。</w:t>
      </w:r>
      <w:r/>
    </w:p>
    <w:p>
      <w:pPr>
        <w:ind w:firstLine="420"/>
        <w:jc w:val="left"/>
        <w:spacing w:line="360" w:lineRule="auto"/>
        <w:rPr>
          <w:rFonts w:ascii="宋体" w:hAnsi="宋体" w:cs="宋体"/>
          <w:szCs w:val="21"/>
        </w:rPr>
      </w:pPr>
      <w:r>
        <w:rPr>
          <w:rFonts w:hint="eastAsia" w:ascii="宋体" w:hAnsi="宋体" w:cs="宋体"/>
          <w:szCs w:val="21"/>
        </w:rPr>
        <w:t xml:space="preserve">2、所有配置人员的工资社保待遇不得低于项目所在地目前人均最低工资标准和社保缴费标准，如在服务期间，项目所在地人均最低工资标准和社保缴费标准进行调整，则调整部分的费用由成交单位承担。合同履行期间，服务人员与采购单位无任何劳动人事关系，用工事宜由成交单</w:t>
      </w:r>
      <w:r>
        <w:rPr>
          <w:rFonts w:hint="eastAsia" w:ascii="宋体" w:hAnsi="宋体" w:cs="宋体"/>
          <w:szCs w:val="21"/>
        </w:rPr>
        <w:t xml:space="preserve">位负责。</w:t>
      </w:r>
      <w:r/>
    </w:p>
    <w:p>
      <w:pPr>
        <w:ind w:firstLine="422"/>
        <w:spacing w:line="360" w:lineRule="auto"/>
        <w:rPr>
          <w:rFonts w:ascii="宋体" w:hAnsi="宋体"/>
          <w:b/>
          <w:color w:val="000000"/>
          <w:szCs w:val="21"/>
        </w:rPr>
      </w:pPr>
      <w:r>
        <w:rPr>
          <w:rFonts w:hint="eastAsia" w:ascii="宋体" w:hAnsi="宋体"/>
          <w:b/>
          <w:color w:val="000000"/>
          <w:szCs w:val="21"/>
        </w:rPr>
        <w:t xml:space="preserve">（六）安全保密要求</w:t>
      </w:r>
      <w:r/>
    </w:p>
    <w:p>
      <w:pPr>
        <w:ind w:firstLine="420"/>
        <w:jc w:val="left"/>
        <w:spacing w:line="360" w:lineRule="auto"/>
        <w:rPr>
          <w:rFonts w:ascii="宋体" w:hAnsi="宋体" w:cs="宋体"/>
          <w:szCs w:val="21"/>
        </w:rPr>
      </w:pPr>
      <w:r>
        <w:rPr>
          <w:rFonts w:hint="eastAsia" w:ascii="宋体" w:hAnsi="宋体" w:cs="宋体"/>
          <w:szCs w:val="21"/>
        </w:rPr>
        <w:t xml:space="preserve">1、成交单位及其工作人员在工作期间必须遵守采购方相关保密制度，必须保证信息数据的安全和保密。</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成交单位在工作中必须与采购方做好材料及数据的安全交接，并进行记录。</w:t>
      </w:r>
      <w:r/>
    </w:p>
    <w:p>
      <w:pPr>
        <w:ind w:firstLine="420"/>
        <w:jc w:val="left"/>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项目所涉及的各种信息数据、影像、资料所有权属采购方所有，所有信息数据、纸质资料、影像资料、存储介质资料及各种清单等在项目结束时必须移交采购方。</w:t>
      </w:r>
      <w:r/>
    </w:p>
    <w:p>
      <w:pPr>
        <w:ind w:firstLine="420"/>
        <w:jc w:val="left"/>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成交单位工作人员不得以任何形式对项目涉及内容及信息进行复制、泄漏、传播。</w:t>
      </w:r>
      <w:r/>
    </w:p>
    <w:p>
      <w:pPr>
        <w:ind w:firstLine="420"/>
        <w:jc w:val="left"/>
        <w:spacing w:line="360" w:lineRule="auto"/>
        <w:rPr>
          <w:rFonts w:ascii="宋体" w:hAnsi="宋体" w:cs="宋体"/>
          <w:szCs w:val="21"/>
        </w:rPr>
      </w:pPr>
      <w:r>
        <w:rPr>
          <w:rFonts w:hint="eastAsia" w:ascii="宋体" w:hAnsi="宋体" w:cs="宋体"/>
          <w:szCs w:val="21"/>
        </w:rPr>
        <w:t xml:space="preserve">5、供应商在本项目中所使用的数据存储介质待工作结束后须移交并归采购方所有。</w:t>
      </w:r>
      <w:r/>
    </w:p>
    <w:p>
      <w:pPr>
        <w:ind w:firstLine="420"/>
        <w:jc w:val="left"/>
        <w:spacing w:line="360" w:lineRule="auto"/>
        <w:rPr>
          <w:rFonts w:ascii="宋体" w:hAnsi="宋体" w:cs="宋体"/>
          <w:szCs w:val="21"/>
        </w:rPr>
      </w:pPr>
      <w:r>
        <w:rPr>
          <w:rFonts w:hint="eastAsia" w:ascii="宋体" w:hAnsi="宋体" w:cs="宋体"/>
          <w:szCs w:val="21"/>
        </w:rPr>
        <w:t xml:space="preserve">6、乙方不得以任何形式向任何第三方披露、许可或转让项目成果，亦不得将成果用于本合同以外的任何目的。</w:t>
      </w:r>
      <w:r/>
    </w:p>
    <w:p>
      <w:pPr>
        <w:ind w:firstLine="422"/>
        <w:spacing w:line="360" w:lineRule="auto"/>
        <w:tabs>
          <w:tab w:val="left" w:pos="420" w:leader="none"/>
        </w:tabs>
        <w:rPr>
          <w:rFonts w:ascii="宋体" w:hAnsi="宋体"/>
          <w:b/>
        </w:rPr>
      </w:pPr>
      <w:r/>
      <w:bookmarkStart w:id="36" w:name="_Toc9885277"/>
      <w:r/>
      <w:bookmarkStart w:id="37" w:name="_Toc9884733"/>
      <w:r>
        <w:rPr>
          <w:rFonts w:hint="eastAsia" w:ascii="宋体" w:hAnsi="宋体"/>
          <w:b/>
        </w:rPr>
        <w:t xml:space="preserve">六、综合说明</w:t>
      </w:r>
      <w:r/>
    </w:p>
    <w:p>
      <w:pPr>
        <w:ind w:firstLine="420"/>
        <w:spacing w:line="360" w:lineRule="auto"/>
        <w:widowControl/>
        <w:tabs>
          <w:tab w:val="left" w:pos="420" w:leader="none"/>
        </w:tabs>
        <w:rPr>
          <w:rFonts w:ascii="宋体" w:hAnsi="宋体" w:cs="宋体"/>
          <w:szCs w:val="21"/>
        </w:rPr>
      </w:pPr>
      <w:r>
        <w:rPr>
          <w:rFonts w:hint="eastAsia" w:ascii="宋体" w:hAnsi="宋体" w:cs="宋体"/>
          <w:szCs w:val="21"/>
        </w:rPr>
        <w:t xml:space="preserve">1、供应商须说明其是否响应采购文件中提出的全部内容与要求，如果其中某些条款不响应时，应在文件中逐条列出，未列出的视同响应。</w:t>
      </w:r>
      <w:r/>
    </w:p>
    <w:p>
      <w:pPr>
        <w:ind w:firstLine="420"/>
        <w:spacing w:line="360" w:lineRule="auto"/>
        <w:widowControl/>
        <w:tabs>
          <w:tab w:val="left" w:pos="420" w:leader="none"/>
        </w:tabs>
        <w:rPr>
          <w:rFonts w:ascii="宋体" w:hAnsi="宋体" w:cs="宋体"/>
          <w:szCs w:val="21"/>
        </w:rPr>
      </w:pPr>
      <w:r>
        <w:rPr>
          <w:rFonts w:hint="eastAsia" w:ascii="宋体" w:hAnsi="宋体" w:cs="宋体"/>
          <w:szCs w:val="21"/>
        </w:rPr>
        <w:t xml:space="preserve">2、响应价格采取二次报价，以最终第二次价格为准，包含本项目所有服务期间所需费用。二次报价不得超过采购预算及最高限价，否则视为无效响应。</w:t>
      </w:r>
      <w:r/>
    </w:p>
    <w:p>
      <w:pPr>
        <w:ind w:firstLine="420"/>
        <w:spacing w:line="360" w:lineRule="auto"/>
        <w:widowControl/>
        <w:tabs>
          <w:tab w:val="left" w:pos="420" w:leader="none"/>
        </w:tabs>
        <w:rPr>
          <w:rFonts w:ascii="宋体" w:hAnsi="宋体" w:cs="宋体"/>
          <w:szCs w:val="21"/>
        </w:rPr>
      </w:pPr>
      <w:r>
        <w:rPr>
          <w:rFonts w:hint="eastAsia" w:ascii="宋体" w:hAnsi="宋体" w:cs="宋体"/>
          <w:szCs w:val="21"/>
        </w:rPr>
        <w:t xml:space="preserve">3、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p>
    <w:p>
      <w:pPr>
        <w:ind w:firstLine="420"/>
        <w:spacing w:line="360" w:lineRule="auto"/>
        <w:widowControl/>
        <w:tabs>
          <w:tab w:val="left" w:pos="420" w:leader="none"/>
        </w:tabs>
        <w:rPr>
          <w:rFonts w:ascii="宋体" w:hAnsi="宋体" w:cs="宋体"/>
          <w:szCs w:val="21"/>
        </w:rPr>
      </w:pPr>
      <w:r>
        <w:rPr>
          <w:rFonts w:hint="eastAsia" w:ascii="宋体" w:hAnsi="宋体" w:cs="宋体"/>
          <w:szCs w:val="21"/>
        </w:rPr>
        <w:t xml:space="preserve">4、成交单位应定期以采购方要求的形式向采购方汇报进度和任务完成情况，并接受采购方的检查。</w:t>
      </w:r>
      <w:r/>
    </w:p>
    <w:p>
      <w:pPr>
        <w:ind w:firstLine="420"/>
        <w:spacing w:line="360" w:lineRule="auto"/>
        <w:widowControl/>
        <w:tabs>
          <w:tab w:val="left" w:pos="420" w:leader="none"/>
        </w:tabs>
        <w:rPr>
          <w:rFonts w:ascii="宋体" w:hAnsi="宋体" w:cs="宋体"/>
          <w:szCs w:val="21"/>
        </w:rPr>
      </w:pPr>
      <w:r>
        <w:rPr>
          <w:rFonts w:hint="eastAsia" w:ascii="宋体" w:hAnsi="宋体" w:cs="宋体"/>
          <w:szCs w:val="21"/>
        </w:rPr>
        <w:t xml:space="preserve">5、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p>
    <w:p>
      <w:pPr>
        <w:ind w:firstLine="420"/>
        <w:spacing w:line="360" w:lineRule="auto"/>
        <w:widowControl/>
        <w:tabs>
          <w:tab w:val="left" w:pos="420" w:leader="none"/>
          <w:tab w:val="left" w:pos="540" w:leader="none"/>
        </w:tabs>
        <w:rPr>
          <w:rFonts w:ascii="宋体" w:hAnsi="宋体" w:cs="宋体"/>
          <w:szCs w:val="21"/>
        </w:rPr>
      </w:pPr>
      <w:r>
        <w:rPr>
          <w:rFonts w:hint="eastAsia" w:ascii="宋体" w:hAnsi="宋体" w:cs="宋体"/>
          <w:szCs w:val="21"/>
        </w:rPr>
        <w:t xml:space="preserve">6、响应单位按照采购文件的要求提交响应文件，并对所提供的全部资料的真实性承担法律责任。</w:t>
      </w:r>
      <w:r/>
    </w:p>
    <w:p>
      <w:pPr>
        <w:ind w:firstLine="420"/>
        <w:jc w:val="left"/>
        <w:spacing w:line="360" w:lineRule="auto"/>
        <w:rPr>
          <w:rFonts w:ascii="宋体" w:hAnsi="宋体" w:cs="宋体"/>
          <w:szCs w:val="21"/>
        </w:rPr>
      </w:pPr>
      <w:r>
        <w:rPr>
          <w:rFonts w:hint="eastAsia" w:ascii="宋体" w:hAnsi="宋体" w:cs="宋体"/>
          <w:szCs w:val="21"/>
        </w:rPr>
        <w:t xml:space="preserve">7、成交单位将根据采购文件、响应文件的相关约定，承担合同责任，履行合同义务，提供的服务与成果均符合国家相关法律法规及相关标准要求且符合本项目采购文件要求。</w:t>
      </w:r>
      <w:r/>
    </w:p>
    <w:p>
      <w:pPr>
        <w:ind w:firstLine="420"/>
        <w:spacing w:line="360" w:lineRule="auto"/>
        <w:widowControl/>
        <w:tabs>
          <w:tab w:val="left" w:pos="420" w:leader="none"/>
          <w:tab w:val="left" w:pos="540" w:leader="none"/>
        </w:tabs>
        <w:rPr>
          <w:rFonts w:ascii="Calibri" w:hAnsi="Calibri"/>
          <w:sz w:val="20"/>
        </w:rPr>
      </w:pPr>
      <w:r>
        <w:rPr>
          <w:rFonts w:hint="eastAsia" w:ascii="宋体" w:hAnsi="宋体" w:cs="宋体"/>
          <w:szCs w:val="21"/>
        </w:rPr>
        <w:t xml:space="preserve">8、成交单位应保证所提供的服务涉及到的知识产权是合法取得，并享有完整的知识产权，不会因为需方的使用而被责令停止使用、追偿或要求赔偿损失，如出现此情况，一切经济和法律责任均由成交单位承担。</w:t>
      </w:r>
      <w:r/>
    </w:p>
    <w:p>
      <w:pPr>
        <w:ind w:firstLine="420"/>
        <w:spacing w:line="360" w:lineRule="auto"/>
        <w:tabs>
          <w:tab w:val="left" w:pos="420" w:leader="none"/>
          <w:tab w:val="left" w:pos="540" w:leader="none"/>
        </w:tabs>
      </w:pPr>
      <w:r>
        <w:t xml:space="preserve">9</w:t>
      </w:r>
      <w:r>
        <w:rPr>
          <w:rFonts w:hint="eastAsia"/>
        </w:rPr>
        <w:t xml:space="preserve">、成交供应商除发生法律规定的不能预见、不能避免并不能克服的客观情况外不得放弃或拒绝签订合同的。放弃或拒绝签订合同的，采购人视情将其通报给财政部门。</w:t>
      </w:r>
      <w:r/>
    </w:p>
    <w:p>
      <w:pPr>
        <w:ind w:firstLine="420"/>
        <w:spacing w:line="360" w:lineRule="auto"/>
        <w:tabs>
          <w:tab w:val="left" w:pos="420" w:leader="none"/>
          <w:tab w:val="left" w:pos="540" w:leader="none"/>
        </w:tabs>
      </w:pPr>
      <w:r>
        <w:t xml:space="preserve">10</w:t>
      </w:r>
      <w:r>
        <w:rPr>
          <w:rFonts w:hint="eastAsia"/>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jc w:val="left"/>
        <w:widowControl/>
        <w:rPr>
          <w:rStyle w:val="940"/>
        </w:rPr>
      </w:pPr>
      <w:r/>
      <w:bookmarkStart w:id="38" w:name="_Toc192575366"/>
      <w:r/>
      <w:bookmarkStart w:id="39" w:name="_Toc9884736"/>
      <w:r/>
      <w:bookmarkEnd w:id="36"/>
      <w:r/>
      <w:bookmarkEnd w:id="37"/>
      <w:r>
        <w:rPr>
          <w:rStyle w:val="940"/>
        </w:rPr>
        <w:br w:type="page" w:clear="all"/>
      </w:r>
      <w:r/>
    </w:p>
    <w:p>
      <w:pPr>
        <w:ind w:right="-506"/>
        <w:jc w:val="center"/>
        <w:spacing w:line="720" w:lineRule="auto"/>
        <w:rPr>
          <w:rFonts w:eastAsia="黑体"/>
          <w:b/>
          <w:sz w:val="30"/>
          <w:szCs w:val="30"/>
        </w:rPr>
        <w:outlineLvl w:val="0"/>
      </w:pPr>
      <w:r>
        <w:rPr>
          <w:rStyle w:val="940"/>
        </w:rPr>
        <w:t xml:space="preserve">四、评审方法及评分标准</w:t>
      </w:r>
      <w:bookmarkEnd w:id="38"/>
      <w:r/>
      <w:bookmarkEnd w:id="39"/>
      <w:r/>
      <w:r/>
    </w:p>
    <w:p>
      <w:pPr>
        <w:ind w:firstLine="422"/>
        <w:spacing w:line="360" w:lineRule="auto"/>
        <w:rPr>
          <w:b/>
          <w:bCs/>
        </w:rPr>
      </w:pPr>
      <w:r>
        <w:rPr>
          <w:b/>
          <w:bCs/>
        </w:rPr>
        <w:t xml:space="preserve">一、评审办法</w:t>
      </w:r>
      <w:r/>
    </w:p>
    <w:p>
      <w:pPr>
        <w:ind w:firstLine="420"/>
        <w:spacing w:line="360" w:lineRule="auto"/>
        <w:rPr>
          <w:rFonts w:ascii="宋体" w:hAnsi="宋体" w:cs="宋体"/>
          <w:szCs w:val="22"/>
        </w:rPr>
      </w:pPr>
      <w:r>
        <w:rPr>
          <w:rFonts w:hint="eastAsia" w:ascii="宋体" w:hAnsi="宋体" w:cs="宋体"/>
          <w:szCs w:val="22"/>
        </w:rPr>
        <w:t xml:space="preserve">1、本次磋商采用</w:t>
      </w:r>
      <w:r>
        <w:rPr>
          <w:rFonts w:hint="eastAsia" w:ascii="宋体" w:hAnsi="宋体" w:cs="宋体"/>
          <w:b/>
          <w:szCs w:val="22"/>
        </w:rPr>
        <w:t xml:space="preserve">综合评分法</w:t>
      </w:r>
      <w:r>
        <w:rPr>
          <w:rFonts w:hint="eastAsia" w:ascii="宋体" w:hAnsi="宋体" w:cs="宋体"/>
          <w:szCs w:val="22"/>
        </w:rPr>
        <w:t xml:space="preserve">，即在响应文件满足采购文件全部实质性要求且按评审因素的量化指标评审得分最高的供应商为成交候选供应商。</w:t>
      </w:r>
      <w:r/>
    </w:p>
    <w:p>
      <w:pPr>
        <w:ind w:firstLine="420"/>
        <w:spacing w:line="360" w:lineRule="auto"/>
        <w:rPr>
          <w:rFonts w:ascii="宋体" w:hAnsi="宋体" w:cs="宋体"/>
          <w:szCs w:val="22"/>
        </w:rPr>
      </w:pPr>
      <w:r>
        <w:rPr>
          <w:rFonts w:hint="eastAsia" w:ascii="宋体" w:hAnsi="宋体" w:cs="宋体"/>
          <w:szCs w:val="22"/>
        </w:rPr>
        <w:t xml:space="preserve">2、磋商小组各成员独立对每个进入打分程序的有效磋商供应商的响应文件技术和资质部分以打分的形式进行评审和评价。</w:t>
      </w:r>
      <w:r/>
    </w:p>
    <w:p>
      <w:pPr>
        <w:ind w:firstLine="420"/>
        <w:spacing w:line="360" w:lineRule="auto"/>
        <w:rPr>
          <w:rFonts w:ascii="宋体" w:hAnsi="宋体" w:cs="宋体"/>
          <w:szCs w:val="22"/>
        </w:rPr>
      </w:pPr>
      <w:r>
        <w:rPr>
          <w:rFonts w:hint="eastAsia" w:ascii="宋体" w:hAnsi="宋体" w:cs="宋体"/>
          <w:szCs w:val="22"/>
        </w:rPr>
        <w:t xml:space="preserve">3、对评委的评分（除价格分外）进行统计汇总，直接算术平均计算出每个磋商供应商的得分，加上价格得分即为每个磋商供应商的综合得分。</w:t>
      </w:r>
      <w:r/>
    </w:p>
    <w:p>
      <w:pPr>
        <w:ind w:firstLine="420"/>
        <w:spacing w:line="360" w:lineRule="auto"/>
        <w:rPr>
          <w:rFonts w:ascii="宋体" w:hAnsi="宋体" w:cs="宋体"/>
          <w:szCs w:val="22"/>
        </w:rPr>
      </w:pPr>
      <w:r>
        <w:rPr>
          <w:rFonts w:hint="eastAsia" w:ascii="宋体" w:hAnsi="宋体" w:cs="宋体"/>
          <w:szCs w:val="22"/>
        </w:rPr>
        <w:t xml:space="preserve">4、如出现评审总得分最高的磋商供应商有两个或两个以上的，以磋商报价较低者优先作为成交供应商，如果磋商报价也相同的，则由磋商小组按照技术指标优劣顺序确定成交供应商。</w:t>
      </w:r>
      <w:r/>
    </w:p>
    <w:p>
      <w:pPr>
        <w:ind w:firstLine="420"/>
        <w:spacing w:line="360" w:lineRule="auto"/>
        <w:rPr>
          <w:rFonts w:ascii="宋体" w:hAnsi="宋体" w:cs="宋体"/>
          <w:szCs w:val="22"/>
        </w:rPr>
      </w:pPr>
      <w:r>
        <w:rPr>
          <w:rFonts w:hint="eastAsia" w:ascii="宋体" w:hAnsi="宋体" w:cs="宋体"/>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spacing w:line="360" w:lineRule="auto"/>
        <w:rPr>
          <w:rFonts w:ascii="宋体" w:hAnsi="宋体" w:cs="宋体"/>
          <w:szCs w:val="22"/>
        </w:rPr>
      </w:pPr>
      <w:r>
        <w:rPr>
          <w:rFonts w:hint="eastAsia" w:ascii="宋体" w:hAnsi="宋体" w:cs="宋体"/>
          <w:szCs w:val="22"/>
        </w:rPr>
        <w:t xml:space="preserve">6、针对中小型企业、残疾人福利企业和监狱企业的评审：</w:t>
      </w:r>
      <w:r/>
    </w:p>
    <w:p>
      <w:pPr>
        <w:ind w:firstLine="480"/>
        <w:spacing w:line="360" w:lineRule="auto"/>
        <w:rPr>
          <w:rFonts w:ascii="宋体" w:hAnsi="宋体" w:cs="宋体"/>
          <w:szCs w:val="21"/>
        </w:rPr>
      </w:pPr>
      <w:r>
        <w:rPr>
          <w:rFonts w:hint="eastAsia" w:ascii="宋体" w:hAnsi="宋体" w:cs="宋体"/>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szCs w:val="21"/>
        </w:rPr>
        <w:t xml:space="preserve">及《关于印发&lt;苏州市政府采购促进中小企业发展实施意见</w:t>
      </w:r>
      <w:r>
        <w:rPr>
          <w:rFonts w:ascii="宋体" w:hAnsi="宋体"/>
          <w:szCs w:val="21"/>
        </w:rPr>
        <w:t xml:space="preserve">&gt;</w:t>
      </w:r>
      <w:r>
        <w:rPr>
          <w:rFonts w:hint="eastAsia" w:ascii="宋体" w:hAnsi="宋体"/>
          <w:szCs w:val="21"/>
        </w:rPr>
        <w:t xml:space="preserve">的通知》（苏财购〔202</w:t>
      </w:r>
      <w:r>
        <w:rPr>
          <w:rFonts w:ascii="宋体" w:hAnsi="宋体"/>
          <w:szCs w:val="21"/>
        </w:rPr>
        <w:t xml:space="preserve">2</w:t>
      </w:r>
      <w:r>
        <w:rPr>
          <w:rFonts w:hint="eastAsia" w:ascii="宋体" w:hAnsi="宋体"/>
          <w:szCs w:val="21"/>
        </w:rPr>
        <w:t xml:space="preserve">〕</w:t>
      </w:r>
      <w:r>
        <w:rPr>
          <w:rFonts w:ascii="宋体" w:hAnsi="宋体"/>
          <w:szCs w:val="21"/>
        </w:rPr>
        <w:t xml:space="preserve">16</w:t>
      </w:r>
      <w:r>
        <w:rPr>
          <w:rFonts w:hint="eastAsia" w:ascii="宋体" w:hAnsi="宋体"/>
          <w:szCs w:val="21"/>
        </w:rPr>
        <w:t xml:space="preserve">号）的有关规定</w:t>
      </w:r>
      <w:r>
        <w:rPr>
          <w:rFonts w:hint="eastAsia" w:ascii="宋体" w:hAnsi="宋体" w:cs="宋体"/>
          <w:szCs w:val="21"/>
        </w:rPr>
        <w:t xml:space="preserve">，对于符合上述文件规定情形的小微企业、残疾人福利性单位及监狱企业报价给予</w:t>
      </w:r>
      <w:r>
        <w:rPr>
          <w:rFonts w:ascii="宋体" w:hAnsi="宋体" w:cs="宋体"/>
          <w:b/>
          <w:szCs w:val="21"/>
        </w:rPr>
        <w:t xml:space="preserve">2</w:t>
      </w:r>
      <w:r>
        <w:rPr>
          <w:rFonts w:hint="eastAsia" w:ascii="宋体" w:hAnsi="宋体" w:cs="宋体"/>
          <w:b/>
          <w:szCs w:val="21"/>
        </w:rPr>
        <w:t xml:space="preserve">0%</w:t>
      </w:r>
      <w:r>
        <w:rPr>
          <w:rFonts w:hint="eastAsia" w:ascii="宋体" w:hAnsi="宋体" w:cs="宋体"/>
          <w:szCs w:val="21"/>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宋体" w:hAnsi="宋体"/>
          <w:b/>
          <w:szCs w:val="21"/>
        </w:rPr>
        <w:t xml:space="preserve">服务类项目中供应商若使用退休人员，将不享受中小企业扶持政策。</w:t>
      </w:r>
      <w:r/>
    </w:p>
    <w:p>
      <w:pPr>
        <w:ind w:firstLine="480"/>
        <w:spacing w:line="360" w:lineRule="auto"/>
        <w:rPr>
          <w:rFonts w:ascii="宋体" w:hAnsi="宋体" w:cs="宋体"/>
          <w:szCs w:val="21"/>
        </w:rPr>
      </w:pPr>
      <w:r>
        <w:rPr>
          <w:rFonts w:hint="eastAsia" w:ascii="宋体" w:hAnsi="宋体" w:cs="宋体"/>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ascii="宋体" w:hAnsi="宋体" w:cs="宋体"/>
          <w:szCs w:val="22"/>
        </w:rPr>
      </w:pPr>
      <w:r>
        <w:rPr>
          <w:rFonts w:hint="eastAsia" w:ascii="宋体" w:hAnsi="宋体" w:cs="宋体"/>
          <w:szCs w:val="22"/>
        </w:rPr>
        <w:t xml:space="preserve">注：</w:t>
      </w:r>
      <w:r/>
    </w:p>
    <w:p>
      <w:pPr>
        <w:ind w:firstLine="420"/>
        <w:spacing w:line="360" w:lineRule="auto"/>
        <w:rPr>
          <w:rFonts w:ascii="宋体" w:hAnsi="宋体" w:cs="宋体"/>
          <w:szCs w:val="22"/>
        </w:rPr>
      </w:pPr>
      <w:r>
        <w:rPr>
          <w:rFonts w:hint="eastAsia" w:ascii="宋体" w:hAnsi="宋体" w:cs="宋体"/>
          <w:szCs w:val="22"/>
        </w:rPr>
        <w:t xml:space="preserve">①填报“中小企业声明函”需严格按“工信部联企业〔2011〕300号通知中的《中小企业划型标准规定》进行。</w:t>
      </w:r>
      <w:r/>
    </w:p>
    <w:p>
      <w:pPr>
        <w:ind w:firstLine="525"/>
        <w:spacing w:line="360" w:lineRule="auto"/>
        <w:tabs>
          <w:tab w:val="left" w:pos="2870" w:leader="none"/>
        </w:tabs>
        <w:rPr>
          <w:szCs w:val="21"/>
        </w:rPr>
      </w:pPr>
      <w:r>
        <w:rPr>
          <w:rFonts w:hint="eastAsia" w:ascii="宋体" w:hAnsi="宋体" w:cs="宋体"/>
          <w:szCs w:val="22"/>
        </w:rPr>
        <w:t xml:space="preserve">②若供应商提供的声明函或认定证明为虚假材料，按“政府采购法”相关规定处理并报请政</w:t>
      </w:r>
      <w:r>
        <w:rPr>
          <w:rFonts w:hint="eastAsia" w:ascii="宋体" w:hAnsi="宋体" w:cs="宋体"/>
          <w:szCs w:val="22"/>
        </w:rPr>
        <w:t xml:space="preserve">府监管部门给予行政处罚。</w:t>
      </w:r>
      <w:r/>
    </w:p>
    <w:p>
      <w:pPr>
        <w:ind w:firstLine="422"/>
        <w:spacing w:line="360" w:lineRule="auto"/>
        <w:rPr>
          <w:b/>
          <w:bCs/>
        </w:rPr>
      </w:pPr>
      <w:r>
        <w:rPr>
          <w:b/>
          <w:bCs/>
        </w:rPr>
        <w:t xml:space="preserve">二、</w:t>
      </w:r>
      <w:r>
        <w:rPr>
          <w:rFonts w:hint="eastAsia"/>
          <w:b/>
          <w:bCs/>
        </w:rPr>
        <w:t xml:space="preserve">评分标准</w:t>
      </w:r>
      <w:r/>
    </w:p>
    <w:p>
      <w:pPr>
        <w:ind w:firstLine="211"/>
        <w:spacing w:line="360" w:lineRule="auto"/>
        <w:tabs>
          <w:tab w:val="left" w:pos="0" w:leader="none"/>
        </w:tabs>
        <w:rPr>
          <w:b/>
          <w:szCs w:val="21"/>
        </w:rPr>
      </w:pPr>
      <w:r>
        <w:rPr>
          <w:b/>
          <w:szCs w:val="21"/>
        </w:rPr>
        <w:t xml:space="preserve">（一）投标报价（</w:t>
      </w:r>
      <w:r>
        <w:rPr>
          <w:b/>
          <w:szCs w:val="21"/>
        </w:rPr>
        <w:t xml:space="preserve">10</w:t>
      </w:r>
      <w:r>
        <w:rPr>
          <w:b/>
          <w:szCs w:val="21"/>
        </w:rPr>
        <w:t xml:space="preserve">分）</w:t>
      </w:r>
      <w:r/>
    </w:p>
    <w:p>
      <w:pPr>
        <w:ind w:firstLine="525"/>
        <w:spacing w:line="360" w:lineRule="auto"/>
        <w:tabs>
          <w:tab w:val="left" w:pos="2870" w:leader="none"/>
        </w:tabs>
        <w:rPr>
          <w:bCs/>
        </w:rPr>
      </w:pPr>
      <w:r>
        <w:rPr>
          <w:bCs/>
        </w:rPr>
        <w:t xml:space="preserve">价格分采用低价优先法计算，即满足招标文件要求且投标价格最低的投标报价为评标基准价，其价格分为满分。其他投标人的价格分统一按照下列公式计算：</w:t>
      </w:r>
      <w:r/>
    </w:p>
    <w:p>
      <w:pPr>
        <w:ind w:firstLine="525"/>
        <w:spacing w:line="360" w:lineRule="auto"/>
        <w:tabs>
          <w:tab w:val="left" w:pos="2870" w:leader="none"/>
        </w:tabs>
        <w:rPr>
          <w:bCs/>
        </w:rPr>
      </w:pPr>
      <w:r>
        <w:rPr>
          <w:bCs/>
        </w:rPr>
        <w:t xml:space="preserve">投标报价得分</w:t>
      </w:r>
      <w:r>
        <w:rPr>
          <w:bCs/>
        </w:rPr>
        <w:t xml:space="preserve">=</w:t>
      </w:r>
      <w:r>
        <w:rPr>
          <w:bCs/>
        </w:rPr>
        <w:t xml:space="preserve">（评标基准价</w:t>
      </w:r>
      <w:r>
        <w:rPr>
          <w:bCs/>
        </w:rPr>
        <w:t xml:space="preserve">/</w:t>
      </w:r>
      <w:r>
        <w:rPr>
          <w:bCs/>
        </w:rPr>
        <w:t xml:space="preserve">投标报价）</w:t>
      </w:r>
      <w:r>
        <w:rPr>
          <w:bCs/>
        </w:rPr>
        <w:t xml:space="preserve">*</w:t>
      </w:r>
      <w:r>
        <w:rPr>
          <w:bCs/>
        </w:rPr>
        <w:t xml:space="preserve">价格权值</w:t>
      </w:r>
      <w:r>
        <w:rPr>
          <w:bCs/>
        </w:rPr>
        <w:t xml:space="preserve">*100</w:t>
      </w:r>
      <w:r>
        <w:rPr>
          <w:bCs/>
        </w:rPr>
        <w:t xml:space="preserve">（本次招标价格权值为</w:t>
      </w:r>
      <w:r>
        <w:rPr>
          <w:bCs/>
        </w:rPr>
        <w:t xml:space="preserve">10%</w:t>
      </w:r>
      <w:r>
        <w:rPr>
          <w:bCs/>
        </w:rPr>
        <w:t xml:space="preserve">）（计算结果四舍五入，保留小数点后两位）</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（二）项目实施方案</w:t>
      </w:r>
      <w:r>
        <w:rPr>
          <w:rFonts w:hint="eastAsia" w:ascii="宋体" w:hAnsi="宋体" w:cs="宋体"/>
          <w:szCs w:val="21"/>
        </w:rPr>
        <w:t xml:space="preserve">（48</w:t>
      </w:r>
      <w:r>
        <w:rPr>
          <w:rFonts w:hint="eastAsia" w:ascii="宋体" w:hAnsi="宋体" w:cs="宋体"/>
          <w:szCs w:val="21"/>
          <w:lang w:eastAsia="zh-TW"/>
        </w:rPr>
        <w:t xml:space="preserve">分</w:t>
      </w:r>
      <w:r>
        <w:rPr>
          <w:rFonts w:hint="eastAsia" w:ascii="宋体" w:hAnsi="宋体" w:cs="宋体"/>
          <w:szCs w:val="21"/>
        </w:rPr>
        <w:t xml:space="preserve">）</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1</w:t>
      </w:r>
      <w:r>
        <w:rPr>
          <w:rFonts w:hint="eastAsia" w:ascii="宋体" w:hAnsi="宋体" w:cs="宋体"/>
          <w:szCs w:val="21"/>
        </w:rPr>
        <w:t xml:space="preserve">.</w:t>
      </w:r>
      <w:r>
        <w:rPr>
          <w:rFonts w:hint="eastAsia" w:ascii="宋体" w:hAnsi="宋体" w:cs="宋体"/>
          <w:szCs w:val="21"/>
          <w:lang w:eastAsia="zh-TW"/>
        </w:rPr>
        <w:t xml:space="preserve">项目整体理解（12分）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①项目背景及需求分析（6分）；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②服务要求契合度及自身承担项目所具备优势比较（6分）；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上述每项应逐条叙述，内容完整，条理清晰，每项得6分；内容有一定合理性、可行性的得3分；每项叙述内容与采购需求偏差较大或未作完整叙述的，不得分。最高得12分。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2</w:t>
      </w:r>
      <w:r>
        <w:rPr>
          <w:rFonts w:hint="eastAsia" w:ascii="宋体" w:hAnsi="宋体" w:cs="宋体"/>
          <w:szCs w:val="21"/>
        </w:rPr>
        <w:t xml:space="preserve">.</w:t>
      </w:r>
      <w:r>
        <w:rPr>
          <w:rFonts w:hint="eastAsia" w:ascii="宋体" w:hAnsi="宋体" w:cs="宋体"/>
          <w:szCs w:val="21"/>
          <w:lang w:eastAsia="zh-TW"/>
        </w:rPr>
        <w:t xml:space="preserve">技术方案（</w:t>
      </w:r>
      <w:r>
        <w:rPr>
          <w:rFonts w:hint="eastAsia" w:ascii="宋体" w:hAnsi="宋体" w:cs="宋体"/>
          <w:szCs w:val="21"/>
        </w:rPr>
        <w:t xml:space="preserve">12</w:t>
      </w:r>
      <w:r>
        <w:rPr>
          <w:rFonts w:hint="eastAsia" w:ascii="宋体" w:hAnsi="宋体" w:cs="宋体"/>
          <w:szCs w:val="21"/>
          <w:lang w:eastAsia="zh-TW"/>
        </w:rPr>
        <w:t xml:space="preserve">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①电子地图数据更新与提升方案（</w:t>
      </w:r>
      <w:r>
        <w:rPr>
          <w:rFonts w:hint="eastAsia" w:ascii="宋体" w:hAnsi="宋体" w:cs="宋体"/>
          <w:szCs w:val="21"/>
        </w:rPr>
        <w:t xml:space="preserve">4</w:t>
      </w:r>
      <w:r>
        <w:rPr>
          <w:rFonts w:hint="eastAsia" w:ascii="宋体" w:hAnsi="宋体" w:cs="宋体"/>
          <w:szCs w:val="21"/>
          <w:lang w:eastAsia="zh-TW"/>
        </w:rPr>
        <w:t xml:space="preserve">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②电子地图与天地图数据融合方案（</w:t>
      </w:r>
      <w:r>
        <w:rPr>
          <w:rFonts w:hint="eastAsia" w:ascii="宋体" w:hAnsi="宋体" w:cs="宋体"/>
          <w:szCs w:val="21"/>
        </w:rPr>
        <w:t xml:space="preserve">4</w:t>
      </w:r>
      <w:r>
        <w:rPr>
          <w:rFonts w:hint="eastAsia" w:ascii="宋体" w:hAnsi="宋体" w:cs="宋体"/>
          <w:szCs w:val="21"/>
          <w:lang w:eastAsia="zh-TW"/>
        </w:rPr>
        <w:t xml:space="preserve">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③标准地图更新方案（</w:t>
      </w:r>
      <w:r>
        <w:rPr>
          <w:rFonts w:hint="eastAsia" w:ascii="宋体" w:hAnsi="宋体" w:cs="宋体"/>
          <w:szCs w:val="21"/>
        </w:rPr>
        <w:t xml:space="preserve">4</w:t>
      </w:r>
      <w:r>
        <w:rPr>
          <w:rFonts w:hint="eastAsia" w:ascii="宋体" w:hAnsi="宋体" w:cs="宋体"/>
          <w:szCs w:val="21"/>
          <w:lang w:eastAsia="zh-TW"/>
        </w:rPr>
        <w:t xml:space="preserve">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上述每项应逐条叙述，内容完整，条理清晰，每项得</w:t>
      </w:r>
      <w:r>
        <w:rPr>
          <w:rFonts w:hint="eastAsia" w:ascii="宋体" w:hAnsi="宋体" w:cs="宋体"/>
          <w:szCs w:val="21"/>
        </w:rPr>
        <w:t xml:space="preserve">4</w:t>
      </w:r>
      <w:r>
        <w:rPr>
          <w:rFonts w:hint="eastAsia" w:ascii="宋体" w:hAnsi="宋体" w:cs="宋体"/>
          <w:szCs w:val="21"/>
          <w:lang w:eastAsia="zh-TW"/>
        </w:rPr>
        <w:t xml:space="preserve">分；内容有一定合理性、可行性的得</w:t>
      </w:r>
      <w:r>
        <w:rPr>
          <w:rFonts w:hint="eastAsia" w:ascii="宋体" w:hAnsi="宋体" w:cs="宋体"/>
          <w:szCs w:val="21"/>
        </w:rPr>
        <w:t xml:space="preserve">2</w:t>
      </w:r>
      <w:r>
        <w:rPr>
          <w:rFonts w:hint="eastAsia" w:ascii="宋体" w:hAnsi="宋体" w:cs="宋体"/>
          <w:szCs w:val="21"/>
          <w:lang w:eastAsia="zh-TW"/>
        </w:rPr>
        <w:t xml:space="preserve">分；每项叙述内容与采购需求偏差较大或未作完整叙述的，不得分。最高得</w:t>
      </w:r>
      <w:r>
        <w:rPr>
          <w:rFonts w:hint="eastAsia" w:ascii="宋体" w:hAnsi="宋体" w:cs="宋体"/>
          <w:szCs w:val="21"/>
        </w:rPr>
        <w:t xml:space="preserve">12</w:t>
      </w:r>
      <w:r>
        <w:rPr>
          <w:rFonts w:hint="eastAsia" w:ascii="宋体" w:hAnsi="宋体" w:cs="宋体"/>
          <w:szCs w:val="21"/>
          <w:lang w:eastAsia="zh-TW"/>
        </w:rPr>
        <w:t xml:space="preserve">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3</w:t>
      </w:r>
      <w:r>
        <w:rPr>
          <w:rFonts w:hint="eastAsia" w:ascii="宋体" w:hAnsi="宋体" w:cs="宋体"/>
          <w:szCs w:val="21"/>
        </w:rPr>
        <w:t xml:space="preserve">.</w:t>
      </w:r>
      <w:r>
        <w:rPr>
          <w:rFonts w:hint="eastAsia" w:ascii="宋体" w:hAnsi="宋体" w:cs="宋体"/>
          <w:szCs w:val="21"/>
          <w:lang w:eastAsia="zh-TW"/>
        </w:rPr>
        <w:t xml:space="preserve">项目组织管理方案（15分）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①项目组织管理（3分）；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②项目进度安排（3分）；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③项目质量保障（3分）；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④安全及及风险防范措施（3分）；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⑤售后服务措施（3分）。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上述每项应逐条叙述，内容完整，条理清晰，每项得3分；内容有一定合理性、可行性的得1.5分；每项叙述内容与采购需求偏差较大或未作完整叙述的，不得分。最高得15分。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4</w:t>
      </w:r>
      <w:r>
        <w:rPr>
          <w:rFonts w:hint="eastAsia" w:ascii="宋体" w:hAnsi="宋体" w:cs="宋体"/>
          <w:szCs w:val="21"/>
        </w:rPr>
        <w:t xml:space="preserve">.</w:t>
      </w:r>
      <w:r>
        <w:rPr>
          <w:rFonts w:hint="eastAsia" w:ascii="宋体" w:hAnsi="宋体" w:cs="宋体"/>
          <w:szCs w:val="21"/>
          <w:lang w:eastAsia="zh-TW"/>
        </w:rPr>
        <w:t xml:space="preserve">数据资料保密措施（9分）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①人员管理及现场管理（3分）；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②保密制度（3分）；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③资料交接（3分）。</w:t>
      </w:r>
      <w:r/>
    </w:p>
    <w:p>
      <w:pPr>
        <w:ind w:firstLine="422"/>
        <w:spacing w:line="360" w:lineRule="auto"/>
        <w:rPr>
          <w:rFonts w:ascii="宋体" w:hAnsi="宋体" w:cs="宋体"/>
          <w:szCs w:val="21"/>
          <w:lang w:eastAsia="zh-TW"/>
        </w:rPr>
      </w:pPr>
      <w:r>
        <w:rPr>
          <w:rFonts w:hint="eastAsia" w:ascii="宋体" w:hAnsi="宋体" w:cs="宋体"/>
          <w:szCs w:val="21"/>
          <w:lang w:eastAsia="zh-TW"/>
        </w:rPr>
        <w:t xml:space="preserve">上述每项应逐条叙述，内容完整，条理清晰，每项得3分；内容有一定合理性、可行性的得1.5分；每项叙述内容与采购需求偏差较大或未作完整叙述的，不得分。最高得9分。</w:t>
      </w:r>
      <w:r/>
    </w:p>
    <w:p>
      <w:pPr>
        <w:ind w:firstLine="422"/>
        <w:spacing w:line="360" w:lineRule="auto"/>
        <w:rPr>
          <w:rFonts w:ascii="宋体" w:hAnsi="宋体" w:cs="宋体"/>
          <w:szCs w:val="21"/>
          <w:lang w:eastAsia="zh-TW"/>
        </w:rPr>
      </w:pPr>
      <w:r>
        <w:rPr>
          <w:rFonts w:hint="eastAsia" w:ascii="宋体" w:hAnsi="宋体" w:cs="宋体"/>
          <w:b/>
          <w:bCs/>
          <w:szCs w:val="21"/>
          <w:lang w:eastAsia="zh-TW"/>
        </w:rPr>
        <w:t xml:space="preserve">（</w:t>
      </w:r>
      <w:r>
        <w:rPr>
          <w:rFonts w:hint="eastAsia" w:ascii="宋体" w:hAnsi="宋体" w:cs="宋体"/>
          <w:b/>
          <w:bCs/>
          <w:szCs w:val="21"/>
        </w:rPr>
        <w:t xml:space="preserve">三</w:t>
      </w:r>
      <w:r>
        <w:rPr>
          <w:rFonts w:hint="eastAsia" w:ascii="宋体" w:hAnsi="宋体" w:cs="宋体"/>
          <w:b/>
          <w:bCs/>
          <w:szCs w:val="21"/>
          <w:lang w:eastAsia="zh-TW"/>
        </w:rPr>
        <w:t xml:space="preserve">）项目人员方案（</w:t>
      </w:r>
      <w:r>
        <w:rPr>
          <w:rFonts w:hint="eastAsia" w:ascii="宋体" w:hAnsi="宋体" w:cs="宋体"/>
          <w:b/>
          <w:bCs/>
          <w:szCs w:val="21"/>
        </w:rPr>
        <w:t xml:space="preserve">24</w:t>
      </w:r>
      <w:r>
        <w:rPr>
          <w:rFonts w:hint="eastAsia" w:ascii="宋体" w:hAnsi="宋体" w:cs="宋体"/>
          <w:b/>
          <w:bCs/>
          <w:szCs w:val="21"/>
          <w:lang w:eastAsia="zh-TW"/>
        </w:rPr>
        <w:t xml:space="preserve">分）</w:t>
      </w:r>
      <w:r/>
    </w:p>
    <w:p>
      <w:pPr>
        <w:ind w:firstLine="422"/>
        <w:spacing w:line="360" w:lineRule="auto"/>
        <w:rPr>
          <w:rFonts w:ascii="宋体" w:hAnsi="宋体" w:cs="宋体"/>
          <w:bCs/>
          <w:szCs w:val="24"/>
        </w:rPr>
      </w:pPr>
      <w:r>
        <w:rPr>
          <w:rFonts w:hint="eastAsia" w:ascii="宋体" w:hAnsi="宋体" w:cs="宋体"/>
          <w:szCs w:val="21"/>
        </w:rPr>
        <w:t xml:space="preserve">1.</w:t>
      </w:r>
      <w:r>
        <w:rPr>
          <w:rFonts w:hint="eastAsia" w:ascii="宋体" w:hAnsi="宋体" w:cs="宋体"/>
          <w:bCs/>
          <w:szCs w:val="24"/>
        </w:rPr>
        <w:t xml:space="preserve">项目负责人（6分）</w:t>
      </w:r>
      <w:r/>
    </w:p>
    <w:p>
      <w:pPr>
        <w:ind w:firstLine="422"/>
        <w:spacing w:line="360" w:lineRule="auto"/>
        <w:rPr>
          <w:rFonts w:ascii="宋体" w:hAnsi="宋体" w:cs="宋体"/>
          <w:bCs/>
          <w:szCs w:val="24"/>
        </w:rPr>
      </w:pPr>
      <w:r>
        <w:rPr>
          <w:rFonts w:ascii="宋体" w:hAnsi="宋体" w:cs="宋体"/>
          <w:bCs/>
          <w:szCs w:val="24"/>
        </w:rPr>
        <w:t xml:space="preserve">①</w:t>
      </w:r>
      <w:r>
        <w:rPr>
          <w:rFonts w:hint="eastAsia" w:ascii="宋体" w:hAnsi="宋体" w:cs="宋体"/>
          <w:bCs/>
          <w:szCs w:val="24"/>
        </w:rPr>
        <w:t xml:space="preserve">具有</w:t>
      </w:r>
      <w:r>
        <w:rPr>
          <w:rFonts w:hint="eastAsia" w:ascii="宋体" w:hAnsi="宋体" w:cs="宋体"/>
          <w:szCs w:val="21"/>
          <w:lang w:eastAsia="zh-TW"/>
        </w:rPr>
        <w:t xml:space="preserve">正高级工程师</w:t>
      </w:r>
      <w:r>
        <w:rPr>
          <w:rFonts w:hint="eastAsia" w:ascii="宋体" w:hAnsi="宋体" w:cs="宋体"/>
          <w:bCs/>
          <w:szCs w:val="24"/>
        </w:rPr>
        <w:t xml:space="preserve">职称的得2分；</w:t>
      </w:r>
      <w:r/>
    </w:p>
    <w:p>
      <w:pPr>
        <w:ind w:firstLine="422"/>
        <w:spacing w:line="360" w:lineRule="auto"/>
        <w:rPr>
          <w:rFonts w:ascii="宋体" w:hAnsi="宋体" w:cs="宋体"/>
          <w:bCs/>
          <w:szCs w:val="24"/>
        </w:rPr>
      </w:pPr>
      <w:r>
        <w:rPr>
          <w:rFonts w:ascii="宋体" w:hAnsi="宋体" w:cs="宋体"/>
          <w:bCs/>
          <w:szCs w:val="24"/>
        </w:rPr>
        <w:t xml:space="preserve">②</w:t>
      </w:r>
      <w:r>
        <w:rPr>
          <w:rFonts w:hint="eastAsia" w:ascii="宋体" w:hAnsi="宋体" w:cs="宋体"/>
          <w:bCs/>
          <w:szCs w:val="24"/>
        </w:rPr>
        <w:t xml:space="preserve">具有</w:t>
      </w:r>
      <w:r>
        <w:rPr>
          <w:rFonts w:hint="eastAsia" w:ascii="宋体" w:hAnsi="宋体" w:cs="宋体"/>
          <w:szCs w:val="21"/>
          <w:lang w:eastAsia="zh-TW"/>
        </w:rPr>
        <w:t xml:space="preserve">注册测绘师证书</w:t>
      </w:r>
      <w:r>
        <w:rPr>
          <w:rFonts w:hint="eastAsia" w:ascii="宋体" w:hAnsi="宋体" w:cs="宋体"/>
          <w:bCs/>
          <w:szCs w:val="24"/>
        </w:rPr>
        <w:t xml:space="preserve">的得2分；</w:t>
      </w:r>
      <w:r/>
    </w:p>
    <w:p>
      <w:pPr>
        <w:ind w:firstLine="422"/>
        <w:spacing w:line="360" w:lineRule="auto"/>
        <w:rPr>
          <w:rFonts w:ascii="宋体" w:hAnsi="宋体" w:cs="宋体"/>
          <w:bCs/>
          <w:szCs w:val="24"/>
        </w:rPr>
      </w:pPr>
      <w:r>
        <w:rPr>
          <w:rFonts w:hint="eastAsia" w:ascii="宋体" w:hAnsi="宋体" w:cs="宋体"/>
          <w:bCs/>
          <w:szCs w:val="24"/>
        </w:rPr>
        <w:t xml:space="preserve">③具有</w:t>
      </w:r>
      <w:r>
        <w:rPr>
          <w:rFonts w:hint="eastAsia" w:ascii="宋体" w:hAnsi="宋体" w:cs="宋体"/>
          <w:szCs w:val="21"/>
          <w:lang w:eastAsia="zh-TW"/>
        </w:rPr>
        <w:t xml:space="preserve">测绘主管部门颁发的涉密成果管理人员岗位培训合格证书的</w:t>
      </w:r>
      <w:r>
        <w:rPr>
          <w:rFonts w:hint="eastAsia" w:ascii="宋体" w:hAnsi="宋体" w:cs="宋体"/>
          <w:bCs/>
          <w:szCs w:val="24"/>
        </w:rPr>
        <w:t xml:space="preserve">得2分。</w:t>
      </w:r>
      <w:r/>
    </w:p>
    <w:p>
      <w:pPr>
        <w:ind w:firstLine="420"/>
        <w:spacing w:line="360" w:lineRule="auto"/>
        <w:rPr>
          <w:rFonts w:ascii="宋体" w:hAnsi="宋体" w:cs="宋体"/>
          <w:bCs/>
          <w:szCs w:val="22"/>
        </w:rPr>
      </w:pPr>
      <w:r>
        <w:rPr>
          <w:rFonts w:hint="eastAsia" w:ascii="宋体" w:hAnsi="宋体" w:cs="宋体"/>
          <w:bCs/>
          <w:szCs w:val="22"/>
        </w:rPr>
        <w:t xml:space="preserve">2.技术负责人</w:t>
      </w:r>
      <w:r>
        <w:rPr>
          <w:rFonts w:hint="eastAsia" w:ascii="宋体" w:hAnsi="宋体" w:cs="宋体"/>
          <w:b/>
          <w:bCs/>
          <w:szCs w:val="22"/>
        </w:rPr>
        <w:t xml:space="preserve">（不含项目负责人）</w:t>
      </w:r>
      <w:r>
        <w:rPr>
          <w:rFonts w:hint="eastAsia" w:ascii="宋体" w:hAnsi="宋体" w:cs="宋体"/>
          <w:bCs/>
          <w:szCs w:val="22"/>
        </w:rPr>
        <w:t xml:space="preserve">（6分）</w:t>
      </w:r>
      <w:r/>
    </w:p>
    <w:p>
      <w:pPr>
        <w:ind w:firstLine="422"/>
        <w:spacing w:line="360" w:lineRule="auto"/>
        <w:rPr>
          <w:rFonts w:ascii="宋体" w:hAnsi="宋体" w:cs="宋体"/>
          <w:bCs/>
          <w:szCs w:val="24"/>
        </w:rPr>
      </w:pPr>
      <w:r>
        <w:rPr>
          <w:rFonts w:ascii="宋体" w:hAnsi="宋体" w:cs="宋体"/>
          <w:bCs/>
          <w:szCs w:val="24"/>
        </w:rPr>
        <w:t xml:space="preserve">①</w:t>
      </w:r>
      <w:r>
        <w:rPr>
          <w:rFonts w:hint="eastAsia" w:ascii="宋体" w:hAnsi="宋体" w:cs="宋体"/>
          <w:bCs/>
          <w:szCs w:val="24"/>
        </w:rPr>
        <w:t xml:space="preserve">具有</w:t>
      </w:r>
      <w:r>
        <w:rPr>
          <w:rFonts w:hint="eastAsia" w:ascii="宋体" w:hAnsi="宋体" w:cs="宋体"/>
          <w:szCs w:val="21"/>
          <w:lang w:eastAsia="zh-TW"/>
        </w:rPr>
        <w:t xml:space="preserve">高级工程师</w:t>
      </w:r>
      <w:r>
        <w:rPr>
          <w:rFonts w:hint="eastAsia" w:ascii="宋体" w:hAnsi="宋体" w:cs="宋体"/>
          <w:bCs/>
          <w:szCs w:val="24"/>
        </w:rPr>
        <w:t xml:space="preserve">职称的得2分；；</w:t>
      </w:r>
      <w:r/>
    </w:p>
    <w:p>
      <w:pPr>
        <w:ind w:firstLine="422"/>
        <w:spacing w:line="360" w:lineRule="auto"/>
        <w:rPr>
          <w:rFonts w:ascii="宋体" w:hAnsi="宋体" w:cs="宋体"/>
          <w:bCs/>
          <w:szCs w:val="24"/>
        </w:rPr>
      </w:pPr>
      <w:r>
        <w:rPr>
          <w:rFonts w:ascii="宋体" w:hAnsi="宋体" w:cs="宋体"/>
          <w:bCs/>
          <w:szCs w:val="24"/>
        </w:rPr>
        <w:t xml:space="preserve">②</w:t>
      </w:r>
      <w:r>
        <w:rPr>
          <w:rFonts w:hint="eastAsia" w:ascii="宋体" w:hAnsi="宋体" w:cs="宋体"/>
          <w:bCs/>
          <w:szCs w:val="24"/>
        </w:rPr>
        <w:t xml:space="preserve">具有</w:t>
      </w:r>
      <w:r>
        <w:rPr>
          <w:rFonts w:hint="eastAsia" w:ascii="宋体" w:hAnsi="宋体" w:cs="宋体"/>
          <w:szCs w:val="21"/>
          <w:lang w:eastAsia="zh-TW"/>
        </w:rPr>
        <w:t xml:space="preserve">注册测绘师证书</w:t>
      </w:r>
      <w:r>
        <w:rPr>
          <w:rFonts w:hint="eastAsia" w:ascii="宋体" w:hAnsi="宋体" w:cs="宋体"/>
          <w:bCs/>
          <w:szCs w:val="24"/>
        </w:rPr>
        <w:t xml:space="preserve">的得2分；</w:t>
      </w:r>
      <w:r/>
    </w:p>
    <w:p>
      <w:pPr>
        <w:ind w:firstLine="422"/>
        <w:spacing w:line="360" w:lineRule="auto"/>
        <w:rPr>
          <w:rFonts w:ascii="宋体" w:hAnsi="宋体" w:cs="宋体"/>
          <w:bCs/>
          <w:szCs w:val="24"/>
        </w:rPr>
      </w:pPr>
      <w:r>
        <w:rPr>
          <w:rFonts w:hint="eastAsia" w:ascii="宋体" w:hAnsi="宋体" w:cs="宋体"/>
          <w:bCs/>
          <w:szCs w:val="24"/>
        </w:rPr>
        <w:t xml:space="preserve">③具有</w:t>
      </w:r>
      <w:r>
        <w:rPr>
          <w:rFonts w:hint="eastAsia" w:ascii="宋体" w:hAnsi="宋体" w:cs="宋体"/>
          <w:szCs w:val="21"/>
          <w:lang w:eastAsia="zh-TW"/>
        </w:rPr>
        <w:t xml:space="preserve">测绘主管部门颁发的涉密成果管理人员岗位培训合格证书的</w:t>
      </w:r>
      <w:r>
        <w:rPr>
          <w:rFonts w:hint="eastAsia" w:ascii="宋体" w:hAnsi="宋体" w:cs="宋体"/>
          <w:bCs/>
          <w:szCs w:val="24"/>
        </w:rPr>
        <w:t xml:space="preserve">得2分。</w:t>
      </w:r>
      <w:r/>
    </w:p>
    <w:p>
      <w:pPr>
        <w:ind w:firstLine="422"/>
        <w:spacing w:line="360" w:lineRule="auto"/>
        <w:rPr>
          <w:rFonts w:ascii="宋体" w:hAnsi="宋体" w:cs="宋体"/>
          <w:bCs/>
          <w:szCs w:val="24"/>
        </w:rPr>
      </w:pPr>
      <w:r>
        <w:rPr>
          <w:rFonts w:hint="eastAsia" w:ascii="宋体" w:hAnsi="宋体" w:cs="宋体"/>
          <w:szCs w:val="21"/>
        </w:rPr>
        <w:t xml:space="preserve">3.</w:t>
      </w:r>
      <w:r>
        <w:rPr>
          <w:rFonts w:hint="eastAsia" w:ascii="宋体" w:hAnsi="宋体" w:cs="宋体"/>
          <w:bCs/>
          <w:szCs w:val="24"/>
        </w:rPr>
        <w:t xml:space="preserve">质量负责人</w:t>
      </w:r>
      <w:r>
        <w:rPr>
          <w:rFonts w:hint="eastAsia" w:ascii="宋体" w:hAnsi="宋体" w:cs="宋体"/>
          <w:b/>
          <w:bCs/>
          <w:szCs w:val="22"/>
        </w:rPr>
        <w:t xml:space="preserve">（不含项目负责人、技术负责人）</w:t>
      </w:r>
      <w:r>
        <w:rPr>
          <w:rFonts w:hint="eastAsia" w:ascii="宋体" w:hAnsi="宋体" w:cs="宋体"/>
          <w:bCs/>
          <w:szCs w:val="24"/>
        </w:rPr>
        <w:t xml:space="preserve">（6分）</w:t>
      </w:r>
      <w:r/>
    </w:p>
    <w:p>
      <w:pPr>
        <w:ind w:firstLine="422"/>
        <w:spacing w:line="360" w:lineRule="auto"/>
        <w:rPr>
          <w:rFonts w:ascii="宋体" w:hAnsi="宋体" w:cs="宋体"/>
          <w:bCs/>
          <w:szCs w:val="24"/>
        </w:rPr>
      </w:pPr>
      <w:r>
        <w:rPr>
          <w:rFonts w:ascii="宋体" w:hAnsi="宋体" w:cs="宋体"/>
          <w:bCs/>
          <w:szCs w:val="24"/>
        </w:rPr>
        <w:t xml:space="preserve">①</w:t>
      </w:r>
      <w:r>
        <w:rPr>
          <w:rFonts w:hint="eastAsia" w:ascii="宋体" w:hAnsi="宋体" w:cs="宋体"/>
          <w:bCs/>
          <w:szCs w:val="24"/>
        </w:rPr>
        <w:t xml:space="preserve">具有</w:t>
      </w:r>
      <w:r>
        <w:rPr>
          <w:rFonts w:hint="eastAsia" w:ascii="宋体" w:hAnsi="宋体" w:cs="宋体"/>
          <w:szCs w:val="21"/>
          <w:lang w:eastAsia="zh-TW"/>
        </w:rPr>
        <w:t xml:space="preserve">高级工程师</w:t>
      </w:r>
      <w:r>
        <w:rPr>
          <w:rFonts w:hint="eastAsia" w:ascii="宋体" w:hAnsi="宋体" w:cs="宋体"/>
          <w:bCs/>
          <w:szCs w:val="24"/>
        </w:rPr>
        <w:t xml:space="preserve">职称的得2分；</w:t>
      </w:r>
      <w:r/>
    </w:p>
    <w:p>
      <w:pPr>
        <w:ind w:firstLine="422"/>
        <w:spacing w:line="360" w:lineRule="auto"/>
        <w:rPr>
          <w:rFonts w:ascii="宋体" w:hAnsi="宋体" w:cs="宋体"/>
          <w:bCs/>
          <w:szCs w:val="24"/>
        </w:rPr>
      </w:pPr>
      <w:r>
        <w:rPr>
          <w:rFonts w:ascii="宋体" w:hAnsi="宋体" w:cs="宋体"/>
          <w:bCs/>
          <w:szCs w:val="24"/>
        </w:rPr>
        <w:t xml:space="preserve">②</w:t>
      </w:r>
      <w:r>
        <w:rPr>
          <w:rFonts w:hint="eastAsia" w:ascii="宋体" w:hAnsi="宋体" w:cs="宋体"/>
          <w:bCs/>
          <w:szCs w:val="24"/>
        </w:rPr>
        <w:t xml:space="preserve">具有</w:t>
      </w:r>
      <w:r>
        <w:rPr>
          <w:rFonts w:hint="eastAsia" w:ascii="宋体" w:hAnsi="宋体" w:cs="宋体"/>
          <w:szCs w:val="21"/>
          <w:lang w:eastAsia="zh-TW"/>
        </w:rPr>
        <w:t xml:space="preserve">注册测绘师证书</w:t>
      </w:r>
      <w:r>
        <w:rPr>
          <w:rFonts w:hint="eastAsia" w:ascii="宋体" w:hAnsi="宋体" w:cs="宋体"/>
          <w:bCs/>
          <w:szCs w:val="24"/>
        </w:rPr>
        <w:t xml:space="preserve">的得2分；</w:t>
      </w:r>
      <w:r/>
    </w:p>
    <w:p>
      <w:pPr>
        <w:ind w:firstLine="422"/>
        <w:spacing w:line="360" w:lineRule="auto"/>
        <w:rPr>
          <w:rFonts w:ascii="宋体" w:hAnsi="宋体" w:cs="宋体"/>
          <w:bCs/>
          <w:szCs w:val="24"/>
        </w:rPr>
      </w:pPr>
      <w:r>
        <w:rPr>
          <w:rFonts w:hint="eastAsia" w:ascii="宋体" w:hAnsi="宋体" w:cs="宋体"/>
          <w:bCs/>
          <w:szCs w:val="24"/>
        </w:rPr>
        <w:t xml:space="preserve">③具有</w:t>
      </w:r>
      <w:r>
        <w:rPr>
          <w:rFonts w:hint="eastAsia" w:ascii="宋体" w:hAnsi="宋体" w:cs="宋体"/>
          <w:szCs w:val="21"/>
          <w:lang w:eastAsia="zh-TW"/>
        </w:rPr>
        <w:t xml:space="preserve">测绘主管部门颁发的涉密成果管理人员岗位培训合格证书的</w:t>
      </w:r>
      <w:r>
        <w:rPr>
          <w:rFonts w:hint="eastAsia" w:ascii="宋体" w:hAnsi="宋体" w:cs="宋体"/>
          <w:bCs/>
          <w:szCs w:val="24"/>
        </w:rPr>
        <w:t xml:space="preserve">得2分。</w:t>
      </w:r>
      <w:r/>
    </w:p>
    <w:p>
      <w:pPr>
        <w:ind w:firstLine="422"/>
        <w:spacing w:line="360" w:lineRule="auto"/>
        <w:rPr>
          <w:rFonts w:ascii="宋体" w:hAnsi="宋体" w:cs="宋体"/>
          <w:bCs/>
          <w:szCs w:val="24"/>
        </w:rPr>
      </w:pPr>
      <w:r>
        <w:rPr>
          <w:rFonts w:hint="eastAsia" w:ascii="宋体" w:hAnsi="宋体" w:cs="宋体"/>
          <w:bCs/>
          <w:szCs w:val="24"/>
        </w:rPr>
        <w:t xml:space="preserve">4.项目其他人员（6分）</w:t>
      </w:r>
      <w:r/>
    </w:p>
    <w:p>
      <w:pPr>
        <w:ind w:firstLine="422"/>
        <w:spacing w:line="360" w:lineRule="auto"/>
        <w:rPr>
          <w:rFonts w:ascii="宋体" w:hAnsi="宋体" w:cs="宋体"/>
          <w:bCs/>
          <w:szCs w:val="24"/>
        </w:rPr>
      </w:pPr>
      <w:r>
        <w:rPr>
          <w:rFonts w:hint="eastAsia" w:ascii="宋体" w:hAnsi="宋体" w:cs="宋体"/>
          <w:bCs/>
          <w:szCs w:val="24"/>
        </w:rPr>
        <w:t xml:space="preserve">①具有中级及以上工程师职称的，每提供一人得1分，本项最高得3分；</w:t>
      </w:r>
      <w:r/>
    </w:p>
    <w:p>
      <w:pPr>
        <w:ind w:firstLine="422"/>
        <w:spacing w:line="360" w:lineRule="auto"/>
        <w:rPr>
          <w:rFonts w:ascii="宋体" w:hAnsi="宋体" w:cs="宋体"/>
          <w:bCs/>
          <w:szCs w:val="24"/>
        </w:rPr>
      </w:pPr>
      <w:r>
        <w:rPr>
          <w:rFonts w:hint="eastAsia" w:ascii="宋体" w:hAnsi="宋体" w:cs="宋体"/>
          <w:bCs/>
          <w:szCs w:val="24"/>
        </w:rPr>
        <w:t xml:space="preserve">②具有注册测绘师证书的，每提供一人得1分，本项最高得3分。</w:t>
      </w:r>
      <w:r/>
    </w:p>
    <w:p>
      <w:pPr>
        <w:ind w:firstLine="422"/>
        <w:spacing w:line="360" w:lineRule="auto"/>
        <w:rPr>
          <w:rFonts w:ascii="宋体" w:hAnsi="宋体" w:cs="宋体"/>
          <w:bCs/>
          <w:szCs w:val="24"/>
        </w:rPr>
      </w:pPr>
      <w:r>
        <w:rPr>
          <w:rFonts w:hint="eastAsia" w:ascii="宋体" w:hAnsi="宋体" w:cs="宋体"/>
          <w:bCs/>
          <w:szCs w:val="24"/>
        </w:rPr>
        <w:t xml:space="preserve">上述人员不得与项目负责人、技术负责人、质量负责人重复。</w:t>
      </w:r>
      <w:r/>
    </w:p>
    <w:p>
      <w:pPr>
        <w:ind w:firstLine="422"/>
        <w:spacing w:line="360" w:lineRule="auto"/>
        <w:rPr>
          <w:rFonts w:ascii="宋体" w:hAnsi="宋体" w:cs="宋体"/>
          <w:szCs w:val="21"/>
          <w:lang w:eastAsia="zh-TW"/>
        </w:rPr>
      </w:pPr>
      <w:r>
        <w:rPr>
          <w:rFonts w:hint="eastAsia" w:ascii="宋体" w:hAnsi="宋体" w:cs="宋体"/>
          <w:b/>
          <w:bCs/>
          <w:szCs w:val="24"/>
        </w:rPr>
        <w:t xml:space="preserve">注：响应文件中需提供以上人员证书复印件并加盖响应单位公章；还需提供响应单位为该员工缴纳近期社保证明复印件，否则不得分。）</w:t>
      </w:r>
      <w:r/>
    </w:p>
    <w:p>
      <w:pPr>
        <w:ind w:firstLine="422"/>
        <w:spacing w:line="360" w:lineRule="auto"/>
        <w:rPr>
          <w:rFonts w:ascii="宋体" w:hAnsi="宋体" w:cs="宋体"/>
          <w:b/>
          <w:bCs/>
          <w:szCs w:val="22"/>
        </w:rPr>
      </w:pPr>
      <w:r>
        <w:rPr>
          <w:rFonts w:hint="eastAsia" w:ascii="宋体" w:hAnsi="宋体" w:cs="宋体"/>
          <w:b/>
          <w:bCs/>
          <w:szCs w:val="22"/>
        </w:rPr>
        <w:t xml:space="preserve">（四）响应单位综合实力比较（18分）</w:t>
      </w:r>
      <w:r/>
    </w:p>
    <w:p>
      <w:pPr>
        <w:ind w:firstLine="420"/>
        <w:spacing w:line="360" w:lineRule="auto"/>
        <w:rPr>
          <w:rFonts w:ascii="宋体" w:hAnsi="宋体" w:cs="宋体"/>
          <w:b/>
          <w:bCs/>
          <w:szCs w:val="24"/>
        </w:rPr>
      </w:pPr>
      <w:r>
        <w:rPr>
          <w:rFonts w:ascii="宋体" w:hAnsi="宋体" w:cs="宋体"/>
          <w:bCs/>
          <w:szCs w:val="24"/>
        </w:rPr>
        <w:t xml:space="preserve">1</w:t>
      </w:r>
      <w:r>
        <w:rPr>
          <w:rFonts w:hint="eastAsia" w:ascii="宋体" w:hAnsi="宋体" w:cs="宋体"/>
          <w:bCs/>
          <w:szCs w:val="24"/>
        </w:rPr>
        <w:t xml:space="preserve">.响应单位2</w:t>
      </w:r>
      <w:r>
        <w:rPr>
          <w:rFonts w:ascii="宋体" w:hAnsi="宋体" w:cs="宋体"/>
          <w:bCs/>
          <w:szCs w:val="24"/>
        </w:rPr>
        <w:t xml:space="preserve">02</w:t>
      </w:r>
      <w:r>
        <w:rPr>
          <w:rFonts w:hint="eastAsia" w:ascii="宋体" w:hAnsi="宋体" w:cs="宋体"/>
          <w:bCs/>
          <w:szCs w:val="24"/>
        </w:rPr>
        <w:t xml:space="preserve">2</w:t>
      </w:r>
      <w:r>
        <w:rPr>
          <w:rFonts w:ascii="宋体" w:hAnsi="宋体" w:cs="宋体"/>
          <w:bCs/>
          <w:szCs w:val="24"/>
        </w:rPr>
        <w:t xml:space="preserve">年</w:t>
      </w:r>
      <w:r>
        <w:rPr>
          <w:rFonts w:hint="eastAsia" w:ascii="宋体" w:hAnsi="宋体" w:cs="宋体"/>
          <w:bCs/>
          <w:szCs w:val="24"/>
        </w:rPr>
        <w:t xml:space="preserve">1月1日至今（以</w:t>
      </w:r>
      <w:r>
        <w:rPr>
          <w:rFonts w:hint="eastAsia" w:ascii="宋体" w:hAnsi="宋体" w:cs="宋体"/>
          <w:bCs/>
          <w:szCs w:val="24"/>
        </w:rPr>
        <w:t xml:space="preserve">合同签订日期为准）承担过类似项目业绩的，每提供一份得2分，最高得6分。</w:t>
      </w:r>
      <w:r>
        <w:rPr>
          <w:rFonts w:hint="eastAsia" w:ascii="宋体" w:hAnsi="宋体" w:cs="宋体"/>
          <w:b/>
          <w:bCs/>
          <w:szCs w:val="24"/>
        </w:rPr>
        <w:t xml:space="preserve">（响应文件中提供清晰的合同复印件并加盖响应单位公章,且合同签订日期须明确，否则不得分。）</w:t>
      </w:r>
      <w:r/>
    </w:p>
    <w:p>
      <w:pPr>
        <w:ind w:firstLine="420"/>
        <w:spacing w:line="360" w:lineRule="auto"/>
        <w:rPr>
          <w:rFonts w:ascii="宋体" w:hAnsi="宋体" w:cs="宋体"/>
          <w:b/>
          <w:bCs/>
          <w:szCs w:val="21"/>
        </w:rPr>
      </w:pPr>
      <w:r>
        <w:rPr>
          <w:rFonts w:hint="eastAsia" w:ascii="宋体" w:hAnsi="宋体" w:cs="宋体"/>
          <w:bCs/>
          <w:szCs w:val="24"/>
        </w:rPr>
        <w:t xml:space="preserve">2.</w:t>
      </w:r>
      <w:bookmarkStart w:id="40" w:name="OLE_LINK1"/>
      <w:r/>
      <w:bookmarkStart w:id="41" w:name="OLE_LINK4"/>
      <w:r>
        <w:rPr>
          <w:rFonts w:hint="eastAsia" w:ascii="宋体" w:hAnsi="宋体" w:cs="宋体"/>
          <w:bCs/>
          <w:szCs w:val="24"/>
        </w:rPr>
        <w:t xml:space="preserve">响应单位提供包括但不限于：电子地图制作、天地图建设、数据融合等与项目相关软件著作权证书或专利的，每有1类得2分，本项最高得6分。未提供不得分。</w:t>
      </w:r>
      <w:bookmarkEnd w:id="40"/>
      <w:r/>
      <w:bookmarkEnd w:id="41"/>
      <w:r>
        <w:rPr>
          <w:rFonts w:hint="eastAsia" w:ascii="宋体" w:hAnsi="宋体" w:cs="宋体"/>
          <w:bCs/>
          <w:szCs w:val="24"/>
        </w:rPr>
        <w:t xml:space="preserve">（</w:t>
      </w:r>
      <w:r>
        <w:rPr>
          <w:rFonts w:hint="eastAsia" w:ascii="宋体" w:hAnsi="宋体" w:cs="宋体"/>
          <w:b/>
          <w:szCs w:val="21"/>
        </w:rPr>
        <w:t xml:space="preserve">响应文件中需提供证书复印件并加盖响应单位公章，未提供不</w:t>
      </w:r>
      <w:r>
        <w:rPr>
          <w:rFonts w:hint="eastAsia" w:ascii="宋体" w:hAnsi="宋体" w:cs="宋体"/>
          <w:b/>
          <w:bCs/>
          <w:szCs w:val="21"/>
        </w:rPr>
        <w:t xml:space="preserve">得分。）</w:t>
      </w:r>
      <w:r/>
    </w:p>
    <w:p>
      <w:pPr>
        <w:ind w:firstLine="420"/>
        <w:spacing w:line="360" w:lineRule="auto"/>
        <w:rPr>
          <w:rFonts w:ascii="宋体" w:hAnsi="宋体" w:cs="宋体"/>
          <w:bCs/>
          <w:szCs w:val="24"/>
        </w:rPr>
      </w:pPr>
      <w:r>
        <w:rPr>
          <w:rFonts w:ascii="宋体" w:hAnsi="宋体" w:cs="宋体"/>
          <w:bCs/>
          <w:szCs w:val="24"/>
        </w:rPr>
        <w:t xml:space="preserve">3</w:t>
      </w:r>
      <w:r>
        <w:rPr>
          <w:rFonts w:hint="eastAsia" w:ascii="宋体" w:hAnsi="宋体" w:cs="宋体"/>
          <w:bCs/>
          <w:szCs w:val="24"/>
        </w:rPr>
        <w:t xml:space="preserve">.</w:t>
      </w:r>
      <w:r>
        <w:rPr>
          <w:rFonts w:hint="eastAsia" w:ascii="宋体" w:hAnsi="宋体" w:cs="宋体"/>
          <w:bCs/>
        </w:rPr>
        <w:t xml:space="preserve">响应单位承担的测绘（地理信息）类项目获得过市级及以上奖项的</w:t>
      </w:r>
      <w:r>
        <w:rPr>
          <w:rFonts w:hint="eastAsia" w:ascii="宋体" w:hAnsi="宋体" w:cs="宋体"/>
          <w:bCs/>
          <w:szCs w:val="22"/>
        </w:rPr>
        <w:t xml:space="preserve">每有1个得2分，该项</w:t>
      </w:r>
      <w:r>
        <w:rPr>
          <w:rFonts w:hint="eastAsia" w:ascii="宋体" w:hAnsi="宋体" w:cs="宋体"/>
          <w:bCs/>
          <w:szCs w:val="22"/>
        </w:rPr>
        <w:t xml:space="preserve">最高得6分，未提供不得分。</w:t>
      </w:r>
      <w:r>
        <w:rPr>
          <w:rFonts w:hint="eastAsia" w:ascii="宋体" w:hAnsi="宋体" w:cs="宋体"/>
          <w:b/>
          <w:bCs/>
          <w:szCs w:val="22"/>
        </w:rPr>
        <w:t xml:space="preserve">（同一项目只计一次分；响应文件中提供相关证书或证明材料复印件，材料不提供或提供不全或无法认定的，此项不得分。）</w:t>
      </w:r>
      <w:r/>
    </w:p>
    <w:p>
      <w:pPr>
        <w:ind w:firstLine="422"/>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bCs/>
          <w:szCs w:val="24"/>
        </w:rPr>
      </w:pPr>
      <w:r>
        <w:rPr>
          <w:rFonts w:ascii="宋体" w:hAnsi="宋体" w:cs="宋体"/>
          <w:bCs/>
          <w:szCs w:val="24"/>
        </w:rPr>
      </w:r>
      <w:r/>
    </w:p>
    <w:p>
      <w:pPr>
        <w:pStyle w:val="911"/>
        <w:ind w:firstLine="420"/>
        <w:spacing w:line="360" w:lineRule="auto"/>
        <w:rPr>
          <w:rFonts w:ascii="宋体" w:hAnsi="宋体"/>
          <w:lang w:val="en-US"/>
        </w:rPr>
      </w:pPr>
      <w:r>
        <w:rPr>
          <w:rFonts w:ascii="宋体" w:hAnsi="宋体"/>
          <w:lang w:val="en-US"/>
        </w:rPr>
      </w:r>
      <w:r/>
    </w:p>
    <w:p>
      <w:pPr>
        <w:jc w:val="left"/>
        <w:widowControl/>
        <w:rPr>
          <w:rStyle w:val="940"/>
          <w:b w:val="0"/>
          <w:bCs w:val="0"/>
        </w:rPr>
      </w:pPr>
      <w:r/>
      <w:bookmarkStart w:id="42" w:name="_Toc9884744"/>
      <w:r/>
      <w:bookmarkStart w:id="43" w:name="_Toc192575367"/>
      <w:r>
        <w:rPr>
          <w:rStyle w:val="940"/>
          <w:b w:val="0"/>
          <w:bCs w:val="0"/>
        </w:rPr>
        <w:br w:type="page" w:clear="all"/>
      </w:r>
      <w:r/>
    </w:p>
    <w:p>
      <w:pPr>
        <w:ind w:right="-506"/>
        <w:jc w:val="center"/>
        <w:spacing w:line="720" w:lineRule="auto"/>
        <w:rPr>
          <w:rStyle w:val="940"/>
          <w:b w:val="0"/>
          <w:bCs w:val="0"/>
        </w:rPr>
        <w:outlineLvl w:val="0"/>
      </w:pPr>
      <w:r>
        <w:rPr>
          <w:rStyle w:val="940"/>
          <w:b w:val="0"/>
          <w:bCs w:val="0"/>
        </w:rPr>
        <w:t xml:space="preserve">五、合同主要条款</w:t>
      </w:r>
      <w:bookmarkEnd w:id="42"/>
      <w:r/>
      <w:bookmarkEnd w:id="43"/>
      <w:r/>
      <w:r/>
    </w:p>
    <w:p>
      <w:pPr>
        <w:spacing w:line="360" w:lineRule="auto"/>
        <w:rPr>
          <w:rFonts w:ascii="宋体" w:hAnsi="宋体" w:cs="宋体"/>
          <w:szCs w:val="21"/>
        </w:rPr>
      </w:pPr>
      <w:r>
        <w:rPr>
          <w:rFonts w:hint="eastAsia" w:ascii="宋体" w:hAnsi="宋体" w:cs="宋体"/>
          <w:szCs w:val="21"/>
        </w:rPr>
        <w:t xml:space="preserve">甲方（采购单位）：苏州市自然资源和规划局</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hint="eastAsia" w:ascii="宋体" w:hAnsi="宋体" w:cs="宋体"/>
          <w:szCs w:val="21"/>
        </w:rPr>
        <w:t xml:space="preserve">联系地址：</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乙方（成交单位）：</w:t>
      </w:r>
      <w:r/>
    </w:p>
    <w:p>
      <w:pPr>
        <w:spacing w:line="360" w:lineRule="auto"/>
        <w:rPr>
          <w:rFonts w:ascii="宋体" w:hAnsi="宋体" w:cs="宋体"/>
          <w:szCs w:val="21"/>
        </w:rPr>
      </w:pPr>
      <w:r>
        <w:rPr>
          <w:rFonts w:hint="eastAsia" w:ascii="宋体" w:hAnsi="宋体" w:cs="宋体"/>
          <w:szCs w:val="21"/>
        </w:rPr>
        <w:t xml:space="preserve">联系人：</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hint="eastAsia" w:ascii="宋体" w:hAnsi="宋体" w:cs="宋体"/>
          <w:szCs w:val="21"/>
        </w:rPr>
        <w:t xml:space="preserve">联系地址：</w:t>
      </w:r>
      <w:r/>
    </w:p>
    <w:p>
      <w:pPr>
        <w:ind w:firstLine="420"/>
        <w:spacing w:line="360" w:lineRule="auto"/>
        <w:widowControl/>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根据《中华人民共和国民法典》《中华人民共和国政府采购法》等相关法律法规的规定以及苏州市政府采购编号</w:t>
      </w:r>
      <w:r>
        <w:rPr>
          <w:rFonts w:ascii="宋体" w:hAnsi="宋体" w:cs="宋体"/>
          <w:szCs w:val="21"/>
        </w:rPr>
        <w:t xml:space="preserve">JSZC-320500-JSWZ-C2026-0029</w:t>
      </w:r>
      <w:r>
        <w:rPr>
          <w:rFonts w:hint="eastAsia" w:ascii="宋体" w:hAnsi="宋体" w:cs="宋体"/>
          <w:szCs w:val="21"/>
        </w:rPr>
        <w:t xml:space="preserve">号2026年“天地图·苏州”数据更新与维护采购文件及乙方的响应文件和成交通知书，甲乙双方就此次成交的事宜，签订本合同书，以兹共同遵守。</w:t>
      </w:r>
      <w:r/>
    </w:p>
    <w:p>
      <w:pPr>
        <w:ind w:firstLine="422"/>
        <w:spacing w:line="360" w:lineRule="auto"/>
        <w:rPr>
          <w:rFonts w:ascii="宋体" w:hAnsi="宋体" w:cs="宋体"/>
          <w:b/>
          <w:bCs/>
          <w:szCs w:val="21"/>
        </w:rPr>
      </w:pPr>
      <w:r>
        <w:rPr>
          <w:rFonts w:hint="eastAsia" w:ascii="宋体" w:hAnsi="宋体" w:cs="宋体"/>
          <w:b/>
          <w:bCs/>
          <w:szCs w:val="21"/>
        </w:rPr>
        <w:t xml:space="preserve">一、合同文件</w:t>
      </w:r>
      <w:r/>
    </w:p>
    <w:p>
      <w:pPr>
        <w:ind w:firstLine="420"/>
        <w:spacing w:line="360" w:lineRule="auto"/>
        <w:rPr>
          <w:rFonts w:ascii="宋体" w:hAnsi="宋体" w:cs="宋体"/>
          <w:szCs w:val="21"/>
        </w:rPr>
      </w:pPr>
      <w:r>
        <w:rPr>
          <w:rFonts w:hint="eastAsia" w:ascii="宋体" w:hAnsi="宋体" w:cs="宋体"/>
          <w:szCs w:val="21"/>
        </w:rPr>
        <w:t xml:space="preserve">以下文件是构成本合同不可分割的部分：</w:t>
      </w:r>
      <w:r/>
    </w:p>
    <w:p>
      <w:pPr>
        <w:ind w:firstLine="420"/>
        <w:spacing w:line="360" w:lineRule="auto"/>
        <w:rPr>
          <w:rFonts w:ascii="宋体" w:hAnsi="宋体" w:cs="宋体"/>
          <w:szCs w:val="21"/>
        </w:rPr>
      </w:pPr>
      <w:r>
        <w:rPr>
          <w:rFonts w:hint="eastAsia" w:ascii="宋体" w:hAnsi="宋体" w:cs="宋体"/>
          <w:szCs w:val="21"/>
        </w:rPr>
        <w:t xml:space="preserve">（一）本项目采购文件；</w:t>
      </w:r>
      <w:r/>
    </w:p>
    <w:p>
      <w:pPr>
        <w:ind w:firstLine="420"/>
        <w:spacing w:line="360" w:lineRule="auto"/>
        <w:rPr>
          <w:rFonts w:ascii="宋体" w:hAnsi="宋体" w:cs="宋体"/>
          <w:szCs w:val="21"/>
        </w:rPr>
      </w:pPr>
      <w:r>
        <w:rPr>
          <w:rFonts w:hint="eastAsia" w:ascii="宋体" w:hAnsi="宋体" w:cs="宋体"/>
          <w:szCs w:val="21"/>
        </w:rPr>
        <w:t xml:space="preserve">（二）成交供应商响应文件；</w:t>
      </w:r>
      <w:r/>
    </w:p>
    <w:p>
      <w:pPr>
        <w:ind w:firstLine="420"/>
        <w:spacing w:line="360" w:lineRule="auto"/>
        <w:rPr>
          <w:rFonts w:ascii="宋体" w:hAnsi="宋体" w:cs="宋体"/>
          <w:szCs w:val="21"/>
        </w:rPr>
      </w:pPr>
      <w:r>
        <w:rPr>
          <w:rFonts w:hint="eastAsia" w:ascii="宋体" w:hAnsi="宋体" w:cs="宋体"/>
          <w:szCs w:val="21"/>
        </w:rPr>
        <w:t xml:space="preserve">（三）合同条款；</w:t>
      </w:r>
      <w:r/>
    </w:p>
    <w:p>
      <w:pPr>
        <w:ind w:firstLine="420"/>
        <w:spacing w:line="360" w:lineRule="auto"/>
        <w:rPr>
          <w:rFonts w:ascii="宋体" w:hAnsi="宋体" w:cs="宋体"/>
          <w:szCs w:val="21"/>
        </w:rPr>
      </w:pPr>
      <w:r>
        <w:rPr>
          <w:rFonts w:hint="eastAsia" w:ascii="宋体" w:hAnsi="宋体" w:cs="宋体"/>
          <w:szCs w:val="21"/>
        </w:rPr>
        <w:t xml:space="preserve">（四）成交供应商做出的有关澄清、说明或者补正文件（若有）；</w:t>
      </w:r>
      <w:r/>
    </w:p>
    <w:p>
      <w:pPr>
        <w:ind w:firstLine="420"/>
        <w:spacing w:line="360" w:lineRule="auto"/>
        <w:rPr>
          <w:rFonts w:ascii="宋体" w:hAnsi="宋体" w:cs="宋体"/>
          <w:szCs w:val="21"/>
        </w:rPr>
      </w:pPr>
      <w:r>
        <w:rPr>
          <w:rFonts w:hint="eastAsia" w:ascii="宋体" w:hAnsi="宋体" w:cs="宋体"/>
          <w:szCs w:val="21"/>
        </w:rPr>
        <w:t xml:space="preserve">（五）确定成交供应商的文件（包括但不限于成交通知书等）；</w:t>
      </w:r>
      <w:r/>
    </w:p>
    <w:p>
      <w:pPr>
        <w:ind w:firstLine="420"/>
        <w:spacing w:line="360" w:lineRule="auto"/>
        <w:rPr>
          <w:rFonts w:ascii="宋体" w:hAnsi="宋体" w:cs="宋体"/>
          <w:szCs w:val="21"/>
        </w:rPr>
      </w:pPr>
      <w:r>
        <w:rPr>
          <w:rFonts w:hint="eastAsia" w:ascii="宋体" w:hAnsi="宋体" w:cs="宋体"/>
          <w:szCs w:val="21"/>
        </w:rPr>
        <w:t xml:space="preserve">（六）本合同附件（若有）。</w:t>
      </w:r>
      <w:r/>
    </w:p>
    <w:p>
      <w:pPr>
        <w:ind w:firstLine="422"/>
        <w:spacing w:line="360" w:lineRule="auto"/>
        <w:rPr>
          <w:rFonts w:ascii="宋体" w:hAnsi="宋体" w:cs="宋体"/>
          <w:b/>
          <w:bCs/>
          <w:szCs w:val="21"/>
        </w:rPr>
      </w:pPr>
      <w:r>
        <w:rPr>
          <w:rFonts w:hint="eastAsia" w:ascii="宋体" w:hAnsi="宋体" w:cs="宋体"/>
          <w:b/>
          <w:bCs/>
          <w:szCs w:val="21"/>
        </w:rPr>
        <w:t xml:space="preserve">二、服务要求</w:t>
      </w:r>
      <w:r/>
    </w:p>
    <w:p>
      <w:pPr>
        <w:ind w:firstLine="420"/>
        <w:spacing w:line="360" w:lineRule="auto"/>
        <w:rPr>
          <w:rFonts w:ascii="宋体" w:hAnsi="宋体" w:cs="宋体"/>
          <w:szCs w:val="21"/>
        </w:rPr>
      </w:pPr>
      <w:r>
        <w:rPr>
          <w:rFonts w:hint="eastAsia" w:ascii="宋体" w:hAnsi="宋体" w:cs="宋体"/>
          <w:szCs w:val="21"/>
        </w:rPr>
        <w:t xml:space="preserve">本合同项下乙方所提供的服务内容为：详见采购文件中的采购需求及磋商文件要求。</w:t>
      </w:r>
      <w:r/>
    </w:p>
    <w:p>
      <w:pPr>
        <w:ind w:firstLine="422"/>
        <w:spacing w:line="360" w:lineRule="auto"/>
        <w:rPr>
          <w:rFonts w:ascii="宋体" w:hAnsi="宋体" w:cs="宋体"/>
          <w:b/>
          <w:bCs/>
          <w:szCs w:val="21"/>
        </w:rPr>
      </w:pPr>
      <w:r>
        <w:rPr>
          <w:rFonts w:hint="eastAsia" w:ascii="宋体" w:hAnsi="宋体" w:cs="宋体"/>
          <w:b/>
          <w:bCs/>
          <w:szCs w:val="21"/>
        </w:rPr>
        <w:t xml:space="preserve">三、合同金额</w:t>
      </w:r>
      <w:r/>
    </w:p>
    <w:p>
      <w:pPr>
        <w:ind w:firstLine="422"/>
        <w:spacing w:line="360" w:lineRule="auto"/>
        <w:rPr>
          <w:rFonts w:ascii="宋体" w:hAnsi="宋体" w:cs="宋体"/>
          <w:b/>
          <w:bCs/>
          <w:szCs w:val="21"/>
        </w:rPr>
      </w:pPr>
      <w:r/>
      <w:bookmarkStart w:id="44" w:name="_Hlk56427584"/>
      <w:r>
        <w:rPr>
          <w:rFonts w:hint="eastAsia" w:ascii="宋体" w:hAnsi="宋体" w:cs="宋体"/>
          <w:b/>
          <w:bCs/>
          <w:szCs w:val="21"/>
          <w:u w:val="single"/>
        </w:rPr>
        <w:t xml:space="preserve">合同总金额为人民币          元，大写：        </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合同总金额包括但不限于完成本项目所有的人工费、通讯费、交通费、资料费、研究报告及编制费（含印刷费）、咨询费、后续服务评审费、代理服务费、利润、税金、政策性文件规定及</w:t>
      </w:r>
      <w:r>
        <w:rPr>
          <w:rFonts w:hint="eastAsia" w:ascii="宋体" w:hAnsi="宋体" w:cs="宋体"/>
          <w:szCs w:val="21"/>
        </w:rPr>
        <w:t xml:space="preserve">合同包含的所有风险、责任等完成本项目的各项应有费用。除非因特殊原因并经甲乙双方协商同意，乙方不得再要求追加任何费用。同时，除非合同条款中另有规定，否则，乙方所报价格在合同实施期间不因市场变化因素而变动。</w:t>
      </w:r>
      <w:r/>
    </w:p>
    <w:p>
      <w:pPr>
        <w:ind w:firstLine="422"/>
        <w:spacing w:line="360" w:lineRule="auto"/>
        <w:rPr>
          <w:rFonts w:ascii="宋体" w:hAnsi="宋体" w:cs="宋体"/>
          <w:b/>
          <w:bCs/>
          <w:szCs w:val="21"/>
        </w:rPr>
      </w:pPr>
      <w:r>
        <w:rPr>
          <w:rFonts w:hint="eastAsia" w:ascii="宋体" w:hAnsi="宋体" w:cs="宋体"/>
          <w:b/>
          <w:bCs/>
          <w:szCs w:val="21"/>
        </w:rPr>
        <w:t xml:space="preserve">四、付款约定</w:t>
      </w:r>
      <w:bookmarkEnd w:id="44"/>
      <w:r/>
      <w:r/>
    </w:p>
    <w:p>
      <w:pPr>
        <w:ind w:firstLine="420"/>
        <w:spacing w:line="360" w:lineRule="auto"/>
        <w:rPr>
          <w:rFonts w:ascii="宋体" w:hAnsi="宋体" w:cs="宋体"/>
          <w:szCs w:val="21"/>
        </w:rPr>
      </w:pPr>
      <w:r>
        <w:rPr>
          <w:rFonts w:hint="eastAsia" w:ascii="宋体" w:hAnsi="宋体" w:cs="宋体"/>
          <w:szCs w:val="21"/>
        </w:rPr>
        <w:t xml:space="preserve">1、甲方根据乙方在本合同中所提供银行开户信息转账支付。</w:t>
      </w:r>
      <w:r/>
    </w:p>
    <w:p>
      <w:pPr>
        <w:ind w:firstLine="420"/>
        <w:spacing w:line="360" w:lineRule="auto"/>
        <w:rPr>
          <w:rFonts w:ascii="宋体" w:hAnsi="宋体" w:cs="宋体"/>
          <w:szCs w:val="21"/>
        </w:rPr>
      </w:pPr>
      <w:r>
        <w:rPr>
          <w:rFonts w:hint="eastAsia" w:ascii="宋体" w:hAnsi="宋体" w:cs="宋体"/>
          <w:szCs w:val="21"/>
        </w:rPr>
        <w:t xml:space="preserve">乙方开户名称：</w:t>
      </w:r>
      <w:r/>
    </w:p>
    <w:p>
      <w:pPr>
        <w:ind w:firstLine="420"/>
        <w:spacing w:line="360" w:lineRule="auto"/>
        <w:rPr>
          <w:rFonts w:ascii="宋体" w:hAnsi="宋体" w:cs="宋体"/>
          <w:szCs w:val="21"/>
        </w:rPr>
      </w:pPr>
      <w:r>
        <w:rPr>
          <w:rFonts w:hint="eastAsia" w:ascii="宋体" w:hAnsi="宋体" w:cs="宋体"/>
          <w:szCs w:val="21"/>
        </w:rPr>
        <w:t xml:space="preserve">开户银行：</w:t>
      </w:r>
      <w:r/>
    </w:p>
    <w:p>
      <w:pPr>
        <w:ind w:firstLine="420"/>
        <w:spacing w:line="360" w:lineRule="auto"/>
        <w:rPr>
          <w:rFonts w:ascii="宋体" w:hAnsi="宋体" w:cs="宋体"/>
          <w:szCs w:val="21"/>
        </w:rPr>
      </w:pPr>
      <w:r>
        <w:rPr>
          <w:rFonts w:hint="eastAsia" w:ascii="宋体" w:hAnsi="宋体" w:cs="宋体"/>
          <w:szCs w:val="21"/>
        </w:rPr>
        <w:t xml:space="preserve">银行账号：</w:t>
      </w:r>
      <w:r/>
    </w:p>
    <w:p>
      <w:pPr>
        <w:ind w:firstLine="420"/>
        <w:spacing w:line="360" w:lineRule="auto"/>
        <w:rPr>
          <w:rFonts w:ascii="宋体" w:hAnsi="宋体" w:cs="宋体"/>
          <w:szCs w:val="21"/>
        </w:rPr>
      </w:pPr>
      <w:r>
        <w:rPr>
          <w:rFonts w:hint="eastAsia" w:ascii="宋体" w:hAnsi="宋体" w:cs="宋体"/>
          <w:szCs w:val="21"/>
        </w:rPr>
        <w:t xml:space="preserve">乙方银行账户如需变更，应至少于付款期限届满前10个工作日书面通知甲方，否则产生的一切责任、因变更引起的额外费用由乙方承担。</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付款步骤：签订合同之日起60日内支付合同金额的40%作为预付款；项目完成、乙方提交最终成果并经甲方验收合格后60日内支付余款。</w:t>
      </w:r>
      <w:r>
        <w:rPr>
          <w:color w:val="000000" w:themeColor="text1"/>
        </w:rPr>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付款前，乙方需先向甲方提供合格的增值税专用发票，否则甲方有权延期支付，而不承担违约责任。</w:t>
      </w:r>
      <w:r>
        <w:rPr>
          <w:color w:val="000000" w:themeColor="text1"/>
        </w:rPr>
      </w:r>
      <w:r/>
    </w:p>
    <w:p>
      <w:pPr>
        <w:numPr>
          <w:ilvl w:val="0"/>
          <w:numId w:val="5"/>
        </w:num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付款方式：银行汇票或转账。</w:t>
      </w:r>
      <w:r>
        <w:rPr>
          <w:color w:val="000000" w:themeColor="text1"/>
        </w:rPr>
      </w:r>
      <w:r/>
    </w:p>
    <w:p>
      <w:pPr>
        <w:ind w:firstLine="422"/>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五、服务履行地点、期限</w:t>
      </w:r>
      <w:r>
        <w:rPr>
          <w:color w:val="000000" w:themeColor="text1"/>
        </w:rPr>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1、服务履行地点：</w:t>
      </w:r>
      <w:r>
        <w:rPr>
          <w:rFonts w:hint="eastAsia" w:ascii="宋体" w:hAnsi="宋体" w:cs="宋体"/>
          <w:color w:val="000000" w:themeColor="text1"/>
          <w:szCs w:val="21"/>
        </w:rPr>
        <w:t xml:space="preserve">甲方指定地点</w:t>
      </w:r>
      <w:r>
        <w:rPr>
          <w:rFonts w:hint="eastAsia" w:ascii="宋体" w:hAnsi="宋体" w:cs="宋体"/>
          <w:color w:val="000000" w:themeColor="text1"/>
          <w:szCs w:val="21"/>
          <w:lang w:val="zh-CN"/>
        </w:rPr>
        <w:t xml:space="preserve">。</w:t>
      </w:r>
      <w:r>
        <w:rPr>
          <w:color w:val="000000" w:themeColor="text1"/>
        </w:rPr>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2、服务期限：自合同签订之日起至2027年9月30日止</w:t>
      </w:r>
      <w:r>
        <w:rPr>
          <w:color w:val="000000" w:themeColor="text1"/>
        </w:rPr>
      </w:r>
      <w:r/>
    </w:p>
    <w:p>
      <w:pPr>
        <w:ind w:firstLine="422"/>
        <w:spacing w:line="360" w:lineRule="auto"/>
        <w:rPr>
          <w:rFonts w:ascii="宋体" w:hAnsi="宋体" w:cs="宋体"/>
          <w:b/>
          <w:bCs/>
          <w:szCs w:val="21"/>
        </w:rPr>
      </w:pPr>
      <w:r>
        <w:rPr>
          <w:rFonts w:hint="eastAsia" w:ascii="宋体" w:hAnsi="宋体" w:cs="宋体"/>
          <w:b/>
          <w:bCs/>
          <w:szCs w:val="21"/>
        </w:rPr>
        <w:t xml:space="preserve">六、验收</w:t>
      </w:r>
      <w:r/>
    </w:p>
    <w:p>
      <w:pPr>
        <w:ind w:firstLine="480"/>
        <w:spacing w:line="360" w:lineRule="auto"/>
        <w:rPr>
          <w:rFonts w:ascii="宋体" w:hAnsi="宋体" w:cs="宋体"/>
          <w:szCs w:val="21"/>
        </w:rPr>
      </w:pPr>
      <w:r>
        <w:rPr>
          <w:rFonts w:hint="eastAsia" w:ascii="宋体" w:hAnsi="宋体" w:cs="宋体"/>
          <w:szCs w:val="21"/>
        </w:rPr>
        <w:t xml:space="preserve">本项目完成后由甲方组织验收。</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验收时间：全部服务内容完成后，甲方5个工作日内启动履约验收程序。</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验收内容：包括服务质量、服务进度、人员和设备配备情况、行业和安全标准、项目需求和服务承诺、合同履约时间地点和方式等。</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验收标准：</w:t>
      </w:r>
      <w:r>
        <w:rPr>
          <w:rFonts w:hint="eastAsia" w:ascii="宋体" w:hAnsi="宋体" w:cs="宋体"/>
          <w:szCs w:val="21"/>
        </w:rPr>
        <w:t xml:space="preserve">按照采购文件中规定的采购内容和需求及乙方承诺的其他指标进行验收，验收标准必须符合相关国家、省、市标准。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验收方式为书面审核。</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甲方是履约验收工作的责任主体，成立验收小组负责采购项目履约验收具体工作。乙方参照验收内容，书面提供工作报告、附加增值服务（如有）及其合规性、完整性等材料。</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履约验收合格后，根据本合同约定进行结算；验收不合格的，乙方应立即按照甲方要求进行整改。</w:t>
      </w:r>
      <w:r/>
    </w:p>
    <w:p>
      <w:pPr>
        <w:ind w:firstLine="480"/>
        <w:spacing w:line="360" w:lineRule="auto"/>
        <w:rPr>
          <w:rFonts w:ascii="宋体" w:hAnsi="宋体" w:cs="宋体"/>
          <w:szCs w:val="21"/>
        </w:rPr>
      </w:pPr>
      <w:r>
        <w:rPr>
          <w:rFonts w:hint="eastAsia" w:ascii="宋体" w:hAnsi="宋体" w:cs="宋体"/>
          <w:color w:val="000000"/>
          <w:szCs w:val="21"/>
        </w:rPr>
        <w:t xml:space="preserve">若有异议的，甲乙双方协商解决，或通过法律途径解决。</w:t>
      </w:r>
      <w:r/>
    </w:p>
    <w:p>
      <w:pPr>
        <w:ind w:firstLine="422"/>
        <w:spacing w:line="360" w:lineRule="auto"/>
        <w:rPr>
          <w:rFonts w:ascii="宋体" w:hAnsi="宋体" w:cs="宋体"/>
          <w:b/>
          <w:bCs/>
          <w:szCs w:val="21"/>
        </w:rPr>
      </w:pPr>
      <w:r>
        <w:rPr>
          <w:rFonts w:hint="eastAsia" w:ascii="宋体" w:hAnsi="宋体" w:cs="宋体"/>
          <w:b/>
          <w:bCs/>
          <w:szCs w:val="21"/>
        </w:rPr>
        <w:t xml:space="preserve">七、服务质量</w:t>
      </w:r>
      <w:r/>
    </w:p>
    <w:p>
      <w:pPr>
        <w:ind w:firstLine="420"/>
        <w:spacing w:line="360" w:lineRule="auto"/>
        <w:rPr>
          <w:rFonts w:ascii="宋体" w:hAnsi="宋体" w:cs="宋体"/>
          <w:szCs w:val="21"/>
        </w:rPr>
      </w:pPr>
      <w:r>
        <w:rPr>
          <w:rFonts w:hint="eastAsia" w:ascii="宋体" w:hAnsi="宋体" w:cs="宋体"/>
          <w:szCs w:val="21"/>
        </w:rPr>
        <w:t xml:space="preserve">1、乙方应保证提供给甲方的服务完全符合本项目采购文件规定的服务标准。</w:t>
      </w:r>
      <w:r/>
    </w:p>
    <w:p>
      <w:pPr>
        <w:ind w:firstLine="420"/>
        <w:spacing w:line="360" w:lineRule="auto"/>
        <w:rPr>
          <w:rFonts w:ascii="宋体" w:hAnsi="宋体" w:cs="宋体"/>
          <w:szCs w:val="21"/>
        </w:rPr>
      </w:pPr>
      <w:r>
        <w:rPr>
          <w:rFonts w:hint="eastAsia" w:ascii="宋体" w:hAnsi="宋体" w:cs="宋体"/>
          <w:szCs w:val="21"/>
        </w:rPr>
        <w:t xml:space="preserve">2、乙方应保证提供的服务应符合中华人民共和国相关标准及相应的技术规范、本次采购相关文件中的全部相关要求及相关标准及相应的技术规范中之较高者。</w:t>
      </w:r>
      <w:r/>
    </w:p>
    <w:p>
      <w:pPr>
        <w:ind w:firstLine="420"/>
        <w:spacing w:line="360" w:lineRule="auto"/>
        <w:rPr>
          <w:rFonts w:ascii="宋体" w:hAnsi="宋体" w:cs="宋体"/>
          <w:szCs w:val="21"/>
        </w:rPr>
      </w:pPr>
      <w:r>
        <w:rPr>
          <w:rFonts w:hint="eastAsia" w:ascii="宋体" w:hAnsi="宋体" w:cs="宋体"/>
          <w:szCs w:val="21"/>
        </w:rPr>
        <w:t xml:space="preserve">3、乙方保证提供的服务符合中华人民共和国国家及行业的安全质量标准、环保标准中之较高者。</w:t>
      </w:r>
      <w:r/>
    </w:p>
    <w:p>
      <w:pPr>
        <w:ind w:firstLine="420"/>
        <w:spacing w:line="360" w:lineRule="auto"/>
        <w:rPr>
          <w:rFonts w:ascii="宋体" w:hAnsi="宋体" w:cs="宋体"/>
          <w:szCs w:val="21"/>
        </w:rPr>
      </w:pPr>
      <w:r>
        <w:rPr>
          <w:rFonts w:hint="eastAsia" w:ascii="宋体" w:hAnsi="宋体" w:cs="宋体"/>
          <w:szCs w:val="21"/>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color w:val="000000"/>
          <w:szCs w:val="21"/>
        </w:rPr>
        <w:t xml:space="preserve">乙方须保障甲方在使用该服务或其任何一部分时不受到第三方关于侵犯专利权、商标权等知识产权的指控。如果任何第三方提出侵权指控，乙方须与第三方交涉，并承担由此而产生的索赔、损失、损害、支出等一切费用（含律师费）。如甲方因此而遭致损失的，乙方应赔偿该损失（包括但不限于由此产生的索赔、损失、损害、支出、律师费、调查费等一切费用）。</w:t>
      </w:r>
      <w:r/>
    </w:p>
    <w:p>
      <w:pPr>
        <w:ind w:firstLine="420"/>
        <w:spacing w:line="360" w:lineRule="auto"/>
        <w:rPr>
          <w:rFonts w:ascii="宋体" w:hAnsi="宋体" w:cs="宋体"/>
          <w:szCs w:val="21"/>
        </w:rPr>
      </w:pPr>
      <w:r>
        <w:rPr>
          <w:rFonts w:hint="eastAsia" w:ascii="宋体" w:hAnsi="宋体" w:cs="宋体"/>
          <w:szCs w:val="21"/>
        </w:rPr>
        <w:t xml:space="preserve">6、乙方应落实各项安全生产规定，做好安全生产培训，人员在工作期间所产生的一切劳资、工伤纠纷及各类安全事故，皆由乙方全权负责并承担，与甲方不发生任何关系。若因乙方未遵守国家及地方有关安全生产的法律、法规、规章、标准和规范，或未履行安全生产管理职责、未落实安全生产保障措施等原因，导致出现任何安全生产问题均由乙方承担全部责任，与甲方无关。乙方应承担因安全生产问题产生的一切直接和间接经济损失。</w:t>
      </w:r>
      <w:r/>
    </w:p>
    <w:p>
      <w:pPr>
        <w:ind w:firstLine="420"/>
        <w:spacing w:line="360" w:lineRule="auto"/>
        <w:rPr>
          <w:rFonts w:ascii="宋体" w:hAnsi="宋体" w:cs="宋体"/>
          <w:szCs w:val="21"/>
        </w:rPr>
      </w:pPr>
      <w:r>
        <w:rPr>
          <w:rFonts w:hint="eastAsia" w:ascii="宋体" w:hAnsi="宋体" w:cs="宋体"/>
          <w:szCs w:val="21"/>
        </w:rPr>
        <w:t xml:space="preserve">7、乙方保证合同履行过程中，乙方原因致使第三人（包括但不限于甲方工作人员、乙方工作人员及其他任意第三人）遭受人身损害、财产损失的，均由乙方负责处理并承担全部赔偿责任。甲方因此产生的损失，甲方有权向乙方全额追偿。</w:t>
      </w:r>
      <w:r/>
    </w:p>
    <w:p>
      <w:pPr>
        <w:ind w:firstLine="420"/>
        <w:spacing w:line="360" w:lineRule="auto"/>
        <w:rPr>
          <w:rFonts w:ascii="宋体" w:hAnsi="宋体" w:cs="宋体"/>
          <w:szCs w:val="21"/>
        </w:rPr>
      </w:pPr>
      <w:r>
        <w:rPr>
          <w:rFonts w:hint="eastAsia" w:ascii="宋体" w:hAnsi="宋体" w:cs="宋体"/>
          <w:szCs w:val="21"/>
        </w:rPr>
        <w:t xml:space="preserve">8、项目团队人员资质要求：乙方承诺项目实际履约人员与响应文件中提供的人员资质相符。</w:t>
      </w:r>
      <w:r>
        <w:rPr>
          <w:rFonts w:hint="eastAsia" w:ascii="宋体" w:hAnsi="宋体"/>
          <w:szCs w:val="21"/>
        </w:rPr>
        <w:t xml:space="preserve"> </w:t>
      </w:r>
      <w:r>
        <w:rPr>
          <w:rFonts w:ascii="宋体" w:hAnsi="宋体"/>
          <w:szCs w:val="21"/>
        </w:rPr>
        <w:t xml:space="preserve">  </w:t>
      </w:r>
      <w:r/>
    </w:p>
    <w:p>
      <w:pPr>
        <w:rPr>
          <w:rFonts w:ascii="宋体" w:hAnsi="宋体"/>
          <w:szCs w:val="21"/>
        </w:rPr>
      </w:pPr>
      <w:r>
        <w:rPr>
          <w:rFonts w:ascii="宋体" w:hAnsi="宋体"/>
          <w:szCs w:val="21"/>
        </w:rPr>
      </w:r>
      <w:r/>
    </w:p>
    <w:p>
      <w:pPr>
        <w:ind w:firstLine="422"/>
        <w:spacing w:line="360" w:lineRule="auto"/>
        <w:rPr>
          <w:rFonts w:ascii="宋体" w:hAnsi="宋体" w:cs="宋体"/>
          <w:b/>
          <w:bCs/>
          <w:szCs w:val="21"/>
        </w:rPr>
      </w:pPr>
      <w:r>
        <w:rPr>
          <w:rFonts w:hint="eastAsia" w:ascii="宋体" w:hAnsi="宋体" w:cs="宋体"/>
          <w:b/>
          <w:bCs/>
          <w:szCs w:val="21"/>
        </w:rPr>
        <w:t xml:space="preserve">八、履约保证金</w:t>
      </w:r>
      <w:r/>
    </w:p>
    <w:p>
      <w:pPr>
        <w:ind w:firstLine="420"/>
        <w:spacing w:line="360" w:lineRule="auto"/>
        <w:rPr>
          <w:rFonts w:ascii="宋体" w:hAnsi="宋体" w:cs="宋体"/>
          <w:szCs w:val="21"/>
        </w:rPr>
      </w:pPr>
      <w:r>
        <w:rPr>
          <w:rFonts w:hint="eastAsia" w:ascii="宋体" w:hAnsi="宋体" w:cs="宋体"/>
          <w:szCs w:val="21"/>
        </w:rPr>
        <w:t xml:space="preserve">本项目不要求提交履约保证金。</w:t>
      </w:r>
      <w:r/>
    </w:p>
    <w:p>
      <w:pPr>
        <w:ind w:firstLine="422"/>
        <w:spacing w:line="360" w:lineRule="auto"/>
        <w:rPr>
          <w:rFonts w:ascii="宋体" w:hAnsi="宋体" w:cs="宋体"/>
          <w:b/>
          <w:bCs/>
          <w:szCs w:val="21"/>
        </w:rPr>
      </w:pPr>
      <w:r>
        <w:rPr>
          <w:rFonts w:hint="eastAsia" w:ascii="宋体" w:hAnsi="宋体" w:cs="宋体"/>
          <w:b/>
          <w:bCs/>
          <w:szCs w:val="21"/>
        </w:rPr>
        <w:t xml:space="preserve">九、违约责任</w:t>
      </w:r>
      <w:r/>
    </w:p>
    <w:p>
      <w:pPr>
        <w:ind w:firstLine="420"/>
        <w:spacing w:line="360" w:lineRule="auto"/>
        <w:rPr>
          <w:rFonts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w:t>
      </w:r>
      <w:r/>
    </w:p>
    <w:p>
      <w:pPr>
        <w:ind w:firstLine="420"/>
        <w:spacing w:line="360" w:lineRule="auto"/>
        <w:rPr>
          <w:rFonts w:ascii="宋体" w:hAnsi="宋体" w:cs="宋体"/>
          <w:szCs w:val="21"/>
        </w:rPr>
      </w:pPr>
      <w:r>
        <w:rPr>
          <w:rFonts w:hint="eastAsia" w:ascii="宋体" w:hAnsi="宋体" w:cs="宋体"/>
          <w:szCs w:val="21"/>
        </w:rPr>
        <w:t xml:space="preserve">1、甲方违约责任</w:t>
      </w:r>
      <w:r/>
    </w:p>
    <w:p>
      <w:pPr>
        <w:ind w:firstLine="480"/>
        <w:spacing w:line="360" w:lineRule="auto"/>
        <w:rPr>
          <w:rFonts w:ascii="宋体" w:hAnsi="宋体" w:cs="宋体"/>
          <w:szCs w:val="21"/>
        </w:rPr>
      </w:pPr>
      <w:r>
        <w:rPr>
          <w:rFonts w:hint="eastAsia" w:ascii="宋体" w:hAnsi="宋体" w:cs="宋体"/>
          <w:color w:val="000000"/>
          <w:szCs w:val="21"/>
        </w:rPr>
        <w:t xml:space="preserve">甲方无故逾期付款的，应以逾期未付款项为计算基数，自逾期之日起，按照违约行为发生时全国银行间同业拆借中心受权公布1年期贷款市场报价利率（LPR）的标准，向乙方支付逾期付款利息损失，但逾期付款利息损失总额不超过逾期付款金额的5%。</w:t>
      </w:r>
      <w:r/>
    </w:p>
    <w:p>
      <w:pPr>
        <w:ind w:firstLine="420"/>
        <w:spacing w:line="360" w:lineRule="auto"/>
        <w:rPr>
          <w:rFonts w:ascii="宋体" w:hAnsi="宋体" w:cs="宋体"/>
          <w:szCs w:val="21"/>
        </w:rPr>
      </w:pPr>
      <w:r>
        <w:rPr>
          <w:rFonts w:hint="eastAsia" w:ascii="宋体" w:hAnsi="宋体" w:cs="宋体"/>
          <w:szCs w:val="21"/>
        </w:rPr>
        <w:t xml:space="preserve">2、乙方违约责任</w:t>
      </w:r>
      <w:r/>
    </w:p>
    <w:p>
      <w:pPr>
        <w:ind w:firstLine="420"/>
        <w:spacing w:line="360" w:lineRule="auto"/>
        <w:rPr>
          <w:rFonts w:ascii="宋体" w:hAnsi="宋体" w:cs="宋体"/>
          <w:szCs w:val="21"/>
        </w:rPr>
      </w:pPr>
      <w:r>
        <w:rPr>
          <w:rFonts w:hint="eastAsia" w:ascii="宋体" w:hAnsi="宋体" w:cs="宋体"/>
          <w:szCs w:val="21"/>
        </w:rPr>
        <w:t xml:space="preserve">（1）乙方不能按约履行或履行不满足合同要求的，经甲方催告后未在催告时间内提供符合约定服务的，甲方有权单方解除合同，乙方应退还已付款项，并向甲方偿付合同价款30%的违约金，违约金不足以补偿损失的，甲方有权要求乙方补足。</w:t>
      </w:r>
      <w:r/>
    </w:p>
    <w:p>
      <w:pPr>
        <w:pStyle w:val="876"/>
        <w:rPr>
          <w:rFonts w:hint="default"/>
          <w:szCs w:val="21"/>
        </w:rPr>
      </w:pPr>
      <w:r>
        <w:rPr>
          <w:szCs w:val="21"/>
        </w:rPr>
        <w:t xml:space="preserve">（2）乙方违反保密要求的，甲方有权立即单方解除合同，乙方退还甲方全部款项，并支付甲方合同总金额30%违约金，违约金不足以补偿甲方损失的，乙方仍应补偿甲方所受损失。</w:t>
      </w:r>
      <w:r/>
    </w:p>
    <w:p>
      <w:pPr>
        <w:ind w:firstLine="315"/>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乙方逾期提供服务、逾期交付的，每逾期一天，应以本合同金额为计算基数，自逾期之日起，按照逾期发生之日时全国银行间同业拆借中心受权公布1年期贷款市场报价利率（LPR）的标准，向甲方支付逾期交付违约金，直至项目完成验收。</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乙方必须自己完成合同内容，不得分包、转包或者转让合同，否则甲方有权单方解除合同且乙方须立即返还甲方已支付的款项，同时乙方向甲方支付合同价款30%的违约金。</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乙方应执行国家有关规定（如最低工资标准和其他规定），负责乙方员工的生病、事故、伤残、死亡和劳务纠纷，甲方不承担任何相关责任。乙方尤其负有对自己员工的安全责任，甲方不承担任何相关责任。</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 乙方履约过程中给任何第三方造成的损失或对第三方侵权的，乙方应自行承担相关责任；给甲方造成损失的，甲方有权予以追偿。</w:t>
      </w:r>
      <w:r/>
    </w:p>
    <w:p>
      <w:pPr>
        <w:pStyle w:val="876"/>
        <w:rPr>
          <w:rFonts w:hint="default"/>
          <w:szCs w:val="21"/>
        </w:rPr>
      </w:pPr>
      <w:r>
        <w:rPr>
          <w:szCs w:val="21"/>
        </w:rPr>
        <w:t xml:space="preserve">（7）在合同生效后，乙方无故要求解除合同的，应向甲方偿付合同价款30%的违约金，违约金不足以补偿损失的，甲方有权要求乙方补足。</w:t>
      </w:r>
      <w:r/>
    </w:p>
    <w:p>
      <w:pPr>
        <w:ind w:firstLine="315"/>
        <w:rPr>
          <w:rFonts w:ascii="宋体" w:hAnsi="宋体" w:cs="宋体"/>
          <w:szCs w:val="21"/>
        </w:rPr>
      </w:pPr>
      <w:r>
        <w:rPr>
          <w:rFonts w:hint="eastAsia" w:ascii="宋体" w:hAnsi="宋体" w:cs="宋体"/>
          <w:szCs w:val="21"/>
        </w:rPr>
        <w:t xml:space="preserve">（8）乙方应向甲方的支付的违约金，以及甲方应乙方违约而被迫垫付的费用或者发生的损失，甲方可从任何应付乙方费用中直接扣除。</w:t>
      </w:r>
      <w:r/>
    </w:p>
    <w:p>
      <w:pPr>
        <w:rPr>
          <w:rFonts w:ascii="宋体" w:hAnsi="宋体"/>
          <w:szCs w:val="21"/>
        </w:rPr>
      </w:pPr>
      <w:r>
        <w:rPr>
          <w:rFonts w:ascii="宋体" w:hAnsi="宋体"/>
          <w:szCs w:val="21"/>
        </w:rPr>
      </w:r>
      <w:r/>
    </w:p>
    <w:p>
      <w:pPr>
        <w:ind w:firstLine="420"/>
        <w:spacing w:line="360" w:lineRule="auto"/>
        <w:rPr>
          <w:rFonts w:ascii="宋体" w:hAnsi="宋体" w:cs="宋体"/>
          <w:szCs w:val="21"/>
        </w:rPr>
      </w:pPr>
      <w:r>
        <w:rPr>
          <w:rFonts w:hint="eastAsia" w:ascii="宋体" w:hAnsi="宋体" w:cs="宋体"/>
          <w:szCs w:val="21"/>
        </w:rPr>
        <w:t xml:space="preserve">3、如果出现政府采购监管部门在处理投诉事项期间，通知甲方暂停采购活动的情形，或者询问或质疑事项可能影响最终成交结果的，导致甲方中止履行合同的情形，均不视为甲方违约。</w:t>
      </w: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十、转包和分包：</w:t>
      </w:r>
      <w:r/>
    </w:p>
    <w:p>
      <w:pPr>
        <w:ind w:firstLine="420"/>
        <w:spacing w:line="360" w:lineRule="auto"/>
        <w:rPr>
          <w:rFonts w:ascii="宋体" w:hAnsi="宋体" w:cs="宋体"/>
          <w:b/>
          <w:bCs/>
          <w:szCs w:val="21"/>
        </w:rPr>
      </w:pPr>
      <w:r>
        <w:rPr>
          <w:rFonts w:hint="eastAsia" w:ascii="宋体" w:hAnsi="宋体" w:cs="宋体"/>
          <w:bCs/>
          <w:color w:val="000000" w:themeColor="text1"/>
          <w:szCs w:val="21"/>
        </w:rPr>
        <w:t xml:space="preserve">乙方必须自己完成合同内容，合同不得转包、分包或转让合同，否则，甲方有权按乙方违约处理。</w:t>
      </w:r>
      <w:r/>
    </w:p>
    <w:p>
      <w:pPr>
        <w:ind w:firstLine="422"/>
        <w:spacing w:line="360" w:lineRule="auto"/>
        <w:rPr>
          <w:rFonts w:ascii="宋体" w:hAnsi="宋体" w:cs="宋体"/>
          <w:b/>
          <w:bCs/>
          <w:szCs w:val="21"/>
        </w:rPr>
      </w:pPr>
      <w:r>
        <w:rPr>
          <w:rFonts w:hint="eastAsia" w:ascii="宋体" w:hAnsi="宋体" w:cs="宋体"/>
          <w:b/>
          <w:bCs/>
          <w:szCs w:val="21"/>
        </w:rPr>
        <w:t xml:space="preserve">十一、合同的解除和转让</w:t>
      </w:r>
      <w:r/>
    </w:p>
    <w:p>
      <w:pPr>
        <w:ind w:firstLine="420"/>
        <w:spacing w:line="360" w:lineRule="auto"/>
        <w:rPr>
          <w:rFonts w:ascii="宋体" w:hAnsi="宋体" w:cs="宋体"/>
          <w:szCs w:val="21"/>
        </w:rPr>
      </w:pPr>
      <w:r>
        <w:rPr>
          <w:rFonts w:hint="eastAsia" w:ascii="宋体" w:hAnsi="宋体" w:cs="宋体"/>
          <w:szCs w:val="21"/>
        </w:rPr>
        <w:t xml:space="preserve">1、甲方和乙方协商一致，可以解除合同，并报政府采购监管部门审查备案。</w:t>
      </w:r>
      <w:r/>
    </w:p>
    <w:p>
      <w:pPr>
        <w:ind w:firstLine="420"/>
        <w:spacing w:line="360" w:lineRule="auto"/>
        <w:rPr>
          <w:rFonts w:ascii="宋体" w:hAnsi="宋体" w:cs="宋体"/>
          <w:szCs w:val="21"/>
        </w:rPr>
      </w:pPr>
      <w:r>
        <w:rPr>
          <w:rFonts w:hint="eastAsia" w:ascii="宋体" w:hAnsi="宋体" w:cs="宋体"/>
          <w:szCs w:val="21"/>
        </w:rPr>
        <w:t xml:space="preserve">2、有下列情形之一，合同一方可以解除合同：</w:t>
      </w:r>
      <w:r/>
    </w:p>
    <w:p>
      <w:pPr>
        <w:ind w:firstLine="420"/>
        <w:spacing w:line="360" w:lineRule="auto"/>
        <w:rPr>
          <w:rFonts w:ascii="宋体" w:hAnsi="宋体" w:cs="宋体"/>
          <w:szCs w:val="21"/>
        </w:rPr>
      </w:pPr>
      <w:r>
        <w:rPr>
          <w:rFonts w:hint="eastAsia" w:ascii="宋体" w:hAnsi="宋体" w:cs="宋体"/>
          <w:szCs w:val="21"/>
        </w:rPr>
        <w:t xml:space="preserve">（1）因不可抗力致使不能实现合同目的，未受不可抗力影响的一方有权解除合同；</w:t>
      </w:r>
      <w:r/>
    </w:p>
    <w:p>
      <w:pPr>
        <w:ind w:firstLine="420"/>
        <w:spacing w:line="360" w:lineRule="auto"/>
        <w:rPr>
          <w:rFonts w:ascii="宋体" w:hAnsi="宋体" w:cs="宋体"/>
          <w:szCs w:val="21"/>
        </w:rPr>
      </w:pPr>
      <w:r>
        <w:rPr>
          <w:rFonts w:hint="eastAsia" w:ascii="宋体" w:hAnsi="宋体" w:cs="宋体"/>
          <w:szCs w:val="21"/>
        </w:rPr>
        <w:t xml:space="preserve">（2）采购文件约定的解除合同的情形。</w:t>
      </w:r>
      <w:r/>
    </w:p>
    <w:p>
      <w:pPr>
        <w:ind w:firstLine="420"/>
        <w:spacing w:line="360" w:lineRule="auto"/>
        <w:rPr>
          <w:rFonts w:ascii="宋体" w:hAnsi="宋体" w:cs="宋体"/>
          <w:szCs w:val="21"/>
        </w:rPr>
      </w:pPr>
      <w:r>
        <w:rPr>
          <w:rFonts w:hint="eastAsia" w:ascii="宋体" w:hAnsi="宋体" w:cs="宋体"/>
          <w:szCs w:val="21"/>
        </w:rPr>
        <w:t xml:space="preserve">3、政府采购合同继续履行将损害国家利益和社会公共利益，甲方有权变更、中止或者终止、解除合同。</w:t>
      </w:r>
      <w:r/>
    </w:p>
    <w:p>
      <w:pPr>
        <w:ind w:firstLine="420"/>
        <w:spacing w:line="360" w:lineRule="auto"/>
        <w:rPr>
          <w:rFonts w:ascii="宋体" w:hAnsi="宋体" w:cs="宋体"/>
          <w:szCs w:val="21"/>
        </w:rPr>
      </w:pPr>
      <w:r>
        <w:rPr>
          <w:rFonts w:hint="eastAsia" w:ascii="宋体" w:hAnsi="宋体" w:cs="宋体"/>
          <w:szCs w:val="21"/>
        </w:rPr>
        <w:t xml:space="preserve">4、乙方提交的响应材料虚假，或者乙方故意隐瞒足以导致不能成交的事实被发现的，甲方可以单方解除本合同，乙方须立即返还甲方已支付的款项，同时乙方向甲方支付合同价款</w:t>
      </w:r>
      <w:r>
        <w:rPr>
          <w:rFonts w:ascii="宋体" w:hAnsi="宋体" w:cs="宋体"/>
          <w:szCs w:val="21"/>
        </w:rPr>
        <w:t xml:space="preserve">3</w:t>
      </w:r>
      <w:r>
        <w:rPr>
          <w:rFonts w:hint="eastAsia" w:ascii="宋体" w:hAnsi="宋体" w:cs="宋体"/>
          <w:szCs w:val="21"/>
        </w:rPr>
        <w:t xml:space="preserve">0%的违约金，且由此造成甲方的损失由乙方予以赔偿（包括但不限于诉讼费、合理律师费等）。</w:t>
      </w:r>
      <w:r/>
    </w:p>
    <w:p>
      <w:pPr>
        <w:ind w:firstLine="420"/>
        <w:spacing w:line="360" w:lineRule="auto"/>
        <w:rPr>
          <w:rFonts w:ascii="宋体" w:hAnsi="宋体" w:cs="宋体"/>
          <w:szCs w:val="21"/>
        </w:rPr>
      </w:pPr>
      <w:r>
        <w:rPr>
          <w:rFonts w:hint="eastAsia" w:ascii="宋体" w:hAnsi="宋体" w:cs="宋体"/>
          <w:szCs w:val="21"/>
        </w:rPr>
        <w:t xml:space="preserve">5、本合同不得以任何形式分包、转包和转让，否则视为乙方违约，甲方可以单方解除本合同，乙方须立即返还甲方已支付的款项，同时乙方向甲方支付合同价款</w:t>
      </w:r>
      <w:r>
        <w:rPr>
          <w:rFonts w:ascii="宋体" w:hAnsi="宋体" w:cs="宋体"/>
          <w:szCs w:val="21"/>
        </w:rPr>
        <w:t xml:space="preserve">3</w:t>
      </w:r>
      <w:r>
        <w:rPr>
          <w:rFonts w:hint="eastAsia" w:ascii="宋体" w:hAnsi="宋体" w:cs="宋体"/>
          <w:szCs w:val="21"/>
        </w:rPr>
        <w:t xml:space="preserve">0%的违约金，且由此造成甲方的损失由乙方予以赔偿（包括但不限于诉讼费、律师费等）。</w:t>
      </w:r>
      <w:r/>
    </w:p>
    <w:p>
      <w:pPr>
        <w:ind w:firstLine="420"/>
        <w:spacing w:line="360" w:lineRule="auto"/>
        <w:rPr>
          <w:rFonts w:ascii="宋体" w:hAnsi="宋体" w:cs="宋体"/>
          <w:szCs w:val="21"/>
        </w:rPr>
      </w:pPr>
      <w:r>
        <w:rPr>
          <w:rFonts w:hint="eastAsia" w:ascii="宋体" w:hAnsi="宋体" w:cs="宋体"/>
          <w:szCs w:val="21"/>
        </w:rPr>
        <w:t xml:space="preserve">6、有权解除合同的一方，应当在违约事实或不可抗力发生之后书面通知对方以主张解除合同，合同在书面通知到达对方时解除。</w:t>
      </w:r>
      <w:r/>
    </w:p>
    <w:p>
      <w:pPr>
        <w:ind w:firstLine="420"/>
        <w:spacing w:line="360" w:lineRule="auto"/>
        <w:rPr>
          <w:rFonts w:ascii="宋体" w:hAnsi="宋体" w:cs="宋体"/>
          <w:szCs w:val="21"/>
        </w:rPr>
      </w:pPr>
      <w:r>
        <w:rPr>
          <w:rFonts w:hint="eastAsia" w:ascii="宋体" w:hAnsi="宋体" w:cs="宋体"/>
          <w:szCs w:val="21"/>
        </w:rPr>
        <w:t xml:space="preserve">7、如果甲方根据以上的约定解除了合同，甲方可以依其认为适当的条件和方法购买与未提供服务类似的服务，乙方应对购买类似服务所超出的那部分费用负责。</w:t>
      </w:r>
      <w:r/>
    </w:p>
    <w:p>
      <w:pPr>
        <w:ind w:firstLine="420"/>
        <w:spacing w:line="360" w:lineRule="auto"/>
        <w:rPr>
          <w:rFonts w:ascii="宋体" w:hAnsi="宋体" w:cs="宋体"/>
          <w:szCs w:val="21"/>
        </w:rPr>
      </w:pPr>
      <w:r>
        <w:rPr>
          <w:rFonts w:hint="eastAsia" w:ascii="宋体" w:hAnsi="宋体" w:cs="宋体"/>
          <w:szCs w:val="21"/>
        </w:rPr>
        <w:t xml:space="preserve">8、合同解除异议权的行使期间：自解除通知到达对方之日起30日内。</w:t>
      </w:r>
      <w:r/>
    </w:p>
    <w:p>
      <w:pPr>
        <w:ind w:firstLine="420"/>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b/>
          <w:bCs/>
          <w:szCs w:val="21"/>
        </w:rPr>
      </w:pPr>
      <w:r>
        <w:rPr>
          <w:rFonts w:hint="eastAsia" w:ascii="宋体" w:hAnsi="宋体" w:cs="宋体"/>
          <w:b/>
          <w:bCs/>
          <w:szCs w:val="21"/>
        </w:rPr>
        <w:t xml:space="preserve">十二、不可抗力</w:t>
      </w:r>
      <w:r/>
    </w:p>
    <w:p>
      <w:pPr>
        <w:ind w:firstLine="420"/>
        <w:spacing w:line="360" w:lineRule="auto"/>
        <w:rPr>
          <w:rFonts w:ascii="宋体" w:hAnsi="宋体" w:cs="宋体"/>
          <w:szCs w:val="21"/>
        </w:rPr>
      </w:pPr>
      <w:r>
        <w:rPr>
          <w:rFonts w:hint="eastAsia" w:ascii="宋体" w:hAnsi="宋体" w:cs="宋体"/>
          <w:szCs w:val="21"/>
        </w:rPr>
        <w:t xml:space="preserve">1、不可抗力指下列事件：战争、动乱、瘟疫、严重火灾、洪水、地震、风暴或其他自然灾害，以及本合同各方不可预见、不可防止并不能避免或克服的一切其他因素及事件。</w:t>
      </w:r>
      <w:r/>
    </w:p>
    <w:p>
      <w:pPr>
        <w:ind w:firstLine="420"/>
        <w:spacing w:line="360" w:lineRule="auto"/>
        <w:rPr>
          <w:rFonts w:ascii="宋体" w:hAnsi="宋体" w:cs="宋体"/>
          <w:szCs w:val="21"/>
        </w:rPr>
      </w:pPr>
      <w:r>
        <w:rPr>
          <w:rFonts w:hint="eastAsia" w:ascii="宋体" w:hAnsi="宋体" w:cs="宋体"/>
          <w:szCs w:val="21"/>
        </w:rPr>
        <w:t xml:space="preserve">2、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p>
    <w:p>
      <w:pPr>
        <w:ind w:firstLine="420"/>
        <w:spacing w:line="360" w:lineRule="auto"/>
        <w:rPr>
          <w:rFonts w:ascii="宋体" w:hAnsi="宋体" w:cs="宋体"/>
          <w:szCs w:val="21"/>
        </w:rPr>
      </w:pPr>
      <w:r>
        <w:rPr>
          <w:rFonts w:hint="eastAsia" w:ascii="宋体" w:hAnsi="宋体" w:cs="宋体"/>
          <w:szCs w:val="21"/>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p>
    <w:p>
      <w:pPr>
        <w:ind w:firstLine="420"/>
        <w:spacing w:line="360" w:lineRule="auto"/>
        <w:rPr>
          <w:rFonts w:ascii="宋体" w:hAnsi="宋体" w:cs="宋体"/>
          <w:szCs w:val="21"/>
        </w:rPr>
      </w:pPr>
      <w:r>
        <w:rPr>
          <w:rFonts w:hint="eastAsia" w:ascii="宋体" w:hAnsi="宋体" w:cs="宋体"/>
          <w:szCs w:val="21"/>
        </w:rPr>
        <w:t xml:space="preserve">4、合同各方应根据不可抗力对本合同履行的影响程度，协商确定是否终止本合同，或是继续</w:t>
      </w:r>
      <w:r>
        <w:rPr>
          <w:rFonts w:hint="eastAsia" w:ascii="宋体" w:hAnsi="宋体" w:cs="宋体"/>
          <w:szCs w:val="21"/>
        </w:rPr>
        <w:t xml:space="preserve">履行本合同。</w:t>
      </w:r>
      <w:r/>
    </w:p>
    <w:p>
      <w:pPr>
        <w:ind w:firstLine="422"/>
        <w:spacing w:line="360" w:lineRule="auto"/>
        <w:rPr>
          <w:rFonts w:ascii="宋体" w:hAnsi="宋体" w:cs="宋体"/>
          <w:b/>
          <w:bCs/>
          <w:szCs w:val="21"/>
        </w:rPr>
      </w:pPr>
      <w:r>
        <w:rPr>
          <w:rFonts w:hint="eastAsia" w:ascii="宋体" w:hAnsi="宋体" w:cs="宋体"/>
          <w:b/>
          <w:bCs/>
          <w:szCs w:val="21"/>
        </w:rPr>
        <w:t xml:space="preserve">十三、保密条款及知识产权</w:t>
      </w:r>
      <w:r/>
    </w:p>
    <w:p>
      <w:pPr>
        <w:ind w:firstLine="480"/>
        <w:spacing w:line="360" w:lineRule="auto"/>
        <w:rPr>
          <w:rFonts w:ascii="宋体" w:hAnsi="宋体" w:cs="宋体"/>
          <w:b/>
          <w:bCs/>
          <w:color w:val="000000"/>
          <w:szCs w:val="21"/>
        </w:rPr>
      </w:pPr>
      <w:r>
        <w:rPr>
          <w:rFonts w:hint="eastAsia" w:ascii="宋体" w:hAnsi="宋体" w:cs="宋体"/>
          <w:b/>
          <w:bCs/>
          <w:color w:val="000000"/>
          <w:szCs w:val="21"/>
        </w:rPr>
        <w:t xml:space="preserve">保密条款</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1、乙方及其工作人员在工作期间必须遵守甲方相关保密要求，必须保证档案内容与档案载体、信息数据的安全和保密。</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2、乙方在工作中必须与甲方做好档案材料及数据的安全交接。</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3、项目所涉及的各种档案信息数据、影像、资料所有权归属甲方，所有信息数据、纸质资料、影像资料、存储介质资料及各种清单等在项目结束时必须移交甲方。</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4、乙方及其工作人员不得私自以任何形式将档案资料带出指定工作现场。不得以任何形式对档案内容及信息进行复制、泄漏、传播。</w:t>
      </w:r>
      <w:r/>
    </w:p>
    <w:p>
      <w:pPr>
        <w:ind w:firstLine="420"/>
        <w:spacing w:line="360" w:lineRule="auto"/>
        <w:rPr>
          <w:rFonts w:ascii="宋体" w:hAnsi="宋体" w:cs="宋体"/>
          <w:szCs w:val="21"/>
        </w:rPr>
      </w:pPr>
      <w:r>
        <w:rPr>
          <w:rFonts w:hint="eastAsia" w:ascii="宋体" w:hAnsi="宋体" w:cs="宋体"/>
          <w:szCs w:val="21"/>
        </w:rPr>
        <w:t xml:space="preserve">5、以上保密规定如有违反，视为乙方违约，甲方有权追究乙方相关法律责任。乙方及其工作人员违反保密要求的，甲方有权立即单方解除合同，乙方退还甲方全部款项，并支付甲方合同总金额30%违约金，违约金不足以补偿甲方损失的，乙方仍应补偿甲方所受损失。</w:t>
      </w:r>
      <w:r/>
    </w:p>
    <w:p>
      <w:pPr>
        <w:ind w:firstLine="420"/>
        <w:spacing w:line="360" w:lineRule="auto"/>
        <w:rPr>
          <w:rFonts w:ascii="宋体" w:hAnsi="宋体" w:cs="宋体"/>
          <w:szCs w:val="21"/>
        </w:rPr>
      </w:pPr>
      <w:r>
        <w:rPr>
          <w:rFonts w:hint="eastAsia" w:ascii="宋体" w:hAnsi="宋体" w:cs="宋体"/>
          <w:szCs w:val="21"/>
        </w:rPr>
        <w:t xml:space="preserve">6、保密义务不因本合同的变更、解除或终止而失效。乙方及其工作人员在合同终止后仍应对其在合同履行过程中知悉的甲方信息承担保密义务。</w:t>
      </w:r>
      <w:r/>
    </w:p>
    <w:p>
      <w:pPr>
        <w:ind w:firstLine="480"/>
        <w:spacing w:line="360" w:lineRule="auto"/>
        <w:rPr>
          <w:rFonts w:ascii="宋体" w:hAnsi="宋体" w:cs="宋体"/>
          <w:b/>
          <w:bCs/>
          <w:color w:val="000000"/>
          <w:szCs w:val="21"/>
        </w:rPr>
      </w:pPr>
      <w:r>
        <w:rPr>
          <w:rFonts w:hint="eastAsia" w:ascii="宋体" w:hAnsi="宋体" w:cs="宋体"/>
          <w:b/>
          <w:bCs/>
          <w:color w:val="000000"/>
          <w:szCs w:val="21"/>
        </w:rPr>
        <w:t xml:space="preserve">知识产权：</w:t>
      </w:r>
      <w:r/>
    </w:p>
    <w:p>
      <w:pPr>
        <w:ind w:firstLine="480"/>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、乙方保证所提供的服务与交付的项目或文件不存在任何权利瑕疵，包括但不限于知识产权瑕疵等。</w:t>
      </w:r>
      <w:r/>
    </w:p>
    <w:p>
      <w:pPr>
        <w:ind w:firstLine="480"/>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双方履行本协议过程中形成的项目成果（含阶段性成果、数据、报告等）的知识产权（包括但不限于著作权、专利申请权等）及相关权益，自产生之日起即全部归属于甲方所有。未经甲方书面同意，乙方不得以任何形式向任何第三方披露。</w:t>
      </w:r>
      <w:r/>
    </w:p>
    <w:p>
      <w:pPr>
        <w:ind w:firstLine="422"/>
        <w:spacing w:line="360" w:lineRule="auto"/>
        <w:rPr>
          <w:rFonts w:ascii="宋体" w:hAnsi="宋体" w:cs="宋体"/>
          <w:b/>
          <w:bCs/>
          <w:szCs w:val="21"/>
        </w:rPr>
      </w:pPr>
      <w:r>
        <w:rPr>
          <w:rFonts w:hint="eastAsia" w:ascii="宋体" w:hAnsi="宋体" w:cs="宋体"/>
          <w:b/>
          <w:bCs/>
          <w:szCs w:val="21"/>
        </w:rPr>
        <w:t xml:space="preserve">十四、联系方式</w:t>
      </w:r>
      <w:r/>
    </w:p>
    <w:p>
      <w:pPr>
        <w:ind w:firstLine="420"/>
        <w:spacing w:line="360" w:lineRule="auto"/>
        <w:rPr>
          <w:rFonts w:ascii="宋体" w:hAnsi="宋体" w:cs="宋体"/>
          <w:szCs w:val="21"/>
        </w:rPr>
      </w:pPr>
      <w:r>
        <w:rPr>
          <w:rFonts w:hint="eastAsia" w:ascii="宋体" w:hAnsi="宋体" w:cs="宋体"/>
          <w:szCs w:val="21"/>
        </w:rPr>
        <w:t xml:space="preserve">1、合同双方发出与本合同有关的通知或回复，应以特快专递方式发出，以送达至对方的住所地或通讯联络地为送达。</w:t>
      </w:r>
      <w:r/>
    </w:p>
    <w:p>
      <w:pPr>
        <w:ind w:firstLine="420"/>
        <w:spacing w:line="360" w:lineRule="auto"/>
        <w:rPr>
          <w:rFonts w:ascii="宋体" w:hAnsi="宋体" w:cs="宋体"/>
          <w:szCs w:val="21"/>
        </w:rPr>
      </w:pPr>
      <w:r>
        <w:rPr>
          <w:rFonts w:hint="eastAsia" w:ascii="宋体" w:hAnsi="宋体" w:cs="宋体"/>
          <w:szCs w:val="21"/>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20"/>
        <w:spacing w:line="360" w:lineRule="auto"/>
        <w:rPr>
          <w:rFonts w:ascii="宋体" w:hAnsi="宋体" w:cs="宋体"/>
          <w:szCs w:val="21"/>
        </w:rPr>
      </w:pPr>
      <w:r>
        <w:rPr>
          <w:rFonts w:hint="eastAsia" w:ascii="宋体" w:hAnsi="宋体" w:cs="宋体"/>
          <w:szCs w:val="21"/>
        </w:rPr>
        <w:t xml:space="preserve">3、上述发出通知、回复的费用由发出一方承担。</w:t>
      </w:r>
      <w:r/>
    </w:p>
    <w:p>
      <w:pPr>
        <w:ind w:firstLine="422"/>
        <w:spacing w:line="360" w:lineRule="auto"/>
        <w:rPr>
          <w:rFonts w:ascii="宋体" w:hAnsi="宋体" w:cs="宋体"/>
          <w:b/>
          <w:bCs/>
          <w:szCs w:val="21"/>
        </w:rPr>
      </w:pPr>
      <w:r/>
      <w:bookmarkStart w:id="45" w:name="_Toc30329"/>
      <w:r/>
      <w:bookmarkStart w:id="46" w:name="_Toc32454"/>
      <w:r/>
      <w:bookmarkStart w:id="47" w:name="_Toc26807"/>
      <w:r/>
      <w:bookmarkStart w:id="48" w:name="_Toc51257766"/>
      <w:r/>
      <w:bookmarkStart w:id="49" w:name="_Toc18683"/>
      <w:r/>
      <w:bookmarkStart w:id="50" w:name="_Toc9497"/>
      <w:r>
        <w:rPr>
          <w:rFonts w:hint="eastAsia" w:ascii="宋体" w:hAnsi="宋体" w:cs="宋体"/>
          <w:b/>
          <w:bCs/>
          <w:szCs w:val="21"/>
        </w:rPr>
        <w:t xml:space="preserve">十五、争议的解决</w:t>
      </w:r>
      <w:bookmarkEnd w:id="45"/>
      <w:r/>
      <w:bookmarkEnd w:id="46"/>
      <w:r/>
      <w:bookmarkEnd w:id="47"/>
      <w:r/>
      <w:bookmarkEnd w:id="48"/>
      <w:r/>
      <w:bookmarkEnd w:id="49"/>
      <w:r/>
      <w:bookmarkEnd w:id="50"/>
      <w:r/>
      <w:r/>
    </w:p>
    <w:p>
      <w:pPr>
        <w:ind w:firstLine="420"/>
        <w:spacing w:line="360" w:lineRule="auto"/>
        <w:rPr>
          <w:rFonts w:ascii="宋体" w:hAnsi="宋体" w:cs="宋体"/>
          <w:szCs w:val="21"/>
        </w:rPr>
      </w:pPr>
      <w:r>
        <w:rPr>
          <w:rFonts w:hint="eastAsia" w:ascii="宋体" w:hAnsi="宋体" w:cs="宋体"/>
          <w:szCs w:val="21"/>
        </w:rPr>
        <w:t xml:space="preserve">与本合同有关的一切争议，双方应通过友好协商解决。如果经协商不能达成协议，可以向甲</w:t>
      </w:r>
      <w:r>
        <w:rPr>
          <w:rFonts w:hint="eastAsia" w:ascii="宋体" w:hAnsi="宋体" w:cs="宋体"/>
          <w:szCs w:val="21"/>
        </w:rPr>
        <w:t xml:space="preserve">方所在地有管辖权的人民法院起诉。</w:t>
      </w:r>
      <w:r/>
    </w:p>
    <w:p>
      <w:pPr>
        <w:ind w:firstLine="422"/>
        <w:spacing w:line="360" w:lineRule="auto"/>
        <w:rPr>
          <w:rFonts w:ascii="宋体" w:hAnsi="宋体" w:cs="宋体"/>
          <w:b/>
          <w:bCs/>
          <w:szCs w:val="21"/>
        </w:rPr>
      </w:pPr>
      <w:r>
        <w:rPr>
          <w:rFonts w:hint="eastAsia" w:ascii="宋体" w:hAnsi="宋体" w:cs="宋体"/>
          <w:b/>
          <w:bCs/>
          <w:szCs w:val="21"/>
        </w:rPr>
        <w:t xml:space="preserve">十六、合同生效及其他</w:t>
      </w:r>
      <w:r/>
    </w:p>
    <w:p>
      <w:pPr>
        <w:ind w:firstLine="420"/>
        <w:spacing w:line="360" w:lineRule="auto"/>
        <w:rPr>
          <w:rFonts w:ascii="宋体" w:hAnsi="宋体" w:cs="宋体"/>
          <w:szCs w:val="21"/>
        </w:rPr>
      </w:pPr>
      <w:r>
        <w:rPr>
          <w:rFonts w:hint="eastAsia" w:ascii="宋体" w:hAnsi="宋体" w:cs="宋体"/>
          <w:szCs w:val="21"/>
        </w:rPr>
        <w:t xml:space="preserve">1、如因不可抗力、国家政策调整等客观原因解除本合同的，甲方应按乙方已完成工作阶段的合格工作量支付费用。</w:t>
      </w:r>
      <w:r/>
    </w:p>
    <w:p>
      <w:pPr>
        <w:ind w:firstLine="420"/>
        <w:spacing w:line="360" w:lineRule="auto"/>
        <w:rPr>
          <w:rFonts w:ascii="宋体" w:hAnsi="宋体" w:cs="宋体"/>
          <w:szCs w:val="21"/>
        </w:rPr>
      </w:pPr>
      <w:r>
        <w:rPr>
          <w:rFonts w:hint="eastAsia" w:ascii="宋体" w:hAnsi="宋体" w:cs="宋体"/>
          <w:szCs w:val="21"/>
        </w:rPr>
        <w:t xml:space="preserve">2、本合同经甲乙双方签章之日起生效。</w:t>
      </w:r>
      <w:r/>
    </w:p>
    <w:p>
      <w:pPr>
        <w:ind w:firstLine="420"/>
        <w:spacing w:line="360" w:lineRule="auto"/>
        <w:rPr>
          <w:rFonts w:ascii="宋体" w:hAnsi="宋体" w:cs="宋体"/>
          <w:szCs w:val="21"/>
        </w:rPr>
      </w:pPr>
      <w:r>
        <w:rPr>
          <w:rFonts w:hint="eastAsia" w:ascii="宋体" w:hAnsi="宋体" w:cs="宋体"/>
          <w:szCs w:val="21"/>
        </w:rPr>
        <w:t xml:space="preserve">3、本合同系指本文件及其附件中的所有部分，采购文件、成交的响应文件、成交通知书、供应商在采购过程中的澄清和承诺等为本合同不可缺少的组成部分。本合同履行过程中发生相关修改内容，须符合《中华人民共和国政府采购法》和相关法律法规规定；补充协议（若有）作为本合同不可分割的一部分。</w:t>
      </w:r>
      <w:r/>
    </w:p>
    <w:p>
      <w:pPr>
        <w:ind w:firstLine="420"/>
        <w:spacing w:line="360" w:lineRule="auto"/>
        <w:rPr>
          <w:rFonts w:ascii="宋体" w:hAnsi="宋体" w:cs="宋体"/>
          <w:szCs w:val="21"/>
        </w:rPr>
      </w:pPr>
      <w:r>
        <w:rPr>
          <w:rFonts w:hint="eastAsia" w:ascii="宋体" w:hAnsi="宋体" w:cs="宋体"/>
          <w:szCs w:val="21"/>
        </w:rPr>
        <w:t xml:space="preserve">4、本合同壹式陆份，甲乙双方各执贰份，采购代理机构执贰份，具有同等法律效力。</w:t>
      </w:r>
      <w:r/>
    </w:p>
    <w:p>
      <w:pPr>
        <w:ind w:firstLine="420"/>
        <w:spacing w:line="360" w:lineRule="auto"/>
        <w:rPr>
          <w:rFonts w:ascii="宋体" w:hAnsi="宋体" w:cs="宋体"/>
          <w:szCs w:val="21"/>
        </w:rPr>
      </w:pPr>
      <w:r>
        <w:rPr>
          <w:rFonts w:hint="eastAsia" w:ascii="宋体" w:hAnsi="宋体" w:cs="宋体"/>
          <w:szCs w:val="21"/>
        </w:rPr>
        <w:t xml:space="preserve">5、本合同应按照中华人民共和国的现行法律进行解释。</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    方(公章)：                            乙    方(公章)：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法定代表人/负责人：                        法定代表人/负责人：</w:t>
      </w:r>
      <w:r/>
    </w:p>
    <w:p>
      <w:pPr>
        <w:spacing w:line="360" w:lineRule="auto"/>
        <w:rPr>
          <w:rFonts w:ascii="宋体" w:hAnsi="宋体" w:cs="宋体"/>
          <w:szCs w:val="21"/>
        </w:rPr>
      </w:pPr>
      <w:r>
        <w:rPr>
          <w:rFonts w:hint="eastAsia" w:ascii="宋体" w:hAnsi="宋体" w:cs="宋体"/>
          <w:szCs w:val="21"/>
        </w:rPr>
        <w:t xml:space="preserve">或授权代理人                               或授权代理人：</w:t>
      </w:r>
      <w:r/>
    </w:p>
    <w:p>
      <w:pPr>
        <w:spacing w:line="360" w:lineRule="auto"/>
        <w:rPr>
          <w:rFonts w:ascii="宋体" w:hAnsi="宋体" w:cs="宋体"/>
          <w:szCs w:val="21"/>
        </w:rPr>
      </w:pPr>
      <w:r>
        <w:rPr>
          <w:rFonts w:hint="eastAsia" w:ascii="宋体" w:hAnsi="宋体" w:cs="宋体"/>
          <w:szCs w:val="21"/>
        </w:rPr>
        <w:t xml:space="preserve">（签字）                                  （签字）</w:t>
      </w:r>
      <w:r/>
    </w:p>
    <w:p>
      <w:pPr>
        <w:spacing w:line="360" w:lineRule="auto"/>
        <w:rPr>
          <w:rFonts w:ascii="宋体" w:hAnsi="宋体" w:cs="宋体"/>
          <w:color w:val="000000"/>
          <w:szCs w:val="21"/>
        </w:rPr>
      </w:pPr>
      <w:r>
        <w:rPr>
          <w:rFonts w:hint="eastAsia" w:ascii="宋体" w:hAnsi="宋体" w:cs="宋体"/>
          <w:szCs w:val="21"/>
        </w:rPr>
        <w:t xml:space="preserve">签订日期：                                 签订日期：</w:t>
      </w:r>
      <w:r/>
    </w:p>
    <w:p>
      <w:pPr>
        <w:jc w:val="left"/>
        <w:widowControl/>
        <w:rPr>
          <w:rStyle w:val="940"/>
          <w:b w:val="0"/>
        </w:rPr>
      </w:pPr>
      <w:r/>
      <w:bookmarkStart w:id="51" w:name="_Toc192575368"/>
      <w:r>
        <w:rPr>
          <w:rStyle w:val="940"/>
          <w:b w:val="0"/>
        </w:rPr>
        <w:br w:type="page" w:clear="all"/>
      </w:r>
      <w:r/>
    </w:p>
    <w:p>
      <w:pPr>
        <w:ind w:right="-506"/>
        <w:jc w:val="center"/>
        <w:spacing w:line="720" w:lineRule="auto"/>
        <w:rPr>
          <w:rStyle w:val="940"/>
          <w:b w:val="0"/>
        </w:rPr>
        <w:outlineLvl w:val="0"/>
      </w:pPr>
      <w:r>
        <w:rPr>
          <w:rStyle w:val="940"/>
          <w:rFonts w:hint="eastAsia"/>
          <w:b w:val="0"/>
        </w:rPr>
        <w:t xml:space="preserve">六</w:t>
      </w:r>
      <w:r>
        <w:rPr>
          <w:rStyle w:val="940"/>
          <w:b w:val="0"/>
        </w:rPr>
        <w:t xml:space="preserve">、格式附件</w:t>
      </w:r>
      <w:bookmarkEnd w:id="51"/>
      <w:r/>
      <w:r/>
    </w:p>
    <w:p>
      <w:pPr>
        <w:jc w:val="left"/>
        <w:spacing w:line="440" w:lineRule="exact"/>
        <w:rPr>
          <w:rFonts w:ascii="宋体" w:hAnsi="宋体"/>
          <w:b/>
          <w:szCs w:val="21"/>
        </w:rPr>
      </w:pPr>
      <w:r>
        <w:rPr>
          <w:rFonts w:ascii="宋体" w:hAnsi="宋体"/>
          <w:b/>
          <w:szCs w:val="21"/>
        </w:rPr>
        <w:t xml:space="preserve">说明：</w:t>
      </w:r>
      <w:r/>
    </w:p>
    <w:p>
      <w:pPr>
        <w:pStyle w:val="911"/>
        <w:ind w:firstLine="420"/>
        <w:rPr>
          <w:rFonts w:ascii="宋体" w:hAnsi="宋体"/>
          <w:szCs w:val="21"/>
        </w:rPr>
      </w:pPr>
      <w:r>
        <w:rPr>
          <w:rFonts w:ascii="宋体" w:hAnsi="宋体"/>
          <w:szCs w:val="21"/>
        </w:rPr>
        <w:t xml:space="preserve">对本章所有的格式，</w:t>
      </w:r>
      <w:r>
        <w:rPr>
          <w:rFonts w:hint="eastAsia" w:ascii="宋体" w:hAnsi="宋体"/>
          <w:szCs w:val="21"/>
        </w:rPr>
        <w:t xml:space="preserve">供应商</w:t>
      </w:r>
      <w:r>
        <w:rPr>
          <w:rFonts w:ascii="宋体" w:hAnsi="宋体"/>
          <w:szCs w:val="21"/>
        </w:rPr>
        <w:t xml:space="preserve">可根据自身情况进行补充和修改，但补充和修改不得造成与本格式内容有实质性的违背。</w:t>
      </w:r>
      <w:r/>
    </w:p>
    <w:p>
      <w:pPr>
        <w:pStyle w:val="911"/>
        <w:ind w:firstLine="420"/>
        <w:rPr>
          <w:lang w:val="en-US"/>
        </w:rPr>
      </w:pPr>
      <w:r>
        <w:rPr>
          <w:lang w:val="en-US"/>
        </w:rPr>
      </w:r>
      <w:r/>
    </w:p>
    <w:p>
      <w:pPr>
        <w:pStyle w:val="859"/>
        <w:spacing w:before="0" w:after="0" w:line="360" w:lineRule="auto"/>
        <w:rPr>
          <w:rFonts w:ascii="宋体" w:hAnsi="宋体"/>
          <w:b w:val="0"/>
          <w:sz w:val="21"/>
          <w:szCs w:val="21"/>
        </w:rPr>
      </w:pPr>
      <w:r/>
      <w:bookmarkStart w:id="52" w:name="_Toc192575369"/>
      <w:r>
        <w:rPr>
          <w:rFonts w:ascii="宋体" w:hAnsi="宋体"/>
          <w:sz w:val="21"/>
          <w:szCs w:val="21"/>
        </w:rPr>
        <w:t xml:space="preserve">附件</w:t>
      </w:r>
      <w:r>
        <w:rPr>
          <w:rFonts w:hint="eastAsia" w:ascii="宋体" w:hAnsi="宋体"/>
          <w:sz w:val="21"/>
          <w:szCs w:val="21"/>
        </w:rPr>
        <w:t xml:space="preserve">1.开标一览表</w:t>
      </w:r>
      <w:bookmarkEnd w:id="52"/>
      <w:r/>
      <w:r/>
    </w:p>
    <w:p>
      <w:pPr>
        <w:spacing w:line="360" w:lineRule="auto"/>
        <w:rPr>
          <w:rFonts w:ascii="宋体" w:hAnsi="宋体"/>
          <w:szCs w:val="21"/>
        </w:rPr>
      </w:pPr>
      <w:r>
        <w:rPr>
          <w:rFonts w:ascii="宋体" w:hAnsi="宋体"/>
          <w:szCs w:val="21"/>
        </w:rPr>
      </w:r>
      <w:r/>
    </w:p>
    <w:p>
      <w:pPr>
        <w:jc w:val="center"/>
        <w:spacing w:line="360" w:lineRule="auto"/>
        <w:rPr>
          <w:rFonts w:ascii="宋体" w:hAnsi="宋体"/>
          <w:b/>
          <w:szCs w:val="21"/>
        </w:rPr>
      </w:pPr>
      <w:r>
        <w:rPr>
          <w:rFonts w:hint="eastAsia" w:ascii="宋体" w:hAnsi="宋体"/>
          <w:b/>
          <w:szCs w:val="21"/>
        </w:rPr>
        <w:t xml:space="preserve">开标一览表（总报价）</w:t>
      </w:r>
      <w:r/>
    </w:p>
    <w:p>
      <w:pPr>
        <w:pStyle w:val="1006"/>
        <w:ind w:firstLine="480"/>
      </w:pPr>
      <w:r/>
      <w:r/>
    </w:p>
    <w:p>
      <w:pPr>
        <w:pStyle w:val="1006"/>
        <w:ind w:firstLine="480"/>
      </w:pPr>
      <w:r/>
      <w:r/>
    </w:p>
    <w:p>
      <w:pPr>
        <w:pStyle w:val="1006"/>
        <w:spacing w:line="360" w:lineRule="auto"/>
        <w:rPr>
          <w:rFonts w:ascii="宋体" w:hAnsi="宋体"/>
          <w:sz w:val="21"/>
          <w:szCs w:val="21"/>
        </w:rPr>
      </w:pPr>
      <w:r>
        <w:rPr>
          <w:rFonts w:hint="eastAsia" w:ascii="宋体" w:hAnsi="宋体"/>
          <w:sz w:val="21"/>
          <w:szCs w:val="21"/>
        </w:rPr>
        <w:t xml:space="preserve">投标人全称（盖章）：</w:t>
      </w:r>
      <w:r/>
    </w:p>
    <w:p>
      <w:pPr>
        <w:pStyle w:val="1006"/>
        <w:spacing w:line="360" w:lineRule="auto"/>
        <w:rPr>
          <w:rFonts w:ascii="宋体" w:hAnsi="宋体"/>
          <w:sz w:val="21"/>
          <w:szCs w:val="21"/>
        </w:rPr>
      </w:pPr>
      <w:r>
        <w:rPr>
          <w:rFonts w:hint="eastAsia" w:ascii="宋体" w:hAnsi="宋体"/>
          <w:sz w:val="21"/>
          <w:szCs w:val="21"/>
        </w:rPr>
        <w:t xml:space="preserve">项目编号：</w:t>
      </w:r>
      <w:r/>
    </w:p>
    <w:p>
      <w:pPr>
        <w:pStyle w:val="1006"/>
        <w:ind w:firstLine="480"/>
      </w:pPr>
      <w:r/>
      <w:r/>
    </w:p>
    <w:tbl>
      <w:tblPr>
        <w:tblW w:w="9067" w:type="dxa"/>
        <w:jc w:val="center"/>
        <w:tblLayout w:type="fixed"/>
        <w:tblLook w:val="04A0" w:firstRow="1" w:lastRow="0" w:firstColumn="1" w:lastColumn="0" w:noHBand="0" w:noVBand="1"/>
      </w:tblPr>
      <w:tblGrid>
        <w:gridCol w:w="1129"/>
        <w:gridCol w:w="2268"/>
        <w:gridCol w:w="1985"/>
        <w:gridCol w:w="3685"/>
      </w:tblGrid>
      <w:tr>
        <w:trPr>
          <w:jc w:val="center"/>
          <w:trHeight w:val="564"/>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hint="eastAsia" w:hAnsi="宋体"/>
                <w:sz w:val="20"/>
              </w:rPr>
              <w:t xml:space="preserve">投标总价（元）</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jc w:val="center"/>
              <w:spacing w:line="360" w:lineRule="auto"/>
              <w:rPr>
                <w:rFonts w:ascii="宋体" w:hAnsi="宋体"/>
                <w:szCs w:val="21"/>
              </w:rPr>
            </w:pPr>
            <w:r>
              <w:rPr>
                <w:rFonts w:hint="eastAsia" w:ascii="宋体" w:hAnsi="宋体" w:cs="宋体"/>
                <w:szCs w:val="21"/>
                <w:lang w:val="zh-TW"/>
              </w:rPr>
              <w:t xml:space="preserve">备注</w:t>
            </w:r>
            <w:r/>
          </w:p>
        </w:tc>
      </w:tr>
      <w:tr>
        <w:trPr>
          <w:jc w:val="center"/>
          <w:trHeight w:val="614"/>
        </w:trPr>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spacing w:line="360" w:lineRule="auto"/>
              <w:rPr>
                <w:rFonts w:ascii="宋体" w:hAnsi="宋体"/>
                <w:szCs w:val="21"/>
              </w:rPr>
            </w:pPr>
            <w:r>
              <w:rPr>
                <w:rFonts w:ascii="宋体" w:hAnsi="宋体"/>
                <w:szCs w:val="21"/>
              </w:rPr>
              <w:t xml:space="preserve">2026年“天地图·苏州”数据更新与维护</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jc w:val="center"/>
        <w:spacing w:line="360" w:lineRule="auto"/>
        <w:rPr>
          <w:rFonts w:ascii="宋体" w:hAnsi="宋体"/>
          <w:b/>
          <w:szCs w:val="21"/>
        </w:rPr>
      </w:pPr>
      <w:r>
        <w:rPr>
          <w:rFonts w:ascii="宋体" w:hAnsi="宋体"/>
          <w:b/>
          <w:szCs w:val="21"/>
        </w:rPr>
      </w:r>
      <w:r/>
    </w:p>
    <w:p>
      <w:pPr>
        <w:ind w:right="300" w:firstLine="2310"/>
        <w:jc w:val="left"/>
        <w:spacing w:line="360" w:lineRule="auto"/>
        <w:rPr>
          <w:rFonts w:ascii="宋体" w:hAnsi="宋体" w:cs="宋体"/>
          <w:szCs w:val="21"/>
          <w:lang w:val="zh-CN"/>
        </w:rPr>
      </w:pPr>
      <w:r>
        <w:rPr>
          <w:rFonts w:ascii="宋体" w:hAnsi="宋体" w:cs="宋体"/>
          <w:szCs w:val="21"/>
          <w:lang w:val="zh-CN"/>
        </w:rPr>
      </w:r>
      <w:r/>
    </w:p>
    <w:p>
      <w:pPr>
        <w:ind w:right="300" w:firstLine="2310"/>
        <w:jc w:val="left"/>
        <w:spacing w:line="360" w:lineRule="auto"/>
        <w:rPr>
          <w:rFonts w:ascii="宋体" w:hAnsi="宋体" w:cs="宋体"/>
          <w:szCs w:val="21"/>
          <w:lang w:val="zh-CN"/>
        </w:rPr>
      </w:pPr>
      <w:r>
        <w:rPr>
          <w:rFonts w:ascii="宋体" w:hAnsi="宋体" w:cs="宋体"/>
          <w:szCs w:val="21"/>
          <w:lang w:val="zh-CN"/>
        </w:rPr>
      </w:r>
      <w:r/>
    </w:p>
    <w:p>
      <w:pPr>
        <w:ind w:right="300" w:firstLine="3780"/>
        <w:jc w:val="left"/>
        <w:spacing w:line="360" w:lineRule="auto"/>
        <w:rPr>
          <w:rFonts w:ascii="宋体" w:hAnsi="宋体" w:cs="宋体"/>
          <w:szCs w:val="21"/>
          <w:lang w:val="zh-CN"/>
        </w:rPr>
      </w:pPr>
      <w:r>
        <w:rPr>
          <w:rFonts w:hint="eastAsia" w:ascii="宋体" w:hAnsi="宋体" w:cs="宋体"/>
          <w:szCs w:val="21"/>
          <w:lang w:val="zh-CN"/>
        </w:rPr>
        <w:t xml:space="preserve">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210"/>
        <w:jc w:val="right"/>
        <w:spacing w:line="360" w:lineRule="auto"/>
        <w:rPr>
          <w:rFonts w:ascii="宋体" w:hAnsi="宋体"/>
          <w:b/>
          <w:szCs w:val="21"/>
        </w:rPr>
      </w:pPr>
      <w:r>
        <w:rPr>
          <w:rFonts w:ascii="宋体" w:hAnsi="宋体"/>
          <w:b/>
          <w:szCs w:val="21"/>
        </w:rPr>
      </w:r>
      <w:r/>
    </w:p>
    <w:p>
      <w:pPr>
        <w:ind w:right="40"/>
        <w:spacing w:line="360" w:lineRule="auto"/>
        <w:rPr>
          <w:rFonts w:ascii="宋体" w:cs="宋体"/>
          <w:sz w:val="22"/>
          <w:szCs w:val="22"/>
          <w:lang w:val="zh-CN"/>
        </w:rPr>
      </w:pPr>
      <w:r>
        <w:rPr>
          <w:rFonts w:ascii="宋体" w:cs="宋体"/>
          <w:sz w:val="22"/>
          <w:szCs w:val="22"/>
          <w:lang w:val="zh-CN"/>
        </w:rPr>
      </w:r>
      <w:r/>
    </w:p>
    <w:p>
      <w:pPr>
        <w:jc w:val="left"/>
        <w:widowControl/>
        <w:rPr>
          <w:rFonts w:ascii="宋体" w:cs="宋体"/>
          <w:sz w:val="22"/>
          <w:szCs w:val="22"/>
          <w:lang w:val="zh-CN"/>
        </w:rPr>
      </w:pPr>
      <w:r>
        <w:rPr>
          <w:rFonts w:ascii="宋体" w:cs="宋体"/>
          <w:sz w:val="22"/>
          <w:szCs w:val="22"/>
          <w:lang w:val="zh-CN"/>
        </w:rPr>
        <w:br w:type="page" w:clear="all"/>
      </w:r>
      <w:r/>
    </w:p>
    <w:p>
      <w:pPr>
        <w:ind w:right="40"/>
        <w:jc w:val="center"/>
        <w:spacing w:line="360" w:lineRule="auto"/>
        <w:rPr>
          <w:rFonts w:ascii="宋体" w:cs="宋体"/>
          <w:sz w:val="22"/>
          <w:szCs w:val="22"/>
          <w:lang w:val="zh-CN"/>
        </w:rPr>
      </w:pPr>
      <w:r>
        <w:rPr>
          <w:rFonts w:ascii="宋体" w:cs="宋体"/>
          <w:sz w:val="22"/>
          <w:szCs w:val="22"/>
          <w:lang w:val="zh-CN"/>
        </w:rPr>
      </w:r>
      <w:r/>
    </w:p>
    <w:p>
      <w:pPr>
        <w:pStyle w:val="859"/>
        <w:spacing w:before="0" w:after="0" w:line="360" w:lineRule="auto"/>
        <w:rPr>
          <w:rFonts w:ascii="宋体" w:hAnsi="宋体"/>
          <w:b w:val="0"/>
          <w:sz w:val="21"/>
          <w:szCs w:val="21"/>
        </w:rPr>
      </w:pPr>
      <w:r/>
      <w:bookmarkStart w:id="53" w:name="_Toc192575370"/>
      <w:r>
        <w:rPr>
          <w:rFonts w:ascii="宋体" w:hAnsi="宋体"/>
          <w:sz w:val="21"/>
          <w:szCs w:val="21"/>
        </w:rPr>
        <w:t xml:space="preserve">附件2</w:t>
      </w:r>
      <w:r>
        <w:rPr>
          <w:rFonts w:hint="eastAsia" w:ascii="宋体" w:hAnsi="宋体"/>
          <w:sz w:val="21"/>
          <w:szCs w:val="21"/>
        </w:rPr>
        <w:t xml:space="preserve">.磋商报价分析表</w:t>
      </w:r>
      <w:bookmarkEnd w:id="53"/>
      <w:r/>
      <w:r/>
    </w:p>
    <w:p>
      <w:pPr>
        <w:jc w:val="center"/>
        <w:rPr>
          <w:rFonts w:ascii="宋体" w:hAnsi="宋体"/>
          <w:b/>
          <w:szCs w:val="21"/>
        </w:rPr>
      </w:pPr>
      <w:r>
        <w:rPr>
          <w:rFonts w:hint="eastAsia" w:ascii="宋体" w:hAnsi="宋体"/>
          <w:b/>
          <w:szCs w:val="21"/>
        </w:rPr>
        <w:t xml:space="preserve">磋商报价分析表</w:t>
      </w:r>
      <w:r/>
    </w:p>
    <w:p>
      <w:pPr>
        <w:jc w:val="center"/>
        <w:rPr>
          <w:rFonts w:ascii="宋体" w:hAnsi="宋体"/>
          <w:szCs w:val="21"/>
          <w:u w:val="single"/>
        </w:rPr>
      </w:pPr>
      <w:r>
        <w:rPr>
          <w:rFonts w:ascii="宋体" w:hAnsi="宋体"/>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单位</w:t>
            </w:r>
            <w:r>
              <w:rPr>
                <w:rFonts w:ascii="宋体" w:hAnsi="宋体"/>
                <w:szCs w:val="21"/>
              </w:rPr>
              <w:t xml:space="preserve">/</w:t>
            </w: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spacing w:line="400" w:lineRule="exact"/>
              <w:rPr>
                <w:rFonts w:ascii="宋体" w:hAnsi="宋体"/>
                <w:szCs w:val="21"/>
              </w:rPr>
            </w:pPr>
            <w:r>
              <w:rPr>
                <w:rFonts w:hint="eastAsia" w:ascii="宋体" w:hAnsi="宋体"/>
                <w:szCs w:val="21"/>
              </w:rPr>
              <w:t xml:space="preserve">人民币（小写） </w:t>
            </w:r>
            <w:r>
              <w:rPr>
                <w:rFonts w:ascii="宋体" w:hAnsi="宋体"/>
                <w:szCs w:val="21"/>
              </w:rPr>
              <w:t xml:space="preserve">      </w:t>
            </w:r>
            <w:r>
              <w:rPr>
                <w:rFonts w:hint="eastAsia" w:ascii="宋体" w:hAnsi="宋体"/>
                <w:szCs w:val="21"/>
              </w:rPr>
              <w:t xml:space="preserve">元</w:t>
            </w:r>
            <w:r/>
          </w:p>
        </w:tc>
      </w:tr>
    </w:tbl>
    <w:p>
      <w:pPr>
        <w:ind w:right="-210"/>
        <w:jc w:val="right"/>
        <w:rPr>
          <w:rFonts w:ascii="宋体" w:hAnsi="宋体" w:cs="宋体"/>
          <w:szCs w:val="21"/>
        </w:rPr>
      </w:pPr>
      <w:r>
        <w:rPr>
          <w:rFonts w:ascii="宋体" w:hAnsi="宋体" w:cs="宋体"/>
          <w:szCs w:val="21"/>
        </w:rPr>
      </w:r>
      <w:r/>
    </w:p>
    <w:p>
      <w:pPr>
        <w:ind w:right="-210"/>
        <w:jc w:val="right"/>
        <w:rPr>
          <w:rFonts w:ascii="宋体" w:hAnsi="宋体" w:cs="宋体"/>
          <w:szCs w:val="21"/>
        </w:rPr>
      </w:pPr>
      <w:r>
        <w:rPr>
          <w:rFonts w:ascii="宋体" w:hAnsi="宋体" w:cs="宋体"/>
          <w:szCs w:val="21"/>
        </w:rPr>
      </w:r>
      <w:r/>
    </w:p>
    <w:p>
      <w:pPr>
        <w:ind w:right="-210"/>
        <w:jc w:val="right"/>
        <w:rPr>
          <w:rFonts w:ascii="宋体" w:hAnsi="宋体" w:cs="宋体"/>
          <w:szCs w:val="21"/>
        </w:rPr>
      </w:pPr>
      <w:r>
        <w:rPr>
          <w:rFonts w:ascii="宋体" w:hAnsi="宋体" w:cs="宋体"/>
          <w:szCs w:val="21"/>
        </w:rPr>
      </w:r>
      <w:r/>
    </w:p>
    <w:p>
      <w:pPr>
        <w:ind w:right="-210"/>
        <w:jc w:val="right"/>
        <w:rPr>
          <w:rFonts w:ascii="宋体" w:hAnsi="宋体" w:cs="宋体"/>
          <w:szCs w:val="21"/>
        </w:rPr>
      </w:pPr>
      <w:r>
        <w:rPr>
          <w:rFonts w:ascii="宋体" w:hAnsi="宋体" w:cs="宋体"/>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spacing w:line="360" w:lineRule="auto"/>
        <w:rPr>
          <w:rFonts w:ascii="宋体" w:hAnsi="宋体"/>
          <w:szCs w:val="21"/>
        </w:rPr>
      </w:pPr>
      <w:r>
        <w:rPr>
          <w:rFonts w:ascii="宋体" w:hAnsi="宋体"/>
          <w:szCs w:val="21"/>
        </w:rPr>
      </w:r>
      <w:r/>
    </w:p>
    <w:p>
      <w:pPr>
        <w:pStyle w:val="911"/>
        <w:ind w:firstLine="479"/>
        <w:spacing w:line="360" w:lineRule="auto"/>
        <w:rPr>
          <w:b/>
          <w:szCs w:val="21"/>
        </w:rPr>
      </w:pPr>
      <w:r>
        <w:rPr>
          <w:rFonts w:hint="eastAsia"/>
          <w:b/>
          <w:szCs w:val="21"/>
        </w:rPr>
        <w:t xml:space="preserve">注：</w:t>
      </w:r>
      <w:r/>
    </w:p>
    <w:p>
      <w:pPr>
        <w:pStyle w:val="911"/>
        <w:ind w:firstLine="479"/>
        <w:spacing w:line="360" w:lineRule="auto"/>
        <w:rPr>
          <w:b/>
          <w:szCs w:val="21"/>
        </w:rPr>
      </w:pPr>
      <w:r>
        <w:rPr>
          <w:b/>
          <w:szCs w:val="21"/>
        </w:rPr>
        <w:t xml:space="preserve">1</w:t>
      </w:r>
      <w:r>
        <w:rPr>
          <w:rFonts w:hint="eastAsia"/>
          <w:b/>
          <w:szCs w:val="21"/>
        </w:rPr>
        <w:t xml:space="preserve">、此表合计金额须与开标一览表所报金额保持一致，若不一致的，以开标一览表为准。</w:t>
      </w:r>
      <w:r/>
    </w:p>
    <w:p>
      <w:pPr>
        <w:spacing w:line="360" w:lineRule="auto"/>
        <w:tabs>
          <w:tab w:val="left" w:pos="1320" w:leader="none"/>
        </w:tabs>
      </w:pPr>
      <w:r/>
      <w:r/>
    </w:p>
    <w:p>
      <w:pPr>
        <w:spacing w:line="360" w:lineRule="auto"/>
        <w:tabs>
          <w:tab w:val="left" w:pos="1320" w:leader="none"/>
        </w:tabs>
        <w:rPr>
          <w:rFonts w:ascii="宋体" w:hAnsi="宋体"/>
          <w:b/>
          <w:szCs w:val="21"/>
        </w:rPr>
      </w:pPr>
      <w:r>
        <w:rPr>
          <w:rFonts w:ascii="宋体" w:hAnsi="宋体"/>
          <w:b/>
          <w:szCs w:val="21"/>
        </w:rPr>
        <w:br w:type="page" w:clear="all"/>
      </w:r>
      <w:r/>
    </w:p>
    <w:p>
      <w:pPr>
        <w:pStyle w:val="859"/>
        <w:spacing w:before="0" w:after="0" w:line="360" w:lineRule="auto"/>
        <w:rPr>
          <w:rFonts w:ascii="宋体" w:hAnsi="宋体"/>
          <w:sz w:val="21"/>
          <w:szCs w:val="21"/>
        </w:rPr>
      </w:pPr>
      <w:r/>
      <w:bookmarkStart w:id="54" w:name="_Toc192575371"/>
      <w:r>
        <w:rPr>
          <w:rFonts w:ascii="宋体" w:hAnsi="宋体"/>
          <w:sz w:val="21"/>
          <w:szCs w:val="21"/>
        </w:rPr>
        <w:t xml:space="preserve">附件3</w:t>
      </w:r>
      <w:r>
        <w:rPr>
          <w:rFonts w:hint="eastAsia" w:ascii="宋体" w:hAnsi="宋体"/>
          <w:sz w:val="21"/>
          <w:szCs w:val="21"/>
        </w:rPr>
        <w:t xml:space="preserve">.</w:t>
      </w:r>
      <w:r>
        <w:rPr>
          <w:rFonts w:ascii="宋体" w:hAnsi="宋体"/>
          <w:sz w:val="21"/>
          <w:szCs w:val="21"/>
        </w:rPr>
        <w:t xml:space="preserve">关于资格文件的声明函</w:t>
      </w:r>
      <w:bookmarkEnd w:id="54"/>
      <w:r/>
      <w:r/>
    </w:p>
    <w:p>
      <w:pPr>
        <w:ind w:firstLine="420"/>
        <w:jc w:val="center"/>
        <w:rPr>
          <w:rFonts w:ascii="宋体" w:hAnsi="宋体"/>
          <w:b/>
          <w:szCs w:val="21"/>
        </w:rPr>
      </w:pPr>
      <w:r>
        <w:rPr>
          <w:rFonts w:ascii="宋体" w:hAnsi="宋体"/>
          <w:b/>
          <w:szCs w:val="21"/>
        </w:rPr>
      </w:r>
      <w:r/>
    </w:p>
    <w:p>
      <w:pPr>
        <w:ind w:firstLine="420"/>
        <w:jc w:val="center"/>
        <w:rPr>
          <w:rFonts w:ascii="宋体" w:hAnsi="宋体"/>
          <w:b/>
          <w:szCs w:val="21"/>
        </w:rPr>
      </w:pPr>
      <w:r>
        <w:rPr>
          <w:rFonts w:ascii="宋体" w:hAnsi="宋体"/>
          <w:b/>
          <w:szCs w:val="21"/>
        </w:rPr>
        <w:t xml:space="preserve">关于资格文件的声明函</w:t>
      </w:r>
      <w:r/>
    </w:p>
    <w:p>
      <w:pPr>
        <w:ind w:firstLine="420"/>
        <w:jc w:val="center"/>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rPr>
        <w:t xml:space="preserve">江苏沃咨咨询管理有限公司</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本公司愿就由贵</w:t>
      </w:r>
      <w:r>
        <w:rPr>
          <w:rFonts w:hint="eastAsia" w:ascii="宋体" w:hAnsi="宋体"/>
          <w:szCs w:val="21"/>
        </w:rPr>
        <w:t xml:space="preserve">公司</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磋商采购</w:t>
      </w:r>
      <w:r>
        <w:rPr>
          <w:rFonts w:ascii="宋体" w:hAnsi="宋体"/>
          <w:szCs w:val="21"/>
        </w:rPr>
        <w:t xml:space="preserve">活动进行</w:t>
      </w:r>
      <w:r>
        <w:rPr>
          <w:rFonts w:hint="eastAsia" w:ascii="宋体" w:hAnsi="宋体"/>
          <w:szCs w:val="21"/>
        </w:rPr>
        <w:t xml:space="preserve">响应</w:t>
      </w:r>
      <w:r>
        <w:rPr>
          <w:rFonts w:ascii="宋体" w:hAnsi="宋体"/>
          <w:szCs w:val="21"/>
        </w:rPr>
        <w:t xml:space="preserve">。本公司所提交的</w:t>
      </w:r>
      <w:r>
        <w:rPr>
          <w:rFonts w:hint="eastAsia" w:ascii="宋体" w:hAnsi="宋体"/>
          <w:szCs w:val="21"/>
        </w:rPr>
        <w:t xml:space="preserve">响应</w:t>
      </w:r>
      <w:r>
        <w:rPr>
          <w:rFonts w:ascii="宋体" w:hAnsi="宋体"/>
          <w:szCs w:val="21"/>
        </w:rPr>
        <w:t xml:space="preserve">文件中所有关于</w:t>
      </w:r>
      <w:r>
        <w:rPr>
          <w:rFonts w:hint="eastAsia" w:ascii="宋体" w:hAnsi="宋体"/>
          <w:szCs w:val="21"/>
        </w:rPr>
        <w:t xml:space="preserve">磋商</w:t>
      </w:r>
      <w:r>
        <w:rPr>
          <w:rFonts w:ascii="宋体" w:hAnsi="宋体"/>
          <w:szCs w:val="21"/>
        </w:rPr>
        <w:t xml:space="preserve">资格的文件、证明和陈述均是真实的、准确的。若与真实情况不符，本公司愿意承担由此而产生的一切后果。</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rPr>
          <w:b/>
        </w:rPr>
        <w:outlineLvl w:val="0"/>
      </w:pPr>
      <w:r>
        <w:rPr>
          <w:b/>
        </w:rPr>
        <w:br w:type="page" w:clear="all"/>
      </w:r>
      <w:bookmarkStart w:id="55" w:name="_Toc192575372"/>
      <w:r>
        <w:rPr>
          <w:b/>
        </w:rPr>
        <w:t xml:space="preserve">附件</w:t>
      </w:r>
      <w:r>
        <w:rPr>
          <w:b/>
        </w:rPr>
        <w:t xml:space="preserve">4</w:t>
      </w:r>
      <w:r>
        <w:rPr>
          <w:rFonts w:hint="eastAsia"/>
          <w:b/>
        </w:rPr>
        <w:t xml:space="preserve">.</w:t>
      </w:r>
      <w:r>
        <w:rPr>
          <w:rFonts w:hint="eastAsia"/>
          <w:b/>
        </w:rPr>
        <w:t xml:space="preserve">磋商响应单位</w:t>
      </w:r>
      <w:r>
        <w:rPr>
          <w:b/>
        </w:rPr>
        <w:t xml:space="preserve">基本情况表</w:t>
      </w:r>
      <w:bookmarkEnd w:id="55"/>
      <w:r/>
      <w:r/>
    </w:p>
    <w:p>
      <w:pPr>
        <w:jc w:val="left"/>
        <w:spacing w:line="360" w:lineRule="auto"/>
      </w:p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rPr>
                <w:rFonts w:hint="eastAsi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Pr>
                <w:rFonts w:hint="eastAsia"/>
              </w:rPr>
              <w:t xml:space="preserve">年</w:t>
            </w:r>
            <w:r>
              <w:rPr>
                <w:rFonts w:hint="eastAsia"/>
              </w:rPr>
              <w:t xml:space="preserve"> </w:t>
            </w:r>
            <w:r>
              <w:t xml:space="preserve">  </w:t>
            </w:r>
            <w:r>
              <w:rPr>
                <w:rFonts w:hint="eastAsi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pPr>
            <w:r>
              <w:t xml:space="preserve">年</w:t>
            </w:r>
            <w:r>
              <w:t xml:space="preserve">   </w:t>
            </w:r>
            <w:r>
              <w:t xml:space="preserve">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bl>
    <w:p>
      <w:pPr>
        <w:ind w:firstLine="315"/>
        <w:jc w:val="left"/>
        <w:spacing w:line="360" w:lineRule="auto"/>
        <w:rPr>
          <w:b/>
        </w:rPr>
      </w:pPr>
      <w:r>
        <w:rPr>
          <w:rFonts w:hint="eastAsia"/>
        </w:rPr>
        <w:t xml:space="preserve">注：</w:t>
      </w:r>
      <w:r>
        <w:t xml:space="preserve">若事项较多，供应商可根据实际情况另纸说明。</w:t>
      </w:r>
      <w:r/>
    </w:p>
    <w:p>
      <w:pPr>
        <w:ind w:firstLine="368"/>
        <w:jc w:val="left"/>
        <w:spacing w:line="360" w:lineRule="auto"/>
      </w:p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rPr>
          <w:rFonts w:ascii="宋体" w:hAnsi="宋体"/>
          <w:b/>
          <w:szCs w:val="21"/>
        </w:rPr>
      </w:pPr>
      <w:r>
        <w:rPr>
          <w:rFonts w:hint="eastAsia" w:ascii="宋体" w:hAnsi="宋体"/>
          <w:b/>
          <w:szCs w:val="21"/>
        </w:rPr>
        <w:br w:type="page" w:clear="all"/>
      </w:r>
      <w:r/>
    </w:p>
    <w:p>
      <w:pPr>
        <w:pStyle w:val="859"/>
        <w:spacing w:before="0" w:after="0" w:line="360" w:lineRule="auto"/>
        <w:rPr>
          <w:rFonts w:ascii="宋体" w:hAnsi="宋体"/>
          <w:sz w:val="21"/>
          <w:szCs w:val="21"/>
        </w:rPr>
      </w:pPr>
      <w:r/>
      <w:bookmarkStart w:id="56" w:name="_Toc192575373"/>
      <w:r>
        <w:rPr>
          <w:rFonts w:ascii="宋体" w:hAnsi="宋体"/>
          <w:sz w:val="21"/>
          <w:szCs w:val="21"/>
        </w:rPr>
        <w:t xml:space="preserve">附件</w:t>
      </w:r>
      <w:r>
        <w:rPr>
          <w:rFonts w:hint="eastAsia" w:ascii="宋体" w:hAnsi="宋体"/>
          <w:sz w:val="21"/>
          <w:szCs w:val="21"/>
        </w:rPr>
        <w:t xml:space="preserve">5投标人与其他单位存在控股、管理关系情况表</w:t>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hint="eastAsia" w:ascii="宋体" w:hAnsi="宋体"/>
          <w:b/>
          <w:szCs w:val="21"/>
        </w:rPr>
        <w:t xml:space="preserve">投标人与其他单位存在控股、管理关系情况表</w:t>
      </w:r>
      <w:r/>
    </w:p>
    <w:tbl>
      <w:tblPr>
        <w:tblW w:w="9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1"/>
        <w:gridCol w:w="4935"/>
      </w:tblGrid>
      <w:tr>
        <w:trPr>
          <w:jc w:val="center"/>
          <w:trHeight w:val="637"/>
        </w:trPr>
        <w:tc>
          <w:tcPr>
            <w:tcW w:w="4671" w:type="dxa"/>
            <w:vAlign w:val="center"/>
            <w:textDirection w:val="lrTb"/>
            <w:noWrap w:val="false"/>
          </w:tcPr>
          <w:p>
            <w:pPr>
              <w:jc w:val="center"/>
              <w:rPr>
                <w:rFonts w:ascii="宋体" w:hAnsi="宋体"/>
                <w:b/>
                <w:szCs w:val="21"/>
              </w:rPr>
            </w:pPr>
            <w:r>
              <w:rPr>
                <w:rFonts w:hint="eastAsia" w:ascii="宋体" w:hAnsi="宋体"/>
                <w:b/>
                <w:szCs w:val="21"/>
              </w:rPr>
              <w:t xml:space="preserve">与投标人存在控股、管理关系的单位名称</w:t>
            </w:r>
            <w:r/>
          </w:p>
        </w:tc>
        <w:tc>
          <w:tcPr>
            <w:tcW w:w="4935" w:type="dxa"/>
            <w:vAlign w:val="center"/>
            <w:textDirection w:val="lrTb"/>
            <w:noWrap w:val="false"/>
          </w:tcPr>
          <w:p>
            <w:pPr>
              <w:jc w:val="center"/>
              <w:rPr>
                <w:rFonts w:ascii="宋体" w:hAnsi="宋体"/>
                <w:b/>
                <w:szCs w:val="21"/>
              </w:rPr>
            </w:pPr>
            <w:r>
              <w:rPr>
                <w:rFonts w:hint="eastAsia" w:ascii="宋体" w:hAnsi="宋体"/>
                <w:b/>
                <w:szCs w:val="21"/>
              </w:rPr>
              <w:t xml:space="preserve">控股、管理关系情况说明</w:t>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r>
        <w:trPr>
          <w:jc w:val="center"/>
          <w:trHeight w:val="850"/>
        </w:trPr>
        <w:tc>
          <w:tcPr>
            <w:tcW w:w="4671" w:type="dxa"/>
            <w:vAlign w:val="center"/>
            <w:textDirection w:val="lrTb"/>
            <w:noWrap w:val="false"/>
          </w:tcPr>
          <w:p>
            <w:pPr>
              <w:jc w:val="center"/>
              <w:rPr>
                <w:rFonts w:ascii="宋体" w:hAnsi="宋体"/>
                <w:b/>
                <w:szCs w:val="21"/>
              </w:rPr>
            </w:pPr>
            <w:r>
              <w:rPr>
                <w:rFonts w:ascii="宋体" w:hAnsi="宋体"/>
                <w:b/>
                <w:szCs w:val="21"/>
              </w:rPr>
            </w:r>
            <w:r/>
          </w:p>
        </w:tc>
        <w:tc>
          <w:tcPr>
            <w:tcW w:w="4935" w:type="dxa"/>
            <w:vAlign w:val="center"/>
            <w:textDirection w:val="lrTb"/>
            <w:noWrap w:val="false"/>
          </w:tcPr>
          <w:p>
            <w:pPr>
              <w:jc w:val="center"/>
              <w:rPr>
                <w:rFonts w:ascii="宋体" w:hAnsi="宋体"/>
                <w:b/>
                <w:szCs w:val="21"/>
              </w:rPr>
            </w:pPr>
            <w:r>
              <w:rPr>
                <w:rFonts w:ascii="宋体" w:hAnsi="宋体"/>
                <w:b/>
                <w:szCs w:val="21"/>
              </w:rPr>
            </w:r>
            <w:r/>
          </w:p>
        </w:tc>
      </w:tr>
    </w:tbl>
    <w:p>
      <w:pPr>
        <w:ind w:firstLine="482"/>
        <w:spacing w:line="360" w:lineRule="auto"/>
        <w:rPr>
          <w:rFonts w:ascii="宋体" w:hAnsi="宋体"/>
          <w:b/>
          <w:szCs w:val="21"/>
        </w:rPr>
      </w:pPr>
      <w:r>
        <w:rPr>
          <w:rFonts w:hint="eastAsia" w:ascii="宋体" w:hAnsi="宋体"/>
          <w:b/>
          <w:szCs w:val="21"/>
        </w:rPr>
        <w:t xml:space="preserve">注：1、响应单位须如实填写所有与之有控股、管理关系的情况，若无控股及管理情况，请填写“无”，并加盖公章，该情况表为资格审查条件，未提交视为资格审查不合格。</w:t>
      </w:r>
      <w:r/>
    </w:p>
    <w:p>
      <w:pPr>
        <w:ind w:right="392"/>
        <w:spacing w:line="360" w:lineRule="auto"/>
        <w:rPr>
          <w:rFonts w:ascii="宋体" w:hAnsi="Calibri"/>
          <w:szCs w:val="21"/>
        </w:rPr>
      </w:pPr>
      <w:r>
        <w:rPr>
          <w:rFonts w:hint="eastAsia" w:ascii="宋体" w:hAnsi="宋体"/>
          <w:b/>
          <w:szCs w:val="21"/>
        </w:rPr>
        <w:t xml:space="preserve">       2、响应单位对上述情况表的真实性负责。如有虚假，将依法承担相应责任。</w:t>
      </w:r>
      <w:r/>
    </w:p>
    <w:p>
      <w:pPr>
        <w:ind w:firstLine="482"/>
        <w:spacing w:line="360" w:lineRule="auto"/>
        <w:rPr>
          <w:rFonts w:ascii="宋体" w:hAnsi="宋体"/>
          <w:b/>
          <w:szCs w:val="21"/>
        </w:rPr>
      </w:pPr>
      <w:r>
        <w:rPr>
          <w:rFonts w:ascii="宋体" w:hAnsi="宋体"/>
          <w:b/>
          <w:szCs w:val="21"/>
        </w:rPr>
      </w:r>
      <w:r/>
    </w:p>
    <w:p>
      <w:pPr>
        <w:ind w:firstLine="482"/>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jc w:val="left"/>
        <w:widowControl/>
        <w:rPr>
          <w:rFonts w:ascii="宋体" w:hAnsi="宋体"/>
          <w:b/>
          <w:bCs/>
          <w:szCs w:val="21"/>
        </w:rPr>
      </w:pPr>
      <w:r>
        <w:rPr>
          <w:rFonts w:ascii="宋体" w:hAnsi="宋体"/>
          <w:szCs w:val="21"/>
        </w:rPr>
        <w:br w:type="page" w:clear="all"/>
      </w:r>
      <w:r/>
    </w:p>
    <w:p>
      <w:pPr>
        <w:pStyle w:val="859"/>
        <w:spacing w:before="0" w:after="0" w:line="360" w:lineRule="auto"/>
        <w:rPr>
          <w:rFonts w:ascii="宋体" w:hAnsi="宋体"/>
          <w:b w:val="0"/>
          <w:sz w:val="21"/>
          <w:szCs w:val="21"/>
        </w:rPr>
      </w:pPr>
      <w:r>
        <w:rPr>
          <w:rFonts w:hint="eastAsia" w:ascii="宋体" w:hAnsi="宋体"/>
          <w:sz w:val="21"/>
          <w:szCs w:val="21"/>
        </w:rPr>
        <w:t xml:space="preserve">附件</w:t>
      </w:r>
      <w:r>
        <w:rPr>
          <w:rFonts w:ascii="宋体" w:hAnsi="宋体"/>
          <w:sz w:val="21"/>
          <w:szCs w:val="21"/>
        </w:rPr>
        <w:t xml:space="preserve">6</w:t>
      </w:r>
      <w:r>
        <w:rPr>
          <w:rFonts w:hint="eastAsia" w:ascii="宋体" w:hAnsi="宋体"/>
          <w:sz w:val="21"/>
          <w:szCs w:val="21"/>
        </w:rPr>
        <w:t xml:space="preserve">.磋商响应函</w:t>
      </w:r>
      <w:bookmarkEnd w:id="56"/>
      <w:r/>
      <w:r/>
    </w:p>
    <w:p>
      <w:pPr>
        <w:ind w:firstLine="3162"/>
        <w:jc w:val="left"/>
        <w:spacing w:line="440" w:lineRule="exact"/>
        <w:rPr>
          <w:rFonts w:ascii="宋体" w:hAnsi="宋体"/>
          <w:b/>
          <w:szCs w:val="21"/>
        </w:rPr>
      </w:pPr>
      <w:r>
        <w:rPr>
          <w:rFonts w:hint="eastAsia" w:ascii="宋体" w:hAnsi="宋体"/>
          <w:b/>
          <w:szCs w:val="21"/>
        </w:rPr>
        <w:t xml:space="preserve">磋商响应函</w:t>
      </w:r>
      <w:r/>
    </w:p>
    <w:p>
      <w:pPr>
        <w:ind w:firstLine="4638"/>
        <w:jc w:val="left"/>
        <w:spacing w:line="440" w:lineRule="exact"/>
        <w:rPr>
          <w:rFonts w:ascii="宋体" w:hAnsi="宋体"/>
          <w:b/>
          <w:szCs w:val="21"/>
        </w:rPr>
      </w:pPr>
      <w:r>
        <w:rPr>
          <w:rFonts w:ascii="宋体" w:hAnsi="宋体"/>
          <w:b/>
          <w:szCs w:val="21"/>
        </w:rPr>
      </w:r>
      <w:r/>
    </w:p>
    <w:p>
      <w:pPr>
        <w:jc w:val="left"/>
        <w:spacing w:line="440" w:lineRule="exact"/>
        <w:rPr>
          <w:rFonts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江苏沃咨咨询管理有限公司</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我方收到贵公司</w:t>
      </w:r>
      <w:r>
        <w:rPr>
          <w:rFonts w:hint="eastAsia" w:ascii="宋体" w:hAnsi="宋体" w:cs="宋体"/>
          <w:szCs w:val="21"/>
          <w:u w:val="single"/>
          <w:lang w:val="zh-CN"/>
        </w:rPr>
        <w:t xml:space="preserve">             </w:t>
      </w:r>
      <w:r>
        <w:rPr>
          <w:rFonts w:hint="eastAsia" w:ascii="宋体" w:hAnsi="宋体" w:cs="宋体"/>
          <w:szCs w:val="21"/>
          <w:lang w:val="zh-CN"/>
        </w:rPr>
        <w:t xml:space="preserve">（项目编号）采购文件，经仔细阅读和研究，我方决定参加磋商活动，并向贵公司作出如下承诺：</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8、与本磋商相应文件有关的通讯地址：</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单   位：                                              联 系 人：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地   址：                                              邮政编码： </w:t>
      </w:r>
      <w:r/>
    </w:p>
    <w:p>
      <w:pPr>
        <w:ind w:firstLine="210"/>
        <w:jc w:val="left"/>
        <w:spacing w:line="440" w:lineRule="exact"/>
        <w:rPr>
          <w:rFonts w:ascii="宋体" w:hAnsi="宋体" w:cs="宋体"/>
          <w:szCs w:val="21"/>
          <w:lang w:val="zh-CN"/>
        </w:rPr>
      </w:pPr>
      <w:r>
        <w:rPr>
          <w:rFonts w:hint="eastAsia" w:ascii="宋体" w:hAnsi="宋体" w:cs="宋体"/>
          <w:szCs w:val="21"/>
          <w:lang w:val="zh-CN"/>
        </w:rPr>
        <w:t xml:space="preserve">联系电话：                                             电子邮箱：</w:t>
      </w:r>
      <w:r/>
    </w:p>
    <w:p>
      <w:pPr>
        <w:ind w:right="840" w:firstLine="210"/>
        <w:jc w:val="center"/>
        <w:spacing w:line="440" w:lineRule="exact"/>
        <w:rPr>
          <w:rFonts w:ascii="宋体" w:hAnsi="宋体" w:cs="宋体"/>
          <w:szCs w:val="21"/>
          <w:lang w:val="zh-CN"/>
        </w:rPr>
      </w:pPr>
      <w:r>
        <w:rPr>
          <w:rFonts w:ascii="宋体" w:hAnsi="宋体" w:cs="宋体"/>
          <w:szCs w:val="21"/>
          <w:lang w:val="zh-CN"/>
        </w:rPr>
      </w:r>
      <w:r/>
    </w:p>
    <w:p>
      <w:pPr>
        <w:ind w:right="-210"/>
        <w:jc w:val="center"/>
        <w:spacing w:line="360" w:lineRule="auto"/>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210"/>
        <w:jc w:val="right"/>
        <w:spacing w:line="360" w:lineRule="auto"/>
        <w:rPr>
          <w:rFonts w:ascii="宋体" w:hAnsi="宋体"/>
          <w:b/>
          <w:szCs w:val="21"/>
        </w:rPr>
      </w:pPr>
      <w:r>
        <w:rPr>
          <w:rFonts w:ascii="宋体" w:hAnsi="宋体"/>
          <w:b/>
          <w:szCs w:val="21"/>
        </w:rPr>
        <w:br w:type="page" w:clear="all"/>
      </w:r>
      <w:r/>
    </w:p>
    <w:p>
      <w:pPr>
        <w:pStyle w:val="859"/>
        <w:spacing w:before="0" w:after="0" w:line="360" w:lineRule="auto"/>
        <w:rPr>
          <w:rFonts w:ascii="宋体" w:hAnsi="宋体"/>
          <w:b w:val="0"/>
          <w:sz w:val="21"/>
          <w:szCs w:val="21"/>
        </w:rPr>
      </w:pPr>
      <w:r/>
      <w:bookmarkStart w:id="57" w:name="_Toc192575374"/>
      <w:r>
        <w:rPr>
          <w:rFonts w:ascii="宋体" w:hAnsi="宋体"/>
          <w:sz w:val="21"/>
          <w:szCs w:val="21"/>
        </w:rPr>
        <w:t xml:space="preserve">附件7</w:t>
      </w:r>
      <w:r>
        <w:rPr>
          <w:rFonts w:hint="eastAsia" w:ascii="宋体" w:hAnsi="宋体"/>
          <w:sz w:val="21"/>
          <w:szCs w:val="21"/>
        </w:rPr>
        <w:t xml:space="preserve">.</w:t>
      </w:r>
      <w:r>
        <w:rPr>
          <w:rFonts w:ascii="宋体" w:hAnsi="宋体"/>
          <w:sz w:val="21"/>
          <w:szCs w:val="21"/>
        </w:rPr>
        <w:t xml:space="preserve">法定代表人授权委托书</w:t>
      </w:r>
      <w:bookmarkEnd w:id="57"/>
      <w:r/>
      <w:r/>
    </w:p>
    <w:p>
      <w:pPr>
        <w:ind w:firstLine="3584"/>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w:t>
      </w:r>
      <w:r>
        <w:rPr>
          <w:rFonts w:ascii="宋体" w:hAnsi="宋体"/>
          <w:szCs w:val="21"/>
        </w:rPr>
        <w:t xml:space="preserve">供应商名称）的法定代表人，现授权委托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u w:val="single"/>
        </w:rPr>
        <w:t xml:space="preserve">加江苏沃咨咨询管理有限公司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竞争性磋商活动</w:t>
      </w:r>
      <w:r>
        <w:rPr>
          <w:rFonts w:ascii="宋体" w:hAnsi="宋体"/>
          <w:szCs w:val="21"/>
        </w:rPr>
        <w:t xml:space="preserve">。代理人在</w:t>
      </w:r>
      <w:r>
        <w:rPr>
          <w:rFonts w:hint="eastAsia" w:ascii="宋体" w:hAnsi="宋体"/>
          <w:szCs w:val="21"/>
        </w:rPr>
        <w:t xml:space="preserve">磋商活动过程</w:t>
      </w:r>
      <w:r>
        <w:rPr>
          <w:rFonts w:ascii="宋体" w:hAnsi="宋体"/>
          <w:szCs w:val="21"/>
        </w:rPr>
        <w:t xml:space="preserve">中所签署的一切文件和处理与这有关的一切事务，我均予以承认。</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w:t>
      </w:r>
      <w:r>
        <w:rPr>
          <w:rFonts w:hint="eastAsia" w:ascii="宋体" w:hAnsi="宋体"/>
          <w:szCs w:val="21"/>
        </w:rPr>
        <w:t xml:space="preserve">磋商活动</w:t>
      </w:r>
      <w:r>
        <w:rPr>
          <w:rFonts w:ascii="宋体" w:hAnsi="宋体"/>
          <w:szCs w:val="21"/>
        </w:rPr>
        <w:t xml:space="preserve">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ind w:right="420" w:firstLine="315"/>
        <w:jc w:val="center"/>
        <w:spacing w:line="360" w:lineRule="auto"/>
        <w:rPr>
          <w:rFonts w:ascii="宋体" w:hAnsi="宋体"/>
          <w:szCs w:val="21"/>
        </w:rPr>
      </w:pPr>
      <w:r>
        <w:rPr>
          <w:rFonts w:ascii="宋体" w:hAnsi="宋体"/>
          <w:szCs w:val="21"/>
        </w:rPr>
      </w:r>
      <w:r/>
    </w:p>
    <w:p>
      <w:pPr>
        <w:ind w:right="420" w:firstLine="315"/>
        <w:jc w:val="center"/>
        <w:spacing w:line="360" w:lineRule="auto"/>
        <w:rPr>
          <w:rFonts w:ascii="宋体" w:hAnsi="宋体"/>
          <w:szCs w:val="21"/>
        </w:rPr>
      </w:pPr>
      <w:r>
        <w:rPr>
          <w:rFonts w:hint="eastAsia" w:ascii="宋体" w:hAnsi="宋体" w:cs="宋体"/>
          <w:szCs w:val="21"/>
        </w:rPr>
        <w:t xml:space="preserve"> </w:t>
      </w:r>
      <w:r>
        <w:rPr>
          <w:rFonts w:ascii="宋体" w:hAnsi="宋体" w:cs="宋体"/>
          <w:szCs w:val="21"/>
        </w:rPr>
        <w:t xml:space="preserve">                                                </w:t>
      </w:r>
      <w:r/>
    </w:p>
    <w:p>
      <w:pPr>
        <w:ind w:right="420" w:firstLine="315"/>
        <w:jc w:val="center"/>
        <w:spacing w:line="360" w:lineRule="auto"/>
        <w:rPr>
          <w:rFonts w:ascii="宋体" w:hAnsi="宋体" w:cs="宋体"/>
          <w:szCs w:val="21"/>
          <w:lang w:val="zh-CN"/>
        </w:rPr>
      </w:pPr>
      <w:r>
        <w:rPr>
          <w:rFonts w:ascii="宋体" w:hAnsi="宋体" w:cs="宋体"/>
          <w:szCs w:val="21"/>
        </w:rPr>
        <w:t xml:space="preserve">                                                  </w:t>
      </w:r>
      <w:r>
        <w:rPr>
          <w:rFonts w:hint="eastAsia" w:ascii="宋体" w:hAnsi="宋体" w:cs="宋体"/>
          <w:szCs w:val="21"/>
          <w:lang w:val="zh-CN"/>
        </w:rPr>
        <w:t xml:space="preserve">法定代表人：（签字或盖章）</w:t>
      </w:r>
      <w:r/>
    </w:p>
    <w:p>
      <w:pPr>
        <w:ind w:right="90" w:firstLine="840"/>
        <w:jc w:val="right"/>
        <w:spacing w:line="400" w:lineRule="exact"/>
        <w:rPr>
          <w:rFonts w:ascii="宋体" w:hAnsi="宋体" w:cs="宋体"/>
          <w:szCs w:val="21"/>
          <w:lang w:val="zh-CN"/>
        </w:rPr>
      </w:pPr>
      <w:r>
        <w:rPr>
          <w:rFonts w:ascii="宋体" w:hAnsi="宋体" w:cs="宋体"/>
          <w:szCs w:val="21"/>
          <w:lang w:val="zh-CN"/>
        </w:rPr>
        <w:t xml:space="preserve">  </w:t>
      </w: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615" w:firstLine="843"/>
        <w:jc w:val="right"/>
        <w:spacing w:line="400" w:lineRule="exact"/>
        <w:rPr>
          <w:rFonts w:ascii="宋体" w:hAnsi="宋体" w:cs="宋体"/>
          <w:szCs w:val="21"/>
          <w:lang w:val="zh-CN"/>
        </w:rPr>
      </w:pPr>
      <w:r>
        <w:rPr>
          <w:rFonts w:ascii="宋体" w:hAnsi="宋体"/>
          <w:b/>
          <w:szCs w:val="21"/>
        </w:rPr>
        <w:br w:type="page" w:clear="all"/>
      </w:r>
      <w:bookmarkStart w:id="58" w:name="_Toc7945"/>
      <w:r/>
      <w:bookmarkStart w:id="59" w:name="_Toc241"/>
      <w:r/>
      <w:r/>
    </w:p>
    <w:p>
      <w:pPr>
        <w:rPr>
          <w:rFonts w:ascii="宋体" w:hAnsi="宋体"/>
          <w:color w:val="000000"/>
          <w:szCs w:val="21"/>
        </w:rPr>
        <w:outlineLvl w:val="0"/>
      </w:pPr>
      <w:r/>
      <w:bookmarkStart w:id="60" w:name="_Toc192575375"/>
      <w:r>
        <w:rPr>
          <w:b/>
        </w:rPr>
        <w:t xml:space="preserve">附件</w:t>
      </w:r>
      <w:r>
        <w:rPr>
          <w:b/>
        </w:rPr>
        <w:t xml:space="preserve">8</w:t>
      </w:r>
      <w:r>
        <w:rPr>
          <w:rFonts w:hint="eastAsia"/>
          <w:b/>
        </w:rPr>
        <w:t xml:space="preserve">.</w:t>
      </w:r>
      <w:r>
        <w:rPr>
          <w:b/>
        </w:rPr>
        <w:t xml:space="preserve">偏离表</w:t>
      </w:r>
      <w:bookmarkEnd w:id="60"/>
      <w:r/>
      <w:r/>
    </w:p>
    <w:p>
      <w:pPr>
        <w:jc w:val="left"/>
        <w:rPr>
          <w:b/>
        </w:rPr>
      </w:pPr>
      <w:r>
        <w:rPr>
          <w:b/>
        </w:rPr>
      </w:r>
      <w:r/>
    </w:p>
    <w:p>
      <w:pPr>
        <w:jc w:val="center"/>
        <w:spacing w:line="480" w:lineRule="exact"/>
        <w:rPr>
          <w:b/>
        </w:rPr>
      </w:pPr>
      <w:r>
        <w:rPr>
          <w:b/>
        </w:rPr>
        <w:t xml:space="preserve">偏离表</w:t>
      </w:r>
      <w:r>
        <w:rPr>
          <w:rFonts w:hint="eastAsia"/>
          <w:b/>
        </w:rPr>
        <w:t xml:space="preserve">（技术、商务）</w:t>
      </w:r>
      <w:r/>
    </w:p>
    <w:p>
      <w:pPr>
        <w:pStyle w:val="895"/>
      </w:pPr>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jc w:val="center"/>
          <w:trHeight w:val="760"/>
        </w:trPr>
        <w:tc>
          <w:tcPr>
            <w:tcW w:w="724" w:type="dxa"/>
            <w:vAlign w:val="center"/>
            <w:textDirection w:val="lrTb"/>
            <w:noWrap w:val="false"/>
          </w:tcPr>
          <w:p>
            <w:pPr>
              <w:rPr>
                <w:rFonts w:ascii="宋体" w:hAnsi="宋体"/>
                <w:szCs w:val="21"/>
              </w:rPr>
            </w:pPr>
            <w:r>
              <w:rPr>
                <w:rFonts w:hint="eastAsia" w:ascii="宋体" w:hAnsi="宋体"/>
                <w:szCs w:val="21"/>
              </w:rPr>
              <w:t xml:space="preserve">序号</w:t>
            </w:r>
            <w:r/>
          </w:p>
        </w:tc>
        <w:tc>
          <w:tcPr>
            <w:tcW w:w="1823" w:type="dxa"/>
            <w:vAlign w:val="center"/>
            <w:textDirection w:val="lrTb"/>
            <w:noWrap w:val="false"/>
          </w:tcPr>
          <w:p>
            <w:pPr>
              <w:jc w:val="center"/>
              <w:rPr>
                <w:rFonts w:ascii="宋体" w:hAnsi="宋体"/>
                <w:szCs w:val="21"/>
              </w:rPr>
            </w:pPr>
            <w:r>
              <w:rPr>
                <w:rFonts w:hint="eastAsia" w:ascii="宋体" w:hAnsi="宋体"/>
                <w:szCs w:val="21"/>
              </w:rPr>
              <w:t xml:space="preserve">项目</w:t>
            </w:r>
            <w:r/>
          </w:p>
        </w:tc>
        <w:tc>
          <w:tcPr>
            <w:tcW w:w="1984" w:type="dxa"/>
            <w:vAlign w:val="center"/>
            <w:textDirection w:val="lrTb"/>
            <w:noWrap w:val="false"/>
          </w:tcPr>
          <w:p>
            <w:pPr>
              <w:jc w:val="center"/>
              <w:rPr>
                <w:rFonts w:ascii="宋体" w:hAnsi="宋体"/>
                <w:szCs w:val="21"/>
              </w:rPr>
            </w:pPr>
            <w:r>
              <w:rPr>
                <w:rFonts w:hint="eastAsia" w:ascii="宋体" w:hAnsi="宋体"/>
                <w:szCs w:val="21"/>
              </w:rPr>
              <w:t xml:space="preserve">采购要求</w:t>
            </w:r>
            <w:r/>
          </w:p>
        </w:tc>
        <w:tc>
          <w:tcPr>
            <w:tcW w:w="2127" w:type="dxa"/>
            <w:vAlign w:val="center"/>
            <w:textDirection w:val="lrTb"/>
            <w:noWrap w:val="false"/>
          </w:tcPr>
          <w:p>
            <w:pPr>
              <w:jc w:val="center"/>
              <w:rPr>
                <w:rFonts w:ascii="宋体" w:hAnsi="宋体"/>
                <w:szCs w:val="21"/>
              </w:rPr>
            </w:pPr>
            <w:r>
              <w:rPr>
                <w:rFonts w:hint="eastAsia" w:ascii="宋体" w:hAnsi="宋体"/>
                <w:szCs w:val="21"/>
              </w:rPr>
              <w:t xml:space="preserve">响应情况</w:t>
            </w:r>
            <w:r/>
          </w:p>
        </w:tc>
        <w:tc>
          <w:tcPr>
            <w:tcW w:w="1842" w:type="dxa"/>
            <w:vAlign w:val="center"/>
            <w:textDirection w:val="lrTb"/>
            <w:noWrap w:val="false"/>
          </w:tcPr>
          <w:p>
            <w:pPr>
              <w:jc w:val="center"/>
              <w:rPr>
                <w:rFonts w:ascii="宋体" w:hAnsi="宋体"/>
                <w:szCs w:val="21"/>
              </w:rPr>
            </w:pPr>
            <w:r>
              <w:rPr>
                <w:rFonts w:hint="eastAsia" w:ascii="宋体" w:hAnsi="宋体"/>
                <w:szCs w:val="21"/>
              </w:rPr>
              <w:t xml:space="preserve">偏离说明</w:t>
            </w:r>
            <w:r/>
          </w:p>
        </w:tc>
        <w:tc>
          <w:tcPr>
            <w:tcW w:w="1418" w:type="dxa"/>
            <w:textDirection w:val="lrTb"/>
            <w:noWrap w:val="false"/>
          </w:tcPr>
          <w:p>
            <w:pPr>
              <w:jc w:val="center"/>
              <w:spacing w:line="600" w:lineRule="auto"/>
              <w:rPr>
                <w:rFonts w:ascii="宋体" w:hAnsi="宋体"/>
                <w:szCs w:val="21"/>
              </w:rPr>
            </w:pPr>
            <w:r>
              <w:rPr>
                <w:rFonts w:hint="eastAsia" w:ascii="宋体" w:hAnsi="宋体"/>
                <w:szCs w:val="21"/>
              </w:rPr>
              <w:t xml:space="preserve">备注</w:t>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vAlign w:val="center"/>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jc w:val="center"/>
              <w:rPr>
                <w:rFonts w:ascii="宋体" w:hAnsi="宋体"/>
                <w:szCs w:val="21"/>
              </w:rPr>
            </w:pPr>
            <w:r>
              <w:rPr>
                <w:rFonts w:ascii="宋体" w:hAnsi="宋体"/>
                <w:szCs w:val="21"/>
              </w:rPr>
            </w:r>
            <w:r/>
          </w:p>
        </w:tc>
        <w:tc>
          <w:tcPr>
            <w:tcW w:w="1823" w:type="dxa"/>
            <w:vAlign w:val="center"/>
            <w:textDirection w:val="lrTb"/>
            <w:noWrap w:val="false"/>
          </w:tcPr>
          <w:p>
            <w:pPr>
              <w:jc w:val="center"/>
              <w:rPr>
                <w:rFonts w:ascii="宋体" w:hAnsi="宋体"/>
                <w:szCs w:val="21"/>
              </w:rPr>
            </w:pPr>
            <w:r>
              <w:rPr>
                <w:rFonts w:ascii="宋体" w:hAnsi="宋体"/>
                <w:szCs w:val="21"/>
              </w:rPr>
            </w:r>
            <w:r/>
          </w:p>
        </w:tc>
        <w:tc>
          <w:tcPr>
            <w:tcW w:w="1984" w:type="dxa"/>
            <w:vAlign w:val="center"/>
            <w:textDirection w:val="lrTb"/>
            <w:noWrap w:val="false"/>
          </w:tcPr>
          <w:p>
            <w:pPr>
              <w:jc w:val="center"/>
              <w:rPr>
                <w:rFonts w:ascii="宋体" w:hAnsi="宋体"/>
                <w:szCs w:val="21"/>
              </w:rPr>
            </w:pPr>
            <w:r>
              <w:rPr>
                <w:rFonts w:ascii="宋体" w:hAnsi="宋体"/>
                <w:szCs w:val="21"/>
              </w:rPr>
            </w:r>
            <w:r/>
          </w:p>
        </w:tc>
        <w:tc>
          <w:tcPr>
            <w:tcW w:w="2127" w:type="dxa"/>
            <w:vAlign w:val="center"/>
            <w:textDirection w:val="lrTb"/>
            <w:noWrap w:val="false"/>
          </w:tcPr>
          <w:p>
            <w:pPr>
              <w:jc w:val="center"/>
              <w:rPr>
                <w:rFonts w:ascii="宋体" w:hAnsi="宋体"/>
                <w:szCs w:val="21"/>
              </w:rPr>
            </w:pPr>
            <w:r>
              <w:rPr>
                <w:rFonts w:ascii="宋体" w:hAnsi="宋体"/>
                <w:szCs w:val="21"/>
              </w:rPr>
            </w:r>
            <w:r/>
          </w:p>
        </w:tc>
        <w:tc>
          <w:tcPr>
            <w:tcW w:w="1842" w:type="dxa"/>
            <w:vAlign w:val="center"/>
            <w:textDirection w:val="lrTb"/>
            <w:noWrap w:val="false"/>
          </w:tcPr>
          <w:p>
            <w:pPr>
              <w:jc w:val="center"/>
              <w:rPr>
                <w:rFonts w:ascii="宋体" w:hAnsi="宋体"/>
                <w:szCs w:val="21"/>
              </w:rPr>
            </w:pPr>
            <w:r>
              <w:rPr>
                <w:rFonts w:ascii="宋体" w:hAnsi="宋体"/>
                <w:szCs w:val="21"/>
              </w:rPr>
            </w:r>
            <w:r/>
          </w:p>
        </w:tc>
        <w:tc>
          <w:tcPr>
            <w:tcW w:w="1418" w:type="dxa"/>
            <w:textDirection w:val="lrTb"/>
            <w:noWrap w:val="false"/>
          </w:tcPr>
          <w:p>
            <w:pPr>
              <w:jc w:val="center"/>
              <w:rPr>
                <w:rFonts w:ascii="宋体" w:hAnsi="宋体"/>
                <w:szCs w:val="21"/>
              </w:rPr>
            </w:pPr>
            <w:r>
              <w:rPr>
                <w:rFonts w:ascii="宋体" w:hAnsi="宋体"/>
                <w:szCs w:val="21"/>
              </w:rPr>
            </w:r>
            <w:r/>
          </w:p>
        </w:tc>
      </w:tr>
    </w:tbl>
    <w:p>
      <w:pPr>
        <w:jc w:val="left"/>
        <w:spacing w:line="380" w:lineRule="exact"/>
      </w:pPr>
      <w:r/>
      <w:r/>
    </w:p>
    <w:p>
      <w:pPr>
        <w:jc w:val="left"/>
        <w:rPr>
          <w:b/>
        </w:rPr>
      </w:pPr>
      <w:r>
        <w:rPr>
          <w:b/>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jc w:val="left"/>
        <w:spacing w:line="360" w:lineRule="auto"/>
        <w:rPr>
          <w:rFonts w:ascii="宋体" w:hAnsi="宋体"/>
        </w:rPr>
      </w:pPr>
      <w:r>
        <w:rPr>
          <w:rFonts w:ascii="宋体" w:hAnsi="宋体"/>
        </w:rPr>
        <w:t xml:space="preserve">注：1.供应商</w:t>
      </w:r>
      <w:r>
        <w:rPr>
          <w:rFonts w:hint="eastAsia" w:ascii="宋体" w:hAnsi="宋体"/>
          <w:color w:val="000000"/>
          <w:szCs w:val="21"/>
        </w:rPr>
        <w:t xml:space="preserve">应在本表中对照磋商采购文件要求逐项对应列出响应内容，并在“偏离说明”项下填写以下内容：优于的，填写“正偏离”；符合的，填写“无偏离”；低于的，填写“负偏离”。</w:t>
      </w:r>
      <w:r/>
    </w:p>
    <w:p>
      <w:pPr>
        <w:ind w:firstLine="420"/>
        <w:jc w:val="left"/>
        <w:spacing w:line="360" w:lineRule="auto"/>
        <w:rPr>
          <w:rFonts w:ascii="宋体" w:hAnsi="宋体"/>
        </w:rPr>
      </w:pPr>
      <w:r>
        <w:rPr>
          <w:rFonts w:ascii="宋体" w:hAnsi="宋体"/>
        </w:rPr>
        <w:t xml:space="preserve">2.若事项较多，供应商可根据实际情况另纸说明。</w:t>
      </w:r>
      <w:r/>
    </w:p>
    <w:p>
      <w:pPr>
        <w:ind w:firstLine="420"/>
        <w:jc w:val="left"/>
        <w:spacing w:line="360" w:lineRule="auto"/>
        <w:rPr>
          <w:rFonts w:ascii="宋体" w:hAnsi="宋体" w:cs="宋体"/>
          <w:szCs w:val="21"/>
          <w:lang w:val="zh-CN"/>
        </w:rPr>
      </w:pPr>
      <w:r>
        <w:rPr>
          <w:rFonts w:ascii="宋体" w:hAnsi="宋体" w:cs="宋体"/>
          <w:szCs w:val="21"/>
          <w:lang w:val="zh-CN"/>
        </w:rPr>
        <w:t xml:space="preserve"> </w:t>
      </w:r>
      <w:r/>
    </w:p>
    <w:p>
      <w:pPr>
        <w:pStyle w:val="895"/>
        <w:rPr>
          <w:lang w:val="zh-CN"/>
        </w:rPr>
      </w:pPr>
      <w:r>
        <w:rPr>
          <w:lang w:val="zh-CN"/>
        </w:rPr>
      </w:r>
      <w:r/>
    </w:p>
    <w:p>
      <w:pPr>
        <w:pStyle w:val="895"/>
        <w:rPr>
          <w:lang w:val="zh-CN"/>
        </w:rPr>
      </w:pPr>
      <w:r>
        <w:rPr>
          <w:lang w:val="zh-CN"/>
        </w:rPr>
      </w:r>
      <w:r/>
    </w:p>
    <w:p>
      <w:pPr>
        <w:pStyle w:val="895"/>
        <w:rPr>
          <w:lang w:val="zh-CN"/>
        </w:rPr>
      </w:pPr>
      <w:r>
        <w:rPr>
          <w:lang w:val="zh-CN"/>
        </w:rPr>
      </w:r>
      <w:r/>
    </w:p>
    <w:p>
      <w:pPr>
        <w:pStyle w:val="895"/>
        <w:rPr>
          <w:lang w:val="zh-CN"/>
        </w:rPr>
      </w:pPr>
      <w:r>
        <w:rPr>
          <w:lang w:val="zh-CN"/>
        </w:rPr>
      </w:r>
      <w:r/>
    </w:p>
    <w:p>
      <w:pPr>
        <w:pStyle w:val="895"/>
        <w:rPr>
          <w:lang w:val="zh-CN"/>
        </w:rPr>
      </w:pPr>
      <w:r>
        <w:rPr>
          <w:lang w:val="zh-CN"/>
        </w:rPr>
      </w:r>
      <w:r/>
    </w:p>
    <w:p>
      <w:pPr>
        <w:rPr>
          <w:b/>
          <w:szCs w:val="22"/>
        </w:rPr>
        <w:outlineLvl w:val="0"/>
      </w:pPr>
      <w:r/>
      <w:bookmarkStart w:id="61" w:name="_Toc192575376"/>
      <w:r>
        <w:rPr>
          <w:b/>
        </w:rPr>
        <w:t xml:space="preserve">附件</w:t>
      </w:r>
      <w:r>
        <w:rPr>
          <w:b/>
        </w:rPr>
        <w:t xml:space="preserve">9</w:t>
      </w:r>
      <w:r>
        <w:rPr>
          <w:rFonts w:hint="eastAsia"/>
          <w:b/>
          <w:szCs w:val="22"/>
        </w:rPr>
        <w:t xml:space="preserve">.</w:t>
      </w:r>
      <w:r>
        <w:rPr>
          <w:rFonts w:hint="eastAsia"/>
        </w:rPr>
        <w:t xml:space="preserve"> </w:t>
      </w:r>
      <w:r>
        <w:rPr>
          <w:rFonts w:hint="eastAsia"/>
          <w:b/>
          <w:szCs w:val="22"/>
        </w:rPr>
        <w:t xml:space="preserve">项目服务人员配置表</w:t>
      </w:r>
      <w:bookmarkEnd w:id="61"/>
      <w:r/>
      <w:r/>
    </w:p>
    <w:p>
      <w:pPr>
        <w:jc w:val="center"/>
        <w:rPr>
          <w:rFonts w:ascii="宋体" w:hAnsi="宋体"/>
          <w:b/>
          <w:bCs/>
          <w:szCs w:val="21"/>
        </w:rPr>
      </w:pPr>
      <w:r>
        <w:rPr>
          <w:rFonts w:hint="eastAsia" w:ascii="宋体" w:hAnsi="宋体"/>
          <w:b/>
          <w:bCs/>
          <w:szCs w:val="21"/>
        </w:rPr>
        <w:t xml:space="preserve">项目服务人员配置表</w:t>
      </w:r>
      <w:r/>
    </w:p>
    <w:p>
      <w:pPr>
        <w:pStyle w:val="895"/>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080" w:type="dxa"/>
            <w:vAlign w:val="center"/>
            <w:textDirection w:val="lrTb"/>
            <w:noWrap w:val="false"/>
          </w:tcPr>
          <w:p>
            <w:pPr>
              <w:jc w:val="center"/>
              <w:rPr>
                <w:rFonts w:ascii="宋体" w:hAnsi="宋体" w:cs="宋体"/>
                <w:szCs w:val="21"/>
              </w:rPr>
            </w:pPr>
            <w:r>
              <w:rPr>
                <w:rFonts w:hint="eastAsia" w:ascii="宋体" w:hAnsi="宋体" w:cs="宋体"/>
                <w:szCs w:val="21"/>
              </w:rPr>
              <w:t xml:space="preserve">岗位</w:t>
            </w:r>
            <w:r/>
          </w:p>
        </w:tc>
        <w:tc>
          <w:tcPr>
            <w:tcW w:w="1559" w:type="dxa"/>
            <w:vAlign w:val="center"/>
            <w:textDirection w:val="lrTb"/>
            <w:noWrap w:val="false"/>
          </w:tcPr>
          <w:p>
            <w:pPr>
              <w:jc w:val="center"/>
              <w:rPr>
                <w:rFonts w:ascii="宋体" w:hAnsi="宋体" w:cs="宋体"/>
                <w:szCs w:val="21"/>
              </w:rPr>
            </w:pPr>
            <w:r>
              <w:rPr>
                <w:rFonts w:hint="eastAsia" w:ascii="宋体" w:hAnsi="宋体" w:cs="宋体"/>
                <w:szCs w:val="21"/>
              </w:rPr>
              <w:t xml:space="preserve">姓名</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性别</w:t>
            </w:r>
            <w:r/>
          </w:p>
        </w:tc>
        <w:tc>
          <w:tcPr>
            <w:tcW w:w="1134" w:type="dxa"/>
            <w:vAlign w:val="center"/>
            <w:textDirection w:val="lrTb"/>
            <w:noWrap w:val="false"/>
          </w:tcPr>
          <w:p>
            <w:pPr>
              <w:jc w:val="center"/>
              <w:rPr>
                <w:rFonts w:ascii="宋体" w:hAnsi="宋体" w:cs="宋体"/>
                <w:szCs w:val="21"/>
              </w:rPr>
            </w:pPr>
            <w:r>
              <w:rPr>
                <w:rFonts w:hint="eastAsia" w:ascii="宋体" w:hAnsi="宋体" w:cs="宋体"/>
                <w:szCs w:val="21"/>
              </w:rPr>
              <w:t xml:space="preserve">年龄</w:t>
            </w:r>
            <w:r/>
          </w:p>
        </w:tc>
        <w:tc>
          <w:tcPr>
            <w:tcW w:w="1276" w:type="dxa"/>
            <w:vAlign w:val="center"/>
            <w:textDirection w:val="lrTb"/>
            <w:noWrap w:val="false"/>
          </w:tcPr>
          <w:p>
            <w:pPr>
              <w:jc w:val="center"/>
              <w:rPr>
                <w:rFonts w:ascii="宋体" w:hAnsi="宋体" w:cs="宋体"/>
                <w:szCs w:val="21"/>
              </w:rPr>
            </w:pPr>
            <w:r>
              <w:rPr>
                <w:rFonts w:hint="eastAsia" w:ascii="宋体" w:hAnsi="宋体" w:cs="宋体"/>
                <w:szCs w:val="21"/>
              </w:rPr>
              <w:t xml:space="preserve">学历</w:t>
            </w:r>
            <w:r/>
          </w:p>
        </w:tc>
        <w:tc>
          <w:tcPr>
            <w:tcW w:w="992" w:type="dxa"/>
            <w:vAlign w:val="center"/>
            <w:textDirection w:val="lrTb"/>
            <w:noWrap w:val="false"/>
          </w:tcPr>
          <w:p>
            <w:pPr>
              <w:jc w:val="center"/>
              <w:rPr>
                <w:rFonts w:ascii="宋体" w:hAnsi="宋体" w:cs="宋体"/>
                <w:szCs w:val="21"/>
              </w:rPr>
            </w:pPr>
            <w:r>
              <w:rPr>
                <w:rFonts w:hint="eastAsia" w:ascii="宋体" w:hAnsi="宋体" w:cs="宋体"/>
                <w:szCs w:val="21"/>
              </w:rPr>
              <w:t xml:space="preserve">职称</w:t>
            </w:r>
            <w:r/>
          </w:p>
        </w:tc>
        <w:tc>
          <w:tcPr>
            <w:tcW w:w="992"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W w:w="208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W w:w="208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W w:w="208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9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17</w:t>
            </w:r>
            <w:r/>
          </w:p>
        </w:tc>
        <w:tc>
          <w:tcPr>
            <w:tcW w:w="208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992" w:type="dxa"/>
            <w:textDirection w:val="lrTb"/>
            <w:noWrap w:val="false"/>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pPr>
      <w:r>
        <w:rPr>
          <w:rFonts w:hint="eastAsia" w:ascii="宋体" w:hAnsi="宋体"/>
          <w:color w:val="000000"/>
          <w:szCs w:val="21"/>
        </w:rPr>
        <w:t xml:space="preserve">注：1</w:t>
      </w:r>
      <w:r>
        <w:rPr>
          <w:rFonts w:ascii="宋体" w:hAnsi="宋体"/>
          <w:szCs w:val="21"/>
        </w:rPr>
        <w:t xml:space="preserve">.</w:t>
      </w:r>
      <w:r>
        <w:t xml:space="preserve">若事项较多，供应商可根据实际情况另纸说明</w:t>
      </w:r>
      <w:r>
        <w:rPr>
          <w:rFonts w:hint="eastAsia"/>
        </w:rPr>
        <w:t xml:space="preserve">。</w:t>
      </w:r>
      <w:r/>
    </w:p>
    <w:p>
      <w:pPr>
        <w:ind w:firstLine="420"/>
        <w:jc w:val="left"/>
        <w:spacing w:line="360" w:lineRule="auto"/>
        <w:rPr>
          <w:rFonts w:hAnsi="宋体"/>
          <w:sz w:val="24"/>
          <w:szCs w:val="24"/>
        </w:rPr>
      </w:pPr>
      <w:r>
        <w:rPr>
          <w:rFonts w:hint="eastAsia"/>
        </w:rPr>
        <w:t xml:space="preserve">2</w:t>
      </w:r>
      <w:r>
        <w:t xml:space="preserve">.</w:t>
      </w:r>
      <w:r>
        <w:rPr>
          <w:rFonts w:hint="eastAsia"/>
        </w:rPr>
        <w:t xml:space="preserve">请将相关证明材料复印件加盖公章后附在本表后面。</w:t>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895"/>
        <w:rPr>
          <w:lang w:val="zh-CN"/>
        </w:rPr>
      </w:pPr>
      <w:r>
        <w:rPr>
          <w:lang w:val="zh-CN"/>
        </w:rPr>
      </w:r>
      <w:r/>
    </w:p>
    <w:p>
      <w:pPr>
        <w:jc w:val="center"/>
        <w:rPr>
          <w:rFonts w:ascii="宋体" w:hAnsi="宋体" w:cs="宋体"/>
          <w:szCs w:val="21"/>
          <w:lang w:val="zh-CN"/>
        </w:rPr>
      </w:pPr>
      <w:r>
        <w:rPr>
          <w:rFonts w:hint="eastAsia" w:ascii="宋体" w:hAnsi="宋体" w:cs="宋体"/>
          <w:szCs w:val="21"/>
          <w:lang w:val="zh-CN"/>
        </w:rPr>
        <w:br w:type="page" w:clear="all"/>
      </w:r>
      <w:r/>
    </w:p>
    <w:p>
      <w:pPr>
        <w:rPr>
          <w:b/>
        </w:rPr>
        <w:outlineLvl w:val="0"/>
      </w:pPr>
      <w:r/>
      <w:bookmarkStart w:id="62" w:name="_Toc192575377"/>
      <w:r>
        <w:rPr>
          <w:b/>
        </w:rPr>
        <w:t xml:space="preserve">附件</w:t>
      </w:r>
      <w:r>
        <w:rPr>
          <w:b/>
        </w:rPr>
        <w:t xml:space="preserve">10</w:t>
      </w:r>
      <w:r>
        <w:rPr>
          <w:rFonts w:hint="eastAsia"/>
          <w:b/>
        </w:rPr>
        <w:t xml:space="preserve">.</w:t>
      </w:r>
      <w:r>
        <w:rPr>
          <w:rFonts w:hint="eastAsia"/>
          <w:b/>
          <w:szCs w:val="22"/>
        </w:rPr>
        <w:t xml:space="preserve">针对本项目的服务方案</w:t>
      </w:r>
      <w:bookmarkEnd w:id="62"/>
      <w:r/>
      <w:r/>
    </w:p>
    <w:p>
      <w:pPr>
        <w:jc w:val="center"/>
        <w:spacing w:line="360" w:lineRule="auto"/>
        <w:tabs>
          <w:tab w:val="left" w:pos="1320" w:leader="none"/>
        </w:tabs>
        <w:rPr>
          <w:rFonts w:ascii="宋体" w:hAnsi="宋体"/>
          <w:b/>
          <w:szCs w:val="21"/>
        </w:rPr>
      </w:pPr>
      <w:r>
        <w:rPr>
          <w:rFonts w:hint="eastAsia" w:ascii="宋体" w:hAnsi="宋体"/>
          <w:b/>
          <w:szCs w:val="21"/>
        </w:rPr>
        <w:t xml:space="preserve">针对本项目的服务方案</w:t>
      </w:r>
      <w:r/>
    </w:p>
    <w:tbl>
      <w:tblPr>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jc w:val="center"/>
        </w:trPr>
        <w:tc>
          <w:tcPr>
            <w:tcW w:w="9874" w:type="dxa"/>
            <w:textDirection w:val="lrTb"/>
            <w:noWrap w:val="false"/>
          </w:tcPr>
          <w:p>
            <w:pPr>
              <w:jc w:val="left"/>
              <w:rPr>
                <w:rFonts w:ascii="宋体" w:hAnsi="宋体"/>
                <w:szCs w:val="21"/>
              </w:rPr>
            </w:pPr>
            <w:r>
              <w:rPr>
                <w:rFonts w:hint="eastAsia" w:ascii="宋体" w:hAnsi="宋体"/>
                <w:szCs w:val="21"/>
              </w:rPr>
              <w:t xml:space="preserve">提示：</w:t>
            </w:r>
            <w:r/>
          </w:p>
          <w:p>
            <w:pPr>
              <w:jc w:val="left"/>
              <w:rPr>
                <w:rFonts w:ascii="宋体" w:hAnsi="宋体"/>
                <w:b/>
                <w:szCs w:val="21"/>
              </w:rPr>
            </w:pPr>
            <w:r>
              <w:rPr>
                <w:rFonts w:hint="eastAsia" w:ascii="宋体" w:hAnsi="宋体"/>
                <w:szCs w:val="21"/>
              </w:rPr>
              <w:t xml:space="preserve">供应商应根据本次采购项目要求，对所响应的项目方案进行详细的说明与描述。包括项目理解认识、对相关规划的解读等。可附页。</w:t>
            </w:r>
            <w:r/>
          </w:p>
        </w:tc>
      </w:tr>
      <w:tr>
        <w:trPr>
          <w:jc w:val="center"/>
          <w:trHeight w:val="9719"/>
        </w:trPr>
        <w:tc>
          <w:tcPr>
            <w:tcW w:w="9874" w:type="dxa"/>
            <w:textDirection w:val="lrTb"/>
            <w:noWrap w:val="false"/>
          </w:tcPr>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szCs w:val="21"/>
              </w:rPr>
            </w:pPr>
            <w:r>
              <w:rPr>
                <w:rFonts w:hint="eastAsia" w:ascii="宋体" w:hAnsi="宋体"/>
                <w:szCs w:val="21"/>
              </w:rPr>
              <w:t xml:space="preserve">        </w:t>
            </w:r>
            <w:r/>
          </w:p>
        </w:tc>
      </w:tr>
    </w:tbl>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jc w:val="left"/>
        <w:rPr>
          <w:rFonts w:ascii="宋体" w:hAnsi="宋体"/>
        </w:rPr>
      </w:pPr>
      <w:r>
        <w:rPr>
          <w:rFonts w:hint="eastAsia" w:ascii="宋体" w:hAnsi="宋体"/>
        </w:rPr>
        <w:t xml:space="preserve"> </w:t>
      </w:r>
      <w:r/>
    </w:p>
    <w:p>
      <w:pPr>
        <w:pStyle w:val="895"/>
        <w:ind w:left="0" w:firstLine="0"/>
        <w:rPr>
          <w:rFonts w:hAnsi="宋体"/>
          <w:color w:val="000000"/>
          <w:szCs w:val="21"/>
        </w:rPr>
      </w:pPr>
      <w:r>
        <w:rPr>
          <w:rFonts w:hAnsi="宋体"/>
          <w:color w:val="000000"/>
          <w:szCs w:val="21"/>
        </w:rPr>
        <w:br w:type="page" w:clear="all"/>
      </w:r>
      <w:r/>
    </w:p>
    <w:p>
      <w:pPr>
        <w:pStyle w:val="895"/>
        <w:ind w:left="0" w:firstLine="0"/>
        <w:rPr>
          <w:rFonts w:hAnsi="宋体"/>
          <w:color w:val="000000"/>
          <w:szCs w:val="21"/>
        </w:rPr>
      </w:pPr>
      <w:r>
        <w:rPr>
          <w:rFonts w:hAnsi="宋体"/>
          <w:color w:val="000000"/>
          <w:szCs w:val="21"/>
        </w:rPr>
      </w:r>
      <w:r/>
    </w:p>
    <w:p>
      <w:pPr>
        <w:rPr>
          <w:rFonts w:ascii="宋体" w:hAnsi="宋体"/>
          <w:b/>
          <w:szCs w:val="21"/>
        </w:rPr>
        <w:outlineLvl w:val="0"/>
      </w:pPr>
      <w:r/>
      <w:bookmarkStart w:id="63" w:name="_Toc192575378"/>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1</w:t>
      </w:r>
      <w:r>
        <w:rPr>
          <w:rFonts w:hint="eastAsia" w:ascii="宋体" w:hAnsi="宋体"/>
          <w:b/>
          <w:szCs w:val="21"/>
        </w:rPr>
        <w:t xml:space="preserve">.</w:t>
      </w:r>
      <w:r>
        <w:rPr>
          <w:rFonts w:hint="eastAsia" w:ascii="宋体" w:hAnsi="宋体" w:cs="宋体"/>
          <w:b/>
          <w:szCs w:val="21"/>
        </w:rPr>
        <w:t xml:space="preserve">相关</w:t>
      </w:r>
      <w:r>
        <w:rPr>
          <w:rFonts w:hint="eastAsia" w:ascii="宋体" w:hAnsi="宋体"/>
          <w:b/>
          <w:szCs w:val="21"/>
        </w:rPr>
        <w:t xml:space="preserve">业绩一览表</w:t>
      </w:r>
      <w:bookmarkEnd w:id="63"/>
      <w:r/>
      <w:r/>
    </w:p>
    <w:p>
      <w:pP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t xml:space="preserve">相关业绩一览表</w:t>
      </w:r>
      <w:r/>
    </w:p>
    <w:p>
      <w:pPr>
        <w:jc w:val="center"/>
        <w:rPr>
          <w:rFonts w:ascii="宋体" w:hAnsi="宋体"/>
          <w:b/>
          <w:bCs/>
          <w:szCs w:val="21"/>
        </w:rPr>
      </w:pPr>
      <w:r>
        <w:rPr>
          <w:rFonts w:ascii="宋体" w:hAnsi="宋体"/>
          <w:b/>
          <w:bCs/>
          <w:szCs w:val="21"/>
        </w:rPr>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t xml:space="preserve">合同签订日期</w:t>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val="false"/>
          </w:tcPr>
          <w:p>
            <w:pPr>
              <w:jc w:val="center"/>
              <w:spacing w:line="400" w:lineRule="exact"/>
              <w:rPr>
                <w:rFonts w:ascii="宋体" w:hAnsi="宋体"/>
                <w:szCs w:val="21"/>
              </w:rPr>
            </w:pPr>
            <w:r>
              <w:rPr>
                <w:rFonts w:ascii="宋体" w:hAnsi="宋体"/>
                <w:szCs w:val="21"/>
              </w:rPr>
            </w:r>
            <w:r/>
          </w:p>
        </w:tc>
      </w:tr>
    </w:tbl>
    <w:p>
      <w:pPr>
        <w:jc w:val="left"/>
        <w:spacing w:line="360" w:lineRule="auto"/>
        <w:rPr>
          <w:rFonts w:ascii="宋体" w:hAnsi="宋体"/>
          <w:szCs w:val="21"/>
        </w:rPr>
      </w:pPr>
      <w:r>
        <w:rPr>
          <w:rFonts w:hint="eastAsia" w:ascii="宋体" w:hAnsi="宋体"/>
          <w:szCs w:val="21"/>
        </w:rPr>
        <w:t xml:space="preserve">注：1</w:t>
      </w:r>
      <w:r>
        <w:rPr>
          <w:rFonts w:ascii="宋体" w:hAnsi="宋体"/>
          <w:szCs w:val="21"/>
        </w:rPr>
        <w:t xml:space="preserve">.若事项较多，供应商可根据实际情况另纸说明</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.请将其他相关证明材料复印件加盖公章后附在本表后面。</w:t>
      </w:r>
      <w:r/>
    </w:p>
    <w:p>
      <w:pPr>
        <w:jc w:val="left"/>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1006"/>
        <w:ind w:firstLine="480"/>
      </w:pPr>
      <w:r/>
      <w:r/>
    </w:p>
    <w:p>
      <w:pPr>
        <w:pStyle w:val="1006"/>
        <w:ind w:firstLine="480"/>
        <w:rPr>
          <w:lang w:val="zh-CN"/>
        </w:rPr>
      </w:pPr>
      <w:r>
        <w:rPr>
          <w:lang w:val="zh-CN"/>
        </w:rPr>
      </w:r>
      <w:r/>
    </w:p>
    <w:p>
      <w:r/>
      <w:bookmarkEnd w:id="58"/>
      <w:r/>
      <w:bookmarkEnd w:id="59"/>
      <w:r/>
      <w:r/>
    </w:p>
    <w:p>
      <w:pPr>
        <w:rPr>
          <w:rFonts w:ascii="宋体" w:hAnsi="宋体"/>
          <w:b/>
          <w:szCs w:val="21"/>
        </w:rPr>
        <w:outlineLvl w:val="0"/>
      </w:pPr>
      <w:r>
        <w:rPr>
          <w:rFonts w:ascii="宋体" w:hAnsi="宋体"/>
          <w:b/>
          <w:szCs w:val="21"/>
        </w:rPr>
        <w:br w:type="page" w:clear="all"/>
      </w:r>
      <w:bookmarkStart w:id="64" w:name="_Toc19621"/>
      <w:r/>
      <w:bookmarkStart w:id="65" w:name="_Toc192575379"/>
      <w:r/>
      <w:bookmarkStart w:id="66" w:name="_Toc21574"/>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2</w:t>
      </w:r>
      <w:r>
        <w:rPr>
          <w:rFonts w:hint="eastAsia" w:ascii="宋体" w:hAnsi="宋体"/>
          <w:b/>
          <w:szCs w:val="21"/>
        </w:rPr>
        <w:t xml:space="preserve">.</w:t>
      </w:r>
      <w:r>
        <w:rPr>
          <w:b/>
        </w:rPr>
        <w:t xml:space="preserve">中小企业</w:t>
      </w:r>
      <w:r>
        <w:rPr>
          <w:rFonts w:ascii="宋体" w:hAnsi="宋体"/>
          <w:b/>
          <w:szCs w:val="21"/>
        </w:rPr>
        <w:t xml:space="preserve">声明函</w:t>
      </w:r>
      <w:bookmarkEnd w:id="64"/>
      <w:r/>
      <w:bookmarkEnd w:id="65"/>
      <w:r/>
      <w:bookmarkEnd w:id="66"/>
      <w:r/>
      <w:r/>
    </w:p>
    <w:p>
      <w:pPr>
        <w:jc w:val="left"/>
        <w:spacing w:line="480" w:lineRule="exact"/>
        <w:rPr>
          <w:rFonts w:ascii="宋体" w:hAnsi="宋体"/>
          <w:b/>
          <w:szCs w:val="21"/>
        </w:rPr>
      </w:pPr>
      <w:r>
        <w:rPr>
          <w:rFonts w:ascii="宋体" w:hAnsi="宋体"/>
          <w:b/>
          <w:szCs w:val="21"/>
        </w:rPr>
      </w:r>
      <w:r/>
    </w:p>
    <w:p>
      <w:pPr>
        <w:jc w:val="center"/>
        <w:spacing w:line="480" w:lineRule="exact"/>
        <w:rPr>
          <w:rFonts w:ascii="宋体" w:hAnsi="宋体"/>
          <w:b/>
          <w:szCs w:val="21"/>
        </w:rPr>
      </w:pPr>
      <w:r>
        <w:rPr>
          <w:rFonts w:hint="eastAsia" w:ascii="宋体" w:hAnsi="宋体"/>
          <w:b/>
          <w:szCs w:val="21"/>
        </w:rPr>
        <w:t xml:space="preserve">中小企业声明函（服务）</w:t>
      </w:r>
      <w:r/>
    </w:p>
    <w:p>
      <w:pPr>
        <w:jc w:val="left"/>
        <w:spacing w:line="480" w:lineRule="exact"/>
        <w:rPr>
          <w:rFonts w:ascii="宋体" w:hAnsi="宋体"/>
          <w:szCs w:val="21"/>
        </w:rPr>
      </w:pPr>
      <w:r>
        <w:rPr>
          <w:rFonts w:hint="eastAsia" w:ascii="宋体" w:hAnsi="宋体"/>
          <w:szCs w:val="21"/>
          <w:u w:val="single"/>
        </w:rPr>
        <w:t xml:space="preserve">江苏沃咨咨询管理有限公司：</w:t>
      </w:r>
      <w:r/>
    </w:p>
    <w:p>
      <w:pPr>
        <w:ind w:firstLine="420"/>
        <w:spacing w:line="480" w:lineRule="exact"/>
        <w:rPr>
          <w:rFonts w:ascii="宋体" w:hAnsi="宋体"/>
          <w:szCs w:val="21"/>
          <w:u w:val="single"/>
        </w:rPr>
      </w:pPr>
      <w:r>
        <w:rPr>
          <w:rFonts w:hint="eastAsia" w:ascii="宋体" w:hAnsi="宋体"/>
          <w:szCs w:val="21"/>
        </w:rPr>
        <w:t xml:space="preserve">本公司（联合体）郑重声明，根据《政府采购促进中小企业发展管理办法》（财库[20</w:t>
      </w:r>
      <w:r>
        <w:rPr>
          <w:rFonts w:ascii="宋体" w:hAnsi="宋体"/>
          <w:szCs w:val="21"/>
        </w:rPr>
        <w:t xml:space="preserve">20</w:t>
      </w:r>
      <w:r>
        <w:rPr>
          <w:rFonts w:hint="eastAsia" w:ascii="宋体" w:hAnsi="宋体"/>
          <w:szCs w:val="21"/>
        </w:rPr>
        <w:t xml:space="preserve">]</w:t>
      </w:r>
      <w:r>
        <w:rPr>
          <w:rFonts w:ascii="宋体" w:hAnsi="宋体"/>
          <w:szCs w:val="21"/>
        </w:rPr>
        <w:t xml:space="preserve">46</w:t>
      </w:r>
      <w:r>
        <w:rPr>
          <w:rFonts w:hint="eastAsia" w:ascii="宋体" w:hAnsi="宋体"/>
          <w:szCs w:val="21"/>
        </w:rPr>
        <w:t xml:space="preserve">号）的规定，本公司（联合体）参加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r/>
    </w:p>
    <w:p>
      <w:pPr>
        <w:ind w:firstLine="420"/>
        <w:spacing w:line="480" w:lineRule="exact"/>
        <w:rPr>
          <w:rFonts w:ascii="宋体" w:hAnsi="宋体"/>
          <w:szCs w:val="21"/>
        </w:rPr>
      </w:pPr>
      <w:r>
        <w:rPr>
          <w:rFonts w:hint="eastAsia" w:ascii="宋体" w:hAnsi="宋体"/>
          <w:szCs w:val="21"/>
        </w:rPr>
        <w:t xml:space="preserve">1、</w:t>
      </w:r>
      <w:r>
        <w:rPr>
          <w:rFonts w:hint="eastAsia" w:ascii="宋体" w:hAnsi="宋体"/>
          <w:szCs w:val="21"/>
          <w:u w:val="single"/>
        </w:rPr>
        <w:t xml:space="preserve">（项目名称）</w:t>
      </w:r>
      <w:r>
        <w:rPr>
          <w:rFonts w:hint="eastAsia" w:ascii="宋体" w:hAnsi="宋体"/>
          <w:szCs w:val="21"/>
        </w:rPr>
        <w:t xml:space="preserve">，属于</w:t>
      </w:r>
      <w:r>
        <w:rPr>
          <w:rFonts w:hint="eastAsia" w:ascii="宋体" w:hAnsi="宋体"/>
          <w:szCs w:val="21"/>
          <w:u w:val="single"/>
        </w:rPr>
        <w:t xml:space="preserve">其他未列明行业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w:t>
      </w:r>
      <w:r>
        <w:rPr>
          <w:rStyle w:val="910"/>
          <w:rFonts w:ascii="宋体" w:hAnsi="宋体"/>
          <w:szCs w:val="21"/>
        </w:rPr>
        <w:footnoteReference w:id="2"/>
      </w:r>
      <w:r>
        <w:rPr>
          <w:rFonts w:hint="eastAsia" w:ascii="宋体" w:hAnsi="宋体"/>
          <w:szCs w:val="21"/>
        </w:rPr>
        <w:t xml:space="preserve">，属于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2、</w:t>
      </w:r>
      <w:r>
        <w:rPr>
          <w:rFonts w:hint="eastAsia" w:ascii="宋体" w:hAnsi="宋体" w:cs="宋体"/>
          <w:szCs w:val="21"/>
          <w:u w:val="single"/>
          <w:lang w:val="zh-CN"/>
        </w:rPr>
        <w:t xml:space="preserve">（</w:t>
      </w:r>
      <w:r>
        <w:rPr>
          <w:rFonts w:hint="eastAsia" w:ascii="宋体" w:hAnsi="宋体" w:cs="宋体"/>
          <w:szCs w:val="21"/>
          <w:u w:val="single"/>
        </w:rPr>
        <w:t xml:space="preserve">项目</w:t>
      </w:r>
      <w:r>
        <w:rPr>
          <w:rFonts w:hint="eastAsia" w:ascii="宋体" w:hAnsi="宋体" w:cs="宋体"/>
          <w:szCs w:val="21"/>
          <w:u w:val="single"/>
          <w:lang w:val="zh-CN"/>
        </w:rPr>
        <w:t xml:space="preserve">名称）</w:t>
      </w:r>
      <w:r>
        <w:rPr>
          <w:rFonts w:hint="eastAsia" w:ascii="宋体" w:hAnsi="宋体" w:cs="宋体"/>
          <w:szCs w:val="21"/>
          <w:lang w:val="zh-CN"/>
        </w:rPr>
        <w:t xml:space="preserve">，属于</w:t>
      </w:r>
      <w:r>
        <w:rPr>
          <w:rFonts w:hint="eastAsia" w:ascii="宋体" w:hAnsi="宋体" w:cs="宋体"/>
          <w:szCs w:val="21"/>
          <w:u w:val="single"/>
          <w:lang w:val="zh-CN"/>
        </w:rPr>
        <w:t xml:space="preserve">其他未列明行业</w:t>
      </w:r>
      <w:r>
        <w:rPr>
          <w:rFonts w:hint="eastAsia" w:ascii="宋体" w:hAnsi="宋体" w:cs="宋体"/>
          <w:szCs w:val="21"/>
          <w:lang w:val="zh-CN"/>
        </w:rPr>
        <w:t xml:space="preserve">；承接企业为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w:t>
      </w:r>
      <w:r>
        <w:rPr>
          <w:rFonts w:hint="eastAsia" w:ascii="宋体" w:hAnsi="宋体"/>
          <w:szCs w:val="21"/>
        </w:rPr>
        <w:t xml:space="preserve">从业人员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万元，属于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w:t>
      </w:r>
      <w:r/>
    </w:p>
    <w:p>
      <w:pPr>
        <w:ind w:firstLine="420"/>
        <w:spacing w:line="48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8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jc w:val="left"/>
        <w:spacing w:line="480" w:lineRule="exact"/>
        <w:rPr>
          <w:rFonts w:ascii="宋体" w:hAnsi="宋体"/>
          <w:szCs w:val="21"/>
        </w:rPr>
      </w:pPr>
      <w:r>
        <w:rPr>
          <w:rFonts w:ascii="宋体" w:hAnsi="宋体"/>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spacing w:line="280" w:lineRule="exact"/>
        <w:rPr>
          <w:rFonts w:ascii="宋体" w:hAnsi="宋体"/>
          <w:b/>
        </w:rPr>
      </w:pPr>
      <w:r>
        <w:rPr>
          <w:rFonts w:hint="eastAsia" w:ascii="宋体" w:hAnsi="宋体" w:cs="宋体"/>
          <w:b/>
          <w:bCs/>
          <w:szCs w:val="21"/>
        </w:rPr>
        <w:br w:type="page" w:clear="all"/>
      </w:r>
      <w:r>
        <w:rPr>
          <w:rFonts w:hint="eastAsia" w:ascii="宋体" w:hAnsi="宋体"/>
          <w:b/>
        </w:rPr>
        <w:t xml:space="preserve">附：中小企业划型标准规定</w:t>
      </w:r>
      <w:r/>
    </w:p>
    <w:p>
      <w:pPr>
        <w:ind w:firstLine="42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w:t>
      </w:r>
      <w:r>
        <w:rPr>
          <w:rFonts w:hint="eastAsia" w:ascii="宋体" w:hAnsi="宋体"/>
        </w:rPr>
        <w:t xml:space="preserve">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jc w:val="left"/>
        <w:spacing w:line="480" w:lineRule="exact"/>
        <w:rPr>
          <w:rFonts w:ascii="宋体" w:hAnsi="宋体" w:cs="宋体"/>
          <w:b/>
          <w:bCs/>
          <w:szCs w:val="21"/>
        </w:rPr>
      </w:pPr>
      <w:r>
        <w:rPr>
          <w:rFonts w:ascii="宋体" w:hAnsi="宋体" w:cs="宋体"/>
          <w:b/>
          <w:bCs/>
          <w:szCs w:val="21"/>
        </w:rPr>
      </w:r>
      <w:r/>
    </w:p>
    <w:p>
      <w:pPr>
        <w:pStyle w:val="895"/>
      </w:pPr>
      <w:r/>
      <w:r/>
    </w:p>
    <w:p>
      <w:pPr>
        <w:rPr>
          <w:rFonts w:ascii="宋体" w:hAnsi="宋体" w:cs="宋体"/>
          <w:b/>
          <w:bCs/>
          <w:szCs w:val="21"/>
        </w:rPr>
        <w:outlineLvl w:val="0"/>
      </w:pPr>
      <w:r>
        <w:rPr>
          <w:rFonts w:hint="eastAsia" w:ascii="宋体" w:hAnsi="宋体" w:cs="宋体"/>
          <w:b/>
          <w:bCs/>
          <w:szCs w:val="21"/>
        </w:rPr>
        <w:br w:type="page" w:clear="all"/>
      </w:r>
      <w:bookmarkStart w:id="67" w:name="_Toc192575380"/>
      <w:r>
        <w:rPr>
          <w:rFonts w:hint="eastAsia" w:ascii="宋体" w:hAnsi="宋体" w:cs="宋体"/>
          <w:b/>
          <w:bCs/>
          <w:szCs w:val="21"/>
        </w:rPr>
        <w:t xml:space="preserve">附件1</w:t>
      </w:r>
      <w:r>
        <w:rPr>
          <w:rFonts w:ascii="宋体" w:hAnsi="宋体" w:cs="宋体"/>
          <w:b/>
          <w:bCs/>
          <w:szCs w:val="21"/>
        </w:rPr>
        <w:t xml:space="preserve">3</w:t>
      </w:r>
      <w:r>
        <w:rPr>
          <w:rFonts w:hint="eastAsia" w:ascii="宋体" w:hAnsi="宋体" w:cs="宋体"/>
          <w:b/>
          <w:bCs/>
          <w:szCs w:val="21"/>
        </w:rPr>
        <w:t xml:space="preserve">.</w:t>
      </w:r>
      <w:r>
        <w:rPr>
          <w:rFonts w:hint="eastAsia"/>
          <w:b/>
        </w:rPr>
        <w:t xml:space="preserve">残疾人</w:t>
      </w:r>
      <w:r>
        <w:rPr>
          <w:rFonts w:hint="eastAsia" w:ascii="宋体" w:hAnsi="宋体" w:cs="宋体"/>
          <w:b/>
          <w:bCs/>
          <w:szCs w:val="21"/>
          <w:lang w:val="zh-CN"/>
        </w:rPr>
        <w:t xml:space="preserve">福利性单位声明函</w:t>
      </w:r>
      <w:bookmarkEnd w:id="67"/>
      <w:r/>
      <w:r/>
    </w:p>
    <w:p>
      <w:pPr>
        <w:jc w:val="left"/>
        <w:spacing w:line="480" w:lineRule="exact"/>
      </w:pPr>
      <w:r/>
      <w:r/>
    </w:p>
    <w:p>
      <w:pPr>
        <w:jc w:val="center"/>
        <w:spacing w:line="480" w:lineRule="exact"/>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bookmarkStart w:id="68" w:name="_Toc15378"/>
      <w:r/>
      <w:bookmarkStart w:id="69" w:name="_Toc3869"/>
      <w:r/>
      <w:bookmarkStart w:id="70" w:name="_Toc32206"/>
      <w:r>
        <w:rPr>
          <w:rFonts w:hint="eastAsia" w:ascii="宋体" w:hAnsi="宋体"/>
          <w:szCs w:val="21"/>
          <w:u w:val="single"/>
          <w:lang w:val="zh-CN"/>
        </w:rPr>
        <w:t xml:space="preserve">江苏沃咨咨询管理有限公司</w:t>
      </w:r>
      <w:r>
        <w:rPr>
          <w:rFonts w:hint="eastAsia" w:ascii="宋体" w:hAnsi="宋体"/>
          <w:szCs w:val="21"/>
          <w:lang w:val="zh-CN"/>
        </w:rPr>
        <w:t xml:space="preserve">：</w:t>
      </w:r>
      <w:bookmarkEnd w:id="68"/>
      <w:r/>
      <w:bookmarkEnd w:id="69"/>
      <w:r/>
      <w:bookmarkEnd w:id="70"/>
      <w:r/>
      <w:r/>
    </w:p>
    <w:p>
      <w:pPr>
        <w:spacing w:line="360" w:lineRule="auto"/>
        <w:rPr>
          <w:rFonts w:ascii="宋体" w:hAnsi="宋体"/>
          <w:szCs w:val="21"/>
        </w:rPr>
      </w:pPr>
      <w:r>
        <w:rPr>
          <w:rFonts w:ascii="宋体" w:hAnsi="宋体"/>
          <w:szCs w:val="21"/>
        </w:rPr>
        <w:t xml:space="preserve">    </w:t>
      </w: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贵中心组织实施的编号为</w:t>
      </w:r>
      <w:r>
        <w:rPr>
          <w:rFonts w:ascii="宋体" w:hAnsi="宋体" w:cs="宋体"/>
          <w:szCs w:val="21"/>
          <w:u w:val="single"/>
          <w:lang w:val="zh-CN"/>
        </w:rPr>
        <w:t xml:space="preserve">              </w:t>
      </w:r>
      <w:r>
        <w:rPr>
          <w:rFonts w:hint="eastAsia" w:ascii="宋体" w:hAnsi="宋体" w:cs="宋体"/>
          <w:szCs w:val="21"/>
          <w:lang w:val="zh-CN"/>
        </w:rPr>
        <w:t xml:space="preserve">号的采购活动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pStyle w:val="1016"/>
        <w:spacing w:line="360" w:lineRule="auto"/>
        <w:rPr>
          <w:rFonts w:hAnsi="宋体"/>
          <w:sz w:val="21"/>
          <w:szCs w:val="21"/>
        </w:rPr>
      </w:pPr>
      <w:r>
        <w:rPr>
          <w:rFonts w:hAnsi="宋体"/>
          <w:sz w:val="21"/>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ind w:right="-210"/>
        <w:jc w:val="center"/>
        <w:spacing w:line="360" w:lineRule="auto"/>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pStyle w:val="1006"/>
        <w:ind w:firstLine="480"/>
      </w:pPr>
      <w:r/>
      <w:r/>
    </w:p>
    <w:p>
      <w:pPr>
        <w:pStyle w:val="1006"/>
        <w:ind w:firstLine="480"/>
      </w:pPr>
      <w:r/>
      <w:r/>
    </w:p>
    <w:p>
      <w:pPr>
        <w:pStyle w:val="1006"/>
        <w:ind w:firstLine="480"/>
      </w:pPr>
      <w:r/>
      <w:r/>
    </w:p>
    <w:p>
      <w:pPr>
        <w:pStyle w:val="911"/>
        <w:ind w:firstLine="422"/>
        <w:jc w:val="right"/>
        <w:rPr>
          <w:b/>
          <w:lang w:val="en-US"/>
        </w:rPr>
      </w:pPr>
      <w:r>
        <w:rPr>
          <w:b/>
          <w:lang w:val="en-US"/>
        </w:rPr>
        <w:t xml:space="preserve">（全文完）</w:t>
      </w:r>
      <w:r/>
    </w:p>
    <w:p>
      <w:pPr>
        <w:pStyle w:val="1006"/>
        <w:ind w:firstLine="480"/>
      </w:pPr>
      <w:r/>
      <w:r/>
    </w:p>
    <w:p>
      <w:r/>
      <w:r/>
    </w:p>
    <w:p>
      <w:pPr>
        <w:spacing w:before="100" w:beforeAutospacing="1" w:after="100" w:afterAutospacing="1" w:line="360" w:lineRule="auto"/>
        <w:rPr>
          <w:b/>
          <w:sz w:val="44"/>
          <w:szCs w:val="44"/>
        </w:rPr>
      </w:pPr>
      <w:r>
        <w:rPr>
          <w:b/>
          <w:sz w:val="44"/>
          <w:szCs w:val="44"/>
        </w:rPr>
      </w:r>
      <w:r/>
    </w:p>
    <w:sectPr>
      <w:headerReference w:type="default" r:id="rId10"/>
      <w:footerReference w:type="default" r:id="rId11"/>
      <w:footnotePr/>
      <w:endnotePr/>
      <w:type w:val="nextPage"/>
      <w:pgSz w:w="11906" w:h="16838" w:orient="portrait"/>
      <w:pgMar w:top="1440" w:right="1274" w:bottom="1134"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imSun">
    <w:panose1 w:val="02010600030101010101"/>
  </w:font>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fldChar w:fldCharType="begin"/>
    </w:r>
    <w:r>
      <w:instrText xml:space="preserve">PAGE   \* MERGEFORMAT</w:instrText>
    </w:r>
    <w:r>
      <w:fldChar w:fldCharType="separate"/>
    </w:r>
    <w:r>
      <w:rPr>
        <w:lang w:val="zh-CN"/>
      </w:rPr>
      <w:t xml:space="preserve">9</w:t>
    </w:r>
    <w:r>
      <w:fldChar w:fldCharType="end"/>
    </w:r>
    <w:r/>
  </w:p>
  <w:p>
    <w:pPr>
      <w:pStyle w:val="8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6"/>
        <w:ind w:firstLine="600"/>
        <w:spacing w:line="240" w:lineRule="auto"/>
        <w:rPr>
          <w:rFonts w:ascii="宋体" w:hAnsi="宋体"/>
        </w:rPr>
      </w:pPr>
      <w:r>
        <w:rPr>
          <w:rFonts w:ascii="宋体" w:hAnsi="宋体"/>
        </w:rPr>
        <w:t xml:space="preserve">2.</w:t>
      </w:r>
      <w:r>
        <w:rPr>
          <w:rFonts w:hint="eastAsia" w:ascii="宋体" w:hAnsi="宋体"/>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both"/>
      <w:rPr>
        <w:rFonts w:ascii="宋体"/>
        <w:color w:val="000000"/>
        <w:szCs w:val="21"/>
      </w:rPr>
    </w:pPr>
    <w:r>
      <w:rPr>
        <w:rFonts w:hint="eastAsia" w:ascii="宋体"/>
        <w:color w:val="000000"/>
        <w:szCs w:val="21"/>
        <w:lang w:val="zh-CN"/>
      </w:rPr>
      <w:t xml:space="preserve">采购文件           </w:t>
    </w:r>
    <w:r>
      <w:rPr>
        <w:rFonts w:ascii="宋体"/>
        <w:color w:val="000000"/>
        <w:szCs w:val="21"/>
        <w:lang w:val="zh-CN"/>
      </w:rPr>
      <w:t xml:space="preserve">                                                 </w:t>
    </w:r>
    <w:r>
      <w:rPr>
        <w:rFonts w:hint="eastAsia" w:ascii="宋体"/>
        <w:color w:val="000000"/>
        <w:szCs w:val="21"/>
      </w:rPr>
      <w:t xml:space="preserve">JSZC-320500-JSWZ-C2026-0029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01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900" w:hanging="9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868"/>
    <w:link w:val="859"/>
    <w:uiPriority w:val="9"/>
    <w:rPr>
      <w:rFonts w:ascii="Arial" w:hAnsi="Arial" w:eastAsia="Arial" w:cs="Arial"/>
      <w:sz w:val="40"/>
      <w:szCs w:val="40"/>
    </w:rPr>
  </w:style>
  <w:style w:type="character" w:styleId="702">
    <w:name w:val="Heading 2 Char"/>
    <w:basedOn w:val="868"/>
    <w:link w:val="860"/>
    <w:uiPriority w:val="9"/>
    <w:rPr>
      <w:rFonts w:ascii="Arial" w:hAnsi="Arial" w:eastAsia="Arial" w:cs="Arial"/>
      <w:sz w:val="34"/>
    </w:rPr>
  </w:style>
  <w:style w:type="character" w:styleId="703">
    <w:name w:val="Heading 3 Char"/>
    <w:basedOn w:val="868"/>
    <w:link w:val="861"/>
    <w:uiPriority w:val="9"/>
    <w:rPr>
      <w:rFonts w:ascii="Arial" w:hAnsi="Arial" w:eastAsia="Arial" w:cs="Arial"/>
      <w:sz w:val="30"/>
      <w:szCs w:val="30"/>
    </w:rPr>
  </w:style>
  <w:style w:type="character" w:styleId="704">
    <w:name w:val="Heading 4 Char"/>
    <w:basedOn w:val="868"/>
    <w:link w:val="862"/>
    <w:uiPriority w:val="9"/>
    <w:rPr>
      <w:rFonts w:ascii="Arial" w:hAnsi="Arial" w:eastAsia="Arial" w:cs="Arial"/>
      <w:b/>
      <w:bCs/>
      <w:sz w:val="26"/>
      <w:szCs w:val="26"/>
    </w:rPr>
  </w:style>
  <w:style w:type="character" w:styleId="705">
    <w:name w:val="Heading 5 Char"/>
    <w:basedOn w:val="868"/>
    <w:link w:val="863"/>
    <w:uiPriority w:val="9"/>
    <w:rPr>
      <w:rFonts w:ascii="Arial" w:hAnsi="Arial" w:eastAsia="Arial" w:cs="Arial"/>
      <w:b/>
      <w:bCs/>
      <w:sz w:val="24"/>
      <w:szCs w:val="24"/>
    </w:rPr>
  </w:style>
  <w:style w:type="character" w:styleId="706">
    <w:name w:val="Heading 6 Char"/>
    <w:basedOn w:val="868"/>
    <w:link w:val="864"/>
    <w:uiPriority w:val="9"/>
    <w:rPr>
      <w:rFonts w:ascii="Arial" w:hAnsi="Arial" w:eastAsia="Arial" w:cs="Arial"/>
      <w:b/>
      <w:bCs/>
      <w:sz w:val="22"/>
      <w:szCs w:val="22"/>
    </w:rPr>
  </w:style>
  <w:style w:type="character" w:styleId="707">
    <w:name w:val="Heading 7 Char"/>
    <w:basedOn w:val="868"/>
    <w:link w:val="865"/>
    <w:uiPriority w:val="9"/>
    <w:rPr>
      <w:rFonts w:ascii="Arial" w:hAnsi="Arial" w:eastAsia="Arial" w:cs="Arial"/>
      <w:b/>
      <w:bCs/>
      <w:i/>
      <w:iCs/>
      <w:sz w:val="22"/>
      <w:szCs w:val="22"/>
    </w:rPr>
  </w:style>
  <w:style w:type="character" w:styleId="708">
    <w:name w:val="Heading 8 Char"/>
    <w:basedOn w:val="868"/>
    <w:link w:val="866"/>
    <w:uiPriority w:val="9"/>
    <w:rPr>
      <w:rFonts w:ascii="Arial" w:hAnsi="Arial" w:eastAsia="Arial" w:cs="Arial"/>
      <w:i/>
      <w:iCs/>
      <w:sz w:val="22"/>
      <w:szCs w:val="22"/>
    </w:rPr>
  </w:style>
  <w:style w:type="character" w:styleId="709">
    <w:name w:val="Heading 9 Char"/>
    <w:basedOn w:val="868"/>
    <w:link w:val="867"/>
    <w:uiPriority w:val="9"/>
    <w:rPr>
      <w:rFonts w:ascii="Arial" w:hAnsi="Arial" w:eastAsia="Arial" w:cs="Arial"/>
      <w:i/>
      <w:iCs/>
      <w:sz w:val="21"/>
      <w:szCs w:val="21"/>
    </w:rPr>
  </w:style>
  <w:style w:type="paragraph" w:styleId="710">
    <w:name w:val="No Spacing"/>
    <w:uiPriority w:val="1"/>
    <w:qFormat/>
    <w:pPr>
      <w:spacing w:before="0" w:after="0" w:line="240" w:lineRule="auto"/>
    </w:pPr>
  </w:style>
  <w:style w:type="character" w:styleId="711">
    <w:name w:val="Title Char"/>
    <w:basedOn w:val="868"/>
    <w:link w:val="892"/>
    <w:uiPriority w:val="10"/>
    <w:rPr>
      <w:sz w:val="48"/>
      <w:szCs w:val="48"/>
    </w:rPr>
  </w:style>
  <w:style w:type="paragraph" w:styleId="712">
    <w:name w:val="Subtitle"/>
    <w:basedOn w:val="858"/>
    <w:next w:val="858"/>
    <w:link w:val="713"/>
    <w:uiPriority w:val="11"/>
    <w:qFormat/>
    <w:pPr>
      <w:spacing w:before="200" w:after="200"/>
    </w:pPr>
    <w:rPr>
      <w:sz w:val="24"/>
      <w:szCs w:val="24"/>
    </w:rPr>
  </w:style>
  <w:style w:type="character" w:styleId="713">
    <w:name w:val="Subtitle Char"/>
    <w:basedOn w:val="868"/>
    <w:link w:val="712"/>
    <w:uiPriority w:val="11"/>
    <w:rPr>
      <w:sz w:val="24"/>
      <w:szCs w:val="24"/>
    </w:rPr>
  </w:style>
  <w:style w:type="paragraph" w:styleId="714">
    <w:name w:val="Quote"/>
    <w:basedOn w:val="858"/>
    <w:next w:val="858"/>
    <w:link w:val="715"/>
    <w:uiPriority w:val="29"/>
    <w:qFormat/>
    <w:pPr>
      <w:ind w:left="720" w:right="720"/>
    </w:pPr>
    <w:rPr>
      <w:i/>
    </w:rPr>
  </w:style>
  <w:style w:type="character" w:styleId="715">
    <w:name w:val="Quote Char"/>
    <w:link w:val="714"/>
    <w:uiPriority w:val="29"/>
    <w:rPr>
      <w:i/>
    </w:rPr>
  </w:style>
  <w:style w:type="paragraph" w:styleId="716">
    <w:name w:val="Intense Quote"/>
    <w:basedOn w:val="858"/>
    <w:next w:val="858"/>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8"/>
    <w:link w:val="884"/>
    <w:uiPriority w:val="99"/>
  </w:style>
  <w:style w:type="character" w:styleId="719">
    <w:name w:val="Footer Char"/>
    <w:basedOn w:val="868"/>
    <w:link w:val="883"/>
    <w:uiPriority w:val="99"/>
  </w:style>
  <w:style w:type="paragraph" w:styleId="720">
    <w:name w:val="Caption"/>
    <w:basedOn w:val="858"/>
    <w:next w:val="858"/>
    <w:uiPriority w:val="35"/>
    <w:semiHidden/>
    <w:unhideWhenUsed/>
    <w:qFormat/>
    <w:pPr>
      <w:spacing w:line="276" w:lineRule="auto"/>
    </w:pPr>
    <w:rPr>
      <w:b/>
      <w:bCs/>
      <w:color w:val="4f81bd" w:themeColor="accent1"/>
      <w:sz w:val="18"/>
      <w:szCs w:val="18"/>
    </w:rPr>
  </w:style>
  <w:style w:type="character" w:styleId="721">
    <w:name w:val="Caption Char"/>
    <w:basedOn w:val="720"/>
    <w:link w:val="883"/>
    <w:uiPriority w:val="99"/>
  </w:style>
  <w:style w:type="table" w:styleId="722">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8">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9">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0">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1">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2">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3">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4">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5">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6">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7">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8">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0">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1">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2">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3">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4">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5">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4">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5">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6">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7">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8">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9">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1">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2">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3">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4">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5">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6">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5">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9">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Footnote Text Char"/>
    <w:link w:val="886"/>
    <w:uiPriority w:val="99"/>
    <w:rPr>
      <w:sz w:val="18"/>
    </w:rPr>
  </w:style>
  <w:style w:type="paragraph" w:styleId="847">
    <w:name w:val="endnote text"/>
    <w:basedOn w:val="858"/>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basedOn w:val="868"/>
    <w:uiPriority w:val="99"/>
    <w:semiHidden/>
    <w:unhideWhenUsed/>
    <w:rPr>
      <w:vertAlign w:val="superscript"/>
    </w:r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qFormat/>
    <w:pPr>
      <w:jc w:val="both"/>
      <w:widowControl w:val="off"/>
    </w:pPr>
    <w:rPr>
      <w:sz w:val="21"/>
    </w:rPr>
  </w:style>
  <w:style w:type="paragraph" w:styleId="859">
    <w:name w:val="Heading 1"/>
    <w:basedOn w:val="858"/>
    <w:next w:val="858"/>
    <w:link w:val="940"/>
    <w:qFormat/>
    <w:pPr>
      <w:keepLines/>
      <w:keepNext/>
      <w:spacing w:before="200" w:after="200"/>
      <w:outlineLvl w:val="0"/>
    </w:pPr>
    <w:rPr>
      <w:b/>
      <w:bCs/>
      <w:sz w:val="44"/>
      <w:szCs w:val="44"/>
    </w:rPr>
  </w:style>
  <w:style w:type="paragraph" w:styleId="860">
    <w:name w:val="Heading 2"/>
    <w:basedOn w:val="858"/>
    <w:next w:val="858"/>
    <w:link w:val="993"/>
    <w:qFormat/>
    <w:pPr>
      <w:keepLines/>
      <w:keepNext/>
      <w:spacing w:before="260" w:after="260" w:line="416" w:lineRule="auto"/>
      <w:outlineLvl w:val="1"/>
    </w:pPr>
    <w:rPr>
      <w:rFonts w:ascii="Cambria" w:hAnsi="Cambria"/>
      <w:b/>
      <w:bCs/>
      <w:sz w:val="32"/>
      <w:szCs w:val="32"/>
    </w:rPr>
  </w:style>
  <w:style w:type="paragraph" w:styleId="861">
    <w:name w:val="Heading 3"/>
    <w:basedOn w:val="858"/>
    <w:next w:val="858"/>
    <w:link w:val="994"/>
    <w:qFormat/>
    <w:pPr>
      <w:keepLines/>
      <w:keepNext/>
      <w:spacing w:before="260" w:after="260" w:line="416" w:lineRule="auto"/>
      <w:outlineLvl w:val="2"/>
    </w:pPr>
    <w:rPr>
      <w:b/>
      <w:szCs w:val="32"/>
    </w:rPr>
  </w:style>
  <w:style w:type="paragraph" w:styleId="862">
    <w:name w:val="Heading 4"/>
    <w:basedOn w:val="858"/>
    <w:next w:val="858"/>
    <w:link w:val="997"/>
    <w:qFormat/>
    <w:pPr>
      <w:keepNext/>
      <w:spacing w:before="240" w:after="60"/>
      <w:outlineLvl w:val="3"/>
    </w:pPr>
    <w:rPr>
      <w:b/>
      <w:bCs/>
      <w:sz w:val="28"/>
      <w:szCs w:val="28"/>
    </w:rPr>
  </w:style>
  <w:style w:type="paragraph" w:styleId="863">
    <w:name w:val="Heading 5"/>
    <w:basedOn w:val="858"/>
    <w:next w:val="858"/>
    <w:link w:val="937"/>
    <w:qFormat/>
    <w:pPr>
      <w:spacing w:before="240" w:after="60"/>
      <w:outlineLvl w:val="4"/>
    </w:pPr>
    <w:rPr>
      <w:b/>
      <w:bCs/>
      <w:i/>
      <w:iCs/>
      <w:sz w:val="26"/>
      <w:szCs w:val="26"/>
    </w:rPr>
  </w:style>
  <w:style w:type="paragraph" w:styleId="864">
    <w:name w:val="Heading 6"/>
    <w:basedOn w:val="858"/>
    <w:next w:val="858"/>
    <w:link w:val="978"/>
    <w:qFormat/>
    <w:pPr>
      <w:keepLines/>
      <w:keepNext/>
      <w:spacing w:line="317" w:lineRule="auto"/>
      <w:outlineLvl w:val="5"/>
    </w:pPr>
    <w:rPr>
      <w:rFonts w:ascii="Arial" w:hAnsi="Arial" w:eastAsia="黑体"/>
      <w:b/>
      <w:sz w:val="24"/>
      <w:szCs w:val="24"/>
    </w:rPr>
  </w:style>
  <w:style w:type="paragraph" w:styleId="865">
    <w:name w:val="Heading 7"/>
    <w:basedOn w:val="858"/>
    <w:next w:val="858"/>
    <w:link w:val="933"/>
    <w:qFormat/>
    <w:pPr>
      <w:keepLines/>
      <w:keepNext/>
      <w:spacing w:line="317" w:lineRule="auto"/>
      <w:outlineLvl w:val="6"/>
    </w:pPr>
    <w:rPr>
      <w:b/>
      <w:sz w:val="24"/>
      <w:szCs w:val="24"/>
    </w:rPr>
  </w:style>
  <w:style w:type="paragraph" w:styleId="866">
    <w:name w:val="Heading 8"/>
    <w:basedOn w:val="858"/>
    <w:next w:val="858"/>
    <w:link w:val="969"/>
    <w:qFormat/>
    <w:pPr>
      <w:keepLines/>
      <w:keepNext/>
      <w:spacing w:line="317" w:lineRule="auto"/>
      <w:outlineLvl w:val="7"/>
    </w:pPr>
    <w:rPr>
      <w:rFonts w:ascii="Arial" w:hAnsi="Arial" w:eastAsia="黑体"/>
      <w:sz w:val="24"/>
      <w:szCs w:val="24"/>
    </w:rPr>
  </w:style>
  <w:style w:type="paragraph" w:styleId="867">
    <w:name w:val="Heading 9"/>
    <w:basedOn w:val="858"/>
    <w:next w:val="858"/>
    <w:link w:val="995"/>
    <w:qFormat/>
    <w:pPr>
      <w:keepLines/>
      <w:keepNext/>
      <w:spacing w:line="317" w:lineRule="auto"/>
      <w:outlineLvl w:val="8"/>
    </w:pPr>
    <w:rPr>
      <w:rFonts w:ascii="Arial" w:hAnsi="Arial" w:eastAsia="黑体"/>
      <w:szCs w:val="24"/>
    </w:r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Normal Indent"/>
    <w:basedOn w:val="858"/>
    <w:link w:val="948"/>
    <w:qFormat/>
    <w:pPr>
      <w:ind w:firstLine="420"/>
      <w:jc w:val="left"/>
    </w:pPr>
    <w:rPr>
      <w:rFonts w:eastAsia="楷体_GB2312"/>
      <w:sz w:val="24"/>
    </w:rPr>
  </w:style>
  <w:style w:type="paragraph" w:styleId="872">
    <w:name w:val="Document Map"/>
    <w:basedOn w:val="858"/>
    <w:link w:val="955"/>
    <w:unhideWhenUsed/>
    <w:qFormat/>
    <w:rPr>
      <w:rFonts w:ascii="宋体"/>
      <w:sz w:val="18"/>
      <w:szCs w:val="18"/>
    </w:rPr>
  </w:style>
  <w:style w:type="paragraph" w:styleId="873">
    <w:name w:val="annotation text"/>
    <w:basedOn w:val="858"/>
    <w:link w:val="953"/>
    <w:qFormat/>
    <w:pPr>
      <w:jc w:val="left"/>
    </w:pPr>
    <w:rPr>
      <w:sz w:val="20"/>
    </w:rPr>
  </w:style>
  <w:style w:type="paragraph" w:styleId="874">
    <w:name w:val="Body Text 3"/>
    <w:basedOn w:val="858"/>
    <w:link w:val="926"/>
    <w:qFormat/>
    <w:rPr>
      <w:sz w:val="16"/>
      <w:szCs w:val="24"/>
    </w:rPr>
  </w:style>
  <w:style w:type="paragraph" w:styleId="875">
    <w:name w:val="Body Text"/>
    <w:basedOn w:val="858"/>
    <w:link w:val="974"/>
    <w:qFormat/>
    <w:pPr>
      <w:spacing w:after="120"/>
    </w:pPr>
    <w:rPr>
      <w:rFonts w:ascii="Calibri" w:hAnsi="Calibri"/>
      <w:szCs w:val="22"/>
    </w:rPr>
  </w:style>
  <w:style w:type="paragraph" w:styleId="876">
    <w:name w:val="Body Text Indent"/>
    <w:basedOn w:val="858"/>
    <w:next w:val="858"/>
    <w:link w:val="941"/>
    <w:qFormat/>
    <w:pPr>
      <w:ind w:firstLine="420"/>
      <w:spacing w:line="360" w:lineRule="auto"/>
    </w:pPr>
    <w:rPr>
      <w:rFonts w:hint="eastAsia" w:ascii="宋体" w:hAnsi="宋体" w:cs="宋体"/>
      <w:szCs w:val="24"/>
    </w:rPr>
  </w:style>
  <w:style w:type="paragraph" w:styleId="877">
    <w:name w:val="Block Text"/>
    <w:basedOn w:val="858"/>
    <w:qFormat/>
    <w:pPr>
      <w:ind w:left="630" w:right="-609" w:firstLine="420"/>
      <w:spacing w:line="360" w:lineRule="auto"/>
    </w:pPr>
    <w:rPr>
      <w:rFonts w:hint="eastAsia" w:ascii="仿宋_GB2312" w:eastAsia="仿宋_GB2312"/>
    </w:rPr>
  </w:style>
  <w:style w:type="paragraph" w:styleId="878">
    <w:name w:val="toc 3"/>
    <w:basedOn w:val="858"/>
    <w:next w:val="858"/>
    <w:uiPriority w:val="39"/>
    <w:unhideWhenUsed/>
    <w:qFormat/>
    <w:pPr>
      <w:ind w:left="840"/>
    </w:pPr>
  </w:style>
  <w:style w:type="paragraph" w:styleId="879">
    <w:name w:val="Plain Text"/>
    <w:basedOn w:val="858"/>
    <w:link w:val="970"/>
    <w:qFormat/>
    <w:rPr>
      <w:rFonts w:ascii="宋体" w:hAnsi="Courier New" w:eastAsia="楷体_GB2312"/>
      <w:sz w:val="28"/>
    </w:rPr>
  </w:style>
  <w:style w:type="paragraph" w:styleId="880">
    <w:name w:val="Date"/>
    <w:basedOn w:val="858"/>
    <w:next w:val="858"/>
    <w:link w:val="985"/>
    <w:qFormat/>
    <w:rPr>
      <w:sz w:val="20"/>
    </w:rPr>
  </w:style>
  <w:style w:type="paragraph" w:styleId="881">
    <w:name w:val="Body Text Indent 2"/>
    <w:basedOn w:val="858"/>
    <w:link w:val="975"/>
    <w:qFormat/>
    <w:pPr>
      <w:ind w:firstLine="564"/>
    </w:pPr>
    <w:rPr>
      <w:rFonts w:ascii="宋体" w:hAnsi="宋体"/>
      <w:color w:val="ff0000"/>
      <w:sz w:val="24"/>
    </w:rPr>
  </w:style>
  <w:style w:type="paragraph" w:styleId="882">
    <w:name w:val="Balloon Text"/>
    <w:basedOn w:val="858"/>
    <w:link w:val="950"/>
    <w:qFormat/>
    <w:rPr>
      <w:sz w:val="18"/>
      <w:szCs w:val="18"/>
    </w:rPr>
  </w:style>
  <w:style w:type="paragraph" w:styleId="883">
    <w:name w:val="Footer"/>
    <w:basedOn w:val="858"/>
    <w:link w:val="924"/>
    <w:uiPriority w:val="99"/>
    <w:unhideWhenUsed/>
    <w:qFormat/>
    <w:pPr>
      <w:jc w:val="left"/>
      <w:tabs>
        <w:tab w:val="center" w:pos="4153" w:leader="none"/>
        <w:tab w:val="right" w:pos="8306" w:leader="none"/>
      </w:tabs>
    </w:pPr>
    <w:rPr>
      <w:sz w:val="18"/>
      <w:szCs w:val="18"/>
    </w:rPr>
  </w:style>
  <w:style w:type="paragraph" w:styleId="884">
    <w:name w:val="Header"/>
    <w:basedOn w:val="858"/>
    <w:link w:val="986"/>
    <w:unhideWhenUsed/>
    <w:qFormat/>
    <w:pPr>
      <w:jc w:val="center"/>
      <w:tabs>
        <w:tab w:val="center" w:pos="4153" w:leader="none"/>
        <w:tab w:val="right" w:pos="8306" w:leader="none"/>
      </w:tabs>
      <w:pBdr>
        <w:bottom w:val="single" w:color="auto" w:sz="6" w:space="1"/>
      </w:pBdr>
    </w:pPr>
    <w:rPr>
      <w:sz w:val="18"/>
      <w:szCs w:val="18"/>
    </w:rPr>
  </w:style>
  <w:style w:type="paragraph" w:styleId="885">
    <w:name w:val="toc 1"/>
    <w:basedOn w:val="858"/>
    <w:next w:val="858"/>
    <w:uiPriority w:val="39"/>
    <w:qFormat/>
    <w:pPr>
      <w:jc w:val="left"/>
    </w:pPr>
    <w:rPr>
      <w:rFonts w:eastAsia="楷体_GB2312"/>
      <w:sz w:val="24"/>
    </w:rPr>
  </w:style>
  <w:style w:type="paragraph" w:styleId="886">
    <w:name w:val="footnote text"/>
    <w:basedOn w:val="859"/>
    <w:next w:val="877"/>
    <w:link w:val="1036"/>
    <w:qFormat/>
    <w:pPr>
      <w:ind w:firstLine="3584"/>
      <w:jc w:val="left"/>
      <w:keepLines w:val="0"/>
      <w:keepNext w:val="0"/>
      <w:spacing w:before="0" w:after="0" w:line="360" w:lineRule="auto"/>
      <w:widowControl/>
    </w:pPr>
    <w:rPr>
      <w:rFonts w:ascii="Calibri" w:hAnsi="Calibri"/>
      <w:b w:val="0"/>
      <w:bCs w:val="0"/>
      <w:sz w:val="20"/>
      <w:szCs w:val="20"/>
    </w:rPr>
  </w:style>
  <w:style w:type="paragraph" w:styleId="887">
    <w:name w:val="Body Text Indent 3"/>
    <w:basedOn w:val="858"/>
    <w:link w:val="983"/>
    <w:qFormat/>
    <w:pPr>
      <w:ind w:firstLine="564"/>
      <w:spacing w:line="360" w:lineRule="auto"/>
    </w:pPr>
    <w:rPr>
      <w:rFonts w:ascii="宋体" w:hAnsi="宋体"/>
      <w:sz w:val="18"/>
    </w:rPr>
  </w:style>
  <w:style w:type="paragraph" w:styleId="888">
    <w:name w:val="toc 2"/>
    <w:basedOn w:val="858"/>
    <w:next w:val="858"/>
    <w:uiPriority w:val="39"/>
    <w:unhideWhenUsed/>
    <w:qFormat/>
    <w:pPr>
      <w:ind w:left="420"/>
    </w:pPr>
  </w:style>
  <w:style w:type="paragraph" w:styleId="889">
    <w:name w:val="Body Text 2"/>
    <w:basedOn w:val="858"/>
    <w:link w:val="971"/>
    <w:qFormat/>
    <w:pPr>
      <w:spacing w:line="480" w:lineRule="auto"/>
    </w:pPr>
    <w:rPr>
      <w:szCs w:val="24"/>
    </w:rPr>
  </w:style>
  <w:style w:type="paragraph" w:styleId="890">
    <w:name w:val="HTML Preformatted"/>
    <w:basedOn w:val="858"/>
    <w:link w:val="962"/>
    <w:qFormat/>
    <w:rPr>
      <w:rFonts w:ascii="Courier New" w:hAnsi="Courier New"/>
      <w:sz w:val="20"/>
      <w:szCs w:val="24"/>
    </w:rPr>
  </w:style>
  <w:style w:type="paragraph" w:styleId="891">
    <w:name w:val="Normal (Web)"/>
    <w:basedOn w:val="858"/>
    <w:link w:val="988"/>
    <w:uiPriority w:val="99"/>
    <w:unhideWhenUsed/>
    <w:qFormat/>
    <w:pPr>
      <w:jc w:val="left"/>
      <w:widowControl/>
    </w:pPr>
    <w:rPr>
      <w:rFonts w:ascii="宋体" w:hAnsi="宋体" w:cs="宋体"/>
      <w:sz w:val="24"/>
      <w:szCs w:val="24"/>
    </w:rPr>
  </w:style>
  <w:style w:type="paragraph" w:styleId="892">
    <w:name w:val="Title"/>
    <w:basedOn w:val="858"/>
    <w:link w:val="943"/>
    <w:qFormat/>
    <w:pPr>
      <w:jc w:val="center"/>
      <w:outlineLvl w:val="0"/>
    </w:pPr>
    <w:rPr>
      <w:rFonts w:ascii="Arial" w:hAnsi="Arial"/>
      <w:b/>
      <w:sz w:val="32"/>
      <w:szCs w:val="24"/>
    </w:rPr>
  </w:style>
  <w:style w:type="paragraph" w:styleId="893">
    <w:name w:val="annotation subject"/>
    <w:basedOn w:val="873"/>
    <w:next w:val="873"/>
    <w:link w:val="998"/>
    <w:qFormat/>
    <w:rPr>
      <w:b/>
      <w:bCs/>
      <w:sz w:val="21"/>
      <w:szCs w:val="24"/>
    </w:rPr>
  </w:style>
  <w:style w:type="paragraph" w:styleId="894">
    <w:name w:val="Body Text First Indent"/>
    <w:basedOn w:val="875"/>
    <w:link w:val="973"/>
    <w:qFormat/>
    <w:pPr>
      <w:ind w:firstLine="420"/>
      <w:spacing w:after="0" w:line="400" w:lineRule="exact"/>
    </w:pPr>
    <w:rPr>
      <w:rFonts w:ascii="Times New Roman" w:hAnsi="Times New Roman"/>
      <w:sz w:val="28"/>
      <w:szCs w:val="24"/>
    </w:rPr>
  </w:style>
  <w:style w:type="paragraph" w:styleId="895">
    <w:name w:val="Body Text First Indent 2"/>
    <w:basedOn w:val="876"/>
    <w:link w:val="1034"/>
    <w:uiPriority w:val="99"/>
    <w:semiHidden/>
    <w:unhideWhenUsed/>
    <w:qFormat/>
    <w:pPr>
      <w:ind w:left="420"/>
      <w:spacing w:after="120" w:line="240" w:lineRule="auto"/>
    </w:pPr>
    <w:rPr>
      <w:rFonts w:hint="default" w:ascii="Times New Roman" w:hAnsi="Times New Roman" w:cs="Times New Roman"/>
      <w:szCs w:val="20"/>
    </w:rPr>
  </w:style>
  <w:style w:type="table" w:styleId="896">
    <w:name w:val="Table Grid"/>
    <w:basedOn w:val="86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7">
    <w:name w:val="Medium Grid 3 Accent 1"/>
    <w:basedOn w:val="8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8">
    <w:name w:val="Medium Grid 3 Accent 2"/>
    <w:basedOn w:val="8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899">
    <w:name w:val="Medium Grid 3 Accent 3"/>
    <w:basedOn w:val="8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900">
    <w:name w:val="Medium Grid 3 Accent 4"/>
    <w:basedOn w:val="8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901">
    <w:name w:val="Medium Grid 3 Accent 5"/>
    <w:basedOn w:val="8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table" w:styleId="902">
    <w:name w:val="Medium Grid 3 Accent 6"/>
    <w:basedOn w:val="8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903">
    <w:name w:val="Strong"/>
    <w:uiPriority w:val="22"/>
    <w:qFormat/>
    <w:rPr>
      <w:b/>
      <w:bCs/>
    </w:rPr>
  </w:style>
  <w:style w:type="character" w:styleId="904">
    <w:name w:val="page number"/>
    <w:basedOn w:val="868"/>
    <w:qFormat/>
  </w:style>
  <w:style w:type="character" w:styleId="905">
    <w:name w:val="FollowedHyperlink"/>
    <w:qFormat/>
    <w:rPr>
      <w:rFonts w:ascii="Times New Roman" w:hAnsi="Times New Roman" w:eastAsia="宋体" w:cs="Times New Roman"/>
      <w:color w:val="585858"/>
      <w:u w:val="none"/>
    </w:rPr>
  </w:style>
  <w:style w:type="character" w:styleId="906">
    <w:name w:val="Emphasis"/>
    <w:qFormat/>
  </w:style>
  <w:style w:type="character" w:styleId="907">
    <w:name w:val="HTML Typewriter"/>
    <w:unhideWhenUsed/>
    <w:qFormat/>
    <w:rPr>
      <w:rFonts w:hint="eastAsia" w:ascii="宋体" w:hAnsi="宋体" w:eastAsia="宋体" w:cs="宋体"/>
      <w:sz w:val="24"/>
      <w:szCs w:val="24"/>
      <w:lang w:val="en-US" w:eastAsia="zh-CN" w:bidi="ar-SA"/>
    </w:rPr>
  </w:style>
  <w:style w:type="character" w:styleId="908">
    <w:name w:val="Hyperlink"/>
    <w:uiPriority w:val="99"/>
    <w:qFormat/>
    <w:rPr>
      <w:color w:val="0000ff"/>
      <w:u w:val="single"/>
    </w:rPr>
  </w:style>
  <w:style w:type="character" w:styleId="909">
    <w:name w:val="annotation reference"/>
    <w:qFormat/>
    <w:rPr>
      <w:rFonts w:ascii="Times New Roman" w:hAnsi="Times New Roman" w:eastAsia="宋体" w:cs="Times New Roman"/>
      <w:sz w:val="21"/>
      <w:szCs w:val="21"/>
    </w:rPr>
  </w:style>
  <w:style w:type="character" w:styleId="910">
    <w:name w:val="footnote reference"/>
    <w:unhideWhenUsed/>
    <w:qFormat/>
    <w:rPr>
      <w:vertAlign w:val="superscript"/>
    </w:rPr>
  </w:style>
  <w:style w:type="paragraph" w:styleId="911" w:customStyle="1">
    <w:name w:val="首行缩进"/>
    <w:basedOn w:val="858"/>
    <w:qFormat/>
    <w:pPr>
      <w:ind w:firstLine="480"/>
    </w:pPr>
    <w:rPr>
      <w:lang w:val="zh-CN"/>
    </w:rPr>
  </w:style>
  <w:style w:type="table" w:styleId="912" w:customStyle="1">
    <w:name w:val="中等深浅网格 31"/>
    <w:basedOn w:val="869"/>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auto" w:sz="8" w:space="0"/>
          <w:insideV w:val="single" w:color="auto"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auto"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auto" w:sz="8" w:space="0"/>
        </w:tcBorders>
      </w:tcPr>
    </w:tblStylePr>
  </w:style>
  <w:style w:type="character" w:styleId="913" w:customStyle="1">
    <w:name w:val="标题 1 Char"/>
    <w:qFormat/>
    <w:rPr>
      <w:b/>
      <w:bCs/>
      <w:sz w:val="44"/>
      <w:szCs w:val="44"/>
    </w:rPr>
  </w:style>
  <w:style w:type="character" w:styleId="914" w:customStyle="1">
    <w:name w:val="标题 2 Char"/>
    <w:qFormat/>
    <w:rPr>
      <w:rFonts w:ascii="Cambria" w:hAnsi="Cambria" w:eastAsia="宋体" w:cs="Times New Roman"/>
      <w:b/>
      <w:bCs/>
      <w:sz w:val="32"/>
      <w:szCs w:val="32"/>
    </w:rPr>
  </w:style>
  <w:style w:type="character" w:styleId="915" w:customStyle="1">
    <w:name w:val="font2"/>
    <w:qFormat/>
    <w:rPr>
      <w:rFonts w:ascii="Times New Roman" w:hAnsi="Times New Roman" w:eastAsia="宋体" w:cs="Times New Roman"/>
    </w:rPr>
  </w:style>
  <w:style w:type="character" w:styleId="916" w:customStyle="1">
    <w:name w:val="font31"/>
    <w:qFormat/>
    <w:rPr>
      <w:rFonts w:hint="default" w:ascii="Arial" w:hAnsi="Arial" w:eastAsia="宋体" w:cs="Arial"/>
      <w:color w:val="000000"/>
      <w:sz w:val="20"/>
      <w:szCs w:val="20"/>
      <w:u w:val="none"/>
    </w:rPr>
  </w:style>
  <w:style w:type="character" w:styleId="917" w:customStyle="1">
    <w:name w:val="unnamed4"/>
    <w:qFormat/>
    <w:rPr>
      <w:rFonts w:ascii="Times New Roman" w:hAnsi="Times New Roman" w:eastAsia="宋体" w:cs="Times New Roman"/>
    </w:rPr>
  </w:style>
  <w:style w:type="character" w:styleId="918" w:customStyle="1">
    <w:name w:val="第*章 Char"/>
    <w:qFormat/>
    <w:rPr>
      <w:rFonts w:hint="default" w:ascii="Arial" w:hAnsi="Arial" w:eastAsia="黑体" w:cs="Arial"/>
      <w:b/>
      <w:sz w:val="32"/>
      <w:szCs w:val="32"/>
    </w:rPr>
  </w:style>
  <w:style w:type="character" w:styleId="919" w:customStyle="1">
    <w:name w:val="c lh15"/>
    <w:qFormat/>
    <w:rPr>
      <w:rFonts w:ascii="Times New Roman" w:hAnsi="Times New Roman" w:eastAsia="宋体" w:cs="Times New Roman"/>
    </w:rPr>
  </w:style>
  <w:style w:type="character" w:styleId="920" w:customStyle="1">
    <w:name w:val="标题 4 Char"/>
    <w:qFormat/>
    <w:rPr>
      <w:rFonts w:ascii="Cambria" w:hAnsi="Cambria" w:eastAsia="宋体" w:cs="Times New Roman"/>
      <w:b/>
      <w:bCs/>
      <w:sz w:val="28"/>
      <w:szCs w:val="28"/>
    </w:rPr>
  </w:style>
  <w:style w:type="character" w:styleId="921" w:customStyle="1">
    <w:name w:val="Andy_正文 Char"/>
    <w:link w:val="922"/>
    <w:qFormat/>
    <w:rPr>
      <w:rFonts w:ascii="Calibri" w:hAnsi="Calibri"/>
      <w:sz w:val="24"/>
      <w:szCs w:val="24"/>
    </w:rPr>
  </w:style>
  <w:style w:type="paragraph" w:styleId="922" w:customStyle="1">
    <w:name w:val="Andy_正文"/>
    <w:basedOn w:val="858"/>
    <w:link w:val="921"/>
    <w:qFormat/>
    <w:pPr>
      <w:ind w:firstLine="480"/>
      <w:spacing w:line="360" w:lineRule="auto"/>
    </w:pPr>
    <w:rPr>
      <w:rFonts w:ascii="Calibri" w:hAnsi="Calibri"/>
      <w:sz w:val="24"/>
      <w:szCs w:val="24"/>
    </w:rPr>
  </w:style>
  <w:style w:type="character" w:styleId="923" w:customStyle="1">
    <w:name w:val="font91"/>
    <w:qFormat/>
    <w:rPr>
      <w:rFonts w:hint="eastAsia" w:ascii="宋体" w:hAnsi="宋体" w:eastAsia="宋体" w:cs="宋体"/>
      <w:color w:val="000000"/>
      <w:sz w:val="20"/>
      <w:szCs w:val="20"/>
      <w:u w:val="none"/>
    </w:rPr>
  </w:style>
  <w:style w:type="character" w:styleId="924" w:customStyle="1">
    <w:name w:val="页脚 Char"/>
    <w:link w:val="883"/>
    <w:uiPriority w:val="99"/>
    <w:qFormat/>
    <w:rPr>
      <w:sz w:val="18"/>
      <w:szCs w:val="18"/>
    </w:rPr>
  </w:style>
  <w:style w:type="character" w:styleId="925" w:customStyle="1">
    <w:name w:val="--规划正文 Char Char"/>
    <w:qFormat/>
    <w:rPr>
      <w:rFonts w:hint="eastAsia" w:ascii="宋体" w:hAnsi="宋体" w:eastAsia="宋体" w:cs="宋体"/>
      <w:sz w:val="24"/>
      <w:szCs w:val="24"/>
      <w:lang w:val="en-US" w:eastAsia="zh-CN"/>
    </w:rPr>
  </w:style>
  <w:style w:type="character" w:styleId="926" w:customStyle="1">
    <w:name w:val="正文文本 3 Char"/>
    <w:link w:val="874"/>
    <w:qFormat/>
    <w:rPr>
      <w:sz w:val="16"/>
      <w:szCs w:val="24"/>
    </w:rPr>
  </w:style>
  <w:style w:type="character" w:styleId="927" w:customStyle="1">
    <w:name w:val="font81"/>
    <w:qFormat/>
    <w:rPr>
      <w:rFonts w:hint="default" w:ascii="Arial" w:hAnsi="Arial" w:eastAsia="宋体" w:cs="Arial"/>
      <w:b/>
      <w:color w:val="000000"/>
      <w:sz w:val="20"/>
      <w:szCs w:val="20"/>
      <w:u w:val="none"/>
    </w:rPr>
  </w:style>
  <w:style w:type="character" w:styleId="928" w:customStyle="1">
    <w:name w:val="H4 Char2"/>
    <w:qFormat/>
    <w:rPr>
      <w:rFonts w:hint="default" w:ascii="Arial" w:hAnsi="Arial" w:eastAsia="黑体" w:cs="Arial"/>
      <w:b/>
      <w:sz w:val="28"/>
      <w:szCs w:val="28"/>
      <w:lang w:val="en-US" w:eastAsia="zh-CN"/>
    </w:rPr>
  </w:style>
  <w:style w:type="character" w:styleId="929" w:customStyle="1">
    <w:name w:val="表格 Char"/>
    <w:link w:val="930"/>
    <w:qFormat/>
    <w:rPr>
      <w:sz w:val="21"/>
      <w:szCs w:val="21"/>
    </w:rPr>
  </w:style>
  <w:style w:type="paragraph" w:styleId="930" w:customStyle="1">
    <w:name w:val="表格"/>
    <w:basedOn w:val="858"/>
    <w:link w:val="929"/>
    <w:qFormat/>
    <w:pPr>
      <w:widowControl/>
    </w:pPr>
    <w:rPr>
      <w:szCs w:val="21"/>
    </w:rPr>
  </w:style>
  <w:style w:type="character" w:styleId="931" w:customStyle="1">
    <w:name w:val="样式 小三 加粗"/>
    <w:qFormat/>
    <w:rPr>
      <w:rFonts w:hint="eastAsia" w:ascii="宋体" w:hAnsi="宋体" w:eastAsia="宋体" w:cs="宋体"/>
      <w:b/>
      <w:sz w:val="32"/>
    </w:rPr>
  </w:style>
  <w:style w:type="character" w:styleId="932" w:customStyle="1">
    <w:name w:val="grame"/>
    <w:qFormat/>
    <w:rPr>
      <w:rFonts w:ascii="Times New Roman" w:hAnsi="Times New Roman" w:eastAsia="宋体" w:cs="Times New Roman"/>
    </w:rPr>
  </w:style>
  <w:style w:type="character" w:styleId="933" w:customStyle="1">
    <w:name w:val="标题 7 Char"/>
    <w:link w:val="865"/>
    <w:qFormat/>
    <w:rPr>
      <w:b/>
      <w:sz w:val="24"/>
      <w:szCs w:val="24"/>
    </w:rPr>
  </w:style>
  <w:style w:type="character" w:styleId="934" w:customStyle="1">
    <w:name w:val="标题 3 Char"/>
    <w:qFormat/>
    <w:rPr>
      <w:b/>
      <w:bCs/>
      <w:sz w:val="32"/>
      <w:szCs w:val="32"/>
    </w:rPr>
  </w:style>
  <w:style w:type="character" w:styleId="935" w:customStyle="1">
    <w:name w:val="正文文字首行缩进 Char"/>
    <w:qFormat/>
    <w:rPr>
      <w:rFonts w:ascii="Times New Roman" w:hAnsi="Times New Roman" w:eastAsia="宋体" w:cs="Times New Roman"/>
      <w:sz w:val="21"/>
      <w:szCs w:val="24"/>
    </w:rPr>
  </w:style>
  <w:style w:type="character" w:styleId="936" w:customStyle="1">
    <w:name w:val="stylelianjie1"/>
    <w:basedOn w:val="868"/>
    <w:qFormat/>
  </w:style>
  <w:style w:type="character" w:styleId="937" w:customStyle="1">
    <w:name w:val="标题 5 Char1"/>
    <w:link w:val="863"/>
    <w:qFormat/>
    <w:rPr>
      <w:b/>
      <w:bCs/>
      <w:i/>
      <w:iCs/>
      <w:sz w:val="26"/>
      <w:szCs w:val="26"/>
    </w:rPr>
  </w:style>
  <w:style w:type="character" w:styleId="938" w:customStyle="1">
    <w:name w:val="style9"/>
    <w:qFormat/>
    <w:rPr>
      <w:rFonts w:ascii="Times New Roman" w:hAnsi="Times New Roman" w:eastAsia="宋体" w:cs="Times New Roman"/>
    </w:rPr>
  </w:style>
  <w:style w:type="character" w:styleId="939" w:customStyle="1">
    <w:name w:val="font101"/>
    <w:qFormat/>
    <w:rPr>
      <w:rFonts w:hint="eastAsia" w:ascii="宋体" w:hAnsi="宋体" w:eastAsia="宋体" w:cs="宋体"/>
      <w:color w:val="ff0000"/>
      <w:sz w:val="20"/>
      <w:szCs w:val="20"/>
      <w:u w:val="none"/>
    </w:rPr>
  </w:style>
  <w:style w:type="character" w:styleId="940" w:customStyle="1">
    <w:name w:val="标题 1 Char1"/>
    <w:link w:val="859"/>
    <w:qFormat/>
    <w:rPr>
      <w:b/>
      <w:bCs/>
      <w:sz w:val="44"/>
      <w:szCs w:val="44"/>
    </w:rPr>
  </w:style>
  <w:style w:type="character" w:styleId="941" w:customStyle="1">
    <w:name w:val="正文文本缩进 Char"/>
    <w:link w:val="876"/>
    <w:qFormat/>
    <w:rPr>
      <w:rFonts w:ascii="宋体" w:hAnsi="宋体" w:cs="宋体"/>
      <w:sz w:val="21"/>
      <w:szCs w:val="24"/>
    </w:rPr>
  </w:style>
  <w:style w:type="character" w:styleId="942" w:customStyle="1">
    <w:name w:val="unnamed3"/>
    <w:qFormat/>
    <w:rPr>
      <w:rFonts w:ascii="Times New Roman" w:hAnsi="Times New Roman" w:eastAsia="宋体" w:cs="Times New Roman"/>
    </w:rPr>
  </w:style>
  <w:style w:type="character" w:styleId="943" w:customStyle="1">
    <w:name w:val="标题 Char"/>
    <w:link w:val="892"/>
    <w:qFormat/>
    <w:rPr>
      <w:rFonts w:ascii="Arial" w:hAnsi="Arial"/>
      <w:b/>
      <w:sz w:val="32"/>
      <w:szCs w:val="24"/>
    </w:rPr>
  </w:style>
  <w:style w:type="character" w:styleId="944" w:customStyle="1">
    <w:name w:val="纯文本 Char1"/>
    <w:uiPriority w:val="99"/>
    <w:semiHidden/>
    <w:qFormat/>
    <w:rPr>
      <w:rFonts w:ascii="宋体" w:hAnsi="Courier New" w:eastAsia="宋体" w:cs="Courier New"/>
      <w:szCs w:val="21"/>
    </w:rPr>
  </w:style>
  <w:style w:type="character" w:styleId="945" w:customStyle="1">
    <w:name w:val="Plain Text Char Char"/>
    <w:link w:val="946"/>
    <w:qFormat/>
    <w:rPr>
      <w:rFonts w:ascii="宋体" w:hAnsi="Courier New" w:eastAsia="楷体_GB2312"/>
      <w:sz w:val="28"/>
    </w:rPr>
  </w:style>
  <w:style w:type="paragraph" w:styleId="946" w:customStyle="1">
    <w:name w:val="纯文本4"/>
    <w:basedOn w:val="858"/>
    <w:link w:val="945"/>
    <w:qFormat/>
    <w:rPr>
      <w:rFonts w:ascii="宋体" w:hAnsi="Courier New" w:eastAsia="楷体_GB2312"/>
      <w:sz w:val="28"/>
    </w:rPr>
  </w:style>
  <w:style w:type="character" w:styleId="947" w:customStyle="1">
    <w:name w:val="标题 5 Char"/>
    <w:qFormat/>
    <w:rPr>
      <w:b/>
      <w:bCs/>
      <w:sz w:val="28"/>
      <w:szCs w:val="28"/>
    </w:rPr>
  </w:style>
  <w:style w:type="character" w:styleId="948" w:customStyle="1">
    <w:name w:val="正文缩进 Char"/>
    <w:link w:val="871"/>
    <w:qFormat/>
    <w:rPr>
      <w:rFonts w:eastAsia="楷体_GB2312"/>
      <w:sz w:val="24"/>
    </w:rPr>
  </w:style>
  <w:style w:type="character" w:styleId="949" w:customStyle="1">
    <w:name w:val="章标题1 Char"/>
    <w:qFormat/>
    <w:rPr>
      <w:rFonts w:hint="eastAsia" w:ascii="宋体" w:hAnsi="宋体" w:eastAsia="宋体" w:cs="宋体"/>
      <w:b/>
      <w:sz w:val="32"/>
      <w:szCs w:val="32"/>
      <w:lang w:val="en-US" w:eastAsia="zh-CN"/>
    </w:rPr>
  </w:style>
  <w:style w:type="character" w:styleId="950" w:customStyle="1">
    <w:name w:val="批注框文本 Char"/>
    <w:link w:val="882"/>
    <w:qFormat/>
    <w:rPr>
      <w:rFonts w:ascii="Times New Roman" w:hAnsi="Times New Roman" w:eastAsia="宋体" w:cs="Times New Roman"/>
      <w:sz w:val="18"/>
      <w:szCs w:val="18"/>
    </w:rPr>
  </w:style>
  <w:style w:type="character" w:styleId="951" w:customStyle="1">
    <w:name w:val="font01"/>
    <w:qFormat/>
    <w:rPr>
      <w:rFonts w:hint="eastAsia" w:ascii="宋体" w:hAnsi="宋体" w:eastAsia="宋体" w:cs="宋体"/>
      <w:b/>
      <w:color w:val="000000"/>
      <w:sz w:val="24"/>
      <w:szCs w:val="24"/>
      <w:u w:val="none"/>
    </w:rPr>
  </w:style>
  <w:style w:type="character" w:styleId="952" w:customStyle="1">
    <w:name w:val="blue"/>
    <w:qFormat/>
    <w:rPr>
      <w:rFonts w:ascii="Times New Roman" w:hAnsi="Times New Roman" w:eastAsia="宋体" w:cs="Times New Roman"/>
    </w:rPr>
  </w:style>
  <w:style w:type="character" w:styleId="953" w:customStyle="1">
    <w:name w:val="批注文字 Char"/>
    <w:link w:val="873"/>
    <w:qFormat/>
    <w:rPr>
      <w:rFonts w:ascii="Times New Roman" w:hAnsi="Times New Roman" w:eastAsia="宋体" w:cs="Times New Roman"/>
      <w:szCs w:val="20"/>
    </w:rPr>
  </w:style>
  <w:style w:type="character" w:styleId="954" w:customStyle="1">
    <w:name w:val="--规划正文 Char1"/>
    <w:qFormat/>
    <w:rPr>
      <w:rFonts w:hint="eastAsia" w:ascii="宋体" w:hAnsi="宋体" w:eastAsia="宋体" w:cs="宋体"/>
      <w:sz w:val="21"/>
      <w:lang w:val="en-US" w:eastAsia="zh-CN"/>
    </w:rPr>
  </w:style>
  <w:style w:type="character" w:styleId="955" w:customStyle="1">
    <w:name w:val="文档结构图 Char"/>
    <w:link w:val="872"/>
    <w:uiPriority w:val="99"/>
    <w:semiHidden/>
    <w:qFormat/>
    <w:rPr>
      <w:rFonts w:ascii="宋体"/>
      <w:sz w:val="18"/>
      <w:szCs w:val="18"/>
    </w:rPr>
  </w:style>
  <w:style w:type="character" w:styleId="956" w:customStyle="1">
    <w:name w:val="content1"/>
    <w:qFormat/>
    <w:rPr>
      <w:rFonts w:hint="eastAsia" w:ascii="??" w:hAnsi="??" w:eastAsia="??" w:cs="??"/>
      <w:sz w:val="16"/>
      <w:szCs w:val="16"/>
      <w:u w:val="none"/>
    </w:rPr>
  </w:style>
  <w:style w:type="character" w:styleId="957" w:customStyle="1">
    <w:name w:val="Plain Text Char"/>
    <w:link w:val="958"/>
    <w:qFormat/>
    <w:rPr>
      <w:rFonts w:ascii="宋体" w:hAnsi="Courier New"/>
      <w:sz w:val="28"/>
      <w:szCs w:val="24"/>
    </w:rPr>
  </w:style>
  <w:style w:type="paragraph" w:styleId="958" w:customStyle="1">
    <w:name w:val="纯文本5"/>
    <w:basedOn w:val="858"/>
    <w:link w:val="957"/>
    <w:qFormat/>
    <w:rPr>
      <w:rFonts w:ascii="宋体" w:hAnsi="Courier New"/>
      <w:sz w:val="28"/>
      <w:szCs w:val="24"/>
    </w:rPr>
  </w:style>
  <w:style w:type="character" w:styleId="959" w:customStyle="1">
    <w:name w:val="font71"/>
    <w:qFormat/>
    <w:rPr>
      <w:rFonts w:hint="default" w:ascii="Times New Roman" w:hAnsi="Times New Roman" w:eastAsia="宋体" w:cs="Times New Roman"/>
      <w:color w:val="000000"/>
      <w:sz w:val="24"/>
      <w:szCs w:val="24"/>
      <w:u w:val="none"/>
    </w:rPr>
  </w:style>
  <w:style w:type="character" w:styleId="960" w:customStyle="1">
    <w:name w:val="mode"/>
    <w:qFormat/>
    <w:rPr>
      <w:rFonts w:ascii="Times New Roman" w:hAnsi="Times New Roman" w:eastAsia="宋体" w:cs="Times New Roman"/>
    </w:rPr>
  </w:style>
  <w:style w:type="character" w:styleId="961" w:customStyle="1">
    <w:name w:val="页脚 Char1"/>
    <w:qFormat/>
    <w:rPr>
      <w:rFonts w:hint="eastAsia" w:ascii="宋体" w:hAnsi="宋体" w:eastAsia="宋体" w:cs="宋体"/>
      <w:sz w:val="18"/>
      <w:szCs w:val="18"/>
      <w:lang w:val="en-US" w:eastAsia="zh-CN"/>
    </w:rPr>
  </w:style>
  <w:style w:type="character" w:styleId="962" w:customStyle="1">
    <w:name w:val="HTML 预设格式 Char"/>
    <w:link w:val="890"/>
    <w:qFormat/>
    <w:rPr>
      <w:rFonts w:ascii="Courier New" w:hAnsi="Courier New"/>
      <w:szCs w:val="24"/>
    </w:rPr>
  </w:style>
  <w:style w:type="character" w:styleId="963" w:customStyle="1">
    <w:name w:val="标题 3 Char Char"/>
    <w:qFormat/>
    <w:rPr>
      <w:rFonts w:hint="eastAsia" w:ascii="宋体" w:hAnsi="宋体" w:eastAsia="宋体" w:cs="宋体"/>
      <w:b/>
      <w:sz w:val="32"/>
      <w:szCs w:val="32"/>
      <w:lang w:val="en-US" w:eastAsia="zh-CN"/>
    </w:rPr>
  </w:style>
  <w:style w:type="character" w:styleId="964" w:customStyle="1">
    <w:name w:val="proddescription"/>
    <w:qFormat/>
    <w:rPr>
      <w:rFonts w:ascii="Times New Roman" w:hAnsi="Times New Roman" w:eastAsia="宋体" w:cs="Times New Roman"/>
    </w:rPr>
  </w:style>
  <w:style w:type="character" w:styleId="965" w:customStyle="1">
    <w:name w:val="15"/>
    <w:qFormat/>
    <w:rPr>
      <w:rFonts w:hint="default" w:ascii="Times New Roman" w:hAnsi="Times New Roman" w:eastAsia="宋体" w:cs="Times New Roman"/>
      <w:color w:val="0000ff"/>
      <w:u w:val="single"/>
    </w:rPr>
  </w:style>
  <w:style w:type="character" w:styleId="966" w:customStyle="1">
    <w:name w:val="四号 Char"/>
    <w:qFormat/>
    <w:rPr>
      <w:rFonts w:hint="eastAsia" w:ascii="楷体_GB2312" w:hAnsi="Times New Roman" w:eastAsia="楷体_GB2312" w:cs="楷体_GB2312"/>
      <w:sz w:val="24"/>
      <w:lang w:val="en-US" w:eastAsia="zh-CN"/>
    </w:rPr>
  </w:style>
  <w:style w:type="character" w:styleId="967" w:customStyle="1">
    <w:name w:val="font51"/>
    <w:qFormat/>
    <w:rPr>
      <w:rFonts w:hint="default" w:ascii="Times New Roman" w:hAnsi="Times New Roman" w:eastAsia="宋体" w:cs="Times New Roman"/>
      <w:color w:val="000000"/>
      <w:sz w:val="24"/>
      <w:szCs w:val="24"/>
      <w:u w:val="none"/>
    </w:rPr>
  </w:style>
  <w:style w:type="character" w:styleId="968" w:customStyle="1">
    <w:name w:val="font"/>
    <w:qFormat/>
    <w:rPr>
      <w:rFonts w:ascii="Times New Roman" w:hAnsi="Times New Roman" w:eastAsia="宋体" w:cs="Times New Roman"/>
    </w:rPr>
  </w:style>
  <w:style w:type="character" w:styleId="969" w:customStyle="1">
    <w:name w:val="标题 8 Char"/>
    <w:link w:val="866"/>
    <w:qFormat/>
    <w:rPr>
      <w:rFonts w:ascii="Arial" w:hAnsi="Arial" w:eastAsia="黑体"/>
      <w:sz w:val="24"/>
      <w:szCs w:val="24"/>
    </w:rPr>
  </w:style>
  <w:style w:type="character" w:styleId="970" w:customStyle="1">
    <w:name w:val="纯文本 Char"/>
    <w:link w:val="879"/>
    <w:qFormat/>
    <w:rPr>
      <w:rFonts w:ascii="宋体" w:hAnsi="Courier New" w:eastAsia="楷体_GB2312"/>
      <w:sz w:val="28"/>
    </w:rPr>
  </w:style>
  <w:style w:type="character" w:styleId="971" w:customStyle="1">
    <w:name w:val="正文文本 2 Char"/>
    <w:link w:val="889"/>
    <w:qFormat/>
    <w:rPr>
      <w:sz w:val="21"/>
      <w:szCs w:val="24"/>
    </w:rPr>
  </w:style>
  <w:style w:type="character" w:styleId="972" w:customStyle="1">
    <w:name w:val="info4"/>
    <w:qFormat/>
    <w:rPr>
      <w:rFonts w:ascii="Times New Roman" w:hAnsi="Times New Roman" w:eastAsia="宋体" w:cs="Times New Roman"/>
    </w:rPr>
  </w:style>
  <w:style w:type="character" w:styleId="973" w:customStyle="1">
    <w:name w:val="正文首行缩进 Char"/>
    <w:link w:val="894"/>
    <w:qFormat/>
    <w:rPr>
      <w:sz w:val="28"/>
      <w:szCs w:val="24"/>
    </w:rPr>
  </w:style>
  <w:style w:type="character" w:styleId="974" w:customStyle="1">
    <w:name w:val="正文文本 Char"/>
    <w:link w:val="875"/>
    <w:qFormat/>
  </w:style>
  <w:style w:type="character" w:styleId="975" w:customStyle="1">
    <w:name w:val="正文文本缩进 2 Char"/>
    <w:link w:val="881"/>
    <w:qFormat/>
    <w:rPr>
      <w:rFonts w:ascii="宋体" w:hAnsi="宋体" w:eastAsia="宋体" w:cs="Times New Roman"/>
      <w:color w:val="ff0000"/>
      <w:sz w:val="24"/>
      <w:szCs w:val="20"/>
    </w:rPr>
  </w:style>
  <w:style w:type="character" w:styleId="976" w:customStyle="1">
    <w:name w:val="正文文本缩进 Char1"/>
    <w:uiPriority w:val="99"/>
    <w:semiHidden/>
    <w:qFormat/>
    <w:rPr>
      <w:sz w:val="21"/>
    </w:rPr>
  </w:style>
  <w:style w:type="character" w:styleId="977" w:customStyle="1">
    <w:name w:val="font41"/>
    <w:qFormat/>
    <w:rPr>
      <w:rFonts w:hint="eastAsia" w:ascii="宋体" w:hAnsi="宋体" w:eastAsia="宋体" w:cs="宋体"/>
      <w:b/>
      <w:color w:val="000000"/>
      <w:sz w:val="20"/>
      <w:szCs w:val="20"/>
      <w:u w:val="none"/>
    </w:rPr>
  </w:style>
  <w:style w:type="character" w:styleId="978" w:customStyle="1">
    <w:name w:val="标题 6 Char"/>
    <w:link w:val="864"/>
    <w:qFormat/>
    <w:rPr>
      <w:rFonts w:ascii="Arial" w:hAnsi="Arial" w:eastAsia="黑体"/>
      <w:b/>
      <w:sz w:val="24"/>
      <w:szCs w:val="24"/>
    </w:rPr>
  </w:style>
  <w:style w:type="character" w:styleId="979" w:customStyle="1">
    <w:name w:val="prodheadlines"/>
    <w:qFormat/>
    <w:rPr>
      <w:rFonts w:ascii="Times New Roman" w:hAnsi="Times New Roman" w:eastAsia="宋体" w:cs="Times New Roman"/>
    </w:rPr>
  </w:style>
  <w:style w:type="character" w:styleId="980" w:customStyle="1">
    <w:name w:val="text"/>
    <w:qFormat/>
    <w:rPr>
      <w:rFonts w:ascii="Times New Roman" w:hAnsi="Times New Roman" w:eastAsia="宋体" w:cs="Times New Roman"/>
    </w:rPr>
  </w:style>
  <w:style w:type="character" w:styleId="981" w:customStyle="1">
    <w:name w:val="gongsi12"/>
    <w:basedOn w:val="868"/>
    <w:qFormat/>
  </w:style>
  <w:style w:type="character" w:styleId="982" w:customStyle="1">
    <w:name w:val="apple-style-span"/>
    <w:qFormat/>
  </w:style>
  <w:style w:type="character" w:styleId="983" w:customStyle="1">
    <w:name w:val="正文文本缩进 3 Char"/>
    <w:link w:val="887"/>
    <w:qFormat/>
    <w:rPr>
      <w:rFonts w:ascii="宋体" w:hAnsi="宋体" w:eastAsia="宋体" w:cs="Times New Roman"/>
      <w:sz w:val="18"/>
      <w:szCs w:val="20"/>
    </w:rPr>
  </w:style>
  <w:style w:type="character" w:styleId="984" w:customStyle="1">
    <w:name w:val="font61"/>
    <w:qFormat/>
    <w:rPr>
      <w:rFonts w:hint="default" w:ascii="方正仿宋简体" w:hAnsi="方正仿宋简体" w:eastAsia="方正仿宋简体" w:cs="方正仿宋简体"/>
      <w:color w:val="000000"/>
      <w:sz w:val="24"/>
      <w:szCs w:val="24"/>
      <w:u w:val="none"/>
    </w:rPr>
  </w:style>
  <w:style w:type="character" w:styleId="985" w:customStyle="1">
    <w:name w:val="日期 Char"/>
    <w:link w:val="880"/>
    <w:qFormat/>
    <w:rPr>
      <w:rFonts w:ascii="Times New Roman" w:hAnsi="Times New Roman" w:eastAsia="宋体" w:cs="Times New Roman"/>
      <w:szCs w:val="20"/>
    </w:rPr>
  </w:style>
  <w:style w:type="character" w:styleId="986" w:customStyle="1">
    <w:name w:val="页眉 Char"/>
    <w:link w:val="884"/>
    <w:qFormat/>
    <w:rPr>
      <w:sz w:val="18"/>
      <w:szCs w:val="18"/>
    </w:rPr>
  </w:style>
  <w:style w:type="character" w:styleId="987" w:customStyle="1">
    <w:name w:val="font21"/>
    <w:qFormat/>
    <w:rPr>
      <w:rFonts w:hint="eastAsia" w:ascii="宋体" w:hAnsi="宋体" w:eastAsia="宋体" w:cs="宋体"/>
      <w:color w:val="000000"/>
      <w:sz w:val="18"/>
      <w:szCs w:val="18"/>
    </w:rPr>
  </w:style>
  <w:style w:type="character" w:styleId="988" w:customStyle="1">
    <w:name w:val="普通(网站) Char"/>
    <w:link w:val="891"/>
    <w:qFormat/>
    <w:rPr>
      <w:rFonts w:ascii="宋体" w:hAnsi="宋体" w:cs="宋体"/>
      <w:sz w:val="24"/>
      <w:szCs w:val="24"/>
    </w:rPr>
  </w:style>
  <w:style w:type="character" w:styleId="989" w:customStyle="1">
    <w:name w:val="font11"/>
    <w:qFormat/>
    <w:rPr>
      <w:rFonts w:hint="eastAsia" w:ascii="宋体" w:hAnsi="宋体" w:eastAsia="宋体" w:cs="宋体"/>
      <w:color w:val="000000"/>
      <w:sz w:val="24"/>
      <w:szCs w:val="24"/>
      <w:u w:val="none"/>
    </w:rPr>
  </w:style>
  <w:style w:type="character" w:styleId="990" w:customStyle="1">
    <w:name w:val="缩进正文 Char"/>
    <w:qFormat/>
    <w:rPr>
      <w:rFonts w:hint="eastAsia" w:ascii="仿宋_GB2312" w:hAnsi="Times New Roman" w:eastAsia="仿宋_GB2312" w:cs="宋体"/>
      <w:sz w:val="28"/>
      <w:lang w:val="en-US" w:eastAsia="zh-CN"/>
    </w:rPr>
  </w:style>
  <w:style w:type="character" w:styleId="991" w:customStyle="1">
    <w:name w:val="正文文本 Char1"/>
    <w:uiPriority w:val="99"/>
    <w:semiHidden/>
    <w:qFormat/>
    <w:rPr>
      <w:rFonts w:ascii="Times New Roman" w:hAnsi="Times New Roman" w:eastAsia="宋体" w:cs="Times New Roman"/>
      <w:szCs w:val="20"/>
    </w:rPr>
  </w:style>
  <w:style w:type="character" w:styleId="992" w:customStyle="1">
    <w:name w:val="gray6"/>
    <w:qFormat/>
    <w:rPr>
      <w:rFonts w:ascii="Times New Roman" w:hAnsi="Times New Roman" w:eastAsia="宋体" w:cs="Times New Roman"/>
    </w:rPr>
  </w:style>
  <w:style w:type="character" w:styleId="993" w:customStyle="1">
    <w:name w:val="标题 2 Char1"/>
    <w:link w:val="860"/>
    <w:qFormat/>
    <w:rPr>
      <w:rFonts w:ascii="Cambria" w:hAnsi="Cambria"/>
      <w:b/>
      <w:bCs/>
      <w:sz w:val="32"/>
      <w:szCs w:val="32"/>
    </w:rPr>
  </w:style>
  <w:style w:type="character" w:styleId="994" w:customStyle="1">
    <w:name w:val="标题 3 Char1"/>
    <w:link w:val="861"/>
    <w:qFormat/>
    <w:rPr>
      <w:b/>
      <w:sz w:val="21"/>
      <w:szCs w:val="32"/>
    </w:rPr>
  </w:style>
  <w:style w:type="character" w:styleId="995" w:customStyle="1">
    <w:name w:val="标题 9 Char"/>
    <w:link w:val="867"/>
    <w:qFormat/>
    <w:rPr>
      <w:rFonts w:ascii="Arial" w:hAnsi="Arial" w:eastAsia="黑体"/>
      <w:sz w:val="21"/>
      <w:szCs w:val="24"/>
    </w:rPr>
  </w:style>
  <w:style w:type="character" w:styleId="996" w:customStyle="1">
    <w:name w:val="页眉 Char1"/>
    <w:qFormat/>
    <w:rPr>
      <w:rFonts w:hint="eastAsia" w:ascii="宋体" w:hAnsi="宋体" w:eastAsia="宋体" w:cs="宋体"/>
      <w:sz w:val="18"/>
      <w:szCs w:val="18"/>
      <w:lang w:val="en-US" w:eastAsia="zh-CN"/>
    </w:rPr>
  </w:style>
  <w:style w:type="character" w:styleId="997" w:customStyle="1">
    <w:name w:val="标题 4 Char1"/>
    <w:link w:val="862"/>
    <w:qFormat/>
    <w:rPr>
      <w:b/>
      <w:bCs/>
      <w:sz w:val="28"/>
      <w:szCs w:val="28"/>
    </w:rPr>
  </w:style>
  <w:style w:type="character" w:styleId="998" w:customStyle="1">
    <w:name w:val="批注主题 Char"/>
    <w:link w:val="893"/>
    <w:qFormat/>
    <w:rPr>
      <w:rFonts w:ascii="Times New Roman" w:hAnsi="Times New Roman" w:eastAsia="宋体" w:cs="Times New Roman"/>
      <w:b/>
      <w:bCs/>
      <w:sz w:val="21"/>
      <w:szCs w:val="24"/>
    </w:rPr>
  </w:style>
  <w:style w:type="paragraph" w:styleId="999" w:customStyle="1">
    <w:name w:val="正文2"/>
    <w:basedOn w:val="858"/>
    <w:qFormat/>
    <w:pPr>
      <w:ind w:firstLine="200"/>
      <w:jc w:val="left"/>
      <w:spacing w:after="160" w:line="360" w:lineRule="auto"/>
      <w:widowControl/>
    </w:pPr>
    <w:rPr>
      <w:rFonts w:ascii="Verdana" w:hAnsi="Verdana" w:eastAsia="黑体"/>
      <w:lang w:eastAsia="en-US"/>
    </w:rPr>
  </w:style>
  <w:style w:type="paragraph" w:styleId="1000" w:customStyle="1">
    <w:name w:val="Char Char Char Char"/>
    <w:basedOn w:val="872"/>
    <w:qFormat/>
    <w:pPr>
      <w:spacing w:line="360" w:lineRule="auto"/>
      <w:shd w:val="clear" w:color="auto" w:fill="000080"/>
    </w:pPr>
    <w:rPr>
      <w:rFonts w:ascii="Times New Roman"/>
      <w:sz w:val="24"/>
      <w:szCs w:val="20"/>
    </w:rPr>
  </w:style>
  <w:style w:type="paragraph" w:styleId="1001" w:customStyle="1">
    <w:name w:val="正文首行缩进1"/>
    <w:basedOn w:val="875"/>
    <w:qFormat/>
    <w:pPr>
      <w:ind w:firstLine="420"/>
    </w:pPr>
    <w:rPr>
      <w:rFonts w:ascii="Times New Roman" w:hAnsi="Times New Roman"/>
      <w:sz w:val="20"/>
      <w:szCs w:val="24"/>
    </w:rPr>
  </w:style>
  <w:style w:type="paragraph" w:styleId="1002" w:customStyle="1">
    <w:name w:val="Plain Text1"/>
    <w:basedOn w:val="858"/>
    <w:qFormat/>
    <w:rPr>
      <w:rFonts w:ascii="宋体" w:hAnsi="Courier New" w:eastAsia="楷体_GB2312"/>
      <w:sz w:val="28"/>
      <w:szCs w:val="22"/>
    </w:rPr>
  </w:style>
  <w:style w:type="paragraph" w:styleId="1003" w:customStyle="1">
    <w:name w:val="_Style 4"/>
    <w:basedOn w:val="858"/>
    <w:qFormat/>
    <w:pPr>
      <w:ind w:left="420" w:hanging="420"/>
      <w:tabs>
        <w:tab w:val="left" w:pos="420" w:leader="none"/>
      </w:tabs>
    </w:pPr>
    <w:rPr>
      <w:sz w:val="24"/>
      <w:szCs w:val="24"/>
    </w:rPr>
  </w:style>
  <w:style w:type="paragraph" w:styleId="1004" w:customStyle="1">
    <w:name w:val="列出段落2"/>
    <w:basedOn w:val="858"/>
    <w:qFormat/>
    <w:pPr>
      <w:ind w:firstLine="420"/>
    </w:pPr>
    <w:rPr>
      <w:szCs w:val="24"/>
    </w:rPr>
  </w:style>
  <w:style w:type="paragraph" w:styleId="1005" w:customStyle="1">
    <w:name w:val="Char Char Char Char Char Char Char Char Char1 Char"/>
    <w:basedOn w:val="872"/>
    <w:qFormat/>
    <w:pPr>
      <w:spacing w:line="360" w:lineRule="auto"/>
      <w:shd w:val="clear" w:color="auto" w:fill="000080"/>
    </w:pPr>
    <w:rPr>
      <w:rFonts w:ascii="Tahoma" w:hAnsi="Tahoma"/>
      <w:sz w:val="24"/>
      <w:szCs w:val="24"/>
    </w:rPr>
  </w:style>
  <w:style w:type="paragraph" w:styleId="1006">
    <w:name w:val="List Paragraph"/>
    <w:basedOn w:val="858"/>
    <w:uiPriority w:val="34"/>
    <w:qFormat/>
    <w:pPr>
      <w:ind w:firstLine="420"/>
      <w:jc w:val="left"/>
      <w:widowControl/>
    </w:pPr>
    <w:rPr>
      <w:sz w:val="24"/>
      <w:szCs w:val="24"/>
    </w:rPr>
  </w:style>
  <w:style w:type="paragraph" w:styleId="1007" w:customStyle="1">
    <w:name w:val="_Style 2"/>
    <w:basedOn w:val="858"/>
    <w:qFormat/>
    <w:pPr>
      <w:ind w:firstLine="420"/>
    </w:pPr>
    <w:rPr>
      <w:rFonts w:ascii="Calibri" w:hAnsi="Calibri"/>
      <w:szCs w:val="22"/>
    </w:rPr>
  </w:style>
  <w:style w:type="paragraph" w:styleId="1008" w:customStyle="1">
    <w:name w:val="p0"/>
    <w:basedOn w:val="858"/>
    <w:qFormat/>
    <w:pPr>
      <w:widowControl/>
    </w:pPr>
    <w:rPr>
      <w:szCs w:val="21"/>
    </w:rPr>
  </w:style>
  <w:style w:type="paragraph" w:styleId="1009" w:customStyle="1">
    <w:name w:val="可研正文"/>
    <w:basedOn w:val="858"/>
    <w:qFormat/>
    <w:pPr>
      <w:ind w:left="987"/>
      <w:tabs>
        <w:tab w:val="left" w:pos="987" w:leader="none"/>
      </w:tabs>
    </w:pPr>
    <w:rPr>
      <w:rFonts w:ascii="仿宋_GB2312" w:hAnsi="宋体" w:eastAsia="仿宋_GB2312"/>
      <w:bCs/>
      <w:szCs w:val="28"/>
    </w:rPr>
  </w:style>
  <w:style w:type="paragraph" w:styleId="1010" w:customStyle="1">
    <w:name w:val="纯文本1"/>
    <w:basedOn w:val="858"/>
    <w:qFormat/>
    <w:rPr>
      <w:rFonts w:ascii="宋体" w:hAnsi="Courier New" w:eastAsia="楷体_GB2312"/>
      <w:sz w:val="28"/>
    </w:rPr>
  </w:style>
  <w:style w:type="paragraph" w:styleId="1011" w:customStyle="1">
    <w:name w:val="Char Char Char1 Char Char Char Char"/>
    <w:basedOn w:val="858"/>
    <w:qFormat/>
    <w:pPr>
      <w:jc w:val="left"/>
      <w:spacing w:after="160" w:line="240" w:lineRule="exact"/>
      <w:widowControl/>
    </w:pPr>
    <w:rPr>
      <w:sz w:val="24"/>
      <w:szCs w:val="24"/>
    </w:rPr>
  </w:style>
  <w:style w:type="paragraph" w:styleId="1012" w:customStyle="1">
    <w:name w:val="正文空4格  1）"/>
    <w:basedOn w:val="858"/>
    <w:qFormat/>
    <w:pPr>
      <w:ind w:firstLine="1120"/>
      <w:spacing w:line="360" w:lineRule="auto"/>
    </w:pPr>
    <w:rPr>
      <w:rFonts w:ascii="宋体" w:eastAsia="仿宋" w:cs="宋体"/>
      <w:sz w:val="28"/>
    </w:rPr>
  </w:style>
  <w:style w:type="paragraph" w:styleId="1013" w:customStyle="1">
    <w:name w:val="正文 1.1.1"/>
    <w:basedOn w:val="858"/>
    <w:next w:val="858"/>
    <w:qFormat/>
    <w:pPr>
      <w:spacing w:line="360" w:lineRule="auto"/>
      <w:tabs>
        <w:tab w:val="left" w:pos="851" w:leader="none"/>
      </w:tabs>
      <w:outlineLvl w:val="2"/>
    </w:pPr>
    <w:rPr>
      <w:rFonts w:ascii="宋体" w:hAnsi="宋体"/>
      <w:color w:val="ff0000"/>
      <w:sz w:val="28"/>
      <w:szCs w:val="21"/>
    </w:rPr>
  </w:style>
  <w:style w:type="paragraph" w:styleId="1014" w:customStyle="1">
    <w:name w:val="列项——（一级）"/>
    <w:basedOn w:val="858"/>
    <w:qFormat/>
    <w:pPr>
      <w:numPr>
        <w:numId w:val="1"/>
      </w:numPr>
    </w:pPr>
    <w:rPr>
      <w:rFonts w:hint="eastAsia" w:ascii="宋体"/>
      <w:szCs w:val="22"/>
    </w:rPr>
  </w:style>
  <w:style w:type="paragraph" w:styleId="1015" w:customStyle="1">
    <w:name w:val="Char Char Char Char Char Char Char Char Char1 Char Char Char Char"/>
    <w:basedOn w:val="872"/>
    <w:qFormat/>
    <w:pPr>
      <w:spacing w:line="360" w:lineRule="auto"/>
      <w:shd w:val="clear" w:color="auto" w:fill="000080"/>
    </w:pPr>
    <w:rPr>
      <w:rFonts w:ascii="Times New Roman" w:eastAsia="楷体_GB2312"/>
      <w:sz w:val="26"/>
      <w:szCs w:val="20"/>
    </w:rPr>
  </w:style>
  <w:style w:type="paragraph" w:styleId="1016" w:customStyle="1">
    <w:name w:val="纯文本3"/>
    <w:basedOn w:val="858"/>
    <w:qFormat/>
    <w:rPr>
      <w:rFonts w:ascii="宋体" w:hAnsi="Courier New" w:eastAsia="楷体_GB2312"/>
      <w:sz w:val="28"/>
    </w:rPr>
  </w:style>
  <w:style w:type="paragraph" w:styleId="1017" w:customStyle="1">
    <w:name w:val="Char Char Char Char1"/>
    <w:basedOn w:val="858"/>
    <w:qFormat/>
    <w:pPr>
      <w:jc w:val="left"/>
      <w:widowControl/>
    </w:pPr>
    <w:rPr>
      <w:rFonts w:ascii="Tahoma" w:hAnsi="Tahoma"/>
      <w:sz w:val="24"/>
    </w:rPr>
  </w:style>
  <w:style w:type="paragraph" w:styleId="1018" w:customStyle="1">
    <w:name w:val="正文空2格  1."/>
    <w:basedOn w:val="858"/>
    <w:qFormat/>
    <w:pPr>
      <w:ind w:firstLine="480"/>
      <w:spacing w:line="360" w:lineRule="auto"/>
    </w:pPr>
    <w:rPr>
      <w:rFonts w:ascii="宋体" w:eastAsia="仿宋" w:cs="宋体"/>
      <w:sz w:val="28"/>
    </w:rPr>
  </w:style>
  <w:style w:type="paragraph" w:styleId="1019" w:customStyle="1">
    <w:name w:val="Char"/>
    <w:basedOn w:val="858"/>
    <w:qFormat/>
    <w:pPr>
      <w:ind w:left="420" w:hanging="420"/>
      <w:tabs>
        <w:tab w:val="left" w:pos="420" w:leader="none"/>
      </w:tabs>
    </w:pPr>
    <w:rPr>
      <w:sz w:val="24"/>
      <w:szCs w:val="24"/>
    </w:rPr>
  </w:style>
  <w:style w:type="paragraph" w:styleId="1020" w:customStyle="1">
    <w:name w:val="正文 1.1"/>
    <w:basedOn w:val="858"/>
    <w:next w:val="1013"/>
    <w:qFormat/>
    <w:pPr>
      <w:ind w:left="980" w:hanging="980"/>
      <w:spacing w:line="360" w:lineRule="auto"/>
      <w:outlineLvl w:val="1"/>
    </w:pPr>
    <w:rPr>
      <w:rFonts w:ascii="仿宋" w:hAnsi="仿宋" w:eastAsia="仿宋"/>
      <w:b/>
      <w:sz w:val="28"/>
      <w:szCs w:val="21"/>
    </w:rPr>
  </w:style>
  <w:style w:type="paragraph" w:styleId="1021" w:customStyle="1">
    <w:name w:val="列出段落11"/>
    <w:basedOn w:val="858"/>
    <w:qFormat/>
    <w:pPr>
      <w:ind w:firstLine="420"/>
    </w:pPr>
  </w:style>
  <w:style w:type="paragraph" w:styleId="1022" w:customStyle="1">
    <w:name w:val="Char Char Char"/>
    <w:basedOn w:val="872"/>
    <w:qFormat/>
    <w:pPr>
      <w:spacing w:line="360" w:lineRule="auto"/>
      <w:shd w:val="clear" w:color="auto" w:fill="000080"/>
    </w:pPr>
    <w:rPr>
      <w:rFonts w:ascii="Tahoma" w:hAnsi="Tahoma"/>
      <w:sz w:val="24"/>
      <w:szCs w:val="24"/>
    </w:rPr>
  </w:style>
  <w:style w:type="paragraph" w:styleId="1023" w:customStyle="1">
    <w:name w:val="纯文本11"/>
    <w:basedOn w:val="858"/>
    <w:qFormat/>
    <w:rPr>
      <w:rFonts w:ascii="宋体" w:hAnsi="Courier New" w:eastAsia="楷体_GB2312"/>
      <w:sz w:val="26"/>
      <w:szCs w:val="24"/>
    </w:rPr>
  </w:style>
  <w:style w:type="paragraph" w:styleId="1024" w:customStyle="1">
    <w:name w:val="列出段落1"/>
    <w:basedOn w:val="858"/>
    <w:uiPriority w:val="34"/>
    <w:qFormat/>
    <w:pPr>
      <w:ind w:firstLine="420"/>
    </w:pPr>
    <w:rPr>
      <w:rFonts w:ascii="Calibri" w:hAnsi="Calibri"/>
      <w:szCs w:val="22"/>
    </w:rPr>
  </w:style>
  <w:style w:type="paragraph" w:styleId="1025" w:customStyle="1">
    <w:name w:val="TOC 标题1"/>
    <w:basedOn w:val="859"/>
    <w:next w:val="858"/>
    <w:uiPriority w:val="39"/>
    <w:qFormat/>
    <w:pPr>
      <w:jc w:val="left"/>
      <w:spacing w:before="480" w:after="0" w:line="276" w:lineRule="auto"/>
      <w:widowControl/>
      <w:outlineLvl w:val="9"/>
    </w:pPr>
    <w:rPr>
      <w:rFonts w:ascii="Cambria" w:hAnsi="Cambria"/>
      <w:color w:val="365f91"/>
      <w:sz w:val="28"/>
      <w:szCs w:val="28"/>
    </w:rPr>
  </w:style>
  <w:style w:type="paragraph" w:styleId="1026" w:customStyle="1">
    <w:name w:val="纯文本2"/>
    <w:basedOn w:val="858"/>
    <w:qFormat/>
    <w:rPr>
      <w:rFonts w:ascii="宋体" w:hAnsi="Courier New" w:eastAsia="楷体_GB2312"/>
      <w:sz w:val="28"/>
    </w:rPr>
  </w:style>
  <w:style w:type="paragraph" w:styleId="1027" w:customStyle="1">
    <w:name w:val="Char1 Char Char Char"/>
    <w:basedOn w:val="858"/>
    <w:qFormat/>
    <w:rPr>
      <w:rFonts w:ascii="Tahoma" w:hAnsi="Tahoma"/>
      <w:sz w:val="24"/>
    </w:rPr>
  </w:style>
  <w:style w:type="paragraph" w:styleId="1028" w:customStyle="1">
    <w:name w:val="段"/>
    <w:next w:val="858"/>
    <w:qFormat/>
    <w:pPr>
      <w:ind w:firstLine="200"/>
      <w:jc w:val="both"/>
    </w:pPr>
    <w:rPr>
      <w:rFonts w:ascii="宋体"/>
      <w:sz w:val="21"/>
      <w:szCs w:val="22"/>
    </w:rPr>
  </w:style>
  <w:style w:type="character" w:styleId="1029" w:customStyle="1">
    <w:name w:val="06正文 Char"/>
    <w:link w:val="1030"/>
    <w:qFormat/>
    <w:rPr>
      <w:rFonts w:ascii="宋体" w:hAnsi="宋体"/>
      <w:sz w:val="21"/>
      <w:szCs w:val="21"/>
    </w:rPr>
  </w:style>
  <w:style w:type="paragraph" w:styleId="1030" w:customStyle="1">
    <w:name w:val="06正文"/>
    <w:basedOn w:val="858"/>
    <w:link w:val="1029"/>
    <w:qFormat/>
    <w:pPr>
      <w:ind w:firstLine="420"/>
      <w:spacing w:line="360" w:lineRule="auto"/>
      <w:widowControl/>
    </w:pPr>
    <w:rPr>
      <w:rFonts w:ascii="宋体" w:hAnsi="宋体"/>
      <w:szCs w:val="21"/>
    </w:rPr>
  </w:style>
  <w:style w:type="paragraph" w:styleId="1031" w:customStyle="1">
    <w:name w:val="正文 A A"/>
    <w:qFormat/>
    <w:pPr>
      <w:jc w:val="both"/>
      <w:widowControl w:val="off"/>
      <w:framePr w:wrap="around" w:hAnchor="text" w:yAlign="top"/>
    </w:pPr>
    <w:rPr>
      <w:rFonts w:hint="eastAsia" w:ascii="Arial Unicode MS" w:hAnsi="Arial Unicode MS" w:eastAsia="Times New Roman" w:cs="Arial Unicode MS"/>
      <w:color w:val="000000"/>
      <w:sz w:val="21"/>
      <w:szCs w:val="21"/>
    </w:rPr>
  </w:style>
  <w:style w:type="table" w:styleId="1032" w:customStyle="1">
    <w:name w:val="网格型1"/>
    <w:basedOn w:val="86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3" w:customStyle="1">
    <w:name w:val="正文1"/>
    <w:basedOn w:val="858"/>
    <w:next w:val="858"/>
    <w:qFormat/>
    <w:pPr>
      <w:ind w:left="359" w:hanging="359"/>
      <w:spacing w:line="500" w:lineRule="exact"/>
      <w:tabs>
        <w:tab w:val="left" w:pos="480" w:leader="none"/>
      </w:tabs>
    </w:pPr>
    <w:rPr>
      <w:rFonts w:ascii="黑体" w:hAnsi="宋体"/>
      <w:szCs w:val="24"/>
    </w:rPr>
  </w:style>
  <w:style w:type="character" w:styleId="1034" w:customStyle="1">
    <w:name w:val="正文首行缩进 2 Char"/>
    <w:basedOn w:val="941"/>
    <w:link w:val="895"/>
    <w:uiPriority w:val="99"/>
    <w:semiHidden/>
    <w:qFormat/>
    <w:rPr>
      <w:rFonts w:ascii="Times New Roman" w:hAnsi="Times New Roman" w:cs="宋体"/>
      <w:sz w:val="21"/>
      <w:szCs w:val="24"/>
    </w:rPr>
  </w:style>
  <w:style w:type="table" w:styleId="103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character" w:styleId="1036" w:customStyle="1">
    <w:name w:val="脚注文本 Char"/>
    <w:basedOn w:val="868"/>
    <w:link w:val="886"/>
    <w:qFormat/>
  </w:style>
  <w:style w:type="paragraph" w:styleId="1037" w:customStyle="1">
    <w:name w:val="acbfdd8b-e11b-4d36-88ff-6049b138f862"/>
    <w:basedOn w:val="858"/>
    <w:link w:val="1038"/>
    <w:qFormat/>
    <w:pPr>
      <w:jc w:val="left"/>
      <w:spacing w:line="288" w:lineRule="auto"/>
    </w:pPr>
    <w:rPr>
      <w:rFonts w:ascii="微软雅黑" w:hAnsi="微软雅黑" w:eastAsia="微软雅黑" w:cstheme="minorBidi"/>
      <w:color w:val="000000"/>
      <w:sz w:val="22"/>
      <w:szCs w:val="22"/>
    </w:rPr>
  </w:style>
  <w:style w:type="character" w:styleId="1038" w:customStyle="1">
    <w:name w:val="acbfdd8b-e11b-4d36-88ff-6049b138f862 字符"/>
    <w:basedOn w:val="868"/>
    <w:link w:val="1037"/>
    <w:qFormat/>
    <w:rPr>
      <w:rFonts w:ascii="微软雅黑" w:hAnsi="微软雅黑" w:eastAsia="微软雅黑" w:cstheme="minorBidi"/>
      <w:color w:val="000000"/>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contractReview xmlns="http://schemas.wps.cn/vas-ai-hub/contract-review">
  <reviewItems xmlns="http://schemas.wps.cn/vas-ai-hub/contract-review">
    <reviewItem xmlns="http://schemas.wps.cn/vas-ai-hub/contract-review">
      <errorID xmlns="http://schemas.wps.cn/vas-ai-hub/contract-review">0749f253-18a6-4338-86cb-236acd83790d</errorID>
      <errorWord xmlns="http://schemas.wps.cn/vas-ai-hub/contract-review">二○二六</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二〇二六</item>
      </candidateList>
      <explain xmlns="http://schemas.wps.cn/vas-ai-hub/contract-review">中文数字应使用“〇”，而非形似的字符，如“○”。该字符在不同字体下外观可能相似，但含义和编码不同，请注意区分。</explain>
      <paraID xmlns="http://schemas.wps.cn/vas-ai-hub/contract-review"> 633EC53</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46ed6de3-a34d-4331-b3bd-a7ce100b4a3e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44A86D43</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90652ce3-e2ed-4f08-9be8-c5cf59685daa</errorID>
      <errorWord xmlns="http://schemas.wps.cn/vas-ai-hub/contract-review">确定出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确定</item>
      </candidateList>
      <explain xmlns="http://schemas.wps.cn/vas-ai-hub/contract-review"/>
      <paraID xmlns="http://schemas.wps.cn/vas-ai-hub/contract-review">6F89C0E7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61c2f6e2-7caf-49d1-98d4-16b284c72e9b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12BA4579</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2a00d946-eca6-4955-99e0-7e9c877bef0f</errorID>
      <errorWord xmlns="http://schemas.wps.cn/vas-ai-hub/contract-review">金额100万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金额100万元</item>
      </candidateList>
      <explain xmlns="http://schemas.wps.cn/vas-ai-hub/contract-review"/>
      <paraID xmlns="http://schemas.wps.cn/vas-ai-hub/contract-review">239D7704</paraID>
      <start xmlns="http://schemas.wps.cn/vas-ai-hub/contract-review">41</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4361166b-677f-4515-a362-d67932487c4e</errorID>
      <errorWord xmlns="http://schemas.wps.cn/vas-ai-hub/contract-review">金额100万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金额100万元</item>
      </candidateList>
      <explain xmlns="http://schemas.wps.cn/vas-ai-hub/contract-review"/>
      <paraID xmlns="http://schemas.wps.cn/vas-ai-hub/contract-review">239D7704</paraID>
      <start xmlns="http://schemas.wps.cn/vas-ai-hub/contract-review">64</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3a298988-632e-432e-a6bc-ade6282708c2</errorID>
      <errorWord xmlns="http://schemas.wps.cn/vas-ai-hub/contract-review">500万（含）</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500万元（含）</item>
      </candidateList>
      <explain xmlns="http://schemas.wps.cn/vas-ai-hub/contract-review"/>
      <paraID xmlns="http://schemas.wps.cn/vas-ai-hub/contract-review">239D7704</paraID>
      <start xmlns="http://schemas.wps.cn/vas-ai-hub/contract-review">96</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ac159d48-302d-483f-8f84-e398cbe96a3a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1855550C</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1b84cd63-d953-495d-8a2a-523b106b9e58</errorID>
      <errorWord xmlns="http://schemas.wps.cn/vas-ai-hub/contract-review">登陆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登录</item>
      </candidateList>
      <explain xmlns="http://schemas.wps.cn/vas-ai-hub/contract-review">存在发音相同字词的误用。</explain>
      <paraID xmlns="http://schemas.wps.cn/vas-ai-hub/contract-review">3AC3845B</paraID>
      <start xmlns="http://schemas.wps.cn/vas-ai-hub/contract-review">9</start>
      <end xmlns="http://schemas.wps.cn/vas-ai-hub/contract-review">11</end>
      <status xmlns="http://schemas.wps.cn/vas-ai-hub/contract-review">modified</status>
      <modifiedWord xmlns="http://schemas.wps.cn/vas-ai-hub/contract-review">登录</modifiedWord>
      <trackRevisions xmlns="http://schemas.wps.cn/vas-ai-hub/contract-review">false</trackRevisions>
    </reviewItem>
    <reviewItem xmlns="http://schemas.wps.cn/vas-ai-hub/contract-review">
      <errorID xmlns="http://schemas.wps.cn/vas-ai-hub/contract-review">fc291b9f-5642-4d52-a4b4-1b1e96318e78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5897AB76</paraID>
      <start xmlns="http://schemas.wps.cn/vas-ai-hub/contract-review">46</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41785ce3-71e0-489c-94e7-6cb5de274eea</errorID>
      <errorWord xmlns="http://schemas.wps.cn/vas-ai-hub/contract-review">亦是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亦</item>
      </candidateList>
      <explain xmlns="http://schemas.wps.cn/vas-ai-hub/contract-review"/>
      <paraID xmlns="http://schemas.wps.cn/vas-ai-hub/contract-review"> 3EB5CFB</paraID>
      <start xmlns="http://schemas.wps.cn/vas-ai-hub/contract-review">40</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98db3df8-9e7b-4cbf-8bd8-580a4c591a7e</errorID>
      <errorWord xmlns="http://schemas.wps.cn/vas-ai-hub/contract-review">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通过</item>
      </candidateList>
      <explain xmlns="http://schemas.wps.cn/vas-ai-hub/contract-review"/>
      <paraID xmlns="http://schemas.wps.cn/vas-ai-hub/contract-review">65EA2E6A</paraID>
      <start xmlns="http://schemas.wps.cn/vas-ai-hub/contract-review">25</start>
      <end xmlns="http://schemas.wps.cn/vas-ai-hub/contract-review">27</end>
      <status xmlns="http://schemas.wps.cn/vas-ai-hub/contract-review">modified</status>
      <modifiedWord xmlns="http://schemas.wps.cn/vas-ai-hub/contract-review">通过</modifiedWord>
      <trackRevisions xmlns="http://schemas.wps.cn/vas-ai-hub/contract-review">false</trackRevisions>
    </reviewItem>
    <reviewItem xmlns="http://schemas.wps.cn/vas-ai-hub/contract-review">
      <errorID xmlns="http://schemas.wps.cn/vas-ai-hub/contract-review">36b3b7ac-d567-49b1-92f8-539c9f85dc66</errorID>
      <errorWord xmlns="http://schemas.wps.cn/vas-ai-hub/contract-review">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通信畅通</item>
      </candidateList>
      <explain xmlns="http://schemas.wps.cn/vas-ai-hub/contract-review"/>
      <paraID xmlns="http://schemas.wps.cn/vas-ai-hub/contract-review">65EA2E6A</paraID>
      <start xmlns="http://schemas.wps.cn/vas-ai-hub/contract-review">64</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e56079a1-513e-4803-9f9c-0574a2b1f162</errorID>
      <errorWord xmlns="http://schemas.wps.cn/vas-ai-hub/contract-review">导致的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导致</item>
      </candidateList>
      <explain xmlns="http://schemas.wps.cn/vas-ai-hub/contract-review"/>
      <paraID xmlns="http://schemas.wps.cn/vas-ai-hub/contract-review">65EA2E6A</paraID>
      <start xmlns="http://schemas.wps.cn/vas-ai-hub/contract-review">71</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92a3226b-8a1c-447f-b4be-048a61e66ed0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64038EBE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05b4a100-9a91-4cfc-8015-26edc368450a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778800FC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179ac343-d601-4cd9-be87-d0fee2fce637</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379ACE51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e9055a80-08c0-48a0-aa39-50875844ba20</errorID>
      <errorWord xmlns="http://schemas.wps.cn/vas-ai-hub/contract-review">书面形式做出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书面形式作出</item>
      </candidateList>
      <explain xmlns="http://schemas.wps.cn/vas-ai-hub/contract-review"/>
      <paraID xmlns="http://schemas.wps.cn/vas-ai-hub/contract-review">23ACBA51</paraID>
      <start xmlns="http://schemas.wps.cn/vas-ai-hub/contract-review">27</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7c940921-977b-4334-b9c8-3fecfd937099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347471AB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99c14f03-336b-4923-a11b-907137a14588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347471AB</paraID>
      <start xmlns="http://schemas.wps.cn/vas-ai-hub/contract-review">126</start>
      <end xmlns="http://schemas.wps.cn/vas-ai-hub/contract-review">127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29daf41a-55e6-4ba6-aeb9-461d2ba25ed9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72398875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f93a46e7-0f61-4609-baf2-cca02633c478</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2434DA74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242dd1cd-64b7-4221-9007-395f92da9e70</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1AAD67FD</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aa9d322d-26e3-444c-9bd3-6a8380643272</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97B1235</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84cf430e-b10c-425c-b393-76d81c39f3fd</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51761EB2</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abf35519-87aa-4d84-9e34-1693d206656b</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485431DC</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9cca1ae1-4c39-4a1a-9cf4-3b41f28eecf8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4AB49E26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854b2299-7113-426b-ba18-116b204452d2</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E23E775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14c02fa7-450f-4993-82ce-dec423c9fb12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12732A34</paraID>
      <start xmlns="http://schemas.wps.cn/vas-ai-hub/contract-review">70</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43be2c2f-0ee0-4a36-90e8-c70169ee8392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
      <paraID xmlns="http://schemas.wps.cn/vas-ai-hub/contract-review">581E403F</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30d17912-233a-4101-b764-4005eb53d46b</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655E9C5A</paraID>
      <start xmlns="http://schemas.wps.cn/vas-ai-hub/contract-review">34</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98f981ce-fc4f-494d-8298-ba25d319fb93</errorID>
      <errorWord xmlns="http://schemas.wps.cn/vas-ai-hub/contract-review">必须是</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必须</item>
      </candidateList>
      <explain xmlns="http://schemas.wps.cn/vas-ai-hub/contract-review"/>
      <paraID xmlns="http://schemas.wps.cn/vas-ai-hub/contract-review">7316F7C2</paraID>
      <start xmlns="http://schemas.wps.cn/vas-ai-hub/contract-review">79</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be87ae3f-a848-4297-a920-e0a6ed8da3de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5F59490C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49020776-3bf8-475b-a695-c278d13889ce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7F543EC0</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674c845a-5c4a-4d65-9170-e5bab17b6f16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5A74F203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5703c1e2-63d5-4488-a33a-88e7860fd39f</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537555F3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4444f5ad-ae79-4802-aedd-a031db1295fc</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、小</item>
      </candidateList>
      <explain xmlns="http://schemas.wps.cn/vas-ai-hub/contract-review"/>
      <paraID xmlns="http://schemas.wps.cn/vas-ai-hub/contract-review">5DDBA279</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9114311e-0013-428b-8bfc-3bcaf553bc01</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4DF4F231</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ed0ae0a4-baa3-4ead-9469-e857c825e46c</errorID>
      <errorWord xmlns="http://schemas.wps.cn/vas-ai-hub/contract-review">&gt;的通知》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〉的通知》</item>
      </candidateList>
      <explain xmlns="http://schemas.wps.cn/vas-ai-hub/contract-review"/>
      <paraID xmlns="http://schemas.wps.cn/vas-ai-hub/contract-review">4DF4F231</paraID>
      <start xmlns="http://schemas.wps.cn/vas-ai-hub/contract-review">97</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49f1d430-e53a-48a6-8e91-f882c16e5495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28C7919E</paraID>
      <start xmlns="http://schemas.wps.cn/vas-ai-hub/contract-review">166</start>
      <end xmlns="http://schemas.wps.cn/vas-ai-hub/contract-review">167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16c54bad-ffdc-414a-8e1e-39423fa62d34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6ACA14DC</paraID>
      <start xmlns="http://schemas.wps.cn/vas-ai-hub/contract-review">72</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1b2b6389-deca-46bc-86c9-e3bc2180c38b</errorID>
      <errorWord xmlns="http://schemas.wps.cn/vas-ai-hub/contract-review">登陆到</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登录到</item>
      </candidateList>
      <explain xmlns="http://schemas.wps.cn/vas-ai-hub/contract-review">词汇[登陆到]为不规范表述或旧称，其规范书面表述为[登录到]。</explain>
      <paraID xmlns="http://schemas.wps.cn/vas-ai-hub/contract-review">66391C7B</paraID>
      <start xmlns="http://schemas.wps.cn/vas-ai-hub/contract-review">53</start>
      <end xmlns="http://schemas.wps.cn/vas-ai-hub/contract-review">56</end>
      <status xmlns="http://schemas.wps.cn/vas-ai-hub/contract-review">modified</status>
      <modifiedWord xmlns="http://schemas.wps.cn/vas-ai-hub/contract-review">登录到</modifiedWord>
      <trackRevisions xmlns="http://schemas.wps.cn/vas-ai-hub/contract-review">false</trackRevisions>
    </reviewItem>
    <reviewItem xmlns="http://schemas.wps.cn/vas-ai-hub/contract-review">
      <errorID xmlns="http://schemas.wps.cn/vas-ai-hub/contract-review">9284eb20-6fe1-4d82-818b-c628c5167b12</errorID>
      <errorWord xmlns="http://schemas.wps.cn/vas-ai-hub/contract-review">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应在</item>
      </candidateList>
      <explain xmlns="http://schemas.wps.cn/vas-ai-hub/contract-review"/>
      <paraID xmlns="http://schemas.wps.cn/vas-ai-hub/contract-review">2B6F4E46</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70ab009a-2019-4c72-94b4-02b596a12743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737898B5</paraID>
      <start xmlns="http://schemas.wps.cn/vas-ai-hub/contract-review">67</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211d80aa-a7b8-47bd-a8f5-aab19bc11dd5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737898B5</paraID>
      <start xmlns="http://schemas.wps.cn/vas-ai-hub/contract-review">80</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c112de31-eb3a-48b3-aa87-ebc586b7df12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18950C00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09b0c0f5-37f9-4a94-a55d-4cc354396a53</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28FA15B2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a14e171b-4021-4d67-8946-7e4b810d13dd</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1D1F2243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a529aeb6-88c2-438f-b641-4590ee4104da</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4E721A96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7e43df84-b1dc-4419-924b-649151d33bfa</errorID>
      <errorWord xmlns="http://schemas.wps.cn/vas-ai-hub/contract-review">如果以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如果</item>
      </candidateList>
      <explain xmlns="http://schemas.wps.cn/vas-ai-hub/contract-review"/>
      <paraID xmlns="http://schemas.wps.cn/vas-ai-hub/contract-review">1B99C76C</paraID>
      <start xmlns="http://schemas.wps.cn/vas-ai-hub/contract-review">29</start>
      <end xmlns="http://schemas.wps.cn/vas-ai-hub/contract-review">31</end>
      <status xmlns="http://schemas.wps.cn/vas-ai-hub/contract-review">modified</status>
      <modifiedWord xmlns="http://schemas.wps.cn/vas-ai-hub/contract-review">如果</modifiedWord>
      <trackRevisions xmlns="http://schemas.wps.cn/vas-ai-hub/contract-review">false</trackRevisions>
    </reviewItem>
    <reviewItem xmlns="http://schemas.wps.cn/vas-ai-hub/contract-review">
      <errorID xmlns="http://schemas.wps.cn/vas-ai-hub/contract-review">fd0e01c6-bf93-4175-9e2b-f8192c49ccd4</errorID>
      <errorWord xmlns="http://schemas.wps.cn/vas-ai-hub/contract-review">包含了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包含</item>
      </candidateList>
      <explain xmlns="http://schemas.wps.cn/vas-ai-hub/contract-review"/>
      <paraID xmlns="http://schemas.wps.cn/vas-ai-hub/contract-review">75843D4B</paraID>
      <start xmlns="http://schemas.wps.cn/vas-ai-hub/contract-review">24</start>
      <end xmlns="http://schemas.wps.cn/vas-ai-hub/contract-review">26</end>
      <status xmlns="http://schemas.wps.cn/vas-ai-hub/contract-review">modified</status>
      <modifiedWord xmlns="http://schemas.wps.cn/vas-ai-hub/contract-review">包含</modifiedWord>
      <trackRevisions xmlns="http://schemas.wps.cn/vas-ai-hub/contract-review">false</trackRevisions>
    </reviewItem>
    <reviewItem xmlns="http://schemas.wps.cn/vas-ai-hub/contract-review">
      <errorID xmlns="http://schemas.wps.cn/vas-ai-hub/contract-review">a79c121e-2ef8-4ba6-876b-d46d795bfb19</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item>
      </candidateList>
      <explain xmlns="http://schemas.wps.cn/vas-ai-hub/contract-review"/>
      <paraID xmlns="http://schemas.wps.cn/vas-ai-hub/contract-review">6D3055E3</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3c1f1b78-1c41-43cb-81a9-87391bac561f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item>
      </candidateList>
      <explain xmlns="http://schemas.wps.cn/vas-ai-hub/contract-review"/>
      <paraID xmlns="http://schemas.wps.cn/vas-ai-hub/contract-review">48813A25</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051d444b-8dd7-4acd-b66d-09142f91e00d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49F83534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68cb6a6d-749d-44d1-810d-1c79155516f2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521DE7FA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eb60a499-d657-42f6-b84b-feef439dc3b6</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521DE7FA</paraID>
      <start xmlns="http://schemas.wps.cn/vas-ai-hub/contract-review">15</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ca99a915-91b4-48f3-97aa-7221eed68ee4</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605944B9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85c4eaad-0fa9-4eb4-9319-9c8f54d57b6b</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5BAE646B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102f5382-08da-4e9d-b6ca-401d806cafc3</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3AA8EB32</paraID>
      <start xmlns="http://schemas.wps.cn/vas-ai-hub/contract-review">64</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29c87277-b1dc-4943-ad2c-f1fdf4c017ca</errorID>
      <errorWord xmlns="http://schemas.wps.cn/vas-ai-hub/contract-review">&gt;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3AA8EB32</paraID>
      <start xmlns="http://schemas.wps.cn/vas-ai-hub/contract-review">81</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d7799e76-6208-497e-bd7a-1eb01e78b847</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11020322</paraID>
      <start xmlns="http://schemas.wps.cn/vas-ai-hub/contract-review">149</start>
      <end xmlns="http://schemas.wps.cn/vas-ai-hub/contract-review">150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6079165b-933d-4278-9758-e269c752f4ea</errorID>
      <errorWord xmlns="http://schemas.wps.cn/vas-ai-hub/contract-review">&gt;的通知》</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〉的通知》</item>
      </candidateList>
      <explain xmlns="http://schemas.wps.cn/vas-ai-hub/contract-review"/>
      <paraID xmlns="http://schemas.wps.cn/vas-ai-hub/contract-review">11020322</paraID>
      <start xmlns="http://schemas.wps.cn/vas-ai-hub/contract-review">169</start>
      <end xmlns="http://schemas.wps.cn/vas-ai-hub/contract-review">174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e995f805-d0c3-4be3-9591-9d57febc8a72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367C01CB</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40c210b8-293d-4e60-9a38-749f906332e6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2561F4FA</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31b9b6bf-bd54-41e0-a318-6fa818a6f993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2AAA70F5</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81907ba1-b2dd-4c20-a3b2-d1252406c4e0</errorID>
      <errorWord xmlns="http://schemas.wps.cn/vas-ai-hub/contract-review">采购采购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采购</item>
      </candidateList>
      <explain xmlns="http://schemas.wps.cn/vas-ai-hub/contract-review"/>
      <paraID xmlns="http://schemas.wps.cn/vas-ai-hub/contract-review">287D05BD</paraID>
      <start xmlns="http://schemas.wps.cn/vas-ai-hub/contract-review">45</start>
      <end xmlns="http://schemas.wps.cn/vas-ai-hub/contract-review">47</end>
      <status xmlns="http://schemas.wps.cn/vas-ai-hub/contract-review">modified</status>
      <modifiedWord xmlns="http://schemas.wps.cn/vas-ai-hub/contract-review">采购</modifiedWord>
      <trackRevisions xmlns="http://schemas.wps.cn/vas-ai-hub/contract-review">false</trackRevisions>
    </reviewItem>
    <reviewItem xmlns="http://schemas.wps.cn/vas-ai-hub/contract-review">
      <errorID xmlns="http://schemas.wps.cn/vas-ai-hub/contract-review">d927fd36-467a-4c23-a533-1e37ac16b9dd</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773CC5B9</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a80ecc54-bff6-48c5-98b9-af86f8792e19</errorID>
      <errorWord xmlns="http://schemas.wps.cn/vas-ai-hub/contract-review">采购采购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采购</item>
      </candidateList>
      <explain xmlns="http://schemas.wps.cn/vas-ai-hub/contract-review"/>
      <paraID xmlns="http://schemas.wps.cn/vas-ai-hub/contract-review">31FF8B68</paraID>
      <start xmlns="http://schemas.wps.cn/vas-ai-hub/contract-review">7</start>
      <end xmlns="http://schemas.wps.cn/vas-ai-hub/contract-review">9</end>
      <status xmlns="http://schemas.wps.cn/vas-ai-hub/contract-review">modified</status>
      <modifiedWord xmlns="http://schemas.wps.cn/vas-ai-hub/contract-review">采购</modifiedWord>
      <trackRevisions xmlns="http://schemas.wps.cn/vas-ai-hub/contract-review">false</trackRevisions>
    </reviewItem>
    <reviewItem xmlns="http://schemas.wps.cn/vas-ai-hub/contract-review">
      <errorID xmlns="http://schemas.wps.cn/vas-ai-hub/contract-review">f12b26db-508e-4499-8f54-cf43fd04c228</errorID>
      <errorWord xmlns="http://schemas.wps.cn/vas-ai-hub/contract-review">项且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项目</item>
      </candidateList>
      <explain xmlns="http://schemas.wps.cn/vas-ai-hub/contract-review"/>
      <paraID xmlns="http://schemas.wps.cn/vas-ai-hub/contract-review">148B03B1</paraID>
      <start xmlns="http://schemas.wps.cn/vas-ai-hub/contract-review">40</start>
      <end xmlns="http://schemas.wps.cn/vas-ai-hub/contract-review">42</end>
      <status xmlns="http://schemas.wps.cn/vas-ai-hub/contract-review">modified</status>
      <modifiedWord xmlns="http://schemas.wps.cn/vas-ai-hub/contract-review">项目</modifiedWord>
      <trackRevisions xmlns="http://schemas.wps.cn/vas-ai-hub/contract-review">false</trackRevisions>
    </reviewItem>
    <reviewItem xmlns="http://schemas.wps.cn/vas-ai-hub/contract-review">
      <errorID xmlns="http://schemas.wps.cn/vas-ai-hub/contract-review">3d22d088-c652-4d75-b38c-31c2df953a7e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4D86EE12</paraID>
      <start xmlns="http://schemas.wps.cn/vas-ai-hub/contract-review">65</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6a0c72ea-02aa-4d71-bf3e-8389ed522d19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4D86EE12</paraID>
      <start xmlns="http://schemas.wps.cn/vas-ai-hub/contract-review">68</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dd7d9ce7-e55c-4b1f-9574-9faf788eb736</errorID>
      <errorWord xmlns="http://schemas.wps.cn/vas-ai-hub/contract-review">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任何</item>
      </candidateList>
      <explain xmlns="http://schemas.wps.cn/vas-ai-hub/contract-review"/>
      <paraID xmlns="http://schemas.wps.cn/vas-ai-hub/contract-review">6AB6C61A</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343600cf-518f-4ed3-af9c-f572c60d7e20</errorID>
      <errorWord xmlns="http://schemas.wps.cn/vas-ai-hub/contract-review">受权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授权</item>
      </candidateList>
      <explain xmlns="http://schemas.wps.cn/vas-ai-hub/contract-review"/>
      <paraID xmlns="http://schemas.wps.cn/vas-ai-hub/contract-review">  DAD4DA</paraID>
      <start xmlns="http://schemas.wps.cn/vas-ai-hub/contract-review">34</start>
      <end xmlns="http://schemas.wps.cn/vas-ai-hub/contract-review">36</end>
      <status xmlns="http://schemas.wps.cn/vas-ai-hub/contract-review">modified</status>
      <modifiedWord xmlns="http://schemas.wps.cn/vas-ai-hub/contract-review">授权</modifiedWord>
      <trackRevisions xmlns="http://schemas.wps.cn/vas-ai-hub/contract-review">false</trackRevisions>
    </reviewItem>
    <reviewItem xmlns="http://schemas.wps.cn/vas-ai-hub/contract-review">
      <errorID xmlns="http://schemas.wps.cn/vas-ai-hub/contract-review">aced182a-91c0-45f8-926d-9148be86d7e7</errorID>
      <errorWord xmlns="http://schemas.wps.cn/vas-ai-hub/contract-review">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布的</item>
      </candidateList>
      <explain xmlns="http://schemas.wps.cn/vas-ai-hub/contract-review"/>
      <paraID xmlns="http://schemas.wps.cn/vas-ai-hub/contract-review">  DAD4DA</paraID>
      <start xmlns="http://schemas.wps.cn/vas-ai-hub/contract-review">37</start>
      <end xmlns="http://schemas.wps.cn/vas-ai-hub/contract-review">39</end>
      <status xmlns="http://schemas.wps.cn/vas-ai-hub/contract-review">modified</status>
      <modifiedWord xmlns="http://schemas.wps.cn/vas-ai-hub/contract-review">布的</modifiedWord>
      <trackRevisions xmlns="http://schemas.wps.cn/vas-ai-hub/contract-review">false</trackRevisions>
    </reviewItem>
    <reviewItem xmlns="http://schemas.wps.cn/vas-ai-hub/contract-review">
      <errorID xmlns="http://schemas.wps.cn/vas-ai-hub/contract-review">6cf96496-cf56-4fca-a276-ec08df3f834f</errorID>
      <errorWord xmlns="http://schemas.wps.cn/vas-ai-hub/contract-review">并盖单位公章后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并加盖单位公章后</item>
      </candidateList>
      <explain xmlns="http://schemas.wps.cn/vas-ai-hub/contract-review"/>
      <paraID xmlns="http://schemas.wps.cn/vas-ai-hub/contract-review">262B3EF5</paraID>
      <start xmlns="http://schemas.wps.cn/vas-ai-hub/contract-review">22</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db5f103c-368a-4936-9eea-3e26d1d61f1b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21CCBFAB</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e807c6b1-7041-4569-a532-64467d1f9b71</errorID>
      <errorWord xmlns="http://schemas.wps.cn/vas-ai-hub/contract-review">情况表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情况</item>
      </candidateList>
      <explain xmlns="http://schemas.wps.cn/vas-ai-hub/contract-review"/>
      <paraID xmlns="http://schemas.wps.cn/vas-ai-hub/contract-review"> BD1D44F</paraID>
      <start xmlns="http://schemas.wps.cn/vas-ai-hub/contract-review">16</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c95b97ee-877b-48e6-b250-5f088194916d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6FBB770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ae119fc6-afe5-46df-a949-62f61e94dbfa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1B8E7CF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7bbb1aa6-950b-40e0-a217-90deb6717d44</errorID>
      <errorWord xmlns="http://schemas.wps.cn/vas-ai-hub/contract-review">复印件加盖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复印件并加盖</item>
      </candidateList>
      <explain xmlns="http://schemas.wps.cn/vas-ai-hub/contract-review"/>
      <paraID xmlns="http://schemas.wps.cn/vas-ai-hub/contract-review">18167ED7</paraID>
      <start xmlns="http://schemas.wps.cn/vas-ai-hub/contract-review">10</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657a1392-f3b8-49ab-8e34-45257a579e64</errorID>
      <errorWord xmlns="http://schemas.wps.cn/vas-ai-hub/contract-review">复印件加盖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复印件并加盖</item>
      </candidateList>
      <explain xmlns="http://schemas.wps.cn/vas-ai-hub/contract-review"/>
      <paraID xmlns="http://schemas.wps.cn/vas-ai-hub/contract-review">7E997B0C</paraID>
      <start xmlns="http://schemas.wps.cn/vas-ai-hub/contract-review">12</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bb0c9329-5b1b-40ad-9367-d051b0a6acab</errorID>
      <errorWord xmlns="http://schemas.wps.cn/vas-ai-hub/contract-review">[2020]46号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〔2020〕46号</item>
      </candidateList>
      <explain xmlns="http://schemas.wps.cn/vas-ai-hub/contract-review">发文字号格式错误。</explain>
      <paraID xmlns="http://schemas.wps.cn/vas-ai-hub/contract-review">60539AF5</paraID>
      <start xmlns="http://schemas.wps.cn/vas-ai-hub/contract-review">36</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3DF75C0C-2271-458F-8E2E-51746B5E86F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E87B421C-3B2F-45A4-82BA-01CD56EB0700}">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许晗</cp:lastModifiedBy>
  <cp:revision>359</cp:revision>
  <dcterms:created xsi:type="dcterms:W3CDTF">2024-03-13T14:56:00Z</dcterms:created>
  <dcterms:modified xsi:type="dcterms:W3CDTF">2026-09-22T01:45:33Z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2052-12.8.2.15292</vt:lpwstr>
  </property>
  <property fmtid="{D5CDD505-2E9C-101B-9397-08002B2CF9AE}" pid="3" name="ICV">
    <vt:lpwstr>8318874FD22B49E48FF4520029C96337_13</vt:lpwstr>
  </property>
  <property fmtid="{D5CDD505-2E9C-101B-9397-08002B2CF9AE}" pid="4" name="KSOTemplateDocerSaveRecord">
    <vt:lpwstr>eyJoZGlkIjoiMmIyYmQxMzM5ZjIzN2UyMTBjOGQ5NTg0ZjcwYmNhOTciLCJ1c2VySWQiOiI1MTgwNjEyMDIifQ==</vt:lpwstr>
  </property>
</Properties>
</file>