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Arial" w:hAnsi="Arial" w:eastAsia="黑体"/>
          <w:b/>
          <w:bCs/>
          <w:color w:val="auto"/>
          <w:sz w:val="84"/>
          <w:szCs w:val="24"/>
          <w:highlight w:val="none"/>
          <w:u w:val="none"/>
        </w:rPr>
      </w:pPr>
      <w:r>
        <w:rPr>
          <w:rFonts w:hint="eastAsia" w:ascii="Arial" w:hAnsi="Arial" w:eastAsia="黑体"/>
          <w:b/>
          <w:bCs/>
          <w:color w:val="auto"/>
          <w:sz w:val="84"/>
          <w:szCs w:val="24"/>
          <w:highlight w:val="none"/>
          <w:u w:val="none"/>
        </w:rPr>
      </w:r>
      <w:r/>
    </w:p>
    <w:p>
      <w:pPr>
        <w:pStyle w:val="766"/>
        <w:rPr>
          <w:rFonts w:hint="eastAsia"/>
          <w:color w:val="auto"/>
          <w:highlight w:val="none"/>
          <w:u w:val="none"/>
        </w:rPr>
      </w:pPr>
      <w:r>
        <w:rPr>
          <w:rFonts w:hint="eastAsia"/>
          <w:color w:val="auto"/>
          <w:highlight w:val="none"/>
          <w:u w:val="none"/>
        </w:rPr>
      </w:r>
      <w:r/>
    </w:p>
    <w:p>
      <w:pPr>
        <w:pStyle w:val="987"/>
        <w:jc w:val="center"/>
        <w:rPr>
          <w:rFonts w:hint="eastAsia" w:eastAsia="黑体"/>
          <w:b/>
          <w:bCs/>
          <w:color w:val="auto"/>
          <w:sz w:val="84"/>
          <w:highlight w:val="none"/>
          <w:u w:val="none"/>
        </w:rPr>
      </w:pPr>
      <w:r>
        <w:rPr>
          <w:rFonts w:hint="eastAsia" w:eastAsia="黑体"/>
          <w:b/>
          <w:bCs/>
          <w:color w:val="auto"/>
          <w:sz w:val="84"/>
          <w:highlight w:val="none"/>
          <w:u w:val="none"/>
        </w:rPr>
        <w:t xml:space="preserve">招　标　文　件</w:t>
      </w:r>
      <w:r/>
    </w:p>
    <w:p>
      <w:pPr>
        <w:ind w:firstLine="1506"/>
        <w:rPr>
          <w:b/>
          <w:color w:val="auto"/>
          <w:sz w:val="30"/>
          <w:szCs w:val="30"/>
          <w:highlight w:val="none"/>
          <w:u w:val="none"/>
        </w:rPr>
      </w:pPr>
      <w:r>
        <w:rPr>
          <w:rFonts w:hint="eastAsia"/>
          <w:b/>
          <w:color w:val="auto"/>
          <w:sz w:val="30"/>
          <w:szCs w:val="30"/>
          <w:highlight w:val="none"/>
          <w:u w:val="none"/>
        </w:rPr>
        <w:t xml:space="preserve">项目名称：南京市城管应急处置保障仓库看管服务</w:t>
      </w:r>
      <w:r>
        <w:rPr>
          <w:rFonts w:hint="eastAsia"/>
          <w:b/>
          <w:color w:val="auto"/>
          <w:sz w:val="32"/>
          <w:szCs w:val="32"/>
          <w:highlight w:val="none"/>
          <w:u w:val="none"/>
        </w:rPr>
        <w:t xml:space="preserve">（2026年-2028年） </w:t>
      </w:r>
      <w:r/>
    </w:p>
    <w:p>
      <w:pPr>
        <w:ind w:firstLine="1506"/>
        <w:rPr>
          <w:rFonts w:hint="eastAsia"/>
          <w:b/>
          <w:color w:val="auto"/>
          <w:sz w:val="30"/>
          <w:szCs w:val="30"/>
          <w:highlight w:val="none"/>
          <w:u w:val="none"/>
        </w:rPr>
      </w:pPr>
      <w:r>
        <w:rPr>
          <w:rFonts w:hint="eastAsia"/>
          <w:b/>
          <w:color w:val="auto"/>
          <w:sz w:val="30"/>
          <w:szCs w:val="30"/>
          <w:highlight w:val="none"/>
          <w:u w:val="none"/>
        </w:rPr>
        <w:t xml:space="preserve">项目编号：</w:t>
      </w:r>
      <w:r>
        <w:rPr>
          <w:rFonts w:hint="eastAsia"/>
          <w:b/>
          <w:color w:val="auto"/>
          <w:sz w:val="32"/>
          <w:szCs w:val="32"/>
          <w:highlight w:val="none"/>
          <w:u w:val="none"/>
        </w:rPr>
        <w:t xml:space="preserve">JSZC-320100-JZCG-G2026-</w:t>
      </w:r>
      <w:r>
        <w:rPr>
          <w:rFonts w:hint="eastAsia"/>
          <w:b/>
          <w:color w:val="auto"/>
          <w:sz w:val="32"/>
          <w:szCs w:val="32"/>
          <w:highlight w:val="none"/>
          <w:u w:val="none"/>
          <w:lang w:val="en-US" w:eastAsia="zh-CN"/>
        </w:rPr>
        <w:t xml:space="preserve">0337</w:t>
      </w:r>
      <w:r>
        <w:rPr>
          <w:rFonts w:hint="eastAsia"/>
          <w:b/>
          <w:color w:val="auto"/>
          <w:sz w:val="32"/>
          <w:szCs w:val="32"/>
          <w:highlight w:val="none"/>
          <w:u w:val="none"/>
        </w:rPr>
        <w:t xml:space="preserve"> </w:t>
      </w:r>
      <w:r>
        <w:rPr>
          <w:rFonts w:hint="eastAsia"/>
          <w:b/>
          <w:color w:val="auto"/>
          <w:sz w:val="30"/>
          <w:szCs w:val="30"/>
          <w:highlight w:val="none"/>
          <w:u w:val="none"/>
        </w:rPr>
        <w:t xml:space="preserve">              </w:t>
      </w:r>
      <w:r/>
    </w:p>
    <w:p>
      <w:pPr>
        <w:jc w:val="center"/>
        <w:rPr>
          <w:rFonts w:hint="eastAsia"/>
          <w:b/>
          <w:color w:val="auto"/>
          <w:sz w:val="30"/>
          <w:szCs w:val="30"/>
          <w:highlight w:val="none"/>
          <w:u w:val="none"/>
        </w:rPr>
      </w:pPr>
      <w:r>
        <w:rPr>
          <w:rFonts w:hint="eastAsia"/>
          <w:b/>
          <w:color w:val="auto"/>
          <w:sz w:val="30"/>
          <w:szCs w:val="30"/>
          <w:highlight w:val="none"/>
          <w:u w:val="none"/>
        </w:rPr>
        <w:t xml:space="preserve"> （</w:t>
      </w:r>
      <w:r>
        <w:rPr>
          <w:rFonts w:hint="eastAsia" w:ascii="宋体" w:hAnsi="宋体" w:cs="宋体"/>
          <w:b/>
          <w:bCs/>
          <w:color w:val="auto"/>
          <w:sz w:val="30"/>
          <w:szCs w:val="30"/>
          <w:highlight w:val="none"/>
          <w:u w:val="none"/>
        </w:rPr>
        <w:t xml:space="preserve">专门</w:t>
      </w:r>
      <w:r>
        <w:rPr>
          <w:rFonts w:hint="eastAsia"/>
          <w:b/>
          <w:color w:val="auto"/>
          <w:sz w:val="30"/>
          <w:szCs w:val="30"/>
          <w:highlight w:val="none"/>
          <w:u w:val="none"/>
        </w:rPr>
        <w:t xml:space="preserve">面向中小企业）</w:t>
      </w:r>
      <w:r/>
    </w:p>
    <w:p>
      <w:pPr>
        <w:jc w:val="left"/>
        <w:spacing w:line="360" w:lineRule="auto"/>
        <w:rPr>
          <w:rFonts w:hint="eastAsia" w:ascii="宋体" w:hAnsi="宋体"/>
          <w:color w:val="auto"/>
          <w:sz w:val="24"/>
          <w:szCs w:val="24"/>
          <w:highlight w:val="none"/>
          <w:u w:val="none"/>
        </w:rPr>
      </w:pPr>
      <w:r>
        <w:rPr>
          <w:rFonts w:hint="eastAsia" w:ascii="宋体" w:hAnsi="宋体"/>
          <w:color w:val="auto"/>
          <w:sz w:val="24"/>
          <w:szCs w:val="24"/>
          <w:highlight w:val="none"/>
          <w:u w:val="none"/>
        </w:rPr>
      </w:r>
      <w:r/>
    </w:p>
    <w:p>
      <w:pPr>
        <w:jc w:val="center"/>
        <w:spacing w:line="480" w:lineRule="exact"/>
        <w:rPr>
          <w:rFonts w:hint="eastAsia" w:ascii="宋体" w:hAnsi="宋体" w:cs="宋体"/>
          <w:b/>
          <w:bCs/>
          <w:color w:val="auto"/>
          <w:sz w:val="28"/>
          <w:szCs w:val="28"/>
          <w:highlight w:val="none"/>
          <w:u w:val="none"/>
        </w:rPr>
      </w:pPr>
      <w:r>
        <w:rPr>
          <w:rFonts w:hint="eastAsia" w:ascii="宋体" w:hAnsi="宋体" w:cs="宋体"/>
          <w:b/>
          <w:bCs/>
          <w:color w:val="auto"/>
          <w:sz w:val="28"/>
          <w:szCs w:val="28"/>
          <w:highlight w:val="none"/>
          <w:u w:val="none"/>
        </w:rPr>
      </w:r>
      <w:r/>
    </w:p>
    <w:p>
      <w:pPr>
        <w:jc w:val="left"/>
        <w:spacing w:line="360" w:lineRule="auto"/>
        <w:rPr>
          <w:rFonts w:hint="eastAsia" w:ascii="宋体" w:hAnsi="宋体"/>
          <w:color w:val="auto"/>
          <w:sz w:val="24"/>
          <w:szCs w:val="24"/>
          <w:highlight w:val="none"/>
          <w:u w:val="none"/>
        </w:rPr>
      </w:pPr>
      <w:r>
        <w:rPr>
          <w:rFonts w:hint="eastAsia" w:ascii="宋体" w:hAnsi="宋体"/>
          <w:color w:val="auto"/>
          <w:sz w:val="24"/>
          <w:szCs w:val="24"/>
          <w:highlight w:val="none"/>
          <w:u w:val="none"/>
        </w:rPr>
      </w:r>
      <w:r/>
    </w:p>
    <w:p>
      <w:pPr>
        <w:jc w:val="left"/>
        <w:spacing w:line="360" w:lineRule="auto"/>
        <w:rPr>
          <w:rFonts w:hint="eastAsia" w:ascii="宋体" w:hAnsi="宋体"/>
          <w:color w:val="auto"/>
          <w:sz w:val="24"/>
          <w:szCs w:val="24"/>
          <w:highlight w:val="none"/>
          <w:u w:val="none"/>
        </w:rPr>
      </w:pPr>
      <w:r>
        <w:rPr>
          <w:rFonts w:hint="eastAsia" w:ascii="宋体" w:hAnsi="宋体"/>
          <w:color w:val="auto"/>
          <w:sz w:val="24"/>
          <w:szCs w:val="24"/>
          <w:highlight w:val="none"/>
          <w:u w:val="none"/>
        </w:rPr>
      </w:r>
      <w:r/>
    </w:p>
    <w:p>
      <w:pPr>
        <w:jc w:val="left"/>
        <w:spacing w:line="360" w:lineRule="auto"/>
        <w:rPr>
          <w:rFonts w:hint="eastAsia" w:ascii="宋体" w:hAnsi="宋体"/>
          <w:color w:val="auto"/>
          <w:sz w:val="24"/>
          <w:szCs w:val="24"/>
          <w:highlight w:val="none"/>
          <w:u w:val="none"/>
        </w:rPr>
      </w:pPr>
      <w:r>
        <w:rPr>
          <w:rFonts w:hint="eastAsia" w:ascii="宋体" w:hAnsi="宋体"/>
          <w:color w:val="auto"/>
          <w:sz w:val="24"/>
          <w:szCs w:val="24"/>
          <w:highlight w:val="none"/>
          <w:u w:val="none"/>
        </w:rPr>
      </w:r>
      <w:r/>
    </w:p>
    <w:p>
      <w:pPr>
        <w:jc w:val="left"/>
        <w:spacing w:line="360" w:lineRule="auto"/>
        <w:rPr>
          <w:rFonts w:hint="eastAsia" w:ascii="宋体" w:hAnsi="宋体"/>
          <w:color w:val="auto"/>
          <w:sz w:val="24"/>
          <w:szCs w:val="24"/>
          <w:highlight w:val="none"/>
          <w:u w:val="none"/>
        </w:rPr>
      </w:pPr>
      <w:r>
        <w:rPr>
          <w:rFonts w:hint="eastAsia" w:ascii="宋体" w:hAnsi="宋体"/>
          <w:color w:val="auto"/>
          <w:sz w:val="24"/>
          <w:szCs w:val="24"/>
          <w:highlight w:val="none"/>
          <w:u w:val="none"/>
        </w:rPr>
      </w:r>
      <w:r/>
    </w:p>
    <w:p>
      <w:pPr>
        <w:jc w:val="left"/>
        <w:spacing w:line="360" w:lineRule="auto"/>
        <w:rPr>
          <w:rFonts w:hint="eastAsia" w:ascii="宋体" w:hAnsi="宋体"/>
          <w:color w:val="auto"/>
          <w:sz w:val="24"/>
          <w:szCs w:val="24"/>
          <w:highlight w:val="none"/>
          <w:u w:val="none"/>
        </w:rPr>
      </w:pPr>
      <w:r>
        <w:rPr>
          <w:rFonts w:hint="eastAsia" w:ascii="宋体" w:hAnsi="宋体"/>
          <w:color w:val="auto"/>
          <w:sz w:val="24"/>
          <w:szCs w:val="24"/>
          <w:highlight w:val="none"/>
          <w:u w:val="none"/>
        </w:rPr>
      </w:r>
      <w:r/>
    </w:p>
    <w:p>
      <w:pPr>
        <w:jc w:val="left"/>
        <w:spacing w:line="360" w:lineRule="auto"/>
        <w:rPr>
          <w:rFonts w:hint="eastAsia" w:ascii="宋体" w:hAnsi="宋体"/>
          <w:color w:val="auto"/>
          <w:sz w:val="24"/>
          <w:szCs w:val="24"/>
          <w:highlight w:val="none"/>
          <w:u w:val="none"/>
        </w:rPr>
      </w:pPr>
      <w:r>
        <w:rPr>
          <w:rFonts w:hint="eastAsia" w:ascii="宋体" w:hAnsi="宋体"/>
          <w:color w:val="auto"/>
          <w:sz w:val="24"/>
          <w:szCs w:val="24"/>
          <w:highlight w:val="none"/>
          <w:u w:val="none"/>
        </w:rPr>
      </w:r>
      <w:r/>
    </w:p>
    <w:p>
      <w:pPr>
        <w:pStyle w:val="987"/>
        <w:ind w:firstLine="0"/>
        <w:jc w:val="center"/>
        <w:rPr>
          <w:rFonts w:hint="eastAsia"/>
          <w:b/>
          <w:bCs/>
          <w:color w:val="auto"/>
          <w:sz w:val="32"/>
          <w:highlight w:val="none"/>
          <w:u w:val="none"/>
        </w:rPr>
      </w:pPr>
      <w:r>
        <w:rPr>
          <w:rFonts w:hint="eastAsia"/>
          <w:b/>
          <w:bCs/>
          <w:color w:val="auto"/>
          <w:sz w:val="32"/>
          <w:highlight w:val="none"/>
          <w:u w:val="none"/>
        </w:rPr>
        <w:t xml:space="preserve">南京市公共资源交易中心</w:t>
      </w:r>
      <w:r/>
    </w:p>
    <w:p>
      <w:pPr>
        <w:jc w:val="center"/>
        <w:rPr>
          <w:rFonts w:hint="eastAsia"/>
          <w:b/>
          <w:color w:val="auto"/>
          <w:sz w:val="32"/>
          <w:szCs w:val="32"/>
          <w:highlight w:val="none"/>
          <w:u w:val="none"/>
        </w:rPr>
      </w:pPr>
      <w:r>
        <w:rPr>
          <w:rFonts w:hint="eastAsia"/>
          <w:b/>
          <w:color w:val="auto"/>
          <w:sz w:val="32"/>
          <w:szCs w:val="32"/>
          <w:highlight w:val="none"/>
          <w:u w:val="none"/>
        </w:rPr>
        <w:t xml:space="preserve">2026年</w:t>
      </w:r>
      <w:r>
        <w:rPr>
          <w:rFonts w:hint="eastAsia"/>
          <w:b/>
          <w:color w:val="auto"/>
          <w:sz w:val="32"/>
          <w:szCs w:val="32"/>
          <w:highlight w:val="none"/>
          <w:u w:val="none"/>
          <w:lang w:val="en-US" w:eastAsia="zh-CN"/>
        </w:rPr>
        <w:t xml:space="preserve">9</w:t>
      </w:r>
      <w:r>
        <w:rPr>
          <w:rFonts w:hint="eastAsia"/>
          <w:b/>
          <w:color w:val="auto"/>
          <w:sz w:val="32"/>
          <w:szCs w:val="32"/>
          <w:highlight w:val="none"/>
          <w:u w:val="none"/>
        </w:rPr>
        <w:t xml:space="preserve">月</w:t>
      </w:r>
      <w:r/>
    </w:p>
    <w:p>
      <w:pPr>
        <w:jc w:val="left"/>
        <w:spacing w:before="120" w:after="120" w:line="360" w:lineRule="auto"/>
        <w:rPr>
          <w:rFonts w:hint="eastAsia" w:ascii="Arial" w:hAnsi="Arial"/>
          <w:color w:val="auto"/>
          <w:sz w:val="24"/>
          <w:szCs w:val="24"/>
          <w:highlight w:val="none"/>
          <w:u w:val="none"/>
        </w:rPr>
      </w:pPr>
      <w:r>
        <w:rPr>
          <w:rFonts w:hint="eastAsia" w:ascii="Arial" w:hAnsi="Arial"/>
          <w:color w:val="auto"/>
          <w:sz w:val="24"/>
          <w:szCs w:val="24"/>
          <w:highlight w:val="none"/>
          <w:u w:val="none"/>
        </w:rPr>
        <w:t xml:space="preserve">                        </w:t>
      </w:r>
      <w:r/>
    </w:p>
    <w:p>
      <w:pPr>
        <w:jc w:val="center"/>
        <w:spacing w:before="120" w:after="120" w:line="360" w:lineRule="auto"/>
        <w:rPr>
          <w:rFonts w:hint="eastAsia" w:ascii="Arial" w:hAnsi="Arial"/>
          <w:color w:val="auto"/>
          <w:sz w:val="24"/>
          <w:szCs w:val="24"/>
          <w:highlight w:val="none"/>
          <w:u w:val="none"/>
        </w:rPr>
      </w:pPr>
      <w:r>
        <w:rPr>
          <w:rFonts w:hint="eastAsia" w:ascii="Arial" w:hAnsi="Arial"/>
          <w:color w:val="auto"/>
          <w:sz w:val="24"/>
          <w:szCs w:val="24"/>
          <w:highlight w:val="none"/>
          <w:u w:val="none"/>
        </w:rPr>
      </w:r>
      <w:r/>
    </w:p>
    <w:p>
      <w:pPr>
        <w:spacing w:line="480" w:lineRule="auto"/>
        <w:rPr>
          <w:rFonts w:hint="eastAsia"/>
          <w:color w:val="auto"/>
          <w:highlight w:val="none"/>
          <w:u w:val="none"/>
        </w:rPr>
      </w:pPr>
      <w:r>
        <w:rPr>
          <w:rFonts w:hint="eastAsia"/>
          <w:color w:val="auto"/>
          <w:highlight w:val="none"/>
          <w:u w:val="none"/>
        </w:rPr>
        <w:t xml:space="preserve">                      </w:t>
      </w:r>
      <w:r/>
    </w:p>
    <w:p>
      <w:pPr>
        <w:pStyle w:val="756"/>
        <w:rPr>
          <w:rFonts w:hint="eastAsia"/>
          <w:color w:val="auto"/>
          <w:highlight w:val="none"/>
          <w:u w:val="none"/>
        </w:rPr>
      </w:pPr>
      <w:r>
        <w:rPr>
          <w:rFonts w:hint="eastAsia"/>
          <w:color w:val="auto"/>
          <w:highlight w:val="none"/>
          <w:u w:val="none"/>
        </w:rPr>
      </w:r>
      <w:r/>
    </w:p>
    <w:p>
      <w:pPr>
        <w:rPr>
          <w:rFonts w:hint="eastAsia"/>
          <w:color w:val="auto"/>
          <w:highlight w:val="none"/>
          <w:u w:val="none"/>
        </w:rPr>
      </w:pPr>
      <w:r>
        <w:rPr>
          <w:rFonts w:hint="eastAsia"/>
          <w:color w:val="auto"/>
          <w:highlight w:val="none"/>
          <w:u w:val="none"/>
        </w:rPr>
      </w:r>
      <w:r/>
    </w:p>
    <w:p>
      <w:pPr>
        <w:pStyle w:val="756"/>
        <w:rPr>
          <w:rFonts w:hint="eastAsia"/>
          <w:color w:val="auto"/>
          <w:highlight w:val="none"/>
          <w:u w:val="none"/>
        </w:rPr>
      </w:pPr>
      <w:r>
        <w:rPr>
          <w:rFonts w:hint="eastAsia"/>
          <w:color w:val="auto"/>
          <w:highlight w:val="none"/>
          <w:u w:val="none"/>
        </w:rPr>
      </w:r>
      <w:r/>
    </w:p>
    <w:p>
      <w:pPr>
        <w:rPr>
          <w:rFonts w:hint="eastAsia"/>
          <w:color w:val="auto"/>
          <w:highlight w:val="none"/>
          <w:u w:val="none"/>
        </w:rPr>
      </w:pPr>
      <w:r>
        <w:rPr>
          <w:rFonts w:hint="eastAsia"/>
          <w:color w:val="auto"/>
          <w:highlight w:val="none"/>
          <w:u w:val="none"/>
        </w:rPr>
      </w:r>
      <w:r/>
    </w:p>
    <w:p>
      <w:pPr>
        <w:jc w:val="center"/>
        <w:spacing w:line="480" w:lineRule="auto"/>
        <w:rPr>
          <w:rFonts w:hint="eastAsia" w:ascii="黑体" w:hAnsi="Arial" w:eastAsia="黑体"/>
          <w:b/>
          <w:color w:val="auto"/>
          <w:sz w:val="44"/>
          <w:highlight w:val="none"/>
          <w:u w:val="none"/>
        </w:rPr>
        <w:outlineLvl w:val="0"/>
      </w:pPr>
      <w:r/>
      <w:bookmarkStart w:id="0" w:name="_Toc120614210"/>
      <w:r/>
      <w:bookmarkStart w:id="1" w:name="_Toc16938516"/>
      <w:r/>
      <w:bookmarkStart w:id="2" w:name="_Toc479757206"/>
      <w:r/>
      <w:bookmarkStart w:id="3" w:name="_Toc523127445"/>
      <w:r/>
      <w:bookmarkStart w:id="4" w:name="_Toc20823272"/>
      <w:r/>
      <w:bookmarkStart w:id="5" w:name="_Toc513029200"/>
      <w:r>
        <w:rPr>
          <w:rFonts w:hint="eastAsia"/>
          <w:color w:val="auto"/>
          <w:highlight w:val="none"/>
          <w:u w:val="none"/>
        </w:rPr>
        <w:t xml:space="preserve"> </w:t>
      </w:r>
      <w:r>
        <w:rPr>
          <w:rFonts w:hint="eastAsia" w:ascii="黑体" w:hAnsi="Arial" w:eastAsia="黑体"/>
          <w:b/>
          <w:color w:val="auto"/>
          <w:sz w:val="44"/>
          <w:highlight w:val="none"/>
          <w:u w:val="none"/>
        </w:rPr>
        <w:t xml:space="preserve">总  目  录</w:t>
      </w:r>
      <w:r/>
    </w:p>
    <w:p>
      <w:pPr>
        <w:spacing w:line="480" w:lineRule="auto"/>
        <w:rPr>
          <w:rFonts w:hint="eastAsia" w:ascii="仿宋_GB2312" w:hAnsi="Arial" w:eastAsia="仿宋_GB2312"/>
          <w:b/>
          <w:color w:val="auto"/>
          <w:sz w:val="28"/>
          <w:highlight w:val="none"/>
          <w:u w:val="none"/>
        </w:rPr>
      </w:pPr>
      <w:r>
        <w:rPr>
          <w:rFonts w:hint="eastAsia" w:ascii="仿宋_GB2312" w:hAnsi="Arial" w:eastAsia="仿宋_GB2312"/>
          <w:b/>
          <w:color w:val="auto"/>
          <w:sz w:val="28"/>
          <w:highlight w:val="none"/>
          <w:u w:val="none"/>
        </w:rPr>
      </w:r>
      <w:r/>
    </w:p>
    <w:p>
      <w:pPr>
        <w:numPr>
          <w:ilvl w:val="0"/>
          <w:numId w:val="4"/>
        </w:numPr>
        <w:jc w:val="center"/>
        <w:spacing w:line="552" w:lineRule="auto"/>
        <w:rPr>
          <w:rFonts w:hint="eastAsia" w:ascii="黑体" w:hAnsi="宋体" w:eastAsia="黑体"/>
          <w:color w:val="auto"/>
          <w:sz w:val="36"/>
          <w:highlight w:val="none"/>
          <w:u w:val="none"/>
        </w:rPr>
        <w:outlineLvl w:val="1"/>
      </w:pPr>
      <w:r>
        <w:rPr>
          <w:rFonts w:hint="eastAsia" w:ascii="黑体" w:hAnsi="宋体" w:eastAsia="黑体"/>
          <w:color w:val="auto"/>
          <w:sz w:val="36"/>
          <w:highlight w:val="none"/>
          <w:u w:val="none"/>
        </w:rPr>
        <w:t xml:space="preserve">投标邀请…………………………………… </w:t>
      </w:r>
      <w:r>
        <w:rPr>
          <w:rFonts w:hint="eastAsia" w:ascii="黑体" w:hAnsi="宋体" w:eastAsia="黑体"/>
          <w:color w:val="auto"/>
          <w:sz w:val="36"/>
          <w:highlight w:val="none"/>
          <w:u w:val="none"/>
          <w:lang w:val="en-US" w:eastAsia="zh-CN"/>
        </w:rPr>
        <w:t xml:space="preserve">2</w:t>
      </w:r>
      <w:r/>
    </w:p>
    <w:p>
      <w:pPr>
        <w:numPr>
          <w:ilvl w:val="0"/>
          <w:numId w:val="4"/>
        </w:numPr>
        <w:jc w:val="center"/>
        <w:spacing w:line="552" w:lineRule="auto"/>
        <w:rPr>
          <w:rFonts w:hint="eastAsia" w:ascii="黑体" w:hAnsi="宋体" w:eastAsia="黑体"/>
          <w:color w:val="auto"/>
          <w:sz w:val="36"/>
          <w:highlight w:val="none"/>
          <w:u w:val="none"/>
        </w:rPr>
        <w:outlineLvl w:val="1"/>
      </w:pPr>
      <w:r>
        <w:rPr>
          <w:rFonts w:hint="eastAsia" w:ascii="黑体" w:hAnsi="宋体" w:eastAsia="黑体"/>
          <w:color w:val="auto"/>
          <w:sz w:val="36"/>
          <w:highlight w:val="none"/>
          <w:u w:val="none"/>
        </w:rPr>
        <w:t xml:space="preserve">投标人须知………………………………… </w:t>
      </w:r>
      <w:r>
        <w:rPr>
          <w:rFonts w:hint="eastAsia" w:ascii="黑体" w:hAnsi="宋体" w:eastAsia="黑体"/>
          <w:color w:val="auto"/>
          <w:sz w:val="36"/>
          <w:highlight w:val="none"/>
          <w:u w:val="none"/>
          <w:lang w:val="en-US" w:eastAsia="zh-CN"/>
        </w:rPr>
        <w:t xml:space="preserve">5</w:t>
      </w:r>
      <w:r/>
    </w:p>
    <w:p>
      <w:pPr>
        <w:numPr>
          <w:ilvl w:val="0"/>
          <w:numId w:val="4"/>
        </w:numPr>
        <w:jc w:val="center"/>
        <w:spacing w:line="552" w:lineRule="auto"/>
        <w:rPr>
          <w:rFonts w:hint="eastAsia" w:ascii="黑体" w:hAnsi="宋体" w:eastAsia="黑体"/>
          <w:color w:val="auto"/>
          <w:sz w:val="36"/>
          <w:highlight w:val="none"/>
          <w:u w:val="none"/>
        </w:rPr>
        <w:outlineLvl w:val="1"/>
      </w:pPr>
      <w:r>
        <w:rPr>
          <w:rFonts w:hint="eastAsia" w:ascii="黑体" w:hAnsi="宋体" w:eastAsia="黑体"/>
          <w:color w:val="auto"/>
          <w:sz w:val="36"/>
          <w:highlight w:val="none"/>
          <w:u w:val="none"/>
        </w:rPr>
        <w:t xml:space="preserve">合同文本……………………………………</w:t>
      </w:r>
      <w:r>
        <w:rPr>
          <w:rFonts w:hint="eastAsia" w:ascii="黑体" w:hAnsi="宋体" w:eastAsia="黑体"/>
          <w:color w:val="auto"/>
          <w:sz w:val="36"/>
          <w:highlight w:val="none"/>
          <w:u w:val="none"/>
          <w:lang w:val="en-US" w:eastAsia="zh-CN"/>
        </w:rPr>
        <w:t xml:space="preserve">13</w:t>
      </w:r>
      <w:r/>
    </w:p>
    <w:p>
      <w:pPr>
        <w:numPr>
          <w:ilvl w:val="0"/>
          <w:numId w:val="4"/>
        </w:numPr>
        <w:jc w:val="center"/>
        <w:spacing w:line="552" w:lineRule="auto"/>
        <w:rPr>
          <w:rFonts w:hint="eastAsia" w:ascii="黑体" w:hAnsi="宋体" w:eastAsia="黑体"/>
          <w:color w:val="auto"/>
          <w:sz w:val="36"/>
          <w:highlight w:val="none"/>
          <w:u w:val="none"/>
        </w:rPr>
        <w:outlineLvl w:val="1"/>
      </w:pPr>
      <w:r>
        <w:rPr>
          <w:rFonts w:hint="eastAsia" w:ascii="黑体" w:hAnsi="宋体" w:eastAsia="黑体"/>
          <w:color w:val="auto"/>
          <w:sz w:val="36"/>
          <w:highlight w:val="none"/>
          <w:u w:val="none"/>
        </w:rPr>
        <w:t xml:space="preserve">采购需求……………………………………</w:t>
      </w:r>
      <w:r>
        <w:rPr>
          <w:rFonts w:hint="eastAsia" w:ascii="黑体" w:hAnsi="宋体" w:eastAsia="黑体"/>
          <w:color w:val="auto"/>
          <w:sz w:val="36"/>
          <w:highlight w:val="none"/>
          <w:u w:val="none"/>
          <w:lang w:val="en-US" w:eastAsia="zh-CN"/>
        </w:rPr>
        <w:t xml:space="preserve">17</w:t>
      </w:r>
      <w:r/>
    </w:p>
    <w:p>
      <w:pPr>
        <w:numPr>
          <w:ilvl w:val="0"/>
          <w:numId w:val="4"/>
        </w:numPr>
        <w:jc w:val="center"/>
        <w:spacing w:line="552" w:lineRule="auto"/>
        <w:rPr>
          <w:rFonts w:hint="eastAsia" w:ascii="黑体" w:hAnsi="宋体" w:eastAsia="黑体"/>
          <w:color w:val="auto"/>
          <w:sz w:val="36"/>
          <w:highlight w:val="none"/>
          <w:u w:val="none"/>
        </w:rPr>
        <w:outlineLvl w:val="1"/>
      </w:pPr>
      <w:r>
        <w:rPr>
          <w:rFonts w:hint="eastAsia" w:ascii="黑体" w:hAnsi="宋体" w:eastAsia="黑体"/>
          <w:color w:val="auto"/>
          <w:sz w:val="36"/>
          <w:highlight w:val="none"/>
          <w:u w:val="none"/>
        </w:rPr>
        <w:t xml:space="preserve">评标方法与评标标准………………………</w:t>
      </w:r>
      <w:r>
        <w:rPr>
          <w:rFonts w:hint="eastAsia" w:ascii="黑体" w:hAnsi="宋体" w:eastAsia="黑体"/>
          <w:color w:val="auto"/>
          <w:sz w:val="36"/>
          <w:highlight w:val="none"/>
          <w:u w:val="none"/>
          <w:lang w:val="en-US" w:eastAsia="zh-CN"/>
        </w:rPr>
        <w:t xml:space="preserve">24</w:t>
      </w:r>
      <w:r/>
    </w:p>
    <w:p>
      <w:pPr>
        <w:numPr>
          <w:ilvl w:val="0"/>
          <w:numId w:val="4"/>
        </w:numPr>
        <w:jc w:val="center"/>
        <w:spacing w:line="552" w:lineRule="auto"/>
        <w:rPr>
          <w:rFonts w:hint="eastAsia" w:ascii="黑体" w:hAnsi="宋体" w:eastAsia="黑体"/>
          <w:color w:val="auto"/>
          <w:sz w:val="36"/>
          <w:highlight w:val="none"/>
          <w:u w:val="none"/>
        </w:rPr>
        <w:outlineLvl w:val="1"/>
      </w:pPr>
      <w:r>
        <w:rPr>
          <w:rFonts w:hint="eastAsia" w:ascii="黑体" w:hAnsi="宋体" w:eastAsia="黑体"/>
          <w:color w:val="auto"/>
          <w:sz w:val="36"/>
          <w:highlight w:val="none"/>
          <w:u w:val="none"/>
        </w:rPr>
        <w:t xml:space="preserve">投标文件格式………………………………</w:t>
      </w:r>
      <w:r>
        <w:rPr>
          <w:rFonts w:hint="eastAsia" w:ascii="黑体" w:hAnsi="宋体" w:eastAsia="黑体"/>
          <w:color w:val="auto"/>
          <w:sz w:val="36"/>
          <w:highlight w:val="none"/>
          <w:u w:val="none"/>
          <w:lang w:val="en-US" w:eastAsia="zh-CN"/>
        </w:rPr>
        <w:t xml:space="preserve">26</w:t>
      </w:r>
      <w:r/>
    </w:p>
    <w:p>
      <w:pPr>
        <w:spacing w:line="480" w:lineRule="auto"/>
        <w:rPr>
          <w:rFonts w:hint="eastAsia" w:ascii="仿宋_GB2312" w:hAnsi="Arial" w:eastAsia="仿宋_GB2312"/>
          <w:b/>
          <w:color w:val="auto"/>
          <w:sz w:val="28"/>
          <w:highlight w:val="none"/>
          <w:u w:val="none"/>
        </w:rPr>
      </w:pPr>
      <w:r>
        <w:rPr>
          <w:rFonts w:hint="eastAsia" w:ascii="仿宋_GB2312" w:hAnsi="Arial" w:eastAsia="仿宋_GB2312"/>
          <w:b/>
          <w:color w:val="auto"/>
          <w:sz w:val="28"/>
          <w:highlight w:val="none"/>
          <w:u w:val="none"/>
        </w:rPr>
      </w:r>
      <w:r/>
    </w:p>
    <w:p>
      <w:pPr>
        <w:rPr>
          <w:rFonts w:hint="eastAsia"/>
          <w:color w:val="auto"/>
          <w:highlight w:val="none"/>
          <w:u w:val="none"/>
        </w:rPr>
      </w:pPr>
      <w:r>
        <w:rPr>
          <w:rFonts w:hint="eastAsia"/>
          <w:color w:val="auto"/>
          <w:highlight w:val="none"/>
          <w:u w:val="none"/>
        </w:rPr>
      </w:r>
      <w:r/>
    </w:p>
    <w:p>
      <w:pPr>
        <w:rPr>
          <w:rFonts w:hint="eastAsia"/>
          <w:color w:val="auto"/>
          <w:highlight w:val="none"/>
          <w:u w:val="none"/>
        </w:rPr>
      </w:pPr>
      <w:r>
        <w:rPr>
          <w:rFonts w:hint="eastAsia"/>
          <w:color w:val="auto"/>
          <w:highlight w:val="none"/>
          <w:u w:val="none"/>
        </w:rPr>
      </w:r>
      <w:r/>
    </w:p>
    <w:p>
      <w:pPr>
        <w:rPr>
          <w:rFonts w:hint="eastAsia"/>
          <w:color w:val="auto"/>
          <w:highlight w:val="none"/>
          <w:u w:val="none"/>
        </w:rPr>
      </w:pPr>
      <w:r>
        <w:rPr>
          <w:rFonts w:hint="eastAsia"/>
          <w:color w:val="auto"/>
          <w:highlight w:val="none"/>
          <w:u w:val="none"/>
        </w:rPr>
      </w:r>
      <w:r/>
    </w:p>
    <w:p>
      <w:pPr>
        <w:rPr>
          <w:rFonts w:hint="eastAsia"/>
          <w:color w:val="auto"/>
          <w:highlight w:val="none"/>
          <w:u w:val="none"/>
        </w:rPr>
      </w:pPr>
      <w:r>
        <w:rPr>
          <w:rFonts w:hint="eastAsia"/>
          <w:color w:val="auto"/>
          <w:highlight w:val="none"/>
          <w:u w:val="none"/>
        </w:rPr>
      </w:r>
      <w:r/>
    </w:p>
    <w:p>
      <w:pPr>
        <w:rPr>
          <w:rFonts w:hint="eastAsia"/>
          <w:color w:val="auto"/>
          <w:highlight w:val="none"/>
          <w:u w:val="none"/>
        </w:rPr>
      </w:pPr>
      <w:r>
        <w:rPr>
          <w:rFonts w:hint="eastAsia"/>
          <w:color w:val="auto"/>
          <w:highlight w:val="none"/>
          <w:u w:val="none"/>
        </w:rPr>
      </w:r>
      <w:r/>
    </w:p>
    <w:p>
      <w:pPr>
        <w:rPr>
          <w:rFonts w:hint="eastAsia"/>
          <w:color w:val="auto"/>
          <w:highlight w:val="none"/>
          <w:u w:val="none"/>
        </w:rPr>
      </w:pPr>
      <w:r>
        <w:rPr>
          <w:rFonts w:hint="eastAsia"/>
          <w:color w:val="auto"/>
          <w:highlight w:val="none"/>
          <w:u w:val="none"/>
        </w:rPr>
      </w:r>
      <w:r/>
    </w:p>
    <w:p>
      <w:pPr>
        <w:rPr>
          <w:rFonts w:hint="eastAsia"/>
          <w:color w:val="auto"/>
          <w:highlight w:val="none"/>
          <w:u w:val="none"/>
        </w:rPr>
      </w:pPr>
      <w:r>
        <w:rPr>
          <w:rFonts w:hint="eastAsia"/>
          <w:color w:val="auto"/>
          <w:highlight w:val="none"/>
          <w:u w:val="none"/>
        </w:rPr>
      </w:r>
      <w:r/>
    </w:p>
    <w:p>
      <w:pPr>
        <w:rPr>
          <w:rFonts w:hint="eastAsia"/>
          <w:color w:val="auto"/>
          <w:highlight w:val="none"/>
          <w:u w:val="none"/>
        </w:rPr>
      </w:pPr>
      <w:r>
        <w:rPr>
          <w:rFonts w:hint="eastAsia"/>
          <w:color w:val="auto"/>
          <w:highlight w:val="none"/>
          <w:u w:val="none"/>
        </w:rPr>
      </w:r>
      <w:r/>
    </w:p>
    <w:p>
      <w:pPr>
        <w:rPr>
          <w:rFonts w:hint="eastAsia"/>
          <w:color w:val="auto"/>
          <w:highlight w:val="none"/>
          <w:u w:val="none"/>
        </w:rPr>
      </w:pPr>
      <w:r>
        <w:rPr>
          <w:rFonts w:hint="eastAsia"/>
          <w:color w:val="auto"/>
          <w:highlight w:val="none"/>
          <w:u w:val="none"/>
        </w:rPr>
      </w:r>
      <w:r/>
    </w:p>
    <w:p>
      <w:pPr>
        <w:rPr>
          <w:rFonts w:hint="eastAsia"/>
          <w:color w:val="auto"/>
          <w:highlight w:val="none"/>
          <w:u w:val="none"/>
        </w:rPr>
      </w:pPr>
      <w:r>
        <w:rPr>
          <w:rFonts w:hint="eastAsia"/>
          <w:color w:val="auto"/>
          <w:highlight w:val="none"/>
          <w:u w:val="none"/>
        </w:rPr>
      </w:r>
      <w:r/>
    </w:p>
    <w:p>
      <w:pPr>
        <w:rPr>
          <w:rFonts w:hint="eastAsia"/>
          <w:color w:val="auto"/>
          <w:highlight w:val="none"/>
          <w:u w:val="none"/>
        </w:rPr>
      </w:pPr>
      <w:r>
        <w:rPr>
          <w:rFonts w:hint="eastAsia"/>
          <w:color w:val="auto"/>
          <w:highlight w:val="none"/>
          <w:u w:val="none"/>
        </w:rPr>
      </w:r>
      <w:r/>
    </w:p>
    <w:p>
      <w:pPr>
        <w:rPr>
          <w:rFonts w:hint="eastAsia"/>
          <w:color w:val="auto"/>
          <w:highlight w:val="none"/>
          <w:u w:val="none"/>
        </w:rPr>
      </w:pPr>
      <w:r>
        <w:rPr>
          <w:rFonts w:hint="eastAsia"/>
          <w:color w:val="auto"/>
          <w:highlight w:val="none"/>
          <w:u w:val="none"/>
        </w:rPr>
      </w:r>
      <w:r/>
    </w:p>
    <w:p>
      <w:pPr>
        <w:jc w:val="center"/>
        <w:rPr>
          <w:rFonts w:hint="eastAsia" w:ascii="宋体" w:hAnsi="宋体"/>
          <w:color w:val="auto"/>
          <w:sz w:val="24"/>
          <w:szCs w:val="24"/>
          <w:highlight w:val="none"/>
          <w:u w:val="none"/>
        </w:rPr>
        <w:outlineLvl w:val="0"/>
      </w:pPr>
      <w:r>
        <w:rPr>
          <w:rFonts w:hint="eastAsia"/>
          <w:color w:val="auto"/>
          <w:highlight w:val="none"/>
          <w:u w:val="none"/>
        </w:rPr>
        <w:br w:type="page" w:clear="all"/>
      </w:r>
      <w:r>
        <w:rPr>
          <w:rFonts w:hint="eastAsia" w:ascii="方正小标宋简体" w:hAnsi="方正小标宋简体" w:eastAsia="方正小标宋简体" w:cs="方正小标宋简体"/>
          <w:color w:val="auto"/>
          <w:sz w:val="36"/>
          <w:szCs w:val="36"/>
          <w:highlight w:val="none"/>
          <w:u w:val="none"/>
        </w:rPr>
        <w:t xml:space="preserve">第一章  </w:t>
      </w:r>
      <w:bookmarkEnd w:id="0"/>
      <w:r>
        <w:rPr>
          <w:rFonts w:hint="eastAsia" w:ascii="方正小标宋简体" w:hAnsi="方正小标宋简体" w:eastAsia="方正小标宋简体" w:cs="方正小标宋简体"/>
          <w:color w:val="auto"/>
          <w:sz w:val="36"/>
          <w:szCs w:val="36"/>
          <w:highlight w:val="none"/>
          <w:u w:val="none"/>
        </w:rPr>
        <w:t xml:space="preserve">投标邀请</w:t>
      </w:r>
      <w:bookmarkStart w:id="6" w:name="_Toc28359079"/>
      <w:r/>
      <w:bookmarkStart w:id="7" w:name="_Toc35393790"/>
      <w:r/>
      <w:bookmarkStart w:id="8" w:name="_Toc35393621"/>
      <w:r/>
      <w:bookmarkStart w:id="9" w:name="_Toc38985263"/>
      <w:r/>
      <w:bookmarkStart w:id="10" w:name="_Hlk24379207"/>
      <w:r/>
      <w:bookmarkStart w:id="11" w:name="_Toc28359002"/>
      <w:r/>
      <w:r/>
    </w:p>
    <w:p>
      <w:pPr>
        <w:pStyle w:val="708"/>
        <w:ind w:firstLine="465"/>
        <w:spacing w:before="120" w:after="120" w:line="252" w:lineRule="auto"/>
        <w:rPr>
          <w:rFonts w:hint="eastAsia" w:ascii="方正黑体_GBK" w:hAnsi="方正黑体_GBK" w:eastAsia="方正黑体_GBK" w:cs="方正黑体_GBK"/>
          <w:color w:val="auto"/>
          <w:highlight w:val="none"/>
          <w:u w:val="none"/>
        </w:rPr>
      </w:pPr>
      <w:r>
        <w:rPr>
          <w:rFonts w:hint="eastAsia" w:ascii="方正黑体_GBK" w:hAnsi="方正黑体_GBK" w:eastAsia="方正黑体_GBK" w:cs="方正黑体_GBK"/>
          <w:color w:val="auto"/>
          <w:highlight w:val="none"/>
          <w:u w:val="none"/>
        </w:rPr>
        <w:t xml:space="preserve">一、项目基本情况</w:t>
      </w:r>
      <w:bookmarkEnd w:id="6"/>
      <w:r/>
      <w:bookmarkEnd w:id="7"/>
      <w:r/>
      <w:bookmarkEnd w:id="8"/>
      <w:r/>
      <w:bookmarkEnd w:id="9"/>
      <w:r/>
      <w:bookmarkEnd w:id="10"/>
      <w:r/>
      <w:bookmarkEnd w:id="11"/>
      <w:r/>
      <w:r/>
    </w:p>
    <w:p>
      <w:pPr>
        <w:ind w:firstLine="480"/>
        <w:spacing w:line="252" w:lineRule="auto"/>
        <w:rPr>
          <w:rFonts w:ascii="宋体" w:hAnsi="宋体"/>
          <w:color w:val="auto"/>
          <w:sz w:val="24"/>
          <w:szCs w:val="24"/>
          <w:highlight w:val="none"/>
          <w:u w:val="none"/>
        </w:rPr>
      </w:pPr>
      <w:r>
        <w:rPr>
          <w:rFonts w:hint="eastAsia" w:ascii="宋体" w:hAnsi="宋体"/>
          <w:color w:val="auto"/>
          <w:sz w:val="24"/>
          <w:szCs w:val="24"/>
          <w:highlight w:val="none"/>
          <w:u w:val="none"/>
        </w:rPr>
        <w:t xml:space="preserve">1.项目编号：JSZC-320100-JZCG-G2026-</w:t>
      </w:r>
      <w:r>
        <w:rPr>
          <w:rFonts w:hint="eastAsia" w:ascii="宋体" w:hAnsi="宋体"/>
          <w:color w:val="auto"/>
          <w:sz w:val="24"/>
          <w:szCs w:val="24"/>
          <w:highlight w:val="none"/>
          <w:u w:val="none"/>
          <w:lang w:val="en-US" w:eastAsia="zh-CN"/>
        </w:rPr>
        <w:t xml:space="preserve">0337</w:t>
      </w:r>
      <w:r>
        <w:rPr>
          <w:rFonts w:hint="eastAsia" w:ascii="宋体" w:hAnsi="宋体"/>
          <w:color w:val="auto"/>
          <w:sz w:val="24"/>
          <w:szCs w:val="24"/>
          <w:highlight w:val="none"/>
          <w:u w:val="none"/>
        </w:rPr>
        <w:t xml:space="preserve"> </w:t>
      </w:r>
      <w:r/>
    </w:p>
    <w:p>
      <w:pPr>
        <w:ind w:firstLine="480"/>
        <w:spacing w:line="252" w:lineRule="auto"/>
        <w:rPr>
          <w:rFonts w:hint="eastAsia" w:ascii="宋体" w:hAnsi="宋体"/>
          <w:color w:val="auto"/>
          <w:sz w:val="24"/>
          <w:szCs w:val="24"/>
          <w:highlight w:val="none"/>
          <w:u w:val="none"/>
        </w:rPr>
      </w:pPr>
      <w:r>
        <w:rPr>
          <w:rFonts w:hint="eastAsia" w:ascii="宋体" w:hAnsi="宋体"/>
          <w:color w:val="auto"/>
          <w:sz w:val="24"/>
          <w:szCs w:val="24"/>
          <w:highlight w:val="none"/>
          <w:u w:val="none"/>
        </w:rPr>
        <w:t xml:space="preserve">2.项目名称：南京市城管应急处置保障仓库看管服务（2026年-2028年）</w:t>
      </w:r>
      <w:r/>
    </w:p>
    <w:p>
      <w:pPr>
        <w:ind w:firstLine="480"/>
        <w:spacing w:line="400" w:lineRule="exact"/>
        <w:rPr>
          <w:rFonts w:ascii="宋体" w:hAnsi="宋体"/>
          <w:color w:val="auto"/>
          <w:sz w:val="24"/>
          <w:szCs w:val="24"/>
          <w:highlight w:val="none"/>
          <w:u w:val="none"/>
        </w:rPr>
      </w:pPr>
      <w:r>
        <w:rPr>
          <w:rFonts w:hint="eastAsia" w:ascii="宋体" w:hAnsi="宋体"/>
          <w:color w:val="auto"/>
          <w:sz w:val="24"/>
          <w:szCs w:val="24"/>
          <w:highlight w:val="none"/>
          <w:u w:val="none"/>
        </w:rPr>
        <w:t xml:space="preserve">3.预算金额：三年共110.82万元（</w:t>
      </w:r>
      <w:r>
        <w:rPr>
          <w:rFonts w:hint="eastAsia" w:ascii="宋体" w:hAnsi="宋体"/>
          <w:color w:val="auto"/>
          <w:sz w:val="24"/>
          <w:szCs w:val="24"/>
          <w:highlight w:val="none"/>
          <w:u w:val="none"/>
          <w:lang w:val="en-US" w:eastAsia="zh-CN"/>
        </w:rPr>
        <w:t xml:space="preserve">36.94</w:t>
      </w:r>
      <w:r>
        <w:rPr>
          <w:rFonts w:hint="eastAsia" w:ascii="宋体" w:hAnsi="宋体"/>
          <w:color w:val="auto"/>
          <w:sz w:val="24"/>
          <w:szCs w:val="24"/>
          <w:highlight w:val="none"/>
          <w:u w:val="none"/>
        </w:rPr>
        <w:t xml:space="preserve">万元/年）</w:t>
      </w:r>
      <w:r/>
    </w:p>
    <w:p>
      <w:pPr>
        <w:ind w:firstLine="480"/>
        <w:spacing w:line="252" w:lineRule="auto"/>
        <w:rPr>
          <w:rFonts w:hint="eastAsia" w:ascii="宋体" w:hAnsi="宋体" w:cs="宋体"/>
          <w:color w:val="auto"/>
          <w:sz w:val="24"/>
          <w:szCs w:val="24"/>
          <w:highlight w:val="none"/>
          <w:u w:val="none"/>
        </w:rPr>
      </w:pPr>
      <w:r>
        <w:rPr>
          <w:rFonts w:hint="eastAsia" w:ascii="宋体" w:hAnsi="宋体"/>
          <w:color w:val="auto"/>
          <w:sz w:val="24"/>
          <w:szCs w:val="24"/>
          <w:highlight w:val="none"/>
          <w:u w:val="none"/>
        </w:rPr>
        <w:t xml:space="preserve">4.最高限价：三年共110.82万元（</w:t>
      </w:r>
      <w:r>
        <w:rPr>
          <w:rFonts w:hint="eastAsia" w:ascii="宋体" w:hAnsi="宋体"/>
          <w:color w:val="auto"/>
          <w:sz w:val="24"/>
          <w:szCs w:val="24"/>
          <w:highlight w:val="none"/>
          <w:u w:val="none"/>
          <w:lang w:val="en-US" w:eastAsia="zh-CN"/>
        </w:rPr>
        <w:t xml:space="preserve">36.94</w:t>
      </w:r>
      <w:r>
        <w:rPr>
          <w:rFonts w:hint="eastAsia" w:ascii="宋体" w:hAnsi="宋体"/>
          <w:color w:val="auto"/>
          <w:sz w:val="24"/>
          <w:szCs w:val="24"/>
          <w:highlight w:val="none"/>
          <w:u w:val="none"/>
        </w:rPr>
        <w:t xml:space="preserve">万元/年）</w:t>
      </w:r>
      <w:r/>
    </w:p>
    <w:p>
      <w:pPr>
        <w:ind w:firstLine="480"/>
        <w:spacing w:line="252" w:lineRule="auto"/>
        <w:rPr>
          <w:rFonts w:ascii="宋体" w:hAnsi="宋体"/>
          <w:color w:val="auto"/>
          <w:sz w:val="24"/>
          <w:szCs w:val="24"/>
          <w:highlight w:val="none"/>
          <w:u w:val="none"/>
        </w:rPr>
      </w:pPr>
      <w:r>
        <w:rPr>
          <w:rFonts w:hint="eastAsia" w:ascii="宋体" w:hAnsi="宋体"/>
          <w:color w:val="auto"/>
          <w:sz w:val="24"/>
          <w:szCs w:val="24"/>
          <w:highlight w:val="none"/>
          <w:u w:val="none"/>
        </w:rPr>
        <w:t xml:space="preserve">5.采购需求（简介）：南京市城管应急处置保障仓库看管服务（2026年-2028年）</w:t>
      </w:r>
      <w:r>
        <w:rPr>
          <w:rFonts w:hint="eastAsia" w:ascii="宋体" w:hAnsi="宋体"/>
          <w:color w:val="auto"/>
          <w:sz w:val="24"/>
          <w:szCs w:val="24"/>
          <w:highlight w:val="none"/>
          <w:u w:val="none"/>
          <w:lang w:eastAsia="zh-CN"/>
        </w:rPr>
        <w:t xml:space="preserve">，</w:t>
      </w:r>
      <w:r>
        <w:rPr>
          <w:rFonts w:hint="eastAsia" w:ascii="宋体" w:hAnsi="宋体"/>
          <w:color w:val="auto"/>
          <w:sz w:val="24"/>
          <w:szCs w:val="24"/>
          <w:highlight w:val="none"/>
          <w:u w:val="none"/>
          <w:lang w:val="en-US" w:eastAsia="zh-CN"/>
        </w:rPr>
        <w:t xml:space="preserve">包括</w:t>
      </w:r>
      <w:r>
        <w:rPr>
          <w:rFonts w:hint="eastAsia" w:ascii="宋体" w:hAnsi="宋体"/>
          <w:color w:val="auto"/>
          <w:sz w:val="24"/>
          <w:szCs w:val="24"/>
          <w:highlight w:val="none"/>
          <w:u w:val="none"/>
        </w:rPr>
        <w:t xml:space="preserve">仓库看管、保洁</w:t>
      </w:r>
      <w:r>
        <w:rPr>
          <w:rFonts w:hint="eastAsia" w:ascii="宋体" w:hAnsi="宋体"/>
          <w:color w:val="auto"/>
          <w:sz w:val="24"/>
          <w:szCs w:val="24"/>
          <w:highlight w:val="none"/>
          <w:u w:val="none"/>
          <w:lang w:eastAsia="zh-CN"/>
        </w:rPr>
        <w:t xml:space="preserve">、</w:t>
      </w:r>
      <w:r>
        <w:rPr>
          <w:rFonts w:hint="eastAsia" w:ascii="宋体" w:hAnsi="宋体"/>
          <w:color w:val="auto"/>
          <w:sz w:val="24"/>
          <w:szCs w:val="24"/>
          <w:highlight w:val="none"/>
          <w:u w:val="none"/>
          <w:lang w:val="en-US" w:eastAsia="zh-CN"/>
        </w:rPr>
        <w:t xml:space="preserve">道路清扫、</w:t>
      </w:r>
      <w:r>
        <w:rPr>
          <w:rFonts w:hint="eastAsia" w:ascii="宋体" w:hAnsi="宋体"/>
          <w:color w:val="auto"/>
          <w:sz w:val="24"/>
          <w:szCs w:val="24"/>
          <w:highlight w:val="none"/>
          <w:u w:val="none"/>
        </w:rPr>
        <w:t xml:space="preserve">绿化养护、污水清运、设施设备维保、</w:t>
      </w:r>
      <w:r>
        <w:rPr>
          <w:rFonts w:hint="eastAsia" w:ascii="宋体" w:hAnsi="宋体"/>
          <w:color w:val="auto"/>
          <w:sz w:val="24"/>
          <w:szCs w:val="24"/>
          <w:highlight w:val="none"/>
          <w:u w:val="none"/>
          <w:lang w:val="en-US" w:eastAsia="zh-CN"/>
        </w:rPr>
        <w:t xml:space="preserve">工程</w:t>
      </w:r>
      <w:r>
        <w:rPr>
          <w:rFonts w:hint="eastAsia" w:ascii="宋体" w:hAnsi="宋体"/>
          <w:color w:val="auto"/>
          <w:sz w:val="24"/>
          <w:szCs w:val="24"/>
          <w:highlight w:val="none"/>
          <w:u w:val="none"/>
        </w:rPr>
        <w:t xml:space="preserve">零星维修及其他需要配合开展的工作。</w:t>
      </w:r>
      <w:r>
        <w:rPr>
          <w:rFonts w:hint="eastAsia" w:ascii="宋体" w:hAnsi="宋体" w:cs="宋体"/>
          <w:color w:val="auto"/>
          <w:sz w:val="24"/>
          <w:szCs w:val="24"/>
          <w:highlight w:val="none"/>
          <w:u w:val="none"/>
        </w:rPr>
        <w:t xml:space="preserve">（详细内容见本招标文件第四章） </w:t>
      </w:r>
      <w:r/>
    </w:p>
    <w:p>
      <w:pPr>
        <w:ind w:firstLine="480"/>
        <w:spacing w:line="252" w:lineRule="auto"/>
        <w:rPr>
          <w:rFonts w:hint="eastAsia" w:ascii="宋体" w:hAnsi="宋体" w:cs="宋体"/>
          <w:color w:val="auto"/>
          <w:sz w:val="24"/>
          <w:szCs w:val="24"/>
          <w:highlight w:val="none"/>
          <w:u w:val="none"/>
        </w:rPr>
      </w:pPr>
      <w:r>
        <w:rPr>
          <w:rFonts w:hint="eastAsia" w:ascii="宋体" w:hAnsi="宋体"/>
          <w:color w:val="auto"/>
          <w:sz w:val="24"/>
          <w:szCs w:val="24"/>
          <w:highlight w:val="none"/>
          <w:u w:val="none"/>
        </w:rPr>
        <w:t xml:space="preserve">6.合同履行期限：合同生效之日起三年。</w:t>
      </w:r>
      <w:r/>
    </w:p>
    <w:p>
      <w:pPr>
        <w:ind w:firstLine="480"/>
        <w:spacing w:line="252" w:lineRule="auto"/>
        <w:rPr>
          <w:rFonts w:hint="eastAsia" w:ascii="宋体" w:hAnsi="宋体" w:cs="宋体"/>
          <w:color w:val="auto"/>
          <w:sz w:val="24"/>
          <w:szCs w:val="24"/>
          <w:highlight w:val="none"/>
          <w:u w:val="none"/>
        </w:rPr>
      </w:pPr>
      <w:r>
        <w:rPr>
          <w:rFonts w:hint="eastAsia" w:ascii="宋体" w:hAnsi="宋体"/>
          <w:color w:val="auto"/>
          <w:sz w:val="24"/>
          <w:szCs w:val="24"/>
          <w:highlight w:val="none"/>
          <w:u w:val="none"/>
        </w:rPr>
        <w:t xml:space="preserve">7.</w:t>
      </w:r>
      <w:r>
        <w:rPr>
          <w:rFonts w:hint="eastAsia" w:ascii="宋体" w:hAnsi="宋体" w:cs="宋体"/>
          <w:color w:val="auto"/>
          <w:sz w:val="24"/>
          <w:szCs w:val="24"/>
          <w:highlight w:val="none"/>
          <w:u w:val="none"/>
        </w:rPr>
        <w:t xml:space="preserve">本项目不接受联合体投标。</w:t>
      </w:r>
      <w:r/>
    </w:p>
    <w:p>
      <w:pPr>
        <w:ind w:firstLine="480"/>
        <w:spacing w:line="252" w:lineRule="auto"/>
        <w:rPr>
          <w:rFonts w:hint="eastAsia" w:ascii="宋体" w:hAnsi="宋体" w:cs="宋体"/>
          <w:color w:val="auto"/>
          <w:sz w:val="24"/>
          <w:szCs w:val="24"/>
          <w:highlight w:val="none"/>
          <w:u w:val="none"/>
        </w:rPr>
      </w:pPr>
      <w:r>
        <w:rPr>
          <w:rFonts w:hint="eastAsia" w:ascii="宋体" w:hAnsi="宋体" w:cs="宋体"/>
          <w:color w:val="auto"/>
          <w:sz w:val="24"/>
          <w:szCs w:val="24"/>
          <w:highlight w:val="none"/>
          <w:u w:val="none"/>
        </w:rPr>
        <w:t xml:space="preserve">8.本项目不允许分包。</w:t>
      </w:r>
      <w:r/>
    </w:p>
    <w:p>
      <w:pPr>
        <w:pStyle w:val="708"/>
        <w:ind w:firstLine="465"/>
        <w:spacing w:before="120" w:after="120" w:line="252" w:lineRule="auto"/>
        <w:rPr>
          <w:rFonts w:hint="eastAsia" w:ascii="方正黑体_GBK" w:hAnsi="方正黑体_GBK" w:eastAsia="方正黑体_GBK" w:cs="方正黑体_GBK"/>
          <w:color w:val="auto"/>
          <w:highlight w:val="none"/>
          <w:u w:val="none"/>
        </w:rPr>
      </w:pPr>
      <w:r/>
      <w:bookmarkStart w:id="12" w:name="_Toc38985264"/>
      <w:r/>
      <w:bookmarkStart w:id="13" w:name="_Toc35393791"/>
      <w:r/>
      <w:bookmarkStart w:id="14" w:name="_Toc35393622"/>
      <w:r/>
      <w:bookmarkStart w:id="15" w:name="_Toc28359080"/>
      <w:r/>
      <w:bookmarkStart w:id="16" w:name="_Toc28359003"/>
      <w:r>
        <w:rPr>
          <w:rFonts w:hint="eastAsia" w:ascii="方正黑体_GBK" w:hAnsi="方正黑体_GBK" w:eastAsia="方正黑体_GBK" w:cs="方正黑体_GBK"/>
          <w:color w:val="auto"/>
          <w:highlight w:val="none"/>
          <w:u w:val="none"/>
        </w:rPr>
        <w:t xml:space="preserve">二、</w:t>
      </w:r>
      <w:r>
        <w:rPr>
          <w:rFonts w:ascii="方正黑体_GBK" w:hAnsi="方正黑体_GBK" w:eastAsia="方正黑体_GBK" w:cs="方正黑体_GBK"/>
          <w:color w:val="auto"/>
          <w:highlight w:val="none"/>
          <w:u w:val="none"/>
        </w:rPr>
        <w:t xml:space="preserve">申请人的</w:t>
      </w:r>
      <w:r>
        <w:rPr>
          <w:rFonts w:hint="eastAsia" w:ascii="方正黑体_GBK" w:hAnsi="方正黑体_GBK" w:eastAsia="方正黑体_GBK" w:cs="方正黑体_GBK"/>
          <w:color w:val="auto"/>
          <w:highlight w:val="none"/>
          <w:u w:val="none"/>
        </w:rPr>
        <w:t xml:space="preserve">资格要求</w:t>
      </w:r>
      <w:bookmarkEnd w:id="12"/>
      <w:r/>
      <w:bookmarkEnd w:id="13"/>
      <w:r/>
      <w:bookmarkEnd w:id="14"/>
      <w:r/>
      <w:bookmarkEnd w:id="15"/>
      <w:r/>
      <w:bookmarkEnd w:id="16"/>
      <w:r/>
      <w:r/>
    </w:p>
    <w:p>
      <w:pPr>
        <w:ind w:firstLine="480"/>
        <w:spacing w:line="252" w:lineRule="auto"/>
        <w:rPr>
          <w:rFonts w:hint="eastAsia" w:ascii="宋体" w:hAnsi="宋体"/>
          <w:color w:val="auto"/>
          <w:sz w:val="24"/>
          <w:szCs w:val="24"/>
          <w:highlight w:val="none"/>
          <w:u w:val="none"/>
        </w:rPr>
      </w:pPr>
      <w:r/>
      <w:bookmarkStart w:id="17" w:name="_Toc28359081"/>
      <w:r/>
      <w:bookmarkStart w:id="18" w:name="_Toc35393792"/>
      <w:r/>
      <w:bookmarkStart w:id="19" w:name="_Toc38985265"/>
      <w:r/>
      <w:bookmarkStart w:id="20" w:name="_Toc28359004"/>
      <w:r/>
      <w:bookmarkStart w:id="21" w:name="_Toc35393623"/>
      <w:r>
        <w:rPr>
          <w:rFonts w:hint="eastAsia" w:ascii="宋体" w:hAnsi="宋体"/>
          <w:color w:val="auto"/>
          <w:sz w:val="24"/>
          <w:szCs w:val="24"/>
          <w:highlight w:val="none"/>
          <w:u w:val="none"/>
        </w:rPr>
        <w:t xml:space="preserve">（一</w:t>
      </w:r>
      <w:r>
        <w:rPr>
          <w:rFonts w:ascii="宋体" w:hAnsi="宋体"/>
          <w:color w:val="auto"/>
          <w:sz w:val="24"/>
          <w:szCs w:val="24"/>
          <w:highlight w:val="none"/>
          <w:u w:val="none"/>
        </w:rPr>
        <w:t xml:space="preserve">）</w:t>
      </w:r>
      <w:r>
        <w:rPr>
          <w:rFonts w:hint="eastAsia" w:ascii="宋体" w:hAnsi="宋体"/>
          <w:color w:val="auto"/>
          <w:sz w:val="24"/>
          <w:szCs w:val="24"/>
          <w:highlight w:val="none"/>
          <w:u w:val="none"/>
        </w:rPr>
        <w:t xml:space="preserve">通用</w:t>
      </w:r>
      <w:r>
        <w:rPr>
          <w:rFonts w:ascii="宋体" w:hAnsi="宋体"/>
          <w:color w:val="auto"/>
          <w:sz w:val="24"/>
          <w:szCs w:val="24"/>
          <w:highlight w:val="none"/>
          <w:u w:val="none"/>
        </w:rPr>
        <w:t xml:space="preserve">资格要求</w:t>
      </w:r>
      <w:r/>
    </w:p>
    <w:p>
      <w:pPr>
        <w:ind w:firstLine="480"/>
        <w:spacing w:line="252" w:lineRule="auto"/>
        <w:rPr>
          <w:rFonts w:hint="eastAsia" w:ascii="宋体" w:hAnsi="宋体"/>
          <w:color w:val="auto"/>
          <w:sz w:val="24"/>
          <w:szCs w:val="24"/>
          <w:highlight w:val="none"/>
          <w:u w:val="none"/>
          <w:lang w:val="zh-CN"/>
        </w:rPr>
      </w:pPr>
      <w:r>
        <w:rPr>
          <w:rFonts w:hint="eastAsia" w:ascii="宋体" w:hAnsi="宋体"/>
          <w:color w:val="auto"/>
          <w:sz w:val="24"/>
          <w:szCs w:val="24"/>
          <w:highlight w:val="none"/>
          <w:u w:val="none"/>
          <w:lang w:val="zh-CN"/>
        </w:rPr>
        <w:t xml:space="preserve">1.满足《中华人民共和国政府采购法》第二十二条规定，</w:t>
      </w:r>
      <w:r>
        <w:rPr>
          <w:rFonts w:hint="eastAsia" w:ascii="宋体" w:hAnsi="宋体"/>
          <w:color w:val="auto"/>
          <w:sz w:val="24"/>
          <w:szCs w:val="24"/>
          <w:highlight w:val="none"/>
          <w:u w:val="none"/>
        </w:rPr>
        <w:t xml:space="preserve">提供《</w:t>
      </w:r>
      <w:r>
        <w:rPr>
          <w:rFonts w:hint="eastAsia" w:ascii="宋体" w:hAnsi="宋体"/>
          <w:color w:val="auto"/>
          <w:sz w:val="24"/>
          <w:szCs w:val="24"/>
          <w:highlight w:val="none"/>
          <w:u w:val="none"/>
          <w:lang w:val="zh-CN"/>
        </w:rPr>
        <w:t xml:space="preserve">信用承诺函》（格式见第六章）。</w:t>
      </w:r>
      <w:r/>
    </w:p>
    <w:p>
      <w:pPr>
        <w:ind w:firstLine="480"/>
        <w:spacing w:line="252" w:lineRule="auto"/>
        <w:rPr>
          <w:rFonts w:hint="eastAsia" w:ascii="宋体" w:hAnsi="宋体"/>
          <w:color w:val="auto"/>
          <w:sz w:val="24"/>
          <w:szCs w:val="24"/>
          <w:highlight w:val="none"/>
          <w:u w:val="none"/>
        </w:rPr>
      </w:pPr>
      <w:r>
        <w:rPr>
          <w:rFonts w:hint="eastAsia" w:ascii="宋体" w:hAnsi="宋体"/>
          <w:color w:val="auto"/>
          <w:sz w:val="24"/>
          <w:szCs w:val="24"/>
          <w:highlight w:val="none"/>
          <w:u w:val="none"/>
        </w:rPr>
        <w:t xml:space="preserve">2.未被“信用中国”网站列入失信被执行人、重大税收违法失信主体名单、政府采购严重违法失信行为记录名单。（资格审查环节查询，投标文件中无需提供证明材料）</w:t>
      </w:r>
      <w:r/>
    </w:p>
    <w:p>
      <w:pPr>
        <w:ind w:firstLine="480"/>
        <w:spacing w:line="252" w:lineRule="auto"/>
        <w:rPr>
          <w:rFonts w:hint="eastAsia" w:ascii="宋体" w:hAnsi="宋体"/>
          <w:color w:val="auto"/>
          <w:sz w:val="24"/>
          <w:szCs w:val="24"/>
          <w:highlight w:val="none"/>
          <w:u w:val="none"/>
          <w:lang w:val="zh-CN"/>
        </w:rPr>
      </w:pPr>
      <w:r>
        <w:rPr>
          <w:rFonts w:hint="eastAsia" w:ascii="宋体" w:hAnsi="宋体"/>
          <w:color w:val="auto"/>
          <w:sz w:val="24"/>
          <w:szCs w:val="24"/>
          <w:highlight w:val="none"/>
          <w:u w:val="none"/>
        </w:rPr>
        <w:t xml:space="preserve">（二）</w:t>
      </w:r>
      <w:r>
        <w:rPr>
          <w:rFonts w:hint="eastAsia" w:ascii="宋体" w:hAnsi="宋体"/>
          <w:color w:val="auto"/>
          <w:sz w:val="24"/>
          <w:szCs w:val="24"/>
          <w:highlight w:val="none"/>
          <w:u w:val="none"/>
          <w:lang w:val="zh-CN"/>
        </w:rPr>
        <w:t xml:space="preserve">落实政府采购政策需满足的资格要求</w:t>
      </w:r>
      <w:r/>
    </w:p>
    <w:p>
      <w:pPr>
        <w:ind w:firstLine="480"/>
        <w:spacing w:line="252" w:lineRule="auto"/>
        <w:rPr>
          <w:rFonts w:hint="eastAsia" w:ascii="宋体" w:hAnsi="宋体"/>
          <w:color w:val="auto"/>
          <w:sz w:val="24"/>
          <w:szCs w:val="24"/>
          <w:highlight w:val="none"/>
          <w:u w:val="none"/>
          <w:lang w:val="zh-CN"/>
        </w:rPr>
      </w:pPr>
      <w:r>
        <w:rPr>
          <w:rFonts w:hint="eastAsia" w:ascii="宋体" w:hAnsi="宋体"/>
          <w:color w:val="auto"/>
          <w:sz w:val="24"/>
          <w:szCs w:val="24"/>
          <w:highlight w:val="none"/>
          <w:u w:val="none"/>
          <w:lang w:val="zh-CN"/>
        </w:rPr>
        <w:t xml:space="preserve">本项目专门面向中小微企业采购，</w:t>
      </w:r>
      <w:r>
        <w:rPr>
          <w:rFonts w:hint="eastAsia" w:ascii="宋体" w:hAnsi="宋体"/>
          <w:color w:val="auto"/>
          <w:sz w:val="24"/>
          <w:szCs w:val="24"/>
          <w:highlight w:val="none"/>
          <w:u w:val="none"/>
        </w:rPr>
        <w:t xml:space="preserve">投标人</w:t>
      </w:r>
      <w:r>
        <w:rPr>
          <w:rFonts w:hint="eastAsia" w:ascii="宋体" w:hAnsi="宋体"/>
          <w:color w:val="auto"/>
          <w:sz w:val="24"/>
          <w:szCs w:val="24"/>
          <w:highlight w:val="none"/>
          <w:u w:val="none"/>
          <w:lang w:val="zh-CN"/>
        </w:rPr>
        <w:t xml:space="preserve">应为中小微企业或监狱企业或残疾人福利性单位，提供《中小企业声明函》或《残疾人福利性单位声明函》（格式见第六章）或监狱企业的证明文件。</w:t>
      </w:r>
      <w:r/>
    </w:p>
    <w:p>
      <w:pPr>
        <w:ind w:firstLine="480"/>
        <w:spacing w:line="252" w:lineRule="auto"/>
        <w:rPr>
          <w:rFonts w:hint="eastAsia" w:ascii="宋体" w:hAnsi="宋体"/>
          <w:color w:val="auto"/>
          <w:sz w:val="24"/>
          <w:szCs w:val="24"/>
          <w:highlight w:val="none"/>
          <w:u w:val="none"/>
        </w:rPr>
      </w:pPr>
      <w:r>
        <w:rPr>
          <w:rFonts w:hint="eastAsia" w:ascii="宋体" w:hAnsi="宋体"/>
          <w:color w:val="auto"/>
          <w:sz w:val="24"/>
          <w:szCs w:val="24"/>
          <w:highlight w:val="none"/>
          <w:u w:val="none"/>
        </w:rPr>
        <w:t xml:space="preserve">（三）本项目的特定资格要求</w:t>
      </w:r>
      <w:r/>
    </w:p>
    <w:p>
      <w:pPr>
        <w:ind w:firstLine="480"/>
        <w:pageBreakBefore w:val="0"/>
        <w:spacing w:line="252" w:lineRule="auto"/>
        <w:widowControl w:val="off"/>
        <w:rPr>
          <w:rFonts w:hint="eastAsia" w:ascii="宋体" w:hAnsi="宋体" w:eastAsia="宋体" w:cs="Times New Roman"/>
          <w:color w:val="auto"/>
          <w:sz w:val="24"/>
          <w:szCs w:val="24"/>
          <w:highlight w:val="none"/>
          <w:u w:val="none"/>
          <w:lang w:eastAsia="zh-CN"/>
        </w:rPr>
      </w:pPr>
      <w:r>
        <w:rPr>
          <w:rFonts w:hint="eastAsia" w:ascii="宋体" w:hAnsi="宋体"/>
          <w:color w:val="auto"/>
          <w:sz w:val="24"/>
          <w:szCs w:val="24"/>
          <w:highlight w:val="none"/>
          <w:u w:val="none"/>
          <w:lang w:val="en-US" w:eastAsia="zh-CN"/>
        </w:rPr>
        <w:t xml:space="preserve">投标人</w:t>
      </w:r>
      <w:r>
        <w:rPr>
          <w:rFonts w:hint="eastAsia" w:ascii="宋体" w:hAnsi="宋体" w:eastAsia="宋体"/>
          <w:color w:val="auto"/>
          <w:sz w:val="24"/>
          <w:szCs w:val="24"/>
          <w:highlight w:val="none"/>
          <w:u w:val="none"/>
          <w:lang w:val="zh-CN" w:eastAsia="zh-CN"/>
        </w:rPr>
        <w:t xml:space="preserve">提供</w:t>
      </w:r>
      <w:r>
        <w:rPr>
          <w:rFonts w:hint="eastAsia" w:ascii="宋体" w:hAnsi="宋体"/>
          <w:color w:val="auto"/>
          <w:sz w:val="24"/>
          <w:szCs w:val="24"/>
          <w:highlight w:val="none"/>
          <w:u w:val="none"/>
          <w:lang w:val="en-US" w:eastAsia="zh-CN"/>
        </w:rPr>
        <w:t xml:space="preserve">服务所在地公安部门</w:t>
      </w:r>
      <w:r>
        <w:rPr>
          <w:rFonts w:hint="eastAsia" w:ascii="宋体" w:hAnsi="宋体" w:eastAsia="宋体"/>
          <w:color w:val="auto"/>
          <w:sz w:val="24"/>
          <w:szCs w:val="24"/>
          <w:highlight w:val="none"/>
          <w:u w:val="none"/>
          <w:lang w:val="zh-CN" w:eastAsia="zh-CN"/>
        </w:rPr>
        <w:t xml:space="preserve">出具的自行招用保安员单位备案证明，或自开展保安服务之日起</w:t>
      </w:r>
      <w:r>
        <w:rPr>
          <w:rFonts w:hint="eastAsia" w:ascii="宋体" w:hAnsi="宋体" w:eastAsia="宋体"/>
          <w:color w:val="auto"/>
          <w:sz w:val="24"/>
          <w:szCs w:val="24"/>
          <w:highlight w:val="none"/>
          <w:u w:val="none"/>
          <w:lang w:val="en-US" w:eastAsia="zh-CN"/>
        </w:rPr>
        <w:t xml:space="preserve">30</w:t>
      </w:r>
      <w:r>
        <w:rPr>
          <w:rFonts w:hint="eastAsia" w:ascii="宋体" w:hAnsi="宋体" w:eastAsia="宋体"/>
          <w:color w:val="auto"/>
          <w:sz w:val="24"/>
          <w:szCs w:val="24"/>
          <w:highlight w:val="none"/>
          <w:u w:val="none"/>
          <w:lang w:val="zh-CN" w:eastAsia="zh-CN"/>
        </w:rPr>
        <w:t xml:space="preserve">个工作日内向</w:t>
      </w:r>
      <w:r>
        <w:rPr>
          <w:rFonts w:hint="eastAsia" w:ascii="宋体" w:hAnsi="宋体"/>
          <w:color w:val="auto"/>
          <w:sz w:val="24"/>
          <w:szCs w:val="24"/>
          <w:highlight w:val="none"/>
          <w:u w:val="none"/>
          <w:lang w:val="en-US" w:eastAsia="zh-CN"/>
        </w:rPr>
        <w:t xml:space="preserve">服务所在地公安部门</w:t>
      </w:r>
      <w:r>
        <w:rPr>
          <w:rFonts w:hint="eastAsia" w:ascii="宋体" w:hAnsi="宋体" w:eastAsia="宋体"/>
          <w:color w:val="auto"/>
          <w:sz w:val="24"/>
          <w:szCs w:val="24"/>
          <w:highlight w:val="none"/>
          <w:u w:val="none"/>
          <w:lang w:val="zh-CN" w:eastAsia="zh-CN"/>
        </w:rPr>
        <w:t xml:space="preserve">备案承诺书（格式自拟）。</w:t>
      </w:r>
      <w:r/>
    </w:p>
    <w:p>
      <w:pPr>
        <w:ind w:firstLine="420"/>
        <w:rPr>
          <w:rFonts w:hint="eastAsia" w:ascii="方正黑体_GBK" w:hAnsi="方正黑体_GBK" w:eastAsia="方正黑体_GBK" w:cs="方正黑体_GBK"/>
          <w:color w:val="auto"/>
          <w:highlight w:val="none"/>
          <w:u w:val="none"/>
        </w:rPr>
      </w:pPr>
      <w:r>
        <w:rPr>
          <w:rFonts w:hint="eastAsia" w:ascii="方正黑体_GBK" w:hAnsi="方正黑体_GBK" w:eastAsia="方正黑体_GBK" w:cs="方正黑体_GBK"/>
          <w:color w:val="auto"/>
          <w:highlight w:val="none"/>
          <w:u w:val="none"/>
        </w:rPr>
        <w:t xml:space="preserve">三、获取招标文件</w:t>
      </w:r>
      <w:bookmarkEnd w:id="17"/>
      <w:r/>
      <w:bookmarkEnd w:id="18"/>
      <w:r/>
      <w:bookmarkEnd w:id="19"/>
      <w:r/>
      <w:bookmarkEnd w:id="20"/>
      <w:r/>
      <w:bookmarkEnd w:id="21"/>
      <w:r/>
      <w:r/>
    </w:p>
    <w:p>
      <w:pPr>
        <w:ind w:firstLine="480"/>
        <w:spacing w:line="252" w:lineRule="auto"/>
        <w:rPr>
          <w:rFonts w:ascii="宋体" w:hAnsi="宋体" w:cs="宋体"/>
          <w:color w:val="auto"/>
          <w:sz w:val="24"/>
          <w:szCs w:val="24"/>
          <w:highlight w:val="none"/>
          <w:u w:val="none"/>
        </w:rPr>
      </w:pPr>
      <w:r/>
      <w:bookmarkStart w:id="22" w:name="_Toc28359005"/>
      <w:r/>
      <w:bookmarkStart w:id="23" w:name="_Toc28359082"/>
      <w:r/>
      <w:bookmarkStart w:id="24" w:name="_Toc35393624"/>
      <w:r/>
      <w:bookmarkStart w:id="25" w:name="_Toc38985266"/>
      <w:r/>
      <w:bookmarkStart w:id="26" w:name="_Toc35393793"/>
      <w:r>
        <w:rPr>
          <w:rFonts w:hint="eastAsia" w:ascii="宋体" w:hAnsi="宋体" w:cs="宋体"/>
          <w:color w:val="auto"/>
          <w:sz w:val="24"/>
          <w:szCs w:val="24"/>
          <w:highlight w:val="none"/>
          <w:u w:val="none"/>
        </w:rPr>
        <w:t xml:space="preserve">1.时间：自招标文件公告发布之日起。</w:t>
      </w:r>
      <w:r/>
    </w:p>
    <w:p>
      <w:pPr>
        <w:ind w:firstLine="480"/>
        <w:spacing w:line="252" w:lineRule="auto"/>
        <w:rPr>
          <w:rFonts w:ascii="宋体" w:hAnsi="宋体" w:cs="宋体"/>
          <w:color w:val="auto"/>
          <w:sz w:val="24"/>
          <w:szCs w:val="24"/>
          <w:highlight w:val="none"/>
          <w:u w:val="none"/>
        </w:rPr>
      </w:pPr>
      <w:r>
        <w:rPr>
          <w:rFonts w:hint="eastAsia" w:ascii="宋体" w:hAnsi="宋体" w:cs="宋体"/>
          <w:color w:val="auto"/>
          <w:sz w:val="24"/>
          <w:szCs w:val="24"/>
          <w:highlight w:val="none"/>
          <w:u w:val="none"/>
        </w:rPr>
        <w:t xml:space="preserve">2.方式：在“江苏政府采购网”免费下载。</w:t>
      </w:r>
      <w:r/>
    </w:p>
    <w:p>
      <w:pPr>
        <w:pStyle w:val="708"/>
        <w:ind w:firstLine="465"/>
        <w:spacing w:before="120" w:after="120" w:line="252" w:lineRule="auto"/>
        <w:rPr>
          <w:rFonts w:hint="eastAsia" w:ascii="方正黑体_GBK" w:hAnsi="方正黑体_GBK" w:eastAsia="方正黑体_GBK" w:cs="方正黑体_GBK"/>
          <w:color w:val="auto"/>
          <w:highlight w:val="none"/>
          <w:u w:val="none"/>
        </w:rPr>
      </w:pPr>
      <w:r>
        <w:rPr>
          <w:rFonts w:hint="eastAsia" w:ascii="方正黑体_GBK" w:hAnsi="方正黑体_GBK" w:eastAsia="方正黑体_GBK" w:cs="方正黑体_GBK"/>
          <w:color w:val="auto"/>
          <w:highlight w:val="none"/>
          <w:u w:val="none"/>
        </w:rPr>
        <w:t xml:space="preserve">四、提交投标文件</w:t>
      </w:r>
      <w:bookmarkEnd w:id="22"/>
      <w:r/>
      <w:bookmarkEnd w:id="23"/>
      <w:r>
        <w:rPr>
          <w:rFonts w:hint="eastAsia" w:ascii="方正黑体_GBK" w:hAnsi="方正黑体_GBK" w:eastAsia="方正黑体_GBK" w:cs="方正黑体_GBK"/>
          <w:color w:val="auto"/>
          <w:highlight w:val="none"/>
          <w:u w:val="none"/>
        </w:rPr>
        <w:t xml:space="preserve">截止时间、开标时间和地点</w:t>
      </w:r>
      <w:bookmarkEnd w:id="24"/>
      <w:r/>
      <w:bookmarkEnd w:id="25"/>
      <w:r/>
      <w:bookmarkEnd w:id="26"/>
      <w:r/>
      <w:r/>
    </w:p>
    <w:p>
      <w:pPr>
        <w:ind w:firstLine="480"/>
        <w:spacing w:line="252" w:lineRule="auto"/>
        <w:rPr>
          <w:rFonts w:hint="eastAsia" w:ascii="宋体" w:hAnsi="宋体"/>
          <w:bCs/>
          <w:color w:val="auto"/>
          <w:sz w:val="24"/>
          <w:szCs w:val="24"/>
          <w:highlight w:val="none"/>
          <w:u w:val="none"/>
        </w:rPr>
      </w:pPr>
      <w:r/>
      <w:bookmarkStart w:id="27" w:name="_Toc28359084"/>
      <w:r/>
      <w:bookmarkStart w:id="28" w:name="_Toc35393625"/>
      <w:r/>
      <w:bookmarkStart w:id="29" w:name="_Toc35393794"/>
      <w:r/>
      <w:bookmarkStart w:id="30" w:name="_Toc38985267"/>
      <w:r/>
      <w:bookmarkStart w:id="31" w:name="_Toc28359007"/>
      <w:r>
        <w:rPr>
          <w:rFonts w:hint="eastAsia" w:ascii="宋体" w:hAnsi="宋体" w:cs="宋体"/>
          <w:color w:val="auto"/>
          <w:sz w:val="24"/>
          <w:szCs w:val="24"/>
          <w:highlight w:val="none"/>
          <w:u w:val="none"/>
        </w:rPr>
        <w:t xml:space="preserve">1.提交投标文件截止时间、开标时间：</w:t>
      </w:r>
      <w:r>
        <w:rPr>
          <w:rFonts w:hint="eastAsia" w:ascii="宋体" w:hAnsi="宋体" w:cs="宋体"/>
          <w:bCs/>
          <w:color w:val="auto"/>
          <w:sz w:val="24"/>
          <w:szCs w:val="24"/>
          <w:highlight w:val="none"/>
          <w:u w:val="none"/>
        </w:rPr>
        <w:t xml:space="preserve">20</w:t>
      </w:r>
      <w:r>
        <w:rPr>
          <w:rFonts w:hint="eastAsia" w:ascii="宋体" w:hAnsi="宋体" w:cs="宋体"/>
          <w:color w:val="auto"/>
          <w:sz w:val="24"/>
          <w:szCs w:val="24"/>
          <w:highlight w:val="none"/>
          <w:u w:val="none"/>
        </w:rPr>
        <w:t xml:space="preserve">26</w:t>
      </w:r>
      <w:r>
        <w:rPr>
          <w:rFonts w:hint="eastAsia" w:ascii="宋体" w:hAnsi="宋体"/>
          <w:bCs/>
          <w:color w:val="auto"/>
          <w:sz w:val="24"/>
          <w:szCs w:val="24"/>
          <w:highlight w:val="none"/>
          <w:u w:val="none"/>
        </w:rPr>
        <w:t xml:space="preserve">年</w:t>
      </w:r>
      <w:r>
        <w:rPr>
          <w:rFonts w:hint="eastAsia" w:ascii="宋体" w:hAnsi="宋体" w:cs="宋体"/>
          <w:color w:val="auto"/>
          <w:sz w:val="24"/>
          <w:szCs w:val="24"/>
          <w:highlight w:val="none"/>
          <w:u w:val="none"/>
          <w:lang w:val="en-US" w:eastAsia="zh-CN"/>
        </w:rPr>
        <w:t xml:space="preserve">10</w:t>
      </w:r>
      <w:r>
        <w:rPr>
          <w:rFonts w:hint="eastAsia" w:ascii="宋体" w:hAnsi="宋体"/>
          <w:bCs/>
          <w:color w:val="auto"/>
          <w:sz w:val="24"/>
          <w:szCs w:val="24"/>
          <w:highlight w:val="none"/>
          <w:u w:val="none"/>
        </w:rPr>
        <w:t xml:space="preserve">月</w:t>
      </w:r>
      <w:r>
        <w:rPr>
          <w:rFonts w:hint="eastAsia" w:ascii="宋体" w:hAnsi="宋体"/>
          <w:bCs/>
          <w:color w:val="auto"/>
          <w:sz w:val="24"/>
          <w:szCs w:val="24"/>
          <w:highlight w:val="none"/>
          <w:u w:val="none"/>
          <w:lang w:val="en-US" w:eastAsia="zh-CN"/>
        </w:rPr>
        <w:t xml:space="preserve">10</w:t>
      </w:r>
      <w:r>
        <w:rPr>
          <w:rFonts w:hint="eastAsia" w:ascii="宋体" w:hAnsi="宋体"/>
          <w:bCs/>
          <w:color w:val="auto"/>
          <w:sz w:val="24"/>
          <w:szCs w:val="24"/>
          <w:highlight w:val="none"/>
          <w:u w:val="none"/>
        </w:rPr>
        <w:t xml:space="preserve">日9</w:t>
      </w:r>
      <w:r>
        <w:rPr>
          <w:rFonts w:hint="eastAsia"/>
          <w:bCs/>
          <w:color w:val="auto"/>
          <w:sz w:val="24"/>
          <w:szCs w:val="24"/>
          <w:highlight w:val="none"/>
          <w:u w:val="none"/>
        </w:rPr>
        <w:t xml:space="preserve">时</w:t>
      </w:r>
      <w:r>
        <w:rPr>
          <w:rFonts w:hint="eastAsia"/>
          <w:bCs/>
          <w:color w:val="auto"/>
          <w:sz w:val="24"/>
          <w:szCs w:val="24"/>
          <w:highlight w:val="none"/>
          <w:u w:val="none"/>
          <w:lang w:val="en-US" w:eastAsia="zh-CN"/>
        </w:rPr>
        <w:t xml:space="preserve">3</w:t>
      </w:r>
      <w:r>
        <w:rPr>
          <w:rFonts w:hint="eastAsia"/>
          <w:bCs/>
          <w:color w:val="auto"/>
          <w:sz w:val="24"/>
          <w:szCs w:val="24"/>
          <w:highlight w:val="none"/>
          <w:u w:val="none"/>
        </w:rPr>
        <w:t xml:space="preserve">0</w:t>
      </w:r>
      <w:r>
        <w:rPr>
          <w:rFonts w:hint="eastAsia" w:ascii="宋体" w:hAnsi="宋体"/>
          <w:bCs/>
          <w:color w:val="auto"/>
          <w:sz w:val="24"/>
          <w:szCs w:val="24"/>
          <w:highlight w:val="none"/>
          <w:u w:val="none"/>
        </w:rPr>
        <w:t xml:space="preserve">分（北京时间）。</w:t>
      </w:r>
      <w:r/>
    </w:p>
    <w:p>
      <w:pPr>
        <w:ind w:firstLine="480"/>
        <w:spacing w:line="252" w:lineRule="auto"/>
        <w:rPr>
          <w:rFonts w:hint="eastAsia" w:ascii="宋体" w:hAnsi="宋体"/>
          <w:bCs/>
          <w:color w:val="auto"/>
          <w:sz w:val="24"/>
          <w:szCs w:val="24"/>
          <w:highlight w:val="none"/>
          <w:u w:val="none"/>
        </w:rPr>
      </w:pPr>
      <w:r>
        <w:rPr>
          <w:rFonts w:hint="eastAsia" w:ascii="宋体" w:hAnsi="宋体"/>
          <w:color w:val="auto"/>
          <w:sz w:val="24"/>
          <w:szCs w:val="24"/>
          <w:highlight w:val="none"/>
          <w:u w:val="none"/>
        </w:rPr>
        <w:t xml:space="preserve">2.地点：</w:t>
      </w:r>
      <w:r>
        <w:rPr>
          <w:rFonts w:hint="eastAsia" w:ascii="宋体" w:hAnsi="宋体" w:cs="宋体"/>
          <w:color w:val="auto"/>
          <w:sz w:val="24"/>
          <w:szCs w:val="24"/>
          <w:highlight w:val="none"/>
          <w:u w:val="none"/>
        </w:rPr>
        <w:t xml:space="preserve">江苏省政府采购交易系统（以下简称“苏采云系统”）网上开标大厅。</w:t>
      </w:r>
      <w:r/>
    </w:p>
    <w:p>
      <w:pPr>
        <w:pStyle w:val="708"/>
        <w:ind w:firstLine="465"/>
        <w:spacing w:before="120" w:after="120" w:line="252" w:lineRule="auto"/>
        <w:rPr>
          <w:rFonts w:hint="eastAsia" w:ascii="方正黑体_GBK" w:hAnsi="方正黑体_GBK" w:eastAsia="方正黑体_GBK" w:cs="方正黑体_GBK"/>
          <w:color w:val="auto"/>
          <w:highlight w:val="none"/>
          <w:u w:val="none"/>
        </w:rPr>
      </w:pPr>
      <w:r>
        <w:rPr>
          <w:rFonts w:hint="eastAsia" w:ascii="方正黑体_GBK" w:hAnsi="方正黑体_GBK" w:eastAsia="方正黑体_GBK" w:cs="方正黑体_GBK"/>
          <w:color w:val="auto"/>
          <w:highlight w:val="none"/>
          <w:u w:val="none"/>
        </w:rPr>
        <w:t xml:space="preserve">五、公告期限</w:t>
      </w:r>
      <w:bookmarkEnd w:id="27"/>
      <w:r/>
      <w:bookmarkEnd w:id="28"/>
      <w:r/>
      <w:bookmarkEnd w:id="29"/>
      <w:r/>
      <w:bookmarkEnd w:id="30"/>
      <w:r/>
      <w:bookmarkEnd w:id="31"/>
      <w:r/>
      <w:r/>
    </w:p>
    <w:p>
      <w:pPr>
        <w:ind w:firstLine="480"/>
        <w:spacing w:line="252" w:lineRule="auto"/>
        <w:rPr>
          <w:rFonts w:hint="eastAsia" w:ascii="宋体" w:hAnsi="宋体" w:cs="宋体"/>
          <w:color w:val="auto"/>
          <w:sz w:val="24"/>
          <w:szCs w:val="24"/>
          <w:highlight w:val="none"/>
          <w:u w:val="none"/>
        </w:rPr>
      </w:pPr>
      <w:r/>
      <w:bookmarkStart w:id="32" w:name="_Toc38985268"/>
      <w:r/>
      <w:bookmarkStart w:id="33" w:name="_Toc35393626"/>
      <w:r/>
      <w:bookmarkStart w:id="34" w:name="_Toc35393795"/>
      <w:r>
        <w:rPr>
          <w:rFonts w:hint="eastAsia" w:ascii="宋体" w:hAnsi="宋体" w:cs="宋体"/>
          <w:color w:val="auto"/>
          <w:sz w:val="24"/>
          <w:szCs w:val="24"/>
          <w:highlight w:val="none"/>
          <w:u w:val="none"/>
        </w:rPr>
        <w:t xml:space="preserve">公告期限为自本公告发布之日起5个工作日。</w:t>
      </w:r>
      <w:r/>
    </w:p>
    <w:p>
      <w:pPr>
        <w:pStyle w:val="708"/>
        <w:ind w:firstLine="465"/>
        <w:spacing w:before="120" w:after="120" w:line="252" w:lineRule="auto"/>
        <w:rPr>
          <w:rFonts w:hint="eastAsia" w:ascii="方正黑体_GBK" w:hAnsi="方正黑体_GBK" w:eastAsia="方正黑体_GBK" w:cs="方正黑体_GBK"/>
          <w:color w:val="auto"/>
          <w:highlight w:val="none"/>
          <w:u w:val="none"/>
        </w:rPr>
      </w:pPr>
      <w:r>
        <w:rPr>
          <w:rFonts w:hint="eastAsia" w:ascii="方正黑体_GBK" w:hAnsi="方正黑体_GBK" w:eastAsia="方正黑体_GBK" w:cs="方正黑体_GBK"/>
          <w:color w:val="auto"/>
          <w:highlight w:val="none"/>
          <w:u w:val="none"/>
        </w:rPr>
        <w:t xml:space="preserve">六、其他事宜</w:t>
      </w:r>
      <w:bookmarkEnd w:id="32"/>
      <w:r/>
      <w:bookmarkEnd w:id="33"/>
      <w:r/>
      <w:bookmarkEnd w:id="34"/>
      <w:r/>
      <w:r/>
    </w:p>
    <w:p>
      <w:pPr>
        <w:ind w:firstLine="480"/>
        <w:spacing w:line="252" w:lineRule="auto"/>
        <w:tabs>
          <w:tab w:val="left" w:pos="900" w:leader="none"/>
        </w:tabs>
        <w:rPr>
          <w:rFonts w:hint="eastAsia" w:ascii="宋体" w:hAnsi="宋体"/>
          <w:bCs/>
          <w:color w:val="auto"/>
          <w:sz w:val="24"/>
          <w:szCs w:val="24"/>
          <w:highlight w:val="none"/>
          <w:u w:val="none"/>
        </w:rPr>
      </w:pPr>
      <w:r/>
      <w:bookmarkStart w:id="35" w:name="_Toc38985269"/>
      <w:r/>
      <w:bookmarkStart w:id="36" w:name="_Toc35393627"/>
      <w:r/>
      <w:bookmarkStart w:id="37" w:name="_Toc35393796"/>
      <w:r/>
      <w:bookmarkStart w:id="38" w:name="_Toc28359085"/>
      <w:r/>
      <w:bookmarkStart w:id="39" w:name="_Toc28359008"/>
      <w:r>
        <w:rPr>
          <w:rFonts w:hint="eastAsia" w:ascii="宋体" w:hAnsi="宋体" w:cs="宋体"/>
          <w:color w:val="auto"/>
          <w:sz w:val="24"/>
          <w:szCs w:val="24"/>
          <w:highlight w:val="none"/>
          <w:u w:val="none"/>
        </w:rPr>
        <w:t xml:space="preserve">1.</w:t>
      </w:r>
      <w:r>
        <w:rPr>
          <w:rFonts w:hint="eastAsia" w:ascii="宋体" w:hAnsi="宋体"/>
          <w:bCs/>
          <w:color w:val="auto"/>
          <w:sz w:val="24"/>
          <w:szCs w:val="24"/>
          <w:highlight w:val="none"/>
          <w:u w:val="none"/>
        </w:rPr>
        <w:t xml:space="preserve">本次招标不收取投标保证金。</w:t>
      </w:r>
      <w:r/>
    </w:p>
    <w:p>
      <w:pPr>
        <w:ind w:firstLine="480"/>
        <w:spacing w:line="252" w:lineRule="auto"/>
        <w:rPr>
          <w:rFonts w:hint="eastAsia" w:ascii="宋体" w:hAnsi="宋体" w:cs="宋体"/>
          <w:color w:val="auto"/>
          <w:sz w:val="24"/>
          <w:szCs w:val="24"/>
          <w:highlight w:val="none"/>
          <w:u w:val="none"/>
        </w:rPr>
      </w:pPr>
      <w:r>
        <w:rPr>
          <w:rFonts w:hint="eastAsia" w:ascii="宋体" w:hAnsi="宋体"/>
          <w:color w:val="auto"/>
          <w:sz w:val="24"/>
          <w:szCs w:val="24"/>
          <w:highlight w:val="none"/>
          <w:u w:val="none"/>
        </w:rPr>
        <w:t xml:space="preserve">2.</w:t>
      </w:r>
      <w:r>
        <w:rPr>
          <w:rFonts w:hint="eastAsia" w:ascii="宋体" w:hAnsi="宋体" w:cs="宋体"/>
          <w:color w:val="auto"/>
          <w:sz w:val="24"/>
          <w:szCs w:val="24"/>
          <w:highlight w:val="none"/>
          <w:u w:val="none"/>
        </w:rPr>
        <w:t xml:space="preserve">本项目组织勘察及答疑，投标人代表携带加盖单位公章的营业执照复印件、法定代表人授权委托书、身份证参加。签到时间：2026年</w:t>
      </w:r>
      <w:r>
        <w:rPr>
          <w:rFonts w:hint="eastAsia" w:ascii="宋体" w:hAnsi="宋体" w:cs="宋体"/>
          <w:color w:val="auto"/>
          <w:sz w:val="24"/>
          <w:szCs w:val="24"/>
          <w:highlight w:val="none"/>
          <w:u w:val="none"/>
          <w:lang w:val="en-US" w:eastAsia="zh-CN"/>
        </w:rPr>
        <w:t xml:space="preserve">9</w:t>
      </w:r>
      <w:r>
        <w:rPr>
          <w:rFonts w:hint="eastAsia" w:ascii="宋体" w:hAnsi="宋体" w:cs="宋体"/>
          <w:color w:val="auto"/>
          <w:sz w:val="24"/>
          <w:szCs w:val="24"/>
          <w:highlight w:val="none"/>
          <w:u w:val="none"/>
        </w:rPr>
        <w:t xml:space="preserve">月</w:t>
      </w:r>
      <w:r>
        <w:rPr>
          <w:rFonts w:hint="eastAsia" w:ascii="宋体" w:hAnsi="宋体" w:cs="宋体"/>
          <w:color w:val="auto"/>
          <w:sz w:val="24"/>
          <w:szCs w:val="24"/>
          <w:highlight w:val="none"/>
          <w:u w:val="none"/>
          <w:lang w:val="en-US" w:eastAsia="zh-CN"/>
        </w:rPr>
        <w:t xml:space="preserve">22</w:t>
      </w:r>
      <w:r>
        <w:rPr>
          <w:rFonts w:hint="eastAsia" w:ascii="宋体" w:hAnsi="宋体" w:cs="宋体"/>
          <w:color w:val="auto"/>
          <w:sz w:val="24"/>
          <w:szCs w:val="24"/>
          <w:highlight w:val="none"/>
          <w:u w:val="none"/>
        </w:rPr>
        <w:t xml:space="preserve">日10</w:t>
      </w:r>
      <w:r>
        <w:rPr>
          <w:rFonts w:hint="eastAsia"/>
          <w:bCs/>
          <w:color w:val="auto"/>
          <w:sz w:val="24"/>
          <w:szCs w:val="24"/>
          <w:highlight w:val="none"/>
          <w:u w:val="none"/>
        </w:rPr>
        <w:t xml:space="preserve">时00</w:t>
      </w:r>
      <w:r>
        <w:rPr>
          <w:rFonts w:hint="eastAsia" w:ascii="宋体" w:hAnsi="宋体"/>
          <w:bCs/>
          <w:color w:val="auto"/>
          <w:sz w:val="24"/>
          <w:szCs w:val="24"/>
          <w:highlight w:val="none"/>
          <w:u w:val="none"/>
        </w:rPr>
        <w:t xml:space="preserve">分至11</w:t>
      </w:r>
      <w:r>
        <w:rPr>
          <w:rFonts w:hint="eastAsia"/>
          <w:bCs/>
          <w:color w:val="auto"/>
          <w:sz w:val="24"/>
          <w:szCs w:val="24"/>
          <w:highlight w:val="none"/>
          <w:u w:val="none"/>
        </w:rPr>
        <w:t xml:space="preserve">时00</w:t>
      </w:r>
      <w:r>
        <w:rPr>
          <w:rFonts w:hint="eastAsia" w:ascii="宋体" w:hAnsi="宋体"/>
          <w:bCs/>
          <w:color w:val="auto"/>
          <w:sz w:val="24"/>
          <w:szCs w:val="24"/>
          <w:highlight w:val="none"/>
          <w:u w:val="none"/>
        </w:rPr>
        <w:t xml:space="preserve">分</w:t>
      </w:r>
      <w:r>
        <w:rPr>
          <w:rFonts w:hint="eastAsia" w:ascii="宋体" w:hAnsi="宋体" w:cs="宋体"/>
          <w:color w:val="auto"/>
          <w:sz w:val="24"/>
          <w:szCs w:val="24"/>
          <w:highlight w:val="none"/>
          <w:u w:val="none"/>
        </w:rPr>
        <w:t xml:space="preserve">，地址：</w:t>
      </w:r>
      <w:r>
        <w:rPr>
          <w:rFonts w:hint="eastAsia" w:ascii="宋体" w:hAnsi="宋体" w:cs="宋体"/>
          <w:color w:val="auto"/>
          <w:sz w:val="24"/>
          <w:szCs w:val="24"/>
          <w:highlight w:val="none"/>
          <w:u w:val="none"/>
          <w:lang w:val="en-US" w:eastAsia="zh-CN"/>
        </w:rPr>
        <w:t xml:space="preserve">南京市</w:t>
      </w:r>
      <w:r>
        <w:rPr>
          <w:rFonts w:hint="eastAsia" w:ascii="宋体" w:hAnsi="宋体" w:cs="宋体"/>
          <w:color w:val="auto"/>
          <w:sz w:val="24"/>
          <w:szCs w:val="24"/>
          <w:highlight w:val="none"/>
          <w:u w:val="none"/>
        </w:rPr>
        <w:t xml:space="preserve">雨花台区板桥街道小河北路以南，冯家庄与姚家村之间，邻近宁芜高速公路江宁镇出口，联系人：程工，联系电话：</w:t>
      </w:r>
      <w:r>
        <w:rPr>
          <w:rFonts w:hint="eastAsia" w:ascii="宋体" w:hAnsi="宋体" w:cs="宋体"/>
          <w:color w:val="auto"/>
          <w:sz w:val="24"/>
          <w:szCs w:val="24"/>
          <w:highlight w:val="none"/>
          <w:u w:val="none"/>
          <w:lang w:val="en-US" w:eastAsia="zh-CN"/>
        </w:rPr>
        <w:t xml:space="preserve">025-</w:t>
      </w:r>
      <w:r>
        <w:rPr>
          <w:rFonts w:hint="eastAsia" w:ascii="宋体" w:hAnsi="宋体" w:cs="宋体"/>
          <w:color w:val="auto"/>
          <w:sz w:val="24"/>
          <w:szCs w:val="24"/>
          <w:highlight w:val="none"/>
          <w:u w:val="none"/>
        </w:rPr>
        <w:t xml:space="preserve">88867042。</w:t>
      </w:r>
      <w:r/>
    </w:p>
    <w:p>
      <w:pPr>
        <w:ind w:firstLine="480"/>
        <w:spacing w:line="252" w:lineRule="auto"/>
        <w:rPr>
          <w:color w:val="auto"/>
          <w:highlight w:val="none"/>
          <w:u w:val="none"/>
        </w:rPr>
      </w:pPr>
      <w:r>
        <w:rPr>
          <w:rFonts w:hint="eastAsia" w:ascii="宋体" w:hAnsi="宋体" w:cs="宋体"/>
          <w:color w:val="auto"/>
          <w:sz w:val="24"/>
          <w:szCs w:val="24"/>
          <w:highlight w:val="none"/>
          <w:u w:val="none"/>
        </w:rPr>
        <w:t xml:space="preserve">3.投标人通过苏采云系统参与政府采购项目（苏采云系统登录页详见“江苏政府采购网”首页底部），需要办理江苏省政府采购数字证书及电子签章（详见苏采云系统登录页“CA办理指南”），进行苏采云系统注册并制作上传电子投标文件（具体操作指南详见“江苏政府采购网-办事指南-资料下载”）。</w:t>
      </w:r>
      <w:r/>
    </w:p>
    <w:p>
      <w:pPr>
        <w:ind w:firstLine="480"/>
        <w:spacing w:line="252" w:lineRule="auto"/>
        <w:rPr>
          <w:rFonts w:hint="eastAsia" w:ascii="宋体" w:hAnsi="宋体" w:cs="宋体"/>
          <w:color w:val="auto"/>
          <w:sz w:val="24"/>
          <w:szCs w:val="24"/>
          <w:highlight w:val="none"/>
          <w:u w:val="none"/>
        </w:rPr>
      </w:pPr>
      <w:r>
        <w:rPr>
          <w:rFonts w:hint="eastAsia" w:ascii="宋体" w:hAnsi="宋体" w:cs="宋体"/>
          <w:color w:val="auto"/>
          <w:sz w:val="24"/>
          <w:szCs w:val="24"/>
          <w:highlight w:val="none"/>
          <w:u w:val="none"/>
        </w:rPr>
        <w:t xml:space="preserve">4.有关本次招标的事项若存在变动或修改，请及时关注“江苏政府采购网”（www.ccgp-jiangsu.gov.cn）更正公告。</w:t>
      </w:r>
      <w:r/>
    </w:p>
    <w:p>
      <w:pPr>
        <w:ind w:firstLine="482"/>
        <w:spacing w:line="252" w:lineRule="auto"/>
        <w:rPr>
          <w:rFonts w:hint="eastAsia" w:ascii="宋体" w:hAnsi="宋体"/>
          <w:color w:val="auto"/>
          <w:sz w:val="24"/>
          <w:highlight w:val="none"/>
          <w:u w:val="none"/>
          <w:lang w:val="zh-CN"/>
        </w:rPr>
      </w:pPr>
      <w:r>
        <w:rPr>
          <w:rFonts w:hint="eastAsia" w:ascii="宋体" w:hAnsi="宋体" w:cs="宋体"/>
          <w:b/>
          <w:bCs/>
          <w:color w:val="auto"/>
          <w:sz w:val="24"/>
          <w:szCs w:val="24"/>
          <w:highlight w:val="none"/>
          <w:u w:val="none"/>
        </w:rPr>
        <w:t xml:space="preserve">5.</w:t>
      </w:r>
      <w:r>
        <w:rPr>
          <w:rFonts w:hint="eastAsia" w:ascii="宋体" w:hAnsi="宋体"/>
          <w:b/>
          <w:bCs/>
          <w:color w:val="auto"/>
          <w:sz w:val="24"/>
          <w:highlight w:val="none"/>
          <w:u w:val="none"/>
          <w:lang w:val="zh-CN"/>
        </w:rPr>
        <w:t xml:space="preserve">对采购方式、采购需求、</w:t>
      </w:r>
      <w:r>
        <w:rPr>
          <w:rFonts w:hint="eastAsia" w:ascii="宋体" w:hAnsi="宋体"/>
          <w:b/>
          <w:bCs/>
          <w:color w:val="auto"/>
          <w:sz w:val="24"/>
          <w:highlight w:val="none"/>
          <w:u w:val="none"/>
        </w:rPr>
        <w:t xml:space="preserve">投标人</w:t>
      </w:r>
      <w:r>
        <w:rPr>
          <w:rFonts w:hint="eastAsia" w:ascii="宋体" w:hAnsi="宋体"/>
          <w:b/>
          <w:bCs/>
          <w:color w:val="auto"/>
          <w:sz w:val="24"/>
          <w:highlight w:val="none"/>
          <w:u w:val="none"/>
          <w:lang w:val="zh-CN"/>
        </w:rPr>
        <w:t xml:space="preserve">资格</w:t>
      </w:r>
      <w:r>
        <w:rPr>
          <w:rFonts w:hint="eastAsia" w:ascii="宋体" w:hAnsi="宋体"/>
          <w:b/>
          <w:bCs/>
          <w:color w:val="auto"/>
          <w:sz w:val="24"/>
          <w:highlight w:val="none"/>
          <w:u w:val="none"/>
        </w:rPr>
        <w:t xml:space="preserve">要求</w:t>
      </w:r>
      <w:r>
        <w:rPr>
          <w:rFonts w:hint="eastAsia" w:ascii="宋体" w:hAnsi="宋体"/>
          <w:b/>
          <w:bCs/>
          <w:color w:val="auto"/>
          <w:sz w:val="24"/>
          <w:highlight w:val="none"/>
          <w:u w:val="none"/>
          <w:lang w:val="zh-CN"/>
        </w:rPr>
        <w:t xml:space="preserve">、评标方法和评标标准、合同文本、</w:t>
      </w:r>
      <w:r>
        <w:rPr>
          <w:rFonts w:hint="eastAsia" w:ascii="宋体" w:hAnsi="宋体"/>
          <w:b/>
          <w:bCs/>
          <w:color w:val="auto"/>
          <w:sz w:val="24"/>
          <w:highlight w:val="none"/>
          <w:u w:val="none"/>
        </w:rPr>
        <w:t xml:space="preserve">招标项目资格审查结果</w:t>
      </w:r>
      <w:r>
        <w:rPr>
          <w:rFonts w:hint="eastAsia" w:ascii="宋体" w:hAnsi="宋体"/>
          <w:b/>
          <w:bCs/>
          <w:color w:val="auto"/>
          <w:sz w:val="24"/>
          <w:highlight w:val="none"/>
          <w:u w:val="none"/>
          <w:lang w:val="zh-CN"/>
        </w:rPr>
        <w:t xml:space="preserve">的询问</w:t>
      </w:r>
      <w:r>
        <w:rPr>
          <w:rFonts w:hint="eastAsia" w:ascii="宋体" w:hAnsi="宋体"/>
          <w:b/>
          <w:bCs/>
          <w:color w:val="auto"/>
          <w:sz w:val="24"/>
          <w:highlight w:val="none"/>
          <w:u w:val="none"/>
        </w:rPr>
        <w:t xml:space="preserve">或</w:t>
      </w:r>
      <w:r>
        <w:rPr>
          <w:rFonts w:hint="eastAsia" w:ascii="宋体" w:hAnsi="宋体"/>
          <w:b/>
          <w:bCs/>
          <w:color w:val="auto"/>
          <w:sz w:val="24"/>
          <w:highlight w:val="none"/>
          <w:u w:val="none"/>
          <w:lang w:val="zh-CN"/>
        </w:rPr>
        <w:t xml:space="preserve">质疑向采购人提出，由采购人负责答复。</w:t>
      </w:r>
      <w:r>
        <w:rPr>
          <w:rFonts w:hint="eastAsia" w:ascii="宋体" w:hAnsi="宋体"/>
          <w:b/>
          <w:bCs/>
          <w:color w:val="auto"/>
          <w:sz w:val="24"/>
          <w:highlight w:val="none"/>
          <w:u w:val="none"/>
        </w:rPr>
        <w:t xml:space="preserve">对上述事项以外</w:t>
      </w:r>
      <w:r>
        <w:rPr>
          <w:rFonts w:hint="eastAsia" w:ascii="宋体" w:hAnsi="宋体"/>
          <w:b/>
          <w:bCs/>
          <w:color w:val="auto"/>
          <w:sz w:val="24"/>
          <w:highlight w:val="none"/>
          <w:u w:val="none"/>
          <w:lang w:val="zh-CN"/>
        </w:rPr>
        <w:t xml:space="preserve">的询问</w:t>
      </w:r>
      <w:r>
        <w:rPr>
          <w:rFonts w:hint="eastAsia" w:ascii="宋体" w:hAnsi="宋体"/>
          <w:b/>
          <w:bCs/>
          <w:color w:val="auto"/>
          <w:sz w:val="24"/>
          <w:highlight w:val="none"/>
          <w:u w:val="none"/>
        </w:rPr>
        <w:t xml:space="preserve">或</w:t>
      </w:r>
      <w:r>
        <w:rPr>
          <w:rFonts w:hint="eastAsia" w:ascii="宋体" w:hAnsi="宋体"/>
          <w:b/>
          <w:bCs/>
          <w:color w:val="auto"/>
          <w:sz w:val="24"/>
          <w:highlight w:val="none"/>
          <w:u w:val="none"/>
          <w:lang w:val="zh-CN"/>
        </w:rPr>
        <w:t xml:space="preserve">质疑向交易中心提出，由交易中心负责答复。</w:t>
      </w:r>
      <w:r/>
    </w:p>
    <w:p>
      <w:pPr>
        <w:ind w:firstLine="480"/>
        <w:spacing w:line="252" w:lineRule="auto"/>
        <w:rPr>
          <w:rFonts w:hint="eastAsia" w:ascii="宋体" w:hAnsi="宋体"/>
          <w:color w:val="auto"/>
          <w:sz w:val="24"/>
          <w:highlight w:val="none"/>
          <w:u w:val="none"/>
        </w:rPr>
      </w:pPr>
      <w:r>
        <w:rPr>
          <w:rFonts w:hint="eastAsia" w:ascii="宋体" w:hAnsi="宋体"/>
          <w:color w:val="auto"/>
          <w:sz w:val="24"/>
          <w:highlight w:val="none"/>
          <w:u w:val="none"/>
        </w:rPr>
        <w:t xml:space="preserve">采购人《质疑函》收件人：程工，收件地址：</w:t>
      </w:r>
      <w:r>
        <w:rPr>
          <w:rFonts w:hint="eastAsia" w:ascii="宋体" w:hAnsi="宋体" w:cs="宋体"/>
          <w:color w:val="auto"/>
          <w:sz w:val="24"/>
          <w:szCs w:val="24"/>
          <w:highlight w:val="none"/>
          <w:u w:val="none"/>
        </w:rPr>
        <w:t xml:space="preserve">南京市</w:t>
      </w:r>
      <w:r>
        <w:rPr>
          <w:rFonts w:hint="eastAsia" w:ascii="宋体" w:hAnsi="宋体"/>
          <w:color w:val="auto"/>
          <w:sz w:val="24"/>
          <w:szCs w:val="24"/>
          <w:highlight w:val="none"/>
          <w:u w:val="none"/>
        </w:rPr>
        <w:t xml:space="preserve">鼓楼</w:t>
      </w:r>
      <w:r>
        <w:rPr>
          <w:rFonts w:hint="eastAsia" w:ascii="宋体" w:hAnsi="宋体" w:cs="宋体"/>
          <w:color w:val="auto"/>
          <w:sz w:val="24"/>
          <w:szCs w:val="24"/>
          <w:highlight w:val="none"/>
          <w:u w:val="none"/>
        </w:rPr>
        <w:t xml:space="preserve">区湛江路65号</w:t>
      </w:r>
      <w:r>
        <w:rPr>
          <w:rFonts w:hint="eastAsia" w:ascii="宋体" w:hAnsi="宋体"/>
          <w:color w:val="auto"/>
          <w:sz w:val="24"/>
          <w:highlight w:val="none"/>
          <w:u w:val="none"/>
        </w:rPr>
        <w:t xml:space="preserve">，联系电话：</w:t>
      </w:r>
      <w:r>
        <w:rPr>
          <w:rFonts w:hint="eastAsia" w:ascii="宋体" w:hAnsi="宋体"/>
          <w:color w:val="auto"/>
          <w:sz w:val="24"/>
          <w:szCs w:val="24"/>
          <w:highlight w:val="none"/>
          <w:u w:val="none"/>
        </w:rPr>
        <w:t xml:space="preserve">025-88867042</w:t>
      </w:r>
      <w:r>
        <w:rPr>
          <w:rFonts w:hint="eastAsia" w:ascii="宋体" w:hAnsi="宋体"/>
          <w:color w:val="auto"/>
          <w:sz w:val="24"/>
          <w:highlight w:val="none"/>
          <w:u w:val="none"/>
        </w:rPr>
        <w:t xml:space="preserve">。</w:t>
      </w:r>
      <w:r/>
    </w:p>
    <w:p>
      <w:pPr>
        <w:ind w:firstLine="480"/>
        <w:rPr>
          <w:rFonts w:hint="eastAsia" w:ascii="宋体" w:hAnsi="宋体"/>
          <w:color w:val="auto"/>
          <w:sz w:val="24"/>
          <w:highlight w:val="none"/>
          <w:u w:val="none"/>
        </w:rPr>
      </w:pPr>
      <w:r>
        <w:rPr>
          <w:rFonts w:hint="eastAsia" w:ascii="宋体" w:hAnsi="宋体"/>
          <w:color w:val="auto"/>
          <w:sz w:val="24"/>
          <w:highlight w:val="none"/>
          <w:u w:val="none"/>
        </w:rPr>
        <w:t xml:space="preserve">交易中心《质疑函》收件人：南京市公共资源交易中心政府集中采购处，收件地址：南京市建邺区江东中路265号南京市公共资源交易中心北门，联系电话：025-68505926。</w:t>
      </w:r>
      <w:r/>
    </w:p>
    <w:p>
      <w:pPr>
        <w:pStyle w:val="708"/>
        <w:ind w:firstLine="465"/>
        <w:spacing w:before="120" w:after="120" w:line="252" w:lineRule="auto"/>
        <w:rPr>
          <w:rFonts w:hint="eastAsia" w:ascii="方正黑体_GBK" w:hAnsi="方正黑体_GBK" w:eastAsia="方正黑体_GBK" w:cs="方正黑体_GBK"/>
          <w:color w:val="auto"/>
          <w:highlight w:val="none"/>
          <w:u w:val="none"/>
        </w:rPr>
      </w:pPr>
      <w:r>
        <w:rPr>
          <w:rFonts w:hint="eastAsia" w:ascii="方正黑体_GBK" w:hAnsi="方正黑体_GBK" w:eastAsia="方正黑体_GBK" w:cs="方正黑体_GBK"/>
          <w:color w:val="auto"/>
          <w:highlight w:val="none"/>
          <w:u w:val="none"/>
        </w:rPr>
        <w:t xml:space="preserve">七、本次招标联系方式</w:t>
      </w:r>
      <w:bookmarkEnd w:id="35"/>
      <w:r/>
      <w:bookmarkEnd w:id="36"/>
      <w:r/>
      <w:bookmarkEnd w:id="37"/>
      <w:r/>
      <w:bookmarkEnd w:id="38"/>
      <w:r/>
      <w:bookmarkEnd w:id="39"/>
      <w:r/>
      <w:r/>
    </w:p>
    <w:p>
      <w:pPr>
        <w:ind w:firstLine="480"/>
        <w:spacing w:line="252" w:lineRule="auto"/>
        <w:rPr>
          <w:rFonts w:hint="eastAsia" w:ascii="宋体" w:hAnsi="宋体"/>
          <w:color w:val="auto"/>
          <w:sz w:val="24"/>
          <w:szCs w:val="24"/>
          <w:highlight w:val="none"/>
          <w:u w:val="none"/>
        </w:rPr>
      </w:pPr>
      <w:r>
        <w:rPr>
          <w:rFonts w:hint="eastAsia" w:ascii="宋体" w:hAnsi="宋体"/>
          <w:color w:val="auto"/>
          <w:sz w:val="24"/>
          <w:szCs w:val="24"/>
          <w:highlight w:val="none"/>
          <w:u w:val="none"/>
        </w:rPr>
        <w:t xml:space="preserve">1.采购人</w:t>
      </w:r>
      <w:r/>
    </w:p>
    <w:p>
      <w:pPr>
        <w:ind w:firstLine="480"/>
        <w:spacing w:line="252" w:lineRule="auto"/>
        <w:rPr>
          <w:rFonts w:hint="eastAsia" w:ascii="宋体" w:hAnsi="宋体"/>
          <w:color w:val="auto"/>
          <w:sz w:val="24"/>
          <w:szCs w:val="24"/>
          <w:highlight w:val="none"/>
          <w:u w:val="none"/>
        </w:rPr>
      </w:pPr>
      <w:r>
        <w:rPr>
          <w:rFonts w:hint="eastAsia" w:ascii="宋体" w:hAnsi="宋体"/>
          <w:color w:val="auto"/>
          <w:sz w:val="24"/>
          <w:szCs w:val="24"/>
          <w:highlight w:val="none"/>
          <w:u w:val="none"/>
        </w:rPr>
        <w:t xml:space="preserve">名  称：南京市城市管理局          </w:t>
      </w:r>
      <w:r/>
    </w:p>
    <w:p>
      <w:pPr>
        <w:ind w:firstLine="480"/>
        <w:spacing w:line="252" w:lineRule="auto"/>
        <w:rPr>
          <w:rFonts w:hint="eastAsia" w:ascii="宋体" w:hAnsi="宋体"/>
          <w:color w:val="auto"/>
          <w:sz w:val="24"/>
          <w:szCs w:val="24"/>
          <w:highlight w:val="none"/>
          <w:u w:val="none"/>
        </w:rPr>
      </w:pPr>
      <w:r>
        <w:rPr>
          <w:rFonts w:hint="eastAsia" w:ascii="宋体" w:hAnsi="宋体"/>
          <w:color w:val="auto"/>
          <w:sz w:val="24"/>
          <w:szCs w:val="24"/>
          <w:highlight w:val="none"/>
          <w:u w:val="none"/>
        </w:rPr>
        <w:t xml:space="preserve">地  址：</w:t>
      </w:r>
      <w:r>
        <w:rPr>
          <w:rFonts w:hint="eastAsia" w:ascii="宋体" w:hAnsi="宋体" w:cs="宋体"/>
          <w:color w:val="auto"/>
          <w:sz w:val="24"/>
          <w:szCs w:val="24"/>
          <w:highlight w:val="none"/>
          <w:u w:val="none"/>
        </w:rPr>
        <w:t xml:space="preserve">南京市</w:t>
      </w:r>
      <w:r>
        <w:rPr>
          <w:rFonts w:hint="eastAsia" w:ascii="宋体" w:hAnsi="宋体"/>
          <w:color w:val="auto"/>
          <w:sz w:val="24"/>
          <w:szCs w:val="24"/>
          <w:highlight w:val="none"/>
          <w:u w:val="none"/>
        </w:rPr>
        <w:t xml:space="preserve">鼓楼</w:t>
      </w:r>
      <w:r>
        <w:rPr>
          <w:rFonts w:hint="eastAsia" w:ascii="宋体" w:hAnsi="宋体" w:cs="宋体"/>
          <w:color w:val="auto"/>
          <w:sz w:val="24"/>
          <w:szCs w:val="24"/>
          <w:highlight w:val="none"/>
          <w:u w:val="none"/>
        </w:rPr>
        <w:t xml:space="preserve">区湛江路65号</w:t>
      </w:r>
      <w:r>
        <w:rPr>
          <w:rFonts w:hint="eastAsia" w:ascii="宋体" w:hAnsi="宋体"/>
          <w:color w:val="auto"/>
          <w:sz w:val="24"/>
          <w:szCs w:val="24"/>
          <w:highlight w:val="none"/>
          <w:u w:val="none"/>
        </w:rPr>
        <w:t xml:space="preserve">    </w:t>
      </w:r>
      <w:r/>
    </w:p>
    <w:p>
      <w:pPr>
        <w:ind w:firstLine="480"/>
        <w:spacing w:line="252" w:lineRule="auto"/>
        <w:rPr>
          <w:rFonts w:hint="eastAsia" w:ascii="宋体" w:hAnsi="宋体"/>
          <w:color w:val="auto"/>
          <w:sz w:val="24"/>
          <w:szCs w:val="24"/>
          <w:highlight w:val="none"/>
          <w:u w:val="none"/>
        </w:rPr>
      </w:pPr>
      <w:r>
        <w:rPr>
          <w:rFonts w:hint="eastAsia" w:ascii="宋体" w:hAnsi="宋体"/>
          <w:color w:val="auto"/>
          <w:sz w:val="24"/>
          <w:szCs w:val="24"/>
          <w:highlight w:val="none"/>
          <w:u w:val="none"/>
        </w:rPr>
        <w:t xml:space="preserve">联系人：程工 </w:t>
      </w:r>
      <w:r/>
    </w:p>
    <w:p>
      <w:pPr>
        <w:ind w:firstLine="480"/>
        <w:spacing w:line="252" w:lineRule="auto"/>
        <w:rPr>
          <w:rFonts w:hint="eastAsia" w:ascii="宋体" w:hAnsi="宋体"/>
          <w:color w:val="auto"/>
          <w:sz w:val="24"/>
          <w:szCs w:val="24"/>
          <w:highlight w:val="none"/>
          <w:u w:val="none"/>
        </w:rPr>
      </w:pPr>
      <w:r>
        <w:rPr>
          <w:rFonts w:hint="eastAsia" w:ascii="宋体" w:hAnsi="宋体"/>
          <w:color w:val="auto"/>
          <w:sz w:val="24"/>
          <w:szCs w:val="24"/>
          <w:highlight w:val="none"/>
          <w:u w:val="none"/>
        </w:rPr>
        <w:t xml:space="preserve">联系电话：025-88867042 </w:t>
      </w:r>
      <w:bookmarkStart w:id="40" w:name="_Toc28359086"/>
      <w:r/>
      <w:bookmarkStart w:id="41" w:name="_Toc28359009"/>
      <w:r/>
      <w:r/>
    </w:p>
    <w:p>
      <w:pPr>
        <w:ind w:firstLine="480"/>
        <w:spacing w:line="252" w:lineRule="auto"/>
        <w:rPr>
          <w:rFonts w:hint="eastAsia" w:ascii="宋体" w:hAnsi="宋体"/>
          <w:color w:val="auto"/>
          <w:sz w:val="24"/>
          <w:szCs w:val="24"/>
          <w:highlight w:val="none"/>
          <w:u w:val="none"/>
        </w:rPr>
      </w:pPr>
      <w:r>
        <w:rPr>
          <w:rFonts w:hint="eastAsia" w:ascii="宋体" w:hAnsi="宋体"/>
          <w:color w:val="auto"/>
          <w:sz w:val="24"/>
          <w:szCs w:val="24"/>
          <w:highlight w:val="none"/>
          <w:u w:val="none"/>
        </w:rPr>
        <w:t xml:space="preserve">2.交易中心</w:t>
      </w:r>
      <w:bookmarkEnd w:id="40"/>
      <w:r/>
      <w:bookmarkEnd w:id="41"/>
      <w:r/>
      <w:r/>
    </w:p>
    <w:p>
      <w:pPr>
        <w:ind w:firstLine="480"/>
        <w:rPr>
          <w:rFonts w:hint="eastAsia" w:ascii="宋体" w:hAnsi="宋体"/>
          <w:color w:val="auto"/>
          <w:sz w:val="24"/>
          <w:szCs w:val="24"/>
          <w:highlight w:val="none"/>
          <w:u w:val="none"/>
        </w:rPr>
      </w:pPr>
      <w:r/>
      <w:bookmarkStart w:id="42" w:name="_Toc120614211"/>
      <w:r>
        <w:rPr>
          <w:rFonts w:hint="eastAsia" w:ascii="宋体" w:hAnsi="宋体"/>
          <w:color w:val="auto"/>
          <w:sz w:val="24"/>
          <w:szCs w:val="24"/>
          <w:highlight w:val="none"/>
          <w:u w:val="none"/>
        </w:rPr>
        <w:t xml:space="preserve">地  址：</w:t>
      </w:r>
      <w:r>
        <w:rPr>
          <w:rFonts w:hint="eastAsia" w:ascii="宋体" w:hAnsi="宋体" w:cs="宋体"/>
          <w:color w:val="auto"/>
          <w:sz w:val="24"/>
          <w:szCs w:val="24"/>
          <w:highlight w:val="none"/>
          <w:u w:val="none"/>
        </w:rPr>
        <w:t xml:space="preserve">南京市</w:t>
      </w:r>
      <w:r>
        <w:rPr>
          <w:rFonts w:hint="eastAsia" w:ascii="宋体" w:hAnsi="宋体"/>
          <w:color w:val="auto"/>
          <w:sz w:val="24"/>
          <w:szCs w:val="24"/>
          <w:highlight w:val="none"/>
          <w:u w:val="none"/>
        </w:rPr>
        <w:t xml:space="preserve">建邺</w:t>
      </w:r>
      <w:r>
        <w:rPr>
          <w:rFonts w:hint="eastAsia" w:ascii="宋体" w:hAnsi="宋体" w:cs="宋体"/>
          <w:color w:val="auto"/>
          <w:sz w:val="24"/>
          <w:szCs w:val="24"/>
          <w:highlight w:val="none"/>
          <w:u w:val="none"/>
        </w:rPr>
        <w:t xml:space="preserve">区</w:t>
      </w:r>
      <w:r>
        <w:rPr>
          <w:rFonts w:hint="eastAsia" w:ascii="宋体" w:hAnsi="宋体"/>
          <w:color w:val="auto"/>
          <w:sz w:val="24"/>
          <w:szCs w:val="24"/>
          <w:highlight w:val="none"/>
          <w:u w:val="none"/>
        </w:rPr>
        <w:t xml:space="preserve">江东中</w:t>
      </w:r>
      <w:r>
        <w:rPr>
          <w:rFonts w:hint="eastAsia" w:ascii="宋体" w:hAnsi="宋体" w:cs="宋体"/>
          <w:color w:val="auto"/>
          <w:sz w:val="24"/>
          <w:szCs w:val="24"/>
          <w:highlight w:val="none"/>
          <w:u w:val="none"/>
        </w:rPr>
        <w:t xml:space="preserve">路265号</w:t>
      </w:r>
      <w:r>
        <w:rPr>
          <w:rFonts w:hint="eastAsia" w:ascii="宋体" w:hAnsi="宋体"/>
          <w:color w:val="auto"/>
          <w:sz w:val="24"/>
          <w:szCs w:val="24"/>
          <w:highlight w:val="none"/>
          <w:u w:val="none"/>
        </w:rPr>
        <w:t xml:space="preserve">    </w:t>
      </w:r>
      <w:r/>
    </w:p>
    <w:p>
      <w:pPr>
        <w:ind w:firstLine="480"/>
        <w:rPr>
          <w:rFonts w:hint="eastAsia" w:ascii="宋体" w:hAnsi="宋体"/>
          <w:color w:val="auto"/>
          <w:sz w:val="24"/>
          <w:szCs w:val="24"/>
          <w:highlight w:val="none"/>
          <w:u w:val="none"/>
        </w:rPr>
      </w:pPr>
      <w:r>
        <w:rPr>
          <w:rFonts w:hint="eastAsia" w:ascii="宋体" w:hAnsi="宋体"/>
          <w:color w:val="auto"/>
          <w:sz w:val="24"/>
          <w:szCs w:val="24"/>
          <w:highlight w:val="none"/>
          <w:u w:val="none"/>
        </w:rPr>
        <w:t xml:space="preserve">联系人：邹女士 </w:t>
      </w:r>
      <w:r/>
    </w:p>
    <w:p>
      <w:pPr>
        <w:ind w:firstLine="480"/>
        <w:rPr>
          <w:rFonts w:hint="eastAsia"/>
          <w:color w:val="auto"/>
          <w:highlight w:val="none"/>
          <w:u w:val="none"/>
        </w:rPr>
      </w:pPr>
      <w:r>
        <w:rPr>
          <w:rFonts w:hint="eastAsia" w:ascii="宋体" w:hAnsi="宋体"/>
          <w:color w:val="auto"/>
          <w:sz w:val="24"/>
          <w:szCs w:val="24"/>
          <w:highlight w:val="none"/>
          <w:u w:val="none"/>
        </w:rPr>
        <w:t xml:space="preserve">联系电话：025-68505810 </w:t>
      </w:r>
      <w:r/>
    </w:p>
    <w:p>
      <w:pPr>
        <w:pStyle w:val="766"/>
        <w:ind w:left="0"/>
        <w:jc w:val="center"/>
        <w:tabs>
          <w:tab w:val="left" w:pos="463" w:leader="none"/>
        </w:tabs>
        <w:rPr>
          <w:rFonts w:hint="eastAsia" w:ascii="方正小标宋简体" w:hAnsi="方正小标宋简体" w:eastAsia="方正小标宋简体" w:cs="方正小标宋简体"/>
          <w:color w:val="auto"/>
          <w:sz w:val="36"/>
          <w:szCs w:val="36"/>
          <w:highlight w:val="none"/>
          <w:u w:val="none"/>
          <w:lang w:val="en-US"/>
        </w:rPr>
        <w:outlineLvl w:val="0"/>
      </w:pPr>
      <w:r>
        <w:rPr>
          <w:rFonts w:hint="eastAsia" w:ascii="方正小标宋简体" w:hAnsi="方正小标宋简体" w:eastAsia="方正小标宋简体" w:cs="方正小标宋简体"/>
          <w:color w:val="auto"/>
          <w:sz w:val="36"/>
          <w:szCs w:val="36"/>
          <w:highlight w:val="none"/>
          <w:u w:val="none"/>
          <w:lang w:val="en-US"/>
        </w:rPr>
        <w:br w:type="page" w:clear="all"/>
      </w:r>
      <w:r>
        <w:rPr>
          <w:rFonts w:hint="eastAsia" w:ascii="方正小标宋简体" w:hAnsi="方正小标宋简体" w:eastAsia="方正小标宋简体" w:cs="方正小标宋简体"/>
          <w:color w:val="auto"/>
          <w:sz w:val="36"/>
          <w:szCs w:val="36"/>
          <w:highlight w:val="none"/>
          <w:u w:val="none"/>
          <w:lang w:val="en-US"/>
        </w:rPr>
        <w:t xml:space="preserve">第二章  </w:t>
      </w:r>
      <w:bookmarkEnd w:id="1"/>
      <w:r/>
      <w:bookmarkEnd w:id="2"/>
      <w:r/>
      <w:bookmarkEnd w:id="3"/>
      <w:r/>
      <w:bookmarkEnd w:id="4"/>
      <w:r/>
      <w:bookmarkEnd w:id="5"/>
      <w:r/>
      <w:bookmarkEnd w:id="42"/>
      <w:r/>
      <w:bookmarkStart w:id="43" w:name="_Toc20823274"/>
      <w:r/>
      <w:bookmarkStart w:id="44" w:name="_Toc513029202"/>
      <w:r/>
      <w:bookmarkStart w:id="45" w:name="_Toc120614213"/>
      <w:r/>
      <w:bookmarkStart w:id="46" w:name="_Toc16938518"/>
      <w:r>
        <w:rPr>
          <w:rFonts w:hint="eastAsia" w:ascii="方正小标宋简体" w:hAnsi="方正小标宋简体" w:eastAsia="方正小标宋简体" w:cs="方正小标宋简体"/>
          <w:color w:val="auto"/>
          <w:sz w:val="36"/>
          <w:szCs w:val="36"/>
          <w:highlight w:val="none"/>
          <w:u w:val="none"/>
          <w:lang w:val="en-US"/>
        </w:rPr>
        <w:t xml:space="preserve">投标人须知</w:t>
      </w:r>
      <w:bookmarkEnd w:id="43"/>
      <w:r/>
      <w:bookmarkEnd w:id="44"/>
      <w:r/>
      <w:bookmarkEnd w:id="45"/>
      <w:r/>
      <w:bookmarkEnd w:id="46"/>
      <w:r/>
      <w:r/>
    </w:p>
    <w:p>
      <w:pPr>
        <w:pStyle w:val="708"/>
        <w:ind w:firstLine="465"/>
        <w:spacing w:before="120" w:after="120"/>
        <w:rPr>
          <w:rFonts w:hint="eastAsia" w:ascii="方正黑体_GBK" w:hAnsi="方正黑体_GBK" w:eastAsia="方正黑体_GBK" w:cs="方正黑体_GBK"/>
          <w:color w:val="auto"/>
          <w:highlight w:val="none"/>
          <w:u w:val="none"/>
        </w:rPr>
      </w:pPr>
      <w:r/>
      <w:bookmarkStart w:id="47" w:name="_Toc513029203"/>
      <w:r/>
      <w:bookmarkStart w:id="48" w:name="_Toc16938519"/>
      <w:r/>
      <w:bookmarkStart w:id="49" w:name="_Toc20823275"/>
      <w:r/>
      <w:bookmarkStart w:id="50" w:name="_Toc120614214"/>
      <w:r/>
      <w:bookmarkStart w:id="51" w:name="_Toc20823314"/>
      <w:r/>
      <w:bookmarkStart w:id="52" w:name="_Toc16938558"/>
      <w:r/>
      <w:bookmarkStart w:id="53" w:name="_Toc513029242"/>
      <w:r/>
      <w:bookmarkStart w:id="54" w:name="_Toc479757207"/>
      <w:r/>
      <w:bookmarkStart w:id="55" w:name="_Toc120614221"/>
      <w:r>
        <w:rPr>
          <w:rFonts w:hint="eastAsia" w:ascii="方正黑体_GBK" w:hAnsi="方正黑体_GBK" w:eastAsia="方正黑体_GBK" w:cs="方正黑体_GBK"/>
          <w:color w:val="auto"/>
          <w:highlight w:val="none"/>
          <w:u w:val="none"/>
        </w:rPr>
        <w:t xml:space="preserve">一、总则</w:t>
      </w:r>
      <w:bookmarkEnd w:id="47"/>
      <w:r/>
      <w:bookmarkEnd w:id="48"/>
      <w:r/>
      <w:bookmarkEnd w:id="49"/>
      <w:r/>
      <w:bookmarkEnd w:id="50"/>
      <w:r/>
      <w:r/>
    </w:p>
    <w:p>
      <w:pPr>
        <w:pStyle w:val="710"/>
        <w:ind w:firstLine="422"/>
        <w:spacing w:before="0" w:after="0"/>
        <w:rPr>
          <w:rFonts w:hint="eastAsia" w:ascii="方正楷体_GBK" w:hAnsi="方正楷体_GBK" w:eastAsia="方正楷体_GBK" w:cs="方正楷体_GBK"/>
          <w:color w:val="auto"/>
          <w:sz w:val="28"/>
          <w:szCs w:val="28"/>
          <w:highlight w:val="none"/>
          <w:u w:val="none"/>
        </w:rPr>
      </w:pPr>
      <w:r/>
      <w:bookmarkStart w:id="56" w:name="_Hlt16619475"/>
      <w:r/>
      <w:bookmarkEnd w:id="56"/>
      <w:r/>
      <w:bookmarkStart w:id="57" w:name="_Toc458694821"/>
      <w:r/>
      <w:bookmarkStart w:id="58" w:name="_Toc20823276"/>
      <w:r/>
      <w:bookmarkStart w:id="59" w:name="_Toc16938520"/>
      <w:r/>
      <w:bookmarkStart w:id="60" w:name="_Toc513029204"/>
      <w:r>
        <w:rPr>
          <w:rFonts w:hint="eastAsia" w:ascii="方正楷体_GBK" w:hAnsi="方正楷体_GBK" w:eastAsia="方正楷体_GBK" w:cs="方正楷体_GBK"/>
          <w:color w:val="auto"/>
          <w:sz w:val="28"/>
          <w:szCs w:val="28"/>
          <w:highlight w:val="none"/>
          <w:u w:val="none"/>
        </w:rPr>
        <w:t xml:space="preserve">1</w:t>
      </w:r>
      <w:bookmarkEnd w:id="57"/>
      <w:r>
        <w:rPr>
          <w:rFonts w:hint="eastAsia" w:ascii="方正楷体_GBK" w:hAnsi="方正楷体_GBK" w:eastAsia="方正楷体_GBK" w:cs="方正楷体_GBK"/>
          <w:color w:val="auto"/>
          <w:sz w:val="28"/>
          <w:szCs w:val="28"/>
          <w:highlight w:val="none"/>
          <w:u w:val="none"/>
        </w:rPr>
        <w:t xml:space="preserve">.招标方式</w:t>
      </w:r>
      <w:bookmarkEnd w:id="58"/>
      <w:r/>
      <w:bookmarkEnd w:id="59"/>
      <w:r/>
      <w:bookmarkEnd w:id="60"/>
      <w:r/>
      <w:r/>
    </w:p>
    <w:p>
      <w:pPr>
        <w:ind w:firstLine="420"/>
        <w:rPr>
          <w:rFonts w:hint="eastAsia" w:ascii="宋体" w:hAnsi="宋体"/>
          <w:color w:val="auto"/>
          <w:sz w:val="24"/>
          <w:highlight w:val="none"/>
          <w:u w:val="none"/>
        </w:rPr>
      </w:pPr>
      <w:r>
        <w:rPr>
          <w:rFonts w:hint="eastAsia" w:ascii="宋体" w:hAnsi="宋体"/>
          <w:color w:val="auto"/>
          <w:sz w:val="24"/>
          <w:highlight w:val="none"/>
          <w:u w:val="none"/>
        </w:rPr>
        <w:t xml:space="preserve">1.1 本次招标采取公开招标方式，本文件仅适用于招标公告中所述项目。</w:t>
      </w:r>
      <w:r/>
    </w:p>
    <w:p>
      <w:pPr>
        <w:pStyle w:val="710"/>
        <w:ind w:firstLine="422"/>
        <w:spacing w:before="0" w:after="0"/>
        <w:rPr>
          <w:rFonts w:hint="eastAsia" w:ascii="方正楷体_GBK" w:hAnsi="方正楷体_GBK" w:eastAsia="方正楷体_GBK" w:cs="方正楷体_GBK"/>
          <w:color w:val="auto"/>
          <w:sz w:val="28"/>
          <w:szCs w:val="28"/>
          <w:highlight w:val="none"/>
          <w:u w:val="none"/>
        </w:rPr>
      </w:pPr>
      <w:r/>
      <w:bookmarkStart w:id="61" w:name="_Toc20823277"/>
      <w:r/>
      <w:bookmarkStart w:id="62" w:name="_Toc16938521"/>
      <w:r/>
      <w:bookmarkStart w:id="63" w:name="_Toc513029205"/>
      <w:r>
        <w:rPr>
          <w:rFonts w:hint="eastAsia" w:ascii="方正楷体_GBK" w:hAnsi="方正楷体_GBK" w:eastAsia="方正楷体_GBK" w:cs="方正楷体_GBK"/>
          <w:color w:val="auto"/>
          <w:sz w:val="28"/>
          <w:szCs w:val="28"/>
          <w:highlight w:val="none"/>
          <w:u w:val="none"/>
        </w:rPr>
        <w:t xml:space="preserve">2.合格的投标人</w:t>
      </w:r>
      <w:bookmarkEnd w:id="61"/>
      <w:r/>
      <w:bookmarkEnd w:id="62"/>
      <w:r/>
      <w:bookmarkEnd w:id="63"/>
      <w:r/>
      <w:r/>
    </w:p>
    <w:p>
      <w:pPr>
        <w:ind w:firstLine="420"/>
        <w:rPr>
          <w:rFonts w:hint="eastAsia" w:ascii="宋体" w:hAnsi="宋体"/>
          <w:color w:val="auto"/>
          <w:sz w:val="24"/>
          <w:highlight w:val="none"/>
          <w:u w:val="none"/>
        </w:rPr>
      </w:pPr>
      <w:r>
        <w:rPr>
          <w:rFonts w:hint="eastAsia" w:ascii="宋体" w:hAnsi="宋体"/>
          <w:color w:val="auto"/>
          <w:sz w:val="24"/>
          <w:highlight w:val="none"/>
          <w:u w:val="none"/>
        </w:rPr>
        <w:t xml:space="preserve">2.1 满足招标公告对投标人资格要求。</w:t>
      </w:r>
      <w:r/>
    </w:p>
    <w:p>
      <w:pPr>
        <w:ind w:firstLine="420"/>
        <w:rPr>
          <w:rFonts w:hint="eastAsia" w:ascii="宋体" w:hAnsi="宋体"/>
          <w:color w:val="auto"/>
          <w:sz w:val="24"/>
          <w:highlight w:val="none"/>
          <w:u w:val="none"/>
        </w:rPr>
      </w:pPr>
      <w:r>
        <w:rPr>
          <w:rFonts w:hint="eastAsia" w:ascii="宋体" w:hAnsi="宋体"/>
          <w:color w:val="auto"/>
          <w:sz w:val="24"/>
          <w:highlight w:val="none"/>
          <w:u w:val="none"/>
        </w:rPr>
        <w:t xml:space="preserve">2.2 满足招标文件规定的实质性要求。</w:t>
      </w:r>
      <w:r/>
    </w:p>
    <w:p>
      <w:pPr>
        <w:pStyle w:val="710"/>
        <w:ind w:firstLine="422"/>
        <w:spacing w:before="0" w:after="0"/>
        <w:rPr>
          <w:rFonts w:hint="eastAsia" w:ascii="方正楷体_GBK" w:hAnsi="方正楷体_GBK" w:eastAsia="方正楷体_GBK" w:cs="方正楷体_GBK"/>
          <w:color w:val="auto"/>
          <w:sz w:val="28"/>
          <w:szCs w:val="28"/>
          <w:highlight w:val="none"/>
          <w:u w:val="none"/>
        </w:rPr>
      </w:pPr>
      <w:r/>
      <w:bookmarkStart w:id="64" w:name="_Toc20823278"/>
      <w:r/>
      <w:bookmarkStart w:id="65" w:name="_Toc513029206"/>
      <w:r/>
      <w:bookmarkStart w:id="66" w:name="_Toc16938522"/>
      <w:r>
        <w:rPr>
          <w:rFonts w:hint="eastAsia" w:ascii="方正楷体_GBK" w:hAnsi="方正楷体_GBK" w:eastAsia="方正楷体_GBK" w:cs="方正楷体_GBK"/>
          <w:color w:val="auto"/>
          <w:sz w:val="28"/>
          <w:szCs w:val="28"/>
          <w:highlight w:val="none"/>
          <w:u w:val="none"/>
        </w:rPr>
        <w:t xml:space="preserve">3.适用法律</w:t>
      </w:r>
      <w:bookmarkEnd w:id="64"/>
      <w:r/>
      <w:bookmarkEnd w:id="65"/>
      <w:r/>
      <w:bookmarkEnd w:id="66"/>
      <w:r/>
      <w:r/>
    </w:p>
    <w:p>
      <w:pPr>
        <w:ind w:firstLine="420"/>
        <w:rPr>
          <w:rFonts w:hint="eastAsia" w:ascii="宋体" w:hAnsi="宋体"/>
          <w:color w:val="auto"/>
          <w:sz w:val="24"/>
          <w:highlight w:val="none"/>
          <w:u w:val="none"/>
        </w:rPr>
      </w:pPr>
      <w:r>
        <w:rPr>
          <w:rFonts w:hint="eastAsia" w:ascii="宋体" w:hAnsi="宋体"/>
          <w:color w:val="auto"/>
          <w:sz w:val="24"/>
          <w:highlight w:val="none"/>
          <w:u w:val="none"/>
        </w:rPr>
        <w:t xml:space="preserve">3.1 本次招标及由此产生的合同受中华人民共和国有关的法律法规制约和保护。</w:t>
      </w:r>
      <w:r/>
    </w:p>
    <w:p>
      <w:pPr>
        <w:pStyle w:val="710"/>
        <w:ind w:firstLine="422"/>
        <w:spacing w:before="0" w:after="0"/>
        <w:rPr>
          <w:rFonts w:hint="eastAsia" w:ascii="方正楷体_GBK" w:hAnsi="方正楷体_GBK" w:eastAsia="方正楷体_GBK" w:cs="方正楷体_GBK"/>
          <w:color w:val="auto"/>
          <w:sz w:val="28"/>
          <w:szCs w:val="28"/>
          <w:highlight w:val="none"/>
          <w:u w:val="none"/>
        </w:rPr>
      </w:pPr>
      <w:r/>
      <w:bookmarkStart w:id="67" w:name="_Toc462564067"/>
      <w:r/>
      <w:bookmarkStart w:id="68" w:name="_Toc16938523"/>
      <w:r/>
      <w:bookmarkStart w:id="69" w:name="_Toc20823279"/>
      <w:r/>
      <w:bookmarkStart w:id="70" w:name="_Toc513029207"/>
      <w:r>
        <w:rPr>
          <w:rFonts w:hint="eastAsia" w:ascii="方正楷体_GBK" w:hAnsi="方正楷体_GBK" w:eastAsia="方正楷体_GBK" w:cs="方正楷体_GBK"/>
          <w:color w:val="auto"/>
          <w:sz w:val="28"/>
          <w:szCs w:val="28"/>
          <w:highlight w:val="none"/>
          <w:u w:val="none"/>
        </w:rPr>
        <w:t xml:space="preserve">4.投标费用</w:t>
      </w:r>
      <w:bookmarkEnd w:id="67"/>
      <w:r/>
      <w:bookmarkEnd w:id="68"/>
      <w:r/>
      <w:bookmarkEnd w:id="69"/>
      <w:r/>
      <w:bookmarkEnd w:id="70"/>
      <w:r/>
      <w:r/>
    </w:p>
    <w:p>
      <w:pPr>
        <w:ind w:firstLine="420"/>
        <w:rPr>
          <w:rFonts w:hint="eastAsia" w:ascii="宋体" w:hAnsi="宋体"/>
          <w:color w:val="auto"/>
          <w:sz w:val="24"/>
          <w:highlight w:val="none"/>
          <w:u w:val="none"/>
        </w:rPr>
      </w:pPr>
      <w:r>
        <w:rPr>
          <w:rFonts w:hint="eastAsia" w:ascii="宋体" w:hAnsi="宋体"/>
          <w:color w:val="auto"/>
          <w:sz w:val="24"/>
          <w:highlight w:val="none"/>
          <w:u w:val="none"/>
        </w:rPr>
        <w:t xml:space="preserve">4.1 投标人应自行承担所有与参加投标有关的费用，交易中心在任何情况下均无义务和责任承担这些费用。</w:t>
      </w:r>
      <w:r/>
    </w:p>
    <w:p>
      <w:pPr>
        <w:ind w:firstLine="420"/>
        <w:rPr>
          <w:rFonts w:hint="eastAsia" w:ascii="宋体" w:hAnsi="宋体"/>
          <w:color w:val="auto"/>
          <w:sz w:val="24"/>
          <w:highlight w:val="none"/>
          <w:u w:val="none"/>
        </w:rPr>
      </w:pPr>
      <w:r>
        <w:rPr>
          <w:rFonts w:hint="eastAsia" w:ascii="宋体" w:hAnsi="宋体"/>
          <w:color w:val="auto"/>
          <w:sz w:val="24"/>
          <w:highlight w:val="none"/>
          <w:u w:val="none"/>
        </w:rPr>
        <w:t xml:space="preserve">4.2 本次招标交易中心和采购人不收取标书工本费与中标服务费。</w:t>
      </w:r>
      <w:r/>
    </w:p>
    <w:p>
      <w:pPr>
        <w:pStyle w:val="710"/>
        <w:ind w:firstLine="422"/>
        <w:spacing w:before="0" w:after="0"/>
        <w:rPr>
          <w:rFonts w:hint="eastAsia" w:ascii="方正楷体_GBK" w:hAnsi="方正楷体_GBK" w:eastAsia="方正楷体_GBK" w:cs="方正楷体_GBK"/>
          <w:color w:val="auto"/>
          <w:sz w:val="28"/>
          <w:szCs w:val="28"/>
          <w:highlight w:val="none"/>
          <w:u w:val="none"/>
        </w:rPr>
      </w:pPr>
      <w:r>
        <w:rPr>
          <w:rFonts w:hint="eastAsia" w:ascii="方正楷体_GBK" w:hAnsi="方正楷体_GBK" w:eastAsia="方正楷体_GBK" w:cs="方正楷体_GBK"/>
          <w:color w:val="auto"/>
          <w:sz w:val="28"/>
          <w:szCs w:val="28"/>
          <w:highlight w:val="none"/>
          <w:u w:val="none"/>
        </w:rPr>
        <w:t xml:space="preserve">5.招标文件的约束力</w:t>
      </w:r>
      <w:r/>
    </w:p>
    <w:p>
      <w:pPr>
        <w:ind w:firstLine="420"/>
        <w:rPr>
          <w:rFonts w:hint="eastAsia" w:ascii="宋体" w:hAnsi="宋体"/>
          <w:color w:val="auto"/>
          <w:sz w:val="24"/>
          <w:highlight w:val="none"/>
          <w:u w:val="none"/>
        </w:rPr>
      </w:pPr>
      <w:r>
        <w:rPr>
          <w:rFonts w:hint="eastAsia" w:ascii="宋体" w:hAnsi="宋体"/>
          <w:color w:val="auto"/>
          <w:sz w:val="24"/>
          <w:highlight w:val="none"/>
          <w:u w:val="none"/>
        </w:rPr>
        <w:t xml:space="preserve">5.1 投标人一旦参加本项目采购活动，即被认为接受了本文件的规定和约束。</w:t>
      </w:r>
      <w:r/>
    </w:p>
    <w:p>
      <w:pPr>
        <w:pStyle w:val="708"/>
        <w:ind w:firstLine="465"/>
        <w:spacing w:before="120" w:after="120"/>
        <w:rPr>
          <w:rFonts w:hint="eastAsia" w:ascii="方正黑体_GBK" w:hAnsi="方正黑体_GBK" w:eastAsia="方正黑体_GBK" w:cs="方正黑体_GBK"/>
          <w:color w:val="auto"/>
          <w:highlight w:val="none"/>
          <w:u w:val="none"/>
        </w:rPr>
      </w:pPr>
      <w:r/>
      <w:bookmarkStart w:id="71" w:name="_Toc16938525"/>
      <w:r/>
      <w:bookmarkStart w:id="72" w:name="_Toc120614215"/>
      <w:r/>
      <w:bookmarkStart w:id="73" w:name="_Toc20823281"/>
      <w:r/>
      <w:bookmarkStart w:id="74" w:name="_Toc513029209"/>
      <w:r>
        <w:rPr>
          <w:rFonts w:hint="eastAsia" w:ascii="方正黑体_GBK" w:hAnsi="方正黑体_GBK" w:eastAsia="方正黑体_GBK" w:cs="方正黑体_GBK"/>
          <w:color w:val="auto"/>
          <w:highlight w:val="none"/>
          <w:u w:val="none"/>
        </w:rPr>
        <w:t xml:space="preserve">二、招标文件</w:t>
      </w:r>
      <w:bookmarkEnd w:id="71"/>
      <w:r/>
      <w:bookmarkEnd w:id="72"/>
      <w:r/>
      <w:bookmarkEnd w:id="73"/>
      <w:r/>
      <w:bookmarkEnd w:id="74"/>
      <w:r/>
      <w:r/>
    </w:p>
    <w:p>
      <w:pPr>
        <w:pStyle w:val="710"/>
        <w:ind w:firstLine="422"/>
        <w:spacing w:before="0" w:after="0"/>
        <w:rPr>
          <w:rFonts w:hint="eastAsia" w:ascii="方正楷体_GBK" w:hAnsi="方正楷体_GBK" w:eastAsia="方正楷体_GBK" w:cs="方正楷体_GBK"/>
          <w:color w:val="auto"/>
          <w:sz w:val="28"/>
          <w:szCs w:val="28"/>
          <w:highlight w:val="none"/>
          <w:u w:val="none"/>
        </w:rPr>
      </w:pPr>
      <w:r/>
      <w:bookmarkStart w:id="75" w:name="_Toc20823282"/>
      <w:r/>
      <w:bookmarkStart w:id="76" w:name="_Toc513029210"/>
      <w:r/>
      <w:bookmarkStart w:id="77" w:name="_Toc16938526"/>
      <w:r>
        <w:rPr>
          <w:rFonts w:hint="eastAsia" w:ascii="方正楷体_GBK" w:hAnsi="方正楷体_GBK" w:eastAsia="方正楷体_GBK" w:cs="方正楷体_GBK"/>
          <w:color w:val="auto"/>
          <w:sz w:val="28"/>
          <w:szCs w:val="28"/>
          <w:highlight w:val="none"/>
          <w:u w:val="none"/>
        </w:rPr>
        <w:t xml:space="preserve">6.招标文件构成</w:t>
      </w:r>
      <w:bookmarkEnd w:id="75"/>
      <w:r/>
      <w:bookmarkEnd w:id="76"/>
      <w:r/>
      <w:bookmarkEnd w:id="77"/>
      <w:r/>
      <w:r/>
    </w:p>
    <w:p>
      <w:pPr>
        <w:ind w:firstLine="420"/>
        <w:rPr>
          <w:rFonts w:hint="eastAsia" w:ascii="宋体" w:hAnsi="宋体"/>
          <w:color w:val="auto"/>
          <w:sz w:val="24"/>
          <w:highlight w:val="none"/>
          <w:u w:val="none"/>
        </w:rPr>
      </w:pPr>
      <w:r>
        <w:rPr>
          <w:rFonts w:hint="eastAsia" w:ascii="宋体" w:hAnsi="宋体"/>
          <w:color w:val="auto"/>
          <w:sz w:val="24"/>
          <w:highlight w:val="none"/>
          <w:u w:val="none"/>
        </w:rPr>
        <w:t xml:space="preserve">6.1 招标文件由以下部分组成：</w:t>
      </w:r>
      <w:r/>
    </w:p>
    <w:p>
      <w:pPr>
        <w:ind w:firstLine="420"/>
        <w:rPr>
          <w:rFonts w:hint="eastAsia" w:ascii="宋体" w:hAnsi="宋体"/>
          <w:color w:val="auto"/>
          <w:sz w:val="24"/>
          <w:highlight w:val="none"/>
          <w:u w:val="none"/>
        </w:rPr>
      </w:pPr>
      <w:r>
        <w:rPr>
          <w:rFonts w:hint="eastAsia" w:ascii="宋体" w:hAnsi="宋体"/>
          <w:color w:val="auto"/>
          <w:sz w:val="24"/>
          <w:highlight w:val="none"/>
          <w:u w:val="none"/>
        </w:rPr>
        <w:t xml:space="preserve">（1）投标邀请</w:t>
      </w:r>
      <w:r/>
    </w:p>
    <w:p>
      <w:pPr>
        <w:ind w:firstLine="420"/>
        <w:rPr>
          <w:rFonts w:hint="eastAsia" w:ascii="宋体" w:hAnsi="宋体"/>
          <w:color w:val="auto"/>
          <w:sz w:val="24"/>
          <w:highlight w:val="none"/>
          <w:u w:val="none"/>
        </w:rPr>
      </w:pPr>
      <w:r>
        <w:rPr>
          <w:rFonts w:hint="eastAsia" w:ascii="宋体" w:hAnsi="宋体"/>
          <w:color w:val="auto"/>
          <w:sz w:val="24"/>
          <w:highlight w:val="none"/>
          <w:u w:val="none"/>
        </w:rPr>
        <w:t xml:space="preserve">（2）投标人须知</w:t>
      </w:r>
      <w:r/>
    </w:p>
    <w:p>
      <w:pPr>
        <w:ind w:firstLine="420"/>
        <w:rPr>
          <w:rFonts w:hint="eastAsia" w:ascii="宋体" w:hAnsi="宋体"/>
          <w:color w:val="auto"/>
          <w:sz w:val="24"/>
          <w:highlight w:val="none"/>
          <w:u w:val="none"/>
        </w:rPr>
      </w:pPr>
      <w:r>
        <w:rPr>
          <w:rFonts w:hint="eastAsia" w:ascii="宋体" w:hAnsi="宋体"/>
          <w:color w:val="auto"/>
          <w:sz w:val="24"/>
          <w:highlight w:val="none"/>
          <w:u w:val="none"/>
        </w:rPr>
        <w:t xml:space="preserve">（3）合同文本</w:t>
      </w:r>
      <w:r/>
    </w:p>
    <w:p>
      <w:pPr>
        <w:ind w:firstLine="420"/>
        <w:rPr>
          <w:rFonts w:hint="eastAsia" w:ascii="宋体" w:hAnsi="宋体"/>
          <w:color w:val="auto"/>
          <w:sz w:val="24"/>
          <w:highlight w:val="none"/>
          <w:u w:val="none"/>
        </w:rPr>
      </w:pPr>
      <w:r>
        <w:rPr>
          <w:rFonts w:hint="eastAsia" w:ascii="宋体" w:hAnsi="宋体"/>
          <w:color w:val="auto"/>
          <w:sz w:val="24"/>
          <w:highlight w:val="none"/>
          <w:u w:val="none"/>
        </w:rPr>
        <w:t xml:space="preserve">（4）采购需求</w:t>
      </w:r>
      <w:r/>
    </w:p>
    <w:p>
      <w:pPr>
        <w:ind w:firstLine="420"/>
        <w:rPr>
          <w:rFonts w:hint="eastAsia" w:ascii="宋体" w:hAnsi="宋体"/>
          <w:color w:val="auto"/>
          <w:sz w:val="24"/>
          <w:highlight w:val="none"/>
          <w:u w:val="none"/>
        </w:rPr>
      </w:pPr>
      <w:r>
        <w:rPr>
          <w:rFonts w:hint="eastAsia" w:ascii="宋体" w:hAnsi="宋体"/>
          <w:color w:val="auto"/>
          <w:sz w:val="24"/>
          <w:highlight w:val="none"/>
          <w:u w:val="none"/>
        </w:rPr>
        <w:t xml:space="preserve">（5）评标方法与评标标准</w:t>
      </w:r>
      <w:r/>
    </w:p>
    <w:p>
      <w:pPr>
        <w:ind w:firstLine="420"/>
        <w:rPr>
          <w:rFonts w:hint="eastAsia" w:ascii="宋体" w:hAnsi="宋体"/>
          <w:color w:val="auto"/>
          <w:sz w:val="24"/>
          <w:highlight w:val="none"/>
          <w:u w:val="none"/>
        </w:rPr>
      </w:pPr>
      <w:r>
        <w:rPr>
          <w:rFonts w:hint="eastAsia" w:ascii="宋体" w:hAnsi="宋体"/>
          <w:color w:val="auto"/>
          <w:sz w:val="24"/>
          <w:highlight w:val="none"/>
          <w:u w:val="none"/>
        </w:rPr>
        <w:t xml:space="preserve">（6）投标文件格式</w:t>
      </w:r>
      <w:r/>
    </w:p>
    <w:p>
      <w:pPr>
        <w:ind w:firstLine="420"/>
        <w:rPr>
          <w:rFonts w:hint="eastAsia" w:ascii="宋体" w:hAnsi="宋体"/>
          <w:color w:val="auto"/>
          <w:sz w:val="24"/>
          <w:highlight w:val="none"/>
          <w:u w:val="none"/>
        </w:rPr>
      </w:pPr>
      <w:r>
        <w:rPr>
          <w:rFonts w:hint="eastAsia" w:ascii="宋体" w:hAnsi="宋体"/>
          <w:color w:val="auto"/>
          <w:sz w:val="24"/>
          <w:highlight w:val="none"/>
          <w:u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10"/>
        <w:ind w:firstLine="422"/>
        <w:spacing w:before="0" w:after="0"/>
        <w:rPr>
          <w:rFonts w:hint="eastAsia" w:ascii="方正楷体_GBK" w:hAnsi="方正楷体_GBK" w:eastAsia="方正楷体_GBK" w:cs="方正楷体_GBK"/>
          <w:color w:val="auto"/>
          <w:sz w:val="28"/>
          <w:szCs w:val="28"/>
          <w:highlight w:val="none"/>
          <w:u w:val="none"/>
        </w:rPr>
      </w:pPr>
      <w:r/>
      <w:bookmarkStart w:id="78" w:name="_Toc513029212"/>
      <w:r/>
      <w:bookmarkStart w:id="79" w:name="_Toc16938528"/>
      <w:r/>
      <w:bookmarkStart w:id="80" w:name="_Toc462564071"/>
      <w:r/>
      <w:bookmarkStart w:id="81" w:name="_Toc20823284"/>
      <w:r>
        <w:rPr>
          <w:rFonts w:hint="eastAsia" w:ascii="方正楷体_GBK" w:hAnsi="方正楷体_GBK" w:eastAsia="方正楷体_GBK" w:cs="方正楷体_GBK"/>
          <w:color w:val="auto"/>
          <w:sz w:val="28"/>
          <w:szCs w:val="28"/>
          <w:highlight w:val="none"/>
          <w:u w:val="none"/>
        </w:rPr>
        <w:t xml:space="preserve">7.招标文件的澄清或修改</w:t>
      </w:r>
      <w:bookmarkEnd w:id="78"/>
      <w:r/>
      <w:bookmarkEnd w:id="79"/>
      <w:r/>
      <w:bookmarkEnd w:id="80"/>
      <w:r/>
      <w:bookmarkEnd w:id="81"/>
      <w:r/>
      <w:r/>
    </w:p>
    <w:p>
      <w:pPr>
        <w:ind w:firstLine="420"/>
        <w:rPr>
          <w:rFonts w:hint="eastAsia" w:ascii="宋体" w:hAnsi="宋体"/>
          <w:color w:val="auto"/>
          <w:sz w:val="24"/>
          <w:highlight w:val="none"/>
          <w:u w:val="none"/>
        </w:rPr>
      </w:pPr>
      <w:r/>
      <w:bookmarkStart w:id="82" w:name="_Toc20823285"/>
      <w:r/>
      <w:bookmarkStart w:id="83" w:name="_Toc16938529"/>
      <w:r/>
      <w:bookmarkStart w:id="84" w:name="_Toc120614216"/>
      <w:r/>
      <w:bookmarkStart w:id="85" w:name="_Toc513029213"/>
      <w:r/>
      <w:bookmarkStart w:id="86" w:name="_Toc462564072"/>
      <w:r>
        <w:rPr>
          <w:rFonts w:hint="eastAsia" w:ascii="宋体" w:hAnsi="宋体"/>
          <w:color w:val="auto"/>
          <w:sz w:val="24"/>
          <w:highlight w:val="none"/>
          <w:u w:val="none"/>
        </w:rPr>
        <w:t xml:space="preserve">7.1 在投标截止时间前，交易中心可以对已发出的招标文件进行必要的澄清或者修改，并在原</w:t>
      </w:r>
      <w:r>
        <w:rPr>
          <w:rFonts w:ascii="宋体" w:hAnsi="宋体"/>
          <w:color w:val="auto"/>
          <w:sz w:val="24"/>
          <w:highlight w:val="none"/>
          <w:u w:val="none"/>
        </w:rPr>
        <w:t xml:space="preserve">公告</w:t>
      </w:r>
      <w:r>
        <w:rPr>
          <w:rFonts w:hint="eastAsia" w:ascii="宋体" w:hAnsi="宋体"/>
          <w:color w:val="auto"/>
          <w:sz w:val="24"/>
          <w:highlight w:val="none"/>
          <w:u w:val="none"/>
        </w:rPr>
        <w:t xml:space="preserve">发布媒体发布更正公告，澄清或者修改的内容将作为招标文件的组成部分，并对投标人具有约束力。</w:t>
      </w:r>
      <w:r/>
    </w:p>
    <w:p>
      <w:pPr>
        <w:ind w:firstLine="420"/>
        <w:rPr>
          <w:rFonts w:hint="eastAsia" w:ascii="宋体" w:hAnsi="宋体"/>
          <w:color w:val="auto"/>
          <w:sz w:val="24"/>
          <w:highlight w:val="none"/>
          <w:u w:val="none"/>
        </w:rPr>
      </w:pPr>
      <w:r>
        <w:rPr>
          <w:rFonts w:hint="eastAsia" w:ascii="宋体" w:hAnsi="宋体"/>
          <w:color w:val="auto"/>
          <w:sz w:val="24"/>
          <w:highlight w:val="none"/>
          <w:u w:val="none"/>
        </w:rPr>
        <w:t xml:space="preserve">7.2 投标人应在投标截止时间前，关注原公告发布媒体有关本项目的更正公告，根据更正公告内容自行决定是否需要重新制作和提交投标文件，并承担由此产生的相应责任。</w:t>
      </w:r>
      <w:r/>
    </w:p>
    <w:p>
      <w:pPr>
        <w:ind w:firstLine="420"/>
        <w:rPr>
          <w:rFonts w:hint="eastAsia" w:ascii="宋体" w:hAnsi="宋体"/>
          <w:color w:val="auto"/>
          <w:sz w:val="24"/>
          <w:highlight w:val="none"/>
          <w:u w:val="none"/>
        </w:rPr>
      </w:pPr>
      <w:r>
        <w:rPr>
          <w:rFonts w:hint="eastAsia" w:ascii="宋体" w:hAnsi="宋体"/>
          <w:color w:val="auto"/>
          <w:sz w:val="24"/>
          <w:highlight w:val="none"/>
          <w:u w:val="none"/>
        </w:rPr>
        <w:t xml:space="preserve">7.3 交易中心有权按照法定要求推迟投标截止日期和开标日期，并在原公告发布媒体发布更正公告。</w:t>
      </w:r>
      <w:r/>
    </w:p>
    <w:p>
      <w:pPr>
        <w:pStyle w:val="708"/>
        <w:ind w:firstLine="465"/>
        <w:spacing w:before="120" w:after="120"/>
        <w:rPr>
          <w:rFonts w:hint="eastAsia" w:ascii="方正黑体_GBK" w:hAnsi="方正黑体_GBK" w:eastAsia="方正黑体_GBK" w:cs="方正黑体_GBK"/>
          <w:color w:val="auto"/>
          <w:highlight w:val="none"/>
          <w:u w:val="none"/>
        </w:rPr>
      </w:pPr>
      <w:r>
        <w:rPr>
          <w:rFonts w:hint="eastAsia" w:ascii="方正黑体_GBK" w:hAnsi="方正黑体_GBK" w:eastAsia="方正黑体_GBK" w:cs="方正黑体_GBK"/>
          <w:color w:val="auto"/>
          <w:highlight w:val="none"/>
          <w:u w:val="none"/>
        </w:rPr>
        <w:t xml:space="preserve">三、投标文件的编制</w:t>
      </w:r>
      <w:bookmarkEnd w:id="82"/>
      <w:r/>
      <w:bookmarkEnd w:id="83"/>
      <w:r/>
      <w:bookmarkEnd w:id="84"/>
      <w:r/>
      <w:bookmarkEnd w:id="85"/>
      <w:r/>
      <w:bookmarkEnd w:id="86"/>
      <w:r/>
      <w:r/>
    </w:p>
    <w:p>
      <w:pPr>
        <w:pStyle w:val="710"/>
        <w:ind w:firstLine="422"/>
        <w:spacing w:before="0" w:after="0"/>
        <w:rPr>
          <w:rFonts w:hint="eastAsia" w:ascii="方正楷体_GBK" w:hAnsi="方正楷体_GBK" w:eastAsia="方正楷体_GBK" w:cs="方正楷体_GBK"/>
          <w:color w:val="auto"/>
          <w:sz w:val="28"/>
          <w:szCs w:val="28"/>
          <w:highlight w:val="none"/>
          <w:u w:val="none"/>
        </w:rPr>
      </w:pPr>
      <w:r/>
      <w:bookmarkStart w:id="87" w:name="_Toc462564073"/>
      <w:r/>
      <w:bookmarkStart w:id="88" w:name="_Toc16938530"/>
      <w:r/>
      <w:bookmarkStart w:id="89" w:name="_Toc513029214"/>
      <w:r/>
      <w:bookmarkStart w:id="90" w:name="_Toc20823286"/>
      <w:r>
        <w:rPr>
          <w:rFonts w:hint="eastAsia" w:ascii="方正楷体_GBK" w:hAnsi="方正楷体_GBK" w:eastAsia="方正楷体_GBK" w:cs="方正楷体_GBK"/>
          <w:color w:val="auto"/>
          <w:sz w:val="28"/>
          <w:szCs w:val="28"/>
          <w:highlight w:val="none"/>
          <w:u w:val="none"/>
        </w:rPr>
        <w:t xml:space="preserve">8.投标文件的语言及度量衡单位</w:t>
      </w:r>
      <w:bookmarkEnd w:id="87"/>
      <w:r/>
      <w:bookmarkEnd w:id="88"/>
      <w:r/>
      <w:bookmarkEnd w:id="89"/>
      <w:r/>
      <w:bookmarkEnd w:id="90"/>
      <w:r/>
      <w:r/>
    </w:p>
    <w:p>
      <w:pPr>
        <w:ind w:firstLine="420"/>
        <w:rPr>
          <w:rFonts w:hint="eastAsia" w:ascii="宋体" w:hAnsi="宋体"/>
          <w:color w:val="auto"/>
          <w:sz w:val="24"/>
          <w:highlight w:val="none"/>
          <w:u w:val="none"/>
        </w:rPr>
      </w:pPr>
      <w:r>
        <w:rPr>
          <w:rFonts w:hint="eastAsia" w:ascii="宋体" w:hAnsi="宋体"/>
          <w:color w:val="auto"/>
          <w:sz w:val="24"/>
          <w:highlight w:val="none"/>
          <w:u w:val="none"/>
        </w:rPr>
        <w:t xml:space="preserve">8.1 投标人提交的投标文件以及投标人与交易中心就有关投标的所有来往通知、函件和文件均应使用简体中文。</w:t>
      </w:r>
      <w:r/>
    </w:p>
    <w:p>
      <w:pPr>
        <w:ind w:firstLine="420"/>
        <w:rPr>
          <w:rFonts w:hint="eastAsia" w:ascii="宋体" w:hAnsi="宋体"/>
          <w:color w:val="auto"/>
          <w:sz w:val="24"/>
          <w:szCs w:val="22"/>
          <w:highlight w:val="none"/>
          <w:u w:val="none"/>
        </w:rPr>
      </w:pPr>
      <w:r>
        <w:rPr>
          <w:rFonts w:hint="eastAsia" w:ascii="宋体" w:hAnsi="宋体"/>
          <w:color w:val="auto"/>
          <w:sz w:val="24"/>
          <w:szCs w:val="22"/>
          <w:highlight w:val="none"/>
          <w:u w:val="none"/>
        </w:rPr>
        <w:t xml:space="preserve">8.2 除技术性能另有规定外，投标文件所使用的度量衡单位，均须采用国家法定计量单位。</w:t>
      </w:r>
      <w:r/>
    </w:p>
    <w:p>
      <w:pPr>
        <w:pStyle w:val="710"/>
        <w:ind w:firstLine="422"/>
        <w:spacing w:before="0" w:after="0"/>
        <w:rPr>
          <w:rFonts w:hint="eastAsia" w:ascii="方正楷体_GBK" w:hAnsi="方正楷体_GBK" w:eastAsia="方正楷体_GBK" w:cs="方正楷体_GBK"/>
          <w:color w:val="auto"/>
          <w:sz w:val="28"/>
          <w:szCs w:val="28"/>
          <w:highlight w:val="none"/>
          <w:u w:val="none"/>
        </w:rPr>
      </w:pPr>
      <w:r/>
      <w:bookmarkStart w:id="91" w:name="_Toc462564074"/>
      <w:r/>
      <w:bookmarkStart w:id="92" w:name="_Toc16938531"/>
      <w:r/>
      <w:bookmarkStart w:id="93" w:name="_Toc513029215"/>
      <w:r/>
      <w:bookmarkStart w:id="94" w:name="_Toc20823287"/>
      <w:r>
        <w:rPr>
          <w:rFonts w:hint="eastAsia" w:ascii="方正楷体_GBK" w:hAnsi="方正楷体_GBK" w:eastAsia="方正楷体_GBK" w:cs="方正楷体_GBK"/>
          <w:color w:val="auto"/>
          <w:sz w:val="28"/>
          <w:szCs w:val="28"/>
          <w:highlight w:val="none"/>
          <w:u w:val="none"/>
        </w:rPr>
        <w:t xml:space="preserve">9.投标文件构成</w:t>
      </w:r>
      <w:bookmarkEnd w:id="91"/>
      <w:r/>
      <w:bookmarkEnd w:id="92"/>
      <w:r/>
      <w:bookmarkEnd w:id="93"/>
      <w:r/>
      <w:bookmarkEnd w:id="94"/>
      <w:r/>
      <w:r/>
    </w:p>
    <w:p>
      <w:pPr>
        <w:ind w:firstLine="420"/>
        <w:rPr>
          <w:rFonts w:hint="eastAsia" w:ascii="宋体" w:hAnsi="宋体"/>
          <w:color w:val="auto"/>
          <w:sz w:val="24"/>
          <w:highlight w:val="none"/>
          <w:u w:val="none"/>
        </w:rPr>
      </w:pPr>
      <w:r>
        <w:rPr>
          <w:rFonts w:hint="eastAsia" w:ascii="宋体" w:hAnsi="宋体"/>
          <w:color w:val="auto"/>
          <w:sz w:val="24"/>
          <w:highlight w:val="none"/>
          <w:u w:val="none"/>
        </w:rPr>
        <w:t xml:space="preserve">9.1 投标文件应包括资格证明文件、符合性证明文件、开标一览表、投标分项报价表（如有）、响应及偏离表、投标函、法定代表人授权委托书。</w:t>
      </w:r>
      <w:r/>
    </w:p>
    <w:p>
      <w:pPr>
        <w:ind w:firstLine="420"/>
        <w:rPr>
          <w:rFonts w:hint="eastAsia" w:ascii="宋体" w:hAnsi="宋体"/>
          <w:color w:val="auto"/>
          <w:sz w:val="24"/>
          <w:highlight w:val="none"/>
          <w:u w:val="none"/>
        </w:rPr>
      </w:pPr>
      <w:r>
        <w:rPr>
          <w:rFonts w:hint="eastAsia" w:ascii="宋体" w:hAnsi="宋体"/>
          <w:color w:val="auto"/>
          <w:sz w:val="24"/>
          <w:highlight w:val="none"/>
          <w:u w:val="none"/>
        </w:rPr>
        <w:t xml:space="preserve">9.2 </w:t>
      </w:r>
      <w:r>
        <w:rPr>
          <w:rFonts w:hint="eastAsia" w:ascii="宋体" w:hAnsi="宋体"/>
          <w:b/>
          <w:bCs/>
          <w:color w:val="auto"/>
          <w:sz w:val="24"/>
          <w:highlight w:val="none"/>
          <w:u w:val="none"/>
        </w:rPr>
        <w:t xml:space="preserve">如标书制作工具与“江苏政府采购网”发布的招标文件内容不一致，以“江苏政府采购网”发布的招标文件内容为准。</w:t>
      </w:r>
      <w:r/>
    </w:p>
    <w:p>
      <w:pPr>
        <w:ind w:firstLine="492"/>
        <w:rPr>
          <w:rFonts w:ascii="方正楷体_GBK" w:hAnsi="方正楷体_GBK" w:eastAsia="方正楷体_GBK" w:cs="方正楷体_GBK"/>
          <w:b/>
          <w:bCs/>
          <w:color w:val="auto"/>
          <w:sz w:val="28"/>
          <w:szCs w:val="28"/>
          <w:highlight w:val="none"/>
          <w:u w:val="none"/>
        </w:rPr>
      </w:pPr>
      <w:r/>
      <w:bookmarkStart w:id="95" w:name="_Hlt26668975"/>
      <w:r/>
      <w:bookmarkEnd w:id="95"/>
      <w:r/>
      <w:bookmarkStart w:id="96" w:name="_Hlt26670360"/>
      <w:r/>
      <w:bookmarkEnd w:id="96"/>
      <w:r/>
      <w:bookmarkStart w:id="97" w:name="_Hlt26954838"/>
      <w:r/>
      <w:bookmarkEnd w:id="97"/>
      <w:r/>
      <w:bookmarkStart w:id="98" w:name="_Toc14577357"/>
      <w:r/>
      <w:bookmarkStart w:id="99" w:name="_Toc49090509"/>
      <w:r/>
      <w:bookmarkStart w:id="100" w:name="_Toc513029216"/>
      <w:r/>
      <w:bookmarkStart w:id="101" w:name="_Toc49090507"/>
      <w:r/>
      <w:bookmarkStart w:id="102" w:name="_Toc14577354"/>
      <w:r/>
      <w:bookmarkStart w:id="103" w:name="_Toc513029219"/>
      <w:r>
        <w:rPr>
          <w:rFonts w:hint="eastAsia" w:ascii="方正楷体_GBK" w:hAnsi="方正楷体_GBK" w:eastAsia="方正楷体_GBK" w:cs="方正楷体_GBK"/>
          <w:b/>
          <w:bCs/>
          <w:color w:val="auto"/>
          <w:sz w:val="28"/>
          <w:szCs w:val="28"/>
          <w:highlight w:val="none"/>
          <w:u w:val="none"/>
        </w:rPr>
        <w:t xml:space="preserve">10.</w:t>
      </w:r>
      <w:bookmarkEnd w:id="98"/>
      <w:r/>
      <w:bookmarkEnd w:id="99"/>
      <w:r/>
      <w:bookmarkEnd w:id="100"/>
      <w:r/>
      <w:bookmarkEnd w:id="101"/>
      <w:r/>
      <w:bookmarkEnd w:id="102"/>
      <w:r/>
      <w:bookmarkEnd w:id="103"/>
      <w:r>
        <w:rPr>
          <w:rFonts w:hint="eastAsia" w:ascii="方正楷体_GBK" w:hAnsi="方正楷体_GBK" w:eastAsia="方正楷体_GBK" w:cs="方正楷体_GBK"/>
          <w:b/>
          <w:bCs/>
          <w:color w:val="auto"/>
          <w:sz w:val="28"/>
          <w:szCs w:val="28"/>
          <w:highlight w:val="none"/>
          <w:u w:val="none"/>
        </w:rPr>
        <w:t xml:space="preserve">投标报价</w:t>
      </w:r>
      <w:r/>
    </w:p>
    <w:p>
      <w:pPr>
        <w:ind w:firstLine="420"/>
        <w:rPr>
          <w:rFonts w:hint="eastAsia" w:ascii="宋体" w:hAnsi="宋体"/>
          <w:color w:val="auto"/>
          <w:sz w:val="24"/>
          <w:highlight w:val="none"/>
          <w:u w:val="none"/>
        </w:rPr>
      </w:pPr>
      <w:r>
        <w:rPr>
          <w:rFonts w:hint="eastAsia" w:ascii="宋体" w:hAnsi="宋体"/>
          <w:color w:val="auto"/>
          <w:sz w:val="24"/>
          <w:highlight w:val="none"/>
          <w:u w:val="none"/>
        </w:rPr>
        <w:t xml:space="preserve">10.1 投标文件中的单价和总价无特殊规定的采用人民币报价，以元为单位标注。招标文件另有规定的按规定执行。</w:t>
      </w:r>
      <w:r/>
    </w:p>
    <w:p>
      <w:pPr>
        <w:ind w:firstLine="420"/>
        <w:rPr>
          <w:rFonts w:hint="eastAsia" w:ascii="宋体" w:hAnsi="宋体"/>
          <w:color w:val="auto"/>
          <w:sz w:val="24"/>
          <w:highlight w:val="none"/>
          <w:u w:val="none"/>
        </w:rPr>
      </w:pPr>
      <w:r>
        <w:rPr>
          <w:rFonts w:hint="eastAsia" w:ascii="宋体" w:hAnsi="宋体"/>
          <w:color w:val="auto"/>
          <w:sz w:val="24"/>
          <w:highlight w:val="none"/>
          <w:u w:val="none"/>
        </w:rPr>
        <w:t xml:space="preserve">10.2 </w:t>
      </w:r>
      <w:r>
        <w:rPr>
          <w:rFonts w:hint="eastAsia" w:ascii="宋体" w:hAnsi="宋体"/>
          <w:b/>
          <w:bCs/>
          <w:color w:val="auto"/>
          <w:sz w:val="24"/>
          <w:highlight w:val="none"/>
          <w:u w:val="none"/>
          <w:lang w:val="zh-CN"/>
        </w:rPr>
        <w:t xml:space="preserve">投标人应按照招标文件规定完整、</w:t>
      </w:r>
      <w:r>
        <w:rPr>
          <w:rFonts w:hint="eastAsia" w:ascii="宋体" w:hAnsi="宋体"/>
          <w:b/>
          <w:bCs/>
          <w:color w:val="auto"/>
          <w:sz w:val="24"/>
          <w:highlight w:val="none"/>
          <w:u w:val="none"/>
        </w:rPr>
        <w:t xml:space="preserve">准</w:t>
      </w:r>
      <w:r>
        <w:rPr>
          <w:rFonts w:hint="eastAsia" w:ascii="宋体" w:hAnsi="宋体"/>
          <w:b/>
          <w:bCs/>
          <w:color w:val="auto"/>
          <w:sz w:val="24"/>
          <w:highlight w:val="none"/>
          <w:u w:val="none"/>
          <w:lang w:val="zh-CN"/>
        </w:rPr>
        <w:t xml:space="preserve">确填报开标一览表</w:t>
      </w:r>
      <w:r>
        <w:rPr>
          <w:rFonts w:hint="eastAsia" w:ascii="宋体" w:hAnsi="宋体"/>
          <w:b/>
          <w:bCs/>
          <w:color w:val="auto"/>
          <w:sz w:val="24"/>
          <w:highlight w:val="none"/>
          <w:u w:val="none"/>
        </w:rPr>
        <w:t xml:space="preserve">和投标分项报价表（如有），否则作为无效投标。</w:t>
      </w:r>
      <w:r/>
    </w:p>
    <w:p>
      <w:pPr>
        <w:pStyle w:val="710"/>
        <w:ind w:firstLine="422"/>
        <w:spacing w:before="0" w:after="0"/>
        <w:rPr>
          <w:rFonts w:hint="eastAsia" w:ascii="方正楷体_GBK" w:hAnsi="方正楷体_GBK" w:eastAsia="方正楷体_GBK" w:cs="方正楷体_GBK"/>
          <w:color w:val="auto"/>
          <w:sz w:val="28"/>
          <w:szCs w:val="28"/>
          <w:highlight w:val="none"/>
          <w:u w:val="none"/>
        </w:rPr>
      </w:pPr>
      <w:r/>
      <w:bookmarkStart w:id="104" w:name="_Hlt26668983"/>
      <w:r/>
      <w:bookmarkEnd w:id="104"/>
      <w:r/>
      <w:bookmarkStart w:id="105" w:name="_Hlt26670425"/>
      <w:r/>
      <w:bookmarkEnd w:id="105"/>
      <w:r/>
      <w:bookmarkStart w:id="106" w:name="_Hlt26954846"/>
      <w:r/>
      <w:bookmarkEnd w:id="106"/>
      <w:r/>
      <w:bookmarkStart w:id="107" w:name="_Hlt26954848"/>
      <w:r/>
      <w:bookmarkEnd w:id="107"/>
      <w:r/>
      <w:bookmarkStart w:id="108" w:name="_Hlt26670403"/>
      <w:r/>
      <w:bookmarkEnd w:id="108"/>
      <w:r/>
      <w:bookmarkStart w:id="109" w:name="_Hlt26670482"/>
      <w:r/>
      <w:bookmarkEnd w:id="109"/>
      <w:r/>
      <w:bookmarkStart w:id="110" w:name="_Hlt26954842"/>
      <w:r/>
      <w:bookmarkEnd w:id="110"/>
      <w:r/>
      <w:bookmarkStart w:id="111" w:name="_Hlt26670486"/>
      <w:r/>
      <w:bookmarkEnd w:id="111"/>
      <w:r/>
      <w:bookmarkStart w:id="112" w:name="_Hlt26954844"/>
      <w:r/>
      <w:bookmarkEnd w:id="112"/>
      <w:r/>
      <w:bookmarkStart w:id="113" w:name="_Hlt26954731"/>
      <w:r/>
      <w:bookmarkEnd w:id="113"/>
      <w:r>
        <w:rPr>
          <w:rFonts w:hint="eastAsia" w:ascii="方正楷体_GBK" w:hAnsi="方正楷体_GBK" w:eastAsia="方正楷体_GBK" w:cs="方正楷体_GBK"/>
          <w:color w:val="auto"/>
          <w:sz w:val="28"/>
          <w:szCs w:val="28"/>
          <w:highlight w:val="none"/>
          <w:u w:val="none"/>
        </w:rPr>
        <w:t xml:space="preserve">11.响应及偏离表</w:t>
      </w:r>
      <w:r/>
    </w:p>
    <w:p>
      <w:pPr>
        <w:ind w:firstLine="420"/>
        <w:rPr>
          <w:rFonts w:hint="eastAsia" w:ascii="宋体" w:hAnsi="宋体"/>
          <w:color w:val="auto"/>
          <w:sz w:val="24"/>
          <w:highlight w:val="none"/>
          <w:u w:val="none"/>
          <w:lang w:val="zh-CN"/>
        </w:rPr>
      </w:pPr>
      <w:r>
        <w:rPr>
          <w:rFonts w:hint="eastAsia" w:ascii="宋体" w:hAnsi="宋体"/>
          <w:color w:val="auto"/>
          <w:sz w:val="24"/>
          <w:highlight w:val="none"/>
          <w:u w:val="none"/>
          <w:lang w:val="zh-CN"/>
        </w:rPr>
        <w:t xml:space="preserve">1</w:t>
      </w:r>
      <w:r>
        <w:rPr>
          <w:rFonts w:hint="eastAsia" w:ascii="宋体" w:hAnsi="宋体"/>
          <w:color w:val="auto"/>
          <w:sz w:val="24"/>
          <w:highlight w:val="none"/>
          <w:u w:val="none"/>
        </w:rPr>
        <w:t xml:space="preserve">1</w:t>
      </w:r>
      <w:r>
        <w:rPr>
          <w:rFonts w:hint="eastAsia" w:ascii="宋体" w:hAnsi="宋体"/>
          <w:color w:val="auto"/>
          <w:sz w:val="24"/>
          <w:highlight w:val="none"/>
          <w:u w:val="none"/>
          <w:lang w:val="zh-CN"/>
        </w:rPr>
        <w:t xml:space="preserve">.1 投标人需对招标文件中的技术要求与商务要求逐项作出响应</w:t>
      </w:r>
      <w:r>
        <w:rPr>
          <w:rFonts w:hint="eastAsia" w:ascii="宋体" w:hAnsi="宋体"/>
          <w:color w:val="auto"/>
          <w:sz w:val="24"/>
          <w:highlight w:val="none"/>
          <w:u w:val="none"/>
        </w:rPr>
        <w:t xml:space="preserve">或</w:t>
      </w:r>
      <w:r>
        <w:rPr>
          <w:rFonts w:hint="eastAsia" w:ascii="宋体" w:hAnsi="宋体"/>
          <w:color w:val="auto"/>
          <w:sz w:val="24"/>
          <w:highlight w:val="none"/>
          <w:u w:val="none"/>
          <w:lang w:val="zh-CN"/>
        </w:rPr>
        <w:t xml:space="preserve">偏离说明。</w:t>
      </w:r>
      <w:r/>
    </w:p>
    <w:p>
      <w:pPr>
        <w:ind w:firstLine="420"/>
        <w:rPr>
          <w:rFonts w:hint="eastAsia" w:ascii="宋体" w:hAnsi="宋体"/>
          <w:color w:val="auto"/>
          <w:sz w:val="24"/>
          <w:highlight w:val="none"/>
          <w:u w:val="none"/>
          <w:lang w:val="zh-CN"/>
        </w:rPr>
      </w:pPr>
      <w:r>
        <w:rPr>
          <w:rFonts w:hint="eastAsia" w:ascii="宋体" w:hAnsi="宋体"/>
          <w:color w:val="auto"/>
          <w:sz w:val="24"/>
          <w:highlight w:val="none"/>
          <w:u w:val="none"/>
          <w:lang w:val="zh-CN"/>
        </w:rPr>
        <w:t xml:space="preserve">1</w:t>
      </w:r>
      <w:r>
        <w:rPr>
          <w:rFonts w:hint="eastAsia" w:ascii="宋体" w:hAnsi="宋体"/>
          <w:color w:val="auto"/>
          <w:sz w:val="24"/>
          <w:highlight w:val="none"/>
          <w:u w:val="none"/>
        </w:rPr>
        <w:t xml:space="preserve">1</w:t>
      </w:r>
      <w:r>
        <w:rPr>
          <w:rFonts w:hint="eastAsia" w:ascii="宋体" w:hAnsi="宋体"/>
          <w:color w:val="auto"/>
          <w:sz w:val="24"/>
          <w:highlight w:val="none"/>
          <w:u w:val="none"/>
          <w:lang w:val="zh-CN"/>
        </w:rPr>
        <w:t xml:space="preserve">.2 投标人可以在投标文件中提供认为需要的其他技术文件或说明。</w:t>
      </w:r>
      <w:r/>
    </w:p>
    <w:p>
      <w:pPr>
        <w:pStyle w:val="710"/>
        <w:ind w:firstLine="422"/>
        <w:spacing w:before="0" w:after="0"/>
        <w:rPr>
          <w:rFonts w:ascii="方正楷体_GBK" w:hAnsi="方正楷体_GBK" w:eastAsia="方正楷体_GBK" w:cs="方正楷体_GBK"/>
          <w:color w:val="auto"/>
          <w:sz w:val="28"/>
          <w:szCs w:val="28"/>
          <w:highlight w:val="none"/>
          <w:u w:val="none"/>
        </w:rPr>
      </w:pPr>
      <w:r/>
      <w:bookmarkStart w:id="114" w:name="_Toc49090510"/>
      <w:r/>
      <w:bookmarkStart w:id="115" w:name="_Toc14577359"/>
      <w:r>
        <w:rPr>
          <w:rFonts w:hint="eastAsia" w:ascii="方正楷体_GBK" w:hAnsi="方正楷体_GBK" w:eastAsia="方正楷体_GBK" w:cs="方正楷体_GBK"/>
          <w:color w:val="auto"/>
          <w:sz w:val="28"/>
          <w:szCs w:val="28"/>
          <w:highlight w:val="none"/>
          <w:u w:val="none"/>
        </w:rPr>
        <w:t xml:space="preserve">12.投标函和授权委托书</w:t>
      </w:r>
      <w:r/>
    </w:p>
    <w:p>
      <w:pPr>
        <w:ind w:firstLine="420"/>
        <w:rPr>
          <w:rFonts w:hint="eastAsia" w:ascii="宋体" w:hAnsi="宋体"/>
          <w:color w:val="auto"/>
          <w:sz w:val="24"/>
          <w:highlight w:val="none"/>
          <w:u w:val="none"/>
          <w:lang w:val="zh-CN"/>
        </w:rPr>
      </w:pPr>
      <w:r>
        <w:rPr>
          <w:rFonts w:hint="eastAsia" w:ascii="宋体" w:hAnsi="宋体"/>
          <w:color w:val="auto"/>
          <w:sz w:val="24"/>
          <w:highlight w:val="none"/>
          <w:u w:val="none"/>
          <w:lang w:val="zh-CN"/>
        </w:rPr>
        <w:t xml:space="preserve">1</w:t>
      </w:r>
      <w:r>
        <w:rPr>
          <w:rFonts w:hint="eastAsia" w:ascii="宋体" w:hAnsi="宋体"/>
          <w:color w:val="auto"/>
          <w:sz w:val="24"/>
          <w:highlight w:val="none"/>
          <w:u w:val="none"/>
        </w:rPr>
        <w:t xml:space="preserve">2</w:t>
      </w:r>
      <w:r>
        <w:rPr>
          <w:rFonts w:hint="eastAsia" w:ascii="宋体" w:hAnsi="宋体"/>
          <w:color w:val="auto"/>
          <w:sz w:val="24"/>
          <w:highlight w:val="none"/>
          <w:u w:val="none"/>
          <w:lang w:val="zh-CN"/>
        </w:rPr>
        <w:t xml:space="preserve">.1 </w:t>
      </w:r>
      <w:r>
        <w:rPr>
          <w:rFonts w:hint="eastAsia" w:ascii="宋体" w:hAnsi="宋体"/>
          <w:b/>
          <w:bCs/>
          <w:color w:val="auto"/>
          <w:sz w:val="24"/>
          <w:highlight w:val="none"/>
          <w:u w:val="none"/>
          <w:lang w:val="zh-CN"/>
        </w:rPr>
        <w:t xml:space="preserve">投标人应按照招标文件规定完整、正确填报投标函</w:t>
      </w:r>
      <w:r>
        <w:rPr>
          <w:rFonts w:hint="eastAsia" w:ascii="宋体" w:hAnsi="宋体"/>
          <w:b/>
          <w:bCs/>
          <w:color w:val="auto"/>
          <w:sz w:val="24"/>
          <w:highlight w:val="none"/>
          <w:u w:val="none"/>
        </w:rPr>
        <w:t xml:space="preserve">和法定代表人授权委托书，否则作为无效投标</w:t>
      </w:r>
      <w:r>
        <w:rPr>
          <w:rFonts w:hint="eastAsia" w:ascii="宋体" w:hAnsi="宋体"/>
          <w:b/>
          <w:bCs/>
          <w:color w:val="auto"/>
          <w:sz w:val="24"/>
          <w:highlight w:val="none"/>
          <w:u w:val="none"/>
          <w:lang w:val="zh-CN"/>
        </w:rPr>
        <w:t xml:space="preserve">。</w:t>
      </w:r>
      <w:bookmarkEnd w:id="114"/>
      <w:r/>
      <w:bookmarkEnd w:id="115"/>
      <w:r/>
      <w:r/>
    </w:p>
    <w:p>
      <w:pPr>
        <w:pStyle w:val="710"/>
        <w:ind w:firstLine="422"/>
        <w:spacing w:before="0" w:after="0"/>
        <w:rPr>
          <w:rFonts w:hint="eastAsia" w:ascii="方正楷体_GBK" w:hAnsi="方正楷体_GBK" w:eastAsia="方正楷体_GBK" w:cs="方正楷体_GBK"/>
          <w:color w:val="auto"/>
          <w:sz w:val="28"/>
          <w:szCs w:val="28"/>
          <w:highlight w:val="none"/>
          <w:u w:val="none"/>
        </w:rPr>
      </w:pPr>
      <w:r/>
      <w:bookmarkStart w:id="116" w:name="_Hlt26954850"/>
      <w:r/>
      <w:bookmarkEnd w:id="116"/>
      <w:r/>
      <w:bookmarkStart w:id="117" w:name="_Hlt26954734"/>
      <w:r/>
      <w:bookmarkEnd w:id="117"/>
      <w:r/>
      <w:bookmarkStart w:id="118" w:name="_Hlt26670489"/>
      <w:r/>
      <w:bookmarkEnd w:id="118"/>
      <w:r/>
      <w:bookmarkStart w:id="119" w:name="_Toc14577360"/>
      <w:r/>
      <w:bookmarkStart w:id="120" w:name="_Toc49090511"/>
      <w:r>
        <w:rPr>
          <w:rFonts w:hint="eastAsia" w:ascii="方正楷体_GBK" w:hAnsi="方正楷体_GBK" w:eastAsia="方正楷体_GBK" w:cs="方正楷体_GBK"/>
          <w:color w:val="auto"/>
          <w:sz w:val="28"/>
          <w:szCs w:val="28"/>
          <w:highlight w:val="none"/>
          <w:u w:val="none"/>
        </w:rPr>
        <w:t xml:space="preserve">13.投标有效期</w:t>
      </w:r>
      <w:bookmarkEnd w:id="119"/>
      <w:r/>
      <w:bookmarkEnd w:id="120"/>
      <w:r/>
      <w:r/>
    </w:p>
    <w:p>
      <w:pPr>
        <w:ind w:firstLine="420"/>
        <w:rPr>
          <w:rFonts w:hint="eastAsia" w:ascii="宋体" w:hAnsi="宋体"/>
          <w:color w:val="auto"/>
          <w:sz w:val="24"/>
          <w:highlight w:val="none"/>
          <w:u w:val="none"/>
          <w:lang w:val="zh-CN"/>
        </w:rPr>
      </w:pPr>
      <w:r>
        <w:rPr>
          <w:rFonts w:hint="eastAsia" w:ascii="宋体" w:hAnsi="宋体"/>
          <w:color w:val="auto"/>
          <w:sz w:val="24"/>
          <w:highlight w:val="none"/>
          <w:u w:val="none"/>
          <w:lang w:val="zh-CN"/>
        </w:rPr>
        <w:t xml:space="preserve">1</w:t>
      </w:r>
      <w:r>
        <w:rPr>
          <w:rFonts w:hint="eastAsia" w:ascii="宋体" w:hAnsi="宋体"/>
          <w:color w:val="auto"/>
          <w:sz w:val="24"/>
          <w:highlight w:val="none"/>
          <w:u w:val="none"/>
        </w:rPr>
        <w:t xml:space="preserve">3</w:t>
      </w:r>
      <w:r>
        <w:rPr>
          <w:rFonts w:hint="eastAsia" w:ascii="宋体" w:hAnsi="宋体"/>
          <w:color w:val="auto"/>
          <w:sz w:val="24"/>
          <w:highlight w:val="none"/>
          <w:u w:val="none"/>
          <w:lang w:val="zh-CN"/>
        </w:rPr>
        <w:t xml:space="preserve">.1 投标有效期为招标公告规定的开标之日起六十天。投标有效期比规定短的将被视为未实质性响应招标文件，</w:t>
      </w:r>
      <w:r>
        <w:rPr>
          <w:rFonts w:hint="eastAsia" w:ascii="宋体" w:hAnsi="宋体"/>
          <w:color w:val="auto"/>
          <w:sz w:val="24"/>
          <w:highlight w:val="none"/>
          <w:u w:val="none"/>
        </w:rPr>
        <w:t xml:space="preserve">其投标将</w:t>
      </w:r>
      <w:r>
        <w:rPr>
          <w:rFonts w:hint="eastAsia" w:ascii="宋体" w:hAnsi="宋体"/>
          <w:color w:val="auto"/>
          <w:sz w:val="24"/>
          <w:highlight w:val="none"/>
          <w:u w:val="none"/>
          <w:lang w:val="zh-CN"/>
        </w:rPr>
        <w:t xml:space="preserve">被拒绝。</w:t>
      </w:r>
      <w:r/>
    </w:p>
    <w:p>
      <w:pPr>
        <w:pStyle w:val="710"/>
        <w:ind w:firstLine="422"/>
        <w:spacing w:before="0" w:after="0"/>
        <w:rPr>
          <w:rFonts w:hint="eastAsia" w:ascii="方正楷体_GBK" w:hAnsi="方正楷体_GBK" w:eastAsia="方正楷体_GBK" w:cs="方正楷体_GBK"/>
          <w:color w:val="auto"/>
          <w:sz w:val="28"/>
          <w:szCs w:val="28"/>
          <w:highlight w:val="none"/>
          <w:u w:val="none"/>
        </w:rPr>
      </w:pPr>
      <w:r>
        <w:rPr>
          <w:rFonts w:hint="eastAsia" w:ascii="方正楷体_GBK" w:hAnsi="方正楷体_GBK" w:eastAsia="方正楷体_GBK" w:cs="方正楷体_GBK"/>
          <w:color w:val="auto"/>
          <w:sz w:val="28"/>
          <w:szCs w:val="28"/>
          <w:highlight w:val="none"/>
          <w:u w:val="none"/>
        </w:rPr>
        <w:t xml:space="preserve">14.投标有效期的延长</w:t>
      </w:r>
      <w:r/>
    </w:p>
    <w:p>
      <w:pPr>
        <w:ind w:firstLine="420"/>
        <w:rPr>
          <w:rFonts w:hint="eastAsia" w:ascii="宋体" w:hAnsi="宋体"/>
          <w:color w:val="auto"/>
          <w:sz w:val="24"/>
          <w:highlight w:val="none"/>
          <w:u w:val="none"/>
          <w:lang w:val="zh-CN"/>
        </w:rPr>
      </w:pPr>
      <w:r>
        <w:rPr>
          <w:rFonts w:hint="eastAsia" w:ascii="宋体" w:hAnsi="宋体"/>
          <w:color w:val="auto"/>
          <w:sz w:val="24"/>
          <w:highlight w:val="none"/>
          <w:u w:val="none"/>
          <w:lang w:val="zh-CN"/>
        </w:rPr>
        <w:t xml:space="preserve">1</w:t>
      </w:r>
      <w:r>
        <w:rPr>
          <w:rFonts w:hint="eastAsia" w:ascii="宋体" w:hAnsi="宋体"/>
          <w:color w:val="auto"/>
          <w:sz w:val="24"/>
          <w:highlight w:val="none"/>
          <w:u w:val="none"/>
        </w:rPr>
        <w:t xml:space="preserve">4</w:t>
      </w:r>
      <w:r>
        <w:rPr>
          <w:rFonts w:hint="eastAsia" w:ascii="宋体" w:hAnsi="宋体"/>
          <w:color w:val="auto"/>
          <w:sz w:val="24"/>
          <w:highlight w:val="none"/>
          <w:u w:val="none"/>
          <w:lang w:val="zh-CN"/>
        </w:rPr>
        <w:t xml:space="preserve">.1 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同时受投标有效期约束的所有权利与义务均延长至新的有效期</w:t>
      </w:r>
      <w:r>
        <w:rPr>
          <w:rFonts w:hint="eastAsia" w:ascii="宋体" w:hAnsi="宋体"/>
          <w:color w:val="auto"/>
          <w:sz w:val="24"/>
          <w:highlight w:val="none"/>
          <w:u w:val="none"/>
        </w:rPr>
        <w:t xml:space="preserve">满</w:t>
      </w:r>
      <w:r>
        <w:rPr>
          <w:rFonts w:hint="eastAsia" w:ascii="宋体" w:hAnsi="宋体"/>
          <w:color w:val="auto"/>
          <w:sz w:val="24"/>
          <w:highlight w:val="none"/>
          <w:u w:val="none"/>
          <w:lang w:val="zh-CN"/>
        </w:rPr>
        <w:t xml:space="preserve">。</w:t>
      </w:r>
      <w:r/>
    </w:p>
    <w:p>
      <w:pPr>
        <w:pStyle w:val="708"/>
        <w:ind w:firstLine="465"/>
        <w:spacing w:before="120" w:after="120"/>
        <w:rPr>
          <w:rFonts w:ascii="方正黑体_GBK" w:hAnsi="方正黑体_GBK" w:eastAsia="方正黑体_GBK" w:cs="方正黑体_GBK"/>
          <w:color w:val="auto"/>
          <w:highlight w:val="none"/>
          <w:u w:val="none"/>
        </w:rPr>
      </w:pPr>
      <w:r/>
      <w:bookmarkStart w:id="121" w:name="_Hlt26954852"/>
      <w:r/>
      <w:bookmarkEnd w:id="121"/>
      <w:r/>
      <w:bookmarkStart w:id="122" w:name="_Hlt26954739"/>
      <w:r/>
      <w:bookmarkEnd w:id="122"/>
      <w:r/>
      <w:bookmarkStart w:id="123" w:name="_Toc16938540"/>
      <w:r/>
      <w:bookmarkStart w:id="124" w:name="_Toc120614217"/>
      <w:r/>
      <w:bookmarkStart w:id="125" w:name="_Toc20823296"/>
      <w:r/>
      <w:bookmarkStart w:id="126" w:name="_Toc513029224"/>
      <w:r/>
      <w:bookmarkStart w:id="127" w:name="_Toc16938553"/>
      <w:r/>
      <w:bookmarkStart w:id="128" w:name="_Toc20823309"/>
      <w:r/>
      <w:bookmarkStart w:id="129" w:name="_Toc513029237"/>
      <w:r>
        <w:rPr>
          <w:rFonts w:hint="eastAsia" w:ascii="方正黑体_GBK" w:hAnsi="方正黑体_GBK" w:eastAsia="方正黑体_GBK" w:cs="方正黑体_GBK"/>
          <w:color w:val="auto"/>
          <w:highlight w:val="none"/>
          <w:u w:val="none"/>
        </w:rPr>
        <w:t xml:space="preserve">四、投标文件的递交</w:t>
      </w:r>
      <w:bookmarkEnd w:id="123"/>
      <w:r/>
      <w:bookmarkEnd w:id="124"/>
      <w:r/>
      <w:bookmarkEnd w:id="125"/>
      <w:r/>
      <w:bookmarkEnd w:id="126"/>
      <w:r>
        <w:rPr>
          <w:rFonts w:hint="eastAsia" w:ascii="方正黑体_GBK" w:hAnsi="方正黑体_GBK" w:eastAsia="方正黑体_GBK" w:cs="方正黑体_GBK"/>
          <w:color w:val="auto"/>
          <w:highlight w:val="none"/>
          <w:u w:val="none"/>
        </w:rPr>
        <w:t xml:space="preserve">、撤回和修改</w:t>
      </w:r>
      <w:r/>
    </w:p>
    <w:p>
      <w:pPr>
        <w:pStyle w:val="710"/>
        <w:ind w:firstLine="392"/>
        <w:spacing w:before="0" w:after="0"/>
        <w:rPr>
          <w:rFonts w:hint="eastAsia" w:ascii="方正楷体_GBK" w:hAnsi="方正楷体_GBK" w:eastAsia="方正楷体_GBK" w:cs="方正楷体_GBK"/>
          <w:color w:val="auto"/>
          <w:highlight w:val="none"/>
          <w:u w:val="none"/>
        </w:rPr>
      </w:pPr>
      <w:r/>
      <w:bookmarkStart w:id="130" w:name="_Toc16938541"/>
      <w:r/>
      <w:bookmarkStart w:id="131" w:name="_Toc462564084"/>
      <w:r/>
      <w:bookmarkStart w:id="132" w:name="_Toc513029225"/>
      <w:r/>
      <w:bookmarkStart w:id="133" w:name="_Toc20823297"/>
      <w:r>
        <w:rPr>
          <w:rFonts w:hint="eastAsia" w:ascii="方正楷体_GBK" w:hAnsi="方正楷体_GBK" w:eastAsia="方正楷体_GBK" w:cs="方正楷体_GBK"/>
          <w:color w:val="auto"/>
          <w:highlight w:val="none"/>
          <w:u w:val="none"/>
        </w:rPr>
        <w:t xml:space="preserve">15.投标文件</w:t>
      </w:r>
      <w:bookmarkEnd w:id="130"/>
      <w:r/>
      <w:bookmarkEnd w:id="131"/>
      <w:r/>
      <w:bookmarkEnd w:id="132"/>
      <w:r/>
      <w:bookmarkEnd w:id="133"/>
      <w:r>
        <w:rPr>
          <w:rFonts w:hint="eastAsia" w:ascii="方正楷体_GBK" w:hAnsi="方正楷体_GBK" w:eastAsia="方正楷体_GBK" w:cs="方正楷体_GBK"/>
          <w:color w:val="auto"/>
          <w:highlight w:val="none"/>
          <w:u w:val="none"/>
        </w:rPr>
        <w:t xml:space="preserve">的递交</w:t>
      </w:r>
      <w:r/>
    </w:p>
    <w:p>
      <w:pPr>
        <w:ind w:firstLine="420"/>
        <w:rPr>
          <w:rFonts w:hint="eastAsia" w:ascii="宋体" w:hAnsi="宋体"/>
          <w:color w:val="auto"/>
          <w:sz w:val="24"/>
          <w:highlight w:val="none"/>
          <w:u w:val="none"/>
          <w:lang w:val="zh-CN"/>
        </w:rPr>
      </w:pPr>
      <w:r>
        <w:rPr>
          <w:rFonts w:hint="eastAsia" w:ascii="宋体" w:hAnsi="宋体"/>
          <w:color w:val="auto"/>
          <w:sz w:val="24"/>
          <w:highlight w:val="none"/>
          <w:u w:val="none"/>
          <w:lang w:val="zh-CN"/>
        </w:rPr>
        <w:t xml:space="preserve">1</w:t>
      </w:r>
      <w:r>
        <w:rPr>
          <w:rFonts w:hint="eastAsia" w:ascii="宋体" w:hAnsi="宋体"/>
          <w:color w:val="auto"/>
          <w:sz w:val="24"/>
          <w:highlight w:val="none"/>
          <w:u w:val="none"/>
        </w:rPr>
        <w:t xml:space="preserve">5</w:t>
      </w:r>
      <w:r>
        <w:rPr>
          <w:rFonts w:hint="eastAsia" w:ascii="宋体" w:hAnsi="宋体"/>
          <w:color w:val="auto"/>
          <w:sz w:val="24"/>
          <w:highlight w:val="none"/>
          <w:u w:val="none"/>
          <w:lang w:val="zh-CN"/>
        </w:rPr>
        <w:t xml:space="preserve">.1 投标人应在招标公告规定的投标截止时间前制作并上传电子投标文件。</w:t>
      </w:r>
      <w:bookmarkStart w:id="134" w:name="_Toc20823298"/>
      <w:r/>
      <w:bookmarkStart w:id="135" w:name="_Toc16938542"/>
      <w:r/>
      <w:bookmarkStart w:id="136" w:name="_Toc513029226"/>
      <w:r>
        <w:rPr>
          <w:rFonts w:hint="eastAsia" w:ascii="宋体" w:hAnsi="宋体"/>
          <w:color w:val="auto"/>
          <w:sz w:val="24"/>
          <w:highlight w:val="none"/>
          <w:u w:val="none"/>
          <w:lang w:val="zh-CN"/>
        </w:rPr>
        <w:t xml:space="preserve">投标截止时间后上传的投标文件将被拒绝。</w:t>
      </w:r>
      <w:bookmarkEnd w:id="134"/>
      <w:r/>
      <w:bookmarkEnd w:id="135"/>
      <w:r/>
      <w:bookmarkEnd w:id="136"/>
      <w:r/>
      <w:r/>
    </w:p>
    <w:p>
      <w:pPr>
        <w:ind w:firstLine="420"/>
        <w:rPr>
          <w:rFonts w:hint="eastAsia" w:ascii="宋体" w:hAnsi="宋体"/>
          <w:color w:val="auto"/>
          <w:sz w:val="24"/>
          <w:highlight w:val="none"/>
          <w:u w:val="none"/>
          <w:lang w:val="zh-CN"/>
        </w:rPr>
      </w:pPr>
      <w:r>
        <w:rPr>
          <w:rFonts w:hint="eastAsia" w:ascii="宋体" w:hAnsi="宋体"/>
          <w:color w:val="auto"/>
          <w:sz w:val="24"/>
          <w:highlight w:val="none"/>
          <w:u w:val="none"/>
          <w:lang w:val="zh-CN"/>
        </w:rPr>
        <w:t xml:space="preserve">1</w:t>
      </w:r>
      <w:r>
        <w:rPr>
          <w:rFonts w:hint="eastAsia" w:ascii="宋体" w:hAnsi="宋体"/>
          <w:color w:val="auto"/>
          <w:sz w:val="24"/>
          <w:highlight w:val="none"/>
          <w:u w:val="none"/>
        </w:rPr>
        <w:t xml:space="preserve">5</w:t>
      </w:r>
      <w:r>
        <w:rPr>
          <w:rFonts w:hint="eastAsia" w:ascii="宋体" w:hAnsi="宋体"/>
          <w:color w:val="auto"/>
          <w:sz w:val="24"/>
          <w:highlight w:val="none"/>
          <w:u w:val="none"/>
          <w:lang w:val="zh-CN"/>
        </w:rPr>
        <w:t xml:space="preserve">.</w:t>
      </w:r>
      <w:r>
        <w:rPr>
          <w:rFonts w:hint="eastAsia" w:ascii="宋体" w:hAnsi="宋体"/>
          <w:color w:val="auto"/>
          <w:sz w:val="24"/>
          <w:highlight w:val="none"/>
          <w:u w:val="none"/>
        </w:rPr>
        <w:t xml:space="preserve">2</w:t>
      </w:r>
      <w:r>
        <w:rPr>
          <w:rFonts w:hint="eastAsia" w:ascii="宋体" w:hAnsi="宋体"/>
          <w:color w:val="auto"/>
          <w:sz w:val="24"/>
          <w:highlight w:val="none"/>
          <w:u w:val="none"/>
          <w:lang w:val="zh-CN"/>
        </w:rPr>
        <w:t xml:space="preserve"> 投标人应充分考虑网络环境、网络带宽等因素</w:t>
      </w:r>
      <w:r>
        <w:rPr>
          <w:rFonts w:hint="eastAsia" w:ascii="宋体" w:hAnsi="宋体"/>
          <w:color w:val="auto"/>
          <w:sz w:val="24"/>
          <w:highlight w:val="none"/>
          <w:u w:val="none"/>
        </w:rPr>
        <w:t xml:space="preserve">可能对投标产生的影响</w:t>
      </w:r>
      <w:r>
        <w:rPr>
          <w:rFonts w:hint="eastAsia" w:ascii="宋体" w:hAnsi="宋体"/>
          <w:color w:val="auto"/>
          <w:sz w:val="24"/>
          <w:highlight w:val="none"/>
          <w:u w:val="none"/>
          <w:lang w:val="zh-CN"/>
        </w:rPr>
        <w:t xml:space="preserve">，如因投标人自身原因造成的电子投标文件上传不成功的，按照本招标文件第二章第2</w:t>
      </w:r>
      <w:r>
        <w:rPr>
          <w:rFonts w:hint="eastAsia" w:ascii="宋体" w:hAnsi="宋体"/>
          <w:color w:val="auto"/>
          <w:sz w:val="24"/>
          <w:highlight w:val="none"/>
          <w:u w:val="none"/>
        </w:rPr>
        <w:t xml:space="preserve">2</w:t>
      </w:r>
      <w:r>
        <w:rPr>
          <w:rFonts w:hint="eastAsia" w:ascii="宋体" w:hAnsi="宋体"/>
          <w:color w:val="auto"/>
          <w:sz w:val="24"/>
          <w:highlight w:val="none"/>
          <w:u w:val="none"/>
          <w:lang w:val="zh-CN"/>
        </w:rPr>
        <w:t xml:space="preserve">.1条规定</w:t>
      </w:r>
      <w:r>
        <w:rPr>
          <w:rFonts w:hint="eastAsia" w:ascii="宋体" w:hAnsi="宋体"/>
          <w:color w:val="auto"/>
          <w:sz w:val="24"/>
          <w:highlight w:val="none"/>
          <w:u w:val="none"/>
        </w:rPr>
        <w:t xml:space="preserve">作</w:t>
      </w:r>
      <w:r>
        <w:rPr>
          <w:rFonts w:hint="eastAsia" w:ascii="宋体" w:hAnsi="宋体"/>
          <w:color w:val="auto"/>
          <w:sz w:val="24"/>
          <w:highlight w:val="none"/>
          <w:u w:val="none"/>
          <w:lang w:val="zh-CN"/>
        </w:rPr>
        <w:t xml:space="preserve">无效投标处理。</w:t>
      </w:r>
      <w:r/>
    </w:p>
    <w:p>
      <w:pPr>
        <w:ind w:firstLine="420"/>
        <w:rPr>
          <w:rFonts w:hint="eastAsia" w:ascii="宋体" w:hAnsi="宋体"/>
          <w:color w:val="auto"/>
          <w:sz w:val="24"/>
          <w:highlight w:val="none"/>
          <w:u w:val="none"/>
          <w:lang w:val="zh-CN"/>
        </w:rPr>
      </w:pPr>
      <w:r>
        <w:rPr>
          <w:rFonts w:hint="eastAsia" w:ascii="宋体" w:hAnsi="宋体"/>
          <w:color w:val="auto"/>
          <w:sz w:val="24"/>
          <w:highlight w:val="none"/>
          <w:u w:val="none"/>
          <w:lang w:val="zh-CN"/>
        </w:rPr>
        <w:t xml:space="preserve">1</w:t>
      </w:r>
      <w:r>
        <w:rPr>
          <w:rFonts w:hint="eastAsia" w:ascii="宋体" w:hAnsi="宋体"/>
          <w:color w:val="auto"/>
          <w:sz w:val="24"/>
          <w:highlight w:val="none"/>
          <w:u w:val="none"/>
        </w:rPr>
        <w:t xml:space="preserve">5</w:t>
      </w:r>
      <w:r>
        <w:rPr>
          <w:rFonts w:hint="eastAsia" w:ascii="宋体" w:hAnsi="宋体"/>
          <w:color w:val="auto"/>
          <w:sz w:val="24"/>
          <w:highlight w:val="none"/>
          <w:u w:val="none"/>
          <w:lang w:val="zh-CN"/>
        </w:rPr>
        <w:t xml:space="preserve">.</w:t>
      </w:r>
      <w:r>
        <w:rPr>
          <w:rFonts w:hint="eastAsia" w:ascii="宋体" w:hAnsi="宋体"/>
          <w:color w:val="auto"/>
          <w:sz w:val="24"/>
          <w:highlight w:val="none"/>
          <w:u w:val="none"/>
        </w:rPr>
        <w:t xml:space="preserve">3</w:t>
      </w:r>
      <w:r>
        <w:rPr>
          <w:rFonts w:hint="eastAsia" w:ascii="宋体" w:hAnsi="宋体"/>
          <w:color w:val="auto"/>
          <w:sz w:val="24"/>
          <w:highlight w:val="none"/>
          <w:u w:val="none"/>
          <w:lang w:val="zh-CN"/>
        </w:rPr>
        <w:t xml:space="preserve"> 交易中心可以按照规定，通过修改招标文件酌情延长投标截止时间，在此情况下，投标人的所有权利和义务均以延长后新的截止时间为准。</w:t>
      </w:r>
      <w:r/>
    </w:p>
    <w:p>
      <w:pPr>
        <w:pStyle w:val="710"/>
        <w:ind w:firstLine="392"/>
        <w:spacing w:before="0" w:after="0"/>
        <w:rPr>
          <w:rFonts w:hint="eastAsia" w:ascii="方正楷体_GBK" w:hAnsi="方正楷体_GBK" w:eastAsia="方正楷体_GBK" w:cs="方正楷体_GBK"/>
          <w:color w:val="auto"/>
          <w:highlight w:val="none"/>
          <w:u w:val="none"/>
        </w:rPr>
      </w:pPr>
      <w:r/>
      <w:bookmarkStart w:id="137" w:name="_Toc513029227"/>
      <w:r/>
      <w:bookmarkStart w:id="138" w:name="_Toc16938543"/>
      <w:r/>
      <w:bookmarkStart w:id="139" w:name="_Toc20823299"/>
      <w:r>
        <w:rPr>
          <w:rFonts w:hint="eastAsia" w:ascii="方正楷体_GBK" w:hAnsi="方正楷体_GBK" w:eastAsia="方正楷体_GBK" w:cs="方正楷体_GBK"/>
          <w:color w:val="auto"/>
          <w:highlight w:val="none"/>
          <w:u w:val="none"/>
        </w:rPr>
        <w:t xml:space="preserve">16.</w:t>
      </w:r>
      <w:bookmarkEnd w:id="137"/>
      <w:r/>
      <w:bookmarkEnd w:id="138"/>
      <w:r/>
      <w:bookmarkEnd w:id="139"/>
      <w:r/>
      <w:bookmarkStart w:id="140" w:name="_Toc513029228"/>
      <w:r/>
      <w:bookmarkStart w:id="141" w:name="_Toc16938544"/>
      <w:r/>
      <w:bookmarkStart w:id="142" w:name="_Toc20823300"/>
      <w:r>
        <w:rPr>
          <w:rFonts w:hint="eastAsia" w:ascii="方正楷体_GBK" w:hAnsi="方正楷体_GBK" w:eastAsia="方正楷体_GBK" w:cs="方正楷体_GBK"/>
          <w:color w:val="auto"/>
          <w:highlight w:val="none"/>
          <w:u w:val="none"/>
        </w:rPr>
        <w:t xml:space="preserve">投标文件的撤回和修改</w:t>
      </w:r>
      <w:bookmarkEnd w:id="140"/>
      <w:r/>
      <w:bookmarkEnd w:id="141"/>
      <w:r/>
      <w:bookmarkEnd w:id="142"/>
      <w:r/>
      <w:r/>
    </w:p>
    <w:p>
      <w:pPr>
        <w:ind w:firstLine="420"/>
        <w:rPr>
          <w:rFonts w:hint="eastAsia" w:ascii="宋体" w:hAnsi="宋体"/>
          <w:color w:val="auto"/>
          <w:sz w:val="24"/>
          <w:highlight w:val="none"/>
          <w:u w:val="none"/>
          <w:lang w:val="zh-CN"/>
        </w:rPr>
      </w:pPr>
      <w:r>
        <w:rPr>
          <w:rFonts w:hint="eastAsia" w:ascii="宋体" w:hAnsi="宋体"/>
          <w:color w:val="auto"/>
          <w:sz w:val="24"/>
          <w:highlight w:val="none"/>
          <w:u w:val="none"/>
        </w:rPr>
        <w:t xml:space="preserve">16</w:t>
      </w:r>
      <w:r>
        <w:rPr>
          <w:rFonts w:hint="eastAsia" w:ascii="宋体" w:hAnsi="宋体"/>
          <w:color w:val="auto"/>
          <w:sz w:val="24"/>
          <w:highlight w:val="none"/>
          <w:u w:val="none"/>
          <w:lang w:val="zh-CN"/>
        </w:rPr>
        <w:t xml:space="preserve">.1 投标文件的撤回</w:t>
      </w:r>
      <w:r/>
    </w:p>
    <w:p>
      <w:pPr>
        <w:ind w:firstLine="420"/>
        <w:rPr>
          <w:rFonts w:hint="eastAsia" w:ascii="宋体" w:hAnsi="宋体"/>
          <w:color w:val="auto"/>
          <w:sz w:val="24"/>
          <w:highlight w:val="none"/>
          <w:u w:val="none"/>
          <w:lang w:val="zh-CN"/>
        </w:rPr>
      </w:pPr>
      <w:r>
        <w:rPr>
          <w:rFonts w:hint="eastAsia" w:ascii="宋体" w:hAnsi="宋体"/>
          <w:color w:val="auto"/>
          <w:sz w:val="24"/>
          <w:highlight w:val="none"/>
          <w:u w:val="none"/>
        </w:rPr>
        <w:t xml:space="preserve">16</w:t>
      </w:r>
      <w:r>
        <w:rPr>
          <w:rFonts w:hint="eastAsia" w:ascii="宋体" w:hAnsi="宋体"/>
          <w:color w:val="auto"/>
          <w:sz w:val="24"/>
          <w:highlight w:val="none"/>
          <w:u w:val="none"/>
          <w:lang w:val="zh-CN"/>
        </w:rPr>
        <w:t xml:space="preserve">.1.1</w:t>
      </w:r>
      <w:r>
        <w:rPr>
          <w:rFonts w:hint="eastAsia" w:ascii="宋体" w:hAnsi="宋体"/>
          <w:color w:val="auto"/>
          <w:sz w:val="24"/>
          <w:highlight w:val="none"/>
          <w:u w:val="none"/>
        </w:rPr>
        <w:t xml:space="preserve"> </w:t>
      </w:r>
      <w:r>
        <w:rPr>
          <w:rFonts w:hint="eastAsia" w:ascii="宋体" w:hAnsi="宋体"/>
          <w:color w:val="auto"/>
          <w:sz w:val="24"/>
          <w:highlight w:val="none"/>
          <w:u w:val="none"/>
          <w:lang w:val="zh-CN"/>
        </w:rPr>
        <w:t xml:space="preserve">投标人可在投标截止时间前撤回其电子投标文件。</w:t>
      </w:r>
      <w:r/>
    </w:p>
    <w:p>
      <w:pPr>
        <w:ind w:firstLine="420"/>
        <w:rPr>
          <w:rFonts w:hint="eastAsia" w:ascii="宋体" w:hAnsi="宋体"/>
          <w:color w:val="auto"/>
          <w:sz w:val="24"/>
          <w:highlight w:val="none"/>
          <w:u w:val="none"/>
          <w:lang w:val="zh-CN"/>
        </w:rPr>
      </w:pPr>
      <w:r>
        <w:rPr>
          <w:rFonts w:hint="eastAsia" w:ascii="宋体" w:hAnsi="宋体"/>
          <w:color w:val="auto"/>
          <w:sz w:val="24"/>
          <w:highlight w:val="none"/>
          <w:u w:val="none"/>
        </w:rPr>
        <w:t xml:space="preserve">16</w:t>
      </w:r>
      <w:r>
        <w:rPr>
          <w:rFonts w:hint="eastAsia" w:ascii="宋体" w:hAnsi="宋体"/>
          <w:color w:val="auto"/>
          <w:sz w:val="24"/>
          <w:highlight w:val="none"/>
          <w:u w:val="none"/>
          <w:lang w:val="zh-CN"/>
        </w:rPr>
        <w:t xml:space="preserve">.1.2</w:t>
      </w:r>
      <w:r>
        <w:rPr>
          <w:rFonts w:hint="eastAsia" w:ascii="宋体" w:hAnsi="宋体"/>
          <w:color w:val="auto"/>
          <w:sz w:val="24"/>
          <w:highlight w:val="none"/>
          <w:u w:val="none"/>
        </w:rPr>
        <w:t xml:space="preserve"> </w:t>
      </w:r>
      <w:r>
        <w:rPr>
          <w:rFonts w:hint="eastAsia" w:ascii="宋体" w:hAnsi="宋体"/>
          <w:color w:val="auto"/>
          <w:sz w:val="24"/>
          <w:highlight w:val="none"/>
          <w:u w:val="none"/>
          <w:lang w:val="zh-CN"/>
        </w:rPr>
        <w:t xml:space="preserve">投标人撤回电子投标文件，则认为其不再参与本项目投标活动。</w:t>
      </w:r>
      <w:r/>
    </w:p>
    <w:p>
      <w:pPr>
        <w:ind w:firstLine="420"/>
        <w:rPr>
          <w:rFonts w:hint="eastAsia" w:ascii="宋体" w:hAnsi="宋体"/>
          <w:color w:val="auto"/>
          <w:sz w:val="24"/>
          <w:highlight w:val="none"/>
          <w:u w:val="none"/>
          <w:lang w:val="zh-CN"/>
        </w:rPr>
      </w:pPr>
      <w:r>
        <w:rPr>
          <w:rFonts w:hint="eastAsia" w:ascii="宋体" w:hAnsi="宋体"/>
          <w:color w:val="auto"/>
          <w:sz w:val="24"/>
          <w:highlight w:val="none"/>
          <w:u w:val="none"/>
        </w:rPr>
        <w:t xml:space="preserve">16</w:t>
      </w:r>
      <w:r>
        <w:rPr>
          <w:rFonts w:hint="eastAsia" w:ascii="宋体" w:hAnsi="宋体"/>
          <w:color w:val="auto"/>
          <w:sz w:val="24"/>
          <w:highlight w:val="none"/>
          <w:u w:val="none"/>
          <w:lang w:val="zh-CN"/>
        </w:rPr>
        <w:t xml:space="preserve">.1.</w:t>
      </w:r>
      <w:r>
        <w:rPr>
          <w:rFonts w:hint="eastAsia" w:ascii="宋体" w:hAnsi="宋体"/>
          <w:color w:val="auto"/>
          <w:sz w:val="24"/>
          <w:highlight w:val="none"/>
          <w:u w:val="none"/>
        </w:rPr>
        <w:t xml:space="preserve">3</w:t>
      </w:r>
      <w:r>
        <w:rPr>
          <w:rFonts w:hint="eastAsia" w:ascii="宋体" w:hAnsi="宋体"/>
          <w:color w:val="auto"/>
          <w:sz w:val="24"/>
          <w:highlight w:val="none"/>
          <w:u w:val="none"/>
          <w:lang w:val="zh-CN"/>
        </w:rPr>
        <w:t xml:space="preserve"> 在投标截止时间至招标文件中规定的投标有效期满之间的这段时间内，投标人不得撤回其投标。</w:t>
      </w:r>
      <w:r/>
    </w:p>
    <w:p>
      <w:pPr>
        <w:ind w:firstLine="420"/>
        <w:rPr>
          <w:rFonts w:hint="eastAsia" w:ascii="宋体" w:hAnsi="宋体"/>
          <w:color w:val="auto"/>
          <w:sz w:val="24"/>
          <w:highlight w:val="none"/>
          <w:u w:val="none"/>
          <w:lang w:val="zh-CN"/>
        </w:rPr>
      </w:pPr>
      <w:r>
        <w:rPr>
          <w:rFonts w:hint="eastAsia" w:ascii="宋体" w:hAnsi="宋体"/>
          <w:color w:val="auto"/>
          <w:sz w:val="24"/>
          <w:highlight w:val="none"/>
          <w:u w:val="none"/>
        </w:rPr>
        <w:t xml:space="preserve">16</w:t>
      </w:r>
      <w:r>
        <w:rPr>
          <w:rFonts w:hint="eastAsia" w:ascii="宋体" w:hAnsi="宋体"/>
          <w:color w:val="auto"/>
          <w:sz w:val="24"/>
          <w:highlight w:val="none"/>
          <w:u w:val="none"/>
          <w:lang w:val="zh-CN"/>
        </w:rPr>
        <w:t xml:space="preserve">.2 投标文件的修改</w:t>
      </w:r>
      <w:r/>
    </w:p>
    <w:p>
      <w:pPr>
        <w:ind w:firstLine="420"/>
        <w:rPr>
          <w:rFonts w:hint="eastAsia" w:ascii="宋体" w:hAnsi="宋体"/>
          <w:color w:val="auto"/>
          <w:sz w:val="24"/>
          <w:highlight w:val="none"/>
          <w:u w:val="none"/>
          <w:lang w:val="zh-CN"/>
        </w:rPr>
      </w:pPr>
      <w:r>
        <w:rPr>
          <w:rFonts w:hint="eastAsia" w:ascii="宋体" w:hAnsi="宋体"/>
          <w:color w:val="auto"/>
          <w:sz w:val="24"/>
          <w:highlight w:val="none"/>
          <w:u w:val="none"/>
        </w:rPr>
        <w:t xml:space="preserve">16</w:t>
      </w:r>
      <w:r>
        <w:rPr>
          <w:rFonts w:hint="eastAsia" w:ascii="宋体" w:hAnsi="宋体"/>
          <w:color w:val="auto"/>
          <w:sz w:val="24"/>
          <w:highlight w:val="none"/>
          <w:u w:val="none"/>
          <w:lang w:val="zh-CN"/>
        </w:rPr>
        <w:t xml:space="preserve">.2.1</w:t>
      </w:r>
      <w:r>
        <w:rPr>
          <w:rFonts w:hint="eastAsia" w:ascii="宋体" w:hAnsi="宋体"/>
          <w:color w:val="auto"/>
          <w:sz w:val="24"/>
          <w:highlight w:val="none"/>
          <w:u w:val="none"/>
        </w:rPr>
        <w:t xml:space="preserve"> </w:t>
      </w:r>
      <w:r>
        <w:rPr>
          <w:rFonts w:hint="eastAsia" w:ascii="宋体" w:hAnsi="宋体"/>
          <w:color w:val="auto"/>
          <w:sz w:val="24"/>
          <w:highlight w:val="none"/>
          <w:u w:val="none"/>
          <w:lang w:val="zh-CN"/>
        </w:rPr>
        <w:t xml:space="preserve">投标人可在投标截止时间前对其电子投标文件进行修改。</w:t>
      </w:r>
      <w:r/>
    </w:p>
    <w:p>
      <w:pPr>
        <w:ind w:firstLine="420"/>
        <w:rPr>
          <w:rFonts w:hint="eastAsia" w:ascii="宋体" w:hAnsi="宋体"/>
          <w:color w:val="auto"/>
          <w:sz w:val="24"/>
          <w:highlight w:val="none"/>
          <w:u w:val="none"/>
          <w:lang w:val="zh-CN"/>
        </w:rPr>
      </w:pPr>
      <w:r>
        <w:rPr>
          <w:rFonts w:hint="eastAsia" w:ascii="宋体" w:hAnsi="宋体"/>
          <w:color w:val="auto"/>
          <w:sz w:val="24"/>
          <w:highlight w:val="none"/>
          <w:u w:val="none"/>
        </w:rPr>
        <w:t xml:space="preserve">16</w:t>
      </w:r>
      <w:r>
        <w:rPr>
          <w:rFonts w:hint="eastAsia" w:ascii="宋体" w:hAnsi="宋体"/>
          <w:color w:val="auto"/>
          <w:sz w:val="24"/>
          <w:highlight w:val="none"/>
          <w:u w:val="none"/>
          <w:lang w:val="zh-CN"/>
        </w:rPr>
        <w:t xml:space="preserve">.2.2</w:t>
      </w:r>
      <w:r>
        <w:rPr>
          <w:rFonts w:hint="eastAsia" w:ascii="宋体" w:hAnsi="宋体"/>
          <w:color w:val="auto"/>
          <w:sz w:val="24"/>
          <w:highlight w:val="none"/>
          <w:u w:val="none"/>
        </w:rPr>
        <w:t xml:space="preserve"> </w:t>
      </w:r>
      <w:r>
        <w:rPr>
          <w:rFonts w:hint="eastAsia" w:ascii="宋体" w:hAnsi="宋体"/>
          <w:color w:val="auto"/>
          <w:sz w:val="24"/>
          <w:highlight w:val="none"/>
          <w:u w:val="none"/>
          <w:lang w:val="zh-CN"/>
        </w:rPr>
        <w:t xml:space="preserve">投标截止时间之后，投标人不得对其电子投标文件作任何修改。</w:t>
      </w:r>
      <w:r/>
    </w:p>
    <w:p>
      <w:pPr>
        <w:pStyle w:val="708"/>
        <w:ind w:firstLine="465"/>
        <w:spacing w:before="120" w:after="120"/>
        <w:rPr>
          <w:rFonts w:hint="eastAsia" w:ascii="方正黑体_GBK" w:hAnsi="方正黑体_GBK" w:eastAsia="方正黑体_GBK" w:cs="方正黑体_GBK"/>
          <w:color w:val="auto"/>
          <w:highlight w:val="none"/>
          <w:u w:val="none"/>
        </w:rPr>
      </w:pPr>
      <w:r/>
      <w:bookmarkStart w:id="143" w:name="_Toc16938545"/>
      <w:r/>
      <w:bookmarkStart w:id="144" w:name="_Toc513029229"/>
      <w:r/>
      <w:bookmarkStart w:id="145" w:name="_Toc120614218"/>
      <w:r/>
      <w:bookmarkStart w:id="146" w:name="_Toc20823301"/>
      <w:r>
        <w:rPr>
          <w:rFonts w:hint="eastAsia" w:ascii="方正黑体_GBK" w:hAnsi="方正黑体_GBK" w:eastAsia="方正黑体_GBK" w:cs="方正黑体_GBK"/>
          <w:color w:val="auto"/>
          <w:highlight w:val="none"/>
          <w:u w:val="none"/>
        </w:rPr>
        <w:t xml:space="preserve">五、开标与评标</w:t>
      </w:r>
      <w:bookmarkEnd w:id="143"/>
      <w:r/>
      <w:bookmarkEnd w:id="144"/>
      <w:r/>
      <w:bookmarkEnd w:id="145"/>
      <w:r/>
      <w:bookmarkEnd w:id="146"/>
      <w:r/>
      <w:r/>
    </w:p>
    <w:p>
      <w:pPr>
        <w:pStyle w:val="710"/>
        <w:ind w:firstLine="392"/>
        <w:spacing w:before="0" w:after="0"/>
        <w:rPr>
          <w:rFonts w:hint="eastAsia" w:ascii="方正楷体_GBK" w:hAnsi="方正楷体_GBK" w:eastAsia="方正楷体_GBK" w:cs="方正楷体_GBK"/>
          <w:color w:val="auto"/>
          <w:highlight w:val="none"/>
          <w:u w:val="none"/>
        </w:rPr>
      </w:pPr>
      <w:r/>
      <w:bookmarkStart w:id="147" w:name="_Toc20823302"/>
      <w:r/>
      <w:bookmarkStart w:id="148" w:name="_Toc16938546"/>
      <w:r/>
      <w:bookmarkStart w:id="149" w:name="_Toc513029230"/>
      <w:r>
        <w:rPr>
          <w:rFonts w:hint="eastAsia" w:ascii="方正楷体_GBK" w:hAnsi="方正楷体_GBK" w:eastAsia="方正楷体_GBK" w:cs="方正楷体_GBK"/>
          <w:color w:val="auto"/>
          <w:highlight w:val="none"/>
          <w:u w:val="none"/>
        </w:rPr>
        <w:t xml:space="preserve">17.开标</w:t>
      </w:r>
      <w:bookmarkEnd w:id="147"/>
      <w:r/>
      <w:bookmarkEnd w:id="148"/>
      <w:r/>
      <w:bookmarkEnd w:id="149"/>
      <w:r/>
      <w:r/>
    </w:p>
    <w:p>
      <w:pPr>
        <w:ind w:firstLine="420"/>
        <w:rPr>
          <w:rFonts w:hint="eastAsia" w:ascii="宋体" w:hAnsi="宋体"/>
          <w:color w:val="auto"/>
          <w:sz w:val="24"/>
          <w:highlight w:val="none"/>
          <w:u w:val="none"/>
          <w:lang w:val="zh-CN"/>
        </w:rPr>
      </w:pPr>
      <w:r>
        <w:rPr>
          <w:rFonts w:hint="eastAsia" w:ascii="宋体" w:hAnsi="宋体"/>
          <w:color w:val="auto"/>
          <w:sz w:val="24"/>
          <w:highlight w:val="none"/>
          <w:u w:val="none"/>
        </w:rPr>
        <w:t xml:space="preserve">17</w:t>
      </w:r>
      <w:r>
        <w:rPr>
          <w:rFonts w:hint="eastAsia" w:ascii="宋体" w:hAnsi="宋体"/>
          <w:color w:val="auto"/>
          <w:sz w:val="24"/>
          <w:highlight w:val="none"/>
          <w:u w:val="none"/>
          <w:lang w:val="zh-CN"/>
        </w:rPr>
        <w:t xml:space="preserve">.1 交易中心在招标公告中规定的时间和地点组织公开开标。投标人参加开标活动，并在苏采云系统规定的时间内对投标文件进行解密。苏采云系统公布各投标人名称和投标价格。</w:t>
      </w:r>
      <w:r/>
    </w:p>
    <w:p>
      <w:pPr>
        <w:ind w:firstLine="420"/>
        <w:rPr>
          <w:rFonts w:hint="eastAsia" w:ascii="宋体" w:hAnsi="宋体"/>
          <w:color w:val="auto"/>
          <w:sz w:val="24"/>
          <w:highlight w:val="none"/>
          <w:u w:val="none"/>
          <w:lang w:val="zh-CN"/>
        </w:rPr>
      </w:pPr>
      <w:r>
        <w:rPr>
          <w:rFonts w:hint="eastAsia" w:ascii="宋体" w:hAnsi="宋体"/>
          <w:color w:val="auto"/>
          <w:sz w:val="24"/>
          <w:highlight w:val="none"/>
          <w:u w:val="none"/>
        </w:rPr>
        <w:t xml:space="preserve">17</w:t>
      </w:r>
      <w:r>
        <w:rPr>
          <w:rFonts w:hint="eastAsia" w:ascii="宋体" w:hAnsi="宋体"/>
          <w:color w:val="auto"/>
          <w:sz w:val="24"/>
          <w:highlight w:val="none"/>
          <w:u w:val="none"/>
          <w:lang w:val="zh-CN"/>
        </w:rPr>
        <w:t xml:space="preserve">.</w:t>
      </w:r>
      <w:r>
        <w:rPr>
          <w:rFonts w:hint="eastAsia" w:ascii="宋体" w:hAnsi="宋体"/>
          <w:color w:val="auto"/>
          <w:sz w:val="24"/>
          <w:highlight w:val="none"/>
          <w:u w:val="none"/>
        </w:rPr>
        <w:t xml:space="preserve">2 </w:t>
      </w:r>
      <w:r>
        <w:rPr>
          <w:rFonts w:hint="eastAsia" w:ascii="宋体" w:hAnsi="宋体"/>
          <w:color w:val="auto"/>
          <w:sz w:val="24"/>
          <w:highlight w:val="none"/>
          <w:u w:val="none"/>
          <w:lang w:val="zh-CN"/>
        </w:rPr>
        <w:t xml:space="preserve">投标人在开标过程中</w:t>
      </w:r>
      <w:r>
        <w:rPr>
          <w:rFonts w:hint="eastAsia" w:ascii="宋体" w:hAnsi="宋体"/>
          <w:color w:val="auto"/>
          <w:sz w:val="24"/>
          <w:highlight w:val="none"/>
          <w:u w:val="none"/>
        </w:rPr>
        <w:t xml:space="preserve">通过苏采云系统进行</w:t>
      </w:r>
      <w:r>
        <w:rPr>
          <w:rFonts w:hint="eastAsia" w:ascii="宋体" w:hAnsi="宋体"/>
          <w:color w:val="auto"/>
          <w:sz w:val="24"/>
          <w:highlight w:val="none"/>
          <w:u w:val="none"/>
          <w:lang w:val="zh-CN"/>
        </w:rPr>
        <w:t xml:space="preserve">投标文件解密、开标结果确认等工作。</w:t>
      </w:r>
      <w:r/>
    </w:p>
    <w:p>
      <w:pPr>
        <w:ind w:firstLine="420"/>
        <w:rPr>
          <w:rFonts w:hint="eastAsia" w:ascii="宋体" w:hAnsi="宋体"/>
          <w:color w:val="auto"/>
          <w:sz w:val="24"/>
          <w:highlight w:val="none"/>
          <w:u w:val="none"/>
          <w:lang w:val="zh-CN"/>
        </w:rPr>
      </w:pPr>
      <w:r>
        <w:rPr>
          <w:rFonts w:hint="eastAsia" w:ascii="宋体" w:hAnsi="宋体"/>
          <w:color w:val="auto"/>
          <w:sz w:val="24"/>
          <w:highlight w:val="none"/>
          <w:u w:val="none"/>
        </w:rPr>
        <w:t xml:space="preserve">17</w:t>
      </w:r>
      <w:r>
        <w:rPr>
          <w:rFonts w:hint="eastAsia" w:ascii="宋体" w:hAnsi="宋体"/>
          <w:color w:val="auto"/>
          <w:sz w:val="24"/>
          <w:highlight w:val="none"/>
          <w:u w:val="none"/>
          <w:lang w:val="zh-CN"/>
        </w:rPr>
        <w:t xml:space="preserve">.</w:t>
      </w:r>
      <w:r>
        <w:rPr>
          <w:rFonts w:hint="eastAsia" w:ascii="宋体" w:hAnsi="宋体"/>
          <w:color w:val="auto"/>
          <w:sz w:val="24"/>
          <w:highlight w:val="none"/>
          <w:u w:val="none"/>
        </w:rPr>
        <w:t xml:space="preserve">3 </w:t>
      </w:r>
      <w:r>
        <w:rPr>
          <w:rFonts w:hint="eastAsia" w:ascii="宋体" w:hAnsi="宋体"/>
          <w:color w:val="auto"/>
          <w:sz w:val="24"/>
          <w:highlight w:val="none"/>
          <w:u w:val="none"/>
          <w:lang w:val="zh-CN"/>
        </w:rPr>
        <w:t xml:space="preserve">投标人如果对开标过程和开标结果有疑义，应</w:t>
      </w:r>
      <w:r>
        <w:rPr>
          <w:rFonts w:hint="eastAsia" w:ascii="宋体" w:hAnsi="宋体"/>
          <w:color w:val="auto"/>
          <w:sz w:val="24"/>
          <w:highlight w:val="none"/>
          <w:u w:val="none"/>
        </w:rPr>
        <w:t xml:space="preserve">在</w:t>
      </w:r>
      <w:r>
        <w:rPr>
          <w:rFonts w:hint="eastAsia" w:ascii="宋体" w:hAnsi="宋体"/>
          <w:color w:val="auto"/>
          <w:sz w:val="24"/>
          <w:highlight w:val="none"/>
          <w:u w:val="none"/>
          <w:lang w:val="zh-CN"/>
        </w:rPr>
        <w:t xml:space="preserve">苏采云系统提出，苏采云系统中《开标记录表》公布后5分钟内未提出的，视同认可开标结果。</w:t>
      </w:r>
      <w:r/>
    </w:p>
    <w:p>
      <w:pPr>
        <w:ind w:firstLine="420"/>
        <w:rPr>
          <w:rFonts w:hint="eastAsia" w:ascii="宋体" w:hAnsi="宋体"/>
          <w:color w:val="auto"/>
          <w:sz w:val="24"/>
          <w:highlight w:val="none"/>
          <w:u w:val="none"/>
          <w:lang w:val="zh-CN"/>
        </w:rPr>
      </w:pPr>
      <w:r>
        <w:rPr>
          <w:rFonts w:hint="eastAsia" w:ascii="宋体" w:hAnsi="宋体"/>
          <w:color w:val="auto"/>
          <w:sz w:val="24"/>
          <w:highlight w:val="none"/>
          <w:u w:val="none"/>
          <w:lang w:val="zh-CN"/>
        </w:rPr>
        <w:t xml:space="preserve">17.4 如出现投标截止时间递交投标文件的</w:t>
      </w:r>
      <w:r>
        <w:rPr>
          <w:rFonts w:hint="eastAsia" w:ascii="宋体" w:hAnsi="宋体"/>
          <w:color w:val="auto"/>
          <w:sz w:val="24"/>
          <w:highlight w:val="none"/>
          <w:u w:val="none"/>
        </w:rPr>
        <w:t xml:space="preserve">投标人</w:t>
      </w:r>
      <w:r>
        <w:rPr>
          <w:rFonts w:hint="eastAsia" w:ascii="宋体" w:hAnsi="宋体"/>
          <w:color w:val="auto"/>
          <w:sz w:val="24"/>
          <w:highlight w:val="none"/>
          <w:u w:val="none"/>
          <w:lang w:val="zh-CN"/>
        </w:rPr>
        <w:t xml:space="preserve">不足三家的情况，按政府采购相关规定执行。</w:t>
      </w:r>
      <w:r/>
    </w:p>
    <w:p>
      <w:pPr>
        <w:ind w:firstLine="420"/>
        <w:rPr>
          <w:rFonts w:hint="eastAsia" w:ascii="宋体" w:hAnsi="宋体"/>
          <w:color w:val="auto"/>
          <w:sz w:val="24"/>
          <w:highlight w:val="none"/>
          <w:u w:val="none"/>
          <w:lang w:val="zh-CN"/>
        </w:rPr>
      </w:pPr>
      <w:r/>
      <w:bookmarkStart w:id="150" w:name="_Toc16938547"/>
      <w:r/>
      <w:bookmarkStart w:id="151" w:name="_Toc513029231"/>
      <w:r/>
      <w:bookmarkStart w:id="152" w:name="_Toc20823303"/>
      <w:r>
        <w:rPr>
          <w:rFonts w:hint="eastAsia" w:ascii="宋体" w:hAnsi="宋体"/>
          <w:color w:val="auto"/>
          <w:sz w:val="24"/>
          <w:highlight w:val="none"/>
          <w:u w:val="none"/>
          <w:lang w:val="zh-CN"/>
        </w:rPr>
        <w:t xml:space="preserve">18.评标</w:t>
      </w:r>
      <w:r/>
    </w:p>
    <w:p>
      <w:pPr>
        <w:ind w:firstLine="420"/>
        <w:rPr>
          <w:rFonts w:hint="eastAsia" w:ascii="宋体" w:hAnsi="宋体"/>
          <w:color w:val="auto"/>
          <w:sz w:val="24"/>
          <w:highlight w:val="none"/>
          <w:u w:val="none"/>
          <w:lang w:val="zh-CN"/>
        </w:rPr>
      </w:pPr>
      <w:r>
        <w:rPr>
          <w:rFonts w:hint="eastAsia" w:ascii="宋体" w:hAnsi="宋体"/>
          <w:color w:val="auto"/>
          <w:sz w:val="24"/>
          <w:highlight w:val="none"/>
          <w:u w:val="none"/>
          <w:lang w:val="zh-CN"/>
        </w:rPr>
        <w:t xml:space="preserve">18.1 评标由依法组建的评标委员会（以下简称“评委会”）进行。</w:t>
      </w:r>
      <w:r/>
    </w:p>
    <w:p>
      <w:pPr>
        <w:ind w:firstLine="420"/>
        <w:rPr>
          <w:rFonts w:hint="eastAsia" w:ascii="宋体" w:hAnsi="宋体"/>
          <w:color w:val="auto"/>
          <w:sz w:val="24"/>
          <w:highlight w:val="none"/>
          <w:u w:val="none"/>
          <w:lang w:val="zh-CN"/>
        </w:rPr>
      </w:pPr>
      <w:r>
        <w:rPr>
          <w:rFonts w:hint="eastAsia" w:ascii="宋体" w:hAnsi="宋体"/>
          <w:color w:val="auto"/>
          <w:sz w:val="24"/>
          <w:highlight w:val="none"/>
          <w:u w:val="none"/>
        </w:rPr>
        <w:t xml:space="preserve">18</w:t>
      </w:r>
      <w:r>
        <w:rPr>
          <w:rFonts w:hint="eastAsia" w:ascii="宋体" w:hAnsi="宋体"/>
          <w:color w:val="auto"/>
          <w:sz w:val="24"/>
          <w:highlight w:val="none"/>
          <w:u w:val="none"/>
          <w:lang w:val="zh-CN"/>
        </w:rPr>
        <w:t xml:space="preserve">.2 评委会由采购人代表和有关方面专家组成，人员构成符合政府采购有关规定。</w:t>
      </w:r>
      <w:r/>
    </w:p>
    <w:p>
      <w:pPr>
        <w:ind w:firstLine="420"/>
        <w:rPr>
          <w:rFonts w:hint="eastAsia" w:ascii="宋体" w:hAnsi="宋体"/>
          <w:color w:val="auto"/>
          <w:sz w:val="24"/>
          <w:highlight w:val="none"/>
          <w:u w:val="none"/>
          <w:lang w:val="zh-CN"/>
        </w:rPr>
      </w:pPr>
      <w:r>
        <w:rPr>
          <w:rFonts w:hint="eastAsia" w:ascii="宋体" w:hAnsi="宋体"/>
          <w:color w:val="auto"/>
          <w:sz w:val="24"/>
          <w:highlight w:val="none"/>
          <w:u w:val="none"/>
        </w:rPr>
        <w:t xml:space="preserve">18</w:t>
      </w:r>
      <w:r>
        <w:rPr>
          <w:rFonts w:hint="eastAsia" w:ascii="宋体" w:hAnsi="宋体"/>
          <w:color w:val="auto"/>
          <w:sz w:val="24"/>
          <w:highlight w:val="none"/>
          <w:u w:val="none"/>
          <w:lang w:val="zh-CN"/>
        </w:rPr>
        <w:t xml:space="preserve">.3</w:t>
      </w:r>
      <w:r>
        <w:rPr>
          <w:rFonts w:hint="eastAsia" w:ascii="宋体" w:hAnsi="宋体"/>
          <w:color w:val="auto"/>
          <w:sz w:val="24"/>
          <w:highlight w:val="none"/>
          <w:u w:val="none"/>
        </w:rPr>
        <w:t xml:space="preserve"> </w:t>
      </w:r>
      <w:r>
        <w:rPr>
          <w:rFonts w:hint="eastAsia" w:ascii="宋体" w:hAnsi="宋体"/>
          <w:color w:val="auto"/>
          <w:sz w:val="24"/>
          <w:highlight w:val="none"/>
          <w:u w:val="none"/>
          <w:lang w:val="zh-CN"/>
        </w:rPr>
        <w:t xml:space="preserve">评委会独立工作，负责评审所有投标文件并</w:t>
      </w:r>
      <w:r>
        <w:rPr>
          <w:rFonts w:hint="eastAsia" w:ascii="宋体" w:hAnsi="宋体"/>
          <w:color w:val="auto"/>
          <w:sz w:val="24"/>
          <w:highlight w:val="none"/>
          <w:u w:val="none"/>
        </w:rPr>
        <w:t xml:space="preserve">推荐</w:t>
      </w:r>
      <w:r>
        <w:rPr>
          <w:rFonts w:hint="eastAsia" w:ascii="宋体" w:hAnsi="宋体"/>
          <w:color w:val="auto"/>
          <w:sz w:val="24"/>
          <w:highlight w:val="none"/>
          <w:u w:val="none"/>
          <w:lang w:val="zh-CN"/>
        </w:rPr>
        <w:t xml:space="preserve">中标候选人，</w:t>
      </w:r>
      <w:r>
        <w:rPr>
          <w:rFonts w:hint="eastAsia" w:ascii="宋体" w:hAnsi="宋体"/>
          <w:color w:val="auto"/>
          <w:sz w:val="24"/>
          <w:highlight w:val="none"/>
          <w:u w:val="none"/>
        </w:rPr>
        <w:t xml:space="preserve">或根据采购人授权直接确定中标人</w:t>
      </w:r>
      <w:r>
        <w:rPr>
          <w:rFonts w:hint="eastAsia" w:ascii="宋体" w:hAnsi="宋体"/>
          <w:color w:val="auto"/>
          <w:sz w:val="24"/>
          <w:highlight w:val="none"/>
          <w:u w:val="none"/>
          <w:lang w:val="zh-CN"/>
        </w:rPr>
        <w:t xml:space="preserve">。</w:t>
      </w:r>
      <w:r/>
    </w:p>
    <w:p>
      <w:pPr>
        <w:pStyle w:val="710"/>
        <w:ind w:firstLine="392"/>
        <w:spacing w:before="0" w:after="0"/>
        <w:rPr>
          <w:rFonts w:hint="eastAsia" w:ascii="方正楷体_GBK" w:hAnsi="方正楷体_GBK" w:eastAsia="方正楷体_GBK" w:cs="方正楷体_GBK"/>
          <w:color w:val="auto"/>
          <w:highlight w:val="none"/>
          <w:u w:val="none"/>
        </w:rPr>
      </w:pPr>
      <w:r>
        <w:rPr>
          <w:rFonts w:hint="eastAsia" w:ascii="方正楷体_GBK" w:hAnsi="方正楷体_GBK" w:eastAsia="方正楷体_GBK" w:cs="方正楷体_GBK"/>
          <w:color w:val="auto"/>
          <w:highlight w:val="none"/>
          <w:u w:val="none"/>
        </w:rPr>
        <w:t xml:space="preserve">19.评标过程的保密与公正</w:t>
      </w:r>
      <w:bookmarkEnd w:id="150"/>
      <w:r/>
      <w:bookmarkEnd w:id="151"/>
      <w:r/>
      <w:bookmarkEnd w:id="152"/>
      <w:r/>
      <w:r/>
    </w:p>
    <w:p>
      <w:pPr>
        <w:ind w:firstLine="420"/>
        <w:rPr>
          <w:rFonts w:hint="eastAsia" w:ascii="宋体" w:hAnsi="宋体"/>
          <w:color w:val="auto"/>
          <w:sz w:val="24"/>
          <w:highlight w:val="none"/>
          <w:u w:val="none"/>
          <w:lang w:val="zh-CN"/>
        </w:rPr>
      </w:pPr>
      <w:r>
        <w:rPr>
          <w:rFonts w:hint="eastAsia" w:ascii="宋体" w:hAnsi="宋体"/>
          <w:color w:val="auto"/>
          <w:sz w:val="24"/>
          <w:highlight w:val="none"/>
          <w:u w:val="none"/>
        </w:rPr>
        <w:t xml:space="preserve">19</w:t>
      </w:r>
      <w:r>
        <w:rPr>
          <w:rFonts w:hint="eastAsia" w:ascii="宋体" w:hAnsi="宋体"/>
          <w:color w:val="auto"/>
          <w:sz w:val="24"/>
          <w:highlight w:val="none"/>
          <w:u w:val="none"/>
          <w:lang w:val="zh-CN"/>
        </w:rPr>
        <w:t xml:space="preserve">.1</w:t>
      </w:r>
      <w:r>
        <w:rPr>
          <w:rFonts w:hint="eastAsia" w:ascii="宋体" w:hAnsi="宋体"/>
          <w:color w:val="auto"/>
          <w:sz w:val="24"/>
          <w:highlight w:val="none"/>
          <w:u w:val="none"/>
        </w:rPr>
        <w:t xml:space="preserve"> </w:t>
      </w:r>
      <w:r>
        <w:rPr>
          <w:rFonts w:hint="eastAsia" w:ascii="宋体" w:hAnsi="宋体"/>
          <w:color w:val="auto"/>
          <w:sz w:val="24"/>
          <w:highlight w:val="none"/>
          <w:u w:val="none"/>
          <w:lang w:val="zh-CN"/>
        </w:rPr>
        <w:t xml:space="preserve">凡是与审查、澄清、评价和比较投标的有关资料以及授标建议等，采购人、评委、交易中心均不得向投标人或与评标无关的其他人员透露。</w:t>
      </w:r>
      <w:r/>
    </w:p>
    <w:p>
      <w:pPr>
        <w:ind w:firstLine="420"/>
        <w:rPr>
          <w:rFonts w:hint="eastAsia" w:ascii="宋体" w:hAnsi="宋体"/>
          <w:color w:val="auto"/>
          <w:sz w:val="24"/>
          <w:highlight w:val="none"/>
          <w:u w:val="none"/>
          <w:lang w:val="zh-CN"/>
        </w:rPr>
      </w:pPr>
      <w:r>
        <w:rPr>
          <w:rFonts w:hint="eastAsia" w:ascii="宋体" w:hAnsi="宋体"/>
          <w:color w:val="auto"/>
          <w:sz w:val="24"/>
          <w:highlight w:val="none"/>
          <w:u w:val="none"/>
        </w:rPr>
        <w:t xml:space="preserve">19</w:t>
      </w:r>
      <w:r>
        <w:rPr>
          <w:rFonts w:hint="eastAsia" w:ascii="宋体" w:hAnsi="宋体"/>
          <w:color w:val="auto"/>
          <w:sz w:val="24"/>
          <w:highlight w:val="none"/>
          <w:u w:val="none"/>
          <w:lang w:val="zh-CN"/>
        </w:rPr>
        <w:t xml:space="preserve">.2</w:t>
      </w:r>
      <w:r>
        <w:rPr>
          <w:rFonts w:hint="eastAsia" w:ascii="宋体" w:hAnsi="宋体"/>
          <w:color w:val="auto"/>
          <w:sz w:val="24"/>
          <w:highlight w:val="none"/>
          <w:u w:val="none"/>
        </w:rPr>
        <w:t xml:space="preserve"> </w:t>
      </w:r>
      <w:r>
        <w:rPr>
          <w:rFonts w:hint="eastAsia" w:ascii="宋体" w:hAnsi="宋体"/>
          <w:color w:val="auto"/>
          <w:sz w:val="24"/>
          <w:highlight w:val="none"/>
          <w:u w:val="none"/>
          <w:lang w:val="zh-CN"/>
        </w:rPr>
        <w:t xml:space="preserve">投标人不得以任何方式影响评标。</w:t>
      </w:r>
      <w:r/>
    </w:p>
    <w:p>
      <w:pPr>
        <w:ind w:firstLine="420"/>
        <w:rPr>
          <w:rFonts w:hint="eastAsia" w:ascii="宋体" w:hAnsi="宋体"/>
          <w:color w:val="auto"/>
          <w:sz w:val="24"/>
          <w:highlight w:val="none"/>
          <w:u w:val="none"/>
          <w:lang w:val="zh-CN"/>
        </w:rPr>
      </w:pPr>
      <w:r>
        <w:rPr>
          <w:rFonts w:hint="eastAsia" w:ascii="宋体" w:hAnsi="宋体"/>
          <w:color w:val="auto"/>
          <w:sz w:val="24"/>
          <w:highlight w:val="none"/>
          <w:u w:val="none"/>
        </w:rPr>
        <w:t xml:space="preserve">19</w:t>
      </w:r>
      <w:r>
        <w:rPr>
          <w:rFonts w:hint="eastAsia" w:ascii="宋体" w:hAnsi="宋体"/>
          <w:color w:val="auto"/>
          <w:sz w:val="24"/>
          <w:highlight w:val="none"/>
          <w:u w:val="none"/>
          <w:lang w:val="zh-CN"/>
        </w:rPr>
        <w:t xml:space="preserve">.3 交易中心和评委会不向未中标的投标人解释未中标原因，也不公布评标过程中的相关细节。</w:t>
      </w:r>
      <w:r/>
    </w:p>
    <w:p>
      <w:pPr>
        <w:ind w:firstLine="420"/>
        <w:rPr>
          <w:rFonts w:hint="eastAsia" w:ascii="宋体" w:hAnsi="宋体"/>
          <w:color w:val="auto"/>
          <w:sz w:val="24"/>
          <w:highlight w:val="none"/>
          <w:u w:val="none"/>
          <w:lang w:val="zh-CN"/>
        </w:rPr>
      </w:pPr>
      <w:r>
        <w:rPr>
          <w:rFonts w:hint="eastAsia" w:ascii="宋体" w:hAnsi="宋体"/>
          <w:color w:val="auto"/>
          <w:sz w:val="24"/>
          <w:highlight w:val="none"/>
          <w:u w:val="none"/>
        </w:rPr>
        <w:t xml:space="preserve">19</w:t>
      </w:r>
      <w:r>
        <w:rPr>
          <w:rFonts w:hint="eastAsia" w:ascii="宋体" w:hAnsi="宋体"/>
          <w:color w:val="auto"/>
          <w:sz w:val="24"/>
          <w:highlight w:val="none"/>
          <w:u w:val="none"/>
          <w:lang w:val="zh-CN"/>
        </w:rPr>
        <w:t xml:space="preserve">.4 采用综合评分法的项目，未中标的投标人可于中标结果公告期限届满之日起通过苏采云系统查看本单位的评审得分及排名情况。</w:t>
      </w:r>
      <w:r/>
    </w:p>
    <w:p>
      <w:pPr>
        <w:pStyle w:val="710"/>
        <w:ind w:firstLine="392"/>
        <w:spacing w:before="0" w:after="0"/>
        <w:rPr>
          <w:rFonts w:hint="eastAsia" w:ascii="方正楷体_GBK" w:hAnsi="方正楷体_GBK" w:eastAsia="方正楷体_GBK" w:cs="方正楷体_GBK"/>
          <w:color w:val="auto"/>
          <w:highlight w:val="none"/>
          <w:u w:val="none"/>
        </w:rPr>
      </w:pPr>
      <w:r/>
      <w:bookmarkStart w:id="153" w:name="_Toc20823304"/>
      <w:r/>
      <w:bookmarkStart w:id="154" w:name="_Toc513029232"/>
      <w:r/>
      <w:bookmarkStart w:id="155" w:name="_Toc16938548"/>
      <w:r>
        <w:rPr>
          <w:rFonts w:hint="eastAsia" w:ascii="方正楷体_GBK" w:hAnsi="方正楷体_GBK" w:eastAsia="方正楷体_GBK" w:cs="方正楷体_GBK"/>
          <w:color w:val="auto"/>
          <w:highlight w:val="none"/>
          <w:u w:val="none"/>
        </w:rPr>
        <w:t xml:space="preserve">20.投标文件的澄清</w:t>
      </w:r>
      <w:bookmarkEnd w:id="153"/>
      <w:r/>
      <w:bookmarkEnd w:id="154"/>
      <w:r/>
      <w:bookmarkEnd w:id="155"/>
      <w:r/>
      <w:r/>
    </w:p>
    <w:p>
      <w:pPr>
        <w:ind w:firstLine="420"/>
        <w:rPr>
          <w:rFonts w:hint="eastAsia" w:ascii="宋体" w:hAnsi="宋体"/>
          <w:color w:val="auto"/>
          <w:sz w:val="24"/>
          <w:highlight w:val="none"/>
          <w:u w:val="none"/>
          <w:lang w:val="zh-CN"/>
        </w:rPr>
      </w:pPr>
      <w:r>
        <w:rPr>
          <w:rFonts w:hint="eastAsia" w:ascii="宋体" w:hAnsi="宋体"/>
          <w:color w:val="auto"/>
          <w:sz w:val="24"/>
          <w:highlight w:val="none"/>
          <w:u w:val="none"/>
          <w:lang w:val="zh-CN"/>
        </w:rPr>
        <w:t xml:space="preserve">2</w:t>
      </w:r>
      <w:r>
        <w:rPr>
          <w:rFonts w:hint="eastAsia" w:ascii="宋体" w:hAnsi="宋体"/>
          <w:color w:val="auto"/>
          <w:sz w:val="24"/>
          <w:highlight w:val="none"/>
          <w:u w:val="none"/>
        </w:rPr>
        <w:t xml:space="preserve">0</w:t>
      </w:r>
      <w:r>
        <w:rPr>
          <w:rFonts w:hint="eastAsia" w:ascii="宋体" w:hAnsi="宋体"/>
          <w:color w:val="auto"/>
          <w:sz w:val="24"/>
          <w:highlight w:val="none"/>
          <w:u w:val="none"/>
          <w:lang w:val="zh-CN"/>
        </w:rPr>
        <w:t xml:space="preserve">.1</w:t>
      </w:r>
      <w:r>
        <w:rPr>
          <w:rFonts w:hint="eastAsia" w:ascii="宋体" w:hAnsi="宋体"/>
          <w:color w:val="auto"/>
          <w:sz w:val="24"/>
          <w:highlight w:val="none"/>
          <w:u w:val="none"/>
        </w:rPr>
        <w:t xml:space="preserve"> </w:t>
      </w:r>
      <w:r>
        <w:rPr>
          <w:rFonts w:hint="eastAsia" w:ascii="宋体" w:hAnsi="宋体"/>
          <w:color w:val="auto"/>
          <w:sz w:val="24"/>
          <w:highlight w:val="none"/>
          <w:u w:val="none"/>
          <w:lang w:val="zh-CN"/>
        </w:rPr>
        <w:t xml:space="preserve">评标期间，评委会对投标文件中含义不明确、同类问题表述不一致或者有明显文字和计算错误的内容，有权要求投标人作出必要的澄清、说明或者补正。</w:t>
      </w:r>
      <w:r/>
    </w:p>
    <w:p>
      <w:pPr>
        <w:ind w:firstLine="420"/>
        <w:rPr>
          <w:rFonts w:hint="eastAsia" w:ascii="宋体" w:hAnsi="宋体"/>
          <w:color w:val="auto"/>
          <w:sz w:val="24"/>
          <w:highlight w:val="none"/>
          <w:u w:val="none"/>
          <w:lang w:val="zh-CN"/>
        </w:rPr>
      </w:pPr>
      <w:r>
        <w:rPr>
          <w:rFonts w:hint="eastAsia" w:ascii="宋体" w:hAnsi="宋体"/>
          <w:color w:val="auto"/>
          <w:sz w:val="24"/>
          <w:highlight w:val="none"/>
          <w:u w:val="none"/>
          <w:lang w:val="zh-CN"/>
        </w:rPr>
        <w:t xml:space="preserve">投标人的澄清、说明或者补正不得超出投标文件的范围或者改变投标文件的实质性内容。</w:t>
      </w:r>
      <w:r/>
    </w:p>
    <w:p>
      <w:pPr>
        <w:ind w:firstLine="420"/>
        <w:rPr>
          <w:rFonts w:hint="eastAsia" w:ascii="宋体" w:hAnsi="宋体"/>
          <w:color w:val="auto"/>
          <w:sz w:val="24"/>
          <w:highlight w:val="none"/>
          <w:u w:val="none"/>
          <w:lang w:val="zh-CN"/>
        </w:rPr>
      </w:pPr>
      <w:r>
        <w:rPr>
          <w:rFonts w:hint="eastAsia" w:ascii="宋体" w:hAnsi="宋体"/>
          <w:color w:val="auto"/>
          <w:sz w:val="24"/>
          <w:highlight w:val="none"/>
          <w:u w:val="none"/>
          <w:lang w:val="zh-CN"/>
        </w:rPr>
        <w:t xml:space="preserve">评委会并非对每个投标人都做澄清要求。</w:t>
      </w:r>
      <w:r/>
    </w:p>
    <w:p>
      <w:pPr>
        <w:ind w:firstLine="420"/>
        <w:rPr>
          <w:rFonts w:hint="eastAsia" w:ascii="宋体" w:hAnsi="宋体"/>
          <w:color w:val="auto"/>
          <w:sz w:val="24"/>
          <w:highlight w:val="none"/>
          <w:u w:val="none"/>
          <w:lang w:val="zh-CN"/>
        </w:rPr>
      </w:pPr>
      <w:r>
        <w:rPr>
          <w:rFonts w:hint="eastAsia" w:ascii="宋体" w:hAnsi="宋体"/>
          <w:color w:val="auto"/>
          <w:sz w:val="24"/>
          <w:highlight w:val="none"/>
          <w:u w:val="none"/>
          <w:lang w:val="zh-CN"/>
        </w:rPr>
        <w:t xml:space="preserve">2</w:t>
      </w:r>
      <w:r>
        <w:rPr>
          <w:rFonts w:hint="eastAsia" w:ascii="宋体" w:hAnsi="宋体"/>
          <w:color w:val="auto"/>
          <w:sz w:val="24"/>
          <w:highlight w:val="none"/>
          <w:u w:val="none"/>
        </w:rPr>
        <w:t xml:space="preserve">0</w:t>
      </w:r>
      <w:r>
        <w:rPr>
          <w:rFonts w:hint="eastAsia" w:ascii="宋体" w:hAnsi="宋体"/>
          <w:color w:val="auto"/>
          <w:sz w:val="24"/>
          <w:highlight w:val="none"/>
          <w:u w:val="none"/>
          <w:lang w:val="zh-CN"/>
        </w:rPr>
        <w:t xml:space="preserve">.2</w:t>
      </w:r>
      <w:r>
        <w:rPr>
          <w:rFonts w:hint="eastAsia" w:ascii="宋体" w:hAnsi="宋体"/>
          <w:color w:val="auto"/>
          <w:sz w:val="24"/>
          <w:highlight w:val="none"/>
          <w:u w:val="none"/>
        </w:rPr>
        <w:t xml:space="preserve"> </w:t>
      </w:r>
      <w:r>
        <w:rPr>
          <w:rFonts w:hint="eastAsia" w:ascii="宋体" w:hAnsi="宋体"/>
          <w:color w:val="auto"/>
          <w:sz w:val="24"/>
          <w:highlight w:val="none"/>
          <w:u w:val="none"/>
          <w:lang w:val="zh-CN"/>
        </w:rPr>
        <w:t xml:space="preserve">需要</w:t>
      </w:r>
      <w:r>
        <w:rPr>
          <w:rFonts w:hint="eastAsia" w:ascii="宋体" w:hAnsi="宋体"/>
          <w:color w:val="auto"/>
          <w:sz w:val="24"/>
          <w:highlight w:val="none"/>
          <w:u w:val="none"/>
        </w:rPr>
        <w:t xml:space="preserve">投标人</w:t>
      </w:r>
      <w:r>
        <w:rPr>
          <w:rFonts w:hint="eastAsia" w:ascii="宋体" w:hAnsi="宋体"/>
          <w:color w:val="auto"/>
          <w:sz w:val="24"/>
          <w:highlight w:val="none"/>
          <w:u w:val="none"/>
          <w:lang w:val="zh-CN"/>
        </w:rPr>
        <w:t xml:space="preserve">进行澄清、说明和补正的，评委会将通过苏采云系统向</w:t>
      </w:r>
      <w:r>
        <w:rPr>
          <w:rFonts w:hint="eastAsia" w:ascii="宋体" w:hAnsi="宋体"/>
          <w:color w:val="auto"/>
          <w:sz w:val="24"/>
          <w:highlight w:val="none"/>
          <w:u w:val="none"/>
        </w:rPr>
        <w:t xml:space="preserve">投标人</w:t>
      </w:r>
      <w:r>
        <w:rPr>
          <w:rFonts w:hint="eastAsia" w:ascii="宋体" w:hAnsi="宋体"/>
          <w:color w:val="auto"/>
          <w:sz w:val="24"/>
          <w:highlight w:val="none"/>
          <w:u w:val="none"/>
          <w:lang w:val="zh-CN"/>
        </w:rPr>
        <w:t xml:space="preserve">发出《澄清要求函》，接到《澄清要求函》的</w:t>
      </w:r>
      <w:r>
        <w:rPr>
          <w:rFonts w:hint="eastAsia" w:ascii="宋体" w:hAnsi="宋体"/>
          <w:color w:val="auto"/>
          <w:sz w:val="24"/>
          <w:highlight w:val="none"/>
          <w:u w:val="none"/>
        </w:rPr>
        <w:t xml:space="preserve">投标人</w:t>
      </w:r>
      <w:r>
        <w:rPr>
          <w:rFonts w:hint="eastAsia" w:ascii="宋体" w:hAnsi="宋体"/>
          <w:color w:val="auto"/>
          <w:sz w:val="24"/>
          <w:highlight w:val="none"/>
          <w:u w:val="none"/>
          <w:lang w:val="zh-CN"/>
        </w:rPr>
        <w:t xml:space="preserve">应当按照要求在苏采云系统中提交《澄清响应函》并加盖电子公章。澄清、说明和补正的内容作为投标文件的补充部分。</w:t>
      </w:r>
      <w:r/>
    </w:p>
    <w:p>
      <w:pPr>
        <w:ind w:firstLine="420"/>
        <w:rPr>
          <w:rFonts w:hint="eastAsia" w:ascii="宋体" w:hAnsi="宋体"/>
          <w:color w:val="auto"/>
          <w:sz w:val="24"/>
          <w:highlight w:val="none"/>
          <w:u w:val="none"/>
          <w:lang w:val="zh-CN"/>
        </w:rPr>
      </w:pPr>
      <w:r>
        <w:rPr>
          <w:rFonts w:hint="eastAsia" w:ascii="宋体" w:hAnsi="宋体"/>
          <w:color w:val="auto"/>
          <w:sz w:val="24"/>
          <w:highlight w:val="none"/>
          <w:u w:val="none"/>
          <w:lang w:val="zh-CN"/>
        </w:rPr>
        <w:t xml:space="preserve">2</w:t>
      </w:r>
      <w:r>
        <w:rPr>
          <w:rFonts w:hint="eastAsia" w:ascii="宋体" w:hAnsi="宋体"/>
          <w:color w:val="auto"/>
          <w:sz w:val="24"/>
          <w:highlight w:val="none"/>
          <w:u w:val="none"/>
        </w:rPr>
        <w:t xml:space="preserve">0</w:t>
      </w:r>
      <w:r>
        <w:rPr>
          <w:rFonts w:hint="eastAsia" w:ascii="宋体" w:hAnsi="宋体"/>
          <w:color w:val="auto"/>
          <w:sz w:val="24"/>
          <w:highlight w:val="none"/>
          <w:u w:val="none"/>
          <w:lang w:val="zh-CN"/>
        </w:rPr>
        <w:t xml:space="preserve">.3 接到评委会澄清、说明和补正要求的，投标人如未按规定作出澄清、说明和补正，其风险由投标人自行承担。</w:t>
      </w:r>
      <w:r/>
    </w:p>
    <w:p>
      <w:pPr>
        <w:pStyle w:val="710"/>
        <w:ind w:firstLine="392"/>
        <w:spacing w:before="0" w:after="0"/>
        <w:rPr>
          <w:rFonts w:hint="eastAsia" w:ascii="方正楷体_GBK" w:hAnsi="方正楷体_GBK" w:eastAsia="方正楷体_GBK" w:cs="方正楷体_GBK"/>
          <w:color w:val="auto"/>
          <w:highlight w:val="none"/>
          <w:u w:val="none"/>
        </w:rPr>
      </w:pPr>
      <w:r/>
      <w:bookmarkStart w:id="156" w:name="_Toc16938549"/>
      <w:r/>
      <w:bookmarkStart w:id="157" w:name="_Toc513029233"/>
      <w:r/>
      <w:bookmarkStart w:id="158" w:name="_Toc20823305"/>
      <w:r>
        <w:rPr>
          <w:rFonts w:hint="eastAsia" w:ascii="方正楷体_GBK" w:hAnsi="方正楷体_GBK" w:eastAsia="方正楷体_GBK" w:cs="方正楷体_GBK"/>
          <w:color w:val="auto"/>
          <w:highlight w:val="none"/>
          <w:u w:val="none"/>
        </w:rPr>
        <w:t xml:space="preserve">21.投标文件的</w:t>
      </w:r>
      <w:bookmarkEnd w:id="156"/>
      <w:r/>
      <w:bookmarkEnd w:id="157"/>
      <w:r/>
      <w:bookmarkEnd w:id="158"/>
      <w:r>
        <w:rPr>
          <w:rFonts w:hint="eastAsia" w:ascii="方正楷体_GBK" w:hAnsi="方正楷体_GBK" w:eastAsia="方正楷体_GBK" w:cs="方正楷体_GBK"/>
          <w:color w:val="auto"/>
          <w:highlight w:val="none"/>
          <w:u w:val="none"/>
        </w:rPr>
        <w:t xml:space="preserve">审查</w:t>
      </w:r>
      <w:r/>
    </w:p>
    <w:p>
      <w:pPr>
        <w:ind w:firstLine="420"/>
        <w:rPr>
          <w:rFonts w:hint="eastAsia" w:ascii="宋体" w:hAnsi="宋体"/>
          <w:color w:val="auto"/>
          <w:sz w:val="24"/>
          <w:highlight w:val="none"/>
          <w:u w:val="none"/>
          <w:lang w:val="zh-CN"/>
        </w:rPr>
      </w:pPr>
      <w:r>
        <w:rPr>
          <w:rFonts w:hint="eastAsia" w:ascii="宋体" w:hAnsi="宋体"/>
          <w:color w:val="auto"/>
          <w:sz w:val="24"/>
          <w:highlight w:val="none"/>
          <w:u w:val="none"/>
          <w:lang w:val="zh-CN"/>
        </w:rPr>
        <w:t xml:space="preserve">2</w:t>
      </w:r>
      <w:r>
        <w:rPr>
          <w:rFonts w:hint="eastAsia" w:ascii="宋体" w:hAnsi="宋体"/>
          <w:color w:val="auto"/>
          <w:sz w:val="24"/>
          <w:highlight w:val="none"/>
          <w:u w:val="none"/>
        </w:rPr>
        <w:t xml:space="preserve">1</w:t>
      </w:r>
      <w:r>
        <w:rPr>
          <w:rFonts w:hint="eastAsia" w:ascii="宋体" w:hAnsi="宋体"/>
          <w:color w:val="auto"/>
          <w:sz w:val="24"/>
          <w:highlight w:val="none"/>
          <w:u w:val="none"/>
          <w:lang w:val="zh-CN"/>
        </w:rPr>
        <w:t xml:space="preserve">.1 投标文件审查分为资格审查和符合性审查。</w:t>
      </w:r>
      <w:r/>
    </w:p>
    <w:p>
      <w:pPr>
        <w:ind w:firstLine="420"/>
        <w:rPr>
          <w:rFonts w:hint="eastAsia" w:ascii="宋体" w:hAnsi="宋体"/>
          <w:color w:val="auto"/>
          <w:sz w:val="24"/>
          <w:highlight w:val="none"/>
          <w:u w:val="none"/>
          <w:lang w:val="zh-CN"/>
        </w:rPr>
      </w:pPr>
      <w:r>
        <w:rPr>
          <w:rFonts w:hint="eastAsia" w:ascii="宋体" w:hAnsi="宋体"/>
          <w:color w:val="auto"/>
          <w:sz w:val="24"/>
          <w:highlight w:val="none"/>
          <w:u w:val="none"/>
          <w:lang w:val="zh-CN"/>
        </w:rPr>
        <w:t xml:space="preserve">2</w:t>
      </w:r>
      <w:r>
        <w:rPr>
          <w:rFonts w:hint="eastAsia" w:ascii="宋体" w:hAnsi="宋体"/>
          <w:color w:val="auto"/>
          <w:sz w:val="24"/>
          <w:highlight w:val="none"/>
          <w:u w:val="none"/>
        </w:rPr>
        <w:t xml:space="preserve">1</w:t>
      </w:r>
      <w:r>
        <w:rPr>
          <w:rFonts w:hint="eastAsia" w:ascii="宋体" w:hAnsi="宋体"/>
          <w:color w:val="auto"/>
          <w:sz w:val="24"/>
          <w:highlight w:val="none"/>
          <w:u w:val="none"/>
          <w:lang w:val="zh-CN"/>
        </w:rPr>
        <w:t xml:space="preserve">.1.1 资格审查。依据法律法规和招标文件规定，由采购人对投标文件中的资格证明文件进行审查，并向评委会反馈审查结论。</w:t>
      </w:r>
      <w:r/>
    </w:p>
    <w:p>
      <w:pPr>
        <w:ind w:firstLine="420"/>
        <w:rPr>
          <w:rFonts w:hint="eastAsia" w:ascii="宋体" w:hAnsi="宋体"/>
          <w:color w:val="auto"/>
          <w:sz w:val="24"/>
          <w:highlight w:val="none"/>
          <w:u w:val="none"/>
          <w:lang w:val="zh-CN"/>
        </w:rPr>
      </w:pPr>
      <w:r>
        <w:rPr>
          <w:rFonts w:hint="eastAsia" w:ascii="宋体" w:hAnsi="宋体"/>
          <w:color w:val="auto"/>
          <w:sz w:val="24"/>
          <w:highlight w:val="none"/>
          <w:u w:val="none"/>
          <w:lang w:val="zh-CN"/>
        </w:rPr>
        <w:t xml:space="preserve">采购人进行资格审查时，将在“信用中国”网站查询投标人的信用记录，以确定投标人是否具备投标资格，查询结果留存并归档。</w:t>
      </w:r>
      <w:r/>
    </w:p>
    <w:p>
      <w:pPr>
        <w:ind w:firstLine="420"/>
        <w:rPr>
          <w:rFonts w:hint="eastAsia" w:ascii="宋体" w:hAnsi="宋体"/>
          <w:color w:val="auto"/>
          <w:sz w:val="24"/>
          <w:highlight w:val="none"/>
          <w:u w:val="none"/>
          <w:lang w:val="zh-CN"/>
        </w:rPr>
      </w:pPr>
      <w:r>
        <w:rPr>
          <w:rFonts w:hint="eastAsia" w:ascii="宋体" w:hAnsi="宋体"/>
          <w:color w:val="auto"/>
          <w:sz w:val="24"/>
          <w:highlight w:val="none"/>
          <w:u w:val="none"/>
          <w:lang w:val="zh-CN"/>
        </w:rPr>
        <w:t xml:space="preserve">2</w:t>
      </w:r>
      <w:r>
        <w:rPr>
          <w:rFonts w:hint="eastAsia" w:ascii="宋体" w:hAnsi="宋体"/>
          <w:color w:val="auto"/>
          <w:sz w:val="24"/>
          <w:highlight w:val="none"/>
          <w:u w:val="none"/>
        </w:rPr>
        <w:t xml:space="preserve">1</w:t>
      </w:r>
      <w:r>
        <w:rPr>
          <w:rFonts w:hint="eastAsia" w:ascii="宋体" w:hAnsi="宋体"/>
          <w:color w:val="auto"/>
          <w:sz w:val="24"/>
          <w:highlight w:val="none"/>
          <w:u w:val="none"/>
          <w:lang w:val="zh-CN"/>
        </w:rPr>
        <w:t xml:space="preserve">.1.2 符合性审查。评委会对</w:t>
      </w:r>
      <w:r>
        <w:rPr>
          <w:rFonts w:hint="eastAsia" w:ascii="宋体" w:hAnsi="宋体"/>
          <w:color w:val="auto"/>
          <w:sz w:val="24"/>
          <w:highlight w:val="none"/>
          <w:u w:val="none"/>
        </w:rPr>
        <w:t xml:space="preserve">通过</w:t>
      </w:r>
      <w:r>
        <w:rPr>
          <w:rFonts w:hint="eastAsia" w:ascii="宋体" w:hAnsi="宋体"/>
          <w:color w:val="auto"/>
          <w:sz w:val="24"/>
          <w:highlight w:val="none"/>
          <w:u w:val="none"/>
          <w:lang w:val="zh-CN"/>
        </w:rPr>
        <w:t xml:space="preserve">资格</w:t>
      </w:r>
      <w:r>
        <w:rPr>
          <w:rFonts w:hint="eastAsia" w:ascii="宋体" w:hAnsi="宋体"/>
          <w:color w:val="auto"/>
          <w:sz w:val="24"/>
          <w:highlight w:val="none"/>
          <w:u w:val="none"/>
        </w:rPr>
        <w:t xml:space="preserve">审查</w:t>
      </w:r>
      <w:r>
        <w:rPr>
          <w:rFonts w:hint="eastAsia" w:ascii="宋体" w:hAnsi="宋体"/>
          <w:color w:val="auto"/>
          <w:sz w:val="24"/>
          <w:highlight w:val="none"/>
          <w:u w:val="none"/>
          <w:lang w:val="zh-CN"/>
        </w:rPr>
        <w:t xml:space="preserve">的投标人的投标文件进行符合性审查，以确定</w:t>
      </w:r>
      <w:r>
        <w:rPr>
          <w:rFonts w:hint="eastAsia" w:ascii="宋体" w:hAnsi="宋体"/>
          <w:color w:val="auto"/>
          <w:sz w:val="24"/>
          <w:highlight w:val="none"/>
          <w:u w:val="none"/>
        </w:rPr>
        <w:t xml:space="preserve">其</w:t>
      </w:r>
      <w:r>
        <w:rPr>
          <w:rFonts w:hint="eastAsia" w:ascii="宋体" w:hAnsi="宋体"/>
          <w:color w:val="auto"/>
          <w:sz w:val="24"/>
          <w:highlight w:val="none"/>
          <w:u w:val="none"/>
          <w:lang w:val="zh-CN"/>
        </w:rPr>
        <w:t xml:space="preserve">是否</w:t>
      </w:r>
      <w:r>
        <w:rPr>
          <w:rFonts w:hint="eastAsia" w:ascii="宋体" w:hAnsi="宋体"/>
          <w:color w:val="auto"/>
          <w:sz w:val="24"/>
          <w:highlight w:val="none"/>
          <w:u w:val="none"/>
        </w:rPr>
        <w:t xml:space="preserve">满足</w:t>
      </w:r>
      <w:r>
        <w:rPr>
          <w:rFonts w:hint="eastAsia" w:ascii="宋体" w:hAnsi="宋体"/>
          <w:color w:val="auto"/>
          <w:sz w:val="24"/>
          <w:highlight w:val="none"/>
          <w:u w:val="none"/>
          <w:lang w:val="zh-CN"/>
        </w:rPr>
        <w:t xml:space="preserve">招标文件的实质性要求。</w:t>
      </w:r>
      <w:r>
        <w:rPr>
          <w:rFonts w:hint="eastAsia" w:ascii="宋体" w:hAnsi="宋体"/>
          <w:b/>
          <w:bCs/>
          <w:iCs/>
          <w:color w:val="auto"/>
          <w:sz w:val="24"/>
          <w:szCs w:val="22"/>
          <w:highlight w:val="none"/>
          <w:u w:val="none"/>
          <w:lang w:val="zh-CN"/>
        </w:rPr>
        <w:t xml:space="preserve">本文件中打“</w:t>
      </w:r>
      <w:r>
        <w:rPr>
          <w:rFonts w:hint="eastAsia" w:ascii="宋体" w:hAnsi="宋体"/>
          <w:b/>
          <w:bCs/>
          <w:iCs/>
          <w:color w:val="auto"/>
          <w:sz w:val="24"/>
          <w:szCs w:val="22"/>
          <w:highlight w:val="none"/>
          <w:u w:val="none"/>
        </w:rPr>
        <w:t xml:space="preserve">★</w:t>
      </w:r>
      <w:r>
        <w:rPr>
          <w:rFonts w:hint="eastAsia" w:ascii="宋体" w:hAnsi="宋体"/>
          <w:b/>
          <w:bCs/>
          <w:iCs/>
          <w:color w:val="auto"/>
          <w:sz w:val="24"/>
          <w:szCs w:val="22"/>
          <w:highlight w:val="none"/>
          <w:u w:val="none"/>
          <w:lang w:val="zh-CN"/>
        </w:rPr>
        <w:t xml:space="preserve">”内容为实质性要求。</w:t>
      </w:r>
      <w:r/>
    </w:p>
    <w:p>
      <w:pPr>
        <w:ind w:firstLine="420"/>
        <w:rPr>
          <w:rFonts w:hint="eastAsia" w:ascii="宋体" w:hAnsi="宋体"/>
          <w:color w:val="auto"/>
          <w:sz w:val="24"/>
          <w:highlight w:val="none"/>
          <w:u w:val="none"/>
          <w:lang w:val="zh-CN"/>
        </w:rPr>
      </w:pPr>
      <w:r>
        <w:rPr>
          <w:rFonts w:hint="eastAsia" w:ascii="宋体" w:hAnsi="宋体"/>
          <w:color w:val="auto"/>
          <w:sz w:val="24"/>
          <w:highlight w:val="none"/>
          <w:u w:val="none"/>
          <w:lang w:val="zh-CN"/>
        </w:rPr>
        <w:t xml:space="preserve">2</w:t>
      </w:r>
      <w:r>
        <w:rPr>
          <w:rFonts w:hint="eastAsia" w:ascii="宋体" w:hAnsi="宋体"/>
          <w:color w:val="auto"/>
          <w:sz w:val="24"/>
          <w:highlight w:val="none"/>
          <w:u w:val="none"/>
        </w:rPr>
        <w:t xml:space="preserve">1</w:t>
      </w:r>
      <w:r>
        <w:rPr>
          <w:rFonts w:hint="eastAsia" w:ascii="宋体" w:hAnsi="宋体"/>
          <w:color w:val="auto"/>
          <w:sz w:val="24"/>
          <w:highlight w:val="none"/>
          <w:u w:val="none"/>
          <w:lang w:val="zh-CN"/>
        </w:rPr>
        <w:t xml:space="preserve">.1.3 未通过资格审查或符合性审查的投标人，</w:t>
      </w:r>
      <w:r>
        <w:rPr>
          <w:rFonts w:hint="eastAsia" w:ascii="宋体" w:hAnsi="宋体"/>
          <w:color w:val="auto"/>
          <w:sz w:val="24"/>
          <w:highlight w:val="none"/>
          <w:u w:val="none"/>
        </w:rPr>
        <w:t xml:space="preserve">评委会</w:t>
      </w:r>
      <w:r>
        <w:rPr>
          <w:rFonts w:hint="eastAsia" w:ascii="宋体" w:hAnsi="宋体"/>
          <w:color w:val="auto"/>
          <w:sz w:val="24"/>
          <w:highlight w:val="none"/>
          <w:u w:val="none"/>
          <w:lang w:val="zh-CN"/>
        </w:rPr>
        <w:t xml:space="preserve">将通过苏采云系统告知其具体原因，评标结束后不再接受有关询问。</w:t>
      </w:r>
      <w:r/>
    </w:p>
    <w:p>
      <w:pPr>
        <w:ind w:firstLine="420"/>
        <w:rPr>
          <w:rFonts w:hint="eastAsia" w:ascii="宋体" w:hAnsi="宋体"/>
          <w:color w:val="auto"/>
          <w:sz w:val="24"/>
          <w:highlight w:val="none"/>
          <w:u w:val="none"/>
          <w:lang w:val="zh-CN"/>
        </w:rPr>
      </w:pPr>
      <w:r>
        <w:rPr>
          <w:rFonts w:hint="eastAsia" w:ascii="宋体" w:hAnsi="宋体"/>
          <w:color w:val="auto"/>
          <w:sz w:val="24"/>
          <w:highlight w:val="none"/>
          <w:u w:val="none"/>
          <w:lang w:val="zh-CN"/>
        </w:rPr>
        <w:t xml:space="preserve">2</w:t>
      </w:r>
      <w:r>
        <w:rPr>
          <w:rFonts w:hint="eastAsia" w:ascii="宋体" w:hAnsi="宋体"/>
          <w:color w:val="auto"/>
          <w:sz w:val="24"/>
          <w:highlight w:val="none"/>
          <w:u w:val="none"/>
        </w:rPr>
        <w:t xml:space="preserve">1</w:t>
      </w:r>
      <w:r>
        <w:rPr>
          <w:rFonts w:hint="eastAsia" w:ascii="宋体" w:hAnsi="宋体"/>
          <w:color w:val="auto"/>
          <w:sz w:val="24"/>
          <w:highlight w:val="none"/>
          <w:u w:val="none"/>
          <w:lang w:val="zh-CN"/>
        </w:rPr>
        <w:t xml:space="preserve">.2 评委会仅对实质性响应招标文件要求的投标文件进行详细评审。实质性响应的投标文件应该是与招标文件要求的全部条款、条件和规格相符，没有重大偏离或保留的文件。</w:t>
      </w:r>
      <w:r/>
    </w:p>
    <w:p>
      <w:pPr>
        <w:ind w:firstLine="420"/>
        <w:rPr>
          <w:rFonts w:hint="eastAsia" w:ascii="宋体" w:hAnsi="宋体"/>
          <w:color w:val="auto"/>
          <w:sz w:val="24"/>
          <w:highlight w:val="none"/>
          <w:u w:val="none"/>
          <w:lang w:val="zh-CN"/>
        </w:rPr>
      </w:pPr>
      <w:r>
        <w:rPr>
          <w:rFonts w:hint="eastAsia" w:ascii="宋体" w:hAnsi="宋体"/>
          <w:color w:val="auto"/>
          <w:sz w:val="24"/>
          <w:highlight w:val="none"/>
          <w:u w:val="none"/>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的投标人产生不公正的影响。重大偏离的认定由评委会按照少数服从多数的原则作出结论。评委会认定投标文件的响应性只根据投标文件本身的内容，而不寻求外部的证据。</w:t>
      </w:r>
      <w:r/>
    </w:p>
    <w:p>
      <w:pPr>
        <w:ind w:firstLine="420"/>
        <w:rPr>
          <w:rFonts w:hint="eastAsia" w:ascii="宋体" w:hAnsi="宋体"/>
          <w:color w:val="auto"/>
          <w:sz w:val="24"/>
          <w:highlight w:val="none"/>
          <w:u w:val="none"/>
          <w:lang w:val="zh-CN"/>
        </w:rPr>
      </w:pPr>
      <w:r>
        <w:rPr>
          <w:rFonts w:hint="eastAsia" w:ascii="宋体" w:hAnsi="宋体"/>
          <w:color w:val="auto"/>
          <w:sz w:val="24"/>
          <w:highlight w:val="none"/>
          <w:u w:val="none"/>
          <w:lang w:val="zh-CN"/>
        </w:rPr>
        <w:t xml:space="preserve">2</w:t>
      </w:r>
      <w:r>
        <w:rPr>
          <w:rFonts w:hint="eastAsia" w:ascii="宋体" w:hAnsi="宋体"/>
          <w:color w:val="auto"/>
          <w:sz w:val="24"/>
          <w:highlight w:val="none"/>
          <w:u w:val="none"/>
        </w:rPr>
        <w:t xml:space="preserve">1</w:t>
      </w:r>
      <w:r>
        <w:rPr>
          <w:rFonts w:hint="eastAsia" w:ascii="宋体" w:hAnsi="宋体"/>
          <w:color w:val="auto"/>
          <w:sz w:val="24"/>
          <w:highlight w:val="none"/>
          <w:u w:val="none"/>
          <w:lang w:val="zh-CN"/>
        </w:rPr>
        <w:t xml:space="preserve">.3</w:t>
      </w:r>
      <w:r>
        <w:rPr>
          <w:rFonts w:hint="eastAsia" w:ascii="宋体" w:hAnsi="宋体"/>
          <w:color w:val="auto"/>
          <w:sz w:val="24"/>
          <w:highlight w:val="none"/>
          <w:u w:val="none"/>
        </w:rPr>
        <w:t xml:space="preserve"> </w:t>
      </w:r>
      <w:r>
        <w:rPr>
          <w:rFonts w:hint="eastAsia" w:ascii="宋体" w:hAnsi="宋体"/>
          <w:color w:val="auto"/>
          <w:sz w:val="24"/>
          <w:highlight w:val="none"/>
          <w:u w:val="none"/>
          <w:lang w:val="zh-CN"/>
        </w:rPr>
        <w:t xml:space="preserve">如果投标文件实质上没有响应招标文件的要求，评委会将予以拒绝，投标人不得通过修改或撤销不符合要求的偏离或保留而使其投标成为实质性响应的投标。</w:t>
      </w:r>
      <w:r/>
    </w:p>
    <w:p>
      <w:pPr>
        <w:ind w:firstLine="420"/>
        <w:rPr>
          <w:rFonts w:hint="eastAsia" w:ascii="宋体" w:hAnsi="宋体"/>
          <w:color w:val="auto"/>
          <w:sz w:val="24"/>
          <w:highlight w:val="none"/>
          <w:u w:val="none"/>
          <w:lang w:val="zh-CN"/>
        </w:rPr>
      </w:pPr>
      <w:r>
        <w:rPr>
          <w:rFonts w:hint="eastAsia" w:ascii="宋体" w:hAnsi="宋体"/>
          <w:color w:val="auto"/>
          <w:sz w:val="24"/>
          <w:highlight w:val="none"/>
          <w:u w:val="none"/>
          <w:lang w:val="zh-CN"/>
        </w:rPr>
        <w:t xml:space="preserve">2</w:t>
      </w:r>
      <w:r>
        <w:rPr>
          <w:rFonts w:hint="eastAsia" w:ascii="宋体" w:hAnsi="宋体"/>
          <w:color w:val="auto"/>
          <w:sz w:val="24"/>
          <w:highlight w:val="none"/>
          <w:u w:val="none"/>
        </w:rPr>
        <w:t xml:space="preserve">1</w:t>
      </w:r>
      <w:r>
        <w:rPr>
          <w:rFonts w:hint="eastAsia" w:ascii="宋体" w:hAnsi="宋体"/>
          <w:color w:val="auto"/>
          <w:sz w:val="24"/>
          <w:highlight w:val="none"/>
          <w:u w:val="none"/>
          <w:lang w:val="zh-CN"/>
        </w:rPr>
        <w:t xml:space="preserve">.4</w:t>
      </w:r>
      <w:r>
        <w:rPr>
          <w:rFonts w:hint="eastAsia" w:ascii="宋体" w:hAnsi="宋体"/>
          <w:color w:val="auto"/>
          <w:sz w:val="24"/>
          <w:highlight w:val="none"/>
          <w:u w:val="none"/>
        </w:rPr>
        <w:t xml:space="preserve"> </w:t>
      </w:r>
      <w:r>
        <w:rPr>
          <w:rFonts w:hint="eastAsia" w:ascii="宋体" w:hAnsi="宋体"/>
          <w:color w:val="auto"/>
          <w:sz w:val="24"/>
          <w:highlight w:val="none"/>
          <w:u w:val="none"/>
          <w:lang w:val="zh-CN"/>
        </w:rPr>
        <w:t xml:space="preserve">评委会将对确定为实质性响应的投标进行进一步审核，确定其是否有计算上或累加上的算术错误。投标文件报价出现前后不一致的，按照下列规定修正：</w:t>
      </w:r>
      <w:r/>
    </w:p>
    <w:p>
      <w:pPr>
        <w:ind w:firstLine="420"/>
        <w:rPr>
          <w:rFonts w:hint="eastAsia" w:ascii="宋体" w:hAnsi="宋体"/>
          <w:color w:val="auto"/>
          <w:sz w:val="24"/>
          <w:highlight w:val="none"/>
          <w:u w:val="none"/>
          <w:lang w:val="zh-CN"/>
        </w:rPr>
      </w:pPr>
      <w:r>
        <w:rPr>
          <w:rFonts w:hint="eastAsia" w:ascii="宋体" w:hAnsi="宋体"/>
          <w:color w:val="auto"/>
          <w:sz w:val="24"/>
          <w:highlight w:val="none"/>
          <w:u w:val="none"/>
          <w:lang w:val="zh-CN"/>
        </w:rPr>
        <w:t xml:space="preserve">（1）投标文件中开标一览表内容与投标文件中相应内容不一致的，以开标一览表为准；</w:t>
      </w:r>
      <w:r/>
    </w:p>
    <w:p>
      <w:pPr>
        <w:ind w:firstLine="420"/>
        <w:rPr>
          <w:rFonts w:hint="eastAsia" w:ascii="宋体" w:hAnsi="宋体"/>
          <w:color w:val="auto"/>
          <w:sz w:val="24"/>
          <w:highlight w:val="none"/>
          <w:u w:val="none"/>
          <w:lang w:val="zh-CN"/>
        </w:rPr>
      </w:pPr>
      <w:r>
        <w:rPr>
          <w:rFonts w:hint="eastAsia" w:ascii="宋体" w:hAnsi="宋体"/>
          <w:color w:val="auto"/>
          <w:sz w:val="24"/>
          <w:highlight w:val="none"/>
          <w:u w:val="none"/>
          <w:lang w:val="zh-CN"/>
        </w:rPr>
        <w:t xml:space="preserve">（2）大写金额和小写金额不一致的，以大写金额为准；</w:t>
      </w:r>
      <w:r/>
    </w:p>
    <w:p>
      <w:pPr>
        <w:ind w:firstLine="420"/>
        <w:rPr>
          <w:rFonts w:hint="eastAsia" w:ascii="宋体" w:hAnsi="宋体"/>
          <w:color w:val="auto"/>
          <w:sz w:val="24"/>
          <w:highlight w:val="none"/>
          <w:u w:val="none"/>
          <w:lang w:val="zh-CN"/>
        </w:rPr>
      </w:pPr>
      <w:r>
        <w:rPr>
          <w:rFonts w:hint="eastAsia" w:ascii="宋体" w:hAnsi="宋体"/>
          <w:color w:val="auto"/>
          <w:sz w:val="24"/>
          <w:highlight w:val="none"/>
          <w:u w:val="none"/>
          <w:lang w:val="zh-CN"/>
        </w:rPr>
        <w:t xml:space="preserve">（3）单价金额小数点或者百分比有明显错位的，以开标一览表的总价为准，并修改单价；</w:t>
      </w:r>
      <w:r/>
    </w:p>
    <w:p>
      <w:pPr>
        <w:ind w:firstLine="420"/>
        <w:rPr>
          <w:rFonts w:hint="eastAsia" w:ascii="宋体" w:hAnsi="宋体"/>
          <w:color w:val="auto"/>
          <w:sz w:val="24"/>
          <w:highlight w:val="none"/>
          <w:u w:val="none"/>
          <w:lang w:val="zh-CN"/>
        </w:rPr>
      </w:pPr>
      <w:r>
        <w:rPr>
          <w:rFonts w:hint="eastAsia" w:ascii="宋体" w:hAnsi="宋体"/>
          <w:color w:val="auto"/>
          <w:sz w:val="24"/>
          <w:highlight w:val="none"/>
          <w:u w:val="none"/>
          <w:lang w:val="zh-CN"/>
        </w:rPr>
        <w:t xml:space="preserve">（4）总价金额与按单价汇总金额不一致的，以单价金额计算结果为准。</w:t>
      </w:r>
      <w:r/>
    </w:p>
    <w:p>
      <w:pPr>
        <w:ind w:firstLine="420"/>
        <w:rPr>
          <w:rFonts w:hint="eastAsia" w:ascii="宋体" w:hAnsi="宋体"/>
          <w:color w:val="auto"/>
          <w:sz w:val="24"/>
          <w:highlight w:val="none"/>
          <w:u w:val="none"/>
          <w:lang w:val="zh-CN"/>
        </w:rPr>
      </w:pPr>
      <w:r>
        <w:rPr>
          <w:rFonts w:hint="eastAsia" w:ascii="宋体" w:hAnsi="宋体"/>
          <w:color w:val="auto"/>
          <w:sz w:val="24"/>
          <w:highlight w:val="none"/>
          <w:u w:val="none"/>
          <w:lang w:val="zh-CN"/>
        </w:rPr>
        <w:t xml:space="preserve">同时出现两种以上</w:t>
      </w:r>
      <w:r>
        <w:rPr>
          <w:rFonts w:hint="eastAsia" w:ascii="宋体" w:hAnsi="宋体"/>
          <w:color w:val="auto"/>
          <w:sz w:val="24"/>
          <w:highlight w:val="none"/>
          <w:u w:val="none"/>
        </w:rPr>
        <w:t xml:space="preserve">不一致</w:t>
      </w:r>
      <w:r>
        <w:rPr>
          <w:rFonts w:hint="eastAsia" w:ascii="宋体" w:hAnsi="宋体"/>
          <w:color w:val="auto"/>
          <w:sz w:val="24"/>
          <w:highlight w:val="none"/>
          <w:u w:val="none"/>
          <w:lang w:val="zh-CN"/>
        </w:rPr>
        <w:t xml:space="preserve">的，按照前款规定的顺序修正。</w:t>
      </w:r>
      <w:r/>
    </w:p>
    <w:p>
      <w:pPr>
        <w:ind w:firstLine="422"/>
        <w:rPr>
          <w:rFonts w:hint="eastAsia" w:ascii="宋体" w:hAnsi="宋体"/>
          <w:b/>
          <w:bCs/>
          <w:color w:val="auto"/>
          <w:sz w:val="24"/>
          <w:highlight w:val="none"/>
          <w:u w:val="none"/>
          <w:lang w:val="zh-CN"/>
        </w:rPr>
      </w:pPr>
      <w:r>
        <w:rPr>
          <w:rFonts w:hint="eastAsia" w:ascii="宋体" w:hAnsi="宋体"/>
          <w:b/>
          <w:bCs/>
          <w:color w:val="auto"/>
          <w:sz w:val="24"/>
          <w:highlight w:val="none"/>
          <w:u w:val="none"/>
          <w:lang w:val="zh-CN"/>
        </w:rPr>
        <w:t xml:space="preserve">评委会按上述</w:t>
      </w:r>
      <w:r>
        <w:rPr>
          <w:rFonts w:hint="eastAsia" w:ascii="宋体" w:hAnsi="宋体"/>
          <w:b/>
          <w:bCs/>
          <w:color w:val="auto"/>
          <w:sz w:val="24"/>
          <w:highlight w:val="none"/>
          <w:u w:val="none"/>
        </w:rPr>
        <w:t xml:space="preserve">规定修正</w:t>
      </w:r>
      <w:r>
        <w:rPr>
          <w:rFonts w:hint="eastAsia" w:ascii="宋体" w:hAnsi="宋体"/>
          <w:b/>
          <w:bCs/>
          <w:color w:val="auto"/>
          <w:sz w:val="24"/>
          <w:highlight w:val="none"/>
          <w:u w:val="none"/>
          <w:lang w:val="zh-CN"/>
        </w:rPr>
        <w:t xml:space="preserve">投标文件报价</w:t>
      </w:r>
      <w:r>
        <w:rPr>
          <w:rFonts w:hint="eastAsia" w:ascii="宋体" w:hAnsi="宋体"/>
          <w:b/>
          <w:bCs/>
          <w:color w:val="auto"/>
          <w:sz w:val="24"/>
          <w:highlight w:val="none"/>
          <w:u w:val="none"/>
        </w:rPr>
        <w:t xml:space="preserve">的</w:t>
      </w:r>
      <w:r>
        <w:rPr>
          <w:rFonts w:hint="eastAsia" w:ascii="宋体" w:hAnsi="宋体"/>
          <w:b/>
          <w:bCs/>
          <w:color w:val="auto"/>
          <w:sz w:val="24"/>
          <w:highlight w:val="none"/>
          <w:u w:val="none"/>
          <w:lang w:val="zh-CN"/>
        </w:rPr>
        <w:t xml:space="preserve">，</w:t>
      </w:r>
      <w:r>
        <w:rPr>
          <w:rFonts w:hint="eastAsia" w:ascii="宋体" w:hAnsi="宋体"/>
          <w:b/>
          <w:bCs/>
          <w:color w:val="auto"/>
          <w:sz w:val="24"/>
          <w:highlight w:val="none"/>
          <w:u w:val="none"/>
        </w:rPr>
        <w:t xml:space="preserve">应</w:t>
      </w:r>
      <w:r>
        <w:rPr>
          <w:rFonts w:hint="eastAsia" w:ascii="宋体" w:hAnsi="宋体"/>
          <w:b/>
          <w:bCs/>
          <w:color w:val="auto"/>
          <w:sz w:val="24"/>
          <w:highlight w:val="none"/>
          <w:u w:val="none"/>
          <w:lang w:val="zh-CN"/>
        </w:rPr>
        <w:t xml:space="preserve">通过苏采云系统</w:t>
      </w:r>
      <w:r>
        <w:rPr>
          <w:rFonts w:hint="eastAsia" w:ascii="宋体" w:hAnsi="宋体"/>
          <w:b/>
          <w:bCs/>
          <w:color w:val="auto"/>
          <w:sz w:val="24"/>
          <w:highlight w:val="none"/>
          <w:u w:val="none"/>
        </w:rPr>
        <w:t xml:space="preserve">要求</w:t>
      </w:r>
      <w:r>
        <w:rPr>
          <w:rFonts w:hint="eastAsia" w:ascii="宋体" w:hAnsi="宋体"/>
          <w:b/>
          <w:bCs/>
          <w:color w:val="auto"/>
          <w:sz w:val="24"/>
          <w:highlight w:val="none"/>
          <w:u w:val="none"/>
          <w:lang w:val="zh-CN"/>
        </w:rPr>
        <w:t xml:space="preserve">投标人</w:t>
      </w:r>
      <w:r>
        <w:rPr>
          <w:rFonts w:hint="eastAsia" w:ascii="宋体" w:hAnsi="宋体"/>
          <w:b/>
          <w:bCs/>
          <w:color w:val="auto"/>
          <w:sz w:val="24"/>
          <w:highlight w:val="none"/>
          <w:u w:val="none"/>
        </w:rPr>
        <w:t xml:space="preserve">确认</w:t>
      </w:r>
      <w:r>
        <w:rPr>
          <w:rFonts w:hint="eastAsia" w:ascii="宋体" w:hAnsi="宋体"/>
          <w:b/>
          <w:bCs/>
          <w:color w:val="auto"/>
          <w:sz w:val="24"/>
          <w:highlight w:val="none"/>
          <w:u w:val="none"/>
          <w:lang w:val="zh-CN"/>
        </w:rPr>
        <w:t xml:space="preserve">，</w:t>
      </w:r>
      <w:r>
        <w:rPr>
          <w:rFonts w:hint="eastAsia" w:ascii="宋体" w:hAnsi="宋体"/>
          <w:b/>
          <w:bCs/>
          <w:color w:val="auto"/>
          <w:sz w:val="24"/>
          <w:highlight w:val="none"/>
          <w:u w:val="none"/>
        </w:rPr>
        <w:t xml:space="preserve">修正后的报价按照本章第20条规定经投标人确认后产生约束力，投标人不确认的，其投标无效。</w:t>
      </w:r>
      <w:r/>
    </w:p>
    <w:p>
      <w:pPr>
        <w:ind w:firstLine="420"/>
        <w:rPr>
          <w:rFonts w:hint="eastAsia" w:ascii="宋体" w:hAnsi="宋体"/>
          <w:color w:val="auto"/>
          <w:sz w:val="24"/>
          <w:highlight w:val="none"/>
          <w:u w:val="none"/>
          <w:lang w:val="zh-CN"/>
        </w:rPr>
      </w:pPr>
      <w:r/>
      <w:bookmarkStart w:id="159" w:name="_Toc20823306"/>
      <w:r/>
      <w:bookmarkStart w:id="160" w:name="_Toc513029234"/>
      <w:r/>
      <w:bookmarkStart w:id="161" w:name="_Toc16938550"/>
      <w:r>
        <w:rPr>
          <w:rFonts w:hint="eastAsia" w:ascii="宋体" w:hAnsi="宋体"/>
          <w:color w:val="auto"/>
          <w:sz w:val="24"/>
          <w:highlight w:val="none"/>
          <w:u w:val="none"/>
          <w:lang w:val="zh-CN"/>
        </w:rPr>
        <w:t xml:space="preserve">2</w:t>
      </w:r>
      <w:r>
        <w:rPr>
          <w:rFonts w:hint="eastAsia" w:ascii="宋体" w:hAnsi="宋体"/>
          <w:color w:val="auto"/>
          <w:sz w:val="24"/>
          <w:highlight w:val="none"/>
          <w:u w:val="none"/>
        </w:rPr>
        <w:t xml:space="preserve">1</w:t>
      </w:r>
      <w:r>
        <w:rPr>
          <w:rFonts w:hint="eastAsia" w:ascii="宋体" w:hAnsi="宋体"/>
          <w:color w:val="auto"/>
          <w:sz w:val="24"/>
          <w:highlight w:val="none"/>
          <w:u w:val="none"/>
          <w:lang w:val="zh-CN"/>
        </w:rPr>
        <w:t xml:space="preserve">.</w:t>
      </w:r>
      <w:r>
        <w:rPr>
          <w:rFonts w:hint="eastAsia" w:ascii="宋体" w:hAnsi="宋体"/>
          <w:color w:val="auto"/>
          <w:sz w:val="24"/>
          <w:highlight w:val="none"/>
          <w:u w:val="none"/>
        </w:rPr>
        <w:t xml:space="preserve">5 </w:t>
      </w:r>
      <w:r>
        <w:rPr>
          <w:rFonts w:hint="eastAsia" w:ascii="宋体" w:hAnsi="宋体"/>
          <w:color w:val="auto"/>
          <w:sz w:val="24"/>
          <w:highlight w:val="none"/>
          <w:u w:val="none"/>
          <w:lang w:val="zh-CN"/>
        </w:rPr>
        <w:t xml:space="preserve">投标人在开、评标全过程中应保持通讯畅通，及时登录苏采云系统查阅、答复相关信息。</w:t>
      </w:r>
      <w:r/>
    </w:p>
    <w:p>
      <w:pPr>
        <w:ind w:firstLine="420"/>
        <w:rPr>
          <w:rFonts w:hint="eastAsia" w:ascii="宋体" w:hAnsi="宋体"/>
          <w:color w:val="auto"/>
          <w:sz w:val="24"/>
          <w:szCs w:val="22"/>
          <w:highlight w:val="none"/>
          <w:u w:val="none"/>
          <w:lang w:val="zh-CN"/>
        </w:rPr>
      </w:pPr>
      <w:r>
        <w:rPr>
          <w:rFonts w:hint="eastAsia" w:ascii="宋体" w:hAnsi="宋体"/>
          <w:color w:val="auto"/>
          <w:sz w:val="24"/>
          <w:highlight w:val="none"/>
          <w:u w:val="none"/>
          <w:lang w:val="zh-CN"/>
        </w:rPr>
        <w:t xml:space="preserve">2</w:t>
      </w:r>
      <w:r>
        <w:rPr>
          <w:rFonts w:hint="eastAsia" w:ascii="宋体" w:hAnsi="宋体"/>
          <w:color w:val="auto"/>
          <w:sz w:val="24"/>
          <w:highlight w:val="none"/>
          <w:u w:val="none"/>
        </w:rPr>
        <w:t xml:space="preserve">1</w:t>
      </w:r>
      <w:r>
        <w:rPr>
          <w:rFonts w:hint="eastAsia" w:ascii="宋体" w:hAnsi="宋体"/>
          <w:color w:val="auto"/>
          <w:sz w:val="24"/>
          <w:highlight w:val="none"/>
          <w:u w:val="none"/>
          <w:lang w:val="zh-CN"/>
        </w:rPr>
        <w:t xml:space="preserve">.</w:t>
      </w:r>
      <w:r>
        <w:rPr>
          <w:rFonts w:hint="eastAsia" w:ascii="宋体" w:hAnsi="宋体"/>
          <w:color w:val="auto"/>
          <w:sz w:val="24"/>
          <w:highlight w:val="none"/>
          <w:u w:val="none"/>
        </w:rPr>
        <w:t xml:space="preserve">6 </w:t>
      </w:r>
      <w:r>
        <w:rPr>
          <w:rFonts w:hint="eastAsia" w:ascii="宋体" w:hAnsi="宋体"/>
          <w:color w:val="auto"/>
          <w:sz w:val="24"/>
          <w:szCs w:val="22"/>
          <w:highlight w:val="none"/>
          <w:u w:val="none"/>
          <w:lang w:val="zh-CN"/>
        </w:rPr>
        <w:t xml:space="preserve">异常低价审查</w:t>
      </w:r>
      <w:r/>
    </w:p>
    <w:p>
      <w:pPr>
        <w:ind w:firstLine="420"/>
        <w:rPr>
          <w:rFonts w:hint="eastAsia" w:ascii="宋体" w:hAnsi="宋体"/>
          <w:color w:val="auto"/>
          <w:sz w:val="24"/>
          <w:szCs w:val="22"/>
          <w:highlight w:val="none"/>
          <w:u w:val="none"/>
          <w:lang w:val="zh-CN"/>
        </w:rPr>
      </w:pPr>
      <w:r>
        <w:rPr>
          <w:rFonts w:hint="eastAsia" w:ascii="宋体" w:hAnsi="宋体"/>
          <w:color w:val="auto"/>
          <w:sz w:val="24"/>
          <w:szCs w:val="22"/>
          <w:highlight w:val="none"/>
          <w:u w:val="none"/>
          <w:lang w:val="zh-CN"/>
        </w:rPr>
        <w:t xml:space="preserve">2</w:t>
      </w:r>
      <w:r>
        <w:rPr>
          <w:rFonts w:hint="eastAsia" w:ascii="宋体" w:hAnsi="宋体"/>
          <w:color w:val="auto"/>
          <w:sz w:val="24"/>
          <w:szCs w:val="22"/>
          <w:highlight w:val="none"/>
          <w:u w:val="none"/>
        </w:rPr>
        <w:t xml:space="preserve">1</w:t>
      </w:r>
      <w:r>
        <w:rPr>
          <w:rFonts w:hint="eastAsia" w:ascii="宋体" w:hAnsi="宋体"/>
          <w:color w:val="auto"/>
          <w:sz w:val="24"/>
          <w:szCs w:val="22"/>
          <w:highlight w:val="none"/>
          <w:u w:val="none"/>
          <w:lang w:val="zh-CN"/>
        </w:rPr>
        <w:t xml:space="preserve">.</w:t>
      </w:r>
      <w:r>
        <w:rPr>
          <w:rFonts w:hint="eastAsia" w:ascii="宋体" w:hAnsi="宋体"/>
          <w:color w:val="auto"/>
          <w:sz w:val="24"/>
          <w:szCs w:val="22"/>
          <w:highlight w:val="none"/>
          <w:u w:val="none"/>
        </w:rPr>
        <w:t xml:space="preserve">6</w:t>
      </w:r>
      <w:r>
        <w:rPr>
          <w:rFonts w:hint="eastAsia" w:ascii="宋体" w:hAnsi="宋体"/>
          <w:color w:val="auto"/>
          <w:sz w:val="24"/>
          <w:szCs w:val="22"/>
          <w:highlight w:val="none"/>
          <w:u w:val="none"/>
          <w:lang w:val="zh-CN"/>
        </w:rPr>
        <w:t xml:space="preserve">.</w:t>
      </w:r>
      <w:r>
        <w:rPr>
          <w:rFonts w:hint="eastAsia" w:ascii="宋体" w:hAnsi="宋体"/>
          <w:color w:val="auto"/>
          <w:sz w:val="24"/>
          <w:szCs w:val="22"/>
          <w:highlight w:val="none"/>
          <w:u w:val="none"/>
        </w:rPr>
        <w:t xml:space="preserve">1</w:t>
      </w:r>
      <w:r>
        <w:rPr>
          <w:rFonts w:hint="eastAsia" w:ascii="宋体" w:hAnsi="宋体"/>
          <w:color w:val="auto"/>
          <w:sz w:val="24"/>
          <w:szCs w:val="22"/>
          <w:highlight w:val="none"/>
          <w:u w:val="none"/>
          <w:lang w:val="zh-CN"/>
        </w:rPr>
        <w:t xml:space="preserve">评标过程中出现下列情形之一的，</w:t>
      </w:r>
      <w:r>
        <w:rPr>
          <w:rFonts w:hint="eastAsia" w:ascii="宋体" w:hAnsi="宋体"/>
          <w:color w:val="auto"/>
          <w:sz w:val="24"/>
          <w:highlight w:val="none"/>
          <w:u w:val="none"/>
          <w:lang w:val="zh-CN"/>
        </w:rPr>
        <w:t xml:space="preserve">评委会</w:t>
      </w:r>
      <w:r>
        <w:rPr>
          <w:rFonts w:hint="eastAsia" w:ascii="宋体" w:hAnsi="宋体"/>
          <w:color w:val="auto"/>
          <w:sz w:val="24"/>
          <w:szCs w:val="22"/>
          <w:highlight w:val="none"/>
          <w:u w:val="none"/>
          <w:lang w:val="zh-CN"/>
        </w:rPr>
        <w:t xml:space="preserve">应当启动异常低价审查程序：</w:t>
      </w:r>
      <w:r/>
    </w:p>
    <w:p>
      <w:pPr>
        <w:ind w:firstLine="420"/>
        <w:rPr>
          <w:rFonts w:hint="eastAsia" w:ascii="宋体" w:hAnsi="宋体"/>
          <w:color w:val="auto"/>
          <w:sz w:val="24"/>
          <w:szCs w:val="22"/>
          <w:highlight w:val="none"/>
          <w:u w:val="none"/>
          <w:lang w:val="zh-CN"/>
        </w:rPr>
      </w:pPr>
      <w:r>
        <w:rPr>
          <w:rFonts w:hint="eastAsia" w:ascii="宋体" w:hAnsi="宋体"/>
          <w:color w:val="auto"/>
          <w:sz w:val="24"/>
          <w:szCs w:val="22"/>
          <w:highlight w:val="none"/>
          <w:u w:val="none"/>
          <w:lang w:val="zh-CN"/>
        </w:rPr>
        <w:t xml:space="preserve">（1）投标报价低于全部通过符合性审查投标人投标报价平均值</w:t>
      </w:r>
      <w:r>
        <w:rPr>
          <w:rFonts w:hint="eastAsia" w:ascii="宋体" w:hAnsi="宋体"/>
          <w:color w:val="auto"/>
          <w:sz w:val="24"/>
          <w:szCs w:val="22"/>
          <w:highlight w:val="none"/>
          <w:u w:val="none"/>
        </w:rPr>
        <w:t xml:space="preserve">65</w:t>
      </w:r>
      <w:r>
        <w:rPr>
          <w:rFonts w:hint="eastAsia" w:ascii="宋体" w:hAnsi="宋体"/>
          <w:color w:val="auto"/>
          <w:sz w:val="24"/>
          <w:szCs w:val="22"/>
          <w:highlight w:val="none"/>
          <w:u w:val="none"/>
          <w:lang w:val="zh-CN"/>
        </w:rPr>
        <w:t xml:space="preserve">%的，即投标报价&lt;全部通过符合性审查投标人投标报价平均值×</w:t>
      </w:r>
      <w:r>
        <w:rPr>
          <w:rFonts w:hint="eastAsia" w:ascii="宋体" w:hAnsi="宋体"/>
          <w:color w:val="auto"/>
          <w:sz w:val="24"/>
          <w:szCs w:val="22"/>
          <w:highlight w:val="none"/>
          <w:u w:val="none"/>
        </w:rPr>
        <w:t xml:space="preserve">65</w:t>
      </w:r>
      <w:r>
        <w:rPr>
          <w:rFonts w:hint="eastAsia" w:ascii="宋体" w:hAnsi="宋体"/>
          <w:color w:val="auto"/>
          <w:sz w:val="24"/>
          <w:szCs w:val="22"/>
          <w:highlight w:val="none"/>
          <w:u w:val="none"/>
          <w:lang w:val="zh-CN"/>
        </w:rPr>
        <w:t xml:space="preserve">%；</w:t>
      </w:r>
      <w:r/>
    </w:p>
    <w:p>
      <w:pPr>
        <w:ind w:firstLine="420"/>
        <w:rPr>
          <w:rFonts w:hint="eastAsia" w:ascii="宋体" w:hAnsi="宋体"/>
          <w:color w:val="auto"/>
          <w:sz w:val="24"/>
          <w:szCs w:val="22"/>
          <w:highlight w:val="none"/>
          <w:u w:val="none"/>
          <w:lang w:val="zh-CN"/>
        </w:rPr>
      </w:pPr>
      <w:r>
        <w:rPr>
          <w:rFonts w:hint="eastAsia" w:ascii="宋体" w:hAnsi="宋体"/>
          <w:color w:val="auto"/>
          <w:sz w:val="24"/>
          <w:szCs w:val="22"/>
          <w:highlight w:val="none"/>
          <w:u w:val="none"/>
          <w:lang w:val="zh-CN"/>
        </w:rPr>
        <w:t xml:space="preserve">（2）投标报价低于通过符合性审查的次低报价投标人投标报价</w:t>
      </w:r>
      <w:r>
        <w:rPr>
          <w:rFonts w:hint="eastAsia" w:ascii="宋体" w:hAnsi="宋体"/>
          <w:color w:val="auto"/>
          <w:sz w:val="24"/>
          <w:szCs w:val="22"/>
          <w:highlight w:val="none"/>
          <w:u w:val="none"/>
        </w:rPr>
        <w:t xml:space="preserve">65</w:t>
      </w:r>
      <w:r>
        <w:rPr>
          <w:rFonts w:hint="eastAsia" w:ascii="宋体" w:hAnsi="宋体"/>
          <w:color w:val="auto"/>
          <w:sz w:val="24"/>
          <w:szCs w:val="22"/>
          <w:highlight w:val="none"/>
          <w:u w:val="none"/>
          <w:lang w:val="zh-CN"/>
        </w:rPr>
        <w:t xml:space="preserve">%的，即投标报价&lt;通过符合性审查的次低报价投标人投标报价×</w:t>
      </w:r>
      <w:r>
        <w:rPr>
          <w:rFonts w:hint="eastAsia" w:ascii="宋体" w:hAnsi="宋体"/>
          <w:color w:val="auto"/>
          <w:sz w:val="24"/>
          <w:szCs w:val="22"/>
          <w:highlight w:val="none"/>
          <w:u w:val="none"/>
        </w:rPr>
        <w:t xml:space="preserve">65</w:t>
      </w:r>
      <w:r>
        <w:rPr>
          <w:rFonts w:hint="eastAsia" w:ascii="宋体" w:hAnsi="宋体"/>
          <w:color w:val="auto"/>
          <w:sz w:val="24"/>
          <w:szCs w:val="22"/>
          <w:highlight w:val="none"/>
          <w:u w:val="none"/>
          <w:lang w:val="zh-CN"/>
        </w:rPr>
        <w:t xml:space="preserve">%；</w:t>
      </w:r>
      <w:r/>
    </w:p>
    <w:p>
      <w:pPr>
        <w:ind w:firstLine="420"/>
        <w:rPr>
          <w:rFonts w:hint="eastAsia" w:ascii="宋体" w:hAnsi="宋体"/>
          <w:color w:val="auto"/>
          <w:sz w:val="24"/>
          <w:szCs w:val="22"/>
          <w:highlight w:val="none"/>
          <w:u w:val="none"/>
          <w:lang w:val="zh-CN"/>
        </w:rPr>
      </w:pPr>
      <w:r>
        <w:rPr>
          <w:rFonts w:hint="eastAsia" w:ascii="宋体" w:hAnsi="宋体"/>
          <w:color w:val="auto"/>
          <w:sz w:val="24"/>
          <w:szCs w:val="22"/>
          <w:highlight w:val="none"/>
          <w:u w:val="none"/>
          <w:lang w:val="zh-CN"/>
        </w:rPr>
        <w:t xml:space="preserve">（3）投标报价低于采购项目最高限价</w:t>
      </w:r>
      <w:r>
        <w:rPr>
          <w:rFonts w:hint="eastAsia" w:ascii="宋体" w:hAnsi="宋体"/>
          <w:color w:val="auto"/>
          <w:sz w:val="24"/>
          <w:szCs w:val="22"/>
          <w:highlight w:val="none"/>
          <w:u w:val="none"/>
        </w:rPr>
        <w:t xml:space="preserve">65</w:t>
      </w:r>
      <w:r>
        <w:rPr>
          <w:rFonts w:hint="eastAsia" w:ascii="宋体" w:hAnsi="宋体"/>
          <w:color w:val="auto"/>
          <w:sz w:val="24"/>
          <w:szCs w:val="22"/>
          <w:highlight w:val="none"/>
          <w:u w:val="none"/>
          <w:lang w:val="zh-CN"/>
        </w:rPr>
        <w:t xml:space="preserve">%的，即投标报价&lt;采购项目最高限价×</w:t>
      </w:r>
      <w:r>
        <w:rPr>
          <w:rFonts w:hint="eastAsia" w:ascii="宋体" w:hAnsi="宋体"/>
          <w:color w:val="auto"/>
          <w:sz w:val="24"/>
          <w:szCs w:val="22"/>
          <w:highlight w:val="none"/>
          <w:u w:val="none"/>
        </w:rPr>
        <w:t xml:space="preserve">65</w:t>
      </w:r>
      <w:r>
        <w:rPr>
          <w:rFonts w:hint="eastAsia" w:ascii="宋体" w:hAnsi="宋体"/>
          <w:color w:val="auto"/>
          <w:sz w:val="24"/>
          <w:szCs w:val="22"/>
          <w:highlight w:val="none"/>
          <w:u w:val="none"/>
          <w:lang w:val="zh-CN"/>
        </w:rPr>
        <w:t xml:space="preserve">%；</w:t>
      </w:r>
      <w:r/>
    </w:p>
    <w:p>
      <w:pPr>
        <w:ind w:firstLine="420"/>
        <w:rPr>
          <w:rFonts w:hint="eastAsia" w:ascii="宋体" w:hAnsi="宋体"/>
          <w:color w:val="auto"/>
          <w:sz w:val="24"/>
          <w:szCs w:val="22"/>
          <w:highlight w:val="none"/>
          <w:u w:val="none"/>
          <w:lang w:val="zh-CN"/>
        </w:rPr>
      </w:pPr>
      <w:r>
        <w:rPr>
          <w:rFonts w:hint="eastAsia" w:ascii="宋体" w:hAnsi="宋体"/>
          <w:color w:val="auto"/>
          <w:sz w:val="24"/>
          <w:szCs w:val="22"/>
          <w:highlight w:val="none"/>
          <w:u w:val="none"/>
          <w:lang w:val="zh-CN"/>
        </w:rPr>
        <w:t xml:space="preserve">（4）</w:t>
      </w:r>
      <w:r>
        <w:rPr>
          <w:rFonts w:hint="eastAsia" w:ascii="宋体" w:hAnsi="宋体"/>
          <w:color w:val="auto"/>
          <w:sz w:val="24"/>
          <w:highlight w:val="none"/>
          <w:u w:val="none"/>
          <w:lang w:val="zh-CN"/>
        </w:rPr>
        <w:t xml:space="preserve">评委会</w:t>
      </w:r>
      <w:r>
        <w:rPr>
          <w:rFonts w:hint="eastAsia" w:ascii="宋体" w:hAnsi="宋体"/>
          <w:color w:val="auto"/>
          <w:sz w:val="24"/>
          <w:szCs w:val="22"/>
          <w:highlight w:val="none"/>
          <w:u w:val="none"/>
          <w:lang w:val="zh-CN"/>
        </w:rPr>
        <w:t xml:space="preserve">基于专业判断，认为投标报价过低，有可能影响产品质量或者不能诚信履约的其他情形。</w:t>
      </w:r>
      <w:r/>
    </w:p>
    <w:p>
      <w:pPr>
        <w:ind w:firstLine="420"/>
        <w:rPr>
          <w:rFonts w:hint="eastAsia" w:ascii="宋体" w:hAnsi="宋体"/>
          <w:color w:val="auto"/>
          <w:sz w:val="24"/>
          <w:szCs w:val="22"/>
          <w:highlight w:val="none"/>
          <w:u w:val="none"/>
          <w:lang w:val="zh-CN"/>
        </w:rPr>
      </w:pPr>
      <w:r>
        <w:rPr>
          <w:rFonts w:hint="eastAsia" w:ascii="宋体" w:hAnsi="宋体"/>
          <w:color w:val="auto"/>
          <w:sz w:val="24"/>
          <w:szCs w:val="22"/>
          <w:highlight w:val="none"/>
          <w:u w:val="none"/>
          <w:lang w:val="zh-CN"/>
        </w:rPr>
        <w:t xml:space="preserve">2</w:t>
      </w:r>
      <w:r>
        <w:rPr>
          <w:rFonts w:hint="eastAsia" w:ascii="宋体" w:hAnsi="宋体"/>
          <w:color w:val="auto"/>
          <w:sz w:val="24"/>
          <w:szCs w:val="22"/>
          <w:highlight w:val="none"/>
          <w:u w:val="none"/>
        </w:rPr>
        <w:t xml:space="preserve">1</w:t>
      </w:r>
      <w:r>
        <w:rPr>
          <w:rFonts w:hint="eastAsia" w:ascii="宋体" w:hAnsi="宋体"/>
          <w:color w:val="auto"/>
          <w:sz w:val="24"/>
          <w:szCs w:val="22"/>
          <w:highlight w:val="none"/>
          <w:u w:val="none"/>
          <w:lang w:val="zh-CN"/>
        </w:rPr>
        <w:t xml:space="preserve">.</w:t>
      </w:r>
      <w:r>
        <w:rPr>
          <w:rFonts w:hint="eastAsia" w:ascii="宋体" w:hAnsi="宋体"/>
          <w:color w:val="auto"/>
          <w:sz w:val="24"/>
          <w:szCs w:val="22"/>
          <w:highlight w:val="none"/>
          <w:u w:val="none"/>
        </w:rPr>
        <w:t xml:space="preserve">6</w:t>
      </w:r>
      <w:r>
        <w:rPr>
          <w:rFonts w:hint="eastAsia" w:ascii="宋体" w:hAnsi="宋体"/>
          <w:color w:val="auto"/>
          <w:sz w:val="24"/>
          <w:szCs w:val="22"/>
          <w:highlight w:val="none"/>
          <w:u w:val="none"/>
          <w:lang w:val="zh-CN"/>
        </w:rPr>
        <w:t xml:space="preserve">.</w:t>
      </w:r>
      <w:r>
        <w:rPr>
          <w:rFonts w:hint="eastAsia" w:ascii="宋体" w:hAnsi="宋体"/>
          <w:color w:val="auto"/>
          <w:sz w:val="24"/>
          <w:szCs w:val="22"/>
          <w:highlight w:val="none"/>
          <w:u w:val="none"/>
        </w:rPr>
        <w:t xml:space="preserve">2</w:t>
      </w:r>
      <w:r>
        <w:rPr>
          <w:rFonts w:hint="eastAsia" w:ascii="宋体" w:hAnsi="宋体"/>
          <w:color w:val="auto"/>
          <w:sz w:val="24"/>
          <w:highlight w:val="none"/>
          <w:u w:val="none"/>
          <w:lang w:val="zh-CN"/>
        </w:rPr>
        <w:t xml:space="preserve">评委会</w:t>
      </w:r>
      <w:r>
        <w:rPr>
          <w:rFonts w:hint="eastAsia" w:ascii="宋体" w:hAnsi="宋体"/>
          <w:color w:val="auto"/>
          <w:sz w:val="24"/>
          <w:szCs w:val="22"/>
          <w:highlight w:val="none"/>
          <w:u w:val="none"/>
          <w:lang w:val="zh-CN"/>
        </w:rPr>
        <w:t xml:space="preserve">启动异常低价审查后，属于前述第（1）项至第（4）项情形的，应当要求相关投标人在评审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3）项情形，</w:t>
      </w:r>
      <w:bookmarkStart w:id="162" w:name="OLE_LINK2"/>
      <w:r>
        <w:rPr>
          <w:rFonts w:hint="eastAsia" w:ascii="宋体" w:hAnsi="宋体"/>
          <w:color w:val="auto"/>
          <w:sz w:val="24"/>
          <w:szCs w:val="22"/>
          <w:highlight w:val="none"/>
          <w:u w:val="none"/>
          <w:lang w:val="zh-CN"/>
        </w:rPr>
        <w:t xml:space="preserve">投标人已随投标文件一并提交相关书面说明及必要的证明材料的，在评标现场可不再重复提交</w:t>
      </w:r>
      <w:bookmarkEnd w:id="162"/>
      <w:r>
        <w:rPr>
          <w:rFonts w:hint="eastAsia" w:ascii="宋体" w:hAnsi="宋体"/>
          <w:color w:val="auto"/>
          <w:sz w:val="24"/>
          <w:szCs w:val="22"/>
          <w:highlight w:val="none"/>
          <w:u w:val="none"/>
          <w:lang w:val="zh-CN"/>
        </w:rPr>
        <w:t xml:space="preserve">。</w:t>
      </w:r>
      <w:r/>
    </w:p>
    <w:p>
      <w:pPr>
        <w:ind w:firstLine="420"/>
        <w:rPr>
          <w:rFonts w:hint="eastAsia" w:ascii="宋体" w:hAnsi="宋体"/>
          <w:color w:val="auto"/>
          <w:sz w:val="24"/>
          <w:szCs w:val="22"/>
          <w:highlight w:val="none"/>
          <w:u w:val="none"/>
          <w:lang w:val="zh-CN"/>
        </w:rPr>
      </w:pPr>
      <w:r>
        <w:rPr>
          <w:rFonts w:hint="eastAsia" w:ascii="宋体" w:hAnsi="宋体"/>
          <w:color w:val="auto"/>
          <w:sz w:val="24"/>
          <w:highlight w:val="none"/>
          <w:u w:val="none"/>
          <w:lang w:val="zh-CN"/>
        </w:rPr>
        <w:t xml:space="preserve">评委会</w:t>
      </w:r>
      <w:r>
        <w:rPr>
          <w:rFonts w:hint="eastAsia" w:ascii="宋体" w:hAnsi="宋体"/>
          <w:color w:val="auto"/>
          <w:sz w:val="24"/>
          <w:szCs w:val="22"/>
          <w:highlight w:val="none"/>
          <w:u w:val="none"/>
          <w:lang w:val="zh-CN"/>
        </w:rPr>
        <w:t xml:space="preserve">依据专业经验，参考同类项目中标价格、类似产品市场价格水平、行业人工费用标准、国家有关部门指导行业协会发布的行业平均成本等情况，对报价合理性进行判断。投标人不能提供书面说明、证明材料，或者提供的书面说明、证明材料不能证明其报价合理性的，</w:t>
      </w:r>
      <w:r>
        <w:rPr>
          <w:rFonts w:hint="eastAsia" w:ascii="宋体" w:hAnsi="宋体"/>
          <w:color w:val="auto"/>
          <w:sz w:val="24"/>
          <w:highlight w:val="none"/>
          <w:u w:val="none"/>
          <w:lang w:val="zh-CN"/>
        </w:rPr>
        <w:t xml:space="preserve">评委会</w:t>
      </w:r>
      <w:r>
        <w:rPr>
          <w:rFonts w:hint="eastAsia" w:ascii="宋体" w:hAnsi="宋体"/>
          <w:color w:val="auto"/>
          <w:sz w:val="24"/>
          <w:szCs w:val="22"/>
          <w:highlight w:val="none"/>
          <w:u w:val="none"/>
          <w:lang w:val="zh-CN"/>
        </w:rPr>
        <w:t xml:space="preserve">应当将其作为无效投标处理。</w:t>
      </w:r>
      <w:r/>
    </w:p>
    <w:p>
      <w:pPr>
        <w:pStyle w:val="710"/>
        <w:ind w:firstLine="392"/>
        <w:spacing w:before="0" w:after="0"/>
        <w:rPr>
          <w:rFonts w:hint="eastAsia" w:ascii="方正楷体_GBK" w:hAnsi="方正楷体_GBK" w:eastAsia="方正楷体_GBK" w:cs="方正楷体_GBK"/>
          <w:color w:val="auto"/>
          <w:highlight w:val="none"/>
          <w:u w:val="none"/>
        </w:rPr>
      </w:pPr>
      <w:r>
        <w:rPr>
          <w:rFonts w:hint="eastAsia" w:ascii="方正楷体_GBK" w:hAnsi="方正楷体_GBK" w:eastAsia="方正楷体_GBK" w:cs="方正楷体_GBK"/>
          <w:color w:val="auto"/>
          <w:highlight w:val="none"/>
          <w:u w:val="none"/>
        </w:rPr>
        <w:t xml:space="preserve">2</w:t>
      </w:r>
      <w:bookmarkEnd w:id="159"/>
      <w:r/>
      <w:bookmarkEnd w:id="160"/>
      <w:r/>
      <w:bookmarkEnd w:id="161"/>
      <w:r>
        <w:rPr>
          <w:rFonts w:hint="eastAsia" w:ascii="方正楷体_GBK" w:hAnsi="方正楷体_GBK" w:eastAsia="方正楷体_GBK" w:cs="方正楷体_GBK"/>
          <w:color w:val="auto"/>
          <w:highlight w:val="none"/>
          <w:u w:val="none"/>
        </w:rPr>
        <w:t xml:space="preserve">2.无效投标和废标</w:t>
      </w:r>
      <w:r/>
    </w:p>
    <w:p>
      <w:pPr>
        <w:ind w:firstLine="422"/>
        <w:rPr>
          <w:rFonts w:hint="eastAsia" w:ascii="宋体" w:hAnsi="宋体"/>
          <w:b/>
          <w:bCs/>
          <w:color w:val="auto"/>
          <w:sz w:val="24"/>
          <w:highlight w:val="none"/>
          <w:u w:val="none"/>
          <w:lang w:val="zh-CN"/>
        </w:rPr>
      </w:pPr>
      <w:r/>
      <w:bookmarkStart w:id="163" w:name="_Toc16938551"/>
      <w:r/>
      <w:bookmarkStart w:id="164" w:name="_Toc513029235"/>
      <w:r/>
      <w:bookmarkStart w:id="165" w:name="_Toc20823307"/>
      <w:r>
        <w:rPr>
          <w:rFonts w:hint="eastAsia" w:ascii="宋体" w:hAnsi="宋体"/>
          <w:b/>
          <w:bCs/>
          <w:color w:val="auto"/>
          <w:sz w:val="24"/>
          <w:highlight w:val="none"/>
          <w:u w:val="none"/>
          <w:lang w:val="zh-CN"/>
        </w:rPr>
        <w:t xml:space="preserve">2</w:t>
      </w:r>
      <w:r>
        <w:rPr>
          <w:rFonts w:hint="eastAsia" w:ascii="宋体" w:hAnsi="宋体"/>
          <w:b/>
          <w:bCs/>
          <w:color w:val="auto"/>
          <w:sz w:val="24"/>
          <w:highlight w:val="none"/>
          <w:u w:val="none"/>
        </w:rPr>
        <w:t xml:space="preserve">2</w:t>
      </w:r>
      <w:r>
        <w:rPr>
          <w:rFonts w:hint="eastAsia" w:ascii="宋体" w:hAnsi="宋体"/>
          <w:b/>
          <w:bCs/>
          <w:color w:val="auto"/>
          <w:sz w:val="24"/>
          <w:highlight w:val="none"/>
          <w:u w:val="none"/>
          <w:lang w:val="zh-CN"/>
        </w:rPr>
        <w:t xml:space="preserve">.1</w:t>
      </w:r>
      <w:r>
        <w:rPr>
          <w:rFonts w:hint="eastAsia" w:ascii="宋体" w:hAnsi="宋体"/>
          <w:b/>
          <w:bCs/>
          <w:color w:val="auto"/>
          <w:sz w:val="24"/>
          <w:highlight w:val="none"/>
          <w:u w:val="none"/>
        </w:rPr>
        <w:t xml:space="preserve"> </w:t>
      </w:r>
      <w:r>
        <w:rPr>
          <w:rFonts w:hint="eastAsia" w:ascii="宋体" w:hAnsi="宋体"/>
          <w:b/>
          <w:bCs/>
          <w:color w:val="auto"/>
          <w:sz w:val="24"/>
          <w:highlight w:val="none"/>
          <w:u w:val="none"/>
          <w:lang w:val="zh-CN"/>
        </w:rPr>
        <w:t xml:space="preserve">无效投标情形</w:t>
      </w:r>
      <w:r/>
    </w:p>
    <w:p>
      <w:pPr>
        <w:ind w:firstLine="420"/>
        <w:rPr>
          <w:rFonts w:hint="eastAsia" w:ascii="宋体" w:hAnsi="宋体"/>
          <w:color w:val="auto"/>
          <w:sz w:val="24"/>
          <w:highlight w:val="none"/>
          <w:u w:val="none"/>
          <w:lang w:val="zh-CN"/>
        </w:rPr>
      </w:pPr>
      <w:r>
        <w:rPr>
          <w:rFonts w:hint="eastAsia" w:ascii="宋体" w:hAnsi="宋体"/>
          <w:color w:val="auto"/>
          <w:sz w:val="24"/>
          <w:highlight w:val="none"/>
          <w:u w:val="none"/>
          <w:lang w:val="zh-CN"/>
        </w:rPr>
        <w:t xml:space="preserve">2</w:t>
      </w:r>
      <w:r>
        <w:rPr>
          <w:rFonts w:hint="eastAsia" w:ascii="宋体" w:hAnsi="宋体"/>
          <w:color w:val="auto"/>
          <w:sz w:val="24"/>
          <w:highlight w:val="none"/>
          <w:u w:val="none"/>
        </w:rPr>
        <w:t xml:space="preserve">2</w:t>
      </w:r>
      <w:r>
        <w:rPr>
          <w:rFonts w:hint="eastAsia" w:ascii="宋体" w:hAnsi="宋体"/>
          <w:color w:val="auto"/>
          <w:sz w:val="24"/>
          <w:highlight w:val="none"/>
          <w:u w:val="none"/>
          <w:lang w:val="zh-CN"/>
        </w:rPr>
        <w:t xml:space="preserve">.1.1</w:t>
      </w:r>
      <w:r>
        <w:rPr>
          <w:rFonts w:hint="eastAsia" w:ascii="宋体" w:hAnsi="宋体"/>
          <w:color w:val="auto"/>
          <w:sz w:val="24"/>
          <w:highlight w:val="none"/>
          <w:u w:val="none"/>
        </w:rPr>
        <w:t xml:space="preserve"> </w:t>
      </w:r>
      <w:r>
        <w:rPr>
          <w:rFonts w:hint="eastAsia" w:ascii="宋体" w:hAnsi="宋体"/>
          <w:color w:val="auto"/>
          <w:sz w:val="24"/>
          <w:highlight w:val="none"/>
          <w:u w:val="none"/>
          <w:lang w:val="zh-CN"/>
        </w:rPr>
        <w:t xml:space="preserve">未</w:t>
      </w:r>
      <w:r>
        <w:rPr>
          <w:rFonts w:hint="eastAsia" w:ascii="宋体" w:hAnsi="宋体"/>
          <w:color w:val="auto"/>
          <w:sz w:val="24"/>
          <w:highlight w:val="none"/>
          <w:u w:val="none"/>
        </w:rPr>
        <w:t xml:space="preserve">在</w:t>
      </w:r>
      <w:r>
        <w:rPr>
          <w:rFonts w:hint="eastAsia" w:ascii="宋体" w:hAnsi="宋体"/>
          <w:color w:val="auto"/>
          <w:sz w:val="24"/>
          <w:highlight w:val="none"/>
          <w:u w:val="none"/>
          <w:lang w:val="zh-CN"/>
        </w:rPr>
        <w:t xml:space="preserve">招标文件</w:t>
      </w:r>
      <w:r>
        <w:rPr>
          <w:rFonts w:hint="eastAsia" w:ascii="宋体" w:hAnsi="宋体"/>
          <w:color w:val="auto"/>
          <w:sz w:val="24"/>
          <w:highlight w:val="none"/>
          <w:u w:val="none"/>
        </w:rPr>
        <w:t xml:space="preserve">规定时间内</w:t>
      </w:r>
      <w:r>
        <w:rPr>
          <w:rFonts w:hint="eastAsia" w:ascii="宋体" w:hAnsi="宋体"/>
          <w:color w:val="auto"/>
          <w:sz w:val="24"/>
          <w:highlight w:val="none"/>
          <w:u w:val="none"/>
          <w:lang w:val="zh-CN"/>
        </w:rPr>
        <w:t xml:space="preserve">上传电子投标文件。</w:t>
      </w:r>
      <w:r/>
    </w:p>
    <w:p>
      <w:pPr>
        <w:ind w:firstLine="420"/>
        <w:rPr>
          <w:rFonts w:hint="eastAsia" w:ascii="宋体" w:hAnsi="宋体"/>
          <w:color w:val="auto"/>
          <w:sz w:val="24"/>
          <w:highlight w:val="none"/>
          <w:u w:val="none"/>
          <w:lang w:val="zh-CN"/>
        </w:rPr>
      </w:pPr>
      <w:r>
        <w:rPr>
          <w:rFonts w:hint="eastAsia" w:ascii="宋体" w:hAnsi="宋体"/>
          <w:color w:val="auto"/>
          <w:sz w:val="24"/>
          <w:highlight w:val="none"/>
          <w:u w:val="none"/>
          <w:lang w:val="zh-CN"/>
        </w:rPr>
        <w:t xml:space="preserve">2</w:t>
      </w:r>
      <w:r>
        <w:rPr>
          <w:rFonts w:hint="eastAsia" w:ascii="宋体" w:hAnsi="宋体"/>
          <w:color w:val="auto"/>
          <w:sz w:val="24"/>
          <w:highlight w:val="none"/>
          <w:u w:val="none"/>
        </w:rPr>
        <w:t xml:space="preserve">2</w:t>
      </w:r>
      <w:r>
        <w:rPr>
          <w:rFonts w:hint="eastAsia" w:ascii="宋体" w:hAnsi="宋体"/>
          <w:color w:val="auto"/>
          <w:sz w:val="24"/>
          <w:highlight w:val="none"/>
          <w:u w:val="none"/>
          <w:lang w:val="zh-CN"/>
        </w:rPr>
        <w:t xml:space="preserve">.1.2</w:t>
      </w:r>
      <w:r>
        <w:rPr>
          <w:rFonts w:hint="eastAsia" w:ascii="宋体" w:hAnsi="宋体"/>
          <w:color w:val="auto"/>
          <w:sz w:val="24"/>
          <w:highlight w:val="none"/>
          <w:u w:val="none"/>
        </w:rPr>
        <w:t xml:space="preserve"> </w:t>
      </w:r>
      <w:r>
        <w:rPr>
          <w:rFonts w:hint="eastAsia" w:ascii="宋体" w:hAnsi="宋体"/>
          <w:color w:val="auto"/>
          <w:sz w:val="24"/>
          <w:highlight w:val="none"/>
          <w:u w:val="none"/>
          <w:lang w:val="zh-CN"/>
        </w:rPr>
        <w:t xml:space="preserve">未在苏采云系统规定时间内成功解密电子投标文件。</w:t>
      </w:r>
      <w:r/>
    </w:p>
    <w:p>
      <w:pPr>
        <w:ind w:firstLine="420"/>
        <w:rPr>
          <w:rFonts w:hint="eastAsia" w:ascii="宋体" w:hAnsi="宋体"/>
          <w:color w:val="auto"/>
          <w:sz w:val="24"/>
          <w:highlight w:val="none"/>
          <w:u w:val="none"/>
          <w:lang w:val="zh-CN"/>
        </w:rPr>
      </w:pPr>
      <w:r>
        <w:rPr>
          <w:rFonts w:hint="eastAsia" w:ascii="宋体" w:hAnsi="宋体"/>
          <w:color w:val="auto"/>
          <w:sz w:val="24"/>
          <w:highlight w:val="none"/>
          <w:u w:val="none"/>
          <w:lang w:val="zh-CN"/>
        </w:rPr>
        <w:t xml:space="preserve">2</w:t>
      </w:r>
      <w:r>
        <w:rPr>
          <w:rFonts w:hint="eastAsia" w:ascii="宋体" w:hAnsi="宋体"/>
          <w:color w:val="auto"/>
          <w:sz w:val="24"/>
          <w:highlight w:val="none"/>
          <w:u w:val="none"/>
        </w:rPr>
        <w:t xml:space="preserve">2</w:t>
      </w:r>
      <w:r>
        <w:rPr>
          <w:rFonts w:hint="eastAsia" w:ascii="宋体" w:hAnsi="宋体"/>
          <w:color w:val="auto"/>
          <w:sz w:val="24"/>
          <w:highlight w:val="none"/>
          <w:u w:val="none"/>
          <w:lang w:val="zh-CN"/>
        </w:rPr>
        <w:t xml:space="preserve">.1.3</w:t>
      </w:r>
      <w:r>
        <w:rPr>
          <w:rFonts w:hint="eastAsia" w:ascii="宋体" w:hAnsi="宋体"/>
          <w:color w:val="auto"/>
          <w:sz w:val="24"/>
          <w:highlight w:val="none"/>
          <w:u w:val="none"/>
        </w:rPr>
        <w:t xml:space="preserve"> </w:t>
      </w:r>
      <w:r>
        <w:rPr>
          <w:rFonts w:hint="eastAsia" w:ascii="宋体" w:hAnsi="宋体"/>
          <w:color w:val="auto"/>
          <w:sz w:val="24"/>
          <w:highlight w:val="none"/>
          <w:u w:val="none"/>
          <w:lang w:val="zh-CN"/>
        </w:rPr>
        <w:t xml:space="preserve">同一投标人提交两个（含两个）以上不同的投标报价（</w:t>
      </w:r>
      <w:r>
        <w:rPr>
          <w:rFonts w:hint="eastAsia" w:ascii="宋体" w:hAnsi="宋体"/>
          <w:color w:val="auto"/>
          <w:sz w:val="24"/>
          <w:highlight w:val="none"/>
          <w:u w:val="none"/>
        </w:rPr>
        <w:t xml:space="preserve">招标文件另有约定的除外</w:t>
      </w:r>
      <w:r>
        <w:rPr>
          <w:rFonts w:hint="eastAsia" w:ascii="宋体" w:hAnsi="宋体"/>
          <w:color w:val="auto"/>
          <w:sz w:val="24"/>
          <w:highlight w:val="none"/>
          <w:u w:val="none"/>
          <w:lang w:val="zh-CN"/>
        </w:rPr>
        <w:t xml:space="preserve">）。</w:t>
      </w:r>
      <w:r/>
    </w:p>
    <w:p>
      <w:pPr>
        <w:ind w:firstLine="420"/>
        <w:rPr>
          <w:rFonts w:hint="eastAsia" w:ascii="宋体" w:hAnsi="宋体"/>
          <w:color w:val="auto"/>
          <w:sz w:val="24"/>
          <w:highlight w:val="none"/>
          <w:u w:val="none"/>
          <w:lang w:val="zh-CN"/>
        </w:rPr>
      </w:pPr>
      <w:r>
        <w:rPr>
          <w:rFonts w:hint="eastAsia" w:ascii="宋体" w:hAnsi="宋体"/>
          <w:color w:val="auto"/>
          <w:sz w:val="24"/>
          <w:highlight w:val="none"/>
          <w:u w:val="none"/>
          <w:lang w:val="zh-CN"/>
        </w:rPr>
        <w:t xml:space="preserve">2</w:t>
      </w:r>
      <w:r>
        <w:rPr>
          <w:rFonts w:hint="eastAsia" w:ascii="宋体" w:hAnsi="宋体"/>
          <w:color w:val="auto"/>
          <w:sz w:val="24"/>
          <w:highlight w:val="none"/>
          <w:u w:val="none"/>
        </w:rPr>
        <w:t xml:space="preserve">2</w:t>
      </w:r>
      <w:r>
        <w:rPr>
          <w:rFonts w:hint="eastAsia" w:ascii="宋体" w:hAnsi="宋体"/>
          <w:color w:val="auto"/>
          <w:sz w:val="24"/>
          <w:highlight w:val="none"/>
          <w:u w:val="none"/>
          <w:lang w:val="zh-CN"/>
        </w:rPr>
        <w:t xml:space="preserve">.1.4</w:t>
      </w:r>
      <w:r>
        <w:rPr>
          <w:rFonts w:hint="eastAsia" w:ascii="宋体" w:hAnsi="宋体"/>
          <w:color w:val="auto"/>
          <w:sz w:val="24"/>
          <w:highlight w:val="none"/>
          <w:u w:val="none"/>
        </w:rPr>
        <w:t xml:space="preserve"> </w:t>
      </w:r>
      <w:r>
        <w:rPr>
          <w:rFonts w:hint="eastAsia" w:ascii="宋体" w:hAnsi="宋体"/>
          <w:color w:val="auto"/>
          <w:sz w:val="24"/>
          <w:highlight w:val="none"/>
          <w:u w:val="none"/>
          <w:lang w:val="zh-CN"/>
        </w:rPr>
        <w:t xml:space="preserve">投标人不具备招标文件中规定</w:t>
      </w:r>
      <w:r>
        <w:rPr>
          <w:rFonts w:hint="eastAsia" w:ascii="宋体" w:hAnsi="宋体"/>
          <w:color w:val="auto"/>
          <w:sz w:val="24"/>
          <w:highlight w:val="none"/>
          <w:u w:val="none"/>
        </w:rPr>
        <w:t xml:space="preserve">的</w:t>
      </w:r>
      <w:r>
        <w:rPr>
          <w:rFonts w:hint="eastAsia" w:ascii="宋体" w:hAnsi="宋体"/>
          <w:color w:val="auto"/>
          <w:sz w:val="24"/>
          <w:highlight w:val="none"/>
          <w:u w:val="none"/>
          <w:lang w:val="zh-CN"/>
        </w:rPr>
        <w:t xml:space="preserve">资格要求。</w:t>
      </w:r>
      <w:r/>
    </w:p>
    <w:p>
      <w:pPr>
        <w:ind w:firstLine="420"/>
        <w:rPr>
          <w:rFonts w:hint="eastAsia" w:ascii="宋体" w:hAnsi="宋体"/>
          <w:color w:val="auto"/>
          <w:sz w:val="24"/>
          <w:highlight w:val="none"/>
          <w:u w:val="none"/>
          <w:lang w:val="zh-CN"/>
        </w:rPr>
      </w:pPr>
      <w:r>
        <w:rPr>
          <w:rFonts w:hint="eastAsia" w:ascii="宋体" w:hAnsi="宋体"/>
          <w:color w:val="auto"/>
          <w:sz w:val="24"/>
          <w:highlight w:val="none"/>
          <w:u w:val="none"/>
          <w:lang w:val="zh-CN"/>
        </w:rPr>
        <w:t xml:space="preserve">2</w:t>
      </w:r>
      <w:r>
        <w:rPr>
          <w:rFonts w:hint="eastAsia" w:ascii="宋体" w:hAnsi="宋体"/>
          <w:color w:val="auto"/>
          <w:sz w:val="24"/>
          <w:highlight w:val="none"/>
          <w:u w:val="none"/>
        </w:rPr>
        <w:t xml:space="preserve">2</w:t>
      </w:r>
      <w:r>
        <w:rPr>
          <w:rFonts w:hint="eastAsia" w:ascii="宋体" w:hAnsi="宋体"/>
          <w:color w:val="auto"/>
          <w:sz w:val="24"/>
          <w:highlight w:val="none"/>
          <w:u w:val="none"/>
          <w:lang w:val="zh-CN"/>
        </w:rPr>
        <w:t xml:space="preserve">.1.5</w:t>
      </w:r>
      <w:r>
        <w:rPr>
          <w:rFonts w:hint="eastAsia" w:ascii="宋体" w:hAnsi="宋体"/>
          <w:color w:val="auto"/>
          <w:sz w:val="24"/>
          <w:highlight w:val="none"/>
          <w:u w:val="none"/>
        </w:rPr>
        <w:t xml:space="preserve"> </w:t>
      </w:r>
      <w:r>
        <w:rPr>
          <w:rFonts w:hint="eastAsia" w:ascii="宋体" w:hAnsi="宋体"/>
          <w:color w:val="auto"/>
          <w:sz w:val="24"/>
          <w:highlight w:val="none"/>
          <w:u w:val="none"/>
          <w:lang w:val="zh-CN"/>
        </w:rPr>
        <w:t xml:space="preserve">投标人的报价超过了采购预算或最高限价</w:t>
      </w:r>
      <w:r>
        <w:rPr>
          <w:rFonts w:hint="eastAsia" w:ascii="宋体" w:hAnsi="宋体"/>
          <w:color w:val="auto"/>
          <w:sz w:val="24"/>
          <w:highlight w:val="none"/>
          <w:u w:val="none"/>
        </w:rPr>
        <w:t xml:space="preserve">或单价上限</w:t>
      </w:r>
      <w:r>
        <w:rPr>
          <w:rFonts w:hint="eastAsia" w:ascii="宋体" w:hAnsi="宋体"/>
          <w:color w:val="auto"/>
          <w:sz w:val="24"/>
          <w:highlight w:val="none"/>
          <w:u w:val="none"/>
          <w:lang w:val="zh-CN"/>
        </w:rPr>
        <w:t xml:space="preserve">。</w:t>
      </w:r>
      <w:r/>
    </w:p>
    <w:p>
      <w:pPr>
        <w:ind w:firstLine="420"/>
        <w:rPr>
          <w:rFonts w:hint="eastAsia" w:ascii="宋体" w:hAnsi="宋体"/>
          <w:color w:val="auto"/>
          <w:sz w:val="24"/>
          <w:highlight w:val="none"/>
          <w:u w:val="none"/>
          <w:lang w:val="zh-CN"/>
        </w:rPr>
      </w:pPr>
      <w:r>
        <w:rPr>
          <w:rFonts w:hint="eastAsia" w:ascii="宋体" w:hAnsi="宋体"/>
          <w:color w:val="auto"/>
          <w:sz w:val="24"/>
          <w:highlight w:val="none"/>
          <w:u w:val="none"/>
          <w:lang w:val="zh-CN"/>
        </w:rPr>
        <w:t xml:space="preserve">2</w:t>
      </w:r>
      <w:r>
        <w:rPr>
          <w:rFonts w:hint="eastAsia" w:ascii="宋体" w:hAnsi="宋体"/>
          <w:color w:val="auto"/>
          <w:sz w:val="24"/>
          <w:highlight w:val="none"/>
          <w:u w:val="none"/>
        </w:rPr>
        <w:t xml:space="preserve">2</w:t>
      </w:r>
      <w:r>
        <w:rPr>
          <w:rFonts w:hint="eastAsia" w:ascii="宋体" w:hAnsi="宋体"/>
          <w:color w:val="auto"/>
          <w:sz w:val="24"/>
          <w:highlight w:val="none"/>
          <w:u w:val="none"/>
          <w:lang w:val="zh-CN"/>
        </w:rPr>
        <w:t xml:space="preserve">.1.6</w:t>
      </w:r>
      <w:r>
        <w:rPr>
          <w:rFonts w:hint="eastAsia" w:ascii="宋体" w:hAnsi="宋体"/>
          <w:color w:val="auto"/>
          <w:sz w:val="24"/>
          <w:highlight w:val="none"/>
          <w:u w:val="none"/>
        </w:rPr>
        <w:t xml:space="preserve"> </w:t>
      </w:r>
      <w:r>
        <w:rPr>
          <w:rFonts w:hint="eastAsia" w:ascii="宋体" w:hAnsi="宋体"/>
          <w:color w:val="auto"/>
          <w:sz w:val="24"/>
          <w:highlight w:val="none"/>
          <w:u w:val="none"/>
          <w:lang w:val="zh-CN"/>
        </w:rPr>
        <w:t xml:space="preserve">未通过符合性审查。</w:t>
      </w:r>
      <w:r/>
    </w:p>
    <w:p>
      <w:pPr>
        <w:ind w:firstLine="420"/>
        <w:rPr>
          <w:rFonts w:hint="eastAsia" w:ascii="宋体" w:hAnsi="宋体"/>
          <w:color w:val="auto"/>
          <w:sz w:val="24"/>
          <w:highlight w:val="none"/>
          <w:u w:val="none"/>
          <w:lang w:val="zh-CN"/>
        </w:rPr>
      </w:pPr>
      <w:r>
        <w:rPr>
          <w:rFonts w:hint="eastAsia" w:ascii="宋体" w:hAnsi="宋体"/>
          <w:color w:val="auto"/>
          <w:sz w:val="24"/>
          <w:highlight w:val="none"/>
          <w:u w:val="none"/>
          <w:lang w:val="zh-CN"/>
        </w:rPr>
        <w:t xml:space="preserve">2</w:t>
      </w:r>
      <w:r>
        <w:rPr>
          <w:rFonts w:hint="eastAsia" w:ascii="宋体" w:hAnsi="宋体"/>
          <w:color w:val="auto"/>
          <w:sz w:val="24"/>
          <w:highlight w:val="none"/>
          <w:u w:val="none"/>
        </w:rPr>
        <w:t xml:space="preserve">2</w:t>
      </w:r>
      <w:r>
        <w:rPr>
          <w:rFonts w:hint="eastAsia" w:ascii="宋体" w:hAnsi="宋体"/>
          <w:color w:val="auto"/>
          <w:sz w:val="24"/>
          <w:highlight w:val="none"/>
          <w:u w:val="none"/>
          <w:lang w:val="zh-CN"/>
        </w:rPr>
        <w:t xml:space="preserve">.1.</w:t>
      </w:r>
      <w:r>
        <w:rPr>
          <w:rFonts w:hint="eastAsia" w:ascii="宋体" w:hAnsi="宋体"/>
          <w:color w:val="auto"/>
          <w:sz w:val="24"/>
          <w:highlight w:val="none"/>
          <w:u w:val="none"/>
        </w:rPr>
        <w:t xml:space="preserve">7 </w:t>
      </w:r>
      <w:r>
        <w:rPr>
          <w:rFonts w:hint="eastAsia" w:ascii="宋体" w:hAnsi="宋体"/>
          <w:color w:val="auto"/>
          <w:sz w:val="24"/>
          <w:highlight w:val="none"/>
          <w:u w:val="none"/>
          <w:lang w:val="zh-CN"/>
        </w:rPr>
        <w:t xml:space="preserve">投标文件含有采购人不能接受的附加条件。</w:t>
      </w:r>
      <w:r/>
    </w:p>
    <w:p>
      <w:pPr>
        <w:ind w:firstLine="420"/>
        <w:rPr>
          <w:rFonts w:hint="eastAsia" w:ascii="宋体" w:hAnsi="宋体"/>
          <w:color w:val="auto"/>
          <w:sz w:val="24"/>
          <w:highlight w:val="none"/>
          <w:u w:val="none"/>
          <w:lang w:val="zh-CN"/>
        </w:rPr>
      </w:pPr>
      <w:r>
        <w:rPr>
          <w:rFonts w:hint="eastAsia" w:ascii="宋体" w:hAnsi="宋体"/>
          <w:color w:val="auto"/>
          <w:sz w:val="24"/>
          <w:highlight w:val="none"/>
          <w:u w:val="none"/>
          <w:lang w:val="zh-CN"/>
        </w:rPr>
        <w:t xml:space="preserve">2</w:t>
      </w:r>
      <w:r>
        <w:rPr>
          <w:rFonts w:hint="eastAsia" w:ascii="宋体" w:hAnsi="宋体"/>
          <w:color w:val="auto"/>
          <w:sz w:val="24"/>
          <w:highlight w:val="none"/>
          <w:u w:val="none"/>
        </w:rPr>
        <w:t xml:space="preserve">2</w:t>
      </w:r>
      <w:r>
        <w:rPr>
          <w:rFonts w:hint="eastAsia" w:ascii="宋体" w:hAnsi="宋体"/>
          <w:color w:val="auto"/>
          <w:sz w:val="24"/>
          <w:highlight w:val="none"/>
          <w:u w:val="none"/>
          <w:lang w:val="zh-CN"/>
        </w:rPr>
        <w:t xml:space="preserve">.1.</w:t>
      </w:r>
      <w:r>
        <w:rPr>
          <w:rFonts w:hint="eastAsia" w:ascii="宋体" w:hAnsi="宋体"/>
          <w:color w:val="auto"/>
          <w:sz w:val="24"/>
          <w:highlight w:val="none"/>
          <w:u w:val="none"/>
        </w:rPr>
        <w:t xml:space="preserve">8 </w:t>
      </w:r>
      <w:r>
        <w:rPr>
          <w:rFonts w:hint="eastAsia" w:ascii="宋体" w:hAnsi="宋体"/>
          <w:color w:val="auto"/>
          <w:sz w:val="24"/>
          <w:highlight w:val="none"/>
          <w:u w:val="none"/>
          <w:lang w:val="zh-CN"/>
        </w:rPr>
        <w:t xml:space="preserve">评委会</w:t>
      </w:r>
      <w:r>
        <w:rPr>
          <w:rFonts w:hint="eastAsia" w:ascii="宋体" w:hAnsi="宋体"/>
          <w:color w:val="auto"/>
          <w:sz w:val="24"/>
          <w:highlight w:val="none"/>
          <w:u w:val="none"/>
        </w:rPr>
        <w:t xml:space="preserve">按照本招标文件规定对投标人进行异常低价审查后，认为投标人不能证明其报价合理性的。</w:t>
      </w:r>
      <w:r/>
    </w:p>
    <w:p>
      <w:pPr>
        <w:ind w:firstLine="420"/>
        <w:rPr>
          <w:rFonts w:hint="eastAsia" w:ascii="宋体" w:hAnsi="宋体"/>
          <w:color w:val="auto"/>
          <w:sz w:val="24"/>
          <w:highlight w:val="none"/>
          <w:u w:val="none"/>
          <w:lang w:val="zh-CN"/>
        </w:rPr>
      </w:pPr>
      <w:r>
        <w:rPr>
          <w:rFonts w:hint="eastAsia" w:ascii="宋体" w:hAnsi="宋体"/>
          <w:color w:val="auto"/>
          <w:sz w:val="24"/>
          <w:highlight w:val="none"/>
          <w:u w:val="none"/>
          <w:lang w:val="zh-CN"/>
        </w:rPr>
        <w:t xml:space="preserve">2</w:t>
      </w:r>
      <w:r>
        <w:rPr>
          <w:rFonts w:hint="eastAsia" w:ascii="宋体" w:hAnsi="宋体"/>
          <w:color w:val="auto"/>
          <w:sz w:val="24"/>
          <w:highlight w:val="none"/>
          <w:u w:val="none"/>
        </w:rPr>
        <w:t xml:space="preserve">2</w:t>
      </w:r>
      <w:r>
        <w:rPr>
          <w:rFonts w:hint="eastAsia" w:ascii="宋体" w:hAnsi="宋体"/>
          <w:color w:val="auto"/>
          <w:sz w:val="24"/>
          <w:highlight w:val="none"/>
          <w:u w:val="none"/>
          <w:lang w:val="zh-CN"/>
        </w:rPr>
        <w:t xml:space="preserve">.1.</w:t>
      </w:r>
      <w:r>
        <w:rPr>
          <w:rFonts w:hint="eastAsia" w:ascii="宋体" w:hAnsi="宋体"/>
          <w:color w:val="auto"/>
          <w:sz w:val="24"/>
          <w:highlight w:val="none"/>
          <w:u w:val="none"/>
        </w:rPr>
        <w:t xml:space="preserve">9 </w:t>
      </w:r>
      <w:r>
        <w:rPr>
          <w:rFonts w:hint="eastAsia" w:ascii="宋体" w:hAnsi="宋体"/>
          <w:color w:val="auto"/>
          <w:sz w:val="24"/>
          <w:highlight w:val="none"/>
          <w:u w:val="none"/>
          <w:lang w:val="zh-CN"/>
        </w:rPr>
        <w:t xml:space="preserve">投标文件未按照招标文件要求加盖电子公章。</w:t>
      </w:r>
      <w:r/>
    </w:p>
    <w:p>
      <w:pPr>
        <w:ind w:firstLine="420"/>
        <w:rPr>
          <w:rFonts w:hint="eastAsia" w:ascii="宋体" w:hAnsi="宋体"/>
          <w:color w:val="auto"/>
          <w:sz w:val="24"/>
          <w:highlight w:val="none"/>
          <w:u w:val="none"/>
          <w:lang w:val="zh-CN"/>
        </w:rPr>
      </w:pPr>
      <w:r>
        <w:rPr>
          <w:rFonts w:hint="eastAsia" w:ascii="宋体" w:hAnsi="宋体"/>
          <w:color w:val="auto"/>
          <w:sz w:val="24"/>
          <w:highlight w:val="none"/>
          <w:u w:val="none"/>
          <w:lang w:val="zh-CN"/>
        </w:rPr>
        <w:t xml:space="preserve">22.1.10 投标人串通投标。</w:t>
      </w:r>
      <w:r/>
    </w:p>
    <w:p>
      <w:pPr>
        <w:ind w:firstLine="420"/>
        <w:rPr>
          <w:rFonts w:hint="eastAsia" w:ascii="宋体" w:hAnsi="宋体"/>
          <w:color w:val="auto"/>
          <w:sz w:val="24"/>
          <w:highlight w:val="none"/>
          <w:u w:val="none"/>
          <w:lang w:val="zh-CN"/>
        </w:rPr>
      </w:pPr>
      <w:r>
        <w:rPr>
          <w:rFonts w:hint="eastAsia" w:ascii="宋体" w:hAnsi="宋体"/>
          <w:color w:val="auto"/>
          <w:sz w:val="24"/>
          <w:highlight w:val="none"/>
          <w:u w:val="none"/>
          <w:lang w:val="zh-CN"/>
        </w:rPr>
        <w:t xml:space="preserve">2</w:t>
      </w:r>
      <w:r>
        <w:rPr>
          <w:rFonts w:hint="eastAsia" w:ascii="宋体" w:hAnsi="宋体"/>
          <w:color w:val="auto"/>
          <w:sz w:val="24"/>
          <w:highlight w:val="none"/>
          <w:u w:val="none"/>
        </w:rPr>
        <w:t xml:space="preserve">2</w:t>
      </w:r>
      <w:r>
        <w:rPr>
          <w:rFonts w:hint="eastAsia" w:ascii="宋体" w:hAnsi="宋体"/>
          <w:color w:val="auto"/>
          <w:sz w:val="24"/>
          <w:highlight w:val="none"/>
          <w:u w:val="none"/>
          <w:lang w:val="zh-CN"/>
        </w:rPr>
        <w:t xml:space="preserve">.1.1</w:t>
      </w:r>
      <w:r>
        <w:rPr>
          <w:rFonts w:hint="eastAsia" w:ascii="宋体" w:hAnsi="宋体"/>
          <w:color w:val="auto"/>
          <w:sz w:val="24"/>
          <w:highlight w:val="none"/>
          <w:u w:val="none"/>
        </w:rPr>
        <w:t xml:space="preserve">1 </w:t>
      </w:r>
      <w:r>
        <w:rPr>
          <w:rFonts w:hint="eastAsia" w:ascii="宋体" w:hAnsi="宋体"/>
          <w:color w:val="auto"/>
          <w:sz w:val="24"/>
          <w:highlight w:val="none"/>
          <w:u w:val="none"/>
          <w:lang w:val="zh-CN"/>
        </w:rPr>
        <w:t xml:space="preserve">法律法规及本招标文件规定的</w:t>
      </w:r>
      <w:r>
        <w:rPr>
          <w:rFonts w:hint="eastAsia" w:ascii="宋体" w:hAnsi="宋体"/>
          <w:color w:val="auto"/>
          <w:sz w:val="24"/>
          <w:highlight w:val="none"/>
          <w:u w:val="none"/>
        </w:rPr>
        <w:t xml:space="preserve">其他</w:t>
      </w:r>
      <w:r>
        <w:rPr>
          <w:rFonts w:hint="eastAsia" w:ascii="宋体" w:hAnsi="宋体"/>
          <w:color w:val="auto"/>
          <w:sz w:val="24"/>
          <w:highlight w:val="none"/>
          <w:u w:val="none"/>
          <w:lang w:val="zh-CN"/>
        </w:rPr>
        <w:t xml:space="preserve">无效投标情形。</w:t>
      </w:r>
      <w:r/>
    </w:p>
    <w:p>
      <w:pPr>
        <w:ind w:firstLine="420"/>
        <w:rPr>
          <w:rFonts w:hint="eastAsia" w:ascii="宋体" w:hAnsi="宋体"/>
          <w:b/>
          <w:bCs/>
          <w:color w:val="auto"/>
          <w:sz w:val="24"/>
          <w:highlight w:val="none"/>
          <w:u w:val="none"/>
          <w:lang w:val="zh-CN"/>
        </w:rPr>
      </w:pPr>
      <w:r>
        <w:rPr>
          <w:rFonts w:hint="eastAsia" w:ascii="宋体" w:hAnsi="宋体"/>
          <w:color w:val="auto"/>
          <w:sz w:val="24"/>
          <w:highlight w:val="none"/>
          <w:u w:val="none"/>
          <w:lang w:val="zh-CN"/>
        </w:rPr>
        <w:t xml:space="preserve">2</w:t>
      </w:r>
      <w:r>
        <w:rPr>
          <w:rFonts w:hint="eastAsia" w:ascii="宋体" w:hAnsi="宋体"/>
          <w:color w:val="auto"/>
          <w:sz w:val="24"/>
          <w:highlight w:val="none"/>
          <w:u w:val="none"/>
        </w:rPr>
        <w:t xml:space="preserve">2</w:t>
      </w:r>
      <w:r>
        <w:rPr>
          <w:rFonts w:hint="eastAsia" w:ascii="宋体" w:hAnsi="宋体"/>
          <w:color w:val="auto"/>
          <w:sz w:val="24"/>
          <w:highlight w:val="none"/>
          <w:u w:val="none"/>
          <w:lang w:val="zh-CN"/>
        </w:rPr>
        <w:t xml:space="preserve">.</w:t>
      </w:r>
      <w:r>
        <w:rPr>
          <w:rFonts w:hint="eastAsia" w:ascii="宋体" w:hAnsi="宋体"/>
          <w:color w:val="auto"/>
          <w:sz w:val="24"/>
          <w:highlight w:val="none"/>
          <w:u w:val="none"/>
        </w:rPr>
        <w:t xml:space="preserve">2 </w:t>
      </w:r>
      <w:r>
        <w:rPr>
          <w:rFonts w:hint="eastAsia" w:ascii="宋体" w:hAnsi="宋体"/>
          <w:b/>
          <w:bCs/>
          <w:color w:val="auto"/>
          <w:sz w:val="24"/>
          <w:highlight w:val="none"/>
          <w:u w:val="none"/>
          <w:lang w:val="zh-CN"/>
        </w:rPr>
        <w:t xml:space="preserve">有下列情形之一的视为投标人串通投标：</w:t>
      </w:r>
      <w:r/>
    </w:p>
    <w:p>
      <w:pPr>
        <w:ind w:firstLine="420"/>
        <w:rPr>
          <w:rFonts w:hint="eastAsia" w:ascii="宋体" w:hAnsi="宋体"/>
          <w:color w:val="auto"/>
          <w:sz w:val="24"/>
          <w:highlight w:val="none"/>
          <w:u w:val="none"/>
          <w:lang w:val="zh-CN"/>
        </w:rPr>
      </w:pPr>
      <w:r>
        <w:rPr>
          <w:rFonts w:hint="eastAsia" w:ascii="宋体" w:hAnsi="宋体"/>
          <w:color w:val="auto"/>
          <w:sz w:val="24"/>
          <w:highlight w:val="none"/>
          <w:u w:val="none"/>
          <w:lang w:val="zh-CN"/>
        </w:rPr>
        <w:t xml:space="preserve">2</w:t>
      </w:r>
      <w:r>
        <w:rPr>
          <w:rFonts w:hint="eastAsia" w:ascii="宋体" w:hAnsi="宋体"/>
          <w:color w:val="auto"/>
          <w:sz w:val="24"/>
          <w:highlight w:val="none"/>
          <w:u w:val="none"/>
        </w:rPr>
        <w:t xml:space="preserve">2</w:t>
      </w:r>
      <w:r>
        <w:rPr>
          <w:rFonts w:hint="eastAsia" w:ascii="宋体" w:hAnsi="宋体"/>
          <w:color w:val="auto"/>
          <w:sz w:val="24"/>
          <w:highlight w:val="none"/>
          <w:u w:val="none"/>
          <w:lang w:val="zh-CN"/>
        </w:rPr>
        <w:t xml:space="preserve">.</w:t>
      </w:r>
      <w:r>
        <w:rPr>
          <w:rFonts w:hint="eastAsia" w:ascii="宋体" w:hAnsi="宋体"/>
          <w:color w:val="auto"/>
          <w:sz w:val="24"/>
          <w:highlight w:val="none"/>
          <w:u w:val="none"/>
        </w:rPr>
        <w:t xml:space="preserve">2</w:t>
      </w:r>
      <w:r>
        <w:rPr>
          <w:rFonts w:hint="eastAsia" w:ascii="宋体" w:hAnsi="宋体"/>
          <w:color w:val="auto"/>
          <w:sz w:val="24"/>
          <w:highlight w:val="none"/>
          <w:u w:val="none"/>
          <w:lang w:val="zh-CN"/>
        </w:rPr>
        <w:t xml:space="preserve">.1</w:t>
      </w:r>
      <w:r>
        <w:rPr>
          <w:rFonts w:hint="eastAsia" w:ascii="宋体" w:hAnsi="宋体"/>
          <w:color w:val="auto"/>
          <w:sz w:val="24"/>
          <w:highlight w:val="none"/>
          <w:u w:val="none"/>
        </w:rPr>
        <w:t xml:space="preserve"> </w:t>
      </w:r>
      <w:r>
        <w:rPr>
          <w:rFonts w:hint="eastAsia" w:ascii="宋体" w:hAnsi="宋体"/>
          <w:color w:val="auto"/>
          <w:sz w:val="24"/>
          <w:highlight w:val="none"/>
          <w:u w:val="none"/>
          <w:lang w:val="zh-CN"/>
        </w:rPr>
        <w:t xml:space="preserve">不同投标人的投标文件由同一单位或者个人编制。</w:t>
      </w:r>
      <w:r/>
    </w:p>
    <w:p>
      <w:pPr>
        <w:ind w:firstLine="420"/>
        <w:rPr>
          <w:rFonts w:hint="eastAsia" w:ascii="宋体" w:hAnsi="宋体"/>
          <w:color w:val="auto"/>
          <w:sz w:val="24"/>
          <w:highlight w:val="none"/>
          <w:u w:val="none"/>
          <w:lang w:val="zh-CN"/>
        </w:rPr>
      </w:pPr>
      <w:r>
        <w:rPr>
          <w:rFonts w:hint="eastAsia" w:ascii="宋体" w:hAnsi="宋体"/>
          <w:color w:val="auto"/>
          <w:sz w:val="24"/>
          <w:highlight w:val="none"/>
          <w:u w:val="none"/>
          <w:lang w:val="zh-CN"/>
        </w:rPr>
        <w:t xml:space="preserve">2</w:t>
      </w:r>
      <w:r>
        <w:rPr>
          <w:rFonts w:hint="eastAsia" w:ascii="宋体" w:hAnsi="宋体"/>
          <w:color w:val="auto"/>
          <w:sz w:val="24"/>
          <w:highlight w:val="none"/>
          <w:u w:val="none"/>
        </w:rPr>
        <w:t xml:space="preserve">2</w:t>
      </w:r>
      <w:r>
        <w:rPr>
          <w:rFonts w:hint="eastAsia" w:ascii="宋体" w:hAnsi="宋体"/>
          <w:color w:val="auto"/>
          <w:sz w:val="24"/>
          <w:highlight w:val="none"/>
          <w:u w:val="none"/>
          <w:lang w:val="zh-CN"/>
        </w:rPr>
        <w:t xml:space="preserve">.</w:t>
      </w:r>
      <w:r>
        <w:rPr>
          <w:rFonts w:hint="eastAsia" w:ascii="宋体" w:hAnsi="宋体"/>
          <w:color w:val="auto"/>
          <w:sz w:val="24"/>
          <w:highlight w:val="none"/>
          <w:u w:val="none"/>
        </w:rPr>
        <w:t xml:space="preserve">2</w:t>
      </w:r>
      <w:r>
        <w:rPr>
          <w:rFonts w:hint="eastAsia" w:ascii="宋体" w:hAnsi="宋体"/>
          <w:color w:val="auto"/>
          <w:sz w:val="24"/>
          <w:highlight w:val="none"/>
          <w:u w:val="none"/>
          <w:lang w:val="zh-CN"/>
        </w:rPr>
        <w:t xml:space="preserve">.2</w:t>
      </w:r>
      <w:r>
        <w:rPr>
          <w:rFonts w:hint="eastAsia" w:ascii="宋体" w:hAnsi="宋体"/>
          <w:color w:val="auto"/>
          <w:sz w:val="24"/>
          <w:highlight w:val="none"/>
          <w:u w:val="none"/>
        </w:rPr>
        <w:t xml:space="preserve"> </w:t>
      </w:r>
      <w:r>
        <w:rPr>
          <w:rFonts w:hint="eastAsia" w:ascii="宋体" w:hAnsi="宋体"/>
          <w:color w:val="auto"/>
          <w:sz w:val="24"/>
          <w:highlight w:val="none"/>
          <w:u w:val="none"/>
          <w:lang w:val="zh-CN"/>
        </w:rPr>
        <w:t xml:space="preserve">不同投标人委托同一单位或者个人办理投标事宜。</w:t>
      </w:r>
      <w:r/>
    </w:p>
    <w:p>
      <w:pPr>
        <w:ind w:firstLine="420"/>
        <w:rPr>
          <w:rFonts w:hint="eastAsia" w:ascii="宋体" w:hAnsi="宋体"/>
          <w:color w:val="auto"/>
          <w:sz w:val="24"/>
          <w:highlight w:val="none"/>
          <w:u w:val="none"/>
          <w:lang w:val="zh-CN"/>
        </w:rPr>
      </w:pPr>
      <w:r>
        <w:rPr>
          <w:rFonts w:hint="eastAsia" w:ascii="宋体" w:hAnsi="宋体"/>
          <w:color w:val="auto"/>
          <w:sz w:val="24"/>
          <w:highlight w:val="none"/>
          <w:u w:val="none"/>
          <w:lang w:val="zh-CN"/>
        </w:rPr>
        <w:t xml:space="preserve">2</w:t>
      </w:r>
      <w:r>
        <w:rPr>
          <w:rFonts w:hint="eastAsia" w:ascii="宋体" w:hAnsi="宋体"/>
          <w:color w:val="auto"/>
          <w:sz w:val="24"/>
          <w:highlight w:val="none"/>
          <w:u w:val="none"/>
        </w:rPr>
        <w:t xml:space="preserve">2</w:t>
      </w:r>
      <w:r>
        <w:rPr>
          <w:rFonts w:hint="eastAsia" w:ascii="宋体" w:hAnsi="宋体"/>
          <w:color w:val="auto"/>
          <w:sz w:val="24"/>
          <w:highlight w:val="none"/>
          <w:u w:val="none"/>
          <w:lang w:val="zh-CN"/>
        </w:rPr>
        <w:t xml:space="preserve">.</w:t>
      </w:r>
      <w:r>
        <w:rPr>
          <w:rFonts w:hint="eastAsia" w:ascii="宋体" w:hAnsi="宋体"/>
          <w:color w:val="auto"/>
          <w:sz w:val="24"/>
          <w:highlight w:val="none"/>
          <w:u w:val="none"/>
        </w:rPr>
        <w:t xml:space="preserve">2</w:t>
      </w:r>
      <w:r>
        <w:rPr>
          <w:rFonts w:hint="eastAsia" w:ascii="宋体" w:hAnsi="宋体"/>
          <w:color w:val="auto"/>
          <w:sz w:val="24"/>
          <w:highlight w:val="none"/>
          <w:u w:val="none"/>
          <w:lang w:val="zh-CN"/>
        </w:rPr>
        <w:t xml:space="preserve">.3</w:t>
      </w:r>
      <w:r>
        <w:rPr>
          <w:rFonts w:hint="eastAsia" w:ascii="宋体" w:hAnsi="宋体"/>
          <w:color w:val="auto"/>
          <w:sz w:val="24"/>
          <w:highlight w:val="none"/>
          <w:u w:val="none"/>
        </w:rPr>
        <w:t xml:space="preserve"> </w:t>
      </w:r>
      <w:r>
        <w:rPr>
          <w:rFonts w:hint="eastAsia" w:ascii="宋体" w:hAnsi="宋体"/>
          <w:color w:val="auto"/>
          <w:sz w:val="24"/>
          <w:highlight w:val="none"/>
          <w:u w:val="none"/>
          <w:lang w:val="zh-CN"/>
        </w:rPr>
        <w:t xml:space="preserve">不同投标人的投标文件载明的项目管理成员或者联系人员为同一人。</w:t>
      </w:r>
      <w:r/>
    </w:p>
    <w:p>
      <w:pPr>
        <w:ind w:firstLine="420"/>
        <w:rPr>
          <w:rFonts w:hint="eastAsia" w:ascii="宋体" w:hAnsi="宋体"/>
          <w:color w:val="auto"/>
          <w:sz w:val="24"/>
          <w:highlight w:val="none"/>
          <w:u w:val="none"/>
          <w:lang w:val="zh-CN"/>
        </w:rPr>
      </w:pPr>
      <w:r>
        <w:rPr>
          <w:rFonts w:hint="eastAsia" w:ascii="宋体" w:hAnsi="宋体"/>
          <w:color w:val="auto"/>
          <w:sz w:val="24"/>
          <w:highlight w:val="none"/>
          <w:u w:val="none"/>
          <w:lang w:val="zh-CN"/>
        </w:rPr>
        <w:t xml:space="preserve">2</w:t>
      </w:r>
      <w:r>
        <w:rPr>
          <w:rFonts w:hint="eastAsia" w:ascii="宋体" w:hAnsi="宋体"/>
          <w:color w:val="auto"/>
          <w:sz w:val="24"/>
          <w:highlight w:val="none"/>
          <w:u w:val="none"/>
        </w:rPr>
        <w:t xml:space="preserve">2</w:t>
      </w:r>
      <w:r>
        <w:rPr>
          <w:rFonts w:hint="eastAsia" w:ascii="宋体" w:hAnsi="宋体"/>
          <w:color w:val="auto"/>
          <w:sz w:val="24"/>
          <w:highlight w:val="none"/>
          <w:u w:val="none"/>
          <w:lang w:val="zh-CN"/>
        </w:rPr>
        <w:t xml:space="preserve">.</w:t>
      </w:r>
      <w:r>
        <w:rPr>
          <w:rFonts w:hint="eastAsia" w:ascii="宋体" w:hAnsi="宋体"/>
          <w:color w:val="auto"/>
          <w:sz w:val="24"/>
          <w:highlight w:val="none"/>
          <w:u w:val="none"/>
        </w:rPr>
        <w:t xml:space="preserve">2</w:t>
      </w:r>
      <w:r>
        <w:rPr>
          <w:rFonts w:hint="eastAsia" w:ascii="宋体" w:hAnsi="宋体"/>
          <w:color w:val="auto"/>
          <w:sz w:val="24"/>
          <w:highlight w:val="none"/>
          <w:u w:val="none"/>
          <w:lang w:val="zh-CN"/>
        </w:rPr>
        <w:t xml:space="preserve">.4</w:t>
      </w:r>
      <w:r>
        <w:rPr>
          <w:rFonts w:hint="eastAsia" w:ascii="宋体" w:hAnsi="宋体"/>
          <w:color w:val="auto"/>
          <w:sz w:val="24"/>
          <w:highlight w:val="none"/>
          <w:u w:val="none"/>
        </w:rPr>
        <w:t xml:space="preserve"> </w:t>
      </w:r>
      <w:r>
        <w:rPr>
          <w:rFonts w:hint="eastAsia" w:ascii="宋体" w:hAnsi="宋体"/>
          <w:color w:val="auto"/>
          <w:sz w:val="24"/>
          <w:highlight w:val="none"/>
          <w:u w:val="none"/>
          <w:lang w:val="zh-CN"/>
        </w:rPr>
        <w:t xml:space="preserve">不同投标人的投标文件异常一致或者投标报价呈规律性差异。</w:t>
      </w:r>
      <w:r/>
    </w:p>
    <w:p>
      <w:pPr>
        <w:ind w:firstLine="420"/>
        <w:rPr>
          <w:rFonts w:hint="eastAsia" w:ascii="宋体" w:hAnsi="宋体"/>
          <w:color w:val="auto"/>
          <w:sz w:val="24"/>
          <w:highlight w:val="none"/>
          <w:u w:val="none"/>
          <w:lang w:val="zh-CN"/>
        </w:rPr>
      </w:pPr>
      <w:r>
        <w:rPr>
          <w:rFonts w:hint="eastAsia" w:ascii="宋体" w:hAnsi="宋体"/>
          <w:color w:val="auto"/>
          <w:sz w:val="24"/>
          <w:highlight w:val="none"/>
          <w:u w:val="none"/>
          <w:lang w:val="zh-CN"/>
        </w:rPr>
        <w:t xml:space="preserve">2</w:t>
      </w:r>
      <w:r>
        <w:rPr>
          <w:rFonts w:hint="eastAsia" w:ascii="宋体" w:hAnsi="宋体"/>
          <w:color w:val="auto"/>
          <w:sz w:val="24"/>
          <w:highlight w:val="none"/>
          <w:u w:val="none"/>
        </w:rPr>
        <w:t xml:space="preserve">2</w:t>
      </w:r>
      <w:r>
        <w:rPr>
          <w:rFonts w:hint="eastAsia" w:ascii="宋体" w:hAnsi="宋体"/>
          <w:color w:val="auto"/>
          <w:sz w:val="24"/>
          <w:highlight w:val="none"/>
          <w:u w:val="none"/>
          <w:lang w:val="zh-CN"/>
        </w:rPr>
        <w:t xml:space="preserve">.</w:t>
      </w:r>
      <w:r>
        <w:rPr>
          <w:rFonts w:hint="eastAsia" w:ascii="宋体" w:hAnsi="宋体"/>
          <w:color w:val="auto"/>
          <w:sz w:val="24"/>
          <w:highlight w:val="none"/>
          <w:u w:val="none"/>
        </w:rPr>
        <w:t xml:space="preserve">2</w:t>
      </w:r>
      <w:r>
        <w:rPr>
          <w:rFonts w:hint="eastAsia" w:ascii="宋体" w:hAnsi="宋体"/>
          <w:color w:val="auto"/>
          <w:sz w:val="24"/>
          <w:highlight w:val="none"/>
          <w:u w:val="none"/>
          <w:lang w:val="zh-CN"/>
        </w:rPr>
        <w:t xml:space="preserve">.5 不同投标人的投标文件相互混装。</w:t>
      </w:r>
      <w:r/>
    </w:p>
    <w:p>
      <w:pPr>
        <w:ind w:firstLine="420"/>
        <w:rPr>
          <w:rFonts w:ascii="宋体" w:hAnsi="宋体"/>
          <w:color w:val="auto"/>
          <w:sz w:val="24"/>
          <w:highlight w:val="none"/>
          <w:u w:val="none"/>
          <w:lang w:val="zh-CN"/>
        </w:rPr>
      </w:pPr>
      <w:r>
        <w:rPr>
          <w:rFonts w:hint="eastAsia" w:ascii="宋体" w:hAnsi="宋体"/>
          <w:color w:val="auto"/>
          <w:sz w:val="24"/>
          <w:highlight w:val="none"/>
          <w:u w:val="none"/>
          <w:lang w:val="zh-CN"/>
        </w:rPr>
        <w:t xml:space="preserve">2</w:t>
      </w:r>
      <w:r>
        <w:rPr>
          <w:rFonts w:hint="eastAsia" w:ascii="宋体" w:hAnsi="宋体"/>
          <w:color w:val="auto"/>
          <w:sz w:val="24"/>
          <w:highlight w:val="none"/>
          <w:u w:val="none"/>
        </w:rPr>
        <w:t xml:space="preserve">2</w:t>
      </w:r>
      <w:r>
        <w:rPr>
          <w:rFonts w:hint="eastAsia" w:ascii="宋体" w:hAnsi="宋体"/>
          <w:color w:val="auto"/>
          <w:sz w:val="24"/>
          <w:highlight w:val="none"/>
          <w:u w:val="none"/>
          <w:lang w:val="zh-CN"/>
        </w:rPr>
        <w:t xml:space="preserve">.</w:t>
      </w:r>
      <w:r>
        <w:rPr>
          <w:rFonts w:hint="eastAsia" w:ascii="宋体" w:hAnsi="宋体"/>
          <w:color w:val="auto"/>
          <w:sz w:val="24"/>
          <w:highlight w:val="none"/>
          <w:u w:val="none"/>
        </w:rPr>
        <w:t xml:space="preserve">2</w:t>
      </w:r>
      <w:r>
        <w:rPr>
          <w:rFonts w:hint="eastAsia" w:ascii="宋体" w:hAnsi="宋体"/>
          <w:color w:val="auto"/>
          <w:sz w:val="24"/>
          <w:highlight w:val="none"/>
          <w:u w:val="none"/>
          <w:lang w:val="zh-CN"/>
        </w:rPr>
        <w:t xml:space="preserve">.6 不同投标人的MAC地址</w:t>
      </w:r>
      <w:r>
        <w:rPr>
          <w:rFonts w:hint="eastAsia" w:ascii="宋体" w:hAnsi="宋体"/>
          <w:color w:val="auto"/>
          <w:sz w:val="24"/>
          <w:highlight w:val="none"/>
          <w:u w:val="none"/>
        </w:rPr>
        <w:t xml:space="preserve">或</w:t>
      </w:r>
      <w:r>
        <w:rPr>
          <w:rFonts w:hint="eastAsia" w:ascii="宋体" w:hAnsi="宋体"/>
          <w:color w:val="auto"/>
          <w:sz w:val="24"/>
          <w:highlight w:val="none"/>
          <w:u w:val="none"/>
          <w:lang w:val="zh-CN"/>
        </w:rPr>
        <w:t xml:space="preserve">标书制作工具客户端标识码一致。</w:t>
      </w:r>
      <w:r/>
    </w:p>
    <w:p>
      <w:pPr>
        <w:ind w:firstLine="422"/>
        <w:rPr>
          <w:rFonts w:hint="eastAsia" w:ascii="宋体" w:hAnsi="宋体"/>
          <w:b/>
          <w:bCs/>
          <w:color w:val="auto"/>
          <w:sz w:val="24"/>
          <w:highlight w:val="none"/>
          <w:u w:val="none"/>
          <w:lang w:val="zh-CN"/>
        </w:rPr>
      </w:pPr>
      <w:r>
        <w:rPr>
          <w:rFonts w:hint="eastAsia" w:ascii="宋体" w:hAnsi="宋体"/>
          <w:b/>
          <w:bCs/>
          <w:color w:val="auto"/>
          <w:sz w:val="24"/>
          <w:highlight w:val="none"/>
          <w:u w:val="none"/>
          <w:lang w:val="zh-CN"/>
        </w:rPr>
        <w:t xml:space="preserve">2</w:t>
      </w:r>
      <w:r>
        <w:rPr>
          <w:rFonts w:hint="eastAsia" w:ascii="宋体" w:hAnsi="宋体"/>
          <w:b/>
          <w:bCs/>
          <w:color w:val="auto"/>
          <w:sz w:val="24"/>
          <w:highlight w:val="none"/>
          <w:u w:val="none"/>
        </w:rPr>
        <w:t xml:space="preserve">2</w:t>
      </w:r>
      <w:r>
        <w:rPr>
          <w:rFonts w:hint="eastAsia" w:ascii="宋体" w:hAnsi="宋体"/>
          <w:b/>
          <w:bCs/>
          <w:color w:val="auto"/>
          <w:sz w:val="24"/>
          <w:highlight w:val="none"/>
          <w:u w:val="none"/>
          <w:lang w:val="zh-CN"/>
        </w:rPr>
        <w:t xml:space="preserve">.</w:t>
      </w:r>
      <w:r>
        <w:rPr>
          <w:rFonts w:hint="eastAsia" w:ascii="宋体" w:hAnsi="宋体"/>
          <w:b/>
          <w:bCs/>
          <w:color w:val="auto"/>
          <w:sz w:val="24"/>
          <w:highlight w:val="none"/>
          <w:u w:val="none"/>
        </w:rPr>
        <w:t xml:space="preserve">3 </w:t>
      </w:r>
      <w:r>
        <w:rPr>
          <w:rFonts w:hint="eastAsia" w:ascii="宋体" w:hAnsi="宋体"/>
          <w:b/>
          <w:bCs/>
          <w:color w:val="auto"/>
          <w:sz w:val="24"/>
          <w:highlight w:val="none"/>
          <w:u w:val="none"/>
          <w:lang w:val="zh-CN"/>
        </w:rPr>
        <w:t xml:space="preserve">废标情形</w:t>
      </w:r>
      <w:r/>
    </w:p>
    <w:p>
      <w:pPr>
        <w:ind w:firstLine="420"/>
        <w:rPr>
          <w:rFonts w:hint="eastAsia" w:ascii="宋体" w:hAnsi="宋体"/>
          <w:color w:val="auto"/>
          <w:sz w:val="24"/>
          <w:highlight w:val="none"/>
          <w:u w:val="none"/>
          <w:lang w:val="zh-CN"/>
        </w:rPr>
      </w:pPr>
      <w:r>
        <w:rPr>
          <w:rFonts w:hint="eastAsia" w:ascii="宋体" w:hAnsi="宋体"/>
          <w:color w:val="auto"/>
          <w:sz w:val="24"/>
          <w:highlight w:val="none"/>
          <w:u w:val="none"/>
          <w:lang w:val="zh-CN"/>
        </w:rPr>
        <w:t xml:space="preserve">2</w:t>
      </w:r>
      <w:r>
        <w:rPr>
          <w:rFonts w:hint="eastAsia" w:ascii="宋体" w:hAnsi="宋体"/>
          <w:color w:val="auto"/>
          <w:sz w:val="24"/>
          <w:highlight w:val="none"/>
          <w:u w:val="none"/>
        </w:rPr>
        <w:t xml:space="preserve">2</w:t>
      </w:r>
      <w:r>
        <w:rPr>
          <w:rFonts w:hint="eastAsia" w:ascii="宋体" w:hAnsi="宋体"/>
          <w:color w:val="auto"/>
          <w:sz w:val="24"/>
          <w:highlight w:val="none"/>
          <w:u w:val="none"/>
          <w:lang w:val="zh-CN"/>
        </w:rPr>
        <w:t xml:space="preserve">.</w:t>
      </w:r>
      <w:r>
        <w:rPr>
          <w:rFonts w:hint="eastAsia" w:ascii="宋体" w:hAnsi="宋体"/>
          <w:color w:val="auto"/>
          <w:sz w:val="24"/>
          <w:highlight w:val="none"/>
          <w:u w:val="none"/>
        </w:rPr>
        <w:t xml:space="preserve">3</w:t>
      </w:r>
      <w:r>
        <w:rPr>
          <w:rFonts w:hint="eastAsia" w:ascii="宋体" w:hAnsi="宋体"/>
          <w:color w:val="auto"/>
          <w:sz w:val="24"/>
          <w:highlight w:val="none"/>
          <w:u w:val="none"/>
          <w:lang w:val="zh-CN"/>
        </w:rPr>
        <w:t xml:space="preserve">.1</w:t>
      </w:r>
      <w:r>
        <w:rPr>
          <w:rFonts w:hint="eastAsia" w:ascii="宋体" w:hAnsi="宋体"/>
          <w:color w:val="auto"/>
          <w:sz w:val="24"/>
          <w:highlight w:val="none"/>
          <w:u w:val="none"/>
        </w:rPr>
        <w:t xml:space="preserve"> </w:t>
      </w:r>
      <w:r>
        <w:rPr>
          <w:rFonts w:hint="eastAsia" w:ascii="宋体" w:hAnsi="宋体"/>
          <w:color w:val="auto"/>
          <w:sz w:val="24"/>
          <w:highlight w:val="none"/>
          <w:u w:val="none"/>
          <w:lang w:val="zh-CN"/>
        </w:rPr>
        <w:t xml:space="preserve">符合</w:t>
      </w:r>
      <w:r>
        <w:rPr>
          <w:rFonts w:hint="eastAsia" w:ascii="宋体" w:hAnsi="宋体"/>
          <w:color w:val="auto"/>
          <w:sz w:val="24"/>
          <w:highlight w:val="none"/>
          <w:u w:val="none"/>
        </w:rPr>
        <w:t xml:space="preserve">专业</w:t>
      </w:r>
      <w:r>
        <w:rPr>
          <w:rFonts w:hint="eastAsia" w:ascii="宋体" w:hAnsi="宋体"/>
          <w:color w:val="auto"/>
          <w:sz w:val="24"/>
          <w:highlight w:val="none"/>
          <w:u w:val="none"/>
          <w:lang w:val="zh-CN"/>
        </w:rPr>
        <w:t xml:space="preserve">条件的投标人或者对招标文件作实质响应的投标人不足三家。</w:t>
      </w:r>
      <w:r/>
    </w:p>
    <w:p>
      <w:pPr>
        <w:ind w:firstLine="420"/>
        <w:rPr>
          <w:rFonts w:hint="eastAsia" w:ascii="宋体" w:hAnsi="宋体"/>
          <w:color w:val="auto"/>
          <w:sz w:val="24"/>
          <w:highlight w:val="none"/>
          <w:u w:val="none"/>
          <w:lang w:val="zh-CN"/>
        </w:rPr>
      </w:pPr>
      <w:r>
        <w:rPr>
          <w:rFonts w:hint="eastAsia" w:ascii="宋体" w:hAnsi="宋体"/>
          <w:color w:val="auto"/>
          <w:sz w:val="24"/>
          <w:highlight w:val="none"/>
          <w:u w:val="none"/>
          <w:lang w:val="zh-CN"/>
        </w:rPr>
        <w:t xml:space="preserve">2</w:t>
      </w:r>
      <w:r>
        <w:rPr>
          <w:rFonts w:hint="eastAsia" w:ascii="宋体" w:hAnsi="宋体"/>
          <w:color w:val="auto"/>
          <w:sz w:val="24"/>
          <w:highlight w:val="none"/>
          <w:u w:val="none"/>
        </w:rPr>
        <w:t xml:space="preserve">2</w:t>
      </w:r>
      <w:r>
        <w:rPr>
          <w:rFonts w:hint="eastAsia" w:ascii="宋体" w:hAnsi="宋体"/>
          <w:color w:val="auto"/>
          <w:sz w:val="24"/>
          <w:highlight w:val="none"/>
          <w:u w:val="none"/>
          <w:lang w:val="zh-CN"/>
        </w:rPr>
        <w:t xml:space="preserve">.</w:t>
      </w:r>
      <w:r>
        <w:rPr>
          <w:rFonts w:hint="eastAsia" w:ascii="宋体" w:hAnsi="宋体"/>
          <w:color w:val="auto"/>
          <w:sz w:val="24"/>
          <w:highlight w:val="none"/>
          <w:u w:val="none"/>
        </w:rPr>
        <w:t xml:space="preserve">3</w:t>
      </w:r>
      <w:r>
        <w:rPr>
          <w:rFonts w:hint="eastAsia" w:ascii="宋体" w:hAnsi="宋体"/>
          <w:color w:val="auto"/>
          <w:sz w:val="24"/>
          <w:highlight w:val="none"/>
          <w:u w:val="none"/>
          <w:lang w:val="zh-CN"/>
        </w:rPr>
        <w:t xml:space="preserve">.2</w:t>
      </w:r>
      <w:r>
        <w:rPr>
          <w:rFonts w:hint="eastAsia" w:ascii="宋体" w:hAnsi="宋体"/>
          <w:color w:val="auto"/>
          <w:sz w:val="24"/>
          <w:highlight w:val="none"/>
          <w:u w:val="none"/>
        </w:rPr>
        <w:t xml:space="preserve"> </w:t>
      </w:r>
      <w:r>
        <w:rPr>
          <w:rFonts w:hint="eastAsia" w:ascii="宋体" w:hAnsi="宋体"/>
          <w:color w:val="auto"/>
          <w:sz w:val="24"/>
          <w:highlight w:val="none"/>
          <w:u w:val="none"/>
          <w:lang w:val="zh-CN"/>
        </w:rPr>
        <w:t xml:space="preserve">出现影响采购公正的违法、违规行为。</w:t>
      </w:r>
      <w:r/>
    </w:p>
    <w:p>
      <w:pPr>
        <w:ind w:firstLine="420"/>
        <w:rPr>
          <w:rFonts w:hint="eastAsia" w:ascii="宋体" w:hAnsi="宋体"/>
          <w:color w:val="auto"/>
          <w:sz w:val="24"/>
          <w:highlight w:val="none"/>
          <w:u w:val="none"/>
          <w:lang w:val="zh-CN"/>
        </w:rPr>
      </w:pPr>
      <w:r>
        <w:rPr>
          <w:rFonts w:hint="eastAsia" w:ascii="宋体" w:hAnsi="宋体"/>
          <w:color w:val="auto"/>
          <w:sz w:val="24"/>
          <w:highlight w:val="none"/>
          <w:u w:val="none"/>
          <w:lang w:val="zh-CN"/>
        </w:rPr>
        <w:t xml:space="preserve">2</w:t>
      </w:r>
      <w:r>
        <w:rPr>
          <w:rFonts w:hint="eastAsia" w:ascii="宋体" w:hAnsi="宋体"/>
          <w:color w:val="auto"/>
          <w:sz w:val="24"/>
          <w:highlight w:val="none"/>
          <w:u w:val="none"/>
        </w:rPr>
        <w:t xml:space="preserve">2</w:t>
      </w:r>
      <w:r>
        <w:rPr>
          <w:rFonts w:hint="eastAsia" w:ascii="宋体" w:hAnsi="宋体"/>
          <w:color w:val="auto"/>
          <w:sz w:val="24"/>
          <w:highlight w:val="none"/>
          <w:u w:val="none"/>
          <w:lang w:val="zh-CN"/>
        </w:rPr>
        <w:t xml:space="preserve">.</w:t>
      </w:r>
      <w:r>
        <w:rPr>
          <w:rFonts w:hint="eastAsia" w:ascii="宋体" w:hAnsi="宋体"/>
          <w:color w:val="auto"/>
          <w:sz w:val="24"/>
          <w:highlight w:val="none"/>
          <w:u w:val="none"/>
        </w:rPr>
        <w:t xml:space="preserve">3</w:t>
      </w:r>
      <w:r>
        <w:rPr>
          <w:rFonts w:hint="eastAsia" w:ascii="宋体" w:hAnsi="宋体"/>
          <w:color w:val="auto"/>
          <w:sz w:val="24"/>
          <w:highlight w:val="none"/>
          <w:u w:val="none"/>
          <w:lang w:val="zh-CN"/>
        </w:rPr>
        <w:t xml:space="preserve">.3</w:t>
      </w:r>
      <w:r>
        <w:rPr>
          <w:rFonts w:hint="eastAsia" w:ascii="宋体" w:hAnsi="宋体"/>
          <w:color w:val="auto"/>
          <w:sz w:val="24"/>
          <w:highlight w:val="none"/>
          <w:u w:val="none"/>
        </w:rPr>
        <w:t xml:space="preserve"> 投标人的报价均超过了采购预算或最高限价</w:t>
      </w:r>
      <w:r>
        <w:rPr>
          <w:rFonts w:hint="eastAsia" w:ascii="宋体" w:hAnsi="宋体"/>
          <w:color w:val="auto"/>
          <w:sz w:val="24"/>
          <w:highlight w:val="none"/>
          <w:u w:val="none"/>
          <w:lang w:val="zh-CN"/>
        </w:rPr>
        <w:t xml:space="preserve">。</w:t>
      </w:r>
      <w:r/>
    </w:p>
    <w:p>
      <w:pPr>
        <w:ind w:firstLine="420"/>
        <w:rPr>
          <w:rFonts w:hint="eastAsia" w:ascii="宋体" w:hAnsi="宋体"/>
          <w:color w:val="auto"/>
          <w:sz w:val="24"/>
          <w:highlight w:val="none"/>
          <w:u w:val="none"/>
          <w:lang w:val="zh-CN"/>
        </w:rPr>
      </w:pPr>
      <w:r>
        <w:rPr>
          <w:rFonts w:hint="eastAsia" w:ascii="宋体" w:hAnsi="宋体"/>
          <w:color w:val="auto"/>
          <w:sz w:val="24"/>
          <w:highlight w:val="none"/>
          <w:u w:val="none"/>
          <w:lang w:val="zh-CN"/>
        </w:rPr>
        <w:t xml:space="preserve">2</w:t>
      </w:r>
      <w:r>
        <w:rPr>
          <w:rFonts w:hint="eastAsia" w:ascii="宋体" w:hAnsi="宋体"/>
          <w:color w:val="auto"/>
          <w:sz w:val="24"/>
          <w:highlight w:val="none"/>
          <w:u w:val="none"/>
        </w:rPr>
        <w:t xml:space="preserve">2</w:t>
      </w:r>
      <w:r>
        <w:rPr>
          <w:rFonts w:hint="eastAsia" w:ascii="宋体" w:hAnsi="宋体"/>
          <w:color w:val="auto"/>
          <w:sz w:val="24"/>
          <w:highlight w:val="none"/>
          <w:u w:val="none"/>
          <w:lang w:val="zh-CN"/>
        </w:rPr>
        <w:t xml:space="preserve">.</w:t>
      </w:r>
      <w:r>
        <w:rPr>
          <w:rFonts w:hint="eastAsia" w:ascii="宋体" w:hAnsi="宋体"/>
          <w:color w:val="auto"/>
          <w:sz w:val="24"/>
          <w:highlight w:val="none"/>
          <w:u w:val="none"/>
        </w:rPr>
        <w:t xml:space="preserve">3</w:t>
      </w:r>
      <w:r>
        <w:rPr>
          <w:rFonts w:hint="eastAsia" w:ascii="宋体" w:hAnsi="宋体"/>
          <w:color w:val="auto"/>
          <w:sz w:val="24"/>
          <w:highlight w:val="none"/>
          <w:u w:val="none"/>
          <w:lang w:val="zh-CN"/>
        </w:rPr>
        <w:t xml:space="preserve">.4</w:t>
      </w:r>
      <w:r>
        <w:rPr>
          <w:rFonts w:hint="eastAsia" w:ascii="宋体" w:hAnsi="宋体"/>
          <w:color w:val="auto"/>
          <w:sz w:val="24"/>
          <w:highlight w:val="none"/>
          <w:u w:val="none"/>
        </w:rPr>
        <w:t xml:space="preserve"> </w:t>
      </w:r>
      <w:r>
        <w:rPr>
          <w:rFonts w:hint="eastAsia" w:ascii="宋体" w:hAnsi="宋体"/>
          <w:color w:val="auto"/>
          <w:sz w:val="24"/>
          <w:highlight w:val="none"/>
          <w:u w:val="none"/>
          <w:lang w:val="zh-CN"/>
        </w:rPr>
        <w:t xml:space="preserve">因重大变故，采购任务取消。</w:t>
      </w:r>
      <w:bookmarkEnd w:id="127"/>
      <w:r/>
      <w:bookmarkEnd w:id="128"/>
      <w:r/>
      <w:bookmarkEnd w:id="129"/>
      <w:r/>
      <w:bookmarkEnd w:id="163"/>
      <w:r/>
      <w:bookmarkEnd w:id="164"/>
      <w:r/>
      <w:bookmarkEnd w:id="165"/>
      <w:r/>
      <w:r/>
    </w:p>
    <w:p>
      <w:pPr>
        <w:pStyle w:val="708"/>
        <w:ind w:firstLine="465"/>
        <w:spacing w:before="120" w:after="120"/>
        <w:rPr>
          <w:rFonts w:hint="eastAsia" w:ascii="方正黑体_GBK" w:hAnsi="方正黑体_GBK" w:eastAsia="方正黑体_GBK" w:cs="方正黑体_GBK"/>
          <w:color w:val="auto"/>
          <w:highlight w:val="none"/>
          <w:u w:val="none"/>
        </w:rPr>
      </w:pPr>
      <w:r/>
      <w:bookmarkStart w:id="166" w:name="_Toc120614219"/>
      <w:r>
        <w:rPr>
          <w:rFonts w:hint="eastAsia" w:ascii="方正黑体_GBK" w:hAnsi="方正黑体_GBK" w:eastAsia="方正黑体_GBK" w:cs="方正黑体_GBK"/>
          <w:color w:val="auto"/>
          <w:highlight w:val="none"/>
          <w:u w:val="none"/>
        </w:rPr>
        <w:t xml:space="preserve">六、定标</w:t>
      </w:r>
      <w:bookmarkEnd w:id="166"/>
      <w:r/>
      <w:r/>
    </w:p>
    <w:p>
      <w:pPr>
        <w:pStyle w:val="710"/>
        <w:ind w:firstLine="392"/>
        <w:spacing w:before="0" w:after="0"/>
        <w:rPr>
          <w:rFonts w:hint="eastAsia" w:ascii="方正楷体_GBK" w:hAnsi="方正楷体_GBK" w:eastAsia="方正楷体_GBK" w:cs="方正楷体_GBK"/>
          <w:color w:val="auto"/>
          <w:highlight w:val="none"/>
          <w:u w:val="none"/>
        </w:rPr>
      </w:pPr>
      <w:r/>
      <w:bookmarkStart w:id="167" w:name="_Toc513029238"/>
      <w:r/>
      <w:bookmarkStart w:id="168" w:name="_Toc20823310"/>
      <w:r/>
      <w:bookmarkStart w:id="169" w:name="_Toc16938554"/>
      <w:r>
        <w:rPr>
          <w:rFonts w:hint="eastAsia" w:ascii="方正楷体_GBK" w:hAnsi="方正楷体_GBK" w:eastAsia="方正楷体_GBK" w:cs="方正楷体_GBK"/>
          <w:color w:val="auto"/>
          <w:highlight w:val="none"/>
          <w:u w:val="none"/>
        </w:rPr>
        <w:t xml:space="preserve">2</w:t>
      </w:r>
      <w:bookmarkEnd w:id="167"/>
      <w:r>
        <w:rPr>
          <w:rFonts w:hint="eastAsia" w:ascii="方正楷体_GBK" w:hAnsi="方正楷体_GBK" w:eastAsia="方正楷体_GBK" w:cs="方正楷体_GBK"/>
          <w:color w:val="auto"/>
          <w:highlight w:val="none"/>
          <w:u w:val="none"/>
        </w:rPr>
        <w:t xml:space="preserve">3.确定</w:t>
      </w:r>
      <w:bookmarkEnd w:id="168"/>
      <w:r/>
      <w:bookmarkEnd w:id="169"/>
      <w:r>
        <w:rPr>
          <w:rFonts w:hint="eastAsia" w:ascii="方正楷体_GBK" w:hAnsi="方正楷体_GBK" w:eastAsia="方正楷体_GBK" w:cs="方正楷体_GBK"/>
          <w:color w:val="auto"/>
          <w:highlight w:val="none"/>
          <w:u w:val="none"/>
        </w:rPr>
        <w:t xml:space="preserve">中标单位</w:t>
      </w:r>
      <w:r/>
    </w:p>
    <w:p>
      <w:pPr>
        <w:ind w:firstLine="420"/>
        <w:rPr>
          <w:rFonts w:hint="eastAsia" w:ascii="宋体" w:hAnsi="宋体"/>
          <w:color w:val="auto"/>
          <w:sz w:val="24"/>
          <w:highlight w:val="none"/>
          <w:u w:val="none"/>
          <w:lang w:val="zh-CN"/>
        </w:rPr>
      </w:pPr>
      <w:r>
        <w:rPr>
          <w:rFonts w:hint="eastAsia" w:ascii="宋体" w:hAnsi="宋体"/>
          <w:color w:val="auto"/>
          <w:sz w:val="24"/>
          <w:highlight w:val="none"/>
          <w:u w:val="none"/>
          <w:lang w:val="zh-CN"/>
        </w:rPr>
        <w:t xml:space="preserve">2</w:t>
      </w:r>
      <w:r>
        <w:rPr>
          <w:rFonts w:hint="eastAsia" w:ascii="宋体" w:hAnsi="宋体"/>
          <w:color w:val="auto"/>
          <w:sz w:val="24"/>
          <w:highlight w:val="none"/>
          <w:u w:val="none"/>
        </w:rPr>
        <w:t xml:space="preserve">3</w:t>
      </w:r>
      <w:r>
        <w:rPr>
          <w:rFonts w:hint="eastAsia" w:ascii="宋体" w:hAnsi="宋体"/>
          <w:color w:val="auto"/>
          <w:sz w:val="24"/>
          <w:highlight w:val="none"/>
          <w:u w:val="none"/>
          <w:lang w:val="zh-CN"/>
        </w:rPr>
        <w:t xml:space="preserve">.1</w:t>
      </w:r>
      <w:r>
        <w:rPr>
          <w:rFonts w:hint="eastAsia" w:ascii="宋体" w:hAnsi="宋体"/>
          <w:color w:val="auto"/>
          <w:sz w:val="24"/>
          <w:highlight w:val="none"/>
          <w:u w:val="none"/>
        </w:rPr>
        <w:t xml:space="preserve"> </w:t>
      </w:r>
      <w:r>
        <w:rPr>
          <w:rFonts w:hint="eastAsia" w:ascii="宋体" w:hAnsi="宋体"/>
          <w:color w:val="auto"/>
          <w:sz w:val="24"/>
          <w:highlight w:val="none"/>
          <w:u w:val="none"/>
          <w:lang w:val="zh-CN"/>
        </w:rPr>
        <w:t xml:space="preserve">中标候选人的</w:t>
      </w:r>
      <w:r>
        <w:rPr>
          <w:rFonts w:hint="eastAsia" w:ascii="宋体" w:hAnsi="宋体"/>
          <w:color w:val="auto"/>
          <w:sz w:val="24"/>
          <w:highlight w:val="none"/>
          <w:u w:val="none"/>
        </w:rPr>
        <w:t xml:space="preserve">确定</w:t>
      </w:r>
      <w:r>
        <w:rPr>
          <w:rFonts w:hint="eastAsia" w:ascii="宋体" w:hAnsi="宋体"/>
          <w:color w:val="auto"/>
          <w:sz w:val="24"/>
          <w:highlight w:val="none"/>
          <w:u w:val="none"/>
          <w:lang w:val="zh-CN"/>
        </w:rPr>
        <w:t xml:space="preserve">原则和数量见招标文件第五章。 </w:t>
      </w:r>
      <w:r/>
    </w:p>
    <w:p>
      <w:pPr>
        <w:ind w:firstLine="420"/>
        <w:rPr>
          <w:rFonts w:hint="eastAsia" w:ascii="宋体" w:hAnsi="宋体"/>
          <w:color w:val="auto"/>
          <w:sz w:val="24"/>
          <w:highlight w:val="none"/>
          <w:u w:val="none"/>
          <w:lang w:val="zh-CN"/>
        </w:rPr>
      </w:pPr>
      <w:r>
        <w:rPr>
          <w:rFonts w:hint="eastAsia" w:ascii="宋体" w:hAnsi="宋体"/>
          <w:color w:val="auto"/>
          <w:sz w:val="24"/>
          <w:highlight w:val="none"/>
          <w:u w:val="none"/>
          <w:lang w:val="zh-CN"/>
        </w:rPr>
        <w:t xml:space="preserve">2</w:t>
      </w:r>
      <w:r>
        <w:rPr>
          <w:rFonts w:hint="eastAsia" w:ascii="宋体" w:hAnsi="宋体"/>
          <w:color w:val="auto"/>
          <w:sz w:val="24"/>
          <w:highlight w:val="none"/>
          <w:u w:val="none"/>
        </w:rPr>
        <w:t xml:space="preserve">3</w:t>
      </w:r>
      <w:r>
        <w:rPr>
          <w:rFonts w:hint="eastAsia" w:ascii="宋体" w:hAnsi="宋体"/>
          <w:color w:val="auto"/>
          <w:sz w:val="24"/>
          <w:highlight w:val="none"/>
          <w:u w:val="none"/>
          <w:lang w:val="zh-CN"/>
        </w:rPr>
        <w:t xml:space="preserve">.2 按以下第（</w:t>
      </w:r>
      <w:r>
        <w:rPr>
          <w:rFonts w:hint="eastAsia" w:ascii="宋体" w:hAnsi="宋体"/>
          <w:color w:val="auto"/>
          <w:sz w:val="24"/>
          <w:highlight w:val="none"/>
          <w:u w:val="none"/>
        </w:rPr>
        <w:t xml:space="preserve">2</w:t>
      </w:r>
      <w:r>
        <w:rPr>
          <w:rFonts w:hint="eastAsia" w:ascii="宋体" w:hAnsi="宋体"/>
          <w:color w:val="auto"/>
          <w:sz w:val="24"/>
          <w:highlight w:val="none"/>
          <w:u w:val="none"/>
          <w:lang w:val="zh-CN"/>
        </w:rPr>
        <w:t xml:space="preserve">）种方式确定中标人：</w:t>
      </w:r>
      <w:r/>
    </w:p>
    <w:p>
      <w:pPr>
        <w:ind w:firstLine="420"/>
        <w:rPr>
          <w:rFonts w:hint="eastAsia" w:ascii="宋体" w:hAnsi="宋体"/>
          <w:color w:val="auto"/>
          <w:sz w:val="24"/>
          <w:highlight w:val="none"/>
          <w:u w:val="none"/>
          <w:lang w:val="zh-CN"/>
        </w:rPr>
      </w:pPr>
      <w:r>
        <w:rPr>
          <w:rFonts w:hint="eastAsia" w:ascii="宋体" w:hAnsi="宋体"/>
          <w:color w:val="auto"/>
          <w:sz w:val="24"/>
          <w:highlight w:val="none"/>
          <w:u w:val="none"/>
          <w:lang w:val="zh-CN"/>
        </w:rPr>
        <w:t xml:space="preserve">（1）评委会直接确定排名第一的中标候选人为中标人；</w:t>
      </w:r>
      <w:r/>
    </w:p>
    <w:p>
      <w:pPr>
        <w:ind w:firstLine="420"/>
        <w:rPr>
          <w:rFonts w:hint="eastAsia" w:ascii="宋体" w:hAnsi="宋体"/>
          <w:color w:val="auto"/>
          <w:sz w:val="24"/>
          <w:highlight w:val="none"/>
          <w:u w:val="none"/>
          <w:lang w:val="zh-CN"/>
        </w:rPr>
      </w:pPr>
      <w:r>
        <w:rPr>
          <w:rFonts w:hint="eastAsia" w:ascii="宋体" w:hAnsi="宋体"/>
          <w:color w:val="auto"/>
          <w:sz w:val="24"/>
          <w:highlight w:val="none"/>
          <w:u w:val="none"/>
          <w:lang w:val="zh-CN"/>
        </w:rPr>
        <w:t xml:space="preserve">（2）采购人在评委会推荐的中标候选人中按顺序确定中标人。</w:t>
      </w:r>
      <w:r/>
    </w:p>
    <w:p>
      <w:pPr>
        <w:ind w:firstLine="420"/>
        <w:rPr>
          <w:rFonts w:hint="eastAsia" w:ascii="宋体" w:hAnsi="宋体"/>
          <w:color w:val="auto"/>
          <w:sz w:val="24"/>
          <w:highlight w:val="none"/>
          <w:u w:val="none"/>
          <w:lang w:val="zh-CN"/>
        </w:rPr>
      </w:pPr>
      <w:r>
        <w:rPr>
          <w:rFonts w:hint="eastAsia" w:ascii="宋体" w:hAnsi="宋体"/>
          <w:color w:val="auto"/>
          <w:sz w:val="24"/>
          <w:highlight w:val="none"/>
          <w:u w:val="none"/>
          <w:lang w:val="zh-CN"/>
        </w:rPr>
        <w:t xml:space="preserve">按第二种方式确定中标人的，交易中心自评审结束之日起两个工作日内将评审报告送</w:t>
      </w:r>
      <w:r>
        <w:rPr>
          <w:rFonts w:hint="eastAsia" w:ascii="宋体" w:hAnsi="宋体"/>
          <w:color w:val="auto"/>
          <w:sz w:val="24"/>
          <w:highlight w:val="none"/>
          <w:u w:val="none"/>
        </w:rPr>
        <w:t xml:space="preserve">达</w:t>
      </w:r>
      <w:r>
        <w:rPr>
          <w:rFonts w:hint="eastAsia" w:ascii="宋体" w:hAnsi="宋体"/>
          <w:color w:val="auto"/>
          <w:sz w:val="24"/>
          <w:highlight w:val="none"/>
          <w:u w:val="none"/>
          <w:lang w:val="zh-CN"/>
        </w:rPr>
        <w:t xml:space="preserve">采购人，采购人自收到评审报告之日起五个工作日内，在评审报告推荐的中标候选人中按顺序确定中标人。</w:t>
      </w:r>
      <w:r/>
    </w:p>
    <w:p>
      <w:pPr>
        <w:ind w:firstLine="420"/>
        <w:rPr>
          <w:rFonts w:hint="eastAsia" w:ascii="宋体" w:hAnsi="宋体"/>
          <w:color w:val="auto"/>
          <w:sz w:val="24"/>
          <w:highlight w:val="none"/>
          <w:u w:val="none"/>
          <w:lang w:val="zh-CN"/>
        </w:rPr>
      </w:pPr>
      <w:r>
        <w:rPr>
          <w:rFonts w:hint="eastAsia" w:ascii="宋体" w:hAnsi="宋体"/>
          <w:color w:val="auto"/>
          <w:sz w:val="24"/>
          <w:highlight w:val="none"/>
          <w:u w:val="none"/>
          <w:lang w:val="zh-CN"/>
        </w:rPr>
        <w:t xml:space="preserve">2</w:t>
      </w:r>
      <w:r>
        <w:rPr>
          <w:rFonts w:hint="eastAsia" w:ascii="宋体" w:hAnsi="宋体"/>
          <w:color w:val="auto"/>
          <w:sz w:val="24"/>
          <w:highlight w:val="none"/>
          <w:u w:val="none"/>
        </w:rPr>
        <w:t xml:space="preserve">3</w:t>
      </w:r>
      <w:r>
        <w:rPr>
          <w:rFonts w:hint="eastAsia" w:ascii="宋体" w:hAnsi="宋体"/>
          <w:color w:val="auto"/>
          <w:sz w:val="24"/>
          <w:highlight w:val="none"/>
          <w:u w:val="none"/>
          <w:lang w:val="zh-CN"/>
        </w:rPr>
        <w:t xml:space="preserve">.3 交易中心将在“江苏政府采购网”发布中标公告，公告期限为1个工作日。</w:t>
      </w:r>
      <w:r/>
    </w:p>
    <w:p>
      <w:pPr>
        <w:ind w:firstLine="420"/>
        <w:rPr>
          <w:rFonts w:hint="eastAsia" w:ascii="宋体" w:hAnsi="宋体"/>
          <w:b/>
          <w:bCs/>
          <w:color w:val="auto"/>
          <w:sz w:val="24"/>
          <w:highlight w:val="none"/>
          <w:u w:val="none"/>
          <w:lang w:val="zh-CN"/>
        </w:rPr>
      </w:pPr>
      <w:r>
        <w:rPr>
          <w:rFonts w:hint="eastAsia" w:ascii="宋体" w:hAnsi="宋体"/>
          <w:color w:val="auto"/>
          <w:sz w:val="24"/>
          <w:highlight w:val="none"/>
          <w:u w:val="none"/>
          <w:lang w:val="zh-CN"/>
        </w:rPr>
        <w:t xml:space="preserve">2</w:t>
      </w:r>
      <w:r>
        <w:rPr>
          <w:rFonts w:hint="eastAsia" w:ascii="宋体" w:hAnsi="宋体"/>
          <w:color w:val="auto"/>
          <w:sz w:val="24"/>
          <w:highlight w:val="none"/>
          <w:u w:val="none"/>
        </w:rPr>
        <w:t xml:space="preserve">3</w:t>
      </w:r>
      <w:r>
        <w:rPr>
          <w:rFonts w:hint="eastAsia" w:ascii="宋体" w:hAnsi="宋体"/>
          <w:color w:val="auto"/>
          <w:sz w:val="24"/>
          <w:highlight w:val="none"/>
          <w:u w:val="none"/>
          <w:lang w:val="zh-CN"/>
        </w:rPr>
        <w:t xml:space="preserve">.4</w:t>
      </w:r>
      <w:r>
        <w:rPr>
          <w:rFonts w:hint="eastAsia" w:ascii="宋体" w:hAnsi="宋体"/>
          <w:color w:val="auto"/>
          <w:sz w:val="24"/>
          <w:highlight w:val="none"/>
          <w:u w:val="none"/>
        </w:rPr>
        <w:t xml:space="preserve"> </w:t>
      </w:r>
      <w:r>
        <w:rPr>
          <w:rFonts w:hint="eastAsia" w:ascii="宋体" w:hAnsi="宋体"/>
          <w:b/>
          <w:bCs/>
          <w:color w:val="auto"/>
          <w:sz w:val="24"/>
          <w:highlight w:val="none"/>
          <w:u w:val="none"/>
          <w:lang w:val="zh-CN"/>
        </w:rPr>
        <w:t xml:space="preserve">若有充分证据证明中标人</w:t>
      </w:r>
      <w:r>
        <w:rPr>
          <w:rFonts w:hint="eastAsia" w:ascii="宋体" w:hAnsi="宋体"/>
          <w:b/>
          <w:bCs/>
          <w:color w:val="auto"/>
          <w:sz w:val="24"/>
          <w:highlight w:val="none"/>
          <w:u w:val="none"/>
        </w:rPr>
        <w:t xml:space="preserve">有</w:t>
      </w:r>
      <w:r>
        <w:rPr>
          <w:rFonts w:hint="eastAsia" w:ascii="宋体" w:hAnsi="宋体"/>
          <w:b/>
          <w:bCs/>
          <w:color w:val="auto"/>
          <w:sz w:val="24"/>
          <w:highlight w:val="none"/>
          <w:u w:val="none"/>
          <w:lang w:val="zh-CN"/>
        </w:rPr>
        <w:t xml:space="preserve">下列情况之一的，一经查实将被取消中标资格：</w:t>
      </w:r>
      <w:r/>
    </w:p>
    <w:p>
      <w:pPr>
        <w:ind w:firstLine="420"/>
        <w:rPr>
          <w:rFonts w:hint="eastAsia" w:ascii="宋体" w:hAnsi="宋体"/>
          <w:color w:val="auto"/>
          <w:sz w:val="24"/>
          <w:highlight w:val="none"/>
          <w:u w:val="none"/>
          <w:lang w:val="zh-CN"/>
        </w:rPr>
      </w:pPr>
      <w:r>
        <w:rPr>
          <w:rFonts w:hint="eastAsia" w:ascii="宋体" w:hAnsi="宋体"/>
          <w:color w:val="auto"/>
          <w:sz w:val="24"/>
          <w:highlight w:val="none"/>
          <w:u w:val="none"/>
          <w:lang w:val="zh-CN"/>
        </w:rPr>
        <w:t xml:space="preserve">2</w:t>
      </w:r>
      <w:r>
        <w:rPr>
          <w:rFonts w:hint="eastAsia" w:ascii="宋体" w:hAnsi="宋体"/>
          <w:color w:val="auto"/>
          <w:sz w:val="24"/>
          <w:highlight w:val="none"/>
          <w:u w:val="none"/>
        </w:rPr>
        <w:t xml:space="preserve">3</w:t>
      </w:r>
      <w:r>
        <w:rPr>
          <w:rFonts w:hint="eastAsia" w:ascii="宋体" w:hAnsi="宋体"/>
          <w:color w:val="auto"/>
          <w:sz w:val="24"/>
          <w:highlight w:val="none"/>
          <w:u w:val="none"/>
          <w:lang w:val="zh-CN"/>
        </w:rPr>
        <w:t xml:space="preserve">.4.1 提供虚假材料谋取中标。</w:t>
      </w:r>
      <w:r/>
    </w:p>
    <w:p>
      <w:pPr>
        <w:ind w:firstLine="420"/>
        <w:rPr>
          <w:rFonts w:hint="eastAsia" w:ascii="宋体" w:hAnsi="宋体"/>
          <w:color w:val="auto"/>
          <w:sz w:val="24"/>
          <w:highlight w:val="none"/>
          <w:u w:val="none"/>
          <w:lang w:val="zh-CN"/>
        </w:rPr>
      </w:pPr>
      <w:r>
        <w:rPr>
          <w:rFonts w:hint="eastAsia" w:ascii="宋体" w:hAnsi="宋体"/>
          <w:color w:val="auto"/>
          <w:sz w:val="24"/>
          <w:highlight w:val="none"/>
          <w:u w:val="none"/>
          <w:lang w:val="zh-CN"/>
        </w:rPr>
        <w:t xml:space="preserve">2</w:t>
      </w:r>
      <w:r>
        <w:rPr>
          <w:rFonts w:hint="eastAsia" w:ascii="宋体" w:hAnsi="宋体"/>
          <w:color w:val="auto"/>
          <w:sz w:val="24"/>
          <w:highlight w:val="none"/>
          <w:u w:val="none"/>
        </w:rPr>
        <w:t xml:space="preserve">3</w:t>
      </w:r>
      <w:r>
        <w:rPr>
          <w:rFonts w:hint="eastAsia" w:ascii="宋体" w:hAnsi="宋体"/>
          <w:color w:val="auto"/>
          <w:sz w:val="24"/>
          <w:highlight w:val="none"/>
          <w:u w:val="none"/>
          <w:lang w:val="zh-CN"/>
        </w:rPr>
        <w:t xml:space="preserve">.4.2 向评审专家、采购人或交易中心工作人员行贿或者提供其他不正当利益。</w:t>
      </w:r>
      <w:r/>
    </w:p>
    <w:p>
      <w:pPr>
        <w:ind w:firstLine="420"/>
        <w:rPr>
          <w:rFonts w:hint="eastAsia" w:ascii="宋体" w:hAnsi="宋体"/>
          <w:color w:val="auto"/>
          <w:sz w:val="24"/>
          <w:highlight w:val="none"/>
          <w:u w:val="none"/>
          <w:lang w:val="zh-CN"/>
        </w:rPr>
      </w:pPr>
      <w:r>
        <w:rPr>
          <w:rFonts w:hint="eastAsia" w:ascii="宋体" w:hAnsi="宋体"/>
          <w:color w:val="auto"/>
          <w:sz w:val="24"/>
          <w:highlight w:val="none"/>
          <w:u w:val="none"/>
          <w:lang w:val="zh-CN"/>
        </w:rPr>
        <w:t xml:space="preserve">2</w:t>
      </w:r>
      <w:r>
        <w:rPr>
          <w:rFonts w:hint="eastAsia" w:ascii="宋体" w:hAnsi="宋体"/>
          <w:color w:val="auto"/>
          <w:sz w:val="24"/>
          <w:highlight w:val="none"/>
          <w:u w:val="none"/>
        </w:rPr>
        <w:t xml:space="preserve">3</w:t>
      </w:r>
      <w:r>
        <w:rPr>
          <w:rFonts w:hint="eastAsia" w:ascii="宋体" w:hAnsi="宋体"/>
          <w:color w:val="auto"/>
          <w:sz w:val="24"/>
          <w:highlight w:val="none"/>
          <w:u w:val="none"/>
          <w:lang w:val="zh-CN"/>
        </w:rPr>
        <w:t xml:space="preserve">.4.3 与其他投标人、评审专家、采购人或交易中心工作人员恶意串通。</w:t>
      </w:r>
      <w:r/>
    </w:p>
    <w:p>
      <w:pPr>
        <w:ind w:firstLine="420"/>
        <w:rPr>
          <w:rFonts w:hint="eastAsia" w:ascii="宋体" w:hAnsi="宋体"/>
          <w:color w:val="auto"/>
          <w:sz w:val="24"/>
          <w:highlight w:val="none"/>
          <w:u w:val="none"/>
          <w:lang w:val="zh-CN"/>
        </w:rPr>
      </w:pPr>
      <w:r>
        <w:rPr>
          <w:rFonts w:hint="eastAsia" w:ascii="宋体" w:hAnsi="宋体"/>
          <w:color w:val="auto"/>
          <w:sz w:val="24"/>
          <w:highlight w:val="none"/>
          <w:u w:val="none"/>
          <w:lang w:val="zh-CN"/>
        </w:rPr>
        <w:t xml:space="preserve">2</w:t>
      </w:r>
      <w:r>
        <w:rPr>
          <w:rFonts w:hint="eastAsia" w:ascii="宋体" w:hAnsi="宋体"/>
          <w:color w:val="auto"/>
          <w:sz w:val="24"/>
          <w:highlight w:val="none"/>
          <w:u w:val="none"/>
        </w:rPr>
        <w:t xml:space="preserve">3</w:t>
      </w:r>
      <w:r>
        <w:rPr>
          <w:rFonts w:hint="eastAsia" w:ascii="宋体" w:hAnsi="宋体"/>
          <w:color w:val="auto"/>
          <w:sz w:val="24"/>
          <w:highlight w:val="none"/>
          <w:u w:val="none"/>
          <w:lang w:val="zh-CN"/>
        </w:rPr>
        <w:t xml:space="preserve">.4.4 属于本文件规定的无效投标情形，但在评标过程中未被评委会发现。</w:t>
      </w:r>
      <w:r/>
    </w:p>
    <w:p>
      <w:pPr>
        <w:ind w:firstLine="420"/>
        <w:rPr>
          <w:rFonts w:hint="eastAsia" w:ascii="宋体" w:hAnsi="宋体"/>
          <w:color w:val="auto"/>
          <w:sz w:val="24"/>
          <w:highlight w:val="none"/>
          <w:u w:val="none"/>
          <w:lang w:val="zh-CN"/>
        </w:rPr>
      </w:pPr>
      <w:r>
        <w:rPr>
          <w:rFonts w:hint="eastAsia" w:ascii="宋体" w:hAnsi="宋体"/>
          <w:color w:val="auto"/>
          <w:sz w:val="24"/>
          <w:highlight w:val="none"/>
          <w:u w:val="none"/>
          <w:lang w:val="zh-CN"/>
        </w:rPr>
        <w:t xml:space="preserve">2</w:t>
      </w:r>
      <w:r>
        <w:rPr>
          <w:rFonts w:hint="eastAsia" w:ascii="宋体" w:hAnsi="宋体"/>
          <w:color w:val="auto"/>
          <w:sz w:val="24"/>
          <w:highlight w:val="none"/>
          <w:u w:val="none"/>
        </w:rPr>
        <w:t xml:space="preserve">3</w:t>
      </w:r>
      <w:r>
        <w:rPr>
          <w:rFonts w:hint="eastAsia" w:ascii="宋体" w:hAnsi="宋体"/>
          <w:color w:val="auto"/>
          <w:sz w:val="24"/>
          <w:highlight w:val="none"/>
          <w:u w:val="none"/>
          <w:lang w:val="zh-CN"/>
        </w:rPr>
        <w:t xml:space="preserve">.4.5 采取不正当手段诋毁、排挤其他投标人。</w:t>
      </w:r>
      <w:r/>
    </w:p>
    <w:p>
      <w:pPr>
        <w:pStyle w:val="710"/>
        <w:ind w:firstLine="392"/>
        <w:spacing w:before="0" w:after="0"/>
        <w:rPr>
          <w:rFonts w:hint="eastAsia" w:ascii="方正楷体_GBK" w:hAnsi="方正楷体_GBK" w:eastAsia="方正楷体_GBK" w:cs="方正楷体_GBK"/>
          <w:color w:val="auto"/>
          <w:highlight w:val="none"/>
          <w:u w:val="none"/>
        </w:rPr>
      </w:pPr>
      <w:r>
        <w:rPr>
          <w:rFonts w:hint="eastAsia" w:ascii="方正楷体_GBK" w:hAnsi="方正楷体_GBK" w:eastAsia="方正楷体_GBK" w:cs="方正楷体_GBK"/>
          <w:color w:val="auto"/>
          <w:highlight w:val="none"/>
          <w:u w:val="none"/>
        </w:rPr>
        <w:t xml:space="preserve">24.中标通知书</w:t>
      </w:r>
      <w:r/>
    </w:p>
    <w:p>
      <w:pPr>
        <w:ind w:firstLine="420"/>
        <w:rPr>
          <w:rFonts w:hint="eastAsia" w:ascii="宋体" w:hAnsi="宋体"/>
          <w:color w:val="auto"/>
          <w:sz w:val="24"/>
          <w:highlight w:val="none"/>
          <w:u w:val="none"/>
          <w:lang w:val="zh-CN"/>
        </w:rPr>
      </w:pPr>
      <w:r>
        <w:rPr>
          <w:rFonts w:hint="eastAsia" w:ascii="宋体" w:hAnsi="宋体"/>
          <w:color w:val="auto"/>
          <w:sz w:val="24"/>
          <w:highlight w:val="none"/>
          <w:u w:val="none"/>
          <w:lang w:val="zh-CN"/>
        </w:rPr>
        <w:t xml:space="preserve">2</w:t>
      </w:r>
      <w:r>
        <w:rPr>
          <w:rFonts w:hint="eastAsia" w:ascii="宋体" w:hAnsi="宋体"/>
          <w:color w:val="auto"/>
          <w:sz w:val="24"/>
          <w:highlight w:val="none"/>
          <w:u w:val="none"/>
        </w:rPr>
        <w:t xml:space="preserve">4</w:t>
      </w:r>
      <w:r>
        <w:rPr>
          <w:rFonts w:hint="eastAsia" w:ascii="宋体" w:hAnsi="宋体"/>
          <w:color w:val="auto"/>
          <w:sz w:val="24"/>
          <w:highlight w:val="none"/>
          <w:u w:val="none"/>
          <w:lang w:val="zh-CN"/>
        </w:rPr>
        <w:t xml:space="preserve">.</w:t>
      </w:r>
      <w:r>
        <w:rPr>
          <w:rFonts w:hint="eastAsia" w:ascii="宋体" w:hAnsi="宋体"/>
          <w:color w:val="auto"/>
          <w:sz w:val="24"/>
          <w:highlight w:val="none"/>
          <w:u w:val="none"/>
        </w:rPr>
        <w:t xml:space="preserve">1</w:t>
      </w:r>
      <w:r>
        <w:rPr>
          <w:rFonts w:hint="eastAsia" w:ascii="宋体" w:hAnsi="宋体"/>
          <w:color w:val="auto"/>
          <w:sz w:val="24"/>
          <w:highlight w:val="none"/>
          <w:u w:val="none"/>
          <w:lang w:val="zh-CN"/>
        </w:rPr>
        <w:t xml:space="preserve"> 中标结果确定后，交易中心将向中标人发出《中标通知书》。中标人</w:t>
      </w:r>
      <w:r>
        <w:rPr>
          <w:rFonts w:hint="eastAsia" w:ascii="宋体" w:hAnsi="宋体"/>
          <w:color w:val="auto"/>
          <w:sz w:val="24"/>
          <w:highlight w:val="none"/>
          <w:u w:val="none"/>
        </w:rPr>
        <w:t xml:space="preserve">可</w:t>
      </w:r>
      <w:r>
        <w:rPr>
          <w:rFonts w:hint="eastAsia" w:ascii="宋体" w:hAnsi="宋体"/>
          <w:color w:val="auto"/>
          <w:sz w:val="24"/>
          <w:highlight w:val="none"/>
          <w:u w:val="none"/>
          <w:lang w:val="zh-CN"/>
        </w:rPr>
        <w:t xml:space="preserve">在中标结果公告届满之日起三十日内，登录苏采云系统下载。</w:t>
      </w:r>
      <w:r/>
    </w:p>
    <w:p>
      <w:pPr>
        <w:ind w:firstLine="420"/>
        <w:rPr>
          <w:rFonts w:hint="eastAsia" w:ascii="宋体" w:hAnsi="宋体"/>
          <w:color w:val="auto"/>
          <w:sz w:val="24"/>
          <w:highlight w:val="none"/>
          <w:u w:val="none"/>
          <w:lang w:val="zh-CN"/>
        </w:rPr>
      </w:pPr>
      <w:r>
        <w:rPr>
          <w:rFonts w:hint="eastAsia" w:ascii="宋体" w:hAnsi="宋体"/>
          <w:color w:val="auto"/>
          <w:sz w:val="24"/>
          <w:highlight w:val="none"/>
          <w:u w:val="none"/>
          <w:lang w:val="zh-CN"/>
        </w:rPr>
        <w:t xml:space="preserve">因系统存储空间有限，中标结果公告届满之日起三十日后，苏采云系统不再保证提供下载《中标通知书》服务，因未及时下载而造成的不利后果由中标人自行承担。</w:t>
      </w:r>
      <w:r/>
    </w:p>
    <w:p>
      <w:pPr>
        <w:ind w:firstLine="420"/>
        <w:rPr>
          <w:rFonts w:hint="eastAsia" w:ascii="宋体" w:hAnsi="宋体"/>
          <w:color w:val="auto"/>
          <w:sz w:val="24"/>
          <w:highlight w:val="none"/>
          <w:u w:val="none"/>
          <w:lang w:val="zh-CN"/>
        </w:rPr>
      </w:pPr>
      <w:r>
        <w:rPr>
          <w:rFonts w:hint="eastAsia" w:ascii="宋体" w:hAnsi="宋体"/>
          <w:color w:val="auto"/>
          <w:sz w:val="24"/>
          <w:highlight w:val="none"/>
          <w:u w:val="none"/>
          <w:lang w:val="zh-CN"/>
        </w:rPr>
        <w:t xml:space="preserve">2</w:t>
      </w:r>
      <w:r>
        <w:rPr>
          <w:rFonts w:hint="eastAsia" w:ascii="宋体" w:hAnsi="宋体"/>
          <w:color w:val="auto"/>
          <w:sz w:val="24"/>
          <w:highlight w:val="none"/>
          <w:u w:val="none"/>
        </w:rPr>
        <w:t xml:space="preserve">4</w:t>
      </w:r>
      <w:r>
        <w:rPr>
          <w:rFonts w:hint="eastAsia" w:ascii="宋体" w:hAnsi="宋体"/>
          <w:color w:val="auto"/>
          <w:sz w:val="24"/>
          <w:highlight w:val="none"/>
          <w:u w:val="none"/>
          <w:lang w:val="zh-CN"/>
        </w:rPr>
        <w:t xml:space="preserve">.2</w:t>
      </w:r>
      <w:r>
        <w:rPr>
          <w:rFonts w:hint="eastAsia" w:ascii="宋体" w:hAnsi="宋体"/>
          <w:color w:val="auto"/>
          <w:sz w:val="24"/>
          <w:highlight w:val="none"/>
          <w:u w:val="none"/>
        </w:rPr>
        <w:t xml:space="preserve"> 《</w:t>
      </w:r>
      <w:r>
        <w:rPr>
          <w:rFonts w:hint="eastAsia" w:ascii="宋体" w:hAnsi="宋体"/>
          <w:color w:val="auto"/>
          <w:sz w:val="24"/>
          <w:highlight w:val="none"/>
          <w:u w:val="none"/>
          <w:lang w:val="zh-CN"/>
        </w:rPr>
        <w:t xml:space="preserve">中标通知书</w:t>
      </w:r>
      <w:r>
        <w:rPr>
          <w:rFonts w:hint="eastAsia" w:ascii="宋体" w:hAnsi="宋体"/>
          <w:color w:val="auto"/>
          <w:sz w:val="24"/>
          <w:highlight w:val="none"/>
          <w:u w:val="none"/>
        </w:rPr>
        <w:t xml:space="preserve">》</w:t>
      </w:r>
      <w:r>
        <w:rPr>
          <w:rFonts w:hint="eastAsia" w:ascii="宋体" w:hAnsi="宋体"/>
          <w:color w:val="auto"/>
          <w:sz w:val="24"/>
          <w:highlight w:val="none"/>
          <w:u w:val="none"/>
          <w:lang w:val="zh-CN"/>
        </w:rPr>
        <w:t xml:space="preserve">是合同的一个组成部分，对采购人和中标人均具有法律效力。《中标通知书》发出后，采购人改变中标结果或者中标人放弃中标项目的，应当依法承担法律责任。</w:t>
      </w:r>
      <w:r/>
    </w:p>
    <w:p>
      <w:pPr>
        <w:pStyle w:val="708"/>
        <w:ind w:firstLine="465"/>
        <w:spacing w:before="120" w:after="120"/>
        <w:rPr>
          <w:rFonts w:hint="eastAsia" w:ascii="方正黑体_GBK" w:hAnsi="方正黑体_GBK" w:eastAsia="方正黑体_GBK" w:cs="方正黑体_GBK"/>
          <w:color w:val="auto"/>
          <w:highlight w:val="none"/>
          <w:u w:val="none"/>
        </w:rPr>
      </w:pPr>
      <w:r/>
      <w:bookmarkStart w:id="170" w:name="_Toc16938552"/>
      <w:r/>
      <w:bookmarkStart w:id="171" w:name="_Toc120614220"/>
      <w:r/>
      <w:bookmarkStart w:id="172" w:name="_Toc513029236"/>
      <w:r/>
      <w:bookmarkStart w:id="173" w:name="_Toc20823308"/>
      <w:r>
        <w:rPr>
          <w:rFonts w:hint="eastAsia" w:ascii="方正黑体_GBK" w:hAnsi="方正黑体_GBK" w:eastAsia="方正黑体_GBK" w:cs="方正黑体_GBK"/>
          <w:color w:val="auto"/>
          <w:highlight w:val="none"/>
          <w:u w:val="none"/>
        </w:rPr>
        <w:t xml:space="preserve">七、授予合同</w:t>
      </w:r>
      <w:bookmarkEnd w:id="170"/>
      <w:r/>
      <w:bookmarkEnd w:id="171"/>
      <w:r/>
      <w:bookmarkEnd w:id="172"/>
      <w:r/>
      <w:bookmarkEnd w:id="173"/>
      <w:r/>
      <w:r/>
    </w:p>
    <w:p>
      <w:pPr>
        <w:pStyle w:val="710"/>
        <w:ind w:firstLine="392"/>
        <w:spacing w:before="0" w:after="0"/>
        <w:rPr>
          <w:rFonts w:hint="eastAsia" w:ascii="方正楷体_GBK" w:hAnsi="方正楷体_GBK" w:eastAsia="方正楷体_GBK" w:cs="方正楷体_GBK"/>
          <w:color w:val="auto"/>
          <w:highlight w:val="none"/>
          <w:u w:val="none"/>
        </w:rPr>
      </w:pPr>
      <w:r>
        <w:rPr>
          <w:rFonts w:hint="eastAsia" w:ascii="方正楷体_GBK" w:hAnsi="方正楷体_GBK" w:eastAsia="方正楷体_GBK" w:cs="方正楷体_GBK"/>
          <w:color w:val="auto"/>
          <w:highlight w:val="none"/>
          <w:u w:val="none"/>
        </w:rPr>
        <w:t xml:space="preserve">25.签订合同</w:t>
      </w:r>
      <w:r/>
    </w:p>
    <w:p>
      <w:pPr>
        <w:ind w:firstLine="420"/>
        <w:rPr>
          <w:rFonts w:hint="eastAsia" w:ascii="宋体" w:hAnsi="宋体"/>
          <w:color w:val="auto"/>
          <w:sz w:val="24"/>
          <w:highlight w:val="none"/>
          <w:u w:val="none"/>
        </w:rPr>
      </w:pPr>
      <w:r>
        <w:rPr>
          <w:rFonts w:hint="eastAsia" w:ascii="宋体" w:hAnsi="宋体"/>
          <w:color w:val="auto"/>
          <w:sz w:val="24"/>
          <w:highlight w:val="none"/>
          <w:u w:val="none"/>
          <w:lang w:val="zh-CN"/>
        </w:rPr>
        <w:t xml:space="preserve">2</w:t>
      </w:r>
      <w:r>
        <w:rPr>
          <w:rFonts w:hint="eastAsia" w:ascii="宋体" w:hAnsi="宋体"/>
          <w:color w:val="auto"/>
          <w:sz w:val="24"/>
          <w:highlight w:val="none"/>
          <w:u w:val="none"/>
        </w:rPr>
        <w:t xml:space="preserve">5.1</w:t>
      </w:r>
      <w:r>
        <w:rPr>
          <w:rFonts w:hint="eastAsia" w:ascii="宋体" w:hAnsi="宋体"/>
          <w:color w:val="auto"/>
          <w:sz w:val="24"/>
          <w:highlight w:val="none"/>
          <w:u w:val="none"/>
          <w:lang w:val="zh-CN"/>
        </w:rPr>
        <w:t xml:space="preserve"> </w:t>
      </w:r>
      <w:r>
        <w:rPr>
          <w:rFonts w:hint="eastAsia" w:ascii="宋体" w:hAnsi="宋体"/>
          <w:color w:val="auto"/>
          <w:sz w:val="24"/>
          <w:highlight w:val="none"/>
          <w:u w:val="none"/>
        </w:rPr>
        <w:t xml:space="preserve">中标人应当</w:t>
      </w:r>
      <w:r>
        <w:rPr>
          <w:rFonts w:hint="eastAsia" w:ascii="宋体" w:hAnsi="宋体"/>
          <w:color w:val="auto"/>
          <w:sz w:val="24"/>
          <w:highlight w:val="none"/>
          <w:u w:val="none"/>
          <w:lang w:val="zh-CN"/>
        </w:rPr>
        <w:t xml:space="preserve">在《</w:t>
      </w:r>
      <w:r>
        <w:rPr>
          <w:rFonts w:hint="eastAsia" w:ascii="宋体" w:hAnsi="宋体"/>
          <w:color w:val="auto"/>
          <w:sz w:val="24"/>
          <w:highlight w:val="none"/>
          <w:u w:val="none"/>
        </w:rPr>
        <w:t xml:space="preserve">中标通知书</w:t>
      </w:r>
      <w:r>
        <w:rPr>
          <w:rFonts w:hint="eastAsia" w:ascii="宋体" w:hAnsi="宋体"/>
          <w:color w:val="auto"/>
          <w:sz w:val="24"/>
          <w:highlight w:val="none"/>
          <w:u w:val="none"/>
          <w:lang w:val="zh-CN"/>
        </w:rPr>
        <w:t xml:space="preserve">》</w:t>
      </w:r>
      <w:r>
        <w:rPr>
          <w:rFonts w:hint="eastAsia" w:ascii="宋体" w:hAnsi="宋体"/>
          <w:color w:val="auto"/>
          <w:sz w:val="24"/>
          <w:highlight w:val="none"/>
          <w:u w:val="none"/>
        </w:rPr>
        <w:t xml:space="preserve">发出之日起三十日内，按照招标文件确定的事项与采购人签订政府采购合同。</w:t>
      </w:r>
      <w:r>
        <w:rPr>
          <w:rFonts w:hint="eastAsia" w:ascii="宋体" w:hAnsi="宋体"/>
          <w:color w:val="auto"/>
          <w:sz w:val="24"/>
          <w:highlight w:val="none"/>
          <w:u w:val="none"/>
          <w:lang w:val="zh-CN"/>
        </w:rPr>
        <w:t xml:space="preserve">采购人于合同签订后2个工作日内通过苏采云系统进行公示。</w:t>
      </w:r>
      <w:r/>
    </w:p>
    <w:p>
      <w:pPr>
        <w:ind w:firstLine="420"/>
        <w:rPr>
          <w:rFonts w:hint="eastAsia" w:ascii="宋体" w:hAnsi="宋体"/>
          <w:color w:val="auto"/>
          <w:sz w:val="24"/>
          <w:highlight w:val="none"/>
          <w:u w:val="none"/>
        </w:rPr>
      </w:pPr>
      <w:r>
        <w:rPr>
          <w:rFonts w:hint="eastAsia" w:ascii="宋体" w:hAnsi="宋体"/>
          <w:color w:val="auto"/>
          <w:sz w:val="24"/>
          <w:highlight w:val="none"/>
          <w:u w:val="none"/>
          <w:lang w:val="zh-CN"/>
        </w:rPr>
        <w:t xml:space="preserve">2</w:t>
      </w:r>
      <w:r>
        <w:rPr>
          <w:rFonts w:hint="eastAsia" w:ascii="宋体" w:hAnsi="宋体"/>
          <w:color w:val="auto"/>
          <w:sz w:val="24"/>
          <w:highlight w:val="none"/>
          <w:u w:val="none"/>
        </w:rPr>
        <w:t xml:space="preserve">5.2 招标文件、中标人的投标文件及招标过程中有关澄清、承诺文件均作为合同附件。</w:t>
      </w:r>
      <w:r/>
    </w:p>
    <w:p>
      <w:pPr>
        <w:ind w:firstLine="420"/>
        <w:rPr>
          <w:rFonts w:hint="eastAsia" w:ascii="宋体" w:hAnsi="宋体"/>
          <w:color w:val="auto"/>
          <w:sz w:val="24"/>
          <w:highlight w:val="none"/>
          <w:u w:val="none"/>
        </w:rPr>
      </w:pPr>
      <w:r>
        <w:rPr>
          <w:rFonts w:hint="eastAsia" w:ascii="宋体" w:hAnsi="宋体"/>
          <w:color w:val="auto"/>
          <w:sz w:val="24"/>
          <w:highlight w:val="none"/>
          <w:u w:val="none"/>
          <w:lang w:val="zh-CN"/>
        </w:rPr>
        <w:t xml:space="preserve">2</w:t>
      </w:r>
      <w:r>
        <w:rPr>
          <w:rFonts w:hint="eastAsia" w:ascii="宋体" w:hAnsi="宋体"/>
          <w:color w:val="auto"/>
          <w:sz w:val="24"/>
          <w:highlight w:val="none"/>
          <w:u w:val="none"/>
        </w:rPr>
        <w:t xml:space="preserve">5.3 招标文件不允许分包或允许分包但投标人未在投标文件中提供分包情况说明及分包意向协议的，中标人不得进行分包，否则采购人有权取消中标人中标资格或终止合同；招标文件允许分包但投标人未按招标文件要求和投标文件的分包情况说明及分包意向协议进行分包的，采购人有权取消中标人中标资格或终止合同。中标人存在上述情形造成采购人损失的，应承担相应赔偿责任。</w:t>
      </w:r>
      <w:r/>
    </w:p>
    <w:p>
      <w:pPr>
        <w:ind w:firstLine="420"/>
        <w:rPr>
          <w:rFonts w:hint="eastAsia" w:ascii="宋体" w:hAnsi="宋体"/>
          <w:color w:val="auto"/>
          <w:sz w:val="24"/>
          <w:highlight w:val="none"/>
          <w:u w:val="none"/>
        </w:rPr>
      </w:pPr>
      <w:r>
        <w:rPr>
          <w:rFonts w:hint="eastAsia" w:ascii="宋体" w:hAnsi="宋体"/>
          <w:color w:val="auto"/>
          <w:sz w:val="24"/>
          <w:highlight w:val="none"/>
          <w:u w:val="none"/>
        </w:rPr>
        <w:t xml:space="preserve">25.4中标人不得将合同标的进行转包，否则采购人有权取消其中标资格或终止合同。转包造成采购人损失的，中标人应承担相应赔偿责任。</w:t>
      </w:r>
      <w:r/>
    </w:p>
    <w:p>
      <w:pPr>
        <w:ind w:firstLine="420"/>
        <w:rPr>
          <w:rFonts w:hint="eastAsia" w:ascii="宋体" w:hAnsi="宋体"/>
          <w:color w:val="auto"/>
          <w:sz w:val="24"/>
          <w:highlight w:val="none"/>
          <w:u w:val="none"/>
        </w:rPr>
      </w:pPr>
      <w:r>
        <w:rPr>
          <w:rFonts w:hint="eastAsia" w:ascii="宋体" w:hAnsi="宋体"/>
          <w:color w:val="auto"/>
          <w:sz w:val="24"/>
          <w:highlight w:val="none"/>
          <w:u w:val="none"/>
          <w:lang w:val="zh-CN"/>
        </w:rPr>
        <w:t xml:space="preserve">2</w:t>
      </w:r>
      <w:r>
        <w:rPr>
          <w:rFonts w:hint="eastAsia" w:ascii="宋体" w:hAnsi="宋体"/>
          <w:color w:val="auto"/>
          <w:sz w:val="24"/>
          <w:highlight w:val="none"/>
          <w:u w:val="none"/>
        </w:rPr>
        <w:t xml:space="preserve">5.5 中标人因自身原因拒绝与采购人签订合同的，不得参加采购人</w:t>
      </w:r>
      <w:r>
        <w:rPr>
          <w:rFonts w:hint="eastAsia" w:ascii="宋体" w:hAnsi="宋体"/>
          <w:color w:val="auto"/>
          <w:sz w:val="24"/>
          <w:highlight w:val="none"/>
          <w:u w:val="none"/>
          <w:lang w:val="zh-CN"/>
        </w:rPr>
        <w:t xml:space="preserve">重新组织的</w:t>
      </w:r>
      <w:r>
        <w:rPr>
          <w:rFonts w:hint="eastAsia" w:ascii="宋体" w:hAnsi="宋体"/>
          <w:color w:val="auto"/>
          <w:sz w:val="24"/>
          <w:highlight w:val="none"/>
          <w:u w:val="none"/>
        </w:rPr>
        <w:t xml:space="preserve">采购活动</w:t>
      </w:r>
      <w:r>
        <w:rPr>
          <w:rFonts w:hint="eastAsia" w:ascii="宋体" w:hAnsi="宋体"/>
          <w:color w:val="auto"/>
          <w:sz w:val="24"/>
          <w:highlight w:val="none"/>
          <w:u w:val="none"/>
          <w:lang w:val="zh-CN"/>
        </w:rPr>
        <w:t xml:space="preserve">，且将可能被拒绝参加该采购人</w:t>
      </w:r>
      <w:r>
        <w:rPr>
          <w:rFonts w:hint="eastAsia" w:ascii="宋体" w:hAnsi="宋体"/>
          <w:color w:val="auto"/>
          <w:sz w:val="24"/>
          <w:highlight w:val="none"/>
          <w:u w:val="none"/>
        </w:rPr>
        <w:t xml:space="preserve">一年内</w:t>
      </w:r>
      <w:r>
        <w:rPr>
          <w:rFonts w:hint="eastAsia" w:ascii="宋体" w:hAnsi="宋体"/>
          <w:color w:val="auto"/>
          <w:sz w:val="24"/>
          <w:highlight w:val="none"/>
          <w:u w:val="none"/>
          <w:lang w:val="zh-CN"/>
        </w:rPr>
        <w:t xml:space="preserve">的其他</w:t>
      </w:r>
      <w:r>
        <w:rPr>
          <w:rFonts w:hint="eastAsia" w:ascii="宋体" w:hAnsi="宋体"/>
          <w:color w:val="auto"/>
          <w:sz w:val="24"/>
          <w:highlight w:val="none"/>
          <w:u w:val="none"/>
        </w:rPr>
        <w:t xml:space="preserve">政府采购活动。</w:t>
      </w:r>
      <w:r/>
    </w:p>
    <w:p>
      <w:pPr>
        <w:pStyle w:val="710"/>
        <w:ind w:firstLine="392"/>
        <w:spacing w:before="0" w:after="0"/>
        <w:rPr>
          <w:rFonts w:hint="eastAsia" w:ascii="方正楷体_GBK" w:hAnsi="方正楷体_GBK" w:eastAsia="方正楷体_GBK" w:cs="方正楷体_GBK"/>
          <w:color w:val="auto"/>
          <w:highlight w:val="none"/>
          <w:u w:val="none"/>
        </w:rPr>
      </w:pPr>
      <w:r>
        <w:rPr>
          <w:rFonts w:hint="eastAsia" w:ascii="方正楷体_GBK" w:hAnsi="方正楷体_GBK" w:eastAsia="方正楷体_GBK" w:cs="方正楷体_GBK"/>
          <w:color w:val="auto"/>
          <w:highlight w:val="none"/>
          <w:u w:val="none"/>
        </w:rPr>
        <w:t xml:space="preserve">26.标的物的追加</w:t>
      </w:r>
      <w:r/>
    </w:p>
    <w:p>
      <w:pPr>
        <w:ind w:firstLine="420"/>
        <w:rPr>
          <w:rFonts w:hint="eastAsia" w:ascii="宋体" w:hAnsi="宋体"/>
          <w:color w:val="auto"/>
          <w:sz w:val="24"/>
          <w:highlight w:val="none"/>
          <w:u w:val="none"/>
        </w:rPr>
      </w:pPr>
      <w:r>
        <w:rPr>
          <w:rFonts w:hint="eastAsia" w:ascii="宋体" w:hAnsi="宋体"/>
          <w:color w:val="auto"/>
          <w:sz w:val="24"/>
          <w:highlight w:val="none"/>
          <w:u w:val="none"/>
        </w:rPr>
        <w:t xml:space="preserve">26.1 合同履行中，采购人需追加与合同标的相同的服务（包含与服务相关的货物），在不改变合同其他条款的前提下，可以与中标人协商签订补充合同，但所有补充合同的金额不超过原合同金额的10%。</w:t>
      </w:r>
      <w:r/>
    </w:p>
    <w:p>
      <w:pPr>
        <w:pStyle w:val="710"/>
        <w:ind w:firstLine="392"/>
        <w:spacing w:before="0" w:after="0"/>
        <w:rPr>
          <w:rFonts w:hint="eastAsia" w:ascii="方正楷体_GBK" w:hAnsi="方正楷体_GBK" w:eastAsia="方正楷体_GBK" w:cs="方正楷体_GBK"/>
          <w:color w:val="auto"/>
          <w:highlight w:val="none"/>
          <w:u w:val="none"/>
        </w:rPr>
      </w:pPr>
      <w:r>
        <w:rPr>
          <w:rFonts w:hint="eastAsia" w:ascii="方正楷体_GBK" w:hAnsi="方正楷体_GBK" w:eastAsia="方正楷体_GBK" w:cs="方正楷体_GBK"/>
          <w:color w:val="auto"/>
          <w:highlight w:val="none"/>
          <w:u w:val="none"/>
        </w:rPr>
        <w:t xml:space="preserve">27.政府采购履约资金扶持政策</w:t>
      </w:r>
      <w:r/>
    </w:p>
    <w:p>
      <w:pPr>
        <w:ind w:firstLine="420"/>
        <w:rPr>
          <w:rFonts w:hint="eastAsia" w:ascii="宋体" w:hAnsi="宋体"/>
          <w:color w:val="auto"/>
          <w:sz w:val="24"/>
          <w:highlight w:val="none"/>
          <w:u w:val="none"/>
          <w:lang w:val="zh-CN"/>
        </w:rPr>
      </w:pPr>
      <w:r>
        <w:rPr>
          <w:rFonts w:hint="eastAsia" w:ascii="宋体" w:hAnsi="宋体"/>
          <w:color w:val="auto"/>
          <w:sz w:val="24"/>
          <w:highlight w:val="none"/>
          <w:u w:val="none"/>
        </w:rPr>
        <w:t xml:space="preserve">27</w:t>
      </w:r>
      <w:r>
        <w:rPr>
          <w:rFonts w:hint="eastAsia" w:ascii="宋体" w:hAnsi="宋体"/>
          <w:color w:val="auto"/>
          <w:sz w:val="24"/>
          <w:highlight w:val="none"/>
          <w:u w:val="none"/>
          <w:lang w:val="zh-CN"/>
        </w:rPr>
        <w:t xml:space="preserve">.1 中标</w:t>
      </w:r>
      <w:r>
        <w:rPr>
          <w:rFonts w:hint="eastAsia" w:ascii="宋体" w:hAnsi="宋体"/>
          <w:color w:val="auto"/>
          <w:sz w:val="24"/>
          <w:highlight w:val="none"/>
          <w:u w:val="none"/>
        </w:rPr>
        <w:t xml:space="preserve">人</w:t>
      </w:r>
      <w:r>
        <w:rPr>
          <w:rFonts w:hint="eastAsia" w:ascii="宋体" w:hAnsi="宋体"/>
          <w:color w:val="auto"/>
          <w:sz w:val="24"/>
          <w:highlight w:val="none"/>
          <w:u w:val="none"/>
          <w:lang w:val="zh-CN"/>
        </w:rPr>
        <w:t xml:space="preserve">可通过南京市公共资源交易平台网站“小企业融资平台”，选择相应的金融机构办理融资贷款。</w:t>
      </w:r>
      <w:r/>
    </w:p>
    <w:p>
      <w:pPr>
        <w:ind w:firstLine="420"/>
        <w:rPr>
          <w:rFonts w:hint="eastAsia" w:ascii="宋体" w:hAnsi="宋体"/>
          <w:color w:val="auto"/>
          <w:sz w:val="24"/>
          <w:highlight w:val="none"/>
          <w:u w:val="none"/>
          <w:lang w:val="zh-CN"/>
        </w:rPr>
      </w:pPr>
      <w:r>
        <w:rPr>
          <w:rFonts w:hint="eastAsia" w:ascii="宋体" w:hAnsi="宋体"/>
          <w:color w:val="auto"/>
          <w:sz w:val="24"/>
          <w:highlight w:val="none"/>
          <w:u w:val="none"/>
        </w:rPr>
        <w:t xml:space="preserve">27</w:t>
      </w:r>
      <w:r>
        <w:rPr>
          <w:rFonts w:hint="eastAsia" w:ascii="宋体" w:hAnsi="宋体"/>
          <w:color w:val="auto"/>
          <w:sz w:val="24"/>
          <w:highlight w:val="none"/>
          <w:u w:val="none"/>
          <w:lang w:val="zh-CN"/>
        </w:rPr>
        <w:t xml:space="preserve">.2 依据《关于在全省政府采购领域推行电子履约保函（保险）的通知》（苏财购〔2023〕150号），需要缴纳履约保证金的，中标</w:t>
      </w:r>
      <w:r>
        <w:rPr>
          <w:rFonts w:hint="eastAsia" w:ascii="宋体" w:hAnsi="宋体"/>
          <w:color w:val="auto"/>
          <w:sz w:val="24"/>
          <w:highlight w:val="none"/>
          <w:u w:val="none"/>
        </w:rPr>
        <w:t xml:space="preserve">人</w:t>
      </w:r>
      <w:r>
        <w:rPr>
          <w:rFonts w:hint="eastAsia" w:ascii="宋体" w:hAnsi="宋体"/>
          <w:color w:val="auto"/>
          <w:sz w:val="24"/>
          <w:highlight w:val="none"/>
          <w:u w:val="none"/>
          <w:lang w:val="zh-CN"/>
        </w:rPr>
        <w:t xml:space="preserve">可通过江苏政府采购网“政府采购电子履约保函（保险）综合服务平台”线上办理履约保函（保险）。</w:t>
      </w:r>
      <w:r/>
    </w:p>
    <w:p>
      <w:pPr>
        <w:pStyle w:val="708"/>
        <w:ind w:firstLine="465"/>
        <w:spacing w:before="120" w:after="120"/>
        <w:rPr>
          <w:rFonts w:hint="eastAsia" w:ascii="方正黑体_GBK" w:hAnsi="方正黑体_GBK" w:eastAsia="方正黑体_GBK" w:cs="方正黑体_GBK"/>
          <w:color w:val="auto"/>
          <w:highlight w:val="none"/>
          <w:u w:val="none"/>
        </w:rPr>
      </w:pPr>
      <w:r>
        <w:rPr>
          <w:rFonts w:hint="eastAsia" w:ascii="方正黑体_GBK" w:hAnsi="方正黑体_GBK" w:eastAsia="方正黑体_GBK" w:cs="方正黑体_GBK"/>
          <w:color w:val="auto"/>
          <w:highlight w:val="none"/>
          <w:u w:val="none"/>
        </w:rPr>
        <w:t xml:space="preserve">八、质疑</w:t>
      </w:r>
      <w:r/>
    </w:p>
    <w:p>
      <w:pPr>
        <w:ind w:firstLine="420"/>
        <w:rPr>
          <w:rFonts w:hint="eastAsia" w:ascii="宋体" w:hAnsi="宋体"/>
          <w:color w:val="auto"/>
          <w:sz w:val="24"/>
          <w:highlight w:val="none"/>
          <w:u w:val="none"/>
          <w:lang w:val="zh-CN"/>
        </w:rPr>
      </w:pPr>
      <w:r>
        <w:rPr>
          <w:rFonts w:hint="eastAsia" w:ascii="宋体" w:hAnsi="宋体"/>
          <w:color w:val="auto"/>
          <w:sz w:val="24"/>
          <w:highlight w:val="none"/>
          <w:u w:val="none"/>
        </w:rPr>
        <w:t xml:space="preserve">28.</w:t>
      </w:r>
      <w:r>
        <w:rPr>
          <w:rFonts w:hint="eastAsia" w:ascii="宋体" w:hAnsi="宋体"/>
          <w:color w:val="auto"/>
          <w:sz w:val="24"/>
          <w:highlight w:val="none"/>
          <w:u w:val="none"/>
          <w:lang w:val="zh-CN"/>
        </w:rPr>
        <w:t xml:space="preserve">提出质疑的投标人应当是参与所质疑项目采购活动的投标人，潜在投标人依法获取其可质疑的招标文件的，可以对招标文件提出质疑。</w:t>
      </w:r>
      <w:r/>
    </w:p>
    <w:p>
      <w:pPr>
        <w:ind w:firstLine="420"/>
        <w:rPr>
          <w:rFonts w:hint="eastAsia" w:ascii="宋体" w:hAnsi="宋体"/>
          <w:color w:val="auto"/>
          <w:sz w:val="24"/>
          <w:highlight w:val="none"/>
          <w:u w:val="none"/>
          <w:lang w:val="zh-CN"/>
        </w:rPr>
      </w:pPr>
      <w:r>
        <w:rPr>
          <w:rFonts w:hint="eastAsia" w:ascii="宋体" w:hAnsi="宋体"/>
          <w:color w:val="auto"/>
          <w:sz w:val="24"/>
          <w:highlight w:val="none"/>
          <w:u w:val="none"/>
        </w:rPr>
        <w:t xml:space="preserve">29.</w:t>
      </w:r>
      <w:r>
        <w:rPr>
          <w:rFonts w:hint="eastAsia" w:ascii="宋体" w:hAnsi="宋体"/>
          <w:color w:val="auto"/>
          <w:sz w:val="24"/>
          <w:highlight w:val="none"/>
          <w:u w:val="none"/>
          <w:lang w:val="zh-CN"/>
        </w:rPr>
        <w:t xml:space="preserve">投标人认为招标文件、采购过程和采购结果使自己的权益受到损害的，可以在知道或应知其权益受到损害之日起七个工作日内，</w:t>
      </w:r>
      <w:r>
        <w:rPr>
          <w:rFonts w:hint="eastAsia" w:ascii="宋体" w:hAnsi="宋体"/>
          <w:color w:val="auto"/>
          <w:sz w:val="24"/>
          <w:highlight w:val="none"/>
          <w:u w:val="none"/>
        </w:rPr>
        <w:t xml:space="preserve">按照第31条</w:t>
      </w:r>
      <w:r>
        <w:rPr>
          <w:rFonts w:hint="eastAsia" w:ascii="宋体" w:hAnsi="宋体"/>
          <w:color w:val="auto"/>
          <w:sz w:val="24"/>
          <w:highlight w:val="none"/>
          <w:u w:val="none"/>
          <w:lang w:val="zh-CN"/>
        </w:rPr>
        <w:t xml:space="preserve">、</w:t>
      </w:r>
      <w:r>
        <w:rPr>
          <w:rFonts w:hint="eastAsia" w:ascii="宋体" w:hAnsi="宋体"/>
          <w:color w:val="auto"/>
          <w:sz w:val="24"/>
          <w:highlight w:val="none"/>
          <w:u w:val="none"/>
        </w:rPr>
        <w:t xml:space="preserve">第32</w:t>
      </w:r>
      <w:r>
        <w:rPr>
          <w:rFonts w:hint="eastAsia" w:ascii="宋体" w:hAnsi="宋体"/>
          <w:color w:val="auto"/>
          <w:sz w:val="24"/>
          <w:highlight w:val="none"/>
          <w:u w:val="none"/>
          <w:lang w:val="zh-CN"/>
        </w:rPr>
        <w:t xml:space="preserve">条</w:t>
      </w:r>
      <w:r>
        <w:rPr>
          <w:rFonts w:hint="eastAsia" w:ascii="宋体" w:hAnsi="宋体"/>
          <w:color w:val="auto"/>
          <w:sz w:val="24"/>
          <w:highlight w:val="none"/>
          <w:u w:val="none"/>
        </w:rPr>
        <w:t xml:space="preserve">之</w:t>
      </w:r>
      <w:r>
        <w:rPr>
          <w:rFonts w:hint="eastAsia" w:ascii="宋体" w:hAnsi="宋体"/>
          <w:color w:val="auto"/>
          <w:sz w:val="24"/>
          <w:highlight w:val="none"/>
          <w:u w:val="none"/>
          <w:lang w:val="zh-CN"/>
        </w:rPr>
        <w:t xml:space="preserve">规定以书面形式向采购人或交易中心提出质疑。</w:t>
      </w:r>
      <w:r>
        <w:rPr>
          <w:rFonts w:hint="eastAsia" w:ascii="宋体" w:hAnsi="宋体"/>
          <w:b/>
          <w:bCs/>
          <w:color w:val="auto"/>
          <w:sz w:val="24"/>
          <w:highlight w:val="none"/>
          <w:u w:val="none"/>
          <w:lang w:val="zh-CN"/>
        </w:rPr>
        <w:t xml:space="preserve">上述应知其权益受到损害之日是指</w:t>
      </w:r>
      <w:r>
        <w:rPr>
          <w:rFonts w:hint="eastAsia" w:ascii="宋体" w:hAnsi="宋体"/>
          <w:color w:val="auto"/>
          <w:sz w:val="24"/>
          <w:highlight w:val="none"/>
          <w:u w:val="none"/>
          <w:lang w:val="zh-CN"/>
        </w:rPr>
        <w:t xml:space="preserve">：</w:t>
      </w:r>
      <w:r/>
    </w:p>
    <w:p>
      <w:pPr>
        <w:ind w:firstLine="420"/>
        <w:rPr>
          <w:rFonts w:hint="eastAsia" w:ascii="宋体" w:hAnsi="宋体"/>
          <w:color w:val="auto"/>
          <w:sz w:val="24"/>
          <w:highlight w:val="none"/>
          <w:u w:val="none"/>
          <w:lang w:val="zh-CN"/>
        </w:rPr>
      </w:pPr>
      <w:r>
        <w:rPr>
          <w:rFonts w:hint="eastAsia" w:ascii="宋体" w:hAnsi="宋体"/>
          <w:color w:val="auto"/>
          <w:sz w:val="24"/>
          <w:highlight w:val="none"/>
          <w:u w:val="none"/>
        </w:rPr>
        <w:t xml:space="preserve">29</w:t>
      </w:r>
      <w:r>
        <w:rPr>
          <w:rFonts w:hint="eastAsia" w:ascii="宋体" w:hAnsi="宋体"/>
          <w:color w:val="auto"/>
          <w:sz w:val="24"/>
          <w:highlight w:val="none"/>
          <w:u w:val="none"/>
          <w:lang w:val="zh-CN"/>
        </w:rPr>
        <w:t xml:space="preserve">.1 对招标文件提出质疑的，为收到招标文件之日或者招标文件公告期限届满之日。</w:t>
      </w:r>
      <w:r/>
    </w:p>
    <w:p>
      <w:pPr>
        <w:ind w:firstLine="420"/>
        <w:rPr>
          <w:rFonts w:hint="eastAsia" w:ascii="宋体" w:hAnsi="宋体"/>
          <w:color w:val="auto"/>
          <w:sz w:val="24"/>
          <w:highlight w:val="none"/>
          <w:u w:val="none"/>
          <w:lang w:val="zh-CN"/>
        </w:rPr>
      </w:pPr>
      <w:r>
        <w:rPr>
          <w:rFonts w:hint="eastAsia" w:ascii="宋体" w:hAnsi="宋体"/>
          <w:color w:val="auto"/>
          <w:sz w:val="24"/>
          <w:highlight w:val="none"/>
          <w:u w:val="none"/>
        </w:rPr>
        <w:t xml:space="preserve">29</w:t>
      </w:r>
      <w:r>
        <w:rPr>
          <w:rFonts w:hint="eastAsia" w:ascii="宋体" w:hAnsi="宋体"/>
          <w:color w:val="auto"/>
          <w:sz w:val="24"/>
          <w:highlight w:val="none"/>
          <w:u w:val="none"/>
          <w:lang w:val="zh-CN"/>
        </w:rPr>
        <w:t xml:space="preserve">.2 对采购过程提出质疑的，为各采购程序环节结束之日。</w:t>
      </w:r>
      <w:r/>
    </w:p>
    <w:p>
      <w:pPr>
        <w:ind w:firstLine="420"/>
        <w:rPr>
          <w:rFonts w:hint="eastAsia" w:ascii="宋体" w:hAnsi="宋体"/>
          <w:color w:val="auto"/>
          <w:sz w:val="24"/>
          <w:highlight w:val="none"/>
          <w:u w:val="none"/>
          <w:lang w:val="zh-CN"/>
        </w:rPr>
      </w:pPr>
      <w:r>
        <w:rPr>
          <w:rFonts w:hint="eastAsia" w:ascii="宋体" w:hAnsi="宋体"/>
          <w:color w:val="auto"/>
          <w:sz w:val="24"/>
          <w:highlight w:val="none"/>
          <w:u w:val="none"/>
        </w:rPr>
        <w:t xml:space="preserve">29</w:t>
      </w:r>
      <w:r>
        <w:rPr>
          <w:rFonts w:hint="eastAsia" w:ascii="宋体" w:hAnsi="宋体"/>
          <w:color w:val="auto"/>
          <w:sz w:val="24"/>
          <w:highlight w:val="none"/>
          <w:u w:val="none"/>
          <w:lang w:val="zh-CN"/>
        </w:rPr>
        <w:t xml:space="preserve">.3 对中标或者成交结果提出质疑的，为中标或者成交结果公告期限届满之日。</w:t>
      </w:r>
      <w:r/>
    </w:p>
    <w:p>
      <w:pPr>
        <w:ind w:firstLine="420"/>
        <w:rPr>
          <w:rFonts w:hint="eastAsia" w:ascii="宋体" w:hAnsi="宋体"/>
          <w:color w:val="auto"/>
          <w:sz w:val="24"/>
          <w:highlight w:val="none"/>
          <w:u w:val="none"/>
          <w:lang w:val="zh-CN"/>
        </w:rPr>
      </w:pPr>
      <w:r>
        <w:rPr>
          <w:rFonts w:hint="eastAsia" w:ascii="宋体" w:hAnsi="宋体"/>
          <w:color w:val="auto"/>
          <w:sz w:val="24"/>
          <w:highlight w:val="none"/>
          <w:u w:val="none"/>
        </w:rPr>
        <w:t xml:space="preserve">30.</w:t>
      </w:r>
      <w:r>
        <w:rPr>
          <w:rFonts w:hint="eastAsia" w:ascii="宋体" w:hAnsi="宋体"/>
          <w:color w:val="auto"/>
          <w:sz w:val="24"/>
          <w:highlight w:val="none"/>
          <w:u w:val="none"/>
          <w:lang w:val="zh-CN"/>
        </w:rPr>
        <w:t xml:space="preserve">投标人应当在法定质疑期内一次性提出针对同一采购程序环节的质疑。投标人如在法定期限内对同一采购程序环节提出多次质疑的，交易中心或采购人将只对投标人第一次质疑作出答复。</w:t>
      </w:r>
      <w:r/>
    </w:p>
    <w:p>
      <w:pPr>
        <w:ind w:firstLine="420"/>
        <w:rPr>
          <w:rFonts w:hint="eastAsia" w:ascii="宋体" w:hAnsi="宋体"/>
          <w:color w:val="auto"/>
          <w:sz w:val="24"/>
          <w:highlight w:val="none"/>
          <w:u w:val="none"/>
          <w:lang w:val="zh-CN"/>
        </w:rPr>
      </w:pPr>
      <w:r>
        <w:rPr>
          <w:rFonts w:hint="eastAsia" w:ascii="宋体" w:hAnsi="宋体"/>
          <w:color w:val="auto"/>
          <w:sz w:val="24"/>
          <w:highlight w:val="none"/>
          <w:u w:val="none"/>
        </w:rPr>
        <w:t xml:space="preserve">31.</w:t>
      </w:r>
      <w:r>
        <w:rPr>
          <w:rFonts w:hint="eastAsia" w:ascii="宋体" w:hAnsi="宋体"/>
          <w:color w:val="auto"/>
          <w:sz w:val="24"/>
          <w:highlight w:val="none"/>
          <w:u w:val="none"/>
          <w:lang w:val="zh-CN"/>
        </w:rPr>
        <w:t xml:space="preserve">投标人提出质疑应提交《质疑函》原件，且尽可能通过邮寄方式送达，交易中心和采购人不接受无运单的快件。《质疑函》应按照本招标文件中《质疑函范本》</w:t>
      </w:r>
      <w:r>
        <w:rPr>
          <w:rFonts w:hint="eastAsia" w:ascii="宋体" w:hAnsi="宋体"/>
          <w:color w:val="auto"/>
          <w:sz w:val="24"/>
          <w:highlight w:val="none"/>
          <w:u w:val="none"/>
        </w:rPr>
        <w:t xml:space="preserve">的</w:t>
      </w:r>
      <w:r>
        <w:rPr>
          <w:rFonts w:hint="eastAsia" w:ascii="宋体" w:hAnsi="宋体"/>
          <w:color w:val="auto"/>
          <w:sz w:val="24"/>
          <w:highlight w:val="none"/>
          <w:u w:val="none"/>
          <w:lang w:val="zh-CN"/>
        </w:rPr>
        <w:t xml:space="preserve">格式和内容填写。</w:t>
      </w:r>
      <w:r>
        <w:rPr>
          <w:rFonts w:hint="eastAsia" w:ascii="宋体" w:hAnsi="宋体" w:cs="仿宋"/>
          <w:b/>
          <w:bCs/>
          <w:color w:val="auto"/>
          <w:sz w:val="24"/>
          <w:szCs w:val="24"/>
          <w:highlight w:val="none"/>
          <w:u w:val="none"/>
        </w:rPr>
        <w:t xml:space="preserve">由授权代表负责质疑事宜的，《质疑函》附件中应提交由质疑投标人法定代表人或主要负责人签署的《授权委托书》。</w:t>
      </w:r>
      <w:r/>
    </w:p>
    <w:p>
      <w:pPr>
        <w:ind w:firstLine="420"/>
        <w:rPr>
          <w:rFonts w:hint="eastAsia" w:ascii="宋体" w:hAnsi="宋体"/>
          <w:color w:val="auto"/>
          <w:sz w:val="24"/>
          <w:highlight w:val="none"/>
          <w:u w:val="none"/>
          <w:lang w:val="zh-CN"/>
        </w:rPr>
      </w:pPr>
      <w:r>
        <w:rPr>
          <w:rFonts w:hint="eastAsia" w:ascii="宋体" w:hAnsi="宋体"/>
          <w:color w:val="auto"/>
          <w:sz w:val="24"/>
          <w:highlight w:val="none"/>
          <w:u w:val="none"/>
          <w:lang w:val="zh-CN"/>
        </w:rPr>
        <w:t xml:space="preserve">投标人如组成联合体参加采购活动，《质疑函范本》中要求加盖公章之处，联合体各方均须按要求加盖公章。</w:t>
      </w:r>
      <w:r/>
    </w:p>
    <w:p>
      <w:pPr>
        <w:ind w:firstLine="420"/>
        <w:rPr>
          <w:rFonts w:hint="eastAsia" w:ascii="宋体" w:hAnsi="宋体"/>
          <w:b/>
          <w:bCs/>
          <w:color w:val="auto"/>
          <w:sz w:val="24"/>
          <w:szCs w:val="22"/>
          <w:highlight w:val="none"/>
          <w:u w:val="none"/>
        </w:rPr>
      </w:pPr>
      <w:r>
        <w:rPr>
          <w:rFonts w:hint="eastAsia" w:ascii="宋体" w:hAnsi="宋体"/>
          <w:color w:val="auto"/>
          <w:sz w:val="24"/>
          <w:highlight w:val="none"/>
          <w:u w:val="none"/>
        </w:rPr>
        <w:t xml:space="preserve">32.</w:t>
      </w:r>
      <w:r>
        <w:rPr>
          <w:rFonts w:hint="eastAsia" w:ascii="宋体" w:hAnsi="宋体"/>
          <w:b/>
          <w:bCs/>
          <w:color w:val="auto"/>
          <w:sz w:val="24"/>
          <w:highlight w:val="none"/>
          <w:u w:val="none"/>
        </w:rPr>
        <w:t xml:space="preserve">投标人根据质疑事项向相应的质疑答复主体提出质疑，具体详见招标文件第一章。</w:t>
      </w:r>
      <w:r>
        <w:rPr>
          <w:rFonts w:hint="eastAsia" w:ascii="宋体" w:hAnsi="宋体"/>
          <w:b/>
          <w:bCs/>
          <w:color w:val="auto"/>
          <w:sz w:val="24"/>
          <w:szCs w:val="22"/>
          <w:highlight w:val="none"/>
          <w:u w:val="none"/>
        </w:rPr>
        <w:t xml:space="preserve">由采购人负责答复的质疑，采购人将《质疑函》《质疑答复函》抄送交易中心。</w:t>
      </w:r>
      <w:r/>
    </w:p>
    <w:p>
      <w:pPr>
        <w:ind w:firstLine="422"/>
        <w:rPr>
          <w:rFonts w:hint="eastAsia" w:ascii="宋体" w:hAnsi="宋体"/>
          <w:b/>
          <w:bCs/>
          <w:color w:val="auto"/>
          <w:sz w:val="24"/>
          <w:highlight w:val="none"/>
          <w:u w:val="none"/>
        </w:rPr>
      </w:pPr>
      <w:r>
        <w:rPr>
          <w:rFonts w:hint="eastAsia" w:ascii="宋体" w:hAnsi="宋体"/>
          <w:b/>
          <w:bCs/>
          <w:color w:val="auto"/>
          <w:sz w:val="24"/>
          <w:highlight w:val="none"/>
          <w:u w:val="none"/>
        </w:rPr>
        <w:t xml:space="preserve">投标人对采购人、交易中心的质疑答复不满意，或者采购人、交易中心未在规定时间内作出质疑答复的，可以在答复期满后15个工作日内向南京市财政局提起投诉。</w:t>
      </w:r>
      <w:r/>
    </w:p>
    <w:p>
      <w:pPr>
        <w:ind w:firstLine="420"/>
        <w:rPr>
          <w:rFonts w:hint="eastAsia" w:ascii="宋体" w:hAnsi="宋体"/>
          <w:color w:val="auto"/>
          <w:sz w:val="24"/>
          <w:highlight w:val="none"/>
          <w:u w:val="none"/>
          <w:lang w:val="zh-CN"/>
        </w:rPr>
      </w:pPr>
      <w:r>
        <w:rPr>
          <w:rFonts w:hint="eastAsia" w:ascii="宋体" w:hAnsi="宋体"/>
          <w:color w:val="auto"/>
          <w:sz w:val="24"/>
          <w:highlight w:val="none"/>
          <w:u w:val="none"/>
        </w:rPr>
        <w:t xml:space="preserve">33.</w:t>
      </w:r>
      <w:r>
        <w:rPr>
          <w:rFonts w:hint="eastAsia" w:ascii="宋体" w:hAnsi="宋体"/>
          <w:color w:val="auto"/>
          <w:sz w:val="24"/>
          <w:highlight w:val="none"/>
          <w:u w:val="none"/>
          <w:lang w:val="zh-CN"/>
        </w:rPr>
        <w:t xml:space="preserve">以下情形的质疑不予受理：</w:t>
      </w:r>
      <w:r/>
    </w:p>
    <w:p>
      <w:pPr>
        <w:ind w:firstLine="420"/>
        <w:rPr>
          <w:rFonts w:hint="eastAsia" w:ascii="宋体" w:hAnsi="宋体"/>
          <w:color w:val="auto"/>
          <w:sz w:val="24"/>
          <w:highlight w:val="none"/>
          <w:u w:val="none"/>
          <w:lang w:val="zh-CN"/>
        </w:rPr>
      </w:pPr>
      <w:r>
        <w:rPr>
          <w:rFonts w:hint="eastAsia" w:ascii="宋体" w:hAnsi="宋体"/>
          <w:color w:val="auto"/>
          <w:sz w:val="24"/>
          <w:highlight w:val="none"/>
          <w:u w:val="none"/>
        </w:rPr>
        <w:t xml:space="preserve">33</w:t>
      </w:r>
      <w:r>
        <w:rPr>
          <w:rFonts w:hint="eastAsia" w:ascii="宋体" w:hAnsi="宋体"/>
          <w:color w:val="auto"/>
          <w:sz w:val="24"/>
          <w:highlight w:val="none"/>
          <w:u w:val="none"/>
          <w:lang w:val="zh-CN"/>
        </w:rPr>
        <w:t xml:space="preserve">.1 超出政府采购法定期限的质疑。</w:t>
      </w:r>
      <w:r/>
    </w:p>
    <w:p>
      <w:pPr>
        <w:ind w:firstLine="420"/>
        <w:rPr>
          <w:rFonts w:hint="eastAsia" w:ascii="宋体" w:hAnsi="宋体"/>
          <w:color w:val="auto"/>
          <w:sz w:val="24"/>
          <w:highlight w:val="none"/>
          <w:u w:val="none"/>
          <w:lang w:val="zh-CN"/>
        </w:rPr>
      </w:pPr>
      <w:r>
        <w:rPr>
          <w:rFonts w:hint="eastAsia" w:ascii="宋体" w:hAnsi="宋体"/>
          <w:color w:val="auto"/>
          <w:sz w:val="24"/>
          <w:highlight w:val="none"/>
          <w:u w:val="none"/>
        </w:rPr>
        <w:t xml:space="preserve">33</w:t>
      </w:r>
      <w:r>
        <w:rPr>
          <w:rFonts w:hint="eastAsia" w:ascii="宋体" w:hAnsi="宋体"/>
          <w:color w:val="auto"/>
          <w:sz w:val="24"/>
          <w:highlight w:val="none"/>
          <w:u w:val="none"/>
          <w:lang w:val="zh-CN"/>
        </w:rPr>
        <w:t xml:space="preserve">.2 </w:t>
      </w:r>
      <w:r>
        <w:rPr>
          <w:rFonts w:hint="eastAsia" w:ascii="宋体" w:hAnsi="宋体"/>
          <w:color w:val="auto"/>
          <w:sz w:val="24"/>
          <w:highlight w:val="none"/>
          <w:u w:val="none"/>
        </w:rPr>
        <w:t xml:space="preserve">属于第30条规定的对</w:t>
      </w:r>
      <w:r>
        <w:rPr>
          <w:rFonts w:hint="eastAsia" w:ascii="宋体" w:hAnsi="宋体"/>
          <w:color w:val="auto"/>
          <w:sz w:val="24"/>
          <w:highlight w:val="none"/>
          <w:u w:val="none"/>
          <w:lang w:val="zh-CN"/>
        </w:rPr>
        <w:t xml:space="preserve">同一采购程序环节提出</w:t>
      </w:r>
      <w:r>
        <w:rPr>
          <w:rFonts w:hint="eastAsia" w:ascii="宋体" w:hAnsi="宋体"/>
          <w:color w:val="auto"/>
          <w:sz w:val="24"/>
          <w:highlight w:val="none"/>
          <w:u w:val="none"/>
        </w:rPr>
        <w:t xml:space="preserve">的多次</w:t>
      </w:r>
      <w:r>
        <w:rPr>
          <w:rFonts w:hint="eastAsia" w:ascii="宋体" w:hAnsi="宋体"/>
          <w:color w:val="auto"/>
          <w:sz w:val="24"/>
          <w:highlight w:val="none"/>
          <w:u w:val="none"/>
          <w:lang w:val="zh-CN"/>
        </w:rPr>
        <w:t xml:space="preserve">质疑。</w:t>
      </w:r>
      <w:r/>
    </w:p>
    <w:p>
      <w:pPr>
        <w:ind w:firstLine="420"/>
        <w:rPr>
          <w:rFonts w:hint="eastAsia" w:ascii="宋体" w:hAnsi="宋体"/>
          <w:color w:val="auto"/>
          <w:sz w:val="24"/>
          <w:highlight w:val="none"/>
          <w:u w:val="none"/>
          <w:lang w:val="zh-CN"/>
        </w:rPr>
      </w:pPr>
      <w:r>
        <w:rPr>
          <w:rFonts w:hint="eastAsia" w:ascii="宋体" w:hAnsi="宋体"/>
          <w:color w:val="auto"/>
          <w:sz w:val="24"/>
          <w:highlight w:val="none"/>
          <w:u w:val="none"/>
        </w:rPr>
        <w:t xml:space="preserve">33</w:t>
      </w:r>
      <w:r>
        <w:rPr>
          <w:rFonts w:hint="eastAsia" w:ascii="宋体" w:hAnsi="宋体"/>
          <w:color w:val="auto"/>
          <w:sz w:val="24"/>
          <w:highlight w:val="none"/>
          <w:u w:val="none"/>
          <w:lang w:val="zh-CN"/>
        </w:rPr>
        <w:t xml:space="preserve">.3 法律法规规定的</w:t>
      </w:r>
      <w:r>
        <w:rPr>
          <w:rFonts w:hint="eastAsia" w:ascii="宋体" w:hAnsi="宋体"/>
          <w:color w:val="auto"/>
          <w:sz w:val="24"/>
          <w:highlight w:val="none"/>
          <w:u w:val="none"/>
        </w:rPr>
        <w:t xml:space="preserve">其他</w:t>
      </w:r>
      <w:r>
        <w:rPr>
          <w:rFonts w:hint="eastAsia" w:ascii="宋体" w:hAnsi="宋体"/>
          <w:color w:val="auto"/>
          <w:sz w:val="24"/>
          <w:highlight w:val="none"/>
          <w:u w:val="none"/>
          <w:lang w:val="zh-CN"/>
        </w:rPr>
        <w:t xml:space="preserve">不予受理情形。</w:t>
      </w:r>
      <w:r/>
    </w:p>
    <w:p>
      <w:pPr>
        <w:ind w:firstLine="420"/>
        <w:rPr>
          <w:rFonts w:hint="eastAsia" w:ascii="宋体" w:hAnsi="宋体"/>
          <w:color w:val="auto"/>
          <w:sz w:val="24"/>
          <w:highlight w:val="none"/>
          <w:u w:val="none"/>
          <w:lang w:val="zh-CN"/>
        </w:rPr>
      </w:pPr>
      <w:r>
        <w:rPr>
          <w:rFonts w:hint="eastAsia" w:ascii="宋体" w:hAnsi="宋体"/>
          <w:color w:val="auto"/>
          <w:sz w:val="24"/>
          <w:highlight w:val="none"/>
          <w:u w:val="none"/>
        </w:rPr>
        <w:t xml:space="preserve">34.</w:t>
      </w:r>
      <w:r>
        <w:rPr>
          <w:rFonts w:hint="eastAsia" w:ascii="宋体" w:hAnsi="宋体"/>
          <w:color w:val="auto"/>
          <w:sz w:val="24"/>
          <w:highlight w:val="none"/>
          <w:u w:val="none"/>
          <w:lang w:val="zh-CN"/>
        </w:rPr>
        <w:t xml:space="preserve">投标人提出书面质疑必须有理、有据，不得捏造事实、提供虚假材料进行恶意质疑。否则，一经查实，交易中心或采购人有权依据政府采购的有关规定，报请政府采购监管部门对该投标人进行相应的行政处罚和记录该投标人的失信信息。</w:t>
      </w:r>
      <w:r/>
    </w:p>
    <w:p>
      <w:pPr>
        <w:pStyle w:val="708"/>
        <w:ind w:firstLine="465"/>
        <w:spacing w:before="120" w:after="120"/>
        <w:rPr>
          <w:rFonts w:ascii="方正黑体_GBK" w:hAnsi="方正黑体_GBK" w:eastAsia="方正黑体_GBK" w:cs="方正黑体_GBK"/>
          <w:color w:val="auto"/>
          <w:highlight w:val="none"/>
          <w:u w:val="none"/>
        </w:rPr>
      </w:pPr>
      <w:r>
        <w:rPr>
          <w:rFonts w:hint="eastAsia" w:ascii="方正黑体_GBK" w:hAnsi="方正黑体_GBK" w:eastAsia="方正黑体_GBK" w:cs="方正黑体_GBK"/>
          <w:color w:val="auto"/>
          <w:highlight w:val="none"/>
          <w:u w:val="none"/>
        </w:rPr>
        <w:t xml:space="preserve">九、政策功能落实</w:t>
      </w:r>
      <w:r/>
    </w:p>
    <w:p>
      <w:pPr>
        <w:pStyle w:val="710"/>
        <w:ind w:firstLine="422"/>
        <w:spacing w:before="0" w:after="0"/>
        <w:rPr>
          <w:rFonts w:hint="eastAsia" w:ascii="方正楷体_GBK" w:hAnsi="方正楷体_GBK" w:eastAsia="方正楷体_GBK" w:cs="方正楷体_GBK"/>
          <w:color w:val="auto"/>
          <w:sz w:val="28"/>
          <w:highlight w:val="none"/>
          <w:u w:val="none"/>
          <w:lang w:val="zh-CN"/>
        </w:rPr>
      </w:pPr>
      <w:r>
        <w:rPr>
          <w:rFonts w:hint="eastAsia" w:ascii="方正楷体_GBK" w:hAnsi="方正楷体_GBK" w:eastAsia="方正楷体_GBK" w:cs="方正楷体_GBK"/>
          <w:color w:val="auto"/>
          <w:sz w:val="28"/>
          <w:highlight w:val="none"/>
          <w:u w:val="none"/>
          <w:lang w:val="zh-CN"/>
        </w:rPr>
        <w:t xml:space="preserve">3</w:t>
      </w:r>
      <w:r>
        <w:rPr>
          <w:rFonts w:hint="eastAsia" w:ascii="方正楷体_GBK" w:hAnsi="方正楷体_GBK" w:eastAsia="方正楷体_GBK" w:cs="方正楷体_GBK"/>
          <w:color w:val="auto"/>
          <w:sz w:val="28"/>
          <w:highlight w:val="none"/>
          <w:u w:val="none"/>
        </w:rPr>
        <w:t xml:space="preserve">5</w:t>
      </w:r>
      <w:r>
        <w:rPr>
          <w:rFonts w:hint="eastAsia" w:ascii="方正楷体_GBK" w:hAnsi="方正楷体_GBK" w:eastAsia="方正楷体_GBK" w:cs="方正楷体_GBK"/>
          <w:color w:val="auto"/>
          <w:sz w:val="28"/>
          <w:highlight w:val="none"/>
          <w:u w:val="none"/>
          <w:lang w:val="zh-CN"/>
        </w:rPr>
        <w:t xml:space="preserve">.促进中小企业发展</w:t>
      </w:r>
      <w:r/>
    </w:p>
    <w:p>
      <w:pPr>
        <w:ind w:firstLine="420"/>
        <w:rPr>
          <w:rFonts w:hint="eastAsia" w:ascii="宋体" w:hAnsi="宋体"/>
          <w:color w:val="auto"/>
          <w:sz w:val="24"/>
          <w:highlight w:val="none"/>
          <w:u w:val="none"/>
        </w:rPr>
      </w:pPr>
      <w:r>
        <w:rPr>
          <w:rFonts w:hint="eastAsia" w:ascii="宋体" w:hAnsi="宋体"/>
          <w:color w:val="auto"/>
          <w:sz w:val="24"/>
          <w:highlight w:val="none"/>
          <w:u w:val="none"/>
        </w:rPr>
        <w:t xml:space="preserve">35.1 中小企业是指在中华人民共和国境内依法设立，依据国务院批准的中小企业划分标准（详见《关于印发中小企业划型标准规定的通知》（工信部联企业〔2011〕300号）、《国家统计局关于印发&lt;统计上大中小微型企业划分办法（2017）&gt;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rPr>
          <w:rFonts w:ascii="宋体" w:hAnsi="宋体"/>
          <w:b/>
          <w:bCs/>
          <w:color w:val="auto"/>
          <w:sz w:val="24"/>
          <w:highlight w:val="none"/>
          <w:u w:val="none"/>
        </w:rPr>
      </w:pPr>
      <w:r>
        <w:rPr>
          <w:rFonts w:hint="eastAsia" w:ascii="宋体" w:hAnsi="宋体"/>
          <w:color w:val="auto"/>
          <w:sz w:val="24"/>
          <w:highlight w:val="none"/>
          <w:u w:val="none"/>
        </w:rPr>
        <w:t xml:space="preserve">35.2 中小企业参加政府采购活动，应当</w:t>
      </w:r>
      <w:r>
        <w:rPr>
          <w:rFonts w:ascii="宋体" w:hAnsi="宋体"/>
          <w:color w:val="auto"/>
          <w:sz w:val="24"/>
          <w:highlight w:val="none"/>
          <w:u w:val="none"/>
        </w:rPr>
        <w:t xml:space="preserve">出具</w:t>
      </w:r>
      <w:r>
        <w:rPr>
          <w:rFonts w:hint="eastAsia" w:ascii="宋体" w:hAnsi="宋体"/>
          <w:color w:val="auto"/>
          <w:sz w:val="24"/>
          <w:highlight w:val="none"/>
          <w:u w:val="none"/>
        </w:rPr>
        <w:t xml:space="preserve">《中小企业声明函》，否则不享受相关中小企业支持政策。</w:t>
      </w:r>
      <w:r>
        <w:rPr>
          <w:rFonts w:hint="eastAsia" w:ascii="宋体" w:hAnsi="宋体"/>
          <w:b/>
          <w:bCs/>
          <w:color w:val="auto"/>
          <w:sz w:val="24"/>
          <w:highlight w:val="none"/>
          <w:u w:val="none"/>
        </w:rPr>
        <w:t xml:space="preserve">中标人享受中小企业扶持政策的，其《中小企业声明函》将随中标结果公开。</w:t>
      </w:r>
      <w:r/>
    </w:p>
    <w:p>
      <w:pPr>
        <w:ind w:firstLine="420"/>
        <w:rPr>
          <w:rFonts w:hint="eastAsia" w:ascii="宋体" w:hAnsi="宋体" w:cs="宋体"/>
          <w:b/>
          <w:bCs/>
          <w:color w:val="auto"/>
          <w:sz w:val="24"/>
          <w:szCs w:val="24"/>
          <w:highlight w:val="none"/>
          <w:u w:val="none"/>
        </w:rPr>
      </w:pPr>
      <w:r>
        <w:rPr>
          <w:rFonts w:hint="eastAsia" w:ascii="宋体" w:hAnsi="宋体"/>
          <w:color w:val="auto"/>
          <w:sz w:val="24"/>
          <w:highlight w:val="none"/>
          <w:u w:val="none"/>
        </w:rPr>
        <w:t xml:space="preserve">35.3 </w:t>
      </w:r>
      <w:r>
        <w:rPr>
          <w:rFonts w:hint="eastAsia" w:ascii="宋体" w:hAnsi="宋体" w:cs="宋体"/>
          <w:b/>
          <w:bCs/>
          <w:color w:val="auto"/>
          <w:sz w:val="24"/>
          <w:szCs w:val="24"/>
          <w:highlight w:val="none"/>
          <w:u w:val="none"/>
        </w:rPr>
        <w:t xml:space="preserve">在服务采购项目中，投标人提供的服务全部由符合政策要求的中小企业承接（不对项目涉及的货物的制造商、工程的承建商作出要求），即提供服务的人员为中小企业依照《中华人民共和国劳动合同法》订立劳动合同的从业人员，享受相应的中小企业扶持政策。</w:t>
      </w:r>
      <w:r/>
    </w:p>
    <w:p>
      <w:pPr>
        <w:ind w:firstLine="420"/>
        <w:rPr>
          <w:rFonts w:hint="eastAsia" w:ascii="宋体" w:hAnsi="宋体"/>
          <w:color w:val="auto"/>
          <w:sz w:val="24"/>
          <w:highlight w:val="none"/>
          <w:u w:val="none"/>
        </w:rPr>
      </w:pPr>
      <w:r>
        <w:rPr>
          <w:rFonts w:hint="eastAsia" w:ascii="宋体" w:hAnsi="宋体"/>
          <w:color w:val="auto"/>
          <w:sz w:val="24"/>
          <w:szCs w:val="22"/>
          <w:highlight w:val="none"/>
          <w:u w:val="none"/>
        </w:rPr>
        <w:t xml:space="preserve">35.4</w:t>
      </w:r>
      <w:r>
        <w:rPr>
          <w:rFonts w:hint="eastAsia" w:ascii="宋体" w:hAnsi="宋体"/>
          <w:b/>
          <w:bCs/>
          <w:color w:val="auto"/>
          <w:sz w:val="24"/>
          <w:szCs w:val="22"/>
          <w:highlight w:val="none"/>
          <w:u w:val="none"/>
        </w:rPr>
        <w:t xml:space="preserve"> </w:t>
      </w:r>
      <w:r>
        <w:rPr>
          <w:rFonts w:hint="eastAsia" w:ascii="宋体" w:hAnsi="宋体"/>
          <w:b/>
          <w:bCs/>
          <w:color w:val="auto"/>
          <w:sz w:val="24"/>
          <w:szCs w:val="22"/>
          <w:highlight w:val="none"/>
          <w:u w:val="none"/>
          <w:lang w:val="zh-CN"/>
        </w:rPr>
        <w:t xml:space="preserve">评委会评审中发现</w:t>
      </w:r>
      <w:r>
        <w:rPr>
          <w:rFonts w:hint="eastAsia" w:ascii="宋体" w:hAnsi="宋体"/>
          <w:b/>
          <w:bCs/>
          <w:color w:val="auto"/>
          <w:sz w:val="24"/>
          <w:szCs w:val="22"/>
          <w:highlight w:val="none"/>
          <w:u w:val="none"/>
        </w:rPr>
        <w:t xml:space="preserve">投标人</w:t>
      </w:r>
      <w:r>
        <w:rPr>
          <w:rFonts w:hint="eastAsia" w:ascii="宋体" w:hAnsi="宋体"/>
          <w:b/>
          <w:bCs/>
          <w:color w:val="auto"/>
          <w:sz w:val="24"/>
          <w:szCs w:val="22"/>
          <w:highlight w:val="none"/>
          <w:u w:val="none"/>
          <w:lang w:val="zh-CN"/>
        </w:rPr>
        <w:t xml:space="preserve">提供的</w:t>
      </w:r>
      <w:r>
        <w:rPr>
          <w:rFonts w:hint="eastAsia" w:ascii="宋体" w:hAnsi="宋体"/>
          <w:b/>
          <w:bCs/>
          <w:color w:val="auto"/>
          <w:sz w:val="24"/>
          <w:highlight w:val="none"/>
          <w:u w:val="none"/>
          <w:lang w:val="zh-CN"/>
        </w:rPr>
        <w:t xml:space="preserve">《中小企业声明函》</w:t>
      </w:r>
      <w:r>
        <w:rPr>
          <w:rFonts w:hint="eastAsia" w:ascii="宋体" w:hAnsi="宋体"/>
          <w:b/>
          <w:bCs/>
          <w:color w:val="auto"/>
          <w:sz w:val="24"/>
          <w:szCs w:val="22"/>
          <w:highlight w:val="none"/>
          <w:u w:val="none"/>
          <w:lang w:val="zh-CN"/>
        </w:rPr>
        <w:t xml:space="preserve">内容含义不明确、同类事项表述不一致或者有明显文字错误等情况的，应当以书面形式要求</w:t>
      </w:r>
      <w:r>
        <w:rPr>
          <w:rFonts w:hint="eastAsia" w:ascii="宋体" w:hAnsi="宋体"/>
          <w:b/>
          <w:bCs/>
          <w:color w:val="auto"/>
          <w:sz w:val="24"/>
          <w:szCs w:val="22"/>
          <w:highlight w:val="none"/>
          <w:u w:val="none"/>
        </w:rPr>
        <w:t xml:space="preserve">投标人</w:t>
      </w:r>
      <w:r>
        <w:rPr>
          <w:rFonts w:hint="eastAsia" w:ascii="宋体" w:hAnsi="宋体"/>
          <w:b/>
          <w:bCs/>
          <w:color w:val="auto"/>
          <w:sz w:val="24"/>
          <w:szCs w:val="22"/>
          <w:highlight w:val="none"/>
          <w:u w:val="none"/>
          <w:lang w:val="zh-CN"/>
        </w:rPr>
        <w:t xml:space="preserve">作出必要的澄清、说明或者补正。</w:t>
      </w:r>
      <w:r/>
    </w:p>
    <w:p>
      <w:pPr>
        <w:ind w:firstLine="420"/>
        <w:rPr>
          <w:rFonts w:hint="eastAsia" w:ascii="宋体" w:hAnsi="宋体"/>
          <w:color w:val="auto"/>
          <w:sz w:val="24"/>
          <w:highlight w:val="none"/>
          <w:u w:val="none"/>
        </w:rPr>
      </w:pPr>
      <w:r>
        <w:rPr>
          <w:rFonts w:hint="eastAsia" w:ascii="宋体" w:hAnsi="宋体"/>
          <w:color w:val="auto"/>
          <w:sz w:val="24"/>
          <w:highlight w:val="none"/>
          <w:u w:val="none"/>
        </w:rPr>
        <w:t xml:space="preserve">35.5 以联合体形式参加政府采购活动，联合体各方均为中小企业的，联合体视同中小企业。其中，联合体各方均为小微企业的，联合体视同小微企业。</w:t>
      </w:r>
      <w:r/>
    </w:p>
    <w:p>
      <w:pPr>
        <w:ind w:firstLine="420"/>
        <w:rPr>
          <w:rFonts w:hint="eastAsia" w:ascii="宋体" w:hAnsi="宋体"/>
          <w:color w:val="auto"/>
          <w:sz w:val="24"/>
          <w:highlight w:val="none"/>
          <w:u w:val="none"/>
        </w:rPr>
      </w:pPr>
      <w:r>
        <w:rPr>
          <w:rFonts w:hint="eastAsia" w:ascii="宋体" w:hAnsi="宋体"/>
          <w:color w:val="auto"/>
          <w:sz w:val="24"/>
          <w:highlight w:val="none"/>
          <w:u w:val="none"/>
        </w:rPr>
        <w:t xml:space="preserve">35.6 监狱和戒毒企业（统称监狱企业）视同小型、微型企业。按照《关于政府采购支持监狱企业发展有关问题的通知》（财库〔2014〕68号）规定，监狱企业需提供由省级以上监狱管理局、戒毒管理局（含新疆生产建设兵团）出具的属于监狱企业的证明文件。</w:t>
      </w:r>
      <w:r/>
    </w:p>
    <w:p>
      <w:pPr>
        <w:ind w:firstLine="420"/>
        <w:rPr>
          <w:rFonts w:hint="eastAsia" w:ascii="宋体" w:hAnsi="宋体"/>
          <w:color w:val="auto"/>
          <w:sz w:val="24"/>
          <w:highlight w:val="none"/>
          <w:u w:val="none"/>
        </w:rPr>
      </w:pPr>
      <w:r>
        <w:rPr>
          <w:rFonts w:hint="eastAsia" w:ascii="宋体" w:hAnsi="宋体"/>
          <w:color w:val="auto"/>
          <w:sz w:val="24"/>
          <w:highlight w:val="none"/>
          <w:u w:val="none"/>
        </w:rPr>
        <w:t xml:space="preserve">35.7 残疾人福利性单位视同小型、微型企业。按照《关于促进残疾人就业政府采购政策的通知》（财库〔2017〕141号）规定，残疾人福利性单位需提供《残疾人福利性单位声明函》。</w:t>
      </w:r>
      <w:r/>
    </w:p>
    <w:p>
      <w:pPr>
        <w:pStyle w:val="766"/>
        <w:rPr>
          <w:rFonts w:hint="eastAsia"/>
          <w:color w:val="auto"/>
          <w:highlight w:val="none"/>
          <w:u w:val="none"/>
        </w:rPr>
      </w:pPr>
      <w:r>
        <w:rPr>
          <w:rFonts w:hint="eastAsia"/>
          <w:color w:val="auto"/>
          <w:highlight w:val="none"/>
          <w:u w:val="none"/>
        </w:rPr>
      </w:r>
      <w:r/>
    </w:p>
    <w:p>
      <w:pPr>
        <w:rPr>
          <w:rFonts w:hint="eastAsia"/>
          <w:color w:val="auto"/>
          <w:highlight w:val="none"/>
          <w:u w:val="none"/>
          <w:lang w:val="zh-CN"/>
        </w:rPr>
      </w:pPr>
      <w:r>
        <w:rPr>
          <w:rFonts w:hint="eastAsia"/>
          <w:color w:val="auto"/>
          <w:highlight w:val="none"/>
          <w:u w:val="none"/>
          <w:lang w:val="zh-CN"/>
        </w:rPr>
      </w:r>
      <w:r/>
    </w:p>
    <w:p>
      <w:pPr>
        <w:pStyle w:val="766"/>
        <w:ind w:left="0"/>
        <w:jc w:val="center"/>
        <w:tabs>
          <w:tab w:val="left" w:pos="463" w:leader="none"/>
        </w:tabs>
        <w:rPr>
          <w:rFonts w:hint="eastAsia" w:ascii="方正小标宋简体" w:hAnsi="方正小标宋简体" w:eastAsia="方正小标宋简体" w:cs="方正小标宋简体"/>
          <w:color w:val="auto"/>
          <w:sz w:val="36"/>
          <w:szCs w:val="36"/>
          <w:highlight w:val="none"/>
          <w:u w:val="none"/>
          <w:lang w:val="en-US"/>
        </w:rPr>
        <w:outlineLvl w:val="0"/>
      </w:pPr>
      <w:r>
        <w:rPr>
          <w:rFonts w:hint="eastAsia" w:ascii="方正小标宋简体" w:hAnsi="方正小标宋简体" w:eastAsia="方正小标宋简体" w:cs="方正小标宋简体"/>
          <w:color w:val="auto"/>
          <w:sz w:val="36"/>
          <w:szCs w:val="36"/>
          <w:highlight w:val="none"/>
          <w:u w:val="none"/>
          <w:lang w:val="en-US"/>
        </w:rPr>
        <w:br w:type="page" w:clear="all"/>
      </w:r>
      <w:r>
        <w:rPr>
          <w:rFonts w:hint="eastAsia" w:ascii="方正小标宋简体" w:hAnsi="方正小标宋简体" w:eastAsia="方正小标宋简体" w:cs="方正小标宋简体"/>
          <w:color w:val="auto"/>
          <w:sz w:val="36"/>
          <w:szCs w:val="36"/>
          <w:highlight w:val="none"/>
          <w:u w:val="none"/>
          <w:lang w:val="en-US"/>
        </w:rPr>
        <w:t xml:space="preserve">第三章  合同</w:t>
      </w:r>
      <w:bookmarkEnd w:id="51"/>
      <w:r/>
      <w:bookmarkEnd w:id="52"/>
      <w:r/>
      <w:bookmarkEnd w:id="53"/>
      <w:r/>
      <w:bookmarkEnd w:id="54"/>
      <w:r/>
      <w:bookmarkEnd w:id="55"/>
      <w:r>
        <w:rPr>
          <w:rFonts w:hint="eastAsia" w:ascii="方正小标宋简体" w:hAnsi="方正小标宋简体" w:eastAsia="方正小标宋简体" w:cs="方正小标宋简体"/>
          <w:color w:val="auto"/>
          <w:sz w:val="36"/>
          <w:szCs w:val="36"/>
          <w:highlight w:val="none"/>
          <w:u w:val="none"/>
          <w:lang w:val="en-US"/>
        </w:rPr>
        <w:t xml:space="preserve">文本</w:t>
      </w:r>
      <w:r/>
    </w:p>
    <w:p>
      <w:pPr>
        <w:jc w:val="center"/>
        <w:spacing w:before="120" w:after="120" w:line="264" w:lineRule="auto"/>
        <w:rPr>
          <w:rFonts w:hint="eastAsia" w:ascii="宋体" w:hAnsi="宋体"/>
          <w:bCs/>
          <w:color w:val="auto"/>
          <w:sz w:val="24"/>
          <w:highlight w:val="none"/>
          <w:u w:val="none"/>
        </w:rPr>
      </w:pPr>
      <w:r/>
      <w:bookmarkStart w:id="174" w:name="_Toc20823315"/>
      <w:r/>
      <w:bookmarkStart w:id="175" w:name="_Toc513029243"/>
      <w:r/>
      <w:bookmarkStart w:id="176" w:name="_Toc16938559"/>
      <w:r/>
      <w:bookmarkStart w:id="177" w:name="_Hlt16619350"/>
      <w:r/>
      <w:bookmarkStart w:id="178" w:name="_Toc16938590"/>
      <w:r/>
      <w:bookmarkStart w:id="179" w:name="_Toc20823346"/>
      <w:r/>
      <w:bookmarkStart w:id="180" w:name="_Toc120614244"/>
      <w:r/>
      <w:bookmarkStart w:id="181" w:name="_Toc462564139"/>
      <w:r/>
      <w:bookmarkStart w:id="182" w:name="_Toc479757211"/>
      <w:r>
        <w:rPr>
          <w:rFonts w:hint="eastAsia" w:ascii="宋体" w:hAnsi="宋体"/>
          <w:bCs/>
          <w:color w:val="auto"/>
          <w:sz w:val="24"/>
          <w:highlight w:val="none"/>
          <w:u w:val="none"/>
        </w:rPr>
        <w:t xml:space="preserve">以下为本项目的合同条款，合同双方不得对招标、投标文件内容作实质性修改。</w:t>
      </w:r>
      <w:r/>
    </w:p>
    <w:p>
      <w:pPr>
        <w:pStyle w:val="766"/>
        <w:ind w:left="0"/>
        <w:spacing w:line="264" w:lineRule="auto"/>
        <w:rPr>
          <w:rFonts w:hint="eastAsia"/>
          <w:color w:val="auto"/>
          <w:highlight w:val="none"/>
          <w:u w:val="none"/>
        </w:rPr>
      </w:pPr>
      <w:r>
        <w:rPr>
          <w:rFonts w:hint="eastAsia"/>
          <w:color w:val="auto"/>
          <w:highlight w:val="none"/>
          <w:u w:val="none"/>
        </w:rPr>
      </w:r>
      <w:r/>
    </w:p>
    <w:p>
      <w:pPr>
        <w:jc w:val="center"/>
        <w:spacing w:before="120" w:after="120" w:line="264" w:lineRule="auto"/>
        <w:rPr>
          <w:rFonts w:hint="eastAsia" w:ascii="方正小标宋简体" w:hAnsi="方正小标宋简体" w:eastAsia="方正小标宋简体" w:cs="方正小标宋简体"/>
          <w:bCs/>
          <w:color w:val="auto"/>
          <w:sz w:val="32"/>
          <w:szCs w:val="32"/>
          <w:highlight w:val="none"/>
          <w:u w:val="none"/>
        </w:rPr>
      </w:pPr>
      <w:r>
        <w:rPr>
          <w:rFonts w:hint="eastAsia" w:ascii="方正小标宋简体" w:hAnsi="方正小标宋简体" w:eastAsia="方正小标宋简体" w:cs="方正小标宋简体"/>
          <w:bCs/>
          <w:color w:val="auto"/>
          <w:sz w:val="32"/>
          <w:szCs w:val="32"/>
          <w:highlight w:val="none"/>
          <w:u w:val="none"/>
        </w:rPr>
        <w:t xml:space="preserve">南京市政府采购合同（服务）</w:t>
      </w:r>
      <w:r/>
    </w:p>
    <w:p>
      <w:pPr>
        <w:jc w:val="left"/>
        <w:spacing w:before="120" w:after="120" w:line="264" w:lineRule="auto"/>
        <w:rPr>
          <w:rFonts w:ascii="宋体" w:hAnsi="宋体" w:cs="Courier New"/>
          <w:color w:val="auto"/>
          <w:sz w:val="24"/>
          <w:szCs w:val="24"/>
          <w:highlight w:val="none"/>
          <w:u w:val="none"/>
        </w:rPr>
      </w:pPr>
      <w:r>
        <w:rPr>
          <w:rFonts w:ascii="宋体" w:hAnsi="宋体" w:cs="Courier New"/>
          <w:color w:val="auto"/>
          <w:sz w:val="24"/>
          <w:szCs w:val="24"/>
          <w:highlight w:val="none"/>
          <w:u w:val="none"/>
        </w:rPr>
        <w:t xml:space="preserve">合同编号：</w:t>
      </w:r>
      <w:r/>
    </w:p>
    <w:p>
      <w:pPr>
        <w:spacing w:before="120" w:after="120" w:line="264" w:lineRule="auto"/>
        <w:rPr>
          <w:rFonts w:ascii="宋体" w:hAnsi="宋体" w:cs="Courier New"/>
          <w:color w:val="auto"/>
          <w:sz w:val="24"/>
          <w:szCs w:val="24"/>
          <w:highlight w:val="none"/>
          <w:u w:val="none"/>
        </w:rPr>
      </w:pPr>
      <w:r>
        <w:rPr>
          <w:rFonts w:ascii="宋体" w:hAnsi="宋体" w:cs="Courier New"/>
          <w:color w:val="auto"/>
          <w:sz w:val="24"/>
          <w:szCs w:val="24"/>
          <w:highlight w:val="none"/>
          <w:u w:val="none"/>
        </w:rPr>
        <w:t xml:space="preserve">项目名称：                                       项目编号：</w:t>
      </w:r>
      <w:r/>
    </w:p>
    <w:p>
      <w:pPr>
        <w:jc w:val="left"/>
        <w:spacing w:before="120" w:after="120" w:line="264" w:lineRule="auto"/>
        <w:rPr>
          <w:rFonts w:ascii="宋体" w:hAnsi="宋体" w:cs="Courier New"/>
          <w:color w:val="auto"/>
          <w:sz w:val="24"/>
          <w:szCs w:val="24"/>
          <w:highlight w:val="none"/>
          <w:u w:val="none"/>
        </w:rPr>
      </w:pPr>
      <w:r>
        <w:rPr>
          <w:rFonts w:ascii="宋体" w:hAnsi="宋体" w:cs="Courier New"/>
          <w:color w:val="auto"/>
          <w:sz w:val="24"/>
          <w:szCs w:val="24"/>
          <w:highlight w:val="none"/>
          <w:u w:val="none"/>
        </w:rPr>
        <w:t xml:space="preserve">甲方（买方）：</w:t>
      </w:r>
      <w:r/>
    </w:p>
    <w:p>
      <w:pPr>
        <w:jc w:val="left"/>
        <w:spacing w:before="120" w:after="120" w:line="264" w:lineRule="auto"/>
        <w:rPr>
          <w:rFonts w:ascii="宋体" w:hAnsi="宋体" w:cs="Courier New"/>
          <w:color w:val="auto"/>
          <w:sz w:val="24"/>
          <w:szCs w:val="24"/>
          <w:highlight w:val="none"/>
          <w:u w:val="none"/>
        </w:rPr>
      </w:pPr>
      <w:r>
        <w:rPr>
          <w:rFonts w:ascii="宋体" w:hAnsi="宋体" w:cs="Courier New"/>
          <w:color w:val="auto"/>
          <w:sz w:val="24"/>
          <w:szCs w:val="24"/>
          <w:highlight w:val="none"/>
          <w:u w:val="none"/>
        </w:rPr>
        <w:t xml:space="preserve">乙方（卖方）：</w:t>
      </w:r>
      <w:r/>
    </w:p>
    <w:p>
      <w:pPr>
        <w:spacing w:line="264" w:lineRule="auto"/>
        <w:rPr>
          <w:rFonts w:ascii="宋体" w:hAnsi="宋体" w:cs="Courier New"/>
          <w:b/>
          <w:color w:val="auto"/>
          <w:sz w:val="24"/>
          <w:szCs w:val="24"/>
          <w:highlight w:val="none"/>
          <w:u w:val="none"/>
        </w:rPr>
      </w:pPr>
      <w:r>
        <w:rPr>
          <w:rFonts w:ascii="宋体" w:hAnsi="宋体" w:cs="Courier New"/>
          <w:b/>
          <w:color w:val="auto"/>
          <w:sz w:val="24"/>
          <w:szCs w:val="24"/>
          <w:highlight w:val="none"/>
          <w:u w:val="none"/>
        </w:rPr>
        <w:t xml:space="preserve">   </w:t>
      </w:r>
      <w:r>
        <w:rPr>
          <w:rFonts w:hint="eastAsia" w:ascii="宋体" w:hAnsi="宋体" w:cs="Courier New"/>
          <w:b/>
          <w:color w:val="auto"/>
          <w:sz w:val="24"/>
          <w:szCs w:val="24"/>
          <w:highlight w:val="none"/>
          <w:u w:val="none"/>
        </w:rPr>
        <w:t xml:space="preserve"> </w:t>
      </w:r>
      <w:r>
        <w:rPr>
          <w:rFonts w:ascii="宋体" w:hAnsi="宋体" w:cs="Courier New"/>
          <w:color w:val="auto"/>
          <w:sz w:val="24"/>
          <w:szCs w:val="24"/>
          <w:highlight w:val="none"/>
          <w:u w:val="none"/>
        </w:rPr>
        <w:t xml:space="preserve">甲、乙双方根据</w:t>
      </w:r>
      <w:r>
        <w:rPr>
          <w:rFonts w:hint="eastAsia" w:ascii="宋体" w:hAnsi="宋体" w:cs="Courier New"/>
          <w:color w:val="auto"/>
          <w:sz w:val="24"/>
          <w:szCs w:val="24"/>
          <w:highlight w:val="none"/>
          <w:u w:val="none"/>
        </w:rPr>
        <w:t xml:space="preserve">南京市公共资源交易中心组织的</w:t>
      </w:r>
      <w:r>
        <w:rPr>
          <w:rFonts w:hint="eastAsia" w:hAnsi="宋体" w:cs="Courier New"/>
          <w:color w:val="auto"/>
          <w:sz w:val="24"/>
          <w:szCs w:val="24"/>
          <w:highlight w:val="none"/>
          <w:u w:val="none"/>
        </w:rPr>
        <w:t xml:space="preserve">____________________</w:t>
      </w:r>
      <w:r>
        <w:rPr>
          <w:rFonts w:ascii="宋体" w:hAnsi="宋体" w:cs="Courier New"/>
          <w:color w:val="auto"/>
          <w:sz w:val="24"/>
          <w:szCs w:val="24"/>
          <w:highlight w:val="none"/>
          <w:u w:val="none"/>
        </w:rPr>
        <w:t xml:space="preserve">项目公开招标结果，签署本合同。</w:t>
      </w:r>
      <w:r/>
    </w:p>
    <w:p>
      <w:pPr>
        <w:spacing w:line="264" w:lineRule="auto"/>
        <w:rPr>
          <w:rFonts w:hint="eastAsia" w:ascii="方正黑体_GBK" w:hAnsi="方正黑体_GBK" w:eastAsia="方正黑体_GBK" w:cs="方正黑体_GBK"/>
          <w:bCs/>
          <w:color w:val="auto"/>
          <w:sz w:val="24"/>
          <w:szCs w:val="24"/>
          <w:highlight w:val="none"/>
          <w:u w:val="none"/>
        </w:rPr>
      </w:pPr>
      <w:r>
        <w:rPr>
          <w:rFonts w:hint="eastAsia" w:ascii="方正黑体_GBK" w:hAnsi="方正黑体_GBK" w:eastAsia="方正黑体_GBK" w:cs="方正黑体_GBK"/>
          <w:bCs/>
          <w:color w:val="auto"/>
          <w:sz w:val="24"/>
          <w:szCs w:val="24"/>
          <w:highlight w:val="none"/>
          <w:u w:val="none"/>
        </w:rPr>
        <w:t xml:space="preserve">一、合同内容</w:t>
      </w:r>
      <w:r/>
    </w:p>
    <w:p>
      <w:pPr>
        <w:spacing w:line="264" w:lineRule="auto"/>
        <w:rPr>
          <w:rFonts w:ascii="宋体" w:hAnsi="宋体" w:cs="Courier New"/>
          <w:color w:val="auto"/>
          <w:sz w:val="24"/>
          <w:szCs w:val="24"/>
          <w:highlight w:val="none"/>
          <w:u w:val="none"/>
        </w:rPr>
      </w:pPr>
      <w:r>
        <w:rPr>
          <w:rFonts w:ascii="宋体" w:hAnsi="宋体" w:cs="Courier New"/>
          <w:color w:val="auto"/>
          <w:sz w:val="24"/>
          <w:szCs w:val="24"/>
          <w:highlight w:val="none"/>
          <w:u w:val="none"/>
        </w:rPr>
        <w:t xml:space="preserve">1.1 </w:t>
      </w:r>
      <w:r>
        <w:rPr>
          <w:rFonts w:hint="eastAsia" w:ascii="宋体" w:hAnsi="宋体" w:cs="Courier New"/>
          <w:color w:val="auto"/>
          <w:sz w:val="24"/>
          <w:szCs w:val="24"/>
          <w:highlight w:val="none"/>
          <w:u w:val="none"/>
        </w:rPr>
        <w:t xml:space="preserve">标的</w:t>
      </w:r>
      <w:r>
        <w:rPr>
          <w:rFonts w:ascii="宋体" w:hAnsi="宋体" w:cs="Courier New"/>
          <w:color w:val="auto"/>
          <w:sz w:val="24"/>
          <w:szCs w:val="24"/>
          <w:highlight w:val="none"/>
          <w:u w:val="none"/>
        </w:rPr>
        <w:t xml:space="preserve">名称：</w:t>
      </w:r>
      <w:r/>
    </w:p>
    <w:p>
      <w:pPr>
        <w:spacing w:line="264" w:lineRule="auto"/>
        <w:rPr>
          <w:rFonts w:hint="eastAsia" w:ascii="宋体" w:hAnsi="宋体" w:cs="Courier New"/>
          <w:color w:val="auto"/>
          <w:sz w:val="24"/>
          <w:szCs w:val="24"/>
          <w:highlight w:val="none"/>
          <w:u w:val="none"/>
        </w:rPr>
      </w:pPr>
      <w:r>
        <w:rPr>
          <w:rFonts w:ascii="宋体" w:hAnsi="宋体" w:cs="Courier New"/>
          <w:color w:val="auto"/>
          <w:sz w:val="24"/>
          <w:szCs w:val="24"/>
          <w:highlight w:val="none"/>
          <w:u w:val="none"/>
        </w:rPr>
        <w:t xml:space="preserve">1.2</w:t>
      </w:r>
      <w:r>
        <w:rPr>
          <w:rFonts w:hint="eastAsia" w:ascii="宋体" w:hAnsi="宋体" w:cs="Courier New"/>
          <w:color w:val="auto"/>
          <w:sz w:val="24"/>
          <w:szCs w:val="24"/>
          <w:highlight w:val="none"/>
          <w:u w:val="none"/>
        </w:rPr>
        <w:t xml:space="preserve"> 标的质量：按招标文件及投标文件执行。</w:t>
      </w:r>
      <w:r/>
    </w:p>
    <w:p>
      <w:pPr>
        <w:spacing w:line="264" w:lineRule="auto"/>
        <w:rPr>
          <w:rFonts w:hint="eastAsia" w:ascii="宋体" w:hAnsi="宋体" w:cs="Courier New"/>
          <w:color w:val="auto"/>
          <w:sz w:val="24"/>
          <w:szCs w:val="24"/>
          <w:highlight w:val="none"/>
          <w:u w:val="none"/>
        </w:rPr>
      </w:pPr>
      <w:r>
        <w:rPr>
          <w:rFonts w:ascii="宋体" w:hAnsi="宋体" w:cs="Courier New"/>
          <w:color w:val="auto"/>
          <w:sz w:val="24"/>
          <w:szCs w:val="24"/>
          <w:highlight w:val="none"/>
          <w:u w:val="none"/>
        </w:rPr>
        <w:t xml:space="preserve">1</w:t>
      </w:r>
      <w:r>
        <w:rPr>
          <w:rFonts w:hint="eastAsia" w:ascii="宋体" w:hAnsi="宋体" w:cs="Courier New"/>
          <w:color w:val="auto"/>
          <w:sz w:val="24"/>
          <w:szCs w:val="24"/>
          <w:highlight w:val="none"/>
          <w:u w:val="none"/>
        </w:rPr>
        <w:t xml:space="preserve">.3 标的数量（规模）：按招标文件及投标文件执行。</w:t>
      </w:r>
      <w:r/>
    </w:p>
    <w:p>
      <w:pPr>
        <w:spacing w:line="264" w:lineRule="auto"/>
        <w:rPr>
          <w:rFonts w:hint="eastAsia" w:ascii="宋体" w:hAnsi="宋体" w:cs="Courier New"/>
          <w:color w:val="auto"/>
          <w:sz w:val="24"/>
          <w:szCs w:val="24"/>
          <w:highlight w:val="none"/>
          <w:u w:val="none"/>
        </w:rPr>
      </w:pPr>
      <w:r>
        <w:rPr>
          <w:rFonts w:ascii="宋体" w:hAnsi="宋体" w:cs="Courier New"/>
          <w:color w:val="auto"/>
          <w:sz w:val="24"/>
          <w:szCs w:val="24"/>
          <w:highlight w:val="none"/>
          <w:u w:val="none"/>
        </w:rPr>
        <w:t xml:space="preserve">1</w:t>
      </w:r>
      <w:r>
        <w:rPr>
          <w:rFonts w:hint="eastAsia" w:ascii="宋体" w:hAnsi="宋体" w:cs="Courier New"/>
          <w:color w:val="auto"/>
          <w:sz w:val="24"/>
          <w:szCs w:val="24"/>
          <w:highlight w:val="none"/>
          <w:u w:val="none"/>
        </w:rPr>
        <w:t xml:space="preserve">.4 履行时间（期限）：按招标文件及投标文件执行。</w:t>
      </w:r>
      <w:r/>
    </w:p>
    <w:p>
      <w:pPr>
        <w:spacing w:line="264" w:lineRule="auto"/>
        <w:rPr>
          <w:rFonts w:ascii="宋体" w:hAnsi="宋体" w:cs="Courier New"/>
          <w:color w:val="auto"/>
          <w:sz w:val="24"/>
          <w:szCs w:val="24"/>
          <w:highlight w:val="none"/>
          <w:u w:val="none"/>
        </w:rPr>
      </w:pPr>
      <w:r>
        <w:rPr>
          <w:rFonts w:ascii="宋体" w:hAnsi="宋体" w:cs="Courier New"/>
          <w:color w:val="auto"/>
          <w:sz w:val="24"/>
          <w:szCs w:val="24"/>
          <w:highlight w:val="none"/>
          <w:u w:val="none"/>
        </w:rPr>
        <w:t xml:space="preserve">1</w:t>
      </w:r>
      <w:r>
        <w:rPr>
          <w:rFonts w:hint="eastAsia" w:ascii="宋体" w:hAnsi="宋体" w:cs="Courier New"/>
          <w:color w:val="auto"/>
          <w:sz w:val="24"/>
          <w:szCs w:val="24"/>
          <w:highlight w:val="none"/>
          <w:u w:val="none"/>
        </w:rPr>
        <w:t xml:space="preserve">.5 履行地点：甲方指定地点。</w:t>
      </w:r>
      <w:r/>
    </w:p>
    <w:p>
      <w:pPr>
        <w:spacing w:line="264" w:lineRule="auto"/>
        <w:rPr>
          <w:rFonts w:hint="eastAsia" w:ascii="宋体" w:hAnsi="宋体" w:cs="Courier New"/>
          <w:color w:val="auto"/>
          <w:sz w:val="24"/>
          <w:szCs w:val="24"/>
          <w:highlight w:val="none"/>
          <w:u w:val="none"/>
        </w:rPr>
      </w:pPr>
      <w:r>
        <w:rPr>
          <w:rFonts w:ascii="宋体" w:hAnsi="宋体" w:cs="Courier New"/>
          <w:color w:val="auto"/>
          <w:sz w:val="24"/>
          <w:szCs w:val="24"/>
          <w:highlight w:val="none"/>
          <w:u w:val="none"/>
        </w:rPr>
        <w:t xml:space="preserve">1</w:t>
      </w:r>
      <w:r>
        <w:rPr>
          <w:rFonts w:hint="eastAsia" w:ascii="宋体" w:hAnsi="宋体" w:cs="Courier New"/>
          <w:color w:val="auto"/>
          <w:sz w:val="24"/>
          <w:szCs w:val="24"/>
          <w:highlight w:val="none"/>
          <w:u w:val="none"/>
        </w:rPr>
        <w:t xml:space="preserve">.6 履行方式：按招标文件及投标文件执行。</w:t>
      </w:r>
      <w:r/>
    </w:p>
    <w:p>
      <w:pPr>
        <w:rPr>
          <w:rFonts w:hint="eastAsia"/>
          <w:color w:val="auto"/>
          <w:highlight w:val="none"/>
          <w:u w:val="none"/>
        </w:rPr>
      </w:pPr>
      <w:r>
        <w:rPr>
          <w:rFonts w:ascii="宋体" w:hAnsi="宋体" w:cs="宋体"/>
          <w:color w:val="auto"/>
          <w:sz w:val="24"/>
          <w:szCs w:val="24"/>
          <w:highlight w:val="none"/>
          <w:u w:val="none"/>
        </w:rPr>
        <w:t xml:space="preserve">1.</w:t>
      </w:r>
      <w:r>
        <w:rPr>
          <w:rFonts w:hint="eastAsia" w:ascii="宋体" w:hAnsi="宋体" w:cs="宋体"/>
          <w:color w:val="auto"/>
          <w:sz w:val="24"/>
          <w:szCs w:val="24"/>
          <w:highlight w:val="none"/>
          <w:u w:val="none"/>
        </w:rPr>
        <w:t xml:space="preserve">7 </w:t>
      </w:r>
      <w:r>
        <w:rPr>
          <w:rFonts w:ascii="宋体" w:hAnsi="宋体" w:cs="宋体"/>
          <w:color w:val="auto"/>
          <w:sz w:val="24"/>
          <w:szCs w:val="24"/>
          <w:highlight w:val="none"/>
          <w:u w:val="none"/>
        </w:rPr>
        <w:t xml:space="preserve">合同组成：关于本项目的招标文件、投标文件、工作说明书（如有）、绩效目标考核方法（如有）是本合同的组成部分，本合同未约定的，双方应当按照上述文件履行，如上述文件存在冲突的，以甲方选择的解释顺序为准。</w:t>
      </w:r>
      <w:r/>
    </w:p>
    <w:p>
      <w:pPr>
        <w:spacing w:line="264" w:lineRule="auto"/>
        <w:rPr>
          <w:rFonts w:hint="eastAsia" w:ascii="方正黑体_GBK" w:hAnsi="方正黑体_GBK" w:eastAsia="方正黑体_GBK" w:cs="方正黑体_GBK"/>
          <w:bCs/>
          <w:color w:val="auto"/>
          <w:sz w:val="24"/>
          <w:szCs w:val="24"/>
          <w:highlight w:val="none"/>
          <w:u w:val="none"/>
        </w:rPr>
      </w:pPr>
      <w:r>
        <w:rPr>
          <w:rFonts w:hint="eastAsia" w:ascii="方正黑体_GBK" w:hAnsi="方正黑体_GBK" w:eastAsia="方正黑体_GBK" w:cs="方正黑体_GBK"/>
          <w:bCs/>
          <w:color w:val="auto"/>
          <w:sz w:val="24"/>
          <w:szCs w:val="24"/>
          <w:highlight w:val="none"/>
          <w:u w:val="none"/>
        </w:rPr>
        <w:t xml:space="preserve">二、合同金额</w:t>
      </w:r>
      <w:r/>
    </w:p>
    <w:p>
      <w:pPr>
        <w:pStyle w:val="735"/>
        <w:spacing w:line="264" w:lineRule="auto"/>
        <w:rPr>
          <w:rFonts w:hint="eastAsia" w:ascii="方正黑体_GBK" w:hAnsi="方正黑体_GBK" w:eastAsia="方正黑体_GBK" w:cs="方正黑体_GBK"/>
          <w:bCs/>
          <w:color w:val="auto"/>
          <w:sz w:val="24"/>
          <w:szCs w:val="24"/>
          <w:highlight w:val="none"/>
          <w:u w:val="none"/>
        </w:rPr>
      </w:pPr>
      <w:r>
        <w:rPr>
          <w:rFonts w:hAnsi="宋体"/>
          <w:color w:val="auto"/>
          <w:sz w:val="24"/>
          <w:szCs w:val="24"/>
          <w:highlight w:val="none"/>
          <w:u w:val="none"/>
        </w:rPr>
        <w:t xml:space="preserve">2.1 </w:t>
      </w:r>
      <w:r>
        <w:rPr>
          <w:rFonts w:hint="eastAsia" w:hAnsi="宋体"/>
          <w:color w:val="auto"/>
          <w:sz w:val="24"/>
          <w:szCs w:val="24"/>
          <w:highlight w:val="none"/>
          <w:u w:val="none"/>
        </w:rPr>
        <w:t xml:space="preserve">本合同金额为：人民币____________________元，（大写：_____________________）。</w:t>
      </w:r>
      <w:r>
        <w:rPr>
          <w:rFonts w:hint="eastAsia" w:ascii="方正黑体_GBK" w:hAnsi="方正黑体_GBK" w:eastAsia="方正黑体_GBK" w:cs="方正黑体_GBK"/>
          <w:bCs/>
          <w:color w:val="auto"/>
          <w:sz w:val="24"/>
          <w:szCs w:val="24"/>
          <w:highlight w:val="none"/>
          <w:u w:val="none"/>
        </w:rPr>
        <w:t xml:space="preserve">三、技术资料</w:t>
      </w:r>
      <w:r/>
    </w:p>
    <w:p>
      <w:pPr>
        <w:spacing w:line="264" w:lineRule="auto"/>
        <w:rPr>
          <w:rFonts w:hint="eastAsia" w:ascii="宋体" w:hAnsi="宋体" w:cs="Courier New"/>
          <w:color w:val="auto"/>
          <w:sz w:val="24"/>
          <w:szCs w:val="24"/>
          <w:highlight w:val="none"/>
          <w:u w:val="none"/>
        </w:rPr>
      </w:pPr>
      <w:r>
        <w:rPr>
          <w:rFonts w:hint="eastAsia" w:ascii="宋体" w:hAnsi="宋体" w:cs="Courier New"/>
          <w:color w:val="auto"/>
          <w:sz w:val="24"/>
          <w:szCs w:val="24"/>
          <w:highlight w:val="none"/>
          <w:u w:val="none"/>
        </w:rPr>
        <w:t xml:space="preserve">3.1 乙方应按招标文件规定的时间向甲方提供服务（包含与服务相关的货物）的有关技术资料。</w:t>
      </w:r>
      <w:r/>
    </w:p>
    <w:p>
      <w:pPr>
        <w:spacing w:line="264" w:lineRule="auto"/>
        <w:rPr>
          <w:rFonts w:hint="eastAsia" w:ascii="宋体" w:hAnsi="宋体" w:cs="Courier New"/>
          <w:color w:val="auto"/>
          <w:sz w:val="24"/>
          <w:szCs w:val="24"/>
          <w:highlight w:val="none"/>
          <w:u w:val="none"/>
        </w:rPr>
      </w:pPr>
      <w:r>
        <w:rPr>
          <w:rFonts w:hint="eastAsia" w:ascii="宋体" w:hAnsi="宋体" w:cs="Courier New"/>
          <w:color w:val="auto"/>
          <w:sz w:val="24"/>
          <w:szCs w:val="24"/>
          <w:highlight w:val="none"/>
          <w:u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p>
    <w:p>
      <w:pPr>
        <w:spacing w:line="264" w:lineRule="auto"/>
        <w:rPr>
          <w:rFonts w:hint="eastAsia" w:ascii="方正黑体_GBK" w:hAnsi="方正黑体_GBK" w:eastAsia="方正黑体_GBK" w:cs="方正黑体_GBK"/>
          <w:bCs/>
          <w:color w:val="auto"/>
          <w:sz w:val="24"/>
          <w:szCs w:val="24"/>
          <w:highlight w:val="none"/>
          <w:u w:val="none"/>
        </w:rPr>
      </w:pPr>
      <w:r>
        <w:rPr>
          <w:rFonts w:hint="eastAsia" w:ascii="方正黑体_GBK" w:hAnsi="方正黑体_GBK" w:eastAsia="方正黑体_GBK" w:cs="方正黑体_GBK"/>
          <w:bCs/>
          <w:color w:val="auto"/>
          <w:sz w:val="24"/>
          <w:szCs w:val="24"/>
          <w:highlight w:val="none"/>
          <w:u w:val="none"/>
        </w:rPr>
        <w:t xml:space="preserve">四、知识产权</w:t>
      </w:r>
      <w:r/>
    </w:p>
    <w:p>
      <w:pPr>
        <w:spacing w:line="264" w:lineRule="auto"/>
        <w:rPr>
          <w:rFonts w:hint="eastAsia" w:ascii="宋体" w:hAnsi="宋体" w:cs="Courier New"/>
          <w:color w:val="auto"/>
          <w:sz w:val="24"/>
          <w:szCs w:val="24"/>
          <w:highlight w:val="none"/>
          <w:u w:val="none"/>
        </w:rPr>
      </w:pPr>
      <w:r>
        <w:rPr>
          <w:rFonts w:hint="eastAsia" w:ascii="宋体" w:hAnsi="宋体" w:cs="Courier New"/>
          <w:color w:val="auto"/>
          <w:sz w:val="24"/>
          <w:szCs w:val="24"/>
          <w:highlight w:val="none"/>
          <w:u w:val="none"/>
        </w:rPr>
        <w:t xml:space="preserve">4.1 乙方应保证甲方在使用、接受本合同服务（包含与服务相关的货物）或其任何一部分时不受第三方提出侵犯其专利权、版权、商标权和工业设计权等知识产权的起诉。一旦出现侵权，由乙方负全部责任。</w:t>
      </w:r>
      <w:r/>
    </w:p>
    <w:p>
      <w:pPr>
        <w:spacing w:line="264" w:lineRule="auto"/>
        <w:rPr>
          <w:rFonts w:hint="eastAsia" w:ascii="方正黑体_GBK" w:hAnsi="方正黑体_GBK" w:eastAsia="方正黑体_GBK" w:cs="方正黑体_GBK"/>
          <w:bCs/>
          <w:color w:val="auto"/>
          <w:sz w:val="24"/>
          <w:szCs w:val="24"/>
          <w:highlight w:val="none"/>
          <w:u w:val="none"/>
        </w:rPr>
      </w:pPr>
      <w:r>
        <w:rPr>
          <w:rFonts w:hint="eastAsia" w:ascii="方正黑体_GBK" w:hAnsi="方正黑体_GBK" w:eastAsia="方正黑体_GBK" w:cs="方正黑体_GBK"/>
          <w:bCs/>
          <w:color w:val="auto"/>
          <w:sz w:val="24"/>
          <w:szCs w:val="24"/>
          <w:highlight w:val="none"/>
          <w:u w:val="none"/>
        </w:rPr>
        <w:t xml:space="preserve">五、产权担保</w:t>
      </w:r>
      <w:r/>
    </w:p>
    <w:p>
      <w:pPr>
        <w:spacing w:line="264" w:lineRule="auto"/>
        <w:rPr>
          <w:rFonts w:hint="eastAsia" w:ascii="宋体" w:hAnsi="宋体" w:cs="Courier New"/>
          <w:color w:val="auto"/>
          <w:sz w:val="24"/>
          <w:szCs w:val="24"/>
          <w:highlight w:val="none"/>
          <w:u w:val="none"/>
        </w:rPr>
      </w:pPr>
      <w:r>
        <w:rPr>
          <w:rFonts w:hint="eastAsia" w:ascii="宋体" w:hAnsi="宋体" w:cs="Courier New"/>
          <w:color w:val="auto"/>
          <w:sz w:val="24"/>
          <w:szCs w:val="24"/>
          <w:highlight w:val="none"/>
          <w:u w:val="none"/>
        </w:rPr>
        <w:t xml:space="preserve">5.1 乙方保证所交付的服务（包含与服务相关的货物）的所有权完全属于乙方且无任何抵押、查封等产权瑕疵。</w:t>
      </w:r>
      <w:r/>
    </w:p>
    <w:p>
      <w:pPr>
        <w:spacing w:line="264" w:lineRule="auto"/>
        <w:rPr>
          <w:rFonts w:hint="eastAsia" w:ascii="方正黑体_GBK" w:hAnsi="方正黑体_GBK" w:eastAsia="方正黑体_GBK" w:cs="方正黑体_GBK"/>
          <w:bCs/>
          <w:color w:val="auto"/>
          <w:sz w:val="24"/>
          <w:szCs w:val="24"/>
          <w:highlight w:val="none"/>
          <w:u w:val="none"/>
        </w:rPr>
      </w:pPr>
      <w:r>
        <w:rPr>
          <w:rFonts w:hint="eastAsia" w:ascii="方正黑体_GBK" w:hAnsi="方正黑体_GBK" w:eastAsia="方正黑体_GBK" w:cs="方正黑体_GBK"/>
          <w:bCs/>
          <w:color w:val="auto"/>
          <w:sz w:val="24"/>
          <w:szCs w:val="24"/>
          <w:highlight w:val="none"/>
          <w:u w:val="none"/>
        </w:rPr>
        <w:t xml:space="preserve">六、履约保证金</w:t>
      </w:r>
      <w:r/>
    </w:p>
    <w:p>
      <w:pPr>
        <w:spacing w:line="264" w:lineRule="auto"/>
        <w:rPr>
          <w:rFonts w:hint="eastAsia" w:ascii="宋体" w:hAnsi="宋体" w:cs="Courier New"/>
          <w:color w:val="auto"/>
          <w:sz w:val="24"/>
          <w:szCs w:val="24"/>
          <w:highlight w:val="none"/>
          <w:u w:val="none"/>
        </w:rPr>
        <w:outlineLvl w:val="3"/>
      </w:pPr>
      <w:r>
        <w:rPr>
          <w:rFonts w:hint="eastAsia" w:ascii="宋体" w:hAnsi="宋体" w:cs="Courier New"/>
          <w:color w:val="auto"/>
          <w:sz w:val="24"/>
          <w:szCs w:val="24"/>
          <w:highlight w:val="none"/>
          <w:u w:val="none"/>
        </w:rPr>
        <w:t xml:space="preserve">6.1 本项目乙方无需缴纳履约保证金。</w:t>
      </w:r>
      <w:r/>
    </w:p>
    <w:p>
      <w:pPr>
        <w:spacing w:line="264" w:lineRule="auto"/>
        <w:rPr>
          <w:rFonts w:hint="eastAsia" w:ascii="方正黑体_GBK" w:hAnsi="方正黑体_GBK" w:eastAsia="方正黑体_GBK" w:cs="方正黑体_GBK"/>
          <w:bCs/>
          <w:color w:val="auto"/>
          <w:sz w:val="24"/>
          <w:szCs w:val="24"/>
          <w:highlight w:val="none"/>
          <w:u w:val="none"/>
        </w:rPr>
      </w:pPr>
      <w:r>
        <w:rPr>
          <w:rFonts w:hint="eastAsia" w:ascii="方正黑体_GBK" w:hAnsi="方正黑体_GBK" w:eastAsia="方正黑体_GBK" w:cs="方正黑体_GBK"/>
          <w:bCs/>
          <w:color w:val="auto"/>
          <w:sz w:val="24"/>
          <w:szCs w:val="24"/>
          <w:highlight w:val="none"/>
          <w:u w:val="none"/>
        </w:rPr>
        <w:t xml:space="preserve">七、合同转包或分包</w:t>
      </w:r>
      <w:r/>
    </w:p>
    <w:p>
      <w:pPr>
        <w:spacing w:line="264" w:lineRule="auto"/>
        <w:rPr>
          <w:rFonts w:hint="eastAsia" w:ascii="宋体" w:hAnsi="宋体" w:cs="Courier New"/>
          <w:color w:val="auto"/>
          <w:sz w:val="24"/>
          <w:szCs w:val="24"/>
          <w:highlight w:val="none"/>
          <w:u w:val="none"/>
        </w:rPr>
      </w:pPr>
      <w:r>
        <w:rPr>
          <w:rFonts w:hint="eastAsia" w:ascii="宋体" w:hAnsi="宋体" w:cs="Courier New"/>
          <w:color w:val="auto"/>
          <w:sz w:val="24"/>
          <w:szCs w:val="24"/>
          <w:highlight w:val="none"/>
          <w:u w:val="none"/>
        </w:rPr>
        <w:t xml:space="preserve">7.1 乙方不得将合同标的转包给他人履行，否则甲方有权终止合同。</w:t>
      </w:r>
      <w:r/>
    </w:p>
    <w:p>
      <w:pPr>
        <w:spacing w:line="264" w:lineRule="auto"/>
        <w:rPr>
          <w:rFonts w:hint="eastAsia" w:ascii="宋体" w:hAnsi="宋体" w:cs="Courier New"/>
          <w:color w:val="auto"/>
          <w:sz w:val="24"/>
          <w:szCs w:val="24"/>
          <w:highlight w:val="none"/>
          <w:u w:val="none"/>
        </w:rPr>
      </w:pPr>
      <w:r>
        <w:rPr>
          <w:rFonts w:hint="eastAsia" w:ascii="宋体" w:hAnsi="宋体" w:cs="Courier New"/>
          <w:color w:val="auto"/>
          <w:sz w:val="24"/>
          <w:szCs w:val="24"/>
          <w:highlight w:val="none"/>
          <w:u w:val="none"/>
        </w:rPr>
        <w:t xml:space="preserve">7.2 除招标文件允许的分包情况外，乙方不得将合同标的分包给他人履行，否则甲方有权终止合同。</w:t>
      </w:r>
      <w:r/>
    </w:p>
    <w:p>
      <w:pPr>
        <w:spacing w:line="264" w:lineRule="auto"/>
        <w:rPr>
          <w:rFonts w:hint="eastAsia" w:ascii="方正黑体_GBK" w:hAnsi="方正黑体_GBK" w:eastAsia="方正黑体_GBK" w:cs="方正黑体_GBK"/>
          <w:bCs/>
          <w:color w:val="auto"/>
          <w:sz w:val="24"/>
          <w:szCs w:val="24"/>
          <w:highlight w:val="none"/>
          <w:u w:val="none"/>
        </w:rPr>
      </w:pPr>
      <w:r>
        <w:rPr>
          <w:rFonts w:hint="eastAsia" w:ascii="方正黑体_GBK" w:hAnsi="方正黑体_GBK" w:eastAsia="方正黑体_GBK" w:cs="方正黑体_GBK"/>
          <w:bCs/>
          <w:color w:val="auto"/>
          <w:sz w:val="24"/>
          <w:szCs w:val="24"/>
          <w:highlight w:val="none"/>
          <w:u w:val="none"/>
        </w:rPr>
        <w:t xml:space="preserve">八、合同款项支付</w:t>
      </w:r>
      <w:r/>
    </w:p>
    <w:p>
      <w:pPr>
        <w:pStyle w:val="735"/>
        <w:spacing w:line="264" w:lineRule="auto"/>
        <w:rPr>
          <w:rFonts w:hint="eastAsia" w:hAnsi="宋体"/>
          <w:color w:val="auto"/>
          <w:sz w:val="24"/>
          <w:szCs w:val="24"/>
          <w:highlight w:val="none"/>
          <w:u w:val="none"/>
        </w:rPr>
        <w:outlineLvl w:val="3"/>
      </w:pPr>
      <w:r>
        <w:rPr>
          <w:rFonts w:hint="eastAsia" w:hAnsi="宋体"/>
          <w:color w:val="auto"/>
          <w:sz w:val="24"/>
          <w:szCs w:val="24"/>
          <w:highlight w:val="none"/>
          <w:u w:val="none"/>
        </w:rPr>
        <w:t xml:space="preserve">8.1 合同款项的支付方式及时间</w:t>
      </w:r>
      <w:r/>
    </w:p>
    <w:p>
      <w:pPr>
        <w:keepLines w:val="0"/>
        <w:keepNext w:val="0"/>
        <w:pageBreakBefore w:val="0"/>
        <w:spacing w:before="0" w:after="0" w:line="264" w:lineRule="auto"/>
        <w:widowControl w:val="off"/>
        <w:rPr>
          <w:rFonts w:hint="eastAsia" w:ascii="宋体" w:hAnsi="宋体" w:eastAsia="宋体" w:cs="Times New Roman"/>
          <w:color w:val="auto"/>
          <w:sz w:val="24"/>
          <w:szCs w:val="24"/>
          <w:highlight w:val="none"/>
          <w:lang w:val="en-US" w:eastAsia="zh-CN"/>
        </w:rPr>
        <w:outlineLvl w:val="9"/>
      </w:pPr>
      <w:r>
        <w:rPr>
          <w:rFonts w:hint="eastAsia" w:ascii="宋体" w:hAnsi="宋体" w:cs="Courier New"/>
          <w:color w:val="auto"/>
          <w:sz w:val="24"/>
          <w:szCs w:val="24"/>
          <w:highlight w:val="none"/>
          <w:u w:val="none"/>
        </w:rPr>
        <w:t xml:space="preserve">8.1.1 </w:t>
      </w:r>
      <w:r>
        <w:rPr>
          <w:rFonts w:hint="eastAsia" w:ascii="宋体" w:hAnsi="宋体" w:eastAsia="宋体" w:cs="Courier New"/>
          <w:b w:val="0"/>
          <w:bCs w:val="0"/>
          <w:color w:val="auto"/>
          <w:sz w:val="24"/>
          <w:szCs w:val="24"/>
          <w:highlight w:val="none"/>
          <w:lang w:val="en-US" w:eastAsia="zh-CN"/>
        </w:rPr>
        <w:t xml:space="preserve">甲方于合同签订后支付年度合同款的</w:t>
      </w:r>
      <w:r>
        <w:rPr>
          <w:rFonts w:hint="eastAsia" w:ascii="宋体" w:hAnsi="宋体" w:eastAsia="宋体" w:cs="Courier New"/>
          <w:b w:val="0"/>
          <w:bCs w:val="0"/>
          <w:color w:val="auto"/>
          <w:sz w:val="24"/>
          <w:szCs w:val="24"/>
          <w:highlight w:val="none"/>
          <w:u w:val="single"/>
          <w:lang w:val="en-US" w:eastAsia="zh-CN"/>
        </w:rPr>
        <w:t xml:space="preserve">10%</w:t>
      </w:r>
      <w:r>
        <w:rPr>
          <w:rFonts w:hint="eastAsia" w:ascii="宋体" w:hAnsi="宋体" w:eastAsia="宋体" w:cs="Courier New"/>
          <w:b w:val="0"/>
          <w:bCs w:val="0"/>
          <w:color w:val="auto"/>
          <w:sz w:val="24"/>
          <w:szCs w:val="24"/>
          <w:highlight w:val="none"/>
          <w:u w:val="none"/>
          <w:lang w:val="en-US" w:eastAsia="zh-CN"/>
        </w:rPr>
        <w:t xml:space="preserve">作为预付款</w:t>
      </w:r>
      <w:r>
        <w:rPr>
          <w:rFonts w:hint="eastAsia" w:ascii="宋体" w:hAnsi="宋体" w:eastAsia="宋体" w:cs="Courier New"/>
          <w:b w:val="0"/>
          <w:bCs w:val="0"/>
          <w:color w:val="auto"/>
          <w:sz w:val="24"/>
          <w:szCs w:val="24"/>
          <w:highlight w:val="none"/>
          <w:lang w:val="en-US" w:eastAsia="zh-CN"/>
        </w:rPr>
        <w:t xml:space="preserve">，该预付款在支付合同款时分次扣回。合同款按</w:t>
      </w:r>
      <w:r>
        <w:rPr>
          <w:rFonts w:ascii="Wingdings" w:hAnsi="Wingdings" w:eastAsia="Wingdings" w:cs="Wingdings"/>
          <w:b w:val="0"/>
          <w:bCs w:val="0"/>
          <w:color w:val="auto"/>
          <w:sz w:val="24"/>
          <w:szCs w:val="24"/>
          <w:highlight w:val="none"/>
          <w:lang w:val="en-US" w:eastAsia="zh-CN"/>
        </w:rPr>
        <w:t xml:space="preserve">þ</w:t>
      </w:r>
      <w:r>
        <w:rPr>
          <w:rFonts w:hint="eastAsia" w:ascii="宋体" w:hAnsi="宋体" w:eastAsia="宋体" w:cs="Courier New"/>
          <w:b w:val="0"/>
          <w:bCs w:val="0"/>
          <w:color w:val="auto"/>
          <w:sz w:val="24"/>
          <w:szCs w:val="24"/>
          <w:highlight w:val="none"/>
          <w:lang w:val="en-US" w:eastAsia="zh-CN"/>
        </w:rPr>
        <w:t xml:space="preserve">季或</w:t>
      </w:r>
      <w:r>
        <w:rPr>
          <w:rFonts w:ascii="Wingdings" w:hAnsi="Wingdings" w:eastAsia="Wingdings" w:cs="Wingdings"/>
          <w:b w:val="0"/>
          <w:bCs w:val="0"/>
          <w:color w:val="auto"/>
          <w:sz w:val="24"/>
          <w:szCs w:val="24"/>
          <w:highlight w:val="none"/>
          <w:lang w:val="en-US" w:eastAsia="zh-CN"/>
        </w:rPr>
        <w:t xml:space="preserve">¨</w:t>
      </w:r>
      <w:r>
        <w:rPr>
          <w:rFonts w:hint="eastAsia" w:ascii="宋体" w:hAnsi="宋体" w:eastAsia="宋体" w:cs="Courier New"/>
          <w:b w:val="0"/>
          <w:bCs w:val="0"/>
          <w:color w:val="auto"/>
          <w:sz w:val="24"/>
          <w:szCs w:val="24"/>
          <w:highlight w:val="none"/>
          <w:lang w:val="en-US" w:eastAsia="zh-CN"/>
        </w:rPr>
        <w:t xml:space="preserve">月考核合格后支付，考核扣除的费用从应支付的款项中扣除。</w:t>
      </w:r>
      <w:r/>
    </w:p>
    <w:p>
      <w:pPr>
        <w:spacing w:line="264" w:lineRule="auto"/>
        <w:rPr>
          <w:rFonts w:hint="eastAsia" w:ascii="宋体" w:hAnsi="宋体" w:cs="Courier New"/>
          <w:color w:val="auto"/>
          <w:sz w:val="24"/>
          <w:szCs w:val="24"/>
          <w:highlight w:val="none"/>
          <w:u w:val="none"/>
        </w:rPr>
      </w:pPr>
      <w:r>
        <w:rPr>
          <w:rFonts w:hint="eastAsia" w:ascii="宋体" w:hAnsi="宋体" w:cs="Courier New"/>
          <w:color w:val="auto"/>
          <w:sz w:val="24"/>
          <w:szCs w:val="24"/>
          <w:highlight w:val="none"/>
          <w:u w:val="none"/>
        </w:rPr>
        <w:t xml:space="preserve">8.1.2 满足合同约定支付条件的，甲方收到乙方发票后10个工作日内，将资金支付到合同约定的乙方账户。 </w:t>
      </w:r>
      <w:r/>
    </w:p>
    <w:p>
      <w:pPr>
        <w:pStyle w:val="735"/>
        <w:spacing w:line="264" w:lineRule="auto"/>
        <w:rPr>
          <w:rFonts w:hint="eastAsia" w:hAnsi="宋体"/>
          <w:color w:val="auto"/>
          <w:sz w:val="24"/>
          <w:szCs w:val="24"/>
          <w:highlight w:val="none"/>
          <w:u w:val="none"/>
        </w:rPr>
      </w:pPr>
      <w:r>
        <w:rPr>
          <w:rFonts w:hint="eastAsia" w:hAnsi="宋体"/>
          <w:color w:val="auto"/>
          <w:sz w:val="24"/>
          <w:szCs w:val="24"/>
          <w:highlight w:val="none"/>
          <w:u w:val="none"/>
        </w:rPr>
        <w:t xml:space="preserve">8.2 根据《保障中小企业款项支付条例》规定，甲方未按合同约定支付款项的，乙方可以向有关部门投诉。</w:t>
      </w:r>
      <w:r/>
    </w:p>
    <w:p>
      <w:pPr>
        <w:spacing w:line="264" w:lineRule="auto"/>
        <w:rPr>
          <w:rFonts w:hint="eastAsia" w:ascii="方正黑体_GBK" w:hAnsi="方正黑体_GBK" w:eastAsia="方正黑体_GBK" w:cs="方正黑体_GBK"/>
          <w:bCs/>
          <w:color w:val="auto"/>
          <w:sz w:val="24"/>
          <w:szCs w:val="24"/>
          <w:highlight w:val="none"/>
          <w:u w:val="none"/>
        </w:rPr>
      </w:pPr>
      <w:r>
        <w:rPr>
          <w:rFonts w:hint="eastAsia" w:ascii="方正黑体_GBK" w:hAnsi="方正黑体_GBK" w:eastAsia="方正黑体_GBK" w:cs="方正黑体_GBK"/>
          <w:bCs/>
          <w:color w:val="auto"/>
          <w:sz w:val="24"/>
          <w:szCs w:val="24"/>
          <w:highlight w:val="none"/>
          <w:u w:val="none"/>
        </w:rPr>
        <w:t xml:space="preserve">九、税费</w:t>
      </w:r>
      <w:r/>
    </w:p>
    <w:p>
      <w:pPr>
        <w:spacing w:line="264" w:lineRule="auto"/>
        <w:rPr>
          <w:rFonts w:hint="eastAsia" w:ascii="宋体" w:hAnsi="宋体" w:cs="Courier New"/>
          <w:color w:val="auto"/>
          <w:sz w:val="24"/>
          <w:szCs w:val="24"/>
          <w:highlight w:val="none"/>
          <w:u w:val="none"/>
        </w:rPr>
      </w:pPr>
      <w:r>
        <w:rPr>
          <w:rFonts w:hint="eastAsia" w:ascii="宋体" w:hAnsi="宋体" w:cs="Courier New"/>
          <w:color w:val="auto"/>
          <w:sz w:val="24"/>
          <w:szCs w:val="24"/>
          <w:highlight w:val="none"/>
          <w:u w:val="none"/>
        </w:rPr>
        <w:t xml:space="preserve">9.1 本合同执行中的相关税费均由乙方负担。</w:t>
      </w:r>
      <w:r/>
    </w:p>
    <w:p>
      <w:pPr>
        <w:spacing w:line="264" w:lineRule="auto"/>
        <w:rPr>
          <w:rFonts w:hint="eastAsia" w:ascii="方正黑体_GBK" w:hAnsi="方正黑体_GBK" w:eastAsia="方正黑体_GBK" w:cs="方正黑体_GBK"/>
          <w:bCs/>
          <w:color w:val="auto"/>
          <w:sz w:val="24"/>
          <w:szCs w:val="24"/>
          <w:highlight w:val="none"/>
          <w:u w:val="none"/>
        </w:rPr>
      </w:pPr>
      <w:r>
        <w:rPr>
          <w:rFonts w:hint="eastAsia" w:ascii="方正黑体_GBK" w:hAnsi="方正黑体_GBK" w:eastAsia="方正黑体_GBK" w:cs="方正黑体_GBK"/>
          <w:bCs/>
          <w:color w:val="auto"/>
          <w:sz w:val="24"/>
          <w:szCs w:val="24"/>
          <w:highlight w:val="none"/>
          <w:u w:val="none"/>
        </w:rPr>
        <w:t xml:space="preserve">十、项目验收</w:t>
      </w:r>
      <w:r/>
    </w:p>
    <w:p>
      <w:pPr>
        <w:spacing w:line="264" w:lineRule="auto"/>
        <w:rPr>
          <w:rFonts w:hint="eastAsia" w:ascii="宋体" w:hAnsi="宋体" w:cs="Courier New"/>
          <w:color w:val="auto"/>
          <w:sz w:val="24"/>
          <w:szCs w:val="24"/>
          <w:highlight w:val="none"/>
          <w:u w:val="none"/>
        </w:rPr>
      </w:pPr>
      <w:r>
        <w:rPr>
          <w:rFonts w:hint="eastAsia" w:ascii="宋体" w:hAnsi="宋体" w:cs="Courier New"/>
          <w:color w:val="auto"/>
          <w:sz w:val="24"/>
          <w:szCs w:val="24"/>
          <w:highlight w:val="none"/>
          <w:u w:val="none"/>
        </w:rPr>
        <w:t xml:space="preserve">10.1 甲方依法组织履约验收工作。</w:t>
      </w:r>
      <w:r/>
    </w:p>
    <w:p>
      <w:pPr>
        <w:spacing w:line="264" w:lineRule="auto"/>
        <w:rPr>
          <w:rFonts w:hint="eastAsia" w:ascii="宋体" w:hAnsi="宋体" w:cs="Courier New"/>
          <w:color w:val="auto"/>
          <w:sz w:val="24"/>
          <w:szCs w:val="24"/>
          <w:highlight w:val="none"/>
          <w:u w:val="none"/>
        </w:rPr>
      </w:pPr>
      <w:r>
        <w:rPr>
          <w:rFonts w:hint="eastAsia" w:ascii="宋体" w:hAnsi="宋体" w:cs="Courier New"/>
          <w:color w:val="auto"/>
          <w:sz w:val="24"/>
          <w:szCs w:val="24"/>
          <w:highlight w:val="none"/>
          <w:u w:val="none"/>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spacing w:line="264" w:lineRule="auto"/>
        <w:rPr>
          <w:rFonts w:hint="eastAsia" w:ascii="宋体" w:hAnsi="宋体" w:cs="Courier New"/>
          <w:color w:val="auto"/>
          <w:sz w:val="24"/>
          <w:szCs w:val="24"/>
          <w:highlight w:val="none"/>
          <w:u w:val="none"/>
        </w:rPr>
      </w:pPr>
      <w:r>
        <w:rPr>
          <w:rFonts w:hint="eastAsia" w:ascii="宋体" w:hAnsi="宋体" w:cs="Courier New"/>
          <w:color w:val="auto"/>
          <w:sz w:val="24"/>
          <w:szCs w:val="24"/>
          <w:highlight w:val="none"/>
          <w:u w:val="none"/>
        </w:rPr>
        <w:t xml:space="preserve">10.3 对于实际使用人和甲方分离的项目，甲方邀请实际使用人参与验收。</w:t>
      </w:r>
      <w:r/>
    </w:p>
    <w:p>
      <w:pPr>
        <w:spacing w:line="264" w:lineRule="auto"/>
        <w:rPr>
          <w:rFonts w:hint="eastAsia" w:ascii="宋体" w:hAnsi="宋体" w:cs="Courier New"/>
          <w:color w:val="auto"/>
          <w:sz w:val="24"/>
          <w:szCs w:val="24"/>
          <w:highlight w:val="none"/>
          <w:u w:val="none"/>
        </w:rPr>
      </w:pPr>
      <w:r>
        <w:rPr>
          <w:rFonts w:hint="eastAsia" w:ascii="宋体" w:hAnsi="宋体" w:cs="Courier New"/>
          <w:color w:val="auto"/>
          <w:sz w:val="24"/>
          <w:szCs w:val="24"/>
          <w:highlight w:val="none"/>
          <w:u w:val="none"/>
        </w:rPr>
        <w:t xml:space="preserve">10.4 如有必要，甲方可邀请参加本项目投标的其他投标人或第三方专业机构及专家参与验收，相关意见将作为验收结论的参考。</w:t>
      </w:r>
      <w:r/>
    </w:p>
    <w:p>
      <w:pPr>
        <w:spacing w:line="264" w:lineRule="auto"/>
        <w:rPr>
          <w:rFonts w:hint="eastAsia" w:ascii="宋体" w:hAnsi="宋体" w:cs="Courier New"/>
          <w:color w:val="auto"/>
          <w:sz w:val="24"/>
          <w:szCs w:val="24"/>
          <w:highlight w:val="none"/>
          <w:u w:val="none"/>
        </w:rPr>
      </w:pPr>
      <w:r>
        <w:rPr>
          <w:rFonts w:hint="eastAsia" w:ascii="宋体" w:hAnsi="宋体" w:cs="Courier New"/>
          <w:color w:val="auto"/>
          <w:sz w:val="24"/>
          <w:szCs w:val="24"/>
          <w:highlight w:val="none"/>
          <w:u w:val="none"/>
        </w:rPr>
        <w:t xml:space="preserve">10.5 甲方成立验收小组，按照采购合同约定对乙方的履约情况进行验收。验收时间、验收标准见招标文件。验收时甲方按照采购合同的约定对每一项服务的履约情况进行确认。验收结束后，验收小组出具验收书，列明各项服务的验收情况及项目总体评价，由验收双方共同签署。验收结果与采购合同约定的资金支付及履约保证金退还挂钩。履约验收的各项资料存档备查。</w:t>
      </w:r>
      <w:r/>
    </w:p>
    <w:p>
      <w:pPr>
        <w:spacing w:line="264" w:lineRule="auto"/>
        <w:rPr>
          <w:rFonts w:hint="eastAsia" w:ascii="宋体" w:hAnsi="宋体" w:cs="Courier New"/>
          <w:color w:val="auto"/>
          <w:sz w:val="24"/>
          <w:szCs w:val="24"/>
          <w:highlight w:val="none"/>
          <w:u w:val="none"/>
        </w:rPr>
      </w:pPr>
      <w:r>
        <w:rPr>
          <w:rFonts w:hint="eastAsia" w:ascii="宋体" w:hAnsi="宋体" w:cs="Courier New"/>
          <w:color w:val="auto"/>
          <w:sz w:val="24"/>
          <w:szCs w:val="24"/>
          <w:highlight w:val="none"/>
          <w:u w:val="none"/>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spacing w:line="264" w:lineRule="auto"/>
        <w:rPr>
          <w:rFonts w:hint="eastAsia" w:ascii="方正黑体_GBK" w:hAnsi="方正黑体_GBK" w:eastAsia="方正黑体_GBK" w:cs="方正黑体_GBK"/>
          <w:bCs/>
          <w:color w:val="auto"/>
          <w:sz w:val="24"/>
          <w:szCs w:val="24"/>
          <w:highlight w:val="none"/>
          <w:u w:val="none"/>
        </w:rPr>
      </w:pPr>
      <w:r>
        <w:rPr>
          <w:rFonts w:hint="eastAsia" w:ascii="方正黑体_GBK" w:hAnsi="方正黑体_GBK" w:eastAsia="方正黑体_GBK" w:cs="方正黑体_GBK"/>
          <w:bCs/>
          <w:color w:val="auto"/>
          <w:sz w:val="24"/>
          <w:szCs w:val="24"/>
          <w:highlight w:val="none"/>
          <w:u w:val="none"/>
        </w:rPr>
        <w:t xml:space="preserve">十一、违约责任</w:t>
      </w:r>
      <w:r/>
    </w:p>
    <w:p>
      <w:pPr>
        <w:spacing w:line="264" w:lineRule="auto"/>
        <w:rPr>
          <w:rFonts w:hint="eastAsia" w:ascii="宋体" w:hAnsi="宋体" w:cs="Courier New"/>
          <w:color w:val="auto"/>
          <w:sz w:val="24"/>
          <w:szCs w:val="24"/>
          <w:highlight w:val="none"/>
          <w:u w:val="none"/>
        </w:rPr>
      </w:pPr>
      <w:r>
        <w:rPr>
          <w:rFonts w:hint="eastAsia" w:ascii="宋体" w:hAnsi="宋体" w:cs="Courier New"/>
          <w:color w:val="auto"/>
          <w:sz w:val="24"/>
          <w:szCs w:val="24"/>
          <w:highlight w:val="none"/>
          <w:u w:val="none"/>
        </w:rPr>
        <w:t xml:space="preserve">11.1 甲方无正当理由拒绝接受乙方提供服务的，应向乙方偿付拒绝接受服务合同总额</w:t>
      </w:r>
      <w:r/>
    </w:p>
    <w:p>
      <w:pPr>
        <w:spacing w:line="264" w:lineRule="auto"/>
        <w:rPr>
          <w:rFonts w:ascii="宋体" w:hAnsi="宋体" w:cs="Courier New"/>
          <w:color w:val="auto"/>
          <w:sz w:val="24"/>
          <w:szCs w:val="24"/>
          <w:highlight w:val="none"/>
          <w:u w:val="none"/>
        </w:rPr>
      </w:pPr>
      <w:r>
        <w:rPr>
          <w:rFonts w:hint="eastAsia" w:ascii="宋体" w:hAnsi="宋体" w:cs="Courier New"/>
          <w:color w:val="auto"/>
          <w:sz w:val="24"/>
          <w:szCs w:val="24"/>
          <w:highlight w:val="none"/>
          <w:u w:val="single"/>
        </w:rPr>
        <w:t xml:space="preserve"> 5 %</w:t>
      </w:r>
      <w:r>
        <w:rPr>
          <w:rFonts w:hint="eastAsia" w:ascii="宋体" w:hAnsi="宋体" w:cs="Courier New"/>
          <w:color w:val="auto"/>
          <w:sz w:val="24"/>
          <w:szCs w:val="24"/>
          <w:highlight w:val="none"/>
          <w:u w:val="none"/>
        </w:rPr>
        <w:t xml:space="preserve">的违约金。</w:t>
      </w:r>
      <w:r/>
    </w:p>
    <w:p>
      <w:pPr>
        <w:spacing w:line="264" w:lineRule="auto"/>
        <w:rPr>
          <w:rFonts w:hint="eastAsia" w:ascii="宋体" w:hAnsi="宋体" w:cs="Courier New"/>
          <w:color w:val="auto"/>
          <w:sz w:val="24"/>
          <w:szCs w:val="24"/>
          <w:highlight w:val="none"/>
          <w:u w:val="none"/>
        </w:rPr>
      </w:pPr>
      <w:r>
        <w:rPr>
          <w:rFonts w:hint="eastAsia" w:ascii="宋体" w:hAnsi="宋体" w:cs="Courier New"/>
          <w:color w:val="auto"/>
          <w:sz w:val="24"/>
          <w:szCs w:val="24"/>
          <w:highlight w:val="none"/>
          <w:u w:val="none"/>
        </w:rPr>
        <w:t xml:space="preserve">11.2 甲方无故逾期验收和办理支付手续的，应按逾期付款总额每日 </w:t>
      </w:r>
      <w:r>
        <w:rPr>
          <w:rFonts w:hint="eastAsia" w:ascii="宋体" w:hAnsi="宋体"/>
          <w:color w:val="auto"/>
          <w:sz w:val="24"/>
          <w:szCs w:val="24"/>
          <w:highlight w:val="none"/>
          <w:u w:val="single"/>
        </w:rPr>
        <w:t xml:space="preserve">万分之五</w:t>
      </w:r>
      <w:r>
        <w:rPr>
          <w:rFonts w:hint="eastAsia" w:ascii="宋体" w:hAnsi="宋体" w:cs="Courier New"/>
          <w:color w:val="auto"/>
          <w:sz w:val="24"/>
          <w:szCs w:val="24"/>
          <w:highlight w:val="none"/>
          <w:u w:val="single"/>
        </w:rPr>
        <w:t xml:space="preserve"> </w:t>
      </w:r>
      <w:r>
        <w:rPr>
          <w:rFonts w:hint="eastAsia" w:ascii="宋体" w:hAnsi="宋体" w:cs="Courier New"/>
          <w:color w:val="auto"/>
          <w:sz w:val="24"/>
          <w:szCs w:val="24"/>
          <w:highlight w:val="none"/>
          <w:u w:val="none"/>
        </w:rPr>
        <w:t xml:space="preserve">向乙方支付违约金，</w:t>
      </w:r>
      <w:r>
        <w:rPr>
          <w:rFonts w:ascii="宋体" w:hAnsi="宋体" w:cs="宋体"/>
          <w:color w:val="auto"/>
          <w:sz w:val="24"/>
          <w:szCs w:val="24"/>
          <w:highlight w:val="none"/>
          <w:u w:val="none"/>
        </w:rPr>
        <w:t xml:space="preserve">但违约金最高不得超过合同总价的</w:t>
      </w:r>
      <w:r>
        <w:rPr>
          <w:rFonts w:hint="eastAsia" w:ascii="宋体" w:hAnsi="宋体" w:cs="Courier New"/>
          <w:color w:val="auto"/>
          <w:sz w:val="24"/>
          <w:szCs w:val="24"/>
          <w:highlight w:val="none"/>
          <w:u w:val="single"/>
        </w:rPr>
        <w:t xml:space="preserve"> 5  </w:t>
      </w:r>
      <w:r>
        <w:rPr>
          <w:rFonts w:ascii="宋体" w:hAnsi="宋体" w:cs="宋体"/>
          <w:color w:val="auto"/>
          <w:sz w:val="24"/>
          <w:szCs w:val="24"/>
          <w:highlight w:val="none"/>
          <w:u w:val="single"/>
        </w:rPr>
        <w:t xml:space="preserve">%</w:t>
      </w:r>
      <w:r>
        <w:rPr>
          <w:rFonts w:ascii="宋体" w:hAnsi="宋体" w:cs="宋体"/>
          <w:color w:val="auto"/>
          <w:sz w:val="24"/>
          <w:szCs w:val="24"/>
          <w:highlight w:val="none"/>
          <w:u w:val="none"/>
        </w:rPr>
        <w:t xml:space="preserve">。</w:t>
      </w:r>
      <w:r/>
    </w:p>
    <w:p>
      <w:pPr>
        <w:spacing w:line="264" w:lineRule="auto"/>
        <w:rPr>
          <w:rFonts w:hint="eastAsia" w:ascii="宋体" w:hAnsi="宋体" w:cs="Courier New"/>
          <w:color w:val="auto"/>
          <w:sz w:val="24"/>
          <w:szCs w:val="24"/>
          <w:highlight w:val="none"/>
          <w:u w:val="none"/>
        </w:rPr>
      </w:pPr>
      <w:r>
        <w:rPr>
          <w:rFonts w:hint="eastAsia" w:ascii="宋体" w:hAnsi="宋体" w:cs="Courier New"/>
          <w:color w:val="auto"/>
          <w:sz w:val="24"/>
          <w:szCs w:val="24"/>
          <w:highlight w:val="none"/>
          <w:u w:val="none"/>
        </w:rPr>
        <w:t xml:space="preserve">11.3 乙方逾期提供服务的，应按逾期提供服务合同总额每日 </w:t>
      </w:r>
      <w:r>
        <w:rPr>
          <w:rFonts w:hint="eastAsia" w:ascii="宋体" w:hAnsi="宋体" w:cs="Courier New"/>
          <w:color w:val="auto"/>
          <w:sz w:val="24"/>
          <w:szCs w:val="24"/>
          <w:highlight w:val="none"/>
          <w:u w:val="single"/>
        </w:rPr>
        <w:t xml:space="preserve"> </w:t>
      </w:r>
      <w:r>
        <w:rPr>
          <w:rFonts w:hint="eastAsia" w:ascii="宋体" w:hAnsi="宋体"/>
          <w:color w:val="auto"/>
          <w:sz w:val="24"/>
          <w:szCs w:val="24"/>
          <w:highlight w:val="none"/>
          <w:u w:val="single"/>
        </w:rPr>
        <w:t xml:space="preserve">万分之五</w:t>
      </w:r>
      <w:r>
        <w:rPr>
          <w:rFonts w:hint="eastAsia" w:ascii="宋体" w:hAnsi="宋体" w:cs="Courier New"/>
          <w:color w:val="auto"/>
          <w:sz w:val="24"/>
          <w:szCs w:val="24"/>
          <w:highlight w:val="none"/>
          <w:u w:val="none"/>
        </w:rPr>
        <w:t xml:space="preserve">  向甲方支付违约金，由甲方从待付合同款中扣除。超过约定日期10个工作日不能提供服务的，甲方可解除本合同。乙方因逾期提供服务或因其他违约行为导致甲方解除合同的，应向甲方支付合同总额 </w:t>
      </w:r>
      <w:r>
        <w:rPr>
          <w:rFonts w:hint="eastAsia" w:ascii="宋体" w:hAnsi="宋体" w:cs="Courier New"/>
          <w:color w:val="auto"/>
          <w:sz w:val="24"/>
          <w:szCs w:val="24"/>
          <w:highlight w:val="none"/>
          <w:u w:val="single"/>
        </w:rPr>
        <w:t xml:space="preserve">5 %</w:t>
      </w:r>
      <w:r>
        <w:rPr>
          <w:rFonts w:hint="eastAsia" w:ascii="宋体" w:hAnsi="宋体" w:cs="Courier New"/>
          <w:color w:val="auto"/>
          <w:sz w:val="24"/>
          <w:szCs w:val="24"/>
          <w:highlight w:val="none"/>
          <w:u w:val="none"/>
        </w:rPr>
        <w:t xml:space="preserve">的违约金。</w:t>
      </w:r>
      <w:r/>
    </w:p>
    <w:p>
      <w:pPr>
        <w:spacing w:line="264" w:lineRule="auto"/>
        <w:rPr>
          <w:rFonts w:hint="eastAsia" w:ascii="宋体" w:hAnsi="宋体" w:cs="Courier New"/>
          <w:color w:val="auto"/>
          <w:sz w:val="24"/>
          <w:szCs w:val="24"/>
          <w:highlight w:val="none"/>
          <w:u w:val="none"/>
        </w:rPr>
      </w:pPr>
      <w:r>
        <w:rPr>
          <w:rFonts w:hint="eastAsia" w:ascii="宋体" w:hAnsi="宋体" w:cs="Courier New"/>
          <w:color w:val="auto"/>
          <w:sz w:val="24"/>
          <w:szCs w:val="24"/>
          <w:highlight w:val="none"/>
          <w:u w:val="none"/>
        </w:rPr>
        <w:t xml:space="preserve">11.4 乙方所提供服务的标准不符合合同规定及招标文件规定标准的，甲方有权拒绝接受服务，并可单方面解除合同。</w:t>
      </w:r>
      <w:r/>
    </w:p>
    <w:p>
      <w:pPr>
        <w:spacing w:line="264" w:lineRule="auto"/>
        <w:rPr>
          <w:rFonts w:hint="eastAsia"/>
          <w:color w:val="auto"/>
          <w:highlight w:val="none"/>
          <w:u w:val="none"/>
        </w:rPr>
      </w:pPr>
      <w:r>
        <w:rPr>
          <w:rFonts w:hint="eastAsia" w:ascii="宋体" w:hAnsi="宋体" w:cs="Courier New"/>
          <w:color w:val="auto"/>
          <w:sz w:val="24"/>
          <w:szCs w:val="24"/>
          <w:highlight w:val="none"/>
          <w:u w:val="none"/>
        </w:rPr>
        <w:t xml:space="preserve">11.5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spacing w:line="264" w:lineRule="auto"/>
        <w:rPr>
          <w:rFonts w:hint="eastAsia" w:ascii="方正黑体_GBK" w:hAnsi="方正黑体_GBK" w:eastAsia="方正黑体_GBK" w:cs="方正黑体_GBK"/>
          <w:bCs/>
          <w:color w:val="auto"/>
          <w:sz w:val="24"/>
          <w:szCs w:val="24"/>
          <w:highlight w:val="none"/>
          <w:u w:val="none"/>
        </w:rPr>
      </w:pPr>
      <w:r>
        <w:rPr>
          <w:rFonts w:hint="eastAsia" w:ascii="方正黑体_GBK" w:hAnsi="方正黑体_GBK" w:eastAsia="方正黑体_GBK" w:cs="方正黑体_GBK"/>
          <w:bCs/>
          <w:color w:val="auto"/>
          <w:sz w:val="24"/>
          <w:szCs w:val="24"/>
          <w:highlight w:val="none"/>
          <w:u w:val="none"/>
        </w:rPr>
        <w:t xml:space="preserve">十二、不可抗力事件处理</w:t>
      </w:r>
      <w:r/>
    </w:p>
    <w:p>
      <w:pPr>
        <w:spacing w:line="264" w:lineRule="auto"/>
        <w:rPr>
          <w:rFonts w:hint="eastAsia" w:ascii="宋体" w:hAnsi="宋体" w:cs="Courier New"/>
          <w:color w:val="auto"/>
          <w:sz w:val="24"/>
          <w:szCs w:val="24"/>
          <w:highlight w:val="none"/>
          <w:u w:val="none"/>
        </w:rPr>
      </w:pPr>
      <w:r>
        <w:rPr>
          <w:rFonts w:hint="eastAsia" w:ascii="宋体" w:hAnsi="宋体" w:cs="Courier New"/>
          <w:color w:val="auto"/>
          <w:sz w:val="24"/>
          <w:szCs w:val="24"/>
          <w:highlight w:val="none"/>
          <w:u w:val="none"/>
        </w:rPr>
        <w:t xml:space="preserve">12.1 在合同有效期内，任何一方因不可抗力事件导致不能履行合同，则合同履行期可延长，其延长期与不可抗力影响期相同。</w:t>
      </w:r>
      <w:r/>
    </w:p>
    <w:p>
      <w:pPr>
        <w:spacing w:line="264" w:lineRule="auto"/>
        <w:rPr>
          <w:rFonts w:hint="eastAsia" w:ascii="宋体" w:hAnsi="宋体" w:cs="Courier New"/>
          <w:color w:val="auto"/>
          <w:sz w:val="24"/>
          <w:szCs w:val="24"/>
          <w:highlight w:val="none"/>
          <w:u w:val="none"/>
        </w:rPr>
      </w:pPr>
      <w:r>
        <w:rPr>
          <w:rFonts w:hint="eastAsia" w:ascii="宋体" w:hAnsi="宋体" w:cs="Courier New"/>
          <w:color w:val="auto"/>
          <w:sz w:val="24"/>
          <w:szCs w:val="24"/>
          <w:highlight w:val="none"/>
          <w:u w:val="none"/>
        </w:rPr>
        <w:t xml:space="preserve">12.2 不可抗力事件发生后，应立即通知对方并寄送有关权威机构出具的证明。</w:t>
      </w:r>
      <w:r/>
    </w:p>
    <w:p>
      <w:pPr>
        <w:spacing w:line="264" w:lineRule="auto"/>
        <w:rPr>
          <w:rFonts w:hint="eastAsia" w:ascii="宋体" w:hAnsi="宋体" w:cs="Courier New"/>
          <w:color w:val="auto"/>
          <w:sz w:val="24"/>
          <w:szCs w:val="24"/>
          <w:highlight w:val="none"/>
          <w:u w:val="none"/>
        </w:rPr>
      </w:pPr>
      <w:r>
        <w:rPr>
          <w:rFonts w:hint="eastAsia" w:ascii="宋体" w:hAnsi="宋体" w:cs="Courier New"/>
          <w:color w:val="auto"/>
          <w:sz w:val="24"/>
          <w:szCs w:val="24"/>
          <w:highlight w:val="none"/>
          <w:u w:val="none"/>
        </w:rPr>
        <w:t xml:space="preserve">12.3 不可抗力事件延续120天以上，双方应通过友好协商，确定是否继续履行合同。</w:t>
      </w:r>
      <w:r/>
    </w:p>
    <w:p>
      <w:pPr>
        <w:spacing w:line="264" w:lineRule="auto"/>
        <w:rPr>
          <w:rFonts w:hint="eastAsia" w:ascii="方正黑体_GBK" w:hAnsi="方正黑体_GBK" w:eastAsia="方正黑体_GBK" w:cs="方正黑体_GBK"/>
          <w:bCs/>
          <w:color w:val="auto"/>
          <w:sz w:val="24"/>
          <w:szCs w:val="24"/>
          <w:highlight w:val="none"/>
          <w:u w:val="none"/>
        </w:rPr>
      </w:pPr>
      <w:r>
        <w:rPr>
          <w:rFonts w:hint="eastAsia" w:ascii="方正黑体_GBK" w:hAnsi="方正黑体_GBK" w:eastAsia="方正黑体_GBK" w:cs="方正黑体_GBK"/>
          <w:bCs/>
          <w:color w:val="auto"/>
          <w:sz w:val="24"/>
          <w:szCs w:val="24"/>
          <w:highlight w:val="none"/>
          <w:u w:val="none"/>
        </w:rPr>
        <w:t xml:space="preserve">十三、解决争议的方法</w:t>
      </w:r>
      <w:r/>
    </w:p>
    <w:p>
      <w:pPr>
        <w:spacing w:line="264" w:lineRule="auto"/>
        <w:rPr>
          <w:rFonts w:hint="eastAsia" w:ascii="宋体" w:hAnsi="宋体" w:cs="Courier New"/>
          <w:color w:val="auto"/>
          <w:sz w:val="24"/>
          <w:szCs w:val="24"/>
          <w:highlight w:val="none"/>
          <w:u w:val="none"/>
        </w:rPr>
      </w:pPr>
      <w:r>
        <w:rPr>
          <w:rFonts w:hint="eastAsia" w:ascii="宋体" w:hAnsi="宋体" w:cs="Courier New"/>
          <w:color w:val="auto"/>
          <w:sz w:val="24"/>
          <w:szCs w:val="24"/>
          <w:highlight w:val="none"/>
          <w:u w:val="none"/>
        </w:rPr>
        <w:t xml:space="preserve">13.1 双方在签订、履行合同中所发生的一切争议，应通过友好协商解决。如协商不成的由甲方住所地人民法院管辖。</w:t>
      </w:r>
      <w:r/>
    </w:p>
    <w:p>
      <w:pPr>
        <w:spacing w:line="264" w:lineRule="auto"/>
        <w:rPr>
          <w:rFonts w:hint="eastAsia" w:ascii="方正黑体_GBK" w:hAnsi="方正黑体_GBK" w:eastAsia="方正黑体_GBK" w:cs="方正黑体_GBK"/>
          <w:bCs/>
          <w:color w:val="auto"/>
          <w:sz w:val="24"/>
          <w:szCs w:val="24"/>
          <w:highlight w:val="none"/>
          <w:u w:val="none"/>
        </w:rPr>
      </w:pPr>
      <w:r>
        <w:rPr>
          <w:rFonts w:hint="eastAsia" w:ascii="方正黑体_GBK" w:hAnsi="方正黑体_GBK" w:eastAsia="方正黑体_GBK" w:cs="方正黑体_GBK"/>
          <w:bCs/>
          <w:color w:val="auto"/>
          <w:sz w:val="24"/>
          <w:szCs w:val="24"/>
          <w:highlight w:val="none"/>
          <w:u w:val="none"/>
        </w:rPr>
        <w:t xml:space="preserve">十四、合同生效及其他</w:t>
      </w:r>
      <w:r/>
    </w:p>
    <w:p>
      <w:pPr>
        <w:spacing w:line="264" w:lineRule="auto"/>
        <w:rPr>
          <w:rFonts w:hint="eastAsia" w:ascii="宋体" w:hAnsi="宋体" w:cs="Courier New"/>
          <w:color w:val="auto"/>
          <w:sz w:val="24"/>
          <w:szCs w:val="24"/>
          <w:highlight w:val="none"/>
          <w:u w:val="none"/>
        </w:rPr>
      </w:pPr>
      <w:r>
        <w:rPr>
          <w:rFonts w:hint="eastAsia" w:ascii="宋体" w:hAnsi="宋体" w:cs="Courier New"/>
          <w:color w:val="auto"/>
          <w:sz w:val="24"/>
          <w:szCs w:val="24"/>
          <w:highlight w:val="none"/>
          <w:u w:val="none"/>
        </w:rPr>
        <w:t xml:space="preserve">14.1 本合同经双方加盖单位公章后生效。</w:t>
      </w:r>
      <w:r/>
    </w:p>
    <w:p>
      <w:pPr>
        <w:spacing w:line="264" w:lineRule="auto"/>
        <w:rPr>
          <w:rFonts w:hint="eastAsia" w:ascii="宋体" w:hAnsi="宋体" w:cs="Courier New"/>
          <w:color w:val="auto"/>
          <w:sz w:val="24"/>
          <w:szCs w:val="24"/>
          <w:highlight w:val="none"/>
          <w:u w:val="none"/>
        </w:rPr>
      </w:pPr>
      <w:r>
        <w:rPr>
          <w:rFonts w:hint="eastAsia" w:ascii="宋体" w:hAnsi="宋体" w:cs="Courier New"/>
          <w:color w:val="auto"/>
          <w:sz w:val="24"/>
          <w:szCs w:val="24"/>
          <w:highlight w:val="none"/>
          <w:u w:val="none"/>
        </w:rPr>
        <w:t xml:space="preserve">14.2 本合同未尽事宜，遵照《中华人民共和国民法典》《中华人民共和国政府采购法》有关条文执行。</w:t>
      </w:r>
      <w:r/>
    </w:p>
    <w:p>
      <w:pPr>
        <w:spacing w:line="264" w:lineRule="auto"/>
        <w:rPr>
          <w:rFonts w:hint="eastAsia" w:ascii="宋体" w:hAnsi="宋体" w:cs="Courier New"/>
          <w:color w:val="auto"/>
          <w:sz w:val="24"/>
          <w:szCs w:val="24"/>
          <w:highlight w:val="none"/>
          <w:u w:val="none"/>
        </w:rPr>
      </w:pPr>
      <w:r>
        <w:rPr>
          <w:rFonts w:hint="eastAsia" w:ascii="宋体" w:hAnsi="宋体" w:cs="Courier New"/>
          <w:color w:val="auto"/>
          <w:sz w:val="24"/>
          <w:szCs w:val="24"/>
          <w:highlight w:val="none"/>
          <w:u w:val="none"/>
        </w:rPr>
        <w:t xml:space="preserve">14.3 本合同正本一式两份，具有同等法律效力，甲方、乙方各执一份。</w:t>
      </w:r>
      <w:r/>
    </w:p>
    <w:p>
      <w:pPr>
        <w:pStyle w:val="735"/>
        <w:spacing w:before="120" w:after="120" w:line="264" w:lineRule="auto"/>
        <w:rPr>
          <w:rFonts w:hint="eastAsia" w:hAnsi="宋体"/>
          <w:color w:val="auto"/>
          <w:sz w:val="24"/>
          <w:szCs w:val="24"/>
          <w:highlight w:val="none"/>
          <w:u w:val="none"/>
        </w:rPr>
      </w:pPr>
      <w:r>
        <w:rPr>
          <w:rFonts w:hint="eastAsia" w:hAnsi="宋体"/>
          <w:color w:val="auto"/>
          <w:sz w:val="24"/>
          <w:szCs w:val="24"/>
          <w:highlight w:val="none"/>
          <w:u w:val="none"/>
        </w:rPr>
        <w:t xml:space="preserve">  </w:t>
      </w:r>
      <w:bookmarkEnd w:id="174"/>
      <w:r/>
      <w:bookmarkEnd w:id="175"/>
      <w:r/>
      <w:bookmarkEnd w:id="176"/>
      <w:r/>
      <w:r/>
    </w:p>
    <w:p>
      <w:pPr>
        <w:pStyle w:val="735"/>
        <w:ind w:firstLine="240"/>
        <w:spacing w:before="120" w:after="120" w:line="264" w:lineRule="auto"/>
        <w:rPr>
          <w:rFonts w:hint="eastAsia" w:hAnsi="宋体"/>
          <w:color w:val="auto"/>
          <w:sz w:val="24"/>
          <w:szCs w:val="24"/>
          <w:highlight w:val="none"/>
          <w:u w:val="none"/>
        </w:rPr>
      </w:pPr>
      <w:r>
        <w:rPr>
          <w:rFonts w:hint="eastAsia" w:hAnsi="宋体"/>
          <w:color w:val="auto"/>
          <w:sz w:val="24"/>
          <w:szCs w:val="24"/>
          <w:highlight w:val="none"/>
          <w:u w:val="none"/>
        </w:rPr>
        <w:t xml:space="preserve">甲方：（公章）                       乙方：（公章） </w:t>
      </w:r>
      <w:r/>
    </w:p>
    <w:p>
      <w:pPr>
        <w:pStyle w:val="735"/>
        <w:spacing w:before="120" w:after="120" w:line="264" w:lineRule="auto"/>
        <w:rPr>
          <w:rFonts w:hint="eastAsia" w:hAnsi="宋体"/>
          <w:color w:val="auto"/>
          <w:sz w:val="24"/>
          <w:szCs w:val="24"/>
          <w:highlight w:val="none"/>
          <w:u w:val="none"/>
        </w:rPr>
      </w:pPr>
      <w:r>
        <w:rPr>
          <w:rFonts w:hint="eastAsia" w:hAnsi="宋体"/>
          <w:color w:val="auto"/>
          <w:sz w:val="24"/>
          <w:szCs w:val="24"/>
          <w:highlight w:val="none"/>
          <w:u w:val="none"/>
        </w:rPr>
        <w:t xml:space="preserve">  地址：                               地址： </w:t>
      </w:r>
      <w:r/>
    </w:p>
    <w:p>
      <w:pPr>
        <w:pStyle w:val="735"/>
        <w:spacing w:before="120" w:after="120" w:line="264" w:lineRule="auto"/>
        <w:rPr>
          <w:rFonts w:hint="eastAsia" w:hAnsi="宋体"/>
          <w:color w:val="auto"/>
          <w:sz w:val="24"/>
          <w:szCs w:val="24"/>
          <w:highlight w:val="none"/>
          <w:u w:val="none"/>
        </w:rPr>
      </w:pPr>
      <w:r>
        <w:rPr>
          <w:rFonts w:hint="eastAsia" w:hAnsi="宋体"/>
          <w:color w:val="auto"/>
          <w:sz w:val="24"/>
          <w:szCs w:val="24"/>
          <w:highlight w:val="none"/>
          <w:u w:val="none"/>
        </w:rPr>
        <w:t xml:space="preserve">  法定代表人或授权代表：               法定代表人或授权代表：</w:t>
      </w:r>
      <w:r/>
    </w:p>
    <w:p>
      <w:pPr>
        <w:pStyle w:val="735"/>
        <w:ind w:firstLine="240"/>
        <w:spacing w:before="120" w:after="120" w:line="264" w:lineRule="auto"/>
        <w:rPr>
          <w:rFonts w:hint="eastAsia" w:hAnsi="宋体"/>
          <w:color w:val="auto"/>
          <w:sz w:val="24"/>
          <w:szCs w:val="24"/>
          <w:highlight w:val="none"/>
          <w:u w:val="none"/>
        </w:rPr>
      </w:pPr>
      <w:r>
        <w:rPr>
          <w:rFonts w:hint="eastAsia" w:hAnsi="宋体"/>
          <w:color w:val="auto"/>
          <w:sz w:val="24"/>
          <w:szCs w:val="24"/>
          <w:highlight w:val="none"/>
          <w:u w:val="none"/>
        </w:rPr>
        <w:t xml:space="preserve">联系电话：                           联系电话：          </w:t>
      </w:r>
      <w:r/>
    </w:p>
    <w:p>
      <w:pPr>
        <w:pStyle w:val="735"/>
        <w:spacing w:before="120" w:after="120" w:line="264" w:lineRule="auto"/>
        <w:rPr>
          <w:rFonts w:hint="eastAsia" w:hAnsi="宋体"/>
          <w:color w:val="auto"/>
          <w:sz w:val="24"/>
          <w:szCs w:val="24"/>
          <w:highlight w:val="none"/>
          <w:u w:val="none"/>
        </w:rPr>
      </w:pPr>
      <w:r>
        <w:rPr>
          <w:rFonts w:hint="eastAsia" w:hAnsi="宋体"/>
          <w:color w:val="auto"/>
          <w:sz w:val="24"/>
          <w:szCs w:val="24"/>
          <w:highlight w:val="none"/>
          <w:u w:val="none"/>
        </w:rPr>
        <w:t xml:space="preserve">                                          </w:t>
      </w:r>
      <w:r/>
    </w:p>
    <w:p>
      <w:pPr>
        <w:pStyle w:val="735"/>
        <w:ind w:firstLine="5280"/>
        <w:spacing w:before="120" w:after="120" w:line="264" w:lineRule="auto"/>
        <w:rPr>
          <w:rFonts w:hint="eastAsia" w:hAnsi="宋体"/>
          <w:color w:val="auto"/>
          <w:sz w:val="24"/>
          <w:szCs w:val="24"/>
          <w:highlight w:val="none"/>
          <w:u w:val="none"/>
        </w:rPr>
      </w:pPr>
      <w:r>
        <w:rPr>
          <w:rFonts w:hint="eastAsia" w:hAnsi="宋体"/>
          <w:color w:val="auto"/>
          <w:sz w:val="24"/>
          <w:szCs w:val="24"/>
          <w:highlight w:val="none"/>
          <w:u w:val="none"/>
        </w:rPr>
        <w:t xml:space="preserve">签订日期：</w:t>
      </w:r>
      <w:r/>
    </w:p>
    <w:p>
      <w:pPr>
        <w:pStyle w:val="735"/>
        <w:ind w:firstLine="5280"/>
        <w:spacing w:before="120" w:after="120" w:line="264" w:lineRule="auto"/>
        <w:rPr>
          <w:rFonts w:hint="eastAsia" w:hAnsi="宋体"/>
          <w:color w:val="auto"/>
          <w:sz w:val="24"/>
          <w:szCs w:val="24"/>
          <w:highlight w:val="none"/>
          <w:u w:val="none"/>
        </w:rPr>
      </w:pPr>
      <w:r>
        <w:rPr>
          <w:rFonts w:hint="eastAsia" w:hAnsi="宋体"/>
          <w:color w:val="auto"/>
          <w:sz w:val="24"/>
          <w:szCs w:val="24"/>
          <w:highlight w:val="none"/>
          <w:u w:val="none"/>
        </w:rPr>
      </w:r>
      <w:r/>
    </w:p>
    <w:p>
      <w:pPr>
        <w:pStyle w:val="735"/>
        <w:ind w:firstLine="5280"/>
        <w:spacing w:before="120" w:after="120" w:line="264" w:lineRule="auto"/>
        <w:rPr>
          <w:rFonts w:hint="eastAsia" w:hAnsi="宋体"/>
          <w:color w:val="auto"/>
          <w:sz w:val="24"/>
          <w:szCs w:val="24"/>
          <w:highlight w:val="none"/>
          <w:u w:val="none"/>
        </w:rPr>
      </w:pPr>
      <w:r>
        <w:rPr>
          <w:rFonts w:hint="eastAsia" w:hAnsi="宋体"/>
          <w:color w:val="auto"/>
          <w:sz w:val="24"/>
          <w:szCs w:val="24"/>
          <w:highlight w:val="none"/>
          <w:u w:val="none"/>
        </w:rPr>
      </w:r>
      <w:r/>
    </w:p>
    <w:p>
      <w:pPr>
        <w:pStyle w:val="735"/>
        <w:ind w:firstLine="5280"/>
        <w:spacing w:before="120" w:after="120" w:line="264" w:lineRule="auto"/>
        <w:rPr>
          <w:rFonts w:hint="eastAsia" w:hAnsi="宋体"/>
          <w:color w:val="auto"/>
          <w:sz w:val="24"/>
          <w:szCs w:val="24"/>
          <w:highlight w:val="none"/>
          <w:u w:val="none"/>
        </w:rPr>
      </w:pPr>
      <w:r>
        <w:rPr>
          <w:rFonts w:hint="eastAsia" w:hAnsi="宋体"/>
          <w:color w:val="auto"/>
          <w:sz w:val="24"/>
          <w:szCs w:val="24"/>
          <w:highlight w:val="none"/>
          <w:u w:val="none"/>
        </w:rPr>
      </w:r>
      <w:r/>
    </w:p>
    <w:p>
      <w:pPr>
        <w:pStyle w:val="735"/>
        <w:ind w:firstLine="5280"/>
        <w:spacing w:before="120" w:after="120" w:line="264" w:lineRule="auto"/>
        <w:rPr>
          <w:rFonts w:hint="eastAsia" w:hAnsi="宋体"/>
          <w:color w:val="auto"/>
          <w:sz w:val="24"/>
          <w:szCs w:val="24"/>
          <w:highlight w:val="none"/>
          <w:u w:val="none"/>
        </w:rPr>
      </w:pPr>
      <w:r>
        <w:rPr>
          <w:rFonts w:hint="eastAsia" w:hAnsi="宋体"/>
          <w:color w:val="auto"/>
          <w:sz w:val="24"/>
          <w:szCs w:val="24"/>
          <w:highlight w:val="none"/>
          <w:u w:val="none"/>
        </w:rPr>
      </w:r>
      <w:r/>
    </w:p>
    <w:p>
      <w:pPr>
        <w:pStyle w:val="735"/>
        <w:ind w:firstLine="5280"/>
        <w:spacing w:before="120" w:after="120" w:line="264" w:lineRule="auto"/>
        <w:rPr>
          <w:rFonts w:hint="eastAsia" w:hAnsi="宋体"/>
          <w:color w:val="auto"/>
          <w:sz w:val="24"/>
          <w:szCs w:val="24"/>
          <w:highlight w:val="none"/>
          <w:u w:val="none"/>
        </w:rPr>
      </w:pPr>
      <w:r>
        <w:rPr>
          <w:rFonts w:hint="eastAsia" w:hAnsi="宋体"/>
          <w:color w:val="auto"/>
          <w:sz w:val="24"/>
          <w:szCs w:val="24"/>
          <w:highlight w:val="none"/>
          <w:u w:val="none"/>
        </w:rPr>
      </w:r>
      <w:r/>
    </w:p>
    <w:p>
      <w:pPr>
        <w:pStyle w:val="735"/>
        <w:ind w:firstLine="5280"/>
        <w:spacing w:before="120" w:after="120" w:line="264" w:lineRule="auto"/>
        <w:rPr>
          <w:rFonts w:hint="eastAsia" w:hAnsi="宋体"/>
          <w:color w:val="auto"/>
          <w:sz w:val="24"/>
          <w:szCs w:val="24"/>
          <w:highlight w:val="none"/>
          <w:u w:val="none"/>
        </w:rPr>
      </w:pPr>
      <w:r>
        <w:rPr>
          <w:rFonts w:hint="eastAsia" w:hAnsi="宋体"/>
          <w:color w:val="auto"/>
          <w:sz w:val="24"/>
          <w:szCs w:val="24"/>
          <w:highlight w:val="none"/>
          <w:u w:val="none"/>
        </w:rPr>
      </w:r>
      <w:r/>
    </w:p>
    <w:p>
      <w:pPr>
        <w:pStyle w:val="735"/>
        <w:ind w:firstLine="5280"/>
        <w:spacing w:before="120" w:after="120" w:line="264" w:lineRule="auto"/>
        <w:rPr>
          <w:rFonts w:hint="eastAsia" w:hAnsi="宋体"/>
          <w:color w:val="auto"/>
          <w:sz w:val="24"/>
          <w:szCs w:val="24"/>
          <w:highlight w:val="none"/>
          <w:u w:val="none"/>
        </w:rPr>
      </w:pPr>
      <w:r>
        <w:rPr>
          <w:rFonts w:hint="eastAsia" w:hAnsi="宋体"/>
          <w:color w:val="auto"/>
          <w:sz w:val="24"/>
          <w:szCs w:val="24"/>
          <w:highlight w:val="none"/>
          <w:u w:val="none"/>
        </w:rPr>
      </w:r>
      <w:r/>
    </w:p>
    <w:p>
      <w:pPr>
        <w:pStyle w:val="735"/>
        <w:ind w:firstLine="5280"/>
        <w:spacing w:before="120" w:after="120" w:line="264" w:lineRule="auto"/>
        <w:rPr>
          <w:rFonts w:hint="eastAsia" w:hAnsi="宋体"/>
          <w:color w:val="auto"/>
          <w:sz w:val="24"/>
          <w:szCs w:val="24"/>
          <w:highlight w:val="none"/>
          <w:u w:val="none"/>
        </w:rPr>
      </w:pPr>
      <w:r>
        <w:rPr>
          <w:rFonts w:hint="eastAsia" w:hAnsi="宋体"/>
          <w:color w:val="auto"/>
          <w:sz w:val="24"/>
          <w:szCs w:val="24"/>
          <w:highlight w:val="none"/>
          <w:u w:val="none"/>
        </w:rPr>
      </w:r>
      <w:r/>
    </w:p>
    <w:p>
      <w:pPr>
        <w:pStyle w:val="735"/>
        <w:ind w:firstLine="5280"/>
        <w:spacing w:before="120" w:after="120" w:line="264" w:lineRule="auto"/>
        <w:rPr>
          <w:rFonts w:hint="eastAsia" w:hAnsi="宋体"/>
          <w:color w:val="auto"/>
          <w:sz w:val="24"/>
          <w:szCs w:val="24"/>
          <w:highlight w:val="none"/>
          <w:u w:val="none"/>
        </w:rPr>
      </w:pPr>
      <w:r>
        <w:rPr>
          <w:rFonts w:hint="eastAsia" w:hAnsi="宋体"/>
          <w:color w:val="auto"/>
          <w:sz w:val="24"/>
          <w:szCs w:val="24"/>
          <w:highlight w:val="none"/>
          <w:u w:val="none"/>
        </w:rPr>
      </w:r>
      <w:r/>
    </w:p>
    <w:p>
      <w:pPr>
        <w:jc w:val="center"/>
        <w:spacing w:before="120" w:after="120" w:line="264" w:lineRule="auto"/>
        <w:rPr>
          <w:rFonts w:hint="eastAsia" w:ascii="宋体" w:hAnsi="宋体"/>
          <w:b/>
          <w:color w:val="auto"/>
          <w:sz w:val="30"/>
          <w:highlight w:val="none"/>
          <w:u w:val="none"/>
        </w:rPr>
        <w:outlineLvl w:val="1"/>
      </w:pPr>
      <w:r>
        <w:rPr>
          <w:rFonts w:hint="eastAsia" w:ascii="宋体" w:hAnsi="宋体"/>
          <w:b/>
          <w:color w:val="auto"/>
          <w:sz w:val="30"/>
          <w:highlight w:val="none"/>
          <w:u w:val="none"/>
        </w:rPr>
        <w:t xml:space="preserve">《*******合同》补充协议（合同附件）</w:t>
      </w:r>
      <w:r/>
    </w:p>
    <w:p>
      <w:pPr>
        <w:pStyle w:val="735"/>
        <w:jc w:val="left"/>
        <w:spacing w:line="264" w:lineRule="auto"/>
        <w:rPr>
          <w:rFonts w:hint="eastAsia" w:hAnsi="宋体"/>
          <w:color w:val="auto"/>
          <w:sz w:val="24"/>
          <w:szCs w:val="24"/>
          <w:highlight w:val="none"/>
          <w:u w:val="none"/>
        </w:rPr>
      </w:pPr>
      <w:r>
        <w:rPr>
          <w:rFonts w:hint="eastAsia" w:hAnsi="宋体"/>
          <w:color w:val="auto"/>
          <w:sz w:val="24"/>
          <w:szCs w:val="24"/>
          <w:highlight w:val="none"/>
          <w:u w:val="none"/>
        </w:rPr>
        <w:t xml:space="preserve">    如遇招标文件及合同未约定事项，双方可友好协商签订补充协议。</w:t>
      </w:r>
      <w:r/>
    </w:p>
    <w:p>
      <w:pPr>
        <w:pStyle w:val="937"/>
        <w:jc w:val="center"/>
        <w:spacing w:before="120" w:after="120" w:line="0" w:lineRule="atLeast"/>
        <w:rPr>
          <w:rFonts w:hint="eastAsia" w:hAnsi="宋体"/>
          <w:color w:val="auto"/>
          <w:sz w:val="24"/>
          <w:szCs w:val="24"/>
          <w:highlight w:val="none"/>
          <w:u w:val="none"/>
        </w:rPr>
        <w:outlineLvl w:val="0"/>
      </w:pPr>
      <w:r>
        <w:rPr>
          <w:rFonts w:ascii="黑体" w:eastAsia="黑体"/>
          <w:bCs/>
          <w:color w:val="auto"/>
          <w:sz w:val="44"/>
          <w:highlight w:val="none"/>
          <w:u w:val="none"/>
        </w:rPr>
        <w:br w:type="page" w:clear="all"/>
      </w:r>
      <w:r>
        <w:rPr>
          <w:rFonts w:hint="eastAsia" w:ascii="方正小标宋简体" w:hAnsi="方正小标宋简体" w:eastAsia="方正小标宋简体" w:cs="方正小标宋简体"/>
          <w:color w:val="auto"/>
          <w:sz w:val="36"/>
          <w:szCs w:val="36"/>
          <w:highlight w:val="none"/>
          <w:u w:val="none"/>
        </w:rPr>
        <w:t xml:space="preserve">第</w:t>
      </w:r>
      <w:bookmarkEnd w:id="177"/>
      <w:r>
        <w:rPr>
          <w:rFonts w:hint="eastAsia" w:ascii="方正小标宋简体" w:hAnsi="方正小标宋简体" w:eastAsia="方正小标宋简体" w:cs="方正小标宋简体"/>
          <w:color w:val="auto"/>
          <w:sz w:val="36"/>
          <w:szCs w:val="36"/>
          <w:highlight w:val="none"/>
          <w:u w:val="none"/>
        </w:rPr>
        <w:t xml:space="preserve">四章  采购需求</w:t>
      </w:r>
      <w:bookmarkEnd w:id="178"/>
      <w:r/>
      <w:bookmarkEnd w:id="179"/>
      <w:r/>
      <w:bookmarkEnd w:id="180"/>
      <w:r/>
      <w:r/>
    </w:p>
    <w:p>
      <w:pPr>
        <w:ind w:firstLine="480"/>
        <w:rPr>
          <w:rFonts w:hint="eastAsia" w:ascii="宋体" w:hAnsi="宋体"/>
          <w:color w:val="auto"/>
          <w:sz w:val="24"/>
          <w:szCs w:val="24"/>
          <w:highlight w:val="none"/>
          <w:u w:val="none"/>
        </w:rPr>
      </w:pPr>
      <w:r/>
      <w:bookmarkStart w:id="183" w:name="_Toc49090575"/>
      <w:r/>
      <w:bookmarkStart w:id="184" w:name="_Toc26554093"/>
      <w:r/>
      <w:bookmarkStart w:id="185" w:name="_Toc120614281"/>
      <w:r>
        <w:rPr>
          <w:rFonts w:hint="eastAsia" w:ascii="黑体" w:hAnsi="黑体" w:eastAsia="黑体" w:cs="黑体"/>
          <w:color w:val="auto"/>
          <w:sz w:val="24"/>
          <w:szCs w:val="24"/>
          <w:highlight w:val="none"/>
          <w:u w:val="none"/>
        </w:rPr>
        <w:t xml:space="preserve">一、项目属性：</w:t>
      </w:r>
      <w:r>
        <w:rPr>
          <w:rFonts w:hint="eastAsia" w:ascii="宋体" w:hAnsi="宋体"/>
          <w:color w:val="auto"/>
          <w:sz w:val="24"/>
          <w:szCs w:val="24"/>
          <w:highlight w:val="none"/>
          <w:u w:val="none"/>
        </w:rPr>
        <w:t xml:space="preserve">服务类项目。</w:t>
      </w:r>
      <w:r/>
    </w:p>
    <w:p>
      <w:pPr>
        <w:ind w:firstLine="480"/>
        <w:rPr>
          <w:rFonts w:hint="eastAsia" w:ascii="黑体" w:hAnsi="黑体" w:eastAsia="黑体" w:cs="黑体"/>
          <w:color w:val="auto"/>
          <w:sz w:val="24"/>
          <w:szCs w:val="24"/>
          <w:highlight w:val="none"/>
          <w:u w:val="none"/>
        </w:rPr>
      </w:pPr>
      <w:r>
        <w:rPr>
          <w:rFonts w:hint="eastAsia" w:ascii="黑体" w:hAnsi="黑体" w:eastAsia="黑体" w:cs="黑体"/>
          <w:color w:val="auto"/>
          <w:sz w:val="24"/>
          <w:szCs w:val="24"/>
          <w:highlight w:val="none"/>
          <w:u w:val="none"/>
        </w:rPr>
        <w:t xml:space="preserve">二、项目概况</w:t>
      </w:r>
      <w:bookmarkStart w:id="195" w:name="_GoBack"/>
      <w:r/>
      <w:bookmarkEnd w:id="195"/>
      <w:r/>
      <w:r/>
    </w:p>
    <w:p>
      <w:pPr>
        <w:ind w:firstLine="480"/>
        <w:rPr>
          <w:rFonts w:hint="eastAsia" w:ascii="宋体" w:hAnsi="宋体"/>
          <w:color w:val="auto"/>
          <w:sz w:val="24"/>
          <w:szCs w:val="24"/>
          <w:highlight w:val="none"/>
          <w:u w:val="none"/>
        </w:rPr>
      </w:pPr>
      <w:r>
        <w:rPr>
          <w:rFonts w:hint="eastAsia" w:ascii="宋体" w:hAnsi="宋体"/>
          <w:color w:val="auto"/>
          <w:sz w:val="24"/>
          <w:szCs w:val="24"/>
          <w:highlight w:val="none"/>
          <w:u w:val="none"/>
        </w:rPr>
        <w:t xml:space="preserve">（一）项目背景</w:t>
      </w:r>
      <w:r/>
    </w:p>
    <w:p>
      <w:pPr>
        <w:ind w:firstLine="480"/>
        <w:rPr>
          <w:rFonts w:hint="eastAsia" w:ascii="宋体" w:hAnsi="宋体"/>
          <w:color w:val="auto"/>
          <w:sz w:val="24"/>
          <w:szCs w:val="24"/>
          <w:highlight w:val="none"/>
          <w:u w:val="none"/>
        </w:rPr>
      </w:pPr>
      <w:r>
        <w:rPr>
          <w:rFonts w:hint="eastAsia" w:ascii="宋体" w:hAnsi="宋体"/>
          <w:color w:val="auto"/>
          <w:sz w:val="24"/>
          <w:szCs w:val="24"/>
          <w:highlight w:val="none"/>
          <w:u w:val="none"/>
        </w:rPr>
        <w:t xml:space="preserve">1.坐落位置</w:t>
      </w:r>
      <w:r/>
    </w:p>
    <w:p>
      <w:pPr>
        <w:ind w:firstLine="480"/>
        <w:spacing w:line="288" w:lineRule="auto"/>
        <w:rPr>
          <w:rFonts w:hint="eastAsia" w:ascii="宋体" w:hAnsi="宋体"/>
          <w:color w:val="auto"/>
          <w:sz w:val="24"/>
          <w:szCs w:val="24"/>
          <w:highlight w:val="none"/>
          <w:u w:val="none"/>
        </w:rPr>
      </w:pPr>
      <w:r>
        <w:rPr>
          <w:rFonts w:hint="eastAsia" w:ascii="宋体" w:hAnsi="宋体"/>
          <w:color w:val="auto"/>
          <w:sz w:val="24"/>
          <w:szCs w:val="24"/>
          <w:highlight w:val="none"/>
          <w:u w:val="none"/>
        </w:rPr>
        <w:t xml:space="preserve">南京市城管应急处置保障仓库位于南京市</w:t>
      </w:r>
      <w:r>
        <w:rPr>
          <w:rFonts w:hint="eastAsia" w:ascii="宋体" w:hAnsi="宋体" w:cs="宋体"/>
          <w:color w:val="auto"/>
          <w:sz w:val="24"/>
          <w:szCs w:val="24"/>
          <w:highlight w:val="none"/>
          <w:u w:val="none"/>
        </w:rPr>
        <w:t xml:space="preserve">雨花台区板桥街道小河北路以南，冯家庄与姚家村之间，邻近宁芜高速公路江宁镇出口</w:t>
      </w:r>
      <w:r>
        <w:rPr>
          <w:rFonts w:hint="eastAsia" w:ascii="宋体" w:hAnsi="宋体"/>
          <w:color w:val="auto"/>
          <w:sz w:val="24"/>
          <w:szCs w:val="24"/>
          <w:highlight w:val="none"/>
          <w:u w:val="none"/>
        </w:rPr>
        <w:t xml:space="preserve">。</w:t>
      </w:r>
      <w:r/>
    </w:p>
    <w:p>
      <w:pPr>
        <w:ind w:firstLine="480"/>
        <w:rPr>
          <w:rFonts w:hint="eastAsia" w:ascii="宋体" w:hAnsi="宋体"/>
          <w:color w:val="auto"/>
          <w:sz w:val="24"/>
          <w:szCs w:val="24"/>
          <w:highlight w:val="none"/>
          <w:u w:val="none"/>
        </w:rPr>
      </w:pPr>
      <w:r>
        <w:rPr>
          <w:rFonts w:hint="eastAsia" w:ascii="宋体" w:hAnsi="宋体"/>
          <w:color w:val="auto"/>
          <w:sz w:val="24"/>
          <w:szCs w:val="24"/>
          <w:highlight w:val="none"/>
          <w:u w:val="none"/>
        </w:rPr>
        <w:t xml:space="preserve">2.使用面积</w:t>
      </w:r>
      <w:r/>
    </w:p>
    <w:p>
      <w:pPr>
        <w:ind w:firstLine="480"/>
        <w:rPr>
          <w:rFonts w:hint="default" w:ascii="宋体" w:hAnsi="宋体" w:eastAsia="宋体"/>
          <w:color w:val="auto"/>
          <w:sz w:val="24"/>
          <w:szCs w:val="24"/>
          <w:highlight w:val="none"/>
          <w:u w:val="none"/>
          <w:lang w:val="en-US" w:eastAsia="zh-CN"/>
        </w:rPr>
      </w:pPr>
      <w:r>
        <w:rPr>
          <w:rFonts w:hint="eastAsia" w:ascii="宋体" w:hAnsi="宋体"/>
          <w:color w:val="auto"/>
          <w:sz w:val="24"/>
          <w:szCs w:val="24"/>
          <w:highlight w:val="none"/>
          <w:u w:val="none"/>
        </w:rPr>
        <w:t xml:space="preserve">占地面积：9356㎡，建筑面积：4944.94㎡</w:t>
      </w:r>
      <w:r>
        <w:rPr>
          <w:rFonts w:hint="eastAsia" w:ascii="宋体" w:hAnsi="宋体"/>
          <w:color w:val="auto"/>
          <w:sz w:val="24"/>
          <w:szCs w:val="24"/>
          <w:highlight w:val="none"/>
          <w:u w:val="none"/>
          <w:lang w:eastAsia="zh-CN"/>
        </w:rPr>
        <w:t xml:space="preserve">，</w:t>
      </w:r>
      <w:r>
        <w:rPr>
          <w:rFonts w:hint="eastAsia" w:ascii="宋体" w:hAnsi="宋体"/>
          <w:color w:val="auto"/>
          <w:sz w:val="24"/>
          <w:szCs w:val="24"/>
          <w:highlight w:val="none"/>
          <w:u w:val="none"/>
          <w:lang w:val="en-US" w:eastAsia="zh-CN"/>
        </w:rPr>
        <w:t xml:space="preserve">绿地面积：1875.3</w:t>
      </w:r>
      <w:r>
        <w:rPr>
          <w:rFonts w:hint="eastAsia" w:ascii="宋体" w:hAnsi="宋体"/>
          <w:color w:val="auto"/>
          <w:sz w:val="24"/>
          <w:szCs w:val="24"/>
          <w:highlight w:val="none"/>
          <w:u w:val="none"/>
        </w:rPr>
        <w:t xml:space="preserve">㎡</w:t>
      </w:r>
      <w:r>
        <w:rPr>
          <w:rFonts w:hint="eastAsia" w:ascii="宋体" w:hAnsi="宋体"/>
          <w:color w:val="auto"/>
          <w:sz w:val="24"/>
          <w:szCs w:val="24"/>
          <w:highlight w:val="none"/>
          <w:u w:val="none"/>
          <w:lang w:eastAsia="zh-CN"/>
        </w:rPr>
        <w:t xml:space="preserve">，</w:t>
      </w:r>
      <w:r>
        <w:rPr>
          <w:rFonts w:hint="eastAsia" w:ascii="宋体" w:hAnsi="宋体"/>
          <w:color w:val="auto"/>
          <w:sz w:val="24"/>
          <w:szCs w:val="24"/>
          <w:highlight w:val="none"/>
          <w:u w:val="none"/>
          <w:lang w:val="en-US" w:eastAsia="zh-CN"/>
        </w:rPr>
        <w:t xml:space="preserve">污水池容积：288m</w:t>
      </w:r>
      <w:r>
        <w:rPr>
          <w:rFonts w:hint="eastAsia" w:ascii="宋体" w:hAnsi="宋体"/>
          <w:color w:val="auto"/>
          <w:sz w:val="24"/>
          <w:szCs w:val="24"/>
          <w:highlight w:val="none"/>
          <w:u w:val="none"/>
          <w:vertAlign w:val="superscript"/>
          <w:lang w:val="en-US" w:eastAsia="zh-CN"/>
        </w:rPr>
        <w:t xml:space="preserve">3</w:t>
      </w:r>
      <w:r/>
    </w:p>
    <w:p>
      <w:pPr>
        <w:ind w:firstLine="480"/>
        <w:rPr>
          <w:rFonts w:hint="eastAsia" w:ascii="宋体" w:hAnsi="宋体"/>
          <w:color w:val="auto"/>
          <w:sz w:val="24"/>
          <w:szCs w:val="24"/>
          <w:highlight w:val="none"/>
          <w:u w:val="none"/>
        </w:rPr>
      </w:pPr>
      <w:r>
        <w:rPr>
          <w:rFonts w:hint="eastAsia" w:ascii="宋体" w:hAnsi="宋体"/>
          <w:color w:val="auto"/>
          <w:sz w:val="24"/>
          <w:szCs w:val="24"/>
          <w:highlight w:val="none"/>
          <w:u w:val="none"/>
        </w:rPr>
        <w:t xml:space="preserve">3.办公用房</w:t>
      </w:r>
      <w:r/>
    </w:p>
    <w:p>
      <w:pPr>
        <w:ind w:firstLine="480"/>
        <w:rPr>
          <w:rFonts w:hint="eastAsia" w:ascii="宋体" w:hAnsi="宋体"/>
          <w:color w:val="auto"/>
          <w:sz w:val="24"/>
          <w:szCs w:val="24"/>
          <w:highlight w:val="none"/>
          <w:u w:val="none"/>
        </w:rPr>
      </w:pPr>
      <w:r>
        <w:rPr>
          <w:rFonts w:hint="eastAsia" w:ascii="宋体" w:hAnsi="宋体"/>
          <w:color w:val="auto"/>
          <w:sz w:val="24"/>
          <w:szCs w:val="24"/>
          <w:highlight w:val="none"/>
          <w:u w:val="none"/>
        </w:rPr>
        <w:t xml:space="preserve">采购人免费提供必要的物业办公用房，该房屋不得从事任何与本物业服务无关活动，产权归采购人所有，采购人有权对该房屋用途进行调整与变更。</w:t>
      </w:r>
      <w:r/>
    </w:p>
    <w:p>
      <w:pPr>
        <w:ind w:firstLine="480"/>
        <w:rPr>
          <w:rFonts w:ascii="宋体" w:hAnsi="宋体"/>
          <w:color w:val="auto"/>
          <w:sz w:val="24"/>
          <w:szCs w:val="24"/>
          <w:highlight w:val="none"/>
          <w:u w:val="none"/>
        </w:rPr>
      </w:pPr>
      <w:r>
        <w:rPr>
          <w:rFonts w:hint="eastAsia" w:ascii="宋体" w:hAnsi="宋体"/>
          <w:color w:val="auto"/>
          <w:sz w:val="24"/>
          <w:szCs w:val="24"/>
          <w:highlight w:val="none"/>
          <w:u w:val="none"/>
        </w:rPr>
        <w:t xml:space="preserve">4.配套设施</w:t>
      </w:r>
      <w:r/>
    </w:p>
    <w:p>
      <w:pPr>
        <w:ind w:firstLine="480"/>
        <w:spacing w:line="288" w:lineRule="auto"/>
        <w:rPr>
          <w:rFonts w:hint="default" w:ascii="宋体" w:hAnsi="宋体" w:eastAsia="宋体"/>
          <w:color w:val="auto"/>
          <w:sz w:val="24"/>
          <w:szCs w:val="24"/>
          <w:highlight w:val="none"/>
          <w:u w:val="none"/>
          <w:lang w:val="en-US" w:eastAsia="zh-CN"/>
        </w:rPr>
      </w:pPr>
      <w:r>
        <w:rPr>
          <w:rFonts w:hint="eastAsia" w:ascii="宋体" w:hAnsi="宋体"/>
          <w:color w:val="auto"/>
          <w:sz w:val="24"/>
          <w:szCs w:val="24"/>
          <w:highlight w:val="none"/>
          <w:u w:val="none"/>
        </w:rPr>
        <w:t xml:space="preserve">仓库1座，办公楼1栋，门房1间，泵房1</w:t>
      </w:r>
      <w:r>
        <w:rPr>
          <w:rFonts w:hint="eastAsia" w:ascii="宋体" w:hAnsi="宋体"/>
          <w:color w:val="auto"/>
          <w:sz w:val="24"/>
          <w:szCs w:val="24"/>
          <w:highlight w:val="none"/>
          <w:u w:val="none"/>
          <w:lang w:val="en-US" w:eastAsia="zh-CN"/>
        </w:rPr>
        <w:t xml:space="preserve">间</w:t>
      </w:r>
      <w:r>
        <w:rPr>
          <w:rFonts w:hint="eastAsia" w:ascii="宋体" w:hAnsi="宋体"/>
          <w:color w:val="auto"/>
          <w:sz w:val="24"/>
          <w:szCs w:val="24"/>
          <w:highlight w:val="none"/>
          <w:u w:val="none"/>
        </w:rPr>
        <w:t xml:space="preserve">，地磅房1间，辅助设施包括：消防水池1个、污水池1个。本仓库仅有1个出入口</w:t>
      </w:r>
      <w:r>
        <w:rPr>
          <w:rFonts w:hint="eastAsia" w:ascii="宋体" w:hAnsi="宋体"/>
          <w:color w:val="auto"/>
          <w:sz w:val="24"/>
          <w:szCs w:val="24"/>
          <w:highlight w:val="none"/>
          <w:u w:val="none"/>
          <w:lang w:eastAsia="zh-CN"/>
        </w:rPr>
        <w:t xml:space="preserve">，</w:t>
      </w:r>
      <w:r>
        <w:rPr>
          <w:rFonts w:hint="eastAsia" w:ascii="宋体" w:hAnsi="宋体"/>
          <w:color w:val="auto"/>
          <w:sz w:val="24"/>
          <w:szCs w:val="24"/>
          <w:highlight w:val="none"/>
          <w:u w:val="none"/>
          <w:lang w:val="en-US" w:eastAsia="zh-CN"/>
        </w:rPr>
        <w:t xml:space="preserve">周边无市政污水管网。</w:t>
      </w:r>
      <w:r/>
    </w:p>
    <w:p>
      <w:pPr>
        <w:ind w:firstLine="480"/>
        <w:rPr>
          <w:rFonts w:hint="eastAsia" w:ascii="宋体" w:hAnsi="宋体"/>
          <w:color w:val="auto"/>
          <w:sz w:val="24"/>
          <w:szCs w:val="24"/>
          <w:highlight w:val="none"/>
          <w:u w:val="none"/>
        </w:rPr>
      </w:pPr>
      <w:r>
        <w:rPr>
          <w:rFonts w:hint="eastAsia" w:ascii="宋体" w:hAnsi="宋体"/>
          <w:color w:val="auto"/>
          <w:sz w:val="24"/>
          <w:szCs w:val="24"/>
          <w:highlight w:val="none"/>
          <w:u w:val="none"/>
        </w:rPr>
        <w:t xml:space="preserve">（二）服务标准</w:t>
      </w:r>
      <w:r/>
    </w:p>
    <w:p>
      <w:pPr>
        <w:ind w:firstLine="480"/>
        <w:rPr>
          <w:rFonts w:hint="eastAsia" w:ascii="宋体" w:hAnsi="宋体"/>
          <w:color w:val="auto"/>
          <w:sz w:val="24"/>
          <w:szCs w:val="24"/>
          <w:highlight w:val="none"/>
          <w:u w:val="none"/>
        </w:rPr>
      </w:pPr>
      <w:r>
        <w:rPr>
          <w:rFonts w:hint="eastAsia" w:ascii="宋体" w:hAnsi="宋体"/>
          <w:color w:val="auto"/>
          <w:sz w:val="24"/>
          <w:szCs w:val="24"/>
          <w:highlight w:val="none"/>
          <w:u w:val="none"/>
        </w:rPr>
        <w:t xml:space="preserve">遵循国家、行业及地方现行的规范和标准。</w:t>
      </w:r>
      <w:r/>
    </w:p>
    <w:p>
      <w:pPr>
        <w:ind w:firstLine="480"/>
        <w:rPr>
          <w:rFonts w:hint="eastAsia" w:ascii="黑体" w:hAnsi="黑体" w:eastAsia="黑体" w:cs="黑体"/>
          <w:color w:val="auto"/>
          <w:sz w:val="24"/>
          <w:szCs w:val="24"/>
          <w:highlight w:val="none"/>
          <w:u w:val="none"/>
        </w:rPr>
        <w:outlineLvl w:val="1"/>
      </w:pPr>
      <w:r>
        <w:rPr>
          <w:rFonts w:hint="eastAsia" w:ascii="黑体" w:hAnsi="黑体" w:eastAsia="黑体" w:cs="黑体"/>
          <w:color w:val="auto"/>
          <w:sz w:val="24"/>
          <w:szCs w:val="24"/>
          <w:highlight w:val="none"/>
          <w:u w:val="none"/>
        </w:rPr>
        <w:t xml:space="preserve">三、项目清单</w:t>
      </w:r>
      <w:r/>
    </w:p>
    <w:tbl>
      <w:tblPr>
        <w:tblStyle w:val="663"/>
        <w:tblW w:w="5003" w:type="pct"/>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821"/>
        <w:gridCol w:w="2741"/>
        <w:gridCol w:w="813"/>
        <w:gridCol w:w="825"/>
        <w:gridCol w:w="2074"/>
        <w:gridCol w:w="1106"/>
        <w:gridCol w:w="1388"/>
      </w:tblGrid>
      <w:tr>
        <w:trPr>
          <w:trHeight w:val="470"/>
        </w:trPr>
        <w:tc>
          <w:tcPr>
            <w:tcW w:w="420" w:type="dxa"/>
            <w:vAlign w:val="center"/>
            <w:textDirection w:val="lrTb"/>
            <w:noWrap w:val="false"/>
          </w:tcPr>
          <w:p>
            <w:pPr>
              <w:jc w:val="center"/>
              <w:rPr>
                <w:rFonts w:hint="eastAsia" w:ascii="宋体" w:hAnsi="宋体"/>
                <w:bCs/>
                <w:color w:val="auto"/>
                <w:sz w:val="24"/>
                <w:szCs w:val="24"/>
                <w:highlight w:val="none"/>
                <w:u w:val="none"/>
              </w:rPr>
            </w:pPr>
            <w:r>
              <w:rPr>
                <w:rFonts w:ascii="宋体" w:hAnsi="宋体"/>
                <w:color w:val="auto"/>
                <w:sz w:val="24"/>
                <w:szCs w:val="24"/>
                <w:highlight w:val="none"/>
                <w:u w:val="none"/>
              </w:rPr>
              <w:t xml:space="preserve">序号</w:t>
            </w:r>
            <w:r/>
          </w:p>
        </w:tc>
        <w:tc>
          <w:tcPr>
            <w:tcW w:w="1402" w:type="dxa"/>
            <w:vAlign w:val="center"/>
            <w:textDirection w:val="lrTb"/>
            <w:noWrap w:val="false"/>
          </w:tcPr>
          <w:p>
            <w:pPr>
              <w:jc w:val="center"/>
              <w:rPr>
                <w:rFonts w:hint="eastAsia" w:ascii="宋体" w:hAnsi="宋体"/>
                <w:bCs/>
                <w:color w:val="auto"/>
                <w:sz w:val="24"/>
                <w:szCs w:val="24"/>
                <w:highlight w:val="none"/>
                <w:u w:val="none"/>
              </w:rPr>
            </w:pPr>
            <w:r>
              <w:rPr>
                <w:rFonts w:ascii="宋体" w:hAnsi="宋体"/>
                <w:color w:val="auto"/>
                <w:sz w:val="24"/>
                <w:szCs w:val="24"/>
                <w:highlight w:val="none"/>
                <w:u w:val="none"/>
              </w:rPr>
              <w:t xml:space="preserve">名称</w:t>
            </w:r>
            <w:r/>
          </w:p>
        </w:tc>
        <w:tc>
          <w:tcPr>
            <w:tcW w:w="416" w:type="dxa"/>
            <w:vAlign w:val="center"/>
            <w:textDirection w:val="lrTb"/>
            <w:noWrap w:val="false"/>
          </w:tcPr>
          <w:p>
            <w:pPr>
              <w:jc w:val="center"/>
              <w:rPr>
                <w:rFonts w:hint="eastAsia" w:ascii="宋体" w:hAnsi="宋体"/>
                <w:bCs/>
                <w:color w:val="auto"/>
                <w:sz w:val="24"/>
                <w:szCs w:val="24"/>
                <w:highlight w:val="none"/>
                <w:u w:val="none"/>
              </w:rPr>
            </w:pPr>
            <w:r>
              <w:rPr>
                <w:rFonts w:ascii="宋体" w:hAnsi="宋体"/>
                <w:color w:val="auto"/>
                <w:sz w:val="24"/>
                <w:szCs w:val="24"/>
                <w:highlight w:val="none"/>
                <w:u w:val="none"/>
              </w:rPr>
              <w:t xml:space="preserve">数量</w:t>
            </w:r>
            <w:r/>
          </w:p>
        </w:tc>
        <w:tc>
          <w:tcPr>
            <w:tcW w:w="422" w:type="dxa"/>
            <w:vAlign w:val="center"/>
            <w:textDirection w:val="lrTb"/>
            <w:noWrap w:val="false"/>
          </w:tcPr>
          <w:p>
            <w:pPr>
              <w:jc w:val="center"/>
              <w:rPr>
                <w:rFonts w:hint="eastAsia" w:ascii="宋体" w:hAnsi="宋体"/>
                <w:bCs/>
                <w:color w:val="auto"/>
                <w:sz w:val="24"/>
                <w:szCs w:val="24"/>
                <w:highlight w:val="none"/>
                <w:u w:val="none"/>
              </w:rPr>
            </w:pPr>
            <w:r>
              <w:rPr>
                <w:rFonts w:ascii="宋体" w:hAnsi="宋体"/>
                <w:color w:val="auto"/>
                <w:sz w:val="24"/>
                <w:szCs w:val="24"/>
                <w:highlight w:val="none"/>
                <w:u w:val="none"/>
              </w:rPr>
              <w:t xml:space="preserve">单位</w:t>
            </w:r>
            <w:r/>
          </w:p>
        </w:tc>
        <w:tc>
          <w:tcPr>
            <w:tcW w:w="1061" w:type="dxa"/>
            <w:vAlign w:val="center"/>
            <w:textDirection w:val="lrTb"/>
            <w:noWrap w:val="false"/>
          </w:tcPr>
          <w:p>
            <w:pPr>
              <w:jc w:val="center"/>
              <w:rPr>
                <w:rFonts w:hint="eastAsia" w:ascii="宋体" w:hAnsi="宋体"/>
                <w:bCs/>
                <w:color w:val="auto"/>
                <w:sz w:val="24"/>
                <w:szCs w:val="24"/>
                <w:highlight w:val="none"/>
                <w:u w:val="none"/>
              </w:rPr>
            </w:pPr>
            <w:r>
              <w:rPr>
                <w:rFonts w:hint="eastAsia" w:ascii="宋体" w:hAnsi="宋体"/>
                <w:color w:val="auto"/>
                <w:sz w:val="24"/>
                <w:szCs w:val="24"/>
                <w:highlight w:val="none"/>
                <w:u w:val="none"/>
              </w:rPr>
              <w:t xml:space="preserve">中小企业划分标准</w:t>
            </w:r>
            <w:r>
              <w:rPr>
                <w:rFonts w:ascii="宋体" w:hAnsi="宋体"/>
                <w:color w:val="auto"/>
                <w:sz w:val="24"/>
                <w:szCs w:val="24"/>
                <w:highlight w:val="none"/>
                <w:u w:val="none"/>
              </w:rPr>
              <w:t xml:space="preserve">所属行业</w:t>
            </w:r>
            <w:r/>
          </w:p>
        </w:tc>
        <w:tc>
          <w:tcPr>
            <w:tcW w:w="566" w:type="dxa"/>
            <w:vAlign w:val="center"/>
            <w:textDirection w:val="lrTb"/>
            <w:noWrap w:val="false"/>
          </w:tcPr>
          <w:p>
            <w:pPr>
              <w:jc w:val="center"/>
              <w:rPr>
                <w:rFonts w:ascii="宋体" w:hAnsi="宋体"/>
                <w:color w:val="auto"/>
                <w:sz w:val="24"/>
                <w:szCs w:val="24"/>
                <w:highlight w:val="none"/>
                <w:u w:val="none"/>
              </w:rPr>
            </w:pPr>
            <w:r>
              <w:rPr>
                <w:color w:val="auto"/>
                <w:sz w:val="24"/>
                <w:szCs w:val="24"/>
                <w:highlight w:val="none"/>
                <w:u w:val="none"/>
              </w:rPr>
              <w:t xml:space="preserve">属性</w:t>
            </w:r>
            <w:r/>
          </w:p>
        </w:tc>
        <w:tc>
          <w:tcPr>
            <w:tcW w:w="710" w:type="dxa"/>
            <w:vAlign w:val="center"/>
            <w:textDirection w:val="lrTb"/>
            <w:noWrap w:val="false"/>
          </w:tcPr>
          <w:p>
            <w:pPr>
              <w:jc w:val="center"/>
              <w:rPr>
                <w:rFonts w:hint="eastAsia" w:ascii="宋体" w:hAnsi="宋体"/>
                <w:bCs/>
                <w:color w:val="auto"/>
                <w:sz w:val="24"/>
                <w:szCs w:val="24"/>
                <w:highlight w:val="none"/>
                <w:u w:val="none"/>
              </w:rPr>
            </w:pPr>
            <w:r>
              <w:rPr>
                <w:rFonts w:ascii="宋体" w:hAnsi="宋体"/>
                <w:color w:val="auto"/>
                <w:sz w:val="24"/>
                <w:szCs w:val="24"/>
                <w:highlight w:val="none"/>
                <w:u w:val="none"/>
              </w:rPr>
              <w:t xml:space="preserve">备注</w:t>
            </w:r>
            <w:r/>
          </w:p>
        </w:tc>
      </w:tr>
      <w:tr>
        <w:trPr>
          <w:trHeight w:val="374"/>
        </w:trPr>
        <w:tc>
          <w:tcPr>
            <w:tcW w:w="420" w:type="dxa"/>
            <w:vAlign w:val="center"/>
            <w:textDirection w:val="lrTb"/>
            <w:noWrap w:val="false"/>
          </w:tcPr>
          <w:p>
            <w:pPr>
              <w:jc w:val="center"/>
              <w:rPr>
                <w:rFonts w:hint="eastAsia" w:ascii="宋体" w:hAnsi="宋体"/>
                <w:bCs/>
                <w:color w:val="auto"/>
                <w:sz w:val="24"/>
                <w:szCs w:val="24"/>
                <w:highlight w:val="none"/>
                <w:u w:val="none"/>
              </w:rPr>
            </w:pPr>
            <w:r>
              <w:rPr>
                <w:rFonts w:hint="eastAsia" w:ascii="宋体" w:hAnsi="宋体"/>
                <w:bCs/>
                <w:color w:val="auto"/>
                <w:sz w:val="24"/>
                <w:szCs w:val="24"/>
                <w:highlight w:val="none"/>
                <w:u w:val="none"/>
              </w:rPr>
              <w:t xml:space="preserve">1</w:t>
            </w:r>
            <w:r/>
          </w:p>
        </w:tc>
        <w:tc>
          <w:tcPr>
            <w:tcW w:w="1402" w:type="dxa"/>
            <w:vAlign w:val="center"/>
            <w:textDirection w:val="lrTb"/>
            <w:noWrap w:val="false"/>
          </w:tcPr>
          <w:p>
            <w:pPr>
              <w:rPr>
                <w:rFonts w:hint="eastAsia" w:ascii="宋体" w:hAnsi="宋体"/>
                <w:bCs/>
                <w:color w:val="auto"/>
                <w:sz w:val="24"/>
                <w:szCs w:val="24"/>
                <w:highlight w:val="none"/>
                <w:u w:val="none"/>
              </w:rPr>
            </w:pPr>
            <w:r>
              <w:rPr>
                <w:rFonts w:hint="eastAsia" w:ascii="宋体" w:hAnsi="宋体"/>
                <w:color w:val="auto"/>
                <w:sz w:val="24"/>
                <w:szCs w:val="24"/>
                <w:highlight w:val="none"/>
                <w:u w:val="none"/>
              </w:rPr>
              <w:t xml:space="preserve">物业管理服务</w:t>
            </w:r>
            <w:r/>
          </w:p>
        </w:tc>
        <w:tc>
          <w:tcPr>
            <w:tcW w:w="416" w:type="dxa"/>
            <w:vAlign w:val="center"/>
            <w:textDirection w:val="lrTb"/>
            <w:noWrap w:val="false"/>
          </w:tcPr>
          <w:p>
            <w:pPr>
              <w:jc w:val="center"/>
              <w:rPr>
                <w:rFonts w:hint="eastAsia" w:ascii="宋体" w:hAnsi="宋体"/>
                <w:bCs/>
                <w:color w:val="auto"/>
                <w:sz w:val="24"/>
                <w:szCs w:val="24"/>
                <w:highlight w:val="none"/>
                <w:u w:val="none"/>
              </w:rPr>
            </w:pPr>
            <w:r>
              <w:rPr>
                <w:rFonts w:hint="eastAsia" w:ascii="宋体" w:hAnsi="宋体"/>
                <w:bCs/>
                <w:color w:val="auto"/>
                <w:sz w:val="24"/>
                <w:szCs w:val="24"/>
                <w:highlight w:val="none"/>
                <w:u w:val="none"/>
              </w:rPr>
              <w:t xml:space="preserve">1</w:t>
            </w:r>
            <w:r/>
          </w:p>
        </w:tc>
        <w:tc>
          <w:tcPr>
            <w:tcW w:w="422" w:type="dxa"/>
            <w:vAlign w:val="center"/>
            <w:textDirection w:val="lrTb"/>
            <w:noWrap w:val="false"/>
          </w:tcPr>
          <w:p>
            <w:pPr>
              <w:jc w:val="center"/>
              <w:rPr>
                <w:rFonts w:hint="eastAsia" w:ascii="宋体" w:hAnsi="宋体"/>
                <w:bCs/>
                <w:color w:val="auto"/>
                <w:sz w:val="24"/>
                <w:szCs w:val="24"/>
                <w:highlight w:val="none"/>
                <w:u w:val="none"/>
              </w:rPr>
            </w:pPr>
            <w:r>
              <w:rPr>
                <w:rFonts w:hint="eastAsia" w:ascii="宋体" w:hAnsi="宋体"/>
                <w:bCs/>
                <w:color w:val="auto"/>
                <w:sz w:val="24"/>
                <w:szCs w:val="24"/>
                <w:highlight w:val="none"/>
                <w:u w:val="none"/>
              </w:rPr>
              <w:t xml:space="preserve">项</w:t>
            </w:r>
            <w:r/>
          </w:p>
        </w:tc>
        <w:tc>
          <w:tcPr>
            <w:tcW w:w="1061" w:type="dxa"/>
            <w:vAlign w:val="center"/>
            <w:textDirection w:val="lrTb"/>
            <w:noWrap w:val="false"/>
          </w:tcPr>
          <w:p>
            <w:pPr>
              <w:jc w:val="center"/>
              <w:rPr>
                <w:rFonts w:hint="eastAsia" w:ascii="宋体" w:hAnsi="宋体"/>
                <w:bCs/>
                <w:color w:val="auto"/>
                <w:sz w:val="24"/>
                <w:szCs w:val="24"/>
                <w:highlight w:val="none"/>
                <w:u w:val="none"/>
              </w:rPr>
            </w:pPr>
            <w:r>
              <w:rPr>
                <w:rFonts w:hint="eastAsia" w:ascii="宋体" w:hAnsi="宋体"/>
                <w:bCs/>
                <w:color w:val="auto"/>
                <w:sz w:val="24"/>
                <w:szCs w:val="24"/>
                <w:highlight w:val="none"/>
                <w:u w:val="none"/>
              </w:rPr>
              <w:t xml:space="preserve">物业管理</w:t>
            </w:r>
            <w:r/>
          </w:p>
        </w:tc>
        <w:tc>
          <w:tcPr>
            <w:tcW w:w="566" w:type="dxa"/>
            <w:vAlign w:val="center"/>
            <w:textDirection w:val="lrTb"/>
            <w:noWrap w:val="false"/>
          </w:tcPr>
          <w:p>
            <w:pPr>
              <w:jc w:val="center"/>
              <w:rPr>
                <w:rFonts w:hint="eastAsia" w:ascii="宋体" w:hAnsi="宋体" w:cs="宋体"/>
                <w:bCs/>
                <w:color w:val="auto"/>
                <w:sz w:val="24"/>
                <w:szCs w:val="24"/>
                <w:highlight w:val="none"/>
                <w:u w:val="none"/>
              </w:rPr>
            </w:pPr>
            <w:r>
              <w:rPr>
                <w:rFonts w:hint="eastAsia" w:ascii="宋体" w:hAnsi="宋体"/>
                <w:bCs/>
                <w:color w:val="auto"/>
                <w:sz w:val="24"/>
                <w:szCs w:val="24"/>
                <w:highlight w:val="none"/>
                <w:u w:val="none"/>
              </w:rPr>
              <w:t xml:space="preserve">服务</w:t>
            </w:r>
            <w:r/>
          </w:p>
        </w:tc>
        <w:tc>
          <w:tcPr>
            <w:tcW w:w="710" w:type="dxa"/>
            <w:vAlign w:val="center"/>
            <w:textDirection w:val="lrTb"/>
            <w:noWrap w:val="false"/>
          </w:tcPr>
          <w:p>
            <w:pPr>
              <w:jc w:val="center"/>
              <w:rPr>
                <w:rFonts w:hint="eastAsia" w:ascii="宋体" w:hAnsi="宋体"/>
                <w:bCs/>
                <w:color w:val="auto"/>
                <w:sz w:val="24"/>
                <w:szCs w:val="24"/>
                <w:highlight w:val="none"/>
                <w:u w:val="none"/>
              </w:rPr>
            </w:pPr>
            <w:r>
              <w:rPr>
                <w:rFonts w:hint="eastAsia" w:ascii="宋体" w:hAnsi="宋体"/>
                <w:bCs/>
                <w:color w:val="auto"/>
                <w:sz w:val="24"/>
                <w:szCs w:val="24"/>
                <w:highlight w:val="none"/>
                <w:u w:val="none"/>
              </w:rPr>
            </w:r>
            <w:r/>
          </w:p>
        </w:tc>
      </w:tr>
    </w:tbl>
    <w:p>
      <w:pPr>
        <w:ind w:firstLine="480"/>
        <w:rPr>
          <w:rFonts w:hint="eastAsia" w:ascii="黑体" w:hAnsi="黑体" w:eastAsia="黑体" w:cs="黑体"/>
          <w:color w:val="auto"/>
          <w:sz w:val="24"/>
          <w:szCs w:val="24"/>
          <w:highlight w:val="none"/>
          <w:u w:val="none"/>
        </w:rPr>
      </w:pPr>
      <w:r>
        <w:rPr>
          <w:rFonts w:hint="eastAsia" w:ascii="黑体" w:hAnsi="黑体" w:eastAsia="黑体" w:cs="黑体"/>
          <w:color w:val="auto"/>
          <w:sz w:val="24"/>
          <w:szCs w:val="24"/>
          <w:highlight w:val="none"/>
          <w:u w:val="none"/>
        </w:rPr>
      </w:r>
      <w:r/>
    </w:p>
    <w:p>
      <w:pPr>
        <w:ind w:firstLine="480"/>
        <w:rPr>
          <w:rFonts w:hint="eastAsia" w:ascii="宋体" w:hAnsi="宋体" w:cs="宋体"/>
          <w:b/>
          <w:color w:val="auto"/>
          <w:sz w:val="24"/>
          <w:szCs w:val="24"/>
          <w:highlight w:val="none"/>
          <w:u w:val="none"/>
        </w:rPr>
        <w:outlineLvl w:val="1"/>
      </w:pPr>
      <w:r>
        <w:rPr>
          <w:rFonts w:hint="eastAsia" w:ascii="黑体" w:hAnsi="黑体" w:eastAsia="黑体" w:cs="黑体"/>
          <w:color w:val="auto"/>
          <w:sz w:val="24"/>
          <w:szCs w:val="24"/>
          <w:highlight w:val="none"/>
          <w:u w:val="none"/>
        </w:rPr>
        <w:t xml:space="preserve">四、拟采购标的需要满足的技术、商务要求</w:t>
      </w:r>
      <w:r/>
    </w:p>
    <w:p>
      <w:pPr>
        <w:ind w:firstLine="480"/>
        <w:rPr>
          <w:rFonts w:hint="eastAsia" w:ascii="宋体" w:hAnsi="宋体"/>
          <w:color w:val="auto"/>
          <w:sz w:val="24"/>
          <w:szCs w:val="24"/>
          <w:highlight w:val="none"/>
          <w:u w:val="none"/>
        </w:rPr>
        <w:outlineLvl w:val="2"/>
      </w:pPr>
      <w:r>
        <w:rPr>
          <w:rFonts w:hint="eastAsia" w:ascii="黑体" w:hAnsi="黑体" w:eastAsia="黑体" w:cs="黑体"/>
          <w:color w:val="auto"/>
          <w:sz w:val="24"/>
          <w:szCs w:val="24"/>
          <w:highlight w:val="none"/>
          <w:u w:val="none"/>
        </w:rPr>
        <w:t xml:space="preserve">★</w:t>
      </w:r>
      <w:r>
        <w:rPr>
          <w:rFonts w:hint="eastAsia" w:ascii="宋体" w:hAnsi="宋体"/>
          <w:color w:val="auto"/>
          <w:sz w:val="24"/>
          <w:szCs w:val="24"/>
          <w:highlight w:val="none"/>
          <w:u w:val="none"/>
        </w:rPr>
        <w:t xml:space="preserve">（一）技术要求</w:t>
      </w:r>
      <w:r/>
    </w:p>
    <w:p>
      <w:pPr>
        <w:ind w:firstLine="480"/>
        <w:rPr>
          <w:rFonts w:hint="eastAsia" w:ascii="宋体" w:hAnsi="宋体"/>
          <w:color w:val="auto"/>
          <w:sz w:val="24"/>
          <w:szCs w:val="24"/>
          <w:highlight w:val="none"/>
          <w:u w:val="none"/>
        </w:rPr>
      </w:pPr>
      <w:r>
        <w:rPr>
          <w:rFonts w:hint="eastAsia" w:ascii="宋体" w:hAnsi="宋体"/>
          <w:color w:val="auto"/>
          <w:sz w:val="24"/>
          <w:szCs w:val="24"/>
          <w:highlight w:val="none"/>
          <w:u w:val="none"/>
        </w:rPr>
        <w:t xml:space="preserve">1.服务要求</w:t>
      </w:r>
      <w:r/>
    </w:p>
    <w:tbl>
      <w:tblPr>
        <w:tblStyle w:val="663"/>
        <w:tblW w:w="974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45"/>
      </w:tblGrid>
      <w:tr>
        <w:trPr/>
        <w:tc>
          <w:tcPr>
            <w:tcW w:w="9745" w:type="dxa"/>
            <w:vAlign w:val="top"/>
            <w:textDirection w:val="lrTb"/>
            <w:noWrap w:val="false"/>
          </w:tcPr>
          <w:p>
            <w:pPr>
              <w:jc w:val="left"/>
              <w:rPr>
                <w:rFonts w:hint="eastAsia"/>
                <w:color w:val="auto"/>
                <w:highlight w:val="none"/>
                <w:u w:val="none"/>
              </w:rPr>
            </w:pPr>
            <w:r>
              <w:rPr>
                <w:rFonts w:hint="eastAsia"/>
                <w:color w:val="auto"/>
                <w:highlight w:val="none"/>
                <w:u w:val="none"/>
              </w:rPr>
              <w:t xml:space="preserve">（一）看管服务</w:t>
            </w:r>
            <w:r/>
          </w:p>
          <w:p>
            <w:pPr>
              <w:jc w:val="left"/>
              <w:rPr>
                <w:rFonts w:hint="eastAsia"/>
                <w:color w:val="auto"/>
                <w:highlight w:val="none"/>
                <w:u w:val="none"/>
              </w:rPr>
            </w:pPr>
            <w:r>
              <w:rPr>
                <w:rFonts w:hint="eastAsia"/>
                <w:color w:val="auto"/>
                <w:highlight w:val="none"/>
                <w:u w:val="none"/>
              </w:rPr>
              <w:t xml:space="preserve">1.24小时值守：实行24小时全天值守制度，确保仓库区域出入口管控严密，仓库本体、办公楼及辅助设施安全。</w:t>
            </w:r>
            <w:r/>
          </w:p>
          <w:p>
            <w:pPr>
              <w:jc w:val="left"/>
              <w:rPr>
                <w:rFonts w:hint="eastAsia"/>
                <w:color w:val="auto"/>
                <w:highlight w:val="none"/>
                <w:u w:val="none"/>
              </w:rPr>
            </w:pPr>
            <w:r>
              <w:rPr>
                <w:rFonts w:hint="eastAsia"/>
                <w:color w:val="auto"/>
                <w:highlight w:val="none"/>
                <w:u w:val="none"/>
              </w:rPr>
              <w:t xml:space="preserve">2.出入管理：严格执行出入登记与核查程序，对外来人员、车辆进行登记管理，严禁无关人员及车辆进入仓库区域。仓库内物资进出须登记，保障仓库资产安全。</w:t>
            </w:r>
            <w:r/>
          </w:p>
          <w:p>
            <w:pPr>
              <w:jc w:val="left"/>
              <w:rPr>
                <w:rFonts w:hint="eastAsia"/>
                <w:color w:val="auto"/>
                <w:highlight w:val="none"/>
                <w:u w:val="none"/>
              </w:rPr>
            </w:pPr>
            <w:r>
              <w:rPr>
                <w:rFonts w:hint="eastAsia"/>
                <w:color w:val="auto"/>
                <w:highlight w:val="none"/>
                <w:u w:val="none"/>
              </w:rPr>
              <w:t xml:space="preserve">3.巡逻检查：每日对仓库本体、办公楼、围墙及辅助设施进行安全巡检，重点巡查仓库门窗完好情况、周边围栏状况及有无异常迹象，夜间巡查每夜不少于1次，发现问题及时处理并报告。安全巡逻须有记录，有检查。</w:t>
            </w:r>
            <w:r/>
          </w:p>
          <w:p>
            <w:pPr>
              <w:jc w:val="left"/>
              <w:rPr>
                <w:rFonts w:hint="eastAsia"/>
                <w:color w:val="auto"/>
                <w:highlight w:val="none"/>
                <w:u w:val="none"/>
              </w:rPr>
            </w:pPr>
            <w:r>
              <w:rPr>
                <w:rFonts w:hint="eastAsia"/>
                <w:color w:val="auto"/>
                <w:highlight w:val="none"/>
                <w:u w:val="none"/>
              </w:rPr>
              <w:t xml:space="preserve">4.应急处理：遇突发事件（火警、盗警、安全隐患等），须按应急预案迅速响应，三分钟内到达现场，及时报告采购人并协助相关部门处置，维持秩序，保护现场和证据。每年应组织不少于两次应急预案演习。</w:t>
            </w:r>
            <w:r/>
          </w:p>
          <w:p>
            <w:pPr>
              <w:jc w:val="left"/>
              <w:rPr>
                <w:rFonts w:hint="eastAsia"/>
                <w:color w:val="auto"/>
                <w:highlight w:val="none"/>
                <w:u w:val="none"/>
              </w:rPr>
            </w:pPr>
            <w:r>
              <w:rPr>
                <w:rFonts w:hint="eastAsia"/>
                <w:color w:val="auto"/>
                <w:highlight w:val="none"/>
                <w:u w:val="none"/>
              </w:rPr>
              <w:t xml:space="preserve">5.安防监控：熟练掌握安防监控系统操作，确保监控设备24小时正常运行，监控录像保存完整，保存期不少于30天，发现问题及时处理并做好记录。</w:t>
            </w:r>
            <w:r/>
          </w:p>
          <w:p>
            <w:pPr>
              <w:jc w:val="left"/>
              <w:rPr>
                <w:rFonts w:hint="eastAsia"/>
                <w:color w:val="auto"/>
                <w:highlight w:val="none"/>
                <w:u w:val="none"/>
              </w:rPr>
            </w:pPr>
            <w:r>
              <w:rPr>
                <w:rFonts w:hint="eastAsia"/>
                <w:color w:val="auto"/>
                <w:highlight w:val="none"/>
                <w:u w:val="none"/>
              </w:rPr>
              <w:t xml:space="preserve">6.消防器材管理：负责仓库区域应急消防器材的日常管理，确保消防器材齐全、有效，定期检查灭火器、消</w:t>
            </w:r>
            <w:r>
              <w:rPr>
                <w:rFonts w:hint="eastAsia"/>
                <w:color w:val="auto"/>
                <w:highlight w:val="none"/>
                <w:u w:val="none"/>
                <w:lang w:val="en-US" w:eastAsia="zh-CN"/>
              </w:rPr>
              <w:t xml:space="preserve">防</w:t>
            </w:r>
            <w:r>
              <w:rPr>
                <w:rFonts w:hint="eastAsia"/>
                <w:color w:val="auto"/>
                <w:highlight w:val="none"/>
                <w:u w:val="none"/>
              </w:rPr>
              <w:t xml:space="preserve">栓等设施，每月检查一次消防设施，定期更换失效灭火器药剂，定期进行消防知识宣传。执行《中华人民共和国消防法》及相关消防法规，健全消防制度，建立消防责任制。</w:t>
            </w:r>
            <w:r/>
          </w:p>
          <w:p>
            <w:pPr>
              <w:jc w:val="left"/>
              <w:rPr>
                <w:rFonts w:hint="eastAsia"/>
                <w:color w:val="auto"/>
                <w:highlight w:val="none"/>
                <w:u w:val="none"/>
              </w:rPr>
            </w:pPr>
            <w:r>
              <w:rPr>
                <w:rFonts w:hint="eastAsia"/>
                <w:color w:val="auto"/>
                <w:highlight w:val="none"/>
                <w:u w:val="none"/>
              </w:rPr>
              <w:t xml:space="preserve">（二）保洁服务</w:t>
            </w:r>
            <w:r/>
          </w:p>
          <w:p>
            <w:pPr>
              <w:jc w:val="left"/>
              <w:rPr>
                <w:rFonts w:hint="eastAsia"/>
                <w:color w:val="auto"/>
                <w:highlight w:val="none"/>
                <w:u w:val="none"/>
              </w:rPr>
            </w:pPr>
            <w:r>
              <w:rPr>
                <w:rFonts w:hint="eastAsia"/>
                <w:color w:val="auto"/>
                <w:highlight w:val="none"/>
                <w:u w:val="none"/>
              </w:rPr>
              <w:t xml:space="preserve">1.场内道路每周清扫一次，每季度清洗一次，保持路面无尘灰、无杂物、无积水、无动物尸体，保障道路通行功能。遇雨雪天时，积水、积雪应及时清理。</w:t>
            </w:r>
            <w:r/>
          </w:p>
          <w:p>
            <w:pPr>
              <w:jc w:val="left"/>
              <w:rPr>
                <w:rFonts w:hint="eastAsia"/>
                <w:color w:val="auto"/>
                <w:highlight w:val="none"/>
                <w:u w:val="none"/>
              </w:rPr>
            </w:pPr>
            <w:r>
              <w:rPr>
                <w:rFonts w:hint="eastAsia"/>
                <w:color w:val="auto"/>
                <w:highlight w:val="none"/>
                <w:u w:val="none"/>
              </w:rPr>
              <w:t xml:space="preserve">2.垃圾收集容器：每日清理，垃圾无满溢，周围地面干净整洁、无垃圾、无污迹、无异味。</w:t>
            </w:r>
            <w:r/>
          </w:p>
          <w:p>
            <w:pPr>
              <w:jc w:val="left"/>
              <w:rPr>
                <w:rFonts w:hint="eastAsia"/>
                <w:color w:val="auto"/>
                <w:highlight w:val="none"/>
                <w:u w:val="none"/>
              </w:rPr>
            </w:pPr>
            <w:r>
              <w:rPr>
                <w:rFonts w:hint="eastAsia"/>
                <w:color w:val="auto"/>
                <w:highlight w:val="none"/>
                <w:u w:val="none"/>
              </w:rPr>
              <w:t xml:space="preserve">3.卫生防疫：开展夏季灭蚊虫、冬季灭鼠等卫生防疫工作。</w:t>
            </w:r>
            <w:r/>
          </w:p>
          <w:p>
            <w:pPr>
              <w:jc w:val="left"/>
              <w:rPr>
                <w:rFonts w:hint="eastAsia"/>
                <w:color w:val="auto"/>
                <w:highlight w:val="none"/>
                <w:u w:val="none"/>
              </w:rPr>
            </w:pPr>
            <w:r>
              <w:rPr>
                <w:rFonts w:hint="eastAsia"/>
                <w:color w:val="auto"/>
                <w:highlight w:val="none"/>
                <w:u w:val="none"/>
              </w:rPr>
              <w:t xml:space="preserve">4.办公楼及仓库简易保洁：适时跟踪保洁，做到地面无积水、无污垢、无痰迹、无纸屑、无瓜皮果壳、无杂物垃圾堆积、无肉眼可见厚灰、无动物尸体。每月至少对办公楼及仓库整体进行一次全面保洁。</w:t>
            </w:r>
            <w:r/>
          </w:p>
          <w:p>
            <w:pPr>
              <w:jc w:val="left"/>
              <w:rPr>
                <w:rFonts w:hint="eastAsia"/>
                <w:color w:val="auto"/>
                <w:highlight w:val="none"/>
                <w:u w:val="none"/>
                <w:lang w:eastAsia="zh-CN"/>
              </w:rPr>
            </w:pPr>
            <w:r>
              <w:rPr>
                <w:rFonts w:hint="eastAsia"/>
                <w:color w:val="auto"/>
                <w:highlight w:val="none"/>
                <w:u w:val="none"/>
              </w:rPr>
              <w:t xml:space="preserve">5.卫生间：每日至少清扫1次，保持整洁，保证洗手间无异味、无水迹、尿迹</w:t>
            </w:r>
            <w:r>
              <w:rPr>
                <w:rFonts w:hint="eastAsia"/>
                <w:color w:val="auto"/>
                <w:highlight w:val="none"/>
                <w:u w:val="none"/>
                <w:lang w:eastAsia="zh-CN"/>
              </w:rPr>
              <w:t xml:space="preserve">。</w:t>
            </w:r>
            <w:r/>
          </w:p>
          <w:p>
            <w:pPr>
              <w:jc w:val="left"/>
              <w:rPr>
                <w:rFonts w:hint="eastAsia"/>
                <w:color w:val="auto"/>
                <w:highlight w:val="none"/>
                <w:u w:val="none"/>
                <w:lang w:eastAsia="zh-CN"/>
              </w:rPr>
            </w:pPr>
            <w:r>
              <w:rPr>
                <w:rFonts w:hint="eastAsia"/>
                <w:color w:val="auto"/>
                <w:highlight w:val="none"/>
                <w:u w:val="none"/>
              </w:rPr>
              <w:t xml:space="preserve">6.垃圾清运</w:t>
            </w:r>
            <w:r>
              <w:rPr>
                <w:rFonts w:hint="eastAsia"/>
                <w:color w:val="auto"/>
                <w:highlight w:val="none"/>
                <w:u w:val="none"/>
                <w:lang w:eastAsia="zh-CN"/>
              </w:rPr>
              <w:t xml:space="preserve">：</w:t>
            </w:r>
            <w:r>
              <w:rPr>
                <w:rFonts w:hint="eastAsia"/>
                <w:color w:val="auto"/>
                <w:highlight w:val="none"/>
                <w:u w:val="none"/>
              </w:rPr>
              <w:t xml:space="preserve">每日至少清运1次</w:t>
            </w:r>
            <w:r>
              <w:rPr>
                <w:rFonts w:hint="eastAsia"/>
                <w:color w:val="auto"/>
                <w:highlight w:val="none"/>
                <w:u w:val="none"/>
              </w:rPr>
              <w:t xml:space="preserve">，</w:t>
            </w:r>
            <w:r>
              <w:rPr>
                <w:rFonts w:hint="eastAsia"/>
                <w:color w:val="auto"/>
                <w:highlight w:val="none"/>
                <w:u w:val="none"/>
                <w:lang w:val="en-US" w:eastAsia="zh-CN"/>
              </w:rPr>
              <w:t xml:space="preserve">清运至孙家中转站（或采购人指定地点），</w:t>
            </w:r>
            <w:r>
              <w:rPr>
                <w:rFonts w:hint="eastAsia"/>
                <w:color w:val="auto"/>
                <w:highlight w:val="none"/>
                <w:u w:val="none"/>
              </w:rPr>
              <w:t xml:space="preserve">做到日产日清，垃圾无积压、无满溢。清运车辆应实行密闭运输，禁抛洒滴漏，避免造成二次污染。</w:t>
            </w:r>
            <w:r/>
          </w:p>
          <w:p>
            <w:pPr>
              <w:jc w:val="left"/>
              <w:rPr>
                <w:rFonts w:hint="eastAsia"/>
                <w:color w:val="auto"/>
                <w:highlight w:val="none"/>
                <w:u w:val="none"/>
              </w:rPr>
            </w:pPr>
            <w:r>
              <w:rPr>
                <w:rFonts w:hint="eastAsia"/>
                <w:color w:val="auto"/>
                <w:highlight w:val="none"/>
                <w:u w:val="none"/>
              </w:rPr>
              <w:t xml:space="preserve">（三）绿化养护服务</w:t>
            </w:r>
            <w:r/>
          </w:p>
          <w:p>
            <w:pPr>
              <w:jc w:val="left"/>
              <w:rPr>
                <w:rFonts w:hint="eastAsia"/>
                <w:color w:val="auto"/>
                <w:highlight w:val="none"/>
                <w:u w:val="none"/>
              </w:rPr>
            </w:pPr>
            <w:r>
              <w:rPr>
                <w:rFonts w:hint="eastAsia"/>
                <w:color w:val="auto"/>
                <w:highlight w:val="none"/>
                <w:u w:val="none"/>
              </w:rPr>
              <w:t xml:space="preserve">绿化生长管理：仓库区域内绿</w:t>
            </w:r>
            <w:r>
              <w:rPr>
                <w:rFonts w:hint="eastAsia"/>
                <w:color w:val="auto"/>
                <w:highlight w:val="none"/>
                <w:u w:val="none"/>
                <w:lang w:val="en-US" w:eastAsia="zh-CN"/>
              </w:rPr>
              <w:t xml:space="preserve">植</w:t>
            </w:r>
            <w:r>
              <w:rPr>
                <w:rFonts w:hint="eastAsia"/>
                <w:color w:val="auto"/>
                <w:highlight w:val="none"/>
                <w:u w:val="none"/>
              </w:rPr>
              <w:t xml:space="preserve">健康生长，适时进行补植，做到黄土不</w:t>
            </w:r>
            <w:r>
              <w:rPr>
                <w:rFonts w:hint="eastAsia"/>
                <w:color w:val="auto"/>
                <w:highlight w:val="none"/>
                <w:u w:val="none"/>
                <w:lang w:val="en-US" w:eastAsia="zh-CN"/>
              </w:rPr>
              <w:t xml:space="preserve">外露</w:t>
            </w:r>
            <w:r>
              <w:rPr>
                <w:rFonts w:hint="eastAsia"/>
                <w:color w:val="auto"/>
                <w:highlight w:val="none"/>
                <w:u w:val="none"/>
              </w:rPr>
              <w:t xml:space="preserve">。每季度进行一次割草、整形修剪，确保无遮挡视线的杂草横生。定期进行施肥与浇灌，保证植物生长所需水分和养分。</w:t>
            </w:r>
            <w:r/>
          </w:p>
          <w:p>
            <w:pPr>
              <w:jc w:val="left"/>
              <w:rPr>
                <w:rFonts w:hint="eastAsia"/>
                <w:color w:val="auto"/>
                <w:highlight w:val="none"/>
                <w:u w:val="none"/>
              </w:rPr>
            </w:pPr>
            <w:r>
              <w:rPr>
                <w:rFonts w:hint="eastAsia"/>
                <w:color w:val="auto"/>
                <w:highlight w:val="none"/>
                <w:u w:val="none"/>
              </w:rPr>
              <w:t xml:space="preserve">病虫害防治：全年防治病虫害5次以上，做到无明显危害状，保证树木生长长势好、叶色正常，无大片落叶覆盖。</w:t>
            </w:r>
            <w:r/>
          </w:p>
          <w:p>
            <w:pPr>
              <w:jc w:val="left"/>
              <w:rPr>
                <w:rFonts w:hint="eastAsia"/>
                <w:color w:val="auto"/>
                <w:highlight w:val="none"/>
                <w:u w:val="none"/>
              </w:rPr>
            </w:pPr>
            <w:r>
              <w:rPr>
                <w:rFonts w:hint="eastAsia"/>
                <w:color w:val="auto"/>
                <w:highlight w:val="none"/>
                <w:u w:val="none"/>
              </w:rPr>
              <w:t xml:space="preserve">绿化垃圾清理：绿化生产垃圾及时清运处置，绿地整洁、无石块、塑料袋等废弃物，无青苔导致路滑现象。</w:t>
            </w:r>
            <w:r/>
          </w:p>
          <w:p>
            <w:pPr>
              <w:jc w:val="left"/>
              <w:rPr>
                <w:rFonts w:hint="eastAsia"/>
                <w:color w:val="auto"/>
                <w:highlight w:val="none"/>
                <w:u w:val="none"/>
              </w:rPr>
            </w:pPr>
            <w:r>
              <w:rPr>
                <w:rFonts w:hint="eastAsia"/>
                <w:color w:val="auto"/>
                <w:highlight w:val="none"/>
                <w:u w:val="none"/>
              </w:rPr>
              <w:t xml:space="preserve">（四）污水清运服务</w:t>
            </w:r>
            <w:r/>
          </w:p>
          <w:p>
            <w:pPr>
              <w:jc w:val="left"/>
              <w:rPr>
                <w:rFonts w:hint="eastAsia"/>
                <w:color w:val="auto"/>
                <w:highlight w:val="none"/>
                <w:u w:val="none"/>
              </w:rPr>
            </w:pPr>
            <w:r>
              <w:rPr>
                <w:rFonts w:hint="eastAsia"/>
                <w:color w:val="auto"/>
                <w:highlight w:val="none"/>
                <w:u w:val="none"/>
              </w:rPr>
              <w:t xml:space="preserve">负责仓库区域内污水清运工作，定期将污水清运至城南生活垃圾转运站（或采购人指定地点），确保污水不满溢、不外流，运输过程符合环保要求，不得造成二次污染。每次清运须做好记录，注明清运时间、清运量、去向等信息，以备采购人核查。此项费用根据污水清运量据实结算。</w:t>
            </w:r>
            <w:r/>
          </w:p>
          <w:p>
            <w:pPr>
              <w:jc w:val="left"/>
              <w:rPr>
                <w:rFonts w:hint="eastAsia"/>
                <w:color w:val="auto"/>
                <w:highlight w:val="none"/>
                <w:u w:val="none"/>
              </w:rPr>
            </w:pPr>
            <w:r>
              <w:rPr>
                <w:rFonts w:hint="eastAsia"/>
                <w:color w:val="auto"/>
                <w:highlight w:val="none"/>
                <w:u w:val="none"/>
              </w:rPr>
              <w:t xml:space="preserve">（五）设施设备维保服务</w:t>
            </w:r>
            <w:r/>
          </w:p>
          <w:p>
            <w:pPr>
              <w:jc w:val="left"/>
              <w:rPr>
                <w:rFonts w:hint="eastAsia"/>
                <w:color w:val="auto"/>
                <w:highlight w:val="none"/>
                <w:u w:val="none"/>
              </w:rPr>
            </w:pPr>
            <w:r>
              <w:rPr>
                <w:rFonts w:hint="eastAsia"/>
                <w:color w:val="auto"/>
                <w:highlight w:val="none"/>
                <w:u w:val="none"/>
              </w:rPr>
              <w:t xml:space="preserve">1.防雷装置维保检测</w:t>
            </w:r>
            <w:r/>
          </w:p>
          <w:p>
            <w:pPr>
              <w:jc w:val="left"/>
              <w:rPr>
                <w:rFonts w:hint="eastAsia"/>
                <w:color w:val="auto"/>
                <w:highlight w:val="none"/>
                <w:u w:val="none"/>
              </w:rPr>
            </w:pPr>
            <w:r>
              <w:rPr>
                <w:rFonts w:hint="eastAsia"/>
                <w:color w:val="auto"/>
                <w:highlight w:val="none"/>
                <w:u w:val="none"/>
              </w:rPr>
              <w:t xml:space="preserve">负责仓库区域防雷装置的日常维护保养，每年委托具有相应资质的检测机构进行一次全面检测，并出具正式检测报告。检测发现的问题须及时整改，确保防雷装置始终处于有效工作状态。</w:t>
            </w:r>
            <w:r/>
          </w:p>
          <w:p>
            <w:pPr>
              <w:jc w:val="left"/>
              <w:rPr>
                <w:rFonts w:hint="eastAsia" w:ascii="Times New Roman" w:hAnsi="Times New Roman" w:eastAsia="宋体" w:cs="Times New Roman"/>
                <w:color w:val="auto"/>
                <w:highlight w:val="none"/>
                <w:u w:val="none"/>
              </w:rPr>
            </w:pPr>
            <w:r>
              <w:rPr>
                <w:rFonts w:hint="eastAsia"/>
                <w:color w:val="auto"/>
                <w:highlight w:val="none"/>
                <w:u w:val="none"/>
              </w:rPr>
              <w:t xml:space="preserve">2.配电房及电路预防性试验</w:t>
            </w:r>
            <w:r/>
          </w:p>
          <w:p>
            <w:pPr>
              <w:jc w:val="left"/>
              <w:rPr>
                <w:rFonts w:hint="eastAsia" w:ascii="Times New Roman" w:hAnsi="Times New Roman" w:eastAsia="宋体" w:cs="Times New Roman"/>
                <w:color w:val="auto"/>
                <w:highlight w:val="none"/>
                <w:u w:val="none"/>
              </w:rPr>
            </w:pPr>
            <w:r>
              <w:rPr>
                <w:rFonts w:hint="eastAsia" w:ascii="Times New Roman" w:hAnsi="Times New Roman" w:eastAsia="宋体" w:cs="Times New Roman"/>
                <w:color w:val="auto"/>
                <w:highlight w:val="none"/>
                <w:u w:val="none"/>
              </w:rPr>
              <w:t xml:space="preserve">根据供电公司要求，</w:t>
            </w:r>
            <w:r>
              <w:rPr>
                <w:rFonts w:hint="eastAsia" w:cs="Times New Roman"/>
                <w:color w:val="auto"/>
                <w:highlight w:val="none"/>
                <w:u w:val="none"/>
                <w:lang w:val="en-US" w:eastAsia="zh-CN"/>
              </w:rPr>
              <w:t xml:space="preserve">需要</w:t>
            </w:r>
            <w:r>
              <w:rPr>
                <w:rFonts w:hint="eastAsia" w:ascii="Times New Roman" w:hAnsi="Times New Roman" w:eastAsia="宋体" w:cs="Times New Roman"/>
                <w:color w:val="auto"/>
                <w:highlight w:val="none"/>
                <w:u w:val="none"/>
              </w:rPr>
              <w:t xml:space="preserve">委托有资质的第三方对配电房、电路进行预防性试验，出具试验报告。</w:t>
            </w:r>
            <w:r>
              <w:rPr>
                <w:rFonts w:hint="eastAsia" w:ascii="Times New Roman" w:hAnsi="Times New Roman" w:eastAsia="宋体" w:cs="Times New Roman"/>
                <w:color w:val="auto"/>
                <w:highlight w:val="none"/>
                <w:u w:val="none"/>
                <w:lang w:val="en-US" w:eastAsia="zh-CN"/>
              </w:rPr>
              <w:t xml:space="preserve">往年参考费用25000元/年，根据发生情况</w:t>
            </w:r>
            <w:r>
              <w:rPr>
                <w:rFonts w:hint="eastAsia" w:ascii="Times New Roman" w:hAnsi="Times New Roman" w:eastAsia="宋体" w:cs="Times New Roman"/>
                <w:color w:val="auto"/>
                <w:highlight w:val="none"/>
                <w:u w:val="none"/>
              </w:rPr>
              <w:t xml:space="preserve">据实结算。</w:t>
            </w:r>
            <w:r/>
          </w:p>
          <w:p>
            <w:pPr>
              <w:jc w:val="left"/>
              <w:rPr>
                <w:rFonts w:hint="eastAsia"/>
                <w:color w:val="auto"/>
                <w:highlight w:val="none"/>
                <w:u w:val="none"/>
              </w:rPr>
            </w:pPr>
            <w:r>
              <w:rPr>
                <w:rFonts w:hint="eastAsia"/>
                <w:color w:val="auto"/>
                <w:highlight w:val="none"/>
                <w:u w:val="none"/>
              </w:rPr>
              <w:t xml:space="preserve">3.给排水及供电设施日常巡检</w:t>
            </w:r>
            <w:r/>
          </w:p>
          <w:p>
            <w:pPr>
              <w:jc w:val="left"/>
              <w:rPr>
                <w:rFonts w:hint="eastAsia" w:ascii="Times New Roman" w:hAnsi="Times New Roman" w:eastAsia="宋体" w:cs="Times New Roman"/>
                <w:color w:val="auto"/>
                <w:highlight w:val="none"/>
                <w:u w:val="none"/>
                <w:lang w:val="en-US" w:eastAsia="zh-CN"/>
              </w:rPr>
            </w:pPr>
            <w:r>
              <w:rPr>
                <w:rFonts w:hint="eastAsia"/>
                <w:color w:val="auto"/>
                <w:highlight w:val="none"/>
                <w:u w:val="none"/>
              </w:rPr>
              <w:t xml:space="preserve">每周对给排水及供电设施进行一次全面巡检，巡查内容包括：供水管道有无渗漏、排水管道是否畅通、配电箱柜运行状态、线路有无老化破损等，做好巡查记录。发现问题及时维修处理，</w:t>
            </w:r>
            <w:r>
              <w:rPr>
                <w:rFonts w:hint="eastAsia"/>
                <w:color w:val="auto"/>
                <w:highlight w:val="none"/>
                <w:u w:val="none"/>
                <w:lang w:val="en-US" w:eastAsia="zh-CN"/>
              </w:rPr>
              <w:t xml:space="preserve">符合安全操作规程，</w:t>
            </w:r>
            <w:r>
              <w:rPr>
                <w:rFonts w:hint="eastAsia"/>
                <w:color w:val="auto"/>
                <w:highlight w:val="none"/>
                <w:u w:val="none"/>
              </w:rPr>
              <w:t xml:space="preserve">包括但不限于管道疏</w:t>
            </w:r>
            <w:r>
              <w:rPr>
                <w:rFonts w:hint="eastAsia" w:ascii="Times New Roman" w:hAnsi="Times New Roman" w:eastAsia="宋体" w:cs="Times New Roman"/>
                <w:color w:val="auto"/>
                <w:highlight w:val="none"/>
                <w:u w:val="none"/>
              </w:rPr>
              <w:t xml:space="preserve">通、灯具更换、线路检修等，保障水电系统正常运行。</w:t>
            </w:r>
            <w:r/>
          </w:p>
          <w:p>
            <w:pPr>
              <w:jc w:val="left"/>
              <w:rPr>
                <w:rFonts w:hint="eastAsia" w:ascii="Times New Roman" w:hAnsi="Times New Roman" w:eastAsia="宋体" w:cs="Times New Roman"/>
                <w:color w:val="auto"/>
                <w:highlight w:val="none"/>
                <w:u w:val="none"/>
              </w:rPr>
            </w:pPr>
            <w:r>
              <w:rPr>
                <w:rFonts w:hint="eastAsia" w:ascii="Times New Roman" w:hAnsi="Times New Roman" w:eastAsia="宋体" w:cs="Times New Roman"/>
                <w:color w:val="auto"/>
                <w:highlight w:val="none"/>
                <w:u w:val="none"/>
              </w:rPr>
              <w:t xml:space="preserve">4.工程零星维修</w:t>
            </w:r>
            <w:r/>
          </w:p>
          <w:p>
            <w:pPr>
              <w:jc w:val="left"/>
              <w:rPr>
                <w:rFonts w:hint="eastAsia" w:ascii="Times New Roman" w:hAnsi="Times New Roman" w:eastAsia="宋体" w:cs="Times New Roman"/>
                <w:color w:val="auto"/>
                <w:highlight w:val="none"/>
                <w:u w:val="none"/>
              </w:rPr>
            </w:pPr>
            <w:r>
              <w:rPr>
                <w:rFonts w:hint="eastAsia" w:ascii="Times New Roman" w:hAnsi="Times New Roman" w:eastAsia="宋体" w:cs="Times New Roman"/>
                <w:color w:val="auto"/>
                <w:highlight w:val="none"/>
                <w:u w:val="none"/>
              </w:rPr>
              <w:t xml:space="preserve">负责仓库屋面、墙体、门窗、围墙、地面及其他附属设施的日常零星维修，做好记录。</w:t>
            </w:r>
            <w:r>
              <w:rPr>
                <w:rFonts w:hint="eastAsia" w:ascii="Times New Roman" w:hAnsi="Times New Roman" w:eastAsia="宋体" w:cs="Times New Roman"/>
                <w:color w:val="auto"/>
                <w:highlight w:val="none"/>
                <w:u w:val="none"/>
                <w:lang w:val="en-US" w:eastAsia="zh-CN"/>
              </w:rPr>
              <w:t xml:space="preserve">往年参考费用20000元/年，</w:t>
            </w:r>
            <w:r>
              <w:rPr>
                <w:rFonts w:hint="eastAsia" w:ascii="Times New Roman" w:hAnsi="Times New Roman" w:eastAsia="宋体" w:cs="Times New Roman"/>
                <w:color w:val="auto"/>
                <w:highlight w:val="none"/>
                <w:u w:val="none"/>
              </w:rPr>
              <w:t xml:space="preserve">据实结算。</w:t>
            </w:r>
            <w:r/>
          </w:p>
          <w:p>
            <w:pPr>
              <w:jc w:val="left"/>
              <w:rPr>
                <w:rFonts w:hint="eastAsia" w:ascii="Times New Roman" w:hAnsi="Times New Roman" w:eastAsia="宋体" w:cs="Times New Roman"/>
                <w:color w:val="auto"/>
                <w:highlight w:val="none"/>
                <w:u w:val="none"/>
              </w:rPr>
            </w:pPr>
            <w:r>
              <w:rPr>
                <w:rFonts w:hint="eastAsia" w:ascii="Times New Roman" w:hAnsi="Times New Roman" w:eastAsia="宋体" w:cs="Times New Roman"/>
                <w:color w:val="auto"/>
                <w:highlight w:val="none"/>
                <w:u w:val="none"/>
              </w:rPr>
              <w:t xml:space="preserve">（六）其他服务</w:t>
            </w:r>
            <w:r/>
          </w:p>
          <w:p>
            <w:pPr>
              <w:jc w:val="left"/>
              <w:rPr>
                <w:rFonts w:hint="eastAsia" w:ascii="Times New Roman" w:hAnsi="Times New Roman" w:eastAsia="宋体" w:cs="Times New Roman"/>
                <w:color w:val="auto"/>
                <w:highlight w:val="none"/>
                <w:u w:val="none"/>
              </w:rPr>
            </w:pPr>
            <w:r>
              <w:rPr>
                <w:rFonts w:hint="eastAsia" w:ascii="Times New Roman" w:hAnsi="Times New Roman" w:eastAsia="宋体" w:cs="Times New Roman"/>
                <w:color w:val="auto"/>
                <w:highlight w:val="none"/>
                <w:u w:val="none"/>
              </w:rPr>
              <w:t xml:space="preserve">代缴水电费：代为缴纳仓库区域每月产生的水费、电费，须按时缴纳，不得因欠费导致停水停电。每次缴费后及时向采购人提供缴费凭证复印件。</w:t>
            </w:r>
            <w:r>
              <w:rPr>
                <w:rFonts w:hint="eastAsia" w:ascii="Times New Roman" w:hAnsi="Times New Roman" w:eastAsia="宋体" w:cs="Times New Roman"/>
                <w:color w:val="auto"/>
                <w:highlight w:val="none"/>
                <w:u w:val="none"/>
                <w:lang w:val="en-US" w:eastAsia="zh-CN"/>
              </w:rPr>
              <w:t xml:space="preserve">往年参考费用水费2400元/年、电费24000元/年，</w:t>
            </w:r>
            <w:r>
              <w:rPr>
                <w:rFonts w:hint="eastAsia" w:ascii="Times New Roman" w:hAnsi="Times New Roman" w:eastAsia="宋体" w:cs="Times New Roman"/>
                <w:color w:val="auto"/>
                <w:highlight w:val="none"/>
                <w:u w:val="none"/>
              </w:rPr>
              <w:t xml:space="preserve">此项费用据实结算，不计管理费和税金。</w:t>
            </w:r>
            <w:r/>
          </w:p>
          <w:p>
            <w:pPr>
              <w:jc w:val="left"/>
              <w:rPr>
                <w:rFonts w:hint="eastAsia"/>
                <w:color w:val="auto"/>
                <w:highlight w:val="none"/>
                <w:u w:val="none"/>
              </w:rPr>
            </w:pPr>
            <w:r>
              <w:rPr>
                <w:rFonts w:hint="eastAsia" w:ascii="Times New Roman" w:hAnsi="Times New Roman" w:eastAsia="宋体" w:cs="Times New Roman"/>
                <w:color w:val="auto"/>
                <w:highlight w:val="none"/>
                <w:u w:val="none"/>
              </w:rPr>
              <w:t xml:space="preserve">其他配合工作：配合采购人完成与仓库看管相关的其他临时性、紧急性工作，具体事项双方协商</w:t>
            </w:r>
            <w:r>
              <w:rPr>
                <w:rFonts w:hint="eastAsia"/>
                <w:color w:val="auto"/>
                <w:highlight w:val="none"/>
                <w:u w:val="none"/>
              </w:rPr>
              <w:t xml:space="preserve">确定。</w:t>
            </w:r>
            <w:r/>
          </w:p>
        </w:tc>
      </w:tr>
    </w:tbl>
    <w:p>
      <w:pPr>
        <w:rPr>
          <w:rFonts w:hint="eastAsia"/>
          <w:color w:val="auto"/>
          <w:sz w:val="24"/>
          <w:szCs w:val="24"/>
          <w:highlight w:val="none"/>
          <w:u w:val="none"/>
        </w:rPr>
      </w:pPr>
      <w:r>
        <w:rPr>
          <w:rFonts w:hint="eastAsia"/>
          <w:color w:val="auto"/>
          <w:sz w:val="24"/>
          <w:szCs w:val="24"/>
          <w:highlight w:val="none"/>
          <w:u w:val="none"/>
        </w:rPr>
      </w:r>
      <w:r/>
    </w:p>
    <w:p>
      <w:pPr>
        <w:ind w:firstLine="480"/>
        <w:rPr>
          <w:rFonts w:hint="eastAsia" w:ascii="宋体" w:hAnsi="宋体"/>
          <w:color w:val="auto"/>
          <w:sz w:val="24"/>
          <w:szCs w:val="24"/>
          <w:highlight w:val="none"/>
          <w:u w:val="none"/>
        </w:rPr>
      </w:pPr>
      <w:r>
        <w:rPr>
          <w:rFonts w:hint="eastAsia" w:ascii="宋体" w:hAnsi="宋体"/>
          <w:color w:val="auto"/>
          <w:sz w:val="24"/>
          <w:szCs w:val="24"/>
          <w:highlight w:val="none"/>
          <w:u w:val="none"/>
        </w:rPr>
        <w:t xml:space="preserve">2.人员配备要求</w:t>
      </w:r>
      <w:r/>
    </w:p>
    <w:tbl>
      <w:tblPr>
        <w:tblStyle w:val="663"/>
        <w:tblW w:w="9763" w:type="dxa"/>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63"/>
      </w:tblGrid>
      <w:tr>
        <w:trPr/>
        <w:tc>
          <w:tcPr>
            <w:tcW w:w="9763" w:type="dxa"/>
            <w:vAlign w:val="top"/>
            <w:textDirection w:val="lrTb"/>
            <w:noWrap w:val="false"/>
          </w:tcPr>
          <w:p>
            <w:pPr>
              <w:ind w:firstLine="480"/>
              <w:jc w:val="left"/>
              <w:spacing w:line="252" w:lineRule="auto"/>
              <w:rPr>
                <w:rFonts w:hint="eastAsia" w:ascii="宋体" w:hAnsi="宋体" w:cs="宋体"/>
                <w:color w:val="auto"/>
                <w:sz w:val="24"/>
                <w:szCs w:val="24"/>
                <w:highlight w:val="none"/>
                <w:u w:val="none"/>
              </w:rPr>
            </w:pPr>
            <w:r>
              <w:rPr>
                <w:rFonts w:hint="eastAsia" w:ascii="宋体" w:hAnsi="宋体" w:cs="宋体"/>
                <w:color w:val="auto"/>
                <w:sz w:val="24"/>
                <w:szCs w:val="24"/>
                <w:highlight w:val="none"/>
                <w:u w:val="none"/>
              </w:rPr>
              <w:t xml:space="preserve">（一）人员数量：不少于</w:t>
            </w:r>
            <w:r>
              <w:rPr>
                <w:rFonts w:hint="eastAsia" w:ascii="宋体" w:hAnsi="宋体" w:cs="宋体"/>
                <w:color w:val="auto"/>
                <w:sz w:val="24"/>
                <w:szCs w:val="24"/>
                <w:highlight w:val="none"/>
                <w:u w:val="none"/>
                <w:lang w:eastAsia="zh-CN"/>
              </w:rPr>
              <w:t xml:space="preserve">4</w:t>
            </w:r>
            <w:r>
              <w:rPr>
                <w:rFonts w:hint="eastAsia" w:ascii="宋体" w:hAnsi="宋体" w:cs="宋体"/>
                <w:color w:val="auto"/>
                <w:sz w:val="24"/>
                <w:szCs w:val="24"/>
                <w:highlight w:val="none"/>
                <w:u w:val="none"/>
              </w:rPr>
              <w:t xml:space="preserve">人</w:t>
            </w:r>
            <w:r/>
          </w:p>
          <w:p>
            <w:pPr>
              <w:ind w:firstLine="480"/>
              <w:jc w:val="left"/>
              <w:spacing w:line="252" w:lineRule="auto"/>
              <w:rPr>
                <w:rFonts w:hint="eastAsia" w:ascii="宋体" w:hAnsi="宋体" w:cs="宋体"/>
                <w:color w:val="auto"/>
                <w:sz w:val="24"/>
                <w:szCs w:val="24"/>
                <w:highlight w:val="none"/>
                <w:u w:val="none"/>
              </w:rPr>
            </w:pPr>
            <w:r>
              <w:rPr>
                <w:rFonts w:hint="eastAsia" w:ascii="宋体" w:hAnsi="宋体" w:cs="宋体"/>
                <w:color w:val="auto"/>
                <w:sz w:val="24"/>
                <w:szCs w:val="24"/>
                <w:highlight w:val="none"/>
                <w:u w:val="none"/>
              </w:rPr>
              <w:t xml:space="preserve">（二）人员要求：</w:t>
            </w:r>
            <w:r/>
          </w:p>
          <w:p>
            <w:pPr>
              <w:ind w:firstLine="480"/>
              <w:jc w:val="left"/>
              <w:spacing w:line="252" w:lineRule="auto"/>
              <w:rPr>
                <w:rFonts w:hint="eastAsia" w:ascii="宋体" w:hAnsi="宋体" w:cs="宋体"/>
                <w:color w:val="auto"/>
                <w:sz w:val="24"/>
                <w:szCs w:val="24"/>
                <w:highlight w:val="none"/>
                <w:u w:val="none"/>
                <w:lang w:eastAsia="zh-CN"/>
              </w:rPr>
            </w:pPr>
            <w:r>
              <w:rPr>
                <w:rFonts w:hint="eastAsia" w:ascii="宋体" w:hAnsi="宋体" w:cs="宋体"/>
                <w:color w:val="auto"/>
                <w:sz w:val="24"/>
                <w:szCs w:val="24"/>
                <w:highlight w:val="none"/>
                <w:u w:val="none"/>
              </w:rPr>
              <w:t xml:space="preserve">服务单位应根据服务内容合理配置工作人员，确保各项服务工作正常开展</w:t>
            </w:r>
            <w:r>
              <w:rPr>
                <w:rFonts w:hint="eastAsia" w:ascii="宋体" w:hAnsi="宋体" w:cs="宋体"/>
                <w:color w:val="auto"/>
                <w:sz w:val="24"/>
                <w:szCs w:val="24"/>
                <w:highlight w:val="none"/>
                <w:u w:val="none"/>
                <w:lang w:eastAsia="zh-CN"/>
              </w:rPr>
              <w:t xml:space="preserve">，</w:t>
            </w:r>
            <w:r>
              <w:rPr>
                <w:rFonts w:hint="eastAsia" w:ascii="宋体" w:hAnsi="宋体" w:cs="宋体"/>
                <w:color w:val="auto"/>
                <w:sz w:val="24"/>
                <w:szCs w:val="24"/>
                <w:highlight w:val="none"/>
                <w:u w:val="none"/>
              </w:rPr>
              <w:t xml:space="preserve">其中</w:t>
            </w:r>
            <w:r>
              <w:rPr>
                <w:rFonts w:hint="eastAsia" w:ascii="宋体" w:hAnsi="宋体" w:cs="宋体"/>
                <w:color w:val="auto"/>
                <w:sz w:val="24"/>
                <w:szCs w:val="24"/>
                <w:highlight w:val="none"/>
                <w:u w:val="none"/>
                <w:lang w:eastAsia="zh-CN"/>
              </w:rPr>
              <w:t xml:space="preserve">：</w:t>
            </w:r>
            <w:r/>
          </w:p>
          <w:p>
            <w:pPr>
              <w:ind w:firstLine="480"/>
              <w:jc w:val="left"/>
              <w:spacing w:line="252" w:lineRule="auto"/>
              <w:rPr>
                <w:rFonts w:hint="eastAsia" w:ascii="宋体" w:hAnsi="宋体" w:cs="宋体"/>
                <w:color w:val="auto"/>
                <w:sz w:val="24"/>
                <w:szCs w:val="24"/>
                <w:highlight w:val="none"/>
                <w:u w:val="none"/>
              </w:rPr>
            </w:pPr>
            <w:r>
              <w:rPr>
                <w:rFonts w:hint="eastAsia" w:ascii="宋体" w:hAnsi="宋体" w:cs="宋体"/>
                <w:color w:val="auto"/>
                <w:sz w:val="24"/>
                <w:szCs w:val="24"/>
                <w:highlight w:val="none"/>
                <w:u w:val="none"/>
                <w:lang w:val="en-US" w:eastAsia="zh-CN"/>
              </w:rPr>
              <w:t xml:space="preserve">1.</w:t>
            </w:r>
            <w:r>
              <w:rPr>
                <w:rFonts w:hint="eastAsia" w:ascii="宋体" w:hAnsi="宋体" w:cs="宋体"/>
                <w:color w:val="auto"/>
                <w:sz w:val="24"/>
                <w:szCs w:val="24"/>
                <w:highlight w:val="none"/>
                <w:u w:val="none"/>
              </w:rPr>
              <w:t xml:space="preserve">项目负责人</w:t>
            </w:r>
            <w:r>
              <w:rPr>
                <w:rFonts w:hint="eastAsia" w:ascii="宋体" w:hAnsi="宋体" w:cs="宋体"/>
                <w:color w:val="auto"/>
                <w:sz w:val="24"/>
                <w:szCs w:val="24"/>
                <w:highlight w:val="none"/>
                <w:u w:val="none"/>
                <w:lang w:eastAsia="zh-CN"/>
              </w:rPr>
              <w:t xml:space="preserve">（</w:t>
            </w:r>
            <w:r>
              <w:rPr>
                <w:rFonts w:hint="eastAsia" w:ascii="宋体" w:hAnsi="宋体" w:cs="宋体"/>
                <w:color w:val="auto"/>
                <w:sz w:val="24"/>
                <w:szCs w:val="24"/>
                <w:highlight w:val="none"/>
                <w:u w:val="none"/>
                <w:lang w:val="en-US" w:eastAsia="zh-CN"/>
              </w:rPr>
              <w:t xml:space="preserve">1人</w:t>
            </w:r>
            <w:r>
              <w:rPr>
                <w:rFonts w:hint="eastAsia" w:ascii="宋体" w:hAnsi="宋体" w:cs="宋体"/>
                <w:color w:val="auto"/>
                <w:sz w:val="24"/>
                <w:szCs w:val="24"/>
                <w:highlight w:val="none"/>
                <w:u w:val="none"/>
                <w:lang w:eastAsia="zh-CN"/>
              </w:rPr>
              <w:t xml:space="preserve">）</w:t>
            </w:r>
            <w:r>
              <w:rPr>
                <w:rFonts w:hint="eastAsia" w:ascii="宋体" w:hAnsi="宋体" w:cs="宋体"/>
                <w:color w:val="auto"/>
                <w:sz w:val="24"/>
                <w:szCs w:val="24"/>
                <w:highlight w:val="none"/>
                <w:u w:val="none"/>
              </w:rPr>
              <w:t xml:space="preserve">：大专（含）以上文化，具有较强的组织、管理、沟通能力；</w:t>
            </w:r>
            <w:r/>
          </w:p>
          <w:p>
            <w:pPr>
              <w:ind w:firstLine="480"/>
              <w:jc w:val="left"/>
              <w:spacing w:line="252" w:lineRule="auto"/>
              <w:rPr>
                <w:rFonts w:hint="eastAsia" w:ascii="宋体" w:hAnsi="宋体" w:cs="宋体"/>
                <w:color w:val="auto"/>
                <w:sz w:val="24"/>
                <w:szCs w:val="24"/>
                <w:highlight w:val="none"/>
                <w:u w:val="none"/>
              </w:rPr>
            </w:pPr>
            <w:r>
              <w:rPr>
                <w:rFonts w:hint="eastAsia" w:ascii="宋体" w:hAnsi="宋体" w:cs="宋体"/>
                <w:color w:val="auto"/>
                <w:sz w:val="24"/>
                <w:szCs w:val="24"/>
                <w:highlight w:val="none"/>
                <w:u w:val="none"/>
                <w:lang w:val="en-US" w:eastAsia="zh-CN"/>
              </w:rPr>
              <w:t xml:space="preserve">2.</w:t>
            </w:r>
            <w:r>
              <w:rPr>
                <w:rFonts w:hint="eastAsia" w:ascii="宋体" w:hAnsi="宋体"/>
                <w:color w:val="auto"/>
                <w:sz w:val="24"/>
                <w:szCs w:val="24"/>
                <w:highlight w:val="none"/>
                <w:u w:val="none"/>
              </w:rPr>
              <w:t xml:space="preserve">看管</w:t>
            </w:r>
            <w:r>
              <w:rPr>
                <w:rFonts w:hint="eastAsia" w:ascii="宋体" w:hAnsi="宋体" w:cs="宋体"/>
                <w:color w:val="auto"/>
                <w:sz w:val="24"/>
                <w:szCs w:val="24"/>
                <w:highlight w:val="none"/>
                <w:u w:val="none"/>
              </w:rPr>
              <w:t xml:space="preserve">人员</w:t>
            </w:r>
            <w:r>
              <w:rPr>
                <w:rFonts w:hint="eastAsia" w:ascii="宋体" w:hAnsi="宋体" w:cs="宋体"/>
                <w:color w:val="auto"/>
                <w:sz w:val="24"/>
                <w:szCs w:val="24"/>
                <w:highlight w:val="none"/>
                <w:u w:val="none"/>
                <w:lang w:eastAsia="zh-CN"/>
              </w:rPr>
              <w:t xml:space="preserve">（</w:t>
            </w:r>
            <w:r>
              <w:rPr>
                <w:rFonts w:hint="eastAsia" w:ascii="宋体" w:hAnsi="宋体" w:cs="宋体"/>
                <w:color w:val="auto"/>
                <w:sz w:val="24"/>
                <w:szCs w:val="24"/>
                <w:highlight w:val="none"/>
                <w:u w:val="none"/>
                <w:lang w:val="en-US" w:eastAsia="zh-CN"/>
              </w:rPr>
              <w:t xml:space="preserve">不少于3人</w:t>
            </w:r>
            <w:r>
              <w:rPr>
                <w:rFonts w:hint="eastAsia" w:ascii="宋体" w:hAnsi="宋体" w:cs="宋体"/>
                <w:color w:val="auto"/>
                <w:sz w:val="24"/>
                <w:szCs w:val="24"/>
                <w:highlight w:val="none"/>
                <w:u w:val="none"/>
                <w:lang w:eastAsia="zh-CN"/>
              </w:rPr>
              <w:t xml:space="preserve">）：</w:t>
            </w:r>
            <w:r>
              <w:rPr>
                <w:rFonts w:hint="eastAsia" w:ascii="宋体" w:hAnsi="宋体" w:cs="宋体"/>
                <w:color w:val="auto"/>
                <w:sz w:val="24"/>
                <w:szCs w:val="24"/>
                <w:highlight w:val="none"/>
                <w:u w:val="none"/>
              </w:rPr>
              <w:t xml:space="preserve">具</w:t>
            </w:r>
            <w:r>
              <w:rPr>
                <w:rFonts w:hint="eastAsia" w:ascii="宋体" w:hAnsi="宋体" w:cs="宋体"/>
                <w:color w:val="auto"/>
                <w:sz w:val="24"/>
                <w:szCs w:val="24"/>
                <w:highlight w:val="none"/>
                <w:u w:val="none"/>
                <w:lang w:val="en-US" w:eastAsia="zh-CN"/>
              </w:rPr>
              <w:t xml:space="preserve">有</w:t>
            </w:r>
            <w:r>
              <w:rPr>
                <w:rFonts w:hint="eastAsia" w:ascii="宋体" w:hAnsi="宋体" w:cs="宋体"/>
                <w:color w:val="auto"/>
                <w:sz w:val="24"/>
                <w:szCs w:val="24"/>
                <w:highlight w:val="none"/>
                <w:u w:val="none"/>
              </w:rPr>
              <w:t xml:space="preserve">责任心</w:t>
            </w:r>
            <w:r>
              <w:rPr>
                <w:rFonts w:hint="eastAsia" w:ascii="宋体" w:hAnsi="宋体" w:cs="宋体"/>
                <w:color w:val="auto"/>
                <w:sz w:val="24"/>
                <w:szCs w:val="24"/>
                <w:highlight w:val="none"/>
                <w:u w:val="none"/>
                <w:lang w:eastAsia="zh-CN"/>
              </w:rPr>
              <w:t xml:space="preserve">，</w:t>
            </w:r>
            <w:r>
              <w:rPr>
                <w:rFonts w:hint="eastAsia" w:ascii="宋体" w:hAnsi="宋体" w:cs="宋体"/>
                <w:color w:val="auto"/>
                <w:sz w:val="24"/>
                <w:szCs w:val="24"/>
                <w:highlight w:val="none"/>
                <w:u w:val="none"/>
                <w:lang w:val="en-US" w:eastAsia="zh-CN"/>
              </w:rPr>
              <w:t xml:space="preserve">有</w:t>
            </w:r>
            <w:r>
              <w:rPr>
                <w:rFonts w:hint="eastAsia" w:ascii="宋体" w:hAnsi="宋体" w:cs="宋体"/>
                <w:color w:val="auto"/>
                <w:sz w:val="24"/>
                <w:szCs w:val="24"/>
                <w:highlight w:val="none"/>
                <w:u w:val="none"/>
              </w:rPr>
              <w:t xml:space="preserve">一定的语言表达能力和沟通能力，有处理突发事件的经验，遵纪守法，服从管理，无不良行为记录。</w:t>
            </w:r>
            <w:r>
              <w:rPr>
                <w:rFonts w:hint="eastAsia" w:ascii="宋体" w:hAnsi="宋体" w:cs="宋体"/>
                <w:color w:val="auto"/>
                <w:sz w:val="24"/>
                <w:szCs w:val="24"/>
                <w:highlight w:val="none"/>
                <w:u w:val="none"/>
                <w:lang w:val="en-US" w:eastAsia="zh-CN"/>
              </w:rPr>
              <w:t xml:space="preserve">其中，</w:t>
            </w:r>
            <w:r>
              <w:rPr>
                <w:rFonts w:hint="eastAsia" w:ascii="宋体" w:hAnsi="宋体"/>
                <w:color w:val="auto"/>
                <w:sz w:val="24"/>
                <w:szCs w:val="24"/>
                <w:highlight w:val="none"/>
                <w:u w:val="none"/>
                <w:lang w:val="en-US" w:eastAsia="zh-CN"/>
              </w:rPr>
              <w:t xml:space="preserve">至少配备1名</w:t>
            </w:r>
            <w:r>
              <w:rPr>
                <w:rFonts w:ascii="宋体" w:hAnsi="宋体" w:cs="宋体"/>
                <w:color w:val="auto"/>
                <w:sz w:val="24"/>
                <w:highlight w:val="none"/>
              </w:rPr>
              <w:t xml:space="preserve">持有</w:t>
            </w:r>
            <w:r>
              <w:rPr>
                <w:rFonts w:hint="eastAsia" w:ascii="宋体" w:hAnsi="宋体" w:cs="宋体"/>
                <w:color w:val="auto"/>
                <w:sz w:val="24"/>
                <w:highlight w:val="none"/>
                <w:lang w:val="en-US" w:eastAsia="zh-CN"/>
              </w:rPr>
              <w:t xml:space="preserve">高</w:t>
            </w:r>
            <w:r>
              <w:rPr>
                <w:rFonts w:ascii="宋体" w:hAnsi="宋体" w:cs="宋体"/>
                <w:color w:val="auto"/>
                <w:sz w:val="24"/>
                <w:highlight w:val="none"/>
              </w:rPr>
              <w:t xml:space="preserve">压电工操作证</w:t>
            </w:r>
            <w:r>
              <w:rPr>
                <w:rFonts w:hint="eastAsia" w:ascii="宋体" w:hAnsi="宋体"/>
                <w:color w:val="auto"/>
                <w:sz w:val="24"/>
                <w:szCs w:val="24"/>
                <w:highlight w:val="none"/>
                <w:u w:val="none"/>
                <w:lang w:val="en-US" w:eastAsia="zh-CN"/>
              </w:rPr>
              <w:t xml:space="preserve">的工作人员，签订合同时提供加盖投标人单位公章的</w:t>
            </w:r>
            <w:r>
              <w:rPr>
                <w:rFonts w:hint="eastAsia" w:ascii="宋体" w:hAnsi="宋体"/>
                <w:color w:val="auto"/>
                <w:sz w:val="24"/>
                <w:szCs w:val="24"/>
                <w:highlight w:val="none"/>
                <w:u w:val="none"/>
                <w:lang w:val="zh-CN"/>
              </w:rPr>
              <w:t xml:space="preserve">高压电工作业证（高压电工特种作业操作证须在有效期内。）。</w:t>
            </w:r>
            <w:r/>
          </w:p>
          <w:p>
            <w:pPr>
              <w:ind w:firstLine="480"/>
              <w:spacing w:line="252" w:lineRule="auto"/>
              <w:rPr>
                <w:rFonts w:hint="eastAsia" w:ascii="宋体" w:hAnsi="宋体" w:eastAsia="宋体" w:cs="宋体"/>
                <w:b/>
                <w:bCs/>
                <w:color w:val="auto"/>
                <w:spacing w:val="-1"/>
                <w:sz w:val="24"/>
                <w:szCs w:val="24"/>
                <w:highlight w:val="none"/>
                <w:u w:val="none"/>
                <w:lang w:eastAsia="zh-CN"/>
              </w:rPr>
            </w:pPr>
            <w:r>
              <w:rPr>
                <w:rFonts w:hint="eastAsia" w:ascii="宋体" w:hAnsi="宋体" w:cs="宋体"/>
                <w:color w:val="auto"/>
                <w:sz w:val="24"/>
                <w:szCs w:val="24"/>
                <w:highlight w:val="none"/>
                <w:u w:val="none"/>
                <w:lang w:val="en-US" w:eastAsia="zh-CN"/>
              </w:rPr>
              <w:t xml:space="preserve">3.投标人</w:t>
            </w:r>
            <w:r>
              <w:rPr>
                <w:rFonts w:hint="eastAsia" w:ascii="宋体" w:hAnsi="宋体" w:cs="宋体"/>
                <w:color w:val="auto"/>
                <w:sz w:val="24"/>
                <w:szCs w:val="24"/>
                <w:highlight w:val="none"/>
                <w:u w:val="none"/>
              </w:rPr>
              <w:t xml:space="preserve">为本项目配置的所有人员必须遵守国家的法律、法规及采购人的各项规章制度，身体健康，无传染性疾病。服务人员要求统一着装、尽职尽责、岗位职责明确。上班不迟到，不早退，不串岗、不闲谈、不干私事，认真履行岗位职责，服从管理，接受督促，及时整改。服务人员到岗前应当经过必要的岗前培训以达到岗位能力要求，国家、行业规定应当取得职业资格证书或特种作业证书的，应当按规定持证上岗。</w:t>
            </w:r>
            <w:r/>
          </w:p>
        </w:tc>
      </w:tr>
    </w:tbl>
    <w:p>
      <w:pPr>
        <w:rPr>
          <w:rFonts w:hint="eastAsia" w:ascii="宋体" w:hAnsi="宋体" w:cs="宋体"/>
          <w:b/>
          <w:bCs/>
          <w:color w:val="auto"/>
          <w:spacing w:val="-1"/>
          <w:sz w:val="24"/>
          <w:szCs w:val="24"/>
          <w:highlight w:val="none"/>
          <w:u w:val="none"/>
        </w:rPr>
      </w:pPr>
      <w:r>
        <w:rPr>
          <w:rFonts w:hint="eastAsia" w:ascii="宋体" w:hAnsi="宋体" w:cs="宋体"/>
          <w:b/>
          <w:bCs/>
          <w:color w:val="auto"/>
          <w:spacing w:val="-1"/>
          <w:sz w:val="24"/>
          <w:szCs w:val="24"/>
          <w:highlight w:val="none"/>
          <w:u w:val="none"/>
        </w:rPr>
      </w:r>
      <w:r/>
    </w:p>
    <w:p>
      <w:pPr>
        <w:ind w:firstLine="480"/>
        <w:rPr>
          <w:rFonts w:hint="eastAsia" w:ascii="宋体" w:hAnsi="宋体"/>
          <w:color w:val="auto"/>
          <w:sz w:val="24"/>
          <w:szCs w:val="24"/>
          <w:highlight w:val="none"/>
          <w:u w:val="none"/>
        </w:rPr>
      </w:pPr>
      <w:r>
        <w:rPr>
          <w:rFonts w:hint="eastAsia" w:ascii="宋体" w:hAnsi="宋体"/>
          <w:color w:val="auto"/>
          <w:sz w:val="24"/>
          <w:szCs w:val="24"/>
          <w:highlight w:val="none"/>
          <w:u w:val="none"/>
        </w:rPr>
        <w:t xml:space="preserve">3.项目实施要求</w:t>
      </w:r>
      <w:r/>
    </w:p>
    <w:tbl>
      <w:tblPr>
        <w:tblStyle w:val="663"/>
        <w:tblW w:w="9762" w:type="dxa"/>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62"/>
      </w:tblGrid>
      <w:tr>
        <w:trPr/>
        <w:tc>
          <w:tcPr>
            <w:tcW w:w="9762" w:type="dxa"/>
            <w:vAlign w:val="top"/>
            <w:textDirection w:val="lrTb"/>
            <w:noWrap w:val="false"/>
          </w:tcPr>
          <w:p>
            <w:pPr>
              <w:jc w:val="left"/>
              <w:widowControl/>
              <w:rPr>
                <w:rFonts w:hint="eastAsia" w:ascii="宋体" w:hAnsi="宋体" w:cs="宋体"/>
                <w:color w:val="auto"/>
                <w:sz w:val="24"/>
                <w:szCs w:val="24"/>
                <w:highlight w:val="none"/>
                <w:u w:val="none"/>
              </w:rPr>
            </w:pPr>
            <w:r>
              <w:rPr>
                <w:rFonts w:hint="eastAsia" w:ascii="宋体" w:hAnsi="宋体" w:cs="宋体"/>
                <w:color w:val="auto"/>
                <w:sz w:val="24"/>
                <w:szCs w:val="24"/>
                <w:highlight w:val="none"/>
                <w:u w:val="none"/>
              </w:rPr>
              <w:t xml:space="preserve">1.投标人拟派驻的</w:t>
            </w:r>
            <w:r>
              <w:rPr>
                <w:rFonts w:hint="eastAsia" w:ascii="宋体" w:hAnsi="宋体" w:cs="宋体"/>
                <w:color w:val="auto"/>
                <w:sz w:val="24"/>
                <w:szCs w:val="24"/>
                <w:highlight w:val="none"/>
                <w:u w:val="none"/>
                <w:lang w:val="en-US" w:eastAsia="zh-CN"/>
              </w:rPr>
              <w:t xml:space="preserve">项目负责人、</w:t>
            </w:r>
            <w:r>
              <w:rPr>
                <w:rFonts w:hint="eastAsia" w:ascii="宋体" w:hAnsi="宋体" w:cs="宋体"/>
                <w:color w:val="auto"/>
                <w:sz w:val="24"/>
                <w:szCs w:val="24"/>
                <w:highlight w:val="none"/>
                <w:u w:val="none"/>
              </w:rPr>
              <w:t xml:space="preserve">看管人员不得同时在项目中兼任多职。</w:t>
            </w:r>
            <w:r/>
          </w:p>
          <w:p>
            <w:pPr>
              <w:jc w:val="left"/>
              <w:widowControl/>
              <w:rPr>
                <w:rFonts w:hint="eastAsia" w:ascii="宋体" w:hAnsi="宋体" w:cs="宋体"/>
                <w:color w:val="auto"/>
                <w:sz w:val="24"/>
                <w:szCs w:val="24"/>
                <w:highlight w:val="none"/>
                <w:u w:val="none"/>
              </w:rPr>
            </w:pPr>
            <w:r>
              <w:rPr>
                <w:rFonts w:hint="eastAsia" w:ascii="宋体" w:hAnsi="宋体" w:cs="宋体"/>
                <w:color w:val="auto"/>
                <w:sz w:val="24"/>
                <w:szCs w:val="24"/>
                <w:highlight w:val="none"/>
                <w:u w:val="none"/>
              </w:rPr>
              <w:t xml:space="preserve">2.投标人须遵守相关法律法规中列明的有关消防安全及设备安全操作规范的要求。采购人有权指派代表对投标人管理范围的消防安全和卫生进行检查，因投标人违反法律法规及影响采购人工作形象所造成的一切后果由投标人承担。</w:t>
            </w:r>
            <w:r/>
          </w:p>
          <w:p>
            <w:pPr>
              <w:jc w:val="left"/>
              <w:widowControl/>
              <w:rPr>
                <w:rFonts w:hint="eastAsia" w:ascii="宋体" w:hAnsi="宋体" w:cs="宋体"/>
                <w:color w:val="auto"/>
                <w:sz w:val="24"/>
                <w:szCs w:val="24"/>
                <w:highlight w:val="none"/>
                <w:u w:val="none"/>
              </w:rPr>
            </w:pPr>
            <w:r>
              <w:rPr>
                <w:rFonts w:hint="eastAsia" w:ascii="宋体" w:hAnsi="宋体" w:cs="宋体"/>
                <w:color w:val="auto"/>
                <w:sz w:val="24"/>
                <w:szCs w:val="24"/>
                <w:highlight w:val="none"/>
                <w:u w:val="none"/>
              </w:rPr>
              <w:t xml:space="preserve">3.投标人不得利用服务区域内的采购人房产、物业、水电等资源从事经营活动，不能改变其使用性质。</w:t>
            </w:r>
            <w:r/>
          </w:p>
          <w:p>
            <w:pPr>
              <w:jc w:val="left"/>
              <w:widowControl/>
              <w:rPr>
                <w:rFonts w:hint="eastAsia" w:ascii="宋体" w:hAnsi="宋体" w:cs="宋体"/>
                <w:color w:val="auto"/>
                <w:sz w:val="24"/>
                <w:szCs w:val="24"/>
                <w:highlight w:val="none"/>
                <w:u w:val="none"/>
              </w:rPr>
            </w:pPr>
            <w:r>
              <w:rPr>
                <w:rFonts w:hint="eastAsia" w:ascii="宋体" w:hAnsi="宋体" w:cs="宋体"/>
                <w:color w:val="auto"/>
                <w:sz w:val="24"/>
                <w:szCs w:val="24"/>
                <w:highlight w:val="none"/>
                <w:u w:val="none"/>
              </w:rPr>
              <w:t xml:space="preserve">4.如果发生因投标人工作失职造成消防事故、失窃事件或其他财产损失和人身伤害，相关经济和法律责任均由投标人承担。若由采购人先行承担的，采购人在向投标人追偿时还可一并主张相关合理费用（如律师费、公证费、诉讼费、执行费等）。</w:t>
            </w:r>
            <w:r/>
          </w:p>
          <w:p>
            <w:pPr>
              <w:jc w:val="left"/>
              <w:widowControl/>
              <w:rPr>
                <w:rFonts w:hint="eastAsia" w:ascii="宋体" w:hAnsi="宋体" w:cs="宋体"/>
                <w:color w:val="auto"/>
                <w:sz w:val="24"/>
                <w:szCs w:val="24"/>
                <w:highlight w:val="none"/>
                <w:u w:val="none"/>
              </w:rPr>
            </w:pPr>
            <w:r>
              <w:rPr>
                <w:rFonts w:hint="eastAsia" w:ascii="宋体" w:hAnsi="宋体" w:cs="宋体"/>
                <w:color w:val="auto"/>
                <w:sz w:val="24"/>
                <w:szCs w:val="24"/>
                <w:highlight w:val="none"/>
                <w:u w:val="none"/>
              </w:rPr>
              <w:t xml:space="preserve">5.投标人工作人员的岗位职责、操作规范、人身安全、医疗、工资、各项保险、劳动工具、劳保用品、内部管理、各类纠纷等事宜及所涉及经费均由投标人自行负责。 </w:t>
            </w:r>
            <w:r/>
          </w:p>
          <w:p>
            <w:pPr>
              <w:jc w:val="left"/>
              <w:widowControl/>
              <w:rPr>
                <w:rFonts w:hint="eastAsia" w:ascii="宋体" w:hAnsi="宋体" w:cs="宋体"/>
                <w:b/>
                <w:bCs/>
                <w:color w:val="auto"/>
                <w:spacing w:val="-1"/>
                <w:sz w:val="24"/>
                <w:szCs w:val="24"/>
                <w:highlight w:val="none"/>
                <w:u w:val="none"/>
              </w:rPr>
            </w:pPr>
            <w:r>
              <w:rPr>
                <w:rFonts w:hint="eastAsia" w:ascii="宋体" w:hAnsi="宋体" w:cs="宋体"/>
                <w:color w:val="auto"/>
                <w:sz w:val="24"/>
                <w:szCs w:val="24"/>
                <w:highlight w:val="none"/>
                <w:u w:val="none"/>
              </w:rPr>
              <w:t xml:space="preserve">6.投标人负责配备用于物业管理服务的设备、机具、用具、易耗品（安保器械、清洁耗材、工程维修用具）等，需满足服务实际需要以及采购人规定要求。</w:t>
            </w:r>
            <w:r/>
          </w:p>
        </w:tc>
      </w:tr>
    </w:tbl>
    <w:p>
      <w:pPr>
        <w:ind w:firstLine="480"/>
        <w:rPr>
          <w:rFonts w:ascii="宋体" w:hAnsi="宋体" w:cs="宋体"/>
          <w:bCs/>
          <w:color w:val="auto"/>
          <w:sz w:val="24"/>
          <w:szCs w:val="24"/>
          <w:highlight w:val="none"/>
          <w:u w:val="none"/>
        </w:rPr>
        <w:outlineLvl w:val="2"/>
      </w:pPr>
      <w:r>
        <w:rPr>
          <w:rFonts w:hint="eastAsia" w:ascii="黑体" w:hAnsi="黑体" w:eastAsia="黑体" w:cs="黑体"/>
          <w:color w:val="auto"/>
          <w:sz w:val="24"/>
          <w:szCs w:val="24"/>
          <w:highlight w:val="none"/>
          <w:u w:val="none"/>
        </w:rPr>
        <w:t xml:space="preserve">★</w:t>
      </w:r>
      <w:r>
        <w:rPr>
          <w:rFonts w:hint="eastAsia" w:ascii="宋体" w:hAnsi="宋体" w:cs="宋体"/>
          <w:bCs/>
          <w:color w:val="auto"/>
          <w:sz w:val="24"/>
          <w:szCs w:val="24"/>
          <w:highlight w:val="none"/>
          <w:u w:val="none"/>
        </w:rPr>
        <w:t xml:space="preserve">（二）商务要求</w:t>
      </w:r>
      <w:r/>
    </w:p>
    <w:p>
      <w:pPr>
        <w:ind w:firstLine="480"/>
        <w:jc w:val="left"/>
        <w:rPr>
          <w:rFonts w:hint="eastAsia" w:ascii="宋体" w:hAnsi="宋体"/>
          <w:color w:val="auto"/>
          <w:sz w:val="24"/>
          <w:szCs w:val="24"/>
          <w:highlight w:val="none"/>
          <w:u w:val="none"/>
        </w:rPr>
      </w:pPr>
      <w:r>
        <w:rPr>
          <w:rFonts w:hint="eastAsia" w:ascii="宋体" w:hAnsi="宋体"/>
          <w:color w:val="auto"/>
          <w:sz w:val="24"/>
          <w:szCs w:val="24"/>
          <w:highlight w:val="none"/>
          <w:u w:val="none"/>
        </w:rPr>
        <w:t xml:space="preserve">1.报价要求</w:t>
      </w:r>
      <w:r/>
    </w:p>
    <w:p>
      <w:pPr>
        <w:ind w:firstLine="480"/>
        <w:jc w:val="left"/>
        <w:rPr>
          <w:rFonts w:hint="eastAsia" w:ascii="宋体" w:hAnsi="宋体"/>
          <w:bCs/>
          <w:color w:val="auto"/>
          <w:sz w:val="24"/>
          <w:szCs w:val="24"/>
          <w:highlight w:val="none"/>
          <w:u w:val="none"/>
        </w:rPr>
      </w:pPr>
      <w:r>
        <w:rPr>
          <w:rFonts w:hint="eastAsia" w:ascii="宋体" w:hAnsi="宋体" w:cs="宋体"/>
          <w:color w:val="auto"/>
          <w:sz w:val="24"/>
          <w:szCs w:val="24"/>
          <w:highlight w:val="none"/>
          <w:u w:val="none"/>
        </w:rPr>
        <w:t xml:space="preserve">（1）投标人根据本项目采购需求和自身实际填报《投标分项报价表》（格式见第六章），其中“人工成本”须填报</w:t>
      </w:r>
      <w:r>
        <w:rPr>
          <w:rFonts w:hint="eastAsia" w:ascii="宋体" w:hAnsi="宋体"/>
          <w:bCs/>
          <w:color w:val="auto"/>
          <w:sz w:val="24"/>
          <w:szCs w:val="24"/>
          <w:highlight w:val="none"/>
          <w:u w:val="none"/>
        </w:rPr>
        <w:t xml:space="preserve">《人工成本报价明细表》（格式见第六章）并满足以下要求：</w:t>
      </w:r>
      <w:r/>
    </w:p>
    <w:p>
      <w:pPr>
        <w:ind w:firstLine="480"/>
        <w:jc w:val="left"/>
        <w:rPr>
          <w:rFonts w:ascii="宋体" w:hAnsi="宋体"/>
          <w:bCs/>
          <w:color w:val="auto"/>
          <w:sz w:val="24"/>
          <w:szCs w:val="24"/>
          <w:highlight w:val="none"/>
          <w:u w:val="none"/>
        </w:rPr>
      </w:pPr>
      <w:r>
        <w:rPr>
          <w:rFonts w:hint="eastAsia" w:ascii="宋体" w:hAnsi="宋体"/>
          <w:bCs/>
          <w:color w:val="auto"/>
          <w:sz w:val="24"/>
          <w:szCs w:val="24"/>
          <w:highlight w:val="none"/>
          <w:u w:val="none"/>
        </w:rPr>
        <w:t xml:space="preserve">①人员工资和</w:t>
      </w:r>
      <w:r>
        <w:rPr>
          <w:rFonts w:hint="eastAsia" w:ascii="宋体" w:hAnsi="宋体" w:cs="宋体"/>
          <w:color w:val="auto"/>
          <w:sz w:val="24"/>
          <w:szCs w:val="24"/>
          <w:highlight w:val="none"/>
          <w:u w:val="none"/>
        </w:rPr>
        <w:t xml:space="preserve">法定节假日加班工资</w:t>
      </w:r>
      <w:r>
        <w:rPr>
          <w:rFonts w:hint="eastAsia" w:ascii="宋体" w:hAnsi="宋体"/>
          <w:bCs/>
          <w:color w:val="auto"/>
          <w:sz w:val="24"/>
          <w:szCs w:val="24"/>
          <w:highlight w:val="none"/>
          <w:u w:val="none"/>
        </w:rPr>
        <w:t xml:space="preserve">。</w:t>
      </w:r>
      <w:r>
        <w:rPr>
          <w:rFonts w:hint="eastAsia" w:ascii="宋体" w:hAnsi="宋体"/>
          <w:b/>
          <w:color w:val="auto"/>
          <w:sz w:val="24"/>
          <w:szCs w:val="24"/>
          <w:highlight w:val="none"/>
          <w:u w:val="none"/>
        </w:rPr>
        <w:t xml:space="preserve">人员工资不得低于南京市最低月工资标准，并在《人工成本报价明细表》中按照物业服务人员岗位分别填报；</w:t>
      </w:r>
      <w:r>
        <w:rPr>
          <w:rFonts w:hint="eastAsia" w:ascii="宋体" w:hAnsi="宋体" w:cs="宋体"/>
          <w:b/>
          <w:color w:val="auto"/>
          <w:sz w:val="24"/>
          <w:szCs w:val="24"/>
          <w:highlight w:val="none"/>
          <w:u w:val="none"/>
        </w:rPr>
        <w:t xml:space="preserve">法定节假日安排工作的，投标人应依法支付高于劳动者正常工作时间工资的工资报酬，并测算到投标报价中。</w:t>
      </w:r>
      <w:r>
        <w:rPr>
          <w:rFonts w:hint="eastAsia" w:ascii="宋体" w:hAnsi="宋体" w:cs="宋体"/>
          <w:b/>
          <w:bCs/>
          <w:color w:val="auto"/>
          <w:sz w:val="24"/>
          <w:szCs w:val="24"/>
          <w:highlight w:val="none"/>
          <w:u w:val="none"/>
        </w:rPr>
        <w:t xml:space="preserve">本项目物业管理服务要求法定节假日在岗人数不少于3</w:t>
      </w:r>
      <w:r>
        <w:rPr>
          <w:rFonts w:hint="eastAsia" w:ascii="宋体" w:hAnsi="宋体" w:eastAsia="宋体" w:cs="宋体"/>
          <w:b/>
          <w:bCs/>
          <w:color w:val="auto"/>
          <w:sz w:val="24"/>
          <w:szCs w:val="24"/>
          <w:highlight w:val="none"/>
          <w:u w:val="none"/>
        </w:rPr>
        <w:t xml:space="preserve">人</w:t>
      </w:r>
      <w:r>
        <w:rPr>
          <w:rFonts w:hint="eastAsia" w:ascii="宋体" w:hAnsi="宋体" w:eastAsia="宋体" w:cs="宋体"/>
          <w:b/>
          <w:bCs/>
          <w:color w:val="auto"/>
          <w:sz w:val="24"/>
          <w:szCs w:val="24"/>
          <w:highlight w:val="none"/>
          <w:u w:val="none"/>
          <w:lang w:eastAsia="zh-CN"/>
        </w:rPr>
        <w:t xml:space="preserve">（</w:t>
      </w:r>
      <w:r>
        <w:rPr>
          <w:rFonts w:hint="eastAsia" w:ascii="宋体" w:hAnsi="宋体" w:eastAsia="宋体" w:cs="宋体"/>
          <w:b/>
          <w:bCs/>
          <w:color w:val="auto"/>
          <w:sz w:val="24"/>
          <w:szCs w:val="24"/>
          <w:highlight w:val="none"/>
          <w:u w:val="none"/>
          <w:lang w:val="en-US" w:eastAsia="zh-CN"/>
        </w:rPr>
        <w:t xml:space="preserve">包括看管人员3人</w:t>
      </w:r>
      <w:r>
        <w:rPr>
          <w:rFonts w:hint="eastAsia" w:ascii="宋体" w:hAnsi="宋体" w:eastAsia="宋体" w:cs="宋体"/>
          <w:b/>
          <w:bCs/>
          <w:color w:val="auto"/>
          <w:sz w:val="24"/>
          <w:szCs w:val="24"/>
          <w:highlight w:val="none"/>
          <w:u w:val="none"/>
          <w:lang w:eastAsia="zh-CN"/>
        </w:rPr>
        <w:t xml:space="preserve">）</w:t>
      </w:r>
      <w:r>
        <w:rPr>
          <w:rFonts w:hint="eastAsia" w:ascii="宋体" w:hAnsi="宋体" w:cs="宋体"/>
          <w:b/>
          <w:bCs/>
          <w:color w:val="auto"/>
          <w:sz w:val="24"/>
          <w:szCs w:val="24"/>
          <w:highlight w:val="none"/>
          <w:u w:val="none"/>
        </w:rPr>
        <w:t xml:space="preserve">，并按照合同履行期内的法定节假日天数</w:t>
      </w:r>
      <w:r>
        <w:rPr>
          <w:rFonts w:hint="eastAsia" w:ascii="宋体" w:hAnsi="宋体"/>
          <w:b/>
          <w:bCs/>
          <w:color w:val="auto"/>
          <w:sz w:val="24"/>
          <w:szCs w:val="24"/>
          <w:highlight w:val="none"/>
          <w:u w:val="none"/>
        </w:rPr>
        <w:t xml:space="preserve">（13天/年）</w:t>
      </w:r>
      <w:r>
        <w:rPr>
          <w:rFonts w:hint="eastAsia" w:ascii="宋体" w:hAnsi="宋体" w:cs="宋体"/>
          <w:b/>
          <w:bCs/>
          <w:color w:val="auto"/>
          <w:sz w:val="24"/>
          <w:szCs w:val="24"/>
          <w:highlight w:val="none"/>
          <w:u w:val="none"/>
        </w:rPr>
        <w:t xml:space="preserve">进行测算，报价中的“法定节假日加班工资”不得低于上述要求。</w:t>
      </w:r>
      <w:r/>
    </w:p>
    <w:p>
      <w:pPr>
        <w:ind w:firstLine="480"/>
        <w:jc w:val="left"/>
        <w:rPr>
          <w:rFonts w:hint="eastAsia" w:ascii="宋体" w:hAnsi="宋体" w:cs="宋体"/>
          <w:b/>
          <w:bCs/>
          <w:color w:val="auto"/>
          <w:sz w:val="24"/>
          <w:szCs w:val="24"/>
          <w:highlight w:val="none"/>
          <w:u w:val="none"/>
        </w:rPr>
      </w:pPr>
      <w:r>
        <w:rPr>
          <w:rFonts w:hint="eastAsia" w:ascii="宋体" w:hAnsi="宋体"/>
          <w:bCs/>
          <w:color w:val="auto"/>
          <w:sz w:val="24"/>
          <w:szCs w:val="24"/>
          <w:highlight w:val="none"/>
          <w:u w:val="none"/>
        </w:rPr>
        <w:t xml:space="preserve">②</w:t>
      </w:r>
      <w:r>
        <w:rPr>
          <w:rFonts w:ascii="宋体" w:hAnsi="宋体" w:cs="宋体"/>
          <w:color w:val="auto"/>
          <w:sz w:val="24"/>
          <w:szCs w:val="24"/>
          <w:highlight w:val="none"/>
          <w:u w:val="none"/>
        </w:rPr>
        <w:t xml:space="preserve">社会保险</w:t>
      </w:r>
      <w:r>
        <w:rPr>
          <w:rFonts w:hint="eastAsia" w:ascii="宋体" w:hAnsi="宋体" w:cs="宋体"/>
          <w:color w:val="auto"/>
          <w:sz w:val="24"/>
          <w:szCs w:val="24"/>
          <w:highlight w:val="none"/>
          <w:u w:val="none"/>
        </w:rPr>
        <w:t xml:space="preserve">和</w:t>
      </w:r>
      <w:r>
        <w:rPr>
          <w:rFonts w:ascii="宋体" w:hAnsi="宋体" w:cs="宋体"/>
          <w:color w:val="auto"/>
          <w:sz w:val="24"/>
          <w:szCs w:val="24"/>
          <w:highlight w:val="none"/>
          <w:u w:val="none"/>
        </w:rPr>
        <w:t xml:space="preserve">公积金</w:t>
      </w:r>
      <w:r>
        <w:rPr>
          <w:rFonts w:hint="eastAsia" w:ascii="宋体" w:hAnsi="宋体" w:cs="宋体"/>
          <w:color w:val="auto"/>
          <w:sz w:val="24"/>
          <w:szCs w:val="24"/>
          <w:highlight w:val="none"/>
          <w:u w:val="none"/>
        </w:rPr>
        <w:t xml:space="preserve">：</w:t>
      </w:r>
      <w:r>
        <w:rPr>
          <w:rFonts w:hint="eastAsia" w:ascii="宋体" w:hAnsi="宋体"/>
          <w:b/>
          <w:color w:val="auto"/>
          <w:sz w:val="24"/>
          <w:szCs w:val="24"/>
          <w:highlight w:val="none"/>
          <w:u w:val="none"/>
        </w:rPr>
        <w:t xml:space="preserve">社保</w:t>
      </w:r>
      <w:r>
        <w:rPr>
          <w:rFonts w:hint="eastAsia" w:ascii="宋体" w:hAnsi="宋体" w:cs="宋体"/>
          <w:b/>
          <w:color w:val="auto"/>
          <w:sz w:val="24"/>
          <w:szCs w:val="24"/>
          <w:highlight w:val="none"/>
          <w:u w:val="none"/>
        </w:rPr>
        <w:t xml:space="preserve">缴费基数不得低于</w:t>
      </w:r>
      <w:r>
        <w:rPr>
          <w:rFonts w:hint="eastAsia" w:ascii="宋体" w:hAnsi="宋体"/>
          <w:b/>
          <w:color w:val="auto"/>
          <w:sz w:val="24"/>
          <w:szCs w:val="24"/>
          <w:highlight w:val="none"/>
          <w:u w:val="none"/>
        </w:rPr>
        <w:t xml:space="preserve">人社部门现行文件</w:t>
      </w:r>
      <w:r>
        <w:rPr>
          <w:rFonts w:hint="eastAsia" w:ascii="宋体" w:hAnsi="宋体" w:cs="宋体"/>
          <w:b/>
          <w:color w:val="auto"/>
          <w:sz w:val="24"/>
          <w:szCs w:val="24"/>
          <w:highlight w:val="none"/>
          <w:u w:val="none"/>
        </w:rPr>
        <w:t xml:space="preserve">规定，公积金缴存基数不得低于南京市住房公积金缴存基数的相关规定，社保、公积金须</w:t>
      </w:r>
      <w:r>
        <w:rPr>
          <w:rFonts w:hint="eastAsia" w:ascii="宋体" w:hAnsi="宋体"/>
          <w:b/>
          <w:color w:val="auto"/>
          <w:sz w:val="24"/>
          <w:szCs w:val="24"/>
          <w:highlight w:val="none"/>
          <w:u w:val="none"/>
        </w:rPr>
        <w:t xml:space="preserve">在《人工成本报价明细表》中</w:t>
      </w:r>
      <w:bookmarkStart w:id="186" w:name="OLE_LINK7"/>
      <w:r>
        <w:rPr>
          <w:rFonts w:hint="eastAsia" w:ascii="宋体" w:hAnsi="宋体"/>
          <w:b/>
          <w:color w:val="auto"/>
          <w:sz w:val="24"/>
          <w:szCs w:val="24"/>
          <w:highlight w:val="none"/>
          <w:u w:val="none"/>
        </w:rPr>
        <w:t xml:space="preserve">按照物业服务人员岗位分别填报</w:t>
      </w:r>
      <w:bookmarkEnd w:id="186"/>
      <w:r>
        <w:rPr>
          <w:rFonts w:hint="eastAsia" w:ascii="宋体" w:hAnsi="宋体" w:cs="宋体"/>
          <w:b/>
          <w:color w:val="auto"/>
          <w:sz w:val="24"/>
          <w:szCs w:val="24"/>
          <w:highlight w:val="none"/>
          <w:u w:val="none"/>
        </w:rPr>
        <w:t xml:space="preserve">。</w:t>
      </w:r>
      <w:r>
        <w:rPr>
          <w:rFonts w:hint="eastAsia" w:ascii="宋体" w:hAnsi="宋体" w:cs="宋体"/>
          <w:b/>
          <w:bCs/>
          <w:color w:val="auto"/>
          <w:sz w:val="24"/>
          <w:szCs w:val="24"/>
          <w:highlight w:val="none"/>
          <w:u w:val="none"/>
        </w:rPr>
        <w:t xml:space="preserve">根据省人社部门文件规定，最低工资不包含劳动者按下限缴存的住房公积金，由用人单位按规定另行支付，投标人须测算在报价中。</w:t>
      </w:r>
      <w:r/>
    </w:p>
    <w:p>
      <w:pPr>
        <w:ind w:firstLine="482"/>
        <w:jc w:val="left"/>
        <w:rPr>
          <w:rFonts w:hint="eastAsia" w:ascii="宋体" w:hAnsi="宋体" w:cs="宋体"/>
          <w:b/>
          <w:bCs/>
          <w:color w:val="auto"/>
          <w:sz w:val="24"/>
          <w:szCs w:val="24"/>
          <w:highlight w:val="none"/>
          <w:u w:val="none"/>
        </w:rPr>
      </w:pPr>
      <w:r/>
      <w:bookmarkStart w:id="187" w:name="OLE_LINK9"/>
      <w:r>
        <w:rPr>
          <w:rFonts w:hint="eastAsia" w:ascii="宋体" w:hAnsi="宋体" w:cs="宋体"/>
          <w:b/>
          <w:bCs/>
          <w:color w:val="auto"/>
          <w:sz w:val="24"/>
          <w:szCs w:val="24"/>
          <w:highlight w:val="none"/>
          <w:u w:val="none"/>
        </w:rPr>
        <w:t xml:space="preserve">投标人为投入本项目服务人员缴纳社保和公积金的人数不少于</w:t>
      </w:r>
      <w:r>
        <w:rPr>
          <w:rFonts w:hint="eastAsia" w:ascii="宋体" w:hAnsi="宋体" w:cs="宋体"/>
          <w:b/>
          <w:bCs/>
          <w:color w:val="auto"/>
          <w:sz w:val="24"/>
          <w:szCs w:val="24"/>
          <w:highlight w:val="none"/>
          <w:u w:val="none"/>
          <w:lang w:val="en-US" w:eastAsia="zh-CN"/>
        </w:rPr>
        <w:t xml:space="preserve">4</w:t>
      </w:r>
      <w:r>
        <w:rPr>
          <w:rFonts w:hint="eastAsia" w:ascii="宋体" w:hAnsi="宋体" w:cs="宋体"/>
          <w:b/>
          <w:bCs/>
          <w:color w:val="auto"/>
          <w:sz w:val="24"/>
          <w:szCs w:val="24"/>
          <w:highlight w:val="none"/>
          <w:u w:val="none"/>
        </w:rPr>
        <w:t xml:space="preserve">名。</w:t>
      </w:r>
      <w:r/>
    </w:p>
    <w:p>
      <w:pPr>
        <w:ind w:firstLine="482"/>
        <w:jc w:val="left"/>
        <w:rPr>
          <w:rFonts w:hint="eastAsia" w:ascii="宋体" w:hAnsi="宋体" w:cs="宋体"/>
          <w:b/>
          <w:bCs/>
          <w:color w:val="auto"/>
          <w:sz w:val="24"/>
          <w:szCs w:val="24"/>
          <w:highlight w:val="none"/>
          <w:u w:val="none"/>
        </w:rPr>
      </w:pPr>
      <w:r/>
      <w:bookmarkStart w:id="188" w:name="OLE_LINK8"/>
      <w:r>
        <w:rPr>
          <w:rFonts w:hint="eastAsia" w:ascii="宋体" w:hAnsi="宋体" w:cs="宋体"/>
          <w:b/>
          <w:bCs/>
          <w:color w:val="auto"/>
          <w:sz w:val="24"/>
          <w:szCs w:val="24"/>
          <w:highlight w:val="none"/>
          <w:u w:val="none"/>
        </w:rPr>
        <w:t xml:space="preserve">合同签订前，中标人应提供人员清单、依法订立的劳动合同、社保公积金缴纳证明等材料供采购人核验，否则采购人有权取消其中标资格，并依法追究相应责任。</w:t>
      </w:r>
      <w:bookmarkEnd w:id="187"/>
      <w:r/>
      <w:bookmarkEnd w:id="188"/>
      <w:r/>
      <w:r/>
    </w:p>
    <w:p>
      <w:pPr>
        <w:ind w:firstLine="482"/>
        <w:jc w:val="left"/>
        <w:rPr>
          <w:rFonts w:hint="eastAsia" w:ascii="宋体" w:hAnsi="宋体" w:cs="宋体"/>
          <w:b/>
          <w:bCs/>
          <w:color w:val="auto"/>
          <w:sz w:val="24"/>
          <w:szCs w:val="24"/>
          <w:highlight w:val="none"/>
          <w:u w:val="none"/>
        </w:rPr>
      </w:pPr>
      <w:r>
        <w:rPr>
          <w:rFonts w:hint="eastAsia" w:ascii="宋体" w:hAnsi="宋体" w:cs="宋体"/>
          <w:b/>
          <w:bCs/>
          <w:color w:val="auto"/>
          <w:sz w:val="24"/>
          <w:szCs w:val="24"/>
          <w:highlight w:val="none"/>
          <w:u w:val="none"/>
        </w:rPr>
        <w:t xml:space="preserve">③上述①②款规定的相关费用测算所依据的政策，以本项目投标截止日（不含）前</w:t>
      </w:r>
      <w:r>
        <w:rPr>
          <w:rFonts w:hint="eastAsia" w:ascii="宋体" w:hAnsi="宋体" w:cs="宋体"/>
          <w:b/>
          <w:bCs/>
          <w:color w:val="auto"/>
          <w:sz w:val="24"/>
          <w:szCs w:val="24"/>
          <w:highlight w:val="none"/>
          <w:u w:val="none"/>
          <w:lang w:eastAsia="zh-CN"/>
        </w:rPr>
        <w:t xml:space="preserve">5</w:t>
      </w:r>
      <w:r>
        <w:rPr>
          <w:rFonts w:hint="eastAsia" w:ascii="宋体" w:hAnsi="宋体" w:cs="宋体"/>
          <w:b/>
          <w:bCs/>
          <w:color w:val="auto"/>
          <w:sz w:val="24"/>
          <w:szCs w:val="24"/>
          <w:highlight w:val="none"/>
          <w:u w:val="none"/>
        </w:rPr>
        <w:t xml:space="preserve">个日历日有效的相关政策规定为准。</w:t>
      </w:r>
      <w:r/>
    </w:p>
    <w:p>
      <w:pPr>
        <w:ind w:firstLine="482"/>
        <w:jc w:val="left"/>
        <w:rPr>
          <w:rFonts w:hint="eastAsia" w:ascii="宋体" w:hAnsi="宋体" w:cs="宋体"/>
          <w:b/>
          <w:bCs/>
          <w:color w:val="auto"/>
          <w:sz w:val="24"/>
          <w:szCs w:val="24"/>
          <w:highlight w:val="none"/>
          <w:u w:val="none"/>
        </w:rPr>
      </w:pPr>
      <w:r>
        <w:rPr>
          <w:rFonts w:hint="eastAsia" w:ascii="宋体" w:hAnsi="宋体" w:cs="宋体"/>
          <w:b/>
          <w:bCs/>
          <w:color w:val="auto"/>
          <w:sz w:val="24"/>
          <w:szCs w:val="24"/>
          <w:highlight w:val="none"/>
          <w:u w:val="none"/>
        </w:rPr>
        <w:t xml:space="preserve">投标人在报价时，应充分考虑并承担自前述报价基准日至全部履约完毕期间，因政策变化可能导致的成本增加风险。合同履行期间，如遇最低工资、社保和公积金等政策调整，对中标价不做任何调整。但经采购人同意，可以与采购人协商，由采购人按协商意见承担相关费用。</w:t>
      </w:r>
      <w:r/>
    </w:p>
    <w:p>
      <w:pPr>
        <w:ind w:firstLine="482"/>
        <w:jc w:val="left"/>
        <w:rPr>
          <w:rFonts w:hint="eastAsia" w:ascii="宋体" w:hAnsi="宋体" w:cs="宋体"/>
          <w:b/>
          <w:bCs/>
          <w:color w:val="auto"/>
          <w:sz w:val="24"/>
          <w:szCs w:val="24"/>
          <w:highlight w:val="none"/>
          <w:u w:val="none"/>
        </w:rPr>
      </w:pPr>
      <w:r>
        <w:rPr>
          <w:rFonts w:hint="eastAsia" w:ascii="宋体" w:hAnsi="宋体" w:cs="宋体"/>
          <w:b/>
          <w:bCs/>
          <w:color w:val="auto"/>
          <w:sz w:val="24"/>
          <w:szCs w:val="24"/>
          <w:highlight w:val="none"/>
          <w:u w:val="none"/>
        </w:rPr>
      </w:r>
      <w:r/>
    </w:p>
    <w:p>
      <w:pPr>
        <w:ind w:firstLine="482"/>
        <w:jc w:val="left"/>
        <w:widowControl/>
        <w:rPr>
          <w:rFonts w:hint="eastAsia" w:ascii="宋体" w:hAnsi="宋体"/>
          <w:color w:val="auto"/>
          <w:sz w:val="24"/>
          <w:szCs w:val="24"/>
          <w:highlight w:val="none"/>
          <w:u w:val="none"/>
        </w:rPr>
      </w:pPr>
      <w:r>
        <w:rPr>
          <w:rFonts w:hint="eastAsia" w:ascii="宋体" w:hAnsi="宋体" w:cs="宋体"/>
          <w:b/>
          <w:bCs/>
          <w:color w:val="auto"/>
          <w:sz w:val="24"/>
          <w:szCs w:val="24"/>
          <w:highlight w:val="none"/>
          <w:u w:val="none"/>
        </w:rPr>
        <w:t xml:space="preserve">（2）</w:t>
      </w:r>
      <w:r>
        <w:rPr>
          <w:rFonts w:hint="eastAsia" w:ascii="宋体" w:hAnsi="宋体"/>
          <w:color w:val="auto"/>
          <w:sz w:val="24"/>
          <w:szCs w:val="24"/>
          <w:highlight w:val="none"/>
          <w:u w:val="none"/>
        </w:rPr>
        <w:t xml:space="preserve">根据本项目采购需求，供应商需将下列有关费用列入《投标分项报价表》(详见第六章格式):</w:t>
      </w:r>
      <w:r/>
    </w:p>
    <w:p>
      <w:pPr>
        <w:ind w:firstLine="482"/>
        <w:jc w:val="both"/>
        <w:widowControl/>
        <w:rPr>
          <w:rFonts w:hint="eastAsia" w:ascii="宋体" w:hAnsi="宋体" w:cs="宋体"/>
          <w:b/>
          <w:bCs/>
          <w:color w:val="auto"/>
          <w:sz w:val="24"/>
          <w:szCs w:val="24"/>
          <w:highlight w:val="none"/>
          <w:u w:val="none"/>
        </w:rPr>
      </w:pPr>
      <w:r>
        <w:rPr>
          <w:rFonts w:hint="eastAsia" w:ascii="宋体" w:hAnsi="宋体" w:cs="宋体"/>
          <w:b/>
          <w:bCs/>
          <w:color w:val="auto"/>
          <w:sz w:val="24"/>
          <w:szCs w:val="24"/>
          <w:highlight w:val="none"/>
          <w:u w:val="none"/>
        </w:rPr>
        <w:t xml:space="preserve">①清运费：包括</w:t>
      </w:r>
      <w:r>
        <w:rPr>
          <w:rFonts w:hint="eastAsia" w:ascii="宋体" w:hAnsi="宋体" w:cs="宋体"/>
          <w:b/>
          <w:bCs/>
          <w:color w:val="auto"/>
          <w:sz w:val="24"/>
          <w:szCs w:val="24"/>
          <w:highlight w:val="none"/>
          <w:u w:val="none"/>
          <w:lang w:val="en-US" w:eastAsia="zh-CN"/>
        </w:rPr>
        <w:t xml:space="preserve">生活</w:t>
      </w:r>
      <w:r>
        <w:rPr>
          <w:rFonts w:hint="eastAsia" w:ascii="宋体" w:hAnsi="宋体" w:cs="宋体"/>
          <w:b/>
          <w:bCs/>
          <w:color w:val="auto"/>
          <w:sz w:val="24"/>
          <w:szCs w:val="24"/>
          <w:highlight w:val="none"/>
          <w:u w:val="none"/>
        </w:rPr>
        <w:t xml:space="preserve">垃圾、绿化</w:t>
      </w:r>
      <w:r>
        <w:rPr>
          <w:rFonts w:hint="eastAsia" w:ascii="宋体" w:hAnsi="宋体" w:cs="宋体"/>
          <w:b/>
          <w:bCs/>
          <w:color w:val="auto"/>
          <w:sz w:val="24"/>
          <w:szCs w:val="24"/>
          <w:highlight w:val="none"/>
          <w:u w:val="none"/>
          <w:lang w:val="en-US" w:eastAsia="zh-CN"/>
        </w:rPr>
        <w:t xml:space="preserve">园林</w:t>
      </w:r>
      <w:r>
        <w:rPr>
          <w:rFonts w:hint="eastAsia" w:ascii="宋体" w:hAnsi="宋体" w:cs="宋体"/>
          <w:b/>
          <w:bCs/>
          <w:color w:val="auto"/>
          <w:sz w:val="24"/>
          <w:szCs w:val="24"/>
          <w:highlight w:val="none"/>
          <w:u w:val="none"/>
        </w:rPr>
        <w:t xml:space="preserve">垃圾</w:t>
      </w:r>
      <w:r>
        <w:rPr>
          <w:rFonts w:hint="eastAsia" w:ascii="宋体" w:hAnsi="宋体" w:cs="宋体"/>
          <w:b/>
          <w:bCs/>
          <w:color w:val="auto"/>
          <w:sz w:val="24"/>
          <w:szCs w:val="24"/>
          <w:highlight w:val="none"/>
          <w:u w:val="none"/>
          <w:lang w:val="en-US" w:eastAsia="zh-CN"/>
        </w:rPr>
        <w:t xml:space="preserve">及</w:t>
      </w:r>
      <w:r>
        <w:rPr>
          <w:rFonts w:hint="eastAsia" w:ascii="宋体" w:hAnsi="宋体" w:cs="宋体"/>
          <w:b/>
          <w:bCs/>
          <w:color w:val="auto"/>
          <w:sz w:val="24"/>
          <w:szCs w:val="24"/>
          <w:highlight w:val="none"/>
          <w:u w:val="none"/>
        </w:rPr>
        <w:t xml:space="preserve">污水清运费用。</w:t>
      </w:r>
      <w:r>
        <w:rPr>
          <w:rFonts w:hint="eastAsia" w:ascii="宋体" w:hAnsi="宋体" w:cs="宋体"/>
          <w:b/>
          <w:bCs/>
          <w:color w:val="auto"/>
          <w:sz w:val="24"/>
          <w:szCs w:val="24"/>
          <w:highlight w:val="none"/>
          <w:u w:val="none"/>
        </w:rPr>
        <w:t xml:space="preserve">其中</w:t>
      </w:r>
      <w:r>
        <w:rPr>
          <w:rFonts w:hint="eastAsia" w:ascii="宋体" w:hAnsi="宋体" w:cs="宋体"/>
          <w:b/>
          <w:bCs/>
          <w:color w:val="auto"/>
          <w:sz w:val="24"/>
          <w:szCs w:val="24"/>
          <w:highlight w:val="none"/>
          <w:u w:val="none"/>
          <w:lang w:val="en-US" w:eastAsia="zh-CN"/>
        </w:rPr>
        <w:t xml:space="preserve">垃圾清运量按往年测算值约15吨；</w:t>
      </w:r>
      <w:r>
        <w:rPr>
          <w:rFonts w:hint="eastAsia" w:ascii="宋体" w:hAnsi="宋体" w:cs="宋体"/>
          <w:b/>
          <w:bCs/>
          <w:color w:val="auto"/>
          <w:sz w:val="24"/>
          <w:szCs w:val="24"/>
          <w:highlight w:val="none"/>
          <w:u w:val="none"/>
        </w:rPr>
        <w:t xml:space="preserve">污水</w:t>
      </w:r>
      <w:r>
        <w:rPr>
          <w:rFonts w:hint="eastAsia" w:ascii="宋体" w:hAnsi="宋体" w:cs="宋体"/>
          <w:b/>
          <w:bCs/>
          <w:color w:val="auto"/>
          <w:sz w:val="24"/>
          <w:szCs w:val="24"/>
          <w:highlight w:val="none"/>
          <w:u w:val="none"/>
          <w:lang w:val="en-US" w:eastAsia="zh-CN"/>
        </w:rPr>
        <w:t xml:space="preserve">清</w:t>
      </w:r>
      <w:r>
        <w:rPr>
          <w:rFonts w:hint="eastAsia" w:ascii="宋体" w:hAnsi="宋体" w:cs="宋体"/>
          <w:b/>
          <w:bCs/>
          <w:color w:val="auto"/>
          <w:sz w:val="24"/>
          <w:szCs w:val="24"/>
          <w:highlight w:val="none"/>
          <w:u w:val="none"/>
        </w:rPr>
        <w:t xml:space="preserve">运费最终按污水清运量据实结算，污水量按往年测算值约336吨，送至城南生活垃圾转运站处置，运输距离15公里，</w:t>
      </w:r>
      <w:r>
        <w:rPr>
          <w:rFonts w:hint="eastAsia" w:ascii="宋体" w:hAnsi="宋体" w:cs="宋体"/>
          <w:b/>
          <w:bCs/>
          <w:color w:val="auto"/>
          <w:sz w:val="24"/>
          <w:szCs w:val="24"/>
          <w:highlight w:val="none"/>
          <w:u w:val="none"/>
          <w:lang w:val="en-US" w:eastAsia="zh-CN"/>
        </w:rPr>
        <w:t xml:space="preserve">往年参考费用</w:t>
      </w:r>
      <w:r>
        <w:rPr>
          <w:rFonts w:hint="eastAsia" w:ascii="宋体" w:hAnsi="宋体" w:cs="宋体"/>
          <w:b/>
          <w:bCs/>
          <w:color w:val="auto"/>
          <w:sz w:val="24"/>
          <w:szCs w:val="24"/>
          <w:highlight w:val="none"/>
          <w:u w:val="none"/>
        </w:rPr>
        <w:t xml:space="preserve">19.95元/吨。</w:t>
      </w:r>
      <w:r/>
    </w:p>
    <w:p>
      <w:pPr>
        <w:ind w:firstLine="482"/>
        <w:jc w:val="both"/>
        <w:widowControl/>
        <w:rPr>
          <w:rFonts w:hint="eastAsia" w:ascii="宋体" w:hAnsi="宋体" w:cs="宋体"/>
          <w:b/>
          <w:bCs/>
          <w:color w:val="auto"/>
          <w:sz w:val="24"/>
          <w:szCs w:val="24"/>
          <w:highlight w:val="none"/>
          <w:u w:val="none"/>
        </w:rPr>
      </w:pPr>
      <w:r>
        <w:rPr>
          <w:rFonts w:hint="eastAsia" w:ascii="宋体" w:hAnsi="宋体" w:cs="宋体"/>
          <w:b/>
          <w:bCs/>
          <w:color w:val="auto"/>
          <w:sz w:val="24"/>
          <w:szCs w:val="24"/>
          <w:highlight w:val="none"/>
          <w:u w:val="none"/>
        </w:rPr>
        <w:t xml:space="preserve">②设施设备维护保养：包括消防系统维保检测、防雷装置维保检测、监控及道闸维护、建筑本体零星维修及水电检修。其中根据供电公司要求，需要供应商委托有资质的第三方对配电房、电路进行预防性试验，</w:t>
      </w:r>
      <w:r>
        <w:rPr>
          <w:rFonts w:hint="eastAsia" w:ascii="宋体" w:hAnsi="宋体" w:cs="宋体"/>
          <w:b/>
          <w:bCs/>
          <w:color w:val="auto"/>
          <w:sz w:val="24"/>
          <w:szCs w:val="24"/>
          <w:highlight w:val="none"/>
          <w:u w:val="none"/>
          <w:lang w:val="en-US" w:eastAsia="zh-CN"/>
        </w:rPr>
        <w:t xml:space="preserve">往年参考费用</w:t>
      </w:r>
      <w:r>
        <w:rPr>
          <w:rFonts w:hint="eastAsia" w:ascii="宋体" w:hAnsi="宋体" w:cs="宋体"/>
          <w:b/>
          <w:bCs/>
          <w:color w:val="auto"/>
          <w:sz w:val="24"/>
          <w:szCs w:val="24"/>
          <w:highlight w:val="none"/>
          <w:u w:val="none"/>
        </w:rPr>
        <w:t xml:space="preserve">25000元/年，据实结算。建筑本体零星维修根据维修记录与票据据实结算，</w:t>
      </w:r>
      <w:r>
        <w:rPr>
          <w:rFonts w:hint="eastAsia" w:ascii="宋体" w:hAnsi="宋体" w:cs="宋体"/>
          <w:b/>
          <w:bCs/>
          <w:color w:val="auto"/>
          <w:sz w:val="24"/>
          <w:szCs w:val="24"/>
          <w:highlight w:val="none"/>
          <w:u w:val="none"/>
          <w:lang w:val="en-US" w:eastAsia="zh-CN"/>
        </w:rPr>
        <w:t xml:space="preserve">往年参考费用</w:t>
      </w:r>
      <w:r>
        <w:rPr>
          <w:rFonts w:hint="eastAsia" w:ascii="宋体" w:hAnsi="宋体" w:cs="宋体"/>
          <w:b/>
          <w:bCs/>
          <w:color w:val="auto"/>
          <w:sz w:val="24"/>
          <w:szCs w:val="24"/>
          <w:highlight w:val="none"/>
          <w:u w:val="none"/>
        </w:rPr>
        <w:t xml:space="preserve">20000元/年，据实结算。</w:t>
      </w:r>
      <w:r/>
    </w:p>
    <w:p>
      <w:pPr>
        <w:ind w:firstLine="482"/>
        <w:jc w:val="both"/>
        <w:widowControl/>
        <w:rPr>
          <w:rFonts w:hint="eastAsia" w:ascii="宋体" w:hAnsi="宋体" w:cs="宋体"/>
          <w:b/>
          <w:bCs/>
          <w:color w:val="auto"/>
          <w:sz w:val="24"/>
          <w:szCs w:val="24"/>
          <w:highlight w:val="none"/>
          <w:u w:val="none"/>
        </w:rPr>
      </w:pPr>
      <w:r>
        <w:rPr>
          <w:rFonts w:hint="eastAsia" w:ascii="宋体" w:hAnsi="宋体" w:cs="宋体"/>
          <w:b/>
          <w:bCs/>
          <w:color w:val="auto"/>
          <w:sz w:val="24"/>
          <w:szCs w:val="24"/>
          <w:highlight w:val="none"/>
          <w:u w:val="none"/>
        </w:rPr>
        <w:t xml:space="preserve">③能源能耗费:水电费据实缴纳，不计管理费与税金。</w:t>
      </w:r>
      <w:r>
        <w:rPr>
          <w:rFonts w:hint="eastAsia" w:ascii="宋体" w:hAnsi="宋体" w:cs="宋体"/>
          <w:b/>
          <w:bCs/>
          <w:color w:val="auto"/>
          <w:sz w:val="24"/>
          <w:szCs w:val="24"/>
          <w:highlight w:val="none"/>
          <w:u w:val="none"/>
          <w:lang w:val="en-US" w:eastAsia="zh-CN"/>
        </w:rPr>
        <w:t xml:space="preserve">往年参考费用</w:t>
      </w:r>
      <w:r>
        <w:rPr>
          <w:rFonts w:hint="eastAsia" w:ascii="宋体" w:hAnsi="宋体" w:cs="宋体"/>
          <w:b/>
          <w:bCs/>
          <w:color w:val="auto"/>
          <w:sz w:val="24"/>
          <w:szCs w:val="24"/>
          <w:highlight w:val="none"/>
          <w:u w:val="none"/>
        </w:rPr>
        <w:t xml:space="preserve">水费为2400元/年，电费为24000元/年。</w:t>
      </w:r>
      <w:r/>
    </w:p>
    <w:p>
      <w:pPr>
        <w:ind w:firstLine="480"/>
        <w:rPr>
          <w:rFonts w:hint="eastAsia" w:ascii="宋体" w:hAnsi="宋体"/>
          <w:color w:val="auto"/>
          <w:sz w:val="24"/>
          <w:szCs w:val="24"/>
          <w:highlight w:val="none"/>
          <w:u w:val="none"/>
        </w:rPr>
      </w:pPr>
      <w:r>
        <w:rPr>
          <w:rFonts w:hint="eastAsia" w:ascii="宋体" w:hAnsi="宋体"/>
          <w:color w:val="auto"/>
          <w:sz w:val="24"/>
          <w:szCs w:val="24"/>
          <w:highlight w:val="none"/>
          <w:u w:val="none"/>
        </w:rPr>
        <w:t xml:space="preserve">2.付款条件</w:t>
      </w:r>
      <w:r/>
    </w:p>
    <w:p>
      <w:pPr>
        <w:ind w:firstLine="480"/>
        <w:rPr>
          <w:rFonts w:ascii="宋体" w:hAnsi="宋体" w:cs="宋体"/>
          <w:color w:val="auto"/>
          <w:sz w:val="24"/>
          <w:szCs w:val="24"/>
          <w:highlight w:val="none"/>
          <w:u w:val="none"/>
        </w:rPr>
      </w:pPr>
      <w:r>
        <w:rPr>
          <w:rFonts w:hint="eastAsia" w:ascii="宋体" w:hAnsi="宋体"/>
          <w:color w:val="auto"/>
          <w:sz w:val="24"/>
          <w:szCs w:val="24"/>
          <w:highlight w:val="none"/>
          <w:u w:val="none"/>
        </w:rPr>
        <w:t xml:space="preserve">（1）</w:t>
      </w:r>
      <w:r>
        <w:rPr>
          <w:rFonts w:ascii="宋体" w:hAnsi="宋体" w:cs="宋体"/>
          <w:color w:val="auto"/>
          <w:sz w:val="24"/>
          <w:szCs w:val="24"/>
          <w:highlight w:val="none"/>
          <w:u w:val="none"/>
        </w:rPr>
        <w:t xml:space="preserve">以第三章合同文本</w:t>
      </w:r>
      <w:r>
        <w:rPr>
          <w:rFonts w:hint="eastAsia" w:ascii="宋体" w:hAnsi="宋体" w:cs="宋体"/>
          <w:color w:val="auto"/>
          <w:sz w:val="24"/>
          <w:szCs w:val="24"/>
          <w:highlight w:val="none"/>
          <w:u w:val="none"/>
        </w:rPr>
        <w:t xml:space="preserve">内容</w:t>
      </w:r>
      <w:r>
        <w:rPr>
          <w:rFonts w:ascii="宋体" w:hAnsi="宋体" w:cs="宋体"/>
          <w:color w:val="auto"/>
          <w:sz w:val="24"/>
          <w:szCs w:val="24"/>
          <w:highlight w:val="none"/>
          <w:u w:val="none"/>
        </w:rPr>
        <w:t xml:space="preserve">为准。</w:t>
      </w:r>
      <w:r/>
    </w:p>
    <w:p>
      <w:pPr>
        <w:ind w:firstLine="480"/>
        <w:rPr>
          <w:rFonts w:hint="eastAsia" w:ascii="宋体" w:hAnsi="宋体"/>
          <w:color w:val="auto"/>
          <w:sz w:val="24"/>
          <w:szCs w:val="24"/>
          <w:highlight w:val="none"/>
          <w:u w:val="none"/>
        </w:rPr>
      </w:pPr>
      <w:r>
        <w:rPr>
          <w:rFonts w:hint="eastAsia" w:ascii="宋体" w:hAnsi="宋体"/>
          <w:color w:val="auto"/>
          <w:sz w:val="24"/>
          <w:szCs w:val="24"/>
          <w:highlight w:val="none"/>
          <w:u w:val="none"/>
        </w:rPr>
        <w:t xml:space="preserve">（2）合同履约期间，如遇最低工资、社保和公积金等政策调整，按以下第（1）种方式处理：</w:t>
      </w:r>
      <w:r/>
    </w:p>
    <w:p>
      <w:pPr>
        <w:ind w:firstLine="420"/>
        <w:rPr>
          <w:rFonts w:hint="eastAsia" w:ascii="宋体" w:hAnsi="宋体"/>
          <w:color w:val="auto"/>
          <w:sz w:val="24"/>
          <w:szCs w:val="24"/>
          <w:highlight w:val="none"/>
          <w:u w:val="none"/>
        </w:rPr>
      </w:pPr>
      <w:r>
        <w:rPr>
          <w:rFonts w:hint="eastAsia" w:ascii="宋体" w:hAnsi="宋体"/>
          <w:color w:val="auto"/>
          <w:sz w:val="24"/>
          <w:szCs w:val="24"/>
          <w:highlight w:val="none"/>
          <w:u w:val="none"/>
        </w:rPr>
        <w:t xml:space="preserve">①由中标人承担。</w:t>
      </w:r>
      <w:r/>
    </w:p>
    <w:p>
      <w:pPr>
        <w:ind w:firstLine="420"/>
        <w:rPr>
          <w:rFonts w:hint="eastAsia" w:ascii="宋体" w:hAnsi="宋体"/>
          <w:color w:val="auto"/>
          <w:sz w:val="24"/>
          <w:szCs w:val="24"/>
          <w:highlight w:val="none"/>
          <w:u w:val="none"/>
        </w:rPr>
      </w:pPr>
      <w:r>
        <w:rPr>
          <w:rFonts w:hint="eastAsia" w:ascii="宋体" w:hAnsi="宋体"/>
          <w:color w:val="auto"/>
          <w:sz w:val="24"/>
          <w:szCs w:val="24"/>
          <w:highlight w:val="none"/>
          <w:u w:val="none"/>
        </w:rPr>
        <w:t xml:space="preserve">②中标人可以与采购人协商，由采购人按协商意见承担相关费用。</w:t>
      </w:r>
      <w:r/>
    </w:p>
    <w:p>
      <w:pPr>
        <w:ind w:firstLine="480"/>
        <w:widowControl/>
        <w:rPr>
          <w:rFonts w:hint="eastAsia" w:ascii="宋体" w:hAnsi="宋体"/>
          <w:color w:val="auto"/>
          <w:sz w:val="24"/>
          <w:szCs w:val="24"/>
          <w:highlight w:val="none"/>
          <w:u w:val="none"/>
        </w:rPr>
      </w:pPr>
      <w:r>
        <w:rPr>
          <w:rFonts w:hint="eastAsia" w:ascii="宋体" w:hAnsi="宋体"/>
          <w:color w:val="auto"/>
          <w:sz w:val="24"/>
          <w:szCs w:val="24"/>
          <w:highlight w:val="none"/>
          <w:u w:val="none"/>
        </w:rPr>
        <w:t xml:space="preserve">3.服务时间和地点</w:t>
      </w:r>
      <w:r/>
    </w:p>
    <w:p>
      <w:pPr>
        <w:ind w:firstLine="420"/>
        <w:rPr>
          <w:rFonts w:hint="eastAsia" w:ascii="宋体" w:hAnsi="宋体"/>
          <w:color w:val="auto"/>
          <w:sz w:val="24"/>
          <w:szCs w:val="24"/>
          <w:highlight w:val="none"/>
          <w:u w:val="none"/>
        </w:rPr>
      </w:pPr>
      <w:r>
        <w:rPr>
          <w:rFonts w:hint="eastAsia" w:ascii="宋体" w:hAnsi="宋体"/>
          <w:color w:val="auto"/>
          <w:sz w:val="24"/>
          <w:szCs w:val="24"/>
          <w:highlight w:val="none"/>
          <w:u w:val="none"/>
        </w:rPr>
        <w:t xml:space="preserve">合同生效之日起三年，合同一年一签，每年服务期满，采购人有权根据预算调整或考核情况决定继续履行合同（可能根据预算调整压缩合同金额）或终止合同。</w:t>
      </w:r>
      <w:r/>
    </w:p>
    <w:p>
      <w:pPr>
        <w:ind w:firstLine="480"/>
        <w:rPr>
          <w:rFonts w:hint="eastAsia" w:ascii="宋体" w:hAnsi="宋体" w:cs="宋体"/>
          <w:color w:val="auto"/>
          <w:sz w:val="24"/>
          <w:szCs w:val="24"/>
          <w:highlight w:val="none"/>
          <w:u w:val="none"/>
        </w:rPr>
      </w:pPr>
      <w:r>
        <w:rPr>
          <w:rFonts w:hint="eastAsia" w:ascii="宋体" w:hAnsi="宋体" w:cs="宋体"/>
          <w:color w:val="auto"/>
          <w:sz w:val="24"/>
          <w:szCs w:val="24"/>
          <w:highlight w:val="none"/>
          <w:u w:val="none"/>
        </w:rPr>
        <w:t xml:space="preserve">（2）服务地点：采购人指定地点。</w:t>
      </w:r>
      <w:r/>
    </w:p>
    <w:p>
      <w:pPr>
        <w:ind w:firstLine="480"/>
        <w:jc w:val="left"/>
        <w:rPr>
          <w:rFonts w:hint="eastAsia" w:ascii="宋体" w:hAnsi="宋体"/>
          <w:color w:val="auto"/>
          <w:sz w:val="24"/>
          <w:szCs w:val="24"/>
          <w:highlight w:val="none"/>
          <w:u w:val="none"/>
        </w:rPr>
      </w:pPr>
      <w:r>
        <w:rPr>
          <w:rFonts w:hint="eastAsia" w:ascii="宋体" w:hAnsi="宋体"/>
          <w:color w:val="auto"/>
          <w:sz w:val="24"/>
          <w:szCs w:val="24"/>
          <w:highlight w:val="none"/>
          <w:u w:val="none"/>
        </w:rPr>
        <w:t xml:space="preserve">4.考核要求（考核细则详见本章附件）</w:t>
      </w:r>
      <w:r/>
    </w:p>
    <w:p>
      <w:pPr>
        <w:ind w:firstLine="480"/>
        <w:jc w:val="left"/>
        <w:rPr>
          <w:rFonts w:hint="eastAsia" w:ascii="宋体" w:hAnsi="宋体"/>
          <w:color w:val="auto"/>
          <w:sz w:val="24"/>
          <w:szCs w:val="24"/>
          <w:highlight w:val="none"/>
          <w:u w:val="none"/>
        </w:rPr>
      </w:pPr>
      <w:r>
        <w:rPr>
          <w:rFonts w:hint="eastAsia" w:ascii="宋体" w:hAnsi="宋体"/>
          <w:color w:val="auto"/>
          <w:sz w:val="24"/>
          <w:szCs w:val="24"/>
          <w:highlight w:val="none"/>
          <w:u w:val="none"/>
        </w:rPr>
        <w:t xml:space="preserve">（1）采购人有权对服务单位的服务质量进行日常监督和定期考核。对于不达标事项，采购人有权要求服务单位限期整改；连续三次整改不到位的，采购人有权终止合同。</w:t>
      </w:r>
      <w:r/>
    </w:p>
    <w:p>
      <w:pPr>
        <w:ind w:firstLine="480"/>
        <w:jc w:val="left"/>
        <w:rPr>
          <w:rFonts w:hint="eastAsia" w:ascii="宋体" w:hAnsi="宋体"/>
          <w:color w:val="auto"/>
          <w:sz w:val="24"/>
          <w:szCs w:val="24"/>
          <w:highlight w:val="none"/>
          <w:u w:val="none"/>
        </w:rPr>
      </w:pPr>
      <w:r>
        <w:rPr>
          <w:rFonts w:hint="eastAsia" w:ascii="宋体" w:hAnsi="宋体"/>
          <w:color w:val="auto"/>
          <w:sz w:val="24"/>
          <w:szCs w:val="24"/>
          <w:highlight w:val="none"/>
          <w:u w:val="none"/>
        </w:rPr>
        <w:t xml:space="preserve">（2）供应商在合同期间及服务过程中，发生严重差错和安全事故（如污水偷排、火灾事故、设备与电击伤人事故等）给采购人造成损失时，采购人有权从合同款项中直接扣除相应损失；造成重大责任事故或恶劣社会影响，采购人将通过法律程序维权，同时无条件中止合同。</w:t>
      </w:r>
      <w:r/>
    </w:p>
    <w:p>
      <w:pPr>
        <w:ind w:firstLine="480"/>
        <w:jc w:val="left"/>
        <w:rPr>
          <w:rFonts w:hint="eastAsia" w:ascii="宋体" w:hAnsi="宋体" w:cs="宋体"/>
          <w:color w:val="auto"/>
          <w:sz w:val="24"/>
          <w:szCs w:val="24"/>
          <w:highlight w:val="none"/>
          <w:u w:val="none"/>
        </w:rPr>
      </w:pPr>
      <w:r>
        <w:rPr>
          <w:rFonts w:hint="eastAsia" w:ascii="宋体" w:hAnsi="宋体" w:cs="宋体"/>
          <w:color w:val="auto"/>
          <w:sz w:val="24"/>
          <w:szCs w:val="24"/>
          <w:highlight w:val="none"/>
          <w:u w:val="none"/>
        </w:rPr>
        <w:t xml:space="preserve">5.履约保证金</w:t>
      </w:r>
      <w:r/>
    </w:p>
    <w:p>
      <w:pPr>
        <w:ind w:firstLine="480"/>
        <w:jc w:val="left"/>
        <w:rPr>
          <w:rFonts w:hint="eastAsia" w:ascii="宋体" w:hAnsi="宋体" w:cs="宋体"/>
          <w:color w:val="auto"/>
          <w:sz w:val="24"/>
          <w:szCs w:val="24"/>
          <w:highlight w:val="none"/>
          <w:u w:val="none"/>
        </w:rPr>
      </w:pPr>
      <w:r>
        <w:rPr>
          <w:rFonts w:ascii="宋体" w:hAnsi="宋体" w:cs="宋体"/>
          <w:color w:val="auto"/>
          <w:sz w:val="24"/>
          <w:szCs w:val="24"/>
          <w:highlight w:val="none"/>
          <w:u w:val="none"/>
        </w:rPr>
        <w:t xml:space="preserve">以第三章合同文本</w:t>
      </w:r>
      <w:r>
        <w:rPr>
          <w:rFonts w:hint="eastAsia" w:ascii="宋体" w:hAnsi="宋体" w:cs="宋体"/>
          <w:color w:val="auto"/>
          <w:sz w:val="24"/>
          <w:szCs w:val="24"/>
          <w:highlight w:val="none"/>
          <w:u w:val="none"/>
        </w:rPr>
        <w:t xml:space="preserve">内容</w:t>
      </w:r>
      <w:r>
        <w:rPr>
          <w:rFonts w:ascii="宋体" w:hAnsi="宋体" w:cs="宋体"/>
          <w:color w:val="auto"/>
          <w:sz w:val="24"/>
          <w:szCs w:val="24"/>
          <w:highlight w:val="none"/>
          <w:u w:val="none"/>
        </w:rPr>
        <w:t xml:space="preserve">为准。</w:t>
      </w:r>
      <w:r/>
    </w:p>
    <w:p>
      <w:pPr>
        <w:ind w:firstLine="480"/>
        <w:jc w:val="left"/>
        <w:widowControl/>
        <w:rPr>
          <w:rFonts w:hint="eastAsia" w:ascii="宋体" w:hAnsi="宋体"/>
          <w:color w:val="auto"/>
          <w:sz w:val="24"/>
          <w:szCs w:val="24"/>
          <w:highlight w:val="none"/>
          <w:u w:val="none"/>
        </w:rPr>
      </w:pPr>
      <w:r/>
      <w:bookmarkStart w:id="189" w:name="OLE_LINK1"/>
      <w:r>
        <w:rPr>
          <w:rFonts w:hint="eastAsia" w:ascii="宋体" w:hAnsi="宋体"/>
          <w:color w:val="auto"/>
          <w:sz w:val="24"/>
          <w:szCs w:val="24"/>
          <w:highlight w:val="none"/>
          <w:u w:val="none"/>
        </w:rPr>
        <w:t xml:space="preserve">6.其他要求</w:t>
      </w:r>
      <w:bookmarkEnd w:id="189"/>
      <w:r/>
      <w:r/>
    </w:p>
    <w:p>
      <w:pPr>
        <w:ind w:firstLine="480"/>
        <w:widowControl/>
        <w:rPr>
          <w:rFonts w:hint="eastAsia" w:ascii="宋体" w:hAnsi="宋体" w:cs="宋体"/>
          <w:color w:val="auto"/>
          <w:sz w:val="24"/>
          <w:szCs w:val="24"/>
          <w:highlight w:val="none"/>
          <w:u w:val="none"/>
        </w:rPr>
      </w:pPr>
      <w:r>
        <w:rPr>
          <w:rFonts w:hint="eastAsia" w:ascii="宋体" w:hAnsi="宋体" w:cs="宋体"/>
          <w:color w:val="auto"/>
          <w:sz w:val="24"/>
          <w:szCs w:val="24"/>
          <w:highlight w:val="none"/>
          <w:u w:val="none"/>
        </w:rPr>
        <w:t xml:space="preserve">招标文件中要求提供证明材料的，签订合同时中标人应按招标文件要求和投标文件响应内容提供相应证明材料原件供采购人核验，否则采购人将取消其中标资格。</w:t>
      </w:r>
      <w:r/>
    </w:p>
    <w:p>
      <w:pPr>
        <w:ind w:firstLine="480"/>
        <w:widowControl/>
        <w:rPr>
          <w:rFonts w:hint="eastAsia" w:ascii="宋体" w:hAnsi="宋体" w:cs="宋体"/>
          <w:color w:val="auto"/>
          <w:sz w:val="24"/>
          <w:szCs w:val="24"/>
          <w:highlight w:val="none"/>
          <w:u w:val="none"/>
        </w:rPr>
      </w:pPr>
      <w:r>
        <w:rPr>
          <w:rFonts w:hint="eastAsia" w:ascii="宋体" w:hAnsi="宋体" w:cs="宋体"/>
          <w:color w:val="auto"/>
          <w:sz w:val="24"/>
          <w:szCs w:val="24"/>
          <w:highlight w:val="none"/>
          <w:u w:val="none"/>
        </w:rPr>
        <w:t xml:space="preserve">招标文件评标方法与评标标准中涉及的相关证明材料，应在投标文件中提供，由评委会在评审现场予以确认，否则无法得到相应分值。签订合同时中标人应按采购人要求提供上述证明材料原件供采购人核验，否则采购人将取消其中标资格。</w:t>
      </w:r>
      <w:r/>
    </w:p>
    <w:p>
      <w:pPr>
        <w:pStyle w:val="766"/>
        <w:rPr>
          <w:rFonts w:hint="eastAsia" w:ascii="宋体" w:hAnsi="宋体" w:eastAsia="宋体" w:cs="Times New Roman"/>
          <w:color w:val="auto"/>
          <w:sz w:val="24"/>
          <w:szCs w:val="24"/>
          <w:highlight w:val="none"/>
          <w:u w:val="none"/>
          <w:lang w:val="en-US"/>
        </w:rPr>
      </w:pPr>
      <w:r>
        <w:rPr>
          <w:rFonts w:hint="eastAsia" w:ascii="宋体" w:hAnsi="宋体" w:eastAsia="宋体" w:cs="Times New Roman"/>
          <w:color w:val="auto"/>
          <w:sz w:val="24"/>
          <w:szCs w:val="24"/>
          <w:highlight w:val="none"/>
          <w:u w:val="none"/>
          <w:lang w:val="en-US"/>
        </w:rPr>
      </w:r>
      <w:r/>
    </w:p>
    <w:p>
      <w:pPr>
        <w:rPr>
          <w:rFonts w:hint="eastAsia" w:ascii="宋体" w:hAnsi="宋体"/>
          <w:color w:val="auto"/>
          <w:sz w:val="24"/>
          <w:szCs w:val="24"/>
          <w:highlight w:val="none"/>
          <w:u w:val="none"/>
        </w:rPr>
      </w:pPr>
      <w:r>
        <w:rPr>
          <w:rFonts w:hint="eastAsia" w:ascii="宋体" w:hAnsi="宋体"/>
          <w:color w:val="auto"/>
          <w:sz w:val="24"/>
          <w:szCs w:val="24"/>
          <w:highlight w:val="none"/>
          <w:u w:val="none"/>
        </w:rPr>
      </w:r>
      <w:r/>
    </w:p>
    <w:p>
      <w:pPr>
        <w:pStyle w:val="766"/>
        <w:rPr>
          <w:rFonts w:hint="eastAsia" w:ascii="宋体" w:hAnsi="宋体" w:eastAsia="宋体" w:cs="Times New Roman"/>
          <w:color w:val="auto"/>
          <w:sz w:val="24"/>
          <w:szCs w:val="24"/>
          <w:highlight w:val="none"/>
          <w:u w:val="none"/>
          <w:lang w:val="en-US"/>
        </w:rPr>
      </w:pPr>
      <w:r>
        <w:rPr>
          <w:rFonts w:hint="eastAsia" w:ascii="宋体" w:hAnsi="宋体" w:eastAsia="宋体" w:cs="Times New Roman"/>
          <w:color w:val="auto"/>
          <w:sz w:val="24"/>
          <w:szCs w:val="24"/>
          <w:highlight w:val="none"/>
          <w:u w:val="none"/>
          <w:lang w:val="en-US"/>
        </w:rPr>
      </w:r>
      <w:r/>
    </w:p>
    <w:p>
      <w:pPr>
        <w:ind w:firstLine="482"/>
        <w:rPr>
          <w:rFonts w:hint="eastAsia" w:ascii="宋体" w:hAnsi="宋体" w:cs="宋体"/>
          <w:b/>
          <w:bCs/>
          <w:color w:val="auto"/>
          <w:sz w:val="24"/>
          <w:szCs w:val="24"/>
          <w:highlight w:val="none"/>
          <w:u w:val="none"/>
        </w:rPr>
      </w:pPr>
      <w:r>
        <w:rPr>
          <w:rFonts w:hint="eastAsia" w:ascii="宋体" w:hAnsi="宋体" w:cs="宋体"/>
          <w:b/>
          <w:bCs/>
          <w:color w:val="auto"/>
          <w:sz w:val="24"/>
          <w:szCs w:val="24"/>
          <w:highlight w:val="none"/>
          <w:u w:val="none"/>
        </w:rPr>
      </w:r>
      <w:r/>
    </w:p>
    <w:p>
      <w:pPr>
        <w:ind w:firstLine="482"/>
        <w:rPr>
          <w:rFonts w:hint="eastAsia" w:ascii="宋体" w:hAnsi="宋体" w:cs="宋体"/>
          <w:b/>
          <w:bCs/>
          <w:color w:val="auto"/>
          <w:sz w:val="24"/>
          <w:szCs w:val="24"/>
          <w:highlight w:val="none"/>
          <w:u w:val="none"/>
        </w:rPr>
      </w:pPr>
      <w:r>
        <w:rPr>
          <w:rFonts w:hint="eastAsia" w:ascii="宋体" w:hAnsi="宋体" w:cs="宋体"/>
          <w:b/>
          <w:bCs/>
          <w:color w:val="auto"/>
          <w:sz w:val="24"/>
          <w:szCs w:val="24"/>
          <w:highlight w:val="none"/>
          <w:u w:val="none"/>
        </w:rPr>
      </w:r>
      <w:r/>
    </w:p>
    <w:p>
      <w:pPr>
        <w:ind w:firstLine="482"/>
        <w:rPr>
          <w:rFonts w:hint="eastAsia" w:ascii="宋体" w:hAnsi="宋体" w:cs="宋体"/>
          <w:b/>
          <w:bCs/>
          <w:color w:val="auto"/>
          <w:sz w:val="24"/>
          <w:szCs w:val="24"/>
          <w:highlight w:val="none"/>
          <w:u w:val="none"/>
        </w:rPr>
      </w:pPr>
      <w:r>
        <w:rPr>
          <w:rFonts w:hint="eastAsia" w:ascii="宋体" w:hAnsi="宋体" w:cs="宋体"/>
          <w:b/>
          <w:bCs/>
          <w:color w:val="auto"/>
          <w:sz w:val="24"/>
          <w:szCs w:val="24"/>
          <w:highlight w:val="none"/>
          <w:u w:val="none"/>
        </w:rPr>
      </w:r>
      <w:r/>
    </w:p>
    <w:p>
      <w:pPr>
        <w:rPr>
          <w:rFonts w:hint="eastAsia" w:ascii="宋体" w:hAnsi="宋体" w:cs="宋体"/>
          <w:b/>
          <w:bCs/>
          <w:color w:val="auto"/>
          <w:sz w:val="24"/>
          <w:szCs w:val="24"/>
          <w:highlight w:val="none"/>
          <w:u w:val="none"/>
        </w:rPr>
      </w:pPr>
      <w:r>
        <w:rPr>
          <w:rFonts w:hint="eastAsia" w:ascii="宋体" w:hAnsi="宋体" w:cs="宋体"/>
          <w:b/>
          <w:bCs/>
          <w:color w:val="auto"/>
          <w:sz w:val="24"/>
          <w:szCs w:val="24"/>
          <w:highlight w:val="none"/>
          <w:u w:val="none"/>
        </w:rPr>
      </w:r>
      <w:r/>
    </w:p>
    <w:p>
      <w:pPr>
        <w:ind w:firstLine="482"/>
        <w:rPr>
          <w:rFonts w:hint="eastAsia" w:ascii="宋体" w:hAnsi="宋体" w:cs="宋体"/>
          <w:b/>
          <w:bCs/>
          <w:color w:val="auto"/>
          <w:sz w:val="24"/>
          <w:szCs w:val="24"/>
          <w:highlight w:val="none"/>
          <w:u w:val="none"/>
          <w:lang w:val="en-US" w:eastAsia="zh-CN"/>
        </w:rPr>
      </w:pPr>
      <w:r>
        <w:rPr>
          <w:rFonts w:hint="eastAsia" w:ascii="宋体" w:hAnsi="宋体" w:cs="宋体"/>
          <w:b/>
          <w:bCs/>
          <w:color w:val="auto"/>
          <w:sz w:val="24"/>
          <w:szCs w:val="24"/>
          <w:highlight w:val="none"/>
          <w:u w:val="none"/>
        </w:rPr>
        <w:t xml:space="preserve">附件：</w:t>
      </w:r>
      <w:r>
        <w:rPr>
          <w:rFonts w:hint="eastAsia" w:ascii="宋体" w:hAnsi="宋体" w:cs="宋体"/>
          <w:b/>
          <w:bCs/>
          <w:color w:val="auto"/>
          <w:sz w:val="24"/>
          <w:szCs w:val="24"/>
          <w:highlight w:val="none"/>
          <w:u w:val="none"/>
          <w:lang w:val="en-US" w:eastAsia="zh-CN"/>
        </w:rPr>
        <w:t xml:space="preserve">1.考核细则</w:t>
      </w:r>
      <w:r/>
    </w:p>
    <w:p>
      <w:pPr>
        <w:ind w:firstLine="482"/>
        <w:rPr>
          <w:rFonts w:hint="eastAsia" w:ascii="宋体" w:hAnsi="宋体" w:eastAsia="宋体" w:cs="宋体"/>
          <w:b/>
          <w:bCs/>
          <w:color w:val="auto"/>
          <w:sz w:val="24"/>
          <w:szCs w:val="24"/>
          <w:highlight w:val="none"/>
          <w:u w:val="none"/>
          <w:lang w:val="en-US" w:eastAsia="zh-CN"/>
        </w:rPr>
      </w:pPr>
      <w:r>
        <w:rPr>
          <w:rFonts w:hint="eastAsia" w:ascii="宋体" w:hAnsi="宋体" w:eastAsia="宋体" w:cs="宋体"/>
          <w:b/>
          <w:bCs/>
          <w:color w:val="auto"/>
          <w:sz w:val="24"/>
          <w:szCs w:val="24"/>
          <w:highlight w:val="none"/>
          <w:u w:val="none"/>
          <w:lang w:val="en-US" w:eastAsia="zh-CN"/>
        </w:rPr>
      </w:r>
      <w:r/>
    </w:p>
    <w:p>
      <w:pPr>
        <w:jc w:val="center"/>
        <w:rPr>
          <w:rFonts w:hint="eastAsia" w:ascii="黑体" w:eastAsia="黑体"/>
          <w:color w:val="auto"/>
          <w:sz w:val="28"/>
          <w:szCs w:val="28"/>
          <w:highlight w:val="none"/>
          <w:u w:val="none"/>
        </w:rPr>
      </w:pPr>
      <w:r>
        <w:rPr>
          <w:rFonts w:hint="eastAsia" w:ascii="黑体" w:eastAsia="黑体"/>
          <w:color w:val="auto"/>
          <w:sz w:val="28"/>
          <w:szCs w:val="28"/>
          <w:highlight w:val="none"/>
          <w:u w:val="none"/>
        </w:rPr>
        <w:t xml:space="preserve">南京市城管应急处置保障仓库看管服务考核细则</w:t>
      </w:r>
      <w:r/>
    </w:p>
    <w:p>
      <w:pPr>
        <w:rPr>
          <w:rFonts w:hint="eastAsia" w:ascii="宋体" w:hAnsi="宋体"/>
          <w:color w:val="auto"/>
          <w:sz w:val="24"/>
          <w:szCs w:val="24"/>
          <w:highlight w:val="none"/>
          <w:u w:val="none"/>
        </w:rPr>
      </w:pPr>
      <w:r>
        <w:rPr>
          <w:rFonts w:hint="eastAsia" w:ascii="宋体" w:hAnsi="宋体"/>
          <w:color w:val="auto"/>
          <w:sz w:val="24"/>
          <w:szCs w:val="24"/>
          <w:highlight w:val="none"/>
          <w:u w:val="none"/>
        </w:rPr>
      </w:r>
      <w:r/>
    </w:p>
    <w:p>
      <w:pPr>
        <w:ind w:firstLine="480"/>
        <w:spacing w:line="360" w:lineRule="auto"/>
        <w:rPr>
          <w:rFonts w:hint="eastAsia" w:ascii="宋体" w:hAnsi="宋体"/>
          <w:color w:val="auto"/>
          <w:sz w:val="24"/>
          <w:szCs w:val="24"/>
          <w:highlight w:val="none"/>
          <w:u w:val="none"/>
        </w:rPr>
      </w:pPr>
      <w:r>
        <w:rPr>
          <w:rFonts w:hint="eastAsia" w:ascii="宋体" w:hAnsi="宋体"/>
          <w:color w:val="auto"/>
          <w:sz w:val="24"/>
          <w:szCs w:val="24"/>
          <w:highlight w:val="none"/>
          <w:u w:val="none"/>
        </w:rPr>
        <w:t xml:space="preserve">1.考核方式。采购人制定考核细则，对服务项目实行百分制考核。采取不定期巡查与年度考核相结合的形式：不定期巡查，采购人根据实际情况，不定期对服务现场进行巡查，发现问题拍照记录，并书面通知服务单位限期整改。巡查记录作为年终考核扣分的重要依据。年度考核：每年服务期满前30日内，采购人组织一次全面综合考核，结合全年不定期巡查记录及年度现场检查情况，对全年服务质量进行一次性综合评分。</w:t>
      </w:r>
      <w:r/>
    </w:p>
    <w:p>
      <w:pPr>
        <w:ind w:firstLine="480"/>
        <w:spacing w:line="360" w:lineRule="auto"/>
        <w:rPr>
          <w:rFonts w:ascii="宋体" w:hAnsi="宋体"/>
          <w:color w:val="auto"/>
          <w:sz w:val="24"/>
          <w:szCs w:val="24"/>
          <w:highlight w:val="none"/>
          <w:u w:val="none"/>
        </w:rPr>
      </w:pPr>
      <w:r>
        <w:rPr>
          <w:rFonts w:hint="eastAsia" w:ascii="宋体" w:hAnsi="宋体"/>
          <w:color w:val="auto"/>
          <w:sz w:val="24"/>
          <w:szCs w:val="24"/>
          <w:highlight w:val="none"/>
          <w:u w:val="none"/>
        </w:rPr>
        <w:t xml:space="preserve">2.问题整改。不定期巡查中发现的问题，采购人有权要求服务单位限期整改，服务单位应按要求在规定时限内完成整改，并将整改情况书面反馈采购人。未按期完成整改的，在年度考核中加倍扣分。</w:t>
      </w:r>
      <w:r/>
    </w:p>
    <w:p>
      <w:pPr>
        <w:ind w:firstLine="480"/>
        <w:spacing w:line="360" w:lineRule="auto"/>
        <w:rPr>
          <w:rFonts w:ascii="宋体" w:hAnsi="宋体"/>
          <w:color w:val="auto"/>
          <w:sz w:val="24"/>
          <w:szCs w:val="24"/>
          <w:highlight w:val="none"/>
          <w:u w:val="none"/>
        </w:rPr>
      </w:pPr>
      <w:r>
        <w:rPr>
          <w:rFonts w:hint="eastAsia" w:ascii="宋体" w:hAnsi="宋体"/>
          <w:color w:val="auto"/>
          <w:sz w:val="24"/>
          <w:szCs w:val="24"/>
          <w:highlight w:val="none"/>
          <w:u w:val="none"/>
        </w:rPr>
        <w:t xml:space="preserve">3.评分办法。考核采用百分制，年终综合考核基准分为100分，各项分值扣完为止，不倒扣其他项目分数。全年不定期巡查发现的问题，按照下表扣分标准逐项累计扣分，年度考核时按比例一并纳入计算。</w:t>
      </w:r>
      <w:r/>
    </w:p>
    <w:p>
      <w:pPr>
        <w:ind w:firstLine="480"/>
        <w:spacing w:line="360" w:lineRule="auto"/>
        <w:rPr>
          <w:rFonts w:hint="eastAsia" w:ascii="宋体" w:hAnsi="宋体"/>
          <w:color w:val="auto"/>
          <w:sz w:val="24"/>
          <w:szCs w:val="24"/>
          <w:highlight w:val="none"/>
          <w:u w:val="none"/>
        </w:rPr>
      </w:pPr>
      <w:r>
        <w:rPr>
          <w:rFonts w:hint="eastAsia" w:ascii="宋体" w:hAnsi="宋体"/>
          <w:color w:val="auto"/>
          <w:sz w:val="24"/>
          <w:szCs w:val="24"/>
          <w:highlight w:val="none"/>
          <w:u w:val="none"/>
        </w:rPr>
        <w:t xml:space="preserve">4.人员配备情况检查。本项目所有人员必须挂牌服务，甲方采用点名数人的方式检查人员配备情况，如发现供应商未按合同要求配备人员的情况，在扣减符合劳动法规请假人员后，</w:t>
      </w:r>
      <w:r>
        <w:rPr>
          <w:rFonts w:hint="eastAsia" w:ascii="宋体" w:hAnsi="宋体" w:cs="宋体"/>
          <w:color w:val="auto"/>
          <w:sz w:val="24"/>
          <w:szCs w:val="24"/>
          <w:highlight w:val="none"/>
          <w:u w:val="none"/>
        </w:rPr>
        <w:t xml:space="preserve">从当月费用中扣除相应岗位人员的工资、社保与福利等</w:t>
      </w:r>
      <w:r>
        <w:rPr>
          <w:rFonts w:hint="eastAsia" w:ascii="宋体" w:hAnsi="宋体"/>
          <w:color w:val="auto"/>
          <w:sz w:val="24"/>
          <w:szCs w:val="24"/>
          <w:highlight w:val="none"/>
          <w:u w:val="none"/>
        </w:rPr>
        <w:t xml:space="preserve">。</w:t>
      </w:r>
      <w:r/>
    </w:p>
    <w:p>
      <w:pPr>
        <w:ind w:firstLine="480"/>
        <w:spacing w:line="360" w:lineRule="auto"/>
        <w:rPr>
          <w:rFonts w:hint="eastAsia" w:ascii="宋体" w:hAnsi="宋体"/>
          <w:color w:val="auto"/>
          <w:sz w:val="24"/>
          <w:szCs w:val="24"/>
          <w:highlight w:val="none"/>
          <w:u w:val="none"/>
        </w:rPr>
      </w:pPr>
      <w:r>
        <w:rPr>
          <w:rFonts w:hint="eastAsia" w:ascii="宋体" w:hAnsi="宋体"/>
          <w:color w:val="auto"/>
          <w:sz w:val="24"/>
          <w:szCs w:val="24"/>
          <w:highlight w:val="none"/>
          <w:u w:val="none"/>
        </w:rPr>
        <w:t xml:space="preserve">5.考核结果应用：考核结果与年度服务费挂扣，实行阶梯累计制。考核扣10分（含）以内，全额拨付年度服务费；扣20分（含）以内，每减少1分，扣除年度服务费总额的0.5%。扣20-30分（含）的，每减少1分，扣除年度服务费总额的1%；扣30-40分（含）的，每减少1分，扣除年度服务费总额的1.5%。得分60分（不含）以下为不合格，采购人单位有权中止合同并追究违约责任。</w:t>
      </w:r>
      <w:r/>
    </w:p>
    <w:p>
      <w:pPr>
        <w:ind w:firstLine="480"/>
        <w:spacing w:line="360" w:lineRule="auto"/>
        <w:rPr>
          <w:rFonts w:hint="eastAsia" w:ascii="宋体" w:hAnsi="宋体"/>
          <w:color w:val="auto"/>
          <w:sz w:val="24"/>
          <w:szCs w:val="24"/>
          <w:highlight w:val="none"/>
          <w:u w:val="none"/>
        </w:rPr>
      </w:pPr>
      <w:r>
        <w:rPr>
          <w:rFonts w:hint="eastAsia" w:ascii="宋体" w:hAnsi="宋体"/>
          <w:color w:val="auto"/>
          <w:sz w:val="24"/>
          <w:szCs w:val="24"/>
          <w:highlight w:val="none"/>
          <w:u w:val="none"/>
        </w:rPr>
        <w:t xml:space="preserve">6.供应商在合同期间及服务过程中，发生严重差错和安全事故（如盗窃、火灾事故、设备与电击伤人事故等）给采购人造成损失时，采购人有权从合同款项中直接扣除相应损失；造成重大责任事故或恶劣社会影响，采购人将通过法律程序维权，同时无条件中止合同。</w:t>
      </w:r>
      <w:r/>
    </w:p>
    <w:p>
      <w:pPr>
        <w:pStyle w:val="766"/>
        <w:rPr>
          <w:rFonts w:hint="eastAsia" w:ascii="宋体" w:hAnsi="宋体" w:eastAsia="宋体" w:cs="Times New Roman"/>
          <w:color w:val="auto"/>
          <w:sz w:val="24"/>
          <w:szCs w:val="24"/>
          <w:highlight w:val="none"/>
          <w:u w:val="none"/>
          <w:lang w:val="en-US"/>
        </w:rPr>
      </w:pPr>
      <w:r>
        <w:rPr>
          <w:rFonts w:hint="eastAsia" w:ascii="宋体" w:hAnsi="宋体" w:eastAsia="宋体" w:cs="Times New Roman"/>
          <w:color w:val="auto"/>
          <w:sz w:val="24"/>
          <w:szCs w:val="24"/>
          <w:highlight w:val="none"/>
          <w:u w:val="none"/>
          <w:lang w:val="en-US"/>
        </w:rPr>
      </w:r>
      <w:r/>
    </w:p>
    <w:p>
      <w:pPr>
        <w:rPr>
          <w:rFonts w:hint="eastAsia" w:ascii="宋体" w:hAnsi="宋体" w:eastAsia="宋体" w:cs="Times New Roman"/>
          <w:color w:val="auto"/>
          <w:sz w:val="24"/>
          <w:szCs w:val="24"/>
          <w:highlight w:val="none"/>
          <w:u w:val="none"/>
          <w:lang w:val="en-US"/>
        </w:rPr>
      </w:pPr>
      <w:r>
        <w:rPr>
          <w:rFonts w:hint="eastAsia" w:ascii="宋体" w:hAnsi="宋体" w:eastAsia="宋体" w:cs="Times New Roman"/>
          <w:color w:val="auto"/>
          <w:sz w:val="24"/>
          <w:szCs w:val="24"/>
          <w:highlight w:val="none"/>
          <w:u w:val="none"/>
          <w:lang w:val="en-US"/>
        </w:rPr>
      </w:r>
      <w:r/>
    </w:p>
    <w:p>
      <w:pPr>
        <w:rPr>
          <w:rFonts w:hint="eastAsia" w:ascii="宋体" w:hAnsi="宋体" w:eastAsia="宋体" w:cs="Times New Roman"/>
          <w:color w:val="auto"/>
          <w:sz w:val="24"/>
          <w:szCs w:val="24"/>
          <w:highlight w:val="none"/>
          <w:u w:val="none"/>
          <w:lang w:val="en-US"/>
        </w:rPr>
      </w:pPr>
      <w:r>
        <w:rPr>
          <w:rFonts w:hint="eastAsia" w:ascii="宋体" w:hAnsi="宋体" w:eastAsia="宋体" w:cs="Times New Roman"/>
          <w:color w:val="auto"/>
          <w:sz w:val="24"/>
          <w:szCs w:val="24"/>
          <w:highlight w:val="none"/>
          <w:u w:val="none"/>
          <w:lang w:val="en-US"/>
        </w:rPr>
      </w:r>
      <w:r/>
    </w:p>
    <w:p>
      <w:pPr>
        <w:rPr>
          <w:rFonts w:hint="eastAsia" w:ascii="宋体" w:hAnsi="宋体" w:eastAsia="宋体" w:cs="Times New Roman"/>
          <w:color w:val="auto"/>
          <w:sz w:val="24"/>
          <w:szCs w:val="24"/>
          <w:highlight w:val="none"/>
          <w:u w:val="none"/>
          <w:lang w:val="en-US"/>
        </w:rPr>
      </w:pPr>
      <w:r>
        <w:rPr>
          <w:rFonts w:hint="eastAsia" w:ascii="宋体" w:hAnsi="宋体" w:eastAsia="宋体" w:cs="Times New Roman"/>
          <w:color w:val="auto"/>
          <w:sz w:val="24"/>
          <w:szCs w:val="24"/>
          <w:highlight w:val="none"/>
          <w:u w:val="none"/>
          <w:lang w:val="en-US"/>
        </w:rPr>
      </w:r>
      <w:r/>
    </w:p>
    <w:p>
      <w:pPr>
        <w:rPr>
          <w:rFonts w:hint="eastAsia" w:ascii="宋体" w:hAnsi="宋体" w:eastAsia="宋体" w:cs="Times New Roman"/>
          <w:color w:val="auto"/>
          <w:sz w:val="24"/>
          <w:szCs w:val="24"/>
          <w:highlight w:val="none"/>
          <w:u w:val="none"/>
          <w:lang w:val="en-US"/>
        </w:rPr>
      </w:pPr>
      <w:r>
        <w:rPr>
          <w:rFonts w:hint="eastAsia" w:ascii="宋体" w:hAnsi="宋体" w:eastAsia="宋体" w:cs="Times New Roman"/>
          <w:color w:val="auto"/>
          <w:sz w:val="24"/>
          <w:szCs w:val="24"/>
          <w:highlight w:val="none"/>
          <w:u w:val="none"/>
          <w:lang w:val="en-US"/>
        </w:rPr>
      </w:r>
      <w:r/>
    </w:p>
    <w:p>
      <w:pPr>
        <w:rPr>
          <w:rFonts w:hint="eastAsia" w:ascii="宋体" w:hAnsi="宋体" w:eastAsia="宋体" w:cs="Times New Roman"/>
          <w:color w:val="auto"/>
          <w:sz w:val="24"/>
          <w:szCs w:val="24"/>
          <w:highlight w:val="none"/>
          <w:u w:val="none"/>
          <w:lang w:val="en-US"/>
        </w:rPr>
      </w:pPr>
      <w:r>
        <w:rPr>
          <w:rFonts w:hint="eastAsia" w:ascii="宋体" w:hAnsi="宋体" w:eastAsia="宋体" w:cs="Times New Roman"/>
          <w:color w:val="auto"/>
          <w:sz w:val="24"/>
          <w:szCs w:val="24"/>
          <w:highlight w:val="none"/>
          <w:u w:val="none"/>
          <w:lang w:val="en-US"/>
        </w:rPr>
      </w:r>
      <w:r/>
    </w:p>
    <w:p>
      <w:pPr>
        <w:rPr>
          <w:rFonts w:hint="eastAsia" w:ascii="宋体" w:hAnsi="宋体" w:eastAsia="宋体" w:cs="Times New Roman"/>
          <w:color w:val="auto"/>
          <w:sz w:val="24"/>
          <w:szCs w:val="24"/>
          <w:highlight w:val="none"/>
          <w:u w:val="none"/>
          <w:lang w:val="en-US"/>
        </w:rPr>
      </w:pPr>
      <w:r>
        <w:rPr>
          <w:rFonts w:hint="eastAsia" w:ascii="宋体" w:hAnsi="宋体" w:eastAsia="宋体" w:cs="Times New Roman"/>
          <w:color w:val="auto"/>
          <w:sz w:val="24"/>
          <w:szCs w:val="24"/>
          <w:highlight w:val="none"/>
          <w:u w:val="none"/>
          <w:lang w:val="en-US"/>
        </w:rPr>
      </w:r>
      <w:r/>
    </w:p>
    <w:tbl>
      <w:tblPr>
        <w:tblStyle w:val="663"/>
        <w:tblpPr w:horzAnchor="page" w:tblpX="1101" w:vertAnchor="text" w:tblpY="462"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74"/>
        <w:gridCol w:w="2387"/>
        <w:gridCol w:w="779"/>
        <w:gridCol w:w="5448"/>
      </w:tblGrid>
      <w:tr>
        <w:trPr>
          <w:trHeight w:val="646" w:hRule="exact"/>
        </w:trPr>
        <w:tc>
          <w:tcPr>
            <w:tcW w:w="1274" w:type="dxa"/>
            <w:vAlign w:val="center"/>
            <w:textDirection w:val="lrTb"/>
            <w:noWrap w:val="false"/>
          </w:tcPr>
          <w:p>
            <w:pPr>
              <w:jc w:val="center"/>
              <w:rPr>
                <w:rFonts w:hint="eastAsia" w:ascii="黑体" w:eastAsia="黑体"/>
                <w:color w:val="auto"/>
                <w:sz w:val="28"/>
                <w:szCs w:val="28"/>
                <w:highlight w:val="none"/>
                <w:u w:val="none"/>
              </w:rPr>
            </w:pPr>
            <w:r>
              <w:rPr>
                <w:rFonts w:hint="eastAsia" w:ascii="黑体" w:eastAsia="黑体"/>
                <w:color w:val="auto"/>
                <w:sz w:val="28"/>
                <w:szCs w:val="28"/>
                <w:highlight w:val="none"/>
                <w:u w:val="none"/>
              </w:rPr>
              <w:br w:type="page" w:clear="all"/>
            </w:r>
            <w:r>
              <w:rPr>
                <w:rFonts w:hint="eastAsia" w:ascii="黑体" w:eastAsia="黑体"/>
                <w:color w:val="auto"/>
                <w:sz w:val="28"/>
                <w:szCs w:val="28"/>
                <w:highlight w:val="none"/>
                <w:u w:val="none"/>
              </w:rPr>
              <w:t xml:space="preserve">项目</w:t>
            </w:r>
            <w:r/>
          </w:p>
        </w:tc>
        <w:tc>
          <w:tcPr>
            <w:tcW w:w="2387" w:type="dxa"/>
            <w:vAlign w:val="center"/>
            <w:textDirection w:val="lrTb"/>
            <w:noWrap w:val="false"/>
          </w:tcPr>
          <w:p>
            <w:pPr>
              <w:jc w:val="center"/>
              <w:rPr>
                <w:rFonts w:ascii="黑体" w:eastAsia="黑体"/>
                <w:color w:val="auto"/>
                <w:sz w:val="28"/>
                <w:szCs w:val="28"/>
                <w:highlight w:val="none"/>
                <w:u w:val="none"/>
              </w:rPr>
            </w:pPr>
            <w:r>
              <w:rPr>
                <w:rFonts w:hint="eastAsia" w:ascii="黑体" w:eastAsia="黑体"/>
                <w:color w:val="auto"/>
                <w:sz w:val="28"/>
                <w:szCs w:val="28"/>
                <w:highlight w:val="none"/>
                <w:u w:val="none"/>
              </w:rPr>
              <w:t xml:space="preserve">考核内容</w:t>
            </w:r>
            <w:r/>
          </w:p>
        </w:tc>
        <w:tc>
          <w:tcPr>
            <w:tcW w:w="779" w:type="dxa"/>
            <w:vAlign w:val="center"/>
            <w:textDirection w:val="lrTb"/>
            <w:noWrap w:val="false"/>
          </w:tcPr>
          <w:p>
            <w:pPr>
              <w:jc w:val="center"/>
              <w:rPr>
                <w:rFonts w:ascii="黑体" w:eastAsia="黑体"/>
                <w:color w:val="auto"/>
                <w:sz w:val="28"/>
                <w:szCs w:val="28"/>
                <w:highlight w:val="none"/>
                <w:u w:val="none"/>
              </w:rPr>
            </w:pPr>
            <w:r>
              <w:rPr>
                <w:rFonts w:hint="eastAsia" w:ascii="黑体" w:eastAsia="黑体"/>
                <w:color w:val="auto"/>
                <w:sz w:val="28"/>
                <w:szCs w:val="28"/>
                <w:highlight w:val="none"/>
                <w:u w:val="none"/>
              </w:rPr>
              <w:t xml:space="preserve">分值</w:t>
            </w:r>
            <w:r/>
          </w:p>
        </w:tc>
        <w:tc>
          <w:tcPr>
            <w:tcW w:w="5448" w:type="dxa"/>
            <w:vAlign w:val="center"/>
            <w:textDirection w:val="lrTb"/>
            <w:noWrap w:val="false"/>
          </w:tcPr>
          <w:p>
            <w:pPr>
              <w:jc w:val="center"/>
              <w:rPr>
                <w:rFonts w:ascii="黑体" w:eastAsia="黑体"/>
                <w:color w:val="auto"/>
                <w:sz w:val="28"/>
                <w:szCs w:val="28"/>
                <w:highlight w:val="none"/>
                <w:u w:val="none"/>
              </w:rPr>
            </w:pPr>
            <w:r>
              <w:rPr>
                <w:rFonts w:hint="eastAsia" w:ascii="黑体" w:eastAsia="黑体"/>
                <w:color w:val="auto"/>
                <w:sz w:val="28"/>
                <w:szCs w:val="28"/>
                <w:highlight w:val="none"/>
                <w:u w:val="none"/>
              </w:rPr>
              <w:t xml:space="preserve">扣分标准</w:t>
            </w:r>
            <w:r/>
          </w:p>
        </w:tc>
      </w:tr>
      <w:tr>
        <w:trPr>
          <w:trHeight w:val="646" w:hRule="exact"/>
        </w:trPr>
        <w:tc>
          <w:tcPr>
            <w:tcW w:w="1274" w:type="dxa"/>
            <w:vAlign w:val="center"/>
            <w:vMerge w:val="restart"/>
            <w:textDirection w:val="lrTb"/>
            <w:noWrap w:val="false"/>
          </w:tcPr>
          <w:p>
            <w:pPr>
              <w:jc w:val="center"/>
              <w:spacing w:line="360" w:lineRule="exact"/>
              <w:rPr>
                <w:rFonts w:ascii="黑体" w:eastAsia="黑体"/>
                <w:color w:val="auto"/>
                <w:sz w:val="28"/>
                <w:szCs w:val="28"/>
                <w:highlight w:val="none"/>
                <w:u w:val="none"/>
              </w:rPr>
            </w:pPr>
            <w:r>
              <w:rPr>
                <w:rFonts w:hint="eastAsia" w:ascii="黑体" w:eastAsia="黑体"/>
                <w:color w:val="auto"/>
                <w:sz w:val="28"/>
                <w:szCs w:val="28"/>
                <w:highlight w:val="none"/>
                <w:u w:val="none"/>
              </w:rPr>
              <w:t xml:space="preserve">安保值守服务</w:t>
            </w:r>
            <w:r/>
          </w:p>
          <w:p>
            <w:pPr>
              <w:jc w:val="center"/>
              <w:spacing w:line="360" w:lineRule="exact"/>
              <w:rPr>
                <w:rFonts w:hint="eastAsia" w:ascii="黑体" w:eastAsia="黑体"/>
                <w:color w:val="auto"/>
                <w:sz w:val="28"/>
                <w:szCs w:val="28"/>
                <w:highlight w:val="none"/>
                <w:u w:val="none"/>
              </w:rPr>
            </w:pPr>
            <w:r>
              <w:rPr>
                <w:rFonts w:hint="eastAsia" w:ascii="黑体" w:eastAsia="黑体"/>
                <w:color w:val="auto"/>
                <w:sz w:val="28"/>
                <w:szCs w:val="28"/>
                <w:highlight w:val="none"/>
                <w:u w:val="none"/>
              </w:rPr>
              <w:t xml:space="preserve">（32分）</w:t>
            </w:r>
            <w:r/>
          </w:p>
        </w:tc>
        <w:tc>
          <w:tcPr>
            <w:tcW w:w="2387" w:type="dxa"/>
            <w:vAlign w:val="center"/>
            <w:textDirection w:val="lrTb"/>
            <w:noWrap w:val="false"/>
          </w:tcPr>
          <w:p>
            <w:pPr>
              <w:jc w:val="center"/>
              <w:spacing w:line="360" w:lineRule="auto"/>
              <w:rPr>
                <w:rFonts w:hint="eastAsia" w:ascii="宋体" w:hAnsi="宋体"/>
                <w:color w:val="auto"/>
                <w:sz w:val="24"/>
                <w:szCs w:val="24"/>
                <w:highlight w:val="none"/>
                <w:u w:val="none"/>
              </w:rPr>
            </w:pPr>
            <w:r>
              <w:rPr>
                <w:rFonts w:hint="eastAsia" w:ascii="宋体" w:hAnsi="宋体"/>
                <w:color w:val="auto"/>
                <w:sz w:val="24"/>
                <w:szCs w:val="24"/>
                <w:highlight w:val="none"/>
                <w:u w:val="none"/>
              </w:rPr>
              <w:t xml:space="preserve">24小时值守</w:t>
            </w:r>
            <w:r/>
          </w:p>
        </w:tc>
        <w:tc>
          <w:tcPr>
            <w:tcW w:w="779" w:type="dxa"/>
            <w:vAlign w:val="center"/>
            <w:textDirection w:val="lrTb"/>
            <w:noWrap w:val="false"/>
          </w:tcPr>
          <w:p>
            <w:pPr>
              <w:jc w:val="center"/>
              <w:spacing w:line="360" w:lineRule="auto"/>
              <w:rPr>
                <w:rFonts w:ascii="宋体" w:hAnsi="宋体"/>
                <w:color w:val="auto"/>
                <w:sz w:val="24"/>
                <w:szCs w:val="24"/>
                <w:highlight w:val="none"/>
                <w:u w:val="none"/>
              </w:rPr>
            </w:pPr>
            <w:r>
              <w:rPr>
                <w:rFonts w:hint="eastAsia" w:ascii="宋体" w:hAnsi="宋体"/>
                <w:color w:val="auto"/>
                <w:sz w:val="24"/>
                <w:szCs w:val="24"/>
                <w:highlight w:val="none"/>
                <w:u w:val="none"/>
              </w:rPr>
              <w:t xml:space="preserve">6分</w:t>
            </w:r>
            <w:r/>
          </w:p>
        </w:tc>
        <w:tc>
          <w:tcPr>
            <w:tcW w:w="5448" w:type="dxa"/>
            <w:vAlign w:val="center"/>
            <w:textDirection w:val="lrTb"/>
            <w:noWrap w:val="false"/>
          </w:tcPr>
          <w:p>
            <w:pPr>
              <w:jc w:val="both"/>
              <w:rPr>
                <w:rFonts w:hint="eastAsia" w:ascii="宋体" w:hAnsi="宋体"/>
                <w:color w:val="auto"/>
                <w:sz w:val="24"/>
                <w:szCs w:val="24"/>
                <w:highlight w:val="none"/>
                <w:u w:val="none"/>
              </w:rPr>
            </w:pPr>
            <w:r>
              <w:rPr>
                <w:rFonts w:hint="eastAsia" w:ascii="宋体" w:hAnsi="宋体"/>
                <w:color w:val="auto"/>
                <w:sz w:val="24"/>
                <w:szCs w:val="24"/>
                <w:highlight w:val="none"/>
                <w:u w:val="none"/>
              </w:rPr>
              <w:t xml:space="preserve">发现值守岗位脱岗、睡岗、空岗的，每次扣2分</w:t>
            </w:r>
            <w:r/>
          </w:p>
        </w:tc>
      </w:tr>
      <w:tr>
        <w:trPr>
          <w:trHeight w:val="1310" w:hRule="exact"/>
        </w:trPr>
        <w:tc>
          <w:tcPr>
            <w:tcW w:w="1274" w:type="dxa"/>
            <w:vAlign w:val="center"/>
            <w:vMerge w:val="continue"/>
            <w:textDirection w:val="lrTb"/>
            <w:noWrap w:val="false"/>
          </w:tcPr>
          <w:p>
            <w:pPr>
              <w:jc w:val="center"/>
              <w:spacing w:line="360" w:lineRule="exact"/>
              <w:rPr>
                <w:rFonts w:hint="eastAsia"/>
                <w:color w:val="auto"/>
                <w:highlight w:val="none"/>
                <w:u w:val="none"/>
              </w:rPr>
            </w:pPr>
            <w:r>
              <w:rPr>
                <w:rFonts w:hint="eastAsia"/>
                <w:color w:val="auto"/>
                <w:highlight w:val="none"/>
                <w:u w:val="none"/>
              </w:rPr>
            </w:r>
            <w:r/>
          </w:p>
        </w:tc>
        <w:tc>
          <w:tcPr>
            <w:tcW w:w="2387" w:type="dxa"/>
            <w:vAlign w:val="center"/>
            <w:textDirection w:val="lrTb"/>
            <w:noWrap w:val="false"/>
          </w:tcPr>
          <w:p>
            <w:pPr>
              <w:jc w:val="center"/>
              <w:spacing w:line="360" w:lineRule="auto"/>
              <w:rPr>
                <w:rFonts w:ascii="宋体" w:hAnsi="宋体"/>
                <w:color w:val="auto"/>
                <w:sz w:val="24"/>
                <w:szCs w:val="24"/>
                <w:highlight w:val="none"/>
                <w:u w:val="none"/>
              </w:rPr>
            </w:pPr>
            <w:r>
              <w:rPr>
                <w:rFonts w:hint="eastAsia" w:ascii="宋体" w:hAnsi="宋体"/>
                <w:color w:val="auto"/>
                <w:sz w:val="24"/>
                <w:szCs w:val="24"/>
                <w:highlight w:val="none"/>
                <w:u w:val="none"/>
              </w:rPr>
              <w:t xml:space="preserve">资产保全</w:t>
            </w:r>
            <w:r/>
          </w:p>
        </w:tc>
        <w:tc>
          <w:tcPr>
            <w:tcW w:w="779" w:type="dxa"/>
            <w:vAlign w:val="center"/>
            <w:textDirection w:val="lrTb"/>
            <w:noWrap w:val="false"/>
          </w:tcPr>
          <w:p>
            <w:pPr>
              <w:jc w:val="center"/>
              <w:spacing w:line="360" w:lineRule="auto"/>
              <w:rPr>
                <w:rFonts w:ascii="宋体" w:hAnsi="宋体"/>
                <w:color w:val="auto"/>
                <w:sz w:val="24"/>
                <w:szCs w:val="24"/>
                <w:highlight w:val="none"/>
                <w:u w:val="none"/>
              </w:rPr>
            </w:pPr>
            <w:r>
              <w:rPr>
                <w:rFonts w:hint="eastAsia" w:ascii="宋体" w:hAnsi="宋体"/>
                <w:color w:val="auto"/>
                <w:sz w:val="24"/>
                <w:szCs w:val="24"/>
                <w:highlight w:val="none"/>
                <w:u w:val="none"/>
                <w:lang w:val="en-US" w:eastAsia="zh-CN"/>
              </w:rPr>
              <w:t xml:space="preserve">6</w:t>
            </w:r>
            <w:r>
              <w:rPr>
                <w:rFonts w:hint="eastAsia" w:ascii="宋体" w:hAnsi="宋体"/>
                <w:color w:val="auto"/>
                <w:sz w:val="24"/>
                <w:szCs w:val="24"/>
                <w:highlight w:val="none"/>
                <w:u w:val="none"/>
              </w:rPr>
              <w:t xml:space="preserve">分</w:t>
            </w:r>
            <w:r/>
          </w:p>
        </w:tc>
        <w:tc>
          <w:tcPr>
            <w:tcW w:w="5448" w:type="dxa"/>
            <w:vAlign w:val="center"/>
            <w:textDirection w:val="lrTb"/>
            <w:noWrap w:val="false"/>
          </w:tcPr>
          <w:p>
            <w:pPr>
              <w:jc w:val="both"/>
              <w:rPr>
                <w:rFonts w:hint="eastAsia" w:ascii="宋体" w:hAnsi="宋体"/>
                <w:color w:val="auto"/>
                <w:sz w:val="24"/>
                <w:szCs w:val="24"/>
                <w:highlight w:val="none"/>
                <w:u w:val="none"/>
              </w:rPr>
            </w:pPr>
            <w:r>
              <w:rPr>
                <w:rFonts w:hint="eastAsia" w:ascii="宋体" w:hAnsi="宋体"/>
                <w:color w:val="auto"/>
                <w:sz w:val="24"/>
                <w:szCs w:val="24"/>
                <w:highlight w:val="none"/>
                <w:u w:val="none"/>
              </w:rPr>
              <w:t xml:space="preserve">因看管不力导致仓库内资产（含物资、设备、设施等）丢失或被盗的，经核实每发生一次扣3分，并由服务单位照价赔偿；造成重大损失的，采购人有权终止合同并追究法律责任。</w:t>
            </w:r>
            <w:r/>
          </w:p>
        </w:tc>
      </w:tr>
      <w:tr>
        <w:trPr>
          <w:trHeight w:val="646" w:hRule="exact"/>
        </w:trPr>
        <w:tc>
          <w:tcPr>
            <w:tcW w:w="1274" w:type="dxa"/>
            <w:vAlign w:val="center"/>
            <w:vMerge w:val="continue"/>
            <w:textDirection w:val="lrTb"/>
            <w:noWrap w:val="false"/>
          </w:tcPr>
          <w:p>
            <w:pPr>
              <w:jc w:val="center"/>
              <w:spacing w:line="360" w:lineRule="exact"/>
              <w:rPr>
                <w:rFonts w:hint="eastAsia"/>
                <w:color w:val="auto"/>
                <w:highlight w:val="none"/>
                <w:u w:val="none"/>
              </w:rPr>
            </w:pPr>
            <w:r>
              <w:rPr>
                <w:rFonts w:hint="eastAsia"/>
                <w:color w:val="auto"/>
                <w:highlight w:val="none"/>
                <w:u w:val="none"/>
              </w:rPr>
            </w:r>
            <w:r/>
          </w:p>
        </w:tc>
        <w:tc>
          <w:tcPr>
            <w:tcW w:w="2387" w:type="dxa"/>
            <w:vAlign w:val="center"/>
            <w:textDirection w:val="lrTb"/>
            <w:noWrap w:val="false"/>
          </w:tcPr>
          <w:p>
            <w:pPr>
              <w:jc w:val="center"/>
              <w:spacing w:line="360" w:lineRule="auto"/>
              <w:rPr>
                <w:rFonts w:ascii="宋体" w:hAnsi="宋体"/>
                <w:color w:val="auto"/>
                <w:sz w:val="24"/>
                <w:szCs w:val="24"/>
                <w:highlight w:val="none"/>
                <w:u w:val="none"/>
              </w:rPr>
            </w:pPr>
            <w:r>
              <w:rPr>
                <w:rFonts w:hint="eastAsia" w:ascii="宋体" w:hAnsi="宋体"/>
                <w:color w:val="auto"/>
                <w:sz w:val="24"/>
                <w:szCs w:val="24"/>
                <w:highlight w:val="none"/>
                <w:u w:val="none"/>
              </w:rPr>
              <w:t xml:space="preserve">出入登记管理</w:t>
            </w:r>
            <w:r/>
          </w:p>
        </w:tc>
        <w:tc>
          <w:tcPr>
            <w:tcW w:w="779" w:type="dxa"/>
            <w:vAlign w:val="center"/>
            <w:textDirection w:val="lrTb"/>
            <w:noWrap w:val="false"/>
          </w:tcPr>
          <w:p>
            <w:pPr>
              <w:jc w:val="center"/>
              <w:spacing w:line="360" w:lineRule="auto"/>
              <w:rPr>
                <w:rFonts w:ascii="宋体" w:hAnsi="宋体"/>
                <w:color w:val="auto"/>
                <w:sz w:val="24"/>
                <w:szCs w:val="24"/>
                <w:highlight w:val="none"/>
                <w:u w:val="none"/>
              </w:rPr>
            </w:pPr>
            <w:r>
              <w:rPr>
                <w:rFonts w:hint="eastAsia" w:ascii="宋体" w:hAnsi="宋体"/>
                <w:color w:val="auto"/>
                <w:sz w:val="24"/>
                <w:szCs w:val="24"/>
                <w:highlight w:val="none"/>
                <w:u w:val="none"/>
                <w:lang w:eastAsia="zh-CN"/>
              </w:rPr>
              <w:t xml:space="preserve">5</w:t>
            </w:r>
            <w:r>
              <w:rPr>
                <w:rFonts w:hint="eastAsia" w:ascii="宋体" w:hAnsi="宋体"/>
                <w:color w:val="auto"/>
                <w:sz w:val="24"/>
                <w:szCs w:val="24"/>
                <w:highlight w:val="none"/>
                <w:u w:val="none"/>
              </w:rPr>
              <w:t xml:space="preserve">分</w:t>
            </w:r>
            <w:r/>
          </w:p>
        </w:tc>
        <w:tc>
          <w:tcPr>
            <w:tcW w:w="5448" w:type="dxa"/>
            <w:vAlign w:val="center"/>
            <w:textDirection w:val="lrTb"/>
            <w:noWrap w:val="false"/>
          </w:tcPr>
          <w:p>
            <w:pPr>
              <w:jc w:val="both"/>
              <w:rPr>
                <w:rFonts w:hint="eastAsia" w:ascii="宋体" w:hAnsi="宋体"/>
                <w:color w:val="auto"/>
                <w:sz w:val="24"/>
                <w:szCs w:val="24"/>
                <w:highlight w:val="none"/>
                <w:u w:val="none"/>
              </w:rPr>
            </w:pPr>
            <w:r>
              <w:rPr>
                <w:rFonts w:hint="eastAsia" w:ascii="宋体" w:hAnsi="宋体"/>
                <w:color w:val="auto"/>
                <w:sz w:val="24"/>
                <w:szCs w:val="24"/>
                <w:highlight w:val="none"/>
                <w:u w:val="none"/>
              </w:rPr>
              <w:t xml:space="preserve">外来人员、车辆未登记或登记不完整的，每次扣1分；无关人员及车辆进入仓库区域的，每次扣2分</w:t>
            </w:r>
            <w:r/>
          </w:p>
        </w:tc>
      </w:tr>
      <w:tr>
        <w:trPr>
          <w:trHeight w:val="646" w:hRule="exact"/>
        </w:trPr>
        <w:tc>
          <w:tcPr>
            <w:tcW w:w="1274" w:type="dxa"/>
            <w:vAlign w:val="center"/>
            <w:vMerge w:val="continue"/>
            <w:textDirection w:val="lrTb"/>
            <w:noWrap w:val="false"/>
          </w:tcPr>
          <w:p>
            <w:pPr>
              <w:jc w:val="center"/>
              <w:spacing w:line="360" w:lineRule="exact"/>
              <w:rPr>
                <w:rFonts w:hint="eastAsia"/>
                <w:color w:val="auto"/>
                <w:highlight w:val="none"/>
                <w:u w:val="none"/>
              </w:rPr>
            </w:pPr>
            <w:r>
              <w:rPr>
                <w:rFonts w:hint="eastAsia"/>
                <w:color w:val="auto"/>
                <w:highlight w:val="none"/>
                <w:u w:val="none"/>
              </w:rPr>
            </w:r>
            <w:r/>
          </w:p>
        </w:tc>
        <w:tc>
          <w:tcPr>
            <w:tcW w:w="2387" w:type="dxa"/>
            <w:vAlign w:val="center"/>
            <w:textDirection w:val="lrTb"/>
            <w:noWrap w:val="false"/>
          </w:tcPr>
          <w:p>
            <w:pPr>
              <w:jc w:val="center"/>
              <w:spacing w:line="360" w:lineRule="auto"/>
              <w:rPr>
                <w:rFonts w:hint="eastAsia" w:ascii="宋体" w:hAnsi="宋体"/>
                <w:color w:val="auto"/>
                <w:sz w:val="24"/>
                <w:szCs w:val="24"/>
                <w:highlight w:val="none"/>
                <w:u w:val="none"/>
              </w:rPr>
            </w:pPr>
            <w:r>
              <w:rPr>
                <w:rFonts w:hint="eastAsia" w:ascii="宋体" w:hAnsi="宋体"/>
                <w:color w:val="auto"/>
                <w:sz w:val="24"/>
                <w:szCs w:val="24"/>
                <w:highlight w:val="none"/>
                <w:u w:val="none"/>
              </w:rPr>
              <w:t xml:space="preserve">巡逻检查</w:t>
            </w:r>
            <w:r/>
          </w:p>
        </w:tc>
        <w:tc>
          <w:tcPr>
            <w:tcW w:w="779" w:type="dxa"/>
            <w:vAlign w:val="center"/>
            <w:textDirection w:val="lrTb"/>
            <w:noWrap w:val="false"/>
          </w:tcPr>
          <w:p>
            <w:pPr>
              <w:jc w:val="center"/>
              <w:spacing w:line="360" w:lineRule="auto"/>
              <w:rPr>
                <w:rFonts w:hint="eastAsia" w:ascii="宋体" w:hAnsi="宋体"/>
                <w:color w:val="auto"/>
                <w:sz w:val="24"/>
                <w:szCs w:val="24"/>
                <w:highlight w:val="none"/>
                <w:u w:val="none"/>
              </w:rPr>
            </w:pPr>
            <w:r>
              <w:rPr>
                <w:rFonts w:hint="eastAsia" w:ascii="宋体" w:hAnsi="宋体"/>
                <w:color w:val="auto"/>
                <w:sz w:val="24"/>
                <w:szCs w:val="24"/>
                <w:highlight w:val="none"/>
                <w:u w:val="none"/>
              </w:rPr>
              <w:t xml:space="preserve">5分</w:t>
            </w:r>
            <w:r/>
          </w:p>
        </w:tc>
        <w:tc>
          <w:tcPr>
            <w:tcW w:w="5448" w:type="dxa"/>
            <w:vAlign w:val="center"/>
            <w:textDirection w:val="lrTb"/>
            <w:noWrap w:val="false"/>
          </w:tcPr>
          <w:p>
            <w:pPr>
              <w:jc w:val="both"/>
              <w:rPr>
                <w:rFonts w:hint="eastAsia" w:ascii="宋体" w:hAnsi="宋体"/>
                <w:color w:val="auto"/>
                <w:sz w:val="24"/>
                <w:szCs w:val="24"/>
                <w:highlight w:val="none"/>
                <w:u w:val="none"/>
              </w:rPr>
            </w:pPr>
            <w:r>
              <w:rPr>
                <w:rFonts w:hint="eastAsia" w:ascii="宋体" w:hAnsi="宋体"/>
                <w:color w:val="auto"/>
                <w:sz w:val="24"/>
                <w:szCs w:val="24"/>
                <w:highlight w:val="none"/>
                <w:u w:val="none"/>
              </w:rPr>
              <w:t xml:space="preserve">未按规定频次巡逻的，每次扣1分；巡逻记录缺失或不完整的，每次扣1分</w:t>
            </w:r>
            <w:r/>
          </w:p>
        </w:tc>
      </w:tr>
      <w:tr>
        <w:trPr>
          <w:trHeight w:val="646" w:hRule="exact"/>
        </w:trPr>
        <w:tc>
          <w:tcPr>
            <w:tcW w:w="1274" w:type="dxa"/>
            <w:vAlign w:val="center"/>
            <w:vMerge w:val="continue"/>
            <w:textDirection w:val="lrTb"/>
            <w:noWrap w:val="false"/>
          </w:tcPr>
          <w:p>
            <w:pPr>
              <w:jc w:val="center"/>
              <w:spacing w:line="360" w:lineRule="exact"/>
              <w:rPr>
                <w:rFonts w:hint="eastAsia"/>
                <w:color w:val="auto"/>
                <w:highlight w:val="none"/>
                <w:u w:val="none"/>
              </w:rPr>
            </w:pPr>
            <w:r>
              <w:rPr>
                <w:rFonts w:hint="eastAsia"/>
                <w:color w:val="auto"/>
                <w:highlight w:val="none"/>
                <w:u w:val="none"/>
              </w:rPr>
            </w:r>
            <w:r/>
          </w:p>
        </w:tc>
        <w:tc>
          <w:tcPr>
            <w:tcW w:w="2387" w:type="dxa"/>
            <w:vAlign w:val="center"/>
            <w:textDirection w:val="lrTb"/>
            <w:noWrap w:val="false"/>
          </w:tcPr>
          <w:p>
            <w:pPr>
              <w:jc w:val="center"/>
              <w:spacing w:line="360" w:lineRule="auto"/>
              <w:rPr>
                <w:rFonts w:ascii="宋体" w:hAnsi="宋体"/>
                <w:color w:val="auto"/>
                <w:sz w:val="24"/>
                <w:szCs w:val="24"/>
                <w:highlight w:val="none"/>
                <w:u w:val="none"/>
              </w:rPr>
            </w:pPr>
            <w:r>
              <w:rPr>
                <w:rFonts w:hint="eastAsia" w:ascii="宋体" w:hAnsi="宋体"/>
                <w:color w:val="auto"/>
                <w:sz w:val="24"/>
                <w:szCs w:val="24"/>
                <w:highlight w:val="none"/>
                <w:u w:val="none"/>
              </w:rPr>
              <w:t xml:space="preserve">安防监控</w:t>
            </w:r>
            <w:r/>
          </w:p>
        </w:tc>
        <w:tc>
          <w:tcPr>
            <w:tcW w:w="779" w:type="dxa"/>
            <w:vAlign w:val="center"/>
            <w:textDirection w:val="lrTb"/>
            <w:noWrap w:val="false"/>
          </w:tcPr>
          <w:p>
            <w:pPr>
              <w:jc w:val="center"/>
              <w:spacing w:line="360" w:lineRule="auto"/>
              <w:rPr>
                <w:rFonts w:ascii="宋体" w:hAnsi="宋体"/>
                <w:color w:val="auto"/>
                <w:sz w:val="24"/>
                <w:szCs w:val="24"/>
                <w:highlight w:val="none"/>
                <w:u w:val="none"/>
              </w:rPr>
            </w:pPr>
            <w:r>
              <w:rPr>
                <w:rFonts w:hint="eastAsia" w:ascii="宋体" w:hAnsi="宋体"/>
                <w:color w:val="auto"/>
                <w:sz w:val="24"/>
                <w:szCs w:val="24"/>
                <w:highlight w:val="none"/>
                <w:u w:val="none"/>
              </w:rPr>
              <w:t xml:space="preserve">5分</w:t>
            </w:r>
            <w:r/>
          </w:p>
        </w:tc>
        <w:tc>
          <w:tcPr>
            <w:tcW w:w="5448" w:type="dxa"/>
            <w:vAlign w:val="center"/>
            <w:textDirection w:val="lrTb"/>
            <w:noWrap w:val="false"/>
          </w:tcPr>
          <w:p>
            <w:pPr>
              <w:jc w:val="both"/>
              <w:rPr>
                <w:rFonts w:hint="eastAsia" w:ascii="宋体" w:hAnsi="宋体"/>
                <w:color w:val="auto"/>
                <w:sz w:val="24"/>
                <w:szCs w:val="24"/>
                <w:highlight w:val="none"/>
                <w:u w:val="none"/>
              </w:rPr>
            </w:pPr>
            <w:r>
              <w:rPr>
                <w:rFonts w:hint="eastAsia" w:ascii="宋体" w:hAnsi="宋体"/>
                <w:color w:val="auto"/>
                <w:sz w:val="24"/>
                <w:szCs w:val="24"/>
                <w:highlight w:val="none"/>
                <w:u w:val="none"/>
              </w:rPr>
              <w:t xml:space="preserve">监控设备运行异常未及时报告的，每次扣1分；监控录像保存不足30天的，扣2分</w:t>
            </w:r>
            <w:r/>
          </w:p>
        </w:tc>
      </w:tr>
      <w:tr>
        <w:trPr>
          <w:trHeight w:val="1178" w:hRule="exact"/>
        </w:trPr>
        <w:tc>
          <w:tcPr>
            <w:tcW w:w="1274" w:type="dxa"/>
            <w:vAlign w:val="center"/>
            <w:vMerge w:val="continue"/>
            <w:textDirection w:val="lrTb"/>
            <w:noWrap w:val="false"/>
          </w:tcPr>
          <w:p>
            <w:pPr>
              <w:jc w:val="center"/>
              <w:spacing w:line="360" w:lineRule="exact"/>
              <w:rPr>
                <w:rFonts w:hint="eastAsia"/>
                <w:color w:val="auto"/>
                <w:highlight w:val="none"/>
                <w:u w:val="none"/>
              </w:rPr>
            </w:pPr>
            <w:r>
              <w:rPr>
                <w:rFonts w:hint="eastAsia"/>
                <w:color w:val="auto"/>
                <w:highlight w:val="none"/>
                <w:u w:val="none"/>
              </w:rPr>
            </w:r>
            <w:r/>
          </w:p>
        </w:tc>
        <w:tc>
          <w:tcPr>
            <w:tcW w:w="2387" w:type="dxa"/>
            <w:vAlign w:val="center"/>
            <w:textDirection w:val="lrTb"/>
            <w:noWrap w:val="false"/>
          </w:tcPr>
          <w:p>
            <w:pPr>
              <w:jc w:val="center"/>
              <w:spacing w:line="360" w:lineRule="auto"/>
              <w:rPr>
                <w:rFonts w:ascii="宋体" w:hAnsi="宋体"/>
                <w:color w:val="auto"/>
                <w:sz w:val="24"/>
                <w:szCs w:val="24"/>
                <w:highlight w:val="none"/>
                <w:u w:val="none"/>
              </w:rPr>
            </w:pPr>
            <w:r>
              <w:rPr>
                <w:rFonts w:hint="eastAsia" w:ascii="宋体" w:hAnsi="宋体"/>
                <w:color w:val="auto"/>
                <w:sz w:val="24"/>
                <w:szCs w:val="24"/>
                <w:highlight w:val="none"/>
                <w:u w:val="none"/>
              </w:rPr>
              <w:t xml:space="preserve">消防器材管理</w:t>
            </w:r>
            <w:r/>
          </w:p>
        </w:tc>
        <w:tc>
          <w:tcPr>
            <w:tcW w:w="779" w:type="dxa"/>
            <w:vAlign w:val="center"/>
            <w:textDirection w:val="lrTb"/>
            <w:noWrap w:val="false"/>
          </w:tcPr>
          <w:p>
            <w:pPr>
              <w:jc w:val="center"/>
              <w:spacing w:line="360" w:lineRule="auto"/>
              <w:rPr>
                <w:rFonts w:ascii="宋体" w:hAnsi="宋体"/>
                <w:color w:val="auto"/>
                <w:sz w:val="24"/>
                <w:szCs w:val="24"/>
                <w:highlight w:val="none"/>
                <w:u w:val="none"/>
              </w:rPr>
            </w:pPr>
            <w:r>
              <w:rPr>
                <w:rFonts w:hint="eastAsia" w:ascii="宋体" w:hAnsi="宋体"/>
                <w:color w:val="auto"/>
                <w:sz w:val="24"/>
                <w:szCs w:val="24"/>
                <w:highlight w:val="none"/>
                <w:u w:val="none"/>
              </w:rPr>
              <w:t xml:space="preserve">5分</w:t>
            </w:r>
            <w:r/>
          </w:p>
        </w:tc>
        <w:tc>
          <w:tcPr>
            <w:tcW w:w="5448" w:type="dxa"/>
            <w:vAlign w:val="center"/>
            <w:textDirection w:val="lrTb"/>
            <w:noWrap w:val="false"/>
          </w:tcPr>
          <w:p>
            <w:pPr>
              <w:jc w:val="both"/>
              <w:rPr>
                <w:rFonts w:ascii="宋体" w:hAnsi="宋体"/>
                <w:color w:val="auto"/>
                <w:sz w:val="24"/>
                <w:szCs w:val="24"/>
                <w:highlight w:val="none"/>
                <w:u w:val="none"/>
              </w:rPr>
            </w:pPr>
            <w:r>
              <w:rPr>
                <w:rFonts w:hint="eastAsia" w:ascii="宋体" w:hAnsi="宋体"/>
                <w:color w:val="auto"/>
                <w:sz w:val="24"/>
                <w:szCs w:val="24"/>
                <w:highlight w:val="none"/>
                <w:u w:val="none"/>
              </w:rPr>
              <w:t xml:space="preserve">灭火器未按时检查的，每处扣1分；消防器材失效、缺失未及时报告的，每处扣2分；存在其他违反消防规范的行为，扣3分</w:t>
            </w:r>
            <w:r/>
          </w:p>
        </w:tc>
      </w:tr>
      <w:tr>
        <w:trPr>
          <w:trHeight w:val="1178" w:hRule="exact"/>
        </w:trPr>
        <w:tc>
          <w:tcPr>
            <w:tcW w:w="1274" w:type="dxa"/>
            <w:vAlign w:val="center"/>
            <w:vMerge w:val="restart"/>
            <w:textDirection w:val="lrTb"/>
            <w:noWrap w:val="false"/>
          </w:tcPr>
          <w:p>
            <w:pPr>
              <w:jc w:val="center"/>
              <w:spacing w:line="360" w:lineRule="exact"/>
              <w:rPr>
                <w:rFonts w:hint="eastAsia" w:ascii="黑体" w:eastAsia="黑体"/>
                <w:color w:val="auto"/>
                <w:sz w:val="28"/>
                <w:szCs w:val="28"/>
                <w:highlight w:val="none"/>
                <w:u w:val="none"/>
              </w:rPr>
            </w:pPr>
            <w:r>
              <w:rPr>
                <w:rFonts w:hint="eastAsia" w:ascii="黑体" w:eastAsia="黑体"/>
                <w:color w:val="auto"/>
                <w:sz w:val="28"/>
                <w:szCs w:val="28"/>
                <w:highlight w:val="none"/>
                <w:u w:val="none"/>
              </w:rPr>
              <w:t xml:space="preserve">污水</w:t>
            </w:r>
            <w:r/>
          </w:p>
          <w:p>
            <w:pPr>
              <w:jc w:val="center"/>
              <w:spacing w:line="360" w:lineRule="exact"/>
              <w:rPr>
                <w:rFonts w:hint="eastAsia"/>
                <w:color w:val="auto"/>
                <w:highlight w:val="none"/>
                <w:u w:val="none"/>
              </w:rPr>
            </w:pPr>
            <w:r>
              <w:rPr>
                <w:rFonts w:hint="eastAsia" w:ascii="黑体" w:eastAsia="黑体"/>
                <w:color w:val="auto"/>
                <w:sz w:val="28"/>
                <w:szCs w:val="28"/>
                <w:highlight w:val="none"/>
                <w:u w:val="none"/>
              </w:rPr>
              <w:t xml:space="preserve">清运</w:t>
            </w:r>
            <w:r>
              <w:rPr>
                <w:rFonts w:hint="eastAsia" w:ascii="黑体" w:eastAsia="黑体"/>
                <w:color w:val="auto"/>
                <w:sz w:val="28"/>
                <w:szCs w:val="28"/>
                <w:highlight w:val="none"/>
                <w:u w:val="none"/>
              </w:rPr>
              <w:br w:type="textWrapping" w:clear="all"/>
            </w:r>
            <w:r>
              <w:rPr>
                <w:rFonts w:hint="eastAsia" w:ascii="黑体" w:eastAsia="黑体"/>
                <w:color w:val="auto"/>
                <w:sz w:val="28"/>
                <w:szCs w:val="28"/>
                <w:highlight w:val="none"/>
                <w:u w:val="none"/>
              </w:rPr>
              <w:t xml:space="preserve">（</w:t>
            </w:r>
            <w:r>
              <w:rPr>
                <w:rFonts w:hint="eastAsia" w:ascii="黑体" w:eastAsia="黑体"/>
                <w:color w:val="auto"/>
                <w:sz w:val="28"/>
                <w:szCs w:val="28"/>
                <w:highlight w:val="none"/>
                <w:u w:val="none"/>
                <w:lang w:eastAsia="zh-CN"/>
              </w:rPr>
              <w:t xml:space="preserve">2</w:t>
            </w:r>
            <w:r>
              <w:rPr>
                <w:rFonts w:hint="eastAsia" w:ascii="黑体" w:eastAsia="黑体"/>
                <w:color w:val="auto"/>
                <w:sz w:val="28"/>
                <w:szCs w:val="28"/>
                <w:highlight w:val="none"/>
                <w:u w:val="none"/>
              </w:rPr>
              <w:t xml:space="preserve">0分）</w:t>
            </w:r>
            <w:r/>
          </w:p>
        </w:tc>
        <w:tc>
          <w:tcPr>
            <w:tcW w:w="2387" w:type="dxa"/>
            <w:vAlign w:val="center"/>
            <w:textDirection w:val="lrTb"/>
            <w:noWrap w:val="false"/>
          </w:tcPr>
          <w:p>
            <w:pPr>
              <w:jc w:val="center"/>
              <w:spacing w:line="360" w:lineRule="auto"/>
              <w:rPr>
                <w:rFonts w:hint="eastAsia" w:ascii="宋体" w:hAnsi="宋体"/>
                <w:color w:val="auto"/>
                <w:sz w:val="24"/>
                <w:szCs w:val="24"/>
                <w:highlight w:val="none"/>
                <w:u w:val="none"/>
              </w:rPr>
            </w:pPr>
            <w:r>
              <w:rPr>
                <w:rFonts w:hint="eastAsia" w:ascii="宋体" w:hAnsi="宋体"/>
                <w:color w:val="auto"/>
                <w:sz w:val="24"/>
                <w:szCs w:val="24"/>
                <w:highlight w:val="none"/>
                <w:u w:val="none"/>
              </w:rPr>
              <w:t xml:space="preserve">清运及时性</w:t>
            </w:r>
            <w:r/>
          </w:p>
        </w:tc>
        <w:tc>
          <w:tcPr>
            <w:tcW w:w="779" w:type="dxa"/>
            <w:vAlign w:val="center"/>
            <w:textDirection w:val="lrTb"/>
            <w:noWrap w:val="false"/>
          </w:tcPr>
          <w:p>
            <w:pPr>
              <w:jc w:val="center"/>
              <w:spacing w:line="360" w:lineRule="auto"/>
              <w:rPr>
                <w:rFonts w:hint="eastAsia" w:ascii="宋体" w:hAnsi="宋体"/>
                <w:color w:val="auto"/>
                <w:sz w:val="24"/>
                <w:szCs w:val="24"/>
                <w:highlight w:val="none"/>
                <w:u w:val="none"/>
              </w:rPr>
            </w:pPr>
            <w:r>
              <w:rPr>
                <w:rFonts w:hint="eastAsia" w:ascii="宋体" w:hAnsi="宋体"/>
                <w:color w:val="auto"/>
                <w:sz w:val="24"/>
                <w:szCs w:val="24"/>
                <w:highlight w:val="none"/>
                <w:u w:val="none"/>
                <w:lang w:val="en-US" w:eastAsia="zh-CN"/>
              </w:rPr>
              <w:t xml:space="preserve">10</w:t>
            </w:r>
            <w:r>
              <w:rPr>
                <w:rFonts w:hint="eastAsia" w:ascii="宋体" w:hAnsi="宋体"/>
                <w:color w:val="auto"/>
                <w:sz w:val="24"/>
                <w:szCs w:val="24"/>
                <w:highlight w:val="none"/>
                <w:u w:val="none"/>
              </w:rPr>
              <w:t xml:space="preserve">分</w:t>
            </w:r>
            <w:r/>
          </w:p>
        </w:tc>
        <w:tc>
          <w:tcPr>
            <w:tcW w:w="5448" w:type="dxa"/>
            <w:vAlign w:val="center"/>
            <w:textDirection w:val="lrTb"/>
            <w:noWrap w:val="false"/>
          </w:tcPr>
          <w:p>
            <w:pPr>
              <w:jc w:val="both"/>
              <w:rPr>
                <w:rFonts w:hint="eastAsia" w:ascii="宋体" w:hAnsi="宋体"/>
                <w:color w:val="auto"/>
                <w:sz w:val="24"/>
                <w:szCs w:val="24"/>
                <w:highlight w:val="none"/>
                <w:u w:val="none"/>
              </w:rPr>
            </w:pPr>
            <w:r>
              <w:rPr>
                <w:rFonts w:hint="eastAsia" w:ascii="宋体" w:hAnsi="宋体"/>
                <w:color w:val="auto"/>
                <w:sz w:val="24"/>
                <w:szCs w:val="24"/>
                <w:highlight w:val="none"/>
                <w:u w:val="none"/>
              </w:rPr>
              <w:t xml:space="preserve">污水满溢未及时清运的，每次扣2分</w:t>
            </w:r>
            <w:r/>
          </w:p>
        </w:tc>
      </w:tr>
      <w:tr>
        <w:trPr>
          <w:trHeight w:val="1178" w:hRule="exact"/>
        </w:trPr>
        <w:tc>
          <w:tcPr>
            <w:tcW w:w="1274" w:type="dxa"/>
            <w:vAlign w:val="center"/>
            <w:vMerge w:val="continue"/>
            <w:textDirection w:val="lrTb"/>
            <w:noWrap w:val="false"/>
          </w:tcPr>
          <w:p>
            <w:pPr>
              <w:jc w:val="center"/>
              <w:spacing w:line="360" w:lineRule="exact"/>
              <w:rPr>
                <w:rFonts w:hint="eastAsia"/>
                <w:color w:val="auto"/>
                <w:highlight w:val="none"/>
                <w:u w:val="none"/>
              </w:rPr>
            </w:pPr>
            <w:r>
              <w:rPr>
                <w:rFonts w:hint="eastAsia"/>
                <w:color w:val="auto"/>
                <w:highlight w:val="none"/>
                <w:u w:val="none"/>
              </w:rPr>
            </w:r>
            <w:r/>
          </w:p>
        </w:tc>
        <w:tc>
          <w:tcPr>
            <w:tcW w:w="2387" w:type="dxa"/>
            <w:vAlign w:val="center"/>
            <w:textDirection w:val="lrTb"/>
            <w:noWrap w:val="false"/>
          </w:tcPr>
          <w:p>
            <w:pPr>
              <w:jc w:val="center"/>
              <w:spacing w:line="360" w:lineRule="auto"/>
              <w:rPr>
                <w:rFonts w:hint="eastAsia" w:ascii="宋体" w:hAnsi="宋体"/>
                <w:color w:val="auto"/>
                <w:sz w:val="24"/>
                <w:szCs w:val="24"/>
                <w:highlight w:val="none"/>
                <w:u w:val="none"/>
              </w:rPr>
            </w:pPr>
            <w:r>
              <w:rPr>
                <w:rFonts w:hint="eastAsia" w:ascii="宋体" w:hAnsi="宋体"/>
                <w:color w:val="auto"/>
                <w:sz w:val="24"/>
                <w:szCs w:val="24"/>
                <w:highlight w:val="none"/>
                <w:u w:val="none"/>
              </w:rPr>
              <w:t xml:space="preserve">清运规范性</w:t>
            </w:r>
            <w:r/>
          </w:p>
        </w:tc>
        <w:tc>
          <w:tcPr>
            <w:tcW w:w="779" w:type="dxa"/>
            <w:vAlign w:val="center"/>
            <w:textDirection w:val="lrTb"/>
            <w:noWrap w:val="false"/>
          </w:tcPr>
          <w:p>
            <w:pPr>
              <w:jc w:val="center"/>
              <w:spacing w:line="360" w:lineRule="auto"/>
              <w:rPr>
                <w:rFonts w:hint="eastAsia" w:ascii="宋体" w:hAnsi="宋体"/>
                <w:color w:val="auto"/>
                <w:sz w:val="24"/>
                <w:szCs w:val="24"/>
                <w:highlight w:val="none"/>
                <w:u w:val="none"/>
              </w:rPr>
            </w:pPr>
            <w:r>
              <w:rPr>
                <w:rFonts w:hint="eastAsia" w:ascii="宋体" w:hAnsi="宋体"/>
                <w:color w:val="auto"/>
                <w:sz w:val="24"/>
                <w:szCs w:val="24"/>
                <w:highlight w:val="none"/>
                <w:u w:val="none"/>
                <w:lang w:val="en-US" w:eastAsia="zh-CN"/>
              </w:rPr>
              <w:t xml:space="preserve">10</w:t>
            </w:r>
            <w:r>
              <w:rPr>
                <w:rFonts w:hint="eastAsia" w:ascii="宋体" w:hAnsi="宋体"/>
                <w:color w:val="auto"/>
                <w:sz w:val="24"/>
                <w:szCs w:val="24"/>
                <w:highlight w:val="none"/>
                <w:u w:val="none"/>
              </w:rPr>
              <w:t xml:space="preserve">分</w:t>
            </w:r>
            <w:r/>
          </w:p>
        </w:tc>
        <w:tc>
          <w:tcPr>
            <w:tcW w:w="5448" w:type="dxa"/>
            <w:vAlign w:val="center"/>
            <w:textDirection w:val="lrTb"/>
            <w:noWrap w:val="false"/>
          </w:tcPr>
          <w:p>
            <w:pPr>
              <w:jc w:val="both"/>
              <w:rPr>
                <w:rFonts w:hint="eastAsia" w:ascii="宋体" w:hAnsi="宋体"/>
                <w:color w:val="auto"/>
                <w:sz w:val="24"/>
                <w:szCs w:val="24"/>
                <w:highlight w:val="none"/>
                <w:u w:val="none"/>
              </w:rPr>
            </w:pPr>
            <w:r>
              <w:rPr>
                <w:rFonts w:hint="eastAsia" w:ascii="宋体" w:hAnsi="宋体"/>
                <w:color w:val="auto"/>
                <w:sz w:val="24"/>
                <w:szCs w:val="24"/>
                <w:highlight w:val="none"/>
                <w:u w:val="none"/>
              </w:rPr>
              <w:t xml:space="preserve">清运过程中造成二次污染的，每次扣2分；清运记录不完整的，每次扣1分</w:t>
            </w:r>
            <w:r/>
          </w:p>
        </w:tc>
      </w:tr>
      <w:tr>
        <w:trPr>
          <w:trHeight w:val="1026" w:hRule="exact"/>
        </w:trPr>
        <w:tc>
          <w:tcPr>
            <w:tcW w:w="1274" w:type="dxa"/>
            <w:vAlign w:val="center"/>
            <w:vMerge w:val="restart"/>
            <w:textDirection w:val="lrTb"/>
            <w:noWrap w:val="false"/>
          </w:tcPr>
          <w:p>
            <w:pPr>
              <w:jc w:val="center"/>
              <w:spacing w:line="360" w:lineRule="exact"/>
              <w:rPr>
                <w:rFonts w:hint="eastAsia" w:ascii="黑体" w:eastAsia="黑体"/>
                <w:color w:val="auto"/>
                <w:sz w:val="28"/>
                <w:szCs w:val="28"/>
                <w:highlight w:val="none"/>
                <w:u w:val="none"/>
              </w:rPr>
            </w:pPr>
            <w:r>
              <w:rPr>
                <w:rFonts w:hint="eastAsia" w:ascii="黑体" w:eastAsia="黑体"/>
                <w:color w:val="auto"/>
                <w:sz w:val="28"/>
                <w:szCs w:val="28"/>
                <w:highlight w:val="none"/>
                <w:u w:val="none"/>
              </w:rPr>
              <w:t xml:space="preserve">保洁</w:t>
            </w:r>
            <w:r/>
          </w:p>
          <w:p>
            <w:pPr>
              <w:jc w:val="center"/>
              <w:spacing w:line="360" w:lineRule="exact"/>
              <w:rPr>
                <w:rFonts w:ascii="黑体" w:eastAsia="黑体"/>
                <w:color w:val="auto"/>
                <w:sz w:val="28"/>
                <w:szCs w:val="28"/>
                <w:highlight w:val="none"/>
                <w:u w:val="none"/>
              </w:rPr>
            </w:pPr>
            <w:r>
              <w:rPr>
                <w:rFonts w:hint="eastAsia" w:ascii="黑体" w:eastAsia="黑体"/>
                <w:color w:val="auto"/>
                <w:sz w:val="28"/>
                <w:szCs w:val="28"/>
                <w:highlight w:val="none"/>
                <w:u w:val="none"/>
              </w:rPr>
              <w:t xml:space="preserve">服务</w:t>
            </w:r>
            <w:r/>
          </w:p>
          <w:p>
            <w:pPr>
              <w:jc w:val="center"/>
              <w:spacing w:line="360" w:lineRule="exact"/>
              <w:rPr>
                <w:rFonts w:hint="eastAsia" w:eastAsia="黑体"/>
                <w:color w:val="auto"/>
                <w:highlight w:val="none"/>
                <w:u w:val="none"/>
              </w:rPr>
            </w:pPr>
            <w:r>
              <w:rPr>
                <w:rFonts w:hint="eastAsia" w:ascii="黑体" w:eastAsia="黑体"/>
                <w:color w:val="auto"/>
                <w:sz w:val="28"/>
                <w:szCs w:val="28"/>
                <w:highlight w:val="none"/>
                <w:u w:val="none"/>
              </w:rPr>
              <w:t xml:space="preserve">（</w:t>
            </w:r>
            <w:r>
              <w:rPr>
                <w:rFonts w:hint="eastAsia" w:ascii="黑体" w:eastAsia="黑体"/>
                <w:color w:val="auto"/>
                <w:sz w:val="28"/>
                <w:szCs w:val="28"/>
                <w:highlight w:val="none"/>
                <w:u w:val="none"/>
                <w:lang w:val="en-US" w:eastAsia="zh-CN"/>
              </w:rPr>
              <w:t xml:space="preserve">15</w:t>
            </w:r>
            <w:r>
              <w:rPr>
                <w:rFonts w:hint="eastAsia" w:ascii="黑体" w:eastAsia="黑体"/>
                <w:color w:val="auto"/>
                <w:sz w:val="28"/>
                <w:szCs w:val="28"/>
                <w:highlight w:val="none"/>
                <w:u w:val="none"/>
              </w:rPr>
              <w:t xml:space="preserve">分）</w:t>
            </w:r>
            <w:r/>
          </w:p>
        </w:tc>
        <w:tc>
          <w:tcPr>
            <w:tcW w:w="2387" w:type="dxa"/>
            <w:vAlign w:val="center"/>
            <w:textDirection w:val="lrTb"/>
            <w:noWrap w:val="false"/>
          </w:tcPr>
          <w:p>
            <w:pPr>
              <w:jc w:val="center"/>
              <w:spacing w:line="360" w:lineRule="auto"/>
              <w:rPr>
                <w:rFonts w:hint="eastAsia" w:ascii="宋体" w:hAnsi="宋体"/>
                <w:color w:val="auto"/>
                <w:sz w:val="24"/>
                <w:szCs w:val="24"/>
                <w:highlight w:val="none"/>
                <w:u w:val="none"/>
              </w:rPr>
            </w:pPr>
            <w:r>
              <w:rPr>
                <w:rFonts w:hint="eastAsia" w:ascii="宋体" w:hAnsi="宋体"/>
                <w:color w:val="auto"/>
                <w:sz w:val="24"/>
                <w:szCs w:val="24"/>
                <w:highlight w:val="none"/>
                <w:u w:val="none"/>
              </w:rPr>
              <w:t xml:space="preserve">道路及室外区域保洁</w:t>
            </w:r>
            <w:r/>
          </w:p>
        </w:tc>
        <w:tc>
          <w:tcPr>
            <w:tcW w:w="779" w:type="dxa"/>
            <w:vAlign w:val="center"/>
            <w:textDirection w:val="lrTb"/>
            <w:noWrap w:val="false"/>
          </w:tcPr>
          <w:p>
            <w:pPr>
              <w:jc w:val="center"/>
              <w:spacing w:line="360" w:lineRule="auto"/>
              <w:rPr>
                <w:rFonts w:ascii="宋体" w:hAnsi="宋体"/>
                <w:color w:val="auto"/>
                <w:sz w:val="24"/>
                <w:szCs w:val="24"/>
                <w:highlight w:val="none"/>
                <w:u w:val="none"/>
              </w:rPr>
            </w:pPr>
            <w:r>
              <w:rPr>
                <w:rFonts w:hint="eastAsia" w:ascii="宋体" w:hAnsi="宋体"/>
                <w:color w:val="auto"/>
                <w:sz w:val="24"/>
                <w:szCs w:val="24"/>
                <w:highlight w:val="none"/>
                <w:u w:val="none"/>
              </w:rPr>
              <w:t xml:space="preserve">4分</w:t>
            </w:r>
            <w:r/>
          </w:p>
        </w:tc>
        <w:tc>
          <w:tcPr>
            <w:tcW w:w="5448" w:type="dxa"/>
            <w:vAlign w:val="center"/>
            <w:textDirection w:val="lrTb"/>
            <w:noWrap w:val="false"/>
          </w:tcPr>
          <w:p>
            <w:pPr>
              <w:jc w:val="both"/>
              <w:rPr>
                <w:rFonts w:hint="eastAsia" w:ascii="宋体" w:hAnsi="宋体"/>
                <w:color w:val="auto"/>
                <w:sz w:val="24"/>
                <w:szCs w:val="24"/>
                <w:highlight w:val="none"/>
                <w:u w:val="none"/>
              </w:rPr>
            </w:pPr>
            <w:r>
              <w:rPr>
                <w:rFonts w:hint="eastAsia" w:ascii="宋体" w:hAnsi="宋体"/>
                <w:color w:val="auto"/>
                <w:sz w:val="24"/>
                <w:szCs w:val="24"/>
                <w:highlight w:val="none"/>
                <w:u w:val="none"/>
              </w:rPr>
              <w:t xml:space="preserve">路面有杂物、积灰、积水的，每处扣0.5分；有动物尸体未及时清理的，扣2分；道路未按频次清扫或清洗的，每次扣1分</w:t>
            </w:r>
            <w:r/>
          </w:p>
        </w:tc>
      </w:tr>
      <w:tr>
        <w:trPr>
          <w:trHeight w:val="646" w:hRule="exact"/>
        </w:trPr>
        <w:tc>
          <w:tcPr>
            <w:tcW w:w="1274" w:type="dxa"/>
            <w:vAlign w:val="center"/>
            <w:vMerge w:val="continue"/>
            <w:textDirection w:val="lrTb"/>
            <w:noWrap w:val="false"/>
          </w:tcPr>
          <w:p>
            <w:pPr>
              <w:jc w:val="center"/>
              <w:spacing w:line="360" w:lineRule="exact"/>
              <w:rPr>
                <w:rFonts w:hint="eastAsia" w:ascii="黑体" w:eastAsia="黑体"/>
                <w:color w:val="auto"/>
                <w:sz w:val="28"/>
                <w:szCs w:val="28"/>
                <w:highlight w:val="none"/>
                <w:u w:val="none"/>
              </w:rPr>
            </w:pPr>
            <w:r>
              <w:rPr>
                <w:rFonts w:hint="eastAsia" w:ascii="黑体" w:eastAsia="黑体"/>
                <w:color w:val="auto"/>
                <w:sz w:val="28"/>
                <w:szCs w:val="28"/>
                <w:highlight w:val="none"/>
                <w:u w:val="none"/>
              </w:rPr>
            </w:r>
            <w:r/>
          </w:p>
        </w:tc>
        <w:tc>
          <w:tcPr>
            <w:tcW w:w="2387" w:type="dxa"/>
            <w:vAlign w:val="center"/>
            <w:textDirection w:val="lrTb"/>
            <w:noWrap w:val="false"/>
          </w:tcPr>
          <w:p>
            <w:pPr>
              <w:jc w:val="center"/>
              <w:spacing w:line="360" w:lineRule="auto"/>
              <w:rPr>
                <w:rFonts w:ascii="宋体" w:hAnsi="宋体"/>
                <w:color w:val="auto"/>
                <w:sz w:val="24"/>
                <w:szCs w:val="24"/>
                <w:highlight w:val="none"/>
                <w:u w:val="none"/>
              </w:rPr>
            </w:pPr>
            <w:r>
              <w:rPr>
                <w:rFonts w:hint="eastAsia" w:ascii="宋体" w:hAnsi="宋体"/>
                <w:color w:val="auto"/>
                <w:sz w:val="24"/>
                <w:szCs w:val="24"/>
                <w:highlight w:val="none"/>
                <w:u w:val="none"/>
              </w:rPr>
              <w:t xml:space="preserve">办公室及车间保洁</w:t>
            </w:r>
            <w:r/>
          </w:p>
        </w:tc>
        <w:tc>
          <w:tcPr>
            <w:tcW w:w="779" w:type="dxa"/>
            <w:vAlign w:val="center"/>
            <w:textDirection w:val="lrTb"/>
            <w:noWrap w:val="false"/>
          </w:tcPr>
          <w:p>
            <w:pPr>
              <w:jc w:val="center"/>
              <w:spacing w:line="360" w:lineRule="auto"/>
              <w:rPr>
                <w:rFonts w:ascii="宋体" w:hAnsi="宋体"/>
                <w:color w:val="auto"/>
                <w:sz w:val="24"/>
                <w:szCs w:val="24"/>
                <w:highlight w:val="none"/>
                <w:u w:val="none"/>
              </w:rPr>
            </w:pPr>
            <w:r>
              <w:rPr>
                <w:rFonts w:hint="eastAsia" w:ascii="宋体" w:hAnsi="宋体"/>
                <w:color w:val="auto"/>
                <w:sz w:val="24"/>
                <w:szCs w:val="24"/>
                <w:highlight w:val="none"/>
                <w:u w:val="none"/>
              </w:rPr>
              <w:t xml:space="preserve">4分</w:t>
            </w:r>
            <w:r/>
          </w:p>
        </w:tc>
        <w:tc>
          <w:tcPr>
            <w:tcW w:w="5448" w:type="dxa"/>
            <w:vAlign w:val="center"/>
            <w:textDirection w:val="lrTb"/>
            <w:noWrap w:val="false"/>
          </w:tcPr>
          <w:p>
            <w:pPr>
              <w:jc w:val="both"/>
              <w:rPr>
                <w:rFonts w:hint="eastAsia" w:ascii="宋体" w:hAnsi="宋体"/>
                <w:color w:val="auto"/>
                <w:sz w:val="24"/>
                <w:szCs w:val="24"/>
                <w:highlight w:val="none"/>
                <w:u w:val="none"/>
              </w:rPr>
            </w:pPr>
            <w:r>
              <w:rPr>
                <w:rFonts w:hint="eastAsia" w:ascii="宋体" w:hAnsi="宋体"/>
                <w:color w:val="auto"/>
                <w:sz w:val="24"/>
                <w:szCs w:val="24"/>
                <w:highlight w:val="none"/>
                <w:u w:val="none"/>
              </w:rPr>
              <w:t xml:space="preserve">地面有肉眼可见厚灰、杂物堆积的，每处扣0.5分；门窗、扶手未按时擦抹的，每处扣0.5分</w:t>
            </w:r>
            <w:r/>
          </w:p>
        </w:tc>
      </w:tr>
      <w:tr>
        <w:trPr>
          <w:trHeight w:val="940" w:hRule="exact"/>
        </w:trPr>
        <w:tc>
          <w:tcPr>
            <w:tcW w:w="1274" w:type="dxa"/>
            <w:vAlign w:val="center"/>
            <w:vMerge w:val="continue"/>
            <w:textDirection w:val="lrTb"/>
            <w:noWrap w:val="false"/>
          </w:tcPr>
          <w:p>
            <w:pPr>
              <w:jc w:val="center"/>
              <w:spacing w:line="360" w:lineRule="exact"/>
              <w:rPr>
                <w:rFonts w:hint="eastAsia" w:ascii="黑体" w:eastAsia="黑体"/>
                <w:color w:val="auto"/>
                <w:sz w:val="28"/>
                <w:szCs w:val="28"/>
                <w:highlight w:val="none"/>
                <w:u w:val="none"/>
              </w:rPr>
            </w:pPr>
            <w:r>
              <w:rPr>
                <w:rFonts w:hint="eastAsia" w:ascii="黑体" w:eastAsia="黑体"/>
                <w:color w:val="auto"/>
                <w:sz w:val="28"/>
                <w:szCs w:val="28"/>
                <w:highlight w:val="none"/>
                <w:u w:val="none"/>
              </w:rPr>
            </w:r>
            <w:r/>
          </w:p>
        </w:tc>
        <w:tc>
          <w:tcPr>
            <w:tcW w:w="2387" w:type="dxa"/>
            <w:vAlign w:val="center"/>
            <w:textDirection w:val="lrTb"/>
            <w:noWrap w:val="false"/>
          </w:tcPr>
          <w:p>
            <w:pPr>
              <w:jc w:val="center"/>
              <w:spacing w:line="360" w:lineRule="auto"/>
              <w:rPr>
                <w:rFonts w:ascii="宋体" w:hAnsi="宋体"/>
                <w:color w:val="auto"/>
                <w:sz w:val="24"/>
                <w:szCs w:val="24"/>
                <w:highlight w:val="none"/>
                <w:u w:val="none"/>
              </w:rPr>
            </w:pPr>
            <w:r>
              <w:rPr>
                <w:rFonts w:hint="eastAsia" w:ascii="宋体" w:hAnsi="宋体"/>
                <w:color w:val="auto"/>
                <w:sz w:val="24"/>
                <w:szCs w:val="24"/>
                <w:highlight w:val="none"/>
                <w:u w:val="none"/>
              </w:rPr>
              <w:t xml:space="preserve">卫生间保洁</w:t>
            </w:r>
            <w:r/>
          </w:p>
        </w:tc>
        <w:tc>
          <w:tcPr>
            <w:tcW w:w="779" w:type="dxa"/>
            <w:vAlign w:val="center"/>
            <w:textDirection w:val="lrTb"/>
            <w:noWrap w:val="false"/>
          </w:tcPr>
          <w:p>
            <w:pPr>
              <w:jc w:val="center"/>
              <w:spacing w:line="360" w:lineRule="auto"/>
              <w:rPr>
                <w:rFonts w:ascii="宋体" w:hAnsi="宋体"/>
                <w:color w:val="auto"/>
                <w:sz w:val="24"/>
                <w:szCs w:val="24"/>
                <w:highlight w:val="none"/>
                <w:u w:val="none"/>
              </w:rPr>
            </w:pPr>
            <w:r>
              <w:rPr>
                <w:rFonts w:hint="eastAsia" w:ascii="宋体" w:hAnsi="宋体"/>
                <w:color w:val="auto"/>
                <w:sz w:val="24"/>
                <w:szCs w:val="24"/>
                <w:highlight w:val="none"/>
                <w:u w:val="none"/>
                <w:lang w:val="en-US" w:eastAsia="zh-CN"/>
              </w:rPr>
              <w:t xml:space="preserve">2</w:t>
            </w:r>
            <w:r>
              <w:rPr>
                <w:rFonts w:hint="eastAsia" w:ascii="宋体" w:hAnsi="宋体"/>
                <w:color w:val="auto"/>
                <w:sz w:val="24"/>
                <w:szCs w:val="24"/>
                <w:highlight w:val="none"/>
                <w:u w:val="none"/>
              </w:rPr>
              <w:t xml:space="preserve">分</w:t>
            </w:r>
            <w:r/>
          </w:p>
        </w:tc>
        <w:tc>
          <w:tcPr>
            <w:tcW w:w="5448" w:type="dxa"/>
            <w:vAlign w:val="center"/>
            <w:textDirection w:val="lrTb"/>
            <w:noWrap w:val="false"/>
          </w:tcPr>
          <w:p>
            <w:pPr>
              <w:jc w:val="both"/>
              <w:rPr>
                <w:rFonts w:hint="eastAsia" w:ascii="宋体" w:hAnsi="宋体"/>
                <w:color w:val="auto"/>
                <w:sz w:val="24"/>
                <w:szCs w:val="24"/>
                <w:highlight w:val="none"/>
                <w:u w:val="none"/>
              </w:rPr>
            </w:pPr>
            <w:r>
              <w:rPr>
                <w:rFonts w:hint="eastAsia" w:ascii="宋体" w:hAnsi="宋体"/>
                <w:color w:val="auto"/>
                <w:sz w:val="24"/>
                <w:szCs w:val="24"/>
                <w:highlight w:val="none"/>
                <w:u w:val="none"/>
              </w:rPr>
              <w:t xml:space="preserve">卫生间有明显异味的，扣1分；有积水、污迹的，每处扣0.5分；镜面、墙面不洁的，每处扣0.5分</w:t>
            </w:r>
            <w:r/>
          </w:p>
        </w:tc>
      </w:tr>
      <w:tr>
        <w:trPr>
          <w:trHeight w:val="951" w:hRule="exact"/>
        </w:trPr>
        <w:tc>
          <w:tcPr>
            <w:tcW w:w="1274" w:type="dxa"/>
            <w:vAlign w:val="center"/>
            <w:vMerge w:val="continue"/>
            <w:textDirection w:val="lrTb"/>
            <w:noWrap w:val="false"/>
          </w:tcPr>
          <w:p>
            <w:pPr>
              <w:jc w:val="center"/>
              <w:spacing w:line="360" w:lineRule="exact"/>
              <w:rPr>
                <w:rFonts w:hint="eastAsia" w:ascii="黑体" w:eastAsia="黑体"/>
                <w:color w:val="auto"/>
                <w:sz w:val="28"/>
                <w:szCs w:val="28"/>
                <w:highlight w:val="none"/>
                <w:u w:val="none"/>
              </w:rPr>
            </w:pPr>
            <w:r>
              <w:rPr>
                <w:rFonts w:hint="eastAsia" w:ascii="黑体" w:eastAsia="黑体"/>
                <w:color w:val="auto"/>
                <w:sz w:val="28"/>
                <w:szCs w:val="28"/>
                <w:highlight w:val="none"/>
                <w:u w:val="none"/>
              </w:rPr>
            </w:r>
            <w:r/>
          </w:p>
        </w:tc>
        <w:tc>
          <w:tcPr>
            <w:tcW w:w="2387" w:type="dxa"/>
            <w:vAlign w:val="center"/>
            <w:textDirection w:val="lrTb"/>
            <w:noWrap w:val="false"/>
          </w:tcPr>
          <w:p>
            <w:pPr>
              <w:jc w:val="center"/>
              <w:spacing w:line="360" w:lineRule="auto"/>
              <w:rPr>
                <w:rFonts w:ascii="宋体" w:hAnsi="宋体"/>
                <w:color w:val="auto"/>
                <w:sz w:val="24"/>
                <w:szCs w:val="24"/>
                <w:highlight w:val="none"/>
                <w:u w:val="none"/>
              </w:rPr>
            </w:pPr>
            <w:r>
              <w:rPr>
                <w:rFonts w:hint="eastAsia" w:ascii="宋体" w:hAnsi="宋体"/>
                <w:color w:val="auto"/>
                <w:sz w:val="24"/>
                <w:szCs w:val="24"/>
                <w:highlight w:val="none"/>
                <w:u w:val="none"/>
              </w:rPr>
              <w:t xml:space="preserve">垃圾收集清运</w:t>
            </w:r>
            <w:r/>
          </w:p>
        </w:tc>
        <w:tc>
          <w:tcPr>
            <w:tcW w:w="779" w:type="dxa"/>
            <w:vAlign w:val="center"/>
            <w:textDirection w:val="lrTb"/>
            <w:noWrap w:val="false"/>
          </w:tcPr>
          <w:p>
            <w:pPr>
              <w:jc w:val="center"/>
              <w:spacing w:line="360" w:lineRule="auto"/>
              <w:rPr>
                <w:rFonts w:ascii="宋体" w:hAnsi="宋体"/>
                <w:color w:val="auto"/>
                <w:sz w:val="24"/>
                <w:szCs w:val="24"/>
                <w:highlight w:val="none"/>
                <w:u w:val="none"/>
              </w:rPr>
            </w:pPr>
            <w:r>
              <w:rPr>
                <w:rFonts w:hint="eastAsia" w:ascii="宋体" w:hAnsi="宋体"/>
                <w:color w:val="auto"/>
                <w:sz w:val="24"/>
                <w:szCs w:val="24"/>
                <w:highlight w:val="none"/>
                <w:u w:val="none"/>
                <w:lang w:val="en-US" w:eastAsia="zh-CN"/>
              </w:rPr>
              <w:t xml:space="preserve">3</w:t>
            </w:r>
            <w:r>
              <w:rPr>
                <w:rFonts w:hint="eastAsia" w:ascii="宋体" w:hAnsi="宋体"/>
                <w:color w:val="auto"/>
                <w:sz w:val="24"/>
                <w:szCs w:val="24"/>
                <w:highlight w:val="none"/>
                <w:u w:val="none"/>
              </w:rPr>
              <w:t xml:space="preserve">分</w:t>
            </w:r>
            <w:r/>
          </w:p>
        </w:tc>
        <w:tc>
          <w:tcPr>
            <w:tcW w:w="5448" w:type="dxa"/>
            <w:vAlign w:val="center"/>
            <w:textDirection w:val="lrTb"/>
            <w:noWrap w:val="false"/>
          </w:tcPr>
          <w:p>
            <w:pPr>
              <w:jc w:val="both"/>
              <w:rPr>
                <w:rFonts w:hint="eastAsia" w:ascii="宋体" w:hAnsi="宋体"/>
                <w:color w:val="auto"/>
                <w:sz w:val="24"/>
                <w:szCs w:val="24"/>
                <w:highlight w:val="none"/>
                <w:u w:val="none"/>
              </w:rPr>
            </w:pPr>
            <w:r>
              <w:rPr>
                <w:rFonts w:hint="eastAsia" w:ascii="宋体" w:hAnsi="宋体"/>
                <w:color w:val="auto"/>
                <w:sz w:val="24"/>
                <w:szCs w:val="24"/>
                <w:highlight w:val="none"/>
                <w:u w:val="none"/>
              </w:rPr>
              <w:t xml:space="preserve">垃圾箱未每日清理的，每次扣1分；垃圾满溢的，每处扣0.5分；垃圾箱周围有污迹、异味的，每处扣0.5分</w:t>
            </w:r>
            <w:r/>
          </w:p>
        </w:tc>
      </w:tr>
      <w:tr>
        <w:trPr>
          <w:trHeight w:val="646" w:hRule="exact"/>
        </w:trPr>
        <w:tc>
          <w:tcPr>
            <w:tcW w:w="1274" w:type="dxa"/>
            <w:vAlign w:val="center"/>
            <w:vMerge w:val="continue"/>
            <w:textDirection w:val="lrTb"/>
            <w:noWrap w:val="false"/>
          </w:tcPr>
          <w:p>
            <w:pPr>
              <w:jc w:val="center"/>
              <w:spacing w:line="360" w:lineRule="exact"/>
              <w:rPr>
                <w:rFonts w:hint="eastAsia" w:ascii="黑体" w:eastAsia="黑体"/>
                <w:color w:val="auto"/>
                <w:sz w:val="28"/>
                <w:szCs w:val="28"/>
                <w:highlight w:val="none"/>
                <w:u w:val="none"/>
              </w:rPr>
            </w:pPr>
            <w:r>
              <w:rPr>
                <w:rFonts w:hint="eastAsia" w:ascii="黑体" w:eastAsia="黑体"/>
                <w:color w:val="auto"/>
                <w:sz w:val="28"/>
                <w:szCs w:val="28"/>
                <w:highlight w:val="none"/>
                <w:u w:val="none"/>
              </w:rPr>
            </w:r>
            <w:r/>
          </w:p>
        </w:tc>
        <w:tc>
          <w:tcPr>
            <w:tcW w:w="2387" w:type="dxa"/>
            <w:vAlign w:val="center"/>
            <w:textDirection w:val="lrTb"/>
            <w:noWrap w:val="false"/>
          </w:tcPr>
          <w:p>
            <w:pPr>
              <w:jc w:val="center"/>
              <w:spacing w:line="360" w:lineRule="auto"/>
              <w:rPr>
                <w:rFonts w:ascii="宋体" w:hAnsi="宋体"/>
                <w:color w:val="auto"/>
                <w:sz w:val="24"/>
                <w:szCs w:val="24"/>
                <w:highlight w:val="none"/>
                <w:u w:val="none"/>
              </w:rPr>
            </w:pPr>
            <w:r>
              <w:rPr>
                <w:rFonts w:hint="eastAsia" w:ascii="宋体" w:hAnsi="宋体"/>
                <w:color w:val="auto"/>
                <w:sz w:val="24"/>
                <w:szCs w:val="24"/>
                <w:highlight w:val="none"/>
                <w:u w:val="none"/>
              </w:rPr>
              <w:t xml:space="preserve">卫生防疫</w:t>
            </w:r>
            <w:r/>
          </w:p>
        </w:tc>
        <w:tc>
          <w:tcPr>
            <w:tcW w:w="779" w:type="dxa"/>
            <w:vAlign w:val="center"/>
            <w:textDirection w:val="lrTb"/>
            <w:noWrap w:val="false"/>
          </w:tcPr>
          <w:p>
            <w:pPr>
              <w:jc w:val="center"/>
              <w:spacing w:line="360" w:lineRule="auto"/>
              <w:rPr>
                <w:rFonts w:ascii="宋体" w:hAnsi="宋体"/>
                <w:color w:val="auto"/>
                <w:sz w:val="24"/>
                <w:szCs w:val="24"/>
                <w:highlight w:val="none"/>
                <w:u w:val="none"/>
              </w:rPr>
            </w:pPr>
            <w:r>
              <w:rPr>
                <w:rFonts w:hint="eastAsia" w:ascii="宋体" w:hAnsi="宋体"/>
                <w:color w:val="auto"/>
                <w:sz w:val="24"/>
                <w:szCs w:val="24"/>
                <w:highlight w:val="none"/>
                <w:u w:val="none"/>
                <w:lang w:val="en-US" w:eastAsia="zh-CN"/>
              </w:rPr>
              <w:t xml:space="preserve">2</w:t>
            </w:r>
            <w:r>
              <w:rPr>
                <w:rFonts w:hint="eastAsia" w:ascii="宋体" w:hAnsi="宋体"/>
                <w:color w:val="auto"/>
                <w:sz w:val="24"/>
                <w:szCs w:val="24"/>
                <w:highlight w:val="none"/>
                <w:u w:val="none"/>
              </w:rPr>
              <w:t xml:space="preserve">分</w:t>
            </w:r>
            <w:r/>
          </w:p>
        </w:tc>
        <w:tc>
          <w:tcPr>
            <w:tcW w:w="5448" w:type="dxa"/>
            <w:vAlign w:val="center"/>
            <w:textDirection w:val="lrTb"/>
            <w:noWrap w:val="false"/>
          </w:tcPr>
          <w:p>
            <w:pPr>
              <w:jc w:val="both"/>
              <w:rPr>
                <w:rFonts w:hint="eastAsia" w:ascii="宋体" w:hAnsi="宋体"/>
                <w:color w:val="auto"/>
                <w:sz w:val="24"/>
                <w:szCs w:val="24"/>
                <w:highlight w:val="none"/>
                <w:u w:val="none"/>
              </w:rPr>
            </w:pPr>
            <w:r>
              <w:rPr>
                <w:rFonts w:hint="eastAsia" w:ascii="宋体" w:hAnsi="宋体"/>
                <w:color w:val="auto"/>
                <w:sz w:val="24"/>
                <w:szCs w:val="24"/>
                <w:highlight w:val="none"/>
                <w:u w:val="none"/>
              </w:rPr>
              <w:t xml:space="preserve">未按频次开展灭鼠、灭蚊蝇工作的，每次扣2分；无消杀记录的，每次扣1分</w:t>
            </w:r>
            <w:r/>
          </w:p>
        </w:tc>
      </w:tr>
      <w:tr>
        <w:trPr>
          <w:trHeight w:val="892" w:hRule="exact"/>
        </w:trPr>
        <w:tc>
          <w:tcPr>
            <w:tcW w:w="1274" w:type="dxa"/>
            <w:vAlign w:val="center"/>
            <w:vMerge w:val="restart"/>
            <w:textDirection w:val="lrTb"/>
            <w:noWrap w:val="false"/>
          </w:tcPr>
          <w:p>
            <w:pPr>
              <w:jc w:val="center"/>
              <w:spacing w:line="360" w:lineRule="exact"/>
              <w:rPr>
                <w:rFonts w:ascii="黑体" w:eastAsia="黑体"/>
                <w:color w:val="auto"/>
                <w:sz w:val="28"/>
                <w:szCs w:val="28"/>
                <w:highlight w:val="none"/>
                <w:u w:val="none"/>
              </w:rPr>
            </w:pPr>
            <w:r>
              <w:rPr>
                <w:rFonts w:hint="eastAsia" w:ascii="黑体" w:eastAsia="黑体"/>
                <w:color w:val="auto"/>
                <w:sz w:val="28"/>
                <w:szCs w:val="28"/>
                <w:highlight w:val="none"/>
                <w:u w:val="none"/>
              </w:rPr>
              <w:t xml:space="preserve">绿化养护服务</w:t>
            </w:r>
            <w:r>
              <w:rPr>
                <w:rFonts w:hint="eastAsia" w:ascii="黑体" w:eastAsia="黑体"/>
                <w:color w:val="auto"/>
                <w:sz w:val="28"/>
                <w:szCs w:val="28"/>
                <w:highlight w:val="none"/>
                <w:u w:val="none"/>
              </w:rPr>
              <w:br w:type="textWrapping" w:clear="all"/>
            </w:r>
            <w:r>
              <w:rPr>
                <w:rFonts w:hint="eastAsia" w:ascii="黑体" w:eastAsia="黑体"/>
                <w:color w:val="auto"/>
                <w:sz w:val="28"/>
                <w:szCs w:val="28"/>
                <w:highlight w:val="none"/>
                <w:u w:val="none"/>
              </w:rPr>
              <w:t xml:space="preserve">（1</w:t>
            </w:r>
            <w:r>
              <w:rPr>
                <w:rFonts w:hint="eastAsia" w:ascii="黑体" w:eastAsia="黑体"/>
                <w:color w:val="auto"/>
                <w:sz w:val="28"/>
                <w:szCs w:val="28"/>
                <w:highlight w:val="none"/>
                <w:u w:val="none"/>
                <w:lang w:val="en-US" w:eastAsia="zh-CN"/>
              </w:rPr>
              <w:t xml:space="preserve">0</w:t>
            </w:r>
            <w:r>
              <w:rPr>
                <w:rFonts w:hint="eastAsia" w:ascii="黑体" w:eastAsia="黑体"/>
                <w:color w:val="auto"/>
                <w:sz w:val="28"/>
                <w:szCs w:val="28"/>
                <w:highlight w:val="none"/>
                <w:u w:val="none"/>
              </w:rPr>
              <w:t xml:space="preserve">分）</w:t>
            </w:r>
            <w:r/>
          </w:p>
        </w:tc>
        <w:tc>
          <w:tcPr>
            <w:tcW w:w="2387" w:type="dxa"/>
            <w:vAlign w:val="center"/>
            <w:textDirection w:val="lrTb"/>
            <w:noWrap w:val="false"/>
          </w:tcPr>
          <w:p>
            <w:pPr>
              <w:jc w:val="center"/>
              <w:spacing w:line="360" w:lineRule="auto"/>
              <w:rPr>
                <w:rFonts w:ascii="宋体" w:hAnsi="宋体"/>
                <w:color w:val="auto"/>
                <w:sz w:val="24"/>
                <w:szCs w:val="24"/>
                <w:highlight w:val="none"/>
                <w:u w:val="none"/>
              </w:rPr>
            </w:pPr>
            <w:r>
              <w:rPr>
                <w:rFonts w:hint="eastAsia" w:ascii="宋体" w:hAnsi="宋体"/>
                <w:color w:val="auto"/>
                <w:sz w:val="24"/>
                <w:szCs w:val="24"/>
                <w:highlight w:val="none"/>
                <w:u w:val="none"/>
              </w:rPr>
              <w:t xml:space="preserve">修剪整形</w:t>
            </w:r>
            <w:r/>
          </w:p>
        </w:tc>
        <w:tc>
          <w:tcPr>
            <w:tcW w:w="779" w:type="dxa"/>
            <w:vAlign w:val="center"/>
            <w:textDirection w:val="lrTb"/>
            <w:noWrap w:val="false"/>
          </w:tcPr>
          <w:p>
            <w:pPr>
              <w:jc w:val="center"/>
              <w:spacing w:line="360" w:lineRule="auto"/>
              <w:rPr>
                <w:rFonts w:ascii="宋体" w:hAnsi="宋体"/>
                <w:color w:val="auto"/>
                <w:sz w:val="24"/>
                <w:szCs w:val="24"/>
                <w:highlight w:val="none"/>
                <w:u w:val="none"/>
              </w:rPr>
            </w:pPr>
            <w:r>
              <w:rPr>
                <w:rFonts w:hint="eastAsia" w:ascii="宋体" w:hAnsi="宋体"/>
                <w:color w:val="auto"/>
                <w:sz w:val="24"/>
                <w:szCs w:val="24"/>
                <w:highlight w:val="none"/>
                <w:u w:val="none"/>
                <w:lang w:val="en-US" w:eastAsia="zh-CN"/>
              </w:rPr>
              <w:t xml:space="preserve">3</w:t>
            </w:r>
            <w:r>
              <w:rPr>
                <w:rFonts w:hint="eastAsia" w:ascii="宋体" w:hAnsi="宋体"/>
                <w:color w:val="auto"/>
                <w:sz w:val="24"/>
                <w:szCs w:val="24"/>
                <w:highlight w:val="none"/>
                <w:u w:val="none"/>
              </w:rPr>
              <w:t xml:space="preserve">分</w:t>
            </w:r>
            <w:r/>
          </w:p>
        </w:tc>
        <w:tc>
          <w:tcPr>
            <w:tcW w:w="5448" w:type="dxa"/>
            <w:vAlign w:val="center"/>
            <w:textDirection w:val="lrTb"/>
            <w:noWrap w:val="false"/>
          </w:tcPr>
          <w:p>
            <w:pPr>
              <w:jc w:val="both"/>
              <w:rPr>
                <w:rFonts w:hint="eastAsia" w:ascii="宋体" w:hAnsi="宋体"/>
                <w:color w:val="auto"/>
                <w:sz w:val="24"/>
                <w:szCs w:val="24"/>
                <w:highlight w:val="none"/>
                <w:u w:val="none"/>
              </w:rPr>
            </w:pPr>
            <w:r>
              <w:rPr>
                <w:rFonts w:hint="eastAsia" w:ascii="宋体" w:hAnsi="宋体"/>
                <w:color w:val="auto"/>
                <w:sz w:val="24"/>
                <w:szCs w:val="24"/>
                <w:highlight w:val="none"/>
                <w:u w:val="none"/>
              </w:rPr>
              <w:t xml:space="preserve">未按季度进行割草、修剪的，每次扣2分；有遮挡视线杂草的，每处扣0.5分</w:t>
            </w:r>
            <w:r/>
          </w:p>
        </w:tc>
      </w:tr>
      <w:tr>
        <w:trPr>
          <w:trHeight w:val="1115" w:hRule="exact"/>
        </w:trPr>
        <w:tc>
          <w:tcPr>
            <w:tcW w:w="1274" w:type="dxa"/>
            <w:vAlign w:val="center"/>
            <w:vMerge w:val="continue"/>
            <w:textDirection w:val="lrTb"/>
            <w:noWrap w:val="false"/>
          </w:tcPr>
          <w:p>
            <w:pPr>
              <w:jc w:val="center"/>
              <w:spacing w:line="360" w:lineRule="exact"/>
              <w:rPr>
                <w:rFonts w:hint="eastAsia" w:ascii="黑体" w:eastAsia="黑体"/>
                <w:color w:val="auto"/>
                <w:sz w:val="28"/>
                <w:szCs w:val="28"/>
                <w:highlight w:val="none"/>
                <w:u w:val="none"/>
              </w:rPr>
            </w:pPr>
            <w:r>
              <w:rPr>
                <w:rFonts w:hint="eastAsia" w:ascii="黑体" w:eastAsia="黑体"/>
                <w:color w:val="auto"/>
                <w:sz w:val="28"/>
                <w:szCs w:val="28"/>
                <w:highlight w:val="none"/>
                <w:u w:val="none"/>
              </w:rPr>
            </w:r>
            <w:r/>
          </w:p>
        </w:tc>
        <w:tc>
          <w:tcPr>
            <w:tcW w:w="2387" w:type="dxa"/>
            <w:vAlign w:val="center"/>
            <w:textDirection w:val="lrTb"/>
            <w:noWrap w:val="false"/>
          </w:tcPr>
          <w:p>
            <w:pPr>
              <w:jc w:val="center"/>
              <w:spacing w:line="360" w:lineRule="auto"/>
              <w:rPr>
                <w:rFonts w:hint="eastAsia" w:ascii="宋体" w:hAnsi="宋体"/>
                <w:color w:val="auto"/>
                <w:sz w:val="24"/>
                <w:szCs w:val="24"/>
                <w:highlight w:val="none"/>
                <w:u w:val="none"/>
              </w:rPr>
            </w:pPr>
            <w:r>
              <w:rPr>
                <w:rFonts w:hint="eastAsia" w:ascii="宋体" w:hAnsi="宋体"/>
                <w:color w:val="auto"/>
                <w:sz w:val="24"/>
                <w:szCs w:val="24"/>
                <w:highlight w:val="none"/>
                <w:u w:val="none"/>
              </w:rPr>
              <w:t xml:space="preserve">病虫害防治</w:t>
            </w:r>
            <w:r/>
          </w:p>
        </w:tc>
        <w:tc>
          <w:tcPr>
            <w:tcW w:w="779" w:type="dxa"/>
            <w:vAlign w:val="center"/>
            <w:textDirection w:val="lrTb"/>
            <w:noWrap w:val="false"/>
          </w:tcPr>
          <w:p>
            <w:pPr>
              <w:jc w:val="center"/>
              <w:spacing w:line="360" w:lineRule="auto"/>
              <w:rPr>
                <w:rFonts w:ascii="宋体" w:hAnsi="宋体"/>
                <w:color w:val="auto"/>
                <w:sz w:val="24"/>
                <w:szCs w:val="24"/>
                <w:highlight w:val="none"/>
                <w:u w:val="none"/>
              </w:rPr>
            </w:pPr>
            <w:r>
              <w:rPr>
                <w:rFonts w:hint="eastAsia" w:ascii="宋体" w:hAnsi="宋体"/>
                <w:color w:val="auto"/>
                <w:sz w:val="24"/>
                <w:szCs w:val="24"/>
                <w:highlight w:val="none"/>
                <w:u w:val="none"/>
                <w:lang w:val="en-US" w:eastAsia="zh-CN"/>
              </w:rPr>
              <w:t xml:space="preserve">3</w:t>
            </w:r>
            <w:r>
              <w:rPr>
                <w:rFonts w:hint="eastAsia" w:ascii="宋体" w:hAnsi="宋体"/>
                <w:color w:val="auto"/>
                <w:sz w:val="24"/>
                <w:szCs w:val="24"/>
                <w:highlight w:val="none"/>
                <w:u w:val="none"/>
              </w:rPr>
              <w:t xml:space="preserve">分</w:t>
            </w:r>
            <w:r/>
          </w:p>
        </w:tc>
        <w:tc>
          <w:tcPr>
            <w:tcW w:w="5448" w:type="dxa"/>
            <w:vAlign w:val="center"/>
            <w:textDirection w:val="lrTb"/>
            <w:noWrap w:val="false"/>
          </w:tcPr>
          <w:p>
            <w:pPr>
              <w:jc w:val="both"/>
              <w:rPr>
                <w:rFonts w:hint="eastAsia" w:ascii="宋体" w:hAnsi="宋体"/>
                <w:color w:val="auto"/>
                <w:sz w:val="24"/>
                <w:szCs w:val="24"/>
                <w:highlight w:val="none"/>
                <w:u w:val="none"/>
              </w:rPr>
            </w:pPr>
            <w:r>
              <w:rPr>
                <w:rFonts w:hint="eastAsia" w:ascii="宋体" w:hAnsi="宋体"/>
                <w:color w:val="auto"/>
                <w:sz w:val="24"/>
                <w:szCs w:val="24"/>
                <w:highlight w:val="none"/>
                <w:u w:val="none"/>
              </w:rPr>
              <w:t xml:space="preserve">全年病虫害防治少于5次的，每少1次扣1分；有明显病虫害危害状的，每处扣0.5分</w:t>
            </w:r>
            <w:r/>
          </w:p>
        </w:tc>
      </w:tr>
      <w:tr>
        <w:trPr>
          <w:trHeight w:val="646" w:hRule="exact"/>
        </w:trPr>
        <w:tc>
          <w:tcPr>
            <w:tcW w:w="1274" w:type="dxa"/>
            <w:vAlign w:val="center"/>
            <w:vMerge w:val="continue"/>
            <w:textDirection w:val="lrTb"/>
            <w:noWrap w:val="false"/>
          </w:tcPr>
          <w:p>
            <w:pPr>
              <w:jc w:val="center"/>
              <w:spacing w:line="360" w:lineRule="exact"/>
              <w:rPr>
                <w:rFonts w:hint="eastAsia" w:ascii="黑体" w:eastAsia="黑体"/>
                <w:color w:val="auto"/>
                <w:sz w:val="28"/>
                <w:szCs w:val="28"/>
                <w:highlight w:val="none"/>
                <w:u w:val="none"/>
              </w:rPr>
            </w:pPr>
            <w:r>
              <w:rPr>
                <w:rFonts w:hint="eastAsia" w:ascii="黑体" w:eastAsia="黑体"/>
                <w:color w:val="auto"/>
                <w:sz w:val="28"/>
                <w:szCs w:val="28"/>
                <w:highlight w:val="none"/>
                <w:u w:val="none"/>
              </w:rPr>
            </w:r>
            <w:r/>
          </w:p>
        </w:tc>
        <w:tc>
          <w:tcPr>
            <w:tcW w:w="2387" w:type="dxa"/>
            <w:vAlign w:val="center"/>
            <w:textDirection w:val="lrTb"/>
            <w:noWrap w:val="false"/>
          </w:tcPr>
          <w:p>
            <w:pPr>
              <w:jc w:val="center"/>
              <w:spacing w:line="360" w:lineRule="auto"/>
              <w:rPr>
                <w:rFonts w:hint="eastAsia" w:ascii="宋体" w:hAnsi="宋体"/>
                <w:color w:val="auto"/>
                <w:sz w:val="24"/>
                <w:szCs w:val="24"/>
                <w:highlight w:val="none"/>
                <w:u w:val="none"/>
              </w:rPr>
            </w:pPr>
            <w:r>
              <w:rPr>
                <w:rFonts w:hint="eastAsia" w:ascii="宋体" w:hAnsi="宋体"/>
                <w:color w:val="auto"/>
                <w:sz w:val="24"/>
                <w:szCs w:val="24"/>
                <w:highlight w:val="none"/>
                <w:u w:val="none"/>
              </w:rPr>
              <w:t xml:space="preserve">施肥浇灌</w:t>
            </w:r>
            <w:r/>
          </w:p>
        </w:tc>
        <w:tc>
          <w:tcPr>
            <w:tcW w:w="779" w:type="dxa"/>
            <w:vAlign w:val="center"/>
            <w:textDirection w:val="lrTb"/>
            <w:noWrap w:val="false"/>
          </w:tcPr>
          <w:p>
            <w:pPr>
              <w:jc w:val="center"/>
              <w:spacing w:line="360" w:lineRule="auto"/>
              <w:rPr>
                <w:rFonts w:ascii="宋体" w:hAnsi="宋体"/>
                <w:color w:val="auto"/>
                <w:sz w:val="24"/>
                <w:szCs w:val="24"/>
                <w:highlight w:val="none"/>
                <w:u w:val="none"/>
              </w:rPr>
            </w:pPr>
            <w:r>
              <w:rPr>
                <w:rFonts w:hint="eastAsia" w:ascii="宋体" w:hAnsi="宋体"/>
                <w:color w:val="auto"/>
                <w:sz w:val="24"/>
                <w:szCs w:val="24"/>
                <w:highlight w:val="none"/>
                <w:u w:val="none"/>
                <w:lang w:val="en-US" w:eastAsia="zh-CN"/>
              </w:rPr>
              <w:t xml:space="preserve">2</w:t>
            </w:r>
            <w:r>
              <w:rPr>
                <w:rFonts w:hint="eastAsia" w:ascii="宋体" w:hAnsi="宋体"/>
                <w:color w:val="auto"/>
                <w:sz w:val="24"/>
                <w:szCs w:val="24"/>
                <w:highlight w:val="none"/>
                <w:u w:val="none"/>
              </w:rPr>
              <w:t xml:space="preserve">分</w:t>
            </w:r>
            <w:r/>
          </w:p>
        </w:tc>
        <w:tc>
          <w:tcPr>
            <w:tcW w:w="5448" w:type="dxa"/>
            <w:vAlign w:val="center"/>
            <w:textDirection w:val="lrTb"/>
            <w:noWrap w:val="false"/>
          </w:tcPr>
          <w:p>
            <w:pPr>
              <w:jc w:val="both"/>
              <w:rPr>
                <w:rFonts w:hint="eastAsia" w:ascii="宋体" w:hAnsi="宋体"/>
                <w:color w:val="auto"/>
                <w:sz w:val="24"/>
                <w:szCs w:val="24"/>
                <w:highlight w:val="none"/>
                <w:u w:val="none"/>
              </w:rPr>
            </w:pPr>
            <w:r>
              <w:rPr>
                <w:rFonts w:hint="eastAsia" w:ascii="宋体" w:hAnsi="宋体"/>
                <w:color w:val="auto"/>
                <w:sz w:val="24"/>
                <w:szCs w:val="24"/>
                <w:highlight w:val="none"/>
                <w:u w:val="none"/>
              </w:rPr>
              <w:t xml:space="preserve">未定期施肥浇灌导致植物生长不良的，每处扣0.5分</w:t>
            </w:r>
            <w:r/>
          </w:p>
        </w:tc>
      </w:tr>
      <w:tr>
        <w:trPr>
          <w:trHeight w:val="915" w:hRule="exact"/>
        </w:trPr>
        <w:tc>
          <w:tcPr>
            <w:tcW w:w="1274" w:type="dxa"/>
            <w:vAlign w:val="center"/>
            <w:vMerge w:val="continue"/>
            <w:textDirection w:val="lrTb"/>
            <w:noWrap w:val="false"/>
          </w:tcPr>
          <w:p>
            <w:pPr>
              <w:jc w:val="center"/>
              <w:spacing w:line="360" w:lineRule="exact"/>
              <w:rPr>
                <w:rFonts w:hint="eastAsia" w:ascii="黑体" w:eastAsia="黑体"/>
                <w:color w:val="auto"/>
                <w:sz w:val="28"/>
                <w:szCs w:val="28"/>
                <w:highlight w:val="none"/>
                <w:u w:val="none"/>
              </w:rPr>
            </w:pPr>
            <w:r>
              <w:rPr>
                <w:rFonts w:hint="eastAsia" w:ascii="黑体" w:eastAsia="黑体"/>
                <w:color w:val="auto"/>
                <w:sz w:val="28"/>
                <w:szCs w:val="28"/>
                <w:highlight w:val="none"/>
                <w:u w:val="none"/>
              </w:rPr>
            </w:r>
            <w:r/>
          </w:p>
        </w:tc>
        <w:tc>
          <w:tcPr>
            <w:tcW w:w="2387" w:type="dxa"/>
            <w:vAlign w:val="center"/>
            <w:textDirection w:val="lrTb"/>
            <w:noWrap w:val="false"/>
          </w:tcPr>
          <w:p>
            <w:pPr>
              <w:jc w:val="center"/>
              <w:spacing w:line="360" w:lineRule="auto"/>
              <w:rPr>
                <w:rFonts w:hint="eastAsia" w:ascii="宋体" w:hAnsi="宋体"/>
                <w:color w:val="auto"/>
                <w:sz w:val="24"/>
                <w:szCs w:val="24"/>
                <w:highlight w:val="none"/>
                <w:u w:val="none"/>
              </w:rPr>
            </w:pPr>
            <w:r>
              <w:rPr>
                <w:rFonts w:hint="eastAsia" w:ascii="宋体" w:hAnsi="宋体"/>
                <w:color w:val="auto"/>
                <w:sz w:val="24"/>
                <w:szCs w:val="24"/>
                <w:highlight w:val="none"/>
                <w:u w:val="none"/>
              </w:rPr>
              <w:t xml:space="preserve">绿化保洁</w:t>
            </w:r>
            <w:r/>
          </w:p>
        </w:tc>
        <w:tc>
          <w:tcPr>
            <w:tcW w:w="779" w:type="dxa"/>
            <w:vAlign w:val="center"/>
            <w:textDirection w:val="lrTb"/>
            <w:noWrap w:val="false"/>
          </w:tcPr>
          <w:p>
            <w:pPr>
              <w:jc w:val="center"/>
              <w:spacing w:line="360" w:lineRule="auto"/>
              <w:rPr>
                <w:rFonts w:ascii="宋体" w:hAnsi="宋体"/>
                <w:color w:val="auto"/>
                <w:sz w:val="24"/>
                <w:szCs w:val="24"/>
                <w:highlight w:val="none"/>
                <w:u w:val="none"/>
              </w:rPr>
            </w:pPr>
            <w:r>
              <w:rPr>
                <w:rFonts w:hint="eastAsia" w:ascii="宋体" w:hAnsi="宋体"/>
                <w:color w:val="auto"/>
                <w:sz w:val="24"/>
                <w:szCs w:val="24"/>
                <w:highlight w:val="none"/>
                <w:u w:val="none"/>
                <w:lang w:val="en-US" w:eastAsia="zh-CN"/>
              </w:rPr>
              <w:t xml:space="preserve">2</w:t>
            </w:r>
            <w:r>
              <w:rPr>
                <w:rFonts w:hint="eastAsia" w:ascii="宋体" w:hAnsi="宋体"/>
                <w:color w:val="auto"/>
                <w:sz w:val="24"/>
                <w:szCs w:val="24"/>
                <w:highlight w:val="none"/>
                <w:u w:val="none"/>
              </w:rPr>
              <w:t xml:space="preserve">分</w:t>
            </w:r>
            <w:r/>
          </w:p>
        </w:tc>
        <w:tc>
          <w:tcPr>
            <w:tcW w:w="5448" w:type="dxa"/>
            <w:vAlign w:val="center"/>
            <w:textDirection w:val="lrTb"/>
            <w:noWrap w:val="false"/>
          </w:tcPr>
          <w:p>
            <w:pPr>
              <w:jc w:val="both"/>
              <w:rPr>
                <w:rFonts w:hint="eastAsia" w:ascii="宋体" w:hAnsi="宋体"/>
                <w:color w:val="auto"/>
                <w:sz w:val="24"/>
                <w:szCs w:val="24"/>
                <w:highlight w:val="none"/>
                <w:u w:val="none"/>
              </w:rPr>
            </w:pPr>
            <w:r>
              <w:rPr>
                <w:rFonts w:hint="eastAsia" w:ascii="宋体" w:hAnsi="宋体"/>
                <w:color w:val="auto"/>
                <w:sz w:val="24"/>
                <w:szCs w:val="24"/>
                <w:highlight w:val="none"/>
                <w:u w:val="none"/>
              </w:rPr>
              <w:t xml:space="preserve">有大片落叶覆盖未清理的，每处扣0.5分；有青苔导致路滑的，每处扣1分；绿地有垃圾、废弃物的，每处扣0.5分</w:t>
            </w:r>
            <w:r/>
          </w:p>
        </w:tc>
      </w:tr>
      <w:tr>
        <w:trPr>
          <w:trHeight w:val="646" w:hRule="exact"/>
        </w:trPr>
        <w:tc>
          <w:tcPr>
            <w:tcW w:w="1274" w:type="dxa"/>
            <w:vAlign w:val="center"/>
            <w:vMerge w:val="restart"/>
            <w:textDirection w:val="lrTb"/>
            <w:noWrap w:val="false"/>
          </w:tcPr>
          <w:p>
            <w:pPr>
              <w:jc w:val="center"/>
              <w:spacing w:line="360" w:lineRule="exact"/>
              <w:rPr>
                <w:rFonts w:hint="eastAsia" w:ascii="黑体" w:eastAsia="黑体"/>
                <w:color w:val="auto"/>
                <w:sz w:val="28"/>
                <w:szCs w:val="28"/>
                <w:highlight w:val="none"/>
                <w:u w:val="none"/>
              </w:rPr>
            </w:pPr>
            <w:r>
              <w:rPr>
                <w:rFonts w:hint="eastAsia" w:ascii="黑体" w:eastAsia="黑体"/>
                <w:color w:val="auto"/>
                <w:sz w:val="28"/>
                <w:szCs w:val="28"/>
                <w:highlight w:val="none"/>
                <w:u w:val="none"/>
              </w:rPr>
              <w:t xml:space="preserve">设施设备维保服务</w:t>
            </w:r>
            <w:r/>
          </w:p>
          <w:p>
            <w:pPr>
              <w:jc w:val="center"/>
              <w:spacing w:line="360" w:lineRule="exact"/>
              <w:rPr>
                <w:rFonts w:hint="eastAsia" w:eastAsia="黑体"/>
                <w:color w:val="auto"/>
                <w:highlight w:val="none"/>
                <w:u w:val="none"/>
              </w:rPr>
            </w:pPr>
            <w:r>
              <w:rPr>
                <w:rFonts w:hint="eastAsia" w:ascii="黑体" w:eastAsia="黑体"/>
                <w:color w:val="auto"/>
                <w:sz w:val="28"/>
                <w:szCs w:val="28"/>
                <w:highlight w:val="none"/>
                <w:u w:val="none"/>
              </w:rPr>
              <w:t xml:space="preserve">（15分）</w:t>
            </w:r>
            <w:r/>
          </w:p>
        </w:tc>
        <w:tc>
          <w:tcPr>
            <w:tcW w:w="2387" w:type="dxa"/>
            <w:vAlign w:val="center"/>
            <w:textDirection w:val="lrTb"/>
            <w:noWrap w:val="false"/>
          </w:tcPr>
          <w:p>
            <w:pPr>
              <w:jc w:val="center"/>
              <w:spacing w:line="360" w:lineRule="auto"/>
              <w:rPr>
                <w:rFonts w:ascii="宋体" w:hAnsi="宋体"/>
                <w:color w:val="auto"/>
                <w:sz w:val="24"/>
                <w:szCs w:val="24"/>
                <w:highlight w:val="none"/>
                <w:u w:val="none"/>
              </w:rPr>
            </w:pPr>
            <w:r>
              <w:rPr>
                <w:rFonts w:hint="eastAsia" w:ascii="宋体" w:hAnsi="宋体"/>
                <w:color w:val="auto"/>
                <w:sz w:val="24"/>
                <w:szCs w:val="24"/>
                <w:highlight w:val="none"/>
                <w:u w:val="none"/>
              </w:rPr>
              <w:t xml:space="preserve">水电设施巡检</w:t>
            </w:r>
            <w:r/>
          </w:p>
        </w:tc>
        <w:tc>
          <w:tcPr>
            <w:tcW w:w="779" w:type="dxa"/>
            <w:vAlign w:val="center"/>
            <w:textDirection w:val="lrTb"/>
            <w:noWrap w:val="false"/>
          </w:tcPr>
          <w:p>
            <w:pPr>
              <w:jc w:val="center"/>
              <w:spacing w:line="360" w:lineRule="auto"/>
              <w:rPr>
                <w:rFonts w:ascii="宋体" w:hAnsi="宋体"/>
                <w:color w:val="auto"/>
                <w:sz w:val="24"/>
                <w:szCs w:val="24"/>
                <w:highlight w:val="none"/>
                <w:u w:val="none"/>
              </w:rPr>
            </w:pPr>
            <w:r>
              <w:rPr>
                <w:rFonts w:hint="eastAsia" w:ascii="宋体" w:hAnsi="宋体"/>
                <w:color w:val="auto"/>
                <w:sz w:val="24"/>
                <w:szCs w:val="24"/>
                <w:highlight w:val="none"/>
                <w:u w:val="none"/>
              </w:rPr>
              <w:t xml:space="preserve">4分</w:t>
            </w:r>
            <w:r/>
          </w:p>
        </w:tc>
        <w:tc>
          <w:tcPr>
            <w:tcW w:w="5448" w:type="dxa"/>
            <w:vAlign w:val="center"/>
            <w:textDirection w:val="lrTb"/>
            <w:noWrap w:val="false"/>
          </w:tcPr>
          <w:p>
            <w:pPr>
              <w:jc w:val="both"/>
              <w:rPr>
                <w:rFonts w:hint="eastAsia" w:ascii="宋体" w:hAnsi="宋体"/>
                <w:color w:val="auto"/>
                <w:sz w:val="24"/>
                <w:szCs w:val="24"/>
                <w:highlight w:val="none"/>
                <w:u w:val="none"/>
              </w:rPr>
            </w:pPr>
            <w:r>
              <w:rPr>
                <w:rFonts w:hint="eastAsia" w:ascii="宋体" w:hAnsi="宋体"/>
                <w:color w:val="auto"/>
                <w:sz w:val="24"/>
                <w:szCs w:val="24"/>
                <w:highlight w:val="none"/>
                <w:u w:val="none"/>
              </w:rPr>
              <w:t xml:space="preserve">未按周进行巡检的，每次扣1分；巡检记录缺失的，每次扣0.5分</w:t>
            </w:r>
            <w:r/>
          </w:p>
        </w:tc>
      </w:tr>
      <w:tr>
        <w:trPr>
          <w:trHeight w:val="646" w:hRule="exact"/>
        </w:trPr>
        <w:tc>
          <w:tcPr>
            <w:tcW w:w="1274" w:type="dxa"/>
            <w:vAlign w:val="center"/>
            <w:vMerge w:val="continue"/>
            <w:textDirection w:val="lrTb"/>
            <w:noWrap w:val="false"/>
          </w:tcPr>
          <w:p>
            <w:pPr>
              <w:jc w:val="center"/>
              <w:spacing w:line="360" w:lineRule="exact"/>
              <w:rPr>
                <w:rFonts w:hint="eastAsia" w:ascii="黑体" w:eastAsia="黑体"/>
                <w:color w:val="auto"/>
                <w:sz w:val="28"/>
                <w:szCs w:val="28"/>
                <w:highlight w:val="none"/>
                <w:u w:val="none"/>
              </w:rPr>
            </w:pPr>
            <w:r>
              <w:rPr>
                <w:rFonts w:hint="eastAsia" w:ascii="黑体" w:eastAsia="黑体"/>
                <w:color w:val="auto"/>
                <w:sz w:val="28"/>
                <w:szCs w:val="28"/>
                <w:highlight w:val="none"/>
                <w:u w:val="none"/>
              </w:rPr>
            </w:r>
            <w:r/>
          </w:p>
        </w:tc>
        <w:tc>
          <w:tcPr>
            <w:tcW w:w="2387" w:type="dxa"/>
            <w:vAlign w:val="center"/>
            <w:textDirection w:val="lrTb"/>
            <w:noWrap w:val="false"/>
          </w:tcPr>
          <w:p>
            <w:pPr>
              <w:jc w:val="center"/>
              <w:spacing w:line="360" w:lineRule="auto"/>
              <w:rPr>
                <w:rFonts w:ascii="宋体" w:hAnsi="宋体"/>
                <w:color w:val="auto"/>
                <w:sz w:val="24"/>
                <w:szCs w:val="24"/>
                <w:highlight w:val="none"/>
                <w:u w:val="none"/>
              </w:rPr>
            </w:pPr>
            <w:r>
              <w:rPr>
                <w:rFonts w:hint="eastAsia" w:ascii="宋体" w:hAnsi="宋体"/>
                <w:color w:val="auto"/>
                <w:sz w:val="24"/>
                <w:szCs w:val="24"/>
                <w:highlight w:val="none"/>
                <w:u w:val="none"/>
              </w:rPr>
              <w:t xml:space="preserve">水电设施维修</w:t>
            </w:r>
            <w:r/>
          </w:p>
        </w:tc>
        <w:tc>
          <w:tcPr>
            <w:tcW w:w="779" w:type="dxa"/>
            <w:vAlign w:val="center"/>
            <w:textDirection w:val="lrTb"/>
            <w:noWrap w:val="false"/>
          </w:tcPr>
          <w:p>
            <w:pPr>
              <w:jc w:val="center"/>
              <w:spacing w:line="360" w:lineRule="auto"/>
              <w:rPr>
                <w:rFonts w:ascii="宋体" w:hAnsi="宋体"/>
                <w:color w:val="auto"/>
                <w:sz w:val="24"/>
                <w:szCs w:val="24"/>
                <w:highlight w:val="none"/>
                <w:u w:val="none"/>
              </w:rPr>
            </w:pPr>
            <w:r>
              <w:rPr>
                <w:rFonts w:hint="eastAsia" w:ascii="宋体" w:hAnsi="宋体"/>
                <w:color w:val="auto"/>
                <w:sz w:val="24"/>
                <w:szCs w:val="24"/>
                <w:highlight w:val="none"/>
                <w:u w:val="none"/>
              </w:rPr>
              <w:t xml:space="preserve">4分</w:t>
            </w:r>
            <w:r/>
          </w:p>
        </w:tc>
        <w:tc>
          <w:tcPr>
            <w:tcW w:w="5448" w:type="dxa"/>
            <w:vAlign w:val="center"/>
            <w:textDirection w:val="lrTb"/>
            <w:noWrap w:val="false"/>
          </w:tcPr>
          <w:p>
            <w:pPr>
              <w:jc w:val="both"/>
              <w:rPr>
                <w:rFonts w:hint="eastAsia" w:ascii="宋体" w:hAnsi="宋体"/>
                <w:color w:val="auto"/>
                <w:sz w:val="24"/>
                <w:szCs w:val="24"/>
                <w:highlight w:val="none"/>
                <w:u w:val="none"/>
              </w:rPr>
            </w:pPr>
            <w:r>
              <w:rPr>
                <w:rFonts w:hint="eastAsia" w:ascii="宋体" w:hAnsi="宋体"/>
                <w:color w:val="auto"/>
                <w:sz w:val="24"/>
                <w:szCs w:val="24"/>
                <w:highlight w:val="none"/>
                <w:u w:val="none"/>
              </w:rPr>
              <w:t xml:space="preserve">发现故障未及时维修的，每次扣1分；维修不及时影响正常使用的，每次扣2分</w:t>
            </w:r>
            <w:r/>
          </w:p>
        </w:tc>
      </w:tr>
      <w:tr>
        <w:trPr>
          <w:trHeight w:val="646" w:hRule="exact"/>
        </w:trPr>
        <w:tc>
          <w:tcPr>
            <w:tcW w:w="1274" w:type="dxa"/>
            <w:vAlign w:val="center"/>
            <w:vMerge w:val="continue"/>
            <w:textDirection w:val="lrTb"/>
            <w:noWrap w:val="false"/>
          </w:tcPr>
          <w:p>
            <w:pPr>
              <w:jc w:val="center"/>
              <w:spacing w:line="360" w:lineRule="exact"/>
              <w:rPr>
                <w:rFonts w:hint="eastAsia" w:ascii="黑体" w:eastAsia="黑体"/>
                <w:color w:val="auto"/>
                <w:sz w:val="28"/>
                <w:szCs w:val="28"/>
                <w:highlight w:val="none"/>
                <w:u w:val="none"/>
              </w:rPr>
            </w:pPr>
            <w:r>
              <w:rPr>
                <w:rFonts w:hint="eastAsia" w:ascii="黑体" w:eastAsia="黑体"/>
                <w:color w:val="auto"/>
                <w:sz w:val="28"/>
                <w:szCs w:val="28"/>
                <w:highlight w:val="none"/>
                <w:u w:val="none"/>
              </w:rPr>
            </w:r>
            <w:r/>
          </w:p>
        </w:tc>
        <w:tc>
          <w:tcPr>
            <w:tcW w:w="2387" w:type="dxa"/>
            <w:vAlign w:val="center"/>
            <w:textDirection w:val="lrTb"/>
            <w:noWrap w:val="false"/>
          </w:tcPr>
          <w:p>
            <w:pPr>
              <w:jc w:val="center"/>
              <w:spacing w:line="360" w:lineRule="auto"/>
              <w:rPr>
                <w:rFonts w:ascii="宋体" w:hAnsi="宋体"/>
                <w:color w:val="auto"/>
                <w:sz w:val="24"/>
                <w:szCs w:val="24"/>
                <w:highlight w:val="none"/>
                <w:u w:val="none"/>
              </w:rPr>
            </w:pPr>
            <w:r>
              <w:rPr>
                <w:rFonts w:hint="eastAsia" w:ascii="宋体" w:hAnsi="宋体"/>
                <w:color w:val="auto"/>
                <w:sz w:val="24"/>
                <w:szCs w:val="24"/>
                <w:highlight w:val="none"/>
                <w:u w:val="none"/>
              </w:rPr>
              <w:t xml:space="preserve">防雷装置维保检测</w:t>
            </w:r>
            <w:r/>
          </w:p>
        </w:tc>
        <w:tc>
          <w:tcPr>
            <w:tcW w:w="779" w:type="dxa"/>
            <w:vAlign w:val="center"/>
            <w:textDirection w:val="lrTb"/>
            <w:noWrap w:val="false"/>
          </w:tcPr>
          <w:p>
            <w:pPr>
              <w:jc w:val="center"/>
              <w:spacing w:line="360" w:lineRule="auto"/>
              <w:rPr>
                <w:rFonts w:ascii="宋体" w:hAnsi="宋体"/>
                <w:color w:val="auto"/>
                <w:sz w:val="24"/>
                <w:szCs w:val="24"/>
                <w:highlight w:val="none"/>
                <w:u w:val="none"/>
              </w:rPr>
            </w:pPr>
            <w:r>
              <w:rPr>
                <w:rFonts w:hint="eastAsia" w:ascii="宋体" w:hAnsi="宋体"/>
                <w:color w:val="auto"/>
                <w:sz w:val="24"/>
                <w:szCs w:val="24"/>
                <w:highlight w:val="none"/>
                <w:u w:val="none"/>
              </w:rPr>
              <w:t xml:space="preserve">3分</w:t>
            </w:r>
            <w:r/>
          </w:p>
        </w:tc>
        <w:tc>
          <w:tcPr>
            <w:tcW w:w="5448" w:type="dxa"/>
            <w:vAlign w:val="center"/>
            <w:textDirection w:val="lrTb"/>
            <w:noWrap w:val="false"/>
          </w:tcPr>
          <w:p>
            <w:pPr>
              <w:jc w:val="both"/>
              <w:rPr>
                <w:rFonts w:hint="eastAsia" w:ascii="宋体" w:hAnsi="宋体"/>
                <w:color w:val="auto"/>
                <w:sz w:val="24"/>
                <w:szCs w:val="24"/>
                <w:highlight w:val="none"/>
                <w:u w:val="none"/>
              </w:rPr>
            </w:pPr>
            <w:r>
              <w:rPr>
                <w:rFonts w:hint="eastAsia" w:ascii="宋体" w:hAnsi="宋体"/>
                <w:color w:val="auto"/>
                <w:sz w:val="24"/>
                <w:szCs w:val="24"/>
                <w:highlight w:val="none"/>
                <w:u w:val="none"/>
              </w:rPr>
              <w:t xml:space="preserve">未按时进行年度检测的，扣3分；未出具检测报告的，扣2分</w:t>
            </w:r>
            <w:r/>
          </w:p>
        </w:tc>
      </w:tr>
      <w:tr>
        <w:trPr>
          <w:trHeight w:val="646" w:hRule="exact"/>
        </w:trPr>
        <w:tc>
          <w:tcPr>
            <w:tcW w:w="1274" w:type="dxa"/>
            <w:vAlign w:val="center"/>
            <w:vMerge w:val="continue"/>
            <w:textDirection w:val="lrTb"/>
            <w:noWrap w:val="false"/>
          </w:tcPr>
          <w:p>
            <w:pPr>
              <w:jc w:val="center"/>
              <w:spacing w:line="360" w:lineRule="exact"/>
              <w:rPr>
                <w:rFonts w:hint="eastAsia" w:ascii="黑体" w:eastAsia="黑体"/>
                <w:color w:val="auto"/>
                <w:sz w:val="28"/>
                <w:szCs w:val="28"/>
                <w:highlight w:val="none"/>
                <w:u w:val="none"/>
              </w:rPr>
            </w:pPr>
            <w:r>
              <w:rPr>
                <w:rFonts w:hint="eastAsia" w:ascii="黑体" w:eastAsia="黑体"/>
                <w:color w:val="auto"/>
                <w:sz w:val="28"/>
                <w:szCs w:val="28"/>
                <w:highlight w:val="none"/>
                <w:u w:val="none"/>
              </w:rPr>
            </w:r>
            <w:r/>
          </w:p>
        </w:tc>
        <w:tc>
          <w:tcPr>
            <w:tcW w:w="2387" w:type="dxa"/>
            <w:vAlign w:val="center"/>
            <w:textDirection w:val="lrTb"/>
            <w:noWrap w:val="false"/>
          </w:tcPr>
          <w:p>
            <w:pPr>
              <w:jc w:val="center"/>
              <w:spacing w:line="360" w:lineRule="auto"/>
              <w:rPr>
                <w:rFonts w:hint="eastAsia" w:ascii="宋体" w:hAnsi="宋体"/>
                <w:color w:val="auto"/>
                <w:sz w:val="24"/>
                <w:szCs w:val="24"/>
                <w:highlight w:val="none"/>
                <w:u w:val="none"/>
              </w:rPr>
            </w:pPr>
            <w:r>
              <w:rPr>
                <w:rFonts w:hint="eastAsia" w:ascii="宋体" w:hAnsi="宋体"/>
                <w:color w:val="auto"/>
                <w:sz w:val="24"/>
                <w:szCs w:val="24"/>
                <w:highlight w:val="none"/>
                <w:u w:val="none"/>
              </w:rPr>
              <w:t xml:space="preserve">配电预防性试验</w:t>
            </w:r>
            <w:r/>
          </w:p>
        </w:tc>
        <w:tc>
          <w:tcPr>
            <w:tcW w:w="779" w:type="dxa"/>
            <w:vAlign w:val="center"/>
            <w:textDirection w:val="lrTb"/>
            <w:noWrap w:val="false"/>
          </w:tcPr>
          <w:p>
            <w:pPr>
              <w:jc w:val="center"/>
              <w:spacing w:line="360" w:lineRule="auto"/>
              <w:rPr>
                <w:rFonts w:ascii="宋体" w:hAnsi="宋体"/>
                <w:color w:val="auto"/>
                <w:sz w:val="24"/>
                <w:szCs w:val="24"/>
                <w:highlight w:val="none"/>
                <w:u w:val="none"/>
              </w:rPr>
            </w:pPr>
            <w:r>
              <w:rPr>
                <w:rFonts w:hint="eastAsia" w:ascii="宋体" w:hAnsi="宋体"/>
                <w:color w:val="auto"/>
                <w:sz w:val="24"/>
                <w:szCs w:val="24"/>
                <w:highlight w:val="none"/>
                <w:u w:val="none"/>
              </w:rPr>
              <w:t xml:space="preserve">2分</w:t>
            </w:r>
            <w:r/>
          </w:p>
        </w:tc>
        <w:tc>
          <w:tcPr>
            <w:tcW w:w="5448" w:type="dxa"/>
            <w:vAlign w:val="center"/>
            <w:textDirection w:val="lrTb"/>
            <w:noWrap w:val="false"/>
          </w:tcPr>
          <w:p>
            <w:pPr>
              <w:jc w:val="both"/>
              <w:rPr>
                <w:rFonts w:hint="eastAsia" w:ascii="宋体" w:hAnsi="宋体"/>
                <w:color w:val="auto"/>
                <w:sz w:val="24"/>
                <w:szCs w:val="24"/>
                <w:highlight w:val="none"/>
                <w:u w:val="none"/>
              </w:rPr>
            </w:pPr>
            <w:r>
              <w:rPr>
                <w:rFonts w:hint="eastAsia" w:ascii="宋体" w:hAnsi="宋体"/>
                <w:color w:val="auto"/>
                <w:sz w:val="24"/>
                <w:szCs w:val="24"/>
                <w:highlight w:val="none"/>
                <w:u w:val="none"/>
              </w:rPr>
              <w:t xml:space="preserve">未按要求委托有资质第三方进行试验的，扣2分</w:t>
            </w:r>
            <w:r/>
          </w:p>
        </w:tc>
      </w:tr>
      <w:tr>
        <w:trPr>
          <w:trHeight w:val="646" w:hRule="exact"/>
        </w:trPr>
        <w:tc>
          <w:tcPr>
            <w:tcW w:w="1274" w:type="dxa"/>
            <w:vAlign w:val="center"/>
            <w:vMerge w:val="continue"/>
            <w:textDirection w:val="lrTb"/>
            <w:noWrap w:val="false"/>
          </w:tcPr>
          <w:p>
            <w:pPr>
              <w:jc w:val="center"/>
              <w:spacing w:line="360" w:lineRule="exact"/>
              <w:rPr>
                <w:rFonts w:hint="eastAsia" w:ascii="黑体" w:eastAsia="黑体"/>
                <w:color w:val="auto"/>
                <w:sz w:val="28"/>
                <w:szCs w:val="28"/>
                <w:highlight w:val="none"/>
                <w:u w:val="none"/>
              </w:rPr>
            </w:pPr>
            <w:r>
              <w:rPr>
                <w:rFonts w:hint="eastAsia" w:ascii="黑体" w:eastAsia="黑体"/>
                <w:color w:val="auto"/>
                <w:sz w:val="28"/>
                <w:szCs w:val="28"/>
                <w:highlight w:val="none"/>
                <w:u w:val="none"/>
              </w:rPr>
            </w:r>
            <w:r/>
          </w:p>
        </w:tc>
        <w:tc>
          <w:tcPr>
            <w:tcW w:w="2387" w:type="dxa"/>
            <w:vAlign w:val="center"/>
            <w:textDirection w:val="lrTb"/>
            <w:noWrap w:val="false"/>
          </w:tcPr>
          <w:p>
            <w:pPr>
              <w:jc w:val="center"/>
              <w:spacing w:line="360" w:lineRule="auto"/>
              <w:rPr>
                <w:rFonts w:ascii="宋体" w:hAnsi="宋体"/>
                <w:color w:val="auto"/>
                <w:sz w:val="24"/>
                <w:szCs w:val="24"/>
                <w:highlight w:val="none"/>
                <w:u w:val="none"/>
              </w:rPr>
            </w:pPr>
            <w:r>
              <w:rPr>
                <w:rFonts w:hint="eastAsia" w:ascii="宋体" w:hAnsi="宋体"/>
                <w:color w:val="auto"/>
                <w:sz w:val="24"/>
                <w:szCs w:val="24"/>
                <w:highlight w:val="none"/>
                <w:u w:val="none"/>
              </w:rPr>
              <w:t xml:space="preserve">零星工程维修</w:t>
            </w:r>
            <w:r/>
          </w:p>
        </w:tc>
        <w:tc>
          <w:tcPr>
            <w:tcW w:w="779" w:type="dxa"/>
            <w:vAlign w:val="center"/>
            <w:textDirection w:val="lrTb"/>
            <w:noWrap w:val="false"/>
          </w:tcPr>
          <w:p>
            <w:pPr>
              <w:jc w:val="center"/>
              <w:spacing w:line="360" w:lineRule="auto"/>
              <w:rPr>
                <w:rFonts w:ascii="宋体" w:hAnsi="宋体"/>
                <w:color w:val="auto"/>
                <w:sz w:val="24"/>
                <w:szCs w:val="24"/>
                <w:highlight w:val="none"/>
                <w:u w:val="none"/>
              </w:rPr>
            </w:pPr>
            <w:r>
              <w:rPr>
                <w:rFonts w:hint="eastAsia" w:ascii="宋体" w:hAnsi="宋体"/>
                <w:color w:val="auto"/>
                <w:sz w:val="24"/>
                <w:szCs w:val="24"/>
                <w:highlight w:val="none"/>
                <w:u w:val="none"/>
              </w:rPr>
              <w:t xml:space="preserve">2分</w:t>
            </w:r>
            <w:r/>
          </w:p>
        </w:tc>
        <w:tc>
          <w:tcPr>
            <w:tcW w:w="5448" w:type="dxa"/>
            <w:vAlign w:val="center"/>
            <w:textDirection w:val="lrTb"/>
            <w:noWrap w:val="false"/>
          </w:tcPr>
          <w:p>
            <w:pPr>
              <w:jc w:val="both"/>
              <w:rPr>
                <w:rFonts w:hint="eastAsia" w:ascii="宋体" w:hAnsi="宋体"/>
                <w:color w:val="auto"/>
                <w:sz w:val="24"/>
                <w:szCs w:val="24"/>
                <w:highlight w:val="none"/>
                <w:u w:val="none"/>
              </w:rPr>
            </w:pPr>
            <w:r>
              <w:rPr>
                <w:rFonts w:hint="eastAsia" w:ascii="宋体" w:hAnsi="宋体"/>
                <w:color w:val="auto"/>
                <w:sz w:val="24"/>
                <w:szCs w:val="24"/>
                <w:highlight w:val="none"/>
                <w:u w:val="none"/>
              </w:rPr>
              <w:t xml:space="preserve">屋面、墙体、门窗、围墙、地面等损坏未及时维修的，每处扣0.5分</w:t>
            </w:r>
            <w:r/>
          </w:p>
        </w:tc>
      </w:tr>
      <w:tr>
        <w:trPr>
          <w:trHeight w:val="646" w:hRule="exact"/>
        </w:trPr>
        <w:tc>
          <w:tcPr>
            <w:tcW w:w="1274" w:type="dxa"/>
            <w:vAlign w:val="center"/>
            <w:vMerge w:val="restart"/>
            <w:textDirection w:val="lrTb"/>
            <w:noWrap w:val="false"/>
          </w:tcPr>
          <w:p>
            <w:pPr>
              <w:jc w:val="center"/>
              <w:spacing w:line="360" w:lineRule="exact"/>
              <w:rPr>
                <w:rFonts w:ascii="黑体" w:eastAsia="黑体"/>
                <w:color w:val="auto"/>
                <w:sz w:val="28"/>
                <w:szCs w:val="28"/>
                <w:highlight w:val="none"/>
                <w:u w:val="none"/>
              </w:rPr>
            </w:pPr>
            <w:r>
              <w:rPr>
                <w:rFonts w:hint="eastAsia" w:ascii="黑体" w:eastAsia="黑体"/>
                <w:color w:val="auto"/>
                <w:sz w:val="28"/>
                <w:szCs w:val="28"/>
                <w:highlight w:val="none"/>
                <w:u w:val="none"/>
              </w:rPr>
              <w:t xml:space="preserve">综合管理（8分）</w:t>
            </w:r>
            <w:r/>
          </w:p>
        </w:tc>
        <w:tc>
          <w:tcPr>
            <w:tcW w:w="2387" w:type="dxa"/>
            <w:vAlign w:val="center"/>
            <w:textDirection w:val="lrTb"/>
            <w:noWrap w:val="false"/>
          </w:tcPr>
          <w:p>
            <w:pPr>
              <w:jc w:val="center"/>
              <w:spacing w:line="360" w:lineRule="auto"/>
              <w:rPr>
                <w:rFonts w:ascii="宋体" w:hAnsi="宋体"/>
                <w:color w:val="auto"/>
                <w:sz w:val="24"/>
                <w:szCs w:val="24"/>
                <w:highlight w:val="none"/>
                <w:u w:val="none"/>
              </w:rPr>
            </w:pPr>
            <w:r>
              <w:rPr>
                <w:rFonts w:hint="eastAsia" w:ascii="宋体" w:hAnsi="宋体"/>
                <w:color w:val="auto"/>
                <w:sz w:val="24"/>
                <w:szCs w:val="24"/>
                <w:highlight w:val="none"/>
                <w:u w:val="none"/>
              </w:rPr>
              <w:t xml:space="preserve">水电费代缴</w:t>
            </w:r>
            <w:r/>
          </w:p>
        </w:tc>
        <w:tc>
          <w:tcPr>
            <w:tcW w:w="779" w:type="dxa"/>
            <w:vAlign w:val="center"/>
            <w:textDirection w:val="lrTb"/>
            <w:noWrap w:val="false"/>
          </w:tcPr>
          <w:p>
            <w:pPr>
              <w:jc w:val="center"/>
              <w:spacing w:line="360" w:lineRule="auto"/>
              <w:rPr>
                <w:rFonts w:ascii="宋体" w:hAnsi="宋体"/>
                <w:color w:val="auto"/>
                <w:sz w:val="24"/>
                <w:szCs w:val="24"/>
                <w:highlight w:val="none"/>
                <w:u w:val="none"/>
              </w:rPr>
            </w:pPr>
            <w:r>
              <w:rPr>
                <w:rFonts w:hint="eastAsia" w:ascii="宋体" w:hAnsi="宋体"/>
                <w:color w:val="auto"/>
                <w:sz w:val="24"/>
                <w:szCs w:val="24"/>
                <w:highlight w:val="none"/>
                <w:u w:val="none"/>
              </w:rPr>
              <w:t xml:space="preserve">2分</w:t>
            </w:r>
            <w:r/>
          </w:p>
        </w:tc>
        <w:tc>
          <w:tcPr>
            <w:tcW w:w="5448" w:type="dxa"/>
            <w:vAlign w:val="center"/>
            <w:textDirection w:val="lrTb"/>
            <w:noWrap w:val="false"/>
          </w:tcPr>
          <w:p>
            <w:pPr>
              <w:jc w:val="both"/>
              <w:rPr>
                <w:rFonts w:hint="eastAsia" w:ascii="宋体" w:hAnsi="宋体"/>
                <w:color w:val="auto"/>
                <w:sz w:val="24"/>
                <w:szCs w:val="24"/>
                <w:highlight w:val="none"/>
                <w:u w:val="none"/>
              </w:rPr>
            </w:pPr>
            <w:r>
              <w:rPr>
                <w:rFonts w:hint="eastAsia" w:ascii="宋体" w:hAnsi="宋体"/>
                <w:color w:val="auto"/>
                <w:sz w:val="24"/>
                <w:szCs w:val="24"/>
                <w:highlight w:val="none"/>
                <w:u w:val="none"/>
              </w:rPr>
              <w:t xml:space="preserve">未按时缴纳水电费导致停水停电的，每次扣2分</w:t>
            </w:r>
            <w:r/>
          </w:p>
        </w:tc>
      </w:tr>
      <w:tr>
        <w:trPr>
          <w:trHeight w:val="646" w:hRule="exact"/>
        </w:trPr>
        <w:tc>
          <w:tcPr>
            <w:tcW w:w="1274" w:type="dxa"/>
            <w:vAlign w:val="center"/>
            <w:vMerge w:val="continue"/>
            <w:textDirection w:val="lrTb"/>
            <w:noWrap w:val="false"/>
          </w:tcPr>
          <w:p>
            <w:pPr>
              <w:jc w:val="center"/>
              <w:spacing w:line="360" w:lineRule="exact"/>
              <w:rPr>
                <w:rFonts w:hint="eastAsia" w:ascii="黑体" w:eastAsia="黑体"/>
                <w:color w:val="auto"/>
                <w:sz w:val="28"/>
                <w:szCs w:val="28"/>
                <w:highlight w:val="none"/>
                <w:u w:val="none"/>
              </w:rPr>
            </w:pPr>
            <w:r>
              <w:rPr>
                <w:rFonts w:hint="eastAsia" w:ascii="黑体" w:eastAsia="黑体"/>
                <w:color w:val="auto"/>
                <w:sz w:val="28"/>
                <w:szCs w:val="28"/>
                <w:highlight w:val="none"/>
                <w:u w:val="none"/>
              </w:rPr>
            </w:r>
            <w:r/>
          </w:p>
        </w:tc>
        <w:tc>
          <w:tcPr>
            <w:tcW w:w="2387" w:type="dxa"/>
            <w:vAlign w:val="center"/>
            <w:textDirection w:val="lrTb"/>
            <w:noWrap w:val="false"/>
          </w:tcPr>
          <w:p>
            <w:pPr>
              <w:jc w:val="center"/>
              <w:spacing w:line="360" w:lineRule="auto"/>
              <w:rPr>
                <w:rFonts w:ascii="宋体" w:hAnsi="宋体"/>
                <w:color w:val="auto"/>
                <w:sz w:val="24"/>
                <w:szCs w:val="24"/>
                <w:highlight w:val="none"/>
                <w:u w:val="none"/>
              </w:rPr>
            </w:pPr>
            <w:r>
              <w:rPr>
                <w:rFonts w:hint="eastAsia" w:ascii="宋体" w:hAnsi="宋体"/>
                <w:color w:val="auto"/>
                <w:sz w:val="24"/>
                <w:szCs w:val="24"/>
                <w:highlight w:val="none"/>
                <w:u w:val="none"/>
              </w:rPr>
              <w:t xml:space="preserve">其他服务</w:t>
            </w:r>
            <w:r/>
          </w:p>
        </w:tc>
        <w:tc>
          <w:tcPr>
            <w:tcW w:w="779" w:type="dxa"/>
            <w:vAlign w:val="center"/>
            <w:textDirection w:val="lrTb"/>
            <w:noWrap w:val="false"/>
          </w:tcPr>
          <w:p>
            <w:pPr>
              <w:jc w:val="center"/>
              <w:spacing w:line="360" w:lineRule="auto"/>
              <w:rPr>
                <w:rFonts w:ascii="宋体" w:hAnsi="宋体"/>
                <w:color w:val="auto"/>
                <w:sz w:val="24"/>
                <w:szCs w:val="24"/>
                <w:highlight w:val="none"/>
                <w:u w:val="none"/>
              </w:rPr>
            </w:pPr>
            <w:r>
              <w:rPr>
                <w:rFonts w:hint="eastAsia" w:ascii="宋体" w:hAnsi="宋体"/>
                <w:color w:val="auto"/>
                <w:sz w:val="24"/>
                <w:szCs w:val="24"/>
                <w:highlight w:val="none"/>
                <w:u w:val="none"/>
              </w:rPr>
              <w:t xml:space="preserve">6分</w:t>
            </w:r>
            <w:r/>
          </w:p>
        </w:tc>
        <w:tc>
          <w:tcPr>
            <w:tcW w:w="5448" w:type="dxa"/>
            <w:vAlign w:val="center"/>
            <w:textDirection w:val="lrTb"/>
            <w:noWrap w:val="false"/>
          </w:tcPr>
          <w:p>
            <w:pPr>
              <w:jc w:val="both"/>
              <w:rPr>
                <w:rFonts w:hint="eastAsia" w:ascii="宋体" w:hAnsi="宋体"/>
                <w:color w:val="auto"/>
                <w:sz w:val="24"/>
                <w:szCs w:val="24"/>
                <w:highlight w:val="none"/>
                <w:u w:val="none"/>
              </w:rPr>
            </w:pPr>
            <w:r>
              <w:rPr>
                <w:rFonts w:hint="eastAsia" w:ascii="宋体" w:hAnsi="宋体"/>
                <w:color w:val="auto"/>
                <w:sz w:val="24"/>
                <w:szCs w:val="24"/>
                <w:highlight w:val="none"/>
                <w:u w:val="none"/>
              </w:rPr>
              <w:t xml:space="preserve">未完</w:t>
            </w:r>
            <w:r>
              <w:rPr>
                <w:rFonts w:hint="eastAsia" w:ascii="宋体" w:hAnsi="宋体"/>
                <w:color w:val="auto"/>
                <w:sz w:val="24"/>
                <w:szCs w:val="24"/>
                <w:highlight w:val="none"/>
                <w:u w:val="none"/>
                <w:lang w:val="en-US" w:eastAsia="zh-CN"/>
              </w:rPr>
              <w:t xml:space="preserve">成</w:t>
            </w:r>
            <w:r>
              <w:rPr>
                <w:rFonts w:hint="eastAsia" w:ascii="宋体" w:hAnsi="宋体"/>
                <w:color w:val="auto"/>
                <w:sz w:val="24"/>
                <w:szCs w:val="24"/>
                <w:highlight w:val="none"/>
                <w:u w:val="none"/>
              </w:rPr>
              <w:t xml:space="preserve">其他需要配合开展的工作，每次扣2分</w:t>
            </w:r>
            <w:r/>
          </w:p>
        </w:tc>
      </w:tr>
    </w:tbl>
    <w:p>
      <w:pPr>
        <w:rPr>
          <w:rFonts w:hint="eastAsia" w:ascii="宋体" w:hAnsi="宋体"/>
          <w:color w:val="auto"/>
          <w:sz w:val="24"/>
          <w:szCs w:val="24"/>
          <w:highlight w:val="none"/>
          <w:u w:val="none"/>
        </w:rPr>
      </w:pPr>
      <w:r>
        <w:rPr>
          <w:rFonts w:hint="eastAsia" w:ascii="宋体" w:hAnsi="宋体"/>
          <w:color w:val="auto"/>
          <w:sz w:val="24"/>
          <w:szCs w:val="24"/>
          <w:highlight w:val="none"/>
          <w:u w:val="none"/>
        </w:rPr>
      </w:r>
      <w:r/>
    </w:p>
    <w:p>
      <w:pPr>
        <w:pStyle w:val="766"/>
        <w:rPr>
          <w:rFonts w:hint="eastAsia" w:ascii="宋体" w:hAnsi="宋体" w:eastAsia="宋体" w:cs="Times New Roman"/>
          <w:color w:val="auto"/>
          <w:sz w:val="24"/>
          <w:szCs w:val="24"/>
          <w:highlight w:val="none"/>
          <w:u w:val="none"/>
          <w:lang w:val="en-US"/>
        </w:rPr>
      </w:pPr>
      <w:r>
        <w:rPr>
          <w:rFonts w:hint="eastAsia" w:ascii="宋体" w:hAnsi="宋体" w:eastAsia="宋体" w:cs="Times New Roman"/>
          <w:color w:val="auto"/>
          <w:sz w:val="24"/>
          <w:szCs w:val="24"/>
          <w:highlight w:val="none"/>
          <w:u w:val="none"/>
          <w:lang w:val="en-US"/>
        </w:rPr>
      </w:r>
      <w:r/>
    </w:p>
    <w:p>
      <w:pPr>
        <w:rPr>
          <w:rFonts w:hint="eastAsia" w:ascii="宋体" w:hAnsi="宋体"/>
          <w:color w:val="auto"/>
          <w:sz w:val="24"/>
          <w:szCs w:val="24"/>
          <w:highlight w:val="none"/>
          <w:u w:val="none"/>
        </w:rPr>
      </w:pPr>
      <w:r>
        <w:rPr>
          <w:rFonts w:hint="eastAsia" w:ascii="宋体" w:hAnsi="宋体"/>
          <w:color w:val="auto"/>
          <w:sz w:val="24"/>
          <w:szCs w:val="24"/>
          <w:highlight w:val="none"/>
          <w:u w:val="none"/>
        </w:rPr>
      </w:r>
      <w:r/>
    </w:p>
    <w:p>
      <w:pPr>
        <w:ind w:right="840"/>
        <w:jc w:val="center"/>
        <w:rPr>
          <w:rFonts w:hint="eastAsia" w:ascii="方正小标宋简体" w:hAnsi="方正小标宋简体" w:eastAsia="方正小标宋简体" w:cs="方正小标宋简体"/>
          <w:color w:val="auto"/>
          <w:sz w:val="36"/>
          <w:szCs w:val="36"/>
          <w:highlight w:val="none"/>
          <w:u w:val="none"/>
        </w:rPr>
        <w:outlineLvl w:val="0"/>
      </w:pPr>
      <w:r>
        <w:rPr>
          <w:rFonts w:hint="eastAsia" w:ascii="方正小标宋简体" w:hAnsi="方正小标宋简体" w:eastAsia="方正小标宋简体" w:cs="方正小标宋简体"/>
          <w:color w:val="auto"/>
          <w:sz w:val="36"/>
          <w:szCs w:val="36"/>
          <w:highlight w:val="none"/>
          <w:u w:val="none"/>
        </w:rPr>
        <w:br w:type="page" w:clear="all"/>
      </w:r>
      <w:r>
        <w:rPr>
          <w:rFonts w:hint="eastAsia" w:ascii="方正小标宋简体" w:hAnsi="方正小标宋简体" w:eastAsia="方正小标宋简体" w:cs="方正小标宋简体"/>
          <w:color w:val="auto"/>
          <w:sz w:val="36"/>
          <w:szCs w:val="36"/>
          <w:highlight w:val="none"/>
          <w:u w:val="none"/>
        </w:rPr>
        <w:t xml:space="preserve">第五章  评标方法与评标标准</w:t>
      </w:r>
      <w:r/>
    </w:p>
    <w:p>
      <w:pPr>
        <w:ind w:firstLine="480"/>
        <w:spacing w:line="264" w:lineRule="auto"/>
        <w:rPr>
          <w:rFonts w:hint="eastAsia" w:ascii="黑体" w:hAnsi="黑体" w:eastAsia="黑体" w:cs="黑体"/>
          <w:color w:val="auto"/>
          <w:sz w:val="24"/>
          <w:szCs w:val="24"/>
          <w:highlight w:val="none"/>
          <w:u w:val="none"/>
        </w:rPr>
      </w:pPr>
      <w:r>
        <w:rPr>
          <w:rFonts w:hint="eastAsia" w:ascii="黑体" w:hAnsi="黑体" w:eastAsia="黑体" w:cs="黑体"/>
          <w:color w:val="auto"/>
          <w:sz w:val="24"/>
          <w:szCs w:val="24"/>
          <w:highlight w:val="none"/>
          <w:u w:val="none"/>
        </w:rPr>
      </w:r>
      <w:r/>
    </w:p>
    <w:p>
      <w:pPr>
        <w:ind w:firstLine="480"/>
        <w:spacing w:line="264" w:lineRule="auto"/>
        <w:rPr>
          <w:rFonts w:hint="eastAsia" w:ascii="黑体" w:hAnsi="黑体" w:eastAsia="黑体" w:cs="黑体"/>
          <w:color w:val="auto"/>
          <w:sz w:val="24"/>
          <w:szCs w:val="24"/>
          <w:highlight w:val="none"/>
          <w:u w:val="none"/>
        </w:rPr>
      </w:pPr>
      <w:r>
        <w:rPr>
          <w:rFonts w:hint="eastAsia" w:ascii="黑体" w:hAnsi="黑体" w:eastAsia="黑体" w:cs="黑体"/>
          <w:color w:val="auto"/>
          <w:sz w:val="24"/>
          <w:szCs w:val="24"/>
          <w:highlight w:val="none"/>
          <w:u w:val="none"/>
        </w:rPr>
        <w:t xml:space="preserve">一、评标方法</w:t>
      </w:r>
      <w:r/>
    </w:p>
    <w:p>
      <w:pPr>
        <w:ind w:firstLine="480"/>
        <w:spacing w:line="264" w:lineRule="auto"/>
        <w:rPr>
          <w:rFonts w:hint="eastAsia" w:ascii="宋体" w:hAnsi="宋体" w:cs="宋体"/>
          <w:color w:val="auto"/>
          <w:sz w:val="24"/>
          <w:szCs w:val="24"/>
          <w:highlight w:val="none"/>
          <w:u w:val="none"/>
        </w:rPr>
      </w:pPr>
      <w:r>
        <w:rPr>
          <w:rFonts w:hint="eastAsia" w:ascii="宋体" w:hAnsi="宋体" w:cs="宋体"/>
          <w:color w:val="auto"/>
          <w:sz w:val="24"/>
          <w:szCs w:val="24"/>
          <w:highlight w:val="none"/>
          <w:u w:val="none"/>
        </w:rPr>
        <w:t xml:space="preserve">1.采用综合评分法，评标结果按评审后得分由高到低顺序排列。得分相同的，按投标报价由低到高顺序排列。得分且投标报价相同的，按“评标标准-2.服务”得分由高到低顺序排列。在投标文件满足招标文件全部实质性要求的投标人中，按照评审得分由高到低选取</w:t>
      </w:r>
      <w:r>
        <w:rPr>
          <w:rFonts w:hint="eastAsia" w:ascii="宋体" w:hAnsi="宋体"/>
          <w:color w:val="auto"/>
          <w:sz w:val="24"/>
          <w:szCs w:val="24"/>
          <w:highlight w:val="none"/>
          <w:u w:val="none"/>
        </w:rPr>
        <w:t xml:space="preserve">3名</w:t>
      </w:r>
      <w:r>
        <w:rPr>
          <w:rFonts w:hint="eastAsia" w:ascii="宋体" w:hAnsi="宋体" w:cs="宋体"/>
          <w:color w:val="auto"/>
          <w:sz w:val="24"/>
          <w:szCs w:val="24"/>
          <w:highlight w:val="none"/>
          <w:u w:val="none"/>
        </w:rPr>
        <w:t xml:space="preserve">中标候选人。</w:t>
      </w:r>
      <w:r/>
    </w:p>
    <w:p>
      <w:pPr>
        <w:ind w:firstLine="480"/>
        <w:spacing w:line="264" w:lineRule="auto"/>
        <w:rPr>
          <w:rFonts w:hint="eastAsia" w:ascii="黑体" w:hAnsi="黑体" w:eastAsia="黑体" w:cs="黑体"/>
          <w:color w:val="auto"/>
          <w:sz w:val="24"/>
          <w:szCs w:val="24"/>
          <w:highlight w:val="none"/>
          <w:u w:val="none"/>
        </w:rPr>
      </w:pPr>
      <w:r>
        <w:rPr>
          <w:rFonts w:hint="eastAsia" w:ascii="黑体" w:hAnsi="黑体" w:eastAsia="黑体" w:cs="黑体"/>
          <w:color w:val="auto"/>
          <w:sz w:val="24"/>
          <w:szCs w:val="24"/>
          <w:highlight w:val="none"/>
          <w:u w:val="none"/>
          <w:lang w:val="en-US" w:eastAsia="zh-CN"/>
        </w:rPr>
        <w:t xml:space="preserve">二</w:t>
      </w:r>
      <w:r>
        <w:rPr>
          <w:rFonts w:hint="eastAsia" w:ascii="黑体" w:hAnsi="黑体" w:eastAsia="黑体" w:cs="黑体"/>
          <w:color w:val="auto"/>
          <w:sz w:val="24"/>
          <w:szCs w:val="24"/>
          <w:highlight w:val="none"/>
          <w:u w:val="none"/>
        </w:rPr>
        <w:t xml:space="preserve">、评标标准</w:t>
      </w:r>
      <w:r/>
    </w:p>
    <w:tbl>
      <w:tblPr>
        <w:tblStyle w:val="663"/>
        <w:tblW w:w="9670"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616"/>
        <w:gridCol w:w="573"/>
        <w:gridCol w:w="783"/>
      </w:tblGrid>
      <w:tr>
        <w:trPr>
          <w:jc w:val="center"/>
          <w:trHeight w:val="291"/>
          <w:tblHeader/>
        </w:trPr>
        <w:tc>
          <w:tcPr>
            <w:tcW w:w="519" w:type="dxa"/>
            <w:vAlign w:val="center"/>
            <w:textDirection w:val="lrTb"/>
            <w:noWrap w:val="false"/>
          </w:tcPr>
          <w:p>
            <w:pPr>
              <w:jc w:val="center"/>
              <w:spacing w:before="122" w:line="288" w:lineRule="auto"/>
              <w:rPr>
                <w:rFonts w:ascii="宋体" w:hAnsi="宋体" w:cs="宋体"/>
                <w:b/>
                <w:bCs/>
                <w:color w:val="auto"/>
                <w:spacing w:val="-3"/>
                <w:highlight w:val="none"/>
                <w:u w:val="none"/>
              </w:rPr>
            </w:pPr>
            <w:r>
              <w:rPr>
                <w:rFonts w:ascii="宋体" w:hAnsi="宋体" w:cs="宋体"/>
                <w:b/>
                <w:bCs/>
                <w:color w:val="auto"/>
                <w:spacing w:val="-3"/>
                <w:highlight w:val="none"/>
                <w:u w:val="none"/>
              </w:rPr>
              <w:t xml:space="preserve">序号</w:t>
            </w:r>
            <w:r/>
          </w:p>
        </w:tc>
        <w:tc>
          <w:tcPr>
            <w:tcW w:w="1179" w:type="dxa"/>
            <w:vAlign w:val="center"/>
            <w:textDirection w:val="lrTb"/>
            <w:noWrap w:val="false"/>
          </w:tcPr>
          <w:p>
            <w:pPr>
              <w:jc w:val="center"/>
              <w:spacing w:before="122" w:line="288" w:lineRule="auto"/>
              <w:rPr>
                <w:rFonts w:ascii="宋体" w:hAnsi="宋体" w:cs="宋体"/>
                <w:b/>
                <w:bCs/>
                <w:color w:val="auto"/>
                <w:spacing w:val="-3"/>
                <w:highlight w:val="none"/>
                <w:u w:val="none"/>
              </w:rPr>
            </w:pPr>
            <w:r>
              <w:rPr>
                <w:rFonts w:ascii="宋体" w:hAnsi="宋体" w:cs="宋体"/>
                <w:b/>
                <w:bCs/>
                <w:color w:val="auto"/>
                <w:spacing w:val="-3"/>
                <w:highlight w:val="none"/>
                <w:u w:val="none"/>
              </w:rPr>
              <w:t xml:space="preserve">评审因素</w:t>
            </w:r>
            <w:r/>
          </w:p>
        </w:tc>
        <w:tc>
          <w:tcPr>
            <w:tcW w:w="6616" w:type="dxa"/>
            <w:vAlign w:val="center"/>
            <w:textDirection w:val="lrTb"/>
            <w:noWrap w:val="false"/>
          </w:tcPr>
          <w:p>
            <w:pPr>
              <w:jc w:val="center"/>
              <w:spacing w:before="122" w:line="288" w:lineRule="auto"/>
              <w:rPr>
                <w:rFonts w:ascii="宋体" w:hAnsi="宋体" w:cs="宋体"/>
                <w:b/>
                <w:bCs/>
                <w:color w:val="auto"/>
                <w:spacing w:val="-3"/>
                <w:highlight w:val="none"/>
                <w:u w:val="none"/>
              </w:rPr>
            </w:pPr>
            <w:r>
              <w:rPr>
                <w:rFonts w:ascii="宋体" w:hAnsi="宋体" w:cs="宋体"/>
                <w:b/>
                <w:bCs/>
                <w:color w:val="auto"/>
                <w:spacing w:val="-3"/>
                <w:highlight w:val="none"/>
                <w:u w:val="none"/>
              </w:rPr>
              <w:t xml:space="preserve">评审细则</w:t>
            </w:r>
            <w:r/>
          </w:p>
        </w:tc>
        <w:tc>
          <w:tcPr>
            <w:tcW w:w="573" w:type="dxa"/>
            <w:vAlign w:val="center"/>
            <w:textDirection w:val="lrTb"/>
            <w:noWrap w:val="false"/>
          </w:tcPr>
          <w:p>
            <w:pPr>
              <w:jc w:val="center"/>
              <w:spacing w:before="122" w:line="288" w:lineRule="auto"/>
              <w:rPr>
                <w:rFonts w:ascii="宋体" w:hAnsi="宋体" w:cs="宋体"/>
                <w:b/>
                <w:bCs/>
                <w:color w:val="auto"/>
                <w:spacing w:val="-3"/>
                <w:highlight w:val="none"/>
                <w:u w:val="none"/>
              </w:rPr>
            </w:pPr>
            <w:r>
              <w:rPr>
                <w:rFonts w:ascii="宋体" w:hAnsi="宋体" w:cs="宋体"/>
                <w:b/>
                <w:bCs/>
                <w:color w:val="auto"/>
                <w:spacing w:val="-3"/>
                <w:highlight w:val="none"/>
                <w:u w:val="none"/>
              </w:rPr>
              <w:t xml:space="preserve">分值</w:t>
            </w:r>
            <w:r/>
          </w:p>
        </w:tc>
        <w:tc>
          <w:tcPr>
            <w:tcW w:w="783" w:type="dxa"/>
            <w:vAlign w:val="center"/>
            <w:textDirection w:val="lrTb"/>
            <w:noWrap w:val="false"/>
          </w:tcPr>
          <w:p>
            <w:pPr>
              <w:jc w:val="center"/>
              <w:spacing w:before="122" w:line="288" w:lineRule="auto"/>
              <w:rPr>
                <w:rFonts w:ascii="宋体" w:hAnsi="宋体" w:cs="宋体"/>
                <w:b/>
                <w:bCs/>
                <w:color w:val="auto"/>
                <w:spacing w:val="-3"/>
                <w:highlight w:val="none"/>
                <w:u w:val="none"/>
              </w:rPr>
            </w:pPr>
            <w:r>
              <w:rPr>
                <w:rFonts w:ascii="宋体" w:hAnsi="宋体" w:cs="宋体"/>
                <w:b/>
                <w:bCs/>
                <w:color w:val="auto"/>
                <w:spacing w:val="-3"/>
                <w:highlight w:val="none"/>
                <w:u w:val="none"/>
              </w:rPr>
              <w:t xml:space="preserve">类型</w:t>
            </w:r>
            <w:r/>
          </w:p>
        </w:tc>
      </w:tr>
      <w:tr>
        <w:trPr>
          <w:jc w:val="center"/>
        </w:trPr>
        <w:tc>
          <w:tcPr>
            <w:gridSpan w:val="5"/>
            <w:tcW w:w="9670" w:type="dxa"/>
            <w:vAlign w:val="top"/>
            <w:textDirection w:val="lrTb"/>
            <w:noWrap w:val="false"/>
          </w:tcPr>
          <w:p>
            <w:pPr>
              <w:ind w:left="114"/>
              <w:spacing w:before="122" w:line="264" w:lineRule="auto"/>
              <w:rPr>
                <w:rFonts w:ascii="宋体" w:hAnsi="宋体" w:cs="宋体"/>
                <w:color w:val="auto"/>
                <w:highlight w:val="none"/>
                <w:u w:val="none"/>
              </w:rPr>
            </w:pPr>
            <w:r>
              <w:rPr>
                <w:rFonts w:hint="eastAsia" w:ascii="宋体" w:hAnsi="宋体" w:cs="宋体"/>
                <w:b/>
                <w:bCs/>
                <w:color w:val="auto"/>
                <w:spacing w:val="-3"/>
                <w:highlight w:val="none"/>
                <w:u w:val="none"/>
              </w:rPr>
              <w:t xml:space="preserve">1.</w:t>
            </w:r>
            <w:r>
              <w:rPr>
                <w:rFonts w:ascii="宋体" w:hAnsi="宋体" w:cs="宋体"/>
                <w:b/>
                <w:bCs/>
                <w:color w:val="auto"/>
                <w:spacing w:val="-3"/>
                <w:highlight w:val="none"/>
                <w:u w:val="none"/>
              </w:rPr>
              <w:t xml:space="preserve">价</w:t>
            </w:r>
            <w:r>
              <w:rPr>
                <w:rFonts w:ascii="宋体" w:hAnsi="宋体" w:cs="宋体"/>
                <w:b/>
                <w:bCs/>
                <w:color w:val="auto"/>
                <w:spacing w:val="-2"/>
                <w:highlight w:val="none"/>
                <w:u w:val="none"/>
              </w:rPr>
              <w:t xml:space="preserve">格</w:t>
            </w:r>
            <w:r/>
          </w:p>
        </w:tc>
      </w:tr>
      <w:tr>
        <w:trPr>
          <w:jc w:val="center"/>
        </w:trPr>
        <w:tc>
          <w:tcPr>
            <w:tcW w:w="519" w:type="dxa"/>
            <w:vAlign w:val="center"/>
            <w:textDirection w:val="lrTb"/>
            <w:noWrap w:val="false"/>
          </w:tcPr>
          <w:p>
            <w:pPr>
              <w:jc w:val="center"/>
              <w:spacing w:before="68" w:line="264" w:lineRule="auto"/>
              <w:rPr>
                <w:rFonts w:ascii="宋体" w:hAnsi="宋体" w:cs="宋体"/>
                <w:color w:val="auto"/>
                <w:highlight w:val="none"/>
                <w:u w:val="none"/>
              </w:rPr>
            </w:pPr>
            <w:r>
              <w:rPr>
                <w:rFonts w:ascii="宋体" w:hAnsi="宋体" w:cs="宋体"/>
                <w:color w:val="auto"/>
                <w:spacing w:val="-6"/>
                <w:highlight w:val="none"/>
                <w:u w:val="none"/>
              </w:rPr>
              <w:t xml:space="preserve">1</w:t>
            </w:r>
            <w:r>
              <w:rPr>
                <w:rFonts w:ascii="宋体" w:hAnsi="宋体" w:cs="宋体"/>
                <w:color w:val="auto"/>
                <w:spacing w:val="-5"/>
                <w:highlight w:val="none"/>
                <w:u w:val="none"/>
              </w:rPr>
              <w:t xml:space="preserve">.1</w:t>
            </w:r>
            <w:r/>
          </w:p>
        </w:tc>
        <w:tc>
          <w:tcPr>
            <w:tcW w:w="1179" w:type="dxa"/>
            <w:vAlign w:val="center"/>
            <w:textDirection w:val="lrTb"/>
            <w:noWrap w:val="false"/>
          </w:tcPr>
          <w:p>
            <w:pPr>
              <w:jc w:val="left"/>
              <w:spacing w:before="68" w:line="264" w:lineRule="auto"/>
              <w:rPr>
                <w:rFonts w:ascii="宋体" w:hAnsi="宋体" w:cs="宋体"/>
                <w:color w:val="auto"/>
                <w:highlight w:val="none"/>
                <w:u w:val="none"/>
              </w:rPr>
            </w:pPr>
            <w:r>
              <w:rPr>
                <w:rFonts w:ascii="宋体" w:hAnsi="宋体" w:cs="宋体"/>
                <w:color w:val="auto"/>
                <w:spacing w:val="-2"/>
                <w:szCs w:val="22"/>
                <w:highlight w:val="none"/>
                <w:u w:val="none"/>
              </w:rPr>
              <w:t xml:space="preserve">价格分</w:t>
            </w:r>
            <w:r/>
          </w:p>
        </w:tc>
        <w:tc>
          <w:tcPr>
            <w:tcW w:w="6616" w:type="dxa"/>
            <w:vAlign w:val="center"/>
            <w:textDirection w:val="lrTb"/>
            <w:noWrap w:val="false"/>
          </w:tcPr>
          <w:p>
            <w:pPr>
              <w:jc w:val="left"/>
              <w:spacing w:line="264" w:lineRule="auto"/>
              <w:rPr>
                <w:rFonts w:hint="eastAsia" w:ascii="宋体" w:hAnsi="宋体" w:cs="宋体"/>
                <w:color w:val="auto"/>
                <w:highlight w:val="none"/>
                <w:u w:val="none"/>
              </w:rPr>
            </w:pPr>
            <w:r>
              <w:rPr>
                <w:rFonts w:ascii="宋体" w:hAnsi="宋体" w:cs="宋体"/>
                <w:color w:val="auto"/>
                <w:spacing w:val="1"/>
                <w:highlight w:val="none"/>
                <w:u w:val="none"/>
              </w:rPr>
              <w:t xml:space="preserve">采用低价优先</w:t>
            </w:r>
            <w:r>
              <w:rPr>
                <w:rFonts w:ascii="宋体" w:hAnsi="宋体" w:cs="宋体"/>
                <w:color w:val="auto"/>
                <w:highlight w:val="none"/>
                <w:u w:val="none"/>
              </w:rPr>
              <w:t xml:space="preserve">法计算，即满足招标文件要求且投标价格最低的投标</w:t>
            </w:r>
            <w:r>
              <w:rPr>
                <w:rFonts w:ascii="宋体" w:hAnsi="宋体" w:cs="宋体"/>
                <w:color w:val="auto"/>
                <w:spacing w:val="1"/>
                <w:highlight w:val="none"/>
                <w:u w:val="none"/>
              </w:rPr>
              <w:t xml:space="preserve">报价为评标基准</w:t>
            </w:r>
            <w:r>
              <w:rPr>
                <w:rFonts w:ascii="宋体" w:hAnsi="宋体" w:cs="宋体"/>
                <w:color w:val="auto"/>
                <w:highlight w:val="none"/>
                <w:u w:val="none"/>
              </w:rPr>
              <w:t xml:space="preserve">价，其价格分为满分。其他投标人的价格分统一按</w:t>
            </w:r>
            <w:r>
              <w:rPr>
                <w:rFonts w:ascii="宋体" w:hAnsi="宋体" w:cs="宋体"/>
                <w:color w:val="auto"/>
                <w:spacing w:val="-1"/>
                <w:highlight w:val="none"/>
                <w:u w:val="none"/>
              </w:rPr>
              <w:t xml:space="preserve">照下列公</w:t>
            </w:r>
            <w:r>
              <w:rPr>
                <w:rFonts w:ascii="宋体" w:hAnsi="宋体" w:cs="宋体"/>
                <w:color w:val="auto"/>
                <w:highlight w:val="none"/>
                <w:u w:val="none"/>
              </w:rPr>
              <w:t xml:space="preserve">式计算：投标报价得分=</w:t>
            </w:r>
            <w:r>
              <w:rPr>
                <w:rFonts w:hint="eastAsia" w:ascii="宋体" w:hAnsi="宋体" w:cs="宋体"/>
                <w:color w:val="auto"/>
                <w:highlight w:val="none"/>
                <w:u w:val="none"/>
              </w:rPr>
              <w:t xml:space="preserve">（</w:t>
            </w:r>
            <w:r>
              <w:rPr>
                <w:rFonts w:ascii="宋体" w:hAnsi="宋体" w:cs="宋体"/>
                <w:color w:val="auto"/>
                <w:highlight w:val="none"/>
                <w:u w:val="none"/>
              </w:rPr>
              <w:t xml:space="preserve">评标基准价/投标报价</w:t>
            </w:r>
            <w:r>
              <w:rPr>
                <w:rFonts w:hint="eastAsia" w:ascii="宋体" w:hAnsi="宋体" w:cs="宋体"/>
                <w:color w:val="auto"/>
                <w:highlight w:val="none"/>
                <w:u w:val="none"/>
              </w:rPr>
              <w:t xml:space="preserve">）</w:t>
            </w:r>
            <w:r>
              <w:rPr>
                <w:rFonts w:ascii="宋体" w:hAnsi="宋体" w:cs="宋体"/>
                <w:color w:val="auto"/>
                <w:highlight w:val="none"/>
                <w:u w:val="none"/>
              </w:rPr>
              <w:t xml:space="preserve">×</w:t>
            </w:r>
            <w:r>
              <w:rPr>
                <w:rFonts w:hint="eastAsia" w:ascii="宋体" w:hAnsi="宋体" w:cs="宋体"/>
                <w:color w:val="auto"/>
                <w:highlight w:val="none"/>
                <w:u w:val="none"/>
              </w:rPr>
              <w:t xml:space="preserve">价格分值（小数点保留两位）</w:t>
            </w:r>
            <w:r/>
          </w:p>
          <w:p>
            <w:pPr>
              <w:jc w:val="left"/>
              <w:spacing w:line="264" w:lineRule="auto"/>
              <w:rPr>
                <w:rFonts w:ascii="宋体" w:hAnsi="宋体" w:cs="宋体"/>
                <w:color w:val="auto"/>
                <w:highlight w:val="none"/>
                <w:u w:val="none"/>
              </w:rPr>
            </w:pPr>
            <w:r>
              <w:rPr>
                <w:rFonts w:hint="eastAsia" w:ascii="宋体" w:hAnsi="宋体" w:cs="宋体"/>
                <w:color w:val="auto"/>
                <w:highlight w:val="none"/>
                <w:u w:val="none"/>
              </w:rPr>
              <w:t xml:space="preserve">因落实政府采购政策进行价格调整的，以调整后的价格计算评标基准价和投标报价。</w:t>
            </w:r>
            <w:r/>
          </w:p>
        </w:tc>
        <w:tc>
          <w:tcPr>
            <w:tcW w:w="573" w:type="dxa"/>
            <w:vAlign w:val="center"/>
            <w:textDirection w:val="lrTb"/>
            <w:noWrap w:val="false"/>
          </w:tcPr>
          <w:p>
            <w:pPr>
              <w:jc w:val="center"/>
              <w:spacing w:before="69" w:line="264" w:lineRule="auto"/>
              <w:rPr>
                <w:rFonts w:ascii="宋体" w:hAnsi="宋体" w:cs="宋体"/>
                <w:color w:val="auto"/>
                <w:szCs w:val="22"/>
                <w:highlight w:val="none"/>
                <w:u w:val="none"/>
              </w:rPr>
            </w:pPr>
            <w:r>
              <w:rPr>
                <w:color w:val="auto"/>
                <w:highlight w:val="none"/>
                <w:u w:val="none"/>
              </w:rPr>
              <w:t xml:space="preserve">50</w:t>
            </w:r>
            <w:r/>
          </w:p>
        </w:tc>
        <w:tc>
          <w:tcPr>
            <w:tcW w:w="783" w:type="dxa"/>
            <w:vAlign w:val="center"/>
            <w:textDirection w:val="lrTb"/>
            <w:noWrap w:val="false"/>
          </w:tcPr>
          <w:p>
            <w:pPr>
              <w:jc w:val="center"/>
              <w:spacing w:before="69" w:line="264" w:lineRule="auto"/>
              <w:rPr>
                <w:rFonts w:hint="eastAsia" w:ascii="宋体" w:hAnsi="宋体" w:cs="宋体"/>
                <w:color w:val="auto"/>
                <w:szCs w:val="22"/>
                <w:highlight w:val="none"/>
                <w:u w:val="none"/>
              </w:rPr>
            </w:pPr>
            <w:r>
              <w:rPr>
                <w:rFonts w:hint="eastAsia" w:ascii="宋体" w:hAnsi="宋体" w:cs="宋体"/>
                <w:color w:val="auto"/>
                <w:szCs w:val="22"/>
                <w:highlight w:val="none"/>
                <w:u w:val="none"/>
              </w:rPr>
              <w:t xml:space="preserve">价格分</w:t>
            </w:r>
            <w:r/>
          </w:p>
        </w:tc>
      </w:tr>
      <w:tr>
        <w:trPr>
          <w:jc w:val="center"/>
        </w:trPr>
        <w:tc>
          <w:tcPr>
            <w:gridSpan w:val="5"/>
            <w:tcW w:w="9670" w:type="dxa"/>
            <w:vAlign w:val="top"/>
            <w:textDirection w:val="lrTb"/>
            <w:noWrap w:val="false"/>
          </w:tcPr>
          <w:p>
            <w:pPr>
              <w:ind w:left="114"/>
              <w:spacing w:before="123" w:line="264" w:lineRule="auto"/>
              <w:rPr>
                <w:rFonts w:ascii="宋体" w:hAnsi="宋体" w:cs="宋体"/>
                <w:color w:val="auto"/>
                <w:highlight w:val="none"/>
                <w:u w:val="none"/>
              </w:rPr>
            </w:pPr>
            <w:r>
              <w:rPr>
                <w:rFonts w:hint="eastAsia" w:ascii="宋体" w:hAnsi="宋体" w:cs="宋体"/>
                <w:b/>
                <w:bCs/>
                <w:color w:val="auto"/>
                <w:spacing w:val="-3"/>
                <w:highlight w:val="none"/>
                <w:u w:val="none"/>
              </w:rPr>
              <w:t xml:space="preserve">2.服务</w:t>
            </w:r>
            <w:r/>
          </w:p>
        </w:tc>
      </w:tr>
      <w:tr>
        <w:trPr>
          <w:jc w:val="center"/>
        </w:trPr>
        <w:tc>
          <w:tcPr>
            <w:tcW w:w="519" w:type="dxa"/>
            <w:vAlign w:val="center"/>
            <w:textDirection w:val="lrTb"/>
            <w:noWrap w:val="false"/>
          </w:tcPr>
          <w:p>
            <w:pPr>
              <w:jc w:val="center"/>
              <w:spacing w:line="264" w:lineRule="auto"/>
              <w:rPr>
                <w:rFonts w:ascii="宋体" w:hAnsi="宋体" w:cs="宋体"/>
                <w:color w:val="auto"/>
                <w:spacing w:val="-2"/>
                <w:highlight w:val="none"/>
                <w:u w:val="none"/>
              </w:rPr>
            </w:pPr>
            <w:r>
              <w:rPr>
                <w:rFonts w:hint="eastAsia" w:ascii="宋体" w:hAnsi="宋体" w:cs="宋体"/>
                <w:color w:val="auto"/>
                <w:highlight w:val="none"/>
                <w:u w:val="none"/>
              </w:rPr>
              <w:t xml:space="preserve">2.1</w:t>
            </w:r>
            <w:r/>
          </w:p>
        </w:tc>
        <w:tc>
          <w:tcPr>
            <w:tcW w:w="1179" w:type="dxa"/>
            <w:vAlign w:val="center"/>
            <w:textDirection w:val="lrTb"/>
            <w:noWrap w:val="false"/>
          </w:tcPr>
          <w:p>
            <w:pPr>
              <w:jc w:val="left"/>
              <w:spacing w:before="68" w:line="264" w:lineRule="auto"/>
              <w:rPr>
                <w:rFonts w:ascii="宋体" w:hAnsi="宋体" w:cs="宋体"/>
                <w:color w:val="auto"/>
                <w:spacing w:val="-2"/>
                <w:szCs w:val="22"/>
                <w:highlight w:val="none"/>
                <w:u w:val="none"/>
              </w:rPr>
            </w:pPr>
            <w:r>
              <w:rPr>
                <w:rFonts w:ascii="宋体" w:hAnsi="宋体" w:cs="宋体"/>
                <w:color w:val="auto"/>
                <w:spacing w:val="-2"/>
                <w:szCs w:val="22"/>
                <w:highlight w:val="none"/>
                <w:u w:val="none"/>
              </w:rPr>
              <w:t xml:space="preserve">实施方案</w:t>
            </w:r>
            <w:r/>
          </w:p>
        </w:tc>
        <w:tc>
          <w:tcPr>
            <w:tcW w:w="6616" w:type="dxa"/>
            <w:vAlign w:val="center"/>
            <w:textDirection w:val="lrTb"/>
            <w:noWrap w:val="false"/>
          </w:tcPr>
          <w:p>
            <w:pPr>
              <w:jc w:val="left"/>
              <w:spacing w:line="264" w:lineRule="auto"/>
              <w:rPr>
                <w:rFonts w:ascii="宋体" w:hAnsi="宋体" w:cs="宋体"/>
                <w:color w:val="auto"/>
                <w:highlight w:val="none"/>
                <w:u w:val="none"/>
              </w:rPr>
            </w:pPr>
            <w:r>
              <w:rPr>
                <w:rFonts w:ascii="宋体" w:hAnsi="宋体" w:cs="宋体"/>
                <w:color w:val="auto"/>
                <w:highlight w:val="none"/>
                <w:u w:val="none"/>
              </w:rPr>
              <w:t xml:space="preserve">根据本项目采购需求编制实施方案，内容包含：1.看管值守服务方案；2.保洁服务方案；3.绿化养护服务方案</w:t>
            </w:r>
            <w:r>
              <w:rPr>
                <w:rFonts w:hint="eastAsia" w:ascii="宋体" w:hAnsi="宋体" w:cs="宋体"/>
                <w:color w:val="auto"/>
                <w:highlight w:val="none"/>
                <w:u w:val="none"/>
                <w:lang w:eastAsia="zh-CN"/>
              </w:rPr>
              <w:t xml:space="preserve">及</w:t>
            </w:r>
            <w:r>
              <w:rPr>
                <w:rFonts w:ascii="宋体" w:hAnsi="宋体" w:cs="宋体"/>
                <w:color w:val="auto"/>
                <w:highlight w:val="none"/>
                <w:u w:val="none"/>
              </w:rPr>
              <w:t xml:space="preserve">污水清运方案；</w:t>
            </w:r>
            <w:r>
              <w:rPr>
                <w:rFonts w:hint="eastAsia" w:ascii="宋体" w:hAnsi="宋体" w:cs="宋体"/>
                <w:color w:val="auto"/>
                <w:highlight w:val="none"/>
                <w:u w:val="none"/>
                <w:lang w:val="en-US" w:eastAsia="zh-CN"/>
              </w:rPr>
              <w:t xml:space="preserve">4</w:t>
            </w:r>
            <w:r>
              <w:rPr>
                <w:rFonts w:ascii="宋体" w:hAnsi="宋体" w:cs="宋体"/>
                <w:color w:val="auto"/>
                <w:highlight w:val="none"/>
                <w:u w:val="none"/>
              </w:rPr>
              <w:t xml:space="preserve">.设施设备维保方案。以上每项内容逐项评分：</w:t>
            </w:r>
            <w:r/>
          </w:p>
          <w:p>
            <w:pPr>
              <w:jc w:val="left"/>
              <w:spacing w:line="264" w:lineRule="auto"/>
              <w:rPr>
                <w:rFonts w:ascii="宋体" w:hAnsi="宋体" w:cs="宋体"/>
                <w:color w:val="auto"/>
                <w:highlight w:val="none"/>
                <w:u w:val="none"/>
              </w:rPr>
            </w:pPr>
            <w:r>
              <w:rPr>
                <w:rFonts w:ascii="宋体" w:hAnsi="宋体" w:cs="宋体"/>
                <w:color w:val="auto"/>
                <w:highlight w:val="none"/>
                <w:u w:val="none"/>
              </w:rPr>
              <w:t xml:space="preserve">方案内容完整、质量标准高、时间计划科学、工作流程具体、可操作性强，且专门针对本项目，契合采购需求视为符合；方案内容属于通用类，非专门针对本项目，部分契合采购需求视为部分符合；方案内容非专门针对本项目，脱离采购需求视为不符合。</w:t>
            </w:r>
            <w:r/>
          </w:p>
          <w:p>
            <w:pPr>
              <w:jc w:val="left"/>
              <w:spacing w:line="264" w:lineRule="auto"/>
              <w:rPr>
                <w:rFonts w:ascii="宋体" w:hAnsi="宋体" w:cs="宋体"/>
                <w:color w:val="auto"/>
                <w:highlight w:val="none"/>
                <w:u w:val="none"/>
              </w:rPr>
            </w:pPr>
            <w:r>
              <w:rPr>
                <w:rFonts w:ascii="宋体" w:hAnsi="宋体" w:cs="宋体"/>
                <w:color w:val="auto"/>
                <w:highlight w:val="none"/>
                <w:u w:val="none"/>
              </w:rPr>
              <w:t xml:space="preserve">上述每项内容符合得2分；部分符合得1分；不符合或不提供不得分。</w:t>
            </w:r>
            <w:r/>
          </w:p>
        </w:tc>
        <w:tc>
          <w:tcPr>
            <w:tcW w:w="573" w:type="dxa"/>
            <w:vAlign w:val="center"/>
            <w:textDirection w:val="lrTb"/>
            <w:noWrap w:val="false"/>
          </w:tcPr>
          <w:p>
            <w:pPr>
              <w:jc w:val="center"/>
              <w:spacing w:before="69" w:line="264" w:lineRule="auto"/>
              <w:rPr>
                <w:rFonts w:hint="eastAsia" w:ascii="Times New Roman" w:hAnsi="Times New Roman" w:cs="Times New Roman"/>
                <w:color w:val="auto"/>
                <w:szCs w:val="22"/>
                <w:highlight w:val="none"/>
                <w:u w:val="none"/>
              </w:rPr>
            </w:pPr>
            <w:r>
              <w:rPr>
                <w:rFonts w:hint="eastAsia" w:ascii="Times New Roman" w:hAnsi="Times New Roman" w:cs="Times New Roman"/>
                <w:color w:val="auto"/>
                <w:highlight w:val="none"/>
                <w:u w:val="none"/>
                <w:lang w:eastAsia="zh-CN"/>
              </w:rPr>
              <w:t xml:space="preserve">8</w:t>
            </w:r>
            <w:r/>
          </w:p>
        </w:tc>
        <w:tc>
          <w:tcPr>
            <w:tcW w:w="783" w:type="dxa"/>
            <w:vAlign w:val="center"/>
            <w:textDirection w:val="lrTb"/>
            <w:noWrap w:val="false"/>
          </w:tcPr>
          <w:p>
            <w:pPr>
              <w:jc w:val="center"/>
              <w:spacing w:before="68" w:line="264" w:lineRule="auto"/>
              <w:rPr>
                <w:rFonts w:hint="eastAsia" w:ascii="宋体" w:hAnsi="宋体" w:cs="宋体"/>
                <w:color w:val="auto"/>
                <w:highlight w:val="none"/>
                <w:u w:val="none"/>
              </w:rPr>
            </w:pPr>
            <w:r>
              <w:rPr>
                <w:rFonts w:ascii="宋体" w:hAnsi="宋体" w:cs="宋体"/>
                <w:color w:val="auto"/>
                <w:spacing w:val="-6"/>
                <w:highlight w:val="none"/>
                <w:u w:val="none"/>
              </w:rPr>
              <w:t xml:space="preserve">主</w:t>
            </w:r>
            <w:r>
              <w:rPr>
                <w:rFonts w:ascii="宋体" w:hAnsi="宋体" w:cs="宋体"/>
                <w:color w:val="auto"/>
                <w:spacing w:val="-4"/>
                <w:highlight w:val="none"/>
                <w:u w:val="none"/>
              </w:rPr>
              <w:t xml:space="preserve">观</w:t>
            </w:r>
            <w:r>
              <w:rPr>
                <w:rFonts w:hint="eastAsia" w:ascii="宋体" w:hAnsi="宋体" w:cs="宋体"/>
                <w:color w:val="auto"/>
                <w:spacing w:val="-4"/>
                <w:highlight w:val="none"/>
                <w:u w:val="none"/>
              </w:rPr>
              <w:t xml:space="preserve">分</w:t>
            </w:r>
            <w:r/>
          </w:p>
        </w:tc>
      </w:tr>
      <w:tr>
        <w:trPr>
          <w:jc w:val="center"/>
        </w:trPr>
        <w:tc>
          <w:tcPr>
            <w:tcW w:w="519" w:type="dxa"/>
            <w:vAlign w:val="center"/>
            <w:textDirection w:val="lrTb"/>
            <w:noWrap w:val="false"/>
          </w:tcPr>
          <w:p>
            <w:pPr>
              <w:jc w:val="center"/>
              <w:spacing w:line="264" w:lineRule="auto"/>
              <w:rPr>
                <w:rFonts w:ascii="宋体" w:hAnsi="宋体" w:cs="宋体"/>
                <w:color w:val="auto"/>
                <w:highlight w:val="none"/>
                <w:u w:val="none"/>
              </w:rPr>
            </w:pPr>
            <w:r>
              <w:rPr>
                <w:rFonts w:hint="eastAsia" w:ascii="宋体" w:hAnsi="宋体" w:cs="宋体"/>
                <w:color w:val="auto"/>
                <w:highlight w:val="none"/>
                <w:u w:val="none"/>
              </w:rPr>
              <w:t xml:space="preserve">2.2</w:t>
            </w:r>
            <w:r/>
          </w:p>
        </w:tc>
        <w:tc>
          <w:tcPr>
            <w:tcW w:w="1179" w:type="dxa"/>
            <w:vAlign w:val="center"/>
            <w:textDirection w:val="lrTb"/>
            <w:noWrap w:val="false"/>
          </w:tcPr>
          <w:p>
            <w:pPr>
              <w:jc w:val="left"/>
              <w:spacing w:before="68" w:line="264" w:lineRule="auto"/>
              <w:rPr>
                <w:rFonts w:ascii="宋体" w:hAnsi="宋体" w:cs="宋体"/>
                <w:color w:val="auto"/>
                <w:spacing w:val="-2"/>
                <w:szCs w:val="22"/>
                <w:highlight w:val="none"/>
                <w:u w:val="none"/>
              </w:rPr>
            </w:pPr>
            <w:r>
              <w:rPr>
                <w:rFonts w:ascii="宋体" w:hAnsi="宋体" w:cs="宋体"/>
                <w:color w:val="auto"/>
                <w:spacing w:val="-2"/>
                <w:szCs w:val="22"/>
                <w:highlight w:val="none"/>
                <w:u w:val="none"/>
              </w:rPr>
              <w:t xml:space="preserve">重难点分析</w:t>
            </w:r>
            <w:r/>
          </w:p>
        </w:tc>
        <w:tc>
          <w:tcPr>
            <w:tcW w:w="6616" w:type="dxa"/>
            <w:vAlign w:val="center"/>
            <w:textDirection w:val="lrTb"/>
            <w:noWrap w:val="false"/>
          </w:tcPr>
          <w:p>
            <w:pPr>
              <w:jc w:val="left"/>
              <w:spacing w:line="264" w:lineRule="auto"/>
              <w:rPr>
                <w:rFonts w:ascii="宋体" w:hAnsi="宋体" w:cs="宋体"/>
                <w:color w:val="auto"/>
                <w:highlight w:val="none"/>
                <w:u w:val="none"/>
              </w:rPr>
            </w:pPr>
            <w:r>
              <w:rPr>
                <w:rFonts w:ascii="宋体" w:hAnsi="宋体" w:cs="宋体"/>
                <w:color w:val="auto"/>
                <w:highlight w:val="none"/>
                <w:u w:val="none"/>
              </w:rPr>
              <w:t xml:space="preserve">根据本项目采购需</w:t>
            </w:r>
            <w:r>
              <w:rPr>
                <w:rFonts w:ascii="宋体" w:hAnsi="宋体" w:eastAsia="宋体" w:cs="宋体"/>
                <w:color w:val="auto"/>
                <w:highlight w:val="none"/>
                <w:u w:val="none"/>
              </w:rPr>
              <w:t xml:space="preserve">求</w:t>
            </w:r>
            <w:r>
              <w:rPr>
                <w:rFonts w:ascii="宋体" w:hAnsi="宋体" w:eastAsia="宋体" w:cs="宋体"/>
                <w:color w:val="auto"/>
                <w:highlight w:val="none"/>
                <w:u w:val="none"/>
                <w:lang w:val="en-US" w:eastAsia="zh-CN"/>
              </w:rPr>
              <w:t xml:space="preserve">进行分析，内容包含：1.工作制度</w:t>
            </w:r>
            <w:r>
              <w:rPr>
                <w:rFonts w:ascii="宋体" w:hAnsi="宋体" w:eastAsia="宋体" w:cs="宋体"/>
                <w:color w:val="auto"/>
                <w:highlight w:val="none"/>
                <w:u w:val="none"/>
                <w:lang w:eastAsia="zh-CN"/>
              </w:rPr>
              <w:t xml:space="preserve">；</w:t>
            </w:r>
            <w:r>
              <w:rPr>
                <w:rFonts w:ascii="宋体" w:hAnsi="宋体" w:eastAsia="宋体" w:cs="宋体"/>
                <w:color w:val="auto"/>
                <w:highlight w:val="none"/>
                <w:u w:val="none"/>
                <w:lang w:val="en-US" w:eastAsia="zh-CN"/>
              </w:rPr>
              <w:t xml:space="preserve">2.监管举措；3.风险自查与闭环管理</w:t>
            </w:r>
            <w:r>
              <w:rPr>
                <w:rFonts w:ascii="宋体" w:hAnsi="宋体" w:eastAsia="宋体" w:cs="宋体"/>
                <w:color w:val="auto"/>
                <w:highlight w:val="none"/>
                <w:u w:val="none"/>
              </w:rPr>
              <w:t xml:space="preserve">。以</w:t>
            </w:r>
            <w:r>
              <w:rPr>
                <w:rFonts w:ascii="宋体" w:hAnsi="宋体" w:cs="宋体"/>
                <w:color w:val="auto"/>
                <w:highlight w:val="none"/>
                <w:u w:val="none"/>
              </w:rPr>
              <w:t xml:space="preserve">上每项内容逐项评分：</w:t>
            </w:r>
            <w:r/>
          </w:p>
          <w:p>
            <w:pPr>
              <w:jc w:val="left"/>
              <w:spacing w:line="264" w:lineRule="auto"/>
              <w:rPr>
                <w:rFonts w:ascii="宋体" w:hAnsi="宋体" w:cs="宋体"/>
                <w:color w:val="auto"/>
                <w:highlight w:val="none"/>
                <w:u w:val="none"/>
              </w:rPr>
            </w:pPr>
            <w:r>
              <w:rPr>
                <w:rFonts w:hint="eastAsia" w:ascii="宋体" w:hAnsi="宋体" w:cs="宋体"/>
                <w:color w:val="auto"/>
                <w:highlight w:val="none"/>
                <w:u w:val="none"/>
                <w:lang w:val="en-US" w:eastAsia="zh-CN"/>
              </w:rPr>
              <w:t xml:space="preserve">分析</w:t>
            </w:r>
            <w:r>
              <w:rPr>
                <w:rFonts w:ascii="宋体" w:hAnsi="宋体" w:cs="宋体"/>
                <w:color w:val="auto"/>
                <w:highlight w:val="none"/>
                <w:u w:val="none"/>
              </w:rPr>
              <w:t xml:space="preserve">内容完整、</w:t>
            </w:r>
            <w:r>
              <w:rPr>
                <w:rFonts w:hint="eastAsia" w:ascii="宋体" w:hAnsi="宋体" w:cs="宋体"/>
                <w:color w:val="auto"/>
                <w:highlight w:val="none"/>
                <w:u w:val="none"/>
                <w:lang w:val="en-US" w:eastAsia="zh-CN"/>
              </w:rPr>
              <w:t xml:space="preserve">针对性强、</w:t>
            </w:r>
            <w:r>
              <w:rPr>
                <w:rFonts w:ascii="宋体" w:hAnsi="宋体" w:cs="宋体"/>
                <w:color w:val="auto"/>
                <w:highlight w:val="none"/>
                <w:u w:val="none"/>
              </w:rPr>
              <w:t xml:space="preserve">质量标准高、工作流程具体、可操作性强，且专门针对本项目，契合采购需求视为符合；</w:t>
            </w:r>
            <w:r>
              <w:rPr>
                <w:rFonts w:hint="eastAsia" w:ascii="宋体" w:hAnsi="宋体" w:cs="宋体"/>
                <w:color w:val="auto"/>
                <w:highlight w:val="none"/>
                <w:u w:val="none"/>
                <w:lang w:val="en-US" w:eastAsia="zh-CN"/>
              </w:rPr>
              <w:t xml:space="preserve">分析</w:t>
            </w:r>
            <w:r>
              <w:rPr>
                <w:rFonts w:ascii="宋体" w:hAnsi="宋体" w:cs="宋体"/>
                <w:color w:val="auto"/>
                <w:highlight w:val="none"/>
                <w:u w:val="none"/>
              </w:rPr>
              <w:t xml:space="preserve">内容属于通用类，非专门针对本项目，部分契合采购需求视为部分符合；</w:t>
            </w:r>
            <w:r>
              <w:rPr>
                <w:rFonts w:hint="eastAsia" w:ascii="宋体" w:hAnsi="宋体" w:cs="宋体"/>
                <w:color w:val="auto"/>
                <w:highlight w:val="none"/>
                <w:u w:val="none"/>
                <w:lang w:val="en-US" w:eastAsia="zh-CN"/>
              </w:rPr>
              <w:t xml:space="preserve">分析</w:t>
            </w:r>
            <w:r>
              <w:rPr>
                <w:rFonts w:ascii="宋体" w:hAnsi="宋体" w:cs="宋体"/>
                <w:color w:val="auto"/>
                <w:highlight w:val="none"/>
                <w:u w:val="none"/>
              </w:rPr>
              <w:t xml:space="preserve">内容非专门针对本项目，脱离采购需求视为不符合。</w:t>
            </w:r>
            <w:r/>
          </w:p>
          <w:p>
            <w:pPr>
              <w:jc w:val="left"/>
              <w:spacing w:line="264" w:lineRule="auto"/>
              <w:rPr>
                <w:rFonts w:ascii="宋体" w:hAnsi="宋体" w:cs="宋体"/>
                <w:color w:val="auto"/>
                <w:highlight w:val="none"/>
                <w:u w:val="none"/>
              </w:rPr>
            </w:pPr>
            <w:r>
              <w:rPr>
                <w:rFonts w:ascii="宋体" w:hAnsi="宋体" w:cs="宋体"/>
                <w:color w:val="auto"/>
                <w:highlight w:val="none"/>
                <w:u w:val="none"/>
              </w:rPr>
              <w:t xml:space="preserve">上述每项内容符合得2分；部分符合得1分；不符合或不提供不得分。</w:t>
            </w:r>
            <w:r/>
          </w:p>
        </w:tc>
        <w:tc>
          <w:tcPr>
            <w:tcW w:w="573" w:type="dxa"/>
            <w:vAlign w:val="center"/>
            <w:textDirection w:val="lrTb"/>
            <w:noWrap w:val="false"/>
          </w:tcPr>
          <w:p>
            <w:pPr>
              <w:jc w:val="center"/>
              <w:spacing w:before="69" w:line="264" w:lineRule="auto"/>
              <w:rPr>
                <w:rFonts w:ascii="Times New Roman" w:hAnsi="Times New Roman" w:cs="Times New Roman"/>
                <w:color w:val="auto"/>
                <w:highlight w:val="none"/>
                <w:u w:val="none"/>
              </w:rPr>
            </w:pPr>
            <w:r>
              <w:rPr>
                <w:rFonts w:ascii="Times New Roman" w:hAnsi="Times New Roman" w:cs="Times New Roman"/>
                <w:color w:val="auto"/>
                <w:highlight w:val="none"/>
                <w:u w:val="none"/>
              </w:rPr>
              <w:t xml:space="preserve">6</w:t>
            </w:r>
            <w:r/>
          </w:p>
        </w:tc>
        <w:tc>
          <w:tcPr>
            <w:tcW w:w="783" w:type="dxa"/>
            <w:vAlign w:val="center"/>
            <w:textDirection w:val="lrTb"/>
            <w:noWrap w:val="false"/>
          </w:tcPr>
          <w:p>
            <w:pPr>
              <w:jc w:val="center"/>
              <w:spacing w:before="68" w:line="264" w:lineRule="auto"/>
              <w:rPr>
                <w:rFonts w:ascii="宋体" w:hAnsi="宋体" w:cs="宋体"/>
                <w:color w:val="auto"/>
                <w:spacing w:val="-6"/>
                <w:highlight w:val="none"/>
                <w:u w:val="none"/>
              </w:rPr>
            </w:pPr>
            <w:r>
              <w:rPr>
                <w:rFonts w:hint="eastAsia" w:ascii="宋体" w:hAnsi="宋体" w:cs="宋体"/>
                <w:color w:val="auto"/>
                <w:spacing w:val="-6"/>
                <w:highlight w:val="none"/>
                <w:u w:val="none"/>
              </w:rPr>
              <w:t xml:space="preserve">主观分</w:t>
            </w:r>
            <w:r/>
          </w:p>
        </w:tc>
      </w:tr>
      <w:tr>
        <w:trPr>
          <w:jc w:val="center"/>
        </w:trPr>
        <w:tc>
          <w:tcPr>
            <w:tcW w:w="519" w:type="dxa"/>
            <w:vAlign w:val="center"/>
            <w:textDirection w:val="lrTb"/>
            <w:noWrap w:val="false"/>
          </w:tcPr>
          <w:p>
            <w:pPr>
              <w:jc w:val="center"/>
              <w:spacing w:line="264" w:lineRule="auto"/>
              <w:rPr>
                <w:rFonts w:ascii="宋体" w:hAnsi="宋体" w:cs="宋体"/>
                <w:color w:val="auto"/>
                <w:highlight w:val="none"/>
                <w:u w:val="none"/>
              </w:rPr>
            </w:pPr>
            <w:r>
              <w:rPr>
                <w:rFonts w:hint="eastAsia" w:ascii="宋体" w:hAnsi="宋体" w:cs="宋体"/>
                <w:color w:val="auto"/>
                <w:highlight w:val="none"/>
                <w:u w:val="none"/>
              </w:rPr>
              <w:t xml:space="preserve">2.3</w:t>
            </w:r>
            <w:r/>
          </w:p>
        </w:tc>
        <w:tc>
          <w:tcPr>
            <w:tcW w:w="1179" w:type="dxa"/>
            <w:vAlign w:val="center"/>
            <w:textDirection w:val="lrTb"/>
            <w:noWrap w:val="false"/>
          </w:tcPr>
          <w:p>
            <w:pPr>
              <w:jc w:val="left"/>
              <w:spacing w:before="68" w:line="264" w:lineRule="auto"/>
              <w:rPr>
                <w:rFonts w:ascii="宋体" w:hAnsi="宋体" w:cs="宋体"/>
                <w:color w:val="auto"/>
                <w:spacing w:val="-2"/>
                <w:szCs w:val="22"/>
                <w:highlight w:val="none"/>
                <w:u w:val="none"/>
              </w:rPr>
            </w:pPr>
            <w:r>
              <w:rPr>
                <w:rFonts w:ascii="宋体" w:hAnsi="宋体" w:cs="宋体"/>
                <w:color w:val="auto"/>
                <w:spacing w:val="-2"/>
                <w:szCs w:val="22"/>
                <w:highlight w:val="none"/>
                <w:u w:val="none"/>
              </w:rPr>
              <w:t xml:space="preserve">应急管理方案</w:t>
            </w:r>
            <w:r/>
          </w:p>
        </w:tc>
        <w:tc>
          <w:tcPr>
            <w:tcW w:w="6616" w:type="dxa"/>
            <w:vAlign w:val="center"/>
            <w:textDirection w:val="lrTb"/>
            <w:noWrap w:val="false"/>
          </w:tcPr>
          <w:p>
            <w:pPr>
              <w:jc w:val="left"/>
              <w:spacing w:line="264" w:lineRule="auto"/>
              <w:rPr>
                <w:rFonts w:ascii="宋体" w:hAnsi="宋体" w:cs="宋体"/>
                <w:color w:val="auto"/>
                <w:highlight w:val="none"/>
                <w:u w:val="none"/>
              </w:rPr>
            </w:pPr>
            <w:r>
              <w:rPr>
                <w:rFonts w:ascii="宋体" w:hAnsi="宋体" w:cs="宋体"/>
                <w:color w:val="auto"/>
                <w:highlight w:val="none"/>
                <w:u w:val="none"/>
              </w:rPr>
              <w:t xml:space="preserve">根据本项目采购需求编制应急管理方案，内容包含：1.安全管理制度；2.突发事件应急预案（</w:t>
            </w:r>
            <w:r>
              <w:rPr>
                <w:rFonts w:hint="eastAsia" w:ascii="宋体" w:hAnsi="宋体" w:cs="宋体"/>
                <w:color w:val="auto"/>
                <w:highlight w:val="none"/>
                <w:u w:val="none"/>
                <w:lang w:val="en-US" w:eastAsia="zh-CN"/>
              </w:rPr>
              <w:t xml:space="preserve">包含</w:t>
            </w:r>
            <w:r>
              <w:rPr>
                <w:rFonts w:ascii="宋体" w:hAnsi="宋体" w:cs="宋体"/>
                <w:color w:val="auto"/>
                <w:highlight w:val="none"/>
                <w:u w:val="none"/>
              </w:rPr>
              <w:t xml:space="preserve">火灾、盗警、汛情等）</w:t>
            </w:r>
            <w:r>
              <w:rPr>
                <w:rFonts w:hint="eastAsia" w:ascii="宋体" w:hAnsi="宋体" w:cs="宋体"/>
                <w:color w:val="auto"/>
                <w:highlight w:val="none"/>
                <w:u w:val="none"/>
                <w:lang w:eastAsia="zh-CN"/>
              </w:rPr>
              <w:t xml:space="preserve">；</w:t>
            </w:r>
            <w:r>
              <w:rPr>
                <w:rFonts w:hint="eastAsia" w:ascii="宋体" w:hAnsi="宋体" w:cs="宋体"/>
                <w:color w:val="auto"/>
                <w:highlight w:val="none"/>
                <w:u w:val="none"/>
                <w:lang w:val="en-US" w:eastAsia="zh-CN"/>
              </w:rPr>
              <w:t xml:space="preserve">3.应急物资与装备保障方案。</w:t>
            </w:r>
            <w:r>
              <w:rPr>
                <w:rFonts w:ascii="宋体" w:hAnsi="宋体" w:cs="宋体"/>
                <w:color w:val="auto"/>
                <w:highlight w:val="none"/>
                <w:u w:val="none"/>
              </w:rPr>
              <w:t xml:space="preserve">以上每项内容逐项评分：</w:t>
            </w:r>
            <w:r/>
          </w:p>
          <w:p>
            <w:pPr>
              <w:jc w:val="left"/>
              <w:spacing w:line="264" w:lineRule="auto"/>
              <w:rPr>
                <w:rFonts w:ascii="宋体" w:hAnsi="宋体" w:cs="宋体"/>
                <w:color w:val="auto"/>
                <w:highlight w:val="none"/>
                <w:u w:val="none"/>
              </w:rPr>
            </w:pPr>
            <w:r>
              <w:rPr>
                <w:rFonts w:ascii="宋体" w:hAnsi="宋体" w:cs="宋体"/>
                <w:color w:val="auto"/>
                <w:highlight w:val="none"/>
                <w:u w:val="none"/>
              </w:rPr>
              <w:t xml:space="preserve">方案内容完整、可行性强、科学合理，且专门针对本项目，契合采购需求视为符合；方案内容属于通用类，非专门针对本项目，部分契合采购需求视为部分符合；方案内容非专门针对本项目，脱离采购需求视为不符合。</w:t>
            </w:r>
            <w:r/>
          </w:p>
          <w:p>
            <w:pPr>
              <w:jc w:val="left"/>
              <w:spacing w:line="264" w:lineRule="auto"/>
              <w:rPr>
                <w:rFonts w:ascii="宋体" w:hAnsi="宋体" w:cs="宋体"/>
                <w:color w:val="auto"/>
                <w:highlight w:val="none"/>
                <w:u w:val="none"/>
              </w:rPr>
            </w:pPr>
            <w:r>
              <w:rPr>
                <w:rFonts w:ascii="宋体" w:hAnsi="宋体" w:cs="宋体"/>
                <w:color w:val="auto"/>
                <w:highlight w:val="none"/>
                <w:u w:val="none"/>
              </w:rPr>
              <w:t xml:space="preserve">上述每项内容符合得2分；部分符合得1分；不符合或不提供不得分。</w:t>
            </w:r>
            <w:r/>
          </w:p>
        </w:tc>
        <w:tc>
          <w:tcPr>
            <w:tcW w:w="573" w:type="dxa"/>
            <w:vAlign w:val="center"/>
            <w:textDirection w:val="lrTb"/>
            <w:noWrap w:val="false"/>
          </w:tcPr>
          <w:p>
            <w:pPr>
              <w:jc w:val="center"/>
              <w:spacing w:before="69" w:line="264" w:lineRule="auto"/>
              <w:rPr>
                <w:rFonts w:hint="eastAsia" w:ascii="Times New Roman" w:hAnsi="Times New Roman" w:cs="Times New Roman"/>
                <w:color w:val="auto"/>
                <w:highlight w:val="none"/>
                <w:u w:val="none"/>
              </w:rPr>
            </w:pPr>
            <w:r>
              <w:rPr>
                <w:rFonts w:hint="eastAsia" w:ascii="Times New Roman" w:hAnsi="Times New Roman" w:cs="Times New Roman"/>
                <w:color w:val="auto"/>
                <w:highlight w:val="none"/>
                <w:u w:val="none"/>
                <w:lang w:eastAsia="zh-CN"/>
              </w:rPr>
              <w:t xml:space="preserve">6</w:t>
            </w:r>
            <w:r/>
          </w:p>
        </w:tc>
        <w:tc>
          <w:tcPr>
            <w:tcW w:w="783" w:type="dxa"/>
            <w:vAlign w:val="center"/>
            <w:textDirection w:val="lrTb"/>
            <w:noWrap w:val="false"/>
          </w:tcPr>
          <w:p>
            <w:pPr>
              <w:jc w:val="center"/>
              <w:spacing w:before="68" w:line="264" w:lineRule="auto"/>
              <w:rPr>
                <w:rFonts w:ascii="宋体" w:hAnsi="宋体" w:cs="宋体"/>
                <w:color w:val="auto"/>
                <w:spacing w:val="-6"/>
                <w:highlight w:val="none"/>
                <w:u w:val="none"/>
              </w:rPr>
            </w:pPr>
            <w:r>
              <w:rPr>
                <w:rFonts w:hint="eastAsia" w:ascii="宋体" w:hAnsi="宋体" w:cs="宋体"/>
                <w:color w:val="auto"/>
                <w:spacing w:val="-6"/>
                <w:highlight w:val="none"/>
                <w:u w:val="none"/>
              </w:rPr>
              <w:t xml:space="preserve">主观分</w:t>
            </w:r>
            <w:r/>
          </w:p>
        </w:tc>
      </w:tr>
      <w:tr>
        <w:trPr>
          <w:jc w:val="center"/>
        </w:trPr>
        <w:tc>
          <w:tcPr>
            <w:gridSpan w:val="5"/>
            <w:tcW w:w="9670" w:type="dxa"/>
            <w:vAlign w:val="center"/>
            <w:textDirection w:val="lrTb"/>
            <w:noWrap w:val="false"/>
          </w:tcPr>
          <w:p>
            <w:pPr>
              <w:ind w:firstLine="205"/>
              <w:spacing w:line="264" w:lineRule="auto"/>
              <w:rPr>
                <w:rFonts w:ascii="宋体" w:hAnsi="宋体" w:cs="宋体"/>
                <w:color w:val="auto"/>
                <w:highlight w:val="none"/>
                <w:u w:val="none"/>
              </w:rPr>
            </w:pPr>
            <w:r>
              <w:rPr>
                <w:rFonts w:hint="eastAsia" w:ascii="宋体" w:hAnsi="宋体" w:cs="宋体"/>
                <w:b/>
                <w:bCs/>
                <w:color w:val="auto"/>
                <w:spacing w:val="-3"/>
                <w:highlight w:val="none"/>
                <w:u w:val="none"/>
              </w:rPr>
              <w:t xml:space="preserve">3.业绩</w:t>
            </w:r>
            <w:r/>
          </w:p>
        </w:tc>
      </w:tr>
      <w:tr>
        <w:trPr>
          <w:jc w:val="center"/>
          <w:trHeight w:val="90"/>
        </w:trPr>
        <w:tc>
          <w:tcPr>
            <w:tcW w:w="519" w:type="dxa"/>
            <w:vAlign w:val="center"/>
            <w:textDirection w:val="lrTb"/>
            <w:noWrap w:val="false"/>
          </w:tcPr>
          <w:p>
            <w:pPr>
              <w:jc w:val="center"/>
              <w:spacing w:before="68" w:line="264" w:lineRule="auto"/>
              <w:rPr>
                <w:rFonts w:ascii="宋体" w:hAnsi="宋体" w:cs="宋体"/>
                <w:color w:val="auto"/>
                <w:spacing w:val="-2"/>
                <w:highlight w:val="none"/>
                <w:u w:val="none"/>
              </w:rPr>
            </w:pPr>
            <w:r>
              <w:rPr>
                <w:rFonts w:ascii="宋体" w:hAnsi="宋体" w:cs="宋体"/>
                <w:color w:val="auto"/>
                <w:spacing w:val="-2"/>
                <w:highlight w:val="none"/>
                <w:u w:val="none"/>
              </w:rPr>
              <w:t xml:space="preserve">3.1</w:t>
            </w:r>
            <w:r/>
          </w:p>
        </w:tc>
        <w:tc>
          <w:tcPr>
            <w:tcW w:w="1179" w:type="dxa"/>
            <w:vAlign w:val="center"/>
            <w:textDirection w:val="lrTb"/>
            <w:noWrap w:val="false"/>
          </w:tcPr>
          <w:p>
            <w:pPr>
              <w:spacing w:before="69" w:line="264" w:lineRule="auto"/>
              <w:rPr>
                <w:rFonts w:hint="eastAsia" w:ascii="宋体" w:hAnsi="宋体" w:cs="宋体"/>
                <w:color w:val="auto"/>
                <w:spacing w:val="-1"/>
                <w:highlight w:val="none"/>
                <w:u w:val="none"/>
              </w:rPr>
            </w:pPr>
            <w:r>
              <w:rPr>
                <w:rFonts w:ascii="宋体" w:hAnsi="宋体" w:cs="宋体"/>
                <w:color w:val="auto"/>
                <w:spacing w:val="-2"/>
                <w:szCs w:val="22"/>
                <w:highlight w:val="none"/>
                <w:u w:val="none"/>
              </w:rPr>
              <w:t xml:space="preserve">投标人业绩</w:t>
            </w:r>
            <w:r/>
          </w:p>
        </w:tc>
        <w:tc>
          <w:tcPr>
            <w:tcW w:w="6616" w:type="dxa"/>
            <w:vAlign w:val="center"/>
            <w:textDirection w:val="lrTb"/>
            <w:noWrap w:val="false"/>
          </w:tcPr>
          <w:p>
            <w:pPr>
              <w:jc w:val="left"/>
              <w:spacing w:line="264" w:lineRule="auto"/>
              <w:rPr>
                <w:rFonts w:hint="eastAsia" w:ascii="宋体" w:hAnsi="宋体" w:cs="宋体"/>
                <w:color w:val="auto"/>
                <w:highlight w:val="none"/>
                <w:u w:val="none"/>
              </w:rPr>
            </w:pPr>
            <w:r>
              <w:rPr>
                <w:rFonts w:hint="eastAsia" w:ascii="宋体" w:hAnsi="宋体" w:cs="宋体"/>
                <w:color w:val="auto"/>
                <w:highlight w:val="none"/>
                <w:u w:val="none"/>
              </w:rPr>
              <w:t xml:space="preserve">投标人提供</w:t>
            </w:r>
            <w:r>
              <w:rPr>
                <w:rFonts w:hint="eastAsia" w:ascii="宋体" w:hAnsi="宋体" w:cs="宋体"/>
                <w:color w:val="auto"/>
                <w:spacing w:val="-2"/>
                <w:szCs w:val="22"/>
                <w:highlight w:val="none"/>
                <w:u w:val="none"/>
              </w:rPr>
              <w:t xml:space="preserve">202</w:t>
            </w:r>
            <w:r>
              <w:rPr>
                <w:rFonts w:hint="eastAsia" w:ascii="宋体" w:hAnsi="宋体" w:cs="宋体"/>
                <w:color w:val="auto"/>
                <w:spacing w:val="-2"/>
                <w:szCs w:val="22"/>
                <w:highlight w:val="none"/>
                <w:u w:val="none"/>
                <w:lang w:val="en-US" w:eastAsia="zh-CN"/>
              </w:rPr>
              <w:t xml:space="preserve">3</w:t>
            </w:r>
            <w:r>
              <w:rPr>
                <w:rFonts w:hint="eastAsia" w:ascii="宋体" w:hAnsi="宋体" w:cs="宋体"/>
                <w:color w:val="auto"/>
                <w:spacing w:val="-2"/>
                <w:szCs w:val="22"/>
                <w:highlight w:val="none"/>
                <w:u w:val="none"/>
              </w:rPr>
              <w:t xml:space="preserve">年1月1日</w:t>
            </w:r>
            <w:r>
              <w:rPr>
                <w:rFonts w:hint="eastAsia" w:ascii="宋体" w:hAnsi="宋体" w:cs="宋体"/>
                <w:color w:val="auto"/>
                <w:highlight w:val="none"/>
                <w:u w:val="none"/>
              </w:rPr>
              <w:t xml:space="preserve">（含）以来，承接的类似物业项目（非住宅项目，服务内容至少包含看管</w:t>
            </w:r>
            <w:r>
              <w:rPr>
                <w:rFonts w:hint="eastAsia" w:ascii="宋体" w:hAnsi="宋体" w:cs="宋体"/>
                <w:color w:val="auto"/>
                <w:spacing w:val="-2"/>
                <w:szCs w:val="22"/>
                <w:highlight w:val="none"/>
                <w:u w:val="none"/>
              </w:rPr>
              <w:t xml:space="preserve">、保洁、</w:t>
            </w:r>
            <w:r>
              <w:rPr>
                <w:rFonts w:hint="eastAsia" w:ascii="宋体" w:hAnsi="宋体" w:cs="宋体"/>
                <w:color w:val="auto"/>
                <w:spacing w:val="-2"/>
                <w:szCs w:val="22"/>
                <w:highlight w:val="none"/>
                <w:u w:val="none"/>
                <w:lang w:val="en-US" w:eastAsia="zh-CN"/>
              </w:rPr>
              <w:t xml:space="preserve">道路清扫、</w:t>
            </w:r>
            <w:r>
              <w:rPr>
                <w:rFonts w:hint="eastAsia" w:ascii="宋体" w:hAnsi="宋体" w:cs="宋体"/>
                <w:color w:val="auto"/>
                <w:spacing w:val="-2"/>
                <w:szCs w:val="22"/>
                <w:highlight w:val="none"/>
                <w:u w:val="none"/>
              </w:rPr>
              <w:t xml:space="preserve">绿化养护、垃圾清运、污水</w:t>
            </w:r>
            <w:r>
              <w:rPr>
                <w:rFonts w:hint="eastAsia"/>
                <w:color w:val="auto"/>
                <w:lang w:val="en-US" w:eastAsia="zh-CN"/>
              </w:rPr>
              <w:t xml:space="preserve">清运</w:t>
            </w:r>
            <w:r>
              <w:rPr>
                <w:rFonts w:hint="eastAsia" w:ascii="宋体" w:hAnsi="宋体" w:cs="宋体"/>
                <w:color w:val="auto"/>
                <w:spacing w:val="-2"/>
                <w:szCs w:val="22"/>
                <w:highlight w:val="none"/>
                <w:u w:val="none"/>
              </w:rPr>
              <w:t xml:space="preserve">、设施设备</w:t>
            </w:r>
            <w:r>
              <w:rPr>
                <w:rFonts w:hint="eastAsia" w:ascii="宋体" w:hAnsi="宋体" w:cs="宋体"/>
                <w:color w:val="auto"/>
                <w:spacing w:val="-2"/>
                <w:szCs w:val="22"/>
                <w:highlight w:val="none"/>
                <w:u w:val="none"/>
                <w:lang w:val="en-US" w:eastAsia="zh-CN"/>
              </w:rPr>
              <w:t xml:space="preserve">维护</w:t>
            </w:r>
            <w:r>
              <w:rPr>
                <w:rFonts w:hint="eastAsia" w:ascii="宋体" w:hAnsi="宋体" w:cs="宋体"/>
                <w:color w:val="auto"/>
                <w:spacing w:val="-2"/>
                <w:szCs w:val="22"/>
                <w:highlight w:val="none"/>
                <w:u w:val="none"/>
              </w:rPr>
              <w:t xml:space="preserve">检修中任意3项内容</w:t>
            </w:r>
            <w:r>
              <w:rPr>
                <w:rFonts w:hint="eastAsia" w:ascii="宋体" w:hAnsi="宋体" w:cs="宋体"/>
                <w:color w:val="auto"/>
                <w:highlight w:val="none"/>
                <w:u w:val="none"/>
              </w:rPr>
              <w:t xml:space="preserve">；以合同签订时间为准，合同服务期限不少于一年）业绩。每提供一个业绩得</w:t>
            </w:r>
            <w:r>
              <w:rPr>
                <w:rFonts w:hint="eastAsia" w:ascii="宋体" w:hAnsi="宋体" w:cs="宋体"/>
                <w:color w:val="auto"/>
                <w:highlight w:val="none"/>
                <w:u w:val="none"/>
                <w:lang w:eastAsia="zh-CN"/>
              </w:rPr>
              <w:t xml:space="preserve">3</w:t>
            </w:r>
            <w:r>
              <w:rPr>
                <w:rFonts w:hint="eastAsia" w:ascii="宋体" w:hAnsi="宋体" w:cs="宋体"/>
                <w:color w:val="auto"/>
                <w:highlight w:val="none"/>
                <w:u w:val="none"/>
              </w:rPr>
              <w:t xml:space="preserve">分，最多得</w:t>
            </w:r>
            <w:r>
              <w:rPr>
                <w:rFonts w:hint="eastAsia" w:ascii="宋体" w:hAnsi="宋体" w:cs="宋体"/>
                <w:color w:val="auto"/>
                <w:highlight w:val="none"/>
                <w:u w:val="none"/>
                <w:lang w:val="en-US" w:eastAsia="zh-CN"/>
              </w:rPr>
              <w:t xml:space="preserve">9</w:t>
            </w:r>
            <w:r>
              <w:rPr>
                <w:rFonts w:hint="eastAsia" w:ascii="宋体" w:hAnsi="宋体" w:cs="宋体"/>
                <w:color w:val="auto"/>
                <w:highlight w:val="none"/>
                <w:u w:val="none"/>
              </w:rPr>
              <w:t xml:space="preserve">分，未提供不得分。</w:t>
            </w:r>
            <w:r/>
          </w:p>
          <w:p>
            <w:pPr>
              <w:jc w:val="left"/>
              <w:spacing w:line="264" w:lineRule="auto"/>
              <w:rPr>
                <w:rFonts w:hint="eastAsia" w:ascii="宋体" w:hAnsi="宋体" w:cs="宋体"/>
                <w:color w:val="auto"/>
                <w:highlight w:val="none"/>
                <w:u w:val="none"/>
              </w:rPr>
            </w:pPr>
            <w:r>
              <w:rPr>
                <w:rFonts w:hint="eastAsia" w:ascii="宋体" w:hAnsi="宋体" w:cs="宋体"/>
                <w:color w:val="auto"/>
                <w:highlight w:val="none"/>
                <w:u w:val="none"/>
              </w:rPr>
              <w:t xml:space="preserve">备注：（1）提供物业服务合同，合同应能反映相关信息，若合同不能反映相关信息，则还须提供业主单位出具的相关证明材料。同时提供加盖业主单位公章的评价材料（包含履约质量评价、无安全事故说明</w:t>
            </w:r>
            <w:r>
              <w:rPr>
                <w:rFonts w:hint="eastAsia" w:ascii="宋体" w:hAnsi="宋体" w:cs="宋体"/>
                <w:color w:val="auto"/>
                <w:highlight w:val="none"/>
                <w:u w:val="none"/>
                <w:lang w:eastAsia="zh-CN"/>
              </w:rPr>
              <w:t xml:space="preserve">，</w:t>
            </w:r>
            <w:r>
              <w:rPr>
                <w:rFonts w:hint="eastAsia" w:ascii="宋体" w:hAnsi="宋体" w:cs="宋体"/>
                <w:color w:val="auto"/>
                <w:highlight w:val="none"/>
                <w:u w:val="none"/>
                <w:lang w:val="en-US" w:eastAsia="zh-CN"/>
              </w:rPr>
              <w:t xml:space="preserve">缺一不可</w:t>
            </w:r>
            <w:r>
              <w:rPr>
                <w:rFonts w:hint="eastAsia" w:ascii="宋体" w:hAnsi="宋体" w:cs="宋体"/>
                <w:color w:val="auto"/>
                <w:highlight w:val="none"/>
                <w:u w:val="none"/>
              </w:rPr>
              <w:t xml:space="preserve">）。</w:t>
            </w:r>
            <w:r/>
          </w:p>
          <w:p>
            <w:pPr>
              <w:jc w:val="left"/>
              <w:spacing w:line="264" w:lineRule="auto"/>
              <w:rPr>
                <w:rFonts w:hint="eastAsia" w:ascii="宋体" w:hAnsi="宋体" w:cs="宋体"/>
                <w:color w:val="auto"/>
                <w:highlight w:val="none"/>
                <w:u w:val="none"/>
              </w:rPr>
            </w:pPr>
            <w:r>
              <w:rPr>
                <w:rFonts w:hint="eastAsia" w:ascii="宋体" w:hAnsi="宋体" w:cs="宋体"/>
                <w:color w:val="auto"/>
                <w:highlight w:val="none"/>
                <w:u w:val="none"/>
              </w:rPr>
              <w:t xml:space="preserve">（2）同一</w:t>
            </w:r>
            <w:r>
              <w:rPr>
                <w:rFonts w:hint="eastAsia" w:ascii="宋体" w:hAnsi="宋体" w:cs="宋体"/>
                <w:color w:val="auto"/>
                <w:highlight w:val="none"/>
                <w:u w:val="none"/>
                <w:lang w:val="en-US" w:eastAsia="zh-CN"/>
              </w:rPr>
              <w:t xml:space="preserve">项目</w:t>
            </w:r>
            <w:r>
              <w:rPr>
                <w:rFonts w:hint="eastAsia" w:ascii="宋体" w:hAnsi="宋体" w:cs="宋体"/>
                <w:color w:val="auto"/>
                <w:highlight w:val="none"/>
                <w:u w:val="none"/>
              </w:rPr>
              <w:t xml:space="preserve">的多</w:t>
            </w:r>
            <w:r>
              <w:rPr>
                <w:rFonts w:hint="eastAsia" w:ascii="宋体" w:hAnsi="宋体" w:cs="宋体"/>
                <w:color w:val="auto"/>
                <w:highlight w:val="none"/>
                <w:u w:val="none"/>
                <w:lang w:val="en-US" w:eastAsia="zh-CN"/>
              </w:rPr>
              <w:t xml:space="preserve">年</w:t>
            </w:r>
            <w:r>
              <w:rPr>
                <w:rFonts w:hint="eastAsia" w:ascii="宋体" w:hAnsi="宋体" w:cs="宋体"/>
                <w:color w:val="auto"/>
                <w:highlight w:val="none"/>
                <w:u w:val="none"/>
              </w:rPr>
              <w:t xml:space="preserve">业绩仅作为一个业绩，不累计得分。</w:t>
            </w:r>
            <w:r/>
          </w:p>
        </w:tc>
        <w:tc>
          <w:tcPr>
            <w:tcW w:w="573" w:type="dxa"/>
            <w:vAlign w:val="center"/>
            <w:textDirection w:val="lrTb"/>
            <w:noWrap w:val="false"/>
          </w:tcPr>
          <w:p>
            <w:pPr>
              <w:jc w:val="center"/>
              <w:spacing w:before="68" w:line="264" w:lineRule="auto"/>
              <w:rPr>
                <w:rFonts w:hint="eastAsia" w:ascii="宋体" w:hAnsi="宋体" w:cs="宋体"/>
                <w:color w:val="auto"/>
                <w:highlight w:val="none"/>
                <w:u w:val="none"/>
              </w:rPr>
            </w:pPr>
            <w:r>
              <w:rPr>
                <w:rFonts w:hint="eastAsia" w:ascii="宋体" w:hAnsi="宋体" w:cs="宋体"/>
                <w:color w:val="auto"/>
                <w:highlight w:val="none"/>
                <w:u w:val="none"/>
                <w:lang w:val="en-US" w:eastAsia="zh-CN"/>
              </w:rPr>
              <w:t xml:space="preserve">9</w:t>
            </w:r>
            <w:r/>
          </w:p>
        </w:tc>
        <w:tc>
          <w:tcPr>
            <w:tcW w:w="783" w:type="dxa"/>
            <w:vAlign w:val="center"/>
            <w:textDirection w:val="lrTb"/>
            <w:noWrap w:val="false"/>
          </w:tcPr>
          <w:p>
            <w:pPr>
              <w:jc w:val="center"/>
              <w:spacing w:before="68" w:line="264" w:lineRule="auto"/>
              <w:rPr>
                <w:rFonts w:hint="eastAsia" w:ascii="宋体" w:hAnsi="宋体" w:cs="宋体"/>
                <w:color w:val="auto"/>
                <w:spacing w:val="-6"/>
                <w:highlight w:val="none"/>
                <w:u w:val="none"/>
              </w:rPr>
            </w:pPr>
            <w:r>
              <w:rPr>
                <w:rFonts w:hint="eastAsia" w:ascii="宋体" w:hAnsi="宋体" w:cs="宋体"/>
                <w:color w:val="auto"/>
                <w:spacing w:val="-6"/>
                <w:highlight w:val="none"/>
                <w:u w:val="none"/>
              </w:rPr>
              <w:t xml:space="preserve">客观分</w:t>
            </w:r>
            <w:r/>
          </w:p>
        </w:tc>
      </w:tr>
      <w:tr>
        <w:trPr>
          <w:jc w:val="center"/>
        </w:trPr>
        <w:tc>
          <w:tcPr>
            <w:gridSpan w:val="5"/>
            <w:tcW w:w="9670" w:type="dxa"/>
            <w:vAlign w:val="top"/>
            <w:textDirection w:val="lrTb"/>
            <w:noWrap w:val="false"/>
          </w:tcPr>
          <w:p>
            <w:pPr>
              <w:ind w:firstLine="205"/>
              <w:spacing w:before="123" w:line="264" w:lineRule="auto"/>
              <w:rPr>
                <w:rFonts w:ascii="宋体" w:hAnsi="宋体" w:cs="宋体"/>
                <w:color w:val="auto"/>
                <w:highlight w:val="none"/>
                <w:u w:val="none"/>
              </w:rPr>
            </w:pPr>
            <w:r>
              <w:rPr>
                <w:rFonts w:hint="eastAsia" w:ascii="宋体" w:hAnsi="宋体" w:cs="宋体"/>
                <w:b/>
                <w:bCs/>
                <w:color w:val="auto"/>
                <w:spacing w:val="-3"/>
                <w:highlight w:val="none"/>
                <w:u w:val="none"/>
              </w:rPr>
              <w:t xml:space="preserve">4.履约能力</w:t>
            </w:r>
            <w:r/>
          </w:p>
        </w:tc>
      </w:tr>
      <w:tr>
        <w:trPr>
          <w:jc w:val="center"/>
        </w:trPr>
        <w:tc>
          <w:tcPr>
            <w:tcW w:w="519" w:type="dxa"/>
            <w:vAlign w:val="center"/>
            <w:textDirection w:val="lrTb"/>
            <w:noWrap w:val="false"/>
          </w:tcPr>
          <w:p>
            <w:pPr>
              <w:jc w:val="center"/>
              <w:spacing w:before="68" w:line="264" w:lineRule="auto"/>
              <w:rPr>
                <w:rFonts w:ascii="宋体" w:hAnsi="宋体" w:cs="宋体"/>
                <w:color w:val="auto"/>
                <w:spacing w:val="-2"/>
                <w:highlight w:val="none"/>
                <w:u w:val="none"/>
              </w:rPr>
            </w:pPr>
            <w:r>
              <w:rPr>
                <w:rFonts w:ascii="宋体" w:hAnsi="宋体" w:cs="宋体"/>
                <w:color w:val="auto"/>
                <w:spacing w:val="-2"/>
                <w:highlight w:val="none"/>
                <w:u w:val="none"/>
              </w:rPr>
              <w:t xml:space="preserve">4.1</w:t>
            </w:r>
            <w:r/>
          </w:p>
        </w:tc>
        <w:tc>
          <w:tcPr>
            <w:tcW w:w="1179" w:type="dxa"/>
            <w:vAlign w:val="center"/>
            <w:textDirection w:val="lrTb"/>
            <w:noWrap w:val="false"/>
          </w:tcPr>
          <w:p>
            <w:pPr>
              <w:spacing w:before="69" w:line="264" w:lineRule="auto"/>
              <w:rPr>
                <w:rFonts w:ascii="宋体" w:hAnsi="宋体" w:cs="宋体"/>
                <w:color w:val="auto"/>
                <w:spacing w:val="-2"/>
                <w:szCs w:val="22"/>
                <w:highlight w:val="none"/>
                <w:u w:val="none"/>
              </w:rPr>
            </w:pPr>
            <w:r>
              <w:rPr>
                <w:rFonts w:ascii="宋体" w:hAnsi="宋体" w:cs="宋体"/>
                <w:color w:val="auto"/>
                <w:spacing w:val="-2"/>
                <w:szCs w:val="22"/>
                <w:highlight w:val="none"/>
                <w:u w:val="none"/>
              </w:rPr>
              <w:t xml:space="preserve">履约能力1</w:t>
            </w:r>
            <w:r/>
          </w:p>
        </w:tc>
        <w:tc>
          <w:tcPr>
            <w:tcW w:w="6616" w:type="dxa"/>
            <w:vAlign w:val="center"/>
            <w:textDirection w:val="lrTb"/>
            <w:noWrap w:val="false"/>
          </w:tcPr>
          <w:p>
            <w:pPr>
              <w:jc w:val="left"/>
              <w:spacing w:line="264" w:lineRule="auto"/>
              <w:widowControl/>
              <w:rPr>
                <w:rFonts w:hint="eastAsia" w:ascii="宋体" w:hAnsi="宋体" w:eastAsia="宋体" w:cs="宋体"/>
                <w:color w:val="auto"/>
                <w:spacing w:val="-2"/>
                <w:szCs w:val="22"/>
                <w:highlight w:val="none"/>
                <w:u w:val="none"/>
              </w:rPr>
            </w:pPr>
            <w:r>
              <w:rPr>
                <w:rFonts w:hint="eastAsia" w:ascii="宋体" w:hAnsi="宋体" w:eastAsia="宋体" w:cs="宋体"/>
                <w:color w:val="auto"/>
                <w:spacing w:val="-2"/>
                <w:szCs w:val="22"/>
                <w:highlight w:val="none"/>
                <w:u w:val="none"/>
              </w:rPr>
              <w:t xml:space="preserve">投标人拟派项目负责人具备</w:t>
            </w:r>
            <w:r>
              <w:rPr>
                <w:rFonts w:hint="eastAsia" w:ascii="宋体" w:hAnsi="宋体" w:eastAsia="宋体" w:cs="宋体"/>
                <w:color w:val="auto"/>
                <w:spacing w:val="-2"/>
                <w:szCs w:val="22"/>
                <w:highlight w:val="none"/>
                <w:u w:val="none"/>
                <w:lang w:val="en-US" w:eastAsia="zh-CN"/>
              </w:rPr>
              <w:t xml:space="preserve">3</w:t>
            </w:r>
            <w:r>
              <w:rPr>
                <w:rFonts w:hint="eastAsia" w:ascii="宋体" w:hAnsi="宋体" w:eastAsia="宋体" w:cs="宋体"/>
                <w:color w:val="auto"/>
                <w:spacing w:val="-2"/>
                <w:sz w:val="21"/>
                <w:szCs w:val="22"/>
                <w:highlight w:val="none"/>
                <w:lang w:val="en-US" w:eastAsia="zh-CN" w:bidi="ar-SA"/>
              </w:rPr>
              <w:t xml:space="preserve">年及以上</w:t>
            </w:r>
            <w:r>
              <w:rPr>
                <w:rFonts w:hint="eastAsia" w:ascii="宋体" w:hAnsi="宋体" w:eastAsia="宋体" w:cs="宋体"/>
                <w:color w:val="auto"/>
                <w:spacing w:val="-2"/>
                <w:szCs w:val="22"/>
                <w:highlight w:val="none"/>
                <w:u w:val="none"/>
              </w:rPr>
              <w:t xml:space="preserve">类似物业项目（服务内容至少包含看管、保洁、</w:t>
            </w:r>
            <w:r>
              <w:rPr>
                <w:rFonts w:hint="eastAsia" w:ascii="宋体" w:hAnsi="宋体" w:eastAsia="宋体" w:cs="宋体"/>
                <w:color w:val="auto"/>
                <w:spacing w:val="-2"/>
                <w:szCs w:val="22"/>
                <w:highlight w:val="none"/>
                <w:u w:val="none"/>
                <w:lang w:val="en-US" w:eastAsia="zh-CN"/>
              </w:rPr>
              <w:t xml:space="preserve">道路清扫、</w:t>
            </w:r>
            <w:r>
              <w:rPr>
                <w:rFonts w:hint="eastAsia" w:ascii="宋体" w:hAnsi="宋体" w:eastAsia="宋体" w:cs="宋体"/>
                <w:color w:val="auto"/>
                <w:spacing w:val="-2"/>
                <w:szCs w:val="22"/>
                <w:highlight w:val="none"/>
                <w:u w:val="none"/>
              </w:rPr>
              <w:t xml:space="preserve">绿化养护、垃圾清运、污水</w:t>
            </w:r>
            <w:r>
              <w:rPr>
                <w:rFonts w:hint="eastAsia" w:ascii="宋体" w:hAnsi="宋体" w:eastAsia="宋体" w:cs="宋体"/>
                <w:color w:val="auto"/>
                <w:spacing w:val="-2"/>
                <w:szCs w:val="22"/>
                <w:highlight w:val="none"/>
                <w:u w:val="none"/>
                <w:lang w:val="en-US" w:eastAsia="zh-CN"/>
              </w:rPr>
              <w:t xml:space="preserve">清</w:t>
            </w:r>
            <w:r>
              <w:rPr>
                <w:rFonts w:hint="eastAsia" w:ascii="宋体" w:hAnsi="宋体" w:eastAsia="宋体" w:cs="宋体"/>
                <w:color w:val="auto"/>
                <w:spacing w:val="-2"/>
                <w:szCs w:val="22"/>
                <w:highlight w:val="none"/>
                <w:u w:val="none"/>
              </w:rPr>
              <w:t xml:space="preserve">运、设施设备</w:t>
            </w:r>
            <w:r>
              <w:rPr>
                <w:rFonts w:hint="eastAsia" w:ascii="宋体" w:hAnsi="宋体" w:eastAsia="宋体" w:cs="宋体"/>
                <w:color w:val="auto"/>
                <w:spacing w:val="-2"/>
                <w:szCs w:val="22"/>
                <w:highlight w:val="none"/>
                <w:u w:val="none"/>
                <w:lang w:val="en-US" w:eastAsia="zh-CN"/>
              </w:rPr>
              <w:t xml:space="preserve">维护</w:t>
            </w:r>
            <w:r>
              <w:rPr>
                <w:rFonts w:hint="eastAsia" w:ascii="宋体" w:hAnsi="宋体" w:eastAsia="宋体" w:cs="宋体"/>
                <w:color w:val="auto"/>
                <w:spacing w:val="-2"/>
                <w:szCs w:val="22"/>
                <w:highlight w:val="none"/>
                <w:u w:val="none"/>
              </w:rPr>
              <w:t xml:space="preserve">检修中任意3项内容</w:t>
            </w:r>
            <w:r>
              <w:rPr>
                <w:rFonts w:hint="eastAsia" w:ascii="宋体" w:hAnsi="宋体" w:eastAsia="宋体" w:cs="宋体"/>
                <w:color w:val="auto"/>
                <w:spacing w:val="-2"/>
                <w:szCs w:val="22"/>
                <w:highlight w:val="none"/>
                <w:u w:val="none"/>
                <w:lang w:eastAsia="zh-CN"/>
              </w:rPr>
              <w:t xml:space="preserve">）</w:t>
            </w:r>
            <w:r>
              <w:rPr>
                <w:rFonts w:hint="eastAsia" w:ascii="宋体" w:hAnsi="宋体" w:eastAsia="宋体" w:cs="宋体"/>
                <w:color w:val="auto"/>
                <w:spacing w:val="-2"/>
                <w:sz w:val="21"/>
                <w:szCs w:val="22"/>
                <w:highlight w:val="none"/>
                <w:lang w:val="en-US" w:eastAsia="zh-CN" w:bidi="ar-SA"/>
              </w:rPr>
              <w:t xml:space="preserve">工作经验的得6分。</w:t>
            </w:r>
            <w:r/>
          </w:p>
          <w:p>
            <w:pPr>
              <w:jc w:val="left"/>
              <w:spacing w:line="264" w:lineRule="auto"/>
              <w:widowControl/>
              <w:rPr>
                <w:rFonts w:hint="eastAsia" w:ascii="宋体" w:hAnsi="宋体" w:eastAsia="宋体" w:cs="宋体"/>
                <w:color w:val="auto"/>
                <w:spacing w:val="-2"/>
                <w:szCs w:val="22"/>
                <w:highlight w:val="none"/>
                <w:u w:val="none"/>
              </w:rPr>
            </w:pPr>
            <w:r>
              <w:rPr>
                <w:rFonts w:hint="eastAsia" w:ascii="宋体" w:hAnsi="宋体" w:eastAsia="宋体" w:cs="宋体"/>
                <w:color w:val="auto"/>
                <w:spacing w:val="-2"/>
                <w:sz w:val="21"/>
                <w:szCs w:val="22"/>
                <w:highlight w:val="none"/>
                <w:lang w:val="en-US" w:eastAsia="zh-CN" w:bidi="ar-SA"/>
              </w:rPr>
              <w:t xml:space="preserve">注：提供加盖业主单位公章的工作经验证明材料（需体现人员姓名、工作岗位及工作年限），证明材料缺项或未提供的不得分。</w:t>
            </w:r>
            <w:r/>
          </w:p>
        </w:tc>
        <w:tc>
          <w:tcPr>
            <w:tcW w:w="573" w:type="dxa"/>
            <w:vAlign w:val="center"/>
            <w:textDirection w:val="lrTb"/>
            <w:noWrap w:val="false"/>
          </w:tcPr>
          <w:p>
            <w:pPr>
              <w:jc w:val="center"/>
              <w:spacing w:line="264" w:lineRule="auto"/>
              <w:rPr>
                <w:rFonts w:hint="eastAsia" w:ascii="宋体" w:hAnsi="宋体" w:cs="宋体"/>
                <w:color w:val="auto"/>
                <w:highlight w:val="none"/>
                <w:u w:val="none"/>
              </w:rPr>
            </w:pPr>
            <w:r>
              <w:rPr>
                <w:rFonts w:hint="eastAsia" w:ascii="宋体" w:hAnsi="宋体" w:cs="宋体"/>
                <w:color w:val="auto"/>
                <w:highlight w:val="none"/>
                <w:u w:val="none"/>
                <w:lang w:eastAsia="zh-CN"/>
              </w:rPr>
              <w:t xml:space="preserve">6</w:t>
            </w:r>
            <w:r/>
          </w:p>
        </w:tc>
        <w:tc>
          <w:tcPr>
            <w:tcW w:w="783" w:type="dxa"/>
            <w:vAlign w:val="center"/>
            <w:textDirection w:val="lrTb"/>
            <w:noWrap w:val="false"/>
          </w:tcPr>
          <w:p>
            <w:pPr>
              <w:jc w:val="center"/>
              <w:spacing w:line="264" w:lineRule="auto"/>
              <w:rPr>
                <w:rFonts w:hint="eastAsia" w:ascii="宋体" w:hAnsi="宋体" w:cs="宋体"/>
                <w:color w:val="auto"/>
                <w:highlight w:val="none"/>
                <w:u w:val="none"/>
              </w:rPr>
            </w:pPr>
            <w:r>
              <w:rPr>
                <w:rFonts w:hint="eastAsia" w:ascii="宋体" w:hAnsi="宋体" w:cs="宋体"/>
                <w:color w:val="auto"/>
                <w:highlight w:val="none"/>
                <w:u w:val="none"/>
              </w:rPr>
              <w:t xml:space="preserve">客观分</w:t>
            </w:r>
            <w:r/>
          </w:p>
        </w:tc>
      </w:tr>
      <w:tr>
        <w:trPr>
          <w:jc w:val="center"/>
        </w:trPr>
        <w:tc>
          <w:tcPr>
            <w:tcW w:w="519" w:type="dxa"/>
            <w:vAlign w:val="center"/>
            <w:textDirection w:val="lrTb"/>
            <w:noWrap w:val="false"/>
          </w:tcPr>
          <w:p>
            <w:pPr>
              <w:jc w:val="center"/>
              <w:spacing w:before="68" w:line="264" w:lineRule="auto"/>
              <w:rPr>
                <w:rFonts w:ascii="宋体" w:hAnsi="宋体" w:cs="宋体"/>
                <w:color w:val="auto"/>
                <w:spacing w:val="-2"/>
                <w:highlight w:val="none"/>
                <w:u w:val="none"/>
              </w:rPr>
            </w:pPr>
            <w:r>
              <w:rPr>
                <w:rFonts w:hint="eastAsia" w:ascii="宋体" w:hAnsi="宋体" w:cs="宋体"/>
                <w:color w:val="auto"/>
                <w:spacing w:val="-2"/>
                <w:highlight w:val="none"/>
                <w:u w:val="none"/>
              </w:rPr>
              <w:t xml:space="preserve">4</w:t>
            </w:r>
            <w:r>
              <w:rPr>
                <w:rFonts w:ascii="宋体" w:hAnsi="宋体" w:cs="宋体"/>
                <w:color w:val="auto"/>
                <w:spacing w:val="-2"/>
                <w:highlight w:val="none"/>
                <w:u w:val="none"/>
              </w:rPr>
              <w:t xml:space="preserve">.2</w:t>
            </w:r>
            <w:r/>
          </w:p>
        </w:tc>
        <w:tc>
          <w:tcPr>
            <w:tcW w:w="1179" w:type="dxa"/>
            <w:vAlign w:val="center"/>
            <w:textDirection w:val="lrTb"/>
            <w:noWrap w:val="false"/>
          </w:tcPr>
          <w:p>
            <w:pPr>
              <w:spacing w:before="69" w:line="264" w:lineRule="auto"/>
              <w:rPr>
                <w:rFonts w:ascii="宋体" w:hAnsi="宋体" w:cs="宋体"/>
                <w:color w:val="auto"/>
                <w:spacing w:val="-2"/>
                <w:szCs w:val="22"/>
                <w:highlight w:val="none"/>
                <w:u w:val="none"/>
              </w:rPr>
            </w:pPr>
            <w:r>
              <w:rPr>
                <w:rFonts w:ascii="宋体" w:hAnsi="宋体" w:cs="宋体"/>
                <w:color w:val="auto"/>
                <w:spacing w:val="-2"/>
                <w:szCs w:val="22"/>
                <w:highlight w:val="none"/>
                <w:u w:val="none"/>
              </w:rPr>
              <w:t xml:space="preserve">履约能力2</w:t>
            </w:r>
            <w:r/>
          </w:p>
        </w:tc>
        <w:tc>
          <w:tcPr>
            <w:tcW w:w="6616" w:type="dxa"/>
            <w:vAlign w:val="center"/>
            <w:textDirection w:val="lrTb"/>
            <w:noWrap w:val="false"/>
          </w:tcPr>
          <w:p>
            <w:pPr>
              <w:jc w:val="left"/>
              <w:spacing w:line="264" w:lineRule="auto"/>
              <w:widowControl/>
              <w:rPr>
                <w:rFonts w:hint="eastAsia" w:ascii="宋体" w:hAnsi="宋体" w:eastAsia="宋体" w:cs="宋体"/>
                <w:color w:val="auto"/>
                <w:spacing w:val="-2"/>
                <w:szCs w:val="22"/>
                <w:highlight w:val="none"/>
                <w:u w:val="none"/>
                <w:lang w:eastAsia="zh-CN"/>
              </w:rPr>
            </w:pPr>
            <w:r>
              <w:rPr>
                <w:rFonts w:hint="eastAsia" w:ascii="宋体" w:hAnsi="宋体" w:eastAsia="宋体" w:cs="宋体"/>
                <w:color w:val="auto"/>
                <w:spacing w:val="-2"/>
                <w:szCs w:val="22"/>
                <w:highlight w:val="none"/>
                <w:u w:val="none"/>
              </w:rPr>
              <w:t xml:space="preserve">投标人</w:t>
            </w:r>
            <w:r>
              <w:rPr>
                <w:rFonts w:hint="eastAsia" w:ascii="宋体" w:hAnsi="宋体" w:eastAsia="宋体" w:cs="宋体"/>
                <w:color w:val="auto"/>
                <w:spacing w:val="-2"/>
                <w:sz w:val="21"/>
                <w:szCs w:val="22"/>
                <w:highlight w:val="none"/>
              </w:rPr>
              <w:t xml:space="preserve">承诺本项目服务期内投入安装定位系统的1吨及以上密闭垃圾清运车用于项目垃圾清运作业</w:t>
            </w:r>
            <w:r>
              <w:rPr>
                <w:rFonts w:hint="eastAsia" w:ascii="宋体" w:hAnsi="宋体" w:eastAsia="宋体" w:cs="宋体"/>
                <w:color w:val="auto"/>
                <w:spacing w:val="-2"/>
                <w:sz w:val="21"/>
                <w:szCs w:val="22"/>
                <w:highlight w:val="none"/>
                <w:lang w:eastAsia="zh-CN"/>
              </w:rPr>
              <w:t xml:space="preserve">的</w:t>
            </w:r>
            <w:r>
              <w:rPr>
                <w:rFonts w:hint="eastAsia" w:ascii="宋体" w:hAnsi="宋体" w:eastAsia="宋体" w:cs="宋体"/>
                <w:color w:val="auto"/>
                <w:spacing w:val="-2"/>
                <w:sz w:val="21"/>
                <w:szCs w:val="22"/>
                <w:highlight w:val="none"/>
              </w:rPr>
              <w:t xml:space="preserve">，得</w:t>
            </w:r>
            <w:r>
              <w:rPr>
                <w:rFonts w:hint="eastAsia" w:ascii="宋体" w:hAnsi="宋体" w:eastAsia="宋体" w:cs="宋体"/>
                <w:color w:val="auto"/>
                <w:spacing w:val="-2"/>
                <w:sz w:val="21"/>
                <w:szCs w:val="22"/>
                <w:highlight w:val="none"/>
                <w:lang w:val="en-US" w:eastAsia="zh-CN"/>
              </w:rPr>
              <w:t xml:space="preserve">6</w:t>
            </w:r>
            <w:r>
              <w:rPr>
                <w:rFonts w:hint="eastAsia" w:ascii="宋体" w:hAnsi="宋体" w:eastAsia="宋体" w:cs="宋体"/>
                <w:color w:val="auto"/>
                <w:spacing w:val="-2"/>
                <w:sz w:val="21"/>
                <w:szCs w:val="22"/>
                <w:highlight w:val="none"/>
              </w:rPr>
              <w:t xml:space="preserve">分。</w:t>
            </w:r>
            <w:r>
              <w:rPr>
                <w:rFonts w:hint="eastAsia" w:ascii="宋体" w:hAnsi="宋体" w:eastAsia="宋体" w:cs="宋体"/>
                <w:color w:val="auto"/>
                <w:spacing w:val="-2"/>
                <w:szCs w:val="22"/>
                <w:highlight w:val="none"/>
                <w:u w:val="none"/>
              </w:rPr>
              <w:t xml:space="preserve">（提供承诺书，格式自拟）</w:t>
            </w:r>
            <w:r/>
          </w:p>
        </w:tc>
        <w:tc>
          <w:tcPr>
            <w:tcW w:w="573" w:type="dxa"/>
            <w:vAlign w:val="center"/>
            <w:textDirection w:val="lrTb"/>
            <w:noWrap w:val="false"/>
          </w:tcPr>
          <w:p>
            <w:pPr>
              <w:jc w:val="center"/>
              <w:spacing w:line="264" w:lineRule="auto"/>
              <w:rPr>
                <w:rFonts w:hint="eastAsia" w:ascii="宋体" w:hAnsi="宋体" w:cs="宋体"/>
                <w:color w:val="auto"/>
                <w:highlight w:val="none"/>
                <w:u w:val="none"/>
              </w:rPr>
            </w:pPr>
            <w:r>
              <w:rPr>
                <w:rFonts w:hint="eastAsia" w:ascii="宋体" w:hAnsi="宋体" w:cs="宋体"/>
                <w:color w:val="auto"/>
                <w:highlight w:val="none"/>
                <w:u w:val="none"/>
                <w:lang w:eastAsia="zh-CN"/>
              </w:rPr>
              <w:t xml:space="preserve">6</w:t>
            </w:r>
            <w:r/>
          </w:p>
        </w:tc>
        <w:tc>
          <w:tcPr>
            <w:tcW w:w="783" w:type="dxa"/>
            <w:vAlign w:val="center"/>
            <w:textDirection w:val="lrTb"/>
            <w:noWrap w:val="false"/>
          </w:tcPr>
          <w:p>
            <w:pPr>
              <w:jc w:val="center"/>
              <w:spacing w:line="264" w:lineRule="auto"/>
              <w:rPr>
                <w:rFonts w:hint="eastAsia" w:ascii="宋体" w:hAnsi="宋体" w:cs="宋体"/>
                <w:color w:val="auto"/>
                <w:highlight w:val="none"/>
                <w:u w:val="none"/>
              </w:rPr>
            </w:pPr>
            <w:r>
              <w:rPr>
                <w:rFonts w:hint="eastAsia" w:ascii="宋体" w:hAnsi="宋体" w:cs="宋体"/>
                <w:color w:val="auto"/>
                <w:highlight w:val="none"/>
                <w:u w:val="none"/>
              </w:rPr>
              <w:t xml:space="preserve">客观分</w:t>
            </w:r>
            <w:r/>
          </w:p>
        </w:tc>
      </w:tr>
      <w:tr>
        <w:trPr>
          <w:jc w:val="center"/>
        </w:trPr>
        <w:tc>
          <w:tcPr>
            <w:tcW w:w="519" w:type="dxa"/>
            <w:vAlign w:val="center"/>
            <w:textDirection w:val="lrTb"/>
            <w:noWrap w:val="false"/>
          </w:tcPr>
          <w:p>
            <w:pPr>
              <w:jc w:val="center"/>
              <w:spacing w:before="68" w:line="264" w:lineRule="auto"/>
              <w:rPr>
                <w:rFonts w:hint="eastAsia" w:ascii="宋体" w:hAnsi="宋体" w:cs="宋体"/>
                <w:color w:val="auto"/>
                <w:spacing w:val="-2"/>
                <w:highlight w:val="none"/>
                <w:u w:val="none"/>
              </w:rPr>
            </w:pPr>
            <w:r>
              <w:rPr>
                <w:rFonts w:hint="eastAsia" w:ascii="宋体" w:hAnsi="宋体" w:cs="宋体"/>
                <w:color w:val="auto"/>
                <w:spacing w:val="-2"/>
                <w:highlight w:val="none"/>
                <w:u w:val="none"/>
              </w:rPr>
              <w:t xml:space="preserve">4.3</w:t>
            </w:r>
            <w:r/>
          </w:p>
        </w:tc>
        <w:tc>
          <w:tcPr>
            <w:tcW w:w="1179" w:type="dxa"/>
            <w:vAlign w:val="center"/>
            <w:textDirection w:val="lrTb"/>
            <w:noWrap w:val="false"/>
          </w:tcPr>
          <w:p>
            <w:pPr>
              <w:spacing w:before="69" w:line="264" w:lineRule="auto"/>
              <w:rPr>
                <w:rFonts w:ascii="宋体" w:hAnsi="宋体" w:cs="宋体"/>
                <w:color w:val="auto"/>
                <w:spacing w:val="-2"/>
                <w:szCs w:val="22"/>
                <w:highlight w:val="none"/>
                <w:u w:val="none"/>
              </w:rPr>
            </w:pPr>
            <w:r>
              <w:rPr>
                <w:rFonts w:ascii="宋体" w:hAnsi="宋体" w:cs="宋体"/>
                <w:color w:val="auto"/>
                <w:spacing w:val="-2"/>
                <w:szCs w:val="22"/>
                <w:highlight w:val="none"/>
                <w:u w:val="none"/>
              </w:rPr>
              <w:t xml:space="preserve">履约能力3</w:t>
            </w:r>
            <w:r/>
          </w:p>
        </w:tc>
        <w:tc>
          <w:tcPr>
            <w:tcW w:w="6616" w:type="dxa"/>
            <w:vAlign w:val="center"/>
            <w:textDirection w:val="lrTb"/>
            <w:noWrap w:val="false"/>
          </w:tcPr>
          <w:p>
            <w:pPr>
              <w:jc w:val="left"/>
              <w:spacing w:line="264" w:lineRule="auto"/>
              <w:widowControl/>
              <w:rPr>
                <w:rFonts w:hint="eastAsia" w:ascii="宋体" w:hAnsi="宋体" w:eastAsia="宋体" w:cs="宋体"/>
                <w:color w:val="auto"/>
                <w:spacing w:val="-2"/>
                <w:szCs w:val="22"/>
                <w:highlight w:val="none"/>
                <w:u w:val="none"/>
                <w:lang w:eastAsia="zh-CN"/>
              </w:rPr>
            </w:pPr>
            <w:r>
              <w:rPr>
                <w:rFonts w:hint="eastAsia" w:ascii="宋体" w:hAnsi="宋体" w:eastAsia="宋体" w:cs="宋体"/>
                <w:color w:val="auto"/>
                <w:spacing w:val="-2"/>
                <w:szCs w:val="22"/>
                <w:highlight w:val="none"/>
                <w:u w:val="none"/>
              </w:rPr>
              <w:t xml:space="preserve">投标人</w:t>
            </w:r>
            <w:r>
              <w:rPr>
                <w:rFonts w:hint="eastAsia" w:ascii="宋体" w:hAnsi="宋体" w:eastAsia="宋体" w:cs="宋体"/>
                <w:color w:val="auto"/>
                <w:spacing w:val="-2"/>
                <w:sz w:val="21"/>
                <w:szCs w:val="22"/>
                <w:highlight w:val="none"/>
                <w:u w:val="none"/>
              </w:rPr>
              <w:t xml:space="preserve">承诺本项目服务期内投入安装定位系统的</w:t>
            </w:r>
            <w:r>
              <w:rPr>
                <w:rFonts w:hint="eastAsia" w:ascii="宋体" w:hAnsi="宋体" w:eastAsia="宋体" w:cs="宋体"/>
                <w:color w:val="auto"/>
                <w:spacing w:val="-2"/>
                <w:sz w:val="21"/>
                <w:szCs w:val="22"/>
                <w:highlight w:val="none"/>
                <w:u w:val="none"/>
                <w:lang w:val="en-US" w:eastAsia="zh-CN"/>
              </w:rPr>
              <w:t xml:space="preserve">吸污车</w:t>
            </w:r>
            <w:r>
              <w:rPr>
                <w:rFonts w:hint="eastAsia" w:ascii="宋体" w:hAnsi="宋体" w:eastAsia="宋体" w:cs="宋体"/>
                <w:color w:val="auto"/>
                <w:spacing w:val="-2"/>
                <w:sz w:val="21"/>
                <w:szCs w:val="22"/>
                <w:highlight w:val="none"/>
                <w:u w:val="none"/>
              </w:rPr>
              <w:t xml:space="preserve">用于项目</w:t>
            </w:r>
            <w:r>
              <w:rPr>
                <w:rFonts w:hint="eastAsia" w:ascii="宋体" w:hAnsi="宋体" w:eastAsia="宋体" w:cs="宋体"/>
                <w:color w:val="auto"/>
                <w:spacing w:val="-2"/>
                <w:sz w:val="21"/>
                <w:szCs w:val="22"/>
                <w:highlight w:val="none"/>
                <w:u w:val="none"/>
                <w:lang w:val="en-US" w:eastAsia="zh-CN"/>
              </w:rPr>
              <w:t xml:space="preserve">污水</w:t>
            </w:r>
            <w:r>
              <w:rPr>
                <w:rFonts w:hint="eastAsia" w:ascii="宋体" w:hAnsi="宋体" w:eastAsia="宋体" w:cs="宋体"/>
                <w:color w:val="auto"/>
                <w:spacing w:val="-2"/>
                <w:sz w:val="21"/>
                <w:szCs w:val="22"/>
                <w:highlight w:val="none"/>
                <w:u w:val="none"/>
              </w:rPr>
              <w:t xml:space="preserve">清运作业</w:t>
            </w:r>
            <w:r>
              <w:rPr>
                <w:rFonts w:hint="eastAsia" w:ascii="宋体" w:hAnsi="宋体" w:eastAsia="宋体" w:cs="宋体"/>
                <w:color w:val="auto"/>
                <w:spacing w:val="-2"/>
                <w:sz w:val="21"/>
                <w:szCs w:val="22"/>
                <w:highlight w:val="none"/>
                <w:u w:val="none"/>
                <w:lang w:eastAsia="zh-CN"/>
              </w:rPr>
              <w:t xml:space="preserve">的</w:t>
            </w:r>
            <w:r>
              <w:rPr>
                <w:rFonts w:hint="eastAsia" w:ascii="宋体" w:hAnsi="宋体" w:eastAsia="宋体" w:cs="宋体"/>
                <w:color w:val="auto"/>
                <w:spacing w:val="-2"/>
                <w:sz w:val="21"/>
                <w:szCs w:val="22"/>
                <w:highlight w:val="none"/>
                <w:u w:val="none"/>
              </w:rPr>
              <w:t xml:space="preserve">，得</w:t>
            </w:r>
            <w:r>
              <w:rPr>
                <w:rFonts w:hint="eastAsia" w:ascii="宋体" w:hAnsi="宋体" w:eastAsia="宋体" w:cs="宋体"/>
                <w:color w:val="auto"/>
                <w:spacing w:val="-2"/>
                <w:sz w:val="21"/>
                <w:szCs w:val="22"/>
                <w:highlight w:val="none"/>
                <w:u w:val="none"/>
                <w:lang w:val="en-US" w:eastAsia="zh-CN"/>
              </w:rPr>
              <w:t xml:space="preserve">6</w:t>
            </w:r>
            <w:r>
              <w:rPr>
                <w:rFonts w:hint="eastAsia" w:ascii="宋体" w:hAnsi="宋体" w:eastAsia="宋体" w:cs="宋体"/>
                <w:color w:val="auto"/>
                <w:spacing w:val="-2"/>
                <w:sz w:val="21"/>
                <w:szCs w:val="22"/>
                <w:highlight w:val="none"/>
                <w:u w:val="none"/>
              </w:rPr>
              <w:t xml:space="preserve">分。</w:t>
            </w:r>
            <w:r>
              <w:rPr>
                <w:rFonts w:hint="eastAsia" w:ascii="宋体" w:hAnsi="宋体" w:eastAsia="宋体" w:cs="宋体"/>
                <w:color w:val="auto"/>
                <w:spacing w:val="-2"/>
                <w:szCs w:val="22"/>
                <w:highlight w:val="none"/>
                <w:u w:val="none"/>
              </w:rPr>
              <w:t xml:space="preserve">（提供承诺书，格式自拟）</w:t>
            </w:r>
            <w:r/>
          </w:p>
        </w:tc>
        <w:tc>
          <w:tcPr>
            <w:tcW w:w="573" w:type="dxa"/>
            <w:vAlign w:val="center"/>
            <w:textDirection w:val="lrTb"/>
            <w:noWrap w:val="false"/>
          </w:tcPr>
          <w:p>
            <w:pPr>
              <w:jc w:val="center"/>
              <w:spacing w:line="264" w:lineRule="auto"/>
              <w:rPr>
                <w:rFonts w:hint="eastAsia" w:ascii="宋体" w:hAnsi="宋体" w:cs="宋体"/>
                <w:color w:val="auto"/>
                <w:highlight w:val="none"/>
                <w:u w:val="none"/>
              </w:rPr>
            </w:pPr>
            <w:r>
              <w:rPr>
                <w:rFonts w:hint="eastAsia" w:ascii="宋体" w:hAnsi="宋体" w:cs="宋体"/>
                <w:color w:val="auto"/>
                <w:highlight w:val="none"/>
                <w:u w:val="none"/>
                <w:lang w:eastAsia="zh-CN"/>
              </w:rPr>
              <w:t xml:space="preserve">6</w:t>
            </w:r>
            <w:r/>
          </w:p>
        </w:tc>
        <w:tc>
          <w:tcPr>
            <w:tcW w:w="783" w:type="dxa"/>
            <w:vAlign w:val="center"/>
            <w:textDirection w:val="lrTb"/>
            <w:noWrap w:val="false"/>
          </w:tcPr>
          <w:p>
            <w:pPr>
              <w:jc w:val="center"/>
              <w:spacing w:line="264" w:lineRule="auto"/>
              <w:rPr>
                <w:rFonts w:hint="eastAsia" w:ascii="宋体" w:hAnsi="宋体" w:cs="宋体"/>
                <w:color w:val="auto"/>
                <w:highlight w:val="none"/>
                <w:u w:val="none"/>
              </w:rPr>
            </w:pPr>
            <w:r>
              <w:rPr>
                <w:rFonts w:hint="eastAsia" w:ascii="宋体" w:hAnsi="宋体" w:cs="宋体"/>
                <w:color w:val="auto"/>
                <w:highlight w:val="none"/>
                <w:u w:val="none"/>
              </w:rPr>
              <w:t xml:space="preserve">客观分</w:t>
            </w:r>
            <w:r/>
          </w:p>
        </w:tc>
      </w:tr>
      <w:tr>
        <w:trPr>
          <w:jc w:val="center"/>
        </w:trPr>
        <w:tc>
          <w:tcPr>
            <w:tcW w:w="519" w:type="dxa"/>
            <w:vAlign w:val="center"/>
            <w:textDirection w:val="lrTb"/>
            <w:noWrap w:val="false"/>
          </w:tcPr>
          <w:p>
            <w:pPr>
              <w:jc w:val="center"/>
              <w:spacing w:before="68" w:line="264" w:lineRule="auto"/>
              <w:rPr>
                <w:rFonts w:hint="eastAsia" w:ascii="宋体" w:hAnsi="宋体" w:cs="宋体"/>
                <w:color w:val="auto"/>
                <w:spacing w:val="-2"/>
                <w:highlight w:val="none"/>
                <w:u w:val="none"/>
              </w:rPr>
            </w:pPr>
            <w:r>
              <w:rPr>
                <w:rFonts w:hint="eastAsia" w:ascii="宋体" w:hAnsi="宋体" w:cs="宋体"/>
                <w:color w:val="auto"/>
                <w:spacing w:val="-2"/>
                <w:highlight w:val="none"/>
                <w:u w:val="none"/>
              </w:rPr>
              <w:t xml:space="preserve">4.4</w:t>
            </w:r>
            <w:r/>
          </w:p>
        </w:tc>
        <w:tc>
          <w:tcPr>
            <w:tcW w:w="1179" w:type="dxa"/>
            <w:vAlign w:val="center"/>
            <w:textDirection w:val="lrTb"/>
            <w:noWrap w:val="false"/>
          </w:tcPr>
          <w:p>
            <w:pPr>
              <w:spacing w:before="69" w:line="264" w:lineRule="auto"/>
              <w:rPr>
                <w:rFonts w:hint="eastAsia" w:ascii="宋体" w:hAnsi="宋体" w:eastAsia="宋体" w:cs="宋体"/>
                <w:color w:val="auto"/>
                <w:spacing w:val="-2"/>
                <w:szCs w:val="22"/>
                <w:highlight w:val="none"/>
                <w:u w:val="none"/>
                <w:lang w:eastAsia="zh-CN"/>
              </w:rPr>
            </w:pPr>
            <w:r>
              <w:rPr>
                <w:rFonts w:ascii="宋体" w:hAnsi="宋体" w:cs="宋体"/>
                <w:color w:val="auto"/>
                <w:spacing w:val="-2"/>
                <w:szCs w:val="22"/>
                <w:highlight w:val="none"/>
                <w:u w:val="none"/>
              </w:rPr>
              <w:t xml:space="preserve">履约能力</w:t>
            </w:r>
            <w:r>
              <w:rPr>
                <w:rFonts w:hint="eastAsia" w:ascii="宋体" w:hAnsi="宋体" w:cs="宋体"/>
                <w:color w:val="auto"/>
                <w:spacing w:val="-2"/>
                <w:szCs w:val="22"/>
                <w:highlight w:val="none"/>
                <w:u w:val="none"/>
                <w:lang w:val="en-US" w:eastAsia="zh-CN"/>
              </w:rPr>
              <w:t xml:space="preserve">4</w:t>
            </w:r>
            <w:r/>
          </w:p>
        </w:tc>
        <w:tc>
          <w:tcPr>
            <w:tcW w:w="6616" w:type="dxa"/>
            <w:vAlign w:val="center"/>
            <w:textDirection w:val="lrTb"/>
            <w:noWrap w:val="false"/>
          </w:tcPr>
          <w:p>
            <w:pPr>
              <w:jc w:val="left"/>
              <w:spacing w:line="264" w:lineRule="auto"/>
              <w:rPr>
                <w:rFonts w:hint="eastAsia" w:ascii="宋体" w:hAnsi="宋体" w:cs="宋体"/>
                <w:color w:val="auto"/>
                <w:highlight w:val="none"/>
                <w:u w:val="none"/>
              </w:rPr>
            </w:pPr>
            <w:r>
              <w:rPr>
                <w:rFonts w:hint="eastAsia" w:ascii="宋体" w:hAnsi="宋体" w:cs="宋体"/>
                <w:color w:val="auto"/>
                <w:highlight w:val="none"/>
                <w:u w:val="none"/>
              </w:rPr>
              <w:t xml:space="preserve">投标人承诺成交后购买雇主责任险和公众责任险等商业险，保险条款中明确供应商在从事物业服务过程中，造成第三方人身伤亡或财产损失或其它安全事故，供应商负责处理及赔偿事宜，提供书面承诺书的得</w:t>
            </w:r>
            <w:r>
              <w:rPr>
                <w:rFonts w:hint="eastAsia" w:ascii="宋体" w:hAnsi="宋体" w:cs="宋体"/>
                <w:color w:val="auto"/>
                <w:highlight w:val="none"/>
                <w:u w:val="none"/>
                <w:lang w:val="en-US" w:eastAsia="zh-CN"/>
              </w:rPr>
              <w:t xml:space="preserve">3</w:t>
            </w:r>
            <w:r>
              <w:rPr>
                <w:rFonts w:hint="eastAsia" w:ascii="宋体" w:hAnsi="宋体" w:cs="宋体"/>
                <w:color w:val="auto"/>
                <w:highlight w:val="none"/>
                <w:u w:val="none"/>
              </w:rPr>
              <w:t xml:space="preserve">分，未提供不得分。（承诺书格式自拟）</w:t>
            </w:r>
            <w:r/>
          </w:p>
        </w:tc>
        <w:tc>
          <w:tcPr>
            <w:tcW w:w="573" w:type="dxa"/>
            <w:vAlign w:val="center"/>
            <w:textDirection w:val="lrTb"/>
            <w:noWrap w:val="false"/>
          </w:tcPr>
          <w:p>
            <w:pPr>
              <w:jc w:val="center"/>
              <w:spacing w:line="264" w:lineRule="auto"/>
              <w:rPr>
                <w:rFonts w:hint="eastAsia" w:ascii="宋体" w:hAnsi="宋体" w:eastAsia="宋体" w:cs="宋体"/>
                <w:color w:val="auto"/>
                <w:highlight w:val="none"/>
                <w:u w:val="none"/>
                <w:lang w:eastAsia="zh-CN"/>
              </w:rPr>
            </w:pPr>
            <w:r>
              <w:rPr>
                <w:rFonts w:hint="eastAsia" w:ascii="宋体" w:hAnsi="宋体" w:cs="宋体"/>
                <w:color w:val="auto"/>
                <w:highlight w:val="none"/>
                <w:u w:val="none"/>
                <w:lang w:val="en-US" w:eastAsia="zh-CN"/>
              </w:rPr>
              <w:t xml:space="preserve">3</w:t>
            </w:r>
            <w:r/>
          </w:p>
        </w:tc>
        <w:tc>
          <w:tcPr>
            <w:tcW w:w="783" w:type="dxa"/>
            <w:vAlign w:val="center"/>
            <w:textDirection w:val="lrTb"/>
            <w:noWrap w:val="false"/>
          </w:tcPr>
          <w:p>
            <w:pPr>
              <w:jc w:val="center"/>
              <w:spacing w:line="264" w:lineRule="auto"/>
              <w:rPr>
                <w:rFonts w:hint="eastAsia" w:ascii="宋体" w:hAnsi="宋体" w:cs="宋体"/>
                <w:color w:val="auto"/>
                <w:highlight w:val="none"/>
                <w:u w:val="none"/>
              </w:rPr>
            </w:pPr>
            <w:r>
              <w:rPr>
                <w:rFonts w:hint="eastAsia" w:ascii="宋体" w:hAnsi="宋体" w:cs="宋体"/>
                <w:color w:val="auto"/>
                <w:highlight w:val="none"/>
                <w:u w:val="none"/>
              </w:rPr>
              <w:t xml:space="preserve">客观分</w:t>
            </w:r>
            <w:r/>
          </w:p>
        </w:tc>
      </w:tr>
      <w:tr>
        <w:trPr>
          <w:jc w:val="center"/>
        </w:trPr>
        <w:tc>
          <w:tcPr>
            <w:tcW w:w="519" w:type="dxa"/>
            <w:vAlign w:val="center"/>
            <w:textDirection w:val="lrTb"/>
            <w:noWrap w:val="false"/>
          </w:tcPr>
          <w:p>
            <w:pPr>
              <w:jc w:val="center"/>
              <w:spacing w:line="264" w:lineRule="auto"/>
              <w:rPr>
                <w:color w:val="auto"/>
                <w:highlight w:val="none"/>
                <w:u w:val="none"/>
              </w:rPr>
            </w:pPr>
            <w:r>
              <w:rPr>
                <w:rFonts w:ascii="宋体" w:hAnsi="宋体" w:cs="宋体"/>
                <w:color w:val="auto"/>
                <w:spacing w:val="-3"/>
                <w:highlight w:val="none"/>
                <w:u w:val="none"/>
              </w:rPr>
              <w:t xml:space="preserve">合</w:t>
            </w:r>
            <w:r>
              <w:rPr>
                <w:rFonts w:ascii="宋体" w:hAnsi="宋体" w:cs="宋体"/>
                <w:color w:val="auto"/>
                <w:spacing w:val="-2"/>
                <w:highlight w:val="none"/>
                <w:u w:val="none"/>
              </w:rPr>
              <w:t xml:space="preserve">计</w:t>
            </w:r>
            <w:r/>
          </w:p>
        </w:tc>
        <w:tc>
          <w:tcPr>
            <w:gridSpan w:val="2"/>
            <w:tcW w:w="7795" w:type="dxa"/>
            <w:vAlign w:val="center"/>
            <w:textDirection w:val="lrTb"/>
            <w:noWrap w:val="false"/>
          </w:tcPr>
          <w:p>
            <w:pPr>
              <w:ind w:left="172"/>
              <w:jc w:val="center"/>
              <w:spacing w:before="123" w:line="264" w:lineRule="auto"/>
              <w:rPr>
                <w:rFonts w:ascii="宋体" w:hAnsi="宋体" w:cs="宋体"/>
                <w:color w:val="auto"/>
                <w:spacing w:val="-2"/>
                <w:highlight w:val="none"/>
                <w:u w:val="none"/>
              </w:rPr>
            </w:pPr>
            <w:r>
              <w:rPr>
                <w:rFonts w:ascii="宋体" w:hAnsi="宋体" w:cs="宋体"/>
                <w:color w:val="auto"/>
                <w:spacing w:val="-2"/>
                <w:highlight w:val="none"/>
                <w:u w:val="none"/>
              </w:rPr>
            </w:r>
            <w:r/>
          </w:p>
        </w:tc>
        <w:tc>
          <w:tcPr>
            <w:gridSpan w:val="2"/>
            <w:tcW w:w="1356" w:type="dxa"/>
            <w:vAlign w:val="center"/>
            <w:textDirection w:val="lrTb"/>
            <w:noWrap w:val="false"/>
          </w:tcPr>
          <w:p>
            <w:pPr>
              <w:jc w:val="center"/>
              <w:spacing w:line="264" w:lineRule="auto"/>
              <w:rPr>
                <w:color w:val="auto"/>
                <w:highlight w:val="none"/>
                <w:u w:val="none"/>
              </w:rPr>
            </w:pPr>
            <w:r>
              <w:rPr>
                <w:rFonts w:ascii="宋体" w:hAnsi="宋体" w:cs="宋体"/>
                <w:color w:val="auto"/>
                <w:spacing w:val="-11"/>
                <w:highlight w:val="none"/>
                <w:u w:val="none"/>
              </w:rPr>
              <w:t xml:space="preserve">100分</w:t>
            </w:r>
            <w:r/>
          </w:p>
        </w:tc>
      </w:tr>
    </w:tbl>
    <w:p>
      <w:pPr>
        <w:spacing w:line="264" w:lineRule="auto"/>
        <w:rPr>
          <w:rFonts w:hint="eastAsia" w:ascii="宋体" w:hAnsi="宋体" w:cs="宋体"/>
          <w:b/>
          <w:bCs/>
          <w:color w:val="auto"/>
          <w:sz w:val="24"/>
          <w:szCs w:val="24"/>
          <w:highlight w:val="none"/>
          <w:u w:val="none"/>
        </w:rPr>
      </w:pPr>
      <w:r>
        <w:rPr>
          <w:rFonts w:hint="eastAsia" w:ascii="宋体" w:hAnsi="宋体" w:cs="宋体"/>
          <w:b/>
          <w:bCs/>
          <w:color w:val="auto"/>
          <w:sz w:val="24"/>
          <w:szCs w:val="24"/>
          <w:highlight w:val="none"/>
          <w:u w:val="none"/>
        </w:rPr>
      </w:r>
      <w:r/>
    </w:p>
    <w:p>
      <w:pPr>
        <w:spacing w:line="264" w:lineRule="auto"/>
        <w:rPr>
          <w:rFonts w:hint="eastAsia" w:ascii="宋体" w:hAnsi="宋体" w:cs="宋体"/>
          <w:color w:val="auto"/>
          <w:sz w:val="24"/>
          <w:szCs w:val="24"/>
          <w:highlight w:val="none"/>
          <w:u w:val="none"/>
        </w:rPr>
      </w:pPr>
      <w:r>
        <w:rPr>
          <w:rFonts w:hint="eastAsia" w:ascii="宋体" w:hAnsi="宋体" w:cs="宋体"/>
          <w:color w:val="auto"/>
          <w:sz w:val="24"/>
          <w:szCs w:val="24"/>
          <w:highlight w:val="none"/>
          <w:u w:val="none"/>
        </w:rPr>
      </w:r>
      <w:r/>
    </w:p>
    <w:p>
      <w:pPr>
        <w:ind w:firstLine="480"/>
        <w:spacing w:line="264" w:lineRule="auto"/>
        <w:rPr>
          <w:rFonts w:hint="eastAsia" w:ascii="宋体" w:hAnsi="宋体" w:cs="宋体"/>
          <w:color w:val="auto"/>
          <w:sz w:val="24"/>
          <w:szCs w:val="24"/>
          <w:highlight w:val="none"/>
          <w:u w:val="none"/>
        </w:rPr>
      </w:pPr>
      <w:r>
        <w:rPr>
          <w:rFonts w:hint="eastAsia" w:ascii="宋体" w:hAnsi="宋体" w:cs="宋体"/>
          <w:color w:val="auto"/>
          <w:sz w:val="24"/>
          <w:szCs w:val="24"/>
          <w:highlight w:val="none"/>
          <w:u w:val="none"/>
        </w:rPr>
      </w:r>
      <w:r/>
    </w:p>
    <w:p>
      <w:pPr>
        <w:pStyle w:val="937"/>
        <w:jc w:val="center"/>
        <w:spacing w:before="120" w:after="120" w:line="0" w:lineRule="atLeast"/>
        <w:rPr>
          <w:rFonts w:hint="eastAsia" w:ascii="方正小标宋简体" w:hAnsi="方正小标宋简体" w:eastAsia="方正小标宋简体" w:cs="方正小标宋简体"/>
          <w:color w:val="auto"/>
          <w:sz w:val="36"/>
          <w:szCs w:val="36"/>
          <w:highlight w:val="none"/>
          <w:u w:val="none"/>
        </w:rPr>
        <w:outlineLvl w:val="0"/>
      </w:pPr>
      <w:r>
        <w:rPr>
          <w:rFonts w:hint="eastAsia" w:ascii="方正小标宋简体" w:hAnsi="方正小标宋简体" w:eastAsia="方正小标宋简体" w:cs="方正小标宋简体"/>
          <w:color w:val="auto"/>
          <w:sz w:val="36"/>
          <w:szCs w:val="36"/>
          <w:highlight w:val="none"/>
          <w:u w:val="none"/>
        </w:rPr>
        <w:br w:type="page" w:clear="all"/>
      </w:r>
      <w:r>
        <w:rPr>
          <w:rFonts w:hint="eastAsia" w:ascii="方正小标宋简体" w:hAnsi="方正小标宋简体" w:eastAsia="方正小标宋简体" w:cs="方正小标宋简体"/>
          <w:color w:val="auto"/>
          <w:sz w:val="36"/>
          <w:szCs w:val="36"/>
          <w:highlight w:val="none"/>
          <w:u w:val="none"/>
        </w:rPr>
        <w:t xml:space="preserve">第六章  投标</w:t>
      </w:r>
      <w:bookmarkEnd w:id="183"/>
      <w:r/>
      <w:bookmarkEnd w:id="184"/>
      <w:r/>
      <w:bookmarkEnd w:id="185"/>
      <w:r>
        <w:rPr>
          <w:rFonts w:hint="eastAsia" w:ascii="方正小标宋简体" w:hAnsi="方正小标宋简体" w:eastAsia="方正小标宋简体" w:cs="方正小标宋简体"/>
          <w:color w:val="auto"/>
          <w:sz w:val="36"/>
          <w:szCs w:val="36"/>
          <w:highlight w:val="none"/>
          <w:u w:val="none"/>
        </w:rPr>
        <w:t xml:space="preserve">文件格式</w:t>
      </w:r>
      <w:r/>
    </w:p>
    <w:p>
      <w:pPr>
        <w:jc w:val="center"/>
        <w:rPr>
          <w:rFonts w:hint="eastAsia" w:ascii="宋体" w:hAnsi="宋体"/>
          <w:b/>
          <w:color w:val="auto"/>
          <w:sz w:val="72"/>
          <w:highlight w:val="none"/>
          <w:u w:val="none"/>
        </w:rPr>
      </w:pPr>
      <w:r/>
      <w:bookmarkStart w:id="190" w:name="_Hlt26955039"/>
      <w:r/>
      <w:bookmarkEnd w:id="190"/>
      <w:r/>
      <w:bookmarkStart w:id="191" w:name="_Hlt26671244"/>
      <w:r/>
      <w:bookmarkEnd w:id="191"/>
      <w:r/>
      <w:bookmarkStart w:id="192" w:name="_Toc26554094"/>
      <w:r/>
      <w:bookmarkStart w:id="193" w:name="_Toc120614282"/>
      <w:r/>
      <w:bookmarkStart w:id="194" w:name="_Toc49090576"/>
      <w:r/>
      <w:r/>
    </w:p>
    <w:p>
      <w:pPr>
        <w:jc w:val="center"/>
        <w:rPr>
          <w:rFonts w:hint="eastAsia" w:ascii="宋体" w:hAnsi="宋体"/>
          <w:b/>
          <w:color w:val="auto"/>
          <w:sz w:val="72"/>
          <w:highlight w:val="none"/>
          <w:u w:val="none"/>
        </w:rPr>
      </w:pPr>
      <w:r>
        <w:rPr>
          <w:rFonts w:hint="eastAsia" w:ascii="宋体" w:hAnsi="宋体"/>
          <w:b/>
          <w:color w:val="auto"/>
          <w:sz w:val="72"/>
          <w:highlight w:val="none"/>
          <w:u w:val="none"/>
        </w:rPr>
        <w:t xml:space="preserve">投  标  文  件</w:t>
      </w:r>
      <w:r/>
    </w:p>
    <w:p>
      <w:pPr>
        <w:jc w:val="center"/>
        <w:rPr>
          <w:rFonts w:hint="eastAsia" w:ascii="宋体" w:hAnsi="宋体"/>
          <w:b/>
          <w:color w:val="auto"/>
          <w:sz w:val="72"/>
          <w:highlight w:val="none"/>
          <w:u w:val="none"/>
        </w:rPr>
      </w:pPr>
      <w:r>
        <w:rPr>
          <w:rFonts w:hint="eastAsia" w:ascii="宋体" w:hAnsi="宋体"/>
          <w:b/>
          <w:color w:val="auto"/>
          <w:sz w:val="72"/>
          <w:highlight w:val="none"/>
          <w:u w:val="none"/>
        </w:rPr>
      </w:r>
      <w:r/>
    </w:p>
    <w:p>
      <w:pPr>
        <w:jc w:val="center"/>
        <w:rPr>
          <w:rFonts w:hint="eastAsia" w:ascii="宋体" w:hAnsi="宋体"/>
          <w:b/>
          <w:color w:val="auto"/>
          <w:sz w:val="72"/>
          <w:highlight w:val="none"/>
          <w:u w:val="none"/>
        </w:rPr>
      </w:pPr>
      <w:r>
        <w:rPr>
          <w:rFonts w:hint="eastAsia" w:ascii="宋体" w:hAnsi="宋体"/>
          <w:b/>
          <w:color w:val="auto"/>
          <w:sz w:val="72"/>
          <w:highlight w:val="none"/>
          <w:u w:val="none"/>
        </w:rPr>
      </w:r>
      <w:r/>
    </w:p>
    <w:p>
      <w:pPr>
        <w:jc w:val="center"/>
        <w:rPr>
          <w:rFonts w:hint="eastAsia" w:ascii="宋体" w:hAnsi="宋体"/>
          <w:b/>
          <w:color w:val="auto"/>
          <w:sz w:val="36"/>
          <w:highlight w:val="none"/>
          <w:u w:val="none"/>
        </w:rPr>
      </w:pPr>
      <w:r>
        <w:rPr>
          <w:rFonts w:hint="eastAsia" w:ascii="宋体" w:hAnsi="宋体"/>
          <w:b/>
          <w:color w:val="auto"/>
          <w:sz w:val="36"/>
          <w:highlight w:val="none"/>
          <w:u w:val="none"/>
        </w:rPr>
      </w:r>
      <w:r/>
    </w:p>
    <w:p>
      <w:pPr>
        <w:jc w:val="center"/>
        <w:rPr>
          <w:rFonts w:hint="eastAsia" w:ascii="宋体" w:hAnsi="宋体"/>
          <w:b/>
          <w:color w:val="auto"/>
          <w:sz w:val="36"/>
          <w:highlight w:val="none"/>
          <w:u w:val="none"/>
        </w:rPr>
      </w:pPr>
      <w:r>
        <w:rPr>
          <w:rFonts w:hint="eastAsia" w:ascii="宋体" w:hAnsi="宋体"/>
          <w:b/>
          <w:color w:val="auto"/>
          <w:sz w:val="36"/>
          <w:highlight w:val="none"/>
          <w:u w:val="none"/>
        </w:rPr>
      </w:r>
      <w:r/>
    </w:p>
    <w:p>
      <w:pPr>
        <w:jc w:val="center"/>
        <w:rPr>
          <w:rFonts w:hint="eastAsia" w:ascii="宋体" w:hAnsi="宋体"/>
          <w:b/>
          <w:color w:val="auto"/>
          <w:sz w:val="36"/>
          <w:highlight w:val="none"/>
          <w:u w:val="none"/>
        </w:rPr>
      </w:pPr>
      <w:r>
        <w:rPr>
          <w:rFonts w:hint="eastAsia" w:ascii="宋体" w:hAnsi="宋体"/>
          <w:b/>
          <w:color w:val="auto"/>
          <w:sz w:val="36"/>
          <w:highlight w:val="none"/>
          <w:u w:val="none"/>
        </w:rPr>
      </w:r>
      <w:r/>
    </w:p>
    <w:p>
      <w:pPr>
        <w:ind w:firstLine="1084"/>
        <w:rPr>
          <w:rFonts w:ascii="宋体" w:hAnsi="宋体"/>
          <w:b/>
          <w:color w:val="auto"/>
          <w:sz w:val="36"/>
          <w:highlight w:val="none"/>
          <w:u w:val="none"/>
        </w:rPr>
      </w:pPr>
      <w:r>
        <w:rPr>
          <w:rFonts w:hint="eastAsia" w:ascii="宋体" w:hAnsi="宋体"/>
          <w:b/>
          <w:color w:val="auto"/>
          <w:sz w:val="36"/>
          <w:highlight w:val="none"/>
          <w:u w:val="none"/>
        </w:rPr>
        <w:t xml:space="preserve">项 目 名 称：                   </w:t>
      </w:r>
      <w:r/>
    </w:p>
    <w:p>
      <w:pPr>
        <w:ind w:firstLine="1084"/>
        <w:rPr>
          <w:rFonts w:ascii="宋体" w:hAnsi="宋体"/>
          <w:b/>
          <w:color w:val="auto"/>
          <w:sz w:val="36"/>
          <w:highlight w:val="none"/>
          <w:u w:val="none"/>
        </w:rPr>
      </w:pPr>
      <w:r>
        <w:rPr>
          <w:rFonts w:hint="eastAsia" w:ascii="宋体" w:hAnsi="宋体"/>
          <w:b/>
          <w:color w:val="auto"/>
          <w:sz w:val="36"/>
          <w:highlight w:val="none"/>
          <w:u w:val="none"/>
        </w:rPr>
        <w:t xml:space="preserve">项 目 编 号：                   </w:t>
      </w:r>
      <w:r/>
    </w:p>
    <w:p>
      <w:pPr>
        <w:rPr>
          <w:rFonts w:ascii="宋体" w:hAnsi="宋体"/>
          <w:b/>
          <w:color w:val="auto"/>
          <w:sz w:val="36"/>
          <w:highlight w:val="none"/>
          <w:u w:val="none"/>
        </w:rPr>
      </w:pPr>
      <w:r>
        <w:rPr>
          <w:rFonts w:hint="eastAsia" w:ascii="宋体" w:hAnsi="宋体"/>
          <w:b/>
          <w:color w:val="auto"/>
          <w:sz w:val="36"/>
          <w:highlight w:val="none"/>
          <w:u w:val="none"/>
        </w:rPr>
        <w:t xml:space="preserve">      投标人名称 ：（加盖电子公章）   </w:t>
      </w:r>
      <w:r/>
    </w:p>
    <w:p>
      <w:pPr>
        <w:rPr>
          <w:rFonts w:ascii="宋体" w:hAnsi="宋体"/>
          <w:b/>
          <w:color w:val="auto"/>
          <w:sz w:val="36"/>
          <w:highlight w:val="none"/>
          <w:u w:val="none"/>
        </w:rPr>
      </w:pPr>
      <w:r>
        <w:rPr>
          <w:rFonts w:hint="eastAsia" w:ascii="宋体" w:hAnsi="宋体"/>
          <w:b/>
          <w:color w:val="auto"/>
          <w:sz w:val="36"/>
          <w:highlight w:val="none"/>
          <w:u w:val="none"/>
        </w:rPr>
        <w:t xml:space="preserve">      日      期 ：                   </w:t>
      </w:r>
      <w:r/>
    </w:p>
    <w:p>
      <w:pPr>
        <w:jc w:val="center"/>
        <w:spacing w:line="440" w:lineRule="exact"/>
        <w:rPr>
          <w:rFonts w:hint="eastAsia" w:ascii="宋体" w:hAnsi="宋体"/>
          <w:b/>
          <w:bCs/>
          <w:color w:val="auto"/>
          <w:sz w:val="32"/>
          <w:szCs w:val="32"/>
          <w:highlight w:val="none"/>
          <w:u w:val="none"/>
        </w:rPr>
      </w:pPr>
      <w:r>
        <w:rPr>
          <w:rFonts w:hint="eastAsia" w:ascii="宋体" w:hAnsi="宋体"/>
          <w:b/>
          <w:bCs/>
          <w:color w:val="auto"/>
          <w:sz w:val="32"/>
          <w:szCs w:val="32"/>
          <w:highlight w:val="none"/>
          <w:u w:val="none"/>
        </w:rPr>
      </w:r>
      <w:r/>
    </w:p>
    <w:p>
      <w:pPr>
        <w:spacing w:line="440" w:lineRule="exact"/>
        <w:rPr>
          <w:rFonts w:ascii="宋体" w:hAnsi="宋体"/>
          <w:color w:val="auto"/>
          <w:highlight w:val="none"/>
          <w:u w:val="none"/>
        </w:rPr>
      </w:pPr>
      <w:r>
        <w:rPr>
          <w:rFonts w:ascii="宋体" w:hAnsi="宋体"/>
          <w:color w:val="auto"/>
          <w:highlight w:val="none"/>
          <w:u w:val="none"/>
        </w:rPr>
      </w:r>
      <w:r/>
    </w:p>
    <w:p>
      <w:pPr>
        <w:jc w:val="center"/>
        <w:rPr>
          <w:rFonts w:hint="eastAsia" w:ascii="方正黑体_GBK" w:hAnsi="方正黑体_GBK" w:eastAsia="方正黑体_GBK" w:cs="方正黑体_GBK"/>
          <w:color w:val="auto"/>
          <w:sz w:val="32"/>
          <w:szCs w:val="32"/>
          <w:highlight w:val="none"/>
          <w:u w:val="none"/>
        </w:rPr>
      </w:pPr>
      <w:r>
        <w:rPr>
          <w:rFonts w:ascii="宋体" w:hAnsi="宋体"/>
          <w:b/>
          <w:color w:val="auto"/>
          <w:sz w:val="36"/>
          <w:highlight w:val="none"/>
          <w:u w:val="none"/>
        </w:rPr>
        <w:br w:type="page" w:clear="all"/>
      </w:r>
      <w:r/>
    </w:p>
    <w:p>
      <w:pPr>
        <w:ind w:firstLine="560"/>
        <w:spacing w:line="600" w:lineRule="exact"/>
        <w:rPr>
          <w:rFonts w:hint="eastAsia" w:ascii="宋体" w:hAnsi="宋体" w:cs="宋体"/>
          <w:color w:val="auto"/>
          <w:sz w:val="28"/>
          <w:szCs w:val="28"/>
          <w:highlight w:val="none"/>
          <w:u w:val="none"/>
        </w:rPr>
      </w:pPr>
      <w:r>
        <w:rPr>
          <w:rFonts w:hint="eastAsia" w:ascii="宋体" w:hAnsi="宋体" w:cs="宋体"/>
          <w:color w:val="auto"/>
          <w:sz w:val="28"/>
          <w:szCs w:val="28"/>
          <w:highlight w:val="none"/>
          <w:u w:val="none"/>
        </w:rPr>
        <w:t xml:space="preserve">一、信用承诺函</w:t>
      </w:r>
      <w:r/>
    </w:p>
    <w:p>
      <w:pPr>
        <w:ind w:firstLine="560"/>
        <w:spacing w:line="600" w:lineRule="exact"/>
        <w:rPr>
          <w:rFonts w:hint="eastAsia" w:ascii="宋体" w:hAnsi="宋体" w:cs="宋体"/>
          <w:color w:val="auto"/>
          <w:sz w:val="28"/>
          <w:szCs w:val="28"/>
          <w:highlight w:val="none"/>
          <w:u w:val="none"/>
        </w:rPr>
      </w:pPr>
      <w:r>
        <w:rPr>
          <w:rFonts w:hint="eastAsia" w:ascii="宋体" w:hAnsi="宋体" w:cs="宋体"/>
          <w:color w:val="auto"/>
          <w:sz w:val="28"/>
          <w:szCs w:val="28"/>
          <w:highlight w:val="none"/>
          <w:u w:val="none"/>
        </w:rPr>
        <w:t xml:space="preserve">二、法定代表人授权委托书</w:t>
      </w:r>
      <w:r/>
    </w:p>
    <w:p>
      <w:pPr>
        <w:ind w:firstLine="560"/>
        <w:spacing w:line="600" w:lineRule="exact"/>
        <w:rPr>
          <w:rFonts w:hint="eastAsia" w:ascii="宋体" w:hAnsi="宋体" w:cs="宋体"/>
          <w:color w:val="auto"/>
          <w:sz w:val="28"/>
          <w:szCs w:val="28"/>
          <w:highlight w:val="none"/>
          <w:u w:val="none"/>
        </w:rPr>
      </w:pPr>
      <w:r>
        <w:rPr>
          <w:rFonts w:hint="eastAsia" w:ascii="宋体" w:hAnsi="宋体" w:cs="宋体"/>
          <w:color w:val="auto"/>
          <w:sz w:val="28"/>
          <w:szCs w:val="28"/>
          <w:highlight w:val="none"/>
          <w:u w:val="none"/>
        </w:rPr>
        <w:t xml:space="preserve">三、投标函</w:t>
      </w:r>
      <w:r/>
    </w:p>
    <w:p>
      <w:pPr>
        <w:ind w:firstLine="560"/>
        <w:spacing w:line="600" w:lineRule="exact"/>
        <w:rPr>
          <w:rFonts w:hint="eastAsia" w:ascii="宋体" w:hAnsi="宋体" w:cs="宋体"/>
          <w:color w:val="auto"/>
          <w:sz w:val="28"/>
          <w:szCs w:val="28"/>
          <w:highlight w:val="none"/>
          <w:u w:val="none"/>
        </w:rPr>
      </w:pPr>
      <w:r>
        <w:rPr>
          <w:rFonts w:hint="eastAsia" w:ascii="宋体" w:hAnsi="宋体" w:cs="宋体"/>
          <w:color w:val="auto"/>
          <w:sz w:val="28"/>
          <w:szCs w:val="28"/>
          <w:highlight w:val="none"/>
          <w:u w:val="none"/>
        </w:rPr>
        <w:t xml:space="preserve">四、开标一览表</w:t>
      </w:r>
      <w:r/>
    </w:p>
    <w:p>
      <w:pPr>
        <w:ind w:firstLine="560"/>
        <w:spacing w:line="600" w:lineRule="exact"/>
        <w:rPr>
          <w:rFonts w:hint="eastAsia" w:ascii="宋体" w:hAnsi="宋体" w:cs="宋体"/>
          <w:color w:val="auto"/>
          <w:sz w:val="28"/>
          <w:szCs w:val="28"/>
          <w:highlight w:val="none"/>
          <w:u w:val="none"/>
        </w:rPr>
      </w:pPr>
      <w:r>
        <w:rPr>
          <w:rFonts w:hint="eastAsia" w:ascii="宋体" w:hAnsi="宋体" w:cs="宋体"/>
          <w:color w:val="auto"/>
          <w:sz w:val="28"/>
          <w:szCs w:val="28"/>
          <w:highlight w:val="none"/>
          <w:u w:val="none"/>
        </w:rPr>
        <w:t xml:space="preserve">五、投标分项报价表（含人工成本报价明细表）</w:t>
      </w:r>
      <w:r/>
    </w:p>
    <w:p>
      <w:pPr>
        <w:ind w:firstLine="560"/>
        <w:spacing w:line="600" w:lineRule="exact"/>
        <w:rPr>
          <w:rFonts w:hint="eastAsia" w:ascii="宋体" w:hAnsi="宋体" w:cs="宋体"/>
          <w:color w:val="auto"/>
          <w:sz w:val="28"/>
          <w:szCs w:val="28"/>
          <w:highlight w:val="none"/>
          <w:u w:val="none"/>
        </w:rPr>
      </w:pPr>
      <w:r>
        <w:rPr>
          <w:rFonts w:hint="eastAsia" w:ascii="宋体" w:hAnsi="宋体" w:cs="宋体"/>
          <w:color w:val="auto"/>
          <w:sz w:val="28"/>
          <w:szCs w:val="28"/>
          <w:highlight w:val="none"/>
          <w:u w:val="none"/>
        </w:rPr>
        <w:t xml:space="preserve">六、技术要求响应及偏离表</w:t>
      </w:r>
      <w:r/>
    </w:p>
    <w:p>
      <w:pPr>
        <w:ind w:firstLine="560"/>
        <w:spacing w:line="600" w:lineRule="exact"/>
        <w:rPr>
          <w:rFonts w:hint="eastAsia" w:ascii="宋体" w:hAnsi="宋体" w:cs="宋体"/>
          <w:color w:val="auto"/>
          <w:sz w:val="28"/>
          <w:szCs w:val="28"/>
          <w:highlight w:val="none"/>
          <w:u w:val="none"/>
        </w:rPr>
      </w:pPr>
      <w:r>
        <w:rPr>
          <w:rFonts w:hint="eastAsia" w:ascii="宋体" w:hAnsi="宋体" w:cs="宋体"/>
          <w:color w:val="auto"/>
          <w:sz w:val="28"/>
          <w:szCs w:val="28"/>
          <w:highlight w:val="none"/>
          <w:u w:val="none"/>
        </w:rPr>
        <w:t xml:space="preserve">七、商务要求响应及偏离表</w:t>
      </w:r>
      <w:r/>
    </w:p>
    <w:p>
      <w:pPr>
        <w:ind w:firstLine="560"/>
        <w:spacing w:line="600" w:lineRule="exact"/>
        <w:rPr>
          <w:rFonts w:hint="eastAsia" w:ascii="宋体" w:hAnsi="宋体" w:cs="宋体"/>
          <w:color w:val="auto"/>
          <w:sz w:val="28"/>
          <w:szCs w:val="28"/>
          <w:highlight w:val="none"/>
          <w:u w:val="none"/>
        </w:rPr>
      </w:pPr>
      <w:r>
        <w:rPr>
          <w:rFonts w:hint="eastAsia" w:ascii="宋体" w:hAnsi="宋体" w:cs="宋体"/>
          <w:color w:val="auto"/>
          <w:sz w:val="28"/>
          <w:szCs w:val="28"/>
          <w:highlight w:val="none"/>
          <w:u w:val="none"/>
        </w:rPr>
        <w:t xml:space="preserve">八、中小企业声明函（如有）</w:t>
      </w:r>
      <w:r/>
    </w:p>
    <w:p>
      <w:pPr>
        <w:ind w:firstLine="560"/>
        <w:spacing w:line="600" w:lineRule="exact"/>
        <w:rPr>
          <w:rFonts w:hint="eastAsia" w:ascii="宋体" w:hAnsi="宋体" w:cs="宋体"/>
          <w:color w:val="auto"/>
          <w:sz w:val="28"/>
          <w:szCs w:val="28"/>
          <w:highlight w:val="none"/>
          <w:u w:val="none"/>
        </w:rPr>
      </w:pPr>
      <w:r>
        <w:rPr>
          <w:rFonts w:hint="eastAsia" w:ascii="宋体" w:hAnsi="宋体" w:cs="宋体"/>
          <w:color w:val="auto"/>
          <w:sz w:val="28"/>
          <w:szCs w:val="28"/>
          <w:highlight w:val="none"/>
          <w:u w:val="none"/>
        </w:rPr>
        <w:t xml:space="preserve">九、残疾人福利性单位声明函（如有）</w:t>
      </w:r>
      <w:r/>
    </w:p>
    <w:p>
      <w:pPr>
        <w:ind w:firstLine="560"/>
        <w:spacing w:line="600" w:lineRule="exact"/>
        <w:rPr>
          <w:rFonts w:hint="eastAsia" w:ascii="宋体" w:hAnsi="宋体" w:cs="宋体"/>
          <w:color w:val="auto"/>
          <w:sz w:val="28"/>
          <w:szCs w:val="28"/>
          <w:highlight w:val="none"/>
          <w:u w:val="none"/>
        </w:rPr>
      </w:pPr>
      <w:r>
        <w:rPr>
          <w:rFonts w:hint="eastAsia" w:ascii="宋体" w:hAnsi="宋体" w:cs="宋体"/>
          <w:color w:val="auto"/>
          <w:sz w:val="28"/>
          <w:szCs w:val="28"/>
          <w:highlight w:val="none"/>
          <w:u w:val="none"/>
        </w:rPr>
        <w:t xml:space="preserve">十、联合体协议（如有）</w:t>
      </w:r>
      <w:r/>
    </w:p>
    <w:p>
      <w:pPr>
        <w:pStyle w:val="756"/>
        <w:rPr>
          <w:rFonts w:hint="eastAsia"/>
          <w:color w:val="auto"/>
          <w:highlight w:val="none"/>
          <w:u w:val="none"/>
        </w:rPr>
      </w:pPr>
      <w:r>
        <w:rPr>
          <w:rFonts w:hint="eastAsia"/>
          <w:color w:val="auto"/>
          <w:highlight w:val="none"/>
          <w:u w:val="none"/>
        </w:rPr>
      </w:r>
      <w:r/>
    </w:p>
    <w:p>
      <w:pPr>
        <w:ind w:firstLine="560"/>
        <w:spacing w:line="600" w:lineRule="exact"/>
        <w:rPr>
          <w:rFonts w:hint="eastAsia" w:ascii="宋体" w:hAnsi="宋体" w:cs="宋体"/>
          <w:color w:val="auto"/>
          <w:sz w:val="28"/>
          <w:szCs w:val="28"/>
          <w:highlight w:val="none"/>
          <w:u w:val="none"/>
        </w:rPr>
      </w:pPr>
      <w:r>
        <w:rPr>
          <w:rFonts w:hint="eastAsia" w:ascii="宋体" w:hAnsi="宋体" w:cs="宋体"/>
          <w:color w:val="auto"/>
          <w:sz w:val="28"/>
          <w:szCs w:val="28"/>
          <w:highlight w:val="none"/>
          <w:u w:val="none"/>
        </w:rPr>
      </w:r>
      <w:r/>
    </w:p>
    <w:p>
      <w:pPr>
        <w:ind w:firstLine="480"/>
        <w:spacing w:line="440" w:lineRule="exact"/>
        <w:rPr>
          <w:rFonts w:ascii="宋体" w:hAnsi="宋体"/>
          <w:color w:val="auto"/>
          <w:sz w:val="24"/>
          <w:highlight w:val="none"/>
          <w:u w:val="none"/>
        </w:rPr>
      </w:pPr>
      <w:r>
        <w:rPr>
          <w:rFonts w:ascii="宋体" w:hAnsi="宋体"/>
          <w:color w:val="auto"/>
          <w:sz w:val="24"/>
          <w:highlight w:val="none"/>
          <w:u w:val="none"/>
        </w:rPr>
      </w:r>
      <w:r/>
    </w:p>
    <w:p>
      <w:pPr>
        <w:ind w:firstLine="480"/>
        <w:spacing w:line="440" w:lineRule="exact"/>
        <w:rPr>
          <w:rFonts w:ascii="宋体" w:hAnsi="宋体"/>
          <w:color w:val="auto"/>
          <w:sz w:val="24"/>
          <w:highlight w:val="none"/>
          <w:u w:val="none"/>
        </w:rPr>
      </w:pPr>
      <w:r>
        <w:rPr>
          <w:rFonts w:ascii="宋体" w:hAnsi="宋体"/>
          <w:color w:val="auto"/>
          <w:sz w:val="24"/>
          <w:highlight w:val="none"/>
          <w:u w:val="none"/>
        </w:rPr>
      </w:r>
      <w:r/>
    </w:p>
    <w:p>
      <w:pPr>
        <w:ind w:firstLine="480"/>
        <w:spacing w:line="440" w:lineRule="exact"/>
        <w:rPr>
          <w:rFonts w:ascii="宋体" w:hAnsi="宋体"/>
          <w:color w:val="auto"/>
          <w:sz w:val="24"/>
          <w:highlight w:val="none"/>
          <w:u w:val="none"/>
        </w:rPr>
      </w:pPr>
      <w:r>
        <w:rPr>
          <w:rFonts w:ascii="宋体" w:hAnsi="宋体"/>
          <w:color w:val="auto"/>
          <w:sz w:val="24"/>
          <w:highlight w:val="none"/>
          <w:u w:val="none"/>
        </w:rPr>
      </w:r>
      <w:r/>
    </w:p>
    <w:p>
      <w:pPr>
        <w:ind w:firstLine="480"/>
        <w:spacing w:line="440" w:lineRule="exact"/>
        <w:rPr>
          <w:rFonts w:ascii="宋体" w:hAnsi="宋体"/>
          <w:color w:val="auto"/>
          <w:sz w:val="24"/>
          <w:highlight w:val="none"/>
          <w:u w:val="none"/>
        </w:rPr>
      </w:pPr>
      <w:r>
        <w:rPr>
          <w:rFonts w:ascii="宋体" w:hAnsi="宋体"/>
          <w:color w:val="auto"/>
          <w:sz w:val="24"/>
          <w:highlight w:val="none"/>
          <w:u w:val="none"/>
        </w:rPr>
      </w:r>
      <w:r/>
    </w:p>
    <w:p>
      <w:pPr>
        <w:ind w:firstLine="480"/>
        <w:spacing w:line="440" w:lineRule="exact"/>
        <w:rPr>
          <w:rFonts w:ascii="宋体" w:hAnsi="宋体"/>
          <w:color w:val="auto"/>
          <w:sz w:val="24"/>
          <w:highlight w:val="none"/>
          <w:u w:val="none"/>
        </w:rPr>
      </w:pPr>
      <w:r>
        <w:rPr>
          <w:rFonts w:ascii="宋体" w:hAnsi="宋体"/>
          <w:color w:val="auto"/>
          <w:sz w:val="24"/>
          <w:highlight w:val="none"/>
          <w:u w:val="none"/>
        </w:rPr>
      </w:r>
      <w:r/>
    </w:p>
    <w:p>
      <w:pPr>
        <w:ind w:firstLine="480"/>
        <w:spacing w:line="440" w:lineRule="exact"/>
        <w:rPr>
          <w:rFonts w:ascii="宋体" w:hAnsi="宋体"/>
          <w:color w:val="auto"/>
          <w:sz w:val="24"/>
          <w:szCs w:val="24"/>
          <w:highlight w:val="none"/>
          <w:u w:val="none"/>
        </w:rPr>
      </w:pPr>
      <w:r>
        <w:rPr>
          <w:rFonts w:ascii="宋体" w:hAnsi="宋体"/>
          <w:color w:val="auto"/>
          <w:sz w:val="24"/>
          <w:szCs w:val="24"/>
          <w:highlight w:val="none"/>
          <w:u w:val="none"/>
        </w:rPr>
      </w:r>
      <w:r/>
    </w:p>
    <w:p>
      <w:pPr>
        <w:ind w:firstLine="480"/>
        <w:spacing w:line="440" w:lineRule="exact"/>
        <w:rPr>
          <w:rFonts w:ascii="宋体" w:hAnsi="宋体"/>
          <w:color w:val="auto"/>
          <w:sz w:val="24"/>
          <w:szCs w:val="24"/>
          <w:highlight w:val="none"/>
          <w:u w:val="none"/>
        </w:rPr>
      </w:pPr>
      <w:r>
        <w:rPr>
          <w:rFonts w:ascii="宋体" w:hAnsi="宋体"/>
          <w:color w:val="auto"/>
          <w:sz w:val="24"/>
          <w:szCs w:val="24"/>
          <w:highlight w:val="none"/>
          <w:u w:val="none"/>
        </w:rPr>
      </w:r>
      <w:r/>
    </w:p>
    <w:p>
      <w:pPr>
        <w:jc w:val="left"/>
        <w:spacing w:line="360" w:lineRule="auto"/>
        <w:rPr>
          <w:rFonts w:hint="eastAsia" w:ascii="黑体" w:hAnsi="黑体" w:eastAsia="黑体"/>
          <w:color w:val="auto"/>
          <w:sz w:val="32"/>
          <w:szCs w:val="32"/>
          <w:highlight w:val="none"/>
          <w:u w:val="none"/>
        </w:rPr>
      </w:pPr>
      <w:r>
        <w:rPr>
          <w:rFonts w:ascii="宋体" w:hAnsi="宋体"/>
          <w:color w:val="auto"/>
          <w:sz w:val="24"/>
          <w:szCs w:val="24"/>
          <w:highlight w:val="none"/>
          <w:u w:val="none"/>
        </w:rPr>
        <w:br w:type="page" w:clear="all"/>
      </w:r>
      <w:bookmarkEnd w:id="181"/>
      <w:r/>
      <w:bookmarkEnd w:id="182"/>
      <w:r/>
      <w:bookmarkEnd w:id="192"/>
      <w:r/>
      <w:bookmarkEnd w:id="193"/>
      <w:r/>
      <w:bookmarkEnd w:id="194"/>
      <w:r>
        <w:rPr>
          <w:rFonts w:hint="eastAsia" w:ascii="黑体" w:hAnsi="黑体" w:eastAsia="黑体"/>
          <w:color w:val="auto"/>
          <w:sz w:val="32"/>
          <w:szCs w:val="32"/>
          <w:highlight w:val="none"/>
          <w:u w:val="none"/>
        </w:rPr>
        <w:t xml:space="preserve">一、信用承诺函</w:t>
      </w:r>
      <w:r/>
    </w:p>
    <w:p>
      <w:pPr>
        <w:jc w:val="center"/>
        <w:spacing w:line="360" w:lineRule="auto"/>
        <w:rPr>
          <w:rFonts w:hint="eastAsia" w:ascii="方正小标宋简体" w:hAnsi="方正小标宋简体" w:eastAsia="方正小标宋简体" w:cs="方正小标宋简体"/>
          <w:color w:val="auto"/>
          <w:sz w:val="32"/>
          <w:szCs w:val="32"/>
          <w:highlight w:val="none"/>
          <w:u w:val="none"/>
        </w:rPr>
        <w:outlineLvl w:val="2"/>
      </w:pPr>
      <w:r>
        <w:rPr>
          <w:rFonts w:hint="eastAsia" w:ascii="方正小标宋简体" w:hAnsi="方正小标宋简体" w:eastAsia="方正小标宋简体" w:cs="方正小标宋简体"/>
          <w:color w:val="auto"/>
          <w:sz w:val="32"/>
          <w:szCs w:val="32"/>
          <w:highlight w:val="none"/>
          <w:u w:val="none"/>
        </w:rPr>
        <w:t xml:space="preserve">信用承诺函</w:t>
      </w:r>
      <w:r/>
    </w:p>
    <w:p>
      <w:pPr>
        <w:ind w:firstLine="492"/>
        <w:spacing w:line="460" w:lineRule="exact"/>
        <w:rPr>
          <w:rFonts w:hint="eastAsia" w:ascii="宋体" w:hAnsi="宋体"/>
          <w:color w:val="auto"/>
          <w:sz w:val="24"/>
          <w:szCs w:val="24"/>
          <w:highlight w:val="none"/>
          <w:u w:val="none"/>
        </w:rPr>
      </w:pPr>
      <w:r>
        <w:rPr>
          <w:rFonts w:hint="eastAsia" w:ascii="宋体" w:hAnsi="宋体"/>
          <w:color w:val="auto"/>
          <w:sz w:val="24"/>
          <w:szCs w:val="24"/>
          <w:highlight w:val="none"/>
          <w:u w:val="none"/>
        </w:rPr>
        <w:t xml:space="preserve">我公司（单位）                             （投标人名称）郑重承诺，我公司（单位）符合下列要求：</w:t>
      </w:r>
      <w:r/>
    </w:p>
    <w:p>
      <w:pPr>
        <w:ind w:firstLine="492"/>
        <w:spacing w:line="460" w:lineRule="exact"/>
        <w:rPr>
          <w:rFonts w:hint="eastAsia" w:ascii="宋体" w:hAnsi="宋体"/>
          <w:color w:val="auto"/>
          <w:sz w:val="24"/>
          <w:szCs w:val="24"/>
          <w:highlight w:val="none"/>
          <w:u w:val="none"/>
        </w:rPr>
      </w:pPr>
      <w:r>
        <w:rPr>
          <w:rFonts w:hint="eastAsia" w:ascii="宋体" w:hAnsi="宋体"/>
          <w:color w:val="auto"/>
          <w:sz w:val="24"/>
          <w:szCs w:val="24"/>
          <w:highlight w:val="none"/>
          <w:u w:val="none"/>
        </w:rPr>
        <w:t xml:space="preserve">（一）具有独立承担民事责任的能力；</w:t>
      </w:r>
      <w:r/>
    </w:p>
    <w:p>
      <w:pPr>
        <w:ind w:firstLine="492"/>
        <w:spacing w:line="460" w:lineRule="exact"/>
        <w:rPr>
          <w:rFonts w:hint="eastAsia" w:ascii="宋体" w:hAnsi="宋体"/>
          <w:color w:val="auto"/>
          <w:sz w:val="24"/>
          <w:szCs w:val="24"/>
          <w:highlight w:val="none"/>
          <w:u w:val="none"/>
        </w:rPr>
      </w:pPr>
      <w:r>
        <w:rPr>
          <w:rFonts w:hint="eastAsia" w:ascii="宋体" w:hAnsi="宋体"/>
          <w:color w:val="auto"/>
          <w:sz w:val="24"/>
          <w:szCs w:val="24"/>
          <w:highlight w:val="none"/>
          <w:u w:val="none"/>
        </w:rPr>
        <w:t xml:space="preserve">（二）具有良好的商业信誉和健全的财务会计制度；</w:t>
      </w:r>
      <w:r/>
    </w:p>
    <w:p>
      <w:pPr>
        <w:ind w:firstLine="492"/>
        <w:spacing w:line="460" w:lineRule="exact"/>
        <w:rPr>
          <w:rFonts w:hint="eastAsia" w:ascii="宋体" w:hAnsi="宋体"/>
          <w:color w:val="auto"/>
          <w:sz w:val="24"/>
          <w:szCs w:val="24"/>
          <w:highlight w:val="none"/>
          <w:u w:val="none"/>
        </w:rPr>
      </w:pPr>
      <w:r>
        <w:rPr>
          <w:rFonts w:hint="eastAsia" w:ascii="宋体" w:hAnsi="宋体"/>
          <w:color w:val="auto"/>
          <w:sz w:val="24"/>
          <w:szCs w:val="24"/>
          <w:highlight w:val="none"/>
          <w:u w:val="none"/>
        </w:rPr>
        <w:t xml:space="preserve">（三）具有履行合同所必需的设备和专业技术能力；</w:t>
      </w:r>
      <w:r/>
    </w:p>
    <w:p>
      <w:pPr>
        <w:ind w:firstLine="492"/>
        <w:spacing w:line="460" w:lineRule="exact"/>
        <w:rPr>
          <w:rFonts w:hint="eastAsia" w:ascii="宋体" w:hAnsi="宋体"/>
          <w:color w:val="auto"/>
          <w:sz w:val="24"/>
          <w:szCs w:val="24"/>
          <w:highlight w:val="none"/>
          <w:u w:val="none"/>
        </w:rPr>
      </w:pPr>
      <w:r>
        <w:rPr>
          <w:rFonts w:hint="eastAsia" w:ascii="宋体" w:hAnsi="宋体"/>
          <w:color w:val="auto"/>
          <w:sz w:val="24"/>
          <w:szCs w:val="24"/>
          <w:highlight w:val="none"/>
          <w:u w:val="none"/>
        </w:rPr>
        <w:t xml:space="preserve">（四）有依法缴纳税收和社会保障资金的良好记录；</w:t>
      </w:r>
      <w:r/>
    </w:p>
    <w:p>
      <w:pPr>
        <w:ind w:firstLine="492"/>
        <w:spacing w:line="460" w:lineRule="exact"/>
        <w:rPr>
          <w:rFonts w:hint="eastAsia" w:ascii="宋体" w:hAnsi="宋体"/>
          <w:color w:val="auto"/>
          <w:sz w:val="24"/>
          <w:szCs w:val="24"/>
          <w:highlight w:val="none"/>
          <w:u w:val="none"/>
        </w:rPr>
      </w:pPr>
      <w:r>
        <w:rPr>
          <w:rFonts w:hint="eastAsia" w:ascii="宋体" w:hAnsi="宋体"/>
          <w:color w:val="auto"/>
          <w:sz w:val="24"/>
          <w:szCs w:val="24"/>
          <w:highlight w:val="none"/>
          <w:u w:val="none"/>
        </w:rPr>
        <w:t xml:space="preserve">（五）参加政府采购活动前三年内，在经营活动中没有重大违法记录；</w:t>
      </w:r>
      <w:r/>
    </w:p>
    <w:p>
      <w:pPr>
        <w:ind w:firstLine="492"/>
        <w:spacing w:line="460" w:lineRule="exact"/>
        <w:widowControl/>
        <w:rPr>
          <w:rFonts w:hint="eastAsia" w:ascii="宋体" w:hAnsi="宋体"/>
          <w:color w:val="auto"/>
          <w:sz w:val="24"/>
          <w:szCs w:val="24"/>
          <w:highlight w:val="none"/>
          <w:u w:val="none"/>
        </w:rPr>
      </w:pPr>
      <w:r>
        <w:rPr>
          <w:rFonts w:hint="eastAsia" w:ascii="宋体" w:hAnsi="宋体"/>
          <w:color w:val="auto"/>
          <w:sz w:val="24"/>
          <w:szCs w:val="24"/>
          <w:highlight w:val="none"/>
          <w:u w:val="none"/>
        </w:rPr>
        <w:t xml:space="preserve">（六）我公司（单位）已知晓：单位负责人为同一人或者存在直接控股、管理关系的不同投标人，不得参加同一合同项下的政府采购活动；</w:t>
      </w:r>
      <w:r/>
    </w:p>
    <w:p>
      <w:pPr>
        <w:ind w:firstLine="492"/>
        <w:spacing w:line="460" w:lineRule="exact"/>
        <w:widowControl/>
        <w:rPr>
          <w:rFonts w:hint="eastAsia" w:ascii="宋体" w:hAnsi="宋体"/>
          <w:color w:val="auto"/>
          <w:sz w:val="24"/>
          <w:szCs w:val="24"/>
          <w:highlight w:val="none"/>
          <w:u w:val="none"/>
        </w:rPr>
      </w:pPr>
      <w:r>
        <w:rPr>
          <w:rFonts w:hint="eastAsia" w:ascii="宋体" w:hAnsi="宋体"/>
          <w:color w:val="auto"/>
          <w:sz w:val="24"/>
          <w:szCs w:val="24"/>
          <w:highlight w:val="none"/>
          <w:u w:val="none"/>
        </w:rPr>
        <w:t xml:space="preserve">（七）未参加此项目的整体设计、规范编制或者项目管理、监理、检测等服务。</w:t>
      </w:r>
      <w:r/>
    </w:p>
    <w:p>
      <w:pPr>
        <w:ind w:firstLine="492"/>
        <w:spacing w:line="460" w:lineRule="exact"/>
        <w:rPr>
          <w:rFonts w:hint="eastAsia" w:ascii="宋体" w:hAnsi="宋体"/>
          <w:color w:val="auto"/>
          <w:sz w:val="24"/>
          <w:szCs w:val="24"/>
          <w:highlight w:val="none"/>
          <w:u w:val="none"/>
        </w:rPr>
      </w:pPr>
      <w:r>
        <w:rPr>
          <w:rFonts w:hint="eastAsia" w:ascii="宋体" w:hAnsi="宋体"/>
          <w:color w:val="auto"/>
          <w:sz w:val="24"/>
          <w:szCs w:val="24"/>
          <w:highlight w:val="none"/>
          <w:u w:val="none"/>
        </w:rPr>
        <w:t xml:space="preserve">如果我公司（单位）中标，将在中标结果公示后七个工作日内向采购人提供下列材料核验：</w:t>
      </w:r>
      <w:r/>
    </w:p>
    <w:p>
      <w:pPr>
        <w:ind w:firstLine="492"/>
        <w:spacing w:line="460" w:lineRule="exact"/>
        <w:rPr>
          <w:rFonts w:hint="eastAsia" w:ascii="宋体" w:hAnsi="宋体"/>
          <w:color w:val="auto"/>
          <w:sz w:val="24"/>
          <w:szCs w:val="24"/>
          <w:highlight w:val="none"/>
          <w:u w:val="none"/>
        </w:rPr>
      </w:pPr>
      <w:r>
        <w:rPr>
          <w:rFonts w:hint="eastAsia" w:ascii="宋体" w:hAnsi="宋体"/>
          <w:color w:val="auto"/>
          <w:sz w:val="24"/>
          <w:szCs w:val="24"/>
          <w:highlight w:val="none"/>
          <w:u w:val="none"/>
        </w:rPr>
        <w:t xml:space="preserve">1.营业执照副本或事业单位法人登记证书或其他证明材料；</w:t>
      </w:r>
      <w:r/>
    </w:p>
    <w:p>
      <w:pPr>
        <w:ind w:firstLine="492"/>
        <w:spacing w:line="460" w:lineRule="exact"/>
        <w:rPr>
          <w:rFonts w:hint="eastAsia" w:ascii="宋体" w:hAnsi="宋体"/>
          <w:color w:val="auto"/>
          <w:sz w:val="24"/>
          <w:szCs w:val="24"/>
          <w:highlight w:val="none"/>
          <w:u w:val="none"/>
        </w:rPr>
      </w:pPr>
      <w:r>
        <w:rPr>
          <w:rFonts w:hint="eastAsia" w:ascii="宋体" w:hAnsi="宋体"/>
          <w:color w:val="auto"/>
          <w:sz w:val="24"/>
          <w:szCs w:val="24"/>
          <w:highlight w:val="none"/>
          <w:u w:val="none"/>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hint="eastAsia" w:ascii="宋体" w:hAnsi="宋体"/>
          <w:color w:val="auto"/>
          <w:sz w:val="24"/>
          <w:szCs w:val="24"/>
          <w:highlight w:val="none"/>
          <w:u w:val="none"/>
        </w:rPr>
      </w:pPr>
      <w:r>
        <w:rPr>
          <w:rFonts w:hint="eastAsia" w:ascii="宋体" w:hAnsi="宋体"/>
          <w:color w:val="auto"/>
          <w:sz w:val="24"/>
          <w:szCs w:val="24"/>
          <w:highlight w:val="none"/>
          <w:u w:val="none"/>
        </w:rPr>
        <w:t xml:space="preserve">3.履行合同所必需的设备和专业技术能力证明材料；</w:t>
      </w:r>
      <w:r/>
    </w:p>
    <w:p>
      <w:pPr>
        <w:ind w:firstLine="492"/>
        <w:spacing w:line="460" w:lineRule="exact"/>
        <w:rPr>
          <w:rFonts w:hint="eastAsia" w:ascii="宋体" w:hAnsi="宋体"/>
          <w:color w:val="auto"/>
          <w:sz w:val="24"/>
          <w:szCs w:val="24"/>
          <w:highlight w:val="none"/>
          <w:u w:val="none"/>
        </w:rPr>
      </w:pPr>
      <w:r>
        <w:rPr>
          <w:rFonts w:hint="eastAsia" w:ascii="宋体" w:hAnsi="宋体"/>
          <w:color w:val="auto"/>
          <w:sz w:val="24"/>
          <w:szCs w:val="24"/>
          <w:highlight w:val="none"/>
          <w:u w:val="none"/>
        </w:rPr>
        <w:t xml:space="preserve">4.参加本次政府采购活动前一年内至少一个月依法缴纳税收和社会保障资金的证明材料。</w:t>
      </w:r>
      <w:r/>
    </w:p>
    <w:p>
      <w:pPr>
        <w:ind w:firstLine="492"/>
        <w:spacing w:line="460" w:lineRule="exact"/>
        <w:rPr>
          <w:rFonts w:hint="eastAsia"/>
          <w:color w:val="auto"/>
          <w:sz w:val="24"/>
          <w:szCs w:val="24"/>
          <w:highlight w:val="none"/>
          <w:u w:val="none"/>
        </w:rPr>
      </w:pPr>
      <w:r>
        <w:rPr>
          <w:rFonts w:hint="eastAsia"/>
          <w:color w:val="auto"/>
          <w:sz w:val="24"/>
          <w:szCs w:val="24"/>
          <w:highlight w:val="none"/>
          <w:u w:val="none"/>
        </w:rPr>
        <w:t xml:space="preserve">我公司（单位）对上述承诺内容的真实性、合法性、有效性负责，如有虚假，将依法承担相应责任。</w:t>
      </w:r>
      <w:r/>
    </w:p>
    <w:p>
      <w:pPr>
        <w:ind w:firstLine="492"/>
        <w:spacing w:line="460" w:lineRule="exact"/>
        <w:rPr>
          <w:color w:val="auto"/>
          <w:sz w:val="24"/>
          <w:szCs w:val="24"/>
          <w:highlight w:val="none"/>
          <w:u w:val="none"/>
        </w:rPr>
      </w:pPr>
      <w:r>
        <w:rPr>
          <w:color w:val="auto"/>
          <w:sz w:val="24"/>
          <w:szCs w:val="24"/>
          <w:highlight w:val="none"/>
          <w:u w:val="none"/>
        </w:rPr>
      </w:r>
      <w:r/>
    </w:p>
    <w:p>
      <w:pPr>
        <w:pStyle w:val="1013"/>
        <w:rPr>
          <w:color w:val="auto"/>
          <w:sz w:val="24"/>
          <w:szCs w:val="24"/>
          <w:highlight w:val="none"/>
          <w:u w:val="none"/>
        </w:rPr>
      </w:pPr>
      <w:r>
        <w:rPr>
          <w:color w:val="auto"/>
          <w:sz w:val="24"/>
          <w:szCs w:val="24"/>
          <w:highlight w:val="none"/>
          <w:u w:val="none"/>
        </w:rPr>
      </w:r>
      <w:r/>
    </w:p>
    <w:p>
      <w:pPr>
        <w:ind w:right="180" w:firstLine="360"/>
        <w:jc w:val="right"/>
        <w:spacing w:line="560" w:lineRule="exact"/>
        <w:rPr>
          <w:rFonts w:hint="eastAsia" w:ascii="宋体" w:hAnsi="宋体"/>
          <w:color w:val="auto"/>
          <w:sz w:val="24"/>
          <w:szCs w:val="24"/>
          <w:highlight w:val="none"/>
          <w:u w:val="none"/>
        </w:rPr>
      </w:pPr>
      <w:r>
        <w:rPr>
          <w:rFonts w:hint="eastAsia" w:ascii="宋体" w:hAnsi="宋体"/>
          <w:color w:val="auto"/>
          <w:sz w:val="24"/>
          <w:szCs w:val="24"/>
          <w:highlight w:val="none"/>
          <w:u w:val="none"/>
        </w:rPr>
        <w:t xml:space="preserve">投标人名称：（加盖电子公章）</w:t>
      </w:r>
      <w:r/>
    </w:p>
    <w:p>
      <w:pPr>
        <w:ind w:firstLine="6240"/>
        <w:spacing w:line="560" w:lineRule="exact"/>
        <w:rPr>
          <w:rFonts w:hint="eastAsia" w:ascii="宋体" w:hAnsi="宋体"/>
          <w:color w:val="auto"/>
          <w:sz w:val="24"/>
          <w:szCs w:val="24"/>
          <w:highlight w:val="none"/>
          <w:u w:val="none"/>
        </w:rPr>
      </w:pPr>
      <w:r>
        <w:rPr>
          <w:rFonts w:hint="eastAsia"/>
          <w:color w:val="auto"/>
          <w:sz w:val="24"/>
          <w:szCs w:val="24"/>
          <w:highlight w:val="none"/>
          <w:u w:val="none"/>
        </w:rPr>
        <w:t xml:space="preserve">日  期：</w:t>
      </w:r>
      <w:r/>
    </w:p>
    <w:p>
      <w:pPr>
        <w:rPr>
          <w:color w:val="auto"/>
          <w:sz w:val="24"/>
          <w:szCs w:val="24"/>
          <w:highlight w:val="none"/>
          <w:u w:val="none"/>
        </w:rPr>
      </w:pPr>
      <w:r>
        <w:rPr>
          <w:color w:val="auto"/>
          <w:sz w:val="24"/>
          <w:szCs w:val="24"/>
          <w:highlight w:val="none"/>
          <w:u w:val="none"/>
        </w:rPr>
      </w:r>
      <w:r/>
    </w:p>
    <w:p>
      <w:pPr>
        <w:jc w:val="left"/>
        <w:spacing w:line="360" w:lineRule="auto"/>
        <w:rPr>
          <w:rFonts w:hint="eastAsia" w:ascii="黑体" w:hAnsi="黑体" w:eastAsia="黑体"/>
          <w:color w:val="auto"/>
          <w:sz w:val="32"/>
          <w:szCs w:val="32"/>
          <w:highlight w:val="none"/>
          <w:u w:val="none"/>
        </w:rPr>
      </w:pPr>
      <w:r>
        <w:rPr>
          <w:rFonts w:hint="eastAsia"/>
          <w:color w:val="auto"/>
          <w:highlight w:val="none"/>
          <w:u w:val="none"/>
        </w:rPr>
        <w:br w:type="page" w:clear="all"/>
      </w:r>
      <w:r>
        <w:rPr>
          <w:rFonts w:hint="eastAsia" w:ascii="黑体" w:hAnsi="黑体" w:eastAsia="黑体"/>
          <w:color w:val="auto"/>
          <w:sz w:val="32"/>
          <w:szCs w:val="32"/>
          <w:highlight w:val="none"/>
          <w:u w:val="none"/>
        </w:rPr>
        <w:t xml:space="preserve">二、法定代表人授权委托书</w:t>
      </w:r>
      <w:r/>
    </w:p>
    <w:p>
      <w:pPr>
        <w:jc w:val="center"/>
        <w:spacing w:line="420" w:lineRule="exact"/>
        <w:rPr>
          <w:rFonts w:hint="eastAsia" w:ascii="方正小标宋简体" w:hAnsi="方正小标宋简体" w:eastAsia="方正小标宋简体" w:cs="方正小标宋简体"/>
          <w:color w:val="auto"/>
          <w:sz w:val="32"/>
          <w:szCs w:val="32"/>
          <w:highlight w:val="none"/>
          <w:u w:val="none"/>
        </w:rPr>
        <w:outlineLvl w:val="2"/>
      </w:pPr>
      <w:r>
        <w:rPr>
          <w:rFonts w:hint="eastAsia" w:ascii="方正小标宋简体" w:hAnsi="方正小标宋简体" w:eastAsia="方正小标宋简体" w:cs="方正小标宋简体"/>
          <w:color w:val="auto"/>
          <w:sz w:val="32"/>
          <w:szCs w:val="32"/>
          <w:highlight w:val="none"/>
          <w:u w:val="none"/>
        </w:rPr>
        <w:t xml:space="preserve">法定代表人授权委托书</w:t>
      </w:r>
      <w:r/>
    </w:p>
    <w:p>
      <w:pPr>
        <w:pStyle w:val="985"/>
        <w:ind w:firstLine="480"/>
        <w:spacing w:line="420" w:lineRule="exact"/>
        <w:rPr>
          <w:rFonts w:hint="eastAsia"/>
          <w:color w:val="auto"/>
          <w:sz w:val="24"/>
          <w:szCs w:val="24"/>
          <w:highlight w:val="none"/>
          <w:u w:val="none"/>
        </w:rPr>
      </w:pPr>
      <w:r>
        <w:rPr>
          <w:rFonts w:hint="eastAsia"/>
          <w:color w:val="auto"/>
          <w:sz w:val="24"/>
          <w:szCs w:val="24"/>
          <w:highlight w:val="none"/>
          <w:u w:val="none"/>
        </w:rPr>
      </w:r>
      <w:r/>
    </w:p>
    <w:p>
      <w:pPr>
        <w:pStyle w:val="985"/>
        <w:ind w:firstLine="480"/>
        <w:spacing w:line="480" w:lineRule="exact"/>
        <w:rPr>
          <w:rFonts w:hint="eastAsia"/>
          <w:color w:val="auto"/>
          <w:sz w:val="24"/>
          <w:szCs w:val="24"/>
          <w:highlight w:val="none"/>
          <w:u w:val="none"/>
        </w:rPr>
      </w:pPr>
      <w:r>
        <w:rPr>
          <w:rFonts w:hint="eastAsia"/>
          <w:color w:val="auto"/>
          <w:sz w:val="24"/>
          <w:szCs w:val="24"/>
          <w:highlight w:val="none"/>
          <w:u w:val="none"/>
        </w:rPr>
        <w:t xml:space="preserve">本人    （姓名）系</w:t>
      </w:r>
      <w:r>
        <w:rPr>
          <w:rFonts w:hint="eastAsia" w:ascii="宋体" w:hAnsi="宋体" w:cs="宋体"/>
          <w:color w:val="auto"/>
          <w:sz w:val="24"/>
          <w:szCs w:val="24"/>
          <w:highlight w:val="none"/>
          <w:u w:val="none"/>
        </w:rPr>
        <w:t xml:space="preserve">            </w:t>
      </w:r>
      <w:r>
        <w:rPr>
          <w:rFonts w:hint="eastAsia"/>
          <w:color w:val="auto"/>
          <w:sz w:val="24"/>
          <w:szCs w:val="24"/>
          <w:highlight w:val="none"/>
          <w:u w:val="none"/>
        </w:rPr>
        <w:t xml:space="preserve">（投标人名称）的法定代表人（单位负责人），现代表我单位授权委托    （姓名，职务）为我方合法代理人参加     （项目编号）      （项目名称）的政府采购活动，由其代表我方办理上述项目在投标、开标、澄清确认过程中的相关事宜，其法律后果由我方承担。</w:t>
      </w:r>
      <w:r/>
    </w:p>
    <w:p>
      <w:pPr>
        <w:pStyle w:val="985"/>
        <w:ind w:firstLine="480"/>
        <w:spacing w:line="480" w:lineRule="exact"/>
        <w:rPr>
          <w:rFonts w:hint="eastAsia"/>
          <w:color w:val="auto"/>
          <w:sz w:val="24"/>
          <w:szCs w:val="24"/>
          <w:highlight w:val="none"/>
          <w:u w:val="none"/>
        </w:rPr>
      </w:pPr>
      <w:r>
        <w:rPr>
          <w:rFonts w:hint="eastAsia"/>
          <w:color w:val="auto"/>
          <w:sz w:val="24"/>
          <w:szCs w:val="24"/>
          <w:highlight w:val="none"/>
          <w:u w:val="none"/>
        </w:rPr>
        <w:t xml:space="preserve">委托期限：自本授权委托书签署之日起至投标有效期届满之日止。</w:t>
      </w:r>
      <w:r/>
    </w:p>
    <w:p>
      <w:pPr>
        <w:pStyle w:val="985"/>
        <w:ind w:firstLine="480"/>
        <w:spacing w:line="480" w:lineRule="exact"/>
        <w:rPr>
          <w:color w:val="auto"/>
          <w:sz w:val="24"/>
          <w:szCs w:val="24"/>
          <w:highlight w:val="none"/>
          <w:u w:val="none"/>
        </w:rPr>
      </w:pPr>
      <w:r>
        <w:rPr>
          <w:rFonts w:hint="eastAsia"/>
          <w:color w:val="auto"/>
          <w:sz w:val="24"/>
          <w:szCs w:val="24"/>
          <w:highlight w:val="none"/>
          <w:u w:val="none"/>
        </w:rPr>
        <w:t xml:space="preserve">代理人无转委托权。</w:t>
      </w:r>
      <w:r/>
    </w:p>
    <w:p>
      <w:pPr>
        <w:pStyle w:val="985"/>
        <w:ind w:firstLine="480"/>
        <w:spacing w:line="480" w:lineRule="exact"/>
        <w:rPr>
          <w:rFonts w:hint="eastAsia"/>
          <w:color w:val="auto"/>
          <w:sz w:val="24"/>
          <w:szCs w:val="24"/>
          <w:highlight w:val="none"/>
          <w:u w:val="none"/>
        </w:rPr>
      </w:pPr>
      <w:r>
        <w:rPr>
          <w:rFonts w:hint="eastAsia"/>
          <w:color w:val="auto"/>
          <w:sz w:val="24"/>
          <w:szCs w:val="24"/>
          <w:highlight w:val="none"/>
          <w:u w:val="none"/>
        </w:rPr>
        <w:t xml:space="preserve">投标人名称（加盖公章）：________________</w:t>
      </w:r>
      <w:r/>
    </w:p>
    <w:p>
      <w:pPr>
        <w:pStyle w:val="985"/>
        <w:ind w:firstLine="480"/>
        <w:spacing w:line="480" w:lineRule="exact"/>
        <w:rPr>
          <w:rFonts w:hint="eastAsia"/>
          <w:color w:val="auto"/>
          <w:sz w:val="24"/>
          <w:szCs w:val="24"/>
          <w:highlight w:val="none"/>
          <w:u w:val="none"/>
        </w:rPr>
      </w:pPr>
      <w:r>
        <w:rPr>
          <w:rFonts w:hint="eastAsia"/>
          <w:color w:val="auto"/>
          <w:sz w:val="24"/>
          <w:szCs w:val="24"/>
          <w:highlight w:val="none"/>
          <w:u w:val="none"/>
        </w:rPr>
        <w:t xml:space="preserve">法定代表人（单位负责人）（签字或签章）：________________</w:t>
      </w:r>
      <w:r/>
    </w:p>
    <w:p>
      <w:pPr>
        <w:pStyle w:val="985"/>
        <w:ind w:firstLine="480"/>
        <w:spacing w:line="480" w:lineRule="exact"/>
        <w:rPr>
          <w:rFonts w:hint="eastAsia"/>
          <w:color w:val="auto"/>
          <w:sz w:val="24"/>
          <w:szCs w:val="24"/>
          <w:highlight w:val="none"/>
          <w:u w:val="none"/>
        </w:rPr>
      </w:pPr>
      <w:r>
        <w:rPr>
          <w:rFonts w:hint="eastAsia"/>
          <w:color w:val="auto"/>
          <w:sz w:val="24"/>
          <w:szCs w:val="24"/>
          <w:highlight w:val="none"/>
          <w:u w:val="none"/>
        </w:rPr>
        <w:t xml:space="preserve">代理人（签字或签章）：________________ </w:t>
      </w:r>
      <w:r/>
    </w:p>
    <w:p>
      <w:pPr>
        <w:pStyle w:val="985"/>
        <w:ind w:firstLine="480"/>
        <w:spacing w:line="480" w:lineRule="exact"/>
        <w:rPr>
          <w:rFonts w:hint="eastAsia"/>
          <w:color w:val="auto"/>
          <w:sz w:val="24"/>
          <w:szCs w:val="24"/>
          <w:highlight w:val="none"/>
          <w:u w:val="none"/>
        </w:rPr>
      </w:pPr>
      <w:r>
        <w:rPr>
          <w:rFonts w:hint="eastAsia"/>
          <w:color w:val="auto"/>
          <w:sz w:val="24"/>
          <w:szCs w:val="24"/>
          <w:highlight w:val="none"/>
          <w:u w:val="none"/>
        </w:rPr>
        <w:t xml:space="preserve">日期：_____年______月______日</w:t>
      </w:r>
      <w:r/>
    </w:p>
    <w:p>
      <w:pPr>
        <w:pStyle w:val="985"/>
        <w:ind w:firstLine="480"/>
        <w:spacing w:line="480" w:lineRule="exact"/>
        <w:rPr>
          <w:color w:val="auto"/>
          <w:sz w:val="24"/>
          <w:szCs w:val="24"/>
          <w:highlight w:val="none"/>
          <w:u w:val="none"/>
        </w:rPr>
      </w:pPr>
      <w:r>
        <w:rPr>
          <w:rFonts w:hint="eastAsia"/>
          <w:color w:val="auto"/>
          <w:sz w:val="24"/>
          <w:szCs w:val="24"/>
          <w:highlight w:val="none"/>
          <w:u w:val="none"/>
        </w:rPr>
        <w:t xml:space="preserve">附：法定代表人（单位负责人）及代理人有效身份证明文件</w:t>
      </w:r>
      <w:r/>
    </w:p>
    <w:p>
      <w:pPr>
        <w:pStyle w:val="709"/>
        <w:ind w:firstLine="0"/>
        <w:rPr>
          <w:rFonts w:hint="eastAsia"/>
          <w:color w:val="auto"/>
          <w:highlight w:val="none"/>
          <w:u w:val="none"/>
        </w:rPr>
      </w:pPr>
      <w:r>
        <w:rPr>
          <w:rFonts w:hint="eastAsia"/>
          <w:color w:val="auto"/>
          <w:highlight w:val="none"/>
          <w:u w:val="none"/>
        </w:rPr>
      </w:r>
      <w:r/>
    </w:p>
    <w:p>
      <w:pPr>
        <w:pStyle w:val="985"/>
        <w:ind w:firstLine="480"/>
        <w:spacing w:line="480" w:lineRule="exact"/>
        <w:rPr>
          <w:rFonts w:hint="eastAsia"/>
          <w:color w:val="auto"/>
          <w:sz w:val="24"/>
          <w:szCs w:val="24"/>
          <w:highlight w:val="none"/>
          <w:u w:val="none"/>
        </w:rPr>
      </w:pPr>
      <w:r>
        <w:rPr>
          <w:rFonts w:hint="eastAsia"/>
          <w:color w:val="auto"/>
          <w:sz w:val="24"/>
          <w:szCs w:val="24"/>
          <w:highlight w:val="none"/>
          <w:u w:val="none"/>
        </w:rPr>
      </w:r>
      <w:r/>
    </w:p>
    <w:p>
      <w:pPr>
        <w:pStyle w:val="985"/>
        <w:ind w:firstLine="480"/>
        <w:spacing w:line="480" w:lineRule="exact"/>
        <w:rPr>
          <w:rFonts w:hint="eastAsia"/>
          <w:color w:val="auto"/>
          <w:sz w:val="24"/>
          <w:szCs w:val="24"/>
          <w:highlight w:val="none"/>
          <w:u w:val="none"/>
        </w:rPr>
      </w:pPr>
      <w:r>
        <w:rPr>
          <w:rFonts w:hint="eastAsia"/>
          <w:color w:val="auto"/>
          <w:sz w:val="24"/>
          <w:szCs w:val="24"/>
          <w:highlight w:val="none"/>
          <w:u w:val="none"/>
        </w:rPr>
        <w:t xml:space="preserve">说明：</w:t>
      </w:r>
      <w:r/>
    </w:p>
    <w:p>
      <w:pPr>
        <w:pStyle w:val="985"/>
        <w:ind w:firstLine="480"/>
        <w:spacing w:line="480" w:lineRule="exact"/>
        <w:rPr>
          <w:rFonts w:hint="eastAsia"/>
          <w:color w:val="auto"/>
          <w:sz w:val="24"/>
          <w:szCs w:val="24"/>
          <w:highlight w:val="none"/>
          <w:u w:val="none"/>
        </w:rPr>
      </w:pPr>
      <w:r>
        <w:rPr>
          <w:rFonts w:hint="eastAsia"/>
          <w:color w:val="auto"/>
          <w:sz w:val="24"/>
          <w:szCs w:val="24"/>
          <w:highlight w:val="none"/>
          <w:u w:val="none"/>
        </w:rPr>
        <w:t xml:space="preserve">1.若投标人为事业单位或其他组织或分支机构（仅限招标文件注明允许分支机构投标情形），则法定代表人（单位负责人）处的签署人可为单位负责人。</w:t>
      </w:r>
      <w:r/>
    </w:p>
    <w:p>
      <w:pPr>
        <w:pStyle w:val="985"/>
        <w:ind w:firstLine="480"/>
        <w:spacing w:line="480" w:lineRule="exact"/>
        <w:rPr>
          <w:rFonts w:hint="eastAsia"/>
          <w:color w:val="auto"/>
          <w:sz w:val="24"/>
          <w:szCs w:val="24"/>
          <w:highlight w:val="none"/>
          <w:u w:val="none"/>
        </w:rPr>
      </w:pPr>
      <w:r>
        <w:rPr>
          <w:rFonts w:hint="eastAsia"/>
          <w:color w:val="auto"/>
          <w:sz w:val="24"/>
          <w:szCs w:val="24"/>
          <w:highlight w:val="none"/>
          <w:u w:val="none"/>
        </w:rPr>
        <w:t xml:space="preserve">2.当代理人为法定代表人（或上述情况的单位负责人）时，代理人相关内容填报为法定代表人（或上述情况的单位负责人）信息，“代理人（签字或盖章）”处可不用再重复签字或盖章。</w:t>
      </w:r>
      <w:r/>
    </w:p>
    <w:p>
      <w:pPr>
        <w:pStyle w:val="985"/>
        <w:ind w:firstLine="480"/>
        <w:spacing w:line="480" w:lineRule="exact"/>
        <w:rPr>
          <w:rFonts w:hint="eastAsia"/>
          <w:color w:val="auto"/>
          <w:sz w:val="24"/>
          <w:szCs w:val="24"/>
          <w:highlight w:val="none"/>
          <w:u w:val="none"/>
        </w:rPr>
      </w:pPr>
      <w:r>
        <w:rPr>
          <w:rFonts w:hint="eastAsia"/>
          <w:color w:val="auto"/>
          <w:sz w:val="24"/>
          <w:szCs w:val="24"/>
          <w:highlight w:val="none"/>
          <w:u w:val="none"/>
        </w:rPr>
        <w:t xml:space="preserve">3.投标人为自然人的，可不提供本《法定代表人授权委托书》。</w:t>
      </w:r>
      <w:r/>
    </w:p>
    <w:p>
      <w:pPr>
        <w:pStyle w:val="985"/>
        <w:ind w:firstLine="480"/>
        <w:spacing w:line="480" w:lineRule="exact"/>
        <w:rPr>
          <w:rFonts w:hint="eastAsia"/>
          <w:color w:val="auto"/>
          <w:sz w:val="24"/>
          <w:szCs w:val="24"/>
          <w:highlight w:val="none"/>
          <w:u w:val="none"/>
        </w:rPr>
      </w:pPr>
      <w:r>
        <w:rPr>
          <w:rFonts w:hint="eastAsia"/>
          <w:color w:val="auto"/>
          <w:sz w:val="24"/>
          <w:szCs w:val="24"/>
          <w:highlight w:val="none"/>
          <w:u w:val="none"/>
        </w:rPr>
        <w:t xml:space="preserve">4.投标人应同时提供法定代表人（单位负责人）及代理人的身份证或护照等有效身份证明文件（彩色复印件或者彩色扫描件）。</w:t>
      </w:r>
      <w:r>
        <w:rPr>
          <w:rFonts w:hint="eastAsia"/>
          <w:b/>
          <w:bCs/>
          <w:color w:val="auto"/>
          <w:sz w:val="24"/>
          <w:szCs w:val="24"/>
          <w:highlight w:val="none"/>
          <w:u w:val="none"/>
        </w:rPr>
        <w:t xml:space="preserve">提供身份证的，应同时提供身份证双面</w:t>
      </w:r>
      <w:r>
        <w:rPr>
          <w:rFonts w:hint="eastAsia"/>
          <w:color w:val="auto"/>
          <w:sz w:val="24"/>
          <w:szCs w:val="24"/>
          <w:highlight w:val="none"/>
          <w:u w:val="none"/>
        </w:rPr>
        <w:t xml:space="preserve">。</w:t>
      </w:r>
      <w:r/>
    </w:p>
    <w:p>
      <w:pPr>
        <w:pStyle w:val="985"/>
        <w:ind w:firstLine="480"/>
        <w:spacing w:line="480" w:lineRule="exact"/>
        <w:rPr>
          <w:rFonts w:hint="eastAsia" w:ascii="黑体" w:hAnsi="黑体" w:eastAsia="黑体"/>
          <w:color w:val="auto"/>
          <w:sz w:val="32"/>
          <w:szCs w:val="32"/>
          <w:highlight w:val="none"/>
          <w:u w:val="none"/>
        </w:rPr>
      </w:pPr>
      <w:r>
        <w:rPr>
          <w:rFonts w:hint="eastAsia"/>
          <w:b/>
          <w:bCs/>
          <w:color w:val="auto"/>
          <w:sz w:val="24"/>
          <w:szCs w:val="24"/>
          <w:highlight w:val="none"/>
          <w:u w:val="none"/>
        </w:rPr>
        <w:t xml:space="preserve">5.未按招标文件要求和格式提供《法定代表人授权委托书》的，将作为无效投标处理。</w:t>
      </w:r>
      <w:r>
        <w:rPr>
          <w:rFonts w:hint="eastAsia" w:ascii="楷体" w:hAnsi="楷体" w:eastAsia="楷体"/>
          <w:bCs/>
          <w:color w:val="auto"/>
          <w:sz w:val="24"/>
          <w:szCs w:val="24"/>
          <w:highlight w:val="none"/>
          <w:u w:val="none"/>
        </w:rPr>
        <w:br w:type="page" w:clear="all"/>
      </w:r>
      <w:r>
        <w:rPr>
          <w:rFonts w:hint="eastAsia" w:ascii="黑体" w:hAnsi="黑体" w:eastAsia="黑体"/>
          <w:color w:val="auto"/>
          <w:sz w:val="32"/>
          <w:szCs w:val="32"/>
          <w:highlight w:val="none"/>
          <w:u w:val="none"/>
        </w:rPr>
        <w:t xml:space="preserve">三、投标函</w:t>
      </w:r>
      <w:r/>
    </w:p>
    <w:p>
      <w:pPr>
        <w:jc w:val="center"/>
        <w:spacing w:line="360" w:lineRule="auto"/>
        <w:rPr>
          <w:rFonts w:hint="eastAsia" w:ascii="方正小标宋简体" w:hAnsi="方正小标宋简体" w:eastAsia="方正小标宋简体" w:cs="方正小标宋简体"/>
          <w:color w:val="auto"/>
          <w:sz w:val="32"/>
          <w:szCs w:val="32"/>
          <w:highlight w:val="none"/>
          <w:u w:val="none"/>
        </w:rPr>
        <w:outlineLvl w:val="2"/>
      </w:pPr>
      <w:r>
        <w:rPr>
          <w:rFonts w:hint="eastAsia" w:ascii="方正小标宋简体" w:hAnsi="方正小标宋简体" w:eastAsia="方正小标宋简体" w:cs="方正小标宋简体"/>
          <w:color w:val="auto"/>
          <w:sz w:val="32"/>
          <w:szCs w:val="32"/>
          <w:highlight w:val="none"/>
          <w:u w:val="none"/>
        </w:rPr>
        <w:t xml:space="preserve">投标函</w:t>
      </w:r>
      <w:r/>
    </w:p>
    <w:p>
      <w:pPr>
        <w:pStyle w:val="987"/>
        <w:ind w:firstLine="0"/>
        <w:spacing w:before="0" w:after="0" w:line="420" w:lineRule="exact"/>
        <w:rPr>
          <w:rFonts w:hint="eastAsia" w:ascii="宋体" w:hAnsi="宋体"/>
          <w:color w:val="auto"/>
          <w:szCs w:val="21"/>
          <w:highlight w:val="none"/>
          <w:u w:val="none"/>
        </w:rPr>
      </w:pPr>
      <w:r>
        <w:rPr>
          <w:rFonts w:hint="eastAsia" w:ascii="宋体" w:hAnsi="宋体"/>
          <w:color w:val="auto"/>
          <w:szCs w:val="21"/>
          <w:highlight w:val="none"/>
          <w:u w:val="none"/>
        </w:rPr>
        <w:t xml:space="preserve">致：                    （采购人名称）</w:t>
      </w:r>
      <w:r/>
    </w:p>
    <w:p>
      <w:pPr>
        <w:pStyle w:val="987"/>
        <w:spacing w:before="0" w:after="0" w:line="420" w:lineRule="exact"/>
        <w:rPr>
          <w:rFonts w:hint="eastAsia" w:ascii="宋体" w:hAnsi="宋体"/>
          <w:color w:val="auto"/>
          <w:szCs w:val="21"/>
          <w:highlight w:val="none"/>
          <w:u w:val="none"/>
        </w:rPr>
      </w:pPr>
      <w:r>
        <w:rPr>
          <w:rFonts w:hint="eastAsia" w:ascii="宋体" w:hAnsi="宋体"/>
          <w:color w:val="auto"/>
          <w:szCs w:val="21"/>
          <w:highlight w:val="none"/>
          <w:u w:val="none"/>
        </w:rPr>
        <w:t xml:space="preserve">根据贵方</w:t>
      </w:r>
      <w:r>
        <w:rPr>
          <w:rFonts w:hint="eastAsia" w:ascii="宋体" w:hAnsi="宋体"/>
          <w:color w:val="auto"/>
          <w:highlight w:val="none"/>
          <w:u w:val="none"/>
        </w:rPr>
        <w:t xml:space="preserve">            （项目编号）                （项目名称）的</w:t>
      </w:r>
      <w:r>
        <w:rPr>
          <w:rFonts w:hint="eastAsia" w:ascii="宋体" w:hAnsi="宋体"/>
          <w:color w:val="auto"/>
          <w:szCs w:val="21"/>
          <w:highlight w:val="none"/>
          <w:u w:val="none"/>
        </w:rPr>
        <w:t xml:space="preserve">招标文件，我方正式提</w:t>
      </w:r>
      <w:r>
        <w:rPr>
          <w:rFonts w:hint="eastAsia" w:ascii="宋体" w:hAnsi="宋体" w:cs="宋体"/>
          <w:color w:val="auto"/>
          <w:highlight w:val="none"/>
          <w:u w:val="none"/>
        </w:rPr>
        <w:t xml:space="preserve">交投标函，</w:t>
      </w:r>
      <w:r>
        <w:rPr>
          <w:rFonts w:hint="eastAsia" w:ascii="宋体" w:hAnsi="宋体"/>
          <w:color w:val="auto"/>
          <w:szCs w:val="21"/>
          <w:highlight w:val="none"/>
          <w:u w:val="none"/>
        </w:rPr>
        <w:t xml:space="preserve">并宣布同意如下内容：</w:t>
      </w:r>
      <w:r/>
    </w:p>
    <w:p>
      <w:pPr>
        <w:pStyle w:val="987"/>
        <w:spacing w:before="0" w:after="0" w:line="420" w:lineRule="exact"/>
        <w:rPr>
          <w:rFonts w:hint="eastAsia" w:ascii="宋体" w:hAnsi="宋体"/>
          <w:color w:val="auto"/>
          <w:szCs w:val="21"/>
          <w:highlight w:val="none"/>
          <w:u w:val="none"/>
        </w:rPr>
      </w:pPr>
      <w:r>
        <w:rPr>
          <w:rFonts w:hint="eastAsia" w:ascii="宋体" w:hAnsi="宋体"/>
          <w:color w:val="auto"/>
          <w:szCs w:val="21"/>
          <w:highlight w:val="none"/>
          <w:u w:val="none"/>
        </w:rPr>
        <w:t xml:space="preserve">1.按招标文件规定的各项要求，向贵</w:t>
      </w:r>
      <w:r>
        <w:rPr>
          <w:rFonts w:ascii="宋体" w:hAnsi="宋体"/>
          <w:color w:val="auto"/>
          <w:szCs w:val="21"/>
          <w:highlight w:val="none"/>
          <w:u w:val="none"/>
        </w:rPr>
        <w:t xml:space="preserve">方</w:t>
      </w:r>
      <w:r>
        <w:rPr>
          <w:rFonts w:hint="eastAsia" w:ascii="宋体" w:hAnsi="宋体"/>
          <w:color w:val="auto"/>
          <w:szCs w:val="21"/>
          <w:highlight w:val="none"/>
          <w:u w:val="none"/>
        </w:rPr>
        <w:t xml:space="preserve">提供所需服务（包含与服务相关的货物）。</w:t>
      </w:r>
      <w:r/>
    </w:p>
    <w:p>
      <w:pPr>
        <w:pStyle w:val="987"/>
        <w:spacing w:before="0" w:after="0" w:line="420" w:lineRule="exact"/>
        <w:rPr>
          <w:rFonts w:hint="eastAsia" w:ascii="宋体" w:hAnsi="宋体"/>
          <w:color w:val="auto"/>
          <w:szCs w:val="21"/>
          <w:highlight w:val="none"/>
          <w:u w:val="none"/>
        </w:rPr>
      </w:pPr>
      <w:r>
        <w:rPr>
          <w:rFonts w:hint="eastAsia" w:ascii="宋体" w:hAnsi="宋体"/>
          <w:color w:val="auto"/>
          <w:szCs w:val="21"/>
          <w:highlight w:val="none"/>
          <w:u w:val="none"/>
        </w:rPr>
        <w:t xml:space="preserve">2.我们完全理解贵方不一定将合同授予最低报价的投标人。</w:t>
      </w:r>
      <w:r/>
    </w:p>
    <w:p>
      <w:pPr>
        <w:pStyle w:val="987"/>
        <w:spacing w:before="0" w:after="0" w:line="420" w:lineRule="exact"/>
        <w:rPr>
          <w:rFonts w:hint="eastAsia" w:ascii="宋体" w:hAnsi="宋体"/>
          <w:color w:val="auto"/>
          <w:szCs w:val="21"/>
          <w:highlight w:val="none"/>
          <w:u w:val="none"/>
        </w:rPr>
      </w:pPr>
      <w:r>
        <w:rPr>
          <w:rFonts w:hint="eastAsia" w:ascii="宋体" w:hAnsi="宋体"/>
          <w:color w:val="auto"/>
          <w:szCs w:val="21"/>
          <w:highlight w:val="none"/>
          <w:u w:val="none"/>
        </w:rPr>
        <w:t xml:space="preserve">3.我们已详细审核全部招标文件及其有效补充文件，我们知道必须放弃提出含糊不清或误解问题的权利。</w:t>
      </w:r>
      <w:r/>
    </w:p>
    <w:p>
      <w:pPr>
        <w:pStyle w:val="987"/>
        <w:spacing w:before="0" w:after="0" w:line="420" w:lineRule="exact"/>
        <w:rPr>
          <w:rFonts w:hint="eastAsia" w:ascii="宋体" w:hAnsi="宋体"/>
          <w:color w:val="auto"/>
          <w:szCs w:val="21"/>
          <w:highlight w:val="none"/>
          <w:u w:val="none"/>
        </w:rPr>
      </w:pPr>
      <w:r>
        <w:rPr>
          <w:rFonts w:hint="eastAsia" w:ascii="宋体" w:hAnsi="宋体"/>
          <w:color w:val="auto"/>
          <w:szCs w:val="21"/>
          <w:highlight w:val="none"/>
          <w:u w:val="none"/>
        </w:rPr>
        <w:t xml:space="preserve">4.我们同意从规定的开标日期起遵循本投标文件，并在规定的投标有效期期满之前均具有约束力。</w:t>
      </w:r>
      <w:r/>
    </w:p>
    <w:p>
      <w:pPr>
        <w:pStyle w:val="987"/>
        <w:spacing w:before="0" w:after="0" w:line="420" w:lineRule="exact"/>
        <w:rPr>
          <w:rFonts w:hint="eastAsia" w:ascii="宋体" w:hAnsi="宋体"/>
          <w:color w:val="auto"/>
          <w:szCs w:val="21"/>
          <w:highlight w:val="none"/>
          <w:u w:val="none"/>
        </w:rPr>
      </w:pPr>
      <w:r>
        <w:rPr>
          <w:rFonts w:ascii="宋体" w:hAnsi="宋体"/>
          <w:color w:val="auto"/>
          <w:szCs w:val="21"/>
          <w:highlight w:val="none"/>
          <w:u w:val="none"/>
        </w:rPr>
        <w:t xml:space="preserve">5</w:t>
      </w:r>
      <w:r>
        <w:rPr>
          <w:rFonts w:hint="eastAsia" w:ascii="宋体" w:hAnsi="宋体"/>
          <w:color w:val="auto"/>
          <w:szCs w:val="21"/>
          <w:highlight w:val="none"/>
          <w:u w:val="none"/>
        </w:rPr>
        <w:t xml:space="preserve">.同意向贵方提供贵方可能另外要求的与投标有关的任何证据或资料，并保证我方已提供和将要提供的文件是真实的、准确的。</w:t>
      </w:r>
      <w:r/>
    </w:p>
    <w:p>
      <w:pPr>
        <w:pStyle w:val="987"/>
        <w:spacing w:before="0" w:after="0" w:line="420" w:lineRule="exact"/>
        <w:rPr>
          <w:rFonts w:hint="eastAsia" w:ascii="宋体" w:hAnsi="宋体"/>
          <w:color w:val="auto"/>
          <w:szCs w:val="21"/>
          <w:highlight w:val="none"/>
          <w:u w:val="none"/>
        </w:rPr>
      </w:pPr>
      <w:r>
        <w:rPr>
          <w:rFonts w:ascii="宋体" w:hAnsi="宋体"/>
          <w:color w:val="auto"/>
          <w:szCs w:val="21"/>
          <w:highlight w:val="none"/>
          <w:u w:val="none"/>
        </w:rPr>
        <w:t xml:space="preserve">6</w:t>
      </w:r>
      <w:r>
        <w:rPr>
          <w:rFonts w:hint="eastAsia" w:ascii="宋体" w:hAnsi="宋体"/>
          <w:color w:val="auto"/>
          <w:szCs w:val="21"/>
          <w:highlight w:val="none"/>
          <w:u w:val="none"/>
        </w:rPr>
        <w:t xml:space="preserve">.一旦我方中标，我方将根据招标文件的规定，严格履行合同的责任和义务，并保证在招标文件规定的时间完成项目，交付贵方验收、使用。</w:t>
      </w:r>
      <w:r/>
    </w:p>
    <w:p>
      <w:pPr>
        <w:pStyle w:val="987"/>
        <w:spacing w:before="0" w:after="0" w:line="420" w:lineRule="exact"/>
        <w:rPr>
          <w:rFonts w:hint="eastAsia" w:ascii="宋体" w:hAnsi="宋体"/>
          <w:color w:val="auto"/>
          <w:szCs w:val="21"/>
          <w:highlight w:val="none"/>
          <w:u w:val="none"/>
        </w:rPr>
      </w:pPr>
      <w:r>
        <w:rPr>
          <w:rFonts w:hint="eastAsia" w:ascii="宋体" w:hAnsi="宋体"/>
          <w:color w:val="auto"/>
          <w:szCs w:val="21"/>
          <w:highlight w:val="none"/>
          <w:u w:val="none"/>
        </w:rPr>
        <w:t xml:space="preserve">7.我方为：</w:t>
      </w:r>
      <w:r>
        <w:rPr>
          <w:rFonts w:ascii="Wingdings" w:hAnsi="Wingdings" w:eastAsia="Wingdings" w:cs="Wingdings"/>
          <w:color w:val="auto"/>
          <w:szCs w:val="21"/>
          <w:highlight w:val="none"/>
          <w:u w:val="none"/>
        </w:rPr>
        <w:t xml:space="preserve">¨</w:t>
      </w:r>
      <w:r>
        <w:rPr>
          <w:rFonts w:hint="eastAsia" w:ascii="宋体" w:hAnsi="宋体"/>
          <w:color w:val="auto"/>
          <w:szCs w:val="21"/>
          <w:highlight w:val="none"/>
          <w:u w:val="none"/>
        </w:rPr>
        <w:t xml:space="preserve">大型企业 </w:t>
      </w:r>
      <w:r>
        <w:rPr>
          <w:rFonts w:ascii="Wingdings" w:hAnsi="Wingdings" w:eastAsia="Wingdings" w:cs="Wingdings"/>
          <w:color w:val="auto"/>
          <w:szCs w:val="21"/>
          <w:highlight w:val="none"/>
          <w:u w:val="none"/>
        </w:rPr>
        <w:t xml:space="preserve">¨</w:t>
      </w:r>
      <w:r>
        <w:rPr>
          <w:rFonts w:hint="eastAsia" w:ascii="宋体" w:hAnsi="宋体"/>
          <w:color w:val="auto"/>
          <w:szCs w:val="21"/>
          <w:highlight w:val="none"/>
          <w:u w:val="none"/>
        </w:rPr>
        <w:t xml:space="preserve">中型企业 </w:t>
      </w:r>
      <w:r>
        <w:rPr>
          <w:rFonts w:ascii="Wingdings" w:hAnsi="Wingdings" w:eastAsia="Wingdings" w:cs="Wingdings"/>
          <w:color w:val="auto"/>
          <w:szCs w:val="21"/>
          <w:highlight w:val="none"/>
          <w:u w:val="none"/>
        </w:rPr>
        <w:t xml:space="preserve">¨</w:t>
      </w:r>
      <w:r>
        <w:rPr>
          <w:rFonts w:hint="eastAsia" w:ascii="宋体" w:hAnsi="宋体"/>
          <w:color w:val="auto"/>
          <w:szCs w:val="21"/>
          <w:highlight w:val="none"/>
          <w:u w:val="none"/>
        </w:rPr>
        <w:t xml:space="preserve">小型企业 </w:t>
      </w:r>
      <w:r>
        <w:rPr>
          <w:rFonts w:ascii="Wingdings" w:hAnsi="Wingdings" w:eastAsia="Wingdings" w:cs="Wingdings"/>
          <w:color w:val="auto"/>
          <w:szCs w:val="21"/>
          <w:highlight w:val="none"/>
          <w:u w:val="none"/>
        </w:rPr>
        <w:t xml:space="preserve">¨</w:t>
      </w:r>
      <w:r>
        <w:rPr>
          <w:rFonts w:hint="eastAsia" w:ascii="宋体" w:hAnsi="宋体"/>
          <w:color w:val="auto"/>
          <w:szCs w:val="21"/>
          <w:highlight w:val="none"/>
          <w:u w:val="none"/>
        </w:rPr>
        <w:t xml:space="preserve">微型企业（在对应</w:t>
      </w:r>
      <w:r>
        <w:rPr>
          <w:rFonts w:ascii="Wingdings" w:hAnsi="Wingdings" w:eastAsia="Wingdings" w:cs="Wingdings"/>
          <w:color w:val="auto"/>
          <w:szCs w:val="21"/>
          <w:highlight w:val="none"/>
          <w:u w:val="none"/>
        </w:rPr>
        <w:t xml:space="preserve">¨</w:t>
      </w:r>
      <w:r>
        <w:rPr>
          <w:rFonts w:hint="eastAsia" w:ascii="宋体" w:hAnsi="宋体"/>
          <w:color w:val="auto"/>
          <w:szCs w:val="21"/>
          <w:highlight w:val="none"/>
          <w:u w:val="none"/>
        </w:rPr>
        <w:t xml:space="preserve">内</w:t>
      </w:r>
      <w:r>
        <w:rPr>
          <w:rFonts w:hint="eastAsia" w:ascii="宋体" w:hAnsi="宋体"/>
          <w:color w:val="auto"/>
          <w:szCs w:val="21"/>
          <w:highlight w:val="none"/>
          <w:u w:val="none"/>
          <w:lang w:val="zh-CN"/>
        </w:rPr>
        <w:t xml:space="preserve">打“√”</w:t>
      </w:r>
      <w:r>
        <w:rPr>
          <w:rFonts w:hint="eastAsia" w:ascii="宋体" w:hAnsi="宋体"/>
          <w:color w:val="auto"/>
          <w:szCs w:val="21"/>
          <w:highlight w:val="none"/>
          <w:u w:val="none"/>
        </w:rPr>
        <w:t xml:space="preserve">）</w:t>
      </w:r>
      <w:r/>
    </w:p>
    <w:p>
      <w:pPr>
        <w:pStyle w:val="987"/>
        <w:spacing w:before="0" w:after="0" w:line="420" w:lineRule="exact"/>
        <w:rPr>
          <w:rFonts w:ascii="宋体" w:hAnsi="宋体"/>
          <w:color w:val="auto"/>
          <w:szCs w:val="21"/>
          <w:highlight w:val="none"/>
          <w:u w:val="none"/>
        </w:rPr>
      </w:pPr>
      <w:r>
        <w:rPr>
          <w:rFonts w:hint="eastAsia" w:ascii="宋体" w:hAnsi="宋体"/>
          <w:color w:val="auto"/>
          <w:szCs w:val="21"/>
          <w:highlight w:val="none"/>
          <w:u w:val="none"/>
        </w:rPr>
        <w:t xml:space="preserve">8.我方为：</w:t>
      </w:r>
      <w:r>
        <w:rPr>
          <w:rFonts w:ascii="Wingdings" w:hAnsi="Wingdings" w:eastAsia="Wingdings" w:cs="Wingdings"/>
          <w:color w:val="auto"/>
          <w:szCs w:val="21"/>
          <w:highlight w:val="none"/>
          <w:u w:val="none"/>
        </w:rPr>
        <w:t xml:space="preserve">¨</w:t>
      </w:r>
      <w:r>
        <w:rPr>
          <w:rFonts w:hint="eastAsia" w:ascii="宋体" w:hAnsi="宋体"/>
          <w:color w:val="auto"/>
          <w:szCs w:val="21"/>
          <w:highlight w:val="none"/>
          <w:u w:val="none"/>
        </w:rPr>
        <w:t xml:space="preserve">民营企业 </w:t>
      </w:r>
      <w:r>
        <w:rPr>
          <w:rFonts w:ascii="Wingdings" w:hAnsi="Wingdings" w:eastAsia="Wingdings" w:cs="Wingdings"/>
          <w:color w:val="auto"/>
          <w:szCs w:val="21"/>
          <w:highlight w:val="none"/>
          <w:u w:val="none"/>
        </w:rPr>
        <w:t xml:space="preserve">¨</w:t>
      </w:r>
      <w:r>
        <w:rPr>
          <w:rFonts w:hint="eastAsia" w:ascii="宋体" w:hAnsi="宋体"/>
          <w:color w:val="auto"/>
          <w:szCs w:val="21"/>
          <w:highlight w:val="none"/>
          <w:u w:val="none"/>
        </w:rPr>
        <w:t xml:space="preserve">非民营企业 </w:t>
      </w:r>
      <w:r>
        <w:rPr>
          <w:rFonts w:ascii="Wingdings" w:hAnsi="Wingdings" w:eastAsia="Wingdings" w:cs="Wingdings"/>
          <w:color w:val="auto"/>
          <w:szCs w:val="21"/>
          <w:highlight w:val="none"/>
          <w:u w:val="none"/>
        </w:rPr>
        <w:t xml:space="preserve">¨</w:t>
      </w:r>
      <w:r>
        <w:rPr>
          <w:rFonts w:hint="eastAsia" w:ascii="宋体" w:hAnsi="宋体"/>
          <w:color w:val="auto"/>
          <w:szCs w:val="21"/>
          <w:highlight w:val="none"/>
          <w:u w:val="none"/>
        </w:rPr>
        <w:t xml:space="preserve">事业单位或其他组织（在对应</w:t>
      </w:r>
      <w:r>
        <w:rPr>
          <w:rFonts w:ascii="Wingdings" w:hAnsi="Wingdings" w:eastAsia="Wingdings" w:cs="Wingdings"/>
          <w:color w:val="auto"/>
          <w:szCs w:val="21"/>
          <w:highlight w:val="none"/>
          <w:u w:val="none"/>
        </w:rPr>
        <w:t xml:space="preserve">¨</w:t>
      </w:r>
      <w:r>
        <w:rPr>
          <w:rFonts w:hint="eastAsia" w:ascii="宋体" w:hAnsi="宋体"/>
          <w:color w:val="auto"/>
          <w:szCs w:val="21"/>
          <w:highlight w:val="none"/>
          <w:u w:val="none"/>
        </w:rPr>
        <w:t xml:space="preserve">内</w:t>
      </w:r>
      <w:r>
        <w:rPr>
          <w:rFonts w:hint="eastAsia" w:ascii="宋体" w:hAnsi="宋体"/>
          <w:color w:val="auto"/>
          <w:szCs w:val="21"/>
          <w:highlight w:val="none"/>
          <w:u w:val="none"/>
          <w:lang w:val="zh-CN"/>
        </w:rPr>
        <w:t xml:space="preserve">打“√”</w:t>
      </w:r>
      <w:r>
        <w:rPr>
          <w:rFonts w:hint="eastAsia" w:ascii="宋体" w:hAnsi="宋体"/>
          <w:color w:val="auto"/>
          <w:szCs w:val="21"/>
          <w:highlight w:val="none"/>
          <w:u w:val="none"/>
        </w:rPr>
        <w:t xml:space="preserve">）               </w:t>
      </w:r>
      <w:r/>
    </w:p>
    <w:p>
      <w:pPr>
        <w:pStyle w:val="987"/>
        <w:spacing w:before="0" w:after="0" w:line="420" w:lineRule="exact"/>
        <w:rPr>
          <w:rFonts w:hint="eastAsia" w:ascii="宋体" w:hAnsi="宋体"/>
          <w:color w:val="auto"/>
          <w:szCs w:val="21"/>
          <w:highlight w:val="none"/>
          <w:u w:val="none"/>
        </w:rPr>
      </w:pPr>
      <w:r>
        <w:rPr>
          <w:rFonts w:hint="eastAsia" w:ascii="宋体" w:hAnsi="宋体"/>
          <w:color w:val="auto"/>
          <w:szCs w:val="21"/>
          <w:highlight w:val="none"/>
          <w:u w:val="none"/>
        </w:rPr>
        <w:t xml:space="preserve">9.我方与本次投标有关信息</w:t>
      </w:r>
      <w:r/>
    </w:p>
    <w:p>
      <w:pPr>
        <w:pStyle w:val="987"/>
        <w:spacing w:before="0" w:after="0" w:line="420" w:lineRule="exact"/>
        <w:rPr>
          <w:rFonts w:hint="eastAsia" w:ascii="宋体" w:hAnsi="宋体"/>
          <w:color w:val="auto"/>
          <w:szCs w:val="21"/>
          <w:highlight w:val="none"/>
          <w:u w:val="none"/>
        </w:rPr>
      </w:pPr>
      <w:r>
        <w:rPr>
          <w:rFonts w:hint="eastAsia" w:ascii="宋体" w:hAnsi="宋体"/>
          <w:color w:val="auto"/>
          <w:szCs w:val="21"/>
          <w:highlight w:val="none"/>
          <w:u w:val="none"/>
        </w:rPr>
        <w:t xml:space="preserve">地  址：</w:t>
      </w:r>
      <w:r/>
    </w:p>
    <w:p>
      <w:pPr>
        <w:pStyle w:val="987"/>
        <w:spacing w:before="0" w:after="0" w:line="420" w:lineRule="exact"/>
        <w:rPr>
          <w:rFonts w:hint="eastAsia" w:ascii="宋体" w:hAnsi="宋体"/>
          <w:color w:val="auto"/>
          <w:szCs w:val="21"/>
          <w:highlight w:val="none"/>
          <w:u w:val="none"/>
        </w:rPr>
      </w:pPr>
      <w:r>
        <w:rPr>
          <w:rFonts w:hint="eastAsia" w:ascii="宋体" w:hAnsi="宋体"/>
          <w:color w:val="auto"/>
          <w:szCs w:val="21"/>
          <w:highlight w:val="none"/>
          <w:u w:val="none"/>
        </w:rPr>
        <w:t xml:space="preserve">邮  编：</w:t>
      </w:r>
      <w:r/>
    </w:p>
    <w:p>
      <w:pPr>
        <w:pStyle w:val="987"/>
        <w:spacing w:before="0" w:after="0" w:line="420" w:lineRule="exact"/>
        <w:rPr>
          <w:rFonts w:hint="eastAsia" w:ascii="宋体" w:hAnsi="宋体"/>
          <w:color w:val="auto"/>
          <w:szCs w:val="21"/>
          <w:highlight w:val="none"/>
          <w:u w:val="none"/>
        </w:rPr>
      </w:pPr>
      <w:r>
        <w:rPr>
          <w:rFonts w:hint="eastAsia" w:ascii="宋体" w:hAnsi="宋体"/>
          <w:color w:val="auto"/>
          <w:szCs w:val="21"/>
          <w:highlight w:val="none"/>
          <w:u w:val="none"/>
        </w:rPr>
        <w:t xml:space="preserve">电  话：</w:t>
      </w:r>
      <w:r/>
    </w:p>
    <w:p>
      <w:pPr>
        <w:pStyle w:val="987"/>
        <w:spacing w:before="0" w:after="0" w:line="420" w:lineRule="exact"/>
        <w:rPr>
          <w:rFonts w:hint="eastAsia" w:ascii="宋体" w:hAnsi="宋体"/>
          <w:color w:val="auto"/>
          <w:szCs w:val="21"/>
          <w:highlight w:val="none"/>
          <w:u w:val="none"/>
        </w:rPr>
      </w:pPr>
      <w:r>
        <w:rPr>
          <w:rFonts w:hint="eastAsia" w:ascii="宋体" w:hAnsi="宋体"/>
          <w:color w:val="auto"/>
          <w:szCs w:val="21"/>
          <w:highlight w:val="none"/>
          <w:u w:val="none"/>
        </w:rPr>
        <w:t xml:space="preserve">传  真：</w:t>
      </w:r>
      <w:r/>
    </w:p>
    <w:p>
      <w:pPr>
        <w:pStyle w:val="987"/>
        <w:spacing w:before="0" w:after="0" w:line="420" w:lineRule="exact"/>
        <w:rPr>
          <w:rFonts w:hint="eastAsia" w:ascii="宋体" w:hAnsi="宋体"/>
          <w:color w:val="auto"/>
          <w:szCs w:val="21"/>
          <w:highlight w:val="none"/>
          <w:u w:val="none"/>
        </w:rPr>
      </w:pPr>
      <w:r>
        <w:rPr>
          <w:rFonts w:hint="eastAsia" w:ascii="宋体" w:hAnsi="宋体"/>
          <w:color w:val="auto"/>
          <w:szCs w:val="21"/>
          <w:highlight w:val="none"/>
          <w:u w:val="none"/>
        </w:rPr>
        <w:t xml:space="preserve">开户行：</w:t>
      </w:r>
      <w:r/>
    </w:p>
    <w:p>
      <w:pPr>
        <w:pStyle w:val="987"/>
        <w:spacing w:before="0" w:after="0" w:line="420" w:lineRule="exact"/>
        <w:rPr>
          <w:rFonts w:hint="eastAsia" w:ascii="宋体" w:hAnsi="宋体"/>
          <w:color w:val="auto"/>
          <w:szCs w:val="21"/>
          <w:highlight w:val="none"/>
          <w:u w:val="none"/>
        </w:rPr>
      </w:pPr>
      <w:r>
        <w:rPr>
          <w:rFonts w:hint="eastAsia" w:ascii="宋体" w:hAnsi="宋体"/>
          <w:color w:val="auto"/>
          <w:szCs w:val="21"/>
          <w:highlight w:val="none"/>
          <w:u w:val="none"/>
        </w:rPr>
        <w:t xml:space="preserve">账  号：</w:t>
      </w:r>
      <w:r/>
    </w:p>
    <w:p>
      <w:pPr>
        <w:pStyle w:val="987"/>
        <w:spacing w:before="0" w:after="0" w:line="420" w:lineRule="exact"/>
        <w:rPr>
          <w:rFonts w:hint="eastAsia" w:ascii="宋体" w:hAnsi="宋体"/>
          <w:color w:val="auto"/>
          <w:szCs w:val="21"/>
          <w:highlight w:val="none"/>
          <w:u w:val="none"/>
        </w:rPr>
      </w:pPr>
      <w:r>
        <w:rPr>
          <w:rFonts w:hint="eastAsia" w:ascii="宋体" w:hAnsi="宋体"/>
          <w:color w:val="auto"/>
          <w:szCs w:val="21"/>
          <w:highlight w:val="none"/>
          <w:u w:val="none"/>
        </w:rPr>
        <w:t xml:space="preserve">投标人名称：（加盖电子公章）</w:t>
      </w:r>
      <w:r/>
    </w:p>
    <w:p>
      <w:pPr>
        <w:pStyle w:val="987"/>
        <w:spacing w:before="0" w:after="0" w:line="420" w:lineRule="exact"/>
        <w:rPr>
          <w:rFonts w:hint="eastAsia" w:ascii="宋体" w:hAnsi="宋体"/>
          <w:color w:val="auto"/>
          <w:szCs w:val="21"/>
          <w:highlight w:val="none"/>
          <w:u w:val="none"/>
        </w:rPr>
      </w:pPr>
      <w:r>
        <w:rPr>
          <w:rFonts w:hint="eastAsia" w:ascii="宋体" w:hAnsi="宋体"/>
          <w:color w:val="auto"/>
          <w:szCs w:val="21"/>
          <w:highlight w:val="none"/>
          <w:u w:val="none"/>
        </w:rPr>
        <w:t xml:space="preserve">日  期：</w:t>
      </w:r>
      <w:r/>
    </w:p>
    <w:p>
      <w:pPr>
        <w:pStyle w:val="987"/>
        <w:ind w:left="420"/>
        <w:spacing w:before="0" w:after="0" w:line="420" w:lineRule="exact"/>
        <w:rPr>
          <w:rFonts w:hint="eastAsia" w:ascii="宋体" w:hAnsi="宋体"/>
          <w:color w:val="auto"/>
          <w:szCs w:val="21"/>
          <w:highlight w:val="none"/>
          <w:u w:val="none"/>
        </w:rPr>
      </w:pPr>
      <w:r>
        <w:rPr>
          <w:rFonts w:hint="eastAsia" w:ascii="宋体" w:hAnsi="宋体"/>
          <w:color w:val="auto"/>
          <w:szCs w:val="21"/>
          <w:highlight w:val="none"/>
          <w:u w:val="none"/>
        </w:rPr>
      </w:r>
      <w:r/>
    </w:p>
    <w:p>
      <w:pPr>
        <w:ind w:firstLine="240"/>
        <w:jc w:val="center"/>
        <w:spacing w:line="560" w:lineRule="exact"/>
        <w:rPr>
          <w:rFonts w:hint="eastAsia" w:ascii="宋体" w:hAnsi="宋体"/>
          <w:bCs/>
          <w:color w:val="auto"/>
          <w:sz w:val="24"/>
          <w:highlight w:val="none"/>
          <w:u w:val="none"/>
        </w:rPr>
      </w:pPr>
      <w:r>
        <w:rPr>
          <w:rFonts w:hint="eastAsia" w:ascii="宋体" w:hAnsi="宋体"/>
          <w:bCs/>
          <w:color w:val="auto"/>
          <w:sz w:val="24"/>
          <w:highlight w:val="none"/>
          <w:u w:val="none"/>
        </w:rPr>
      </w:r>
      <w:r/>
    </w:p>
    <w:p>
      <w:pPr>
        <w:ind w:firstLine="240"/>
        <w:jc w:val="center"/>
        <w:spacing w:line="560" w:lineRule="exact"/>
        <w:rPr>
          <w:rFonts w:hint="eastAsia" w:ascii="宋体" w:hAnsi="宋体"/>
          <w:bCs/>
          <w:color w:val="auto"/>
          <w:sz w:val="24"/>
          <w:highlight w:val="none"/>
          <w:u w:val="none"/>
        </w:rPr>
      </w:pPr>
      <w:r>
        <w:rPr>
          <w:rFonts w:hint="eastAsia" w:ascii="宋体" w:hAnsi="宋体"/>
          <w:bCs/>
          <w:color w:val="auto"/>
          <w:sz w:val="24"/>
          <w:highlight w:val="none"/>
          <w:u w:val="none"/>
        </w:rPr>
      </w:r>
      <w:r/>
    </w:p>
    <w:p>
      <w:pPr>
        <w:jc w:val="left"/>
        <w:spacing w:line="360" w:lineRule="auto"/>
        <w:rPr>
          <w:rFonts w:hint="eastAsia" w:ascii="黑体" w:hAnsi="黑体" w:eastAsia="黑体"/>
          <w:color w:val="auto"/>
          <w:sz w:val="32"/>
          <w:szCs w:val="32"/>
          <w:highlight w:val="none"/>
          <w:u w:val="none"/>
        </w:rPr>
      </w:pPr>
      <w:r>
        <w:rPr>
          <w:rFonts w:hint="eastAsia" w:ascii="黑体" w:hAnsi="黑体" w:eastAsia="黑体"/>
          <w:color w:val="auto"/>
          <w:sz w:val="32"/>
          <w:szCs w:val="32"/>
          <w:highlight w:val="none"/>
          <w:u w:val="none"/>
        </w:rPr>
      </w:r>
      <w:r/>
    </w:p>
    <w:p>
      <w:pPr>
        <w:jc w:val="left"/>
        <w:spacing w:line="360" w:lineRule="auto"/>
        <w:rPr>
          <w:rFonts w:hint="eastAsia" w:ascii="黑体" w:hAnsi="黑体" w:eastAsia="黑体"/>
          <w:color w:val="auto"/>
          <w:sz w:val="32"/>
          <w:szCs w:val="32"/>
          <w:highlight w:val="none"/>
          <w:u w:val="none"/>
        </w:rPr>
      </w:pPr>
      <w:r>
        <w:rPr>
          <w:rFonts w:hint="eastAsia" w:ascii="黑体" w:hAnsi="黑体" w:eastAsia="黑体"/>
          <w:color w:val="auto"/>
          <w:sz w:val="32"/>
          <w:szCs w:val="32"/>
          <w:highlight w:val="none"/>
          <w:u w:val="none"/>
        </w:rPr>
        <w:br w:type="page" w:clear="all"/>
      </w:r>
      <w:r>
        <w:rPr>
          <w:rFonts w:hint="eastAsia" w:ascii="黑体" w:hAnsi="黑体" w:eastAsia="黑体"/>
          <w:color w:val="auto"/>
          <w:sz w:val="32"/>
          <w:szCs w:val="32"/>
          <w:highlight w:val="none"/>
          <w:u w:val="none"/>
        </w:rPr>
        <w:t xml:space="preserve">四、开标一览表</w:t>
      </w:r>
      <w:r/>
    </w:p>
    <w:p>
      <w:pPr>
        <w:jc w:val="center"/>
        <w:spacing w:line="480" w:lineRule="auto"/>
        <w:rPr>
          <w:rFonts w:hint="eastAsia" w:ascii="方正小标宋简体" w:hAnsi="方正小标宋简体" w:eastAsia="方正小标宋简体" w:cs="方正小标宋简体"/>
          <w:color w:val="auto"/>
          <w:sz w:val="32"/>
          <w:szCs w:val="32"/>
          <w:highlight w:val="none"/>
          <w:u w:val="none"/>
        </w:rPr>
        <w:outlineLvl w:val="2"/>
      </w:pPr>
      <w:r>
        <w:rPr>
          <w:rFonts w:hint="eastAsia" w:ascii="方正小标宋简体" w:hAnsi="方正小标宋简体" w:eastAsia="方正小标宋简体" w:cs="方正小标宋简体"/>
          <w:color w:val="auto"/>
          <w:sz w:val="32"/>
          <w:szCs w:val="32"/>
          <w:highlight w:val="none"/>
          <w:u w:val="none"/>
        </w:rPr>
        <w:t xml:space="preserve">开标一览表</w:t>
      </w:r>
      <w:r/>
    </w:p>
    <w:p>
      <w:pPr>
        <w:spacing w:line="480" w:lineRule="auto"/>
        <w:rPr>
          <w:rFonts w:hint="eastAsia" w:ascii="宋体" w:hAnsi="宋体"/>
          <w:color w:val="auto"/>
          <w:sz w:val="24"/>
          <w:szCs w:val="24"/>
          <w:highlight w:val="none"/>
          <w:u w:val="none"/>
        </w:rPr>
      </w:pPr>
      <w:r>
        <w:rPr>
          <w:rFonts w:hint="eastAsia" w:ascii="宋体" w:hAnsi="宋体"/>
          <w:color w:val="auto"/>
          <w:sz w:val="24"/>
          <w:szCs w:val="24"/>
          <w:highlight w:val="none"/>
          <w:u w:val="none"/>
        </w:rPr>
        <w:t xml:space="preserve">投标人名称：（加盖电子公章）</w:t>
      </w:r>
      <w:r/>
    </w:p>
    <w:p>
      <w:pPr>
        <w:spacing w:line="480" w:lineRule="auto"/>
        <w:rPr>
          <w:color w:val="auto"/>
          <w:sz w:val="24"/>
          <w:szCs w:val="24"/>
          <w:highlight w:val="none"/>
          <w:u w:val="none"/>
        </w:rPr>
      </w:pPr>
      <w:r>
        <w:rPr>
          <w:rFonts w:hint="eastAsia" w:ascii="宋体" w:hAnsi="宋体"/>
          <w:color w:val="auto"/>
          <w:sz w:val="24"/>
          <w:szCs w:val="24"/>
          <w:highlight w:val="none"/>
          <w:u w:val="none"/>
        </w:rPr>
        <w:t xml:space="preserve">项目名称：</w:t>
      </w:r>
      <w:r/>
    </w:p>
    <w:p>
      <w:pPr>
        <w:spacing w:line="480" w:lineRule="auto"/>
        <w:rPr>
          <w:rFonts w:ascii="宋体" w:hAnsi="宋体"/>
          <w:color w:val="auto"/>
          <w:sz w:val="24"/>
          <w:szCs w:val="24"/>
          <w:highlight w:val="none"/>
          <w:u w:val="none"/>
        </w:rPr>
      </w:pPr>
      <w:r>
        <w:rPr>
          <w:rFonts w:hint="eastAsia" w:ascii="宋体" w:hAnsi="宋体"/>
          <w:color w:val="auto"/>
          <w:sz w:val="24"/>
          <w:szCs w:val="24"/>
          <w:highlight w:val="none"/>
          <w:u w:val="none"/>
        </w:rPr>
        <w:t xml:space="preserve">项目编号：                                   采购包号：</w:t>
      </w:r>
      <w:r/>
    </w:p>
    <w:tbl>
      <w:tblPr>
        <w:tblStyle w:val="663"/>
        <w:tblW w:w="931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11"/>
      </w:tblGrid>
      <w:tr>
        <w:trPr>
          <w:cantSplit/>
          <w:trHeight w:val="725"/>
        </w:trPr>
        <w:tc>
          <w:tcPr>
            <w:tcW w:w="9311" w:type="dxa"/>
            <w:vAlign w:val="center"/>
            <w:textDirection w:val="lrTb"/>
            <w:noWrap w:val="false"/>
          </w:tcPr>
          <w:p>
            <w:pPr>
              <w:jc w:val="center"/>
              <w:spacing w:line="480" w:lineRule="auto"/>
              <w:rPr>
                <w:rFonts w:hint="eastAsia" w:ascii="宋体" w:hAnsi="宋体"/>
                <w:color w:val="auto"/>
                <w:sz w:val="24"/>
                <w:szCs w:val="24"/>
                <w:highlight w:val="none"/>
                <w:u w:val="none"/>
              </w:rPr>
            </w:pPr>
            <w:r>
              <w:rPr>
                <w:rFonts w:hint="eastAsia" w:ascii="宋体" w:hAnsi="宋体"/>
                <w:color w:val="auto"/>
                <w:sz w:val="24"/>
                <w:szCs w:val="24"/>
                <w:highlight w:val="none"/>
                <w:u w:val="none"/>
              </w:rPr>
              <w:t xml:space="preserve">投标总报价</w:t>
            </w:r>
            <w:r>
              <w:rPr>
                <w:rFonts w:hint="eastAsia" w:ascii="宋体" w:hAnsi="宋体"/>
                <w:color w:val="auto"/>
                <w:sz w:val="24"/>
                <w:szCs w:val="24"/>
                <w:highlight w:val="none"/>
                <w:u w:val="none"/>
                <w:lang w:eastAsia="zh-CN"/>
              </w:rPr>
              <w:t xml:space="preserve">（</w:t>
            </w:r>
            <w:r>
              <w:rPr>
                <w:rFonts w:hint="eastAsia" w:ascii="宋体" w:hAnsi="宋体"/>
                <w:color w:val="auto"/>
                <w:sz w:val="24"/>
                <w:szCs w:val="24"/>
                <w:highlight w:val="none"/>
                <w:u w:val="none"/>
                <w:lang w:val="en-US" w:eastAsia="zh-CN"/>
              </w:rPr>
              <w:t xml:space="preserve">3年总报价</w:t>
            </w:r>
            <w:r>
              <w:rPr>
                <w:rFonts w:hint="eastAsia" w:ascii="宋体" w:hAnsi="宋体"/>
                <w:color w:val="auto"/>
                <w:sz w:val="24"/>
                <w:szCs w:val="24"/>
                <w:highlight w:val="none"/>
                <w:u w:val="none"/>
                <w:lang w:eastAsia="zh-CN"/>
              </w:rPr>
              <w:t xml:space="preserve">）</w:t>
            </w:r>
            <w:r/>
          </w:p>
        </w:tc>
      </w:tr>
      <w:tr>
        <w:trPr>
          <w:cantSplit/>
          <w:trHeight w:val="780"/>
        </w:trPr>
        <w:tc>
          <w:tcPr>
            <w:tcW w:w="9311" w:type="dxa"/>
            <w:vAlign w:val="center"/>
            <w:textDirection w:val="lrTb"/>
            <w:noWrap w:val="false"/>
          </w:tcPr>
          <w:p>
            <w:pPr>
              <w:pStyle w:val="987"/>
              <w:ind w:firstLine="0"/>
              <w:spacing w:before="0" w:after="0" w:line="480" w:lineRule="auto"/>
              <w:rPr>
                <w:rFonts w:hint="eastAsia" w:ascii="宋体" w:hAnsi="宋体"/>
                <w:color w:val="auto"/>
                <w:szCs w:val="21"/>
                <w:highlight w:val="none"/>
                <w:u w:val="none"/>
              </w:rPr>
            </w:pPr>
            <w:r>
              <w:rPr>
                <w:rFonts w:hint="eastAsia" w:ascii="宋体" w:hAnsi="宋体" w:cs="宋体"/>
                <w:color w:val="auto"/>
                <w:highlight w:val="none"/>
                <w:u w:val="none"/>
              </w:rPr>
              <w:t xml:space="preserve">小写（元）：</w:t>
            </w:r>
            <w:r/>
          </w:p>
        </w:tc>
      </w:tr>
    </w:tbl>
    <w:p>
      <w:pPr>
        <w:spacing w:line="480" w:lineRule="auto"/>
        <w:rPr>
          <w:rFonts w:ascii="宋体" w:hAnsi="宋体"/>
          <w:color w:val="auto"/>
          <w:sz w:val="24"/>
          <w:szCs w:val="24"/>
          <w:highlight w:val="none"/>
          <w:u w:val="none"/>
        </w:rPr>
      </w:pPr>
      <w:r>
        <w:rPr>
          <w:rFonts w:ascii="宋体" w:hAnsi="宋体"/>
          <w:color w:val="auto"/>
          <w:sz w:val="24"/>
          <w:szCs w:val="24"/>
          <w:highlight w:val="none"/>
          <w:u w:val="none"/>
        </w:rPr>
      </w:r>
      <w:r/>
    </w:p>
    <w:p>
      <w:pPr>
        <w:jc w:val="left"/>
        <w:spacing w:line="360" w:lineRule="auto"/>
        <w:rPr>
          <w:rFonts w:hint="eastAsia" w:ascii="宋体" w:hAnsi="宋体"/>
          <w:color w:val="auto"/>
          <w:sz w:val="24"/>
          <w:szCs w:val="24"/>
          <w:highlight w:val="none"/>
          <w:u w:val="none"/>
        </w:rPr>
      </w:pPr>
      <w:r>
        <w:rPr>
          <w:rFonts w:hint="eastAsia" w:ascii="宋体" w:hAnsi="宋体"/>
          <w:color w:val="auto"/>
          <w:sz w:val="24"/>
          <w:szCs w:val="24"/>
          <w:highlight w:val="none"/>
          <w:u w:val="none"/>
        </w:rPr>
        <w:t xml:space="preserve">                                              日  期：</w:t>
      </w:r>
      <w:r/>
    </w:p>
    <w:p>
      <w:pPr>
        <w:pStyle w:val="766"/>
        <w:rPr>
          <w:rFonts w:hint="eastAsia" w:ascii="宋体" w:hAnsi="宋体"/>
          <w:color w:val="auto"/>
          <w:sz w:val="24"/>
          <w:szCs w:val="24"/>
          <w:highlight w:val="none"/>
          <w:u w:val="none"/>
        </w:rPr>
      </w:pPr>
      <w:r>
        <w:rPr>
          <w:rFonts w:hint="eastAsia" w:ascii="宋体" w:hAnsi="宋体"/>
          <w:color w:val="auto"/>
          <w:sz w:val="24"/>
          <w:szCs w:val="24"/>
          <w:highlight w:val="none"/>
          <w:u w:val="none"/>
        </w:rPr>
      </w:r>
      <w:r/>
    </w:p>
    <w:p>
      <w:pPr>
        <w:rPr>
          <w:rFonts w:hint="eastAsia" w:ascii="宋体" w:hAnsi="宋体"/>
          <w:color w:val="auto"/>
          <w:sz w:val="24"/>
          <w:szCs w:val="24"/>
          <w:highlight w:val="none"/>
          <w:u w:val="none"/>
        </w:rPr>
      </w:pPr>
      <w:r>
        <w:rPr>
          <w:rFonts w:hint="eastAsia" w:ascii="宋体" w:hAnsi="宋体"/>
          <w:color w:val="auto"/>
          <w:sz w:val="24"/>
          <w:szCs w:val="24"/>
          <w:highlight w:val="none"/>
          <w:u w:val="none"/>
        </w:rPr>
      </w:r>
      <w:r/>
    </w:p>
    <w:p>
      <w:pPr>
        <w:rPr>
          <w:rFonts w:hint="eastAsia" w:ascii="宋体" w:hAnsi="宋体"/>
          <w:color w:val="auto"/>
          <w:sz w:val="24"/>
          <w:szCs w:val="24"/>
          <w:highlight w:val="none"/>
          <w:u w:val="none"/>
        </w:rPr>
      </w:pPr>
      <w:r>
        <w:rPr>
          <w:rFonts w:hint="eastAsia" w:ascii="宋体" w:hAnsi="宋体"/>
          <w:color w:val="auto"/>
          <w:sz w:val="24"/>
          <w:szCs w:val="24"/>
          <w:highlight w:val="none"/>
          <w:u w:val="none"/>
        </w:rPr>
      </w:r>
      <w:r/>
    </w:p>
    <w:p>
      <w:pPr>
        <w:pStyle w:val="756"/>
        <w:rPr>
          <w:rFonts w:hint="eastAsia"/>
          <w:color w:val="auto"/>
          <w:highlight w:val="none"/>
          <w:u w:val="none"/>
        </w:rPr>
      </w:pPr>
      <w:r>
        <w:rPr>
          <w:rFonts w:hint="eastAsia"/>
          <w:color w:val="auto"/>
          <w:highlight w:val="none"/>
          <w:u w:val="none"/>
        </w:rPr>
      </w:r>
      <w:r/>
    </w:p>
    <w:p>
      <w:pPr>
        <w:rPr>
          <w:rFonts w:hint="eastAsia"/>
          <w:color w:val="auto"/>
          <w:highlight w:val="none"/>
          <w:u w:val="none"/>
        </w:rPr>
      </w:pPr>
      <w:r>
        <w:rPr>
          <w:rFonts w:hint="eastAsia"/>
          <w:color w:val="auto"/>
          <w:highlight w:val="none"/>
          <w:u w:val="none"/>
        </w:rPr>
      </w:r>
      <w:r/>
    </w:p>
    <w:p>
      <w:pPr>
        <w:pStyle w:val="756"/>
        <w:rPr>
          <w:rFonts w:hint="eastAsia"/>
          <w:color w:val="auto"/>
          <w:highlight w:val="none"/>
          <w:u w:val="none"/>
        </w:rPr>
      </w:pPr>
      <w:r>
        <w:rPr>
          <w:rFonts w:hint="eastAsia"/>
          <w:color w:val="auto"/>
          <w:highlight w:val="none"/>
          <w:u w:val="none"/>
        </w:rPr>
      </w:r>
      <w:r/>
    </w:p>
    <w:p>
      <w:pPr>
        <w:rPr>
          <w:rFonts w:hint="eastAsia"/>
          <w:color w:val="auto"/>
          <w:highlight w:val="none"/>
          <w:u w:val="none"/>
        </w:rPr>
      </w:pPr>
      <w:r>
        <w:rPr>
          <w:rFonts w:hint="eastAsia"/>
          <w:color w:val="auto"/>
          <w:highlight w:val="none"/>
          <w:u w:val="none"/>
        </w:rPr>
      </w:r>
      <w:r/>
    </w:p>
    <w:p>
      <w:pPr>
        <w:pStyle w:val="756"/>
        <w:rPr>
          <w:rFonts w:hint="eastAsia"/>
          <w:color w:val="auto"/>
          <w:highlight w:val="none"/>
          <w:u w:val="none"/>
        </w:rPr>
      </w:pPr>
      <w:r>
        <w:rPr>
          <w:rFonts w:hint="eastAsia"/>
          <w:color w:val="auto"/>
          <w:highlight w:val="none"/>
          <w:u w:val="none"/>
        </w:rPr>
      </w:r>
      <w:r/>
    </w:p>
    <w:p>
      <w:pPr>
        <w:rPr>
          <w:rFonts w:hint="eastAsia"/>
          <w:color w:val="auto"/>
          <w:highlight w:val="none"/>
          <w:u w:val="none"/>
        </w:rPr>
      </w:pPr>
      <w:r>
        <w:rPr>
          <w:rFonts w:hint="eastAsia"/>
          <w:color w:val="auto"/>
          <w:highlight w:val="none"/>
          <w:u w:val="none"/>
        </w:rPr>
      </w:r>
      <w:r/>
    </w:p>
    <w:p>
      <w:pPr>
        <w:pStyle w:val="756"/>
        <w:rPr>
          <w:rFonts w:hint="eastAsia"/>
          <w:color w:val="auto"/>
          <w:highlight w:val="none"/>
          <w:u w:val="none"/>
        </w:rPr>
      </w:pPr>
      <w:r>
        <w:rPr>
          <w:rFonts w:hint="eastAsia"/>
          <w:color w:val="auto"/>
          <w:highlight w:val="none"/>
          <w:u w:val="none"/>
        </w:rPr>
      </w:r>
      <w:r/>
    </w:p>
    <w:p>
      <w:pPr>
        <w:pStyle w:val="766"/>
        <w:rPr>
          <w:rFonts w:hint="eastAsia" w:ascii="宋体" w:hAnsi="宋体"/>
          <w:color w:val="auto"/>
          <w:sz w:val="24"/>
          <w:szCs w:val="24"/>
          <w:highlight w:val="none"/>
          <w:u w:val="none"/>
        </w:rPr>
      </w:pPr>
      <w:r>
        <w:rPr>
          <w:rFonts w:hint="eastAsia" w:ascii="宋体" w:hAnsi="宋体"/>
          <w:color w:val="auto"/>
          <w:sz w:val="24"/>
          <w:szCs w:val="24"/>
          <w:highlight w:val="none"/>
          <w:u w:val="none"/>
        </w:rPr>
      </w:r>
      <w:r/>
    </w:p>
    <w:p>
      <w:pPr>
        <w:rPr>
          <w:rFonts w:hint="eastAsia" w:ascii="宋体" w:hAnsi="宋体"/>
          <w:color w:val="auto"/>
          <w:sz w:val="24"/>
          <w:szCs w:val="24"/>
          <w:highlight w:val="none"/>
          <w:u w:val="none"/>
        </w:rPr>
      </w:pPr>
      <w:r>
        <w:rPr>
          <w:rFonts w:hint="eastAsia" w:ascii="宋体" w:hAnsi="宋体"/>
          <w:color w:val="auto"/>
          <w:sz w:val="24"/>
          <w:szCs w:val="24"/>
          <w:highlight w:val="none"/>
          <w:u w:val="none"/>
        </w:rPr>
      </w:r>
      <w:r/>
    </w:p>
    <w:p>
      <w:pPr>
        <w:pStyle w:val="766"/>
        <w:rPr>
          <w:rFonts w:hint="eastAsia" w:ascii="宋体" w:hAnsi="宋体"/>
          <w:color w:val="auto"/>
          <w:sz w:val="24"/>
          <w:szCs w:val="24"/>
          <w:highlight w:val="none"/>
          <w:u w:val="none"/>
        </w:rPr>
      </w:pPr>
      <w:r>
        <w:rPr>
          <w:rFonts w:hint="eastAsia" w:ascii="宋体" w:hAnsi="宋体"/>
          <w:color w:val="auto"/>
          <w:sz w:val="24"/>
          <w:szCs w:val="24"/>
          <w:highlight w:val="none"/>
          <w:u w:val="none"/>
        </w:rPr>
      </w:r>
      <w:r/>
    </w:p>
    <w:p>
      <w:pPr>
        <w:rPr>
          <w:rFonts w:hint="eastAsia" w:ascii="宋体" w:hAnsi="宋体"/>
          <w:color w:val="auto"/>
          <w:sz w:val="24"/>
          <w:szCs w:val="24"/>
          <w:highlight w:val="none"/>
          <w:u w:val="none"/>
        </w:rPr>
      </w:pPr>
      <w:r>
        <w:rPr>
          <w:rFonts w:hint="eastAsia" w:ascii="宋体" w:hAnsi="宋体"/>
          <w:color w:val="auto"/>
          <w:sz w:val="24"/>
          <w:szCs w:val="24"/>
          <w:highlight w:val="none"/>
          <w:u w:val="none"/>
        </w:rPr>
      </w:r>
      <w:r/>
    </w:p>
    <w:p>
      <w:pPr>
        <w:pStyle w:val="766"/>
        <w:rPr>
          <w:rFonts w:hint="eastAsia"/>
          <w:color w:val="auto"/>
          <w:highlight w:val="none"/>
          <w:u w:val="none"/>
        </w:rPr>
      </w:pPr>
      <w:r>
        <w:rPr>
          <w:rFonts w:hint="eastAsia"/>
          <w:color w:val="auto"/>
          <w:highlight w:val="none"/>
          <w:u w:val="none"/>
        </w:rPr>
      </w:r>
      <w:r/>
    </w:p>
    <w:p>
      <w:pPr>
        <w:jc w:val="left"/>
        <w:spacing w:line="360" w:lineRule="auto"/>
        <w:rPr>
          <w:rFonts w:hint="eastAsia" w:ascii="黑体" w:hAnsi="黑体" w:eastAsia="黑体" w:cs="Times New Roman"/>
          <w:i w:val="0"/>
          <w:color w:val="auto"/>
          <w:sz w:val="32"/>
          <w:szCs w:val="32"/>
          <w:highlight w:val="none"/>
          <w:u w:val="none"/>
          <w:lang w:val="en-US" w:eastAsia="zh-CN"/>
        </w:rPr>
      </w:pPr>
      <w:r>
        <w:rPr>
          <w:rFonts w:hint="eastAsia" w:ascii="黑体" w:hAnsi="黑体" w:eastAsia="黑体"/>
          <w:color w:val="auto"/>
          <w:sz w:val="32"/>
          <w:szCs w:val="32"/>
          <w:highlight w:val="none"/>
          <w:u w:val="none"/>
        </w:rPr>
        <w:br w:type="page" w:clear="all"/>
      </w:r>
      <w:r>
        <w:rPr>
          <w:rFonts w:hint="eastAsia" w:ascii="黑体" w:hAnsi="黑体" w:eastAsia="黑体" w:cs="Times New Roman"/>
          <w:i w:val="0"/>
          <w:color w:val="auto"/>
          <w:sz w:val="32"/>
          <w:szCs w:val="32"/>
          <w:highlight w:val="none"/>
          <w:u w:val="none"/>
          <w:lang w:val="en-US" w:eastAsia="zh-CN"/>
        </w:rPr>
        <w:t xml:space="preserve">五、投标分项报价表（含人工成本报价明细表）</w:t>
      </w:r>
      <w:r/>
    </w:p>
    <w:p>
      <w:pPr>
        <w:jc w:val="center"/>
        <w:keepLines w:val="0"/>
        <w:keepNext w:val="0"/>
        <w:pageBreakBefore w:val="0"/>
        <w:spacing w:line="480" w:lineRule="auto"/>
        <w:widowControl w:val="off"/>
        <w:rPr>
          <w:rFonts w:hint="eastAsia" w:ascii="方正小标宋简体" w:hAnsi="方正小标宋简体" w:eastAsia="方正小标宋简体" w:cs="方正小标宋简体"/>
          <w:color w:val="auto"/>
          <w:sz w:val="32"/>
          <w:szCs w:val="32"/>
          <w:highlight w:val="none"/>
          <w:lang w:val="en-US" w:eastAsia="zh-CN"/>
        </w:rPr>
        <w:outlineLvl w:val="2"/>
      </w:pPr>
      <w:r>
        <w:rPr>
          <w:rFonts w:hint="eastAsia" w:ascii="方正小标宋简体" w:hAnsi="方正小标宋简体" w:eastAsia="方正小标宋简体" w:cs="方正小标宋简体"/>
          <w:color w:val="auto"/>
          <w:sz w:val="32"/>
          <w:szCs w:val="32"/>
          <w:highlight w:val="none"/>
          <w:lang w:val="en-US" w:eastAsia="zh-CN"/>
        </w:rPr>
        <w:t xml:space="preserve">投标分项报价表</w:t>
      </w:r>
      <w:r/>
    </w:p>
    <w:p>
      <w:pPr>
        <w:ind w:right="180" w:firstLine="480"/>
        <w:jc w:val="both"/>
        <w:keepLines w:val="0"/>
        <w:keepNext w:val="0"/>
        <w:pageBreakBefore w:val="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投标人名称：（加盖电子公章）</w:t>
      </w:r>
      <w:r/>
    </w:p>
    <w:p>
      <w:pPr>
        <w:ind w:right="180" w:firstLine="480"/>
        <w:jc w:val="both"/>
        <w:keepLines w:val="0"/>
        <w:keepNext w:val="0"/>
        <w:pageBreakBefore w:val="0"/>
        <w:spacing w:line="360" w:lineRule="auto"/>
        <w:rPr>
          <w:rFonts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项目名称：</w:t>
      </w:r>
      <w:r/>
    </w:p>
    <w:p>
      <w:pPr>
        <w:ind w:right="180" w:firstLine="480"/>
        <w:jc w:val="both"/>
        <w:keepLines w:val="0"/>
        <w:keepNext w:val="0"/>
        <w:pageBreakBefore w:val="0"/>
        <w:spacing w:line="360" w:lineRule="auto"/>
        <w:rPr>
          <w:rFonts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项目编号：                                   采购包号：</w:t>
      </w:r>
      <w:r/>
    </w:p>
    <w:tbl>
      <w:tblPr>
        <w:tblStyle w:val="663"/>
        <w:tblW w:w="965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7"/>
        <w:gridCol w:w="2559"/>
        <w:gridCol w:w="1010"/>
        <w:gridCol w:w="990"/>
        <w:gridCol w:w="1980"/>
        <w:gridCol w:w="2412"/>
      </w:tblGrid>
      <w:tr>
        <w:trPr>
          <w:cantSplit/>
          <w:trHeight w:val="649"/>
        </w:trPr>
        <w:tc>
          <w:tcPr>
            <w:tcW w:w="707"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序号</w:t>
            </w:r>
            <w:r/>
          </w:p>
        </w:tc>
        <w:tc>
          <w:tcPr>
            <w:tcW w:w="2559"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分项</w:t>
            </w:r>
            <w:r>
              <w:rPr>
                <w:rFonts w:hint="eastAsia" w:ascii="宋体" w:hAnsi="宋体"/>
                <w:color w:val="auto"/>
                <w:sz w:val="24"/>
                <w:szCs w:val="24"/>
                <w:highlight w:val="none"/>
              </w:rPr>
              <w:t xml:space="preserve">名称</w:t>
            </w:r>
            <w:r/>
          </w:p>
        </w:tc>
        <w:tc>
          <w:tcPr>
            <w:tcW w:w="1010" w:type="dxa"/>
            <w:vAlign w:val="center"/>
            <w:textDirection w:val="lrTb"/>
            <w:noWrap w:val="false"/>
          </w:tcPr>
          <w:p>
            <w:pPr>
              <w:jc w:val="center"/>
              <w:spacing w:line="0" w:lineRule="atLeast"/>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数量</w:t>
            </w:r>
            <w:r/>
          </w:p>
        </w:tc>
        <w:tc>
          <w:tcPr>
            <w:tcW w:w="99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单位</w:t>
            </w:r>
            <w:r/>
          </w:p>
        </w:tc>
        <w:tc>
          <w:tcPr>
            <w:tcW w:w="1980" w:type="dxa"/>
            <w:vAlign w:val="center"/>
            <w:textDirection w:val="lrTb"/>
            <w:noWrap w:val="false"/>
          </w:tcPr>
          <w:p>
            <w:pPr>
              <w:jc w:val="center"/>
              <w:spacing w:line="0" w:lineRule="atLeast"/>
              <w:rPr>
                <w:color w:val="auto"/>
                <w:highlight w:val="none"/>
                <w:lang w:val="en-US" w:eastAsia="zh-CN"/>
              </w:rPr>
            </w:pPr>
            <w:r>
              <w:rPr>
                <w:rFonts w:hint="eastAsia" w:ascii="宋体" w:hAnsi="宋体"/>
                <w:color w:val="auto"/>
                <w:sz w:val="24"/>
                <w:szCs w:val="24"/>
                <w:highlight w:val="none"/>
                <w:lang w:val="en-US" w:eastAsia="zh-CN"/>
              </w:rPr>
              <w:t xml:space="preserve">单价（元）</w:t>
            </w:r>
            <w:r/>
          </w:p>
        </w:tc>
        <w:tc>
          <w:tcPr>
            <w:tcW w:w="2412" w:type="dxa"/>
            <w:vAlign w:val="center"/>
            <w:textDirection w:val="lrTb"/>
            <w:noWrap w:val="false"/>
          </w:tcPr>
          <w:p>
            <w:pPr>
              <w:jc w:val="center"/>
              <w:spacing w:line="0" w:lineRule="atLeast"/>
              <w:rPr>
                <w:rFonts w:hint="eastAsia" w:ascii="宋体" w:hAnsi="宋体" w:eastAsia="宋体"/>
                <w:color w:val="auto"/>
                <w:sz w:val="24"/>
                <w:szCs w:val="24"/>
                <w:highlight w:val="none"/>
                <w:lang w:eastAsia="zh-CN"/>
              </w:rPr>
            </w:pPr>
            <w:r>
              <w:rPr>
                <w:rFonts w:hint="eastAsia" w:ascii="宋体" w:hAnsi="宋体" w:eastAsia="宋体" w:cs="Times New Roman"/>
                <w:color w:val="auto"/>
                <w:sz w:val="24"/>
                <w:szCs w:val="24"/>
                <w:highlight w:val="none"/>
                <w:lang w:val="en-US" w:eastAsia="zh-CN"/>
              </w:rPr>
              <w:t xml:space="preserve">合计（元）</w:t>
            </w:r>
            <w:r/>
          </w:p>
        </w:tc>
      </w:tr>
      <w:tr>
        <w:trPr>
          <w:cantSplit/>
          <w:trHeight w:val="682"/>
        </w:trPr>
        <w:tc>
          <w:tcPr>
            <w:tcW w:w="707"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1</w:t>
            </w:r>
            <w:r/>
          </w:p>
        </w:tc>
        <w:tc>
          <w:tcPr>
            <w:tcW w:w="2559" w:type="dxa"/>
            <w:vAlign w:val="center"/>
            <w:textDirection w:val="lrTb"/>
            <w:noWrap w:val="false"/>
          </w:tcPr>
          <w:p>
            <w:pPr>
              <w:jc w:val="center"/>
              <w:spacing w:line="0" w:lineRule="atLeast"/>
              <w:rPr>
                <w:rFonts w:ascii="宋体" w:hAnsi="宋体" w:eastAsia="宋体"/>
                <w:color w:val="auto"/>
                <w:sz w:val="24"/>
                <w:szCs w:val="24"/>
                <w:highlight w:val="none"/>
                <w:lang w:val="en-US" w:eastAsia="zh-CN"/>
              </w:rPr>
            </w:pPr>
            <w:r>
              <w:rPr>
                <w:rFonts w:hint="eastAsia" w:ascii="宋体" w:hAnsi="宋体"/>
                <w:b w:val="0"/>
                <w:bCs w:val="0"/>
                <w:color w:val="auto"/>
                <w:sz w:val="24"/>
                <w:szCs w:val="24"/>
                <w:highlight w:val="none"/>
                <w:lang w:val="en-US" w:eastAsia="zh-CN"/>
              </w:rPr>
              <w:t xml:space="preserve">人工成本</w:t>
            </w:r>
            <w:r/>
          </w:p>
        </w:tc>
        <w:tc>
          <w:tcPr>
            <w:tcW w:w="1010" w:type="dxa"/>
            <w:vAlign w:val="center"/>
            <w:textDirection w:val="lrTb"/>
            <w:noWrap w:val="false"/>
          </w:tcPr>
          <w:p>
            <w:pPr>
              <w:jc w:val="center"/>
              <w:spacing w:line="0" w:lineRule="atLeast"/>
              <w:rPr>
                <w:rFonts w:ascii="宋体" w:hAnsi="宋体" w:eastAsia="宋体"/>
                <w:color w:val="auto"/>
                <w:sz w:val="24"/>
                <w:szCs w:val="24"/>
                <w:highlight w:val="none"/>
                <w:lang w:val="en-US" w:eastAsia="zh-CN"/>
              </w:rPr>
            </w:pPr>
            <w:r>
              <w:rPr>
                <w:rFonts w:ascii="宋体" w:hAnsi="宋体" w:eastAsia="宋体"/>
                <w:color w:val="auto"/>
                <w:sz w:val="24"/>
                <w:szCs w:val="24"/>
                <w:highlight w:val="none"/>
                <w:lang w:val="en-US" w:eastAsia="zh-CN"/>
              </w:rPr>
            </w:r>
            <w:r/>
          </w:p>
        </w:tc>
        <w:tc>
          <w:tcPr>
            <w:tcW w:w="990" w:type="dxa"/>
            <w:vAlign w:val="center"/>
            <w:textDirection w:val="lrTb"/>
            <w:noWrap w:val="false"/>
          </w:tcPr>
          <w:p>
            <w:pPr>
              <w:jc w:val="center"/>
              <w:spacing w:line="0" w:lineRule="atLeast"/>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r>
            <w:r/>
          </w:p>
        </w:tc>
        <w:tc>
          <w:tcPr>
            <w:tcW w:w="198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2412"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82"/>
        </w:trPr>
        <w:tc>
          <w:tcPr>
            <w:tcW w:w="707"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2</w:t>
            </w:r>
            <w:r/>
          </w:p>
        </w:tc>
        <w:tc>
          <w:tcPr>
            <w:tcW w:w="2559"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01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9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98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2412"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82"/>
        </w:trPr>
        <w:tc>
          <w:tcPr>
            <w:tcW w:w="707"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3</w:t>
            </w:r>
            <w:r/>
          </w:p>
        </w:tc>
        <w:tc>
          <w:tcPr>
            <w:tcW w:w="2559"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01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9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98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2412"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92"/>
        </w:trPr>
        <w:tc>
          <w:tcPr>
            <w:tcW w:w="707"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2559" w:type="dxa"/>
            <w:vAlign w:val="center"/>
            <w:textDirection w:val="lrTb"/>
            <w:noWrap w:val="false"/>
          </w:tcPr>
          <w:p>
            <w:pPr>
              <w:jc w:val="center"/>
              <w:spacing w:line="0" w:lineRule="atLeast"/>
              <w:rPr>
                <w:rFonts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投标总价（元）</w:t>
            </w:r>
            <w:r/>
          </w:p>
        </w:tc>
        <w:tc>
          <w:tcPr>
            <w:gridSpan w:val="4"/>
            <w:tcW w:w="6392"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r>
    </w:tbl>
    <w:p>
      <w:pPr>
        <w:keepLines w:val="0"/>
        <w:keepNext w:val="0"/>
        <w:pageBreakBefore w:val="0"/>
        <w:spacing w:line="360" w:lineRule="auto"/>
        <w:rPr>
          <w:rFonts w:ascii="宋体" w:hAnsi="宋体" w:eastAsia="宋体" w:cs="Times New Roman"/>
          <w:color w:val="auto"/>
          <w:sz w:val="24"/>
          <w:highlight w:val="none"/>
          <w:lang w:val="en-US" w:eastAsia="zh-CN"/>
        </w:rPr>
      </w:pPr>
      <w:r>
        <w:rPr>
          <w:rFonts w:ascii="宋体" w:hAnsi="宋体" w:eastAsia="宋体" w:cs="Times New Roman"/>
          <w:color w:val="auto"/>
          <w:sz w:val="24"/>
          <w:highlight w:val="none"/>
          <w:lang w:val="en-US" w:eastAsia="zh-CN"/>
        </w:rPr>
      </w:r>
      <w:r/>
    </w:p>
    <w:p>
      <w:pPr>
        <w:pStyle w:val="753"/>
        <w:ind w:firstLine="480"/>
        <w:jc w:val="both"/>
        <w:keepLines w:val="0"/>
        <w:keepNext w:val="0"/>
        <w:pageBreakBefore w:val="0"/>
        <w:spacing w:before="0" w:beforeAutospacing="0" w:after="0" w:afterAutospacing="0" w:line="360" w:lineRule="auto"/>
        <w:widowControl/>
        <w:rPr>
          <w:rFonts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auto"/>
          <w:sz w:val="24"/>
          <w:szCs w:val="24"/>
          <w:highlight w:val="none"/>
          <w:lang w:val="en-US" w:eastAsia="zh-CN"/>
        </w:rPr>
        <w:t xml:space="preserve">备注： </w:t>
      </w:r>
      <w:r/>
    </w:p>
    <w:p>
      <w:pPr>
        <w:pStyle w:val="753"/>
        <w:ind w:firstLine="480"/>
        <w:jc w:val="both"/>
        <w:spacing w:before="0" w:beforeAutospacing="0" w:after="0" w:afterAutospacing="0" w:line="360" w:lineRule="auto"/>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auto"/>
          <w:sz w:val="24"/>
          <w:szCs w:val="24"/>
          <w:highlight w:val="none"/>
          <w:lang w:val="en-US" w:eastAsia="zh-CN"/>
        </w:rPr>
        <w:t xml:space="preserve">1.“投标总价”应包括为完成整个项目所产生的所有费用，</w:t>
      </w:r>
      <w:r>
        <w:rPr>
          <w:rFonts w:ascii="宋体" w:hAnsi="宋体" w:eastAsia="宋体" w:cs="宋体"/>
          <w:color w:val="auto"/>
          <w:sz w:val="24"/>
          <w:szCs w:val="24"/>
          <w:highlight w:val="none"/>
          <w:lang w:val="en-US" w:eastAsia="zh-CN"/>
        </w:rPr>
        <w:t xml:space="preserve">任何错漏、优惠、竞争性报价不得作为减轻责任、减少服务、增加收费、降低服务质量的理由。</w:t>
      </w:r>
      <w:r/>
    </w:p>
    <w:p>
      <w:pPr>
        <w:pStyle w:val="753"/>
        <w:ind w:firstLine="482"/>
        <w:jc w:val="both"/>
        <w:keepLines w:val="0"/>
        <w:keepNext w:val="0"/>
        <w:pageBreakBefore w:val="0"/>
        <w:spacing w:before="0" w:beforeAutospacing="0" w:after="0" w:afterAutospacing="0" w:line="360" w:lineRule="auto"/>
        <w:widowControl/>
        <w:rPr>
          <w:rFonts w:hint="eastAsia" w:ascii="宋体" w:hAnsi="宋体" w:eastAsia="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auto"/>
          <w:sz w:val="24"/>
          <w:szCs w:val="24"/>
          <w:highlight w:val="none"/>
          <w:lang w:val="en-US" w:eastAsia="zh-CN"/>
        </w:rPr>
        <w:t xml:space="preserve">2.《投标分项报价表》中“投标总价”应当与《开标一览表》中“投标总报价”一致。</w:t>
      </w:r>
      <w:r/>
    </w:p>
    <w:p>
      <w:pPr>
        <w:pStyle w:val="753"/>
        <w:ind w:firstLine="482"/>
        <w:jc w:val="both"/>
        <w:keepLines w:val="0"/>
        <w:keepNext w:val="0"/>
        <w:pageBreakBefore w:val="0"/>
        <w:spacing w:before="0" w:beforeAutospacing="0" w:after="0" w:afterAutospacing="0" w:line="360" w:lineRule="auto"/>
        <w:widowControl/>
        <w:rPr>
          <w:rFonts w:ascii="宋体" w:hAnsi="宋体" w:eastAsia="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auto"/>
          <w:sz w:val="24"/>
          <w:szCs w:val="24"/>
          <w:highlight w:val="none"/>
          <w:lang w:val="en-US" w:eastAsia="zh-CN"/>
        </w:rPr>
        <w:t xml:space="preserve">3.</w:t>
      </w:r>
      <w:r>
        <w:rPr>
          <w:rFonts w:ascii="宋体" w:hAnsi="宋体" w:eastAsia="宋体" w:cs="宋体"/>
          <w:b/>
          <w:bCs/>
          <w:color w:val="auto"/>
          <w:sz w:val="24"/>
          <w:szCs w:val="24"/>
          <w:highlight w:val="none"/>
          <w:lang w:val="en-US" w:eastAsia="zh-CN"/>
        </w:rPr>
        <w:t xml:space="preserve">《投标分项报价表》中“人工成本”</w:t>
      </w:r>
      <w:r>
        <w:rPr>
          <w:rFonts w:hint="eastAsia" w:ascii="宋体" w:hAnsi="宋体" w:eastAsia="宋体" w:cs="宋体"/>
          <w:b/>
          <w:bCs/>
          <w:color w:val="auto"/>
          <w:sz w:val="24"/>
          <w:szCs w:val="24"/>
          <w:highlight w:val="none"/>
          <w:lang w:val="en-US" w:eastAsia="zh-CN"/>
        </w:rPr>
        <w:t xml:space="preserve">的“</w:t>
      </w:r>
      <w:r>
        <w:rPr>
          <w:rFonts w:ascii="宋体" w:hAnsi="宋体" w:eastAsia="宋体" w:cs="宋体"/>
          <w:b/>
          <w:bCs/>
          <w:color w:val="auto"/>
          <w:sz w:val="24"/>
          <w:szCs w:val="24"/>
          <w:highlight w:val="none"/>
          <w:lang w:val="en-US" w:eastAsia="zh-CN"/>
        </w:rPr>
        <w:t xml:space="preserve">合计</w:t>
      </w:r>
      <w:r>
        <w:rPr>
          <w:rFonts w:hint="eastAsia" w:ascii="宋体" w:hAnsi="宋体" w:eastAsia="宋体" w:cs="宋体"/>
          <w:b/>
          <w:bCs/>
          <w:color w:val="auto"/>
          <w:sz w:val="24"/>
          <w:szCs w:val="24"/>
          <w:highlight w:val="none"/>
          <w:lang w:val="en-US" w:eastAsia="zh-CN"/>
        </w:rPr>
        <w:t xml:space="preserve">”金额</w:t>
      </w:r>
      <w:r>
        <w:rPr>
          <w:rFonts w:ascii="宋体" w:hAnsi="宋体" w:eastAsia="宋体" w:cs="宋体"/>
          <w:b/>
          <w:bCs/>
          <w:color w:val="auto"/>
          <w:sz w:val="24"/>
          <w:szCs w:val="24"/>
          <w:highlight w:val="none"/>
          <w:lang w:val="en-US" w:eastAsia="zh-CN"/>
        </w:rPr>
        <w:t xml:space="preserve">应与《人工成本报价明细表》中的</w:t>
      </w:r>
      <w:r>
        <w:rPr>
          <w:rFonts w:hint="eastAsia" w:ascii="宋体" w:hAnsi="宋体" w:eastAsia="宋体" w:cs="宋体"/>
          <w:b/>
          <w:bCs/>
          <w:color w:val="auto"/>
          <w:sz w:val="24"/>
          <w:szCs w:val="24"/>
          <w:highlight w:val="none"/>
          <w:lang w:val="en-US" w:eastAsia="zh-CN"/>
        </w:rPr>
        <w:t xml:space="preserve">“</w:t>
      </w:r>
      <w:r>
        <w:rPr>
          <w:rFonts w:ascii="宋体" w:hAnsi="宋体" w:eastAsia="宋体" w:cs="宋体"/>
          <w:b/>
          <w:bCs/>
          <w:color w:val="auto"/>
          <w:sz w:val="24"/>
          <w:szCs w:val="24"/>
          <w:highlight w:val="none"/>
          <w:lang w:val="en-US" w:eastAsia="zh-CN"/>
        </w:rPr>
        <w:t xml:space="preserve">总计</w:t>
      </w:r>
      <w:r>
        <w:rPr>
          <w:rFonts w:hint="eastAsia" w:ascii="宋体" w:hAnsi="宋体" w:eastAsia="宋体" w:cs="宋体"/>
          <w:b/>
          <w:bCs/>
          <w:color w:val="auto"/>
          <w:sz w:val="24"/>
          <w:szCs w:val="24"/>
          <w:highlight w:val="none"/>
          <w:lang w:val="en-US" w:eastAsia="zh-CN"/>
        </w:rPr>
        <w:t xml:space="preserve">”金额</w:t>
      </w:r>
      <w:r>
        <w:rPr>
          <w:rFonts w:ascii="宋体" w:hAnsi="宋体" w:eastAsia="宋体" w:cs="宋体"/>
          <w:b/>
          <w:bCs/>
          <w:color w:val="auto"/>
          <w:sz w:val="24"/>
          <w:szCs w:val="24"/>
          <w:highlight w:val="none"/>
          <w:lang w:val="en-US" w:eastAsia="zh-CN"/>
        </w:rPr>
        <w:t xml:space="preserve">一致。</w:t>
      </w:r>
      <w:r/>
    </w:p>
    <w:p>
      <w:pPr>
        <w:pStyle w:val="753"/>
        <w:ind w:firstLine="480"/>
        <w:jc w:val="both"/>
        <w:keepLines w:val="0"/>
        <w:keepNext w:val="0"/>
        <w:pageBreakBefore w:val="0"/>
        <w:spacing w:before="0" w:beforeAutospacing="0" w:after="0" w:afterAutospacing="0" w:line="360" w:lineRule="auto"/>
        <w:widowControl/>
        <w:rPr>
          <w:rFonts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rPr>
        <w:t xml:space="preserve">4.人工成本以外的分项名称及费用由投标人根据本项目采购需求和自身实际填报。行数不够，可自行添加。</w:t>
      </w:r>
      <w:r/>
    </w:p>
    <w:p>
      <w:pPr>
        <w:jc w:val="center"/>
        <w:keepLines w:val="0"/>
        <w:keepNext w:val="0"/>
        <w:pageBreakBefore w:val="0"/>
        <w:spacing w:line="480" w:lineRule="auto"/>
        <w:widowControl w:val="off"/>
        <w:rPr>
          <w:rFonts w:hint="eastAsia" w:ascii="方正小标宋简体" w:hAnsi="方正小标宋简体" w:eastAsia="方正小标宋简体" w:cs="方正小标宋简体"/>
          <w:color w:val="auto"/>
          <w:sz w:val="32"/>
          <w:szCs w:val="32"/>
          <w:highlight w:val="none"/>
          <w:lang w:val="en-US" w:eastAsia="zh-CN"/>
        </w:rPr>
        <w:outlineLvl w:val="2"/>
      </w:pPr>
      <w:r>
        <w:rPr>
          <w:rFonts w:hint="eastAsia" w:ascii="方正小标宋简体" w:hAnsi="方正小标宋简体" w:eastAsia="方正小标宋简体" w:cs="方正小标宋简体"/>
          <w:color w:val="auto"/>
          <w:sz w:val="32"/>
          <w:szCs w:val="32"/>
          <w:highlight w:val="none"/>
          <w:lang w:val="en-US" w:eastAsia="zh-CN"/>
        </w:rPr>
      </w:r>
      <w:r/>
    </w:p>
    <w:p>
      <w:pPr>
        <w:jc w:val="center"/>
        <w:keepLines w:val="0"/>
        <w:keepNext w:val="0"/>
        <w:pageBreakBefore w:val="0"/>
        <w:spacing w:line="480" w:lineRule="auto"/>
        <w:widowControl w:val="off"/>
        <w:rPr>
          <w:rFonts w:hint="eastAsia" w:ascii="方正小标宋简体" w:hAnsi="方正小标宋简体" w:eastAsia="方正小标宋简体" w:cs="方正小标宋简体"/>
          <w:color w:val="auto"/>
          <w:sz w:val="32"/>
          <w:szCs w:val="32"/>
          <w:highlight w:val="none"/>
          <w:lang w:val="en-US" w:eastAsia="zh-CN"/>
        </w:rPr>
        <w:outlineLvl w:val="2"/>
      </w:pPr>
      <w:r>
        <w:rPr>
          <w:rFonts w:hint="eastAsia" w:ascii="方正小标宋简体" w:hAnsi="方正小标宋简体" w:eastAsia="方正小标宋简体" w:cs="方正小标宋简体"/>
          <w:color w:val="auto"/>
          <w:sz w:val="32"/>
          <w:szCs w:val="32"/>
          <w:highlight w:val="none"/>
          <w:lang w:val="en-US" w:eastAsia="zh-CN"/>
        </w:rPr>
        <w:br w:type="page" w:clear="all"/>
      </w:r>
      <w:r>
        <w:rPr>
          <w:rFonts w:hint="eastAsia" w:ascii="方正小标宋简体" w:hAnsi="方正小标宋简体" w:eastAsia="方正小标宋简体" w:cs="方正小标宋简体"/>
          <w:color w:val="auto"/>
          <w:sz w:val="32"/>
          <w:szCs w:val="32"/>
          <w:highlight w:val="none"/>
          <w:lang w:val="en-US" w:eastAsia="zh-CN"/>
        </w:rPr>
        <w:t xml:space="preserve">人工成本报价明细表</w:t>
      </w:r>
      <w:r/>
    </w:p>
    <w:p>
      <w:pPr>
        <w:ind w:right="180" w:firstLine="480"/>
        <w:jc w:val="both"/>
        <w:keepLines w:val="0"/>
        <w:keepNext w:val="0"/>
        <w:pageBreakBefore w:val="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投标人名称：（加盖电子公章）</w:t>
      </w:r>
      <w:r/>
    </w:p>
    <w:p>
      <w:pPr>
        <w:ind w:right="180" w:firstLine="480"/>
        <w:jc w:val="both"/>
        <w:keepLines w:val="0"/>
        <w:keepNext w:val="0"/>
        <w:pageBreakBefore w:val="0"/>
        <w:spacing w:line="360" w:lineRule="auto"/>
        <w:rPr>
          <w:rFonts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项目名称：</w:t>
      </w:r>
      <w:r/>
    </w:p>
    <w:p>
      <w:pPr>
        <w:ind w:right="180" w:firstLine="480"/>
        <w:jc w:val="both"/>
        <w:keepLines w:val="0"/>
        <w:keepNext w:val="0"/>
        <w:pageBreakBefore w:val="0"/>
        <w:spacing w:line="360" w:lineRule="auto"/>
        <w:rPr>
          <w:rFonts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项目编号：                                    采购包号：</w:t>
      </w:r>
      <w:r/>
    </w:p>
    <w:tbl>
      <w:tblPr>
        <w:tblStyle w:val="663"/>
        <w:tblW w:w="4867" w:type="pct"/>
        <w:jc w:val="center"/>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36"/>
        <w:gridCol w:w="1557"/>
        <w:gridCol w:w="1077"/>
        <w:gridCol w:w="1314"/>
        <w:gridCol w:w="989"/>
        <w:gridCol w:w="1381"/>
        <w:gridCol w:w="2544"/>
      </w:tblGrid>
      <w:tr>
        <w:trPr>
          <w:jc w:val="center"/>
          <w:trHeight w:val="452"/>
        </w:trPr>
        <w:tc>
          <w:tcPr>
            <w:tcW w:w="430" w:type="dxa"/>
            <w:vAlign w:val="center"/>
            <w:vMerge w:val="restart"/>
            <w:textDirection w:val="lrTb"/>
            <w:noWrap w:val="false"/>
          </w:tcPr>
          <w:p>
            <w:pPr>
              <w:jc w:val="center"/>
              <w:keepLines w:val="0"/>
              <w:keepNext w:val="0"/>
              <w:widowControl/>
              <w:rPr>
                <w:rStyle w:val="716"/>
                <w:rFonts w:hint="eastAsia" w:ascii="宋体" w:hAnsi="宋体" w:eastAsia="宋体" w:cs="宋体"/>
                <w:b/>
                <w:bCs/>
                <w:i w:val="0"/>
                <w:iCs w:val="0"/>
                <w:color w:val="auto"/>
                <w:sz w:val="18"/>
                <w:szCs w:val="18"/>
                <w:highlight w:val="none"/>
                <w:u w:val="none"/>
                <w:lang w:val="en-US" w:eastAsia="zh-CN" w:bidi="ar-SA"/>
              </w:rPr>
              <w:suppressLineNumbers w:val="0"/>
            </w:pPr>
            <w:r>
              <w:rPr>
                <w:rFonts w:hint="eastAsia" w:ascii="宋体" w:hAnsi="宋体" w:cs="宋体"/>
                <w:b/>
                <w:bCs/>
                <w:i w:val="0"/>
                <w:iCs w:val="0"/>
                <w:color w:val="auto"/>
                <w:sz w:val="18"/>
                <w:szCs w:val="18"/>
                <w:highlight w:val="none"/>
                <w:u w:val="none"/>
                <w:lang w:val="en-US" w:eastAsia="zh-CN"/>
              </w:rPr>
              <w:t xml:space="preserve">1</w:t>
            </w:r>
            <w:r/>
          </w:p>
        </w:tc>
        <w:tc>
          <w:tcPr>
            <w:gridSpan w:val="6"/>
            <w:tcW w:w="8862" w:type="dxa"/>
            <w:vAlign w:val="center"/>
            <w:textDirection w:val="lrTb"/>
            <w:noWrap w:val="false"/>
          </w:tcPr>
          <w:p>
            <w:pPr>
              <w:jc w:val="left"/>
              <w:keepLines w:val="0"/>
              <w:keepNext w:val="0"/>
              <w:widowControl/>
              <w:rPr>
                <w:rStyle w:val="716"/>
                <w:rFonts w:hint="eastAsia" w:ascii="宋体" w:hAnsi="宋体" w:eastAsia="宋体" w:cs="宋体"/>
                <w:b/>
                <w:bCs/>
                <w:i w:val="0"/>
                <w:iCs w:val="0"/>
                <w:color w:val="auto"/>
                <w:sz w:val="18"/>
                <w:szCs w:val="18"/>
                <w:highlight w:val="none"/>
                <w:u w:val="none"/>
                <w:lang w:val="en-US" w:eastAsia="zh-CN" w:bidi="ar-SA"/>
              </w:rPr>
              <w:suppressLineNumbers w:val="0"/>
            </w:pPr>
            <w:r>
              <w:rPr>
                <w:rFonts w:hint="eastAsia" w:ascii="宋体" w:hAnsi="宋体" w:cs="宋体"/>
                <w:b/>
                <w:bCs/>
                <w:i w:val="0"/>
                <w:iCs w:val="0"/>
                <w:color w:val="auto"/>
                <w:sz w:val="18"/>
                <w:szCs w:val="18"/>
                <w:highlight w:val="none"/>
                <w:u w:val="none"/>
                <w:lang w:val="en-US" w:eastAsia="zh-CN" w:bidi="ar-SA"/>
              </w:rPr>
              <w:t xml:space="preserve">人员工资</w:t>
            </w:r>
            <w:r/>
          </w:p>
        </w:tc>
      </w:tr>
      <w:tr>
        <w:trPr>
          <w:jc w:val="center"/>
          <w:trHeight w:val="737"/>
        </w:trPr>
        <w:tc>
          <w:tcPr>
            <w:tcW w:w="430" w:type="dxa"/>
            <w:vAlign w:val="center"/>
            <w:vMerge w:val="continue"/>
            <w:textDirection w:val="lrTb"/>
            <w:noWrap w:val="false"/>
          </w:tcPr>
          <w:p>
            <w:pPr>
              <w:jc w:val="center"/>
              <w:keepLines w:val="0"/>
              <w:keepNext w:val="0"/>
              <w:widowControl/>
              <w:rPr>
                <w:rFonts w:ascii="宋体" w:hAnsi="宋体" w:cs="宋体"/>
                <w:b/>
                <w:bCs/>
                <w:i w:val="0"/>
                <w:iCs w:val="0"/>
                <w:color w:val="auto"/>
                <w:sz w:val="18"/>
                <w:szCs w:val="18"/>
                <w:highlight w:val="none"/>
                <w:u w:val="none"/>
                <w:lang w:val="en-US" w:eastAsia="zh-CN"/>
              </w:rPr>
              <w:suppressLineNumbers w:val="0"/>
            </w:pPr>
            <w:r>
              <w:rPr>
                <w:rFonts w:ascii="宋体" w:hAnsi="宋体" w:cs="宋体"/>
                <w:b/>
                <w:bCs/>
                <w:i w:val="0"/>
                <w:iCs w:val="0"/>
                <w:color w:val="auto"/>
                <w:sz w:val="18"/>
                <w:szCs w:val="18"/>
                <w:highlight w:val="none"/>
                <w:u w:val="none"/>
                <w:lang w:val="en-US" w:eastAsia="zh-CN"/>
              </w:rPr>
            </w:r>
            <w:r/>
          </w:p>
        </w:tc>
        <w:tc>
          <w:tcPr>
            <w:tcW w:w="803" w:type="dxa"/>
            <w:vAlign w:val="center"/>
            <w:textDirection w:val="lrTb"/>
            <w:noWrap w:val="false"/>
          </w:tcPr>
          <w:p>
            <w:pPr>
              <w:jc w:val="center"/>
              <w:keepLines w:val="0"/>
              <w:keepNext w:val="0"/>
              <w:widowControl/>
              <w:rPr>
                <w:rFonts w:ascii="宋体" w:hAnsi="宋体" w:eastAsia="宋体" w:cs="宋体"/>
                <w:b/>
                <w:bCs/>
                <w:i w:val="0"/>
                <w:iCs w:val="0"/>
                <w:color w:val="auto"/>
                <w:sz w:val="18"/>
                <w:szCs w:val="18"/>
                <w:highlight w:val="none"/>
                <w:u w:val="none"/>
                <w:lang w:val="en-US" w:eastAsia="zh-CN" w:bidi="ar-SA"/>
              </w:rPr>
              <w:suppressLineNumbers w:val="0"/>
            </w:pPr>
            <w:r>
              <w:rPr>
                <w:rFonts w:hint="eastAsia" w:ascii="宋体" w:hAnsi="宋体" w:cs="宋体"/>
                <w:b/>
                <w:bCs/>
                <w:i w:val="0"/>
                <w:iCs w:val="0"/>
                <w:color w:val="auto"/>
                <w:sz w:val="18"/>
                <w:szCs w:val="18"/>
                <w:highlight w:val="none"/>
                <w:u w:val="none"/>
                <w:lang w:val="en-US" w:eastAsia="zh-CN" w:bidi="ar-SA"/>
              </w:rPr>
              <w:t xml:space="preserve">岗位名称</w:t>
            </w:r>
            <w:r/>
          </w:p>
        </w:tc>
        <w:tc>
          <w:tcPr>
            <w:tcW w:w="555" w:type="dxa"/>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lang w:val="en-US" w:eastAsia="zh-CN" w:bidi="ar-SA"/>
              </w:rPr>
              <w:suppressLineNumbers w:val="0"/>
            </w:pPr>
            <w:r>
              <w:rPr>
                <w:rFonts w:hint="eastAsia" w:ascii="宋体" w:hAnsi="宋体" w:cs="宋体"/>
                <w:b/>
                <w:bCs/>
                <w:i w:val="0"/>
                <w:iCs w:val="0"/>
                <w:color w:val="auto"/>
                <w:sz w:val="18"/>
                <w:szCs w:val="18"/>
                <w:highlight w:val="none"/>
                <w:u w:val="none"/>
                <w:lang w:val="en-US" w:eastAsia="zh-CN"/>
              </w:rPr>
              <w:t xml:space="preserve">人数</w:t>
            </w:r>
            <w:r/>
          </w:p>
        </w:tc>
        <w:tc>
          <w:tcPr>
            <w:tcW w:w="677" w:type="dxa"/>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lang w:val="en-US" w:eastAsia="zh-CN" w:bidi="ar-SA"/>
              </w:rPr>
              <w:suppressLineNumbers w:val="0"/>
            </w:pPr>
            <w:r>
              <w:rPr>
                <w:rFonts w:hint="eastAsia" w:ascii="宋体" w:hAnsi="宋体" w:cs="宋体"/>
                <w:b/>
                <w:bCs/>
                <w:i w:val="0"/>
                <w:iCs w:val="0"/>
                <w:color w:val="auto"/>
                <w:sz w:val="18"/>
                <w:szCs w:val="18"/>
                <w:highlight w:val="none"/>
                <w:u w:val="none"/>
                <w:lang w:val="en-US" w:eastAsia="zh-CN"/>
              </w:rPr>
              <w:t xml:space="preserve">单位成本</w:t>
            </w:r>
            <w:r>
              <w:rPr>
                <w:rFonts w:hint="eastAsia" w:ascii="宋体" w:hAnsi="宋体" w:eastAsia="宋体" w:cs="宋体"/>
                <w:b/>
                <w:bCs/>
                <w:i w:val="0"/>
                <w:iCs w:val="0"/>
                <w:color w:val="auto"/>
                <w:sz w:val="18"/>
                <w:szCs w:val="18"/>
                <w:highlight w:val="none"/>
                <w:u w:val="none"/>
                <w:lang w:val="en-US" w:eastAsia="zh-CN"/>
              </w:rPr>
              <w:br w:type="textWrapping" w:clear="all"/>
            </w:r>
            <w:r>
              <w:rPr>
                <w:rFonts w:hint="eastAsia" w:ascii="宋体" w:hAnsi="宋体" w:eastAsia="宋体" w:cs="宋体"/>
                <w:b/>
                <w:bCs/>
                <w:i w:val="0"/>
                <w:iCs w:val="0"/>
                <w:color w:val="auto"/>
                <w:sz w:val="18"/>
                <w:szCs w:val="18"/>
                <w:highlight w:val="none"/>
                <w:u w:val="none"/>
                <w:lang w:val="en-US" w:eastAsia="zh-CN"/>
              </w:rPr>
              <w:t xml:space="preserve">（元/</w:t>
            </w:r>
            <w:r>
              <w:rPr>
                <w:rFonts w:hint="eastAsia" w:ascii="宋体" w:hAnsi="宋体" w:cs="宋体"/>
                <w:b/>
                <w:bCs/>
                <w:i w:val="0"/>
                <w:iCs w:val="0"/>
                <w:color w:val="auto"/>
                <w:sz w:val="18"/>
                <w:szCs w:val="18"/>
                <w:highlight w:val="none"/>
                <w:u w:val="none"/>
                <w:lang w:val="en-US" w:eastAsia="zh-CN"/>
              </w:rPr>
              <w:t xml:space="preserve">人*</w:t>
            </w:r>
            <w:r>
              <w:rPr>
                <w:rFonts w:hint="eastAsia" w:ascii="宋体" w:hAnsi="宋体" w:eastAsia="宋体" w:cs="宋体"/>
                <w:b/>
                <w:bCs/>
                <w:i w:val="0"/>
                <w:iCs w:val="0"/>
                <w:color w:val="auto"/>
                <w:sz w:val="18"/>
                <w:szCs w:val="18"/>
                <w:highlight w:val="none"/>
                <w:u w:val="none"/>
                <w:lang w:val="en-US" w:eastAsia="zh-CN"/>
              </w:rPr>
              <w:t xml:space="preserve">月）</w:t>
            </w:r>
            <w:r/>
          </w:p>
        </w:tc>
        <w:tc>
          <w:tcPr>
            <w:tcW w:w="509" w:type="dxa"/>
            <w:vAlign w:val="center"/>
            <w:textDirection w:val="lrTb"/>
            <w:noWrap w:val="false"/>
          </w:tcPr>
          <w:p>
            <w:pPr>
              <w:jc w:val="center"/>
              <w:keepLines w:val="0"/>
              <w:keepNext w:val="0"/>
              <w:widowControl/>
              <w:rPr>
                <w:rFonts w:hint="eastAsia" w:ascii="Times New Roman" w:hAnsi="Times New Roman" w:eastAsia="宋体" w:cs="Times New Roman"/>
                <w:color w:val="auto"/>
                <w:sz w:val="21"/>
                <w:szCs w:val="21"/>
                <w:highlight w:val="none"/>
                <w:lang w:val="en-US" w:eastAsia="zh-CN" w:bidi="ar-SA"/>
              </w:rPr>
              <w:suppressLineNumbers w:val="0"/>
            </w:pPr>
            <w:r>
              <w:rPr>
                <w:rFonts w:hint="eastAsia" w:ascii="宋体" w:hAnsi="宋体" w:eastAsia="宋体" w:cs="宋体"/>
                <w:b/>
                <w:bCs/>
                <w:i w:val="0"/>
                <w:iCs w:val="0"/>
                <w:color w:val="auto"/>
                <w:sz w:val="18"/>
                <w:szCs w:val="18"/>
                <w:highlight w:val="none"/>
                <w:u w:val="none"/>
                <w:lang w:val="en-US" w:eastAsia="zh-CN"/>
              </w:rPr>
              <w:t xml:space="preserve">月数</w:t>
            </w:r>
            <w:r/>
          </w:p>
        </w:tc>
        <w:tc>
          <w:tcPr>
            <w:tcW w:w="711" w:type="dxa"/>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lang w:val="en-US" w:eastAsia="zh-CN" w:bidi="ar-SA"/>
              </w:rPr>
              <w:suppressLineNumbers w:val="0"/>
            </w:pPr>
            <w:r>
              <w:rPr>
                <w:rFonts w:hint="eastAsia" w:ascii="宋体" w:hAnsi="宋体" w:eastAsia="宋体" w:cs="宋体"/>
                <w:b/>
                <w:bCs/>
                <w:i w:val="0"/>
                <w:iCs w:val="0"/>
                <w:color w:val="auto"/>
                <w:sz w:val="18"/>
                <w:szCs w:val="18"/>
                <w:highlight w:val="none"/>
                <w:u w:val="none"/>
                <w:lang w:val="en-US" w:eastAsia="zh-CN"/>
              </w:rPr>
              <w:t xml:space="preserve">分项小计</w:t>
            </w:r>
            <w:r>
              <w:rPr>
                <w:rFonts w:hint="eastAsia" w:ascii="宋体" w:hAnsi="宋体" w:eastAsia="宋体" w:cs="宋体"/>
                <w:b/>
                <w:bCs/>
                <w:i w:val="0"/>
                <w:iCs w:val="0"/>
                <w:color w:val="auto"/>
                <w:sz w:val="18"/>
                <w:szCs w:val="18"/>
                <w:highlight w:val="none"/>
                <w:u w:val="none"/>
                <w:lang w:val="en-US" w:eastAsia="zh-CN"/>
              </w:rPr>
              <w:br w:type="textWrapping" w:clear="all"/>
            </w:r>
            <w:r>
              <w:rPr>
                <w:rFonts w:hint="eastAsia" w:ascii="宋体" w:hAnsi="宋体" w:eastAsia="宋体" w:cs="宋体"/>
                <w:b/>
                <w:bCs/>
                <w:i w:val="0"/>
                <w:iCs w:val="0"/>
                <w:color w:val="auto"/>
                <w:sz w:val="18"/>
                <w:szCs w:val="18"/>
                <w:highlight w:val="none"/>
                <w:u w:val="none"/>
                <w:lang w:val="en-US" w:eastAsia="zh-CN"/>
              </w:rPr>
              <w:t xml:space="preserve">（元）</w:t>
            </w:r>
            <w:r/>
          </w:p>
        </w:tc>
        <w:tc>
          <w:tcPr>
            <w:tcW w:w="1311" w:type="dxa"/>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lang w:val="en-US" w:eastAsia="zh-CN" w:bidi="ar-SA"/>
              </w:rPr>
              <w:suppressLineNumbers w:val="0"/>
            </w:pPr>
            <w:r>
              <w:rPr>
                <w:rFonts w:hint="eastAsia" w:ascii="宋体" w:hAnsi="宋体" w:cs="宋体"/>
                <w:b/>
                <w:bCs/>
                <w:i w:val="0"/>
                <w:iCs w:val="0"/>
                <w:color w:val="auto"/>
                <w:sz w:val="18"/>
                <w:szCs w:val="18"/>
                <w:highlight w:val="none"/>
                <w:u w:val="none"/>
                <w:lang w:val="en-US" w:eastAsia="zh-CN"/>
              </w:rPr>
              <w:t xml:space="preserve">费用计算公式</w:t>
            </w:r>
            <w:r/>
          </w:p>
        </w:tc>
      </w:tr>
      <w:tr>
        <w:trPr>
          <w:jc w:val="center"/>
          <w:trHeight w:val="528"/>
        </w:trPr>
        <w:tc>
          <w:tcPr>
            <w:tcW w:w="430" w:type="dxa"/>
            <w:vAlign w:val="center"/>
            <w:textDirection w:val="lrTb"/>
            <w:noWrap w:val="false"/>
          </w:tcPr>
          <w:p>
            <w:pPr>
              <w:jc w:val="center"/>
              <w:keepLines w:val="0"/>
              <w:keepNext w:val="0"/>
              <w:widowControl/>
              <w:rPr>
                <w:rStyle w:val="716"/>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rPr>
              <w:t xml:space="preserve">（1）</w:t>
            </w:r>
            <w:r/>
          </w:p>
        </w:tc>
        <w:tc>
          <w:tcPr>
            <w:tcW w:w="803" w:type="dxa"/>
            <w:vAlign w:val="center"/>
            <w:textDirection w:val="lrTb"/>
            <w:noWrap w:val="false"/>
          </w:tcPr>
          <w:p>
            <w:pPr>
              <w:jc w:val="center"/>
              <w:keepLines w:val="0"/>
              <w:keepNext w:val="0"/>
              <w:widowControl/>
              <w:rPr>
                <w:rStyle w:val="716"/>
                <w:rFonts w:ascii="宋体" w:hAnsi="宋体" w:eastAsia="宋体" w:cs="宋体"/>
                <w:i w:val="0"/>
                <w:iCs w:val="0"/>
                <w:color w:val="auto"/>
                <w:sz w:val="18"/>
                <w:szCs w:val="18"/>
                <w:highlight w:val="none"/>
                <w:u w:val="none"/>
                <w:lang w:val="en-US" w:eastAsia="zh-CN" w:bidi="ar-SA"/>
              </w:rPr>
              <w:suppressLineNumbers w:val="0"/>
            </w:pPr>
            <w:r>
              <w:rPr>
                <w:rFonts w:ascii="宋体" w:hAnsi="宋体" w:eastAsia="宋体" w:cs="宋体"/>
                <w:i w:val="0"/>
                <w:iCs w:val="0"/>
                <w:color w:val="auto"/>
                <w:sz w:val="18"/>
                <w:szCs w:val="18"/>
                <w:highlight w:val="none"/>
                <w:u w:val="none"/>
                <w:lang w:val="en-US" w:eastAsia="zh-CN" w:bidi="ar-SA"/>
              </w:rPr>
            </w:r>
            <w:r/>
          </w:p>
        </w:tc>
        <w:tc>
          <w:tcPr>
            <w:tcW w:w="555" w:type="dxa"/>
            <w:vAlign w:val="center"/>
            <w:textDirection w:val="lrTb"/>
            <w:noWrap w:val="false"/>
          </w:tcPr>
          <w:p>
            <w:pPr>
              <w:jc w:val="center"/>
              <w:widowControl w:val="off"/>
              <w:rPr>
                <w:rStyle w:val="716"/>
                <w:rFonts w:hint="eastAsia" w:ascii="宋体" w:hAnsi="宋体" w:eastAsia="宋体" w:cs="宋体"/>
                <w:b/>
                <w:bCs/>
                <w:i w:val="0"/>
                <w:iCs w:val="0"/>
                <w:color w:val="auto"/>
                <w:sz w:val="18"/>
                <w:szCs w:val="18"/>
                <w:highlight w:val="none"/>
                <w:u w:val="none"/>
                <w:lang w:val="en-US" w:eastAsia="zh-CN" w:bidi="ar-SA"/>
              </w:rPr>
            </w:pPr>
            <w:r>
              <w:rPr>
                <w:rFonts w:hint="eastAsia" w:ascii="宋体" w:hAnsi="宋体" w:eastAsia="宋体" w:cs="宋体"/>
                <w:b/>
                <w:bCs/>
                <w:i w:val="0"/>
                <w:iCs w:val="0"/>
                <w:color w:val="auto"/>
                <w:sz w:val="18"/>
                <w:szCs w:val="18"/>
                <w:highlight w:val="none"/>
                <w:u w:val="none"/>
                <w:lang w:val="en-US" w:eastAsia="zh-CN" w:bidi="ar-SA"/>
              </w:rPr>
            </w:r>
            <w:r/>
          </w:p>
        </w:tc>
        <w:tc>
          <w:tcPr>
            <w:tcW w:w="677" w:type="dxa"/>
            <w:vAlign w:val="center"/>
            <w:textDirection w:val="lrTb"/>
            <w:noWrap w:val="false"/>
          </w:tcPr>
          <w:p>
            <w:pPr>
              <w:jc w:val="center"/>
              <w:widowControl w:val="off"/>
              <w:rPr>
                <w:rStyle w:val="716"/>
                <w:rFonts w:hint="eastAsia" w:ascii="宋体" w:hAnsi="宋体" w:eastAsia="宋体" w:cs="宋体"/>
                <w:b/>
                <w:bCs/>
                <w:i w:val="0"/>
                <w:iCs w:val="0"/>
                <w:color w:val="auto"/>
                <w:sz w:val="18"/>
                <w:szCs w:val="18"/>
                <w:highlight w:val="none"/>
                <w:u w:val="none"/>
                <w:lang w:val="en-US" w:eastAsia="zh-CN" w:bidi="ar-SA"/>
              </w:rPr>
            </w:pPr>
            <w:r>
              <w:rPr>
                <w:rFonts w:hint="eastAsia" w:ascii="宋体" w:hAnsi="宋体" w:eastAsia="宋体" w:cs="宋体"/>
                <w:b/>
                <w:bCs/>
                <w:i w:val="0"/>
                <w:iCs w:val="0"/>
                <w:color w:val="auto"/>
                <w:sz w:val="18"/>
                <w:szCs w:val="18"/>
                <w:highlight w:val="none"/>
                <w:u w:val="none"/>
                <w:lang w:val="en-US" w:eastAsia="zh-CN" w:bidi="ar-SA"/>
              </w:rPr>
            </w:r>
            <w:r/>
          </w:p>
        </w:tc>
        <w:tc>
          <w:tcPr>
            <w:tcW w:w="509" w:type="dxa"/>
            <w:vAlign w:val="center"/>
            <w:textDirection w:val="lrTb"/>
            <w:noWrap w:val="false"/>
          </w:tcPr>
          <w:p>
            <w:pPr>
              <w:jc w:val="center"/>
              <w:widowControl w:val="off"/>
              <w:rPr>
                <w:rStyle w:val="716"/>
                <w:rFonts w:hint="eastAsia" w:ascii="宋体" w:hAnsi="宋体" w:eastAsia="宋体" w:cs="宋体"/>
                <w:b/>
                <w:bCs/>
                <w:i w:val="0"/>
                <w:iCs w:val="0"/>
                <w:color w:val="auto"/>
                <w:sz w:val="18"/>
                <w:szCs w:val="18"/>
                <w:highlight w:val="none"/>
                <w:u w:val="none"/>
                <w:lang w:val="en-US" w:eastAsia="zh-CN" w:bidi="ar-SA"/>
              </w:rPr>
            </w:pPr>
            <w:r>
              <w:rPr>
                <w:rFonts w:hint="eastAsia" w:ascii="宋体" w:hAnsi="宋体" w:eastAsia="宋体" w:cs="宋体"/>
                <w:b/>
                <w:bCs/>
                <w:i w:val="0"/>
                <w:iCs w:val="0"/>
                <w:color w:val="auto"/>
                <w:sz w:val="18"/>
                <w:szCs w:val="18"/>
                <w:highlight w:val="none"/>
                <w:u w:val="none"/>
                <w:lang w:val="en-US" w:eastAsia="zh-CN" w:bidi="ar-SA"/>
              </w:rPr>
            </w:r>
            <w:r/>
          </w:p>
        </w:tc>
        <w:tc>
          <w:tcPr>
            <w:tcW w:w="711" w:type="dxa"/>
            <w:vAlign w:val="center"/>
            <w:textDirection w:val="lrTb"/>
            <w:noWrap w:val="false"/>
          </w:tcPr>
          <w:p>
            <w:pPr>
              <w:jc w:val="center"/>
              <w:widowControl w:val="off"/>
              <w:rPr>
                <w:rStyle w:val="716"/>
                <w:rFonts w:hint="eastAsia" w:ascii="宋体" w:hAnsi="宋体" w:eastAsia="宋体" w:cs="宋体"/>
                <w:b/>
                <w:bCs/>
                <w:i w:val="0"/>
                <w:iCs w:val="0"/>
                <w:color w:val="auto"/>
                <w:sz w:val="18"/>
                <w:szCs w:val="18"/>
                <w:highlight w:val="none"/>
                <w:u w:val="none"/>
                <w:lang w:val="en-US" w:eastAsia="zh-CN" w:bidi="ar-SA"/>
              </w:rPr>
            </w:pPr>
            <w:r>
              <w:rPr>
                <w:rFonts w:hint="eastAsia" w:ascii="宋体" w:hAnsi="宋体" w:eastAsia="宋体" w:cs="宋体"/>
                <w:b/>
                <w:bCs/>
                <w:i w:val="0"/>
                <w:iCs w:val="0"/>
                <w:color w:val="auto"/>
                <w:sz w:val="18"/>
                <w:szCs w:val="18"/>
                <w:highlight w:val="none"/>
                <w:u w:val="none"/>
                <w:lang w:val="en-US" w:eastAsia="zh-CN" w:bidi="ar-SA"/>
              </w:rPr>
            </w:r>
            <w:r/>
          </w:p>
        </w:tc>
        <w:tc>
          <w:tcPr>
            <w:tcW w:w="1311" w:type="dxa"/>
            <w:vAlign w:val="center"/>
            <w:textDirection w:val="lrTb"/>
            <w:noWrap w:val="false"/>
          </w:tcPr>
          <w:p>
            <w:pPr>
              <w:jc w:val="left"/>
              <w:widowControl w:val="off"/>
              <w:rPr>
                <w:rStyle w:val="716"/>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i w:val="0"/>
                <w:iCs w:val="0"/>
                <w:color w:val="auto"/>
                <w:sz w:val="18"/>
                <w:szCs w:val="18"/>
                <w:highlight w:val="none"/>
                <w:u w:val="none"/>
                <w:lang w:val="en-US" w:eastAsia="zh-CN" w:bidi="ar-SA"/>
              </w:rPr>
            </w:r>
            <w:r/>
          </w:p>
        </w:tc>
      </w:tr>
      <w:tr>
        <w:trPr>
          <w:jc w:val="center"/>
          <w:trHeight w:val="528"/>
        </w:trPr>
        <w:tc>
          <w:tcPr>
            <w:tcW w:w="430" w:type="dxa"/>
            <w:vAlign w:val="center"/>
            <w:textDirection w:val="lrTb"/>
            <w:noWrap w:val="false"/>
          </w:tcPr>
          <w:p>
            <w:pPr>
              <w:jc w:val="center"/>
              <w:keepLines w:val="0"/>
              <w:keepNext w:val="0"/>
              <w:widowControl/>
              <w:rPr>
                <w:rStyle w:val="716"/>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rPr>
              <w:t xml:space="preserve">（2）</w:t>
            </w:r>
            <w:r/>
          </w:p>
        </w:tc>
        <w:tc>
          <w:tcPr>
            <w:tcW w:w="803" w:type="dxa"/>
            <w:vAlign w:val="center"/>
            <w:textDirection w:val="lrTb"/>
            <w:noWrap w:val="false"/>
          </w:tcPr>
          <w:p>
            <w:pPr>
              <w:jc w:val="center"/>
              <w:keepLines w:val="0"/>
              <w:keepNext w:val="0"/>
              <w:widowControl/>
              <w:rPr>
                <w:rStyle w:val="716"/>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SA"/>
              </w:rPr>
            </w:r>
            <w:r/>
          </w:p>
        </w:tc>
        <w:tc>
          <w:tcPr>
            <w:tcW w:w="555" w:type="dxa"/>
            <w:vAlign w:val="center"/>
            <w:textDirection w:val="lrTb"/>
            <w:noWrap w:val="false"/>
          </w:tcPr>
          <w:p>
            <w:pPr>
              <w:jc w:val="center"/>
              <w:widowControl w:val="off"/>
              <w:rPr>
                <w:rStyle w:val="716"/>
                <w:rFonts w:hint="eastAsia" w:ascii="宋体" w:hAnsi="宋体" w:eastAsia="宋体" w:cs="宋体"/>
                <w:b/>
                <w:bCs/>
                <w:i w:val="0"/>
                <w:iCs w:val="0"/>
                <w:color w:val="auto"/>
                <w:sz w:val="18"/>
                <w:szCs w:val="18"/>
                <w:highlight w:val="none"/>
                <w:u w:val="none"/>
                <w:lang w:val="en-US" w:eastAsia="zh-CN" w:bidi="ar-SA"/>
              </w:rPr>
            </w:pPr>
            <w:r>
              <w:rPr>
                <w:rFonts w:hint="eastAsia" w:ascii="宋体" w:hAnsi="宋体" w:eastAsia="宋体" w:cs="宋体"/>
                <w:b/>
                <w:bCs/>
                <w:i w:val="0"/>
                <w:iCs w:val="0"/>
                <w:color w:val="auto"/>
                <w:sz w:val="18"/>
                <w:szCs w:val="18"/>
                <w:highlight w:val="none"/>
                <w:u w:val="none"/>
                <w:lang w:val="en-US" w:eastAsia="zh-CN" w:bidi="ar-SA"/>
              </w:rPr>
            </w:r>
            <w:r/>
          </w:p>
        </w:tc>
        <w:tc>
          <w:tcPr>
            <w:tcW w:w="677" w:type="dxa"/>
            <w:vAlign w:val="center"/>
            <w:textDirection w:val="lrTb"/>
            <w:noWrap w:val="false"/>
          </w:tcPr>
          <w:p>
            <w:pPr>
              <w:jc w:val="center"/>
              <w:widowControl w:val="off"/>
              <w:rPr>
                <w:rStyle w:val="716"/>
                <w:rFonts w:hint="eastAsia" w:ascii="宋体" w:hAnsi="宋体" w:eastAsia="宋体" w:cs="宋体"/>
                <w:b/>
                <w:bCs/>
                <w:i w:val="0"/>
                <w:iCs w:val="0"/>
                <w:color w:val="auto"/>
                <w:sz w:val="18"/>
                <w:szCs w:val="18"/>
                <w:highlight w:val="none"/>
                <w:u w:val="none"/>
                <w:lang w:val="en-US" w:eastAsia="zh-CN" w:bidi="ar-SA"/>
              </w:rPr>
            </w:pPr>
            <w:r>
              <w:rPr>
                <w:rFonts w:hint="eastAsia" w:ascii="宋体" w:hAnsi="宋体" w:eastAsia="宋体" w:cs="宋体"/>
                <w:b/>
                <w:bCs/>
                <w:i w:val="0"/>
                <w:iCs w:val="0"/>
                <w:color w:val="auto"/>
                <w:sz w:val="18"/>
                <w:szCs w:val="18"/>
                <w:highlight w:val="none"/>
                <w:u w:val="none"/>
                <w:lang w:val="en-US" w:eastAsia="zh-CN" w:bidi="ar-SA"/>
              </w:rPr>
            </w:r>
            <w:r/>
          </w:p>
        </w:tc>
        <w:tc>
          <w:tcPr>
            <w:tcW w:w="509" w:type="dxa"/>
            <w:vAlign w:val="center"/>
            <w:textDirection w:val="lrTb"/>
            <w:noWrap w:val="false"/>
          </w:tcPr>
          <w:p>
            <w:pPr>
              <w:jc w:val="center"/>
              <w:widowControl w:val="off"/>
              <w:rPr>
                <w:rStyle w:val="716"/>
                <w:rFonts w:hint="eastAsia" w:ascii="宋体" w:hAnsi="宋体" w:eastAsia="宋体" w:cs="宋体"/>
                <w:b/>
                <w:bCs/>
                <w:i w:val="0"/>
                <w:iCs w:val="0"/>
                <w:color w:val="auto"/>
                <w:sz w:val="18"/>
                <w:szCs w:val="18"/>
                <w:highlight w:val="none"/>
                <w:u w:val="none"/>
                <w:lang w:val="en-US" w:eastAsia="zh-CN" w:bidi="ar-SA"/>
              </w:rPr>
            </w:pPr>
            <w:r>
              <w:rPr>
                <w:rFonts w:hint="eastAsia" w:ascii="宋体" w:hAnsi="宋体" w:eastAsia="宋体" w:cs="宋体"/>
                <w:b/>
                <w:bCs/>
                <w:i w:val="0"/>
                <w:iCs w:val="0"/>
                <w:color w:val="auto"/>
                <w:sz w:val="18"/>
                <w:szCs w:val="18"/>
                <w:highlight w:val="none"/>
                <w:u w:val="none"/>
                <w:lang w:val="en-US" w:eastAsia="zh-CN" w:bidi="ar-SA"/>
              </w:rPr>
            </w:r>
            <w:r/>
          </w:p>
        </w:tc>
        <w:tc>
          <w:tcPr>
            <w:tcW w:w="711" w:type="dxa"/>
            <w:vAlign w:val="center"/>
            <w:textDirection w:val="lrTb"/>
            <w:noWrap w:val="false"/>
          </w:tcPr>
          <w:p>
            <w:pPr>
              <w:jc w:val="center"/>
              <w:widowControl w:val="off"/>
              <w:rPr>
                <w:rStyle w:val="716"/>
                <w:rFonts w:hint="eastAsia" w:ascii="宋体" w:hAnsi="宋体" w:eastAsia="宋体" w:cs="宋体"/>
                <w:b/>
                <w:bCs/>
                <w:i w:val="0"/>
                <w:iCs w:val="0"/>
                <w:color w:val="auto"/>
                <w:sz w:val="18"/>
                <w:szCs w:val="18"/>
                <w:highlight w:val="none"/>
                <w:u w:val="none"/>
                <w:lang w:val="en-US" w:eastAsia="zh-CN" w:bidi="ar-SA"/>
              </w:rPr>
            </w:pPr>
            <w:r>
              <w:rPr>
                <w:rFonts w:hint="eastAsia" w:ascii="宋体" w:hAnsi="宋体" w:eastAsia="宋体" w:cs="宋体"/>
                <w:b/>
                <w:bCs/>
                <w:i w:val="0"/>
                <w:iCs w:val="0"/>
                <w:color w:val="auto"/>
                <w:sz w:val="18"/>
                <w:szCs w:val="18"/>
                <w:highlight w:val="none"/>
                <w:u w:val="none"/>
                <w:lang w:val="en-US" w:eastAsia="zh-CN" w:bidi="ar-SA"/>
              </w:rPr>
            </w:r>
            <w:r/>
          </w:p>
        </w:tc>
        <w:tc>
          <w:tcPr>
            <w:tcW w:w="1311" w:type="dxa"/>
            <w:vAlign w:val="center"/>
            <w:textDirection w:val="lrTb"/>
            <w:noWrap w:val="false"/>
          </w:tcPr>
          <w:p>
            <w:pPr>
              <w:jc w:val="left"/>
              <w:widowControl w:val="off"/>
              <w:rPr>
                <w:rStyle w:val="716"/>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i w:val="0"/>
                <w:iCs w:val="0"/>
                <w:color w:val="auto"/>
                <w:sz w:val="18"/>
                <w:szCs w:val="18"/>
                <w:highlight w:val="none"/>
                <w:u w:val="none"/>
                <w:lang w:val="en-US" w:eastAsia="zh-CN" w:bidi="ar-SA"/>
              </w:rPr>
            </w:r>
            <w:r/>
          </w:p>
        </w:tc>
      </w:tr>
      <w:tr>
        <w:trPr>
          <w:jc w:val="center"/>
          <w:trHeight w:val="450"/>
        </w:trPr>
        <w:tc>
          <w:tcPr>
            <w:tcW w:w="430" w:type="dxa"/>
            <w:vAlign w:val="center"/>
            <w:textDirection w:val="lrTb"/>
            <w:noWrap w:val="false"/>
          </w:tcPr>
          <w:p>
            <w:pPr>
              <w:jc w:val="center"/>
              <w:keepLines w:val="0"/>
              <w:keepNext w:val="0"/>
              <w:widowControl/>
              <w:rPr>
                <w:rStyle w:val="716"/>
                <w:rFonts w:ascii="宋体" w:hAnsi="宋体" w:eastAsia="宋体" w:cs="宋体"/>
                <w:i w:val="0"/>
                <w:iCs w:val="0"/>
                <w:color w:val="auto"/>
                <w:sz w:val="18"/>
                <w:szCs w:val="18"/>
                <w:highlight w:val="none"/>
                <w:u w:val="none"/>
                <w:lang w:val="en-US" w:eastAsia="zh-CN" w:bidi="ar-SA"/>
              </w:rPr>
              <w:suppressLineNumbers w:val="0"/>
            </w:pPr>
            <w:r>
              <w:rPr>
                <w:rFonts w:hint="eastAsia" w:ascii="宋体" w:hAnsi="宋体" w:cs="宋体"/>
                <w:i w:val="0"/>
                <w:iCs w:val="0"/>
                <w:color w:val="auto"/>
                <w:sz w:val="18"/>
                <w:szCs w:val="18"/>
                <w:highlight w:val="none"/>
                <w:u w:val="none"/>
                <w:lang w:val="en-US" w:eastAsia="zh-CN"/>
              </w:rPr>
              <w:t xml:space="preserve">...</w:t>
            </w:r>
            <w:r/>
          </w:p>
        </w:tc>
        <w:tc>
          <w:tcPr>
            <w:tcW w:w="803" w:type="dxa"/>
            <w:vAlign w:val="center"/>
            <w:textDirection w:val="lrTb"/>
            <w:noWrap w:val="false"/>
          </w:tcPr>
          <w:p>
            <w:pPr>
              <w:jc w:val="center"/>
              <w:keepLines w:val="0"/>
              <w:keepNext w:val="0"/>
              <w:widowControl/>
              <w:rPr>
                <w:rStyle w:val="716"/>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SA"/>
              </w:rPr>
            </w:r>
            <w:r/>
          </w:p>
        </w:tc>
        <w:tc>
          <w:tcPr>
            <w:tcW w:w="555" w:type="dxa"/>
            <w:vAlign w:val="center"/>
            <w:textDirection w:val="lrTb"/>
            <w:noWrap w:val="false"/>
          </w:tcPr>
          <w:p>
            <w:pPr>
              <w:jc w:val="center"/>
              <w:widowControl w:val="off"/>
              <w:rPr>
                <w:rStyle w:val="716"/>
                <w:rFonts w:hint="eastAsia" w:ascii="宋体" w:hAnsi="宋体" w:eastAsia="宋体" w:cs="宋体"/>
                <w:b/>
                <w:bCs/>
                <w:i w:val="0"/>
                <w:iCs w:val="0"/>
                <w:color w:val="auto"/>
                <w:sz w:val="18"/>
                <w:szCs w:val="18"/>
                <w:highlight w:val="none"/>
                <w:u w:val="none"/>
                <w:lang w:val="en-US" w:eastAsia="zh-CN" w:bidi="ar-SA"/>
              </w:rPr>
            </w:pPr>
            <w:r>
              <w:rPr>
                <w:rFonts w:hint="eastAsia" w:ascii="宋体" w:hAnsi="宋体" w:eastAsia="宋体" w:cs="宋体"/>
                <w:b/>
                <w:bCs/>
                <w:i w:val="0"/>
                <w:iCs w:val="0"/>
                <w:color w:val="auto"/>
                <w:sz w:val="18"/>
                <w:szCs w:val="18"/>
                <w:highlight w:val="none"/>
                <w:u w:val="none"/>
                <w:lang w:val="en-US" w:eastAsia="zh-CN" w:bidi="ar-SA"/>
              </w:rPr>
            </w:r>
            <w:r/>
          </w:p>
        </w:tc>
        <w:tc>
          <w:tcPr>
            <w:tcW w:w="677" w:type="dxa"/>
            <w:vAlign w:val="center"/>
            <w:textDirection w:val="lrTb"/>
            <w:noWrap w:val="false"/>
          </w:tcPr>
          <w:p>
            <w:pPr>
              <w:jc w:val="center"/>
              <w:widowControl w:val="off"/>
              <w:rPr>
                <w:rStyle w:val="716"/>
                <w:rFonts w:hint="eastAsia" w:ascii="宋体" w:hAnsi="宋体" w:eastAsia="宋体" w:cs="宋体"/>
                <w:b/>
                <w:bCs/>
                <w:i w:val="0"/>
                <w:iCs w:val="0"/>
                <w:color w:val="auto"/>
                <w:sz w:val="18"/>
                <w:szCs w:val="18"/>
                <w:highlight w:val="none"/>
                <w:u w:val="none"/>
                <w:lang w:val="en-US" w:eastAsia="zh-CN" w:bidi="ar-SA"/>
              </w:rPr>
            </w:pPr>
            <w:r>
              <w:rPr>
                <w:rFonts w:hint="eastAsia" w:ascii="宋体" w:hAnsi="宋体" w:eastAsia="宋体" w:cs="宋体"/>
                <w:b/>
                <w:bCs/>
                <w:i w:val="0"/>
                <w:iCs w:val="0"/>
                <w:color w:val="auto"/>
                <w:sz w:val="18"/>
                <w:szCs w:val="18"/>
                <w:highlight w:val="none"/>
                <w:u w:val="none"/>
                <w:lang w:val="en-US" w:eastAsia="zh-CN" w:bidi="ar-SA"/>
              </w:rPr>
            </w:r>
            <w:r/>
          </w:p>
        </w:tc>
        <w:tc>
          <w:tcPr>
            <w:tcW w:w="509" w:type="dxa"/>
            <w:vAlign w:val="center"/>
            <w:textDirection w:val="lrTb"/>
            <w:noWrap w:val="false"/>
          </w:tcPr>
          <w:p>
            <w:pPr>
              <w:jc w:val="center"/>
              <w:widowControl w:val="off"/>
              <w:rPr>
                <w:rStyle w:val="716"/>
                <w:rFonts w:hint="eastAsia" w:ascii="宋体" w:hAnsi="宋体" w:eastAsia="宋体" w:cs="宋体"/>
                <w:b/>
                <w:bCs/>
                <w:i w:val="0"/>
                <w:iCs w:val="0"/>
                <w:color w:val="auto"/>
                <w:sz w:val="18"/>
                <w:szCs w:val="18"/>
                <w:highlight w:val="none"/>
                <w:u w:val="none"/>
                <w:lang w:val="en-US" w:eastAsia="zh-CN" w:bidi="ar-SA"/>
              </w:rPr>
            </w:pPr>
            <w:r>
              <w:rPr>
                <w:rFonts w:hint="eastAsia" w:ascii="宋体" w:hAnsi="宋体" w:eastAsia="宋体" w:cs="宋体"/>
                <w:b/>
                <w:bCs/>
                <w:i w:val="0"/>
                <w:iCs w:val="0"/>
                <w:color w:val="auto"/>
                <w:sz w:val="18"/>
                <w:szCs w:val="18"/>
                <w:highlight w:val="none"/>
                <w:u w:val="none"/>
                <w:lang w:val="en-US" w:eastAsia="zh-CN" w:bidi="ar-SA"/>
              </w:rPr>
            </w:r>
            <w:r/>
          </w:p>
        </w:tc>
        <w:tc>
          <w:tcPr>
            <w:tcW w:w="711" w:type="dxa"/>
            <w:vAlign w:val="center"/>
            <w:textDirection w:val="lrTb"/>
            <w:noWrap w:val="false"/>
          </w:tcPr>
          <w:p>
            <w:pPr>
              <w:jc w:val="center"/>
              <w:widowControl w:val="off"/>
              <w:rPr>
                <w:rStyle w:val="716"/>
                <w:rFonts w:hint="eastAsia" w:ascii="宋体" w:hAnsi="宋体" w:eastAsia="宋体" w:cs="宋体"/>
                <w:b/>
                <w:bCs/>
                <w:i w:val="0"/>
                <w:iCs w:val="0"/>
                <w:color w:val="auto"/>
                <w:sz w:val="18"/>
                <w:szCs w:val="18"/>
                <w:highlight w:val="none"/>
                <w:u w:val="none"/>
                <w:lang w:val="en-US" w:eastAsia="zh-CN" w:bidi="ar-SA"/>
              </w:rPr>
            </w:pPr>
            <w:r>
              <w:rPr>
                <w:rFonts w:hint="eastAsia" w:ascii="宋体" w:hAnsi="宋体" w:eastAsia="宋体" w:cs="宋体"/>
                <w:b/>
                <w:bCs/>
                <w:i w:val="0"/>
                <w:iCs w:val="0"/>
                <w:color w:val="auto"/>
                <w:sz w:val="18"/>
                <w:szCs w:val="18"/>
                <w:highlight w:val="none"/>
                <w:u w:val="none"/>
                <w:lang w:val="en-US" w:eastAsia="zh-CN" w:bidi="ar-SA"/>
              </w:rPr>
            </w:r>
            <w:r/>
          </w:p>
        </w:tc>
        <w:tc>
          <w:tcPr>
            <w:tcW w:w="1311" w:type="dxa"/>
            <w:vAlign w:val="center"/>
            <w:textDirection w:val="lrTb"/>
            <w:noWrap w:val="false"/>
          </w:tcPr>
          <w:p>
            <w:pPr>
              <w:jc w:val="left"/>
              <w:widowControl w:val="off"/>
              <w:rPr>
                <w:rStyle w:val="716"/>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i w:val="0"/>
                <w:iCs w:val="0"/>
                <w:color w:val="auto"/>
                <w:sz w:val="18"/>
                <w:szCs w:val="18"/>
                <w:highlight w:val="none"/>
                <w:u w:val="none"/>
                <w:lang w:val="en-US" w:eastAsia="zh-CN" w:bidi="ar-SA"/>
              </w:rPr>
            </w:r>
            <w:r/>
          </w:p>
        </w:tc>
      </w:tr>
      <w:tr>
        <w:trPr>
          <w:jc w:val="center"/>
          <w:trHeight w:val="450"/>
        </w:trPr>
        <w:tc>
          <w:tcPr>
            <w:tcW w:w="430" w:type="dxa"/>
            <w:vAlign w:val="center"/>
            <w:textDirection w:val="lrTb"/>
            <w:noWrap w:val="false"/>
          </w:tcPr>
          <w:p>
            <w:pPr>
              <w:jc w:val="center"/>
              <w:keepLines w:val="0"/>
              <w:keepNext w:val="0"/>
              <w:widowControl/>
              <w:rPr>
                <w:rFonts w:ascii="宋体" w:hAnsi="宋体" w:cs="宋体"/>
                <w:i w:val="0"/>
                <w:iCs w:val="0"/>
                <w:color w:val="auto"/>
                <w:sz w:val="18"/>
                <w:szCs w:val="18"/>
                <w:highlight w:val="none"/>
                <w:u w:val="none"/>
                <w:lang w:val="en-US" w:eastAsia="zh-CN"/>
              </w:rPr>
              <w:suppressLineNumbers w:val="0"/>
            </w:pPr>
            <w:r>
              <w:rPr>
                <w:rFonts w:hint="eastAsia" w:ascii="宋体" w:hAnsi="宋体" w:cs="宋体"/>
                <w:i w:val="0"/>
                <w:iCs w:val="0"/>
                <w:color w:val="auto"/>
                <w:sz w:val="18"/>
                <w:szCs w:val="18"/>
                <w:highlight w:val="none"/>
                <w:u w:val="none"/>
                <w:lang w:val="en-US" w:eastAsia="zh-CN"/>
              </w:rPr>
              <w:t xml:space="preserve">合计</w:t>
            </w:r>
            <w:r/>
          </w:p>
        </w:tc>
        <w:tc>
          <w:tcPr>
            <w:gridSpan w:val="6"/>
            <w:tcW w:w="8862" w:type="dxa"/>
            <w:vAlign w:val="center"/>
            <w:textDirection w:val="lrTb"/>
            <w:noWrap w:val="false"/>
          </w:tcPr>
          <w:p>
            <w:pPr>
              <w:jc w:val="left"/>
              <w:widowControl w:val="off"/>
              <w:rPr>
                <w:rStyle w:val="716"/>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i w:val="0"/>
                <w:iCs w:val="0"/>
                <w:color w:val="auto"/>
                <w:sz w:val="18"/>
                <w:szCs w:val="18"/>
                <w:highlight w:val="none"/>
                <w:u w:val="none"/>
                <w:lang w:val="en-US" w:eastAsia="zh-CN" w:bidi="ar-SA"/>
              </w:rPr>
            </w:r>
            <w:r/>
          </w:p>
        </w:tc>
      </w:tr>
      <w:tr>
        <w:trPr>
          <w:jc w:val="center"/>
          <w:trHeight w:val="450"/>
        </w:trPr>
        <w:tc>
          <w:tcPr>
            <w:tcW w:w="430" w:type="dxa"/>
            <w:vAlign w:val="center"/>
            <w:vMerge w:val="restart"/>
            <w:textDirection w:val="lrTb"/>
            <w:noWrap w:val="false"/>
          </w:tcPr>
          <w:p>
            <w:pPr>
              <w:jc w:val="center"/>
              <w:keepLines w:val="0"/>
              <w:keepNext w:val="0"/>
              <w:widowControl/>
              <w:rPr>
                <w:rFonts w:ascii="宋体" w:hAnsi="宋体" w:cs="宋体"/>
                <w:i w:val="0"/>
                <w:iCs w:val="0"/>
                <w:color w:val="auto"/>
                <w:sz w:val="18"/>
                <w:szCs w:val="18"/>
                <w:highlight w:val="none"/>
                <w:u w:val="none"/>
                <w:lang w:val="en-US" w:eastAsia="zh-CN"/>
              </w:rPr>
              <w:suppressLineNumbers w:val="0"/>
            </w:pPr>
            <w:r>
              <w:rPr>
                <w:rFonts w:hint="eastAsia" w:ascii="宋体" w:hAnsi="宋体" w:cs="宋体"/>
                <w:b/>
                <w:bCs/>
                <w:i w:val="0"/>
                <w:iCs w:val="0"/>
                <w:color w:val="auto"/>
                <w:sz w:val="18"/>
                <w:szCs w:val="18"/>
                <w:highlight w:val="none"/>
                <w:u w:val="none"/>
                <w:lang w:val="en-US" w:eastAsia="zh-CN"/>
              </w:rPr>
              <w:t xml:space="preserve">2</w:t>
            </w:r>
            <w:r/>
          </w:p>
        </w:tc>
        <w:tc>
          <w:tcPr>
            <w:gridSpan w:val="6"/>
            <w:tcW w:w="8862" w:type="dxa"/>
            <w:vAlign w:val="center"/>
            <w:textDirection w:val="lrTb"/>
            <w:noWrap w:val="false"/>
          </w:tcPr>
          <w:p>
            <w:pPr>
              <w:jc w:val="left"/>
              <w:widowControl/>
              <w:rPr>
                <w:rStyle w:val="716"/>
                <w:rFonts w:hint="eastAsia" w:ascii="宋体" w:hAnsi="宋体" w:eastAsia="宋体" w:cs="宋体"/>
                <w:b/>
                <w:bCs/>
                <w:i w:val="0"/>
                <w:iCs w:val="0"/>
                <w:color w:val="auto"/>
                <w:sz w:val="18"/>
                <w:szCs w:val="18"/>
                <w:highlight w:val="none"/>
                <w:u w:val="none"/>
                <w:lang w:val="en-US" w:eastAsia="zh-CN" w:bidi="ar-SA"/>
              </w:rPr>
            </w:pPr>
            <w:r>
              <w:rPr>
                <w:rFonts w:hint="eastAsia" w:ascii="宋体" w:hAnsi="宋体" w:eastAsia="宋体" w:cs="宋体"/>
                <w:b/>
                <w:bCs/>
                <w:i w:val="0"/>
                <w:iCs w:val="0"/>
                <w:color w:val="auto"/>
                <w:sz w:val="18"/>
                <w:szCs w:val="18"/>
                <w:highlight w:val="none"/>
                <w:u w:val="none"/>
                <w:lang w:val="en-US" w:eastAsia="zh-CN"/>
              </w:rPr>
              <w:t xml:space="preserve">法定节假日加班工资</w:t>
            </w:r>
            <w:r/>
          </w:p>
        </w:tc>
      </w:tr>
      <w:tr>
        <w:trPr>
          <w:jc w:val="center"/>
          <w:trHeight w:val="1464"/>
        </w:trPr>
        <w:tc>
          <w:tcPr>
            <w:tcW w:w="430" w:type="dxa"/>
            <w:vAlign w:val="center"/>
            <w:vMerge w:val="continue"/>
            <w:textDirection w:val="lrTb"/>
            <w:noWrap w:val="false"/>
          </w:tcPr>
          <w:p>
            <w:pPr>
              <w:jc w:val="center"/>
              <w:keepLines w:val="0"/>
              <w:keepNext w:val="0"/>
              <w:widowControl/>
              <w:rPr>
                <w:rFonts w:hint="eastAsia" w:ascii="宋体" w:hAnsi="宋体" w:cs="宋体"/>
                <w:b/>
                <w:bCs/>
                <w:i w:val="0"/>
                <w:iCs w:val="0"/>
                <w:color w:val="auto"/>
                <w:sz w:val="18"/>
                <w:szCs w:val="18"/>
                <w:highlight w:val="none"/>
                <w:u w:val="none"/>
                <w:lang w:val="en-US" w:eastAsia="zh-CN"/>
              </w:rPr>
              <w:suppressLineNumbers w:val="0"/>
            </w:pPr>
            <w:r>
              <w:rPr>
                <w:rFonts w:hint="eastAsia" w:ascii="宋体" w:hAnsi="宋体" w:cs="宋体"/>
                <w:b/>
                <w:bCs/>
                <w:i w:val="0"/>
                <w:iCs w:val="0"/>
                <w:color w:val="auto"/>
                <w:sz w:val="18"/>
                <w:szCs w:val="18"/>
                <w:highlight w:val="none"/>
                <w:u w:val="none"/>
                <w:lang w:val="en-US" w:eastAsia="zh-CN"/>
              </w:rPr>
            </w:r>
            <w:r/>
          </w:p>
        </w:tc>
        <w:tc>
          <w:tcPr>
            <w:tcW w:w="803" w:type="dxa"/>
            <w:vAlign w:val="center"/>
            <w:textDirection w:val="lrTb"/>
            <w:noWrap w:val="false"/>
          </w:tcPr>
          <w:p>
            <w:pPr>
              <w:jc w:val="center"/>
              <w:keepLines w:val="0"/>
              <w:keepNext w:val="0"/>
              <w:widowControl/>
              <w:rPr>
                <w:rFonts w:ascii="宋体" w:hAnsi="宋体" w:eastAsia="宋体" w:cs="宋体"/>
                <w:b/>
                <w:bCs/>
                <w:i w:val="0"/>
                <w:iCs w:val="0"/>
                <w:color w:val="auto"/>
                <w:sz w:val="18"/>
                <w:szCs w:val="18"/>
                <w:highlight w:val="none"/>
                <w:u w:val="none"/>
                <w:lang w:val="en-US" w:eastAsia="zh-CN" w:bidi="ar-SA"/>
              </w:rPr>
              <w:suppressLineNumbers w:val="0"/>
            </w:pPr>
            <w:r>
              <w:rPr>
                <w:rFonts w:hint="eastAsia" w:ascii="宋体" w:hAnsi="宋体" w:eastAsia="宋体" w:cs="宋体"/>
                <w:b/>
                <w:bCs/>
                <w:i w:val="0"/>
                <w:iCs w:val="0"/>
                <w:color w:val="auto"/>
                <w:sz w:val="18"/>
                <w:szCs w:val="18"/>
                <w:highlight w:val="none"/>
                <w:u w:val="none"/>
                <w:lang w:val="en-US" w:eastAsia="zh-CN"/>
              </w:rPr>
              <w:t xml:space="preserve">岗位名称</w:t>
            </w:r>
            <w:r/>
          </w:p>
        </w:tc>
        <w:tc>
          <w:tcPr>
            <w:tcW w:w="555" w:type="dxa"/>
            <w:vAlign w:val="center"/>
            <w:textDirection w:val="lrTb"/>
            <w:noWrap w:val="false"/>
          </w:tcPr>
          <w:p>
            <w:pPr>
              <w:jc w:val="center"/>
              <w:widowControl w:val="off"/>
              <w:rPr>
                <w:rFonts w:hint="eastAsia" w:ascii="宋体" w:hAnsi="宋体" w:eastAsia="宋体" w:cs="宋体"/>
                <w:b/>
                <w:bCs/>
                <w:i w:val="0"/>
                <w:iCs w:val="0"/>
                <w:color w:val="auto"/>
                <w:sz w:val="18"/>
                <w:szCs w:val="18"/>
                <w:highlight w:val="none"/>
                <w:u w:val="none"/>
                <w:lang w:val="en-US" w:eastAsia="zh-CN" w:bidi="ar-SA"/>
              </w:rPr>
            </w:pPr>
            <w:r>
              <w:rPr>
                <w:rStyle w:val="716"/>
                <w:rFonts w:hint="eastAsia" w:ascii="宋体" w:hAnsi="宋体" w:cs="宋体"/>
                <w:b/>
                <w:bCs/>
                <w:i w:val="0"/>
                <w:iCs w:val="0"/>
                <w:color w:val="auto"/>
                <w:sz w:val="18"/>
                <w:szCs w:val="18"/>
                <w:highlight w:val="none"/>
                <w:u w:val="none"/>
                <w:lang w:val="en-US" w:eastAsia="zh-CN" w:bidi="ar-SA"/>
              </w:rPr>
              <w:t xml:space="preserve">人数</w:t>
            </w:r>
            <w:r/>
          </w:p>
        </w:tc>
        <w:tc>
          <w:tcPr>
            <w:tcW w:w="677" w:type="dxa"/>
            <w:vAlign w:val="center"/>
            <w:textDirection w:val="lrTb"/>
            <w:noWrap w:val="false"/>
          </w:tcPr>
          <w:p>
            <w:pPr>
              <w:jc w:val="center"/>
              <w:widowControl w:val="off"/>
              <w:rPr>
                <w:rFonts w:hint="eastAsia" w:ascii="宋体" w:hAnsi="宋体" w:eastAsia="宋体" w:cs="宋体"/>
                <w:b/>
                <w:bCs/>
                <w:i w:val="0"/>
                <w:iCs w:val="0"/>
                <w:color w:val="auto"/>
                <w:sz w:val="18"/>
                <w:szCs w:val="18"/>
                <w:highlight w:val="none"/>
                <w:u w:val="none"/>
                <w:lang w:val="en-US" w:eastAsia="zh-CN" w:bidi="ar-SA"/>
              </w:rPr>
            </w:pPr>
            <w:r>
              <w:rPr>
                <w:rFonts w:hint="eastAsia" w:ascii="宋体" w:hAnsi="宋体" w:cs="宋体"/>
                <w:b/>
                <w:bCs/>
                <w:i w:val="0"/>
                <w:iCs w:val="0"/>
                <w:color w:val="auto"/>
                <w:sz w:val="18"/>
                <w:szCs w:val="18"/>
                <w:highlight w:val="none"/>
                <w:u w:val="none"/>
                <w:lang w:val="en-US" w:eastAsia="zh-CN"/>
              </w:rPr>
              <w:t xml:space="preserve">单位成本</w:t>
            </w:r>
            <w:r>
              <w:rPr>
                <w:rFonts w:hint="eastAsia" w:ascii="宋体" w:hAnsi="宋体" w:eastAsia="宋体" w:cs="宋体"/>
                <w:b/>
                <w:bCs/>
                <w:i w:val="0"/>
                <w:iCs w:val="0"/>
                <w:color w:val="auto"/>
                <w:sz w:val="18"/>
                <w:szCs w:val="18"/>
                <w:highlight w:val="none"/>
                <w:u w:val="none"/>
                <w:lang w:val="en-US" w:eastAsia="zh-CN"/>
              </w:rPr>
              <w:br w:type="textWrapping" w:clear="all"/>
            </w:r>
            <w:r>
              <w:rPr>
                <w:rFonts w:hint="eastAsia" w:ascii="宋体" w:hAnsi="宋体" w:eastAsia="宋体" w:cs="宋体"/>
                <w:b/>
                <w:bCs/>
                <w:i w:val="0"/>
                <w:iCs w:val="0"/>
                <w:color w:val="auto"/>
                <w:sz w:val="18"/>
                <w:szCs w:val="18"/>
                <w:highlight w:val="none"/>
                <w:u w:val="none"/>
                <w:lang w:val="en-US" w:eastAsia="zh-CN"/>
              </w:rPr>
              <w:t xml:space="preserve">（元/</w:t>
            </w:r>
            <w:r>
              <w:rPr>
                <w:rFonts w:hint="eastAsia" w:ascii="宋体" w:hAnsi="宋体" w:cs="宋体"/>
                <w:b/>
                <w:bCs/>
                <w:i w:val="0"/>
                <w:iCs w:val="0"/>
                <w:color w:val="auto"/>
                <w:sz w:val="18"/>
                <w:szCs w:val="18"/>
                <w:highlight w:val="none"/>
                <w:u w:val="none"/>
                <w:lang w:val="en-US" w:eastAsia="zh-CN"/>
              </w:rPr>
              <w:t xml:space="preserve">人*</w:t>
            </w:r>
            <w:r>
              <w:rPr>
                <w:rFonts w:hint="eastAsia" w:ascii="宋体" w:hAnsi="宋体" w:eastAsia="宋体" w:cs="宋体"/>
                <w:b/>
                <w:bCs/>
                <w:i w:val="0"/>
                <w:iCs w:val="0"/>
                <w:color w:val="auto"/>
                <w:sz w:val="18"/>
                <w:szCs w:val="18"/>
                <w:highlight w:val="none"/>
                <w:u w:val="none"/>
                <w:lang w:val="en-US" w:eastAsia="zh-CN"/>
              </w:rPr>
              <w:t xml:space="preserve">天）</w:t>
            </w:r>
            <w:r/>
          </w:p>
        </w:tc>
        <w:tc>
          <w:tcPr>
            <w:tcW w:w="509" w:type="dxa"/>
            <w:vAlign w:val="center"/>
            <w:textDirection w:val="lrTb"/>
            <w:noWrap w:val="false"/>
          </w:tcPr>
          <w:p>
            <w:pPr>
              <w:jc w:val="center"/>
              <w:widowControl w:val="off"/>
              <w:rPr>
                <w:rFonts w:hint="eastAsia" w:ascii="宋体" w:hAnsi="宋体" w:eastAsia="宋体" w:cs="宋体"/>
                <w:b/>
                <w:bCs/>
                <w:i w:val="0"/>
                <w:iCs w:val="0"/>
                <w:color w:val="auto"/>
                <w:sz w:val="18"/>
                <w:szCs w:val="18"/>
                <w:highlight w:val="none"/>
                <w:u w:val="none"/>
                <w:lang w:val="en-US" w:eastAsia="zh-CN" w:bidi="ar-SA"/>
              </w:rPr>
            </w:pPr>
            <w:r>
              <w:rPr>
                <w:rFonts w:hint="eastAsia" w:ascii="宋体" w:hAnsi="宋体" w:eastAsia="宋体" w:cs="宋体"/>
                <w:b/>
                <w:bCs/>
                <w:i w:val="0"/>
                <w:iCs w:val="0"/>
                <w:color w:val="auto"/>
                <w:sz w:val="18"/>
                <w:szCs w:val="18"/>
                <w:highlight w:val="none"/>
                <w:u w:val="none"/>
                <w:lang w:val="en-US" w:eastAsia="zh-CN"/>
              </w:rPr>
              <w:t xml:space="preserve">天数</w:t>
            </w:r>
            <w:r/>
          </w:p>
        </w:tc>
        <w:tc>
          <w:tcPr>
            <w:tcW w:w="711" w:type="dxa"/>
            <w:vAlign w:val="center"/>
            <w:textDirection w:val="lrTb"/>
            <w:noWrap w:val="false"/>
          </w:tcPr>
          <w:p>
            <w:pPr>
              <w:jc w:val="center"/>
              <w:widowControl w:val="off"/>
              <w:rPr>
                <w:rFonts w:hint="eastAsia" w:ascii="宋体" w:hAnsi="宋体" w:eastAsia="宋体" w:cs="宋体"/>
                <w:b/>
                <w:bCs/>
                <w:i w:val="0"/>
                <w:iCs w:val="0"/>
                <w:color w:val="auto"/>
                <w:sz w:val="18"/>
                <w:szCs w:val="18"/>
                <w:highlight w:val="none"/>
                <w:u w:val="none"/>
                <w:lang w:val="en-US" w:eastAsia="zh-CN" w:bidi="ar-SA"/>
              </w:rPr>
            </w:pPr>
            <w:r>
              <w:rPr>
                <w:rStyle w:val="716"/>
                <w:rFonts w:hint="eastAsia" w:ascii="宋体" w:hAnsi="宋体" w:eastAsia="宋体" w:cs="宋体"/>
                <w:b/>
                <w:bCs/>
                <w:i w:val="0"/>
                <w:iCs w:val="0"/>
                <w:color w:val="auto"/>
                <w:sz w:val="18"/>
                <w:szCs w:val="18"/>
                <w:highlight w:val="none"/>
                <w:u w:val="none"/>
                <w:lang w:val="en-US" w:eastAsia="zh-CN" w:bidi="ar-SA"/>
              </w:rPr>
              <w:t xml:space="preserve">分项小计（元）</w:t>
            </w:r>
            <w:r/>
          </w:p>
        </w:tc>
        <w:tc>
          <w:tcPr>
            <w:tcW w:w="1311" w:type="dxa"/>
            <w:vAlign w:val="center"/>
            <w:textDirection w:val="lrTb"/>
            <w:noWrap w:val="false"/>
          </w:tcPr>
          <w:p>
            <w:pPr>
              <w:jc w:val="center"/>
              <w:widowControl w:val="off"/>
              <w:rPr>
                <w:rFonts w:hint="eastAsia" w:ascii="宋体" w:hAnsi="宋体" w:cs="宋体"/>
                <w:b/>
                <w:bCs/>
                <w:i w:val="0"/>
                <w:iCs w:val="0"/>
                <w:color w:val="auto"/>
                <w:sz w:val="18"/>
                <w:szCs w:val="18"/>
                <w:highlight w:val="none"/>
                <w:u w:val="none"/>
                <w:lang w:val="en-US" w:eastAsia="zh-CN"/>
              </w:rPr>
            </w:pPr>
            <w:r>
              <w:rPr>
                <w:rFonts w:hint="eastAsia" w:ascii="宋体" w:hAnsi="宋体" w:cs="宋体"/>
                <w:b/>
                <w:bCs/>
                <w:i w:val="0"/>
                <w:iCs w:val="0"/>
                <w:color w:val="auto"/>
                <w:sz w:val="18"/>
                <w:szCs w:val="18"/>
                <w:highlight w:val="none"/>
                <w:u w:val="none"/>
                <w:lang w:val="en-US" w:eastAsia="zh-CN"/>
              </w:rPr>
              <w:t xml:space="preserve">费用计算公式</w:t>
            </w:r>
            <w:r/>
          </w:p>
          <w:p>
            <w:pPr>
              <w:jc w:val="center"/>
              <w:widowControl w:val="off"/>
              <w:rPr>
                <w:rFonts w:hint="eastAsia" w:ascii="宋体" w:hAnsi="宋体" w:eastAsia="宋体" w:cs="宋体"/>
                <w:b/>
                <w:bCs/>
                <w:i w:val="0"/>
                <w:iCs w:val="0"/>
                <w:color w:val="auto"/>
                <w:sz w:val="18"/>
                <w:szCs w:val="18"/>
                <w:highlight w:val="none"/>
                <w:u w:val="none"/>
                <w:lang w:val="en-US" w:eastAsia="zh-CN" w:bidi="ar-SA"/>
              </w:rPr>
            </w:pPr>
            <w:r>
              <w:rPr>
                <w:rFonts w:hint="eastAsia" w:ascii="宋体" w:hAnsi="宋体" w:cs="宋体"/>
                <w:b/>
                <w:bCs/>
                <w:i w:val="0"/>
                <w:iCs w:val="0"/>
                <w:color w:val="auto"/>
                <w:sz w:val="18"/>
                <w:szCs w:val="18"/>
                <w:highlight w:val="none"/>
                <w:u w:val="none"/>
                <w:lang w:val="en-US" w:eastAsia="zh-CN"/>
              </w:rPr>
              <w:t xml:space="preserve">（</w:t>
            </w:r>
            <w:r>
              <w:rPr>
                <w:rStyle w:val="716"/>
                <w:rFonts w:hint="eastAsia" w:ascii="宋体" w:hAnsi="宋体" w:eastAsia="宋体" w:cs="宋体"/>
                <w:i w:val="0"/>
                <w:iCs w:val="0"/>
                <w:color w:val="auto"/>
                <w:sz w:val="18"/>
                <w:szCs w:val="18"/>
                <w:highlight w:val="none"/>
                <w:u w:val="none"/>
                <w:lang w:val="en-US" w:eastAsia="zh-CN" w:bidi="ar-SA"/>
              </w:rPr>
              <w:t xml:space="preserve">参考计算公式：人员工资÷21.75天（平均月计薪天数）×3×人数×</w:t>
            </w:r>
            <w:r>
              <w:rPr>
                <w:rStyle w:val="716"/>
                <w:rFonts w:hint="eastAsia" w:ascii="宋体" w:hAnsi="宋体" w:cs="宋体"/>
                <w:i w:val="0"/>
                <w:iCs w:val="0"/>
                <w:color w:val="auto"/>
                <w:sz w:val="18"/>
                <w:szCs w:val="18"/>
                <w:highlight w:val="none"/>
                <w:u w:val="none"/>
                <w:lang w:val="en-US" w:eastAsia="zh-CN" w:bidi="ar-SA"/>
              </w:rPr>
              <w:t xml:space="preserve">法定节假日加班天数</w:t>
            </w:r>
            <w:r>
              <w:rPr>
                <w:rFonts w:hint="eastAsia" w:ascii="宋体" w:hAnsi="宋体" w:cs="宋体"/>
                <w:b/>
                <w:bCs/>
                <w:i w:val="0"/>
                <w:iCs w:val="0"/>
                <w:color w:val="auto"/>
                <w:sz w:val="18"/>
                <w:szCs w:val="18"/>
                <w:highlight w:val="none"/>
                <w:u w:val="none"/>
                <w:lang w:val="en-US" w:eastAsia="zh-CN"/>
              </w:rPr>
              <w:t xml:space="preserve">）</w:t>
            </w:r>
            <w:r/>
          </w:p>
        </w:tc>
      </w:tr>
      <w:tr>
        <w:trPr>
          <w:jc w:val="center"/>
          <w:trHeight w:val="450"/>
        </w:trPr>
        <w:tc>
          <w:tcPr>
            <w:tcW w:w="430" w:type="dxa"/>
            <w:vAlign w:val="center"/>
            <w:textDirection w:val="lrTb"/>
            <w:noWrap w:val="false"/>
          </w:tcPr>
          <w:p>
            <w:pPr>
              <w:jc w:val="center"/>
              <w:keepLines w:val="0"/>
              <w:keepNext w:val="0"/>
              <w:widowControl/>
              <w:rPr>
                <w:rFonts w:hint="eastAsia" w:ascii="宋体" w:hAnsi="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t xml:space="preserve">（1）</w:t>
            </w:r>
            <w:r/>
          </w:p>
        </w:tc>
        <w:tc>
          <w:tcPr>
            <w:tcW w:w="803" w:type="dxa"/>
            <w:vAlign w:val="center"/>
            <w:textDirection w:val="lrTb"/>
            <w:noWrap w:val="false"/>
          </w:tcPr>
          <w:p>
            <w:pPr>
              <w:jc w:val="center"/>
              <w:keepLines w:val="0"/>
              <w:keepNext w:val="0"/>
              <w:widowControl/>
              <w:rPr>
                <w:rStyle w:val="716"/>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SA"/>
              </w:rPr>
            </w:r>
            <w:r/>
          </w:p>
        </w:tc>
        <w:tc>
          <w:tcPr>
            <w:tcW w:w="555" w:type="dxa"/>
            <w:vAlign w:val="center"/>
            <w:textDirection w:val="lrTb"/>
            <w:noWrap w:val="false"/>
          </w:tcPr>
          <w:p>
            <w:pPr>
              <w:jc w:val="center"/>
              <w:widowControl w:val="off"/>
              <w:rPr>
                <w:rStyle w:val="716"/>
                <w:rFonts w:hint="eastAsia" w:ascii="宋体" w:hAnsi="宋体" w:eastAsia="宋体" w:cs="宋体"/>
                <w:b/>
                <w:bCs/>
                <w:i w:val="0"/>
                <w:iCs w:val="0"/>
                <w:color w:val="auto"/>
                <w:sz w:val="18"/>
                <w:szCs w:val="18"/>
                <w:highlight w:val="none"/>
                <w:u w:val="none"/>
                <w:lang w:val="en-US" w:eastAsia="zh-CN" w:bidi="ar-SA"/>
              </w:rPr>
            </w:pPr>
            <w:r>
              <w:rPr>
                <w:rFonts w:hint="eastAsia" w:ascii="宋体" w:hAnsi="宋体" w:eastAsia="宋体" w:cs="宋体"/>
                <w:b/>
                <w:bCs/>
                <w:i w:val="0"/>
                <w:iCs w:val="0"/>
                <w:color w:val="auto"/>
                <w:sz w:val="18"/>
                <w:szCs w:val="18"/>
                <w:highlight w:val="none"/>
                <w:u w:val="none"/>
                <w:lang w:val="en-US" w:eastAsia="zh-CN" w:bidi="ar-SA"/>
              </w:rPr>
            </w:r>
            <w:r/>
          </w:p>
        </w:tc>
        <w:tc>
          <w:tcPr>
            <w:tcW w:w="677" w:type="dxa"/>
            <w:vAlign w:val="center"/>
            <w:textDirection w:val="lrTb"/>
            <w:noWrap w:val="false"/>
          </w:tcPr>
          <w:p>
            <w:pPr>
              <w:jc w:val="center"/>
              <w:widowControl w:val="off"/>
              <w:rPr>
                <w:rStyle w:val="716"/>
                <w:rFonts w:hint="eastAsia" w:ascii="宋体" w:hAnsi="宋体" w:eastAsia="宋体" w:cs="宋体"/>
                <w:b/>
                <w:bCs/>
                <w:i w:val="0"/>
                <w:iCs w:val="0"/>
                <w:color w:val="auto"/>
                <w:sz w:val="18"/>
                <w:szCs w:val="18"/>
                <w:highlight w:val="none"/>
                <w:u w:val="none"/>
                <w:lang w:val="en-US" w:eastAsia="zh-CN" w:bidi="ar-SA"/>
              </w:rPr>
            </w:pPr>
            <w:r>
              <w:rPr>
                <w:rFonts w:hint="eastAsia" w:ascii="宋体" w:hAnsi="宋体" w:eastAsia="宋体" w:cs="宋体"/>
                <w:b/>
                <w:bCs/>
                <w:i w:val="0"/>
                <w:iCs w:val="0"/>
                <w:color w:val="auto"/>
                <w:sz w:val="18"/>
                <w:szCs w:val="18"/>
                <w:highlight w:val="none"/>
                <w:u w:val="none"/>
                <w:lang w:val="en-US" w:eastAsia="zh-CN" w:bidi="ar-SA"/>
              </w:rPr>
            </w:r>
            <w:r/>
          </w:p>
        </w:tc>
        <w:tc>
          <w:tcPr>
            <w:tcW w:w="509" w:type="dxa"/>
            <w:vAlign w:val="center"/>
            <w:textDirection w:val="lrTb"/>
            <w:noWrap w:val="false"/>
          </w:tcPr>
          <w:p>
            <w:pPr>
              <w:jc w:val="center"/>
              <w:widowControl w:val="off"/>
              <w:rPr>
                <w:rStyle w:val="716"/>
                <w:rFonts w:hint="eastAsia" w:ascii="宋体" w:hAnsi="宋体" w:eastAsia="宋体" w:cs="宋体"/>
                <w:b/>
                <w:bCs/>
                <w:i w:val="0"/>
                <w:iCs w:val="0"/>
                <w:color w:val="auto"/>
                <w:sz w:val="18"/>
                <w:szCs w:val="18"/>
                <w:highlight w:val="none"/>
                <w:u w:val="none"/>
                <w:lang w:val="en-US" w:eastAsia="zh-CN" w:bidi="ar-SA"/>
              </w:rPr>
            </w:pPr>
            <w:r>
              <w:rPr>
                <w:rFonts w:hint="eastAsia" w:ascii="宋体" w:hAnsi="宋体" w:eastAsia="宋体" w:cs="宋体"/>
                <w:b/>
                <w:bCs/>
                <w:i w:val="0"/>
                <w:iCs w:val="0"/>
                <w:color w:val="auto"/>
                <w:sz w:val="18"/>
                <w:szCs w:val="18"/>
                <w:highlight w:val="none"/>
                <w:u w:val="none"/>
                <w:lang w:val="en-US" w:eastAsia="zh-CN" w:bidi="ar-SA"/>
              </w:rPr>
            </w:r>
            <w:r/>
          </w:p>
        </w:tc>
        <w:tc>
          <w:tcPr>
            <w:tcW w:w="711" w:type="dxa"/>
            <w:vAlign w:val="center"/>
            <w:textDirection w:val="lrTb"/>
            <w:noWrap w:val="false"/>
          </w:tcPr>
          <w:p>
            <w:pPr>
              <w:jc w:val="center"/>
              <w:widowControl w:val="off"/>
              <w:rPr>
                <w:rStyle w:val="716"/>
                <w:rFonts w:hint="eastAsia" w:ascii="宋体" w:hAnsi="宋体" w:eastAsia="宋体" w:cs="宋体"/>
                <w:b/>
                <w:bCs/>
                <w:i w:val="0"/>
                <w:iCs w:val="0"/>
                <w:color w:val="auto"/>
                <w:sz w:val="18"/>
                <w:szCs w:val="18"/>
                <w:highlight w:val="none"/>
                <w:u w:val="none"/>
                <w:lang w:val="en-US" w:eastAsia="zh-CN" w:bidi="ar-SA"/>
              </w:rPr>
            </w:pPr>
            <w:r>
              <w:rPr>
                <w:rFonts w:hint="eastAsia" w:ascii="宋体" w:hAnsi="宋体" w:eastAsia="宋体" w:cs="宋体"/>
                <w:b/>
                <w:bCs/>
                <w:i w:val="0"/>
                <w:iCs w:val="0"/>
                <w:color w:val="auto"/>
                <w:sz w:val="18"/>
                <w:szCs w:val="18"/>
                <w:highlight w:val="none"/>
                <w:u w:val="none"/>
                <w:lang w:val="en-US" w:eastAsia="zh-CN" w:bidi="ar-SA"/>
              </w:rPr>
            </w:r>
            <w:r/>
          </w:p>
        </w:tc>
        <w:tc>
          <w:tcPr>
            <w:tcW w:w="1311" w:type="dxa"/>
            <w:vAlign w:val="center"/>
            <w:textDirection w:val="lrTb"/>
            <w:noWrap w:val="false"/>
          </w:tcPr>
          <w:p>
            <w:pPr>
              <w:jc w:val="left"/>
              <w:widowControl w:val="off"/>
              <w:rPr>
                <w:rStyle w:val="716"/>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i w:val="0"/>
                <w:iCs w:val="0"/>
                <w:color w:val="auto"/>
                <w:sz w:val="18"/>
                <w:szCs w:val="18"/>
                <w:highlight w:val="none"/>
                <w:u w:val="none"/>
                <w:lang w:val="en-US" w:eastAsia="zh-CN" w:bidi="ar-SA"/>
              </w:rPr>
            </w:r>
            <w:r/>
          </w:p>
        </w:tc>
      </w:tr>
      <w:tr>
        <w:trPr>
          <w:jc w:val="center"/>
          <w:trHeight w:val="450"/>
        </w:trPr>
        <w:tc>
          <w:tcPr>
            <w:tcW w:w="430" w:type="dxa"/>
            <w:vAlign w:val="center"/>
            <w:textDirection w:val="lrTb"/>
            <w:noWrap w:val="false"/>
          </w:tcPr>
          <w:p>
            <w:pPr>
              <w:jc w:val="center"/>
              <w:keepLines w:val="0"/>
              <w:keepNext w:val="0"/>
              <w:widowControl/>
              <w:rPr>
                <w:rFonts w:hint="eastAsia" w:ascii="宋体" w:hAnsi="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t xml:space="preserve">（2）</w:t>
            </w:r>
            <w:r/>
          </w:p>
        </w:tc>
        <w:tc>
          <w:tcPr>
            <w:tcW w:w="803" w:type="dxa"/>
            <w:vAlign w:val="center"/>
            <w:textDirection w:val="lrTb"/>
            <w:noWrap w:val="false"/>
          </w:tcPr>
          <w:p>
            <w:pPr>
              <w:jc w:val="center"/>
              <w:keepLines w:val="0"/>
              <w:keepNext w:val="0"/>
              <w:widowControl/>
              <w:rPr>
                <w:rStyle w:val="716"/>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SA"/>
              </w:rPr>
            </w:r>
            <w:r/>
          </w:p>
        </w:tc>
        <w:tc>
          <w:tcPr>
            <w:tcW w:w="555" w:type="dxa"/>
            <w:vAlign w:val="center"/>
            <w:textDirection w:val="lrTb"/>
            <w:noWrap w:val="false"/>
          </w:tcPr>
          <w:p>
            <w:pPr>
              <w:jc w:val="center"/>
              <w:widowControl w:val="off"/>
              <w:rPr>
                <w:rStyle w:val="716"/>
                <w:rFonts w:hint="eastAsia" w:ascii="宋体" w:hAnsi="宋体" w:eastAsia="宋体" w:cs="宋体"/>
                <w:b/>
                <w:bCs/>
                <w:i w:val="0"/>
                <w:iCs w:val="0"/>
                <w:color w:val="auto"/>
                <w:sz w:val="18"/>
                <w:szCs w:val="18"/>
                <w:highlight w:val="none"/>
                <w:u w:val="none"/>
                <w:lang w:val="en-US" w:eastAsia="zh-CN" w:bidi="ar-SA"/>
              </w:rPr>
            </w:pPr>
            <w:r>
              <w:rPr>
                <w:rFonts w:hint="eastAsia" w:ascii="宋体" w:hAnsi="宋体" w:eastAsia="宋体" w:cs="宋体"/>
                <w:b/>
                <w:bCs/>
                <w:i w:val="0"/>
                <w:iCs w:val="0"/>
                <w:color w:val="auto"/>
                <w:sz w:val="18"/>
                <w:szCs w:val="18"/>
                <w:highlight w:val="none"/>
                <w:u w:val="none"/>
                <w:lang w:val="en-US" w:eastAsia="zh-CN" w:bidi="ar-SA"/>
              </w:rPr>
            </w:r>
            <w:r/>
          </w:p>
        </w:tc>
        <w:tc>
          <w:tcPr>
            <w:tcW w:w="677" w:type="dxa"/>
            <w:vAlign w:val="center"/>
            <w:textDirection w:val="lrTb"/>
            <w:noWrap w:val="false"/>
          </w:tcPr>
          <w:p>
            <w:pPr>
              <w:jc w:val="center"/>
              <w:widowControl w:val="off"/>
              <w:rPr>
                <w:rStyle w:val="716"/>
                <w:rFonts w:hint="eastAsia" w:ascii="宋体" w:hAnsi="宋体" w:eastAsia="宋体" w:cs="宋体"/>
                <w:b/>
                <w:bCs/>
                <w:i w:val="0"/>
                <w:iCs w:val="0"/>
                <w:color w:val="auto"/>
                <w:sz w:val="18"/>
                <w:szCs w:val="18"/>
                <w:highlight w:val="none"/>
                <w:u w:val="none"/>
                <w:lang w:val="en-US" w:eastAsia="zh-CN" w:bidi="ar-SA"/>
              </w:rPr>
            </w:pPr>
            <w:r>
              <w:rPr>
                <w:rFonts w:hint="eastAsia" w:ascii="宋体" w:hAnsi="宋体" w:eastAsia="宋体" w:cs="宋体"/>
                <w:b/>
                <w:bCs/>
                <w:i w:val="0"/>
                <w:iCs w:val="0"/>
                <w:color w:val="auto"/>
                <w:sz w:val="18"/>
                <w:szCs w:val="18"/>
                <w:highlight w:val="none"/>
                <w:u w:val="none"/>
                <w:lang w:val="en-US" w:eastAsia="zh-CN" w:bidi="ar-SA"/>
              </w:rPr>
            </w:r>
            <w:r/>
          </w:p>
        </w:tc>
        <w:tc>
          <w:tcPr>
            <w:tcW w:w="509" w:type="dxa"/>
            <w:vAlign w:val="center"/>
            <w:textDirection w:val="lrTb"/>
            <w:noWrap w:val="false"/>
          </w:tcPr>
          <w:p>
            <w:pPr>
              <w:jc w:val="center"/>
              <w:widowControl w:val="off"/>
              <w:rPr>
                <w:rStyle w:val="716"/>
                <w:rFonts w:hint="eastAsia" w:ascii="宋体" w:hAnsi="宋体" w:eastAsia="宋体" w:cs="宋体"/>
                <w:b/>
                <w:bCs/>
                <w:i w:val="0"/>
                <w:iCs w:val="0"/>
                <w:color w:val="auto"/>
                <w:sz w:val="18"/>
                <w:szCs w:val="18"/>
                <w:highlight w:val="none"/>
                <w:u w:val="none"/>
                <w:lang w:val="en-US" w:eastAsia="zh-CN" w:bidi="ar-SA"/>
              </w:rPr>
            </w:pPr>
            <w:r>
              <w:rPr>
                <w:rFonts w:hint="eastAsia" w:ascii="宋体" w:hAnsi="宋体" w:eastAsia="宋体" w:cs="宋体"/>
                <w:b/>
                <w:bCs/>
                <w:i w:val="0"/>
                <w:iCs w:val="0"/>
                <w:color w:val="auto"/>
                <w:sz w:val="18"/>
                <w:szCs w:val="18"/>
                <w:highlight w:val="none"/>
                <w:u w:val="none"/>
                <w:lang w:val="en-US" w:eastAsia="zh-CN" w:bidi="ar-SA"/>
              </w:rPr>
            </w:r>
            <w:r/>
          </w:p>
        </w:tc>
        <w:tc>
          <w:tcPr>
            <w:tcW w:w="711" w:type="dxa"/>
            <w:vAlign w:val="center"/>
            <w:textDirection w:val="lrTb"/>
            <w:noWrap w:val="false"/>
          </w:tcPr>
          <w:p>
            <w:pPr>
              <w:jc w:val="center"/>
              <w:widowControl w:val="off"/>
              <w:rPr>
                <w:rStyle w:val="716"/>
                <w:rFonts w:hint="eastAsia" w:ascii="宋体" w:hAnsi="宋体" w:eastAsia="宋体" w:cs="宋体"/>
                <w:b/>
                <w:bCs/>
                <w:i w:val="0"/>
                <w:iCs w:val="0"/>
                <w:color w:val="auto"/>
                <w:sz w:val="18"/>
                <w:szCs w:val="18"/>
                <w:highlight w:val="none"/>
                <w:u w:val="none"/>
                <w:lang w:val="en-US" w:eastAsia="zh-CN" w:bidi="ar-SA"/>
              </w:rPr>
            </w:pPr>
            <w:r>
              <w:rPr>
                <w:rFonts w:hint="eastAsia" w:ascii="宋体" w:hAnsi="宋体" w:eastAsia="宋体" w:cs="宋体"/>
                <w:b/>
                <w:bCs/>
                <w:i w:val="0"/>
                <w:iCs w:val="0"/>
                <w:color w:val="auto"/>
                <w:sz w:val="18"/>
                <w:szCs w:val="18"/>
                <w:highlight w:val="none"/>
                <w:u w:val="none"/>
                <w:lang w:val="en-US" w:eastAsia="zh-CN" w:bidi="ar-SA"/>
              </w:rPr>
            </w:r>
            <w:r/>
          </w:p>
        </w:tc>
        <w:tc>
          <w:tcPr>
            <w:tcW w:w="1311" w:type="dxa"/>
            <w:vAlign w:val="center"/>
            <w:textDirection w:val="lrTb"/>
            <w:noWrap w:val="false"/>
          </w:tcPr>
          <w:p>
            <w:pPr>
              <w:jc w:val="left"/>
              <w:widowControl w:val="off"/>
              <w:rPr>
                <w:rStyle w:val="716"/>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i w:val="0"/>
                <w:iCs w:val="0"/>
                <w:color w:val="auto"/>
                <w:sz w:val="18"/>
                <w:szCs w:val="18"/>
                <w:highlight w:val="none"/>
                <w:u w:val="none"/>
                <w:lang w:val="en-US" w:eastAsia="zh-CN" w:bidi="ar-SA"/>
              </w:rPr>
            </w:r>
            <w:r/>
          </w:p>
        </w:tc>
      </w:tr>
      <w:tr>
        <w:trPr>
          <w:jc w:val="center"/>
          <w:trHeight w:val="450"/>
        </w:trPr>
        <w:tc>
          <w:tcPr>
            <w:tcW w:w="430" w:type="dxa"/>
            <w:vAlign w:val="center"/>
            <w:textDirection w:val="lrTb"/>
            <w:noWrap w:val="false"/>
          </w:tcPr>
          <w:p>
            <w:pPr>
              <w:jc w:val="center"/>
              <w:keepLines w:val="0"/>
              <w:keepNext w:val="0"/>
              <w:widowControl/>
              <w:rPr>
                <w:rFonts w:hint="eastAsia" w:ascii="宋体" w:hAnsi="宋体" w:cs="宋体"/>
                <w:i w:val="0"/>
                <w:iCs w:val="0"/>
                <w:color w:val="auto"/>
                <w:sz w:val="18"/>
                <w:szCs w:val="18"/>
                <w:highlight w:val="none"/>
                <w:u w:val="none"/>
                <w:lang w:val="en-US" w:eastAsia="zh-CN"/>
              </w:rPr>
              <w:suppressLineNumbers w:val="0"/>
            </w:pPr>
            <w:r>
              <w:rPr>
                <w:rFonts w:hint="eastAsia" w:ascii="宋体" w:hAnsi="宋体" w:cs="宋体"/>
                <w:i w:val="0"/>
                <w:iCs w:val="0"/>
                <w:color w:val="auto"/>
                <w:sz w:val="18"/>
                <w:szCs w:val="18"/>
                <w:highlight w:val="none"/>
                <w:u w:val="none"/>
                <w:lang w:val="en-US" w:eastAsia="zh-CN"/>
              </w:rPr>
              <w:t xml:space="preserve">...</w:t>
            </w:r>
            <w:r/>
          </w:p>
        </w:tc>
        <w:tc>
          <w:tcPr>
            <w:tcW w:w="803" w:type="dxa"/>
            <w:vAlign w:val="center"/>
            <w:textDirection w:val="lrTb"/>
            <w:noWrap w:val="false"/>
          </w:tcPr>
          <w:p>
            <w:pPr>
              <w:jc w:val="center"/>
              <w:keepLines w:val="0"/>
              <w:keepNext w:val="0"/>
              <w:widowControl/>
              <w:rPr>
                <w:rStyle w:val="716"/>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SA"/>
              </w:rPr>
            </w:r>
            <w:r/>
          </w:p>
        </w:tc>
        <w:tc>
          <w:tcPr>
            <w:tcW w:w="555" w:type="dxa"/>
            <w:vAlign w:val="center"/>
            <w:textDirection w:val="lrTb"/>
            <w:noWrap w:val="false"/>
          </w:tcPr>
          <w:p>
            <w:pPr>
              <w:jc w:val="center"/>
              <w:widowControl w:val="off"/>
              <w:rPr>
                <w:rStyle w:val="716"/>
                <w:rFonts w:hint="eastAsia" w:ascii="宋体" w:hAnsi="宋体" w:eastAsia="宋体" w:cs="宋体"/>
                <w:b/>
                <w:bCs/>
                <w:i w:val="0"/>
                <w:iCs w:val="0"/>
                <w:color w:val="auto"/>
                <w:sz w:val="18"/>
                <w:szCs w:val="18"/>
                <w:highlight w:val="none"/>
                <w:u w:val="none"/>
                <w:lang w:val="en-US" w:eastAsia="zh-CN" w:bidi="ar-SA"/>
              </w:rPr>
            </w:pPr>
            <w:r>
              <w:rPr>
                <w:rFonts w:hint="eastAsia" w:ascii="宋体" w:hAnsi="宋体" w:eastAsia="宋体" w:cs="宋体"/>
                <w:b/>
                <w:bCs/>
                <w:i w:val="0"/>
                <w:iCs w:val="0"/>
                <w:color w:val="auto"/>
                <w:sz w:val="18"/>
                <w:szCs w:val="18"/>
                <w:highlight w:val="none"/>
                <w:u w:val="none"/>
                <w:lang w:val="en-US" w:eastAsia="zh-CN" w:bidi="ar-SA"/>
              </w:rPr>
            </w:r>
            <w:r/>
          </w:p>
        </w:tc>
        <w:tc>
          <w:tcPr>
            <w:tcW w:w="677" w:type="dxa"/>
            <w:vAlign w:val="center"/>
            <w:textDirection w:val="lrTb"/>
            <w:noWrap w:val="false"/>
          </w:tcPr>
          <w:p>
            <w:pPr>
              <w:jc w:val="center"/>
              <w:widowControl w:val="off"/>
              <w:rPr>
                <w:rStyle w:val="716"/>
                <w:rFonts w:hint="eastAsia" w:ascii="宋体" w:hAnsi="宋体" w:eastAsia="宋体" w:cs="宋体"/>
                <w:b/>
                <w:bCs/>
                <w:i w:val="0"/>
                <w:iCs w:val="0"/>
                <w:color w:val="auto"/>
                <w:sz w:val="18"/>
                <w:szCs w:val="18"/>
                <w:highlight w:val="none"/>
                <w:u w:val="none"/>
                <w:lang w:val="en-US" w:eastAsia="zh-CN" w:bidi="ar-SA"/>
              </w:rPr>
            </w:pPr>
            <w:r>
              <w:rPr>
                <w:rFonts w:hint="eastAsia" w:ascii="宋体" w:hAnsi="宋体" w:eastAsia="宋体" w:cs="宋体"/>
                <w:b/>
                <w:bCs/>
                <w:i w:val="0"/>
                <w:iCs w:val="0"/>
                <w:color w:val="auto"/>
                <w:sz w:val="18"/>
                <w:szCs w:val="18"/>
                <w:highlight w:val="none"/>
                <w:u w:val="none"/>
                <w:lang w:val="en-US" w:eastAsia="zh-CN" w:bidi="ar-SA"/>
              </w:rPr>
            </w:r>
            <w:r/>
          </w:p>
        </w:tc>
        <w:tc>
          <w:tcPr>
            <w:tcW w:w="509" w:type="dxa"/>
            <w:vAlign w:val="center"/>
            <w:textDirection w:val="lrTb"/>
            <w:noWrap w:val="false"/>
          </w:tcPr>
          <w:p>
            <w:pPr>
              <w:jc w:val="center"/>
              <w:widowControl w:val="off"/>
              <w:rPr>
                <w:rStyle w:val="716"/>
                <w:rFonts w:hint="eastAsia" w:ascii="宋体" w:hAnsi="宋体" w:eastAsia="宋体" w:cs="宋体"/>
                <w:b/>
                <w:bCs/>
                <w:i w:val="0"/>
                <w:iCs w:val="0"/>
                <w:color w:val="auto"/>
                <w:sz w:val="18"/>
                <w:szCs w:val="18"/>
                <w:highlight w:val="none"/>
                <w:u w:val="none"/>
                <w:lang w:val="en-US" w:eastAsia="zh-CN" w:bidi="ar-SA"/>
              </w:rPr>
            </w:pPr>
            <w:r>
              <w:rPr>
                <w:rFonts w:hint="eastAsia" w:ascii="宋体" w:hAnsi="宋体" w:eastAsia="宋体" w:cs="宋体"/>
                <w:b/>
                <w:bCs/>
                <w:i w:val="0"/>
                <w:iCs w:val="0"/>
                <w:color w:val="auto"/>
                <w:sz w:val="18"/>
                <w:szCs w:val="18"/>
                <w:highlight w:val="none"/>
                <w:u w:val="none"/>
                <w:lang w:val="en-US" w:eastAsia="zh-CN" w:bidi="ar-SA"/>
              </w:rPr>
            </w:r>
            <w:r/>
          </w:p>
        </w:tc>
        <w:tc>
          <w:tcPr>
            <w:tcW w:w="711" w:type="dxa"/>
            <w:vAlign w:val="center"/>
            <w:textDirection w:val="lrTb"/>
            <w:noWrap w:val="false"/>
          </w:tcPr>
          <w:p>
            <w:pPr>
              <w:jc w:val="center"/>
              <w:widowControl w:val="off"/>
              <w:rPr>
                <w:rStyle w:val="716"/>
                <w:rFonts w:hint="eastAsia" w:ascii="宋体" w:hAnsi="宋体" w:eastAsia="宋体" w:cs="宋体"/>
                <w:b/>
                <w:bCs/>
                <w:i w:val="0"/>
                <w:iCs w:val="0"/>
                <w:color w:val="auto"/>
                <w:sz w:val="18"/>
                <w:szCs w:val="18"/>
                <w:highlight w:val="none"/>
                <w:u w:val="none"/>
                <w:lang w:val="en-US" w:eastAsia="zh-CN" w:bidi="ar-SA"/>
              </w:rPr>
            </w:pPr>
            <w:r>
              <w:rPr>
                <w:rFonts w:hint="eastAsia" w:ascii="宋体" w:hAnsi="宋体" w:eastAsia="宋体" w:cs="宋体"/>
                <w:b/>
                <w:bCs/>
                <w:i w:val="0"/>
                <w:iCs w:val="0"/>
                <w:color w:val="auto"/>
                <w:sz w:val="18"/>
                <w:szCs w:val="18"/>
                <w:highlight w:val="none"/>
                <w:u w:val="none"/>
                <w:lang w:val="en-US" w:eastAsia="zh-CN" w:bidi="ar-SA"/>
              </w:rPr>
            </w:r>
            <w:r/>
          </w:p>
        </w:tc>
        <w:tc>
          <w:tcPr>
            <w:tcW w:w="1311" w:type="dxa"/>
            <w:vAlign w:val="center"/>
            <w:textDirection w:val="lrTb"/>
            <w:noWrap w:val="false"/>
          </w:tcPr>
          <w:p>
            <w:pPr>
              <w:jc w:val="left"/>
              <w:widowControl w:val="off"/>
              <w:rPr>
                <w:rStyle w:val="716"/>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i w:val="0"/>
                <w:iCs w:val="0"/>
                <w:color w:val="auto"/>
                <w:sz w:val="18"/>
                <w:szCs w:val="18"/>
                <w:highlight w:val="none"/>
                <w:u w:val="none"/>
                <w:lang w:val="en-US" w:eastAsia="zh-CN" w:bidi="ar-SA"/>
              </w:rPr>
            </w:r>
            <w:r/>
          </w:p>
        </w:tc>
      </w:tr>
      <w:tr>
        <w:trPr>
          <w:jc w:val="center"/>
          <w:trHeight w:val="450"/>
        </w:trPr>
        <w:tc>
          <w:tcPr>
            <w:tcW w:w="430" w:type="dxa"/>
            <w:vAlign w:val="center"/>
            <w:textDirection w:val="lrTb"/>
            <w:noWrap w:val="false"/>
          </w:tcPr>
          <w:p>
            <w:pPr>
              <w:jc w:val="left"/>
              <w:widowControl w:val="off"/>
              <w:rPr>
                <w:rStyle w:val="716"/>
                <w:rFonts w:ascii="宋体" w:hAnsi="宋体" w:eastAsia="宋体" w:cs="宋体"/>
                <w:i w:val="0"/>
                <w:iCs w:val="0"/>
                <w:color w:val="auto"/>
                <w:sz w:val="18"/>
                <w:szCs w:val="18"/>
                <w:highlight w:val="none"/>
                <w:u w:val="none"/>
                <w:lang w:val="en-US" w:eastAsia="zh-CN" w:bidi="ar-SA"/>
              </w:rPr>
            </w:pPr>
            <w:r>
              <w:rPr>
                <w:rStyle w:val="716"/>
                <w:rFonts w:hint="eastAsia" w:ascii="宋体" w:hAnsi="宋体" w:cs="宋体"/>
                <w:i w:val="0"/>
                <w:iCs w:val="0"/>
                <w:color w:val="auto"/>
                <w:sz w:val="18"/>
                <w:szCs w:val="18"/>
                <w:highlight w:val="none"/>
                <w:u w:val="none"/>
                <w:lang w:val="en-US" w:eastAsia="zh-CN" w:bidi="ar-SA"/>
              </w:rPr>
              <w:t xml:space="preserve">合计</w:t>
            </w:r>
            <w:r/>
          </w:p>
        </w:tc>
        <w:tc>
          <w:tcPr>
            <w:gridSpan w:val="6"/>
            <w:tcW w:w="8862" w:type="dxa"/>
            <w:vAlign w:val="center"/>
            <w:textDirection w:val="lrTb"/>
            <w:noWrap w:val="false"/>
          </w:tcPr>
          <w:p>
            <w:pPr>
              <w:jc w:val="left"/>
              <w:widowControl w:val="off"/>
              <w:rPr>
                <w:rStyle w:val="716"/>
                <w:rFonts w:hint="eastAsia" w:ascii="宋体" w:hAnsi="宋体" w:cs="宋体"/>
                <w:i w:val="0"/>
                <w:iCs w:val="0"/>
                <w:color w:val="auto"/>
                <w:sz w:val="18"/>
                <w:szCs w:val="18"/>
                <w:highlight w:val="none"/>
                <w:u w:val="none"/>
                <w:lang w:val="en-US" w:eastAsia="zh-CN" w:bidi="ar-SA"/>
              </w:rPr>
            </w:pPr>
            <w:r>
              <w:rPr>
                <w:rFonts w:hint="eastAsia" w:ascii="宋体" w:hAnsi="宋体" w:cs="宋体"/>
                <w:i w:val="0"/>
                <w:iCs w:val="0"/>
                <w:color w:val="auto"/>
                <w:sz w:val="18"/>
                <w:szCs w:val="18"/>
                <w:highlight w:val="none"/>
                <w:u w:val="none"/>
                <w:lang w:val="en-US" w:eastAsia="zh-CN" w:bidi="ar-SA"/>
              </w:rPr>
            </w:r>
            <w:r/>
          </w:p>
        </w:tc>
      </w:tr>
      <w:tr>
        <w:trPr>
          <w:jc w:val="center"/>
          <w:trHeight w:val="512"/>
        </w:trPr>
        <w:tc>
          <w:tcPr>
            <w:tcW w:w="430" w:type="dxa"/>
            <w:vAlign w:val="center"/>
            <w:vMerge w:val="restart"/>
            <w:textDirection w:val="lrTb"/>
            <w:noWrap w:val="false"/>
          </w:tcPr>
          <w:p>
            <w:pPr>
              <w:jc w:val="center"/>
              <w:keepLines w:val="0"/>
              <w:keepNext w:val="0"/>
              <w:widowControl/>
              <w:rPr>
                <w:rStyle w:val="716"/>
                <w:rFonts w:hint="eastAsia" w:ascii="宋体" w:hAnsi="宋体" w:eastAsia="宋体" w:cs="宋体"/>
                <w:b/>
                <w:bCs/>
                <w:i w:val="0"/>
                <w:iCs w:val="0"/>
                <w:color w:val="auto"/>
                <w:sz w:val="18"/>
                <w:szCs w:val="18"/>
                <w:highlight w:val="none"/>
                <w:u w:val="none"/>
                <w:lang w:val="en-US" w:eastAsia="zh-CN" w:bidi="ar-SA"/>
              </w:rPr>
              <w:suppressLineNumbers w:val="0"/>
            </w:pPr>
            <w:r>
              <w:rPr>
                <w:rFonts w:hint="eastAsia" w:ascii="宋体" w:hAnsi="宋体" w:cs="宋体"/>
                <w:b/>
                <w:bCs/>
                <w:i w:val="0"/>
                <w:iCs w:val="0"/>
                <w:color w:val="auto"/>
                <w:sz w:val="18"/>
                <w:szCs w:val="18"/>
                <w:highlight w:val="none"/>
                <w:u w:val="none"/>
                <w:lang w:val="en-US" w:eastAsia="zh-CN"/>
              </w:rPr>
              <w:t xml:space="preserve">3</w:t>
            </w:r>
            <w:r/>
          </w:p>
        </w:tc>
        <w:tc>
          <w:tcPr>
            <w:gridSpan w:val="6"/>
            <w:tcW w:w="8862" w:type="dxa"/>
            <w:vAlign w:val="center"/>
            <w:textDirection w:val="lrTb"/>
            <w:noWrap w:val="false"/>
          </w:tcPr>
          <w:p>
            <w:pPr>
              <w:jc w:val="both"/>
              <w:widowControl w:val="off"/>
              <w:rPr>
                <w:rFonts w:ascii="宋体" w:hAnsi="宋体" w:eastAsia="宋体" w:cs="宋体"/>
                <w:b/>
                <w:bCs/>
                <w:i w:val="0"/>
                <w:iCs w:val="0"/>
                <w:color w:val="auto"/>
                <w:sz w:val="18"/>
                <w:szCs w:val="18"/>
                <w:highlight w:val="none"/>
                <w:u w:val="none"/>
                <w:lang w:val="en-US" w:eastAsia="zh-CN"/>
              </w:rPr>
            </w:pPr>
            <w:r>
              <w:rPr>
                <w:rFonts w:hint="eastAsia" w:ascii="宋体" w:hAnsi="宋体" w:cs="宋体"/>
                <w:b/>
                <w:bCs/>
                <w:i w:val="0"/>
                <w:iCs w:val="0"/>
                <w:color w:val="auto"/>
                <w:sz w:val="18"/>
                <w:szCs w:val="18"/>
                <w:highlight w:val="none"/>
                <w:u w:val="none"/>
                <w:lang w:val="en-US" w:eastAsia="zh-CN"/>
              </w:rPr>
              <w:t xml:space="preserve">社会保险</w:t>
            </w:r>
            <w:r/>
          </w:p>
        </w:tc>
      </w:tr>
      <w:tr>
        <w:trPr>
          <w:jc w:val="center"/>
          <w:trHeight w:val="1149"/>
        </w:trPr>
        <w:tc>
          <w:tcPr>
            <w:tcW w:w="430" w:type="dxa"/>
            <w:vAlign w:val="center"/>
            <w:vMerge w:val="continue"/>
            <w:textDirection w:val="lrTb"/>
            <w:noWrap w:val="false"/>
          </w:tcPr>
          <w:p>
            <w:pPr>
              <w:jc w:val="center"/>
              <w:keepLines w:val="0"/>
              <w:keepNext w:val="0"/>
              <w:widowControl/>
              <w:rPr>
                <w:rFonts w:hint="eastAsia" w:ascii="宋体" w:hAnsi="宋体" w:cs="宋体"/>
                <w:b/>
                <w:bCs/>
                <w:i w:val="0"/>
                <w:iCs w:val="0"/>
                <w:color w:val="auto"/>
                <w:sz w:val="18"/>
                <w:szCs w:val="18"/>
                <w:highlight w:val="none"/>
                <w:u w:val="none"/>
                <w:lang w:val="en-US" w:eastAsia="zh-CN"/>
              </w:rPr>
              <w:suppressLineNumbers w:val="0"/>
            </w:pPr>
            <w:r>
              <w:rPr>
                <w:rFonts w:hint="eastAsia" w:ascii="宋体" w:hAnsi="宋体" w:cs="宋体"/>
                <w:b/>
                <w:bCs/>
                <w:i w:val="0"/>
                <w:iCs w:val="0"/>
                <w:color w:val="auto"/>
                <w:sz w:val="18"/>
                <w:szCs w:val="18"/>
                <w:highlight w:val="none"/>
                <w:u w:val="none"/>
                <w:lang w:val="en-US" w:eastAsia="zh-CN"/>
              </w:rPr>
            </w:r>
            <w:r/>
          </w:p>
        </w:tc>
        <w:tc>
          <w:tcPr>
            <w:tcW w:w="803" w:type="dxa"/>
            <w:vAlign w:val="center"/>
            <w:textDirection w:val="lrTb"/>
            <w:noWrap w:val="false"/>
          </w:tcPr>
          <w:p>
            <w:pPr>
              <w:jc w:val="center"/>
              <w:widowControl w:val="off"/>
              <w:rPr>
                <w:rFonts w:ascii="宋体" w:hAnsi="宋体" w:eastAsia="宋体" w:cs="宋体"/>
                <w:b w:val="0"/>
                <w:bCs w:val="0"/>
                <w:i w:val="0"/>
                <w:iCs w:val="0"/>
                <w:color w:val="auto"/>
                <w:sz w:val="18"/>
                <w:szCs w:val="18"/>
                <w:highlight w:val="none"/>
                <w:u w:val="none"/>
                <w:lang w:val="en-US" w:eastAsia="zh-CN" w:bidi="ar-SA"/>
              </w:rPr>
            </w:pPr>
            <w:r>
              <w:rPr>
                <w:rFonts w:hint="eastAsia" w:ascii="宋体" w:hAnsi="宋体" w:cs="宋体"/>
                <w:b/>
                <w:bCs/>
                <w:i w:val="0"/>
                <w:iCs w:val="0"/>
                <w:color w:val="auto"/>
                <w:sz w:val="18"/>
                <w:szCs w:val="18"/>
                <w:highlight w:val="none"/>
                <w:u w:val="none"/>
                <w:lang w:val="en-US" w:eastAsia="zh-CN"/>
              </w:rPr>
              <w:t xml:space="preserve">岗位名称</w:t>
            </w:r>
            <w:r/>
          </w:p>
        </w:tc>
        <w:tc>
          <w:tcPr>
            <w:tcW w:w="555" w:type="dxa"/>
            <w:vAlign w:val="center"/>
            <w:textDirection w:val="lrTb"/>
            <w:noWrap w:val="false"/>
          </w:tcPr>
          <w:p>
            <w:pPr>
              <w:jc w:val="center"/>
              <w:widowControl w:val="off"/>
              <w:rPr>
                <w:rFonts w:hint="eastAsia" w:ascii="宋体" w:hAnsi="宋体" w:eastAsia="宋体" w:cs="宋体"/>
                <w:b/>
                <w:bCs/>
                <w:i w:val="0"/>
                <w:iCs w:val="0"/>
                <w:color w:val="auto"/>
                <w:sz w:val="18"/>
                <w:szCs w:val="18"/>
                <w:highlight w:val="none"/>
                <w:u w:val="none"/>
                <w:lang w:val="en-US" w:eastAsia="zh-CN" w:bidi="ar-SA"/>
              </w:rPr>
            </w:pPr>
            <w:r>
              <w:rPr>
                <w:rStyle w:val="716"/>
                <w:rFonts w:hint="eastAsia" w:ascii="宋体" w:hAnsi="宋体" w:cs="宋体"/>
                <w:b/>
                <w:bCs/>
                <w:i w:val="0"/>
                <w:iCs w:val="0"/>
                <w:color w:val="auto"/>
                <w:sz w:val="18"/>
                <w:szCs w:val="18"/>
                <w:highlight w:val="none"/>
                <w:u w:val="none"/>
                <w:lang w:val="en-US" w:eastAsia="zh-CN" w:bidi="ar-SA"/>
              </w:rPr>
              <w:t xml:space="preserve">人数</w:t>
            </w:r>
            <w:r/>
          </w:p>
        </w:tc>
        <w:tc>
          <w:tcPr>
            <w:tcW w:w="677" w:type="dxa"/>
            <w:vAlign w:val="center"/>
            <w:textDirection w:val="lrTb"/>
            <w:noWrap w:val="false"/>
          </w:tcPr>
          <w:p>
            <w:pPr>
              <w:jc w:val="center"/>
              <w:widowControl w:val="off"/>
              <w:rPr>
                <w:rFonts w:hint="eastAsia" w:ascii="宋体" w:hAnsi="宋体" w:eastAsia="宋体" w:cs="宋体"/>
                <w:b/>
                <w:bCs/>
                <w:i w:val="0"/>
                <w:iCs w:val="0"/>
                <w:color w:val="auto"/>
                <w:sz w:val="18"/>
                <w:szCs w:val="18"/>
                <w:highlight w:val="none"/>
                <w:u w:val="none"/>
                <w:lang w:val="en-US" w:eastAsia="zh-CN" w:bidi="ar-SA"/>
              </w:rPr>
            </w:pPr>
            <w:r>
              <w:rPr>
                <w:rFonts w:hint="eastAsia" w:ascii="宋体" w:hAnsi="宋体" w:cs="宋体"/>
                <w:b/>
                <w:bCs/>
                <w:i w:val="0"/>
                <w:iCs w:val="0"/>
                <w:color w:val="auto"/>
                <w:sz w:val="18"/>
                <w:szCs w:val="18"/>
                <w:highlight w:val="none"/>
                <w:u w:val="none"/>
                <w:lang w:val="en-US" w:eastAsia="zh-CN"/>
              </w:rPr>
              <w:t xml:space="preserve">单位成本</w:t>
            </w:r>
            <w:r>
              <w:rPr>
                <w:rFonts w:hint="eastAsia" w:ascii="宋体" w:hAnsi="宋体" w:eastAsia="宋体" w:cs="宋体"/>
                <w:b/>
                <w:bCs/>
                <w:i w:val="0"/>
                <w:iCs w:val="0"/>
                <w:color w:val="auto"/>
                <w:sz w:val="18"/>
                <w:szCs w:val="18"/>
                <w:highlight w:val="none"/>
                <w:u w:val="none"/>
                <w:lang w:val="en-US" w:eastAsia="zh-CN"/>
              </w:rPr>
              <w:br w:type="textWrapping" w:clear="all"/>
            </w:r>
            <w:r>
              <w:rPr>
                <w:rFonts w:hint="eastAsia" w:ascii="宋体" w:hAnsi="宋体" w:eastAsia="宋体" w:cs="宋体"/>
                <w:b/>
                <w:bCs/>
                <w:i w:val="0"/>
                <w:iCs w:val="0"/>
                <w:color w:val="auto"/>
                <w:sz w:val="18"/>
                <w:szCs w:val="18"/>
                <w:highlight w:val="none"/>
                <w:u w:val="none"/>
                <w:lang w:val="en-US" w:eastAsia="zh-CN"/>
              </w:rPr>
              <w:t xml:space="preserve">（元/</w:t>
            </w:r>
            <w:r>
              <w:rPr>
                <w:rFonts w:hint="eastAsia" w:ascii="宋体" w:hAnsi="宋体" w:cs="宋体"/>
                <w:b/>
                <w:bCs/>
                <w:i w:val="0"/>
                <w:iCs w:val="0"/>
                <w:color w:val="auto"/>
                <w:sz w:val="18"/>
                <w:szCs w:val="18"/>
                <w:highlight w:val="none"/>
                <w:u w:val="none"/>
                <w:lang w:val="en-US" w:eastAsia="zh-CN"/>
              </w:rPr>
              <w:t xml:space="preserve">人*</w:t>
            </w:r>
            <w:r>
              <w:rPr>
                <w:rFonts w:hint="eastAsia" w:ascii="宋体" w:hAnsi="宋体" w:eastAsia="宋体" w:cs="宋体"/>
                <w:b/>
                <w:bCs/>
                <w:i w:val="0"/>
                <w:iCs w:val="0"/>
                <w:color w:val="auto"/>
                <w:sz w:val="18"/>
                <w:szCs w:val="18"/>
                <w:highlight w:val="none"/>
                <w:u w:val="none"/>
                <w:lang w:val="en-US" w:eastAsia="zh-CN"/>
              </w:rPr>
              <w:t xml:space="preserve">月）</w:t>
            </w:r>
            <w:r/>
          </w:p>
        </w:tc>
        <w:tc>
          <w:tcPr>
            <w:tcW w:w="509" w:type="dxa"/>
            <w:vAlign w:val="center"/>
            <w:textDirection w:val="lrTb"/>
            <w:noWrap w:val="false"/>
          </w:tcPr>
          <w:p>
            <w:pPr>
              <w:jc w:val="center"/>
              <w:widowControl w:val="off"/>
              <w:rPr>
                <w:rFonts w:hint="eastAsia" w:ascii="宋体" w:hAnsi="宋体" w:eastAsia="宋体" w:cs="宋体"/>
                <w:b/>
                <w:bCs/>
                <w:i w:val="0"/>
                <w:iCs w:val="0"/>
                <w:color w:val="auto"/>
                <w:sz w:val="18"/>
                <w:szCs w:val="18"/>
                <w:highlight w:val="none"/>
                <w:u w:val="none"/>
                <w:lang w:val="en-US" w:eastAsia="zh-CN" w:bidi="ar-SA"/>
              </w:rPr>
            </w:pPr>
            <w:r>
              <w:rPr>
                <w:rFonts w:hint="eastAsia" w:ascii="宋体" w:hAnsi="宋体" w:eastAsia="宋体" w:cs="宋体"/>
                <w:b/>
                <w:bCs/>
                <w:i w:val="0"/>
                <w:iCs w:val="0"/>
                <w:color w:val="auto"/>
                <w:sz w:val="18"/>
                <w:szCs w:val="18"/>
                <w:highlight w:val="none"/>
                <w:u w:val="none"/>
                <w:lang w:val="en-US" w:eastAsia="zh-CN"/>
              </w:rPr>
              <w:t xml:space="preserve">月数</w:t>
            </w:r>
            <w:r/>
          </w:p>
        </w:tc>
        <w:tc>
          <w:tcPr>
            <w:tcW w:w="711" w:type="dxa"/>
            <w:vAlign w:val="center"/>
            <w:textDirection w:val="lrTb"/>
            <w:noWrap w:val="false"/>
          </w:tcPr>
          <w:p>
            <w:pPr>
              <w:jc w:val="center"/>
              <w:widowControl w:val="off"/>
              <w:rPr>
                <w:rFonts w:hint="eastAsia" w:ascii="宋体" w:hAnsi="宋体" w:eastAsia="宋体" w:cs="宋体"/>
                <w:b/>
                <w:bCs/>
                <w:i w:val="0"/>
                <w:iCs w:val="0"/>
                <w:color w:val="auto"/>
                <w:sz w:val="18"/>
                <w:szCs w:val="18"/>
                <w:highlight w:val="none"/>
                <w:u w:val="none"/>
                <w:lang w:val="en-US" w:eastAsia="zh-CN" w:bidi="ar-SA"/>
              </w:rPr>
            </w:pPr>
            <w:r>
              <w:rPr>
                <w:rStyle w:val="716"/>
                <w:rFonts w:hint="eastAsia" w:ascii="宋体" w:hAnsi="宋体" w:eastAsia="宋体" w:cs="宋体"/>
                <w:b/>
                <w:bCs/>
                <w:i w:val="0"/>
                <w:iCs w:val="0"/>
                <w:color w:val="auto"/>
                <w:sz w:val="18"/>
                <w:szCs w:val="18"/>
                <w:highlight w:val="none"/>
                <w:u w:val="none"/>
                <w:lang w:val="en-US" w:eastAsia="zh-CN" w:bidi="ar-SA"/>
              </w:rPr>
              <w:t xml:space="preserve">分项小计（元）</w:t>
            </w:r>
            <w:r/>
          </w:p>
        </w:tc>
        <w:tc>
          <w:tcPr>
            <w:tcW w:w="1311" w:type="dxa"/>
            <w:vAlign w:val="center"/>
            <w:textDirection w:val="lrTb"/>
            <w:noWrap w:val="false"/>
          </w:tcPr>
          <w:p>
            <w:pPr>
              <w:jc w:val="center"/>
              <w:widowControl w:val="off"/>
              <w:rPr>
                <w:rFonts w:hint="eastAsia" w:ascii="宋体" w:hAnsi="宋体" w:eastAsia="宋体" w:cs="宋体"/>
                <w:b/>
                <w:bCs/>
                <w:i w:val="0"/>
                <w:iCs w:val="0"/>
                <w:color w:val="auto"/>
                <w:sz w:val="18"/>
                <w:szCs w:val="18"/>
                <w:highlight w:val="none"/>
                <w:u w:val="none"/>
                <w:lang w:val="en-US" w:eastAsia="zh-CN" w:bidi="ar-SA"/>
              </w:rPr>
            </w:pPr>
            <w:r>
              <w:rPr>
                <w:rFonts w:hint="eastAsia" w:ascii="宋体" w:hAnsi="宋体" w:cs="宋体"/>
                <w:b/>
                <w:bCs/>
                <w:i w:val="0"/>
                <w:iCs w:val="0"/>
                <w:color w:val="auto"/>
                <w:sz w:val="18"/>
                <w:szCs w:val="18"/>
                <w:highlight w:val="none"/>
                <w:u w:val="none"/>
                <w:lang w:val="en-US" w:eastAsia="zh-CN"/>
              </w:rPr>
              <w:t xml:space="preserve">费用计算公式</w:t>
            </w:r>
            <w:r/>
          </w:p>
        </w:tc>
      </w:tr>
      <w:tr>
        <w:trPr>
          <w:jc w:val="center"/>
          <w:trHeight w:val="528"/>
        </w:trPr>
        <w:tc>
          <w:tcPr>
            <w:tcW w:w="43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t xml:space="preserve">（1）</w:t>
            </w:r>
            <w:r/>
          </w:p>
        </w:tc>
        <w:tc>
          <w:tcPr>
            <w:tcW w:w="80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r>
            <w:r/>
          </w:p>
        </w:tc>
        <w:tc>
          <w:tcPr>
            <w:tcW w:w="555" w:type="dxa"/>
            <w:vAlign w:val="center"/>
            <w:textDirection w:val="lrTb"/>
            <w:noWrap w:val="false"/>
          </w:tcPr>
          <w:p>
            <w:pPr>
              <w:jc w:val="center"/>
              <w:keepLines w:val="0"/>
              <w:keepNext w:val="0"/>
              <w:widowControl/>
              <w:rPr>
                <w:rStyle w:val="716"/>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SA"/>
              </w:rPr>
            </w:r>
            <w:r/>
          </w:p>
        </w:tc>
        <w:tc>
          <w:tcPr>
            <w:tcW w:w="677" w:type="dxa"/>
            <w:vAlign w:val="center"/>
            <w:textDirection w:val="lrTb"/>
            <w:noWrap w:val="false"/>
          </w:tcPr>
          <w:p>
            <w:pPr>
              <w:jc w:val="center"/>
              <w:keepLines w:val="0"/>
              <w:keepNext w:val="0"/>
              <w:widowControl/>
              <w:rPr>
                <w:rStyle w:val="716"/>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SA"/>
              </w:rPr>
            </w:r>
            <w:r/>
          </w:p>
        </w:tc>
        <w:tc>
          <w:tcPr>
            <w:tcW w:w="509" w:type="dxa"/>
            <w:vAlign w:val="center"/>
            <w:textDirection w:val="lrTb"/>
            <w:noWrap w:val="false"/>
          </w:tcPr>
          <w:p>
            <w:pPr>
              <w:jc w:val="center"/>
              <w:keepLines w:val="0"/>
              <w:keepNext w:val="0"/>
              <w:widowControl/>
              <w:rPr>
                <w:rStyle w:val="716"/>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SA"/>
              </w:rPr>
            </w:r>
            <w:r/>
          </w:p>
        </w:tc>
        <w:tc>
          <w:tcPr>
            <w:tcW w:w="711" w:type="dxa"/>
            <w:vAlign w:val="center"/>
            <w:textDirection w:val="lrTb"/>
            <w:noWrap w:val="false"/>
          </w:tcPr>
          <w:p>
            <w:pPr>
              <w:jc w:val="center"/>
              <w:keepLines w:val="0"/>
              <w:keepNext w:val="0"/>
              <w:widowControl/>
              <w:rPr>
                <w:rStyle w:val="716"/>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SA"/>
              </w:rPr>
            </w:r>
            <w:r/>
          </w:p>
        </w:tc>
        <w:tc>
          <w:tcPr>
            <w:tcW w:w="1311"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r>
            <w:r/>
          </w:p>
        </w:tc>
      </w:tr>
      <w:tr>
        <w:trPr>
          <w:jc w:val="center"/>
          <w:trHeight w:val="528"/>
        </w:trPr>
        <w:tc>
          <w:tcPr>
            <w:tcW w:w="43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t xml:space="preserve">（2）</w:t>
            </w:r>
            <w:r/>
          </w:p>
        </w:tc>
        <w:tc>
          <w:tcPr>
            <w:tcW w:w="80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r>
            <w:r/>
          </w:p>
        </w:tc>
        <w:tc>
          <w:tcPr>
            <w:tcW w:w="555" w:type="dxa"/>
            <w:vAlign w:val="center"/>
            <w:textDirection w:val="lrTb"/>
            <w:noWrap w:val="false"/>
          </w:tcPr>
          <w:p>
            <w:pPr>
              <w:jc w:val="center"/>
              <w:keepLines w:val="0"/>
              <w:keepNext w:val="0"/>
              <w:widowControl/>
              <w:rPr>
                <w:rStyle w:val="716"/>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SA"/>
              </w:rPr>
            </w:r>
            <w:r/>
          </w:p>
        </w:tc>
        <w:tc>
          <w:tcPr>
            <w:tcW w:w="677" w:type="dxa"/>
            <w:vAlign w:val="center"/>
            <w:textDirection w:val="lrTb"/>
            <w:noWrap w:val="false"/>
          </w:tcPr>
          <w:p>
            <w:pPr>
              <w:jc w:val="center"/>
              <w:keepLines w:val="0"/>
              <w:keepNext w:val="0"/>
              <w:widowControl/>
              <w:rPr>
                <w:rStyle w:val="716"/>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SA"/>
              </w:rPr>
            </w:r>
            <w:r/>
          </w:p>
        </w:tc>
        <w:tc>
          <w:tcPr>
            <w:tcW w:w="509" w:type="dxa"/>
            <w:vAlign w:val="center"/>
            <w:textDirection w:val="lrTb"/>
            <w:noWrap w:val="false"/>
          </w:tcPr>
          <w:p>
            <w:pPr>
              <w:jc w:val="center"/>
              <w:keepLines w:val="0"/>
              <w:keepNext w:val="0"/>
              <w:widowControl/>
              <w:rPr>
                <w:rStyle w:val="716"/>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SA"/>
              </w:rPr>
            </w:r>
            <w:r/>
          </w:p>
        </w:tc>
        <w:tc>
          <w:tcPr>
            <w:tcW w:w="711" w:type="dxa"/>
            <w:vAlign w:val="center"/>
            <w:textDirection w:val="lrTb"/>
            <w:noWrap w:val="false"/>
          </w:tcPr>
          <w:p>
            <w:pPr>
              <w:jc w:val="center"/>
              <w:keepLines w:val="0"/>
              <w:keepNext w:val="0"/>
              <w:widowControl/>
              <w:rPr>
                <w:rStyle w:val="716"/>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SA"/>
              </w:rPr>
            </w:r>
            <w:r/>
          </w:p>
        </w:tc>
        <w:tc>
          <w:tcPr>
            <w:tcW w:w="1311"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r>
            <w:r/>
          </w:p>
        </w:tc>
      </w:tr>
      <w:tr>
        <w:trPr>
          <w:jc w:val="center"/>
          <w:trHeight w:val="463"/>
        </w:trPr>
        <w:tc>
          <w:tcPr>
            <w:tcW w:w="43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cs="宋体"/>
                <w:i w:val="0"/>
                <w:iCs w:val="0"/>
                <w:color w:val="auto"/>
                <w:sz w:val="18"/>
                <w:szCs w:val="18"/>
                <w:highlight w:val="none"/>
                <w:u w:val="none"/>
                <w:lang w:val="en-US" w:eastAsia="zh-CN"/>
              </w:rPr>
              <w:t xml:space="preserve">...</w:t>
            </w:r>
            <w:r/>
          </w:p>
        </w:tc>
        <w:tc>
          <w:tcPr>
            <w:tcW w:w="80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r>
            <w:r/>
          </w:p>
        </w:tc>
        <w:tc>
          <w:tcPr>
            <w:tcW w:w="555" w:type="dxa"/>
            <w:vAlign w:val="center"/>
            <w:textDirection w:val="lrTb"/>
            <w:noWrap w:val="false"/>
          </w:tcPr>
          <w:p>
            <w:pPr>
              <w:jc w:val="center"/>
              <w:keepLines w:val="0"/>
              <w:keepNext w:val="0"/>
              <w:widowControl/>
              <w:rPr>
                <w:rStyle w:val="716"/>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SA"/>
              </w:rPr>
            </w:r>
            <w:r/>
          </w:p>
        </w:tc>
        <w:tc>
          <w:tcPr>
            <w:tcW w:w="677" w:type="dxa"/>
            <w:vAlign w:val="center"/>
            <w:textDirection w:val="lrTb"/>
            <w:noWrap w:val="false"/>
          </w:tcPr>
          <w:p>
            <w:pPr>
              <w:jc w:val="center"/>
              <w:keepLines w:val="0"/>
              <w:keepNext w:val="0"/>
              <w:widowControl/>
              <w:rPr>
                <w:rStyle w:val="716"/>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SA"/>
              </w:rPr>
            </w:r>
            <w:r/>
          </w:p>
        </w:tc>
        <w:tc>
          <w:tcPr>
            <w:tcW w:w="509" w:type="dxa"/>
            <w:vAlign w:val="center"/>
            <w:textDirection w:val="lrTb"/>
            <w:noWrap w:val="false"/>
          </w:tcPr>
          <w:p>
            <w:pPr>
              <w:jc w:val="center"/>
              <w:keepLines w:val="0"/>
              <w:keepNext w:val="0"/>
              <w:widowControl/>
              <w:rPr>
                <w:rStyle w:val="716"/>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SA"/>
              </w:rPr>
            </w:r>
            <w:r/>
          </w:p>
        </w:tc>
        <w:tc>
          <w:tcPr>
            <w:tcW w:w="711" w:type="dxa"/>
            <w:vAlign w:val="center"/>
            <w:textDirection w:val="lrTb"/>
            <w:noWrap w:val="false"/>
          </w:tcPr>
          <w:p>
            <w:pPr>
              <w:jc w:val="center"/>
              <w:keepLines w:val="0"/>
              <w:keepNext w:val="0"/>
              <w:widowControl/>
              <w:rPr>
                <w:rStyle w:val="716"/>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SA"/>
              </w:rPr>
            </w:r>
            <w:r/>
          </w:p>
        </w:tc>
        <w:tc>
          <w:tcPr>
            <w:tcW w:w="1311"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r>
            <w:r/>
          </w:p>
        </w:tc>
      </w:tr>
      <w:tr>
        <w:trPr>
          <w:jc w:val="center"/>
          <w:trHeight w:val="463"/>
        </w:trPr>
        <w:tc>
          <w:tcPr>
            <w:tcW w:w="430" w:type="dxa"/>
            <w:vAlign w:val="center"/>
            <w:textDirection w:val="lrTb"/>
            <w:noWrap w:val="false"/>
          </w:tcPr>
          <w:p>
            <w:pPr>
              <w:jc w:val="center"/>
              <w:keepLines w:val="0"/>
              <w:keepNext w:val="0"/>
              <w:widowControl/>
              <w:rPr>
                <w:rFonts w:ascii="宋体" w:hAnsi="宋体" w:cs="宋体"/>
                <w:i w:val="0"/>
                <w:iCs w:val="0"/>
                <w:color w:val="auto"/>
                <w:sz w:val="18"/>
                <w:szCs w:val="18"/>
                <w:highlight w:val="none"/>
                <w:u w:val="none"/>
                <w:lang w:val="en-US" w:eastAsia="zh-CN"/>
              </w:rPr>
              <w:suppressLineNumbers w:val="0"/>
            </w:pPr>
            <w:r>
              <w:rPr>
                <w:rFonts w:hint="eastAsia" w:ascii="宋体" w:hAnsi="宋体" w:cs="宋体"/>
                <w:i w:val="0"/>
                <w:iCs w:val="0"/>
                <w:color w:val="auto"/>
                <w:sz w:val="18"/>
                <w:szCs w:val="18"/>
                <w:highlight w:val="none"/>
                <w:u w:val="none"/>
                <w:lang w:val="en-US" w:eastAsia="zh-CN"/>
              </w:rPr>
              <w:t xml:space="preserve">合计</w:t>
            </w:r>
            <w:r/>
          </w:p>
        </w:tc>
        <w:tc>
          <w:tcPr>
            <w:gridSpan w:val="6"/>
            <w:tcW w:w="886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r>
            <w:r/>
          </w:p>
        </w:tc>
      </w:tr>
      <w:tr>
        <w:trPr>
          <w:jc w:val="center"/>
          <w:trHeight w:val="401"/>
        </w:trPr>
        <w:tc>
          <w:tcPr>
            <w:tcW w:w="430" w:type="dxa"/>
            <w:vAlign w:val="center"/>
            <w:vMerge w:val="restart"/>
            <w:textDirection w:val="lrTb"/>
            <w:noWrap w:val="false"/>
          </w:tcPr>
          <w:p>
            <w:pPr>
              <w:jc w:val="center"/>
              <w:keepLines w:val="0"/>
              <w:keepNext w:val="0"/>
              <w:widowControl/>
              <w:rPr>
                <w:rStyle w:val="716"/>
                <w:rFonts w:hint="eastAsia" w:ascii="宋体" w:hAnsi="宋体" w:cs="宋体"/>
                <w:b/>
                <w:bCs/>
                <w:i w:val="0"/>
                <w:iCs w:val="0"/>
                <w:color w:val="auto"/>
                <w:sz w:val="18"/>
                <w:szCs w:val="18"/>
                <w:highlight w:val="none"/>
                <w:u w:val="none"/>
                <w:lang w:val="en-US" w:eastAsia="zh-CN" w:bidi="ar-SA"/>
              </w:rPr>
              <w:suppressLineNumbers w:val="0"/>
            </w:pPr>
            <w:r>
              <w:rPr>
                <w:rStyle w:val="716"/>
                <w:rFonts w:hint="eastAsia" w:ascii="宋体" w:hAnsi="宋体" w:cs="宋体"/>
                <w:b/>
                <w:bCs/>
                <w:i w:val="0"/>
                <w:iCs w:val="0"/>
                <w:color w:val="auto"/>
                <w:sz w:val="18"/>
                <w:szCs w:val="18"/>
                <w:highlight w:val="none"/>
                <w:u w:val="none"/>
                <w:lang w:val="en-US" w:eastAsia="zh-CN" w:bidi="ar-SA"/>
              </w:rPr>
              <w:t xml:space="preserve">4</w:t>
            </w:r>
            <w:r/>
          </w:p>
        </w:tc>
        <w:tc>
          <w:tcPr>
            <w:gridSpan w:val="6"/>
            <w:tcW w:w="886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b/>
                <w:bCs/>
                <w:i w:val="0"/>
                <w:iCs w:val="0"/>
                <w:color w:val="auto"/>
                <w:sz w:val="18"/>
                <w:szCs w:val="18"/>
                <w:highlight w:val="none"/>
                <w:u w:val="none"/>
                <w:lang w:val="en-US" w:eastAsia="zh-CN"/>
              </w:rPr>
              <w:t xml:space="preserve">公积金</w:t>
            </w:r>
            <w:r/>
          </w:p>
        </w:tc>
      </w:tr>
      <w:tr>
        <w:trPr>
          <w:jc w:val="center"/>
          <w:trHeight w:val="737"/>
        </w:trPr>
        <w:tc>
          <w:tcPr>
            <w:tcW w:w="430" w:type="dxa"/>
            <w:vAlign w:val="center"/>
            <w:vMerge w:val="continue"/>
            <w:textDirection w:val="lrTb"/>
            <w:noWrap w:val="false"/>
          </w:tcPr>
          <w:p>
            <w:pPr>
              <w:jc w:val="center"/>
              <w:keepLines w:val="0"/>
              <w:keepNext w:val="0"/>
              <w:widowControl/>
              <w:rPr>
                <w:rStyle w:val="716"/>
                <w:rFonts w:hint="eastAsia" w:ascii="宋体" w:hAnsi="宋体" w:cs="宋体"/>
                <w:b/>
                <w:bCs/>
                <w:i w:val="0"/>
                <w:iCs w:val="0"/>
                <w:color w:val="auto"/>
                <w:sz w:val="18"/>
                <w:szCs w:val="18"/>
                <w:highlight w:val="none"/>
                <w:u w:val="none"/>
                <w:lang w:val="en-US" w:eastAsia="zh-CN" w:bidi="ar-SA"/>
              </w:rPr>
              <w:suppressLineNumbers w:val="0"/>
            </w:pPr>
            <w:r>
              <w:rPr>
                <w:rFonts w:hint="eastAsia" w:ascii="宋体" w:hAnsi="宋体" w:cs="宋体"/>
                <w:b/>
                <w:bCs/>
                <w:i w:val="0"/>
                <w:iCs w:val="0"/>
                <w:color w:val="auto"/>
                <w:sz w:val="18"/>
                <w:szCs w:val="18"/>
                <w:highlight w:val="none"/>
                <w:u w:val="none"/>
                <w:lang w:val="en-US" w:eastAsia="zh-CN" w:bidi="ar-SA"/>
              </w:rPr>
            </w:r>
            <w:r/>
          </w:p>
        </w:tc>
        <w:tc>
          <w:tcPr>
            <w:tcW w:w="803" w:type="dxa"/>
            <w:vAlign w:val="center"/>
            <w:textDirection w:val="lrTb"/>
            <w:noWrap w:val="false"/>
          </w:tcPr>
          <w:p>
            <w:pPr>
              <w:jc w:val="center"/>
              <w:widowControl w:val="off"/>
              <w:rPr>
                <w:rFonts w:hint="eastAsia" w:ascii="宋体" w:hAnsi="宋体" w:eastAsia="宋体" w:cs="宋体"/>
                <w:b/>
                <w:bCs/>
                <w:i w:val="0"/>
                <w:iCs w:val="0"/>
                <w:color w:val="auto"/>
                <w:sz w:val="18"/>
                <w:szCs w:val="18"/>
                <w:highlight w:val="none"/>
                <w:u w:val="none"/>
                <w:lang w:val="en-US" w:eastAsia="zh-CN"/>
              </w:rPr>
            </w:pPr>
            <w:r>
              <w:rPr>
                <w:rFonts w:hint="eastAsia" w:ascii="宋体" w:hAnsi="宋体" w:cs="宋体"/>
                <w:b/>
                <w:bCs/>
                <w:i w:val="0"/>
                <w:iCs w:val="0"/>
                <w:color w:val="auto"/>
                <w:sz w:val="18"/>
                <w:szCs w:val="18"/>
                <w:highlight w:val="none"/>
                <w:u w:val="none"/>
                <w:lang w:val="en-US" w:eastAsia="zh-CN"/>
              </w:rPr>
              <w:t xml:space="preserve">岗位名称</w:t>
            </w:r>
            <w:r/>
          </w:p>
        </w:tc>
        <w:tc>
          <w:tcPr>
            <w:tcW w:w="555" w:type="dxa"/>
            <w:vAlign w:val="center"/>
            <w:textDirection w:val="lrTb"/>
            <w:noWrap w:val="false"/>
          </w:tcPr>
          <w:p>
            <w:pPr>
              <w:jc w:val="center"/>
              <w:widowControl w:val="off"/>
              <w:rPr>
                <w:rStyle w:val="716"/>
                <w:rFonts w:hint="eastAsia" w:ascii="宋体" w:hAnsi="宋体" w:cs="宋体"/>
                <w:i w:val="0"/>
                <w:iCs w:val="0"/>
                <w:color w:val="auto"/>
                <w:sz w:val="18"/>
                <w:szCs w:val="18"/>
                <w:highlight w:val="none"/>
                <w:u w:val="none"/>
                <w:lang w:val="en-US" w:eastAsia="zh-CN" w:bidi="ar-SA"/>
              </w:rPr>
            </w:pPr>
            <w:r>
              <w:rPr>
                <w:rStyle w:val="716"/>
                <w:rFonts w:hint="eastAsia" w:ascii="宋体" w:hAnsi="宋体" w:cs="宋体"/>
                <w:b/>
                <w:bCs/>
                <w:i w:val="0"/>
                <w:iCs w:val="0"/>
                <w:color w:val="auto"/>
                <w:sz w:val="18"/>
                <w:szCs w:val="18"/>
                <w:highlight w:val="none"/>
                <w:u w:val="none"/>
                <w:lang w:val="en-US" w:eastAsia="zh-CN" w:bidi="ar-SA"/>
              </w:rPr>
              <w:t xml:space="preserve">人数</w:t>
            </w:r>
            <w:r/>
          </w:p>
        </w:tc>
        <w:tc>
          <w:tcPr>
            <w:tcW w:w="677" w:type="dxa"/>
            <w:vAlign w:val="center"/>
            <w:textDirection w:val="lrTb"/>
            <w:noWrap w:val="false"/>
          </w:tcPr>
          <w:p>
            <w:pPr>
              <w:jc w:val="center"/>
              <w:widowControl w:val="off"/>
              <w:rPr>
                <w:rStyle w:val="716"/>
                <w:rFonts w:hint="eastAsia" w:ascii="宋体" w:hAnsi="宋体" w:eastAsia="宋体" w:cs="宋体"/>
                <w:i w:val="0"/>
                <w:iCs w:val="0"/>
                <w:color w:val="auto"/>
                <w:sz w:val="18"/>
                <w:szCs w:val="18"/>
                <w:highlight w:val="none"/>
                <w:u w:val="none"/>
                <w:lang w:val="en-US" w:eastAsia="zh-CN" w:bidi="ar-SA"/>
              </w:rPr>
            </w:pPr>
            <w:r>
              <w:rPr>
                <w:rFonts w:hint="eastAsia" w:ascii="宋体" w:hAnsi="宋体" w:cs="宋体"/>
                <w:b/>
                <w:bCs/>
                <w:i w:val="0"/>
                <w:iCs w:val="0"/>
                <w:color w:val="auto"/>
                <w:sz w:val="18"/>
                <w:szCs w:val="18"/>
                <w:highlight w:val="none"/>
                <w:u w:val="none"/>
                <w:lang w:val="en-US" w:eastAsia="zh-CN"/>
              </w:rPr>
              <w:t xml:space="preserve">单位成本</w:t>
            </w:r>
            <w:r>
              <w:rPr>
                <w:rFonts w:hint="eastAsia" w:ascii="宋体" w:hAnsi="宋体" w:eastAsia="宋体" w:cs="宋体"/>
                <w:b/>
                <w:bCs/>
                <w:i w:val="0"/>
                <w:iCs w:val="0"/>
                <w:color w:val="auto"/>
                <w:sz w:val="18"/>
                <w:szCs w:val="18"/>
                <w:highlight w:val="none"/>
                <w:u w:val="none"/>
                <w:lang w:val="en-US" w:eastAsia="zh-CN"/>
              </w:rPr>
              <w:br w:type="textWrapping" w:clear="all"/>
            </w:r>
            <w:r>
              <w:rPr>
                <w:rFonts w:hint="eastAsia" w:ascii="宋体" w:hAnsi="宋体" w:eastAsia="宋体" w:cs="宋体"/>
                <w:b/>
                <w:bCs/>
                <w:i w:val="0"/>
                <w:iCs w:val="0"/>
                <w:color w:val="auto"/>
                <w:sz w:val="18"/>
                <w:szCs w:val="18"/>
                <w:highlight w:val="none"/>
                <w:u w:val="none"/>
                <w:lang w:val="en-US" w:eastAsia="zh-CN"/>
              </w:rPr>
              <w:t xml:space="preserve">（元/</w:t>
            </w:r>
            <w:r>
              <w:rPr>
                <w:rFonts w:hint="eastAsia" w:ascii="宋体" w:hAnsi="宋体" w:cs="宋体"/>
                <w:b/>
                <w:bCs/>
                <w:i w:val="0"/>
                <w:iCs w:val="0"/>
                <w:color w:val="auto"/>
                <w:sz w:val="18"/>
                <w:szCs w:val="18"/>
                <w:highlight w:val="none"/>
                <w:u w:val="none"/>
                <w:lang w:val="en-US" w:eastAsia="zh-CN"/>
              </w:rPr>
              <w:t xml:space="preserve">人*</w:t>
            </w:r>
            <w:r>
              <w:rPr>
                <w:rFonts w:hint="eastAsia" w:ascii="宋体" w:hAnsi="宋体" w:eastAsia="宋体" w:cs="宋体"/>
                <w:b/>
                <w:bCs/>
                <w:i w:val="0"/>
                <w:iCs w:val="0"/>
                <w:color w:val="auto"/>
                <w:sz w:val="18"/>
                <w:szCs w:val="18"/>
                <w:highlight w:val="none"/>
                <w:u w:val="none"/>
                <w:lang w:val="en-US" w:eastAsia="zh-CN"/>
              </w:rPr>
              <w:t xml:space="preserve">月）</w:t>
            </w:r>
            <w:r/>
          </w:p>
        </w:tc>
        <w:tc>
          <w:tcPr>
            <w:tcW w:w="509" w:type="dxa"/>
            <w:vAlign w:val="center"/>
            <w:textDirection w:val="lrTb"/>
            <w:noWrap w:val="false"/>
          </w:tcPr>
          <w:p>
            <w:pPr>
              <w:jc w:val="center"/>
              <w:widowControl w:val="off"/>
              <w:rPr>
                <w:rStyle w:val="716"/>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b/>
                <w:bCs/>
                <w:i w:val="0"/>
                <w:iCs w:val="0"/>
                <w:color w:val="auto"/>
                <w:sz w:val="18"/>
                <w:szCs w:val="18"/>
                <w:highlight w:val="none"/>
                <w:u w:val="none"/>
                <w:lang w:val="en-US" w:eastAsia="zh-CN"/>
              </w:rPr>
              <w:t xml:space="preserve">月数</w:t>
            </w:r>
            <w:r/>
          </w:p>
        </w:tc>
        <w:tc>
          <w:tcPr>
            <w:tcW w:w="711" w:type="dxa"/>
            <w:vAlign w:val="center"/>
            <w:textDirection w:val="lrTb"/>
            <w:noWrap w:val="false"/>
          </w:tcPr>
          <w:p>
            <w:pPr>
              <w:jc w:val="center"/>
              <w:widowControl w:val="off"/>
              <w:rPr>
                <w:rStyle w:val="716"/>
                <w:rFonts w:hint="eastAsia" w:ascii="宋体" w:hAnsi="宋体" w:eastAsia="宋体" w:cs="宋体"/>
                <w:i w:val="0"/>
                <w:iCs w:val="0"/>
                <w:color w:val="auto"/>
                <w:sz w:val="18"/>
                <w:szCs w:val="18"/>
                <w:highlight w:val="none"/>
                <w:u w:val="none"/>
                <w:lang w:val="en-US" w:eastAsia="zh-CN" w:bidi="ar-SA"/>
              </w:rPr>
            </w:pPr>
            <w:r>
              <w:rPr>
                <w:rStyle w:val="716"/>
                <w:rFonts w:hint="eastAsia" w:ascii="宋体" w:hAnsi="宋体" w:eastAsia="宋体" w:cs="宋体"/>
                <w:b/>
                <w:bCs/>
                <w:i w:val="0"/>
                <w:iCs w:val="0"/>
                <w:color w:val="auto"/>
                <w:sz w:val="18"/>
                <w:szCs w:val="18"/>
                <w:highlight w:val="none"/>
                <w:u w:val="none"/>
                <w:lang w:val="en-US" w:eastAsia="zh-CN" w:bidi="ar-SA"/>
              </w:rPr>
              <w:t xml:space="preserve">分项小计（元）</w:t>
            </w:r>
            <w:r/>
          </w:p>
        </w:tc>
        <w:tc>
          <w:tcPr>
            <w:tcW w:w="1311" w:type="dxa"/>
            <w:vAlign w:val="center"/>
            <w:textDirection w:val="lrTb"/>
            <w:noWrap w:val="false"/>
          </w:tcPr>
          <w:p>
            <w:pPr>
              <w:jc w:val="center"/>
              <w:widowControl w:val="off"/>
              <w:rPr>
                <w:rFonts w:hint="eastAsia" w:ascii="宋体" w:hAnsi="宋体" w:eastAsia="宋体" w:cs="宋体"/>
                <w:i w:val="0"/>
                <w:iCs w:val="0"/>
                <w:color w:val="auto"/>
                <w:sz w:val="18"/>
                <w:szCs w:val="18"/>
                <w:highlight w:val="none"/>
                <w:u w:val="none"/>
                <w:lang w:val="en-US" w:eastAsia="zh-CN"/>
              </w:rPr>
            </w:pPr>
            <w:r>
              <w:rPr>
                <w:rFonts w:hint="eastAsia" w:ascii="宋体" w:hAnsi="宋体" w:cs="宋体"/>
                <w:b/>
                <w:bCs/>
                <w:i w:val="0"/>
                <w:iCs w:val="0"/>
                <w:color w:val="auto"/>
                <w:sz w:val="18"/>
                <w:szCs w:val="18"/>
                <w:highlight w:val="none"/>
                <w:u w:val="none"/>
                <w:lang w:val="en-US" w:eastAsia="zh-CN"/>
              </w:rPr>
              <w:t xml:space="preserve">费用计算公式</w:t>
            </w:r>
            <w:r/>
          </w:p>
        </w:tc>
      </w:tr>
      <w:tr>
        <w:trPr>
          <w:jc w:val="center"/>
          <w:trHeight w:val="528"/>
        </w:trPr>
        <w:tc>
          <w:tcPr>
            <w:tcW w:w="43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t xml:space="preserve">（1）</w:t>
            </w:r>
            <w:r/>
          </w:p>
        </w:tc>
        <w:tc>
          <w:tcPr>
            <w:tcW w:w="803" w:type="dxa"/>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lang w:val="en-US" w:eastAsia="zh-CN"/>
              </w:rPr>
              <w:suppressLineNumbers w:val="0"/>
            </w:pPr>
            <w:r>
              <w:rPr>
                <w:rFonts w:hint="eastAsia" w:ascii="宋体" w:hAnsi="宋体" w:eastAsia="宋体" w:cs="宋体"/>
                <w:b/>
                <w:bCs/>
                <w:i w:val="0"/>
                <w:iCs w:val="0"/>
                <w:color w:val="auto"/>
                <w:sz w:val="18"/>
                <w:szCs w:val="18"/>
                <w:highlight w:val="none"/>
                <w:u w:val="none"/>
                <w:lang w:val="en-US" w:eastAsia="zh-CN"/>
              </w:rPr>
            </w:r>
            <w:r/>
          </w:p>
        </w:tc>
        <w:tc>
          <w:tcPr>
            <w:tcW w:w="555" w:type="dxa"/>
            <w:vAlign w:val="center"/>
            <w:textDirection w:val="lrTb"/>
            <w:noWrap w:val="false"/>
          </w:tcPr>
          <w:p>
            <w:pPr>
              <w:jc w:val="center"/>
              <w:keepLines w:val="0"/>
              <w:keepNext w:val="0"/>
              <w:widowControl/>
              <w:rPr>
                <w:rStyle w:val="716"/>
                <w:rFonts w:hint="eastAsia" w:ascii="宋体" w:hAnsi="宋体" w:cs="宋体"/>
                <w:i w:val="0"/>
                <w:iCs w:val="0"/>
                <w:color w:val="auto"/>
                <w:sz w:val="18"/>
                <w:szCs w:val="18"/>
                <w:highlight w:val="none"/>
                <w:u w:val="none"/>
                <w:lang w:val="en-US" w:eastAsia="zh-CN" w:bidi="ar-SA"/>
              </w:rPr>
              <w:suppressLineNumbers w:val="0"/>
            </w:pPr>
            <w:r>
              <w:rPr>
                <w:rFonts w:hint="eastAsia" w:ascii="宋体" w:hAnsi="宋体" w:cs="宋体"/>
                <w:i w:val="0"/>
                <w:iCs w:val="0"/>
                <w:color w:val="auto"/>
                <w:sz w:val="18"/>
                <w:szCs w:val="18"/>
                <w:highlight w:val="none"/>
                <w:u w:val="none"/>
                <w:lang w:val="en-US" w:eastAsia="zh-CN" w:bidi="ar-SA"/>
              </w:rPr>
            </w:r>
            <w:r/>
          </w:p>
        </w:tc>
        <w:tc>
          <w:tcPr>
            <w:tcW w:w="677" w:type="dxa"/>
            <w:vAlign w:val="center"/>
            <w:textDirection w:val="lrTb"/>
            <w:noWrap w:val="false"/>
          </w:tcPr>
          <w:p>
            <w:pPr>
              <w:jc w:val="center"/>
              <w:keepLines w:val="0"/>
              <w:keepNext w:val="0"/>
              <w:widowControl/>
              <w:rPr>
                <w:rStyle w:val="716"/>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SA"/>
              </w:rPr>
            </w:r>
            <w:r/>
          </w:p>
        </w:tc>
        <w:tc>
          <w:tcPr>
            <w:tcW w:w="509" w:type="dxa"/>
            <w:vAlign w:val="center"/>
            <w:textDirection w:val="lrTb"/>
            <w:noWrap w:val="false"/>
          </w:tcPr>
          <w:p>
            <w:pPr>
              <w:jc w:val="center"/>
              <w:keepLines w:val="0"/>
              <w:keepNext w:val="0"/>
              <w:widowControl/>
              <w:rPr>
                <w:rStyle w:val="716"/>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SA"/>
              </w:rPr>
            </w:r>
            <w:r/>
          </w:p>
        </w:tc>
        <w:tc>
          <w:tcPr>
            <w:tcW w:w="711" w:type="dxa"/>
            <w:vAlign w:val="center"/>
            <w:textDirection w:val="lrTb"/>
            <w:noWrap w:val="false"/>
          </w:tcPr>
          <w:p>
            <w:pPr>
              <w:jc w:val="center"/>
              <w:keepLines w:val="0"/>
              <w:keepNext w:val="0"/>
              <w:widowControl/>
              <w:rPr>
                <w:rStyle w:val="716"/>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SA"/>
              </w:rPr>
            </w:r>
            <w:r/>
          </w:p>
        </w:tc>
        <w:tc>
          <w:tcPr>
            <w:tcW w:w="1311"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r>
            <w:r/>
          </w:p>
        </w:tc>
      </w:tr>
      <w:tr>
        <w:trPr>
          <w:jc w:val="center"/>
          <w:trHeight w:val="528"/>
        </w:trPr>
        <w:tc>
          <w:tcPr>
            <w:tcW w:w="430" w:type="dxa"/>
            <w:vAlign w:val="center"/>
            <w:textDirection w:val="lrTb"/>
            <w:noWrap w:val="false"/>
          </w:tcPr>
          <w:p>
            <w:pPr>
              <w:jc w:val="center"/>
              <w:keepLines w:val="0"/>
              <w:keepNext w:val="0"/>
              <w:widowControl/>
              <w:rPr>
                <w:rStyle w:val="716"/>
                <w:rFonts w:hint="eastAsia" w:ascii="宋体" w:hAnsi="宋体" w:cs="宋体"/>
                <w:b/>
                <w:bCs/>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rPr>
              <w:t xml:space="preserve">（2）</w:t>
            </w:r>
            <w:r/>
          </w:p>
        </w:tc>
        <w:tc>
          <w:tcPr>
            <w:tcW w:w="803" w:type="dxa"/>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lang w:val="en-US" w:eastAsia="zh-CN"/>
              </w:rPr>
              <w:suppressLineNumbers w:val="0"/>
            </w:pPr>
            <w:r>
              <w:rPr>
                <w:rFonts w:hint="eastAsia" w:ascii="宋体" w:hAnsi="宋体" w:eastAsia="宋体" w:cs="宋体"/>
                <w:b/>
                <w:bCs/>
                <w:i w:val="0"/>
                <w:iCs w:val="0"/>
                <w:color w:val="auto"/>
                <w:sz w:val="18"/>
                <w:szCs w:val="18"/>
                <w:highlight w:val="none"/>
                <w:u w:val="none"/>
                <w:lang w:val="en-US" w:eastAsia="zh-CN"/>
              </w:rPr>
            </w:r>
            <w:r/>
          </w:p>
        </w:tc>
        <w:tc>
          <w:tcPr>
            <w:tcW w:w="555" w:type="dxa"/>
            <w:vAlign w:val="center"/>
            <w:textDirection w:val="lrTb"/>
            <w:noWrap w:val="false"/>
          </w:tcPr>
          <w:p>
            <w:pPr>
              <w:jc w:val="center"/>
              <w:keepLines w:val="0"/>
              <w:keepNext w:val="0"/>
              <w:widowControl/>
              <w:rPr>
                <w:rStyle w:val="716"/>
                <w:rFonts w:hint="eastAsia" w:ascii="宋体" w:hAnsi="宋体" w:cs="宋体"/>
                <w:i w:val="0"/>
                <w:iCs w:val="0"/>
                <w:color w:val="auto"/>
                <w:sz w:val="18"/>
                <w:szCs w:val="18"/>
                <w:highlight w:val="none"/>
                <w:u w:val="none"/>
                <w:lang w:val="en-US" w:eastAsia="zh-CN" w:bidi="ar-SA"/>
              </w:rPr>
              <w:suppressLineNumbers w:val="0"/>
            </w:pPr>
            <w:r>
              <w:rPr>
                <w:rFonts w:hint="eastAsia" w:ascii="宋体" w:hAnsi="宋体" w:cs="宋体"/>
                <w:i w:val="0"/>
                <w:iCs w:val="0"/>
                <w:color w:val="auto"/>
                <w:sz w:val="18"/>
                <w:szCs w:val="18"/>
                <w:highlight w:val="none"/>
                <w:u w:val="none"/>
                <w:lang w:val="en-US" w:eastAsia="zh-CN" w:bidi="ar-SA"/>
              </w:rPr>
            </w:r>
            <w:r/>
          </w:p>
        </w:tc>
        <w:tc>
          <w:tcPr>
            <w:tcW w:w="677" w:type="dxa"/>
            <w:vAlign w:val="center"/>
            <w:textDirection w:val="lrTb"/>
            <w:noWrap w:val="false"/>
          </w:tcPr>
          <w:p>
            <w:pPr>
              <w:jc w:val="center"/>
              <w:keepLines w:val="0"/>
              <w:keepNext w:val="0"/>
              <w:widowControl/>
              <w:rPr>
                <w:rStyle w:val="716"/>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SA"/>
              </w:rPr>
            </w:r>
            <w:r/>
          </w:p>
        </w:tc>
        <w:tc>
          <w:tcPr>
            <w:tcW w:w="509" w:type="dxa"/>
            <w:vAlign w:val="center"/>
            <w:textDirection w:val="lrTb"/>
            <w:noWrap w:val="false"/>
          </w:tcPr>
          <w:p>
            <w:pPr>
              <w:jc w:val="center"/>
              <w:keepLines w:val="0"/>
              <w:keepNext w:val="0"/>
              <w:widowControl/>
              <w:rPr>
                <w:rStyle w:val="716"/>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SA"/>
              </w:rPr>
            </w:r>
            <w:r/>
          </w:p>
        </w:tc>
        <w:tc>
          <w:tcPr>
            <w:tcW w:w="711" w:type="dxa"/>
            <w:vAlign w:val="center"/>
            <w:textDirection w:val="lrTb"/>
            <w:noWrap w:val="false"/>
          </w:tcPr>
          <w:p>
            <w:pPr>
              <w:jc w:val="center"/>
              <w:keepLines w:val="0"/>
              <w:keepNext w:val="0"/>
              <w:widowControl/>
              <w:rPr>
                <w:rStyle w:val="716"/>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SA"/>
              </w:rPr>
            </w:r>
            <w:r/>
          </w:p>
        </w:tc>
        <w:tc>
          <w:tcPr>
            <w:tcW w:w="1311"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r>
            <w:r/>
          </w:p>
        </w:tc>
      </w:tr>
      <w:tr>
        <w:trPr>
          <w:jc w:val="center"/>
          <w:trHeight w:val="467"/>
        </w:trPr>
        <w:tc>
          <w:tcPr>
            <w:tcW w:w="430" w:type="dxa"/>
            <w:vAlign w:val="center"/>
            <w:textDirection w:val="lrTb"/>
            <w:noWrap w:val="false"/>
          </w:tcPr>
          <w:p>
            <w:pPr>
              <w:jc w:val="center"/>
              <w:keepLines w:val="0"/>
              <w:keepNext w:val="0"/>
              <w:widowControl/>
              <w:rPr>
                <w:rStyle w:val="716"/>
                <w:rFonts w:hint="eastAsia" w:ascii="宋体" w:hAnsi="宋体" w:cs="宋体"/>
                <w:b/>
                <w:bCs/>
                <w:i w:val="0"/>
                <w:iCs w:val="0"/>
                <w:color w:val="auto"/>
                <w:sz w:val="18"/>
                <w:szCs w:val="18"/>
                <w:highlight w:val="none"/>
                <w:u w:val="none"/>
                <w:lang w:val="en-US" w:eastAsia="zh-CN" w:bidi="ar-SA"/>
              </w:rPr>
              <w:suppressLineNumbers w:val="0"/>
            </w:pPr>
            <w:r>
              <w:rPr>
                <w:rFonts w:hint="eastAsia" w:ascii="宋体" w:hAnsi="宋体" w:cs="宋体"/>
                <w:i w:val="0"/>
                <w:iCs w:val="0"/>
                <w:color w:val="auto"/>
                <w:sz w:val="18"/>
                <w:szCs w:val="18"/>
                <w:highlight w:val="none"/>
                <w:u w:val="none"/>
                <w:lang w:val="en-US" w:eastAsia="zh-CN"/>
              </w:rPr>
              <w:t xml:space="preserve">...</w:t>
            </w:r>
            <w:r/>
          </w:p>
        </w:tc>
        <w:tc>
          <w:tcPr>
            <w:tcW w:w="803" w:type="dxa"/>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lang w:val="en-US" w:eastAsia="zh-CN"/>
              </w:rPr>
              <w:suppressLineNumbers w:val="0"/>
            </w:pPr>
            <w:r>
              <w:rPr>
                <w:rFonts w:hint="eastAsia" w:ascii="宋体" w:hAnsi="宋体" w:eastAsia="宋体" w:cs="宋体"/>
                <w:b/>
                <w:bCs/>
                <w:i w:val="0"/>
                <w:iCs w:val="0"/>
                <w:color w:val="auto"/>
                <w:sz w:val="18"/>
                <w:szCs w:val="18"/>
                <w:highlight w:val="none"/>
                <w:u w:val="none"/>
                <w:lang w:val="en-US" w:eastAsia="zh-CN"/>
              </w:rPr>
            </w:r>
            <w:r/>
          </w:p>
        </w:tc>
        <w:tc>
          <w:tcPr>
            <w:tcW w:w="555" w:type="dxa"/>
            <w:vAlign w:val="center"/>
            <w:textDirection w:val="lrTb"/>
            <w:noWrap w:val="false"/>
          </w:tcPr>
          <w:p>
            <w:pPr>
              <w:jc w:val="center"/>
              <w:keepLines w:val="0"/>
              <w:keepNext w:val="0"/>
              <w:widowControl/>
              <w:rPr>
                <w:rStyle w:val="716"/>
                <w:rFonts w:hint="eastAsia" w:ascii="宋体" w:hAnsi="宋体" w:cs="宋体"/>
                <w:i w:val="0"/>
                <w:iCs w:val="0"/>
                <w:color w:val="auto"/>
                <w:sz w:val="18"/>
                <w:szCs w:val="18"/>
                <w:highlight w:val="none"/>
                <w:u w:val="none"/>
                <w:lang w:val="en-US" w:eastAsia="zh-CN" w:bidi="ar-SA"/>
              </w:rPr>
              <w:suppressLineNumbers w:val="0"/>
            </w:pPr>
            <w:r>
              <w:rPr>
                <w:rFonts w:hint="eastAsia" w:ascii="宋体" w:hAnsi="宋体" w:cs="宋体"/>
                <w:i w:val="0"/>
                <w:iCs w:val="0"/>
                <w:color w:val="auto"/>
                <w:sz w:val="18"/>
                <w:szCs w:val="18"/>
                <w:highlight w:val="none"/>
                <w:u w:val="none"/>
                <w:lang w:val="en-US" w:eastAsia="zh-CN" w:bidi="ar-SA"/>
              </w:rPr>
            </w:r>
            <w:r/>
          </w:p>
        </w:tc>
        <w:tc>
          <w:tcPr>
            <w:tcW w:w="677" w:type="dxa"/>
            <w:vAlign w:val="center"/>
            <w:textDirection w:val="lrTb"/>
            <w:noWrap w:val="false"/>
          </w:tcPr>
          <w:p>
            <w:pPr>
              <w:jc w:val="center"/>
              <w:keepLines w:val="0"/>
              <w:keepNext w:val="0"/>
              <w:widowControl/>
              <w:rPr>
                <w:rStyle w:val="716"/>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SA"/>
              </w:rPr>
            </w:r>
            <w:r/>
          </w:p>
        </w:tc>
        <w:tc>
          <w:tcPr>
            <w:tcW w:w="509" w:type="dxa"/>
            <w:vAlign w:val="center"/>
            <w:textDirection w:val="lrTb"/>
            <w:noWrap w:val="false"/>
          </w:tcPr>
          <w:p>
            <w:pPr>
              <w:jc w:val="center"/>
              <w:keepLines w:val="0"/>
              <w:keepNext w:val="0"/>
              <w:widowControl/>
              <w:rPr>
                <w:rStyle w:val="716"/>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SA"/>
              </w:rPr>
            </w:r>
            <w:r/>
          </w:p>
        </w:tc>
        <w:tc>
          <w:tcPr>
            <w:tcW w:w="711" w:type="dxa"/>
            <w:vAlign w:val="center"/>
            <w:textDirection w:val="lrTb"/>
            <w:noWrap w:val="false"/>
          </w:tcPr>
          <w:p>
            <w:pPr>
              <w:jc w:val="center"/>
              <w:keepLines w:val="0"/>
              <w:keepNext w:val="0"/>
              <w:widowControl/>
              <w:rPr>
                <w:rStyle w:val="716"/>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SA"/>
              </w:rPr>
            </w:r>
            <w:r/>
          </w:p>
        </w:tc>
        <w:tc>
          <w:tcPr>
            <w:tcW w:w="1311"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r>
            <w:r/>
          </w:p>
        </w:tc>
      </w:tr>
      <w:tr>
        <w:trPr>
          <w:jc w:val="center"/>
          <w:trHeight w:val="467"/>
        </w:trPr>
        <w:tc>
          <w:tcPr>
            <w:tcW w:w="430" w:type="dxa"/>
            <w:vAlign w:val="center"/>
            <w:textDirection w:val="lrTb"/>
            <w:noWrap w:val="false"/>
          </w:tcPr>
          <w:p>
            <w:pPr>
              <w:jc w:val="center"/>
              <w:keepLines w:val="0"/>
              <w:keepNext w:val="0"/>
              <w:widowControl/>
              <w:rPr>
                <w:rFonts w:ascii="宋体" w:hAnsi="宋体" w:cs="宋体"/>
                <w:i w:val="0"/>
                <w:iCs w:val="0"/>
                <w:color w:val="auto"/>
                <w:sz w:val="18"/>
                <w:szCs w:val="18"/>
                <w:highlight w:val="none"/>
                <w:u w:val="none"/>
                <w:lang w:val="en-US" w:eastAsia="zh-CN"/>
              </w:rPr>
              <w:suppressLineNumbers w:val="0"/>
            </w:pPr>
            <w:r>
              <w:rPr>
                <w:rFonts w:hint="eastAsia" w:ascii="宋体" w:hAnsi="宋体" w:cs="宋体"/>
                <w:i w:val="0"/>
                <w:iCs w:val="0"/>
                <w:color w:val="auto"/>
                <w:sz w:val="18"/>
                <w:szCs w:val="18"/>
                <w:highlight w:val="none"/>
                <w:u w:val="none"/>
                <w:lang w:val="en-US" w:eastAsia="zh-CN"/>
              </w:rPr>
              <w:t xml:space="preserve">合计</w:t>
            </w:r>
            <w:r/>
          </w:p>
        </w:tc>
        <w:tc>
          <w:tcPr>
            <w:gridSpan w:val="6"/>
            <w:tcW w:w="886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r>
            <w:r/>
          </w:p>
        </w:tc>
      </w:tr>
      <w:tr>
        <w:trPr>
          <w:jc w:val="center"/>
          <w:trHeight w:val="547"/>
        </w:trPr>
        <w:tc>
          <w:tcPr>
            <w:tcW w:w="430" w:type="dxa"/>
            <w:vAlign w:val="center"/>
            <w:textDirection w:val="lrTb"/>
            <w:noWrap w:val="false"/>
          </w:tcPr>
          <w:p>
            <w:pPr>
              <w:jc w:val="center"/>
              <w:widowControl w:val="off"/>
              <w:rPr>
                <w:rFonts w:ascii="宋体" w:hAnsi="宋体" w:eastAsia="宋体" w:cs="宋体"/>
                <w:b/>
                <w:bCs/>
                <w:i w:val="0"/>
                <w:iCs w:val="0"/>
                <w:color w:val="auto"/>
                <w:sz w:val="18"/>
                <w:szCs w:val="18"/>
                <w:highlight w:val="none"/>
                <w:u w:val="none"/>
                <w:lang w:val="en-US" w:eastAsia="zh-CN" w:bidi="ar-SA"/>
              </w:rPr>
            </w:pPr>
            <w:r>
              <w:rPr>
                <w:rFonts w:hint="eastAsia" w:ascii="宋体" w:hAnsi="宋体" w:cs="宋体"/>
                <w:b/>
                <w:bCs/>
                <w:i w:val="0"/>
                <w:iCs w:val="0"/>
                <w:color w:val="auto"/>
                <w:sz w:val="18"/>
                <w:szCs w:val="18"/>
                <w:highlight w:val="none"/>
                <w:u w:val="none"/>
                <w:lang w:val="en-US" w:eastAsia="zh-CN" w:bidi="ar-SA"/>
              </w:rPr>
              <w:t xml:space="preserve">总计</w:t>
            </w:r>
            <w:r/>
          </w:p>
        </w:tc>
        <w:tc>
          <w:tcPr>
            <w:gridSpan w:val="6"/>
            <w:tcW w:w="8862" w:type="dxa"/>
            <w:vAlign w:val="center"/>
            <w:textDirection w:val="lrTb"/>
            <w:noWrap w:val="false"/>
          </w:tcPr>
          <w:p>
            <w:pPr>
              <w:jc w:val="center"/>
              <w:widowControl w:val="off"/>
              <w:rPr>
                <w:rStyle w:val="716"/>
                <w:rFonts w:hint="eastAsia" w:ascii="宋体" w:hAnsi="宋体" w:eastAsia="宋体" w:cs="宋体"/>
                <w:b/>
                <w:bCs/>
                <w:i w:val="0"/>
                <w:iCs w:val="0"/>
                <w:color w:val="auto"/>
                <w:sz w:val="18"/>
                <w:szCs w:val="18"/>
                <w:highlight w:val="none"/>
                <w:u w:val="none"/>
                <w:lang w:val="en-US" w:eastAsia="zh-CN" w:bidi="ar-SA"/>
              </w:rPr>
            </w:pPr>
            <w:r>
              <w:rPr>
                <w:rFonts w:hint="eastAsia" w:ascii="宋体" w:hAnsi="宋体" w:eastAsia="宋体" w:cs="宋体"/>
                <w:b/>
                <w:bCs/>
                <w:i w:val="0"/>
                <w:iCs w:val="0"/>
                <w:color w:val="auto"/>
                <w:sz w:val="18"/>
                <w:szCs w:val="18"/>
                <w:highlight w:val="none"/>
                <w:u w:val="none"/>
                <w:lang w:val="en-US" w:eastAsia="zh-CN" w:bidi="ar-SA"/>
              </w:rPr>
            </w:r>
            <w:r/>
          </w:p>
        </w:tc>
      </w:tr>
      <w:tr>
        <w:trPr>
          <w:jc w:val="center"/>
          <w:trHeight w:val="1205"/>
        </w:trPr>
        <w:tc>
          <w:tcPr>
            <w:gridSpan w:val="7"/>
            <w:tcW w:w="9698" w:type="dxa"/>
            <w:vAlign w:val="center"/>
            <w:textDirection w:val="lrTb"/>
            <w:noWrap w:val="false"/>
          </w:tcPr>
          <w:p>
            <w:pPr>
              <w:jc w:val="left"/>
              <w:widowControl w:val="off"/>
              <w:rPr>
                <w:rStyle w:val="716"/>
                <w:rFonts w:ascii="宋体" w:hAnsi="宋体" w:eastAsia="宋体" w:cs="宋体"/>
                <w:b/>
                <w:bCs/>
                <w:i w:val="0"/>
                <w:iCs w:val="0"/>
                <w:color w:val="auto"/>
                <w:sz w:val="18"/>
                <w:szCs w:val="18"/>
                <w:highlight w:val="none"/>
                <w:u w:val="none"/>
                <w:lang w:val="en-US" w:eastAsia="zh-CN" w:bidi="ar-SA"/>
              </w:rPr>
            </w:pPr>
            <w:r>
              <w:rPr>
                <w:rFonts w:hint="eastAsia" w:ascii="宋体" w:hAnsi="宋体" w:eastAsia="宋体" w:cs="宋体"/>
                <w:b/>
                <w:bCs/>
                <w:i w:val="0"/>
                <w:iCs w:val="0"/>
                <w:color w:val="auto"/>
                <w:sz w:val="22"/>
                <w:szCs w:val="22"/>
                <w:highlight w:val="none"/>
                <w:u w:val="none"/>
                <w:lang w:val="en-US" w:eastAsia="zh-CN" w:bidi="ar-SA"/>
              </w:rPr>
              <w:t xml:space="preserve">注：（1）此表为样表，行数可自行添加，但表式不变。（2）各分项报价均不得为“0”或负数，否则作无效投标处理。（3）“月数”或“天数”根据项目“合同履行期限”测算。</w:t>
            </w:r>
            <w:r>
              <w:rPr>
                <w:rFonts w:hint="eastAsia" w:ascii="宋体" w:hAnsi="宋体" w:eastAsia="宋体" w:cs="宋体"/>
                <w:b/>
                <w:bCs/>
                <w:color w:val="auto"/>
                <w:sz w:val="22"/>
                <w:szCs w:val="22"/>
                <w:highlight w:val="none"/>
                <w:u w:val="none"/>
                <w:lang w:val="en-US" w:eastAsia="zh-CN"/>
              </w:rPr>
              <w:t xml:space="preserve">（4）《投标分项报价表》中“人工成本”的“合计”金额应与《人工成本报价明细表》中的“总计”金额一致。</w:t>
            </w:r>
            <w:r>
              <w:rPr>
                <w:rFonts w:hint="eastAsia" w:ascii="宋体" w:hAnsi="宋体" w:eastAsia="宋体" w:cs="宋体"/>
                <w:b/>
                <w:bCs/>
                <w:color w:val="auto"/>
                <w:sz w:val="22"/>
                <w:szCs w:val="22"/>
                <w:highlight w:val="none"/>
                <w:u w:val="none"/>
                <w:lang w:eastAsia="zh-CN"/>
              </w:rPr>
              <w:t xml:space="preserve">（</w:t>
            </w:r>
            <w:r>
              <w:rPr>
                <w:rFonts w:hint="eastAsia" w:ascii="宋体" w:hAnsi="宋体" w:eastAsia="宋体" w:cs="宋体"/>
                <w:b/>
                <w:bCs/>
                <w:color w:val="auto"/>
                <w:sz w:val="22"/>
                <w:szCs w:val="22"/>
                <w:highlight w:val="none"/>
                <w:u w:val="none"/>
                <w:lang w:val="en-US" w:eastAsia="zh-CN"/>
              </w:rPr>
              <w:t xml:space="preserve">5</w:t>
            </w:r>
            <w:r>
              <w:rPr>
                <w:rFonts w:hint="eastAsia" w:ascii="宋体" w:hAnsi="宋体" w:eastAsia="宋体" w:cs="宋体"/>
                <w:b/>
                <w:bCs/>
                <w:color w:val="auto"/>
                <w:sz w:val="22"/>
                <w:szCs w:val="22"/>
                <w:highlight w:val="none"/>
                <w:u w:val="none"/>
                <w:lang w:eastAsia="zh-CN"/>
              </w:rPr>
              <w:t xml:space="preserve">）</w:t>
            </w:r>
            <w:r>
              <w:rPr>
                <w:rFonts w:hint="eastAsia" w:ascii="宋体" w:hAnsi="宋体" w:eastAsia="宋体" w:cs="宋体"/>
                <w:b/>
                <w:bCs/>
                <w:color w:val="auto"/>
                <w:sz w:val="22"/>
                <w:szCs w:val="22"/>
                <w:highlight w:val="none"/>
                <w:u w:val="none"/>
                <w:lang w:val="en-US" w:eastAsia="zh-CN"/>
              </w:rPr>
              <w:t xml:space="preserve">此表中所有数值保留小数点后两位。</w:t>
            </w:r>
            <w:r/>
          </w:p>
        </w:tc>
      </w:tr>
    </w:tbl>
    <w:p>
      <w:pPr>
        <w:numPr>
          <w:ilvl w:val="0"/>
          <w:numId w:val="0"/>
        </w:numPr>
        <w:jc w:val="left"/>
        <w:keepLines w:val="0"/>
        <w:keepNext w:val="0"/>
        <w:pageBreakBefore w:val="0"/>
        <w:spacing w:after="0" w:line="36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r>
      <w:r/>
    </w:p>
    <w:p>
      <w:pPr>
        <w:numPr>
          <w:ilvl w:val="0"/>
          <w:numId w:val="0"/>
        </w:numPr>
        <w:jc w:val="left"/>
        <w:keepLines w:val="0"/>
        <w:keepNext w:val="0"/>
        <w:pageBreakBefore w:val="0"/>
        <w:spacing w:after="0" w:line="36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附：最低工资标准、社保及公积金相关规定</w:t>
      </w:r>
      <w:r/>
    </w:p>
    <w:p>
      <w:pPr>
        <w:numPr>
          <w:ilvl w:val="0"/>
          <w:numId w:val="0"/>
        </w:numPr>
        <w:ind w:firstLine="422"/>
        <w:jc w:val="left"/>
        <w:keepLines w:val="0"/>
        <w:keepNext w:val="0"/>
        <w:pageBreakBefore w:val="0"/>
        <w:spacing w:after="0"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下表为目前南京市最低工资标准、社会保险、住房公积金的相关规定，作为测算报价和分析报价合理性的参考</w:t>
      </w:r>
      <w:r>
        <w:rPr>
          <w:rFonts w:hint="eastAsia" w:ascii="宋体" w:hAnsi="宋体" w:cs="宋体"/>
          <w:b/>
          <w:bCs/>
          <w:color w:val="auto"/>
          <w:sz w:val="21"/>
          <w:szCs w:val="21"/>
          <w:highlight w:val="none"/>
          <w:lang w:val="en-US" w:eastAsia="zh-CN"/>
        </w:rPr>
        <w:t xml:space="preserve">。</w:t>
      </w:r>
      <w:r/>
    </w:p>
    <w:p>
      <w:pPr>
        <w:numPr>
          <w:ilvl w:val="0"/>
          <w:numId w:val="0"/>
        </w:numPr>
        <w:ind w:firstLine="0"/>
        <w:jc w:val="center"/>
        <w:keepLines w:val="0"/>
        <w:keepNext w:val="0"/>
        <w:pageBreakBefore w:val="0"/>
        <w:spacing w:after="0"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最低工资标准、社会保险及公积金（参考）</w:t>
      </w:r>
      <w:r/>
    </w:p>
    <w:tbl>
      <w:tblPr>
        <w:tblStyle w:val="663"/>
        <w:tblW w:w="99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6"/>
        <w:gridCol w:w="1748"/>
        <w:gridCol w:w="4257"/>
        <w:gridCol w:w="1627"/>
        <w:gridCol w:w="1537"/>
      </w:tblGrid>
      <w:tr>
        <w:trPr>
          <w:trHeight w:val="597" w:hRule="exact"/>
        </w:trPr>
        <w:tc>
          <w:tcPr>
            <w:tcW w:w="736" w:type="dxa"/>
            <w:vAlign w:val="center"/>
            <w:textDirection w:val="lrTb"/>
            <w:noWrap/>
          </w:tcPr>
          <w:p>
            <w:pPr>
              <w:jc w:val="center"/>
              <w:keepLines w:val="0"/>
              <w:keepNext w:val="0"/>
              <w:pageBreakBefore w:val="0"/>
              <w:spacing w:line="240" w:lineRule="auto"/>
              <w:widowControl/>
              <w:rPr>
                <w:rStyle w:val="716"/>
                <w:rFonts w:hint="eastAsia" w:ascii="宋体" w:hAnsi="宋体" w:eastAsia="宋体" w:cs="宋体"/>
                <w:b/>
                <w:bCs/>
                <w:i w:val="0"/>
                <w:iCs w:val="0"/>
                <w:color w:val="auto"/>
                <w:sz w:val="21"/>
                <w:szCs w:val="21"/>
                <w:highlight w:val="none"/>
                <w:u w:val="none"/>
                <w:lang w:val="en-US" w:eastAsia="zh-CN"/>
              </w:rPr>
              <w:suppressLineNumbers w:val="0"/>
            </w:pPr>
            <w:r>
              <w:rPr>
                <w:rFonts w:hint="eastAsia" w:ascii="宋体" w:hAnsi="宋体" w:eastAsia="宋体" w:cs="宋体"/>
                <w:b/>
                <w:bCs/>
                <w:i w:val="0"/>
                <w:iCs w:val="0"/>
                <w:color w:val="auto"/>
                <w:sz w:val="21"/>
                <w:szCs w:val="21"/>
                <w:highlight w:val="none"/>
                <w:u w:val="none"/>
                <w:lang w:val="en-US" w:eastAsia="zh-CN"/>
              </w:rPr>
              <w:t xml:space="preserve">序号</w:t>
            </w:r>
            <w:r/>
          </w:p>
        </w:tc>
        <w:tc>
          <w:tcPr>
            <w:tcW w:w="1748" w:type="dxa"/>
            <w:vAlign w:val="center"/>
            <w:textDirection w:val="lrTb"/>
            <w:noWrap/>
          </w:tcPr>
          <w:p>
            <w:pPr>
              <w:jc w:val="center"/>
              <w:keepLines w:val="0"/>
              <w:keepNext w:val="0"/>
              <w:pageBreakBefore w:val="0"/>
              <w:spacing w:line="240" w:lineRule="auto"/>
              <w:widowControl/>
              <w:rPr>
                <w:rStyle w:val="716"/>
                <w:rFonts w:hint="eastAsia" w:ascii="宋体" w:hAnsi="宋体" w:eastAsia="宋体" w:cs="宋体"/>
                <w:b/>
                <w:bCs/>
                <w:i w:val="0"/>
                <w:iCs w:val="0"/>
                <w:color w:val="auto"/>
                <w:sz w:val="21"/>
                <w:szCs w:val="21"/>
                <w:highlight w:val="none"/>
                <w:u w:val="none"/>
                <w:lang w:val="en-US" w:eastAsia="zh-CN"/>
              </w:rPr>
              <w:suppressLineNumbers w:val="0"/>
            </w:pPr>
            <w:r>
              <w:rPr>
                <w:rFonts w:hint="eastAsia" w:ascii="宋体" w:hAnsi="宋体" w:eastAsia="宋体" w:cs="宋体"/>
                <w:b/>
                <w:bCs/>
                <w:i w:val="0"/>
                <w:iCs w:val="0"/>
                <w:color w:val="auto"/>
                <w:sz w:val="21"/>
                <w:szCs w:val="21"/>
                <w:highlight w:val="none"/>
                <w:u w:val="none"/>
                <w:lang w:val="en-US" w:eastAsia="zh-CN"/>
              </w:rPr>
              <w:t xml:space="preserve">名称</w:t>
            </w:r>
            <w:r/>
          </w:p>
        </w:tc>
        <w:tc>
          <w:tcPr>
            <w:tcW w:w="4257" w:type="dxa"/>
            <w:vAlign w:val="center"/>
            <w:textDirection w:val="lrTb"/>
            <w:noWrap/>
          </w:tcPr>
          <w:p>
            <w:pPr>
              <w:jc w:val="center"/>
              <w:keepLines w:val="0"/>
              <w:keepNext w:val="0"/>
              <w:pageBreakBefore w:val="0"/>
              <w:spacing w:line="240" w:lineRule="auto"/>
              <w:widowControl/>
              <w:rPr>
                <w:rStyle w:val="716"/>
                <w:rFonts w:hint="eastAsia" w:ascii="宋体" w:hAnsi="宋体" w:eastAsia="宋体" w:cs="宋体"/>
                <w:b/>
                <w:bCs/>
                <w:i w:val="0"/>
                <w:iCs w:val="0"/>
                <w:color w:val="auto"/>
                <w:sz w:val="21"/>
                <w:szCs w:val="21"/>
                <w:highlight w:val="none"/>
                <w:u w:val="none"/>
                <w:lang w:val="en-US" w:eastAsia="zh-CN"/>
              </w:rPr>
              <w:suppressLineNumbers w:val="0"/>
            </w:pPr>
            <w:r>
              <w:rPr>
                <w:rFonts w:hint="eastAsia" w:ascii="宋体" w:hAnsi="宋体" w:eastAsia="宋体" w:cs="宋体"/>
                <w:b/>
                <w:bCs/>
                <w:i w:val="0"/>
                <w:iCs w:val="0"/>
                <w:color w:val="auto"/>
                <w:sz w:val="21"/>
                <w:szCs w:val="21"/>
                <w:highlight w:val="none"/>
                <w:u w:val="none"/>
                <w:lang w:val="en-US" w:eastAsia="zh-CN"/>
              </w:rPr>
              <w:t xml:space="preserve">计算公式</w:t>
            </w:r>
            <w:r/>
          </w:p>
        </w:tc>
        <w:tc>
          <w:tcPr>
            <w:tcW w:w="1627" w:type="dxa"/>
            <w:vAlign w:val="center"/>
            <w:textDirection w:val="lrTb"/>
            <w:noWrap/>
          </w:tcPr>
          <w:p>
            <w:pPr>
              <w:jc w:val="center"/>
              <w:keepLines w:val="0"/>
              <w:keepNext w:val="0"/>
              <w:pageBreakBefore w:val="0"/>
              <w:spacing w:line="240" w:lineRule="auto"/>
              <w:widowControl/>
              <w:rPr>
                <w:rStyle w:val="716"/>
                <w:rFonts w:hint="eastAsia" w:ascii="宋体" w:hAnsi="宋体" w:eastAsia="宋体" w:cs="宋体"/>
                <w:b/>
                <w:bCs/>
                <w:i w:val="0"/>
                <w:iCs w:val="0"/>
                <w:color w:val="auto"/>
                <w:sz w:val="21"/>
                <w:szCs w:val="21"/>
                <w:highlight w:val="none"/>
                <w:u w:val="none"/>
                <w:lang w:val="en-US" w:eastAsia="zh-CN"/>
              </w:rPr>
              <w:suppressLineNumbers w:val="0"/>
            </w:pPr>
            <w:r>
              <w:rPr>
                <w:rFonts w:hint="eastAsia" w:ascii="宋体" w:hAnsi="宋体" w:eastAsia="宋体" w:cs="宋体"/>
                <w:b/>
                <w:bCs/>
                <w:i w:val="0"/>
                <w:iCs w:val="0"/>
                <w:color w:val="auto"/>
                <w:sz w:val="21"/>
                <w:szCs w:val="21"/>
                <w:highlight w:val="none"/>
                <w:u w:val="none"/>
                <w:lang w:val="en-US" w:eastAsia="zh-CN"/>
              </w:rPr>
              <w:t xml:space="preserve">金额（元/月）</w:t>
            </w:r>
            <w:r/>
          </w:p>
        </w:tc>
        <w:tc>
          <w:tcPr>
            <w:tcW w:w="1537" w:type="dxa"/>
            <w:vAlign w:val="center"/>
            <w:textDirection w:val="lrTb"/>
            <w:noWrap/>
          </w:tcPr>
          <w:p>
            <w:pPr>
              <w:jc w:val="center"/>
              <w:keepLines w:val="0"/>
              <w:keepNext w:val="0"/>
              <w:pageBreakBefore w:val="0"/>
              <w:spacing w:line="240" w:lineRule="auto"/>
              <w:widowControl/>
              <w:rPr>
                <w:rStyle w:val="716"/>
                <w:rFonts w:hint="eastAsia" w:ascii="宋体" w:hAnsi="宋体" w:eastAsia="宋体" w:cs="宋体"/>
                <w:b/>
                <w:bCs/>
                <w:i w:val="0"/>
                <w:iCs w:val="0"/>
                <w:color w:val="auto"/>
                <w:sz w:val="21"/>
                <w:szCs w:val="21"/>
                <w:highlight w:val="none"/>
                <w:u w:val="none"/>
                <w:lang w:val="en-US" w:eastAsia="zh-CN"/>
              </w:rPr>
              <w:suppressLineNumbers w:val="0"/>
            </w:pPr>
            <w:r>
              <w:rPr>
                <w:rFonts w:hint="eastAsia" w:ascii="宋体" w:hAnsi="宋体" w:eastAsia="宋体" w:cs="宋体"/>
                <w:b/>
                <w:bCs/>
                <w:i w:val="0"/>
                <w:iCs w:val="0"/>
                <w:color w:val="auto"/>
                <w:sz w:val="21"/>
                <w:szCs w:val="21"/>
                <w:highlight w:val="none"/>
                <w:u w:val="none"/>
                <w:lang w:val="en-US" w:eastAsia="zh-CN"/>
              </w:rPr>
              <w:t xml:space="preserve">备注</w:t>
            </w:r>
            <w:r/>
          </w:p>
        </w:tc>
      </w:tr>
      <w:tr>
        <w:trPr>
          <w:trHeight w:val="417" w:hRule="exact"/>
        </w:trPr>
        <w:tc>
          <w:tcPr>
            <w:tcW w:w="736" w:type="dxa"/>
            <w:vAlign w:val="center"/>
            <w:textDirection w:val="lrTb"/>
            <w:noWrap/>
          </w:tcPr>
          <w:p>
            <w:pPr>
              <w:jc w:val="center"/>
              <w:keepLines w:val="0"/>
              <w:keepNext w:val="0"/>
              <w:pageBreakBefore w:val="0"/>
              <w:spacing w:line="240" w:lineRule="auto"/>
              <w:widowControl w:val="off"/>
              <w:rPr>
                <w:rStyle w:val="716"/>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t xml:space="preserve">1</w:t>
            </w:r>
            <w:r/>
          </w:p>
        </w:tc>
        <w:tc>
          <w:tcPr>
            <w:tcW w:w="1748" w:type="dxa"/>
            <w:vAlign w:val="center"/>
            <w:textDirection w:val="lrTb"/>
            <w:noWrap/>
          </w:tcPr>
          <w:p>
            <w:pPr>
              <w:jc w:val="center"/>
              <w:keepLines w:val="0"/>
              <w:keepNext w:val="0"/>
              <w:pageBreakBefore w:val="0"/>
              <w:spacing w:line="240" w:lineRule="auto"/>
              <w:widowControl w:val="off"/>
              <w:rPr>
                <w:rStyle w:val="716"/>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t xml:space="preserve">最低工资标准</w:t>
            </w:r>
            <w:r/>
          </w:p>
        </w:tc>
        <w:tc>
          <w:tcPr>
            <w:tcW w:w="4257" w:type="dxa"/>
            <w:vAlign w:val="center"/>
            <w:textDirection w:val="lrTb"/>
            <w:noWrap/>
          </w:tcPr>
          <w:p>
            <w:pPr>
              <w:jc w:val="center"/>
              <w:keepLines w:val="0"/>
              <w:keepNext w:val="0"/>
              <w:pageBreakBefore w:val="0"/>
              <w:spacing w:line="240" w:lineRule="auto"/>
              <w:widowControl w:val="off"/>
              <w:rPr>
                <w:rStyle w:val="716"/>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t xml:space="preserve">/</w:t>
            </w:r>
            <w:r/>
          </w:p>
        </w:tc>
        <w:tc>
          <w:tcPr>
            <w:tcW w:w="1627" w:type="dxa"/>
            <w:vAlign w:val="center"/>
            <w:textDirection w:val="lrTb"/>
            <w:noWrap/>
          </w:tcPr>
          <w:p>
            <w:pPr>
              <w:jc w:val="center"/>
              <w:keepLines w:val="0"/>
              <w:keepNext w:val="0"/>
              <w:pageBreakBefore w:val="0"/>
              <w:spacing w:line="240" w:lineRule="auto"/>
              <w:widowControl w:val="off"/>
              <w:rPr>
                <w:rStyle w:val="716"/>
                <w:rFonts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t xml:space="preserve">2</w:t>
            </w:r>
            <w:r>
              <w:rPr>
                <w:rFonts w:hint="eastAsia" w:ascii="宋体" w:hAnsi="宋体" w:cs="宋体"/>
                <w:color w:val="auto"/>
                <w:sz w:val="21"/>
                <w:szCs w:val="21"/>
                <w:highlight w:val="none"/>
                <w:vertAlign w:val="baseline"/>
                <w:lang w:val="en-US" w:eastAsia="zh-CN" w:bidi="ar-SA"/>
              </w:rPr>
              <w:t xml:space="preserve">660</w:t>
            </w:r>
            <w:r/>
          </w:p>
        </w:tc>
        <w:tc>
          <w:tcPr>
            <w:tcW w:w="1537" w:type="dxa"/>
            <w:vAlign w:val="center"/>
            <w:textDirection w:val="lrTb"/>
            <w:noWrap/>
          </w:tcPr>
          <w:p>
            <w:pPr>
              <w:jc w:val="center"/>
              <w:keepLines w:val="0"/>
              <w:keepNext w:val="0"/>
              <w:pageBreakBefore w:val="0"/>
              <w:spacing w:line="240" w:lineRule="auto"/>
              <w:widowControl w:val="off"/>
              <w:rPr>
                <w:rStyle w:val="716"/>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r>
            <w:r/>
          </w:p>
        </w:tc>
      </w:tr>
      <w:tr>
        <w:trPr>
          <w:trHeight w:val="1073" w:hRule="exact"/>
        </w:trPr>
        <w:tc>
          <w:tcPr>
            <w:tcW w:w="736" w:type="dxa"/>
            <w:vAlign w:val="center"/>
            <w:textDirection w:val="lrTb"/>
            <w:noWrap/>
          </w:tcPr>
          <w:p>
            <w:pPr>
              <w:jc w:val="center"/>
              <w:keepLines w:val="0"/>
              <w:keepNext w:val="0"/>
              <w:pageBreakBefore w:val="0"/>
              <w:spacing w:line="240" w:lineRule="auto"/>
              <w:widowControl w:val="off"/>
              <w:rPr>
                <w:rStyle w:val="716"/>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t xml:space="preserve">2</w:t>
            </w:r>
            <w:r/>
          </w:p>
        </w:tc>
        <w:tc>
          <w:tcPr>
            <w:tcW w:w="1748" w:type="dxa"/>
            <w:vAlign w:val="center"/>
            <w:textDirection w:val="lrTb"/>
            <w:noWrap/>
          </w:tcPr>
          <w:p>
            <w:pPr>
              <w:jc w:val="center"/>
              <w:keepLines w:val="0"/>
              <w:keepNext w:val="0"/>
              <w:pageBreakBefore w:val="0"/>
              <w:spacing w:line="240" w:lineRule="auto"/>
              <w:widowControl w:val="off"/>
              <w:rPr>
                <w:rStyle w:val="716"/>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t xml:space="preserve">社保单位计提费用</w:t>
            </w:r>
            <w:r/>
          </w:p>
        </w:tc>
        <w:tc>
          <w:tcPr>
            <w:tcW w:w="4257" w:type="dxa"/>
            <w:vAlign w:val="center"/>
            <w:textDirection w:val="lrTb"/>
            <w:noWrap/>
          </w:tcPr>
          <w:p>
            <w:pPr>
              <w:jc w:val="center"/>
              <w:keepLines w:val="0"/>
              <w:keepNext w:val="0"/>
              <w:pageBreakBefore w:val="0"/>
              <w:spacing w:line="240" w:lineRule="auto"/>
              <w:widowControl w:val="off"/>
              <w:rPr>
                <w:rStyle w:val="716"/>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t xml:space="preserve">缴费基数（≥</w:t>
            </w:r>
            <w:r>
              <w:rPr>
                <w:rFonts w:hint="eastAsia" w:ascii="宋体" w:hAnsi="宋体" w:cs="宋体"/>
                <w:color w:val="auto"/>
                <w:sz w:val="21"/>
                <w:szCs w:val="21"/>
                <w:highlight w:val="none"/>
                <w:vertAlign w:val="baseline"/>
                <w:lang w:val="en-US" w:eastAsia="zh-CN" w:bidi="ar-SA"/>
              </w:rPr>
              <w:t xml:space="preserve">4952</w:t>
            </w:r>
            <w:r>
              <w:rPr>
                <w:rFonts w:hint="eastAsia" w:ascii="宋体" w:hAnsi="宋体" w:eastAsia="宋体" w:cs="宋体"/>
                <w:color w:val="auto"/>
                <w:sz w:val="21"/>
                <w:szCs w:val="21"/>
                <w:highlight w:val="none"/>
                <w:vertAlign w:val="baseline"/>
                <w:lang w:val="en-US" w:eastAsia="zh-CN" w:bidi="ar-SA"/>
              </w:rPr>
              <w:t xml:space="preserve">）*缴费比例（≥24.7%）</w:t>
            </w:r>
            <w:r/>
          </w:p>
        </w:tc>
        <w:tc>
          <w:tcPr>
            <w:tcW w:w="1627" w:type="dxa"/>
            <w:vAlign w:val="center"/>
            <w:textDirection w:val="lrTb"/>
            <w:noWrap/>
          </w:tcPr>
          <w:p>
            <w:pPr>
              <w:jc w:val="center"/>
              <w:keepLines w:val="0"/>
              <w:keepNext w:val="0"/>
              <w:pageBreakBefore w:val="0"/>
              <w:spacing w:line="240" w:lineRule="auto"/>
              <w:widowControl w:val="off"/>
              <w:rPr>
                <w:rStyle w:val="716"/>
                <w:rFonts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t xml:space="preserve">≥1223.144</w:t>
            </w:r>
            <w:r/>
          </w:p>
        </w:tc>
        <w:tc>
          <w:tcPr>
            <w:tcW w:w="1537" w:type="dxa"/>
            <w:vAlign w:val="center"/>
            <w:textDirection w:val="lrTb"/>
            <w:noWrap/>
          </w:tcPr>
          <w:p>
            <w:pPr>
              <w:jc w:val="left"/>
              <w:keepLines w:val="0"/>
              <w:keepNext w:val="0"/>
              <w:pageBreakBefore w:val="0"/>
              <w:spacing w:line="240" w:lineRule="auto"/>
              <w:rPr>
                <w:rFonts w:hint="eastAsia" w:ascii="宋体" w:hAnsi="宋体" w:eastAsia="宋体" w:cs="宋体"/>
                <w:b/>
                <w:bCs/>
                <w:color w:val="auto"/>
                <w:sz w:val="21"/>
                <w:szCs w:val="21"/>
                <w:highlight w:val="none"/>
                <w:vertAlign w:val="baseline"/>
                <w:lang w:val="en-US" w:eastAsia="zh-CN"/>
              </w:rPr>
            </w:pPr>
            <w:r>
              <w:rPr>
                <w:rFonts w:hint="eastAsia" w:ascii="宋体" w:hAnsi="宋体" w:eastAsia="宋体" w:cs="宋体"/>
                <w:b/>
                <w:bCs/>
                <w:color w:val="auto"/>
                <w:sz w:val="21"/>
                <w:szCs w:val="21"/>
                <w:highlight w:val="none"/>
                <w:vertAlign w:val="baseline"/>
                <w:lang w:val="en-US" w:eastAsia="zh-CN"/>
              </w:rPr>
              <w:t xml:space="preserve">如保留小数点后两位测算，</w:t>
            </w:r>
            <w:r/>
          </w:p>
          <w:p>
            <w:pPr>
              <w:jc w:val="left"/>
              <w:keepLines w:val="0"/>
              <w:keepNext w:val="0"/>
              <w:pageBreakBefore w:val="0"/>
              <w:spacing w:line="240" w:lineRule="auto"/>
              <w:widowControl w:val="off"/>
              <w:rPr>
                <w:rStyle w:val="716"/>
                <w:rFonts w:ascii="宋体" w:hAnsi="宋体" w:eastAsia="宋体" w:cs="宋体"/>
                <w:color w:val="auto"/>
                <w:sz w:val="21"/>
                <w:szCs w:val="21"/>
                <w:highlight w:val="none"/>
                <w:vertAlign w:val="baseline"/>
                <w:lang w:val="en-US" w:eastAsia="zh-CN" w:bidi="ar-SA"/>
              </w:rPr>
            </w:pPr>
            <w:r>
              <w:rPr>
                <w:rFonts w:hint="eastAsia" w:ascii="宋体" w:hAnsi="宋体" w:eastAsia="宋体" w:cs="宋体"/>
                <w:b/>
                <w:bCs/>
                <w:color w:val="auto"/>
                <w:sz w:val="21"/>
                <w:szCs w:val="21"/>
                <w:highlight w:val="none"/>
                <w:vertAlign w:val="baseline"/>
                <w:lang w:val="en-US" w:eastAsia="zh-CN"/>
              </w:rPr>
              <w:t xml:space="preserve">金额≥1223.15</w:t>
            </w:r>
            <w:r/>
          </w:p>
        </w:tc>
      </w:tr>
      <w:tr>
        <w:trPr>
          <w:trHeight w:val="732" w:hRule="exact"/>
        </w:trPr>
        <w:tc>
          <w:tcPr>
            <w:tcW w:w="736" w:type="dxa"/>
            <w:vAlign w:val="center"/>
            <w:textDirection w:val="lrTb"/>
            <w:noWrap/>
          </w:tcPr>
          <w:p>
            <w:pPr>
              <w:jc w:val="center"/>
              <w:keepLines w:val="0"/>
              <w:keepNext w:val="0"/>
              <w:pageBreakBefore w:val="0"/>
              <w:spacing w:line="240" w:lineRule="auto"/>
              <w:widowControl w:val="off"/>
              <w:rPr>
                <w:rStyle w:val="716"/>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t xml:space="preserve">3</w:t>
            </w:r>
            <w:r/>
          </w:p>
        </w:tc>
        <w:tc>
          <w:tcPr>
            <w:tcW w:w="1748" w:type="dxa"/>
            <w:vAlign w:val="center"/>
            <w:textDirection w:val="lrTb"/>
            <w:noWrap/>
          </w:tcPr>
          <w:p>
            <w:pPr>
              <w:jc w:val="center"/>
              <w:keepLines w:val="0"/>
              <w:keepNext w:val="0"/>
              <w:pageBreakBefore w:val="0"/>
              <w:spacing w:line="240" w:lineRule="auto"/>
              <w:widowControl w:val="off"/>
              <w:rPr>
                <w:rStyle w:val="716"/>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t xml:space="preserve">公积金单位计提费用</w:t>
            </w:r>
            <w:r/>
          </w:p>
        </w:tc>
        <w:tc>
          <w:tcPr>
            <w:tcW w:w="4257" w:type="dxa"/>
            <w:vAlign w:val="center"/>
            <w:textDirection w:val="lrTb"/>
            <w:noWrap/>
          </w:tcPr>
          <w:p>
            <w:pPr>
              <w:jc w:val="center"/>
              <w:keepLines w:val="0"/>
              <w:keepNext w:val="0"/>
              <w:pageBreakBefore w:val="0"/>
              <w:spacing w:line="240" w:lineRule="auto"/>
              <w:widowControl w:val="off"/>
              <w:rPr>
                <w:rStyle w:val="716"/>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t xml:space="preserve">缴存基数（≥2</w:t>
            </w:r>
            <w:r>
              <w:rPr>
                <w:rFonts w:hint="eastAsia" w:ascii="宋体" w:hAnsi="宋体" w:cs="宋体"/>
                <w:color w:val="auto"/>
                <w:sz w:val="21"/>
                <w:szCs w:val="21"/>
                <w:highlight w:val="none"/>
                <w:vertAlign w:val="baseline"/>
                <w:lang w:val="en-US" w:eastAsia="zh-CN" w:bidi="ar-SA"/>
              </w:rPr>
              <w:t xml:space="preserve">660</w:t>
            </w:r>
            <w:r>
              <w:rPr>
                <w:rFonts w:hint="eastAsia" w:ascii="宋体" w:hAnsi="宋体" w:eastAsia="宋体" w:cs="宋体"/>
                <w:color w:val="auto"/>
                <w:sz w:val="21"/>
                <w:szCs w:val="21"/>
                <w:highlight w:val="none"/>
                <w:vertAlign w:val="baseline"/>
                <w:lang w:val="en-US" w:eastAsia="zh-CN" w:bidi="ar-SA"/>
              </w:rPr>
              <w:t xml:space="preserve">）*缴存比例（≥5%）</w:t>
            </w:r>
            <w:r/>
          </w:p>
        </w:tc>
        <w:tc>
          <w:tcPr>
            <w:tcW w:w="1627" w:type="dxa"/>
            <w:vAlign w:val="center"/>
            <w:textDirection w:val="lrTb"/>
            <w:noWrap/>
          </w:tcPr>
          <w:p>
            <w:pPr>
              <w:jc w:val="center"/>
              <w:keepLines w:val="0"/>
              <w:keepNext w:val="0"/>
              <w:pageBreakBefore w:val="0"/>
              <w:spacing w:line="240" w:lineRule="auto"/>
              <w:widowControl w:val="off"/>
              <w:rPr>
                <w:rStyle w:val="716"/>
                <w:rFonts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t xml:space="preserve">≥1</w:t>
            </w:r>
            <w:r>
              <w:rPr>
                <w:rFonts w:hint="eastAsia" w:ascii="宋体" w:hAnsi="宋体" w:cs="宋体"/>
                <w:color w:val="auto"/>
                <w:sz w:val="21"/>
                <w:szCs w:val="21"/>
                <w:highlight w:val="none"/>
                <w:vertAlign w:val="baseline"/>
                <w:lang w:val="en-US" w:eastAsia="zh-CN" w:bidi="ar-SA"/>
              </w:rPr>
              <w:t xml:space="preserve">33</w:t>
            </w:r>
            <w:r/>
          </w:p>
        </w:tc>
        <w:tc>
          <w:tcPr>
            <w:tcW w:w="1537" w:type="dxa"/>
            <w:vAlign w:val="center"/>
            <w:textDirection w:val="lrTb"/>
            <w:noWrap/>
          </w:tcPr>
          <w:p>
            <w:pPr>
              <w:jc w:val="center"/>
              <w:keepLines w:val="0"/>
              <w:keepNext w:val="0"/>
              <w:pageBreakBefore w:val="0"/>
              <w:spacing w:line="240" w:lineRule="auto"/>
              <w:widowControl w:val="off"/>
              <w:rPr>
                <w:rStyle w:val="716"/>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r>
            <w:r/>
          </w:p>
        </w:tc>
      </w:tr>
      <w:tr>
        <w:trPr>
          <w:trHeight w:val="1741" w:hRule="exact"/>
        </w:trPr>
        <w:tc>
          <w:tcPr>
            <w:tcW w:w="736" w:type="dxa"/>
            <w:vAlign w:val="center"/>
            <w:textDirection w:val="lrTb"/>
            <w:noWrap/>
          </w:tcPr>
          <w:p>
            <w:pPr>
              <w:jc w:val="center"/>
              <w:keepLines w:val="0"/>
              <w:keepNext w:val="0"/>
              <w:pageBreakBefore w:val="0"/>
              <w:spacing w:line="240" w:lineRule="auto"/>
              <w:widowControl w:val="off"/>
              <w:rPr>
                <w:rStyle w:val="716"/>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t xml:space="preserve">4</w:t>
            </w:r>
            <w:r/>
          </w:p>
        </w:tc>
        <w:tc>
          <w:tcPr>
            <w:tcW w:w="1748" w:type="dxa"/>
            <w:vAlign w:val="center"/>
            <w:textDirection w:val="lrTb"/>
            <w:noWrap/>
          </w:tcPr>
          <w:p>
            <w:pPr>
              <w:jc w:val="center"/>
              <w:keepLines w:val="0"/>
              <w:keepNext w:val="0"/>
              <w:pageBreakBefore w:val="0"/>
              <w:spacing w:line="240" w:lineRule="auto"/>
              <w:widowControl w:val="off"/>
              <w:rPr>
                <w:rStyle w:val="716"/>
                <w:rFonts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t xml:space="preserve">公积金个人计提费用</w:t>
            </w:r>
            <w:r/>
          </w:p>
        </w:tc>
        <w:tc>
          <w:tcPr>
            <w:tcW w:w="4257" w:type="dxa"/>
            <w:vAlign w:val="center"/>
            <w:textDirection w:val="lrTb"/>
            <w:noWrap/>
          </w:tcPr>
          <w:p>
            <w:pPr>
              <w:jc w:val="center"/>
              <w:keepLines w:val="0"/>
              <w:keepNext w:val="0"/>
              <w:pageBreakBefore w:val="0"/>
              <w:spacing w:line="240" w:lineRule="auto"/>
              <w:widowControl w:val="off"/>
              <w:rPr>
                <w:rStyle w:val="716"/>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t xml:space="preserve">缴存基数（≥2</w:t>
            </w:r>
            <w:r>
              <w:rPr>
                <w:rFonts w:hint="eastAsia" w:ascii="宋体" w:hAnsi="宋体" w:cs="宋体"/>
                <w:color w:val="auto"/>
                <w:sz w:val="21"/>
                <w:szCs w:val="21"/>
                <w:highlight w:val="none"/>
                <w:vertAlign w:val="baseline"/>
                <w:lang w:val="en-US" w:eastAsia="zh-CN" w:bidi="ar-SA"/>
              </w:rPr>
              <w:t xml:space="preserve">660</w:t>
            </w:r>
            <w:r>
              <w:rPr>
                <w:rFonts w:hint="eastAsia" w:ascii="宋体" w:hAnsi="宋体" w:eastAsia="宋体" w:cs="宋体"/>
                <w:color w:val="auto"/>
                <w:sz w:val="21"/>
                <w:szCs w:val="21"/>
                <w:highlight w:val="none"/>
                <w:vertAlign w:val="baseline"/>
                <w:lang w:val="en-US" w:eastAsia="zh-CN" w:bidi="ar-SA"/>
              </w:rPr>
              <w:t xml:space="preserve">）*缴存比例（≥5%）</w:t>
            </w:r>
            <w:r/>
          </w:p>
        </w:tc>
        <w:tc>
          <w:tcPr>
            <w:tcW w:w="1627" w:type="dxa"/>
            <w:vAlign w:val="center"/>
            <w:textDirection w:val="lrTb"/>
            <w:noWrap/>
          </w:tcPr>
          <w:p>
            <w:pPr>
              <w:jc w:val="center"/>
              <w:keepLines w:val="0"/>
              <w:keepNext w:val="0"/>
              <w:pageBreakBefore w:val="0"/>
              <w:spacing w:line="240" w:lineRule="auto"/>
              <w:widowControl w:val="off"/>
              <w:rPr>
                <w:rStyle w:val="716"/>
                <w:rFonts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t xml:space="preserve">≥1</w:t>
            </w:r>
            <w:r>
              <w:rPr>
                <w:rFonts w:hint="eastAsia" w:ascii="宋体" w:hAnsi="宋体" w:cs="宋体"/>
                <w:color w:val="auto"/>
                <w:sz w:val="21"/>
                <w:szCs w:val="21"/>
                <w:highlight w:val="none"/>
                <w:vertAlign w:val="baseline"/>
                <w:lang w:val="en-US" w:eastAsia="zh-CN" w:bidi="ar-SA"/>
              </w:rPr>
              <w:t xml:space="preserve">33</w:t>
            </w:r>
            <w:r/>
          </w:p>
        </w:tc>
        <w:tc>
          <w:tcPr>
            <w:tcW w:w="1537" w:type="dxa"/>
            <w:vAlign w:val="center"/>
            <w:textDirection w:val="lrTb"/>
            <w:noWrap/>
          </w:tcPr>
          <w:p>
            <w:pPr>
              <w:jc w:val="left"/>
              <w:keepLines w:val="0"/>
              <w:keepNext w:val="0"/>
              <w:pageBreakBefore w:val="0"/>
              <w:spacing w:line="240" w:lineRule="auto"/>
              <w:widowControl w:val="off"/>
              <w:rPr>
                <w:rStyle w:val="716"/>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r>
            <w:r/>
          </w:p>
        </w:tc>
      </w:tr>
    </w:tbl>
    <w:p>
      <w:pPr>
        <w:numPr>
          <w:ilvl w:val="0"/>
          <w:numId w:val="0"/>
        </w:numPr>
        <w:ind w:firstLine="420"/>
        <w:jc w:val="left"/>
        <w:spacing w:after="0"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pStyle w:val="766"/>
        <w:rPr>
          <w:color w:val="auto"/>
          <w:highlight w:val="none"/>
          <w:lang w:val="en-US" w:eastAsia="zh-CN"/>
        </w:rPr>
      </w:pPr>
      <w:r>
        <w:rPr>
          <w:color w:val="auto"/>
          <w:highlight w:val="none"/>
          <w:lang w:val="en-US" w:eastAsia="zh-CN"/>
        </w:rPr>
      </w:r>
      <w:r/>
    </w:p>
    <w:p>
      <w:pPr>
        <w:spacing w:line="480" w:lineRule="exact"/>
        <w:rPr>
          <w:rFonts w:hint="eastAsia" w:ascii="黑体" w:hAnsi="黑体" w:eastAsia="黑体" w:cs="Times New Roman"/>
          <w:i w:val="0"/>
          <w:color w:val="auto"/>
          <w:sz w:val="32"/>
          <w:szCs w:val="32"/>
          <w:highlight w:val="none"/>
          <w:u w:val="none"/>
          <w:lang w:val="en-US" w:eastAsia="zh-CN"/>
        </w:rPr>
      </w:pPr>
      <w:r>
        <w:rPr>
          <w:rFonts w:hint="eastAsia" w:ascii="黑体" w:hAnsi="黑体" w:eastAsia="黑体" w:cs="Times New Roman"/>
          <w:i w:val="0"/>
          <w:color w:val="auto"/>
          <w:sz w:val="32"/>
          <w:szCs w:val="32"/>
          <w:highlight w:val="none"/>
          <w:u w:val="none"/>
          <w:lang w:val="en-US" w:eastAsia="zh-CN"/>
        </w:rPr>
        <w:br w:type="page" w:clear="all"/>
      </w:r>
      <w:r>
        <w:rPr>
          <w:rFonts w:hint="eastAsia" w:ascii="黑体" w:hAnsi="黑体" w:eastAsia="黑体" w:cs="Times New Roman"/>
          <w:i w:val="0"/>
          <w:color w:val="auto"/>
          <w:sz w:val="32"/>
          <w:szCs w:val="32"/>
          <w:highlight w:val="none"/>
          <w:u w:val="none"/>
          <w:lang w:val="en-US" w:eastAsia="zh-CN"/>
        </w:rPr>
        <w:t xml:space="preserve">六、技术要求响应及偏离表</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color w:val="auto"/>
          <w:sz w:val="32"/>
          <w:szCs w:val="32"/>
          <w:highlight w:val="none"/>
          <w:lang w:val="en-US" w:eastAsia="zh-CN"/>
        </w:rPr>
        <w:outlineLvl w:val="2"/>
      </w:pPr>
      <w:r>
        <w:rPr>
          <w:rFonts w:hint="eastAsia" w:ascii="方正小标宋简体" w:hAnsi="方正小标宋简体" w:eastAsia="方正小标宋简体" w:cs="方正小标宋简体"/>
          <w:b w:val="0"/>
          <w:bCs w:val="0"/>
          <w:color w:val="auto"/>
          <w:sz w:val="32"/>
          <w:szCs w:val="32"/>
          <w:highlight w:val="none"/>
          <w:lang w:val="en-US" w:eastAsia="zh-CN"/>
        </w:rPr>
        <w:t xml:space="preserve">技术要求响应及偏离表</w:t>
      </w:r>
      <w:r/>
    </w:p>
    <w:p>
      <w:pPr>
        <w:ind w:right="180" w:firstLine="480"/>
        <w:jc w:val="both"/>
        <w:keepLines w:val="0"/>
        <w:keepNext w:val="0"/>
        <w:pageBreakBefore w:val="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投标人名称：（加盖电子公章）</w:t>
      </w:r>
      <w:r/>
    </w:p>
    <w:p>
      <w:pPr>
        <w:ind w:right="180" w:firstLine="480"/>
        <w:jc w:val="both"/>
        <w:keepLines w:val="0"/>
        <w:keepNext w:val="0"/>
        <w:pageBreakBefore w:val="0"/>
        <w:spacing w:line="360" w:lineRule="auto"/>
        <w:rPr>
          <w:rFonts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项目名称：</w:t>
      </w:r>
      <w:r/>
    </w:p>
    <w:p>
      <w:pPr>
        <w:pStyle w:val="756"/>
        <w:rPr>
          <w:rFonts w:hint="eastAsia"/>
          <w:color w:val="auto"/>
          <w:highlight w:val="none"/>
          <w:lang w:val="en-US" w:eastAsia="zh-CN"/>
        </w:rPr>
      </w:pPr>
      <w:r>
        <w:rPr>
          <w:rFonts w:hint="eastAsia" w:ascii="宋体" w:hAnsi="宋体" w:eastAsia="宋体" w:cs="Times New Roman"/>
          <w:color w:val="auto"/>
          <w:sz w:val="24"/>
          <w:szCs w:val="24"/>
          <w:highlight w:val="none"/>
          <w:lang w:val="en-US" w:eastAsia="zh-CN"/>
        </w:rPr>
        <w:t xml:space="preserve">项目编号：                                   采购包号：</w:t>
      </w:r>
      <w:r/>
    </w:p>
    <w:tbl>
      <w:tblPr>
        <w:tblStyle w:val="66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46"/>
      </w:tblGrid>
      <w:tr>
        <w:trPr>
          <w:cantSplit/>
        </w:trPr>
        <w:tc>
          <w:tcPr>
            <w:tcW w:w="748"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序号</w:t>
            </w:r>
            <w:r/>
          </w:p>
        </w:tc>
        <w:tc>
          <w:tcPr>
            <w:tcW w:w="2925"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招标文件要求</w:t>
            </w:r>
            <w:r/>
          </w:p>
        </w:tc>
        <w:tc>
          <w:tcPr>
            <w:tcW w:w="2832"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投标响应情况</w:t>
            </w:r>
            <w:r/>
          </w:p>
        </w:tc>
        <w:tc>
          <w:tcPr>
            <w:tcW w:w="3346" w:type="dxa"/>
            <w:vAlign w:val="center"/>
            <w:textDirection w:val="lrTb"/>
            <w:noWrap w:val="false"/>
          </w:tcPr>
          <w:p>
            <w:pPr>
              <w:jc w:val="center"/>
              <w:rPr>
                <w:rFonts w:hint="eastAsia" w:ascii="宋体" w:hAnsi="宋体"/>
                <w:color w:val="auto"/>
                <w:sz w:val="24"/>
                <w:szCs w:val="24"/>
                <w:highlight w:val="none"/>
              </w:rPr>
            </w:pPr>
            <w:r>
              <w:rPr>
                <w:rFonts w:hint="eastAsia" w:eastAsia="宋体" w:cs="宋体"/>
                <w:color w:val="auto"/>
                <w:sz w:val="24"/>
                <w:szCs w:val="24"/>
                <w:highlight w:val="none"/>
                <w:lang w:eastAsia="zh-CN"/>
              </w:rPr>
              <w:t xml:space="preserve">正偏离、无偏离或负偏离</w:t>
            </w:r>
            <w:r/>
          </w:p>
        </w:tc>
      </w:tr>
      <w:tr>
        <w:trPr>
          <w:cantSplit/>
          <w:trHeight w:val="640"/>
        </w:trPr>
        <w:tc>
          <w:tcPr>
            <w:tcW w:w="74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92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6"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4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92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6"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4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92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6"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4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92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6"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4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92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6"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4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92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6"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4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92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6"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4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92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6"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bl>
    <w:p>
      <w:pPr>
        <w:pStyle w:val="753"/>
        <w:jc w:val="both"/>
        <w:keepLines w:val="0"/>
        <w:keepNext w:val="0"/>
        <w:spacing w:before="0" w:beforeAutospacing="0" w:after="0" w:afterAutospacing="0"/>
        <w:widowControl/>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auto"/>
          <w:sz w:val="24"/>
          <w:szCs w:val="24"/>
          <w:highlight w:val="none"/>
        </w:rPr>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pStyle w:val="753"/>
        <w:ind w:firstLine="480"/>
        <w:jc w:val="both"/>
        <w:spacing w:before="0" w:beforeAutospacing="0" w:after="0" w:afterAutospacing="0" w:line="360" w:lineRule="auto"/>
        <w:rPr>
          <w:rFonts w:ascii="宋体" w:hAnsi="宋体" w:eastAsia="宋体" w:cs="宋体"/>
          <w:color w:val="auto"/>
          <w:highlight w:val="none"/>
          <w:lang w:val="en-US" w:eastAsia="zh-CN"/>
        </w:rPr>
      </w:pPr>
      <w:r>
        <w:rPr>
          <w:rFonts w:ascii="宋体" w:hAnsi="宋体" w:eastAsia="宋体" w:cs="宋体"/>
          <w:color w:val="auto"/>
          <w:highlight w:val="none"/>
          <w:lang w:val="en-US" w:eastAsia="zh-CN"/>
        </w:rPr>
        <w:t xml:space="preserve">备注： </w:t>
      </w:r>
      <w:r/>
    </w:p>
    <w:p>
      <w:pPr>
        <w:pStyle w:val="753"/>
        <w:ind w:firstLine="482"/>
        <w:jc w:val="both"/>
        <w:spacing w:before="0" w:beforeAutospacing="0" w:after="0" w:afterAutospacing="0" w:line="360" w:lineRule="auto"/>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 xml:space="preserve">1.投标人须对招标文件技术要求中的实质性要求（打“★”内容）作出明确响应，否则视为无效投标。</w:t>
      </w:r>
      <w:r/>
    </w:p>
    <w:p>
      <w:pPr>
        <w:pStyle w:val="753"/>
        <w:ind w:firstLine="482"/>
        <w:jc w:val="both"/>
        <w:spacing w:before="0" w:beforeAutospacing="0" w:after="0" w:afterAutospacing="0" w:line="360" w:lineRule="auto"/>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 xml:space="preserve">2.技术要求中实质性要求及其他要求明确需要提供证明材料的，签订合同时中标人应按招标文件要求和投标文件响应内容提供相应证明材料供采购人核验，否则采购人有权取消其中标资格。</w:t>
      </w:r>
      <w:r/>
    </w:p>
    <w:p>
      <w:pPr>
        <w:pStyle w:val="753"/>
        <w:ind w:firstLine="480"/>
        <w:jc w:val="both"/>
        <w:spacing w:before="0" w:beforeAutospacing="0" w:after="0" w:afterAutospacing="0"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3.行数不够，可自行添加。</w:t>
      </w:r>
      <w:r/>
    </w:p>
    <w:p>
      <w:pPr>
        <w:jc w:val="center"/>
        <w:rPr>
          <w:rFonts w:hint="eastAsia" w:ascii="黑体" w:hAnsi="Arial" w:eastAsia="黑体"/>
          <w:b/>
          <w:color w:val="auto"/>
          <w:sz w:val="36"/>
          <w:szCs w:val="21"/>
          <w:highlight w:val="none"/>
        </w:rPr>
      </w:pPr>
      <w:r>
        <w:rPr>
          <w:rFonts w:hint="eastAsia" w:ascii="黑体" w:hAnsi="Arial" w:eastAsia="黑体"/>
          <w:b/>
          <w:color w:val="auto"/>
          <w:sz w:val="36"/>
          <w:szCs w:val="21"/>
          <w:highlight w:val="none"/>
        </w:rPr>
      </w:r>
      <w:r/>
    </w:p>
    <w:p>
      <w:pPr>
        <w:rPr>
          <w:rFonts w:hint="eastAsia" w:ascii="黑体" w:hAnsi="黑体" w:eastAsia="黑体" w:cs="Times New Roman"/>
          <w:i w:val="0"/>
          <w:iCs/>
          <w:color w:val="auto"/>
          <w:sz w:val="32"/>
          <w:szCs w:val="32"/>
          <w:highlight w:val="none"/>
          <w:u w:val="none"/>
          <w:lang w:val="en-US" w:eastAsia="zh-CN"/>
        </w:rPr>
      </w:pPr>
      <w:r>
        <w:rPr>
          <w:rFonts w:hint="eastAsia" w:ascii="黑体" w:hAnsi="黑体" w:eastAsia="黑体" w:cs="Times New Roman"/>
          <w:i w:val="0"/>
          <w:iCs/>
          <w:color w:val="auto"/>
          <w:sz w:val="32"/>
          <w:szCs w:val="32"/>
          <w:highlight w:val="none"/>
          <w:u w:val="none"/>
          <w:lang w:val="en-US" w:eastAsia="zh-CN"/>
        </w:rPr>
        <w:br w:type="page" w:clear="all"/>
      </w:r>
      <w:r>
        <w:rPr>
          <w:rFonts w:hint="eastAsia" w:ascii="黑体" w:hAnsi="黑体" w:eastAsia="黑体" w:cs="Times New Roman"/>
          <w:i w:val="0"/>
          <w:iCs/>
          <w:color w:val="auto"/>
          <w:sz w:val="32"/>
          <w:szCs w:val="32"/>
          <w:highlight w:val="none"/>
          <w:u w:val="none"/>
          <w:lang w:val="en-US" w:eastAsia="zh-CN"/>
        </w:rPr>
        <w:t xml:space="preserve">七、商务要求响应及偏离表</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color w:val="auto"/>
          <w:sz w:val="32"/>
          <w:szCs w:val="32"/>
          <w:highlight w:val="none"/>
          <w:lang w:val="en-US" w:eastAsia="zh-CN"/>
        </w:rPr>
        <w:outlineLvl w:val="2"/>
      </w:pPr>
      <w:r>
        <w:rPr>
          <w:rFonts w:hint="eastAsia" w:ascii="方正小标宋简体" w:hAnsi="方正小标宋简体" w:eastAsia="方正小标宋简体" w:cs="方正小标宋简体"/>
          <w:b w:val="0"/>
          <w:bCs w:val="0"/>
          <w:color w:val="auto"/>
          <w:sz w:val="32"/>
          <w:szCs w:val="32"/>
          <w:highlight w:val="none"/>
          <w:lang w:val="en-US" w:eastAsia="zh-CN"/>
        </w:rPr>
        <w:t xml:space="preserve">商务要求响应及偏离表</w:t>
      </w:r>
      <w:r/>
    </w:p>
    <w:p>
      <w:pPr>
        <w:ind w:right="180" w:firstLine="480"/>
        <w:jc w:val="both"/>
        <w:keepLines w:val="0"/>
        <w:keepNext w:val="0"/>
        <w:pageBreakBefore w:val="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投标人名称：（加盖电子公章）</w:t>
      </w:r>
      <w:r/>
    </w:p>
    <w:p>
      <w:pPr>
        <w:ind w:right="180" w:firstLine="480"/>
        <w:jc w:val="both"/>
        <w:keepLines w:val="0"/>
        <w:keepNext w:val="0"/>
        <w:pageBreakBefore w:val="0"/>
        <w:spacing w:line="360" w:lineRule="auto"/>
        <w:rPr>
          <w:rFonts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项目名称：</w:t>
      </w:r>
      <w:r/>
    </w:p>
    <w:p>
      <w:pPr>
        <w:pStyle w:val="756"/>
        <w:rPr>
          <w:rFonts w:hint="eastAsia"/>
          <w:color w:val="auto"/>
          <w:highlight w:val="none"/>
          <w:lang w:val="en-US" w:eastAsia="zh-CN"/>
        </w:rPr>
      </w:pPr>
      <w:r>
        <w:rPr>
          <w:rFonts w:hint="eastAsia" w:ascii="宋体" w:hAnsi="宋体" w:eastAsia="宋体" w:cs="Times New Roman"/>
          <w:color w:val="auto"/>
          <w:sz w:val="24"/>
          <w:szCs w:val="24"/>
          <w:highlight w:val="none"/>
          <w:lang w:val="en-US" w:eastAsia="zh-CN"/>
        </w:rPr>
        <w:t xml:space="preserve">项目编号：                                   采购包号：</w:t>
      </w:r>
      <w:r/>
    </w:p>
    <w:tbl>
      <w:tblPr>
        <w:tblStyle w:val="66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46"/>
      </w:tblGrid>
      <w:tr>
        <w:trPr>
          <w:cantSplit/>
        </w:trPr>
        <w:tc>
          <w:tcPr>
            <w:tcW w:w="835"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序号</w:t>
            </w:r>
            <w:r/>
          </w:p>
        </w:tc>
        <w:tc>
          <w:tcPr>
            <w:tcW w:w="2838"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招标文件要求</w:t>
            </w:r>
            <w:r/>
          </w:p>
        </w:tc>
        <w:tc>
          <w:tcPr>
            <w:tcW w:w="2832"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投标响应情况</w:t>
            </w:r>
            <w:r/>
          </w:p>
        </w:tc>
        <w:tc>
          <w:tcPr>
            <w:tcW w:w="3346" w:type="dxa"/>
            <w:vAlign w:val="center"/>
            <w:textDirection w:val="lrTb"/>
            <w:noWrap w:val="false"/>
          </w:tcPr>
          <w:p>
            <w:pPr>
              <w:jc w:val="center"/>
              <w:rPr>
                <w:rFonts w:hint="eastAsia" w:ascii="宋体" w:hAnsi="宋体"/>
                <w:color w:val="auto"/>
                <w:sz w:val="24"/>
                <w:szCs w:val="24"/>
                <w:highlight w:val="none"/>
              </w:rPr>
            </w:pPr>
            <w:r>
              <w:rPr>
                <w:rFonts w:hint="eastAsia" w:eastAsia="宋体" w:cs="宋体"/>
                <w:color w:val="auto"/>
                <w:sz w:val="24"/>
                <w:szCs w:val="24"/>
                <w:highlight w:val="none"/>
                <w:lang w:eastAsia="zh-CN"/>
              </w:rPr>
              <w:t xml:space="preserve">正偏离、无偏离或负偏离</w:t>
            </w:r>
            <w:r/>
          </w:p>
        </w:tc>
      </w:tr>
      <w:tr>
        <w:trPr>
          <w:cantSplit/>
          <w:trHeight w:val="640"/>
        </w:trPr>
        <w:tc>
          <w:tcPr>
            <w:tcW w:w="83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6"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83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6"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83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6"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83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6"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83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6"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83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6"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83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6"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83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6"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bl>
    <w:p>
      <w:pPr>
        <w:pStyle w:val="753"/>
        <w:jc w:val="both"/>
        <w:keepLines w:val="0"/>
        <w:keepNext w:val="0"/>
        <w:spacing w:before="0" w:beforeAutospacing="0" w:after="0" w:afterAutospacing="0"/>
        <w:widowControl/>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auto"/>
          <w:sz w:val="24"/>
          <w:szCs w:val="24"/>
          <w:highlight w:val="none"/>
        </w:rPr>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pStyle w:val="753"/>
        <w:ind w:firstLine="480"/>
        <w:jc w:val="both"/>
        <w:spacing w:before="0" w:beforeAutospacing="0" w:after="0" w:afterAutospacing="0"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备注： </w:t>
      </w:r>
      <w:r/>
    </w:p>
    <w:p>
      <w:pPr>
        <w:pStyle w:val="753"/>
        <w:ind w:firstLine="480"/>
        <w:jc w:val="both"/>
        <w:spacing w:before="0" w:beforeAutospacing="0" w:after="0" w:afterAutospacing="0" w:line="360" w:lineRule="auto"/>
        <w:rPr>
          <w:rFonts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w:t>
      </w:r>
      <w:r>
        <w:rPr>
          <w:rFonts w:hint="eastAsia" w:ascii="宋体" w:hAnsi="宋体" w:eastAsia="宋体" w:cs="宋体"/>
          <w:b/>
          <w:bCs/>
          <w:color w:val="auto"/>
          <w:highlight w:val="none"/>
          <w:lang w:val="en-US" w:eastAsia="zh-CN"/>
        </w:rPr>
        <w:t xml:space="preserve">投标人须对招标文件商务要求中的实质性要求（打“★”内容）做出明确响应，否则视为无效投标。</w:t>
      </w:r>
      <w:r/>
    </w:p>
    <w:p>
      <w:pPr>
        <w:pStyle w:val="753"/>
        <w:ind w:firstLine="480"/>
        <w:jc w:val="both"/>
        <w:spacing w:before="0" w:beforeAutospacing="0" w:after="0" w:afterAutospacing="0"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2.行数不够，可自行添加。</w:t>
      </w:r>
      <w:r/>
    </w:p>
    <w:p>
      <w:pPr>
        <w:rPr>
          <w:color w:val="auto"/>
          <w:highlight w:val="none"/>
        </w:rPr>
      </w:pPr>
      <w:r>
        <w:rPr>
          <w:color w:val="auto"/>
          <w:highlight w:val="none"/>
        </w:rPr>
      </w:r>
      <w:r/>
    </w:p>
    <w:p>
      <w:pPr>
        <w:jc w:val="center"/>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pStyle w:val="766"/>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rPr>
          <w:rFonts w:hint="eastAsia" w:ascii="黑体" w:hAnsi="黑体" w:eastAsia="黑体" w:cs="Times New Roman"/>
          <w:i w:val="0"/>
          <w:iCs/>
          <w:color w:val="auto"/>
          <w:sz w:val="32"/>
          <w:szCs w:val="32"/>
          <w:highlight w:val="none"/>
          <w:u w:val="none"/>
          <w:lang w:val="en-US" w:eastAsia="zh-CN"/>
        </w:rPr>
      </w:pPr>
      <w:r>
        <w:rPr>
          <w:rFonts w:hint="eastAsia" w:ascii="黑体" w:hAnsi="黑体" w:eastAsia="黑体" w:cs="Times New Roman"/>
          <w:i w:val="0"/>
          <w:iCs/>
          <w:color w:val="auto"/>
          <w:sz w:val="32"/>
          <w:szCs w:val="32"/>
          <w:highlight w:val="none"/>
          <w:u w:val="none"/>
          <w:lang w:val="en-US" w:eastAsia="zh-CN"/>
        </w:rPr>
      </w:r>
      <w:r/>
    </w:p>
    <w:p>
      <w:pPr>
        <w:rPr>
          <w:rFonts w:hint="eastAsia" w:ascii="黑体" w:hAnsi="黑体" w:eastAsia="黑体" w:cs="Times New Roman"/>
          <w:i w:val="0"/>
          <w:iCs/>
          <w:color w:val="auto"/>
          <w:sz w:val="32"/>
          <w:szCs w:val="32"/>
          <w:highlight w:val="none"/>
          <w:u w:val="none"/>
          <w:lang w:val="en-US" w:eastAsia="zh-CN"/>
        </w:rPr>
      </w:pPr>
      <w:r>
        <w:rPr>
          <w:rFonts w:hint="eastAsia" w:ascii="黑体" w:hAnsi="黑体" w:eastAsia="黑体" w:cs="Times New Roman"/>
          <w:i w:val="0"/>
          <w:iCs/>
          <w:color w:val="auto"/>
          <w:sz w:val="32"/>
          <w:szCs w:val="32"/>
          <w:highlight w:val="none"/>
          <w:u w:val="none"/>
          <w:lang w:val="en-US" w:eastAsia="zh-CN"/>
        </w:rPr>
      </w:r>
      <w:r/>
    </w:p>
    <w:p>
      <w:pPr>
        <w:rPr>
          <w:rFonts w:hint="eastAsia" w:ascii="黑体" w:hAnsi="黑体" w:eastAsia="黑体" w:cs="Times New Roman"/>
          <w:i w:val="0"/>
          <w:iCs/>
          <w:color w:val="auto"/>
          <w:sz w:val="32"/>
          <w:szCs w:val="32"/>
          <w:highlight w:val="none"/>
          <w:u w:val="none"/>
          <w:lang w:val="en-US" w:eastAsia="zh-CN"/>
        </w:rPr>
      </w:pPr>
      <w:r>
        <w:rPr>
          <w:rFonts w:hint="eastAsia" w:ascii="黑体" w:hAnsi="黑体" w:eastAsia="黑体" w:cs="Times New Roman"/>
          <w:i w:val="0"/>
          <w:iCs/>
          <w:color w:val="auto"/>
          <w:sz w:val="32"/>
          <w:szCs w:val="32"/>
          <w:highlight w:val="none"/>
          <w:u w:val="none"/>
          <w:lang w:val="en-US" w:eastAsia="zh-CN"/>
        </w:rPr>
      </w:r>
      <w:r/>
    </w:p>
    <w:p>
      <w:pPr>
        <w:rPr>
          <w:rFonts w:hint="eastAsia" w:ascii="黑体" w:hAnsi="黑体" w:eastAsia="黑体" w:cs="Times New Roman"/>
          <w:i w:val="0"/>
          <w:iCs/>
          <w:color w:val="auto"/>
          <w:sz w:val="32"/>
          <w:szCs w:val="32"/>
          <w:highlight w:val="none"/>
          <w:u w:val="none"/>
          <w:lang w:val="en-US" w:eastAsia="zh-CN"/>
        </w:rPr>
      </w:pPr>
      <w:r>
        <w:rPr>
          <w:rFonts w:hint="eastAsia" w:ascii="黑体" w:hAnsi="黑体" w:eastAsia="黑体" w:cs="Times New Roman"/>
          <w:i w:val="0"/>
          <w:iCs/>
          <w:color w:val="auto"/>
          <w:sz w:val="32"/>
          <w:szCs w:val="32"/>
          <w:highlight w:val="none"/>
          <w:u w:val="none"/>
          <w:lang w:val="en-US" w:eastAsia="zh-CN"/>
        </w:rPr>
        <w:br w:type="page" w:clear="all"/>
      </w:r>
      <w:r>
        <w:rPr>
          <w:rFonts w:hint="eastAsia" w:ascii="黑体" w:hAnsi="黑体" w:eastAsia="黑体" w:cs="Times New Roman"/>
          <w:i w:val="0"/>
          <w:iCs/>
          <w:color w:val="auto"/>
          <w:sz w:val="32"/>
          <w:szCs w:val="32"/>
          <w:highlight w:val="none"/>
          <w:u w:val="none"/>
          <w:lang w:val="en-US" w:eastAsia="zh-CN"/>
        </w:rPr>
        <w:t xml:space="preserve">八、中小企业声明函</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color w:val="auto"/>
          <w:sz w:val="32"/>
          <w:szCs w:val="32"/>
          <w:highlight w:val="none"/>
          <w:lang w:val="en-US" w:eastAsia="zh-CN"/>
        </w:rPr>
        <w:outlineLvl w:val="2"/>
      </w:pPr>
      <w:r>
        <w:rPr>
          <w:rFonts w:hint="eastAsia" w:ascii="方正小标宋简体" w:hAnsi="方正小标宋简体" w:eastAsia="方正小标宋简体" w:cs="方正小标宋简体"/>
          <w:b w:val="0"/>
          <w:bCs w:val="0"/>
          <w:color w:val="auto"/>
          <w:sz w:val="32"/>
          <w:szCs w:val="32"/>
          <w:highlight w:val="none"/>
          <w:lang w:val="en-US" w:eastAsia="zh-CN"/>
        </w:rPr>
        <w:t xml:space="preserve">中小企业声明函（服务）</w:t>
      </w:r>
      <w:r/>
    </w:p>
    <w:p>
      <w:pPr>
        <w:ind w:firstLine="480"/>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eastAsia="宋体" w:cs="Times New Roman"/>
          <w:color w:val="auto"/>
          <w:sz w:val="24"/>
          <w:szCs w:val="24"/>
          <w:highlight w:val="none"/>
        </w:rPr>
        <w:t xml:space="preserve">本公司（联合体）郑重声明，根据《政府采购促进中小企业发展管理办法》</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财库〔2020〕46号</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的规定，本公司（联合体）参加</w:t>
      </w:r>
      <w:r>
        <w:rPr>
          <w:rFonts w:hint="eastAsia" w:ascii="宋体" w:hAnsi="宋体" w:eastAsia="宋体" w:cs="Times New Roman"/>
          <w:color w:val="auto"/>
          <w:sz w:val="24"/>
          <w:szCs w:val="24"/>
          <w:highlight w:val="none"/>
          <w:u w:val="single"/>
          <w:lang w:val="en-US" w:eastAsia="zh-CN"/>
        </w:rPr>
        <w:t xml:space="preserve">XXXXXXXXXXXXXXXXXXXXXXXXX</w:t>
      </w:r>
      <w:r>
        <w:rPr>
          <w:rFonts w:hint="eastAsia" w:ascii="宋体" w:hAnsi="宋体" w:eastAsia="宋体" w:cs="Times New Roman"/>
          <w:color w:val="auto"/>
          <w:sz w:val="24"/>
          <w:szCs w:val="24"/>
          <w:highlight w:val="none"/>
          <w:u w:val="none"/>
        </w:rPr>
        <w:t xml:space="preserve">（单位名称）</w:t>
      </w:r>
      <w:r>
        <w:rPr>
          <w:rFonts w:hint="eastAsia" w:ascii="宋体" w:hAnsi="宋体" w:eastAsia="宋体" w:cs="Times New Roman"/>
          <w:color w:val="auto"/>
          <w:sz w:val="24"/>
          <w:szCs w:val="24"/>
          <w:highlight w:val="none"/>
        </w:rPr>
        <w:t xml:space="preserve">采购编号为</w:t>
      </w:r>
      <w:r>
        <w:rPr>
          <w:rFonts w:hint="eastAsia" w:ascii="宋体" w:hAnsi="宋体" w:eastAsia="宋体" w:cs="Times New Roman"/>
          <w:color w:val="auto"/>
          <w:sz w:val="24"/>
          <w:szCs w:val="24"/>
          <w:highlight w:val="none"/>
          <w:u w:val="single"/>
          <w:lang w:val="en-US" w:eastAsia="zh-CN"/>
        </w:rPr>
        <w:t xml:space="preserve">XXXXXXXXXXXXXXXXXXXXXXXXX</w:t>
      </w:r>
      <w:r>
        <w:rPr>
          <w:rFonts w:hint="eastAsia" w:ascii="宋体" w:hAnsi="宋体" w:eastAsia="宋体" w:cs="Times New Roman"/>
          <w:color w:val="auto"/>
          <w:sz w:val="24"/>
          <w:szCs w:val="24"/>
          <w:highlight w:val="none"/>
          <w:u w:val="none"/>
          <w:lang w:eastAsia="zh-CN"/>
        </w:rPr>
        <w:t xml:space="preserve">项目</w:t>
      </w:r>
      <w:r>
        <w:rPr>
          <w:rFonts w:hint="eastAsia" w:ascii="宋体" w:hAnsi="宋体" w:eastAsia="宋体" w:cs="Times New Roman"/>
          <w:color w:val="auto"/>
          <w:sz w:val="24"/>
          <w:szCs w:val="24"/>
          <w:highlight w:val="none"/>
          <w:u w:val="none"/>
        </w:rPr>
        <w:t xml:space="preserve">（</w:t>
      </w:r>
      <w:r>
        <w:rPr>
          <w:rFonts w:hint="eastAsia" w:ascii="宋体" w:hAnsi="宋体" w:eastAsia="宋体" w:cs="Times New Roman"/>
          <w:color w:val="auto"/>
          <w:sz w:val="24"/>
          <w:szCs w:val="24"/>
          <w:highlight w:val="none"/>
          <w:u w:val="none"/>
          <w:lang w:eastAsia="zh-CN"/>
        </w:rPr>
        <w:t xml:space="preserve">采购包</w:t>
      </w:r>
      <w:r>
        <w:rPr>
          <w:rFonts w:hint="eastAsia" w:ascii="宋体" w:hAnsi="宋体" w:eastAsia="宋体" w:cs="Times New Roman"/>
          <w:color w:val="auto"/>
          <w:sz w:val="24"/>
          <w:szCs w:val="24"/>
          <w:highlight w:val="none"/>
          <w:u w:val="none"/>
        </w:rPr>
        <w:t xml:space="preserve">号：</w:t>
      </w:r>
      <w:r>
        <w:rPr>
          <w:rFonts w:hint="eastAsia" w:ascii="宋体" w:hAnsi="宋体" w:eastAsia="宋体" w:cs="Times New Roman"/>
          <w:color w:val="auto"/>
          <w:sz w:val="24"/>
          <w:szCs w:val="24"/>
          <w:highlight w:val="none"/>
          <w:u w:val="single"/>
          <w:lang w:val="en-US" w:eastAsia="zh-CN"/>
        </w:rPr>
        <w:t xml:space="preserve">XXX</w:t>
      </w:r>
      <w:r>
        <w:rPr>
          <w:rFonts w:hint="eastAsia" w:ascii="宋体" w:hAnsi="宋体" w:eastAsia="宋体" w:cs="Times New Roman"/>
          <w:color w:val="auto"/>
          <w:sz w:val="24"/>
          <w:szCs w:val="24"/>
          <w:highlight w:val="none"/>
          <w:u w:val="none"/>
        </w:rPr>
        <w:t xml:space="preserve">）</w:t>
      </w:r>
      <w:r>
        <w:rPr>
          <w:rFonts w:hint="eastAsia" w:ascii="宋体" w:hAnsi="宋体" w:eastAsia="宋体" w:cs="Times New Roman"/>
          <w:color w:val="auto"/>
          <w:sz w:val="24"/>
          <w:szCs w:val="24"/>
          <w:highlight w:val="none"/>
        </w:rPr>
        <w:t xml:space="preserve">的采购活动，</w:t>
      </w:r>
      <w:r>
        <w:rPr>
          <w:rFonts w:hint="eastAsia" w:ascii="宋体" w:hAnsi="宋体"/>
          <w:b/>
          <w:bCs/>
          <w:color w:val="auto"/>
          <w:sz w:val="24"/>
          <w:szCs w:val="24"/>
          <w:highlight w:val="none"/>
        </w:rPr>
        <w:t xml:space="preserve">服务全部由符合政策的</w:t>
      </w:r>
      <w:r>
        <w:rPr>
          <w:rFonts w:hint="eastAsia" w:ascii="宋体" w:hAnsi="宋体"/>
          <w:b/>
          <w:bCs/>
          <w:color w:val="auto"/>
          <w:sz w:val="24"/>
          <w:szCs w:val="24"/>
          <w:highlight w:val="none"/>
          <w:lang w:val="en-US" w:eastAsia="zh-CN"/>
        </w:rPr>
        <w:t xml:space="preserve">中</w:t>
      </w:r>
      <w:r>
        <w:rPr>
          <w:rFonts w:hint="eastAsia" w:ascii="宋体" w:hAnsi="宋体"/>
          <w:b/>
          <w:bCs/>
          <w:color w:val="auto"/>
          <w:sz w:val="24"/>
          <w:szCs w:val="24"/>
          <w:highlight w:val="none"/>
        </w:rPr>
        <w:t xml:space="preserve">小企业承接</w:t>
      </w:r>
      <w:r>
        <w:rPr>
          <w:rFonts w:hint="eastAsia" w:ascii="宋体" w:hAnsi="宋体"/>
          <w:color w:val="auto"/>
          <w:sz w:val="24"/>
          <w:szCs w:val="24"/>
          <w:highlight w:val="none"/>
        </w:rPr>
        <w:t xml:space="preserve">。根据《工业和信息化部、国家统计局、国家发展和改革委员会、财政部关于印发中小企业划型标准规定的通知》</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工信部联企业</w:t>
      </w:r>
      <w:r>
        <w:rPr>
          <w:rFonts w:hint="eastAsia" w:ascii="仿宋_GB2312" w:hAnsi="仿宋_GB2312" w:eastAsia="仿宋_GB2312" w:cs="仿宋_GB2312"/>
          <w:color w:val="auto"/>
          <w:sz w:val="24"/>
          <w:szCs w:val="24"/>
          <w:highlight w:val="none"/>
        </w:rPr>
        <w:t xml:space="preserve">〔</w:t>
      </w:r>
      <w:r>
        <w:rPr>
          <w:rFonts w:hint="eastAsia" w:ascii="宋体" w:hAnsi="宋体"/>
          <w:color w:val="auto"/>
          <w:sz w:val="24"/>
          <w:szCs w:val="24"/>
          <w:highlight w:val="none"/>
        </w:rPr>
        <w:t xml:space="preserve">2011</w:t>
      </w:r>
      <w:r>
        <w:rPr>
          <w:rFonts w:hint="eastAsia" w:ascii="仿宋_GB2312" w:hAnsi="仿宋_GB2312" w:eastAsia="仿宋_GB2312" w:cs="仿宋_GB2312"/>
          <w:color w:val="auto"/>
          <w:sz w:val="24"/>
          <w:szCs w:val="24"/>
          <w:highlight w:val="none"/>
        </w:rPr>
        <w:t xml:space="preserve">〕</w:t>
      </w:r>
      <w:r>
        <w:rPr>
          <w:rFonts w:hint="eastAsia" w:ascii="宋体" w:hAnsi="宋体"/>
          <w:color w:val="auto"/>
          <w:sz w:val="24"/>
          <w:szCs w:val="24"/>
          <w:highlight w:val="none"/>
        </w:rPr>
        <w:t xml:space="preserve">300号</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的规定，相关企业（含联合体中的小微企业、签订分包意向协议的</w:t>
      </w:r>
      <w:r>
        <w:rPr>
          <w:rFonts w:hint="eastAsia" w:ascii="宋体" w:hAnsi="宋体"/>
          <w:color w:val="auto"/>
          <w:sz w:val="24"/>
          <w:szCs w:val="24"/>
          <w:highlight w:val="none"/>
          <w:lang w:val="en-US" w:eastAsia="zh-CN"/>
        </w:rPr>
        <w:t xml:space="preserve">中</w:t>
      </w:r>
      <w:r>
        <w:rPr>
          <w:rFonts w:hint="eastAsia" w:ascii="宋体" w:hAnsi="宋体"/>
          <w:color w:val="auto"/>
          <w:sz w:val="24"/>
          <w:szCs w:val="24"/>
          <w:highlight w:val="none"/>
        </w:rPr>
        <w:t xml:space="preserve">小企业）的具体情况如下：</w:t>
      </w:r>
      <w:r/>
    </w:p>
    <w:p>
      <w:pPr>
        <w:ind w:firstLine="480"/>
        <w:keepLines w:val="0"/>
        <w:keepNext w:val="0"/>
        <w:pageBreakBefore w:val="0"/>
        <w:spacing w:line="360" w:lineRule="auto"/>
        <w:widowControl w:val="off"/>
        <w:rPr>
          <w:rFonts w:hint="eastAsia" w:ascii="宋体" w:hAnsi="宋体" w:eastAsia="宋体"/>
          <w:i/>
          <w:color w:val="auto"/>
          <w:sz w:val="24"/>
          <w:szCs w:val="24"/>
          <w:highlight w:val="none"/>
          <w:u w:val="single"/>
          <w:lang w:eastAsia="zh-CN"/>
        </w:rPr>
      </w:pPr>
      <w:r>
        <w:rPr>
          <w:rFonts w:hint="eastAsia" w:ascii="宋体" w:hAnsi="宋体"/>
          <w:color w:val="auto"/>
          <w:sz w:val="24"/>
          <w:szCs w:val="24"/>
          <w:highlight w:val="none"/>
        </w:rPr>
        <w:t xml:space="preserve">1.</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none"/>
        </w:rPr>
        <w:t xml:space="preserve">（标的名称）</w:t>
      </w:r>
      <w:r>
        <w:rPr>
          <w:rFonts w:hint="eastAsia" w:ascii="宋体" w:hAnsi="宋体"/>
          <w:color w:val="auto"/>
          <w:sz w:val="24"/>
          <w:szCs w:val="24"/>
          <w:highlight w:val="none"/>
        </w:rPr>
        <w:t xml:space="preserve">属于</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行业</w:t>
      </w:r>
      <w:r>
        <w:rPr>
          <w:rFonts w:hint="eastAsia" w:ascii="宋体" w:hAnsi="宋体"/>
          <w:color w:val="auto"/>
          <w:sz w:val="24"/>
          <w:szCs w:val="24"/>
          <w:highlight w:val="none"/>
          <w:u w:val="none"/>
          <w:lang w:eastAsia="zh-CN"/>
        </w:rPr>
        <w:t xml:space="preserve">（招标文件中明确的所属行业）</w:t>
      </w:r>
      <w:r>
        <w:rPr>
          <w:rFonts w:hint="eastAsia"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承接企业</w:t>
      </w:r>
      <w:r>
        <w:rPr>
          <w:rFonts w:hint="eastAsia" w:ascii="宋体" w:hAnsi="宋体"/>
          <w:color w:val="auto"/>
          <w:sz w:val="24"/>
          <w:szCs w:val="24"/>
          <w:highlight w:val="none"/>
        </w:rPr>
        <w:t xml:space="preserve">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none"/>
        </w:rPr>
        <w:t xml:space="preserve">（企业名称）</w:t>
      </w:r>
      <w:r>
        <w:rPr>
          <w:rFonts w:hint="eastAsia" w:ascii="宋体" w:hAnsi="宋体"/>
          <w:color w:val="auto"/>
          <w:sz w:val="24"/>
          <w:szCs w:val="24"/>
          <w:highlight w:val="none"/>
        </w:rPr>
        <w:t xml:space="preserve">，从业人员</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人，营业收入为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万元，资产总额为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w:t>
      </w:r>
      <w:r>
        <w:rPr>
          <w:rFonts w:hint="eastAsia" w:ascii="宋体" w:hAnsi="宋体"/>
          <w:color w:val="auto"/>
          <w:sz w:val="24"/>
          <w:szCs w:val="24"/>
          <w:highlight w:val="none"/>
          <w:vertAlign w:val="superscript"/>
        </w:rPr>
        <w:t xml:space="preserve">1</w:t>
      </w:r>
      <w:r>
        <w:rPr>
          <w:rFonts w:hint="eastAsia" w:ascii="宋体" w:hAnsi="宋体"/>
          <w:color w:val="auto"/>
          <w:sz w:val="24"/>
          <w:szCs w:val="24"/>
          <w:highlight w:val="none"/>
        </w:rPr>
        <w:t xml:space="preserve">，属于</w:t>
      </w:r>
      <w:r>
        <w:rPr>
          <w:rFonts w:ascii="Wingdings" w:hAnsi="Wingdings" w:eastAsia="Wingdings" w:cs="Wingdings"/>
          <w:color w:val="auto"/>
          <w:sz w:val="24"/>
          <w:szCs w:val="24"/>
          <w:highlight w:val="none"/>
          <w:u w:val="none"/>
        </w:rPr>
        <w:t xml:space="preserve">¨</w:t>
      </w:r>
      <w:r>
        <w:rPr>
          <w:rFonts w:hint="eastAsia" w:ascii="宋体" w:hAnsi="宋体"/>
          <w:color w:val="auto"/>
          <w:sz w:val="24"/>
          <w:szCs w:val="24"/>
          <w:highlight w:val="none"/>
          <w:u w:val="none"/>
          <w:lang w:eastAsia="zh-CN"/>
        </w:rPr>
        <w:t xml:space="preserve">中型企业</w:t>
      </w:r>
      <w:r>
        <w:rPr>
          <w:rFonts w:hint="eastAsia" w:ascii="宋体" w:hAnsi="宋体"/>
          <w:color w:val="auto"/>
          <w:sz w:val="24"/>
          <w:szCs w:val="24"/>
          <w:highlight w:val="none"/>
          <w:u w:val="none"/>
          <w:lang w:val="en-US" w:eastAsia="zh-CN"/>
        </w:rPr>
        <w:t xml:space="preserve"> </w:t>
      </w:r>
      <w:r>
        <w:rPr>
          <w:rFonts w:ascii="Wingdings" w:hAnsi="Wingdings" w:eastAsia="Wingdings" w:cs="Wingdings"/>
          <w:color w:val="auto"/>
          <w:sz w:val="24"/>
          <w:szCs w:val="24"/>
          <w:highlight w:val="none"/>
          <w:u w:val="none"/>
        </w:rPr>
        <w:t xml:space="preserve">¨</w:t>
      </w:r>
      <w:r>
        <w:rPr>
          <w:rFonts w:hint="eastAsia" w:ascii="宋体" w:hAnsi="宋体"/>
          <w:color w:val="auto"/>
          <w:sz w:val="24"/>
          <w:szCs w:val="24"/>
          <w:highlight w:val="none"/>
          <w:u w:val="none"/>
        </w:rPr>
        <w:t xml:space="preserve">小型企业</w:t>
      </w:r>
      <w:r>
        <w:rPr>
          <w:rFonts w:hint="eastAsia" w:ascii="宋体" w:hAnsi="宋体"/>
          <w:color w:val="auto"/>
          <w:sz w:val="24"/>
          <w:szCs w:val="24"/>
          <w:highlight w:val="none"/>
          <w:u w:val="none"/>
          <w:lang w:val="en-US" w:eastAsia="zh-CN"/>
        </w:rPr>
        <w:t xml:space="preserve"> </w:t>
      </w:r>
      <w:r>
        <w:rPr>
          <w:rFonts w:ascii="Wingdings" w:hAnsi="Wingdings" w:eastAsia="Wingdings" w:cs="Wingdings"/>
          <w:color w:val="auto"/>
          <w:sz w:val="24"/>
          <w:szCs w:val="24"/>
          <w:highlight w:val="none"/>
          <w:u w:val="none"/>
        </w:rPr>
        <w:t xml:space="preserve">¨</w:t>
      </w:r>
      <w:r>
        <w:rPr>
          <w:rFonts w:hint="eastAsia" w:ascii="宋体" w:hAnsi="宋体"/>
          <w:color w:val="auto"/>
          <w:sz w:val="24"/>
          <w:szCs w:val="24"/>
          <w:highlight w:val="none"/>
          <w:u w:val="none"/>
        </w:rPr>
        <w:t xml:space="preserve">微型企业</w:t>
      </w:r>
      <w:r>
        <w:rPr>
          <w:rFonts w:hint="eastAsia" w:ascii="宋体" w:hAnsi="宋体"/>
          <w:color w:val="auto"/>
          <w:sz w:val="24"/>
          <w:szCs w:val="24"/>
          <w:highlight w:val="none"/>
          <w:u w:val="none"/>
          <w:lang w:eastAsia="zh-CN"/>
        </w:rPr>
        <w:t xml:space="preserve">。</w:t>
      </w:r>
      <w:r/>
    </w:p>
    <w:p>
      <w:pPr>
        <w:ind w:firstLine="480"/>
        <w:keepLines w:val="0"/>
        <w:keepNext w:val="0"/>
        <w:pageBreakBefore w:val="0"/>
        <w:spacing w:line="360" w:lineRule="auto"/>
        <w:widowControl w:val="off"/>
        <w:rPr>
          <w:rFonts w:hint="eastAsia" w:ascii="宋体" w:hAnsi="宋体" w:eastAsia="宋体"/>
          <w:i/>
          <w:color w:val="auto"/>
          <w:sz w:val="24"/>
          <w:szCs w:val="24"/>
          <w:highlight w:val="none"/>
          <w:u w:val="none"/>
          <w:lang w:eastAsia="zh-CN"/>
        </w:rPr>
      </w:pPr>
      <w:r>
        <w:rPr>
          <w:rFonts w:hint="eastAsia" w:ascii="宋体" w:hAnsi="宋体"/>
          <w:color w:val="auto"/>
          <w:sz w:val="24"/>
          <w:szCs w:val="24"/>
          <w:highlight w:val="none"/>
        </w:rPr>
        <w:t xml:space="preserve">2.</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none"/>
        </w:rPr>
        <w:t xml:space="preserve">（标的名称）</w:t>
      </w:r>
      <w:r>
        <w:rPr>
          <w:rFonts w:hint="eastAsia" w:ascii="宋体" w:hAnsi="宋体"/>
          <w:color w:val="auto"/>
          <w:sz w:val="24"/>
          <w:szCs w:val="24"/>
          <w:highlight w:val="none"/>
        </w:rPr>
        <w:t xml:space="preserve">属于</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行业</w:t>
      </w:r>
      <w:r>
        <w:rPr>
          <w:rFonts w:hint="eastAsia" w:ascii="宋体" w:hAnsi="宋体"/>
          <w:color w:val="auto"/>
          <w:sz w:val="24"/>
          <w:szCs w:val="24"/>
          <w:highlight w:val="none"/>
          <w:u w:val="none"/>
          <w:lang w:eastAsia="zh-CN"/>
        </w:rPr>
        <w:t xml:space="preserve">（招标文件中明确的所属行业）</w:t>
      </w:r>
      <w:r>
        <w:rPr>
          <w:rFonts w:hint="eastAsia"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承接企业</w:t>
      </w:r>
      <w:r>
        <w:rPr>
          <w:rFonts w:hint="eastAsia" w:ascii="宋体" w:hAnsi="宋体"/>
          <w:color w:val="auto"/>
          <w:sz w:val="24"/>
          <w:szCs w:val="24"/>
          <w:highlight w:val="none"/>
        </w:rPr>
        <w:t xml:space="preserve">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none"/>
        </w:rPr>
        <w:t xml:space="preserve">（企业名称）</w:t>
      </w:r>
      <w:r>
        <w:rPr>
          <w:rFonts w:hint="eastAsia" w:ascii="宋体" w:hAnsi="宋体"/>
          <w:color w:val="auto"/>
          <w:sz w:val="24"/>
          <w:szCs w:val="24"/>
          <w:highlight w:val="none"/>
        </w:rPr>
        <w:t xml:space="preserve">，从业人员</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人，营业收入为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万元，资产总额为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w:t>
      </w:r>
      <w:r>
        <w:rPr>
          <w:rFonts w:hint="eastAsia" w:ascii="宋体" w:hAnsi="宋体"/>
          <w:color w:val="auto"/>
          <w:sz w:val="24"/>
          <w:szCs w:val="24"/>
          <w:highlight w:val="none"/>
          <w:vertAlign w:val="superscript"/>
        </w:rPr>
        <w:t xml:space="preserve">1</w:t>
      </w:r>
      <w:r>
        <w:rPr>
          <w:rFonts w:hint="eastAsia" w:ascii="宋体" w:hAnsi="宋体"/>
          <w:color w:val="auto"/>
          <w:sz w:val="24"/>
          <w:szCs w:val="24"/>
          <w:highlight w:val="none"/>
        </w:rPr>
        <w:t xml:space="preserve">，属于</w:t>
      </w:r>
      <w:r>
        <w:rPr>
          <w:rFonts w:ascii="Wingdings" w:hAnsi="Wingdings" w:eastAsia="Wingdings" w:cs="Wingdings"/>
          <w:color w:val="auto"/>
          <w:sz w:val="24"/>
          <w:szCs w:val="24"/>
          <w:highlight w:val="none"/>
          <w:u w:val="none"/>
        </w:rPr>
        <w:t xml:space="preserve">¨</w:t>
      </w:r>
      <w:r>
        <w:rPr>
          <w:rFonts w:hint="eastAsia" w:ascii="宋体" w:hAnsi="宋体"/>
          <w:color w:val="auto"/>
          <w:sz w:val="24"/>
          <w:szCs w:val="24"/>
          <w:highlight w:val="none"/>
          <w:u w:val="none"/>
          <w:lang w:eastAsia="zh-CN"/>
        </w:rPr>
        <w:t xml:space="preserve">中型企业</w:t>
      </w:r>
      <w:r>
        <w:rPr>
          <w:rFonts w:hint="eastAsia" w:ascii="宋体" w:hAnsi="宋体"/>
          <w:color w:val="auto"/>
          <w:sz w:val="24"/>
          <w:szCs w:val="24"/>
          <w:highlight w:val="none"/>
          <w:u w:val="none"/>
          <w:lang w:val="en-US" w:eastAsia="zh-CN"/>
        </w:rPr>
        <w:t xml:space="preserve"> </w:t>
      </w:r>
      <w:r>
        <w:rPr>
          <w:rFonts w:ascii="Wingdings" w:hAnsi="Wingdings" w:eastAsia="Wingdings" w:cs="Wingdings"/>
          <w:color w:val="auto"/>
          <w:sz w:val="24"/>
          <w:szCs w:val="24"/>
          <w:highlight w:val="none"/>
          <w:u w:val="none"/>
        </w:rPr>
        <w:t xml:space="preserve">¨</w:t>
      </w:r>
      <w:r>
        <w:rPr>
          <w:rFonts w:hint="eastAsia" w:ascii="宋体" w:hAnsi="宋体"/>
          <w:color w:val="auto"/>
          <w:sz w:val="24"/>
          <w:szCs w:val="24"/>
          <w:highlight w:val="none"/>
          <w:u w:val="none"/>
        </w:rPr>
        <w:t xml:space="preserve">小型企业</w:t>
      </w:r>
      <w:r>
        <w:rPr>
          <w:rFonts w:hint="eastAsia" w:ascii="宋体" w:hAnsi="宋体"/>
          <w:color w:val="auto"/>
          <w:sz w:val="24"/>
          <w:szCs w:val="24"/>
          <w:highlight w:val="none"/>
          <w:u w:val="none"/>
          <w:lang w:val="en-US" w:eastAsia="zh-CN"/>
        </w:rPr>
        <w:t xml:space="preserve"> </w:t>
      </w:r>
      <w:r>
        <w:rPr>
          <w:rFonts w:ascii="Wingdings" w:hAnsi="Wingdings" w:eastAsia="Wingdings" w:cs="Wingdings"/>
          <w:color w:val="auto"/>
          <w:sz w:val="24"/>
          <w:szCs w:val="24"/>
          <w:highlight w:val="none"/>
          <w:u w:val="none"/>
        </w:rPr>
        <w:t xml:space="preserve">¨</w:t>
      </w:r>
      <w:r>
        <w:rPr>
          <w:rFonts w:hint="eastAsia" w:ascii="宋体" w:hAnsi="宋体"/>
          <w:color w:val="auto"/>
          <w:sz w:val="24"/>
          <w:szCs w:val="24"/>
          <w:highlight w:val="none"/>
          <w:u w:val="none"/>
        </w:rPr>
        <w:t xml:space="preserve">微型企业</w:t>
      </w:r>
      <w:r>
        <w:rPr>
          <w:rFonts w:hint="eastAsia" w:ascii="宋体" w:hAnsi="宋体"/>
          <w:color w:val="auto"/>
          <w:sz w:val="24"/>
          <w:szCs w:val="24"/>
          <w:highlight w:val="none"/>
          <w:u w:val="none"/>
          <w:lang w:eastAsia="zh-CN"/>
        </w:rPr>
        <w:t xml:space="preserve">。</w:t>
      </w:r>
      <w:r/>
    </w:p>
    <w:p>
      <w:pPr>
        <w:ind w:firstLine="360"/>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以上企业，不属于大企业的分支机构，不存在控股股东为大企业的情形，也不存在与大企业的负责人为同一人的情形。</w:t>
      </w:r>
      <w:r/>
    </w:p>
    <w:p>
      <w:pPr>
        <w:ind w:firstLine="480"/>
        <w:keepLines w:val="0"/>
        <w:keepNext w:val="0"/>
        <w:pageBreakBefore w:val="0"/>
        <w:spacing w:line="360" w:lineRule="auto"/>
        <w:widowControl w:val="off"/>
        <w:rPr>
          <w:rFonts w:hint="eastAsia" w:ascii="宋体" w:hAnsi="宋体"/>
          <w:color w:val="auto"/>
          <w:sz w:val="24"/>
          <w:szCs w:val="24"/>
          <w:highlight w:val="none"/>
          <w:lang w:eastAsia="zh-CN"/>
        </w:rPr>
      </w:pPr>
      <w:r>
        <w:rPr>
          <w:rFonts w:hint="eastAsia" w:ascii="宋体" w:hAnsi="宋体"/>
          <w:color w:val="auto"/>
          <w:sz w:val="24"/>
          <w:szCs w:val="24"/>
          <w:highlight w:val="none"/>
        </w:rPr>
        <w:t xml:space="preserve">本企业对上述声明内容的真实性负责</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如有虚假，将依法承担相应责任</w:t>
      </w:r>
      <w:r>
        <w:rPr>
          <w:rFonts w:hint="eastAsia" w:ascii="宋体" w:hAnsi="宋体"/>
          <w:color w:val="auto"/>
          <w:sz w:val="24"/>
          <w:szCs w:val="24"/>
          <w:highlight w:val="none"/>
          <w:lang w:eastAsia="zh-CN"/>
        </w:rPr>
        <w:t xml:space="preserve">。</w:t>
      </w:r>
      <w:r/>
    </w:p>
    <w:p>
      <w:pPr>
        <w:keepLines w:val="0"/>
        <w:keepNext w:val="0"/>
        <w:pageBreakBefore w:val="0"/>
        <w:spacing w:line="360" w:lineRule="auto"/>
        <w:rPr>
          <w:rFonts w:hint="eastAsia"/>
          <w:color w:val="auto"/>
          <w:highlight w:val="none"/>
          <w:lang w:eastAsia="zh-CN"/>
        </w:rPr>
      </w:pPr>
      <w:r>
        <w:rPr>
          <w:rFonts w:hint="eastAsia"/>
          <w:color w:val="auto"/>
          <w:highlight w:val="none"/>
          <w:lang w:eastAsia="zh-CN"/>
        </w:rPr>
      </w:r>
      <w:r/>
    </w:p>
    <w:p>
      <w:pPr>
        <w:ind w:right="180" w:firstLine="360"/>
        <w:jc w:val="center"/>
        <w:keepLines w:val="0"/>
        <w:keepNext w:val="0"/>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企业名称</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（加盖电子公章）</w:t>
      </w:r>
      <w:r/>
    </w:p>
    <w:p>
      <w:pPr>
        <w:ind w:firstLine="6000"/>
        <w:keepLines w:val="0"/>
        <w:keepNext w:val="0"/>
        <w:pageBreakBefore w:val="0"/>
        <w:spacing w:line="360" w:lineRule="auto"/>
        <w:widowControl/>
        <w:rPr>
          <w:rFonts w:hint="eastAsia" w:ascii="宋体" w:hAnsi="宋体" w:eastAsia="宋体" w:cs="Times New Roman"/>
          <w:color w:val="auto"/>
          <w:sz w:val="24"/>
          <w:szCs w:val="24"/>
          <w:highlight w:val="none"/>
          <w:lang w:eastAsia="zh-CN"/>
        </w:rPr>
      </w:pPr>
      <w:r>
        <w:rPr>
          <w:rFonts w:hint="eastAsia"/>
          <w:color w:val="auto"/>
          <w:sz w:val="24"/>
          <w:szCs w:val="24"/>
          <w:highlight w:val="none"/>
        </w:rPr>
        <w:t xml:space="preserve">日  </w:t>
      </w:r>
      <w:r>
        <w:rPr>
          <w:rFonts w:hint="eastAsia"/>
          <w:color w:val="auto"/>
          <w:sz w:val="24"/>
          <w:szCs w:val="24"/>
          <w:highlight w:val="none"/>
          <w:lang w:val="en-US" w:eastAsia="zh-CN"/>
        </w:rPr>
        <w:t xml:space="preserve">  </w:t>
      </w:r>
      <w:r>
        <w:rPr>
          <w:rFonts w:hint="eastAsia"/>
          <w:color w:val="auto"/>
          <w:sz w:val="24"/>
          <w:szCs w:val="24"/>
          <w:highlight w:val="none"/>
        </w:rPr>
        <w:t xml:space="preserve">期：</w:t>
      </w:r>
      <w:r/>
    </w:p>
    <w:p>
      <w:pPr>
        <w:ind w:firstLine="480"/>
        <w:jc w:val="left"/>
        <w:spacing w:line="360" w:lineRule="auto"/>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rPr>
        <w:t xml:space="preserve">备注</w:t>
      </w:r>
      <w:r>
        <w:rPr>
          <w:rFonts w:hint="eastAsia" w:ascii="宋体" w:hAnsi="宋体" w:eastAsia="宋体" w:cs="Times New Roman"/>
          <w:color w:val="auto"/>
          <w:sz w:val="24"/>
          <w:szCs w:val="24"/>
          <w:highlight w:val="none"/>
          <w:lang w:eastAsia="zh-CN"/>
        </w:rPr>
        <w:t xml:space="preserve">：</w:t>
      </w:r>
      <w:r/>
    </w:p>
    <w:p>
      <w:pPr>
        <w:ind w:firstLine="480"/>
        <w:jc w:val="left"/>
        <w:spacing w:line="360" w:lineRule="auto"/>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val="en-US" w:eastAsia="zh-CN"/>
        </w:rPr>
        <w:t xml:space="preserve">1.</w:t>
      </w:r>
      <w:r>
        <w:rPr>
          <w:rFonts w:hint="eastAsia" w:ascii="宋体" w:hAnsi="宋体" w:eastAsia="宋体" w:cs="Times New Roman"/>
          <w:color w:val="auto"/>
          <w:sz w:val="24"/>
          <w:szCs w:val="24"/>
          <w:highlight w:val="none"/>
          <w:lang w:eastAsia="zh-CN"/>
        </w:rPr>
        <w:t xml:space="preserve">从业人员、营业收入、资产总额填报上一年度数据，无上一年度数据的新成立企业可不填报。</w:t>
      </w:r>
      <w:r/>
    </w:p>
    <w:p>
      <w:pPr>
        <w:ind w:firstLine="480"/>
        <w:jc w:val="left"/>
        <w:spacing w:line="360" w:lineRule="auto"/>
        <w:rPr>
          <w:rFonts w:hint="eastAsia" w:ascii="宋体" w:hAnsi="宋体" w:eastAsia="宋体" w:cs="Times New Roman"/>
          <w:b/>
          <w:bCs/>
          <w:color w:val="auto"/>
          <w:sz w:val="24"/>
          <w:szCs w:val="24"/>
          <w:highlight w:val="none"/>
          <w:lang w:eastAsia="zh-CN"/>
        </w:rPr>
      </w:pPr>
      <w:r>
        <w:rPr>
          <w:rFonts w:hint="eastAsia" w:ascii="宋体" w:hAnsi="宋体" w:eastAsia="宋体" w:cs="Times New Roman"/>
          <w:color w:val="auto"/>
          <w:sz w:val="24"/>
          <w:szCs w:val="24"/>
          <w:highlight w:val="none"/>
          <w:lang w:val="en-US" w:eastAsia="zh-CN"/>
        </w:rPr>
        <w:t xml:space="preserve">2.</w:t>
      </w:r>
      <w:r>
        <w:rPr>
          <w:rFonts w:hint="eastAsia" w:ascii="宋体" w:hAnsi="宋体" w:eastAsia="宋体" w:cs="Times New Roman"/>
          <w:b/>
          <w:bCs/>
          <w:color w:val="auto"/>
          <w:sz w:val="24"/>
          <w:szCs w:val="24"/>
          <w:highlight w:val="none"/>
          <w:lang w:val="en-US" w:eastAsia="zh-CN"/>
        </w:rPr>
        <w:t xml:space="preserve">服务</w:t>
      </w:r>
      <w:r>
        <w:rPr>
          <w:rFonts w:hint="eastAsia" w:ascii="宋体" w:hAnsi="宋体" w:eastAsia="宋体" w:cs="Times New Roman"/>
          <w:b/>
          <w:bCs/>
          <w:color w:val="auto"/>
          <w:sz w:val="24"/>
          <w:szCs w:val="24"/>
          <w:highlight w:val="none"/>
          <w:lang w:eastAsia="zh-CN"/>
        </w:rPr>
        <w:t xml:space="preserve">采购项目中，服务</w:t>
      </w:r>
      <w:r>
        <w:rPr>
          <w:rFonts w:hint="eastAsia" w:ascii="宋体" w:hAnsi="宋体" w:eastAsia="宋体" w:cs="Times New Roman"/>
          <w:b/>
          <w:bCs/>
          <w:color w:val="auto"/>
          <w:sz w:val="24"/>
          <w:szCs w:val="24"/>
          <w:highlight w:val="none"/>
          <w:lang w:val="en-US" w:eastAsia="zh-CN"/>
        </w:rPr>
        <w:t xml:space="preserve">全部</w:t>
      </w:r>
      <w:r>
        <w:rPr>
          <w:rFonts w:hint="eastAsia" w:ascii="宋体" w:hAnsi="宋体" w:eastAsia="宋体" w:cs="Times New Roman"/>
          <w:b/>
          <w:bCs/>
          <w:color w:val="auto"/>
          <w:sz w:val="24"/>
          <w:szCs w:val="24"/>
          <w:highlight w:val="none"/>
          <w:lang w:eastAsia="zh-CN"/>
        </w:rPr>
        <w:t xml:space="preserve">由</w:t>
      </w:r>
      <w:r>
        <w:rPr>
          <w:rFonts w:hint="eastAsia" w:ascii="宋体" w:hAnsi="宋体" w:eastAsia="宋体" w:cs="Times New Roman"/>
          <w:b/>
          <w:bCs/>
          <w:color w:val="auto"/>
          <w:sz w:val="24"/>
          <w:szCs w:val="24"/>
          <w:highlight w:val="none"/>
          <w:lang w:val="en-US" w:eastAsia="zh-CN"/>
        </w:rPr>
        <w:t xml:space="preserve">符合政策的</w:t>
      </w:r>
      <w:r>
        <w:rPr>
          <w:rFonts w:hint="eastAsia" w:ascii="宋体" w:hAnsi="宋体" w:eastAsia="宋体" w:cs="Times New Roman"/>
          <w:b/>
          <w:bCs/>
          <w:color w:val="auto"/>
          <w:sz w:val="24"/>
          <w:szCs w:val="24"/>
          <w:highlight w:val="none"/>
          <w:lang w:eastAsia="zh-CN"/>
        </w:rPr>
        <w:t xml:space="preserve">中小企业承接，</w:t>
      </w:r>
      <w:r>
        <w:rPr>
          <w:rFonts w:hint="eastAsia" w:ascii="宋体" w:hAnsi="宋体" w:eastAsia="宋体" w:cs="Times New Roman"/>
          <w:b/>
          <w:bCs/>
          <w:color w:val="auto"/>
          <w:sz w:val="24"/>
          <w:szCs w:val="24"/>
          <w:highlight w:val="none"/>
          <w:lang w:val="en-US" w:eastAsia="zh-CN"/>
        </w:rPr>
        <w:t xml:space="preserve">享受相应的中小企业扶持政策，</w:t>
      </w:r>
      <w:r>
        <w:rPr>
          <w:rFonts w:hint="eastAsia" w:ascii="宋体" w:hAnsi="宋体" w:eastAsia="宋体" w:cs="Times New Roman"/>
          <w:b/>
          <w:bCs/>
          <w:color w:val="auto"/>
          <w:sz w:val="24"/>
          <w:szCs w:val="24"/>
          <w:highlight w:val="none"/>
          <w:lang w:eastAsia="zh-CN"/>
        </w:rPr>
        <w:t xml:space="preserve">不对其中涉及的货物的制造商、工程的承建商作出要求</w:t>
      </w:r>
      <w:r>
        <w:rPr>
          <w:rFonts w:hint="eastAsia" w:ascii="宋体" w:hAnsi="宋体" w:eastAsia="宋体" w:cs="Times New Roman"/>
          <w:b/>
          <w:bCs/>
          <w:color w:val="auto"/>
          <w:sz w:val="24"/>
          <w:szCs w:val="24"/>
          <w:highlight w:val="none"/>
          <w:lang w:val="en-US" w:eastAsia="zh-CN"/>
        </w:rPr>
        <w:t xml:space="preserve">。招标文件第四章采购需求“</w:t>
      </w:r>
      <w:r>
        <w:rPr>
          <w:rFonts w:ascii="宋体" w:hAnsi="宋体" w:eastAsia="宋体" w:cs="Times New Roman"/>
          <w:b/>
          <w:bCs/>
          <w:color w:val="auto"/>
          <w:sz w:val="24"/>
          <w:szCs w:val="24"/>
          <w:highlight w:val="none"/>
          <w:lang w:val="en-US" w:eastAsia="zh-CN"/>
        </w:rPr>
        <w:t xml:space="preserve">项目</w:t>
      </w:r>
      <w:r>
        <w:rPr>
          <w:rFonts w:hint="eastAsia" w:ascii="宋体" w:hAnsi="宋体" w:eastAsia="宋体" w:cs="Times New Roman"/>
          <w:b/>
          <w:bCs/>
          <w:color w:val="auto"/>
          <w:sz w:val="24"/>
          <w:szCs w:val="24"/>
          <w:highlight w:val="none"/>
          <w:lang w:eastAsia="zh-CN"/>
        </w:rPr>
        <w:t xml:space="preserve">清单”中</w:t>
      </w:r>
      <w:r>
        <w:rPr>
          <w:rFonts w:hint="eastAsia" w:ascii="宋体" w:hAnsi="宋体" w:eastAsia="宋体" w:cs="Times New Roman"/>
          <w:b/>
          <w:bCs/>
          <w:color w:val="auto"/>
          <w:sz w:val="24"/>
          <w:szCs w:val="24"/>
          <w:highlight w:val="none"/>
          <w:lang w:val="en-US" w:eastAsia="zh-CN"/>
        </w:rPr>
        <w:t xml:space="preserve">的“</w:t>
      </w:r>
      <w:r>
        <w:rPr>
          <w:rFonts w:hint="eastAsia" w:ascii="宋体" w:hAnsi="宋体" w:eastAsia="宋体" w:cs="Times New Roman"/>
          <w:b/>
          <w:bCs/>
          <w:color w:val="auto"/>
          <w:sz w:val="24"/>
          <w:szCs w:val="24"/>
          <w:highlight w:val="none"/>
          <w:lang w:eastAsia="zh-CN"/>
        </w:rPr>
        <w:t xml:space="preserve">服务</w:t>
      </w:r>
      <w:r>
        <w:rPr>
          <w:rFonts w:hint="eastAsia" w:ascii="宋体" w:hAnsi="宋体" w:eastAsia="宋体" w:cs="Times New Roman"/>
          <w:b/>
          <w:bCs/>
          <w:color w:val="auto"/>
          <w:sz w:val="24"/>
          <w:szCs w:val="24"/>
          <w:highlight w:val="none"/>
          <w:lang w:val="en-US" w:eastAsia="zh-CN"/>
        </w:rPr>
        <w:t xml:space="preserve">”产品需在此声明函中的“标的名称”中全部</w:t>
      </w:r>
      <w:r>
        <w:rPr>
          <w:rFonts w:hint="eastAsia" w:ascii="宋体" w:hAnsi="宋体" w:eastAsia="宋体" w:cs="Times New Roman"/>
          <w:b/>
          <w:bCs/>
          <w:color w:val="auto"/>
          <w:sz w:val="24"/>
          <w:szCs w:val="24"/>
          <w:highlight w:val="none"/>
          <w:lang w:eastAsia="zh-CN"/>
        </w:rPr>
        <w:t xml:space="preserve">列</w:t>
      </w:r>
      <w:r>
        <w:rPr>
          <w:rFonts w:hint="eastAsia" w:ascii="宋体" w:hAnsi="宋体" w:eastAsia="宋体" w:cs="Times New Roman"/>
          <w:b/>
          <w:bCs/>
          <w:color w:val="auto"/>
          <w:sz w:val="24"/>
          <w:szCs w:val="24"/>
          <w:highlight w:val="none"/>
          <w:lang w:val="en-US" w:eastAsia="zh-CN"/>
        </w:rPr>
        <w:t xml:space="preserve">明</w:t>
      </w:r>
      <w:r>
        <w:rPr>
          <w:rFonts w:hint="eastAsia" w:ascii="宋体" w:hAnsi="宋体" w:eastAsia="宋体" w:cs="Times New Roman"/>
          <w:b/>
          <w:bCs/>
          <w:color w:val="auto"/>
          <w:sz w:val="24"/>
          <w:szCs w:val="24"/>
          <w:highlight w:val="none"/>
          <w:lang w:eastAsia="zh-CN"/>
        </w:rPr>
        <w:t xml:space="preserve">，并</w:t>
      </w:r>
      <w:r>
        <w:rPr>
          <w:rFonts w:hint="eastAsia" w:ascii="宋体" w:hAnsi="宋体" w:eastAsia="宋体" w:cs="Times New Roman"/>
          <w:b/>
          <w:bCs/>
          <w:color w:val="auto"/>
          <w:sz w:val="24"/>
          <w:szCs w:val="24"/>
          <w:highlight w:val="none"/>
          <w:lang w:val="en-US" w:eastAsia="zh-CN"/>
        </w:rPr>
        <w:t xml:space="preserve">填写承接</w:t>
      </w:r>
      <w:r>
        <w:rPr>
          <w:rFonts w:hint="eastAsia" w:ascii="宋体" w:hAnsi="宋体" w:eastAsia="宋体" w:cs="Times New Roman"/>
          <w:b/>
          <w:bCs/>
          <w:color w:val="auto"/>
          <w:sz w:val="24"/>
          <w:szCs w:val="24"/>
          <w:highlight w:val="none"/>
          <w:lang w:eastAsia="zh-CN"/>
        </w:rPr>
        <w:t xml:space="preserve">企业</w:t>
      </w:r>
      <w:r>
        <w:rPr>
          <w:rFonts w:hint="eastAsia" w:ascii="宋体" w:hAnsi="宋体" w:eastAsia="宋体" w:cs="Times New Roman"/>
          <w:b/>
          <w:bCs/>
          <w:color w:val="auto"/>
          <w:sz w:val="24"/>
          <w:szCs w:val="24"/>
          <w:highlight w:val="none"/>
          <w:lang w:val="en-US" w:eastAsia="zh-CN"/>
        </w:rPr>
        <w:t xml:space="preserve">的具体情况</w:t>
      </w:r>
      <w:r>
        <w:rPr>
          <w:rFonts w:hint="eastAsia" w:ascii="宋体" w:hAnsi="宋体" w:eastAsia="宋体" w:cs="Times New Roman"/>
          <w:b/>
          <w:bCs/>
          <w:color w:val="auto"/>
          <w:sz w:val="24"/>
          <w:szCs w:val="24"/>
          <w:highlight w:val="none"/>
          <w:lang w:eastAsia="zh-CN"/>
        </w:rPr>
        <w:t xml:space="preserve">。</w:t>
      </w:r>
      <w:r/>
    </w:p>
    <w:p>
      <w:pPr>
        <w:ind w:firstLine="480"/>
        <w:jc w:val="left"/>
        <w:spacing w:line="360" w:lineRule="auto"/>
        <w:rPr>
          <w:rFonts w:hint="eastAsia" w:ascii="宋体" w:hAnsi="宋体" w:eastAsia="宋体" w:cs="Times New Roman"/>
          <w:b w:val="0"/>
          <w:bCs w:val="0"/>
          <w:color w:val="auto"/>
          <w:sz w:val="24"/>
          <w:szCs w:val="24"/>
          <w:highlight w:val="none"/>
          <w:lang w:eastAsia="zh-CN"/>
        </w:rPr>
      </w:pPr>
      <w:r>
        <w:rPr>
          <w:rFonts w:hint="eastAsia" w:ascii="宋体" w:hAnsi="宋体" w:eastAsia="宋体" w:cs="Times New Roman"/>
          <w:b w:val="0"/>
          <w:bCs w:val="0"/>
          <w:color w:val="auto"/>
          <w:sz w:val="24"/>
          <w:szCs w:val="24"/>
          <w:highlight w:val="none"/>
          <w:lang w:eastAsia="zh-CN"/>
        </w:rPr>
      </w:r>
      <w:r/>
    </w:p>
    <w:p>
      <w:pPr>
        <w:ind w:firstLine="0"/>
        <w:jc w:val="left"/>
        <w:spacing w:line="360" w:lineRule="auto"/>
        <w:rPr>
          <w:rFonts w:hint="eastAsia" w:ascii="黑体" w:hAnsi="黑体" w:eastAsia="黑体"/>
          <w:b w:val="0"/>
          <w:color w:val="auto"/>
          <w:sz w:val="32"/>
          <w:szCs w:val="32"/>
          <w:highlight w:val="none"/>
        </w:rPr>
      </w:pPr>
      <w:r>
        <w:rPr>
          <w:rFonts w:hint="eastAsia" w:ascii="宋体" w:hAnsi="宋体" w:eastAsia="宋体" w:cs="Times New Roman"/>
          <w:b w:val="0"/>
          <w:bCs w:val="0"/>
          <w:color w:val="auto"/>
          <w:sz w:val="24"/>
          <w:szCs w:val="24"/>
          <w:highlight w:val="none"/>
          <w:lang w:eastAsia="zh-CN"/>
        </w:rPr>
        <w:br w:type="page" w:clear="all"/>
      </w:r>
      <w:r>
        <w:rPr>
          <w:rFonts w:hint="eastAsia" w:ascii="黑体" w:hAnsi="黑体" w:eastAsia="黑体"/>
          <w:b w:val="0"/>
          <w:color w:val="auto"/>
          <w:sz w:val="32"/>
          <w:szCs w:val="32"/>
          <w:highlight w:val="none"/>
          <w:lang w:val="en-US" w:eastAsia="zh-CN"/>
        </w:rPr>
        <w:t xml:space="preserve">九</w:t>
      </w:r>
      <w:r>
        <w:rPr>
          <w:rFonts w:hint="eastAsia" w:ascii="黑体" w:hAnsi="黑体" w:eastAsia="黑体" w:cs="Times New Roman"/>
          <w:i w:val="0"/>
          <w:iCs/>
          <w:color w:val="auto"/>
          <w:sz w:val="32"/>
          <w:szCs w:val="32"/>
          <w:highlight w:val="none"/>
          <w:u w:val="none"/>
          <w:lang w:val="en-US" w:eastAsia="zh-CN"/>
        </w:rPr>
        <w:t xml:space="preserve">、</w:t>
      </w:r>
      <w:r>
        <w:rPr>
          <w:rFonts w:hint="eastAsia" w:ascii="黑体" w:hAnsi="黑体" w:eastAsia="黑体" w:cs="Times New Roman"/>
          <w:i w:val="0"/>
          <w:iCs w:val="0"/>
          <w:color w:val="auto"/>
          <w:sz w:val="32"/>
          <w:szCs w:val="32"/>
          <w:highlight w:val="none"/>
          <w:u w:val="none"/>
          <w:lang w:val="en-US" w:eastAsia="zh-CN"/>
        </w:rPr>
        <w:t xml:space="preserve">残疾人福利性单位声明函</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color w:val="auto"/>
          <w:sz w:val="32"/>
          <w:szCs w:val="32"/>
          <w:highlight w:val="none"/>
          <w:lang w:val="en-US" w:eastAsia="zh-CN"/>
        </w:rPr>
      </w:pPr>
      <w:r>
        <w:rPr>
          <w:rFonts w:hint="eastAsia" w:ascii="方正小标宋简体" w:hAnsi="方正小标宋简体" w:eastAsia="方正小标宋简体" w:cs="方正小标宋简体"/>
          <w:b w:val="0"/>
          <w:bCs w:val="0"/>
          <w:color w:val="auto"/>
          <w:sz w:val="32"/>
          <w:szCs w:val="32"/>
          <w:highlight w:val="none"/>
          <w:lang w:val="en-US" w:eastAsia="zh-CN"/>
        </w:rPr>
        <w:t xml:space="preserve">残疾人福利性单位声明函</w:t>
      </w:r>
      <w:r/>
    </w:p>
    <w:p>
      <w:pPr>
        <w:ind w:firstLine="480"/>
        <w:keepLines w:val="0"/>
        <w:keepNext w:val="0"/>
        <w:pageBreakBefore w:val="0"/>
        <w:spacing w:line="360" w:lineRule="auto"/>
        <w:widowControl w:val="off"/>
        <w:rPr>
          <w:rFonts w:hint="eastAsia" w:ascii="宋体" w:hAnsi="宋体"/>
          <w:color w:val="auto"/>
          <w:sz w:val="24"/>
          <w:szCs w:val="21"/>
          <w:highlight w:val="none"/>
        </w:rPr>
      </w:pPr>
      <w:r>
        <w:rPr>
          <w:rFonts w:hint="eastAsia" w:ascii="宋体" w:hAnsi="宋体"/>
          <w:color w:val="auto"/>
          <w:sz w:val="24"/>
          <w:highlight w:val="none"/>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cs="Times New Roman"/>
          <w:color w:val="auto"/>
          <w:sz w:val="24"/>
          <w:szCs w:val="24"/>
          <w:highlight w:val="none"/>
        </w:rPr>
        <w:t xml:space="preserve">参加</w:t>
      </w:r>
      <w:r>
        <w:rPr>
          <w:rFonts w:hint="eastAsia" w:ascii="宋体" w:hAnsi="宋体" w:eastAsia="宋体" w:cs="Times New Roman"/>
          <w:color w:val="auto"/>
          <w:sz w:val="24"/>
          <w:szCs w:val="24"/>
          <w:highlight w:val="none"/>
          <w:u w:val="single"/>
          <w:lang w:val="en-US" w:eastAsia="zh-CN"/>
        </w:rPr>
        <w:t xml:space="preserve">XXXXXXXXXXXXXXXXXXXXXXXXX</w:t>
      </w:r>
      <w:r>
        <w:rPr>
          <w:rFonts w:hint="eastAsia" w:ascii="宋体" w:hAnsi="宋体" w:eastAsia="宋体" w:cs="Times New Roman"/>
          <w:color w:val="auto"/>
          <w:sz w:val="24"/>
          <w:szCs w:val="24"/>
          <w:highlight w:val="none"/>
          <w:u w:val="none"/>
        </w:rPr>
        <w:t xml:space="preserve">（单位名称）</w:t>
      </w:r>
      <w:r>
        <w:rPr>
          <w:rFonts w:hint="eastAsia" w:ascii="宋体" w:hAnsi="宋体" w:eastAsia="宋体" w:cs="Times New Roman"/>
          <w:color w:val="auto"/>
          <w:sz w:val="24"/>
          <w:szCs w:val="24"/>
          <w:highlight w:val="none"/>
        </w:rPr>
        <w:t xml:space="preserve">采购编号为</w:t>
      </w:r>
      <w:r>
        <w:rPr>
          <w:rFonts w:hint="eastAsia" w:ascii="宋体" w:hAnsi="宋体" w:eastAsia="宋体" w:cs="Times New Roman"/>
          <w:color w:val="auto"/>
          <w:sz w:val="24"/>
          <w:szCs w:val="24"/>
          <w:highlight w:val="none"/>
          <w:u w:val="single"/>
          <w:lang w:val="en-US" w:eastAsia="zh-CN"/>
        </w:rPr>
        <w:t xml:space="preserve">XXXXXXXXXXXXXXXXXXXXXXXXX</w:t>
      </w:r>
      <w:r>
        <w:rPr>
          <w:rFonts w:hint="eastAsia" w:ascii="宋体" w:hAnsi="宋体" w:eastAsia="宋体" w:cs="Times New Roman"/>
          <w:color w:val="auto"/>
          <w:sz w:val="24"/>
          <w:szCs w:val="24"/>
          <w:highlight w:val="none"/>
          <w:u w:val="none"/>
          <w:lang w:eastAsia="zh-CN"/>
        </w:rPr>
        <w:t xml:space="preserve">项目</w:t>
      </w:r>
      <w:r>
        <w:rPr>
          <w:rFonts w:hint="eastAsia" w:ascii="宋体" w:hAnsi="宋体" w:eastAsia="宋体" w:cs="Times New Roman"/>
          <w:color w:val="auto"/>
          <w:sz w:val="24"/>
          <w:szCs w:val="24"/>
          <w:highlight w:val="none"/>
          <w:u w:val="none"/>
        </w:rPr>
        <w:t xml:space="preserve">（</w:t>
      </w:r>
      <w:r>
        <w:rPr>
          <w:rFonts w:hint="eastAsia" w:ascii="宋体" w:hAnsi="宋体" w:eastAsia="宋体" w:cs="Times New Roman"/>
          <w:color w:val="auto"/>
          <w:sz w:val="24"/>
          <w:szCs w:val="24"/>
          <w:highlight w:val="none"/>
          <w:u w:val="none"/>
          <w:lang w:eastAsia="zh-CN"/>
        </w:rPr>
        <w:t xml:space="preserve">采购包</w:t>
      </w:r>
      <w:r>
        <w:rPr>
          <w:rFonts w:hint="eastAsia" w:ascii="宋体" w:hAnsi="宋体" w:eastAsia="宋体" w:cs="Times New Roman"/>
          <w:color w:val="auto"/>
          <w:sz w:val="24"/>
          <w:szCs w:val="24"/>
          <w:highlight w:val="none"/>
          <w:u w:val="none"/>
        </w:rPr>
        <w:t xml:space="preserve">号：</w:t>
      </w:r>
      <w:r>
        <w:rPr>
          <w:rFonts w:hint="eastAsia" w:ascii="宋体" w:hAnsi="宋体" w:eastAsia="宋体" w:cs="Times New Roman"/>
          <w:color w:val="auto"/>
          <w:sz w:val="24"/>
          <w:szCs w:val="24"/>
          <w:highlight w:val="none"/>
          <w:u w:val="single"/>
          <w:lang w:val="en-US" w:eastAsia="zh-CN"/>
        </w:rPr>
        <w:t xml:space="preserve">XXX</w:t>
      </w:r>
      <w:r>
        <w:rPr>
          <w:rFonts w:hint="eastAsia" w:ascii="宋体" w:hAnsi="宋体" w:eastAsia="宋体" w:cs="Times New Roman"/>
          <w:color w:val="auto"/>
          <w:sz w:val="24"/>
          <w:szCs w:val="24"/>
          <w:highlight w:val="none"/>
          <w:u w:val="none"/>
          <w:lang w:eastAsia="zh-CN"/>
        </w:rPr>
        <w:t xml:space="preserve">）</w:t>
      </w:r>
      <w:r>
        <w:rPr>
          <w:rFonts w:hint="eastAsia" w:ascii="宋体" w:hAnsi="宋体" w:eastAsia="宋体" w:cs="Times New Roman"/>
          <w:color w:val="auto"/>
          <w:sz w:val="24"/>
          <w:szCs w:val="24"/>
          <w:highlight w:val="none"/>
        </w:rPr>
        <w:t xml:space="preserve">的采购活动</w:t>
      </w:r>
      <w:r>
        <w:rPr>
          <w:rFonts w:hint="eastAsia" w:ascii="宋体" w:hAnsi="宋体"/>
          <w:color w:val="auto"/>
          <w:sz w:val="24"/>
          <w:highlight w:val="none"/>
          <w:lang w:eastAsia="zh-CN"/>
        </w:rPr>
        <w:t xml:space="preserve">，</w:t>
      </w:r>
      <w:r>
        <w:rPr>
          <w:rFonts w:hint="eastAsia" w:ascii="宋体" w:hAnsi="宋体"/>
          <w:color w:val="auto"/>
          <w:sz w:val="24"/>
          <w:szCs w:val="24"/>
          <w:highlight w:val="none"/>
        </w:rPr>
        <w:t xml:space="preserve">服务全部由</w:t>
      </w:r>
      <w:r>
        <w:rPr>
          <w:rFonts w:hint="eastAsia" w:ascii="宋体" w:hAnsi="宋体"/>
          <w:color w:val="auto"/>
          <w:sz w:val="24"/>
          <w:szCs w:val="24"/>
          <w:highlight w:val="none"/>
          <w:lang w:eastAsia="zh-CN"/>
        </w:rPr>
        <w:t xml:space="preserve">本单位提供</w:t>
      </w:r>
      <w:r>
        <w:rPr>
          <w:rFonts w:hint="eastAsia" w:ascii="宋体" w:hAnsi="宋体"/>
          <w:color w:val="auto"/>
          <w:sz w:val="24"/>
          <w:szCs w:val="21"/>
          <w:highlight w:val="none"/>
        </w:rPr>
        <w:t xml:space="preserve">。</w:t>
      </w:r>
      <w:r/>
    </w:p>
    <w:p>
      <w:pPr>
        <w:ind w:firstLine="480"/>
        <w:keepLines w:val="0"/>
        <w:keepNext w:val="0"/>
        <w:pageBreakBefore w:val="0"/>
        <w:spacing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本单位对上述声明的真实性负责</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如有虚假，将依法承担相应责任。</w:t>
      </w:r>
      <w:r/>
    </w:p>
    <w:p>
      <w:pPr>
        <w:pStyle w:val="766"/>
        <w:keepLines w:val="0"/>
        <w:keepNext w:val="0"/>
        <w:pageBreakBefore w:val="0"/>
        <w:spacing w:line="360" w:lineRule="auto"/>
        <w:widowControl w:val="off"/>
        <w:rPr>
          <w:rFonts w:hint="eastAsia" w:ascii="宋体" w:hAnsi="宋体"/>
          <w:color w:val="auto"/>
          <w:sz w:val="24"/>
          <w:szCs w:val="24"/>
          <w:highlight w:val="none"/>
          <w:lang w:eastAsia="zh-CN"/>
        </w:rPr>
      </w:pPr>
      <w:r>
        <w:rPr>
          <w:rFonts w:hint="eastAsia" w:ascii="宋体" w:hAnsi="宋体"/>
          <w:color w:val="auto"/>
          <w:sz w:val="24"/>
          <w:szCs w:val="24"/>
          <w:highlight w:val="none"/>
          <w:lang w:eastAsia="zh-CN"/>
        </w:rPr>
      </w:r>
      <w:r/>
    </w:p>
    <w:p>
      <w:pPr>
        <w:keepLines w:val="0"/>
        <w:keepNext w:val="0"/>
        <w:pageBreakBefore w:val="0"/>
        <w:spacing w:line="360" w:lineRule="auto"/>
        <w:widowControl w:val="off"/>
        <w:rPr>
          <w:rFonts w:hint="eastAsia"/>
          <w:color w:val="auto"/>
          <w:highlight w:val="none"/>
          <w:lang w:eastAsia="zh-CN"/>
        </w:rPr>
      </w:pPr>
      <w:r>
        <w:rPr>
          <w:rFonts w:hint="eastAsia"/>
          <w:color w:val="auto"/>
          <w:highlight w:val="none"/>
          <w:lang w:eastAsia="zh-CN"/>
        </w:rPr>
      </w:r>
      <w:r/>
    </w:p>
    <w:p>
      <w:pPr>
        <w:ind w:right="180" w:firstLine="360"/>
        <w:jc w:val="center"/>
        <w:keepLines w:val="0"/>
        <w:keepNext w:val="0"/>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企业名称</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（加盖电子公章）</w:t>
      </w:r>
      <w:r/>
    </w:p>
    <w:p>
      <w:pPr>
        <w:ind w:firstLine="6000"/>
        <w:keepLines w:val="0"/>
        <w:keepNext w:val="0"/>
        <w:pageBreakBefore w:val="0"/>
        <w:spacing w:line="360" w:lineRule="auto"/>
        <w:rPr>
          <w:rFonts w:hint="eastAsia" w:ascii="宋体" w:hAnsi="宋体"/>
          <w:color w:val="auto"/>
          <w:sz w:val="24"/>
          <w:szCs w:val="24"/>
          <w:highlight w:val="none"/>
        </w:rPr>
      </w:pPr>
      <w:r>
        <w:rPr>
          <w:rFonts w:hint="eastAsia"/>
          <w:color w:val="auto"/>
          <w:sz w:val="24"/>
          <w:szCs w:val="24"/>
          <w:highlight w:val="none"/>
        </w:rPr>
        <w:t xml:space="preserve">日  </w:t>
      </w:r>
      <w:r>
        <w:rPr>
          <w:rFonts w:hint="eastAsia"/>
          <w:color w:val="auto"/>
          <w:sz w:val="24"/>
          <w:szCs w:val="24"/>
          <w:highlight w:val="none"/>
          <w:lang w:val="en-US" w:eastAsia="zh-CN"/>
        </w:rPr>
        <w:t xml:space="preserve">  </w:t>
      </w:r>
      <w:r>
        <w:rPr>
          <w:rFonts w:hint="eastAsia"/>
          <w:color w:val="auto"/>
          <w:sz w:val="24"/>
          <w:szCs w:val="24"/>
          <w:highlight w:val="none"/>
        </w:rPr>
        <w:t xml:space="preserve">期：</w:t>
      </w:r>
      <w:r/>
    </w:p>
    <w:p>
      <w:pPr>
        <w:ind w:firstLine="480"/>
        <w:keepLines w:val="0"/>
        <w:keepNext w:val="0"/>
        <w:pageBreakBefore w:val="0"/>
        <w:spacing w:line="360" w:lineRule="auto"/>
        <w:widowControl w:val="off"/>
        <w:rPr>
          <w:rFonts w:hint="eastAsia" w:ascii="宋体" w:hAnsi="宋体"/>
          <w:color w:val="auto"/>
          <w:sz w:val="24"/>
          <w:highlight w:val="none"/>
        </w:rPr>
      </w:pPr>
      <w:r>
        <w:rPr>
          <w:rFonts w:hint="eastAsia" w:ascii="宋体" w:hAnsi="宋体"/>
          <w:color w:val="auto"/>
          <w:sz w:val="24"/>
          <w:highlight w:val="none"/>
        </w:rPr>
      </w:r>
      <w:r/>
    </w:p>
    <w:p>
      <w:pPr>
        <w:ind w:firstLine="480"/>
        <w:spacing w:line="480" w:lineRule="exact"/>
        <w:rPr>
          <w:rFonts w:ascii="宋体" w:hAnsi="宋体"/>
          <w:color w:val="auto"/>
          <w:sz w:val="24"/>
          <w:highlight w:val="none"/>
        </w:rPr>
      </w:pPr>
      <w:r>
        <w:rPr>
          <w:rFonts w:ascii="宋体" w:hAnsi="宋体"/>
          <w:color w:val="auto"/>
          <w:sz w:val="24"/>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numPr>
          <w:ilvl w:val="0"/>
          <w:numId w:val="0"/>
        </w:numPr>
        <w:jc w:val="left"/>
        <w:spacing w:line="360" w:lineRule="auto"/>
        <w:rPr>
          <w:rFonts w:hint="eastAsia" w:ascii="黑体" w:hAnsi="黑体" w:eastAsia="黑体" w:cs="Times New Roman"/>
          <w:i w:val="0"/>
          <w:iCs w:val="0"/>
          <w:color w:val="auto"/>
          <w:sz w:val="32"/>
          <w:szCs w:val="32"/>
          <w:highlight w:val="none"/>
          <w:u w:val="none"/>
          <w:lang w:val="en-US" w:eastAsia="zh-CN"/>
        </w:rPr>
      </w:pPr>
      <w:r>
        <w:rPr>
          <w:rFonts w:hint="eastAsia" w:ascii="黑体" w:hAnsi="黑体" w:eastAsia="黑体" w:cs="Times New Roman"/>
          <w:i w:val="0"/>
          <w:iCs w:val="0"/>
          <w:color w:val="auto"/>
          <w:sz w:val="32"/>
          <w:szCs w:val="32"/>
          <w:highlight w:val="none"/>
          <w:u w:val="none"/>
          <w:lang w:val="en-US" w:eastAsia="zh-CN"/>
        </w:rPr>
      </w:r>
      <w:r/>
    </w:p>
    <w:p>
      <w:pPr>
        <w:jc w:val="center"/>
        <w:rPr>
          <w:rFonts w:hint="eastAsia" w:ascii="方正小标宋简体" w:hAnsi="方正小标宋简体" w:eastAsia="方正小标宋简体" w:cs="方正小标宋简体"/>
          <w:b w:val="0"/>
          <w:bCs w:val="0"/>
          <w:color w:val="auto"/>
          <w:sz w:val="32"/>
          <w:szCs w:val="32"/>
          <w:highlight w:val="none"/>
        </w:rPr>
      </w:pPr>
      <w:r>
        <w:rPr>
          <w:rFonts w:hint="eastAsia" w:ascii="黑体" w:hAnsi="黑体" w:eastAsia="黑体" w:cs="Times New Roman"/>
          <w:i w:val="0"/>
          <w:iCs/>
          <w:color w:val="auto"/>
          <w:sz w:val="32"/>
          <w:szCs w:val="32"/>
          <w:highlight w:val="none"/>
          <w:u w:val="none"/>
          <w:lang w:val="en-US" w:eastAsia="zh-CN"/>
        </w:rPr>
        <w:br w:type="page" w:clear="all"/>
      </w:r>
      <w:r>
        <w:rPr>
          <w:rFonts w:hint="eastAsia" w:ascii="方正小标宋简体" w:hAnsi="方正小标宋简体" w:eastAsia="方正小标宋简体" w:cs="方正小标宋简体"/>
          <w:b w:val="0"/>
          <w:bCs w:val="0"/>
          <w:color w:val="auto"/>
          <w:sz w:val="32"/>
          <w:szCs w:val="32"/>
          <w:highlight w:val="none"/>
        </w:rPr>
        <w:t xml:space="preserve">质疑函</w:t>
      </w:r>
      <w:r>
        <w:rPr>
          <w:rFonts w:hint="eastAsia" w:ascii="方正小标宋简体" w:hAnsi="方正小标宋简体" w:eastAsia="方正小标宋简体" w:cs="方正小标宋简体"/>
          <w:b w:val="0"/>
          <w:bCs w:val="0"/>
          <w:color w:val="auto"/>
          <w:sz w:val="32"/>
          <w:szCs w:val="32"/>
          <w:highlight w:val="none"/>
          <w:lang w:val="en-US" w:eastAsia="zh-CN"/>
        </w:rPr>
        <w:t xml:space="preserve">范本</w:t>
      </w:r>
      <w:r/>
    </w:p>
    <w:p>
      <w:pPr>
        <w:spacing w:before="290" w:line="360"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一、质疑供应商基本信息</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供应商</w:t>
      </w:r>
      <w:r>
        <w:rPr>
          <w:rFonts w:hint="eastAsia" w:ascii="宋体" w:hAnsi="宋体" w:cs="仿宋"/>
          <w:color w:val="auto"/>
          <w:sz w:val="24"/>
          <w:szCs w:val="24"/>
          <w:highlight w:val="none"/>
          <w:lang w:val="en-US" w:eastAsia="zh-CN"/>
        </w:rPr>
        <w:t xml:space="preserve">名称</w:t>
      </w:r>
      <w:r>
        <w:rPr>
          <w:rFonts w:hint="eastAsia" w:ascii="宋体" w:hAnsi="宋体" w:cs="仿宋"/>
          <w:color w:val="auto"/>
          <w:sz w:val="24"/>
          <w:szCs w:val="24"/>
          <w:highlight w:val="none"/>
        </w:rPr>
        <w:t xml:space="preserve">：</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地址：</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邮编：</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联系人：</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联系电话：</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授权代表：</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联系电话：</w:t>
      </w:r>
      <w:r>
        <w:rPr>
          <w:rFonts w:hint="eastAsia" w:ascii="宋体" w:hAnsi="宋体" w:cs="仿宋"/>
          <w:color w:val="auto"/>
          <w:sz w:val="24"/>
          <w:szCs w:val="24"/>
          <w:highlight w:val="none"/>
          <w:u w:val="single"/>
        </w:rPr>
        <w:t xml:space="preserve">                  </w:t>
      </w:r>
      <w:r/>
    </w:p>
    <w:p>
      <w:pPr>
        <w:spacing w:before="290" w:line="360"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二、质疑项目基本情况</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项目名称：</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项目编号：</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lang w:val="en-US" w:eastAsia="zh-CN"/>
        </w:rPr>
        <w:t xml:space="preserve">采购包</w:t>
      </w:r>
      <w:r>
        <w:rPr>
          <w:rFonts w:hint="eastAsia" w:ascii="宋体" w:hAnsi="宋体" w:cs="仿宋"/>
          <w:color w:val="auto"/>
          <w:sz w:val="24"/>
          <w:szCs w:val="24"/>
          <w:highlight w:val="none"/>
        </w:rPr>
        <w:t xml:space="preserve">号：</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采购人名称：</w:t>
      </w:r>
      <w:r>
        <w:rPr>
          <w:rFonts w:hint="eastAsia" w:ascii="宋体" w:hAnsi="宋体" w:cs="仿宋"/>
          <w:color w:val="auto"/>
          <w:sz w:val="24"/>
          <w:szCs w:val="24"/>
          <w:highlight w:val="none"/>
          <w:u w:val="single"/>
        </w:rPr>
        <w:t xml:space="preserve">                                                              </w:t>
      </w:r>
      <w:r/>
    </w:p>
    <w:p>
      <w:pPr>
        <w:spacing w:before="290" w:line="360"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三、质疑事项具体内容</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质疑事项1：</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事实依据：</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法律依据：</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质疑事项2</w:t>
      </w:r>
      <w:r>
        <w:rPr>
          <w:rFonts w:hint="eastAsia" w:ascii="宋体" w:hAnsi="宋体" w:cs="仿宋"/>
          <w:color w:val="auto"/>
          <w:sz w:val="24"/>
          <w:szCs w:val="24"/>
          <w:highlight w:val="none"/>
          <w:lang w:eastAsia="zh-CN"/>
        </w:rPr>
        <w:t xml:space="preserve">：</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w:t>
      </w:r>
      <w:r/>
    </w:p>
    <w:p>
      <w:pPr>
        <w:spacing w:before="290" w:line="360"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四、质疑事项相关请求</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请求：</w:t>
      </w:r>
      <w:r>
        <w:rPr>
          <w:rFonts w:hint="eastAsia" w:ascii="宋体" w:hAnsi="宋体" w:cs="仿宋"/>
          <w:color w:val="auto"/>
          <w:sz w:val="24"/>
          <w:szCs w:val="24"/>
          <w:highlight w:val="none"/>
          <w:u w:val="single"/>
        </w:rPr>
        <w:t xml:space="preserve">                                                                    </w:t>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rPr>
          <w:rFonts w:ascii="宋体" w:hAnsi="宋体"/>
          <w:color w:val="auto"/>
          <w:sz w:val="24"/>
          <w:szCs w:val="24"/>
          <w:highlight w:val="none"/>
        </w:rPr>
      </w:pPr>
      <w:r>
        <w:rPr>
          <w:rFonts w:hint="eastAsia" w:ascii="宋体" w:hAnsi="宋体"/>
          <w:color w:val="auto"/>
          <w:sz w:val="24"/>
          <w:szCs w:val="24"/>
          <w:highlight w:val="none"/>
        </w:rPr>
        <w:t xml:space="preserve">签</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字</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签章</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                   </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公</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章：                      </w:t>
      </w:r>
      <w:r/>
    </w:p>
    <w:p>
      <w:pPr>
        <w:rPr>
          <w:rFonts w:ascii="宋体" w:hAnsi="宋体"/>
          <w:color w:val="auto"/>
          <w:sz w:val="24"/>
          <w:szCs w:val="24"/>
          <w:highlight w:val="none"/>
        </w:rPr>
      </w:pPr>
      <w:r>
        <w:rPr>
          <w:rFonts w:hint="eastAsia" w:ascii="宋体" w:hAnsi="宋体"/>
          <w:color w:val="auto"/>
          <w:sz w:val="24"/>
          <w:szCs w:val="24"/>
          <w:highlight w:val="none"/>
        </w:rPr>
        <w:t xml:space="preserve">日</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期：    </w:t>
      </w:r>
      <w:r/>
    </w:p>
    <w:p>
      <w:pPr>
        <w:spacing w:line="480" w:lineRule="exact"/>
        <w:rPr>
          <w:rFonts w:hint="eastAsia" w:ascii="宋体" w:hAnsi="宋体"/>
          <w:b w:val="0"/>
          <w:bCs/>
          <w:color w:val="auto"/>
          <w:sz w:val="24"/>
          <w:szCs w:val="24"/>
          <w:highlight w:val="none"/>
        </w:rPr>
      </w:pPr>
      <w:r>
        <w:rPr>
          <w:rFonts w:hint="eastAsia" w:ascii="宋体" w:hAnsi="宋体"/>
          <w:b w:val="0"/>
          <w:bCs/>
          <w:color w:val="auto"/>
          <w:sz w:val="24"/>
          <w:szCs w:val="24"/>
          <w:highlight w:val="none"/>
        </w:rPr>
      </w:r>
      <w:r/>
    </w:p>
    <w:p>
      <w:pPr>
        <w:ind w:firstLine="480"/>
        <w:spacing w:line="480" w:lineRule="exact"/>
        <w:rPr>
          <w:rFonts w:hint="eastAsia" w:ascii="宋体" w:hAnsi="宋体"/>
          <w:b w:val="0"/>
          <w:bCs/>
          <w:color w:val="auto"/>
          <w:sz w:val="24"/>
          <w:szCs w:val="24"/>
          <w:highlight w:val="none"/>
          <w:lang w:val="en-US" w:eastAsia="zh-CN"/>
        </w:rPr>
      </w:pPr>
      <w:r>
        <w:rPr>
          <w:rFonts w:hint="eastAsia" w:ascii="宋体" w:hAnsi="宋体"/>
          <w:b w:val="0"/>
          <w:bCs/>
          <w:color w:val="auto"/>
          <w:sz w:val="24"/>
          <w:szCs w:val="24"/>
          <w:highlight w:val="none"/>
          <w:lang w:val="en-US" w:eastAsia="zh-CN"/>
        </w:rPr>
      </w:r>
      <w:r/>
    </w:p>
    <w:p>
      <w:pPr>
        <w:ind w:firstLine="480"/>
        <w:spacing w:line="480" w:lineRule="exact"/>
        <w:rPr>
          <w:rFonts w:hint="eastAsia" w:ascii="宋体" w:hAnsi="宋体"/>
          <w:b w:val="0"/>
          <w:bCs/>
          <w:color w:val="auto"/>
          <w:sz w:val="24"/>
          <w:szCs w:val="24"/>
          <w:highlight w:val="none"/>
          <w:lang w:val="en-US" w:eastAsia="zh-CN"/>
        </w:rPr>
      </w:pPr>
      <w:r>
        <w:rPr>
          <w:rFonts w:hint="eastAsia" w:ascii="宋体" w:hAnsi="宋体"/>
          <w:b w:val="0"/>
          <w:bCs/>
          <w:color w:val="auto"/>
          <w:sz w:val="24"/>
          <w:szCs w:val="24"/>
          <w:highlight w:val="none"/>
          <w:lang w:val="en-US" w:eastAsia="zh-CN"/>
        </w:rPr>
      </w:r>
      <w:r/>
    </w:p>
    <w:p>
      <w:pPr>
        <w:ind w:firstLine="480"/>
        <w:spacing w:line="480" w:lineRule="exact"/>
        <w:rPr>
          <w:rFonts w:hint="eastAsia" w:ascii="宋体" w:hAnsi="宋体"/>
          <w:b w:val="0"/>
          <w:bCs/>
          <w:color w:val="auto"/>
          <w:sz w:val="24"/>
          <w:szCs w:val="24"/>
          <w:highlight w:val="none"/>
          <w:lang w:val="en-US" w:eastAsia="zh-CN"/>
        </w:rPr>
      </w:pPr>
      <w:r>
        <w:rPr>
          <w:rFonts w:hint="eastAsia" w:ascii="宋体" w:hAnsi="宋体"/>
          <w:b w:val="0"/>
          <w:bCs/>
          <w:color w:val="auto"/>
          <w:sz w:val="24"/>
          <w:szCs w:val="24"/>
          <w:highlight w:val="none"/>
          <w:lang w:val="en-US" w:eastAsia="zh-CN"/>
        </w:rPr>
      </w:r>
      <w:r/>
    </w:p>
    <w:p>
      <w:pPr>
        <w:ind w:firstLine="480"/>
        <w:spacing w:line="480" w:lineRule="exact"/>
        <w:rPr>
          <w:rFonts w:ascii="宋体" w:hAnsi="宋体"/>
          <w:b w:val="0"/>
          <w:bCs/>
          <w:color w:val="auto"/>
          <w:sz w:val="24"/>
          <w:szCs w:val="24"/>
          <w:highlight w:val="none"/>
        </w:rPr>
      </w:pPr>
      <w:r>
        <w:rPr>
          <w:rFonts w:hint="eastAsia" w:ascii="宋体" w:hAnsi="宋体"/>
          <w:b w:val="0"/>
          <w:bCs/>
          <w:color w:val="auto"/>
          <w:sz w:val="24"/>
          <w:szCs w:val="24"/>
          <w:highlight w:val="none"/>
          <w:lang w:val="en-US" w:eastAsia="zh-CN"/>
        </w:rPr>
        <w:t xml:space="preserve">相关</w:t>
      </w:r>
      <w:r>
        <w:rPr>
          <w:rFonts w:hint="eastAsia" w:ascii="宋体" w:hAnsi="宋体"/>
          <w:b w:val="0"/>
          <w:bCs/>
          <w:color w:val="auto"/>
          <w:sz w:val="24"/>
          <w:szCs w:val="24"/>
          <w:highlight w:val="none"/>
        </w:rPr>
        <w:t xml:space="preserve">说明：</w:t>
      </w:r>
      <w:r/>
    </w:p>
    <w:p>
      <w:pPr>
        <w:ind w:firstLine="480"/>
        <w:spacing w:line="480" w:lineRule="exact"/>
        <w:rPr>
          <w:rFonts w:hint="eastAsia" w:ascii="宋体" w:hAnsi="宋体" w:eastAsia="宋体" w:cs="仿宋"/>
          <w:b w:val="0"/>
          <w:bCs w:val="0"/>
          <w:color w:val="auto"/>
          <w:sz w:val="24"/>
          <w:szCs w:val="24"/>
          <w:highlight w:val="none"/>
        </w:rPr>
      </w:pPr>
      <w:r>
        <w:rPr>
          <w:rFonts w:hint="eastAsia" w:ascii="宋体" w:hAnsi="宋体" w:eastAsia="宋体" w:cs="仿宋"/>
          <w:b w:val="0"/>
          <w:bCs w:val="0"/>
          <w:color w:val="auto"/>
          <w:sz w:val="24"/>
          <w:szCs w:val="24"/>
          <w:highlight w:val="none"/>
        </w:rPr>
        <w:t xml:space="preserve">1.供应商提出质疑，应提交</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质疑函</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和必要的证明材料。</w:t>
      </w:r>
      <w:r/>
    </w:p>
    <w:p>
      <w:pPr>
        <w:ind w:firstLine="480"/>
        <w:spacing w:line="480" w:lineRule="exact"/>
        <w:rPr>
          <w:rFonts w:hint="eastAsia" w:ascii="宋体" w:hAnsi="宋体" w:eastAsia="宋体" w:cs="仿宋"/>
          <w:b w:val="0"/>
          <w:bCs w:val="0"/>
          <w:color w:val="auto"/>
          <w:sz w:val="24"/>
          <w:szCs w:val="24"/>
          <w:highlight w:val="none"/>
        </w:rPr>
      </w:pPr>
      <w:r>
        <w:rPr>
          <w:rFonts w:hint="eastAsia" w:ascii="宋体" w:hAnsi="宋体" w:eastAsia="宋体" w:cs="仿宋"/>
          <w:b w:val="0"/>
          <w:bCs w:val="0"/>
          <w:color w:val="auto"/>
          <w:sz w:val="24"/>
          <w:szCs w:val="24"/>
          <w:highlight w:val="none"/>
        </w:rPr>
        <w:t xml:space="preserve">2.</w:t>
      </w:r>
      <w:r>
        <w:rPr>
          <w:rFonts w:hint="eastAsia" w:ascii="宋体" w:hAnsi="宋体" w:eastAsia="宋体" w:cs="仿宋"/>
          <w:b/>
          <w:bCs/>
          <w:color w:val="auto"/>
          <w:sz w:val="24"/>
          <w:szCs w:val="24"/>
          <w:highlight w:val="none"/>
          <w:lang w:val="en-US" w:eastAsia="zh-CN"/>
        </w:rPr>
        <w:t xml:space="preserve">由授权代表负责</w:t>
      </w:r>
      <w:r>
        <w:rPr>
          <w:rFonts w:hint="eastAsia" w:ascii="宋体" w:hAnsi="宋体" w:eastAsia="宋体" w:cs="仿宋"/>
          <w:b/>
          <w:bCs/>
          <w:color w:val="auto"/>
          <w:sz w:val="24"/>
          <w:szCs w:val="24"/>
          <w:highlight w:val="none"/>
          <w:lang w:eastAsia="zh-CN"/>
        </w:rPr>
        <w:t xml:space="preserve">质疑</w:t>
      </w:r>
      <w:r>
        <w:rPr>
          <w:rFonts w:hint="eastAsia" w:ascii="宋体" w:hAnsi="宋体" w:eastAsia="宋体" w:cs="仿宋"/>
          <w:b/>
          <w:bCs/>
          <w:color w:val="auto"/>
          <w:sz w:val="24"/>
          <w:szCs w:val="24"/>
          <w:highlight w:val="none"/>
          <w:lang w:val="en-US" w:eastAsia="zh-CN"/>
        </w:rPr>
        <w:t xml:space="preserve">事宜</w:t>
      </w:r>
      <w:r>
        <w:rPr>
          <w:rFonts w:hint="eastAsia" w:ascii="宋体" w:hAnsi="宋体" w:eastAsia="宋体" w:cs="仿宋"/>
          <w:b/>
          <w:bCs/>
          <w:color w:val="auto"/>
          <w:sz w:val="24"/>
          <w:szCs w:val="24"/>
          <w:highlight w:val="none"/>
          <w:lang w:eastAsia="zh-CN"/>
        </w:rPr>
        <w:t xml:space="preserve">的，《</w:t>
      </w:r>
      <w:r>
        <w:rPr>
          <w:rFonts w:hint="eastAsia" w:ascii="宋体" w:hAnsi="宋体" w:eastAsia="宋体" w:cs="仿宋"/>
          <w:b/>
          <w:bCs/>
          <w:color w:val="auto"/>
          <w:sz w:val="24"/>
          <w:szCs w:val="24"/>
          <w:highlight w:val="none"/>
        </w:rPr>
        <w:t xml:space="preserve">质疑函</w:t>
      </w:r>
      <w:r>
        <w:rPr>
          <w:rFonts w:hint="eastAsia" w:ascii="宋体" w:hAnsi="宋体" w:eastAsia="宋体" w:cs="仿宋"/>
          <w:b/>
          <w:bCs/>
          <w:color w:val="auto"/>
          <w:sz w:val="24"/>
          <w:szCs w:val="24"/>
          <w:highlight w:val="none"/>
          <w:lang w:eastAsia="zh-CN"/>
        </w:rPr>
        <w:t xml:space="preserve">》</w:t>
      </w:r>
      <w:r>
        <w:rPr>
          <w:rFonts w:hint="eastAsia" w:ascii="宋体" w:hAnsi="宋体" w:eastAsia="宋体" w:cs="仿宋"/>
          <w:b/>
          <w:bCs/>
          <w:color w:val="auto"/>
          <w:sz w:val="24"/>
          <w:szCs w:val="24"/>
          <w:highlight w:val="none"/>
          <w:lang w:val="en-US" w:eastAsia="zh-CN"/>
        </w:rPr>
        <w:t xml:space="preserve">附件中</w:t>
      </w:r>
      <w:r>
        <w:rPr>
          <w:rFonts w:hint="eastAsia" w:ascii="宋体" w:hAnsi="宋体" w:eastAsia="宋体" w:cs="仿宋"/>
          <w:b/>
          <w:bCs/>
          <w:color w:val="auto"/>
          <w:sz w:val="24"/>
          <w:szCs w:val="24"/>
          <w:highlight w:val="none"/>
        </w:rPr>
        <w:t xml:space="preserve">应</w:t>
      </w:r>
      <w:r>
        <w:rPr>
          <w:rFonts w:hint="eastAsia" w:ascii="宋体" w:hAnsi="宋体" w:eastAsia="宋体" w:cs="仿宋"/>
          <w:b/>
          <w:bCs/>
          <w:color w:val="auto"/>
          <w:sz w:val="24"/>
          <w:szCs w:val="24"/>
          <w:highlight w:val="none"/>
          <w:lang w:val="en-US" w:eastAsia="zh-CN"/>
        </w:rPr>
        <w:t xml:space="preserve">提交</w:t>
      </w:r>
      <w:r>
        <w:rPr>
          <w:rFonts w:hint="eastAsia" w:ascii="宋体" w:hAnsi="宋体" w:eastAsia="宋体" w:cs="仿宋"/>
          <w:b/>
          <w:bCs/>
          <w:color w:val="auto"/>
          <w:sz w:val="24"/>
          <w:szCs w:val="24"/>
          <w:highlight w:val="none"/>
          <w:lang w:eastAsia="zh-CN"/>
        </w:rPr>
        <w:t xml:space="preserve">由质疑供应商法定代表人</w:t>
      </w:r>
      <w:r>
        <w:rPr>
          <w:rFonts w:hint="eastAsia" w:ascii="宋体" w:hAnsi="宋体" w:eastAsia="宋体" w:cs="仿宋"/>
          <w:b/>
          <w:bCs/>
          <w:color w:val="auto"/>
          <w:sz w:val="24"/>
          <w:szCs w:val="24"/>
          <w:highlight w:val="none"/>
          <w:lang w:val="en-US" w:eastAsia="zh-CN"/>
        </w:rPr>
        <w:t xml:space="preserve">或主要负责人</w:t>
      </w:r>
      <w:r>
        <w:rPr>
          <w:rFonts w:hint="eastAsia" w:ascii="宋体" w:hAnsi="宋体" w:eastAsia="宋体" w:cs="仿宋"/>
          <w:b/>
          <w:bCs/>
          <w:color w:val="auto"/>
          <w:sz w:val="24"/>
          <w:szCs w:val="24"/>
          <w:highlight w:val="none"/>
          <w:lang w:eastAsia="zh-CN"/>
        </w:rPr>
        <w:t xml:space="preserve">签署的《授权委托书》</w:t>
      </w:r>
      <w:r>
        <w:rPr>
          <w:rFonts w:hint="eastAsia" w:ascii="宋体" w:hAnsi="宋体" w:eastAsia="宋体" w:cs="仿宋"/>
          <w:b/>
          <w:bCs/>
          <w:color w:val="auto"/>
          <w:sz w:val="24"/>
          <w:szCs w:val="24"/>
          <w:highlight w:val="none"/>
        </w:rPr>
        <w:t xml:space="preserve">。</w:t>
      </w:r>
      <w:r/>
    </w:p>
    <w:p>
      <w:pPr>
        <w:ind w:firstLine="480"/>
        <w:spacing w:line="480" w:lineRule="exact"/>
        <w:rPr>
          <w:rFonts w:hint="eastAsia" w:ascii="宋体" w:hAnsi="宋体" w:eastAsia="宋体" w:cs="仿宋"/>
          <w:b w:val="0"/>
          <w:bCs w:val="0"/>
          <w:color w:val="auto"/>
          <w:sz w:val="24"/>
          <w:szCs w:val="24"/>
          <w:highlight w:val="none"/>
        </w:rPr>
      </w:pPr>
      <w:r>
        <w:rPr>
          <w:rFonts w:hint="eastAsia" w:ascii="宋体" w:hAnsi="宋体" w:eastAsia="宋体" w:cs="仿宋"/>
          <w:b w:val="0"/>
          <w:bCs w:val="0"/>
          <w:color w:val="auto"/>
          <w:sz w:val="24"/>
          <w:szCs w:val="24"/>
          <w:highlight w:val="none"/>
        </w:rPr>
        <w:t xml:space="preserve">3.质疑供应商</w:t>
      </w:r>
      <w:r>
        <w:rPr>
          <w:rFonts w:hint="eastAsia" w:ascii="宋体" w:hAnsi="宋体" w:eastAsia="宋体" w:cs="仿宋"/>
          <w:b w:val="0"/>
          <w:bCs w:val="0"/>
          <w:color w:val="auto"/>
          <w:sz w:val="24"/>
          <w:szCs w:val="24"/>
          <w:highlight w:val="none"/>
          <w:lang w:val="en-US" w:eastAsia="zh-CN"/>
        </w:rPr>
        <w:t xml:space="preserve">针</w:t>
      </w:r>
      <w:r>
        <w:rPr>
          <w:rFonts w:hint="eastAsia" w:ascii="宋体" w:hAnsi="宋体" w:eastAsia="宋体" w:cs="仿宋"/>
          <w:b w:val="0"/>
          <w:bCs w:val="0"/>
          <w:color w:val="auto"/>
          <w:sz w:val="24"/>
          <w:szCs w:val="24"/>
          <w:highlight w:val="none"/>
        </w:rPr>
        <w:t xml:space="preserve">对项目的某一</w:t>
      </w:r>
      <w:r>
        <w:rPr>
          <w:rFonts w:hint="eastAsia" w:ascii="宋体" w:hAnsi="宋体" w:eastAsia="宋体" w:cs="仿宋"/>
          <w:b w:val="0"/>
          <w:bCs w:val="0"/>
          <w:color w:val="auto"/>
          <w:sz w:val="24"/>
          <w:szCs w:val="24"/>
          <w:highlight w:val="none"/>
          <w:lang w:eastAsia="zh-CN"/>
        </w:rPr>
        <w:t xml:space="preserve">采购包</w:t>
      </w:r>
      <w:r>
        <w:rPr>
          <w:rFonts w:hint="eastAsia" w:ascii="宋体" w:hAnsi="宋体" w:eastAsia="宋体" w:cs="仿宋"/>
          <w:b w:val="0"/>
          <w:bCs w:val="0"/>
          <w:color w:val="auto"/>
          <w:sz w:val="24"/>
          <w:szCs w:val="24"/>
          <w:highlight w:val="none"/>
        </w:rPr>
        <w:t xml:space="preserve">进行质疑</w:t>
      </w:r>
      <w:r>
        <w:rPr>
          <w:rFonts w:hint="eastAsia" w:ascii="宋体" w:hAnsi="宋体" w:eastAsia="宋体" w:cs="仿宋"/>
          <w:b w:val="0"/>
          <w:bCs w:val="0"/>
          <w:color w:val="auto"/>
          <w:sz w:val="24"/>
          <w:szCs w:val="24"/>
          <w:highlight w:val="none"/>
          <w:lang w:val="en-US" w:eastAsia="zh-CN"/>
        </w:rPr>
        <w:t xml:space="preserve">的</w:t>
      </w:r>
      <w:r>
        <w:rPr>
          <w:rFonts w:hint="eastAsia" w:ascii="宋体" w:hAnsi="宋体" w:eastAsia="宋体" w:cs="仿宋"/>
          <w:b w:val="0"/>
          <w:bCs w:val="0"/>
          <w:color w:val="auto"/>
          <w:sz w:val="24"/>
          <w:szCs w:val="24"/>
          <w:highlight w:val="none"/>
        </w:rPr>
        <w:t xml:space="preserve">，</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质疑函</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中应</w:t>
      </w:r>
      <w:r>
        <w:rPr>
          <w:rFonts w:hint="eastAsia" w:ascii="宋体" w:hAnsi="宋体" w:eastAsia="宋体" w:cs="仿宋"/>
          <w:b w:val="0"/>
          <w:bCs w:val="0"/>
          <w:color w:val="auto"/>
          <w:sz w:val="24"/>
          <w:szCs w:val="24"/>
          <w:highlight w:val="none"/>
          <w:lang w:val="en-US" w:eastAsia="zh-CN"/>
        </w:rPr>
        <w:t xml:space="preserve">明确</w:t>
      </w:r>
      <w:r>
        <w:rPr>
          <w:rFonts w:hint="eastAsia" w:ascii="宋体" w:hAnsi="宋体" w:eastAsia="宋体" w:cs="仿宋"/>
          <w:b w:val="0"/>
          <w:bCs w:val="0"/>
          <w:color w:val="auto"/>
          <w:sz w:val="24"/>
          <w:szCs w:val="24"/>
          <w:highlight w:val="none"/>
          <w:lang w:eastAsia="zh-CN"/>
        </w:rPr>
        <w:t xml:space="preserve">采购包</w:t>
      </w:r>
      <w:r>
        <w:rPr>
          <w:rFonts w:hint="eastAsia" w:ascii="宋体" w:hAnsi="宋体" w:eastAsia="宋体" w:cs="仿宋"/>
          <w:b w:val="0"/>
          <w:bCs w:val="0"/>
          <w:color w:val="auto"/>
          <w:sz w:val="24"/>
          <w:szCs w:val="24"/>
          <w:highlight w:val="none"/>
        </w:rPr>
        <w:t xml:space="preserve">号。</w:t>
      </w:r>
      <w:r/>
    </w:p>
    <w:p>
      <w:pPr>
        <w:ind w:firstLine="480"/>
        <w:spacing w:line="480" w:lineRule="exact"/>
        <w:rPr>
          <w:rFonts w:hint="eastAsia" w:ascii="宋体" w:hAnsi="宋体" w:eastAsia="宋体" w:cs="仿宋"/>
          <w:b w:val="0"/>
          <w:bCs w:val="0"/>
          <w:color w:val="auto"/>
          <w:sz w:val="24"/>
          <w:szCs w:val="24"/>
          <w:highlight w:val="none"/>
        </w:rPr>
      </w:pPr>
      <w:r>
        <w:rPr>
          <w:rFonts w:hint="eastAsia" w:ascii="宋体" w:hAnsi="宋体" w:eastAsia="宋体" w:cs="仿宋"/>
          <w:b w:val="0"/>
          <w:bCs w:val="0"/>
          <w:color w:val="auto"/>
          <w:sz w:val="24"/>
          <w:szCs w:val="24"/>
          <w:highlight w:val="none"/>
        </w:rPr>
        <w:t xml:space="preserve">4.</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质疑函</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的质疑事项应具体、明确，并有必要的事实依据和法律依据。</w:t>
      </w:r>
      <w:r/>
    </w:p>
    <w:p>
      <w:pPr>
        <w:ind w:firstLine="480"/>
        <w:spacing w:line="480" w:lineRule="exact"/>
        <w:rPr>
          <w:rFonts w:hint="eastAsia" w:ascii="宋体" w:hAnsi="宋体" w:eastAsia="宋体" w:cs="仿宋"/>
          <w:b w:val="0"/>
          <w:bCs w:val="0"/>
          <w:color w:val="auto"/>
          <w:sz w:val="24"/>
          <w:szCs w:val="24"/>
          <w:highlight w:val="none"/>
        </w:rPr>
      </w:pPr>
      <w:r>
        <w:rPr>
          <w:rFonts w:hint="eastAsia" w:ascii="宋体" w:hAnsi="宋体" w:eastAsia="宋体" w:cs="仿宋"/>
          <w:b w:val="0"/>
          <w:bCs w:val="0"/>
          <w:color w:val="auto"/>
          <w:sz w:val="24"/>
          <w:szCs w:val="24"/>
          <w:highlight w:val="none"/>
        </w:rPr>
        <w:t xml:space="preserve">5.</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质疑函</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的质疑请求应与质疑事项相关。</w:t>
      </w:r>
      <w:r/>
    </w:p>
    <w:p>
      <w:pPr>
        <w:ind w:firstLine="480"/>
        <w:spacing w:line="480" w:lineRule="exact"/>
        <w:rPr>
          <w:rFonts w:hint="eastAsia" w:ascii="宋体" w:hAnsi="宋体" w:eastAsia="宋体" w:cs="仿宋"/>
          <w:b w:val="0"/>
          <w:bCs w:val="0"/>
          <w:color w:val="auto"/>
          <w:sz w:val="24"/>
          <w:szCs w:val="24"/>
          <w:highlight w:val="none"/>
        </w:rPr>
      </w:pPr>
      <w:r>
        <w:rPr>
          <w:rFonts w:hint="eastAsia" w:ascii="宋体" w:hAnsi="宋体" w:eastAsia="宋体" w:cs="仿宋"/>
          <w:b w:val="0"/>
          <w:bCs w:val="0"/>
          <w:color w:val="auto"/>
          <w:sz w:val="24"/>
          <w:szCs w:val="24"/>
          <w:highlight w:val="none"/>
        </w:rPr>
        <w:t xml:space="preserve">6.质疑供应商为自然人的，</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质疑函</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应由本人签字；质疑供应商为法人或者其他组织的，</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质疑函</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应由法定代表人、主要负责人，或者其授权代表签字或者</w:t>
      </w:r>
      <w:r>
        <w:rPr>
          <w:rFonts w:hint="eastAsia" w:ascii="宋体" w:hAnsi="宋体" w:eastAsia="宋体" w:cs="仿宋"/>
          <w:b w:val="0"/>
          <w:bCs w:val="0"/>
          <w:color w:val="auto"/>
          <w:sz w:val="24"/>
          <w:szCs w:val="24"/>
          <w:highlight w:val="none"/>
          <w:lang w:val="en-US" w:eastAsia="zh-CN"/>
        </w:rPr>
        <w:t xml:space="preserve">签</w:t>
      </w:r>
      <w:r>
        <w:rPr>
          <w:rFonts w:hint="eastAsia" w:ascii="宋体" w:hAnsi="宋体" w:eastAsia="宋体" w:cs="仿宋"/>
          <w:b w:val="0"/>
          <w:bCs w:val="0"/>
          <w:color w:val="auto"/>
          <w:sz w:val="24"/>
          <w:szCs w:val="24"/>
          <w:highlight w:val="none"/>
        </w:rPr>
        <w:t xml:space="preserve">章，并加盖公章。</w:t>
      </w:r>
      <w:r/>
    </w:p>
    <w:p>
      <w:pPr>
        <w:ind w:firstLine="480"/>
        <w:spacing w:line="480" w:lineRule="exact"/>
        <w:rPr>
          <w:rFonts w:hint="eastAsia" w:ascii="宋体" w:hAnsi="宋体" w:eastAsia="宋体" w:cs="仿宋"/>
          <w:b w:val="0"/>
          <w:bCs w:val="0"/>
          <w:color w:val="auto"/>
          <w:sz w:val="24"/>
          <w:szCs w:val="24"/>
          <w:highlight w:val="none"/>
          <w:lang w:eastAsia="zh-CN"/>
        </w:rPr>
      </w:pPr>
      <w:r>
        <w:rPr>
          <w:rFonts w:hint="eastAsia" w:ascii="宋体" w:hAnsi="宋体" w:eastAsia="宋体" w:cs="仿宋"/>
          <w:b w:val="0"/>
          <w:bCs w:val="0"/>
          <w:color w:val="auto"/>
          <w:sz w:val="24"/>
          <w:szCs w:val="24"/>
          <w:highlight w:val="none"/>
          <w:lang w:val="en-US" w:eastAsia="zh-CN"/>
        </w:rPr>
        <w:t xml:space="preserve">7.质疑</w:t>
      </w:r>
      <w:r>
        <w:rPr>
          <w:rFonts w:hint="eastAsia" w:ascii="宋体" w:hAnsi="宋体" w:eastAsia="宋体" w:cs="仿宋"/>
          <w:b w:val="0"/>
          <w:bCs w:val="0"/>
          <w:color w:val="auto"/>
          <w:sz w:val="24"/>
          <w:szCs w:val="24"/>
          <w:highlight w:val="none"/>
          <w:lang w:val="zh-CN" w:eastAsia="zh-CN"/>
        </w:rPr>
        <w:t xml:space="preserve">供应商</w:t>
      </w:r>
      <w:r>
        <w:rPr>
          <w:rFonts w:hint="eastAsia" w:ascii="宋体" w:hAnsi="宋体" w:eastAsia="宋体" w:cs="仿宋"/>
          <w:b w:val="0"/>
          <w:bCs w:val="0"/>
          <w:color w:val="auto"/>
          <w:sz w:val="24"/>
          <w:szCs w:val="24"/>
          <w:highlight w:val="none"/>
          <w:lang w:val="en-US" w:eastAsia="zh-CN"/>
        </w:rPr>
        <w:t xml:space="preserve">为</w:t>
      </w:r>
      <w:r>
        <w:rPr>
          <w:rFonts w:hint="eastAsia" w:ascii="宋体" w:hAnsi="宋体" w:eastAsia="宋体" w:cs="仿宋"/>
          <w:b w:val="0"/>
          <w:bCs w:val="0"/>
          <w:color w:val="auto"/>
          <w:sz w:val="24"/>
          <w:szCs w:val="24"/>
          <w:highlight w:val="none"/>
          <w:lang w:val="zh-CN" w:eastAsia="zh-CN"/>
        </w:rPr>
        <w:t xml:space="preserve">联合体</w:t>
      </w:r>
      <w:r>
        <w:rPr>
          <w:rFonts w:hint="eastAsia" w:ascii="宋体" w:hAnsi="宋体" w:eastAsia="宋体" w:cs="仿宋"/>
          <w:b w:val="0"/>
          <w:bCs w:val="0"/>
          <w:color w:val="auto"/>
          <w:sz w:val="24"/>
          <w:szCs w:val="24"/>
          <w:highlight w:val="none"/>
          <w:lang w:val="en-US" w:eastAsia="zh-CN"/>
        </w:rPr>
        <w:t xml:space="preserve">的</w:t>
      </w:r>
      <w:r>
        <w:rPr>
          <w:rFonts w:hint="eastAsia" w:ascii="宋体" w:hAnsi="宋体" w:eastAsia="宋体" w:cs="仿宋"/>
          <w:b w:val="0"/>
          <w:bCs w:val="0"/>
          <w:color w:val="auto"/>
          <w:sz w:val="24"/>
          <w:szCs w:val="24"/>
          <w:highlight w:val="none"/>
          <w:lang w:val="zh-CN" w:eastAsia="zh-CN"/>
        </w:rPr>
        <w:t xml:space="preserve">，则《质疑函》中要求加盖公章之处，联合体各方均须按要求加盖公章。</w:t>
      </w:r>
      <w:r/>
    </w:p>
    <w:p>
      <w:pPr>
        <w:pStyle w:val="766"/>
        <w:ind w:left="0" w:firstLine="0"/>
        <w:rPr>
          <w:rFonts w:hint="eastAsia"/>
          <w:color w:val="auto"/>
          <w:highlight w:val="none"/>
        </w:rPr>
      </w:pPr>
      <w:r>
        <w:rPr>
          <w:rFonts w:hint="eastAsia"/>
          <w:color w:val="auto"/>
          <w:highlight w:val="none"/>
        </w:rPr>
      </w:r>
      <w:r/>
    </w:p>
    <w:p>
      <w:pPr>
        <w:ind w:firstLine="480"/>
        <w:spacing w:line="480" w:lineRule="exact"/>
        <w:rPr>
          <w:rFonts w:hint="eastAsia" w:ascii="宋体" w:hAnsi="宋体" w:cs="仿宋"/>
          <w:color w:val="auto"/>
          <w:sz w:val="24"/>
          <w:szCs w:val="24"/>
          <w:highlight w:val="none"/>
          <w:u w:val="none"/>
        </w:rPr>
      </w:pPr>
      <w:r>
        <w:rPr>
          <w:rFonts w:hint="eastAsia" w:ascii="宋体" w:hAnsi="宋体" w:cs="仿宋"/>
          <w:color w:val="auto"/>
          <w:sz w:val="24"/>
          <w:szCs w:val="24"/>
          <w:highlight w:val="none"/>
          <w:u w:val="none"/>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仿宋">
    <w:panose1 w:val="02010609060101010101"/>
  </w:font>
  <w:font w:name="方正黑体_GBK">
    <w:panose1 w:val="020B0503020202020204"/>
  </w:font>
  <w:font w:name="Tahoma">
    <w:panose1 w:val="020B060403050404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alibri">
    <w:panose1 w:val="020F0502020204030204"/>
  </w:font>
  <w:font w:name="Courier New">
    <w:panose1 w:val="020703090202050204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6"/>
      <w:rPr>
        <w:rStyle w:val="971"/>
        <w:rFonts w:ascii="宋体" w:hAnsi="宋体"/>
      </w:rPr>
      <w:framePr w:wrap="around" w:vAnchor="text" w:hAnchor="margin" w:xAlign="center" w:y="1"/>
    </w:pPr>
    <w:r>
      <w:rPr>
        <w:rFonts w:ascii="宋体" w:hAnsi="宋体"/>
      </w:rPr>
      <w:fldChar w:fldCharType="begin"/>
    </w:r>
    <w:r>
      <w:rPr>
        <w:rStyle w:val="971"/>
        <w:rFonts w:ascii="宋体" w:hAnsi="宋体"/>
      </w:rPr>
      <w:instrText xml:space="preserve">PAGE  </w:instrText>
    </w:r>
    <w:r>
      <w:rPr>
        <w:rFonts w:ascii="宋体" w:hAnsi="宋体"/>
      </w:rPr>
      <w:fldChar w:fldCharType="separate"/>
    </w:r>
    <w:r>
      <w:rPr>
        <w:rStyle w:val="971"/>
        <w:rFonts w:ascii="宋体" w:hAnsi="宋体"/>
      </w:rPr>
      <w:t xml:space="preserve">３５</w:t>
    </w:r>
    <w:r>
      <w:rPr>
        <w:rFonts w:ascii="宋体" w:hAnsi="宋体"/>
      </w:rPr>
      <w:fldChar w:fldCharType="end"/>
    </w:r>
    <w:r/>
  </w:p>
  <w:p>
    <w:pPr>
      <w:pStyle w:val="946"/>
      <w:jc w:val="center"/>
      <w:rPr>
        <w:rFonts w:hint="eastAsia"/>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6"/>
      <w:rPr>
        <w:rStyle w:val="971"/>
      </w:rPr>
      <w:framePr w:wrap="around" w:vAnchor="text" w:hAnchor="margin" w:xAlign="center" w:y="1"/>
    </w:pPr>
    <w:r>
      <w:fldChar w:fldCharType="begin"/>
    </w:r>
    <w:r>
      <w:rPr>
        <w:rStyle w:val="971"/>
      </w:rPr>
      <w:instrText xml:space="preserve">PAGE  </w:instrText>
    </w:r>
    <w:r>
      <w:fldChar w:fldCharType="separate"/>
    </w:r>
    <w:r>
      <w:rPr>
        <w:rStyle w:val="971"/>
      </w:rPr>
      <w:t xml:space="preserve">1</w:t>
    </w:r>
    <w:r>
      <w:fldChar w:fldCharType="end"/>
    </w:r>
    <w:r/>
  </w:p>
  <w:p>
    <w:pPr>
      <w:pStyle w:val="94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8"/>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upperLetter"/>
      <w:pStyle w:val="989"/>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12"/>
      <w:isLgl w:val="false"/>
      <w:suff w:val="nothing"/>
      <w:lvlText w:val=""/>
      <w:lvlJc w:val="left"/>
      <w:pPr>
        <w:ind w:left="0" w:firstLine="0"/>
      </w:pPr>
      <w:rPr>
        <w:rFonts w:hint="eastAsia"/>
      </w:rPr>
    </w:lvl>
    <w:lvl w:ilvl="6">
      <w:start w:val="1"/>
      <w:numFmt w:val="decimal"/>
      <w:pStyle w:val="914"/>
      <w:isLgl w:val="false"/>
      <w:suff w:val="nothing"/>
      <w:lvlText w:val=""/>
      <w:lvlJc w:val="left"/>
      <w:pPr>
        <w:ind w:left="0" w:firstLine="0"/>
      </w:pPr>
      <w:rPr>
        <w:rFonts w:hint="eastAsia"/>
      </w:rPr>
    </w:lvl>
    <w:lvl w:ilvl="7">
      <w:start w:val="1"/>
      <w:numFmt w:val="decimal"/>
      <w:pStyle w:val="916"/>
      <w:isLgl w:val="false"/>
      <w:suff w:val="nothing"/>
      <w:lvlText w:val=""/>
      <w:lvlJc w:val="left"/>
      <w:pPr>
        <w:ind w:left="0" w:firstLine="0"/>
      </w:pPr>
      <w:rPr>
        <w:rFonts w:hint="eastAsia"/>
      </w:rPr>
    </w:lvl>
    <w:lvl w:ilvl="8">
      <w:start w:val="1"/>
      <w:numFmt w:val="decimal"/>
      <w:pStyle w:val="918"/>
      <w:isLgl w:val="false"/>
      <w:suff w:val="nothing"/>
      <w:lvlText w:val=""/>
      <w:lvlJc w:val="left"/>
      <w:pPr>
        <w:ind w:left="0" w:firstLine="0"/>
      </w:pPr>
      <w:rPr>
        <w:rFonts w:hint="eastAsia"/>
      </w:rPr>
    </w:lvl>
  </w:abstractNum>
  <w:abstractNum w:abstractNumId="3">
    <w:multiLevelType w:val="hybridMultilevel"/>
    <w:lvl w:ilvl="0">
      <w:start w:val="1"/>
      <w:numFmt w:val="decimal"/>
      <w:pStyle w:val="996"/>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52" w:default="1">
    <w:name w:val="Normal"/>
    <w:link w:val="1031"/>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653">
    <w:name w:val="Heading 1"/>
    <w:basedOn w:val="652"/>
    <w:next w:val="652"/>
    <w:link w:val="685"/>
    <w:uiPriority w:val="9"/>
    <w:qFormat/>
    <w:pPr>
      <w:keepLines/>
      <w:keepNext/>
      <w:spacing w:before="480" w:after="200"/>
      <w:outlineLvl w:val="0"/>
    </w:pPr>
    <w:rPr>
      <w:rFonts w:ascii="Arial" w:hAnsi="Arial" w:eastAsia="Arial" w:cs="Arial"/>
      <w:sz w:val="40"/>
      <w:szCs w:val="40"/>
    </w:rPr>
  </w:style>
  <w:style w:type="paragraph" w:styleId="654">
    <w:name w:val="Heading 2"/>
    <w:basedOn w:val="652"/>
    <w:next w:val="652"/>
    <w:link w:val="686"/>
    <w:uiPriority w:val="9"/>
    <w:unhideWhenUsed/>
    <w:qFormat/>
    <w:pPr>
      <w:keepLines/>
      <w:keepNext/>
      <w:spacing w:before="360" w:after="200"/>
      <w:outlineLvl w:val="1"/>
    </w:pPr>
    <w:rPr>
      <w:rFonts w:ascii="Arial" w:hAnsi="Arial" w:eastAsia="Arial" w:cs="Arial"/>
      <w:sz w:val="34"/>
    </w:rPr>
  </w:style>
  <w:style w:type="paragraph" w:styleId="655">
    <w:name w:val="Heading 3"/>
    <w:basedOn w:val="652"/>
    <w:next w:val="652"/>
    <w:link w:val="687"/>
    <w:uiPriority w:val="9"/>
    <w:unhideWhenUsed/>
    <w:qFormat/>
    <w:pPr>
      <w:keepLines/>
      <w:keepNext/>
      <w:spacing w:before="320" w:after="200"/>
      <w:outlineLvl w:val="2"/>
    </w:pPr>
    <w:rPr>
      <w:rFonts w:ascii="Arial" w:hAnsi="Arial" w:eastAsia="Arial" w:cs="Arial"/>
      <w:sz w:val="30"/>
      <w:szCs w:val="30"/>
    </w:rPr>
  </w:style>
  <w:style w:type="paragraph" w:styleId="656">
    <w:name w:val="Heading 4"/>
    <w:basedOn w:val="652"/>
    <w:next w:val="652"/>
    <w:link w:val="688"/>
    <w:uiPriority w:val="9"/>
    <w:unhideWhenUsed/>
    <w:qFormat/>
    <w:pPr>
      <w:keepLines/>
      <w:keepNext/>
      <w:spacing w:before="320" w:after="200"/>
      <w:outlineLvl w:val="3"/>
    </w:pPr>
    <w:rPr>
      <w:rFonts w:ascii="Arial" w:hAnsi="Arial" w:eastAsia="Arial" w:cs="Arial"/>
      <w:b/>
      <w:bCs/>
      <w:sz w:val="26"/>
      <w:szCs w:val="26"/>
    </w:rPr>
  </w:style>
  <w:style w:type="paragraph" w:styleId="657">
    <w:name w:val="Heading 5"/>
    <w:basedOn w:val="652"/>
    <w:next w:val="652"/>
    <w:link w:val="689"/>
    <w:uiPriority w:val="9"/>
    <w:unhideWhenUsed/>
    <w:qFormat/>
    <w:pPr>
      <w:keepLines/>
      <w:keepNext/>
      <w:spacing w:before="320" w:after="200"/>
      <w:outlineLvl w:val="4"/>
    </w:pPr>
    <w:rPr>
      <w:rFonts w:ascii="Arial" w:hAnsi="Arial" w:eastAsia="Arial" w:cs="Arial"/>
      <w:b/>
      <w:bCs/>
      <w:sz w:val="24"/>
      <w:szCs w:val="24"/>
    </w:rPr>
  </w:style>
  <w:style w:type="paragraph" w:styleId="658">
    <w:name w:val="Heading 6"/>
    <w:basedOn w:val="652"/>
    <w:next w:val="652"/>
    <w:link w:val="690"/>
    <w:uiPriority w:val="9"/>
    <w:unhideWhenUsed/>
    <w:qFormat/>
    <w:pPr>
      <w:keepLines/>
      <w:keepNext/>
      <w:spacing w:before="320" w:after="200"/>
      <w:outlineLvl w:val="5"/>
    </w:pPr>
    <w:rPr>
      <w:rFonts w:ascii="Arial" w:hAnsi="Arial" w:eastAsia="Arial" w:cs="Arial"/>
      <w:b/>
      <w:bCs/>
      <w:sz w:val="22"/>
      <w:szCs w:val="22"/>
    </w:rPr>
  </w:style>
  <w:style w:type="paragraph" w:styleId="659">
    <w:name w:val="Heading 7"/>
    <w:basedOn w:val="652"/>
    <w:next w:val="652"/>
    <w:link w:val="691"/>
    <w:uiPriority w:val="9"/>
    <w:unhideWhenUsed/>
    <w:qFormat/>
    <w:pPr>
      <w:keepLines/>
      <w:keepNext/>
      <w:spacing w:before="320" w:after="200"/>
      <w:outlineLvl w:val="6"/>
    </w:pPr>
    <w:rPr>
      <w:rFonts w:ascii="Arial" w:hAnsi="Arial" w:eastAsia="Arial" w:cs="Arial"/>
      <w:b/>
      <w:bCs/>
      <w:i/>
      <w:iCs/>
      <w:sz w:val="22"/>
      <w:szCs w:val="22"/>
    </w:rPr>
  </w:style>
  <w:style w:type="paragraph" w:styleId="660">
    <w:name w:val="Heading 8"/>
    <w:basedOn w:val="652"/>
    <w:next w:val="652"/>
    <w:link w:val="692"/>
    <w:uiPriority w:val="9"/>
    <w:unhideWhenUsed/>
    <w:qFormat/>
    <w:pPr>
      <w:keepLines/>
      <w:keepNext/>
      <w:spacing w:before="320" w:after="200"/>
      <w:outlineLvl w:val="7"/>
    </w:pPr>
    <w:rPr>
      <w:rFonts w:ascii="Arial" w:hAnsi="Arial" w:eastAsia="Arial" w:cs="Arial"/>
      <w:i/>
      <w:iCs/>
      <w:sz w:val="22"/>
      <w:szCs w:val="22"/>
    </w:rPr>
  </w:style>
  <w:style w:type="paragraph" w:styleId="661">
    <w:name w:val="Heading 9"/>
    <w:basedOn w:val="652"/>
    <w:next w:val="652"/>
    <w:link w:val="693"/>
    <w:uiPriority w:val="9"/>
    <w:unhideWhenUsed/>
    <w:qFormat/>
    <w:pPr>
      <w:keepLines/>
      <w:keepNext/>
      <w:spacing w:before="320" w:after="200"/>
      <w:outlineLvl w:val="8"/>
    </w:pPr>
    <w:rPr>
      <w:rFonts w:ascii="Arial" w:hAnsi="Arial" w:eastAsia="Arial" w:cs="Arial"/>
      <w:i/>
      <w:iCs/>
      <w:sz w:val="21"/>
      <w:szCs w:val="21"/>
    </w:rPr>
  </w:style>
  <w:style w:type="character" w:styleId="662" w:default="1">
    <w:name w:val="Default Paragraph Font"/>
    <w:uiPriority w:val="1"/>
    <w:semiHidden/>
    <w:unhideWhenUsed/>
    <w:qFormat/>
  </w:style>
  <w:style w:type="table" w:styleId="663" w:default="1">
    <w:name w:val="Normal Table"/>
    <w:uiPriority w:val="99"/>
    <w:semiHidden/>
    <w:unhideWhenUsed/>
    <w:qFormat/>
    <w:tblPr>
      <w:tblCellMar>
        <w:left w:w="108" w:type="dxa"/>
        <w:top w:w="0" w:type="dxa"/>
        <w:right w:w="108" w:type="dxa"/>
        <w:bottom w:w="0" w:type="dxa"/>
      </w:tblCellMar>
    </w:tblPr>
  </w:style>
  <w:style w:type="paragraph" w:styleId="664">
    <w:name w:val="toc 7"/>
    <w:basedOn w:val="652"/>
    <w:next w:val="652"/>
    <w:uiPriority w:val="39"/>
    <w:unhideWhenUsed/>
    <w:pPr>
      <w:ind w:left="1701" w:right="0" w:firstLine="0"/>
      <w:spacing w:after="57"/>
    </w:pPr>
  </w:style>
  <w:style w:type="paragraph" w:styleId="665">
    <w:name w:val="Caption"/>
    <w:basedOn w:val="652"/>
    <w:next w:val="65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66">
    <w:name w:val="toc 5"/>
    <w:basedOn w:val="652"/>
    <w:next w:val="652"/>
    <w:uiPriority w:val="39"/>
    <w:unhideWhenUsed/>
    <w:qFormat/>
    <w:pPr>
      <w:ind w:left="1134" w:right="0" w:firstLine="0"/>
      <w:spacing w:after="57"/>
    </w:pPr>
  </w:style>
  <w:style w:type="paragraph" w:styleId="667">
    <w:name w:val="toc 3"/>
    <w:basedOn w:val="652"/>
    <w:next w:val="652"/>
    <w:uiPriority w:val="39"/>
    <w:unhideWhenUsed/>
    <w:qFormat/>
    <w:pPr>
      <w:ind w:left="567" w:right="0" w:firstLine="0"/>
      <w:spacing w:after="57"/>
    </w:pPr>
  </w:style>
  <w:style w:type="paragraph" w:styleId="668">
    <w:name w:val="toc 8"/>
    <w:basedOn w:val="652"/>
    <w:next w:val="652"/>
    <w:uiPriority w:val="39"/>
    <w:unhideWhenUsed/>
    <w:qFormat/>
    <w:pPr>
      <w:ind w:left="1984" w:right="0" w:firstLine="0"/>
      <w:spacing w:after="57"/>
    </w:pPr>
  </w:style>
  <w:style w:type="paragraph" w:styleId="669">
    <w:name w:val="endnote text"/>
    <w:basedOn w:val="652"/>
    <w:link w:val="705"/>
    <w:uiPriority w:val="99"/>
    <w:semiHidden/>
    <w:unhideWhenUsed/>
    <w:qFormat/>
    <w:pPr>
      <w:spacing w:after="0" w:line="240" w:lineRule="auto"/>
    </w:pPr>
    <w:rPr>
      <w:sz w:val="20"/>
    </w:rPr>
  </w:style>
  <w:style w:type="paragraph" w:styleId="670">
    <w:name w:val="Footer"/>
    <w:basedOn w:val="652"/>
    <w:link w:val="703"/>
    <w:uiPriority w:val="99"/>
    <w:unhideWhenUsed/>
    <w:qFormat/>
    <w:pPr>
      <w:spacing w:after="0" w:line="240" w:lineRule="auto"/>
      <w:tabs>
        <w:tab w:val="center" w:pos="7143" w:leader="none"/>
        <w:tab w:val="right" w:pos="14287" w:leader="none"/>
      </w:tabs>
    </w:pPr>
  </w:style>
  <w:style w:type="paragraph" w:styleId="671">
    <w:name w:val="Header"/>
    <w:basedOn w:val="652"/>
    <w:link w:val="702"/>
    <w:uiPriority w:val="99"/>
    <w:unhideWhenUsed/>
    <w:qFormat/>
    <w:pPr>
      <w:spacing w:after="0" w:line="240" w:lineRule="auto"/>
      <w:tabs>
        <w:tab w:val="center" w:pos="7143" w:leader="none"/>
        <w:tab w:val="right" w:pos="14287" w:leader="none"/>
      </w:tabs>
    </w:pPr>
  </w:style>
  <w:style w:type="paragraph" w:styleId="672">
    <w:name w:val="toc 1"/>
    <w:basedOn w:val="652"/>
    <w:next w:val="652"/>
    <w:uiPriority w:val="39"/>
    <w:unhideWhenUsed/>
    <w:qFormat/>
    <w:pPr>
      <w:ind w:left="0" w:right="0" w:firstLine="0"/>
      <w:spacing w:after="57"/>
    </w:pPr>
  </w:style>
  <w:style w:type="paragraph" w:styleId="673">
    <w:name w:val="toc 4"/>
    <w:basedOn w:val="652"/>
    <w:next w:val="652"/>
    <w:uiPriority w:val="39"/>
    <w:unhideWhenUsed/>
    <w:qFormat/>
    <w:pPr>
      <w:ind w:left="850" w:right="0" w:firstLine="0"/>
      <w:spacing w:after="57"/>
    </w:pPr>
  </w:style>
  <w:style w:type="paragraph" w:styleId="674">
    <w:name w:val="Subtitle"/>
    <w:basedOn w:val="652"/>
    <w:next w:val="652"/>
    <w:link w:val="697"/>
    <w:uiPriority w:val="11"/>
    <w:qFormat/>
    <w:pPr>
      <w:spacing w:before="200" w:after="200"/>
    </w:pPr>
    <w:rPr>
      <w:sz w:val="24"/>
      <w:szCs w:val="24"/>
    </w:rPr>
  </w:style>
  <w:style w:type="paragraph" w:styleId="675">
    <w:name w:val="footnote text"/>
    <w:basedOn w:val="652"/>
    <w:link w:val="704"/>
    <w:uiPriority w:val="99"/>
    <w:semiHidden/>
    <w:unhideWhenUsed/>
    <w:qFormat/>
    <w:pPr>
      <w:spacing w:after="40" w:line="240" w:lineRule="auto"/>
    </w:pPr>
    <w:rPr>
      <w:sz w:val="18"/>
    </w:rPr>
  </w:style>
  <w:style w:type="paragraph" w:styleId="676">
    <w:name w:val="toc 6"/>
    <w:basedOn w:val="652"/>
    <w:next w:val="652"/>
    <w:uiPriority w:val="39"/>
    <w:unhideWhenUsed/>
    <w:qFormat/>
    <w:pPr>
      <w:ind w:left="1417" w:right="0" w:firstLine="0"/>
      <w:spacing w:after="57"/>
    </w:pPr>
  </w:style>
  <w:style w:type="paragraph" w:styleId="677">
    <w:name w:val="table of figures"/>
    <w:basedOn w:val="652"/>
    <w:next w:val="652"/>
    <w:uiPriority w:val="99"/>
    <w:unhideWhenUsed/>
    <w:qFormat/>
    <w:pPr>
      <w:spacing w:after="0" w:afterAutospacing="0"/>
    </w:pPr>
  </w:style>
  <w:style w:type="paragraph" w:styleId="678">
    <w:name w:val="toc 2"/>
    <w:basedOn w:val="652"/>
    <w:next w:val="652"/>
    <w:uiPriority w:val="39"/>
    <w:unhideWhenUsed/>
    <w:qFormat/>
    <w:pPr>
      <w:ind w:left="283" w:right="0" w:firstLine="0"/>
      <w:spacing w:after="57"/>
    </w:pPr>
  </w:style>
  <w:style w:type="paragraph" w:styleId="679">
    <w:name w:val="toc 9"/>
    <w:basedOn w:val="652"/>
    <w:next w:val="652"/>
    <w:uiPriority w:val="39"/>
    <w:unhideWhenUsed/>
    <w:qFormat/>
    <w:pPr>
      <w:ind w:left="2268" w:right="0" w:firstLine="0"/>
      <w:spacing w:after="57"/>
    </w:pPr>
  </w:style>
  <w:style w:type="paragraph" w:styleId="680">
    <w:name w:val="Title"/>
    <w:basedOn w:val="652"/>
    <w:next w:val="652"/>
    <w:link w:val="696"/>
    <w:uiPriority w:val="10"/>
    <w:qFormat/>
    <w:pPr>
      <w:contextualSpacing/>
      <w:spacing w:before="300" w:after="200"/>
    </w:pPr>
    <w:rPr>
      <w:sz w:val="48"/>
      <w:szCs w:val="48"/>
    </w:rPr>
  </w:style>
  <w:style w:type="table" w:styleId="681">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82">
    <w:name w:val="endnote reference"/>
    <w:uiPriority w:val="99"/>
    <w:semiHidden/>
    <w:unhideWhenUsed/>
    <w:qFormat/>
    <w:rPr>
      <w:vertAlign w:val="superscript"/>
    </w:rPr>
  </w:style>
  <w:style w:type="character" w:styleId="683">
    <w:name w:val="Hyperlink"/>
    <w:uiPriority w:val="99"/>
    <w:unhideWhenUsed/>
    <w:qFormat/>
    <w:rPr>
      <w:color w:val="0000ff" w:themeColor="hyperlink"/>
      <w:u w:val="single"/>
      <w14:textFill>
        <w14:solidFill>
          <w14:schemeClr w14:val="hlink"/>
        </w14:solidFill>
      </w14:textFill>
    </w:rPr>
  </w:style>
  <w:style w:type="character" w:styleId="684">
    <w:name w:val="footnote reference"/>
    <w:uiPriority w:val="99"/>
    <w:unhideWhenUsed/>
    <w:qFormat/>
    <w:rPr>
      <w:vertAlign w:val="superscript"/>
    </w:rPr>
  </w:style>
  <w:style w:type="character" w:styleId="685" w:customStyle="1">
    <w:name w:val="Heading 1 Char"/>
    <w:link w:val="653"/>
    <w:uiPriority w:val="9"/>
    <w:qFormat/>
    <w:rPr>
      <w:rFonts w:ascii="Arial" w:hAnsi="Arial" w:eastAsia="Arial" w:cs="Arial"/>
      <w:sz w:val="40"/>
      <w:szCs w:val="40"/>
    </w:rPr>
  </w:style>
  <w:style w:type="character" w:styleId="686" w:customStyle="1">
    <w:name w:val="Heading 2 Char"/>
    <w:link w:val="654"/>
    <w:uiPriority w:val="9"/>
    <w:qFormat/>
    <w:rPr>
      <w:rFonts w:ascii="Arial" w:hAnsi="Arial" w:eastAsia="Arial" w:cs="Arial"/>
      <w:sz w:val="34"/>
    </w:rPr>
  </w:style>
  <w:style w:type="character" w:styleId="687" w:customStyle="1">
    <w:name w:val="Heading 3 Char"/>
    <w:link w:val="655"/>
    <w:uiPriority w:val="9"/>
    <w:qFormat/>
    <w:rPr>
      <w:rFonts w:ascii="Arial" w:hAnsi="Arial" w:eastAsia="Arial" w:cs="Arial"/>
      <w:sz w:val="30"/>
      <w:szCs w:val="30"/>
    </w:rPr>
  </w:style>
  <w:style w:type="character" w:styleId="688" w:customStyle="1">
    <w:name w:val="Heading 4 Char"/>
    <w:link w:val="656"/>
    <w:uiPriority w:val="9"/>
    <w:qFormat/>
    <w:rPr>
      <w:rFonts w:ascii="Arial" w:hAnsi="Arial" w:eastAsia="Arial" w:cs="Arial"/>
      <w:b/>
      <w:bCs/>
      <w:sz w:val="26"/>
      <w:szCs w:val="26"/>
    </w:rPr>
  </w:style>
  <w:style w:type="character" w:styleId="689" w:customStyle="1">
    <w:name w:val="Heading 5 Char"/>
    <w:link w:val="657"/>
    <w:uiPriority w:val="9"/>
    <w:qFormat/>
    <w:rPr>
      <w:rFonts w:ascii="Arial" w:hAnsi="Arial" w:eastAsia="Arial" w:cs="Arial"/>
      <w:b/>
      <w:bCs/>
      <w:sz w:val="24"/>
      <w:szCs w:val="24"/>
    </w:rPr>
  </w:style>
  <w:style w:type="character" w:styleId="690" w:customStyle="1">
    <w:name w:val="Heading 6 Char"/>
    <w:link w:val="658"/>
    <w:uiPriority w:val="9"/>
    <w:qFormat/>
    <w:rPr>
      <w:rFonts w:ascii="Arial" w:hAnsi="Arial" w:eastAsia="Arial" w:cs="Arial"/>
      <w:b/>
      <w:bCs/>
      <w:sz w:val="22"/>
      <w:szCs w:val="22"/>
    </w:rPr>
  </w:style>
  <w:style w:type="character" w:styleId="691" w:customStyle="1">
    <w:name w:val="Heading 7 Char"/>
    <w:link w:val="659"/>
    <w:uiPriority w:val="9"/>
    <w:qFormat/>
    <w:rPr>
      <w:rFonts w:ascii="Arial" w:hAnsi="Arial" w:eastAsia="Arial" w:cs="Arial"/>
      <w:b/>
      <w:bCs/>
      <w:i/>
      <w:iCs/>
      <w:sz w:val="22"/>
      <w:szCs w:val="22"/>
    </w:rPr>
  </w:style>
  <w:style w:type="character" w:styleId="692" w:customStyle="1">
    <w:name w:val="Heading 8 Char"/>
    <w:link w:val="660"/>
    <w:uiPriority w:val="9"/>
    <w:qFormat/>
    <w:rPr>
      <w:rFonts w:ascii="Arial" w:hAnsi="Arial" w:eastAsia="Arial" w:cs="Arial"/>
      <w:i/>
      <w:iCs/>
      <w:sz w:val="22"/>
      <w:szCs w:val="22"/>
    </w:rPr>
  </w:style>
  <w:style w:type="character" w:styleId="693" w:customStyle="1">
    <w:name w:val="Heading 9 Char"/>
    <w:link w:val="661"/>
    <w:uiPriority w:val="9"/>
    <w:qFormat/>
    <w:rPr>
      <w:rFonts w:ascii="Arial" w:hAnsi="Arial" w:eastAsia="Arial" w:cs="Arial"/>
      <w:i/>
      <w:iCs/>
      <w:sz w:val="21"/>
      <w:szCs w:val="21"/>
    </w:rPr>
  </w:style>
  <w:style w:type="paragraph" w:styleId="694">
    <w:name w:val="List Paragraph"/>
    <w:basedOn w:val="652"/>
    <w:uiPriority w:val="34"/>
    <w:qFormat/>
    <w:pPr>
      <w:contextualSpacing/>
      <w:ind w:left="720"/>
    </w:pPr>
  </w:style>
  <w:style w:type="paragraph" w:styleId="695">
    <w:name w:val="No Spacing"/>
    <w:uiPriority w:val="1"/>
    <w:qFormat/>
    <w:pPr>
      <w:spacing w:before="0" w:after="0" w:line="240" w:lineRule="auto"/>
    </w:pPr>
    <w:rPr>
      <w:rFonts w:hint="default" w:ascii="Times New Roman" w:hAnsi="Times New Roman" w:eastAsia="宋体" w:cs="Times New Roman"/>
    </w:rPr>
  </w:style>
  <w:style w:type="character" w:styleId="696" w:customStyle="1">
    <w:name w:val="Title Char"/>
    <w:link w:val="680"/>
    <w:uiPriority w:val="10"/>
    <w:qFormat/>
    <w:rPr>
      <w:sz w:val="48"/>
      <w:szCs w:val="48"/>
    </w:rPr>
  </w:style>
  <w:style w:type="character" w:styleId="697" w:customStyle="1">
    <w:name w:val="Subtitle Char"/>
    <w:link w:val="674"/>
    <w:uiPriority w:val="11"/>
    <w:qFormat/>
    <w:rPr>
      <w:sz w:val="24"/>
      <w:szCs w:val="24"/>
    </w:rPr>
  </w:style>
  <w:style w:type="paragraph" w:styleId="698">
    <w:name w:val="Quote"/>
    <w:basedOn w:val="652"/>
    <w:next w:val="652"/>
    <w:link w:val="699"/>
    <w:uiPriority w:val="29"/>
    <w:qFormat/>
    <w:pPr>
      <w:ind w:left="720" w:right="720"/>
    </w:pPr>
    <w:rPr>
      <w:i/>
    </w:rPr>
  </w:style>
  <w:style w:type="character" w:styleId="699" w:customStyle="1">
    <w:name w:val="Quote Char"/>
    <w:link w:val="698"/>
    <w:uiPriority w:val="29"/>
    <w:qFormat/>
    <w:rPr>
      <w:i/>
    </w:rPr>
  </w:style>
  <w:style w:type="paragraph" w:styleId="700">
    <w:name w:val="Intense Quote"/>
    <w:basedOn w:val="652"/>
    <w:next w:val="652"/>
    <w:link w:val="70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1" w:customStyle="1">
    <w:name w:val="Intense Quote Char"/>
    <w:link w:val="700"/>
    <w:uiPriority w:val="30"/>
    <w:qFormat/>
    <w:rPr>
      <w:i/>
    </w:rPr>
  </w:style>
  <w:style w:type="character" w:styleId="702" w:customStyle="1">
    <w:name w:val="Header Char"/>
    <w:link w:val="671"/>
    <w:uiPriority w:val="99"/>
    <w:qFormat/>
  </w:style>
  <w:style w:type="character" w:styleId="703" w:customStyle="1">
    <w:name w:val="Footer Char"/>
    <w:link w:val="670"/>
    <w:uiPriority w:val="99"/>
    <w:qFormat/>
  </w:style>
  <w:style w:type="character" w:styleId="704" w:customStyle="1">
    <w:name w:val="Footnote Text Char"/>
    <w:link w:val="675"/>
    <w:uiPriority w:val="99"/>
    <w:qFormat/>
    <w:rPr>
      <w:sz w:val="18"/>
    </w:rPr>
  </w:style>
  <w:style w:type="character" w:styleId="705" w:customStyle="1">
    <w:name w:val="Endnote Text Char"/>
    <w:link w:val="669"/>
    <w:uiPriority w:val="99"/>
    <w:qFormat/>
    <w:rPr>
      <w:sz w:val="20"/>
    </w:rPr>
  </w:style>
  <w:style w:type="paragraph" w:styleId="706" w:customStyle="1">
    <w:name w:val="标题 111"/>
    <w:basedOn w:val="652"/>
    <w:next w:val="652"/>
    <w:link w:val="718"/>
    <w:uiPriority w:val="9"/>
    <w:qFormat/>
    <w:pPr>
      <w:keepLines/>
      <w:keepNext/>
      <w:spacing w:before="480" w:after="200"/>
      <w:outlineLvl w:val="0"/>
    </w:pPr>
    <w:rPr>
      <w:rFonts w:ascii="Arial" w:hAnsi="Arial" w:eastAsia="Arial" w:cs="Arial"/>
      <w:sz w:val="40"/>
      <w:szCs w:val="40"/>
    </w:rPr>
  </w:style>
  <w:style w:type="paragraph" w:styleId="707" w:customStyle="1">
    <w:name w:val="标题 211"/>
    <w:basedOn w:val="652"/>
    <w:next w:val="652"/>
    <w:link w:val="719"/>
    <w:uiPriority w:val="9"/>
    <w:qFormat/>
    <w:pPr>
      <w:keepLines/>
      <w:keepNext/>
      <w:spacing w:before="360" w:after="200"/>
      <w:outlineLvl w:val="1"/>
    </w:pPr>
    <w:rPr>
      <w:rFonts w:ascii="Arial" w:hAnsi="Arial" w:eastAsia="Arial" w:cs="Arial"/>
      <w:sz w:val="34"/>
    </w:rPr>
  </w:style>
  <w:style w:type="paragraph" w:styleId="708" w:customStyle="1">
    <w:name w:val="标题 312"/>
    <w:basedOn w:val="652"/>
    <w:next w:val="709"/>
    <w:link w:val="720"/>
    <w:uiPriority w:val="9"/>
    <w:qFormat/>
    <w:pPr>
      <w:keepLines/>
      <w:keepNext/>
      <w:spacing w:before="320" w:after="200"/>
      <w:outlineLvl w:val="2"/>
    </w:pPr>
    <w:rPr>
      <w:rFonts w:ascii="Arial" w:hAnsi="Arial" w:eastAsia="Arial" w:cs="Arial"/>
      <w:sz w:val="30"/>
      <w:szCs w:val="30"/>
    </w:rPr>
  </w:style>
  <w:style w:type="paragraph" w:styleId="709" w:customStyle="1">
    <w:name w:val="正文缩进12"/>
    <w:basedOn w:val="652"/>
    <w:uiPriority w:val="0"/>
    <w:qFormat/>
    <w:pPr>
      <w:ind w:firstLine="420"/>
    </w:pPr>
  </w:style>
  <w:style w:type="paragraph" w:styleId="710" w:customStyle="1">
    <w:name w:val="标题 411"/>
    <w:basedOn w:val="652"/>
    <w:next w:val="709"/>
    <w:link w:val="721"/>
    <w:uiPriority w:val="9"/>
    <w:qFormat/>
    <w:pPr>
      <w:keepLines/>
      <w:keepNext/>
      <w:spacing w:before="320" w:after="200"/>
      <w:outlineLvl w:val="3"/>
    </w:pPr>
    <w:rPr>
      <w:rFonts w:ascii="Arial" w:hAnsi="Arial" w:eastAsia="Arial" w:cs="Arial"/>
      <w:b/>
      <w:bCs/>
      <w:sz w:val="26"/>
      <w:szCs w:val="26"/>
    </w:rPr>
  </w:style>
  <w:style w:type="paragraph" w:styleId="711" w:customStyle="1">
    <w:name w:val="标题 511"/>
    <w:basedOn w:val="652"/>
    <w:next w:val="652"/>
    <w:link w:val="722"/>
    <w:uiPriority w:val="9"/>
    <w:qFormat/>
    <w:pPr>
      <w:keepLines/>
      <w:keepNext/>
      <w:spacing w:before="320" w:after="200"/>
      <w:outlineLvl w:val="4"/>
    </w:pPr>
    <w:rPr>
      <w:rFonts w:ascii="Arial" w:hAnsi="Arial" w:eastAsia="Arial" w:cs="Arial"/>
      <w:b/>
      <w:bCs/>
      <w:sz w:val="24"/>
      <w:szCs w:val="24"/>
    </w:rPr>
  </w:style>
  <w:style w:type="paragraph" w:styleId="712" w:customStyle="1">
    <w:name w:val="标题 611"/>
    <w:basedOn w:val="652"/>
    <w:next w:val="652"/>
    <w:link w:val="723"/>
    <w:uiPriority w:val="9"/>
    <w:qFormat/>
    <w:pPr>
      <w:keepLines/>
      <w:keepNext/>
      <w:spacing w:before="320" w:after="200"/>
      <w:outlineLvl w:val="5"/>
    </w:pPr>
    <w:rPr>
      <w:rFonts w:ascii="Arial" w:hAnsi="Arial" w:eastAsia="Arial" w:cs="Arial"/>
      <w:b/>
      <w:bCs/>
      <w:sz w:val="22"/>
      <w:szCs w:val="22"/>
    </w:rPr>
  </w:style>
  <w:style w:type="paragraph" w:styleId="713" w:customStyle="1">
    <w:name w:val="标题 711"/>
    <w:basedOn w:val="652"/>
    <w:next w:val="652"/>
    <w:link w:val="724"/>
    <w:uiPriority w:val="9"/>
    <w:qFormat/>
    <w:pPr>
      <w:keepLines/>
      <w:keepNext/>
      <w:spacing w:before="320" w:after="200"/>
      <w:outlineLvl w:val="6"/>
    </w:pPr>
    <w:rPr>
      <w:rFonts w:ascii="Arial" w:hAnsi="Arial" w:eastAsia="Arial" w:cs="Arial"/>
      <w:b/>
      <w:bCs/>
      <w:i/>
      <w:iCs/>
      <w:sz w:val="22"/>
      <w:szCs w:val="22"/>
    </w:rPr>
  </w:style>
  <w:style w:type="paragraph" w:styleId="714" w:customStyle="1">
    <w:name w:val="标题 811"/>
    <w:basedOn w:val="652"/>
    <w:next w:val="652"/>
    <w:link w:val="725"/>
    <w:uiPriority w:val="9"/>
    <w:qFormat/>
    <w:pPr>
      <w:keepLines/>
      <w:keepNext/>
      <w:spacing w:before="320" w:after="200"/>
      <w:outlineLvl w:val="7"/>
    </w:pPr>
    <w:rPr>
      <w:rFonts w:ascii="Arial" w:hAnsi="Arial" w:eastAsia="Arial" w:cs="Arial"/>
      <w:i/>
      <w:iCs/>
      <w:sz w:val="22"/>
      <w:szCs w:val="22"/>
    </w:rPr>
  </w:style>
  <w:style w:type="paragraph" w:styleId="715" w:customStyle="1">
    <w:name w:val="标题 911"/>
    <w:basedOn w:val="652"/>
    <w:next w:val="652"/>
    <w:link w:val="726"/>
    <w:uiPriority w:val="9"/>
    <w:qFormat/>
    <w:pPr>
      <w:keepLines/>
      <w:keepNext/>
      <w:spacing w:before="320" w:after="200"/>
      <w:outlineLvl w:val="8"/>
    </w:pPr>
    <w:rPr>
      <w:rFonts w:ascii="Arial" w:hAnsi="Arial" w:eastAsia="Arial" w:cs="Arial"/>
      <w:i/>
      <w:iCs/>
      <w:sz w:val="21"/>
      <w:szCs w:val="21"/>
    </w:rPr>
  </w:style>
  <w:style w:type="character" w:styleId="716" w:customStyle="1">
    <w:name w:val="默认段落字体111"/>
    <w:link w:val="652"/>
    <w:uiPriority w:val="1"/>
    <w:unhideWhenUsed/>
    <w:qFormat/>
  </w:style>
  <w:style w:type="table" w:styleId="717" w:customStyle="1">
    <w:name w:val="普通表格121"/>
    <w:uiPriority w:val="99"/>
    <w:unhideWhenUsed/>
    <w:qFormat/>
    <w:tblPr/>
  </w:style>
  <w:style w:type="character" w:styleId="718" w:customStyle="1">
    <w:name w:val="标题 1 字符"/>
    <w:link w:val="706"/>
    <w:uiPriority w:val="9"/>
    <w:qFormat/>
    <w:rPr>
      <w:rFonts w:ascii="Arial" w:hAnsi="Arial" w:eastAsia="Arial" w:cs="Arial"/>
      <w:sz w:val="40"/>
      <w:szCs w:val="40"/>
    </w:rPr>
  </w:style>
  <w:style w:type="character" w:styleId="719" w:customStyle="1">
    <w:name w:val="标题 2 字符"/>
    <w:link w:val="707"/>
    <w:uiPriority w:val="9"/>
    <w:qFormat/>
    <w:rPr>
      <w:rFonts w:ascii="Arial" w:hAnsi="Arial" w:eastAsia="Arial" w:cs="Arial"/>
      <w:sz w:val="34"/>
    </w:rPr>
  </w:style>
  <w:style w:type="character" w:styleId="720" w:customStyle="1">
    <w:name w:val="标题 3 字符"/>
    <w:link w:val="708"/>
    <w:uiPriority w:val="9"/>
    <w:qFormat/>
    <w:rPr>
      <w:rFonts w:ascii="Arial" w:hAnsi="Arial" w:eastAsia="Arial" w:cs="Arial"/>
      <w:sz w:val="30"/>
      <w:szCs w:val="30"/>
    </w:rPr>
  </w:style>
  <w:style w:type="character" w:styleId="721" w:customStyle="1">
    <w:name w:val="标题 4 字符"/>
    <w:link w:val="710"/>
    <w:uiPriority w:val="9"/>
    <w:qFormat/>
    <w:rPr>
      <w:rFonts w:ascii="Arial" w:hAnsi="Arial" w:eastAsia="Arial" w:cs="Arial"/>
      <w:b/>
      <w:bCs/>
      <w:sz w:val="26"/>
      <w:szCs w:val="26"/>
    </w:rPr>
  </w:style>
  <w:style w:type="character" w:styleId="722" w:customStyle="1">
    <w:name w:val="标题 5 字符"/>
    <w:link w:val="711"/>
    <w:uiPriority w:val="9"/>
    <w:qFormat/>
    <w:rPr>
      <w:rFonts w:ascii="Arial" w:hAnsi="Arial" w:eastAsia="Arial" w:cs="Arial"/>
      <w:b/>
      <w:bCs/>
      <w:sz w:val="24"/>
      <w:szCs w:val="24"/>
    </w:rPr>
  </w:style>
  <w:style w:type="character" w:styleId="723" w:customStyle="1">
    <w:name w:val="标题 6 字符"/>
    <w:link w:val="712"/>
    <w:uiPriority w:val="9"/>
    <w:qFormat/>
    <w:rPr>
      <w:rFonts w:ascii="Arial" w:hAnsi="Arial" w:eastAsia="Arial" w:cs="Arial"/>
      <w:b/>
      <w:bCs/>
      <w:sz w:val="22"/>
      <w:szCs w:val="22"/>
    </w:rPr>
  </w:style>
  <w:style w:type="character" w:styleId="724" w:customStyle="1">
    <w:name w:val="标题 7 字符"/>
    <w:link w:val="713"/>
    <w:uiPriority w:val="9"/>
    <w:qFormat/>
    <w:rPr>
      <w:rFonts w:ascii="Arial" w:hAnsi="Arial" w:eastAsia="Arial" w:cs="Arial"/>
      <w:b/>
      <w:bCs/>
      <w:i/>
      <w:iCs/>
      <w:sz w:val="22"/>
      <w:szCs w:val="22"/>
    </w:rPr>
  </w:style>
  <w:style w:type="character" w:styleId="725" w:customStyle="1">
    <w:name w:val="标题 8 字符"/>
    <w:link w:val="714"/>
    <w:uiPriority w:val="9"/>
    <w:qFormat/>
    <w:rPr>
      <w:rFonts w:ascii="Arial" w:hAnsi="Arial" w:eastAsia="Arial" w:cs="Arial"/>
      <w:i/>
      <w:iCs/>
      <w:sz w:val="22"/>
      <w:szCs w:val="22"/>
    </w:rPr>
  </w:style>
  <w:style w:type="character" w:styleId="726" w:customStyle="1">
    <w:name w:val="标题 9 字符"/>
    <w:link w:val="715"/>
    <w:uiPriority w:val="9"/>
    <w:qFormat/>
    <w:rPr>
      <w:rFonts w:ascii="Arial" w:hAnsi="Arial" w:eastAsia="Arial" w:cs="Arial"/>
      <w:i/>
      <w:iCs/>
      <w:sz w:val="21"/>
      <w:szCs w:val="21"/>
    </w:rPr>
  </w:style>
  <w:style w:type="paragraph" w:styleId="727" w:customStyle="1">
    <w:name w:val="目录 711"/>
    <w:basedOn w:val="652"/>
    <w:next w:val="652"/>
    <w:uiPriority w:val="39"/>
    <w:unhideWhenUsed/>
    <w:qFormat/>
    <w:pPr>
      <w:ind w:left="1701" w:right="0" w:firstLine="0"/>
      <w:spacing w:after="57"/>
    </w:pPr>
  </w:style>
  <w:style w:type="paragraph" w:styleId="728" w:customStyle="1">
    <w:name w:val="题注1"/>
    <w:basedOn w:val="652"/>
    <w:next w:val="652"/>
    <w:uiPriority w:val="35"/>
    <w:qFormat/>
    <w:pPr>
      <w:spacing w:line="276" w:lineRule="auto"/>
    </w:pPr>
    <w:rPr>
      <w:b/>
      <w:bCs/>
      <w:color w:val="4f81bd"/>
      <w:sz w:val="18"/>
      <w:szCs w:val="18"/>
    </w:rPr>
  </w:style>
  <w:style w:type="paragraph" w:styleId="729" w:customStyle="1">
    <w:name w:val="批注文字11"/>
    <w:basedOn w:val="652"/>
    <w:uiPriority w:val="99"/>
    <w:unhideWhenUsed/>
    <w:qFormat/>
    <w:pPr>
      <w:ind w:left="0" w:right="0"/>
      <w:jc w:val="left"/>
      <w:keepLines w:val="0"/>
      <w:keepNext w:val="0"/>
      <w:spacing w:before="0" w:beforeAutospacing="0" w:after="0" w:afterAutospacing="0"/>
      <w:widowControl w:val="off"/>
      <w:suppressLineNumbers w:val="0"/>
    </w:pPr>
    <w:rPr>
      <w:rFonts w:ascii="Times New Roman" w:hAnsi="Times New Roman" w:cs="Times New Roman"/>
      <w:sz w:val="21"/>
      <w:szCs w:val="21"/>
      <w:lang w:val="en-US" w:eastAsia="zh-CN" w:bidi="ar"/>
    </w:rPr>
  </w:style>
  <w:style w:type="paragraph" w:styleId="730" w:customStyle="1">
    <w:name w:val="正文文本122"/>
    <w:basedOn w:val="652"/>
    <w:uiPriority w:val="1"/>
    <w:qFormat/>
    <w:pPr>
      <w:ind w:left="120"/>
    </w:pPr>
    <w:rPr>
      <w:rFonts w:ascii="宋体" w:hAnsi="宋体" w:eastAsia="宋体" w:cs="宋体"/>
      <w:sz w:val="21"/>
      <w:szCs w:val="21"/>
      <w:lang w:val="zh-CN" w:eastAsia="zh-CN" w:bidi="zh-CN"/>
    </w:rPr>
  </w:style>
  <w:style w:type="paragraph" w:styleId="731" w:customStyle="1">
    <w:name w:val="正文文本缩进111"/>
    <w:basedOn w:val="652"/>
    <w:next w:val="732"/>
    <w:uiPriority w:val="0"/>
    <w:unhideWhenUsed/>
    <w:qFormat/>
    <w:pPr>
      <w:ind w:left="420"/>
      <w:spacing w:after="120"/>
    </w:pPr>
  </w:style>
  <w:style w:type="paragraph" w:styleId="732" w:customStyle="1">
    <w:name w:val="寄信人地址11"/>
    <w:basedOn w:val="652"/>
    <w:uiPriority w:val="0"/>
    <w:qFormat/>
    <w:rPr>
      <w:rFonts w:ascii="Arial" w:hAnsi="Arial" w:eastAsia="宋体" w:cs="宋体"/>
    </w:rPr>
  </w:style>
  <w:style w:type="paragraph" w:styleId="733" w:customStyle="1">
    <w:name w:val="目录 511"/>
    <w:basedOn w:val="652"/>
    <w:next w:val="652"/>
    <w:uiPriority w:val="39"/>
    <w:unhideWhenUsed/>
    <w:qFormat/>
    <w:pPr>
      <w:ind w:left="1134" w:right="0" w:firstLine="0"/>
      <w:spacing w:after="57"/>
    </w:pPr>
  </w:style>
  <w:style w:type="paragraph" w:styleId="734" w:customStyle="1">
    <w:name w:val="目录 311"/>
    <w:basedOn w:val="652"/>
    <w:next w:val="652"/>
    <w:uiPriority w:val="39"/>
    <w:unhideWhenUsed/>
    <w:qFormat/>
    <w:pPr>
      <w:ind w:left="567" w:right="0" w:firstLine="0"/>
      <w:spacing w:after="57"/>
    </w:pPr>
  </w:style>
  <w:style w:type="paragraph" w:styleId="735" w:customStyle="1">
    <w:name w:val="纯文本111"/>
    <w:basedOn w:val="652"/>
    <w:uiPriority w:val="0"/>
    <w:qFormat/>
    <w:rPr>
      <w:rFonts w:ascii="宋体" w:hAnsi="Courier New" w:cs="Courier New"/>
    </w:rPr>
  </w:style>
  <w:style w:type="paragraph" w:styleId="736" w:customStyle="1">
    <w:name w:val="目录 811"/>
    <w:basedOn w:val="652"/>
    <w:next w:val="652"/>
    <w:uiPriority w:val="39"/>
    <w:unhideWhenUsed/>
    <w:qFormat/>
    <w:pPr>
      <w:ind w:left="1984" w:right="0" w:firstLine="0"/>
      <w:spacing w:after="57"/>
    </w:pPr>
  </w:style>
  <w:style w:type="paragraph" w:styleId="737" w:customStyle="1">
    <w:name w:val="尾注文本1"/>
    <w:basedOn w:val="652"/>
    <w:link w:val="738"/>
    <w:uiPriority w:val="99"/>
    <w:unhideWhenUsed/>
    <w:qFormat/>
    <w:pPr>
      <w:spacing w:after="0" w:line="240" w:lineRule="auto"/>
    </w:pPr>
    <w:rPr>
      <w:sz w:val="20"/>
    </w:rPr>
  </w:style>
  <w:style w:type="character" w:styleId="738" w:customStyle="1">
    <w:name w:val="尾注文本 字符"/>
    <w:link w:val="737"/>
    <w:uiPriority w:val="99"/>
    <w:qFormat/>
    <w:rPr>
      <w:sz w:val="20"/>
    </w:rPr>
  </w:style>
  <w:style w:type="paragraph" w:styleId="739" w:customStyle="1">
    <w:name w:val="页脚11"/>
    <w:basedOn w:val="652"/>
    <w:link w:val="764"/>
    <w:uiPriority w:val="99"/>
    <w:unhideWhenUsed/>
    <w:qFormat/>
    <w:pPr>
      <w:spacing w:after="0" w:line="240" w:lineRule="auto"/>
      <w:tabs>
        <w:tab w:val="center" w:pos="7143" w:leader="none"/>
        <w:tab w:val="right" w:pos="14287" w:leader="none"/>
      </w:tabs>
    </w:pPr>
  </w:style>
  <w:style w:type="character" w:styleId="740" w:customStyle="1">
    <w:name w:val="页脚 字符"/>
    <w:link w:val="739"/>
    <w:uiPriority w:val="99"/>
    <w:qFormat/>
  </w:style>
  <w:style w:type="paragraph" w:styleId="741" w:customStyle="1">
    <w:name w:val="页眉11"/>
    <w:basedOn w:val="652"/>
    <w:link w:val="742"/>
    <w:uiPriority w:val="99"/>
    <w:unhideWhenUsed/>
    <w:qFormat/>
    <w:pPr>
      <w:spacing w:after="0" w:line="240" w:lineRule="auto"/>
      <w:tabs>
        <w:tab w:val="center" w:pos="7143" w:leader="none"/>
        <w:tab w:val="right" w:pos="14287" w:leader="none"/>
      </w:tabs>
    </w:pPr>
  </w:style>
  <w:style w:type="character" w:styleId="742" w:customStyle="1">
    <w:name w:val="页眉 字符"/>
    <w:link w:val="741"/>
    <w:uiPriority w:val="99"/>
    <w:qFormat/>
  </w:style>
  <w:style w:type="paragraph" w:styleId="743" w:customStyle="1">
    <w:name w:val="目录 111"/>
    <w:basedOn w:val="652"/>
    <w:next w:val="652"/>
    <w:uiPriority w:val="39"/>
    <w:unhideWhenUsed/>
    <w:qFormat/>
    <w:pPr>
      <w:ind w:left="0" w:right="0" w:firstLine="0"/>
      <w:spacing w:after="57"/>
    </w:pPr>
  </w:style>
  <w:style w:type="paragraph" w:styleId="744" w:customStyle="1">
    <w:name w:val="目录 411"/>
    <w:basedOn w:val="652"/>
    <w:next w:val="652"/>
    <w:uiPriority w:val="39"/>
    <w:unhideWhenUsed/>
    <w:qFormat/>
    <w:pPr>
      <w:ind w:left="850" w:right="0" w:firstLine="0"/>
      <w:spacing w:after="57"/>
    </w:pPr>
  </w:style>
  <w:style w:type="paragraph" w:styleId="745" w:customStyle="1">
    <w:name w:val="副标题1"/>
    <w:basedOn w:val="652"/>
    <w:next w:val="652"/>
    <w:link w:val="746"/>
    <w:uiPriority w:val="11"/>
    <w:qFormat/>
    <w:pPr>
      <w:spacing w:before="200" w:after="200"/>
    </w:pPr>
    <w:rPr>
      <w:sz w:val="24"/>
      <w:szCs w:val="24"/>
    </w:rPr>
  </w:style>
  <w:style w:type="character" w:styleId="746" w:customStyle="1">
    <w:name w:val="副标题 字符"/>
    <w:link w:val="745"/>
    <w:uiPriority w:val="11"/>
    <w:qFormat/>
    <w:rPr>
      <w:sz w:val="24"/>
      <w:szCs w:val="24"/>
    </w:rPr>
  </w:style>
  <w:style w:type="paragraph" w:styleId="747" w:customStyle="1">
    <w:name w:val="脚注文本1"/>
    <w:basedOn w:val="652"/>
    <w:link w:val="748"/>
    <w:uiPriority w:val="99"/>
    <w:unhideWhenUsed/>
    <w:qFormat/>
    <w:pPr>
      <w:spacing w:after="40" w:line="240" w:lineRule="auto"/>
    </w:pPr>
    <w:rPr>
      <w:sz w:val="18"/>
    </w:rPr>
  </w:style>
  <w:style w:type="character" w:styleId="748" w:customStyle="1">
    <w:name w:val="脚注文本 字符"/>
    <w:link w:val="747"/>
    <w:uiPriority w:val="99"/>
    <w:qFormat/>
    <w:rPr>
      <w:sz w:val="18"/>
    </w:rPr>
  </w:style>
  <w:style w:type="paragraph" w:styleId="749" w:customStyle="1">
    <w:name w:val="目录 611"/>
    <w:basedOn w:val="652"/>
    <w:next w:val="652"/>
    <w:uiPriority w:val="39"/>
    <w:unhideWhenUsed/>
    <w:qFormat/>
    <w:pPr>
      <w:ind w:left="1417" w:right="0" w:firstLine="0"/>
      <w:spacing w:after="57"/>
    </w:pPr>
  </w:style>
  <w:style w:type="paragraph" w:styleId="750" w:customStyle="1">
    <w:name w:val="图表目录11"/>
    <w:basedOn w:val="652"/>
    <w:next w:val="652"/>
    <w:uiPriority w:val="99"/>
    <w:unhideWhenUsed/>
    <w:qFormat/>
    <w:pPr>
      <w:spacing w:after="0" w:afterAutospacing="0"/>
    </w:pPr>
  </w:style>
  <w:style w:type="paragraph" w:styleId="751" w:customStyle="1">
    <w:name w:val="目录 211"/>
    <w:basedOn w:val="652"/>
    <w:next w:val="652"/>
    <w:uiPriority w:val="39"/>
    <w:unhideWhenUsed/>
    <w:qFormat/>
    <w:pPr>
      <w:ind w:left="283" w:right="0" w:firstLine="0"/>
      <w:spacing w:after="57"/>
    </w:pPr>
  </w:style>
  <w:style w:type="paragraph" w:styleId="752" w:customStyle="1">
    <w:name w:val="目录 911"/>
    <w:basedOn w:val="652"/>
    <w:next w:val="652"/>
    <w:uiPriority w:val="39"/>
    <w:unhideWhenUsed/>
    <w:qFormat/>
    <w:pPr>
      <w:ind w:left="2268" w:right="0" w:firstLine="0"/>
      <w:spacing w:after="57"/>
    </w:pPr>
  </w:style>
  <w:style w:type="paragraph" w:styleId="753" w:customStyle="1">
    <w:name w:val="普通(网站)11"/>
    <w:basedOn w:val="652"/>
    <w:uiPriority w:val="99"/>
    <w:qFormat/>
    <w:pPr>
      <w:jc w:val="left"/>
      <w:spacing w:before="100" w:beforeAutospacing="1" w:after="100" w:afterAutospacing="1"/>
      <w:widowControl/>
    </w:pPr>
    <w:rPr>
      <w:rFonts w:ascii="宋体" w:hAnsi="宋体" w:cs="宋体"/>
      <w:sz w:val="24"/>
      <w:szCs w:val="24"/>
    </w:rPr>
  </w:style>
  <w:style w:type="paragraph" w:styleId="754" w:customStyle="1">
    <w:name w:val="标题11"/>
    <w:basedOn w:val="652"/>
    <w:next w:val="652"/>
    <w:link w:val="755"/>
    <w:uiPriority w:val="10"/>
    <w:qFormat/>
    <w:pPr>
      <w:contextualSpacing/>
      <w:spacing w:before="300" w:after="200"/>
    </w:pPr>
    <w:rPr>
      <w:sz w:val="48"/>
      <w:szCs w:val="48"/>
    </w:rPr>
  </w:style>
  <w:style w:type="character" w:styleId="755" w:customStyle="1">
    <w:name w:val="标题 字符"/>
    <w:link w:val="754"/>
    <w:uiPriority w:val="10"/>
    <w:qFormat/>
    <w:rPr>
      <w:sz w:val="48"/>
      <w:szCs w:val="48"/>
    </w:rPr>
  </w:style>
  <w:style w:type="paragraph" w:styleId="756" w:customStyle="1">
    <w:name w:val="正文首行缩进 2111"/>
    <w:basedOn w:val="731"/>
    <w:next w:val="652"/>
    <w:uiPriority w:val="0"/>
    <w:qFormat/>
    <w:pPr>
      <w:ind w:left="0" w:firstLine="420"/>
      <w:spacing w:after="0" w:line="360" w:lineRule="auto"/>
    </w:pPr>
    <w:rPr>
      <w:rFonts w:ascii="宋体" w:hAnsi="宋体" w:eastAsia="宋体" w:cs="Times New Roman"/>
      <w:szCs w:val="20"/>
    </w:rPr>
  </w:style>
  <w:style w:type="table" w:styleId="757" w:customStyle="1">
    <w:name w:val="网格型12"/>
    <w:uiPriority w:val="59"/>
    <w:qFormat/>
    <w:rPr>
      <w:lang w:val="en-US" w:eastAsia="zh-CN" w:bidi="ar-SA"/>
    </w:rPr>
    <w:tblPr/>
  </w:style>
  <w:style w:type="character" w:styleId="758" w:customStyle="1">
    <w:name w:val="要点11"/>
    <w:basedOn w:val="716"/>
    <w:link w:val="652"/>
    <w:uiPriority w:val="22"/>
    <w:qFormat/>
    <w:rPr>
      <w:b/>
    </w:rPr>
  </w:style>
  <w:style w:type="character" w:styleId="759" w:customStyle="1">
    <w:name w:val="尾注引用1"/>
    <w:link w:val="652"/>
    <w:uiPriority w:val="99"/>
    <w:unhideWhenUsed/>
    <w:qFormat/>
    <w:rPr>
      <w:vertAlign w:val="superscript"/>
    </w:rPr>
  </w:style>
  <w:style w:type="character" w:styleId="760" w:customStyle="1">
    <w:name w:val="页码11"/>
    <w:link w:val="652"/>
    <w:uiPriority w:val="0"/>
    <w:qFormat/>
  </w:style>
  <w:style w:type="character" w:styleId="761" w:customStyle="1">
    <w:name w:val="已访问的超链接11"/>
    <w:link w:val="652"/>
    <w:uiPriority w:val="0"/>
    <w:qFormat/>
    <w:rPr>
      <w:color w:val="800080"/>
      <w:u w:val="single"/>
    </w:rPr>
  </w:style>
  <w:style w:type="character" w:styleId="762" w:customStyle="1">
    <w:name w:val="超链接11"/>
    <w:link w:val="652"/>
    <w:uiPriority w:val="99"/>
    <w:unhideWhenUsed/>
    <w:qFormat/>
    <w:rPr>
      <w:color w:val="0000ff"/>
      <w:u w:val="single"/>
    </w:rPr>
  </w:style>
  <w:style w:type="character" w:styleId="763" w:customStyle="1">
    <w:name w:val="脚注引用1"/>
    <w:link w:val="652"/>
    <w:uiPriority w:val="99"/>
    <w:unhideWhenUsed/>
    <w:qFormat/>
    <w:rPr>
      <w:vertAlign w:val="superscript"/>
    </w:rPr>
  </w:style>
  <w:style w:type="character" w:styleId="764" w:customStyle="1">
    <w:name w:val="Caption Char"/>
    <w:link w:val="739"/>
    <w:uiPriority w:val="99"/>
    <w:qFormat/>
  </w:style>
  <w:style w:type="paragraph" w:styleId="765" w:customStyle="1">
    <w:name w:val="正文1"/>
    <w:basedOn w:val="652"/>
    <w:uiPriority w:val="0"/>
    <w:qFormat/>
    <w:pPr>
      <w:ind w:left="350" w:firstLine="0"/>
    </w:pPr>
    <w:rPr>
      <w:rFonts w:cs="Times New Roman"/>
      <w:sz w:val="20"/>
      <w:szCs w:val="24"/>
    </w:rPr>
  </w:style>
  <w:style w:type="paragraph" w:styleId="766" w:customStyle="1">
    <w:name w:val="索引 41"/>
    <w:basedOn w:val="652"/>
    <w:next w:val="652"/>
    <w:uiPriority w:val="0"/>
    <w:semiHidden/>
    <w:qFormat/>
    <w:pPr>
      <w:ind w:left="1260"/>
    </w:pPr>
    <w:rPr>
      <w:rFonts w:ascii="Calibri" w:hAnsi="Calibri" w:eastAsia="Calibri" w:cs="宋体"/>
      <w:sz w:val="20"/>
      <w:lang w:val="zh-CN"/>
    </w:rPr>
  </w:style>
  <w:style w:type="paragraph" w:styleId="767" w:customStyle="1">
    <w:name w:val="正文文本121"/>
    <w:basedOn w:val="652"/>
    <w:uiPriority w:val="0"/>
    <w:qFormat/>
    <w:pPr>
      <w:ind w:left="120"/>
    </w:pPr>
    <w:rPr>
      <w:rFonts w:ascii="宋体" w:eastAsia="宋体" w:cs="宋体"/>
      <w:sz w:val="21"/>
      <w:szCs w:val="21"/>
      <w:lang w:val="zh-CN" w:eastAsia="zh-CN" w:bidi="zh-CN"/>
    </w:rPr>
  </w:style>
  <w:style w:type="paragraph" w:styleId="768" w:customStyle="1">
    <w:name w:val="列表段落"/>
    <w:basedOn w:val="652"/>
    <w:uiPriority w:val="34"/>
    <w:qFormat/>
    <w:pPr>
      <w:contextualSpacing/>
      <w:ind w:left="720"/>
    </w:pPr>
  </w:style>
  <w:style w:type="paragraph" w:styleId="769" w:customStyle="1">
    <w:name w:val="无间隔"/>
    <w:uiPriority w:val="1"/>
    <w:qFormat/>
    <w:rPr>
      <w:rFonts w:hint="default" w:ascii="Times New Roman" w:hAnsi="Times New Roman" w:eastAsia="宋体" w:cs="Times New Roman"/>
      <w:lang w:val="en-US" w:eastAsia="zh-CN" w:bidi="ar-SA"/>
    </w:rPr>
  </w:style>
  <w:style w:type="paragraph" w:styleId="770" w:customStyle="1">
    <w:name w:val="引用"/>
    <w:basedOn w:val="652"/>
    <w:next w:val="652"/>
    <w:link w:val="771"/>
    <w:uiPriority w:val="29"/>
    <w:qFormat/>
    <w:pPr>
      <w:ind w:left="720" w:right="720"/>
    </w:pPr>
    <w:rPr>
      <w:i/>
    </w:rPr>
  </w:style>
  <w:style w:type="character" w:styleId="771" w:customStyle="1">
    <w:name w:val="引用 字符"/>
    <w:link w:val="770"/>
    <w:uiPriority w:val="29"/>
    <w:qFormat/>
    <w:rPr>
      <w:i/>
    </w:rPr>
  </w:style>
  <w:style w:type="paragraph" w:styleId="772" w:customStyle="1">
    <w:name w:val="明显引用"/>
    <w:basedOn w:val="652"/>
    <w:next w:val="652"/>
    <w:link w:val="77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3" w:customStyle="1">
    <w:name w:val="明显引用 字符"/>
    <w:link w:val="772"/>
    <w:uiPriority w:val="30"/>
    <w:qFormat/>
    <w:rPr>
      <w:i/>
    </w:rPr>
  </w:style>
  <w:style w:type="table" w:styleId="774" w:customStyle="1">
    <w:name w:val="Table Grid Light"/>
    <w:uiPriority w:val="59"/>
    <w:qFormat/>
    <w:rPr>
      <w:lang w:val="en-US" w:eastAsia="zh-CN" w:bidi="ar-SA"/>
    </w:rPr>
    <w:tblPr/>
  </w:style>
  <w:style w:type="table" w:styleId="775" w:customStyle="1">
    <w:name w:val="Plain Table 1"/>
    <w:uiPriority w:val="59"/>
    <w:qFormat/>
    <w:rPr>
      <w:lang w:val="en-US" w:eastAsia="zh-CN" w:bidi="ar-SA"/>
    </w:rPr>
    <w:tblPr/>
  </w:style>
  <w:style w:type="table" w:styleId="776" w:customStyle="1">
    <w:name w:val="Plain Table 2"/>
    <w:uiPriority w:val="59"/>
    <w:qFormat/>
    <w:rPr>
      <w:lang w:val="en-US" w:eastAsia="zh-CN" w:bidi="ar-SA"/>
    </w:rPr>
    <w:tblPr/>
  </w:style>
  <w:style w:type="table" w:styleId="777" w:customStyle="1">
    <w:name w:val="Plain Table 3"/>
    <w:uiPriority w:val="99"/>
    <w:qFormat/>
    <w:rPr>
      <w:lang w:val="en-US" w:eastAsia="zh-CN" w:bidi="ar-SA"/>
    </w:rPr>
    <w:tblPr/>
  </w:style>
  <w:style w:type="table" w:styleId="778" w:customStyle="1">
    <w:name w:val="Plain Table 4"/>
    <w:uiPriority w:val="99"/>
    <w:qFormat/>
    <w:rPr>
      <w:lang w:val="en-US" w:eastAsia="zh-CN" w:bidi="ar-SA"/>
    </w:rPr>
    <w:tblPr/>
  </w:style>
  <w:style w:type="table" w:styleId="779" w:customStyle="1">
    <w:name w:val="Plain Table 5"/>
    <w:uiPriority w:val="99"/>
    <w:qFormat/>
    <w:rPr>
      <w:lang w:val="en-US" w:eastAsia="zh-CN" w:bidi="ar-SA"/>
    </w:rPr>
    <w:tblPr/>
  </w:style>
  <w:style w:type="table" w:styleId="780" w:customStyle="1">
    <w:name w:val="Grid Table 1 Light"/>
    <w:uiPriority w:val="99"/>
    <w:qFormat/>
    <w:rPr>
      <w:lang w:val="en-US" w:eastAsia="zh-CN" w:bidi="ar-SA"/>
    </w:rPr>
    <w:tblPr/>
  </w:style>
  <w:style w:type="table" w:styleId="781" w:customStyle="1">
    <w:name w:val="Grid Table 1 Light - Accent 1"/>
    <w:uiPriority w:val="99"/>
    <w:qFormat/>
    <w:rPr>
      <w:lang w:val="en-US" w:eastAsia="zh-CN" w:bidi="ar-SA"/>
    </w:rPr>
    <w:tblPr/>
  </w:style>
  <w:style w:type="table" w:styleId="782" w:customStyle="1">
    <w:name w:val="Grid Table 1 Light - Accent 2"/>
    <w:uiPriority w:val="99"/>
    <w:qFormat/>
    <w:rPr>
      <w:lang w:val="en-US" w:eastAsia="zh-CN" w:bidi="ar-SA"/>
    </w:rPr>
    <w:tblPr/>
  </w:style>
  <w:style w:type="table" w:styleId="783" w:customStyle="1">
    <w:name w:val="Grid Table 1 Light - Accent 3"/>
    <w:uiPriority w:val="99"/>
    <w:qFormat/>
    <w:rPr>
      <w:lang w:val="en-US" w:eastAsia="zh-CN" w:bidi="ar-SA"/>
    </w:rPr>
    <w:tblPr/>
  </w:style>
  <w:style w:type="table" w:styleId="784" w:customStyle="1">
    <w:name w:val="Grid Table 1 Light - Accent 4"/>
    <w:uiPriority w:val="99"/>
    <w:qFormat/>
    <w:rPr>
      <w:lang w:val="en-US" w:eastAsia="zh-CN" w:bidi="ar-SA"/>
    </w:rPr>
    <w:tblPr/>
  </w:style>
  <w:style w:type="table" w:styleId="785" w:customStyle="1">
    <w:name w:val="Grid Table 1 Light - Accent 5"/>
    <w:uiPriority w:val="99"/>
    <w:qFormat/>
    <w:rPr>
      <w:lang w:val="en-US" w:eastAsia="zh-CN" w:bidi="ar-SA"/>
    </w:rPr>
    <w:tblPr/>
  </w:style>
  <w:style w:type="table" w:styleId="786" w:customStyle="1">
    <w:name w:val="Grid Table 1 Light - Accent 6"/>
    <w:uiPriority w:val="99"/>
    <w:qFormat/>
    <w:rPr>
      <w:lang w:val="en-US" w:eastAsia="zh-CN" w:bidi="ar-SA"/>
    </w:rPr>
    <w:tblPr/>
  </w:style>
  <w:style w:type="table" w:styleId="787" w:customStyle="1">
    <w:name w:val="Grid Table 2"/>
    <w:uiPriority w:val="99"/>
    <w:qFormat/>
    <w:rPr>
      <w:lang w:val="en-US" w:eastAsia="zh-CN" w:bidi="ar-SA"/>
    </w:rPr>
    <w:tblPr/>
  </w:style>
  <w:style w:type="table" w:styleId="788" w:customStyle="1">
    <w:name w:val="Grid Table 2 - Accent 1"/>
    <w:uiPriority w:val="99"/>
    <w:qFormat/>
    <w:rPr>
      <w:lang w:val="en-US" w:eastAsia="zh-CN" w:bidi="ar-SA"/>
    </w:rPr>
    <w:tblPr/>
  </w:style>
  <w:style w:type="table" w:styleId="789" w:customStyle="1">
    <w:name w:val="Grid Table 2 - Accent 2"/>
    <w:uiPriority w:val="99"/>
    <w:qFormat/>
    <w:rPr>
      <w:lang w:val="en-US" w:eastAsia="zh-CN" w:bidi="ar-SA"/>
    </w:rPr>
    <w:tblPr/>
  </w:style>
  <w:style w:type="table" w:styleId="790" w:customStyle="1">
    <w:name w:val="Grid Table 2 - Accent 3"/>
    <w:uiPriority w:val="99"/>
    <w:qFormat/>
    <w:rPr>
      <w:lang w:val="en-US" w:eastAsia="zh-CN" w:bidi="ar-SA"/>
    </w:rPr>
    <w:tblPr/>
  </w:style>
  <w:style w:type="table" w:styleId="791" w:customStyle="1">
    <w:name w:val="Grid Table 2 - Accent 4"/>
    <w:uiPriority w:val="99"/>
    <w:qFormat/>
    <w:rPr>
      <w:lang w:val="en-US" w:eastAsia="zh-CN" w:bidi="ar-SA"/>
    </w:rPr>
    <w:tblPr/>
  </w:style>
  <w:style w:type="table" w:styleId="792" w:customStyle="1">
    <w:name w:val="Grid Table 2 - Accent 5"/>
    <w:uiPriority w:val="99"/>
    <w:qFormat/>
    <w:rPr>
      <w:lang w:val="en-US" w:eastAsia="zh-CN" w:bidi="ar-SA"/>
    </w:rPr>
    <w:tblPr/>
  </w:style>
  <w:style w:type="table" w:styleId="793" w:customStyle="1">
    <w:name w:val="Grid Table 2 - Accent 6"/>
    <w:uiPriority w:val="99"/>
    <w:qFormat/>
    <w:rPr>
      <w:lang w:val="en-US" w:eastAsia="zh-CN" w:bidi="ar-SA"/>
    </w:rPr>
    <w:tblPr/>
  </w:style>
  <w:style w:type="table" w:styleId="794" w:customStyle="1">
    <w:name w:val="Grid Table 3"/>
    <w:uiPriority w:val="99"/>
    <w:qFormat/>
    <w:rPr>
      <w:lang w:val="en-US" w:eastAsia="zh-CN" w:bidi="ar-SA"/>
    </w:rPr>
    <w:tblPr/>
  </w:style>
  <w:style w:type="table" w:styleId="795" w:customStyle="1">
    <w:name w:val="Grid Table 3 - Accent 1"/>
    <w:uiPriority w:val="99"/>
    <w:qFormat/>
    <w:rPr>
      <w:lang w:val="en-US" w:eastAsia="zh-CN" w:bidi="ar-SA"/>
    </w:rPr>
    <w:tblPr/>
  </w:style>
  <w:style w:type="table" w:styleId="796" w:customStyle="1">
    <w:name w:val="Grid Table 3 - Accent 2"/>
    <w:uiPriority w:val="99"/>
    <w:qFormat/>
    <w:rPr>
      <w:lang w:val="en-US" w:eastAsia="zh-CN" w:bidi="ar-SA"/>
    </w:rPr>
    <w:tblPr/>
  </w:style>
  <w:style w:type="table" w:styleId="797" w:customStyle="1">
    <w:name w:val="Grid Table 3 - Accent 3"/>
    <w:uiPriority w:val="99"/>
    <w:qFormat/>
    <w:rPr>
      <w:lang w:val="en-US" w:eastAsia="zh-CN" w:bidi="ar-SA"/>
    </w:rPr>
    <w:tblPr/>
  </w:style>
  <w:style w:type="table" w:styleId="798" w:customStyle="1">
    <w:name w:val="Grid Table 3 - Accent 4"/>
    <w:uiPriority w:val="99"/>
    <w:qFormat/>
    <w:rPr>
      <w:lang w:val="en-US" w:eastAsia="zh-CN" w:bidi="ar-SA"/>
    </w:rPr>
    <w:tblPr/>
  </w:style>
  <w:style w:type="table" w:styleId="799" w:customStyle="1">
    <w:name w:val="Grid Table 3 - Accent 5"/>
    <w:uiPriority w:val="99"/>
    <w:qFormat/>
    <w:rPr>
      <w:lang w:val="en-US" w:eastAsia="zh-CN" w:bidi="ar-SA"/>
    </w:rPr>
    <w:tblPr/>
  </w:style>
  <w:style w:type="table" w:styleId="800" w:customStyle="1">
    <w:name w:val="Grid Table 3 - Accent 6"/>
    <w:uiPriority w:val="99"/>
    <w:qFormat/>
    <w:rPr>
      <w:lang w:val="en-US" w:eastAsia="zh-CN" w:bidi="ar-SA"/>
    </w:rPr>
    <w:tblPr/>
  </w:style>
  <w:style w:type="table" w:styleId="801" w:customStyle="1">
    <w:name w:val="Grid Table 4"/>
    <w:uiPriority w:val="59"/>
    <w:qFormat/>
    <w:rPr>
      <w:lang w:val="en-US" w:eastAsia="zh-CN" w:bidi="ar-SA"/>
    </w:rPr>
    <w:tblPr/>
  </w:style>
  <w:style w:type="table" w:styleId="802" w:customStyle="1">
    <w:name w:val="Grid Table 4 - Accent 1"/>
    <w:uiPriority w:val="59"/>
    <w:qFormat/>
    <w:rPr>
      <w:lang w:val="en-US" w:eastAsia="zh-CN" w:bidi="ar-SA"/>
    </w:rPr>
    <w:tblPr/>
  </w:style>
  <w:style w:type="table" w:styleId="803" w:customStyle="1">
    <w:name w:val="Grid Table 4 - Accent 2"/>
    <w:uiPriority w:val="59"/>
    <w:qFormat/>
    <w:rPr>
      <w:lang w:val="en-US" w:eastAsia="zh-CN" w:bidi="ar-SA"/>
    </w:rPr>
    <w:tblPr/>
  </w:style>
  <w:style w:type="table" w:styleId="804" w:customStyle="1">
    <w:name w:val="Grid Table 4 - Accent 3"/>
    <w:uiPriority w:val="59"/>
    <w:qFormat/>
    <w:rPr>
      <w:lang w:val="en-US" w:eastAsia="zh-CN" w:bidi="ar-SA"/>
    </w:rPr>
    <w:tblPr/>
  </w:style>
  <w:style w:type="table" w:styleId="805" w:customStyle="1">
    <w:name w:val="Grid Table 4 - Accent 4"/>
    <w:uiPriority w:val="59"/>
    <w:qFormat/>
    <w:rPr>
      <w:lang w:val="en-US" w:eastAsia="zh-CN" w:bidi="ar-SA"/>
    </w:rPr>
    <w:tblPr/>
  </w:style>
  <w:style w:type="table" w:styleId="806" w:customStyle="1">
    <w:name w:val="Grid Table 4 - Accent 5"/>
    <w:uiPriority w:val="59"/>
    <w:qFormat/>
    <w:rPr>
      <w:lang w:val="en-US" w:eastAsia="zh-CN" w:bidi="ar-SA"/>
    </w:rPr>
    <w:tblPr/>
  </w:style>
  <w:style w:type="table" w:styleId="807" w:customStyle="1">
    <w:name w:val="Grid Table 4 - Accent 6"/>
    <w:uiPriority w:val="59"/>
    <w:qFormat/>
    <w:rPr>
      <w:lang w:val="en-US" w:eastAsia="zh-CN" w:bidi="ar-SA"/>
    </w:rPr>
    <w:tblPr/>
  </w:style>
  <w:style w:type="table" w:styleId="808" w:customStyle="1">
    <w:name w:val="Grid Table 5 Dark"/>
    <w:uiPriority w:val="99"/>
    <w:qFormat/>
    <w:rPr>
      <w:lang w:val="en-US" w:eastAsia="zh-CN" w:bidi="ar-SA"/>
    </w:rPr>
    <w:tblPr/>
  </w:style>
  <w:style w:type="table" w:styleId="809" w:customStyle="1">
    <w:name w:val="Grid Table 5 Dark- Accent 1"/>
    <w:uiPriority w:val="99"/>
    <w:qFormat/>
    <w:rPr>
      <w:lang w:val="en-US" w:eastAsia="zh-CN" w:bidi="ar-SA"/>
    </w:rPr>
    <w:tblPr/>
  </w:style>
  <w:style w:type="table" w:styleId="810" w:customStyle="1">
    <w:name w:val="Grid Table 5 Dark - Accent 2"/>
    <w:uiPriority w:val="99"/>
    <w:qFormat/>
    <w:rPr>
      <w:lang w:val="en-US" w:eastAsia="zh-CN" w:bidi="ar-SA"/>
    </w:rPr>
    <w:tblPr/>
  </w:style>
  <w:style w:type="table" w:styleId="811" w:customStyle="1">
    <w:name w:val="Grid Table 5 Dark - Accent 3"/>
    <w:uiPriority w:val="99"/>
    <w:qFormat/>
    <w:rPr>
      <w:lang w:val="en-US" w:eastAsia="zh-CN" w:bidi="ar-SA"/>
    </w:rPr>
    <w:tblPr/>
  </w:style>
  <w:style w:type="table" w:styleId="812" w:customStyle="1">
    <w:name w:val="Grid Table 5 Dark- Accent 4"/>
    <w:uiPriority w:val="99"/>
    <w:qFormat/>
    <w:rPr>
      <w:lang w:val="en-US" w:eastAsia="zh-CN" w:bidi="ar-SA"/>
    </w:rPr>
    <w:tblPr/>
  </w:style>
  <w:style w:type="table" w:styleId="813" w:customStyle="1">
    <w:name w:val="Grid Table 5 Dark - Accent 5"/>
    <w:uiPriority w:val="99"/>
    <w:qFormat/>
    <w:rPr>
      <w:lang w:val="en-US" w:eastAsia="zh-CN" w:bidi="ar-SA"/>
    </w:rPr>
    <w:tblPr/>
  </w:style>
  <w:style w:type="table" w:styleId="814" w:customStyle="1">
    <w:name w:val="Grid Table 5 Dark - Accent 6"/>
    <w:uiPriority w:val="99"/>
    <w:qFormat/>
    <w:rPr>
      <w:lang w:val="en-US" w:eastAsia="zh-CN" w:bidi="ar-SA"/>
    </w:rPr>
    <w:tblPr/>
  </w:style>
  <w:style w:type="table" w:styleId="815" w:customStyle="1">
    <w:name w:val="Grid Table 6 Colorful"/>
    <w:uiPriority w:val="99"/>
    <w:qFormat/>
    <w:rPr>
      <w:lang w:val="en-US" w:eastAsia="zh-CN" w:bidi="ar-SA"/>
    </w:rPr>
    <w:tblPr/>
  </w:style>
  <w:style w:type="table" w:styleId="816" w:customStyle="1">
    <w:name w:val="Grid Table 6 Colorful - Accent 1"/>
    <w:uiPriority w:val="99"/>
    <w:qFormat/>
    <w:rPr>
      <w:lang w:val="en-US" w:eastAsia="zh-CN" w:bidi="ar-SA"/>
    </w:rPr>
    <w:tblPr/>
  </w:style>
  <w:style w:type="table" w:styleId="817" w:customStyle="1">
    <w:name w:val="Grid Table 6 Colorful - Accent 2"/>
    <w:uiPriority w:val="99"/>
    <w:qFormat/>
    <w:rPr>
      <w:lang w:val="en-US" w:eastAsia="zh-CN" w:bidi="ar-SA"/>
    </w:rPr>
    <w:tblPr/>
  </w:style>
  <w:style w:type="table" w:styleId="818" w:customStyle="1">
    <w:name w:val="Grid Table 6 Colorful - Accent 3"/>
    <w:uiPriority w:val="99"/>
    <w:qFormat/>
    <w:rPr>
      <w:lang w:val="en-US" w:eastAsia="zh-CN" w:bidi="ar-SA"/>
    </w:rPr>
    <w:tblPr/>
  </w:style>
  <w:style w:type="table" w:styleId="819" w:customStyle="1">
    <w:name w:val="Grid Table 6 Colorful - Accent 4"/>
    <w:uiPriority w:val="99"/>
    <w:qFormat/>
    <w:rPr>
      <w:lang w:val="en-US" w:eastAsia="zh-CN" w:bidi="ar-SA"/>
    </w:rPr>
    <w:tblPr/>
  </w:style>
  <w:style w:type="table" w:styleId="820" w:customStyle="1">
    <w:name w:val="Grid Table 6 Colorful - Accent 5"/>
    <w:uiPriority w:val="99"/>
    <w:qFormat/>
    <w:rPr>
      <w:lang w:val="en-US" w:eastAsia="zh-CN" w:bidi="ar-SA"/>
    </w:rPr>
    <w:tblPr/>
  </w:style>
  <w:style w:type="table" w:styleId="821" w:customStyle="1">
    <w:name w:val="Grid Table 6 Colorful - Accent 6"/>
    <w:uiPriority w:val="99"/>
    <w:qFormat/>
    <w:rPr>
      <w:lang w:val="en-US" w:eastAsia="zh-CN" w:bidi="ar-SA"/>
    </w:rPr>
    <w:tblPr/>
  </w:style>
  <w:style w:type="table" w:styleId="822" w:customStyle="1">
    <w:name w:val="Grid Table 7 Colorful"/>
    <w:uiPriority w:val="99"/>
    <w:qFormat/>
    <w:rPr>
      <w:lang w:val="en-US" w:eastAsia="zh-CN" w:bidi="ar-SA"/>
    </w:rPr>
    <w:tblPr/>
  </w:style>
  <w:style w:type="table" w:styleId="823" w:customStyle="1">
    <w:name w:val="Grid Table 7 Colorful - Accent 1"/>
    <w:uiPriority w:val="99"/>
    <w:qFormat/>
    <w:rPr>
      <w:lang w:val="en-US" w:eastAsia="zh-CN" w:bidi="ar-SA"/>
    </w:rPr>
    <w:tblPr/>
  </w:style>
  <w:style w:type="table" w:styleId="824" w:customStyle="1">
    <w:name w:val="Grid Table 7 Colorful - Accent 2"/>
    <w:uiPriority w:val="99"/>
    <w:qFormat/>
    <w:rPr>
      <w:lang w:val="en-US" w:eastAsia="zh-CN" w:bidi="ar-SA"/>
    </w:rPr>
    <w:tblPr/>
  </w:style>
  <w:style w:type="table" w:styleId="825" w:customStyle="1">
    <w:name w:val="Grid Table 7 Colorful - Accent 3"/>
    <w:uiPriority w:val="99"/>
    <w:qFormat/>
    <w:rPr>
      <w:lang w:val="en-US" w:eastAsia="zh-CN" w:bidi="ar-SA"/>
    </w:rPr>
    <w:tblPr/>
  </w:style>
  <w:style w:type="table" w:styleId="826" w:customStyle="1">
    <w:name w:val="Grid Table 7 Colorful - Accent 4"/>
    <w:uiPriority w:val="99"/>
    <w:qFormat/>
    <w:rPr>
      <w:lang w:val="en-US" w:eastAsia="zh-CN" w:bidi="ar-SA"/>
    </w:rPr>
    <w:tblPr/>
  </w:style>
  <w:style w:type="table" w:styleId="827" w:customStyle="1">
    <w:name w:val="Grid Table 7 Colorful - Accent 5"/>
    <w:uiPriority w:val="99"/>
    <w:qFormat/>
    <w:rPr>
      <w:lang w:val="en-US" w:eastAsia="zh-CN" w:bidi="ar-SA"/>
    </w:rPr>
    <w:tblPr/>
  </w:style>
  <w:style w:type="table" w:styleId="828" w:customStyle="1">
    <w:name w:val="Grid Table 7 Colorful - Accent 6"/>
    <w:uiPriority w:val="99"/>
    <w:qFormat/>
    <w:rPr>
      <w:lang w:val="en-US" w:eastAsia="zh-CN" w:bidi="ar-SA"/>
    </w:rPr>
    <w:tblPr/>
  </w:style>
  <w:style w:type="table" w:styleId="829" w:customStyle="1">
    <w:name w:val="List Table 1 Light"/>
    <w:uiPriority w:val="99"/>
    <w:qFormat/>
    <w:rPr>
      <w:lang w:val="en-US" w:eastAsia="zh-CN" w:bidi="ar-SA"/>
    </w:rPr>
    <w:tblPr/>
  </w:style>
  <w:style w:type="table" w:styleId="830" w:customStyle="1">
    <w:name w:val="List Table 1 Light - Accent 1"/>
    <w:uiPriority w:val="99"/>
    <w:qFormat/>
    <w:rPr>
      <w:lang w:val="en-US" w:eastAsia="zh-CN" w:bidi="ar-SA"/>
    </w:rPr>
    <w:tblPr/>
  </w:style>
  <w:style w:type="table" w:styleId="831" w:customStyle="1">
    <w:name w:val="List Table 1 Light - Accent 2"/>
    <w:uiPriority w:val="99"/>
    <w:qFormat/>
    <w:rPr>
      <w:lang w:val="en-US" w:eastAsia="zh-CN" w:bidi="ar-SA"/>
    </w:rPr>
    <w:tblPr/>
  </w:style>
  <w:style w:type="table" w:styleId="832" w:customStyle="1">
    <w:name w:val="List Table 1 Light - Accent 3"/>
    <w:uiPriority w:val="99"/>
    <w:qFormat/>
    <w:rPr>
      <w:lang w:val="en-US" w:eastAsia="zh-CN" w:bidi="ar-SA"/>
    </w:rPr>
    <w:tblPr/>
  </w:style>
  <w:style w:type="table" w:styleId="833" w:customStyle="1">
    <w:name w:val="List Table 1 Light - Accent 4"/>
    <w:uiPriority w:val="99"/>
    <w:qFormat/>
    <w:rPr>
      <w:lang w:val="en-US" w:eastAsia="zh-CN" w:bidi="ar-SA"/>
    </w:rPr>
    <w:tblPr/>
  </w:style>
  <w:style w:type="table" w:styleId="834" w:customStyle="1">
    <w:name w:val="List Table 1 Light - Accent 5"/>
    <w:uiPriority w:val="99"/>
    <w:qFormat/>
    <w:rPr>
      <w:lang w:val="en-US" w:eastAsia="zh-CN" w:bidi="ar-SA"/>
    </w:rPr>
    <w:tblPr/>
  </w:style>
  <w:style w:type="table" w:styleId="835" w:customStyle="1">
    <w:name w:val="List Table 1 Light - Accent 6"/>
    <w:uiPriority w:val="99"/>
    <w:qFormat/>
    <w:rPr>
      <w:lang w:val="en-US" w:eastAsia="zh-CN" w:bidi="ar-SA"/>
    </w:rPr>
    <w:tblPr/>
  </w:style>
  <w:style w:type="table" w:styleId="836" w:customStyle="1">
    <w:name w:val="List Table 2"/>
    <w:uiPriority w:val="99"/>
    <w:qFormat/>
    <w:rPr>
      <w:lang w:val="en-US" w:eastAsia="zh-CN" w:bidi="ar-SA"/>
    </w:rPr>
    <w:tblPr/>
  </w:style>
  <w:style w:type="table" w:styleId="837" w:customStyle="1">
    <w:name w:val="List Table 2 - Accent 1"/>
    <w:uiPriority w:val="99"/>
    <w:qFormat/>
    <w:rPr>
      <w:lang w:val="en-US" w:eastAsia="zh-CN" w:bidi="ar-SA"/>
    </w:rPr>
    <w:tblPr/>
  </w:style>
  <w:style w:type="table" w:styleId="838" w:customStyle="1">
    <w:name w:val="List Table 2 - Accent 2"/>
    <w:uiPriority w:val="99"/>
    <w:qFormat/>
    <w:rPr>
      <w:lang w:val="en-US" w:eastAsia="zh-CN" w:bidi="ar-SA"/>
    </w:rPr>
    <w:tblPr/>
  </w:style>
  <w:style w:type="table" w:styleId="839" w:customStyle="1">
    <w:name w:val="List Table 2 - Accent 3"/>
    <w:uiPriority w:val="99"/>
    <w:qFormat/>
    <w:rPr>
      <w:lang w:val="en-US" w:eastAsia="zh-CN" w:bidi="ar-SA"/>
    </w:rPr>
    <w:tblPr/>
  </w:style>
  <w:style w:type="table" w:styleId="840" w:customStyle="1">
    <w:name w:val="List Table 2 - Accent 4"/>
    <w:uiPriority w:val="99"/>
    <w:qFormat/>
    <w:rPr>
      <w:lang w:val="en-US" w:eastAsia="zh-CN" w:bidi="ar-SA"/>
    </w:rPr>
    <w:tblPr/>
  </w:style>
  <w:style w:type="table" w:styleId="841" w:customStyle="1">
    <w:name w:val="List Table 2 - Accent 5"/>
    <w:uiPriority w:val="99"/>
    <w:qFormat/>
    <w:rPr>
      <w:lang w:val="en-US" w:eastAsia="zh-CN" w:bidi="ar-SA"/>
    </w:rPr>
    <w:tblPr/>
  </w:style>
  <w:style w:type="table" w:styleId="842" w:customStyle="1">
    <w:name w:val="List Table 2 - Accent 6"/>
    <w:uiPriority w:val="99"/>
    <w:qFormat/>
    <w:rPr>
      <w:lang w:val="en-US" w:eastAsia="zh-CN" w:bidi="ar-SA"/>
    </w:rPr>
    <w:tblPr/>
  </w:style>
  <w:style w:type="table" w:styleId="843" w:customStyle="1">
    <w:name w:val="List Table 3"/>
    <w:uiPriority w:val="99"/>
    <w:qFormat/>
    <w:rPr>
      <w:lang w:val="en-US" w:eastAsia="zh-CN" w:bidi="ar-SA"/>
    </w:rPr>
    <w:tblPr/>
  </w:style>
  <w:style w:type="table" w:styleId="844" w:customStyle="1">
    <w:name w:val="List Table 3 - Accent 1"/>
    <w:uiPriority w:val="99"/>
    <w:qFormat/>
    <w:rPr>
      <w:lang w:val="en-US" w:eastAsia="zh-CN" w:bidi="ar-SA"/>
    </w:rPr>
    <w:tblPr/>
  </w:style>
  <w:style w:type="table" w:styleId="845" w:customStyle="1">
    <w:name w:val="List Table 3 - Accent 2"/>
    <w:uiPriority w:val="99"/>
    <w:qFormat/>
    <w:rPr>
      <w:lang w:val="en-US" w:eastAsia="zh-CN" w:bidi="ar-SA"/>
    </w:rPr>
    <w:tblPr/>
  </w:style>
  <w:style w:type="table" w:styleId="846" w:customStyle="1">
    <w:name w:val="List Table 3 - Accent 3"/>
    <w:uiPriority w:val="99"/>
    <w:qFormat/>
    <w:rPr>
      <w:lang w:val="en-US" w:eastAsia="zh-CN" w:bidi="ar-SA"/>
    </w:rPr>
    <w:tblPr/>
  </w:style>
  <w:style w:type="table" w:styleId="847" w:customStyle="1">
    <w:name w:val="List Table 3 - Accent 4"/>
    <w:uiPriority w:val="99"/>
    <w:qFormat/>
    <w:rPr>
      <w:lang w:val="en-US" w:eastAsia="zh-CN" w:bidi="ar-SA"/>
    </w:rPr>
    <w:tblPr/>
  </w:style>
  <w:style w:type="table" w:styleId="848" w:customStyle="1">
    <w:name w:val="List Table 3 - Accent 5"/>
    <w:uiPriority w:val="99"/>
    <w:qFormat/>
    <w:rPr>
      <w:lang w:val="en-US" w:eastAsia="zh-CN" w:bidi="ar-SA"/>
    </w:rPr>
    <w:tblPr/>
  </w:style>
  <w:style w:type="table" w:styleId="849" w:customStyle="1">
    <w:name w:val="List Table 3 - Accent 6"/>
    <w:uiPriority w:val="99"/>
    <w:qFormat/>
    <w:rPr>
      <w:lang w:val="en-US" w:eastAsia="zh-CN" w:bidi="ar-SA"/>
    </w:rPr>
    <w:tblPr/>
  </w:style>
  <w:style w:type="table" w:styleId="850" w:customStyle="1">
    <w:name w:val="List Table 4"/>
    <w:uiPriority w:val="99"/>
    <w:qFormat/>
    <w:rPr>
      <w:lang w:val="en-US" w:eastAsia="zh-CN" w:bidi="ar-SA"/>
    </w:rPr>
    <w:tblPr/>
  </w:style>
  <w:style w:type="table" w:styleId="851" w:customStyle="1">
    <w:name w:val="List Table 4 - Accent 1"/>
    <w:uiPriority w:val="99"/>
    <w:qFormat/>
    <w:rPr>
      <w:lang w:val="en-US" w:eastAsia="zh-CN" w:bidi="ar-SA"/>
    </w:rPr>
    <w:tblPr/>
  </w:style>
  <w:style w:type="table" w:styleId="852" w:customStyle="1">
    <w:name w:val="List Table 4 - Accent 2"/>
    <w:uiPriority w:val="99"/>
    <w:qFormat/>
    <w:rPr>
      <w:lang w:val="en-US" w:eastAsia="zh-CN" w:bidi="ar-SA"/>
    </w:rPr>
    <w:tblPr/>
  </w:style>
  <w:style w:type="table" w:styleId="853" w:customStyle="1">
    <w:name w:val="List Table 4 - Accent 3"/>
    <w:uiPriority w:val="99"/>
    <w:qFormat/>
    <w:rPr>
      <w:lang w:val="en-US" w:eastAsia="zh-CN" w:bidi="ar-SA"/>
    </w:rPr>
    <w:tblPr/>
  </w:style>
  <w:style w:type="table" w:styleId="854" w:customStyle="1">
    <w:name w:val="List Table 4 - Accent 4"/>
    <w:uiPriority w:val="99"/>
    <w:qFormat/>
    <w:rPr>
      <w:lang w:val="en-US" w:eastAsia="zh-CN" w:bidi="ar-SA"/>
    </w:rPr>
    <w:tblPr/>
  </w:style>
  <w:style w:type="table" w:styleId="855" w:customStyle="1">
    <w:name w:val="List Table 4 - Accent 5"/>
    <w:uiPriority w:val="99"/>
    <w:qFormat/>
    <w:rPr>
      <w:lang w:val="en-US" w:eastAsia="zh-CN" w:bidi="ar-SA"/>
    </w:rPr>
    <w:tblPr/>
  </w:style>
  <w:style w:type="table" w:styleId="856" w:customStyle="1">
    <w:name w:val="List Table 4 - Accent 6"/>
    <w:uiPriority w:val="99"/>
    <w:qFormat/>
    <w:rPr>
      <w:lang w:val="en-US" w:eastAsia="zh-CN" w:bidi="ar-SA"/>
    </w:rPr>
    <w:tblPr/>
  </w:style>
  <w:style w:type="table" w:styleId="857" w:customStyle="1">
    <w:name w:val="List Table 5 Dark"/>
    <w:uiPriority w:val="99"/>
    <w:qFormat/>
    <w:rPr>
      <w:lang w:val="en-US" w:eastAsia="zh-CN" w:bidi="ar-SA"/>
    </w:rPr>
    <w:tblPr/>
  </w:style>
  <w:style w:type="table" w:styleId="858" w:customStyle="1">
    <w:name w:val="List Table 5 Dark - Accent 1"/>
    <w:uiPriority w:val="99"/>
    <w:qFormat/>
    <w:rPr>
      <w:lang w:val="en-US" w:eastAsia="zh-CN" w:bidi="ar-SA"/>
    </w:rPr>
    <w:tblPr/>
  </w:style>
  <w:style w:type="table" w:styleId="859" w:customStyle="1">
    <w:name w:val="List Table 5 Dark - Accent 2"/>
    <w:uiPriority w:val="99"/>
    <w:qFormat/>
    <w:rPr>
      <w:lang w:val="en-US" w:eastAsia="zh-CN" w:bidi="ar-SA"/>
    </w:rPr>
    <w:tblPr/>
  </w:style>
  <w:style w:type="table" w:styleId="860" w:customStyle="1">
    <w:name w:val="List Table 5 Dark - Accent 3"/>
    <w:uiPriority w:val="99"/>
    <w:qFormat/>
    <w:rPr>
      <w:lang w:val="en-US" w:eastAsia="zh-CN" w:bidi="ar-SA"/>
    </w:rPr>
    <w:tblPr/>
  </w:style>
  <w:style w:type="table" w:styleId="861" w:customStyle="1">
    <w:name w:val="List Table 5 Dark - Accent 4"/>
    <w:uiPriority w:val="99"/>
    <w:qFormat/>
    <w:rPr>
      <w:lang w:val="en-US" w:eastAsia="zh-CN" w:bidi="ar-SA"/>
    </w:rPr>
    <w:tblPr/>
  </w:style>
  <w:style w:type="table" w:styleId="862" w:customStyle="1">
    <w:name w:val="List Table 5 Dark - Accent 5"/>
    <w:uiPriority w:val="99"/>
    <w:qFormat/>
    <w:rPr>
      <w:lang w:val="en-US" w:eastAsia="zh-CN" w:bidi="ar-SA"/>
    </w:rPr>
    <w:tblPr/>
  </w:style>
  <w:style w:type="table" w:styleId="863" w:customStyle="1">
    <w:name w:val="List Table 5 Dark - Accent 6"/>
    <w:uiPriority w:val="99"/>
    <w:qFormat/>
    <w:rPr>
      <w:lang w:val="en-US" w:eastAsia="zh-CN" w:bidi="ar-SA"/>
    </w:rPr>
    <w:tblPr/>
  </w:style>
  <w:style w:type="table" w:styleId="864" w:customStyle="1">
    <w:name w:val="List Table 6 Colorful"/>
    <w:uiPriority w:val="99"/>
    <w:qFormat/>
    <w:rPr>
      <w:lang w:val="en-US" w:eastAsia="zh-CN" w:bidi="ar-SA"/>
    </w:rPr>
    <w:tblPr/>
  </w:style>
  <w:style w:type="table" w:styleId="865" w:customStyle="1">
    <w:name w:val="List Table 6 Colorful - Accent 1"/>
    <w:uiPriority w:val="99"/>
    <w:qFormat/>
    <w:rPr>
      <w:lang w:val="en-US" w:eastAsia="zh-CN" w:bidi="ar-SA"/>
    </w:rPr>
    <w:tblPr/>
  </w:style>
  <w:style w:type="table" w:styleId="866" w:customStyle="1">
    <w:name w:val="List Table 6 Colorful - Accent 2"/>
    <w:uiPriority w:val="99"/>
    <w:qFormat/>
    <w:rPr>
      <w:lang w:val="en-US" w:eastAsia="zh-CN" w:bidi="ar-SA"/>
    </w:rPr>
    <w:tblPr/>
  </w:style>
  <w:style w:type="table" w:styleId="867" w:customStyle="1">
    <w:name w:val="List Table 6 Colorful - Accent 3"/>
    <w:uiPriority w:val="99"/>
    <w:qFormat/>
    <w:rPr>
      <w:lang w:val="en-US" w:eastAsia="zh-CN" w:bidi="ar-SA"/>
    </w:rPr>
    <w:tblPr/>
  </w:style>
  <w:style w:type="table" w:styleId="868" w:customStyle="1">
    <w:name w:val="List Table 6 Colorful - Accent 4"/>
    <w:uiPriority w:val="99"/>
    <w:qFormat/>
    <w:rPr>
      <w:lang w:val="en-US" w:eastAsia="zh-CN" w:bidi="ar-SA"/>
    </w:rPr>
    <w:tblPr/>
  </w:style>
  <w:style w:type="table" w:styleId="869" w:customStyle="1">
    <w:name w:val="List Table 6 Colorful - Accent 5"/>
    <w:uiPriority w:val="99"/>
    <w:qFormat/>
    <w:rPr>
      <w:lang w:val="en-US" w:eastAsia="zh-CN" w:bidi="ar-SA"/>
    </w:rPr>
    <w:tblPr/>
  </w:style>
  <w:style w:type="table" w:styleId="870" w:customStyle="1">
    <w:name w:val="List Table 6 Colorful - Accent 6"/>
    <w:uiPriority w:val="99"/>
    <w:qFormat/>
    <w:rPr>
      <w:lang w:val="en-US" w:eastAsia="zh-CN" w:bidi="ar-SA"/>
    </w:rPr>
    <w:tblPr/>
  </w:style>
  <w:style w:type="table" w:styleId="871" w:customStyle="1">
    <w:name w:val="List Table 7 Colorful"/>
    <w:uiPriority w:val="99"/>
    <w:qFormat/>
    <w:rPr>
      <w:lang w:val="en-US" w:eastAsia="zh-CN" w:bidi="ar-SA"/>
    </w:rPr>
    <w:tblPr/>
  </w:style>
  <w:style w:type="table" w:styleId="872" w:customStyle="1">
    <w:name w:val="List Table 7 Colorful - Accent 1"/>
    <w:uiPriority w:val="99"/>
    <w:qFormat/>
    <w:rPr>
      <w:lang w:val="en-US" w:eastAsia="zh-CN" w:bidi="ar-SA"/>
    </w:rPr>
    <w:tblPr/>
  </w:style>
  <w:style w:type="table" w:styleId="873" w:customStyle="1">
    <w:name w:val="List Table 7 Colorful - Accent 2"/>
    <w:uiPriority w:val="99"/>
    <w:qFormat/>
    <w:rPr>
      <w:lang w:val="en-US" w:eastAsia="zh-CN" w:bidi="ar-SA"/>
    </w:rPr>
    <w:tblPr/>
  </w:style>
  <w:style w:type="table" w:styleId="874" w:customStyle="1">
    <w:name w:val="List Table 7 Colorful - Accent 3"/>
    <w:uiPriority w:val="99"/>
    <w:qFormat/>
    <w:rPr>
      <w:lang w:val="en-US" w:eastAsia="zh-CN" w:bidi="ar-SA"/>
    </w:rPr>
    <w:tblPr/>
  </w:style>
  <w:style w:type="table" w:styleId="875" w:customStyle="1">
    <w:name w:val="List Table 7 Colorful - Accent 4"/>
    <w:uiPriority w:val="99"/>
    <w:qFormat/>
    <w:rPr>
      <w:lang w:val="en-US" w:eastAsia="zh-CN" w:bidi="ar-SA"/>
    </w:rPr>
    <w:tblPr/>
  </w:style>
  <w:style w:type="table" w:styleId="876" w:customStyle="1">
    <w:name w:val="List Table 7 Colorful - Accent 5"/>
    <w:uiPriority w:val="99"/>
    <w:qFormat/>
    <w:rPr>
      <w:lang w:val="en-US" w:eastAsia="zh-CN" w:bidi="ar-SA"/>
    </w:rPr>
    <w:tblPr/>
  </w:style>
  <w:style w:type="table" w:styleId="877" w:customStyle="1">
    <w:name w:val="List Table 7 Colorful - Accent 6"/>
    <w:uiPriority w:val="99"/>
    <w:qFormat/>
    <w:rPr>
      <w:lang w:val="en-US" w:eastAsia="zh-CN" w:bidi="ar-SA"/>
    </w:rPr>
    <w:tblPr/>
  </w:style>
  <w:style w:type="table" w:styleId="878" w:customStyle="1">
    <w:name w:val="Lined - Accent"/>
    <w:uiPriority w:val="99"/>
    <w:qFormat/>
    <w:rPr>
      <w:color w:val="404040"/>
      <w:lang w:val="en-US" w:eastAsia="zh-CN" w:bidi="ar-SA"/>
    </w:rPr>
    <w:tblPr/>
  </w:style>
  <w:style w:type="table" w:styleId="879" w:customStyle="1">
    <w:name w:val="Lined - Accent 1"/>
    <w:uiPriority w:val="99"/>
    <w:qFormat/>
    <w:rPr>
      <w:color w:val="404040"/>
      <w:lang w:val="en-US" w:eastAsia="zh-CN" w:bidi="ar-SA"/>
    </w:rPr>
    <w:tblPr/>
  </w:style>
  <w:style w:type="table" w:styleId="880" w:customStyle="1">
    <w:name w:val="Lined - Accent 2"/>
    <w:uiPriority w:val="99"/>
    <w:qFormat/>
    <w:rPr>
      <w:color w:val="404040"/>
      <w:lang w:val="en-US" w:eastAsia="zh-CN" w:bidi="ar-SA"/>
    </w:rPr>
    <w:tblPr/>
  </w:style>
  <w:style w:type="table" w:styleId="881" w:customStyle="1">
    <w:name w:val="Lined - Accent 3"/>
    <w:uiPriority w:val="99"/>
    <w:qFormat/>
    <w:rPr>
      <w:color w:val="404040"/>
      <w:lang w:val="en-US" w:eastAsia="zh-CN" w:bidi="ar-SA"/>
    </w:rPr>
    <w:tblPr/>
  </w:style>
  <w:style w:type="table" w:styleId="882" w:customStyle="1">
    <w:name w:val="Lined - Accent 4"/>
    <w:uiPriority w:val="99"/>
    <w:qFormat/>
    <w:rPr>
      <w:color w:val="404040"/>
      <w:lang w:val="en-US" w:eastAsia="zh-CN" w:bidi="ar-SA"/>
    </w:rPr>
    <w:tblPr/>
  </w:style>
  <w:style w:type="table" w:styleId="883" w:customStyle="1">
    <w:name w:val="Lined - Accent 5"/>
    <w:uiPriority w:val="99"/>
    <w:qFormat/>
    <w:rPr>
      <w:color w:val="404040"/>
      <w:lang w:val="en-US" w:eastAsia="zh-CN" w:bidi="ar-SA"/>
    </w:rPr>
    <w:tblPr/>
  </w:style>
  <w:style w:type="table" w:styleId="884" w:customStyle="1">
    <w:name w:val="Lined - Accent 6"/>
    <w:uiPriority w:val="99"/>
    <w:qFormat/>
    <w:rPr>
      <w:color w:val="404040"/>
      <w:lang w:val="en-US" w:eastAsia="zh-CN" w:bidi="ar-SA"/>
    </w:rPr>
    <w:tblPr/>
  </w:style>
  <w:style w:type="table" w:styleId="885" w:customStyle="1">
    <w:name w:val="Bordered &amp; Lined - Accent"/>
    <w:uiPriority w:val="99"/>
    <w:qFormat/>
    <w:rPr>
      <w:color w:val="404040"/>
      <w:lang w:val="en-US" w:eastAsia="zh-CN" w:bidi="ar-SA"/>
    </w:rPr>
    <w:tblPr/>
  </w:style>
  <w:style w:type="table" w:styleId="886" w:customStyle="1">
    <w:name w:val="Bordered &amp; Lined - Accent 1"/>
    <w:uiPriority w:val="99"/>
    <w:qFormat/>
    <w:rPr>
      <w:color w:val="404040"/>
      <w:lang w:val="en-US" w:eastAsia="zh-CN" w:bidi="ar-SA"/>
    </w:rPr>
    <w:tblPr/>
  </w:style>
  <w:style w:type="table" w:styleId="887" w:customStyle="1">
    <w:name w:val="Bordered &amp; Lined - Accent 2"/>
    <w:uiPriority w:val="99"/>
    <w:qFormat/>
    <w:rPr>
      <w:color w:val="404040"/>
      <w:lang w:val="en-US" w:eastAsia="zh-CN" w:bidi="ar-SA"/>
    </w:rPr>
    <w:tblPr/>
  </w:style>
  <w:style w:type="table" w:styleId="888" w:customStyle="1">
    <w:name w:val="Bordered &amp; Lined - Accent 3"/>
    <w:uiPriority w:val="99"/>
    <w:qFormat/>
    <w:rPr>
      <w:color w:val="404040"/>
      <w:lang w:val="en-US" w:eastAsia="zh-CN" w:bidi="ar-SA"/>
    </w:rPr>
    <w:tblPr/>
  </w:style>
  <w:style w:type="table" w:styleId="889" w:customStyle="1">
    <w:name w:val="Bordered &amp; Lined - Accent 4"/>
    <w:uiPriority w:val="99"/>
    <w:qFormat/>
    <w:rPr>
      <w:color w:val="404040"/>
      <w:lang w:val="en-US" w:eastAsia="zh-CN" w:bidi="ar-SA"/>
    </w:rPr>
    <w:tblPr/>
  </w:style>
  <w:style w:type="table" w:styleId="890" w:customStyle="1">
    <w:name w:val="Bordered &amp; Lined - Accent 5"/>
    <w:uiPriority w:val="99"/>
    <w:qFormat/>
    <w:rPr>
      <w:color w:val="404040"/>
      <w:lang w:val="en-US" w:eastAsia="zh-CN" w:bidi="ar-SA"/>
    </w:rPr>
    <w:tblPr/>
  </w:style>
  <w:style w:type="table" w:styleId="891" w:customStyle="1">
    <w:name w:val="Bordered &amp; Lined - Accent 6"/>
    <w:uiPriority w:val="99"/>
    <w:qFormat/>
    <w:rPr>
      <w:color w:val="404040"/>
      <w:lang w:val="en-US" w:eastAsia="zh-CN" w:bidi="ar-SA"/>
    </w:rPr>
    <w:tblPr/>
  </w:style>
  <w:style w:type="table" w:styleId="892" w:customStyle="1">
    <w:name w:val="Bordered"/>
    <w:uiPriority w:val="99"/>
    <w:qFormat/>
    <w:rPr>
      <w:lang w:val="en-US" w:eastAsia="zh-CN" w:bidi="ar-SA"/>
    </w:rPr>
    <w:tblPr/>
  </w:style>
  <w:style w:type="table" w:styleId="893" w:customStyle="1">
    <w:name w:val="Bordered - Accent 1"/>
    <w:uiPriority w:val="99"/>
    <w:qFormat/>
    <w:rPr>
      <w:lang w:val="en-US" w:eastAsia="zh-CN" w:bidi="ar-SA"/>
    </w:rPr>
    <w:tblPr/>
  </w:style>
  <w:style w:type="table" w:styleId="894" w:customStyle="1">
    <w:name w:val="Bordered - Accent 2"/>
    <w:uiPriority w:val="99"/>
    <w:qFormat/>
    <w:rPr>
      <w:lang w:val="en-US" w:eastAsia="zh-CN" w:bidi="ar-SA"/>
    </w:rPr>
    <w:tblPr/>
  </w:style>
  <w:style w:type="table" w:styleId="895" w:customStyle="1">
    <w:name w:val="Bordered - Accent 3"/>
    <w:uiPriority w:val="99"/>
    <w:qFormat/>
    <w:rPr>
      <w:lang w:val="en-US" w:eastAsia="zh-CN" w:bidi="ar-SA"/>
    </w:rPr>
    <w:tblPr/>
  </w:style>
  <w:style w:type="table" w:styleId="896" w:customStyle="1">
    <w:name w:val="Bordered - Accent 4"/>
    <w:uiPriority w:val="99"/>
    <w:qFormat/>
    <w:rPr>
      <w:lang w:val="en-US" w:eastAsia="zh-CN" w:bidi="ar-SA"/>
    </w:rPr>
    <w:tblPr/>
  </w:style>
  <w:style w:type="table" w:styleId="897" w:customStyle="1">
    <w:name w:val="Bordered - Accent 5"/>
    <w:uiPriority w:val="99"/>
    <w:qFormat/>
    <w:rPr>
      <w:lang w:val="en-US" w:eastAsia="zh-CN" w:bidi="ar-SA"/>
    </w:rPr>
    <w:tblPr/>
  </w:style>
  <w:style w:type="table" w:styleId="898" w:customStyle="1">
    <w:name w:val="Bordered - Accent 6"/>
    <w:uiPriority w:val="99"/>
    <w:qFormat/>
    <w:rPr>
      <w:lang w:val="en-US" w:eastAsia="zh-CN" w:bidi="ar-SA"/>
    </w:rPr>
    <w:tblPr/>
  </w:style>
  <w:style w:type="paragraph" w:styleId="899" w:customStyle="1">
    <w:name w:val="TOC Heading"/>
    <w:uiPriority w:val="39"/>
    <w:unhideWhenUsed/>
    <w:qFormat/>
    <w:rPr>
      <w:rFonts w:hint="default" w:ascii="Times New Roman" w:hAnsi="Times New Roman" w:eastAsia="宋体" w:cs="Times New Roman"/>
      <w:lang w:val="en-US" w:eastAsia="zh-CN" w:bidi="ar-SA"/>
    </w:rPr>
  </w:style>
  <w:style w:type="paragraph" w:styleId="900" w:customStyle="1">
    <w:name w:val="标题 11"/>
    <w:basedOn w:val="652"/>
    <w:next w:val="652"/>
    <w:link w:val="901"/>
    <w:uiPriority w:val="0"/>
    <w:qFormat/>
    <w:pPr>
      <w:jc w:val="center"/>
      <w:keepNext/>
      <w:outlineLvl w:val="0"/>
    </w:pPr>
    <w:rPr>
      <w:rFonts w:ascii="楷体_GB2312" w:eastAsia="楷体_GB2312"/>
      <w:sz w:val="28"/>
      <w:szCs w:val="28"/>
    </w:rPr>
  </w:style>
  <w:style w:type="character" w:styleId="901" w:customStyle="1">
    <w:name w:val="标题 1 Char"/>
    <w:link w:val="900"/>
    <w:uiPriority w:val="0"/>
    <w:qFormat/>
    <w:rPr>
      <w:rFonts w:ascii="楷体_GB2312" w:hAnsi="Times New Roman" w:eastAsia="楷体_GB2312" w:cs="Times New Roman"/>
      <w:sz w:val="28"/>
      <w:szCs w:val="28"/>
    </w:rPr>
  </w:style>
  <w:style w:type="paragraph" w:styleId="902" w:customStyle="1">
    <w:name w:val="标题 21"/>
    <w:basedOn w:val="652"/>
    <w:next w:val="903"/>
    <w:link w:val="904"/>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03" w:customStyle="1">
    <w:name w:val="正文缩进11"/>
    <w:basedOn w:val="652"/>
    <w:link w:val="905"/>
    <w:uiPriority w:val="0"/>
    <w:qFormat/>
    <w:pPr>
      <w:ind w:firstLine="420"/>
    </w:pPr>
  </w:style>
  <w:style w:type="character" w:styleId="904" w:customStyle="1">
    <w:name w:val="标题 2 Char"/>
    <w:link w:val="902"/>
    <w:uiPriority w:val="0"/>
    <w:qFormat/>
    <w:rPr>
      <w:rFonts w:ascii="Arial" w:hAnsi="Arial" w:eastAsia="幼圆" w:cs="Arial"/>
      <w:b/>
      <w:bCs/>
      <w:sz w:val="44"/>
      <w:szCs w:val="44"/>
    </w:rPr>
  </w:style>
  <w:style w:type="character" w:styleId="905" w:customStyle="1">
    <w:name w:val="正文缩进 Char"/>
    <w:link w:val="903"/>
    <w:uiPriority w:val="0"/>
    <w:qFormat/>
    <w:rPr>
      <w:rFonts w:ascii="Times New Roman" w:hAnsi="Times New Roman" w:eastAsia="宋体" w:cs="Times New Roman"/>
      <w:szCs w:val="21"/>
    </w:rPr>
  </w:style>
  <w:style w:type="paragraph" w:styleId="906" w:customStyle="1">
    <w:name w:val="标题 311"/>
    <w:basedOn w:val="652"/>
    <w:next w:val="903"/>
    <w:link w:val="907"/>
    <w:uiPriority w:val="0"/>
    <w:qFormat/>
    <w:pPr>
      <w:keepLines/>
      <w:keepNext/>
      <w:spacing w:before="260" w:after="260" w:line="416" w:lineRule="auto"/>
      <w:outlineLvl w:val="2"/>
    </w:pPr>
    <w:rPr>
      <w:b/>
      <w:bCs/>
      <w:sz w:val="32"/>
      <w:szCs w:val="32"/>
    </w:rPr>
  </w:style>
  <w:style w:type="character" w:styleId="907" w:customStyle="1">
    <w:name w:val="标题 3 Char"/>
    <w:link w:val="906"/>
    <w:uiPriority w:val="0"/>
    <w:qFormat/>
    <w:rPr>
      <w:rFonts w:ascii="Times New Roman" w:hAnsi="Times New Roman" w:eastAsia="宋体" w:cs="Times New Roman"/>
      <w:b/>
      <w:bCs/>
      <w:sz w:val="32"/>
      <w:szCs w:val="32"/>
    </w:rPr>
  </w:style>
  <w:style w:type="paragraph" w:styleId="908" w:customStyle="1">
    <w:name w:val="标题 41"/>
    <w:basedOn w:val="652"/>
    <w:next w:val="903"/>
    <w:link w:val="909"/>
    <w:uiPriority w:val="0"/>
    <w:qFormat/>
    <w:pPr>
      <w:keepLines/>
      <w:keepNext/>
      <w:spacing w:before="280" w:after="290" w:line="376" w:lineRule="auto"/>
      <w:outlineLvl w:val="3"/>
    </w:pPr>
    <w:rPr>
      <w:rFonts w:ascii="Arial" w:hAnsi="Arial" w:eastAsia="黑体" w:cs="Arial"/>
      <w:b/>
      <w:bCs/>
      <w:sz w:val="28"/>
      <w:szCs w:val="28"/>
    </w:rPr>
  </w:style>
  <w:style w:type="character" w:styleId="909" w:customStyle="1">
    <w:name w:val="标题 4 Char"/>
    <w:link w:val="908"/>
    <w:uiPriority w:val="0"/>
    <w:qFormat/>
    <w:rPr>
      <w:rFonts w:ascii="Arial" w:hAnsi="Arial" w:eastAsia="黑体" w:cs="Arial"/>
      <w:b/>
      <w:bCs/>
      <w:sz w:val="28"/>
      <w:szCs w:val="28"/>
    </w:rPr>
  </w:style>
  <w:style w:type="paragraph" w:styleId="910" w:customStyle="1">
    <w:name w:val="标题 51"/>
    <w:basedOn w:val="652"/>
    <w:next w:val="903"/>
    <w:link w:val="911"/>
    <w:uiPriority w:val="0"/>
    <w:qFormat/>
    <w:pPr>
      <w:keepNext/>
      <w:outlineLvl w:val="4"/>
    </w:pPr>
    <w:rPr>
      <w:rFonts w:ascii="宋体"/>
      <w:color w:val="000000"/>
      <w:sz w:val="28"/>
      <w:szCs w:val="28"/>
    </w:rPr>
  </w:style>
  <w:style w:type="character" w:styleId="911" w:customStyle="1">
    <w:name w:val="标题 5 Char"/>
    <w:link w:val="910"/>
    <w:uiPriority w:val="0"/>
    <w:qFormat/>
    <w:rPr>
      <w:rFonts w:ascii="宋体" w:hAnsi="Times New Roman" w:eastAsia="宋体" w:cs="Times New Roman"/>
      <w:color w:val="000000"/>
      <w:sz w:val="28"/>
      <w:szCs w:val="28"/>
    </w:rPr>
  </w:style>
  <w:style w:type="paragraph" w:styleId="912" w:customStyle="1">
    <w:name w:val="标题 61"/>
    <w:basedOn w:val="652"/>
    <w:next w:val="652"/>
    <w:link w:val="913"/>
    <w:uiPriority w:val="0"/>
    <w:qFormat/>
    <w:pPr>
      <w:numPr>
        <w:ilvl w:val="5"/>
        <w:numId w:val="1"/>
      </w:numPr>
      <w:keepLines/>
      <w:keepNext/>
      <w:spacing w:before="240" w:after="64" w:line="320" w:lineRule="auto"/>
      <w:outlineLvl w:val="5"/>
    </w:pPr>
    <w:rPr>
      <w:rFonts w:ascii="Arial" w:hAnsi="Arial" w:eastAsia="黑体"/>
      <w:b/>
      <w:bCs/>
      <w:sz w:val="24"/>
      <w:szCs w:val="24"/>
    </w:rPr>
  </w:style>
  <w:style w:type="character" w:styleId="913" w:customStyle="1">
    <w:name w:val="标题 6 Char"/>
    <w:link w:val="912"/>
    <w:uiPriority w:val="0"/>
    <w:qFormat/>
    <w:rPr>
      <w:rFonts w:ascii="Arial" w:hAnsi="Arial" w:eastAsia="黑体" w:cs="Times New Roman"/>
      <w:b/>
      <w:bCs/>
      <w:sz w:val="24"/>
      <w:szCs w:val="24"/>
    </w:rPr>
  </w:style>
  <w:style w:type="paragraph" w:styleId="914" w:customStyle="1">
    <w:name w:val="标题 71"/>
    <w:basedOn w:val="652"/>
    <w:next w:val="652"/>
    <w:link w:val="915"/>
    <w:uiPriority w:val="0"/>
    <w:qFormat/>
    <w:pPr>
      <w:numPr>
        <w:ilvl w:val="6"/>
        <w:numId w:val="1"/>
      </w:numPr>
      <w:keepLines/>
      <w:keepNext/>
      <w:spacing w:before="240" w:after="64" w:line="320" w:lineRule="auto"/>
      <w:outlineLvl w:val="6"/>
    </w:pPr>
    <w:rPr>
      <w:b/>
      <w:bCs/>
      <w:sz w:val="24"/>
      <w:szCs w:val="24"/>
    </w:rPr>
  </w:style>
  <w:style w:type="character" w:styleId="915" w:customStyle="1">
    <w:name w:val="标题 7 Char"/>
    <w:link w:val="914"/>
    <w:uiPriority w:val="0"/>
    <w:qFormat/>
    <w:rPr>
      <w:rFonts w:ascii="Times New Roman" w:hAnsi="Times New Roman" w:eastAsia="宋体" w:cs="Times New Roman"/>
      <w:b/>
      <w:bCs/>
      <w:sz w:val="24"/>
      <w:szCs w:val="24"/>
    </w:rPr>
  </w:style>
  <w:style w:type="paragraph" w:styleId="916" w:customStyle="1">
    <w:name w:val="标题 81"/>
    <w:basedOn w:val="652"/>
    <w:next w:val="652"/>
    <w:link w:val="917"/>
    <w:uiPriority w:val="0"/>
    <w:qFormat/>
    <w:pPr>
      <w:numPr>
        <w:ilvl w:val="7"/>
        <w:numId w:val="1"/>
      </w:numPr>
      <w:keepLines/>
      <w:keepNext/>
      <w:spacing w:before="240" w:after="64" w:line="320" w:lineRule="auto"/>
      <w:outlineLvl w:val="7"/>
    </w:pPr>
    <w:rPr>
      <w:rFonts w:ascii="Arial" w:hAnsi="Arial" w:eastAsia="黑体"/>
      <w:sz w:val="24"/>
      <w:szCs w:val="24"/>
    </w:rPr>
  </w:style>
  <w:style w:type="character" w:styleId="917" w:customStyle="1">
    <w:name w:val="标题 8 Char"/>
    <w:link w:val="916"/>
    <w:uiPriority w:val="0"/>
    <w:qFormat/>
    <w:rPr>
      <w:rFonts w:ascii="Arial" w:hAnsi="Arial" w:eastAsia="黑体" w:cs="Times New Roman"/>
      <w:sz w:val="24"/>
      <w:szCs w:val="24"/>
    </w:rPr>
  </w:style>
  <w:style w:type="paragraph" w:styleId="918" w:customStyle="1">
    <w:name w:val="标题 91"/>
    <w:basedOn w:val="652"/>
    <w:next w:val="652"/>
    <w:link w:val="919"/>
    <w:uiPriority w:val="0"/>
    <w:qFormat/>
    <w:pPr>
      <w:numPr>
        <w:ilvl w:val="8"/>
        <w:numId w:val="1"/>
      </w:numPr>
      <w:keepLines/>
      <w:keepNext/>
      <w:spacing w:before="240" w:after="64" w:line="320" w:lineRule="auto"/>
      <w:outlineLvl w:val="8"/>
    </w:pPr>
    <w:rPr>
      <w:rFonts w:ascii="Arial" w:hAnsi="Arial" w:eastAsia="黑体"/>
    </w:rPr>
  </w:style>
  <w:style w:type="character" w:styleId="919" w:customStyle="1">
    <w:name w:val="标题 9 Char"/>
    <w:link w:val="918"/>
    <w:uiPriority w:val="0"/>
    <w:qFormat/>
    <w:rPr>
      <w:rFonts w:ascii="Arial" w:hAnsi="Arial" w:eastAsia="黑体" w:cs="Times New Roman"/>
      <w:szCs w:val="21"/>
    </w:rPr>
  </w:style>
  <w:style w:type="character" w:styleId="920" w:customStyle="1">
    <w:name w:val="默认段落字体1"/>
    <w:link w:val="652"/>
    <w:uiPriority w:val="1"/>
    <w:unhideWhenUsed/>
    <w:qFormat/>
  </w:style>
  <w:style w:type="table" w:styleId="921" w:customStyle="1">
    <w:name w:val="普通表格11"/>
    <w:uiPriority w:val="99"/>
    <w:unhideWhenUsed/>
    <w:qFormat/>
    <w:rPr>
      <w:lang w:val="en-US" w:eastAsia="zh-CN" w:bidi="ar-SA"/>
    </w:rPr>
    <w:tblPr/>
  </w:style>
  <w:style w:type="paragraph" w:styleId="922" w:customStyle="1">
    <w:name w:val="列表 31"/>
    <w:basedOn w:val="652"/>
    <w:uiPriority w:val="0"/>
    <w:qFormat/>
    <w:pPr>
      <w:ind w:left="100" w:hanging="200"/>
    </w:pPr>
  </w:style>
  <w:style w:type="paragraph" w:styleId="923" w:customStyle="1">
    <w:name w:val="目录 71"/>
    <w:basedOn w:val="652"/>
    <w:next w:val="652"/>
    <w:uiPriority w:val="0"/>
    <w:semiHidden/>
    <w:qFormat/>
    <w:pPr>
      <w:ind w:left="1260"/>
      <w:jc w:val="left"/>
    </w:pPr>
  </w:style>
  <w:style w:type="paragraph" w:styleId="924" w:customStyle="1">
    <w:name w:val="文档结构图1"/>
    <w:basedOn w:val="652"/>
    <w:link w:val="925"/>
    <w:uiPriority w:val="0"/>
    <w:semiHidden/>
    <w:qFormat/>
    <w:pPr>
      <w:shd w:val="clear" w:color="auto" w:fill="000080"/>
    </w:pPr>
  </w:style>
  <w:style w:type="character" w:styleId="925" w:customStyle="1">
    <w:name w:val="文档结构图 Char"/>
    <w:link w:val="924"/>
    <w:uiPriority w:val="0"/>
    <w:semiHidden/>
    <w:qFormat/>
    <w:rPr>
      <w:rFonts w:ascii="Times New Roman" w:hAnsi="Times New Roman" w:eastAsia="宋体" w:cs="Times New Roman"/>
      <w:szCs w:val="21"/>
      <w:shd w:val="clear" w:color="auto" w:fill="000080"/>
    </w:rPr>
  </w:style>
  <w:style w:type="paragraph" w:styleId="926" w:customStyle="1">
    <w:name w:val="批注文字1"/>
    <w:basedOn w:val="652"/>
    <w:link w:val="927"/>
    <w:uiPriority w:val="0"/>
    <w:semiHidden/>
    <w:qFormat/>
    <w:pPr>
      <w:jc w:val="left"/>
    </w:pPr>
  </w:style>
  <w:style w:type="character" w:styleId="927" w:customStyle="1">
    <w:name w:val="批注文字 Char"/>
    <w:link w:val="926"/>
    <w:uiPriority w:val="0"/>
    <w:semiHidden/>
    <w:qFormat/>
    <w:rPr>
      <w:rFonts w:ascii="Times New Roman" w:hAnsi="Times New Roman" w:eastAsia="宋体" w:cs="Times New Roman"/>
      <w:szCs w:val="21"/>
    </w:rPr>
  </w:style>
  <w:style w:type="paragraph" w:styleId="928" w:customStyle="1">
    <w:name w:val="正文文本 31"/>
    <w:basedOn w:val="652"/>
    <w:link w:val="929"/>
    <w:uiPriority w:val="0"/>
    <w:qFormat/>
    <w:rPr>
      <w:rFonts w:ascii="仿宋_GB2312" w:hAnsi="Arial" w:eastAsia="仿宋_GB2312"/>
      <w:sz w:val="32"/>
      <w:szCs w:val="32"/>
    </w:rPr>
  </w:style>
  <w:style w:type="character" w:styleId="929" w:customStyle="1">
    <w:name w:val="正文文本 3 Char"/>
    <w:link w:val="928"/>
    <w:uiPriority w:val="0"/>
    <w:qFormat/>
    <w:rPr>
      <w:rFonts w:ascii="仿宋_GB2312" w:hAnsi="Arial" w:eastAsia="仿宋_GB2312" w:cs="Times New Roman"/>
      <w:sz w:val="32"/>
      <w:szCs w:val="32"/>
    </w:rPr>
  </w:style>
  <w:style w:type="paragraph" w:styleId="930" w:customStyle="1">
    <w:name w:val="正文文本11"/>
    <w:basedOn w:val="652"/>
    <w:link w:val="931"/>
    <w:uiPriority w:val="0"/>
    <w:qFormat/>
    <w:rPr>
      <w:rFonts w:ascii="楷体_GB2312" w:hAnsi="Arial" w:eastAsia="楷体_GB2312"/>
      <w:sz w:val="28"/>
      <w:szCs w:val="28"/>
    </w:rPr>
  </w:style>
  <w:style w:type="character" w:styleId="931" w:customStyle="1">
    <w:name w:val="正文文本 Char"/>
    <w:link w:val="930"/>
    <w:uiPriority w:val="0"/>
    <w:qFormat/>
    <w:rPr>
      <w:rFonts w:ascii="楷体_GB2312" w:hAnsi="Arial" w:eastAsia="楷体_GB2312" w:cs="Times New Roman"/>
      <w:sz w:val="28"/>
      <w:szCs w:val="28"/>
    </w:rPr>
  </w:style>
  <w:style w:type="paragraph" w:styleId="932" w:customStyle="1">
    <w:name w:val="正文文本缩进1"/>
    <w:basedOn w:val="652"/>
    <w:link w:val="933"/>
    <w:uiPriority w:val="0"/>
    <w:qFormat/>
    <w:pPr>
      <w:ind w:firstLine="645"/>
    </w:pPr>
    <w:rPr>
      <w:rFonts w:ascii="楷体_GB2312" w:eastAsia="楷体_GB2312"/>
      <w:sz w:val="32"/>
      <w:szCs w:val="32"/>
    </w:rPr>
  </w:style>
  <w:style w:type="character" w:styleId="933" w:customStyle="1">
    <w:name w:val="正文文本缩进 Char"/>
    <w:link w:val="932"/>
    <w:uiPriority w:val="0"/>
    <w:qFormat/>
    <w:rPr>
      <w:rFonts w:ascii="楷体_GB2312" w:hAnsi="Times New Roman" w:eastAsia="楷体_GB2312" w:cs="Times New Roman"/>
      <w:sz w:val="32"/>
      <w:szCs w:val="32"/>
    </w:rPr>
  </w:style>
  <w:style w:type="paragraph" w:styleId="934" w:customStyle="1">
    <w:name w:val="列表 21"/>
    <w:basedOn w:val="652"/>
    <w:uiPriority w:val="0"/>
    <w:qFormat/>
    <w:pPr>
      <w:ind w:left="100" w:hanging="200"/>
    </w:pPr>
  </w:style>
  <w:style w:type="paragraph" w:styleId="935" w:customStyle="1">
    <w:name w:val="目录 51"/>
    <w:basedOn w:val="652"/>
    <w:next w:val="652"/>
    <w:uiPriority w:val="0"/>
    <w:semiHidden/>
    <w:qFormat/>
    <w:pPr>
      <w:ind w:left="840"/>
      <w:jc w:val="left"/>
    </w:pPr>
  </w:style>
  <w:style w:type="paragraph" w:styleId="936" w:customStyle="1">
    <w:name w:val="目录 31"/>
    <w:basedOn w:val="652"/>
    <w:next w:val="652"/>
    <w:uiPriority w:val="0"/>
    <w:semiHidden/>
    <w:qFormat/>
    <w:pPr>
      <w:ind w:left="420"/>
      <w:jc w:val="left"/>
    </w:pPr>
    <w:rPr>
      <w:i/>
      <w:iCs/>
      <w:szCs w:val="24"/>
    </w:rPr>
  </w:style>
  <w:style w:type="paragraph" w:styleId="937" w:customStyle="1">
    <w:name w:val="纯文本1"/>
    <w:basedOn w:val="652"/>
    <w:link w:val="938"/>
    <w:uiPriority w:val="0"/>
    <w:qFormat/>
    <w:rPr>
      <w:rFonts w:ascii="宋体" w:hAnsi="Courier New" w:cs="Courier New"/>
    </w:rPr>
  </w:style>
  <w:style w:type="character" w:styleId="938" w:customStyle="1">
    <w:name w:val="纯文本 Char"/>
    <w:link w:val="937"/>
    <w:uiPriority w:val="0"/>
    <w:qFormat/>
    <w:rPr>
      <w:rFonts w:ascii="宋体" w:hAnsi="Courier New" w:eastAsia="宋体" w:cs="Courier New"/>
      <w:szCs w:val="21"/>
    </w:rPr>
  </w:style>
  <w:style w:type="paragraph" w:styleId="939" w:customStyle="1">
    <w:name w:val="目录 81"/>
    <w:basedOn w:val="652"/>
    <w:next w:val="652"/>
    <w:uiPriority w:val="0"/>
    <w:semiHidden/>
    <w:qFormat/>
    <w:pPr>
      <w:ind w:left="1470"/>
      <w:jc w:val="left"/>
    </w:pPr>
  </w:style>
  <w:style w:type="paragraph" w:styleId="940" w:customStyle="1">
    <w:name w:val="日期1"/>
    <w:basedOn w:val="652"/>
    <w:next w:val="652"/>
    <w:link w:val="941"/>
    <w:uiPriority w:val="0"/>
    <w:qFormat/>
    <w:rPr>
      <w:sz w:val="24"/>
      <w:szCs w:val="24"/>
    </w:rPr>
  </w:style>
  <w:style w:type="character" w:styleId="941" w:customStyle="1">
    <w:name w:val="日期 Char"/>
    <w:link w:val="940"/>
    <w:uiPriority w:val="0"/>
    <w:qFormat/>
    <w:rPr>
      <w:rFonts w:ascii="Times New Roman" w:hAnsi="Times New Roman" w:eastAsia="宋体" w:cs="Times New Roman"/>
      <w:sz w:val="24"/>
      <w:szCs w:val="24"/>
    </w:rPr>
  </w:style>
  <w:style w:type="paragraph" w:styleId="942" w:customStyle="1">
    <w:name w:val="正文文本缩进 21"/>
    <w:basedOn w:val="652"/>
    <w:link w:val="943"/>
    <w:uiPriority w:val="0"/>
    <w:qFormat/>
    <w:pPr>
      <w:ind w:left="630" w:firstLine="645"/>
    </w:pPr>
    <w:rPr>
      <w:rFonts w:ascii="Arial" w:hAnsi="Arial" w:eastAsia="仿宋_GB2312" w:cs="Arial"/>
      <w:sz w:val="32"/>
      <w:szCs w:val="32"/>
    </w:rPr>
  </w:style>
  <w:style w:type="character" w:styleId="943" w:customStyle="1">
    <w:name w:val="正文文本缩进 2 Char"/>
    <w:link w:val="942"/>
    <w:uiPriority w:val="0"/>
    <w:qFormat/>
    <w:rPr>
      <w:rFonts w:ascii="Arial" w:hAnsi="Arial" w:eastAsia="仿宋_GB2312" w:cs="Arial"/>
      <w:sz w:val="32"/>
      <w:szCs w:val="32"/>
    </w:rPr>
  </w:style>
  <w:style w:type="paragraph" w:styleId="944" w:customStyle="1">
    <w:name w:val="批注框文本1"/>
    <w:basedOn w:val="652"/>
    <w:link w:val="945"/>
    <w:uiPriority w:val="0"/>
    <w:semiHidden/>
    <w:qFormat/>
    <w:rPr>
      <w:sz w:val="18"/>
      <w:szCs w:val="18"/>
    </w:rPr>
  </w:style>
  <w:style w:type="character" w:styleId="945" w:customStyle="1">
    <w:name w:val="批注框文本 Char"/>
    <w:link w:val="944"/>
    <w:uiPriority w:val="0"/>
    <w:semiHidden/>
    <w:qFormat/>
    <w:rPr>
      <w:rFonts w:ascii="Times New Roman" w:hAnsi="Times New Roman" w:eastAsia="宋体" w:cs="Times New Roman"/>
      <w:sz w:val="18"/>
      <w:szCs w:val="18"/>
    </w:rPr>
  </w:style>
  <w:style w:type="paragraph" w:styleId="946" w:customStyle="1">
    <w:name w:val="页脚1"/>
    <w:basedOn w:val="652"/>
    <w:link w:val="947"/>
    <w:uiPriority w:val="0"/>
    <w:qFormat/>
    <w:pPr>
      <w:jc w:val="left"/>
      <w:tabs>
        <w:tab w:val="center" w:pos="4153" w:leader="none"/>
        <w:tab w:val="right" w:pos="8306" w:leader="none"/>
      </w:tabs>
    </w:pPr>
    <w:rPr>
      <w:sz w:val="18"/>
      <w:szCs w:val="18"/>
    </w:rPr>
  </w:style>
  <w:style w:type="character" w:styleId="947" w:customStyle="1">
    <w:name w:val="页脚 Char"/>
    <w:link w:val="946"/>
    <w:uiPriority w:val="0"/>
    <w:qFormat/>
    <w:rPr>
      <w:rFonts w:ascii="Times New Roman" w:hAnsi="Times New Roman" w:eastAsia="宋体" w:cs="Times New Roman"/>
      <w:sz w:val="18"/>
      <w:szCs w:val="18"/>
    </w:rPr>
  </w:style>
  <w:style w:type="paragraph" w:styleId="948" w:customStyle="1">
    <w:name w:val="页眉1"/>
    <w:basedOn w:val="652"/>
    <w:link w:val="949"/>
    <w:uiPriority w:val="0"/>
    <w:qFormat/>
    <w:pPr>
      <w:jc w:val="center"/>
      <w:tabs>
        <w:tab w:val="center" w:pos="4153" w:leader="none"/>
        <w:tab w:val="right" w:pos="8306" w:leader="none"/>
      </w:tabs>
      <w:pBdr>
        <w:bottom w:val="single" w:color="000000" w:sz="6" w:space="1"/>
      </w:pBdr>
    </w:pPr>
    <w:rPr>
      <w:sz w:val="18"/>
      <w:szCs w:val="18"/>
    </w:rPr>
  </w:style>
  <w:style w:type="character" w:styleId="949" w:customStyle="1">
    <w:name w:val="页眉 Char"/>
    <w:link w:val="948"/>
    <w:uiPriority w:val="0"/>
    <w:qFormat/>
    <w:rPr>
      <w:rFonts w:ascii="Times New Roman" w:hAnsi="Times New Roman" w:eastAsia="宋体" w:cs="Times New Roman"/>
      <w:sz w:val="18"/>
      <w:szCs w:val="18"/>
    </w:rPr>
  </w:style>
  <w:style w:type="paragraph" w:styleId="950" w:customStyle="1">
    <w:name w:val="目录 11"/>
    <w:basedOn w:val="652"/>
    <w:next w:val="652"/>
    <w:uiPriority w:val="0"/>
    <w:semiHidden/>
    <w:qFormat/>
    <w:pPr>
      <w:jc w:val="left"/>
      <w:spacing w:before="120" w:after="120" w:line="400" w:lineRule="exact"/>
      <w:tabs>
        <w:tab w:val="right" w:pos="8720" w:leader="dot"/>
      </w:tabs>
    </w:pPr>
    <w:rPr>
      <w:rFonts w:ascii="宋体" w:hAnsi="宋体"/>
      <w:caps/>
      <w:sz w:val="24"/>
      <w:szCs w:val="24"/>
    </w:rPr>
  </w:style>
  <w:style w:type="paragraph" w:styleId="951" w:customStyle="1">
    <w:name w:val="目录 41"/>
    <w:basedOn w:val="652"/>
    <w:next w:val="652"/>
    <w:uiPriority w:val="0"/>
    <w:semiHidden/>
    <w:qFormat/>
    <w:pPr>
      <w:ind w:left="630"/>
      <w:jc w:val="left"/>
    </w:pPr>
  </w:style>
  <w:style w:type="paragraph" w:styleId="952" w:customStyle="1">
    <w:name w:val="列表1"/>
    <w:basedOn w:val="652"/>
    <w:uiPriority w:val="0"/>
    <w:qFormat/>
    <w:pPr>
      <w:ind w:left="200" w:hanging="200"/>
    </w:pPr>
  </w:style>
  <w:style w:type="paragraph" w:styleId="953" w:customStyle="1">
    <w:name w:val="目录 61"/>
    <w:basedOn w:val="652"/>
    <w:next w:val="652"/>
    <w:uiPriority w:val="0"/>
    <w:semiHidden/>
    <w:qFormat/>
    <w:pPr>
      <w:ind w:left="1050"/>
      <w:jc w:val="left"/>
    </w:pPr>
  </w:style>
  <w:style w:type="paragraph" w:styleId="954" w:customStyle="1">
    <w:name w:val="正文文本缩进 31"/>
    <w:basedOn w:val="652"/>
    <w:link w:val="955"/>
    <w:uiPriority w:val="0"/>
    <w:qFormat/>
    <w:pPr>
      <w:ind w:left="645" w:firstLine="645"/>
    </w:pPr>
    <w:rPr>
      <w:rFonts w:ascii="Arial" w:hAnsi="Arial" w:eastAsia="仿宋_GB2312" w:cs="Arial"/>
      <w:color w:val="ffff00"/>
      <w:sz w:val="32"/>
      <w:szCs w:val="32"/>
    </w:rPr>
  </w:style>
  <w:style w:type="character" w:styleId="955" w:customStyle="1">
    <w:name w:val="正文文本缩进 3 Char"/>
    <w:link w:val="954"/>
    <w:uiPriority w:val="0"/>
    <w:qFormat/>
    <w:rPr>
      <w:rFonts w:ascii="Arial" w:hAnsi="Arial" w:eastAsia="仿宋_GB2312" w:cs="Arial"/>
      <w:color w:val="ffff00"/>
      <w:sz w:val="32"/>
      <w:szCs w:val="32"/>
    </w:rPr>
  </w:style>
  <w:style w:type="paragraph" w:styleId="956" w:customStyle="1">
    <w:name w:val="图表目录1"/>
    <w:basedOn w:val="652"/>
    <w:next w:val="652"/>
    <w:uiPriority w:val="0"/>
    <w:semiHidden/>
    <w:qFormat/>
    <w:pPr>
      <w:ind w:left="840" w:hanging="420"/>
    </w:pPr>
  </w:style>
  <w:style w:type="paragraph" w:styleId="957" w:customStyle="1">
    <w:name w:val="目录 21"/>
    <w:basedOn w:val="652"/>
    <w:next w:val="652"/>
    <w:uiPriority w:val="0"/>
    <w:semiHidden/>
    <w:qFormat/>
    <w:pPr>
      <w:ind w:left="210"/>
      <w:jc w:val="left"/>
    </w:pPr>
    <w:rPr>
      <w:smallCaps/>
      <w:szCs w:val="24"/>
    </w:rPr>
  </w:style>
  <w:style w:type="paragraph" w:styleId="958" w:customStyle="1">
    <w:name w:val="目录 91"/>
    <w:basedOn w:val="652"/>
    <w:next w:val="652"/>
    <w:uiPriority w:val="0"/>
    <w:semiHidden/>
    <w:qFormat/>
    <w:pPr>
      <w:ind w:left="1680"/>
      <w:jc w:val="left"/>
    </w:pPr>
  </w:style>
  <w:style w:type="paragraph" w:styleId="959" w:customStyle="1">
    <w:name w:val="正文文本 21"/>
    <w:basedOn w:val="652"/>
    <w:link w:val="960"/>
    <w:uiPriority w:val="0"/>
    <w:qFormat/>
    <w:pPr>
      <w:jc w:val="center"/>
      <w:widowControl/>
    </w:pPr>
    <w:rPr>
      <w:rFonts w:ascii="楷体_GB2312" w:eastAsia="楷体_GB2312"/>
      <w:sz w:val="28"/>
      <w:szCs w:val="28"/>
    </w:rPr>
  </w:style>
  <w:style w:type="character" w:styleId="960" w:customStyle="1">
    <w:name w:val="正文文本 2 Char"/>
    <w:link w:val="959"/>
    <w:uiPriority w:val="0"/>
    <w:qFormat/>
    <w:rPr>
      <w:rFonts w:ascii="楷体_GB2312" w:hAnsi="Times New Roman" w:eastAsia="楷体_GB2312" w:cs="Times New Roman"/>
      <w:sz w:val="28"/>
      <w:szCs w:val="28"/>
    </w:rPr>
  </w:style>
  <w:style w:type="paragraph" w:styleId="961" w:customStyle="1">
    <w:name w:val="普通(网站)1"/>
    <w:basedOn w:val="652"/>
    <w:uiPriority w:val="99"/>
    <w:qFormat/>
    <w:pPr>
      <w:jc w:val="left"/>
      <w:spacing w:before="100" w:beforeAutospacing="1" w:after="100" w:afterAutospacing="1"/>
      <w:widowControl/>
    </w:pPr>
    <w:rPr>
      <w:rFonts w:ascii="宋体" w:hAnsi="宋体" w:cs="宋体"/>
      <w:sz w:val="24"/>
      <w:szCs w:val="24"/>
    </w:rPr>
  </w:style>
  <w:style w:type="paragraph" w:styleId="962" w:customStyle="1">
    <w:name w:val="索引 11"/>
    <w:basedOn w:val="652"/>
    <w:next w:val="652"/>
    <w:uiPriority w:val="0"/>
    <w:semiHidden/>
    <w:qFormat/>
    <w:pPr>
      <w:spacing w:line="240" w:lineRule="atLeast"/>
    </w:pPr>
    <w:rPr>
      <w:b/>
      <w:bCs/>
    </w:rPr>
  </w:style>
  <w:style w:type="paragraph" w:styleId="963" w:customStyle="1">
    <w:name w:val="批注主题1"/>
    <w:basedOn w:val="926"/>
    <w:next w:val="926"/>
    <w:link w:val="964"/>
    <w:uiPriority w:val="0"/>
    <w:semiHidden/>
    <w:qFormat/>
    <w:rPr>
      <w:b/>
      <w:bCs/>
    </w:rPr>
  </w:style>
  <w:style w:type="character" w:styleId="964" w:customStyle="1">
    <w:name w:val="批注主题 Char"/>
    <w:link w:val="963"/>
    <w:uiPriority w:val="0"/>
    <w:semiHidden/>
    <w:qFormat/>
    <w:rPr>
      <w:rFonts w:ascii="Times New Roman" w:hAnsi="Times New Roman" w:eastAsia="宋体" w:cs="Times New Roman"/>
      <w:b/>
      <w:bCs/>
      <w:szCs w:val="21"/>
    </w:rPr>
  </w:style>
  <w:style w:type="paragraph" w:styleId="965" w:customStyle="1">
    <w:name w:val="正文首行缩进1"/>
    <w:basedOn w:val="652"/>
    <w:link w:val="966"/>
    <w:uiPriority w:val="0"/>
    <w:qFormat/>
    <w:pPr>
      <w:ind w:firstLine="200"/>
      <w:spacing w:line="360" w:lineRule="auto"/>
    </w:pPr>
    <w:rPr>
      <w:rFonts w:ascii="仿宋_GB2312" w:eastAsia="仿宋_GB2312"/>
      <w:sz w:val="30"/>
      <w:szCs w:val="30"/>
    </w:rPr>
  </w:style>
  <w:style w:type="character" w:styleId="966" w:customStyle="1">
    <w:name w:val="正文首行缩进 Char"/>
    <w:link w:val="965"/>
    <w:uiPriority w:val="0"/>
    <w:qFormat/>
    <w:rPr>
      <w:rFonts w:ascii="仿宋_GB2312" w:hAnsi="Times New Roman" w:eastAsia="仿宋_GB2312" w:cs="Times New Roman"/>
      <w:sz w:val="30"/>
      <w:szCs w:val="30"/>
    </w:rPr>
  </w:style>
  <w:style w:type="paragraph" w:styleId="967" w:customStyle="1">
    <w:name w:val="正文首行缩进 21"/>
    <w:basedOn w:val="932"/>
    <w:link w:val="968"/>
    <w:uiPriority w:val="0"/>
    <w:qFormat/>
    <w:pPr>
      <w:ind w:firstLine="420"/>
      <w:spacing w:line="360" w:lineRule="auto"/>
    </w:pPr>
    <w:rPr>
      <w:rFonts w:ascii="宋体" w:hAnsi="宋体" w:eastAsia="宋体"/>
      <w:sz w:val="21"/>
      <w:szCs w:val="20"/>
    </w:rPr>
  </w:style>
  <w:style w:type="character" w:styleId="968" w:customStyle="1">
    <w:name w:val="正文首行缩进 2 Char"/>
    <w:link w:val="967"/>
    <w:uiPriority w:val="0"/>
    <w:qFormat/>
    <w:rPr>
      <w:rFonts w:ascii="宋体" w:hAnsi="宋体" w:eastAsia="宋体" w:cs="Times New Roman"/>
      <w:sz w:val="32"/>
      <w:szCs w:val="20"/>
    </w:rPr>
  </w:style>
  <w:style w:type="table" w:styleId="969" w:customStyle="1">
    <w:name w:val="网格型11"/>
    <w:basedOn w:val="921"/>
    <w:uiPriority w:val="0"/>
    <w:qFormat/>
    <w:pPr>
      <w:jc w:val="both"/>
      <w:widowControl w:val="off"/>
    </w:pPr>
    <w:rPr>
      <w:rFonts w:ascii="Times New Roman" w:hAnsi="Times New Roman" w:eastAsia="宋体" w:cs="Times New Roman"/>
      <w:sz w:val="20"/>
      <w:szCs w:val="20"/>
    </w:rPr>
    <w:tblPr/>
  </w:style>
  <w:style w:type="character" w:styleId="970" w:customStyle="1">
    <w:name w:val="要点1"/>
    <w:link w:val="652"/>
    <w:uiPriority w:val="0"/>
    <w:qFormat/>
    <w:rPr>
      <w:b/>
      <w:bCs/>
    </w:rPr>
  </w:style>
  <w:style w:type="character" w:styleId="971" w:customStyle="1">
    <w:name w:val="页码1"/>
    <w:link w:val="652"/>
    <w:uiPriority w:val="0"/>
    <w:qFormat/>
  </w:style>
  <w:style w:type="character" w:styleId="972" w:customStyle="1">
    <w:name w:val="已访问的超链接1"/>
    <w:link w:val="652"/>
    <w:uiPriority w:val="0"/>
    <w:qFormat/>
    <w:rPr>
      <w:color w:val="800080"/>
      <w:u w:val="single"/>
    </w:rPr>
  </w:style>
  <w:style w:type="character" w:styleId="973" w:customStyle="1">
    <w:name w:val="超链接1"/>
    <w:link w:val="652"/>
    <w:uiPriority w:val="0"/>
    <w:qFormat/>
    <w:rPr>
      <w:color w:val="0000ff"/>
      <w:u w:val="single"/>
    </w:rPr>
  </w:style>
  <w:style w:type="character" w:styleId="974" w:customStyle="1">
    <w:name w:val="批注引用1"/>
    <w:link w:val="652"/>
    <w:uiPriority w:val="0"/>
    <w:semiHidden/>
    <w:qFormat/>
    <w:rPr>
      <w:sz w:val="21"/>
      <w:szCs w:val="21"/>
    </w:rPr>
  </w:style>
  <w:style w:type="paragraph" w:styleId="975" w:customStyle="1">
    <w:name w:val="正文文本1"/>
    <w:basedOn w:val="652"/>
    <w:next w:val="652"/>
    <w:uiPriority w:val="0"/>
    <w:semiHidden/>
    <w:qFormat/>
    <w:rPr>
      <w:rFonts w:ascii="Arial" w:hAnsi="Arial" w:eastAsia="Arial" w:cs="Arial"/>
      <w:sz w:val="21"/>
      <w:szCs w:val="21"/>
      <w:lang w:val="en-US" w:eastAsia="en-US" w:bidi="ar-SA"/>
    </w:rPr>
  </w:style>
  <w:style w:type="paragraph" w:styleId="976" w:customStyle="1">
    <w:name w:val="正文文本12"/>
    <w:basedOn w:val="652"/>
    <w:uiPriority w:val="1"/>
    <w:qFormat/>
    <w:pPr>
      <w:ind w:left="120"/>
    </w:pPr>
    <w:rPr>
      <w:rFonts w:ascii="宋体" w:hAnsi="宋体" w:eastAsia="宋体" w:cs="宋体"/>
      <w:sz w:val="21"/>
      <w:szCs w:val="21"/>
      <w:lang w:val="zh-CN" w:eastAsia="zh-CN" w:bidi="zh-CN"/>
    </w:rPr>
  </w:style>
  <w:style w:type="character" w:styleId="977" w:customStyle="1">
    <w:name w:val="font5 Char"/>
    <w:link w:val="652"/>
    <w:uiPriority w:val="0"/>
    <w:qFormat/>
    <w:rPr>
      <w:rFonts w:ascii="宋体" w:hAnsi="宋体" w:eastAsia="宋体"/>
      <w:sz w:val="28"/>
      <w:szCs w:val="28"/>
      <w:lang w:val="en-US" w:eastAsia="zh-CN" w:bidi="ar-SA"/>
    </w:rPr>
  </w:style>
  <w:style w:type="character" w:styleId="978" w:customStyle="1">
    <w:name w:val="二级目录 Char"/>
    <w:link w:val="979"/>
    <w:uiPriority w:val="0"/>
    <w:qFormat/>
    <w:rPr>
      <w:b/>
      <w:sz w:val="30"/>
      <w:szCs w:val="28"/>
    </w:rPr>
  </w:style>
  <w:style w:type="paragraph" w:styleId="979" w:customStyle="1">
    <w:name w:val="二级目录"/>
    <w:next w:val="652"/>
    <w:link w:val="978"/>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980" w:customStyle="1">
    <w:name w:val="列出段落 Char"/>
    <w:link w:val="981"/>
    <w:uiPriority w:val="0"/>
    <w:qFormat/>
    <w:rPr>
      <w:rFonts w:ascii="Calibri" w:hAnsi="Calibri"/>
      <w:sz w:val="24"/>
      <w:szCs w:val="24"/>
      <w:lang w:eastAsia="en-US" w:bidi="en-US"/>
    </w:rPr>
  </w:style>
  <w:style w:type="paragraph" w:styleId="981" w:customStyle="1">
    <w:name w:val="列出段落1"/>
    <w:basedOn w:val="652"/>
    <w:link w:val="980"/>
    <w:uiPriority w:val="0"/>
    <w:qFormat/>
    <w:pPr>
      <w:contextualSpacing/>
      <w:ind w:left="720"/>
      <w:jc w:val="left"/>
      <w:widowControl/>
    </w:pPr>
    <w:rPr>
      <w:rFonts w:ascii="Calibri" w:hAnsi="Calibri" w:eastAsia="宋体" w:cs="Times New Roman"/>
      <w:sz w:val="24"/>
      <w:szCs w:val="24"/>
      <w:lang w:eastAsia="en-US" w:bidi="en-US"/>
    </w:rPr>
  </w:style>
  <w:style w:type="paragraph" w:styleId="982" w:customStyle="1">
    <w:name w:val="Body Text(ch)"/>
    <w:basedOn w:val="652"/>
    <w:next w:val="930"/>
    <w:uiPriority w:val="0"/>
    <w:qFormat/>
    <w:pPr>
      <w:spacing w:after="120"/>
    </w:pPr>
    <w:rPr>
      <w:rFonts w:ascii="宋体" w:hAnsi="Arial"/>
      <w:bCs/>
      <w:iCs/>
      <w:szCs w:val="24"/>
    </w:rPr>
  </w:style>
  <w:style w:type="paragraph" w:styleId="983" w:customStyle="1">
    <w:name w:val="xl27"/>
    <w:basedOn w:val="65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84" w:customStyle="1">
    <w:name w:val="xl26"/>
    <w:basedOn w:val="65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85" w:customStyle="1">
    <w:name w:val="Char"/>
    <w:basedOn w:val="652"/>
    <w:uiPriority w:val="0"/>
    <w:qFormat/>
    <w:pPr>
      <w:ind w:firstLine="200"/>
      <w:tabs>
        <w:tab w:val="left" w:pos="360" w:leader="none"/>
      </w:tabs>
    </w:pPr>
    <w:rPr>
      <w:sz w:val="28"/>
      <w:szCs w:val="30"/>
    </w:rPr>
  </w:style>
  <w:style w:type="paragraph" w:styleId="986" w:customStyle="1">
    <w:name w:val=" Char"/>
    <w:basedOn w:val="924"/>
    <w:uiPriority w:val="0"/>
    <w:qFormat/>
    <w:rPr>
      <w:rFonts w:ascii="Tahoma" w:hAnsi="Tahoma"/>
      <w:sz w:val="24"/>
      <w:szCs w:val="24"/>
    </w:rPr>
  </w:style>
  <w:style w:type="paragraph" w:styleId="987" w:customStyle="1">
    <w:name w:val="普通正文"/>
    <w:basedOn w:val="652"/>
    <w:uiPriority w:val="0"/>
    <w:qFormat/>
    <w:pPr>
      <w:ind w:firstLine="480"/>
      <w:jc w:val="left"/>
      <w:spacing w:before="120" w:after="120" w:line="360" w:lineRule="auto"/>
    </w:pPr>
    <w:rPr>
      <w:rFonts w:ascii="Arial" w:hAnsi="Arial"/>
      <w:sz w:val="24"/>
      <w:szCs w:val="24"/>
    </w:rPr>
  </w:style>
  <w:style w:type="paragraph" w:styleId="988" w:customStyle="1">
    <w:name w:val="table_lines"/>
    <w:basedOn w:val="652"/>
    <w:uiPriority w:val="0"/>
    <w:qFormat/>
    <w:pPr>
      <w:jc w:val="left"/>
      <w:widowControl/>
    </w:pPr>
    <w:rPr>
      <w:sz w:val="20"/>
      <w:szCs w:val="20"/>
      <w:lang w:val="de-DE" w:eastAsia="de-DE"/>
    </w:rPr>
  </w:style>
  <w:style w:type="paragraph" w:styleId="989"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990" w:customStyle="1">
    <w:name w:val="font7"/>
    <w:basedOn w:val="652"/>
    <w:uiPriority w:val="0"/>
    <w:qFormat/>
    <w:pPr>
      <w:jc w:val="left"/>
      <w:spacing w:before="100" w:beforeAutospacing="1" w:after="100" w:afterAutospacing="1"/>
      <w:widowControl/>
    </w:pPr>
    <w:rPr>
      <w:rFonts w:hint="eastAsia" w:ascii="宋体" w:hAnsi="宋体"/>
      <w:sz w:val="18"/>
      <w:szCs w:val="18"/>
    </w:rPr>
  </w:style>
  <w:style w:type="paragraph" w:styleId="991" w:customStyle="1">
    <w:name w:val=" Char Char Char Char"/>
    <w:basedOn w:val="924"/>
    <w:uiPriority w:val="0"/>
    <w:qFormat/>
    <w:pPr>
      <w:spacing w:line="360" w:lineRule="auto"/>
    </w:pPr>
    <w:rPr>
      <w:rFonts w:ascii="Tahoma" w:hAnsi="Tahoma"/>
      <w:sz w:val="24"/>
      <w:szCs w:val="24"/>
    </w:rPr>
  </w:style>
  <w:style w:type="paragraph" w:styleId="992" w:customStyle="1">
    <w:name w:val="列出段落"/>
    <w:basedOn w:val="652"/>
    <w:uiPriority w:val="0"/>
    <w:qFormat/>
    <w:pPr>
      <w:contextualSpacing/>
      <w:ind w:left="720"/>
      <w:jc w:val="left"/>
      <w:widowControl/>
    </w:pPr>
    <w:rPr>
      <w:rFonts w:ascii="Calibri" w:hAnsi="Calibri"/>
      <w:sz w:val="24"/>
      <w:szCs w:val="24"/>
      <w:lang w:eastAsia="en-US" w:bidi="en-US"/>
    </w:rPr>
  </w:style>
  <w:style w:type="paragraph" w:styleId="993" w:customStyle="1">
    <w:name w:val="4"/>
    <w:basedOn w:val="652"/>
    <w:next w:val="954"/>
    <w:uiPriority w:val="0"/>
    <w:qFormat/>
    <w:pPr>
      <w:ind w:firstLine="420"/>
      <w:spacing w:line="360" w:lineRule="auto"/>
    </w:pPr>
    <w:rPr>
      <w:color w:val="ff0000"/>
      <w:sz w:val="24"/>
      <w:szCs w:val="24"/>
    </w:rPr>
  </w:style>
  <w:style w:type="paragraph" w:styleId="994" w:customStyle="1">
    <w:name w:val="普通 (Web)"/>
    <w:basedOn w:val="652"/>
    <w:uiPriority w:val="0"/>
    <w:qFormat/>
    <w:pPr>
      <w:jc w:val="left"/>
      <w:spacing w:before="100" w:beforeAutospacing="1" w:after="100" w:afterAutospacing="1"/>
      <w:widowControl/>
    </w:pPr>
    <w:rPr>
      <w:rFonts w:ascii="宋体" w:hAnsi="宋体"/>
      <w:sz w:val="24"/>
      <w:szCs w:val="24"/>
    </w:rPr>
  </w:style>
  <w:style w:type="paragraph" w:styleId="995" w:customStyle="1">
    <w:name w:val=" Char Char Char Char Char Char Char Char Char Char"/>
    <w:basedOn w:val="652"/>
    <w:uiPriority w:val="0"/>
    <w:qFormat/>
    <w:pPr>
      <w:spacing w:line="360" w:lineRule="auto"/>
    </w:pPr>
    <w:rPr>
      <w:sz w:val="24"/>
      <w:szCs w:val="20"/>
    </w:rPr>
  </w:style>
  <w:style w:type="paragraph" w:styleId="996" w:customStyle="1">
    <w:name w:val="样式1"/>
    <w:basedOn w:val="652"/>
    <w:uiPriority w:val="0"/>
    <w:qFormat/>
    <w:pPr>
      <w:numPr>
        <w:ilvl w:val="0"/>
        <w:numId w:val="3"/>
      </w:numPr>
    </w:pPr>
    <w:rPr>
      <w:rFonts w:ascii="宋体" w:hAnsi="宋体"/>
    </w:rPr>
  </w:style>
  <w:style w:type="paragraph" w:styleId="997" w:customStyle="1">
    <w:name w:val="font6"/>
    <w:basedOn w:val="652"/>
    <w:uiPriority w:val="0"/>
    <w:qFormat/>
    <w:pPr>
      <w:jc w:val="left"/>
      <w:spacing w:before="100" w:beforeAutospacing="1" w:after="100" w:afterAutospacing="1"/>
      <w:widowControl/>
    </w:pPr>
    <w:rPr>
      <w:rFonts w:hint="eastAsia" w:ascii="宋体" w:hAnsi="宋体"/>
      <w:sz w:val="28"/>
      <w:szCs w:val="28"/>
      <w:u w:val="single"/>
    </w:rPr>
  </w:style>
  <w:style w:type="paragraph" w:styleId="998" w:customStyle="1">
    <w:name w:val="xl25"/>
    <w:basedOn w:val="652"/>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99" w:customStyle="1">
    <w:name w:val="图标"/>
    <w:basedOn w:val="652"/>
    <w:next w:val="652"/>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00" w:customStyle="1">
    <w:name w:val="标题3"/>
    <w:basedOn w:val="652"/>
    <w:next w:val="652"/>
    <w:uiPriority w:val="0"/>
    <w:qFormat/>
    <w:pPr>
      <w:ind w:firstLine="624"/>
      <w:spacing w:line="590" w:lineRule="atLeast"/>
    </w:pPr>
    <w:rPr>
      <w:rFonts w:ascii="方正黑体_GBK" w:eastAsia="方正黑体_GBK"/>
      <w:sz w:val="32"/>
      <w:szCs w:val="32"/>
    </w:rPr>
  </w:style>
  <w:style w:type="paragraph" w:styleId="1001" w:customStyle="1">
    <w:name w:val="xl24"/>
    <w:basedOn w:val="65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02" w:customStyle="1">
    <w:name w:val="xl29"/>
    <w:basedOn w:val="652"/>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03" w:customStyle="1">
    <w:name w:val="Char Char Char Char Char Char Char Char"/>
    <w:basedOn w:val="652"/>
    <w:uiPriority w:val="0"/>
    <w:qFormat/>
    <w:pPr>
      <w:jc w:val="left"/>
      <w:spacing w:after="160" w:line="240" w:lineRule="exact"/>
      <w:widowControl/>
    </w:pPr>
    <w:rPr>
      <w:rFonts w:ascii="Verdana" w:hAnsi="Verdana"/>
      <w:sz w:val="20"/>
      <w:szCs w:val="20"/>
      <w:lang w:eastAsia="en-US"/>
    </w:rPr>
  </w:style>
  <w:style w:type="paragraph" w:styleId="1004" w:customStyle="1">
    <w:name w:val="xl28"/>
    <w:basedOn w:val="652"/>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05" w:customStyle="1">
    <w:name w:val=" Char Char Char Char Char Char Char Char"/>
    <w:basedOn w:val="652"/>
    <w:uiPriority w:val="0"/>
    <w:qFormat/>
    <w:pPr>
      <w:jc w:val="left"/>
      <w:spacing w:after="160" w:line="240" w:lineRule="exact"/>
      <w:widowControl/>
    </w:pPr>
    <w:rPr>
      <w:rFonts w:ascii="Verdana" w:hAnsi="Verdana"/>
      <w:sz w:val="20"/>
      <w:szCs w:val="20"/>
      <w:lang w:eastAsia="en-US"/>
    </w:rPr>
  </w:style>
  <w:style w:type="paragraph" w:styleId="1006" w:customStyle="1">
    <w:name w:val="xl30"/>
    <w:basedOn w:val="652"/>
    <w:uiPriority w:val="0"/>
    <w:qFormat/>
    <w:pPr>
      <w:jc w:val="center"/>
      <w:spacing w:before="100" w:beforeAutospacing="1" w:after="100" w:afterAutospacing="1"/>
      <w:widowControl/>
    </w:pPr>
    <w:rPr>
      <w:rFonts w:ascii="宋体" w:hAnsi="宋体"/>
      <w:b/>
      <w:bCs/>
      <w:sz w:val="36"/>
      <w:szCs w:val="36"/>
    </w:rPr>
  </w:style>
  <w:style w:type="paragraph" w:styleId="1007" w:customStyle="1">
    <w:name w:val="Char Char Char Char"/>
    <w:basedOn w:val="924"/>
    <w:uiPriority w:val="0"/>
    <w:qFormat/>
    <w:pPr>
      <w:spacing w:line="360" w:lineRule="auto"/>
    </w:pPr>
    <w:rPr>
      <w:rFonts w:ascii="Tahoma" w:hAnsi="Tahoma"/>
      <w:sz w:val="24"/>
      <w:szCs w:val="24"/>
    </w:rPr>
  </w:style>
  <w:style w:type="paragraph" w:styleId="1008" w:customStyle="1">
    <w:name w:val="table_1stline"/>
    <w:basedOn w:val="652"/>
    <w:uiPriority w:val="0"/>
    <w:qFormat/>
    <w:pPr>
      <w:jc w:val="left"/>
      <w:spacing w:before="120"/>
      <w:widowControl/>
    </w:pPr>
    <w:rPr>
      <w:bCs/>
      <w:sz w:val="20"/>
      <w:szCs w:val="20"/>
      <w:lang w:val="de-DE" w:eastAsia="de-DE"/>
    </w:rPr>
  </w:style>
  <w:style w:type="paragraph" w:styleId="1009" w:customStyle="1">
    <w:name w:val="font5"/>
    <w:basedOn w:val="652"/>
    <w:uiPriority w:val="0"/>
    <w:qFormat/>
    <w:pPr>
      <w:jc w:val="left"/>
      <w:spacing w:before="100" w:beforeAutospacing="1" w:after="100" w:afterAutospacing="1"/>
      <w:widowControl/>
    </w:pPr>
    <w:rPr>
      <w:rFonts w:hint="eastAsia" w:ascii="宋体" w:hAnsi="宋体"/>
      <w:sz w:val="28"/>
      <w:szCs w:val="28"/>
    </w:rPr>
  </w:style>
  <w:style w:type="paragraph" w:styleId="1010" w:customStyle="1">
    <w:name w:val="标题1"/>
    <w:basedOn w:val="652"/>
    <w:next w:val="652"/>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11"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1012" w:customStyle="1">
    <w:name w:val="无间隔1"/>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13" w:customStyle="1">
    <w:name w:val="正文文本 211"/>
    <w:basedOn w:val="652"/>
    <w:uiPriority w:val="99"/>
    <w:qFormat/>
    <w:pPr>
      <w:jc w:val="center"/>
    </w:pPr>
    <w:rPr>
      <w:b/>
      <w:bCs/>
      <w:sz w:val="20"/>
      <w:szCs w:val="20"/>
    </w:rPr>
  </w:style>
  <w:style w:type="table" w:styleId="1014" w:customStyle="1">
    <w:name w:val="Table Normal_0"/>
    <w:uiPriority w:val="0"/>
    <w:qFormat/>
    <w:rPr>
      <w:lang w:val="en-US" w:eastAsia="zh-CN" w:bidi="ar-SA"/>
    </w:rPr>
    <w:tblPr/>
  </w:style>
  <w:style w:type="character" w:styleId="1015" w:customStyle="1">
    <w:name w:val="font71"/>
    <w:link w:val="652"/>
    <w:uiPriority w:val="0"/>
    <w:qFormat/>
    <w:rPr>
      <w:rFonts w:hint="eastAsia" w:ascii="仿宋" w:hAnsi="仿宋" w:eastAsia="仿宋" w:cs="仿宋"/>
      <w:color w:val="000000"/>
      <w:sz w:val="24"/>
      <w:szCs w:val="24"/>
      <w:u w:val="single"/>
    </w:rPr>
  </w:style>
  <w:style w:type="character" w:styleId="1016" w:customStyle="1">
    <w:name w:val="font41"/>
    <w:link w:val="652"/>
    <w:uiPriority w:val="0"/>
    <w:qFormat/>
    <w:rPr>
      <w:rFonts w:hint="eastAsia" w:ascii="仿宋" w:hAnsi="仿宋" w:eastAsia="仿宋" w:cs="仿宋"/>
      <w:color w:val="000000"/>
      <w:sz w:val="24"/>
      <w:szCs w:val="24"/>
      <w:u w:val="none"/>
    </w:rPr>
  </w:style>
  <w:style w:type="character" w:styleId="1017" w:customStyle="1">
    <w:name w:val="font81"/>
    <w:link w:val="652"/>
    <w:uiPriority w:val="0"/>
    <w:qFormat/>
    <w:rPr>
      <w:rFonts w:hint="eastAsia" w:ascii="宋体" w:hAnsi="宋体" w:eastAsia="宋体" w:cs="宋体"/>
      <w:color w:val="000000"/>
      <w:sz w:val="24"/>
      <w:szCs w:val="24"/>
      <w:u w:val="single"/>
    </w:rPr>
  </w:style>
  <w:style w:type="paragraph" w:styleId="1018" w:customStyle="1">
    <w:name w:val="Table Paragraph"/>
    <w:basedOn w:val="652"/>
    <w:uiPriority w:val="1"/>
    <w:qFormat/>
    <w:pPr>
      <w:jc w:val="left"/>
    </w:pPr>
    <w:rPr>
      <w:rFonts w:ascii="宋体" w:hAnsi="宋体" w:eastAsia="宋体" w:cs="宋体"/>
      <w:sz w:val="22"/>
      <w:szCs w:val="22"/>
      <w:lang w:val="zh-CN" w:bidi="zh-CN"/>
    </w:rPr>
  </w:style>
  <w:style w:type="table" w:styleId="1019" w:customStyle="1">
    <w:name w:val="网格型1"/>
    <w:basedOn w:val="1020"/>
    <w:uiPriority w:val="0"/>
    <w:qFormat/>
    <w:pPr>
      <w:jc w:val="both"/>
      <w:widowControl w:val="off"/>
    </w:pPr>
    <w:tblPr/>
  </w:style>
  <w:style w:type="table" w:styleId="1020" w:customStyle="1">
    <w:name w:val="普通表格1"/>
    <w:uiPriority w:val="0"/>
    <w:semiHidden/>
    <w:qFormat/>
    <w:rPr>
      <w:lang w:val="en-US" w:eastAsia="zh-CN" w:bidi="ar-SA"/>
    </w:rPr>
    <w:tblPr/>
  </w:style>
  <w:style w:type="paragraph" w:styleId="1021" w:customStyle="1">
    <w:name w:val="首行缩进"/>
    <w:basedOn w:val="652"/>
    <w:uiPriority w:val="0"/>
    <w:qFormat/>
    <w:pPr>
      <w:ind w:firstLine="480"/>
    </w:pPr>
    <w:rPr>
      <w:lang w:val="zh-CN"/>
    </w:rPr>
  </w:style>
  <w:style w:type="paragraph" w:styleId="1022" w:customStyle="1">
    <w:name w:val="标题 31"/>
    <w:basedOn w:val="652"/>
    <w:next w:val="652"/>
    <w:uiPriority w:val="0"/>
    <w:unhideWhenUsed/>
    <w:qFormat/>
    <w:pPr>
      <w:keepLines/>
      <w:keepNext/>
      <w:spacing w:before="260" w:beforeAutospacing="0" w:after="260" w:afterAutospacing="0" w:line="360" w:lineRule="auto"/>
      <w:outlineLvl w:val="2"/>
    </w:pPr>
    <w:rPr>
      <w:rFonts w:ascii="黑体" w:hAnsi="黑体" w:eastAsia="黑体" w:cs="黑体"/>
      <w:sz w:val="30"/>
      <w:szCs w:val="30"/>
    </w:rPr>
  </w:style>
  <w:style w:type="paragraph" w:styleId="1023" w:customStyle="1">
    <w:name w:val="正文缩进1"/>
    <w:basedOn w:val="652"/>
    <w:uiPriority w:val="0"/>
    <w:qFormat/>
    <w:pPr>
      <w:ind w:firstLine="420"/>
      <w:spacing w:line="360" w:lineRule="auto"/>
    </w:pPr>
    <w:rPr>
      <w:sz w:val="24"/>
    </w:rPr>
  </w:style>
  <w:style w:type="table" w:styleId="1024" w:customStyle="1">
    <w:name w:val="Table Normal"/>
    <w:uiPriority w:val="0"/>
    <w:qFormat/>
    <w:rPr>
      <w:lang w:val="en-US" w:eastAsia="zh-CN" w:bidi="ar-SA"/>
    </w:rPr>
    <w:tblPr/>
  </w:style>
  <w:style w:type="character" w:styleId="1025" w:customStyle="1">
    <w:name w:val="15"/>
    <w:link w:val="652"/>
    <w:uiPriority w:val="0"/>
    <w:qFormat/>
    <w:rPr>
      <w:rFonts w:ascii="Times New Roman" w:hAnsi="Times New Roman" w:cs="Times New Roman"/>
    </w:rPr>
  </w:style>
  <w:style w:type="paragraph" w:styleId="1026" w:customStyle="1">
    <w:name w:val="正文首行缩进 211"/>
    <w:basedOn w:val="1027"/>
    <w:next w:val="652"/>
    <w:uiPriority w:val="0"/>
    <w:qFormat/>
    <w:pPr>
      <w:ind w:left="0" w:firstLine="420"/>
      <w:spacing w:after="0" w:line="360" w:lineRule="auto"/>
    </w:pPr>
    <w:rPr>
      <w:rFonts w:ascii="宋体" w:hAnsi="宋体" w:eastAsia="宋体" w:cs="Times New Roman"/>
      <w:szCs w:val="20"/>
    </w:rPr>
  </w:style>
  <w:style w:type="paragraph" w:styleId="1027" w:customStyle="1">
    <w:name w:val="正文文本缩进11"/>
    <w:basedOn w:val="652"/>
    <w:next w:val="1028"/>
    <w:uiPriority w:val="0"/>
    <w:unhideWhenUsed/>
    <w:qFormat/>
    <w:pPr>
      <w:ind w:left="420"/>
      <w:spacing w:after="120"/>
    </w:pPr>
  </w:style>
  <w:style w:type="paragraph" w:styleId="1028" w:customStyle="1">
    <w:name w:val="寄信人地址1"/>
    <w:basedOn w:val="652"/>
    <w:uiPriority w:val="0"/>
    <w:qFormat/>
    <w:rPr>
      <w:rFonts w:ascii="Arial" w:hAnsi="Arial" w:eastAsia="宋体" w:cs="宋体"/>
    </w:rPr>
  </w:style>
  <w:style w:type="paragraph" w:styleId="1029" w:customStyle="1">
    <w:name w:val="纯文本11"/>
    <w:basedOn w:val="652"/>
    <w:uiPriority w:val="0"/>
    <w:qFormat/>
    <w:rPr>
      <w:rFonts w:ascii="宋体" w:hAnsi="Courier New" w:cs="Courier New"/>
    </w:rPr>
  </w:style>
  <w:style w:type="table" w:styleId="1030" w:customStyle="1">
    <w:name w:val="普通表格12"/>
    <w:uiPriority w:val="99"/>
    <w:unhideWhenUsed/>
    <w:qFormat/>
    <w:rPr>
      <w:lang w:val="en-US" w:eastAsia="zh-CN" w:bidi="ar-SA"/>
    </w:rPr>
    <w:tblPr/>
  </w:style>
  <w:style w:type="character" w:styleId="1031" w:customStyle="1">
    <w:name w:val="默认段落字体11"/>
    <w:link w:val="652"/>
    <w:uiPriority w:val="1"/>
    <w:unhideWhenUsed/>
    <w:qFormat/>
  </w:style>
  <w:style w:type="numbering" w:styleId="1037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dc:creator>
  <cp:lastModifiedBy>邹丹</cp:lastModifiedBy>
  <cp:revision>12</cp:revision>
  <dcterms:created xsi:type="dcterms:W3CDTF">2026-08-10T10:22:00Z</dcterms:created>
  <dcterms:modified xsi:type="dcterms:W3CDTF">2026-09-22T02:08:05Z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54E20ADBB98049869E20CA6A4E5C1827_13</vt:lpwstr>
  </property>
  <property fmtid="{D5CDD505-2E9C-101B-9397-08002B2CF9AE}" pid="4" name="KSOTemplateDocerSaveRecord">
    <vt:lpwstr>eyJoZGlkIjoiMGMxMjA4NTg1OGUyYzRlYTcxYzMxZTM5YzY1ZDdmZjgiLCJ1c2VySWQiOiIyNTM5NzI5MTQifQ==</vt:lpwstr>
  </property>
</Properties>
</file>