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57"/>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57"/>
        <w:ind w:firstLine="0"/>
        <w:rPr>
          <w:rFonts w:ascii="微软雅黑 Light" w:hAnsi="微软雅黑 Light" w:eastAsia="微软雅黑 Light"/>
          <w:b/>
          <w:color w:val="3333ff"/>
          <w:szCs w:val="28"/>
        </w:rPr>
      </w:pPr>
      <w:r/>
      <w:bookmarkStart w:id="1" w:name="_Hlk150949123"/>
      <w:r>
        <w:rPr>
          <w:rFonts w:ascii="微软雅黑 Light" w:hAnsi="微软雅黑 Light" w:eastAsia="微软雅黑 Light"/>
          <w:b/>
          <w:color w:val="3333ff"/>
          <w:szCs w:val="28"/>
        </w:rPr>
      </w:r>
      <w:r/>
    </w:p>
    <w:p>
      <w:pPr>
        <w:pStyle w:val="1057"/>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57"/>
        <w:ind w:firstLine="0"/>
        <w:rPr>
          <w:rFonts w:ascii="微软雅黑 Light" w:hAnsi="微软雅黑 Light" w:eastAsia="微软雅黑 Light"/>
          <w:b/>
          <w:color w:val="3333ff"/>
          <w:szCs w:val="28"/>
        </w:rPr>
      </w:pPr>
      <w:r>
        <w:rPr>
          <w:rFonts w:ascii="微软雅黑 Light" w:hAnsi="微软雅黑 Light" w:eastAsia="微软雅黑 Light"/>
          <w:b/>
          <w:color w:val="3333ff"/>
          <w:szCs w:val="28"/>
        </w:rPr>
      </w:r>
      <w:r/>
    </w:p>
    <w:p>
      <w:pPr>
        <w:pStyle w:val="1057"/>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57"/>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999"/>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999"/>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color w:val="000000"/>
          <w:sz w:val="30"/>
          <w:szCs w:val="30"/>
        </w:rPr>
        <w:t xml:space="preserve">JSZC-320000-HCAI-G2026-0045</w:t>
      </w:r>
      <w:r>
        <w:rPr>
          <w:rFonts w:ascii="微软雅黑" w:hAnsi="微软雅黑" w:eastAsia="微软雅黑"/>
          <w:sz w:val="30"/>
          <w:szCs w:val="30"/>
        </w:rPr>
      </w:r>
      <w:r/>
    </w:p>
    <w:p>
      <w:pPr>
        <w:pStyle w:val="999"/>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rPr>
        <w:t xml:space="preserve">师范生心理危机虚拟现实穿戴设备</w:t>
      </w:r>
      <w:r/>
    </w:p>
    <w:p>
      <w:pPr>
        <w:pStyle w:val="999"/>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南京师范大学</w:t>
      </w:r>
      <w:r>
        <w:rPr>
          <w:rFonts w:ascii="微软雅黑" w:hAnsi="微软雅黑" w:eastAsia="微软雅黑"/>
          <w:b/>
          <w:bCs/>
          <w:sz w:val="30"/>
          <w:szCs w:val="30"/>
          <w:u w:val="single"/>
        </w:rPr>
      </w:r>
      <w:r/>
    </w:p>
    <w:p>
      <w:pPr>
        <w:pStyle w:val="99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9"/>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99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9"/>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99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二零二六年</w:t>
      </w:r>
      <w:r>
        <w:rPr>
          <w:rFonts w:hint="eastAsia" w:ascii="微软雅黑" w:hAnsi="微软雅黑" w:eastAsia="微软雅黑"/>
          <w:sz w:val="28"/>
          <w:szCs w:val="28"/>
        </w:rPr>
        <w:t xml:space="preserve">八</w:t>
      </w:r>
      <w:r>
        <w:rPr>
          <w:rFonts w:hint="eastAsia" w:ascii="微软雅黑" w:hAnsi="微软雅黑" w:eastAsia="微软雅黑"/>
          <w:sz w:val="28"/>
          <w:szCs w:val="28"/>
        </w:rPr>
        <w:t xml:space="preserve">月</w:t>
      </w:r>
      <w:r>
        <w:rPr>
          <w:rFonts w:ascii="微软雅黑" w:hAnsi="微软雅黑" w:eastAsia="微软雅黑"/>
          <w:sz w:val="28"/>
          <w:szCs w:val="28"/>
        </w:rPr>
      </w:r>
      <w:r/>
    </w:p>
    <w:p>
      <w:pPr>
        <w:pStyle w:val="916"/>
        <w:jc w:val="center"/>
        <w:rPr>
          <w:rFonts w:hint="eastAsia" w:ascii="华文中宋" w:hAnsi="华文中宋" w:eastAsia="华文中宋"/>
          <w:b/>
          <w:bCs/>
          <w:sz w:val="36"/>
          <w:szCs w:val="36"/>
        </w:rPr>
        <w:outlineLvl w:val="0"/>
      </w:pPr>
      <w:r/>
      <w:bookmarkStart w:id="2" w:name="_Toc8484864"/>
      <w:r/>
      <w:bookmarkStart w:id="3" w:name="_Toc8482900"/>
      <w:r/>
      <w:bookmarkStart w:id="4" w:name="_Toc8485109"/>
      <w:r/>
      <w:bookmarkStart w:id="5" w:name="_Toc479757206"/>
      <w:r/>
      <w:bookmarkStart w:id="6" w:name="_Toc120614210"/>
      <w:r/>
      <w:bookmarkStart w:id="7" w:name="_Toc16938516"/>
      <w:r/>
      <w:bookmarkStart w:id="8" w:name="_Toc523127445"/>
      <w:r/>
      <w:bookmarkStart w:id="9" w:name="_Toc513029200"/>
      <w:r/>
      <w:bookmarkStart w:id="10" w:name="_Toc20823272"/>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975"/>
        <w:spacing w:line="360" w:lineRule="auto"/>
        <w:rPr>
          <w:rStyle w:val="994"/>
          <w:rFonts w:ascii="宋体" w:hAnsi="宋体" w:eastAsia="宋体" w:cs="Arial"/>
          <w:sz w:val="24"/>
          <w:szCs w:val="24"/>
          <w:lang w:val="en-US" w:eastAsia="zh-CN"/>
        </w:rPr>
      </w:pPr>
      <w:r>
        <w:rPr>
          <w:rStyle w:val="994"/>
          <w:rFonts w:ascii="宋体" w:hAnsi="宋体" w:eastAsia="宋体" w:cs="Arial"/>
          <w:sz w:val="24"/>
          <w:szCs w:val="24"/>
          <w:lang w:val="en-US" w:eastAsia="zh-CN"/>
        </w:rPr>
      </w:r>
      <w:r/>
    </w:p>
    <w:p>
      <w:pPr>
        <w:pStyle w:val="968"/>
        <w:jc w:val="both"/>
        <w:spacing w:before="0" w:after="0" w:line="420" w:lineRule="auto"/>
        <w:rPr>
          <w:rStyle w:val="994"/>
          <w:rFonts w:hint="eastAsia" w:ascii="宋体" w:hAnsi="宋体" w:eastAsia="宋体"/>
          <w:sz w:val="24"/>
          <w:szCs w:val="24"/>
          <w:u w:val="none"/>
          <w:lang w:val="en-US" w:eastAsia="zh-CN"/>
        </w:rPr>
      </w:pPr>
      <w:r>
        <w:rPr>
          <w:rStyle w:val="994"/>
          <w:rFonts w:ascii="宋体" w:hAnsi="宋体" w:eastAsia="宋体" w:cs="Arial"/>
          <w:sz w:val="24"/>
          <w:szCs w:val="24"/>
          <w:u w:val="none"/>
          <w:lang w:val="en-US" w:eastAsia="zh-CN"/>
        </w:rPr>
        <w:fldChar w:fldCharType="begin"/>
      </w:r>
      <w:r>
        <w:rPr>
          <w:rStyle w:val="994"/>
          <w:rFonts w:ascii="宋体" w:hAnsi="宋体" w:eastAsia="宋体" w:cs="Arial"/>
          <w:sz w:val="24"/>
          <w:szCs w:val="24"/>
          <w:u w:val="none"/>
          <w:lang w:val="en-US" w:eastAsia="zh-CN"/>
        </w:rPr>
        <w:instrText xml:space="preserve"> TOC \o "1-2" \h \z \u </w:instrText>
      </w:r>
      <w:r>
        <w:rPr>
          <w:rStyle w:val="994"/>
          <w:rFonts w:ascii="宋体" w:hAnsi="宋体" w:eastAsia="宋体" w:cs="Arial"/>
          <w:sz w:val="24"/>
          <w:szCs w:val="24"/>
          <w:u w:val="none"/>
          <w:lang w:val="en-US" w:eastAsia="zh-CN"/>
        </w:rPr>
        <w:fldChar w:fldCharType="separate"/>
      </w:r>
      <w:r>
        <w:rPr>
          <w:rStyle w:val="994"/>
          <w:rFonts w:hint="eastAsia" w:ascii="宋体" w:hAnsi="宋体" w:eastAsia="宋体"/>
          <w:sz w:val="24"/>
          <w:szCs w:val="24"/>
          <w:u w:val="none"/>
          <w:lang w:val="en-US" w:eastAsia="zh-CN"/>
        </w:rPr>
        <w:fldChar w:fldCharType="begin"/>
      </w:r>
      <w:r>
        <w:rPr>
          <w:rStyle w:val="994"/>
          <w:rFonts w:hint="eastAsia" w:ascii="宋体" w:hAnsi="宋体" w:eastAsia="宋体"/>
          <w:sz w:val="24"/>
          <w:szCs w:val="24"/>
          <w:u w:val="none"/>
          <w:lang w:val="en-US" w:eastAsia="zh-CN"/>
        </w:rPr>
        <w:instrText xml:space="preserve"> HYPERLINK \l "_Toc226126992" </w:instrText>
      </w:r>
      <w:r>
        <w:rPr>
          <w:rStyle w:val="994"/>
          <w:rFonts w:hint="eastAsia" w:ascii="宋体" w:hAnsi="宋体" w:eastAsia="宋体"/>
          <w:sz w:val="24"/>
          <w:szCs w:val="24"/>
          <w:u w:val="none"/>
          <w:lang w:val="en-US" w:eastAsia="zh-CN"/>
        </w:rPr>
        <w:fldChar w:fldCharType="separate"/>
      </w:r>
      <w:r>
        <w:rPr>
          <w:rStyle w:val="994"/>
          <w:rFonts w:hint="eastAsia" w:ascii="宋体" w:hAnsi="宋体" w:eastAsia="宋体"/>
          <w:sz w:val="24"/>
          <w:szCs w:val="24"/>
          <w:u w:val="none"/>
          <w:lang w:val="en-US" w:eastAsia="zh-CN"/>
        </w:rPr>
        <w:t xml:space="preserve">第一章 投标邀请</w:t>
        <w:tab/>
      </w:r>
      <w:r>
        <w:rPr>
          <w:rStyle w:val="994"/>
          <w:rFonts w:hint="eastAsia" w:ascii="宋体" w:hAnsi="宋体" w:eastAsia="宋体"/>
          <w:sz w:val="24"/>
          <w:szCs w:val="24"/>
          <w:u w:val="none"/>
          <w:lang w:val="en-US" w:eastAsia="zh-CN"/>
        </w:rPr>
        <w:fldChar w:fldCharType="begin"/>
      </w:r>
      <w:r>
        <w:rPr>
          <w:rStyle w:val="994"/>
          <w:rFonts w:hint="eastAsia" w:ascii="宋体" w:hAnsi="宋体" w:eastAsia="宋体"/>
          <w:sz w:val="24"/>
          <w:szCs w:val="24"/>
          <w:u w:val="none"/>
          <w:lang w:val="en-US" w:eastAsia="zh-CN"/>
        </w:rPr>
        <w:instrText xml:space="preserve"> </w:instrText>
      </w:r>
      <w:r>
        <w:rPr>
          <w:rStyle w:val="994"/>
          <w:rFonts w:ascii="宋体" w:hAnsi="宋体" w:eastAsia="宋体"/>
          <w:sz w:val="24"/>
          <w:szCs w:val="24"/>
          <w:u w:val="none"/>
          <w:lang w:val="en-US" w:eastAsia="zh-CN"/>
        </w:rPr>
        <w:instrText xml:space="preserve">PAGEREF _Toc226126992 \h</w:instrText>
      </w:r>
      <w:r>
        <w:rPr>
          <w:rStyle w:val="994"/>
          <w:rFonts w:hint="eastAsia" w:ascii="宋体" w:hAnsi="宋体" w:eastAsia="宋体"/>
          <w:sz w:val="24"/>
          <w:szCs w:val="24"/>
          <w:u w:val="none"/>
          <w:lang w:val="en-US" w:eastAsia="zh-CN"/>
        </w:rPr>
        <w:instrText xml:space="preserve"> </w:instrText>
      </w:r>
      <w:r>
        <w:rPr>
          <w:rStyle w:val="994"/>
          <w:rFonts w:hint="eastAsia" w:ascii="宋体" w:hAnsi="宋体" w:eastAsia="宋体"/>
          <w:sz w:val="24"/>
          <w:szCs w:val="24"/>
          <w:u w:val="none"/>
          <w:lang w:val="en-US" w:eastAsia="zh-CN"/>
        </w:rPr>
        <w:fldChar w:fldCharType="separate"/>
      </w:r>
      <w:r>
        <w:rPr>
          <w:rStyle w:val="994"/>
          <w:rFonts w:hint="eastAsia" w:ascii="宋体" w:hAnsi="宋体" w:eastAsia="宋体"/>
          <w:sz w:val="24"/>
          <w:szCs w:val="24"/>
          <w:u w:val="none"/>
          <w:lang w:val="en-US" w:eastAsia="zh-CN"/>
        </w:rPr>
        <w:t xml:space="preserve">3</w:t>
      </w:r>
      <w:r>
        <w:rPr>
          <w:rStyle w:val="994"/>
          <w:rFonts w:hint="eastAsia" w:ascii="宋体" w:hAnsi="宋体" w:eastAsia="宋体"/>
          <w:sz w:val="24"/>
          <w:szCs w:val="24"/>
          <w:u w:val="none"/>
          <w:lang w:val="en-US" w:eastAsia="zh-CN"/>
        </w:rPr>
        <w:fldChar w:fldCharType="end"/>
      </w:r>
      <w:r>
        <w:rPr>
          <w:rStyle w:val="994"/>
          <w:rFonts w:hint="eastAsia" w:ascii="宋体" w:hAnsi="宋体" w:eastAsia="宋体"/>
          <w:sz w:val="24"/>
          <w:szCs w:val="24"/>
          <w:u w:val="none"/>
          <w:lang w:val="en-US" w:eastAsia="zh-CN"/>
        </w:rPr>
        <w:fldChar w:fldCharType="end"/>
      </w:r>
      <w:r>
        <w:rPr>
          <w:rStyle w:val="994"/>
          <w:rFonts w:hint="eastAsia" w:ascii="宋体" w:hAnsi="宋体" w:eastAsia="宋体"/>
          <w:sz w:val="24"/>
          <w:szCs w:val="24"/>
          <w:u w:val="none"/>
          <w:lang w:val="en-US" w:eastAsia="zh-CN"/>
        </w:rPr>
      </w:r>
      <w:r/>
    </w:p>
    <w:p>
      <w:pPr>
        <w:pStyle w:val="968"/>
        <w:jc w:val="both"/>
        <w:spacing w:before="0" w:after="0" w:line="420" w:lineRule="auto"/>
        <w:rPr>
          <w:rStyle w:val="994"/>
          <w:rFonts w:hint="eastAsia" w:ascii="宋体" w:hAnsi="宋体" w:eastAsia="宋体"/>
          <w:sz w:val="24"/>
          <w:szCs w:val="24"/>
          <w:u w:val="none"/>
          <w:lang w:val="en-US" w:eastAsia="zh-CN"/>
        </w:rPr>
      </w:pPr>
      <w:r>
        <w:rPr>
          <w:rStyle w:val="994"/>
          <w:rFonts w:hint="eastAsia" w:ascii="宋体" w:hAnsi="宋体" w:eastAsia="宋体"/>
          <w:sz w:val="24"/>
          <w:szCs w:val="24"/>
          <w:u w:val="none"/>
          <w:lang w:val="en-US" w:eastAsia="zh-CN"/>
        </w:rPr>
        <w:fldChar w:fldCharType="begin"/>
      </w:r>
      <w:r>
        <w:rPr>
          <w:rStyle w:val="994"/>
          <w:rFonts w:hint="eastAsia" w:ascii="宋体" w:hAnsi="宋体" w:eastAsia="宋体"/>
          <w:sz w:val="24"/>
          <w:szCs w:val="24"/>
          <w:u w:val="none"/>
          <w:lang w:val="en-US" w:eastAsia="zh-CN"/>
        </w:rPr>
        <w:instrText xml:space="preserve"> HYPERLINK \l "_Toc226126993" </w:instrText>
      </w:r>
      <w:r>
        <w:rPr>
          <w:rStyle w:val="994"/>
          <w:rFonts w:hint="eastAsia" w:ascii="宋体" w:hAnsi="宋体" w:eastAsia="宋体"/>
          <w:sz w:val="24"/>
          <w:szCs w:val="24"/>
          <w:u w:val="none"/>
          <w:lang w:val="en-US" w:eastAsia="zh-CN"/>
        </w:rPr>
        <w:fldChar w:fldCharType="separate"/>
      </w:r>
      <w:r>
        <w:rPr>
          <w:rStyle w:val="994"/>
          <w:rFonts w:hint="eastAsia" w:ascii="宋体" w:hAnsi="宋体" w:eastAsia="宋体"/>
          <w:sz w:val="24"/>
          <w:szCs w:val="24"/>
          <w:u w:val="none"/>
          <w:lang w:val="en-US" w:eastAsia="zh-CN"/>
        </w:rPr>
        <w:t xml:space="preserve">第二章 </w:t>
      </w:r>
      <w:r>
        <w:rPr>
          <w:rStyle w:val="994"/>
          <w:rFonts w:hint="eastAsia" w:ascii="宋体" w:hAnsi="宋体" w:eastAsia="宋体"/>
          <w:sz w:val="24"/>
          <w:szCs w:val="24"/>
          <w:u w:val="none"/>
          <w:lang w:val="en-US" w:eastAsia="zh-CN"/>
        </w:rPr>
        <w:t xml:space="preserve">投标人须知</w:t>
        <w:tab/>
      </w:r>
      <w:r>
        <w:rPr>
          <w:rStyle w:val="994"/>
          <w:rFonts w:hint="eastAsia" w:ascii="宋体" w:hAnsi="宋体" w:eastAsia="宋体"/>
          <w:sz w:val="24"/>
          <w:szCs w:val="24"/>
          <w:u w:val="none"/>
          <w:lang w:val="en-US" w:eastAsia="zh-CN"/>
        </w:rPr>
        <w:fldChar w:fldCharType="begin"/>
      </w:r>
      <w:r>
        <w:rPr>
          <w:rStyle w:val="994"/>
          <w:rFonts w:hint="eastAsia" w:ascii="宋体" w:hAnsi="宋体" w:eastAsia="宋体"/>
          <w:sz w:val="24"/>
          <w:szCs w:val="24"/>
          <w:u w:val="none"/>
          <w:lang w:val="en-US" w:eastAsia="zh-CN"/>
        </w:rPr>
        <w:instrText xml:space="preserve"> </w:instrText>
      </w:r>
      <w:r>
        <w:rPr>
          <w:rStyle w:val="994"/>
          <w:rFonts w:ascii="宋体" w:hAnsi="宋体" w:eastAsia="宋体"/>
          <w:sz w:val="24"/>
          <w:szCs w:val="24"/>
          <w:u w:val="none"/>
          <w:lang w:val="en-US" w:eastAsia="zh-CN"/>
        </w:rPr>
        <w:instrText xml:space="preserve">PAGEREF _Toc226126993 \h</w:instrText>
      </w:r>
      <w:r>
        <w:rPr>
          <w:rStyle w:val="994"/>
          <w:rFonts w:hint="eastAsia" w:ascii="宋体" w:hAnsi="宋体" w:eastAsia="宋体"/>
          <w:sz w:val="24"/>
          <w:szCs w:val="24"/>
          <w:u w:val="none"/>
          <w:lang w:val="en-US" w:eastAsia="zh-CN"/>
        </w:rPr>
        <w:instrText xml:space="preserve"> </w:instrText>
      </w:r>
      <w:r>
        <w:rPr>
          <w:rStyle w:val="994"/>
          <w:rFonts w:hint="eastAsia" w:ascii="宋体" w:hAnsi="宋体" w:eastAsia="宋体"/>
          <w:sz w:val="24"/>
          <w:szCs w:val="24"/>
          <w:u w:val="none"/>
          <w:lang w:val="en-US" w:eastAsia="zh-CN"/>
        </w:rPr>
        <w:fldChar w:fldCharType="separate"/>
      </w:r>
      <w:r>
        <w:rPr>
          <w:rStyle w:val="994"/>
          <w:rFonts w:hint="eastAsia" w:ascii="宋体" w:hAnsi="宋体" w:eastAsia="宋体"/>
          <w:sz w:val="24"/>
          <w:szCs w:val="24"/>
          <w:u w:val="none"/>
          <w:lang w:val="en-US" w:eastAsia="zh-CN"/>
        </w:rPr>
        <w:t xml:space="preserve">7</w:t>
      </w:r>
      <w:r>
        <w:rPr>
          <w:rStyle w:val="994"/>
          <w:rFonts w:hint="eastAsia" w:ascii="宋体" w:hAnsi="宋体" w:eastAsia="宋体"/>
          <w:sz w:val="24"/>
          <w:szCs w:val="24"/>
          <w:u w:val="none"/>
          <w:lang w:val="en-US" w:eastAsia="zh-CN"/>
        </w:rPr>
        <w:fldChar w:fldCharType="end"/>
      </w:r>
      <w:r>
        <w:rPr>
          <w:rStyle w:val="994"/>
          <w:rFonts w:hint="eastAsia" w:ascii="宋体" w:hAnsi="宋体" w:eastAsia="宋体"/>
          <w:sz w:val="24"/>
          <w:szCs w:val="24"/>
          <w:u w:val="none"/>
          <w:lang w:val="en-US" w:eastAsia="zh-CN"/>
        </w:rPr>
        <w:fldChar w:fldCharType="end"/>
      </w:r>
      <w:r>
        <w:rPr>
          <w:rStyle w:val="994"/>
          <w:rFonts w:hint="eastAsia" w:ascii="宋体" w:hAnsi="宋体" w:eastAsia="宋体"/>
          <w:sz w:val="24"/>
          <w:szCs w:val="24"/>
          <w:u w:val="none"/>
          <w:lang w:val="en-US" w:eastAsia="zh-CN"/>
        </w:rPr>
      </w:r>
      <w:r/>
    </w:p>
    <w:p>
      <w:pPr>
        <w:pStyle w:val="975"/>
        <w:ind w:firstLine="480"/>
        <w:jc w:val="both"/>
        <w:spacing w:line="420" w:lineRule="auto"/>
        <w:rPr>
          <w:rStyle w:val="994"/>
          <w:rFonts w:hint="eastAsia" w:ascii="宋体" w:hAnsi="宋体" w:eastAsia="宋体"/>
          <w:b/>
          <w:sz w:val="24"/>
          <w:szCs w:val="24"/>
          <w:u w:val="none"/>
          <w:lang w:val="en-US" w:eastAsia="zh-CN"/>
        </w:rPr>
      </w:pPr>
      <w:r>
        <w:rPr>
          <w:rStyle w:val="994"/>
          <w:rFonts w:hint="eastAsia" w:ascii="宋体" w:hAnsi="宋体" w:eastAsia="宋体"/>
          <w:b/>
          <w:sz w:val="24"/>
          <w:szCs w:val="24"/>
          <w:u w:val="none"/>
          <w:lang w:val="en-US" w:eastAsia="zh-CN"/>
        </w:rPr>
        <w:fldChar w:fldCharType="begin"/>
      </w:r>
      <w:r>
        <w:rPr>
          <w:rStyle w:val="994"/>
          <w:rFonts w:hint="eastAsia" w:ascii="宋体" w:hAnsi="宋体" w:eastAsia="宋体"/>
          <w:b/>
          <w:sz w:val="24"/>
          <w:szCs w:val="24"/>
          <w:u w:val="none"/>
          <w:lang w:val="en-US" w:eastAsia="zh-CN"/>
        </w:rPr>
        <w:instrText xml:space="preserve"> HYPERLINK \l "_Toc226126994" </w:instrText>
      </w:r>
      <w:r>
        <w:rPr>
          <w:rStyle w:val="994"/>
          <w:rFonts w:hint="eastAsia" w:ascii="宋体" w:hAnsi="宋体" w:eastAsia="宋体"/>
          <w:b/>
          <w:sz w:val="24"/>
          <w:szCs w:val="24"/>
          <w:u w:val="none"/>
          <w:lang w:val="en-US" w:eastAsia="zh-CN"/>
        </w:rPr>
        <w:fldChar w:fldCharType="separate"/>
      </w:r>
      <w:r>
        <w:rPr>
          <w:rStyle w:val="994"/>
          <w:rFonts w:hint="eastAsia" w:ascii="宋体" w:hAnsi="宋体" w:eastAsia="宋体"/>
          <w:b/>
          <w:sz w:val="24"/>
          <w:szCs w:val="24"/>
          <w:u w:val="none"/>
          <w:lang w:val="en-US" w:eastAsia="zh-CN"/>
        </w:rPr>
        <w:t xml:space="preserve">一、总 则</w:t>
        <w:tab/>
      </w:r>
      <w:r>
        <w:rPr>
          <w:rStyle w:val="994"/>
          <w:rFonts w:hint="eastAsia" w:ascii="宋体" w:hAnsi="宋体" w:eastAsia="宋体"/>
          <w:b/>
          <w:sz w:val="24"/>
          <w:szCs w:val="24"/>
          <w:u w:val="none"/>
          <w:lang w:val="en-US" w:eastAsia="zh-CN"/>
        </w:rPr>
        <w:fldChar w:fldCharType="begin"/>
      </w:r>
      <w:r>
        <w:rPr>
          <w:rStyle w:val="994"/>
          <w:rFonts w:hint="eastAsia" w:ascii="宋体" w:hAnsi="宋体" w:eastAsia="宋体"/>
          <w:b/>
          <w:sz w:val="24"/>
          <w:szCs w:val="24"/>
          <w:u w:val="none"/>
          <w:lang w:val="en-US" w:eastAsia="zh-CN"/>
        </w:rPr>
        <w:instrText xml:space="preserve"> </w:instrText>
      </w:r>
      <w:r>
        <w:rPr>
          <w:rStyle w:val="994"/>
          <w:rFonts w:ascii="宋体" w:hAnsi="宋体" w:eastAsia="宋体"/>
          <w:b/>
          <w:sz w:val="24"/>
          <w:szCs w:val="24"/>
          <w:u w:val="none"/>
          <w:lang w:val="en-US" w:eastAsia="zh-CN"/>
        </w:rPr>
        <w:instrText xml:space="preserve">PAGEREF _Toc226126994 \h</w:instrText>
      </w:r>
      <w:r>
        <w:rPr>
          <w:rStyle w:val="994"/>
          <w:rFonts w:hint="eastAsia" w:ascii="宋体" w:hAnsi="宋体" w:eastAsia="宋体"/>
          <w:b/>
          <w:sz w:val="24"/>
          <w:szCs w:val="24"/>
          <w:u w:val="none"/>
          <w:lang w:val="en-US" w:eastAsia="zh-CN"/>
        </w:rPr>
        <w:instrText xml:space="preserve"> </w:instrText>
      </w:r>
      <w:r>
        <w:rPr>
          <w:rStyle w:val="994"/>
          <w:rFonts w:hint="eastAsia" w:ascii="宋体" w:hAnsi="宋体" w:eastAsia="宋体"/>
          <w:b/>
          <w:sz w:val="24"/>
          <w:szCs w:val="24"/>
          <w:u w:val="none"/>
          <w:lang w:val="en-US" w:eastAsia="zh-CN"/>
        </w:rPr>
        <w:fldChar w:fldCharType="separate"/>
      </w:r>
      <w:r>
        <w:rPr>
          <w:rStyle w:val="994"/>
          <w:rFonts w:hint="eastAsia" w:ascii="宋体" w:hAnsi="宋体" w:eastAsia="宋体"/>
          <w:b/>
          <w:sz w:val="24"/>
          <w:szCs w:val="24"/>
          <w:u w:val="none"/>
          <w:lang w:val="en-US" w:eastAsia="zh-CN"/>
        </w:rPr>
        <w:t xml:space="preserve">7</w:t>
      </w:r>
      <w:r>
        <w:rPr>
          <w:rStyle w:val="994"/>
          <w:rFonts w:hint="eastAsia" w:ascii="宋体" w:hAnsi="宋体" w:eastAsia="宋体"/>
          <w:b/>
          <w:sz w:val="24"/>
          <w:szCs w:val="24"/>
          <w:u w:val="none"/>
          <w:lang w:val="en-US" w:eastAsia="zh-CN"/>
        </w:rPr>
        <w:fldChar w:fldCharType="end"/>
      </w:r>
      <w:r>
        <w:rPr>
          <w:rStyle w:val="994"/>
          <w:rFonts w:hint="eastAsia" w:ascii="宋体" w:hAnsi="宋体" w:eastAsia="宋体"/>
          <w:b/>
          <w:sz w:val="24"/>
          <w:szCs w:val="24"/>
          <w:u w:val="none"/>
          <w:lang w:val="en-US" w:eastAsia="zh-CN"/>
        </w:rPr>
        <w:fldChar w:fldCharType="end"/>
      </w:r>
      <w:r>
        <w:rPr>
          <w:rStyle w:val="994"/>
          <w:rFonts w:hint="eastAsia" w:ascii="宋体" w:hAnsi="宋体" w:eastAsia="宋体"/>
          <w:b/>
          <w:sz w:val="24"/>
          <w:szCs w:val="24"/>
          <w:u w:val="none"/>
          <w:lang w:val="en-US" w:eastAsia="zh-CN"/>
        </w:rPr>
      </w:r>
      <w:r/>
    </w:p>
    <w:p>
      <w:pPr>
        <w:pStyle w:val="975"/>
        <w:ind w:firstLine="480"/>
        <w:jc w:val="both"/>
        <w:spacing w:line="420" w:lineRule="auto"/>
        <w:rPr>
          <w:rStyle w:val="994"/>
          <w:rFonts w:hint="eastAsia" w:ascii="宋体" w:hAnsi="宋体" w:eastAsia="宋体"/>
          <w:b/>
          <w:sz w:val="24"/>
          <w:szCs w:val="24"/>
          <w:u w:val="none"/>
          <w:lang w:val="en-US" w:eastAsia="zh-CN"/>
        </w:rPr>
      </w:pPr>
      <w:r>
        <w:rPr>
          <w:rStyle w:val="994"/>
          <w:rFonts w:hint="eastAsia" w:ascii="宋体" w:hAnsi="宋体" w:eastAsia="宋体"/>
          <w:b/>
          <w:sz w:val="24"/>
          <w:szCs w:val="24"/>
          <w:u w:val="none"/>
          <w:lang w:val="en-US" w:eastAsia="zh-CN"/>
        </w:rPr>
        <w:fldChar w:fldCharType="begin"/>
      </w:r>
      <w:r>
        <w:rPr>
          <w:rStyle w:val="994"/>
          <w:rFonts w:hint="eastAsia" w:ascii="宋体" w:hAnsi="宋体" w:eastAsia="宋体"/>
          <w:b/>
          <w:sz w:val="24"/>
          <w:szCs w:val="24"/>
          <w:u w:val="none"/>
          <w:lang w:val="en-US" w:eastAsia="zh-CN"/>
        </w:rPr>
        <w:instrText xml:space="preserve"> HYPERLINK \l "_Toc226126995" </w:instrText>
      </w:r>
      <w:r>
        <w:rPr>
          <w:rStyle w:val="994"/>
          <w:rFonts w:hint="eastAsia" w:ascii="宋体" w:hAnsi="宋体" w:eastAsia="宋体"/>
          <w:b/>
          <w:sz w:val="24"/>
          <w:szCs w:val="24"/>
          <w:u w:val="none"/>
          <w:lang w:val="en-US" w:eastAsia="zh-CN"/>
        </w:rPr>
        <w:fldChar w:fldCharType="separate"/>
      </w:r>
      <w:r>
        <w:rPr>
          <w:rStyle w:val="994"/>
          <w:rFonts w:hint="eastAsia" w:ascii="宋体" w:hAnsi="宋体" w:eastAsia="宋体"/>
          <w:b/>
          <w:sz w:val="24"/>
          <w:szCs w:val="24"/>
          <w:u w:val="none"/>
          <w:lang w:val="en-US" w:eastAsia="zh-CN"/>
        </w:rPr>
        <w:t xml:space="preserve">二、招标文件</w:t>
        <w:tab/>
      </w:r>
      <w:r>
        <w:rPr>
          <w:rStyle w:val="994"/>
          <w:rFonts w:hint="eastAsia" w:ascii="宋体" w:hAnsi="宋体" w:eastAsia="宋体"/>
          <w:b/>
          <w:sz w:val="24"/>
          <w:szCs w:val="24"/>
          <w:u w:val="none"/>
          <w:lang w:val="en-US" w:eastAsia="zh-CN"/>
        </w:rPr>
        <w:fldChar w:fldCharType="begin"/>
      </w:r>
      <w:r>
        <w:rPr>
          <w:rStyle w:val="994"/>
          <w:rFonts w:hint="eastAsia" w:ascii="宋体" w:hAnsi="宋体" w:eastAsia="宋体"/>
          <w:b/>
          <w:sz w:val="24"/>
          <w:szCs w:val="24"/>
          <w:u w:val="none"/>
          <w:lang w:val="en-US" w:eastAsia="zh-CN"/>
        </w:rPr>
        <w:instrText xml:space="preserve"> </w:instrText>
      </w:r>
      <w:r>
        <w:rPr>
          <w:rStyle w:val="994"/>
          <w:rFonts w:ascii="宋体" w:hAnsi="宋体" w:eastAsia="宋体"/>
          <w:b/>
          <w:sz w:val="24"/>
          <w:szCs w:val="24"/>
          <w:u w:val="none"/>
          <w:lang w:val="en-US" w:eastAsia="zh-CN"/>
        </w:rPr>
        <w:instrText xml:space="preserve">PAGEREF _Toc226126995 \h</w:instrText>
      </w:r>
      <w:r>
        <w:rPr>
          <w:rStyle w:val="994"/>
          <w:rFonts w:hint="eastAsia" w:ascii="宋体" w:hAnsi="宋体" w:eastAsia="宋体"/>
          <w:b/>
          <w:sz w:val="24"/>
          <w:szCs w:val="24"/>
          <w:u w:val="none"/>
          <w:lang w:val="en-US" w:eastAsia="zh-CN"/>
        </w:rPr>
        <w:instrText xml:space="preserve"> </w:instrText>
      </w:r>
      <w:r>
        <w:rPr>
          <w:rStyle w:val="994"/>
          <w:rFonts w:hint="eastAsia" w:ascii="宋体" w:hAnsi="宋体" w:eastAsia="宋体"/>
          <w:b/>
          <w:sz w:val="24"/>
          <w:szCs w:val="24"/>
          <w:u w:val="none"/>
          <w:lang w:val="en-US" w:eastAsia="zh-CN"/>
        </w:rPr>
        <w:fldChar w:fldCharType="separate"/>
      </w:r>
      <w:r>
        <w:rPr>
          <w:rStyle w:val="994"/>
          <w:rFonts w:hint="eastAsia" w:ascii="宋体" w:hAnsi="宋体" w:eastAsia="宋体"/>
          <w:b/>
          <w:sz w:val="24"/>
          <w:szCs w:val="24"/>
          <w:u w:val="none"/>
          <w:lang w:val="en-US" w:eastAsia="zh-CN"/>
        </w:rPr>
        <w:t xml:space="preserve">7</w:t>
      </w:r>
      <w:r>
        <w:rPr>
          <w:rStyle w:val="994"/>
          <w:rFonts w:hint="eastAsia" w:ascii="宋体" w:hAnsi="宋体" w:eastAsia="宋体"/>
          <w:b/>
          <w:sz w:val="24"/>
          <w:szCs w:val="24"/>
          <w:u w:val="none"/>
          <w:lang w:val="en-US" w:eastAsia="zh-CN"/>
        </w:rPr>
        <w:fldChar w:fldCharType="end"/>
      </w:r>
      <w:r>
        <w:rPr>
          <w:rStyle w:val="994"/>
          <w:rFonts w:hint="eastAsia" w:ascii="宋体" w:hAnsi="宋体" w:eastAsia="宋体"/>
          <w:b/>
          <w:sz w:val="24"/>
          <w:szCs w:val="24"/>
          <w:u w:val="none"/>
          <w:lang w:val="en-US" w:eastAsia="zh-CN"/>
        </w:rPr>
        <w:fldChar w:fldCharType="end"/>
      </w:r>
      <w:r>
        <w:rPr>
          <w:rStyle w:val="994"/>
          <w:rFonts w:hint="eastAsia" w:ascii="宋体" w:hAnsi="宋体" w:eastAsia="宋体"/>
          <w:b/>
          <w:sz w:val="24"/>
          <w:szCs w:val="24"/>
          <w:u w:val="none"/>
          <w:lang w:val="en-US" w:eastAsia="zh-CN"/>
        </w:rPr>
      </w:r>
      <w:r/>
    </w:p>
    <w:p>
      <w:pPr>
        <w:pStyle w:val="975"/>
        <w:ind w:firstLine="480"/>
        <w:jc w:val="both"/>
        <w:spacing w:line="420" w:lineRule="auto"/>
        <w:rPr>
          <w:rStyle w:val="994"/>
          <w:rFonts w:hint="eastAsia" w:ascii="宋体" w:hAnsi="宋体" w:eastAsia="宋体"/>
          <w:b/>
          <w:sz w:val="24"/>
          <w:szCs w:val="24"/>
          <w:u w:val="none"/>
          <w:lang w:val="en-US" w:eastAsia="zh-CN"/>
        </w:rPr>
      </w:pPr>
      <w:r>
        <w:rPr>
          <w:rStyle w:val="994"/>
          <w:rFonts w:hint="eastAsia" w:ascii="宋体" w:hAnsi="宋体" w:eastAsia="宋体"/>
          <w:b/>
          <w:sz w:val="24"/>
          <w:szCs w:val="24"/>
          <w:u w:val="none"/>
          <w:lang w:val="en-US" w:eastAsia="zh-CN"/>
        </w:rPr>
        <w:fldChar w:fldCharType="begin"/>
      </w:r>
      <w:r>
        <w:rPr>
          <w:rStyle w:val="994"/>
          <w:rFonts w:hint="eastAsia" w:ascii="宋体" w:hAnsi="宋体" w:eastAsia="宋体"/>
          <w:b/>
          <w:sz w:val="24"/>
          <w:szCs w:val="24"/>
          <w:u w:val="none"/>
          <w:lang w:val="en-US" w:eastAsia="zh-CN"/>
        </w:rPr>
        <w:instrText xml:space="preserve"> HYPERLINK \l "_Toc226126996" </w:instrText>
      </w:r>
      <w:r>
        <w:rPr>
          <w:rStyle w:val="994"/>
          <w:rFonts w:hint="eastAsia" w:ascii="宋体" w:hAnsi="宋体" w:eastAsia="宋体"/>
          <w:b/>
          <w:sz w:val="24"/>
          <w:szCs w:val="24"/>
          <w:u w:val="none"/>
          <w:lang w:val="en-US" w:eastAsia="zh-CN"/>
        </w:rPr>
        <w:fldChar w:fldCharType="separate"/>
      </w:r>
      <w:r>
        <w:rPr>
          <w:rStyle w:val="994"/>
          <w:rFonts w:hint="eastAsia" w:ascii="宋体" w:hAnsi="宋体" w:eastAsia="宋体"/>
          <w:b/>
          <w:sz w:val="24"/>
          <w:szCs w:val="24"/>
          <w:u w:val="none"/>
          <w:lang w:val="en-US" w:eastAsia="zh-CN"/>
        </w:rPr>
        <w:t xml:space="preserve">三、投标文件的编制</w:t>
        <w:tab/>
      </w:r>
      <w:r>
        <w:rPr>
          <w:rStyle w:val="994"/>
          <w:rFonts w:hint="eastAsia" w:ascii="宋体" w:hAnsi="宋体" w:eastAsia="宋体"/>
          <w:b/>
          <w:sz w:val="24"/>
          <w:szCs w:val="24"/>
          <w:u w:val="none"/>
          <w:lang w:val="en-US" w:eastAsia="zh-CN"/>
        </w:rPr>
        <w:fldChar w:fldCharType="begin"/>
      </w:r>
      <w:r>
        <w:rPr>
          <w:rStyle w:val="994"/>
          <w:rFonts w:hint="eastAsia" w:ascii="宋体" w:hAnsi="宋体" w:eastAsia="宋体"/>
          <w:b/>
          <w:sz w:val="24"/>
          <w:szCs w:val="24"/>
          <w:u w:val="none"/>
          <w:lang w:val="en-US" w:eastAsia="zh-CN"/>
        </w:rPr>
        <w:instrText xml:space="preserve"> </w:instrText>
      </w:r>
      <w:r>
        <w:rPr>
          <w:rStyle w:val="994"/>
          <w:rFonts w:ascii="宋体" w:hAnsi="宋体" w:eastAsia="宋体"/>
          <w:b/>
          <w:sz w:val="24"/>
          <w:szCs w:val="24"/>
          <w:u w:val="none"/>
          <w:lang w:val="en-US" w:eastAsia="zh-CN"/>
        </w:rPr>
        <w:instrText xml:space="preserve">PAGEREF _Toc226126996 \h</w:instrText>
      </w:r>
      <w:r>
        <w:rPr>
          <w:rStyle w:val="994"/>
          <w:rFonts w:hint="eastAsia" w:ascii="宋体" w:hAnsi="宋体" w:eastAsia="宋体"/>
          <w:b/>
          <w:sz w:val="24"/>
          <w:szCs w:val="24"/>
          <w:u w:val="none"/>
          <w:lang w:val="en-US" w:eastAsia="zh-CN"/>
        </w:rPr>
        <w:instrText xml:space="preserve"> </w:instrText>
      </w:r>
      <w:r>
        <w:rPr>
          <w:rStyle w:val="994"/>
          <w:rFonts w:hint="eastAsia" w:ascii="宋体" w:hAnsi="宋体" w:eastAsia="宋体"/>
          <w:b/>
          <w:sz w:val="24"/>
          <w:szCs w:val="24"/>
          <w:u w:val="none"/>
          <w:lang w:val="en-US" w:eastAsia="zh-CN"/>
        </w:rPr>
        <w:fldChar w:fldCharType="separate"/>
      </w:r>
      <w:r>
        <w:rPr>
          <w:rStyle w:val="994"/>
          <w:rFonts w:hint="eastAsia" w:ascii="宋体" w:hAnsi="宋体" w:eastAsia="宋体"/>
          <w:b/>
          <w:sz w:val="24"/>
          <w:szCs w:val="24"/>
          <w:u w:val="none"/>
          <w:lang w:val="en-US" w:eastAsia="zh-CN"/>
        </w:rPr>
        <w:t xml:space="preserve">8</w:t>
      </w:r>
      <w:r>
        <w:rPr>
          <w:rStyle w:val="994"/>
          <w:rFonts w:hint="eastAsia" w:ascii="宋体" w:hAnsi="宋体" w:eastAsia="宋体"/>
          <w:b/>
          <w:sz w:val="24"/>
          <w:szCs w:val="24"/>
          <w:u w:val="none"/>
          <w:lang w:val="en-US" w:eastAsia="zh-CN"/>
        </w:rPr>
        <w:fldChar w:fldCharType="end"/>
      </w:r>
      <w:r>
        <w:rPr>
          <w:rStyle w:val="994"/>
          <w:rFonts w:hint="eastAsia" w:ascii="宋体" w:hAnsi="宋体" w:eastAsia="宋体"/>
          <w:b/>
          <w:sz w:val="24"/>
          <w:szCs w:val="24"/>
          <w:u w:val="none"/>
          <w:lang w:val="en-US" w:eastAsia="zh-CN"/>
        </w:rPr>
        <w:fldChar w:fldCharType="end"/>
      </w:r>
      <w:r>
        <w:rPr>
          <w:rStyle w:val="994"/>
          <w:rFonts w:hint="eastAsia" w:ascii="宋体" w:hAnsi="宋体" w:eastAsia="宋体"/>
          <w:b/>
          <w:sz w:val="24"/>
          <w:szCs w:val="24"/>
          <w:u w:val="none"/>
          <w:lang w:val="en-US" w:eastAsia="zh-CN"/>
        </w:rPr>
      </w:r>
      <w:r/>
    </w:p>
    <w:p>
      <w:pPr>
        <w:pStyle w:val="975"/>
        <w:ind w:firstLine="480"/>
        <w:jc w:val="both"/>
        <w:spacing w:line="420" w:lineRule="auto"/>
        <w:rPr>
          <w:rStyle w:val="994"/>
          <w:rFonts w:hint="eastAsia" w:ascii="宋体" w:hAnsi="宋体" w:eastAsia="宋体"/>
          <w:b/>
          <w:sz w:val="24"/>
          <w:szCs w:val="24"/>
          <w:u w:val="none"/>
          <w:lang w:val="en-US" w:eastAsia="zh-CN"/>
        </w:rPr>
      </w:pPr>
      <w:r>
        <w:rPr>
          <w:rStyle w:val="994"/>
          <w:rFonts w:hint="eastAsia" w:ascii="宋体" w:hAnsi="宋体" w:eastAsia="宋体"/>
          <w:b/>
          <w:sz w:val="24"/>
          <w:szCs w:val="24"/>
          <w:u w:val="none"/>
          <w:lang w:val="en-US" w:eastAsia="zh-CN"/>
        </w:rPr>
        <w:fldChar w:fldCharType="begin"/>
      </w:r>
      <w:r>
        <w:rPr>
          <w:rStyle w:val="994"/>
          <w:rFonts w:hint="eastAsia" w:ascii="宋体" w:hAnsi="宋体" w:eastAsia="宋体"/>
          <w:b/>
          <w:sz w:val="24"/>
          <w:szCs w:val="24"/>
          <w:u w:val="none"/>
          <w:lang w:val="en-US" w:eastAsia="zh-CN"/>
        </w:rPr>
        <w:instrText xml:space="preserve"> HYPERLINK \l "_Toc226126997" </w:instrText>
      </w:r>
      <w:r>
        <w:rPr>
          <w:rStyle w:val="994"/>
          <w:rFonts w:hint="eastAsia" w:ascii="宋体" w:hAnsi="宋体" w:eastAsia="宋体"/>
          <w:b/>
          <w:sz w:val="24"/>
          <w:szCs w:val="24"/>
          <w:u w:val="none"/>
          <w:lang w:val="en-US" w:eastAsia="zh-CN"/>
        </w:rPr>
        <w:fldChar w:fldCharType="separate"/>
      </w:r>
      <w:r>
        <w:rPr>
          <w:rStyle w:val="994"/>
          <w:rFonts w:hint="eastAsia" w:ascii="宋体" w:hAnsi="宋体" w:eastAsia="宋体"/>
          <w:b/>
          <w:sz w:val="24"/>
          <w:szCs w:val="24"/>
          <w:u w:val="none"/>
          <w:lang w:val="en-US" w:eastAsia="zh-CN"/>
        </w:rPr>
        <w:t xml:space="preserve">四、投标文件的递交</w:t>
        <w:tab/>
      </w:r>
      <w:r>
        <w:rPr>
          <w:rStyle w:val="994"/>
          <w:rFonts w:hint="eastAsia" w:ascii="宋体" w:hAnsi="宋体" w:eastAsia="宋体"/>
          <w:b/>
          <w:sz w:val="24"/>
          <w:szCs w:val="24"/>
          <w:u w:val="none"/>
          <w:lang w:val="en-US" w:eastAsia="zh-CN"/>
        </w:rPr>
        <w:fldChar w:fldCharType="begin"/>
      </w:r>
      <w:r>
        <w:rPr>
          <w:rStyle w:val="994"/>
          <w:rFonts w:hint="eastAsia" w:ascii="宋体" w:hAnsi="宋体" w:eastAsia="宋体"/>
          <w:b/>
          <w:sz w:val="24"/>
          <w:szCs w:val="24"/>
          <w:u w:val="none"/>
          <w:lang w:val="en-US" w:eastAsia="zh-CN"/>
        </w:rPr>
        <w:instrText xml:space="preserve"> </w:instrText>
      </w:r>
      <w:r>
        <w:rPr>
          <w:rStyle w:val="994"/>
          <w:rFonts w:ascii="宋体" w:hAnsi="宋体" w:eastAsia="宋体"/>
          <w:b/>
          <w:sz w:val="24"/>
          <w:szCs w:val="24"/>
          <w:u w:val="none"/>
          <w:lang w:val="en-US" w:eastAsia="zh-CN"/>
        </w:rPr>
        <w:instrText xml:space="preserve">PAGEREF _Toc226126997 \h</w:instrText>
      </w:r>
      <w:r>
        <w:rPr>
          <w:rStyle w:val="994"/>
          <w:rFonts w:hint="eastAsia" w:ascii="宋体" w:hAnsi="宋体" w:eastAsia="宋体"/>
          <w:b/>
          <w:sz w:val="24"/>
          <w:szCs w:val="24"/>
          <w:u w:val="none"/>
          <w:lang w:val="en-US" w:eastAsia="zh-CN"/>
        </w:rPr>
        <w:instrText xml:space="preserve"> </w:instrText>
      </w:r>
      <w:r>
        <w:rPr>
          <w:rStyle w:val="994"/>
          <w:rFonts w:hint="eastAsia" w:ascii="宋体" w:hAnsi="宋体" w:eastAsia="宋体"/>
          <w:b/>
          <w:sz w:val="24"/>
          <w:szCs w:val="24"/>
          <w:u w:val="none"/>
          <w:lang w:val="en-US" w:eastAsia="zh-CN"/>
        </w:rPr>
        <w:fldChar w:fldCharType="separate"/>
      </w:r>
      <w:r>
        <w:rPr>
          <w:rStyle w:val="994"/>
          <w:rFonts w:hint="eastAsia" w:ascii="宋体" w:hAnsi="宋体" w:eastAsia="宋体"/>
          <w:b/>
          <w:sz w:val="24"/>
          <w:szCs w:val="24"/>
          <w:u w:val="none"/>
          <w:lang w:val="en-US" w:eastAsia="zh-CN"/>
        </w:rPr>
        <w:t xml:space="preserve">9</w:t>
      </w:r>
      <w:r>
        <w:rPr>
          <w:rStyle w:val="994"/>
          <w:rFonts w:hint="eastAsia" w:ascii="宋体" w:hAnsi="宋体" w:eastAsia="宋体"/>
          <w:b/>
          <w:sz w:val="24"/>
          <w:szCs w:val="24"/>
          <w:u w:val="none"/>
          <w:lang w:val="en-US" w:eastAsia="zh-CN"/>
        </w:rPr>
        <w:fldChar w:fldCharType="end"/>
      </w:r>
      <w:r>
        <w:rPr>
          <w:rStyle w:val="994"/>
          <w:rFonts w:hint="eastAsia" w:ascii="宋体" w:hAnsi="宋体" w:eastAsia="宋体"/>
          <w:b/>
          <w:sz w:val="24"/>
          <w:szCs w:val="24"/>
          <w:u w:val="none"/>
          <w:lang w:val="en-US" w:eastAsia="zh-CN"/>
        </w:rPr>
        <w:fldChar w:fldCharType="end"/>
      </w:r>
      <w:r>
        <w:rPr>
          <w:rStyle w:val="994"/>
          <w:rFonts w:hint="eastAsia" w:ascii="宋体" w:hAnsi="宋体" w:eastAsia="宋体"/>
          <w:b/>
          <w:sz w:val="24"/>
          <w:szCs w:val="24"/>
          <w:u w:val="none"/>
          <w:lang w:val="en-US" w:eastAsia="zh-CN"/>
        </w:rPr>
      </w:r>
      <w:r/>
    </w:p>
    <w:p>
      <w:pPr>
        <w:pStyle w:val="975"/>
        <w:ind w:firstLine="480"/>
        <w:jc w:val="both"/>
        <w:spacing w:line="420" w:lineRule="auto"/>
        <w:rPr>
          <w:rStyle w:val="994"/>
          <w:rFonts w:hint="eastAsia" w:ascii="宋体" w:hAnsi="宋体" w:eastAsia="宋体"/>
          <w:b/>
          <w:sz w:val="24"/>
          <w:szCs w:val="24"/>
          <w:u w:val="none"/>
          <w:lang w:val="en-US" w:eastAsia="zh-CN"/>
        </w:rPr>
      </w:pPr>
      <w:r>
        <w:rPr>
          <w:rStyle w:val="994"/>
          <w:rFonts w:hint="eastAsia" w:ascii="宋体" w:hAnsi="宋体" w:eastAsia="宋体"/>
          <w:b/>
          <w:sz w:val="24"/>
          <w:szCs w:val="24"/>
          <w:u w:val="none"/>
          <w:lang w:val="en-US" w:eastAsia="zh-CN"/>
        </w:rPr>
        <w:fldChar w:fldCharType="begin"/>
      </w:r>
      <w:r>
        <w:rPr>
          <w:rStyle w:val="994"/>
          <w:rFonts w:hint="eastAsia" w:ascii="宋体" w:hAnsi="宋体" w:eastAsia="宋体"/>
          <w:b/>
          <w:sz w:val="24"/>
          <w:szCs w:val="24"/>
          <w:u w:val="none"/>
          <w:lang w:val="en-US" w:eastAsia="zh-CN"/>
        </w:rPr>
        <w:instrText xml:space="preserve"> HYPERLINK \l "_Toc226126998" </w:instrText>
      </w:r>
      <w:r>
        <w:rPr>
          <w:rStyle w:val="994"/>
          <w:rFonts w:hint="eastAsia" w:ascii="宋体" w:hAnsi="宋体" w:eastAsia="宋体"/>
          <w:b/>
          <w:sz w:val="24"/>
          <w:szCs w:val="24"/>
          <w:u w:val="none"/>
          <w:lang w:val="en-US" w:eastAsia="zh-CN"/>
        </w:rPr>
        <w:fldChar w:fldCharType="separate"/>
      </w:r>
      <w:r>
        <w:rPr>
          <w:rStyle w:val="994"/>
          <w:rFonts w:hint="eastAsia" w:ascii="宋体" w:hAnsi="宋体" w:eastAsia="宋体"/>
          <w:b/>
          <w:sz w:val="24"/>
          <w:szCs w:val="24"/>
          <w:u w:val="none"/>
          <w:lang w:val="en-US" w:eastAsia="zh-CN"/>
        </w:rPr>
        <w:t xml:space="preserve">五、开标与评标</w:t>
        <w:tab/>
      </w:r>
      <w:r>
        <w:rPr>
          <w:rStyle w:val="994"/>
          <w:rFonts w:hint="eastAsia" w:ascii="宋体" w:hAnsi="宋体" w:eastAsia="宋体"/>
          <w:b/>
          <w:sz w:val="24"/>
          <w:szCs w:val="24"/>
          <w:u w:val="none"/>
          <w:lang w:val="en-US" w:eastAsia="zh-CN"/>
        </w:rPr>
        <w:fldChar w:fldCharType="begin"/>
      </w:r>
      <w:r>
        <w:rPr>
          <w:rStyle w:val="994"/>
          <w:rFonts w:hint="eastAsia" w:ascii="宋体" w:hAnsi="宋体" w:eastAsia="宋体"/>
          <w:b/>
          <w:sz w:val="24"/>
          <w:szCs w:val="24"/>
          <w:u w:val="none"/>
          <w:lang w:val="en-US" w:eastAsia="zh-CN"/>
        </w:rPr>
        <w:instrText xml:space="preserve"> </w:instrText>
      </w:r>
      <w:r>
        <w:rPr>
          <w:rStyle w:val="994"/>
          <w:rFonts w:ascii="宋体" w:hAnsi="宋体" w:eastAsia="宋体"/>
          <w:b/>
          <w:sz w:val="24"/>
          <w:szCs w:val="24"/>
          <w:u w:val="none"/>
          <w:lang w:val="en-US" w:eastAsia="zh-CN"/>
        </w:rPr>
        <w:instrText xml:space="preserve">PAGEREF _Toc226126998 \h</w:instrText>
      </w:r>
      <w:r>
        <w:rPr>
          <w:rStyle w:val="994"/>
          <w:rFonts w:hint="eastAsia" w:ascii="宋体" w:hAnsi="宋体" w:eastAsia="宋体"/>
          <w:b/>
          <w:sz w:val="24"/>
          <w:szCs w:val="24"/>
          <w:u w:val="none"/>
          <w:lang w:val="en-US" w:eastAsia="zh-CN"/>
        </w:rPr>
        <w:instrText xml:space="preserve"> </w:instrText>
      </w:r>
      <w:r>
        <w:rPr>
          <w:rStyle w:val="994"/>
          <w:rFonts w:hint="eastAsia" w:ascii="宋体" w:hAnsi="宋体" w:eastAsia="宋体"/>
          <w:b/>
          <w:sz w:val="24"/>
          <w:szCs w:val="24"/>
          <w:u w:val="none"/>
          <w:lang w:val="en-US" w:eastAsia="zh-CN"/>
        </w:rPr>
        <w:fldChar w:fldCharType="separate"/>
      </w:r>
      <w:r>
        <w:rPr>
          <w:rStyle w:val="994"/>
          <w:rFonts w:hint="eastAsia" w:ascii="宋体" w:hAnsi="宋体" w:eastAsia="宋体"/>
          <w:b/>
          <w:sz w:val="24"/>
          <w:szCs w:val="24"/>
          <w:u w:val="none"/>
          <w:lang w:val="en-US" w:eastAsia="zh-CN"/>
        </w:rPr>
        <w:t xml:space="preserve">9</w:t>
      </w:r>
      <w:r>
        <w:rPr>
          <w:rStyle w:val="994"/>
          <w:rFonts w:hint="eastAsia" w:ascii="宋体" w:hAnsi="宋体" w:eastAsia="宋体"/>
          <w:b/>
          <w:sz w:val="24"/>
          <w:szCs w:val="24"/>
          <w:u w:val="none"/>
          <w:lang w:val="en-US" w:eastAsia="zh-CN"/>
        </w:rPr>
        <w:fldChar w:fldCharType="end"/>
      </w:r>
      <w:r>
        <w:rPr>
          <w:rStyle w:val="994"/>
          <w:rFonts w:hint="eastAsia" w:ascii="宋体" w:hAnsi="宋体" w:eastAsia="宋体"/>
          <w:b/>
          <w:sz w:val="24"/>
          <w:szCs w:val="24"/>
          <w:u w:val="none"/>
          <w:lang w:val="en-US" w:eastAsia="zh-CN"/>
        </w:rPr>
        <w:fldChar w:fldCharType="end"/>
      </w:r>
      <w:r>
        <w:rPr>
          <w:rStyle w:val="994"/>
          <w:rFonts w:hint="eastAsia" w:ascii="宋体" w:hAnsi="宋体" w:eastAsia="宋体"/>
          <w:b/>
          <w:sz w:val="24"/>
          <w:szCs w:val="24"/>
          <w:u w:val="none"/>
          <w:lang w:val="en-US" w:eastAsia="zh-CN"/>
        </w:rPr>
      </w:r>
      <w:r/>
    </w:p>
    <w:p>
      <w:pPr>
        <w:pStyle w:val="975"/>
        <w:ind w:firstLine="480"/>
        <w:jc w:val="both"/>
        <w:spacing w:line="420" w:lineRule="auto"/>
        <w:rPr>
          <w:rStyle w:val="994"/>
          <w:rFonts w:hint="eastAsia" w:ascii="宋体" w:hAnsi="宋体" w:eastAsia="宋体"/>
          <w:b/>
          <w:sz w:val="24"/>
          <w:szCs w:val="24"/>
          <w:u w:val="none"/>
          <w:lang w:val="en-US" w:eastAsia="zh-CN"/>
        </w:rPr>
      </w:pPr>
      <w:r>
        <w:rPr>
          <w:rStyle w:val="994"/>
          <w:rFonts w:hint="eastAsia" w:ascii="宋体" w:hAnsi="宋体" w:eastAsia="宋体"/>
          <w:b/>
          <w:sz w:val="24"/>
          <w:szCs w:val="24"/>
          <w:u w:val="none"/>
          <w:lang w:val="en-US" w:eastAsia="zh-CN"/>
        </w:rPr>
        <w:fldChar w:fldCharType="begin"/>
      </w:r>
      <w:r>
        <w:rPr>
          <w:rStyle w:val="994"/>
          <w:rFonts w:hint="eastAsia" w:ascii="宋体" w:hAnsi="宋体" w:eastAsia="宋体"/>
          <w:b/>
          <w:sz w:val="24"/>
          <w:szCs w:val="24"/>
          <w:u w:val="none"/>
          <w:lang w:val="en-US" w:eastAsia="zh-CN"/>
        </w:rPr>
        <w:instrText xml:space="preserve"> HYPERLINK \l "_Toc226126999" </w:instrText>
      </w:r>
      <w:r>
        <w:rPr>
          <w:rStyle w:val="994"/>
          <w:rFonts w:hint="eastAsia" w:ascii="宋体" w:hAnsi="宋体" w:eastAsia="宋体"/>
          <w:b/>
          <w:sz w:val="24"/>
          <w:szCs w:val="24"/>
          <w:u w:val="none"/>
          <w:lang w:val="en-US" w:eastAsia="zh-CN"/>
        </w:rPr>
        <w:fldChar w:fldCharType="separate"/>
      </w:r>
      <w:r>
        <w:rPr>
          <w:rStyle w:val="994"/>
          <w:rFonts w:hint="eastAsia" w:ascii="宋体" w:hAnsi="宋体" w:eastAsia="宋体"/>
          <w:b/>
          <w:sz w:val="24"/>
          <w:szCs w:val="24"/>
          <w:u w:val="none"/>
          <w:lang w:val="en-US" w:eastAsia="zh-CN"/>
        </w:rPr>
        <w:t xml:space="preserve">六、定标</w:t>
        <w:tab/>
      </w:r>
      <w:r>
        <w:rPr>
          <w:rStyle w:val="994"/>
          <w:rFonts w:hint="eastAsia" w:ascii="宋体" w:hAnsi="宋体" w:eastAsia="宋体"/>
          <w:b/>
          <w:sz w:val="24"/>
          <w:szCs w:val="24"/>
          <w:u w:val="none"/>
          <w:lang w:val="en-US" w:eastAsia="zh-CN"/>
        </w:rPr>
        <w:fldChar w:fldCharType="begin"/>
      </w:r>
      <w:r>
        <w:rPr>
          <w:rStyle w:val="994"/>
          <w:rFonts w:hint="eastAsia" w:ascii="宋体" w:hAnsi="宋体" w:eastAsia="宋体"/>
          <w:b/>
          <w:sz w:val="24"/>
          <w:szCs w:val="24"/>
          <w:u w:val="none"/>
          <w:lang w:val="en-US" w:eastAsia="zh-CN"/>
        </w:rPr>
        <w:instrText xml:space="preserve"> </w:instrText>
      </w:r>
      <w:r>
        <w:rPr>
          <w:rStyle w:val="994"/>
          <w:rFonts w:ascii="宋体" w:hAnsi="宋体" w:eastAsia="宋体"/>
          <w:b/>
          <w:sz w:val="24"/>
          <w:szCs w:val="24"/>
          <w:u w:val="none"/>
          <w:lang w:val="en-US" w:eastAsia="zh-CN"/>
        </w:rPr>
        <w:instrText xml:space="preserve">PAGEREF _Toc226126999 \h</w:instrText>
      </w:r>
      <w:r>
        <w:rPr>
          <w:rStyle w:val="994"/>
          <w:rFonts w:hint="eastAsia" w:ascii="宋体" w:hAnsi="宋体" w:eastAsia="宋体"/>
          <w:b/>
          <w:sz w:val="24"/>
          <w:szCs w:val="24"/>
          <w:u w:val="none"/>
          <w:lang w:val="en-US" w:eastAsia="zh-CN"/>
        </w:rPr>
        <w:instrText xml:space="preserve"> </w:instrText>
      </w:r>
      <w:r>
        <w:rPr>
          <w:rStyle w:val="994"/>
          <w:rFonts w:hint="eastAsia" w:ascii="宋体" w:hAnsi="宋体" w:eastAsia="宋体"/>
          <w:b/>
          <w:sz w:val="24"/>
          <w:szCs w:val="24"/>
          <w:u w:val="none"/>
          <w:lang w:val="en-US" w:eastAsia="zh-CN"/>
        </w:rPr>
        <w:fldChar w:fldCharType="separate"/>
      </w:r>
      <w:r>
        <w:rPr>
          <w:rStyle w:val="994"/>
          <w:rFonts w:hint="eastAsia" w:ascii="宋体" w:hAnsi="宋体" w:eastAsia="宋体"/>
          <w:b/>
          <w:sz w:val="24"/>
          <w:szCs w:val="24"/>
          <w:u w:val="none"/>
          <w:lang w:val="en-US" w:eastAsia="zh-CN"/>
        </w:rPr>
        <w:t xml:space="preserve">13</w:t>
      </w:r>
      <w:r>
        <w:rPr>
          <w:rStyle w:val="994"/>
          <w:rFonts w:hint="eastAsia" w:ascii="宋体" w:hAnsi="宋体" w:eastAsia="宋体"/>
          <w:b/>
          <w:sz w:val="24"/>
          <w:szCs w:val="24"/>
          <w:u w:val="none"/>
          <w:lang w:val="en-US" w:eastAsia="zh-CN"/>
        </w:rPr>
        <w:fldChar w:fldCharType="end"/>
      </w:r>
      <w:r>
        <w:rPr>
          <w:rStyle w:val="994"/>
          <w:rFonts w:hint="eastAsia" w:ascii="宋体" w:hAnsi="宋体" w:eastAsia="宋体"/>
          <w:b/>
          <w:sz w:val="24"/>
          <w:szCs w:val="24"/>
          <w:u w:val="none"/>
          <w:lang w:val="en-US" w:eastAsia="zh-CN"/>
        </w:rPr>
        <w:fldChar w:fldCharType="end"/>
      </w:r>
      <w:r>
        <w:rPr>
          <w:rStyle w:val="994"/>
          <w:rFonts w:hint="eastAsia" w:ascii="宋体" w:hAnsi="宋体" w:eastAsia="宋体"/>
          <w:b/>
          <w:sz w:val="24"/>
          <w:szCs w:val="24"/>
          <w:u w:val="none"/>
          <w:lang w:val="en-US" w:eastAsia="zh-CN"/>
        </w:rPr>
      </w:r>
      <w:r/>
    </w:p>
    <w:p>
      <w:pPr>
        <w:pStyle w:val="975"/>
        <w:ind w:firstLine="480"/>
        <w:jc w:val="both"/>
        <w:spacing w:line="420" w:lineRule="auto"/>
        <w:rPr>
          <w:rStyle w:val="994"/>
          <w:rFonts w:hint="eastAsia" w:ascii="宋体" w:hAnsi="宋体" w:eastAsia="宋体"/>
          <w:b/>
          <w:sz w:val="24"/>
          <w:szCs w:val="24"/>
          <w:u w:val="none"/>
          <w:lang w:val="en-US" w:eastAsia="zh-CN"/>
        </w:rPr>
      </w:pPr>
      <w:r>
        <w:rPr>
          <w:rStyle w:val="994"/>
          <w:rFonts w:hint="eastAsia" w:ascii="宋体" w:hAnsi="宋体" w:eastAsia="宋体"/>
          <w:b/>
          <w:sz w:val="24"/>
          <w:szCs w:val="24"/>
          <w:u w:val="none"/>
          <w:lang w:val="en-US" w:eastAsia="zh-CN"/>
        </w:rPr>
        <w:fldChar w:fldCharType="begin"/>
      </w:r>
      <w:r>
        <w:rPr>
          <w:rStyle w:val="994"/>
          <w:rFonts w:hint="eastAsia" w:ascii="宋体" w:hAnsi="宋体" w:eastAsia="宋体"/>
          <w:b/>
          <w:sz w:val="24"/>
          <w:szCs w:val="24"/>
          <w:u w:val="none"/>
          <w:lang w:val="en-US" w:eastAsia="zh-CN"/>
        </w:rPr>
        <w:instrText xml:space="preserve"> HYPERLINK \l "_Toc22612700</w:instrText>
      </w:r>
      <w:r>
        <w:rPr>
          <w:rStyle w:val="994"/>
          <w:rFonts w:hint="eastAsia" w:ascii="宋体" w:hAnsi="宋体" w:eastAsia="宋体"/>
          <w:b/>
          <w:sz w:val="24"/>
          <w:szCs w:val="24"/>
          <w:u w:val="none"/>
          <w:lang w:val="en-US" w:eastAsia="zh-CN"/>
        </w:rPr>
        <w:instrText xml:space="preserve">0" </w:instrText>
      </w:r>
      <w:r>
        <w:rPr>
          <w:rStyle w:val="994"/>
          <w:rFonts w:hint="eastAsia" w:ascii="宋体" w:hAnsi="宋体" w:eastAsia="宋体"/>
          <w:b/>
          <w:sz w:val="24"/>
          <w:szCs w:val="24"/>
          <w:u w:val="none"/>
          <w:lang w:val="en-US" w:eastAsia="zh-CN"/>
        </w:rPr>
        <w:fldChar w:fldCharType="separate"/>
      </w:r>
      <w:r>
        <w:rPr>
          <w:rStyle w:val="994"/>
          <w:rFonts w:hint="eastAsia" w:ascii="宋体" w:hAnsi="宋体" w:eastAsia="宋体"/>
          <w:b/>
          <w:sz w:val="24"/>
          <w:szCs w:val="24"/>
          <w:u w:val="none"/>
          <w:lang w:val="en-US" w:eastAsia="zh-CN"/>
        </w:rPr>
        <w:t xml:space="preserve">七、授予合同</w:t>
        <w:tab/>
      </w:r>
      <w:r>
        <w:rPr>
          <w:rStyle w:val="994"/>
          <w:rFonts w:hint="eastAsia" w:ascii="宋体" w:hAnsi="宋体" w:eastAsia="宋体"/>
          <w:b/>
          <w:sz w:val="24"/>
          <w:szCs w:val="24"/>
          <w:u w:val="none"/>
          <w:lang w:val="en-US" w:eastAsia="zh-CN"/>
        </w:rPr>
        <w:fldChar w:fldCharType="begin"/>
      </w:r>
      <w:r>
        <w:rPr>
          <w:rStyle w:val="994"/>
          <w:rFonts w:hint="eastAsia" w:ascii="宋体" w:hAnsi="宋体" w:eastAsia="宋体"/>
          <w:b/>
          <w:sz w:val="24"/>
          <w:szCs w:val="24"/>
          <w:u w:val="none"/>
          <w:lang w:val="en-US" w:eastAsia="zh-CN"/>
        </w:rPr>
        <w:instrText xml:space="preserve"> </w:instrText>
      </w:r>
      <w:r>
        <w:rPr>
          <w:rStyle w:val="994"/>
          <w:rFonts w:ascii="宋体" w:hAnsi="宋体" w:eastAsia="宋体"/>
          <w:b/>
          <w:sz w:val="24"/>
          <w:szCs w:val="24"/>
          <w:u w:val="none"/>
          <w:lang w:val="en-US" w:eastAsia="zh-CN"/>
        </w:rPr>
        <w:instrText xml:space="preserve">PAGEREF _Toc226127000 \h</w:instrText>
      </w:r>
      <w:r>
        <w:rPr>
          <w:rStyle w:val="994"/>
          <w:rFonts w:hint="eastAsia" w:ascii="宋体" w:hAnsi="宋体" w:eastAsia="宋体"/>
          <w:b/>
          <w:sz w:val="24"/>
          <w:szCs w:val="24"/>
          <w:u w:val="none"/>
          <w:lang w:val="en-US" w:eastAsia="zh-CN"/>
        </w:rPr>
        <w:instrText xml:space="preserve"> </w:instrText>
      </w:r>
      <w:r>
        <w:rPr>
          <w:rStyle w:val="994"/>
          <w:rFonts w:hint="eastAsia" w:ascii="宋体" w:hAnsi="宋体" w:eastAsia="宋体"/>
          <w:b/>
          <w:sz w:val="24"/>
          <w:szCs w:val="24"/>
          <w:u w:val="none"/>
          <w:lang w:val="en-US" w:eastAsia="zh-CN"/>
        </w:rPr>
        <w:fldChar w:fldCharType="separate"/>
      </w:r>
      <w:r>
        <w:rPr>
          <w:rStyle w:val="994"/>
          <w:rFonts w:hint="eastAsia" w:ascii="宋体" w:hAnsi="宋体" w:eastAsia="宋体"/>
          <w:b/>
          <w:sz w:val="24"/>
          <w:szCs w:val="24"/>
          <w:u w:val="none"/>
          <w:lang w:val="en-US" w:eastAsia="zh-CN"/>
        </w:rPr>
        <w:t xml:space="preserve">15</w:t>
      </w:r>
      <w:r>
        <w:rPr>
          <w:rStyle w:val="994"/>
          <w:rFonts w:hint="eastAsia" w:ascii="宋体" w:hAnsi="宋体" w:eastAsia="宋体"/>
          <w:b/>
          <w:sz w:val="24"/>
          <w:szCs w:val="24"/>
          <w:u w:val="none"/>
          <w:lang w:val="en-US" w:eastAsia="zh-CN"/>
        </w:rPr>
        <w:fldChar w:fldCharType="end"/>
      </w:r>
      <w:r>
        <w:rPr>
          <w:rStyle w:val="994"/>
          <w:rFonts w:hint="eastAsia" w:ascii="宋体" w:hAnsi="宋体" w:eastAsia="宋体"/>
          <w:b/>
          <w:sz w:val="24"/>
          <w:szCs w:val="24"/>
          <w:u w:val="none"/>
          <w:lang w:val="en-US" w:eastAsia="zh-CN"/>
        </w:rPr>
        <w:fldChar w:fldCharType="end"/>
      </w:r>
      <w:r>
        <w:rPr>
          <w:rStyle w:val="994"/>
          <w:rFonts w:hint="eastAsia" w:ascii="宋体" w:hAnsi="宋体" w:eastAsia="宋体"/>
          <w:b/>
          <w:sz w:val="24"/>
          <w:szCs w:val="24"/>
          <w:u w:val="none"/>
          <w:lang w:val="en-US" w:eastAsia="zh-CN"/>
        </w:rPr>
      </w:r>
      <w:r/>
    </w:p>
    <w:p>
      <w:pPr>
        <w:pStyle w:val="968"/>
        <w:jc w:val="both"/>
        <w:spacing w:before="0" w:after="0" w:line="420" w:lineRule="auto"/>
        <w:rPr>
          <w:rStyle w:val="994"/>
          <w:rFonts w:hint="eastAsia" w:ascii="宋体" w:hAnsi="宋体" w:eastAsia="宋体"/>
          <w:sz w:val="24"/>
          <w:szCs w:val="24"/>
          <w:u w:val="none"/>
          <w:lang w:val="en-US" w:eastAsia="zh-CN"/>
        </w:rPr>
      </w:pPr>
      <w:r>
        <w:rPr>
          <w:rStyle w:val="994"/>
          <w:rFonts w:hint="eastAsia" w:ascii="宋体" w:hAnsi="宋体" w:eastAsia="宋体"/>
          <w:sz w:val="24"/>
          <w:szCs w:val="24"/>
          <w:u w:val="none"/>
          <w:lang w:val="en-US" w:eastAsia="zh-CN"/>
        </w:rPr>
        <w:fldChar w:fldCharType="begin"/>
      </w:r>
      <w:r>
        <w:rPr>
          <w:rStyle w:val="994"/>
          <w:rFonts w:hint="eastAsia" w:ascii="宋体" w:hAnsi="宋体" w:eastAsia="宋体"/>
          <w:sz w:val="24"/>
          <w:szCs w:val="24"/>
          <w:u w:val="none"/>
          <w:lang w:val="en-US" w:eastAsia="zh-CN"/>
        </w:rPr>
        <w:instrText xml:space="preserve"> HYPERLINK \l "_Toc226127001" </w:instrText>
      </w:r>
      <w:r>
        <w:rPr>
          <w:rStyle w:val="994"/>
          <w:rFonts w:hint="eastAsia" w:ascii="宋体" w:hAnsi="宋体" w:eastAsia="宋体"/>
          <w:sz w:val="24"/>
          <w:szCs w:val="24"/>
          <w:u w:val="none"/>
          <w:lang w:val="en-US" w:eastAsia="zh-CN"/>
        </w:rPr>
        <w:fldChar w:fldCharType="separate"/>
      </w:r>
      <w:r>
        <w:rPr>
          <w:rStyle w:val="994"/>
          <w:rFonts w:hint="eastAsia" w:ascii="宋体" w:hAnsi="宋体" w:eastAsia="宋体"/>
          <w:sz w:val="24"/>
          <w:szCs w:val="24"/>
          <w:u w:val="none"/>
          <w:lang w:val="en-US" w:eastAsia="zh-CN"/>
        </w:rPr>
        <w:t xml:space="preserve">第三章 项目需求</w:t>
        <w:tab/>
      </w:r>
      <w:r>
        <w:rPr>
          <w:rStyle w:val="994"/>
          <w:rFonts w:hint="eastAsia" w:ascii="宋体" w:hAnsi="宋体" w:eastAsia="宋体"/>
          <w:sz w:val="24"/>
          <w:szCs w:val="24"/>
          <w:u w:val="none"/>
          <w:lang w:val="en-US" w:eastAsia="zh-CN"/>
        </w:rPr>
        <w:fldChar w:fldCharType="begin"/>
      </w:r>
      <w:r>
        <w:rPr>
          <w:rStyle w:val="994"/>
          <w:rFonts w:hint="eastAsia" w:ascii="宋体" w:hAnsi="宋体" w:eastAsia="宋体"/>
          <w:sz w:val="24"/>
          <w:szCs w:val="24"/>
          <w:u w:val="none"/>
          <w:lang w:val="en-US" w:eastAsia="zh-CN"/>
        </w:rPr>
        <w:instrText xml:space="preserve"> </w:instrText>
      </w:r>
      <w:r>
        <w:rPr>
          <w:rStyle w:val="994"/>
          <w:rFonts w:ascii="宋体" w:hAnsi="宋体" w:eastAsia="宋体"/>
          <w:sz w:val="24"/>
          <w:szCs w:val="24"/>
          <w:u w:val="none"/>
          <w:lang w:val="en-US" w:eastAsia="zh-CN"/>
        </w:rPr>
        <w:instrText xml:space="preserve">PAGEREF _Toc226127001 \h</w:instrText>
      </w:r>
      <w:r>
        <w:rPr>
          <w:rStyle w:val="994"/>
          <w:rFonts w:hint="eastAsia" w:ascii="宋体" w:hAnsi="宋体" w:eastAsia="宋体"/>
          <w:sz w:val="24"/>
          <w:szCs w:val="24"/>
          <w:u w:val="none"/>
          <w:lang w:val="en-US" w:eastAsia="zh-CN"/>
        </w:rPr>
        <w:instrText xml:space="preserve"> </w:instrText>
      </w:r>
      <w:r>
        <w:rPr>
          <w:rStyle w:val="994"/>
          <w:rFonts w:hint="eastAsia" w:ascii="宋体" w:hAnsi="宋体" w:eastAsia="宋体"/>
          <w:sz w:val="24"/>
          <w:szCs w:val="24"/>
          <w:u w:val="none"/>
          <w:lang w:val="en-US" w:eastAsia="zh-CN"/>
        </w:rPr>
        <w:fldChar w:fldCharType="separate"/>
      </w:r>
      <w:r>
        <w:rPr>
          <w:rStyle w:val="994"/>
          <w:rFonts w:hint="eastAsia" w:ascii="宋体" w:hAnsi="宋体" w:eastAsia="宋体"/>
          <w:sz w:val="24"/>
          <w:szCs w:val="24"/>
          <w:u w:val="none"/>
          <w:lang w:val="en-US" w:eastAsia="zh-CN"/>
        </w:rPr>
        <w:t xml:space="preserve">16</w:t>
      </w:r>
      <w:r>
        <w:rPr>
          <w:rStyle w:val="994"/>
          <w:rFonts w:hint="eastAsia" w:ascii="宋体" w:hAnsi="宋体" w:eastAsia="宋体"/>
          <w:sz w:val="24"/>
          <w:szCs w:val="24"/>
          <w:u w:val="none"/>
          <w:lang w:val="en-US" w:eastAsia="zh-CN"/>
        </w:rPr>
        <w:fldChar w:fldCharType="end"/>
      </w:r>
      <w:r>
        <w:rPr>
          <w:rStyle w:val="994"/>
          <w:rFonts w:hint="eastAsia" w:ascii="宋体" w:hAnsi="宋体" w:eastAsia="宋体"/>
          <w:sz w:val="24"/>
          <w:szCs w:val="24"/>
          <w:u w:val="none"/>
          <w:lang w:val="en-US" w:eastAsia="zh-CN"/>
        </w:rPr>
        <w:fldChar w:fldCharType="end"/>
      </w:r>
      <w:r>
        <w:rPr>
          <w:rStyle w:val="994"/>
          <w:rFonts w:hint="eastAsia" w:ascii="宋体" w:hAnsi="宋体" w:eastAsia="宋体"/>
          <w:sz w:val="24"/>
          <w:szCs w:val="24"/>
          <w:u w:val="none"/>
          <w:lang w:val="en-US" w:eastAsia="zh-CN"/>
        </w:rPr>
      </w:r>
      <w:r/>
    </w:p>
    <w:p>
      <w:pPr>
        <w:pStyle w:val="968"/>
        <w:jc w:val="both"/>
        <w:spacing w:before="0" w:after="0" w:line="420" w:lineRule="auto"/>
        <w:rPr>
          <w:rStyle w:val="994"/>
          <w:rFonts w:hint="eastAsia" w:ascii="宋体" w:hAnsi="宋体" w:eastAsia="宋体"/>
          <w:sz w:val="24"/>
          <w:szCs w:val="24"/>
          <w:u w:val="none"/>
          <w:lang w:val="en-US" w:eastAsia="zh-CN"/>
        </w:rPr>
      </w:pPr>
      <w:r>
        <w:rPr>
          <w:rStyle w:val="994"/>
          <w:rFonts w:hint="eastAsia" w:ascii="宋体" w:hAnsi="宋体" w:eastAsia="宋体"/>
          <w:sz w:val="24"/>
          <w:szCs w:val="24"/>
          <w:u w:val="none"/>
          <w:lang w:val="en-US" w:eastAsia="zh-CN"/>
        </w:rPr>
        <w:fldChar w:fldCharType="begin"/>
      </w:r>
      <w:r>
        <w:rPr>
          <w:rStyle w:val="994"/>
          <w:rFonts w:hint="eastAsia" w:ascii="宋体" w:hAnsi="宋体" w:eastAsia="宋体"/>
          <w:sz w:val="24"/>
          <w:szCs w:val="24"/>
          <w:u w:val="none"/>
          <w:lang w:val="en-US" w:eastAsia="zh-CN"/>
        </w:rPr>
        <w:instrText xml:space="preserve"> HYPERLINK \l "_Toc226127002" </w:instrText>
      </w:r>
      <w:r>
        <w:rPr>
          <w:rStyle w:val="994"/>
          <w:rFonts w:hint="eastAsia" w:ascii="宋体" w:hAnsi="宋体" w:eastAsia="宋体"/>
          <w:sz w:val="24"/>
          <w:szCs w:val="24"/>
          <w:u w:val="none"/>
          <w:lang w:val="en-US" w:eastAsia="zh-CN"/>
        </w:rPr>
        <w:fldChar w:fldCharType="separate"/>
      </w:r>
      <w:r>
        <w:rPr>
          <w:rStyle w:val="994"/>
          <w:rFonts w:hint="eastAsia" w:ascii="宋体" w:hAnsi="宋体" w:eastAsia="宋体"/>
          <w:sz w:val="24"/>
          <w:szCs w:val="24"/>
          <w:u w:val="none"/>
          <w:lang w:val="en-US" w:eastAsia="zh-CN"/>
        </w:rPr>
        <w:t xml:space="preserve">第四章 评标方法与评标标准</w:t>
        <w:tab/>
      </w:r>
      <w:r>
        <w:rPr>
          <w:rStyle w:val="994"/>
          <w:rFonts w:hint="eastAsia" w:ascii="宋体" w:hAnsi="宋体" w:eastAsia="宋体"/>
          <w:sz w:val="24"/>
          <w:szCs w:val="24"/>
          <w:u w:val="none"/>
          <w:lang w:val="en-US" w:eastAsia="zh-CN"/>
        </w:rPr>
        <w:fldChar w:fldCharType="begin"/>
      </w:r>
      <w:r>
        <w:rPr>
          <w:rStyle w:val="994"/>
          <w:rFonts w:hint="eastAsia" w:ascii="宋体" w:hAnsi="宋体" w:eastAsia="宋体"/>
          <w:sz w:val="24"/>
          <w:szCs w:val="24"/>
          <w:u w:val="none"/>
          <w:lang w:val="en-US" w:eastAsia="zh-CN"/>
        </w:rPr>
        <w:instrText xml:space="preserve"> </w:instrText>
      </w:r>
      <w:r>
        <w:rPr>
          <w:rStyle w:val="994"/>
          <w:rFonts w:ascii="宋体" w:hAnsi="宋体" w:eastAsia="宋体"/>
          <w:sz w:val="24"/>
          <w:szCs w:val="24"/>
          <w:u w:val="none"/>
          <w:lang w:val="en-US" w:eastAsia="zh-CN"/>
        </w:rPr>
        <w:instrText xml:space="preserve">PAGEREF _Toc226127002 \h</w:instrText>
      </w:r>
      <w:r>
        <w:rPr>
          <w:rStyle w:val="994"/>
          <w:rFonts w:hint="eastAsia" w:ascii="宋体" w:hAnsi="宋体" w:eastAsia="宋体"/>
          <w:sz w:val="24"/>
          <w:szCs w:val="24"/>
          <w:u w:val="none"/>
          <w:lang w:val="en-US" w:eastAsia="zh-CN"/>
        </w:rPr>
        <w:instrText xml:space="preserve"> </w:instrText>
      </w:r>
      <w:r>
        <w:rPr>
          <w:rStyle w:val="994"/>
          <w:rFonts w:hint="eastAsia" w:ascii="宋体" w:hAnsi="宋体" w:eastAsia="宋体"/>
          <w:sz w:val="24"/>
          <w:szCs w:val="24"/>
          <w:u w:val="none"/>
          <w:lang w:val="en-US" w:eastAsia="zh-CN"/>
        </w:rPr>
        <w:fldChar w:fldCharType="separate"/>
      </w:r>
      <w:r>
        <w:rPr>
          <w:rStyle w:val="994"/>
          <w:rFonts w:hint="eastAsia" w:ascii="宋体" w:hAnsi="宋体" w:eastAsia="宋体"/>
          <w:sz w:val="24"/>
          <w:szCs w:val="24"/>
          <w:u w:val="none"/>
          <w:lang w:val="en-US" w:eastAsia="zh-CN"/>
        </w:rPr>
        <w:t xml:space="preserve">28</w:t>
      </w:r>
      <w:r>
        <w:rPr>
          <w:rStyle w:val="994"/>
          <w:rFonts w:hint="eastAsia" w:ascii="宋体" w:hAnsi="宋体" w:eastAsia="宋体"/>
          <w:sz w:val="24"/>
          <w:szCs w:val="24"/>
          <w:u w:val="none"/>
          <w:lang w:val="en-US" w:eastAsia="zh-CN"/>
        </w:rPr>
        <w:fldChar w:fldCharType="end"/>
      </w:r>
      <w:r>
        <w:rPr>
          <w:rStyle w:val="994"/>
          <w:rFonts w:hint="eastAsia" w:ascii="宋体" w:hAnsi="宋体" w:eastAsia="宋体"/>
          <w:sz w:val="24"/>
          <w:szCs w:val="24"/>
          <w:u w:val="none"/>
          <w:lang w:val="en-US" w:eastAsia="zh-CN"/>
        </w:rPr>
        <w:fldChar w:fldCharType="end"/>
      </w:r>
      <w:r>
        <w:rPr>
          <w:rStyle w:val="994"/>
          <w:rFonts w:hint="eastAsia" w:ascii="宋体" w:hAnsi="宋体" w:eastAsia="宋体"/>
          <w:sz w:val="24"/>
          <w:szCs w:val="24"/>
          <w:u w:val="none"/>
          <w:lang w:val="en-US" w:eastAsia="zh-CN"/>
        </w:rPr>
      </w:r>
      <w:r/>
    </w:p>
    <w:p>
      <w:pPr>
        <w:pStyle w:val="968"/>
        <w:jc w:val="both"/>
        <w:spacing w:before="0" w:after="0" w:line="420" w:lineRule="auto"/>
        <w:rPr>
          <w:rStyle w:val="994"/>
          <w:rFonts w:hint="eastAsia" w:ascii="宋体" w:hAnsi="宋体" w:eastAsia="宋体"/>
          <w:sz w:val="24"/>
          <w:szCs w:val="24"/>
          <w:u w:val="none"/>
          <w:lang w:val="en-US" w:eastAsia="zh-CN"/>
        </w:rPr>
      </w:pPr>
      <w:r>
        <w:rPr>
          <w:rStyle w:val="994"/>
          <w:rFonts w:hint="eastAsia" w:ascii="宋体" w:hAnsi="宋体" w:eastAsia="宋体"/>
          <w:sz w:val="24"/>
          <w:szCs w:val="24"/>
          <w:u w:val="none"/>
          <w:lang w:val="en-US" w:eastAsia="zh-CN"/>
        </w:rPr>
        <w:fldChar w:fldCharType="begin"/>
      </w:r>
      <w:r>
        <w:rPr>
          <w:rStyle w:val="994"/>
          <w:rFonts w:hint="eastAsia" w:ascii="宋体" w:hAnsi="宋体" w:eastAsia="宋体"/>
          <w:sz w:val="24"/>
          <w:szCs w:val="24"/>
          <w:u w:val="none"/>
          <w:lang w:val="en-US" w:eastAsia="zh-CN"/>
        </w:rPr>
        <w:instrText xml:space="preserve"> HYPERLINK \l "_Toc226127006" </w:instrText>
      </w:r>
      <w:r>
        <w:rPr>
          <w:rStyle w:val="994"/>
          <w:rFonts w:hint="eastAsia" w:ascii="宋体" w:hAnsi="宋体" w:eastAsia="宋体"/>
          <w:sz w:val="24"/>
          <w:szCs w:val="24"/>
          <w:u w:val="none"/>
          <w:lang w:val="en-US" w:eastAsia="zh-CN"/>
        </w:rPr>
        <w:fldChar w:fldCharType="separate"/>
      </w:r>
      <w:r>
        <w:rPr>
          <w:rStyle w:val="994"/>
          <w:rFonts w:hint="eastAsia" w:ascii="宋体" w:hAnsi="宋体" w:eastAsia="宋体"/>
          <w:sz w:val="24"/>
          <w:szCs w:val="24"/>
          <w:u w:val="none"/>
          <w:lang w:val="en-US" w:eastAsia="zh-CN"/>
        </w:rPr>
        <w:t xml:space="preserve">第五章 合同文本</w:t>
        <w:tab/>
      </w:r>
      <w:r>
        <w:rPr>
          <w:rStyle w:val="994"/>
          <w:rFonts w:hint="eastAsia" w:ascii="宋体" w:hAnsi="宋体" w:eastAsia="宋体"/>
          <w:sz w:val="24"/>
          <w:szCs w:val="24"/>
          <w:u w:val="none"/>
          <w:lang w:val="en-US" w:eastAsia="zh-CN"/>
        </w:rPr>
        <w:fldChar w:fldCharType="begin"/>
      </w:r>
      <w:r>
        <w:rPr>
          <w:rStyle w:val="994"/>
          <w:rFonts w:hint="eastAsia" w:ascii="宋体" w:hAnsi="宋体" w:eastAsia="宋体"/>
          <w:sz w:val="24"/>
          <w:szCs w:val="24"/>
          <w:u w:val="none"/>
          <w:lang w:val="en-US" w:eastAsia="zh-CN"/>
        </w:rPr>
        <w:instrText xml:space="preserve"> </w:instrText>
      </w:r>
      <w:r>
        <w:rPr>
          <w:rStyle w:val="994"/>
          <w:rFonts w:ascii="宋体" w:hAnsi="宋体" w:eastAsia="宋体"/>
          <w:sz w:val="24"/>
          <w:szCs w:val="24"/>
          <w:u w:val="none"/>
          <w:lang w:val="en-US" w:eastAsia="zh-CN"/>
        </w:rPr>
        <w:instrText xml:space="preserve">PAGEREF _</w:instrText>
      </w:r>
      <w:r>
        <w:rPr>
          <w:rStyle w:val="994"/>
          <w:rFonts w:ascii="宋体" w:hAnsi="宋体" w:eastAsia="宋体"/>
          <w:sz w:val="24"/>
          <w:szCs w:val="24"/>
          <w:u w:val="none"/>
          <w:lang w:val="en-US" w:eastAsia="zh-CN"/>
        </w:rPr>
        <w:instrText xml:space="preserve">Toc226127006 \h</w:instrText>
      </w:r>
      <w:r>
        <w:rPr>
          <w:rStyle w:val="994"/>
          <w:rFonts w:hint="eastAsia" w:ascii="宋体" w:hAnsi="宋体" w:eastAsia="宋体"/>
          <w:sz w:val="24"/>
          <w:szCs w:val="24"/>
          <w:u w:val="none"/>
          <w:lang w:val="en-US" w:eastAsia="zh-CN"/>
        </w:rPr>
        <w:instrText xml:space="preserve"> </w:instrText>
      </w:r>
      <w:r>
        <w:rPr>
          <w:rStyle w:val="994"/>
          <w:rFonts w:hint="eastAsia" w:ascii="宋体" w:hAnsi="宋体" w:eastAsia="宋体"/>
          <w:sz w:val="24"/>
          <w:szCs w:val="24"/>
          <w:u w:val="none"/>
          <w:lang w:val="en-US" w:eastAsia="zh-CN"/>
        </w:rPr>
        <w:fldChar w:fldCharType="separate"/>
      </w:r>
      <w:r>
        <w:rPr>
          <w:rStyle w:val="994"/>
          <w:rFonts w:hint="eastAsia" w:ascii="宋体" w:hAnsi="宋体" w:eastAsia="宋体"/>
          <w:sz w:val="24"/>
          <w:szCs w:val="24"/>
          <w:u w:val="none"/>
          <w:lang w:val="en-US" w:eastAsia="zh-CN"/>
        </w:rPr>
        <w:t xml:space="preserve">33</w:t>
      </w:r>
      <w:r>
        <w:rPr>
          <w:rStyle w:val="994"/>
          <w:rFonts w:hint="eastAsia" w:ascii="宋体" w:hAnsi="宋体" w:eastAsia="宋体"/>
          <w:sz w:val="24"/>
          <w:szCs w:val="24"/>
          <w:u w:val="none"/>
          <w:lang w:val="en-US" w:eastAsia="zh-CN"/>
        </w:rPr>
        <w:fldChar w:fldCharType="end"/>
      </w:r>
      <w:r>
        <w:rPr>
          <w:rStyle w:val="994"/>
          <w:rFonts w:hint="eastAsia" w:ascii="宋体" w:hAnsi="宋体" w:eastAsia="宋体"/>
          <w:sz w:val="24"/>
          <w:szCs w:val="24"/>
          <w:u w:val="none"/>
          <w:lang w:val="en-US" w:eastAsia="zh-CN"/>
        </w:rPr>
        <w:fldChar w:fldCharType="end"/>
      </w:r>
      <w:r>
        <w:rPr>
          <w:rStyle w:val="994"/>
          <w:rFonts w:hint="eastAsia" w:ascii="宋体" w:hAnsi="宋体" w:eastAsia="宋体"/>
          <w:sz w:val="24"/>
          <w:szCs w:val="24"/>
          <w:u w:val="none"/>
          <w:lang w:val="en-US" w:eastAsia="zh-CN"/>
        </w:rPr>
      </w:r>
      <w:r/>
    </w:p>
    <w:p>
      <w:pPr>
        <w:pStyle w:val="968"/>
        <w:jc w:val="both"/>
        <w:spacing w:before="0" w:after="0" w:line="420" w:lineRule="auto"/>
        <w:rPr>
          <w:rStyle w:val="994"/>
          <w:rFonts w:hint="eastAsia" w:ascii="宋体" w:hAnsi="宋体" w:eastAsia="宋体"/>
          <w:sz w:val="24"/>
          <w:szCs w:val="24"/>
          <w:u w:val="none"/>
          <w:lang w:val="en-US" w:eastAsia="zh-CN"/>
        </w:rPr>
      </w:pPr>
      <w:r>
        <w:rPr>
          <w:rStyle w:val="994"/>
          <w:rFonts w:hint="eastAsia" w:ascii="宋体" w:hAnsi="宋体" w:eastAsia="宋体"/>
          <w:sz w:val="24"/>
          <w:szCs w:val="24"/>
          <w:u w:val="none"/>
          <w:lang w:val="en-US" w:eastAsia="zh-CN"/>
        </w:rPr>
        <w:fldChar w:fldCharType="begin"/>
      </w:r>
      <w:r>
        <w:rPr>
          <w:rStyle w:val="994"/>
          <w:rFonts w:hint="eastAsia" w:ascii="宋体" w:hAnsi="宋体" w:eastAsia="宋体"/>
          <w:sz w:val="24"/>
          <w:szCs w:val="24"/>
          <w:u w:val="none"/>
          <w:lang w:val="en-US" w:eastAsia="zh-CN"/>
        </w:rPr>
        <w:instrText xml:space="preserve"> HYPERLINK \l "_Toc226127007" </w:instrText>
      </w:r>
      <w:r>
        <w:rPr>
          <w:rStyle w:val="994"/>
          <w:rFonts w:hint="eastAsia" w:ascii="宋体" w:hAnsi="宋体" w:eastAsia="宋体"/>
          <w:sz w:val="24"/>
          <w:szCs w:val="24"/>
          <w:u w:val="none"/>
          <w:lang w:val="en-US" w:eastAsia="zh-CN"/>
        </w:rPr>
        <w:fldChar w:fldCharType="separate"/>
      </w:r>
      <w:r>
        <w:rPr>
          <w:rStyle w:val="994"/>
          <w:rFonts w:hint="eastAsia" w:ascii="宋体" w:hAnsi="宋体" w:eastAsia="宋体"/>
          <w:sz w:val="24"/>
          <w:szCs w:val="24"/>
          <w:u w:val="none"/>
          <w:lang w:val="en-US" w:eastAsia="zh-CN"/>
        </w:rPr>
        <w:t xml:space="preserve">第六章 投标文件格式</w:t>
        <w:tab/>
      </w:r>
      <w:r>
        <w:rPr>
          <w:rStyle w:val="994"/>
          <w:rFonts w:hint="eastAsia" w:ascii="宋体" w:hAnsi="宋体" w:eastAsia="宋体"/>
          <w:sz w:val="24"/>
          <w:szCs w:val="24"/>
          <w:u w:val="none"/>
          <w:lang w:val="en-US" w:eastAsia="zh-CN"/>
        </w:rPr>
        <w:fldChar w:fldCharType="begin"/>
      </w:r>
      <w:r>
        <w:rPr>
          <w:rStyle w:val="994"/>
          <w:rFonts w:hint="eastAsia" w:ascii="宋体" w:hAnsi="宋体" w:eastAsia="宋体"/>
          <w:sz w:val="24"/>
          <w:szCs w:val="24"/>
          <w:u w:val="none"/>
          <w:lang w:val="en-US" w:eastAsia="zh-CN"/>
        </w:rPr>
        <w:instrText xml:space="preserve"> </w:instrText>
      </w:r>
      <w:r>
        <w:rPr>
          <w:rStyle w:val="994"/>
          <w:rFonts w:ascii="宋体" w:hAnsi="宋体" w:eastAsia="宋体"/>
          <w:sz w:val="24"/>
          <w:szCs w:val="24"/>
          <w:u w:val="none"/>
          <w:lang w:val="en-US" w:eastAsia="zh-CN"/>
        </w:rPr>
        <w:instrText xml:space="preserve">PAGEREF _Toc226127007 \h</w:instrText>
      </w:r>
      <w:r>
        <w:rPr>
          <w:rStyle w:val="994"/>
          <w:rFonts w:hint="eastAsia" w:ascii="宋体" w:hAnsi="宋体" w:eastAsia="宋体"/>
          <w:sz w:val="24"/>
          <w:szCs w:val="24"/>
          <w:u w:val="none"/>
          <w:lang w:val="en-US" w:eastAsia="zh-CN"/>
        </w:rPr>
        <w:instrText xml:space="preserve"> </w:instrText>
      </w:r>
      <w:r>
        <w:rPr>
          <w:rStyle w:val="994"/>
          <w:rFonts w:hint="eastAsia" w:ascii="宋体" w:hAnsi="宋体" w:eastAsia="宋体"/>
          <w:sz w:val="24"/>
          <w:szCs w:val="24"/>
          <w:u w:val="none"/>
          <w:lang w:val="en-US" w:eastAsia="zh-CN"/>
        </w:rPr>
        <w:fldChar w:fldCharType="separate"/>
      </w:r>
      <w:r>
        <w:rPr>
          <w:rStyle w:val="994"/>
          <w:rFonts w:hint="eastAsia" w:ascii="宋体" w:hAnsi="宋体" w:eastAsia="宋体"/>
          <w:sz w:val="24"/>
          <w:szCs w:val="24"/>
          <w:u w:val="none"/>
          <w:lang w:val="en-US" w:eastAsia="zh-CN"/>
        </w:rPr>
        <w:t xml:space="preserve">39</w:t>
      </w:r>
      <w:r>
        <w:rPr>
          <w:rStyle w:val="994"/>
          <w:rFonts w:hint="eastAsia" w:ascii="宋体" w:hAnsi="宋体" w:eastAsia="宋体"/>
          <w:sz w:val="24"/>
          <w:szCs w:val="24"/>
          <w:u w:val="none"/>
          <w:lang w:val="en-US" w:eastAsia="zh-CN"/>
        </w:rPr>
        <w:fldChar w:fldCharType="end"/>
      </w:r>
      <w:r>
        <w:rPr>
          <w:rStyle w:val="994"/>
          <w:rFonts w:hint="eastAsia" w:ascii="宋体" w:hAnsi="宋体" w:eastAsia="宋体"/>
          <w:sz w:val="24"/>
          <w:szCs w:val="24"/>
          <w:u w:val="none"/>
          <w:lang w:val="en-US" w:eastAsia="zh-CN"/>
        </w:rPr>
        <w:fldChar w:fldCharType="end"/>
      </w:r>
      <w:r>
        <w:rPr>
          <w:rStyle w:val="994"/>
          <w:rFonts w:hint="eastAsia" w:ascii="宋体" w:hAnsi="宋体" w:eastAsia="宋体"/>
          <w:sz w:val="24"/>
          <w:szCs w:val="24"/>
          <w:u w:val="none"/>
          <w:lang w:val="en-US" w:eastAsia="zh-CN"/>
        </w:rPr>
      </w:r>
      <w:r/>
    </w:p>
    <w:p>
      <w:pPr>
        <w:pStyle w:val="975"/>
        <w:ind w:firstLine="482"/>
        <w:jc w:val="both"/>
        <w:spacing w:line="420" w:lineRule="auto"/>
        <w:rPr>
          <w:rFonts w:hint="eastAsia" w:ascii="宋体" w:hAnsi="宋体"/>
          <w:sz w:val="24"/>
        </w:rPr>
      </w:pPr>
      <w:r>
        <w:rPr>
          <w:rStyle w:val="994"/>
          <w:rFonts w:ascii="宋体" w:hAnsi="宋体" w:eastAsia="宋体" w:cs="Arial"/>
          <w:bCs/>
          <w:sz w:val="24"/>
          <w:szCs w:val="24"/>
          <w:u w:val="none"/>
          <w:lang w:val="en-US" w:eastAsia="zh-CN"/>
        </w:rPr>
        <w:fldChar w:fldCharType="end"/>
      </w:r>
      <w:r>
        <w:rPr>
          <w:rFonts w:hint="eastAsia" w:ascii="宋体" w:hAnsi="宋体"/>
          <w:sz w:val="24"/>
        </w:rPr>
      </w:r>
      <w:r/>
    </w:p>
    <w:p>
      <w:pPr>
        <w:pStyle w:val="917"/>
        <w:jc w:val="center"/>
        <w:spacing w:before="286" w:after="286"/>
        <w:rPr>
          <w:rFonts w:ascii="华文中宋" w:hAnsi="华文中宋" w:eastAsia="华文中宋"/>
          <w:b/>
          <w:bCs/>
          <w:sz w:val="36"/>
          <w:szCs w:val="36"/>
        </w:rPr>
      </w:pPr>
      <w:r>
        <w:br w:type="page" w:clear="all"/>
      </w:r>
      <w:bookmarkStart w:id="14" w:name="_Toc12708969"/>
      <w:r/>
      <w:bookmarkStart w:id="15" w:name="_Toc226126992"/>
      <w:r/>
      <w:bookmarkStart w:id="16" w:name="_Toc12887259"/>
      <w:r>
        <w:rPr>
          <w:rFonts w:hint="eastAsia" w:ascii="华文中宋" w:hAnsi="华文中宋" w:eastAsia="华文中宋"/>
          <w:b/>
          <w:bCs/>
          <w:sz w:val="36"/>
          <w:szCs w:val="36"/>
        </w:rPr>
        <w:t xml:space="preserve">第一章</w:t>
      </w:r>
      <w:bookmarkEnd w:id="6"/>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16"/>
        <w:ind w:firstLine="480"/>
        <w:spacing w:line="440" w:lineRule="exact"/>
        <w:rPr>
          <w:rFonts w:ascii="宋体" w:hAnsi="宋体"/>
          <w:color w:val="000000"/>
          <w:sz w:val="24"/>
        </w:rPr>
      </w:pPr>
      <w:r/>
      <w:bookmarkStart w:id="17" w:name="_Hlk44593331"/>
      <w:r>
        <w:rPr>
          <w:rFonts w:hint="eastAsia" w:ascii="宋体" w:hAnsi="宋体"/>
          <w:bCs/>
          <w:sz w:val="24"/>
        </w:rPr>
        <w:t xml:space="preserve">南京汇采项目管理有限公司受</w:t>
      </w:r>
      <w:r>
        <w:rPr>
          <w:rFonts w:hint="eastAsia" w:ascii="宋体" w:hAnsi="宋体"/>
          <w:sz w:val="24"/>
        </w:rPr>
        <w:t xml:space="preserve">南京师范大学</w:t>
      </w:r>
      <w:r>
        <w:rPr>
          <w:rFonts w:hint="eastAsia" w:ascii="宋体" w:hAnsi="宋体"/>
          <w:bCs/>
          <w:sz w:val="24"/>
        </w:rPr>
        <w:t xml:space="preserve">的委托，就其所需的</w:t>
      </w:r>
      <w:r>
        <w:rPr>
          <w:rFonts w:ascii="宋体" w:hAnsi="宋体"/>
          <w:bCs/>
          <w:color w:val="000000"/>
          <w:sz w:val="24"/>
        </w:rPr>
        <w:t xml:space="preserve">师范生心理危机虚拟现实穿戴设备</w:t>
      </w:r>
      <w:r>
        <w:rPr>
          <w:rFonts w:hint="eastAsia" w:ascii="宋体" w:hAnsi="宋体"/>
          <w:bCs/>
          <w:color w:val="000000"/>
          <w:sz w:val="24"/>
        </w:rPr>
        <w:t xml:space="preserve">项目进行公开招标采购，欢迎符合条件的供应商参加投标。</w:t>
      </w:r>
      <w:r>
        <w:rPr>
          <w:rFonts w:ascii="宋体" w:hAnsi="宋体"/>
          <w:color w:val="000000"/>
          <w:sz w:val="24"/>
        </w:rPr>
      </w:r>
      <w:r/>
    </w:p>
    <w:p>
      <w:pPr>
        <w:pStyle w:val="916"/>
        <w:ind w:firstLine="480"/>
        <w:spacing w:line="440" w:lineRule="exact"/>
        <w:rPr>
          <w:rFonts w:ascii="宋体" w:hAnsi="宋体"/>
          <w:bCs/>
          <w:sz w:val="24"/>
        </w:rPr>
      </w:pPr>
      <w:r>
        <w:rPr>
          <w:rFonts w:ascii="宋体" w:hAnsi="宋体"/>
          <w:bCs/>
          <w:color w:val="000000"/>
          <w:sz w:val="24"/>
        </w:rPr>
        <w:t xml:space="preserve">师范生心理危机虚拟现实穿戴设备</w:t>
      </w:r>
      <w:r>
        <w:rPr>
          <w:rFonts w:hint="eastAsia" w:ascii="宋体" w:hAnsi="宋体"/>
          <w:bCs/>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color w:val="000000"/>
          <w:sz w:val="24"/>
        </w:rPr>
        <w:t xml:space="preserve">招标文件，并于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9</w:t>
      </w:r>
      <w:r>
        <w:rPr>
          <w:rFonts w:hint="eastAsia" w:ascii="宋体" w:hAnsi="宋体"/>
          <w:bCs/>
          <w:color w:val="000000"/>
          <w:sz w:val="24"/>
        </w:rPr>
        <w:t xml:space="preserve">-</w:t>
      </w:r>
      <w:r>
        <w:rPr>
          <w:rFonts w:hint="eastAsia" w:ascii="宋体" w:hAnsi="宋体"/>
          <w:bCs/>
          <w:color w:val="000000"/>
          <w:sz w:val="24"/>
        </w:rPr>
        <w:t xml:space="preserve">16</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:00（北京时</w:t>
      </w:r>
      <w:r>
        <w:rPr>
          <w:rFonts w:hint="eastAsia" w:ascii="宋体" w:hAnsi="宋体"/>
          <w:bCs/>
          <w:sz w:val="24"/>
        </w:rPr>
        <w:t xml:space="preserve">间）前递交投标文件。</w:t>
      </w:r>
      <w:r>
        <w:rPr>
          <w:rFonts w:ascii="宋体" w:hAnsi="宋体"/>
          <w:bCs/>
          <w:sz w:val="24"/>
        </w:rPr>
      </w:r>
      <w:r/>
    </w:p>
    <w:p>
      <w:pPr>
        <w:pStyle w:val="916"/>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16"/>
        <w:ind w:firstLine="480"/>
        <w:spacing w:line="440" w:lineRule="exact"/>
        <w:widowControl/>
        <w:rPr>
          <w:rFonts w:ascii="宋体" w:hAnsi="宋体" w:cs="宋体"/>
          <w:bCs/>
          <w:sz w:val="24"/>
          <w:highlight w:val="yellow"/>
        </w:rPr>
      </w:pPr>
      <w:r/>
      <w:bookmarkStart w:id="18" w:name="_Hlk28680462"/>
      <w:r>
        <w:rPr>
          <w:rFonts w:hint="eastAsia" w:ascii="宋体" w:hAnsi="宋体" w:cs="宋体"/>
          <w:bCs/>
          <w:sz w:val="24"/>
        </w:rPr>
        <w:t xml:space="preserve">（一）项目编</w:t>
      </w:r>
      <w:r>
        <w:rPr>
          <w:rFonts w:hint="eastAsia" w:ascii="宋体" w:hAnsi="宋体" w:cs="宋体"/>
          <w:bCs/>
          <w:color w:val="000000"/>
          <w:sz w:val="24"/>
        </w:rPr>
        <w:t xml:space="preserve">号：</w:t>
      </w:r>
      <w:r>
        <w:rPr>
          <w:rFonts w:ascii="宋体" w:hAnsi="宋体" w:cs="宋体"/>
          <w:bCs/>
          <w:color w:val="000000"/>
          <w:sz w:val="24"/>
        </w:rPr>
        <w:t xml:space="preserve">JSZC-320000-HCAI-G2026-0045</w:t>
      </w:r>
      <w:r>
        <w:rPr>
          <w:rFonts w:ascii="宋体" w:hAnsi="宋体" w:cs="宋体"/>
          <w:bCs/>
          <w:sz w:val="24"/>
          <w:highlight w:val="yellow"/>
        </w:rPr>
      </w:r>
      <w:r/>
    </w:p>
    <w:p>
      <w:pPr>
        <w:pStyle w:val="916"/>
        <w:ind w:firstLine="480"/>
        <w:spacing w:line="440" w:lineRule="exact"/>
        <w:widowControl/>
        <w:rPr>
          <w:rFonts w:ascii="宋体" w:hAnsi="宋体" w:cs="宋体"/>
          <w:bCs/>
          <w:color w:val="000000"/>
          <w:sz w:val="24"/>
        </w:rPr>
      </w:pPr>
      <w:r/>
      <w:bookmarkStart w:id="19" w:name="_Hlk88135353"/>
      <w:r>
        <w:rPr>
          <w:rFonts w:hint="eastAsia" w:ascii="宋体" w:hAnsi="宋体" w:cs="宋体"/>
          <w:bCs/>
          <w:sz w:val="24"/>
        </w:rPr>
        <w:t xml:space="preserve">（二）</w:t>
      </w:r>
      <w:r>
        <w:rPr>
          <w:rFonts w:hint="eastAsia" w:ascii="宋体" w:hAnsi="宋体" w:cs="宋体"/>
          <w:bCs/>
          <w:color w:val="000000"/>
          <w:sz w:val="24"/>
        </w:rPr>
        <w:t xml:space="preserve">项目名称：</w:t>
      </w:r>
      <w:bookmarkEnd w:id="19"/>
      <w:r>
        <w:rPr>
          <w:rFonts w:ascii="宋体" w:hAnsi="宋体"/>
          <w:bCs/>
          <w:color w:val="000000"/>
          <w:sz w:val="24"/>
        </w:rPr>
        <w:t xml:space="preserve">师范生心理危机虚拟现实穿戴设备</w:t>
      </w:r>
      <w:r>
        <w:rPr>
          <w:rFonts w:ascii="宋体" w:hAnsi="宋体" w:cs="宋体"/>
          <w:bCs/>
          <w:color w:val="000000"/>
          <w:sz w:val="24"/>
        </w:rPr>
      </w:r>
      <w:r/>
    </w:p>
    <w:p>
      <w:pPr>
        <w:pStyle w:val="916"/>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（三）预算金额：人民币</w:t>
      </w:r>
      <w:r>
        <w:rPr>
          <w:rFonts w:hint="eastAsia" w:ascii="宋体" w:hAnsi="宋体"/>
          <w:bCs/>
          <w:color w:val="000000"/>
          <w:sz w:val="24"/>
        </w:rPr>
        <w:t xml:space="preserve">160万元</w:t>
      </w:r>
      <w:r>
        <w:rPr>
          <w:rFonts w:hint="eastAsia" w:ascii="宋体" w:hAnsi="宋体" w:cs="宋体"/>
          <w:bCs/>
          <w:color w:val="000000"/>
          <w:sz w:val="24"/>
        </w:rPr>
        <w:t xml:space="preserve"> </w:t>
      </w:r>
      <w:r/>
    </w:p>
    <w:p>
      <w:pPr>
        <w:pStyle w:val="916"/>
        <w:ind w:firstLine="480"/>
        <w:spacing w:line="440" w:lineRule="exact"/>
        <w:widowControl/>
        <w:rPr>
          <w:rFonts w:hint="eastAsia" w:ascii="宋体" w:hAnsi="宋体" w:cs="宋体"/>
          <w:bCs/>
          <w:color w:val="000000"/>
          <w:sz w:val="24"/>
        </w:rPr>
      </w:pPr>
      <w:r>
        <w:rPr>
          <w:rFonts w:hint="eastAsia" w:ascii="宋体" w:hAnsi="宋体" w:cs="宋体"/>
          <w:bCs/>
          <w:sz w:val="24"/>
        </w:rPr>
        <w:t xml:space="preserve">（四）最</w:t>
      </w:r>
      <w:r>
        <w:rPr>
          <w:rFonts w:hint="eastAsia" w:ascii="宋体" w:hAnsi="宋体" w:cs="宋体"/>
          <w:bCs/>
          <w:color w:val="000000"/>
          <w:sz w:val="24"/>
        </w:rPr>
        <w:t xml:space="preserve">高限价：本项目</w:t>
      </w:r>
      <w:r>
        <w:rPr>
          <w:rFonts w:hint="eastAsia" w:ascii="宋体" w:hAnsi="宋体"/>
          <w:bCs/>
          <w:color w:val="000000"/>
          <w:sz w:val="24"/>
        </w:rPr>
        <w:t xml:space="preserve">设定</w:t>
      </w:r>
      <w:r>
        <w:rPr>
          <w:rFonts w:hint="eastAsia" w:ascii="宋体" w:hAnsi="宋体" w:cs="宋体"/>
          <w:bCs/>
          <w:color w:val="000000"/>
          <w:sz w:val="24"/>
        </w:rPr>
        <w:t xml:space="preserve">最高限价</w:t>
      </w:r>
      <w:r>
        <w:rPr>
          <w:rFonts w:hint="eastAsia" w:ascii="宋体" w:hAnsi="宋体" w:cs="宋体"/>
          <w:color w:val="000000"/>
          <w:sz w:val="24"/>
        </w:rPr>
        <w:t xml:space="preserve">为人民币</w:t>
      </w:r>
      <w:r>
        <w:rPr>
          <w:rFonts w:hint="eastAsia" w:ascii="宋体" w:hAnsi="宋体"/>
          <w:color w:val="000000"/>
          <w:sz w:val="24"/>
        </w:rPr>
        <w:t xml:space="preserve">160万元</w:t>
      </w:r>
      <w:r>
        <w:rPr>
          <w:rFonts w:hint="eastAsia" w:ascii="宋体" w:hAnsi="宋体" w:cs="宋体"/>
          <w:color w:val="000000"/>
          <w:sz w:val="24"/>
        </w:rPr>
        <w:t xml:space="preserve">，</w:t>
      </w:r>
      <w:bookmarkStart w:id="20" w:name="_Hlk210926704"/>
      <w:r>
        <w:rPr>
          <w:rFonts w:hint="eastAsia" w:ascii="宋体" w:hAnsi="宋体" w:cs="宋体"/>
          <w:color w:val="000000"/>
          <w:sz w:val="24"/>
        </w:rPr>
        <w:t xml:space="preserve">投标人的报价超过最高限价的</w:t>
      </w:r>
      <w:bookmarkEnd w:id="20"/>
      <w:r>
        <w:rPr>
          <w:rFonts w:hint="eastAsia" w:ascii="宋体" w:hAnsi="宋体" w:cs="宋体"/>
          <w:color w:val="000000"/>
          <w:sz w:val="24"/>
        </w:rPr>
        <w:t xml:space="preserve">，作无效投标处理。</w:t>
      </w:r>
      <w:bookmarkStart w:id="21" w:name="_Hlk88135376"/>
      <w:r>
        <w:rPr>
          <w:rFonts w:hint="eastAsia" w:ascii="宋体" w:hAnsi="宋体" w:cs="宋体"/>
          <w:bCs/>
          <w:color w:val="000000"/>
          <w:sz w:val="24"/>
        </w:rPr>
      </w:r>
      <w:r/>
    </w:p>
    <w:p>
      <w:pPr>
        <w:pStyle w:val="916"/>
        <w:ind w:firstLine="480"/>
        <w:spacing w:line="440" w:lineRule="exact"/>
        <w:widowControl/>
        <w:rPr>
          <w:rFonts w:ascii="宋体" w:hAnsi="宋体" w:cs="宋体"/>
          <w:color w:val="000000"/>
          <w:sz w:val="24"/>
        </w:rPr>
      </w:pPr>
      <w:r>
        <w:rPr>
          <w:rFonts w:hint="eastAsia" w:ascii="宋体" w:hAnsi="宋体" w:cs="宋体"/>
          <w:bCs/>
          <w:sz w:val="24"/>
        </w:rPr>
        <w:t xml:space="preserve">（五）采购需求：</w:t>
      </w:r>
      <w:bookmarkStart w:id="22" w:name="_Hlk172038136"/>
      <w:r>
        <w:rPr>
          <w:rFonts w:ascii="宋体" w:hAnsi="宋体"/>
          <w:bCs/>
          <w:color w:val="000000"/>
          <w:sz w:val="24"/>
        </w:rPr>
        <w:t xml:space="preserve">师范生心理危机虚拟现实穿戴设备</w:t>
      </w:r>
      <w:r>
        <w:rPr>
          <w:rFonts w:hint="eastAsia" w:ascii="宋体" w:hAnsi="宋体"/>
          <w:bCs/>
          <w:color w:val="000000"/>
          <w:sz w:val="24"/>
        </w:rPr>
        <w:t xml:space="preserve">1套</w:t>
      </w:r>
      <w:r>
        <w:rPr>
          <w:rFonts w:hint="eastAsia" w:ascii="宋体" w:hAnsi="宋体" w:cs="宋体"/>
          <w:bCs/>
          <w:color w:val="000000"/>
          <w:sz w:val="24"/>
        </w:rPr>
        <w:t xml:space="preserve">，详细内容见本招标文件“第三章 项目需求”。</w:t>
      </w:r>
      <w:bookmarkStart w:id="23" w:name="_Hlk174535205"/>
      <w:r>
        <w:rPr>
          <w:rFonts w:hint="eastAsia" w:ascii="宋体" w:hAnsi="宋体" w:cs="宋体"/>
          <w:color w:val="000000"/>
          <w:sz w:val="24"/>
        </w:rPr>
        <w:t xml:space="preserve">本项目</w:t>
      </w:r>
      <w:r>
        <w:rPr>
          <w:rFonts w:hint="eastAsia" w:ascii="宋体" w:hAnsi="宋体" w:cs="宋体"/>
          <w:color w:val="000000"/>
          <w:sz w:val="24"/>
          <w:u w:val="single"/>
        </w:rPr>
        <w:t xml:space="preserve">不接受</w:t>
      </w:r>
      <w:r>
        <w:rPr>
          <w:rFonts w:hint="eastAsia" w:ascii="宋体" w:hAnsi="宋体" w:cs="宋体"/>
          <w:color w:val="000000"/>
          <w:sz w:val="24"/>
        </w:rPr>
        <w:t xml:space="preserve">进口产品投标</w:t>
      </w:r>
      <w:bookmarkEnd w:id="22"/>
      <w:r>
        <w:rPr>
          <w:rFonts w:hint="eastAsia" w:ascii="宋体" w:hAnsi="宋体" w:cs="宋体"/>
          <w:color w:val="000000"/>
          <w:sz w:val="24"/>
        </w:rPr>
        <w:t xml:space="preserve">。</w:t>
      </w:r>
      <w:bookmarkEnd w:id="21"/>
      <w:r/>
      <w:bookmarkEnd w:id="23"/>
      <w:r/>
      <w:bookmarkStart w:id="24" w:name="_Hlk210926822"/>
      <w:r>
        <w:rPr>
          <w:rFonts w:ascii="宋体" w:hAnsi="宋体" w:cs="宋体"/>
          <w:color w:val="000000"/>
          <w:sz w:val="24"/>
        </w:rPr>
      </w:r>
      <w:r/>
    </w:p>
    <w:tbl>
      <w:tblPr>
        <w:tblW w:w="9072"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3969"/>
        <w:gridCol w:w="2410"/>
        <w:gridCol w:w="1276"/>
      </w:tblGrid>
      <w:tr>
        <w:trPr/>
        <w:tc>
          <w:tcPr>
            <w:tcW w:w="1417" w:type="dxa"/>
            <w:vAlign w:val="center"/>
            <w:textDirection w:val="lrTb"/>
            <w:noWrap w:val="false"/>
          </w:tcPr>
          <w:p>
            <w:pPr>
              <w:pStyle w:val="916"/>
              <w:ind w:left="420" w:hanging="420"/>
              <w:jc w:val="center"/>
              <w:spacing w:line="480" w:lineRule="exact"/>
              <w:rPr>
                <w:rFonts w:hint="eastAsia" w:ascii="宋体" w:hAnsi="宋体"/>
                <w:color w:val="000000"/>
                <w:sz w:val="24"/>
              </w:rPr>
            </w:pPr>
            <w:r>
              <w:rPr>
                <w:rFonts w:hint="eastAsia" w:ascii="宋体" w:hAnsi="宋体"/>
                <w:color w:val="000000"/>
                <w:sz w:val="24"/>
              </w:rPr>
              <w:t xml:space="preserve">序号</w:t>
            </w:r>
            <w:r/>
          </w:p>
        </w:tc>
        <w:tc>
          <w:tcPr>
            <w:tcW w:w="3969" w:type="dxa"/>
            <w:vAlign w:val="center"/>
            <w:textDirection w:val="lrTb"/>
            <w:noWrap w:val="false"/>
          </w:tcPr>
          <w:p>
            <w:pPr>
              <w:pStyle w:val="916"/>
              <w:ind w:left="420" w:hanging="420"/>
              <w:jc w:val="center"/>
              <w:spacing w:line="480" w:lineRule="exact"/>
              <w:rPr>
                <w:rFonts w:hint="eastAsia" w:ascii="宋体" w:hAnsi="宋体"/>
                <w:color w:val="000000"/>
                <w:sz w:val="24"/>
              </w:rPr>
            </w:pPr>
            <w:r>
              <w:rPr>
                <w:rFonts w:hint="eastAsia" w:ascii="宋体" w:hAnsi="宋体"/>
                <w:color w:val="000000"/>
                <w:sz w:val="24"/>
              </w:rPr>
              <w:t xml:space="preserve">设备名称</w:t>
            </w:r>
            <w:r/>
          </w:p>
        </w:tc>
        <w:tc>
          <w:tcPr>
            <w:tcW w:w="2410" w:type="dxa"/>
            <w:vAlign w:val="center"/>
            <w:textDirection w:val="lrTb"/>
            <w:noWrap w:val="false"/>
          </w:tcPr>
          <w:p>
            <w:pPr>
              <w:pStyle w:val="916"/>
              <w:ind w:left="420" w:hanging="420"/>
              <w:jc w:val="center"/>
              <w:spacing w:line="480" w:lineRule="exact"/>
              <w:rPr>
                <w:rFonts w:hint="eastAsia" w:ascii="宋体" w:hAnsi="宋体"/>
                <w:color w:val="000000"/>
                <w:sz w:val="24"/>
              </w:rPr>
            </w:pPr>
            <w:r>
              <w:rPr>
                <w:rFonts w:hint="eastAsia" w:ascii="宋体" w:hAnsi="宋体"/>
                <w:color w:val="000000"/>
                <w:sz w:val="24"/>
              </w:rPr>
              <w:t xml:space="preserve">数量</w:t>
            </w:r>
            <w:r/>
          </w:p>
        </w:tc>
        <w:tc>
          <w:tcPr>
            <w:tcW w:w="1276" w:type="dxa"/>
            <w:vAlign w:val="center"/>
            <w:textDirection w:val="lrTb"/>
            <w:noWrap w:val="false"/>
          </w:tcPr>
          <w:p>
            <w:pPr>
              <w:pStyle w:val="916"/>
              <w:ind w:left="420" w:hanging="420"/>
              <w:jc w:val="center"/>
              <w:spacing w:line="480" w:lineRule="exact"/>
              <w:rPr>
                <w:rFonts w:hint="eastAsia" w:ascii="宋体" w:hAnsi="宋体"/>
                <w:color w:val="000000"/>
                <w:sz w:val="24"/>
              </w:rPr>
            </w:pPr>
            <w:r>
              <w:rPr>
                <w:rFonts w:hint="eastAsia" w:ascii="宋体" w:hAnsi="宋体"/>
                <w:color w:val="000000"/>
                <w:sz w:val="24"/>
              </w:rPr>
              <w:t xml:space="preserve">备注</w:t>
            </w:r>
            <w:r/>
          </w:p>
        </w:tc>
      </w:tr>
      <w:tr>
        <w:trPr/>
        <w:tc>
          <w:tcPr>
            <w:tcW w:w="1417" w:type="dxa"/>
            <w:vAlign w:val="center"/>
            <w:textDirection w:val="lrTb"/>
            <w:noWrap w:val="false"/>
          </w:tcPr>
          <w:p>
            <w:pPr>
              <w:pStyle w:val="916"/>
              <w:ind w:left="420" w:hanging="420"/>
              <w:jc w:val="center"/>
              <w:spacing w:line="480" w:lineRule="exact"/>
              <w:rPr>
                <w:rFonts w:hint="eastAsia" w:ascii="宋体" w:hAnsi="宋体"/>
                <w:color w:val="000000"/>
                <w:sz w:val="24"/>
              </w:rPr>
            </w:pPr>
            <w:r>
              <w:rPr>
                <w:rFonts w:hint="eastAsia" w:ascii="宋体" w:hAnsi="宋体"/>
                <w:color w:val="000000"/>
                <w:sz w:val="24"/>
              </w:rPr>
              <w:t xml:space="preserve">1</w:t>
            </w:r>
            <w:r/>
          </w:p>
        </w:tc>
        <w:tc>
          <w:tcPr>
            <w:tcW w:w="3969" w:type="dxa"/>
            <w:vAlign w:val="center"/>
            <w:textDirection w:val="lrTb"/>
            <w:noWrap w:val="false"/>
          </w:tcPr>
          <w:p>
            <w:pPr>
              <w:pStyle w:val="916"/>
              <w:ind w:left="420" w:hanging="420"/>
              <w:jc w:val="center"/>
              <w:spacing w:line="480" w:lineRule="exact"/>
              <w:rPr>
                <w:rFonts w:hint="eastAsia" w:ascii="宋体" w:hAnsi="宋体"/>
                <w:color w:val="000000"/>
                <w:sz w:val="24"/>
              </w:rPr>
            </w:pPr>
            <w:r>
              <w:rPr>
                <w:rFonts w:ascii="宋体" w:hAnsi="宋体"/>
                <w:color w:val="000000"/>
                <w:sz w:val="24"/>
              </w:rPr>
              <w:t xml:space="preserve">AI咨询实务训练系统</w:t>
            </w:r>
            <w:r>
              <w:rPr>
                <w:rFonts w:hint="eastAsia" w:ascii="宋体" w:hAnsi="宋体"/>
                <w:color w:val="000000"/>
                <w:sz w:val="24"/>
              </w:rPr>
            </w:r>
            <w:r/>
          </w:p>
        </w:tc>
        <w:tc>
          <w:tcPr>
            <w:tcW w:w="2410" w:type="dxa"/>
            <w:vAlign w:val="center"/>
            <w:textDirection w:val="lrTb"/>
            <w:noWrap w:val="false"/>
          </w:tcPr>
          <w:p>
            <w:pPr>
              <w:pStyle w:val="916"/>
              <w:ind w:left="420" w:hanging="420"/>
              <w:jc w:val="center"/>
              <w:spacing w:line="480" w:lineRule="exact"/>
              <w:rPr>
                <w:rFonts w:hint="eastAsia" w:ascii="宋体" w:hAnsi="宋体"/>
                <w:color w:val="000000"/>
                <w:sz w:val="24"/>
              </w:rPr>
            </w:pPr>
            <w:r>
              <w:rPr>
                <w:rFonts w:hint="eastAsia" w:ascii="宋体" w:hAnsi="宋体"/>
                <w:color w:val="000000"/>
                <w:sz w:val="24"/>
              </w:rPr>
              <w:t xml:space="preserve">1</w:t>
            </w:r>
            <w:r/>
          </w:p>
        </w:tc>
        <w:tc>
          <w:tcPr>
            <w:tcW w:w="1276" w:type="dxa"/>
            <w:vAlign w:val="center"/>
            <w:textDirection w:val="lrTb"/>
            <w:noWrap w:val="false"/>
          </w:tcPr>
          <w:p>
            <w:pPr>
              <w:pStyle w:val="916"/>
              <w:ind w:left="420" w:hanging="420"/>
              <w:jc w:val="center"/>
              <w:spacing w:line="480" w:lineRule="exact"/>
              <w:rPr>
                <w:rFonts w:hint="eastAsia" w:ascii="宋体" w:hAnsi="宋体"/>
                <w:color w:val="000000"/>
                <w:sz w:val="24"/>
              </w:rPr>
            </w:pPr>
            <w:r>
              <w:rPr>
                <w:rFonts w:hint="eastAsia" w:ascii="宋体" w:hAnsi="宋体"/>
                <w:color w:val="000000"/>
                <w:sz w:val="24"/>
              </w:rPr>
              <w:t xml:space="preserve">/</w:t>
            </w:r>
            <w:r/>
          </w:p>
        </w:tc>
      </w:tr>
      <w:tr>
        <w:trPr/>
        <w:tc>
          <w:tcPr>
            <w:tcW w:w="1417" w:type="dxa"/>
            <w:vAlign w:val="center"/>
            <w:textDirection w:val="lrTb"/>
            <w:noWrap w:val="false"/>
          </w:tcPr>
          <w:p>
            <w:pPr>
              <w:pStyle w:val="916"/>
              <w:ind w:left="420" w:hanging="420"/>
              <w:jc w:val="center"/>
              <w:spacing w:line="480" w:lineRule="exact"/>
              <w:rPr>
                <w:rFonts w:hint="eastAsia" w:ascii="宋体" w:hAnsi="宋体"/>
                <w:color w:val="000000"/>
                <w:sz w:val="24"/>
              </w:rPr>
            </w:pPr>
            <w:r>
              <w:rPr>
                <w:rFonts w:hint="eastAsia" w:ascii="宋体" w:hAnsi="宋体"/>
                <w:color w:val="000000"/>
                <w:sz w:val="24"/>
              </w:rPr>
              <w:t xml:space="preserve">2</w:t>
            </w:r>
            <w:r/>
          </w:p>
        </w:tc>
        <w:tc>
          <w:tcPr>
            <w:tcW w:w="3969" w:type="dxa"/>
            <w:vAlign w:val="center"/>
            <w:textDirection w:val="lrTb"/>
            <w:noWrap w:val="false"/>
          </w:tcPr>
          <w:p>
            <w:pPr>
              <w:pStyle w:val="916"/>
              <w:ind w:left="420" w:hanging="420"/>
              <w:jc w:val="center"/>
              <w:spacing w:line="480" w:lineRule="exact"/>
              <w:rPr>
                <w:rFonts w:hint="eastAsia" w:ascii="宋体" w:hAnsi="宋体"/>
                <w:color w:val="000000"/>
                <w:sz w:val="24"/>
                <w:u w:val="single"/>
              </w:rPr>
            </w:pPr>
            <w:r>
              <w:rPr>
                <w:rFonts w:hint="eastAsia" w:ascii="宋体" w:hAnsi="宋体"/>
                <w:color w:val="000000"/>
                <w:sz w:val="24"/>
              </w:rPr>
              <w:t xml:space="preserve">AI心理危机干预虚拟仿真教学系统</w:t>
            </w:r>
            <w:r>
              <w:rPr>
                <w:rFonts w:hint="eastAsia" w:ascii="宋体" w:hAnsi="宋体"/>
                <w:color w:val="000000"/>
                <w:sz w:val="24"/>
                <w:u w:val="single"/>
              </w:rPr>
            </w:r>
            <w:r/>
          </w:p>
        </w:tc>
        <w:tc>
          <w:tcPr>
            <w:tcW w:w="2410" w:type="dxa"/>
            <w:vAlign w:val="center"/>
            <w:textDirection w:val="lrTb"/>
            <w:noWrap w:val="false"/>
          </w:tcPr>
          <w:p>
            <w:pPr>
              <w:pStyle w:val="916"/>
              <w:ind w:left="420" w:hanging="420"/>
              <w:jc w:val="center"/>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276" w:type="dxa"/>
            <w:vAlign w:val="center"/>
            <w:textDirection w:val="lrTb"/>
            <w:noWrap w:val="false"/>
          </w:tcPr>
          <w:p>
            <w:pPr>
              <w:pStyle w:val="916"/>
              <w:ind w:left="420" w:hanging="420"/>
              <w:jc w:val="center"/>
              <w:spacing w:line="480" w:lineRule="exact"/>
              <w:rPr>
                <w:rFonts w:hint="eastAsia" w:ascii="宋体" w:hAnsi="宋体"/>
                <w:color w:val="000000"/>
                <w:sz w:val="24"/>
              </w:rPr>
            </w:pPr>
            <w:r>
              <w:rPr>
                <w:rFonts w:hint="eastAsia" w:ascii="宋体" w:hAnsi="宋体"/>
                <w:color w:val="000000"/>
                <w:sz w:val="24"/>
              </w:rPr>
              <w:t xml:space="preserve">/</w:t>
            </w:r>
            <w:r/>
          </w:p>
        </w:tc>
      </w:tr>
      <w:tr>
        <w:trPr/>
        <w:tc>
          <w:tcPr>
            <w:tcW w:w="1417" w:type="dxa"/>
            <w:vAlign w:val="center"/>
            <w:textDirection w:val="lrTb"/>
            <w:noWrap w:val="false"/>
          </w:tcPr>
          <w:p>
            <w:pPr>
              <w:pStyle w:val="916"/>
              <w:ind w:left="420" w:hanging="420"/>
              <w:jc w:val="center"/>
              <w:spacing w:line="480" w:lineRule="exact"/>
              <w:rPr>
                <w:rFonts w:hint="eastAsia" w:ascii="宋体" w:hAnsi="宋体"/>
                <w:color w:val="000000"/>
                <w:sz w:val="24"/>
              </w:rPr>
            </w:pPr>
            <w:r>
              <w:rPr>
                <w:rFonts w:hint="eastAsia" w:ascii="宋体" w:hAnsi="宋体"/>
                <w:color w:val="000000"/>
                <w:sz w:val="24"/>
              </w:rPr>
              <w:t xml:space="preserve">3</w:t>
            </w:r>
            <w:r/>
          </w:p>
        </w:tc>
        <w:tc>
          <w:tcPr>
            <w:tcW w:w="3969" w:type="dxa"/>
            <w:vAlign w:val="center"/>
            <w:textDirection w:val="lrTb"/>
            <w:noWrap w:val="false"/>
          </w:tcPr>
          <w:p>
            <w:pPr>
              <w:pStyle w:val="916"/>
              <w:ind w:firstLine="1200"/>
              <w:jc w:val="left"/>
              <w:spacing w:line="480" w:lineRule="exact"/>
              <w:rPr>
                <w:rFonts w:hint="eastAsia" w:ascii="宋体" w:hAnsi="宋体"/>
                <w:color w:val="000000"/>
                <w:sz w:val="24"/>
              </w:rPr>
            </w:pPr>
            <w:r>
              <w:rPr>
                <w:rFonts w:hint="eastAsia" w:ascii="宋体" w:hAnsi="宋体"/>
                <w:color w:val="000000"/>
                <w:sz w:val="24"/>
              </w:rPr>
              <w:t xml:space="preserve">超模态模块</w:t>
            </w:r>
            <w:r/>
          </w:p>
        </w:tc>
        <w:tc>
          <w:tcPr>
            <w:tcW w:w="2410" w:type="dxa"/>
            <w:vAlign w:val="center"/>
            <w:textDirection w:val="lrTb"/>
            <w:noWrap w:val="false"/>
          </w:tcPr>
          <w:p>
            <w:pPr>
              <w:pStyle w:val="916"/>
              <w:ind w:left="420" w:hanging="420"/>
              <w:jc w:val="center"/>
              <w:spacing w:line="480" w:lineRule="exact"/>
              <w:rPr>
                <w:rFonts w:hint="eastAsia" w:ascii="宋体" w:hAnsi="宋体"/>
                <w:color w:val="000000"/>
                <w:sz w:val="24"/>
              </w:rPr>
            </w:pPr>
            <w:r>
              <w:rPr>
                <w:rFonts w:hint="eastAsia" w:ascii="宋体" w:hAnsi="宋体"/>
                <w:color w:val="000000"/>
                <w:sz w:val="24"/>
              </w:rPr>
              <w:t xml:space="preserve">1</w:t>
            </w:r>
            <w:r/>
          </w:p>
        </w:tc>
        <w:tc>
          <w:tcPr>
            <w:tcW w:w="1276" w:type="dxa"/>
            <w:vAlign w:val="center"/>
            <w:textDirection w:val="lrTb"/>
            <w:noWrap w:val="false"/>
          </w:tcPr>
          <w:p>
            <w:pPr>
              <w:pStyle w:val="916"/>
              <w:ind w:left="420" w:hanging="420"/>
              <w:jc w:val="center"/>
              <w:spacing w:line="480" w:lineRule="exact"/>
              <w:rPr>
                <w:rFonts w:hint="eastAsia" w:ascii="宋体" w:hAnsi="宋体"/>
                <w:color w:val="000000"/>
                <w:sz w:val="24"/>
              </w:rPr>
            </w:pPr>
            <w:r>
              <w:rPr>
                <w:rFonts w:hint="eastAsia" w:ascii="宋体" w:hAnsi="宋体"/>
                <w:color w:val="000000"/>
                <w:sz w:val="24"/>
              </w:rPr>
              <w:t xml:space="preserve">/</w:t>
            </w:r>
            <w:r/>
          </w:p>
        </w:tc>
      </w:tr>
      <w:tr>
        <w:trPr/>
        <w:tc>
          <w:tcPr>
            <w:tcW w:w="1417" w:type="dxa"/>
            <w:vAlign w:val="center"/>
            <w:textDirection w:val="lrTb"/>
            <w:noWrap w:val="false"/>
          </w:tcPr>
          <w:p>
            <w:pPr>
              <w:pStyle w:val="916"/>
              <w:ind w:left="420" w:hanging="420"/>
              <w:jc w:val="center"/>
              <w:spacing w:line="480" w:lineRule="exact"/>
              <w:rPr>
                <w:rFonts w:hint="eastAsia" w:ascii="宋体" w:hAnsi="宋体"/>
                <w:color w:val="000000"/>
                <w:sz w:val="24"/>
              </w:rPr>
            </w:pPr>
            <w:r>
              <w:rPr>
                <w:rFonts w:hint="eastAsia" w:ascii="宋体" w:hAnsi="宋体"/>
                <w:color w:val="000000"/>
                <w:sz w:val="24"/>
              </w:rPr>
              <w:t xml:space="preserve">4</w:t>
            </w:r>
            <w:r/>
          </w:p>
        </w:tc>
        <w:tc>
          <w:tcPr>
            <w:tcW w:w="3969" w:type="dxa"/>
            <w:vAlign w:val="center"/>
            <w:textDirection w:val="lrTb"/>
            <w:noWrap w:val="false"/>
          </w:tcPr>
          <w:p>
            <w:pPr>
              <w:pStyle w:val="916"/>
              <w:ind w:firstLine="1200"/>
              <w:jc w:val="left"/>
              <w:spacing w:line="480" w:lineRule="exact"/>
              <w:rPr>
                <w:rFonts w:hint="eastAsia" w:ascii="宋体" w:hAnsi="宋体"/>
                <w:color w:val="000000"/>
                <w:sz w:val="24"/>
              </w:rPr>
            </w:pPr>
            <w:r>
              <w:rPr>
                <w:rFonts w:hint="eastAsia" w:ascii="宋体" w:hAnsi="宋体"/>
                <w:color w:val="000000"/>
                <w:sz w:val="24"/>
              </w:rPr>
              <w:t xml:space="preserve">脑电电刺激仪</w:t>
            </w:r>
            <w:r/>
          </w:p>
        </w:tc>
        <w:tc>
          <w:tcPr>
            <w:tcW w:w="2410" w:type="dxa"/>
            <w:vAlign w:val="center"/>
            <w:textDirection w:val="lrTb"/>
            <w:noWrap w:val="false"/>
          </w:tcPr>
          <w:p>
            <w:pPr>
              <w:pStyle w:val="916"/>
              <w:ind w:left="420" w:hanging="420"/>
              <w:jc w:val="center"/>
              <w:spacing w:line="480" w:lineRule="exact"/>
              <w:rPr>
                <w:rFonts w:hint="eastAsia" w:ascii="宋体" w:hAnsi="宋体"/>
                <w:color w:val="000000"/>
                <w:sz w:val="24"/>
              </w:rPr>
            </w:pPr>
            <w:r>
              <w:rPr>
                <w:rFonts w:hint="eastAsia" w:ascii="宋体" w:hAnsi="宋体"/>
                <w:color w:val="000000"/>
                <w:sz w:val="24"/>
              </w:rPr>
              <w:t xml:space="preserve">1</w:t>
            </w:r>
            <w:r/>
          </w:p>
        </w:tc>
        <w:tc>
          <w:tcPr>
            <w:tcW w:w="1276" w:type="dxa"/>
            <w:vAlign w:val="center"/>
            <w:textDirection w:val="lrTb"/>
            <w:noWrap w:val="false"/>
          </w:tcPr>
          <w:p>
            <w:pPr>
              <w:pStyle w:val="916"/>
              <w:ind w:left="420" w:hanging="420"/>
              <w:jc w:val="center"/>
              <w:spacing w:line="480" w:lineRule="exact"/>
              <w:rPr>
                <w:rFonts w:ascii="宋体" w:hAnsi="宋体"/>
                <w:color w:val="000000"/>
                <w:sz w:val="24"/>
              </w:rPr>
            </w:pPr>
            <w:r>
              <w:rPr>
                <w:rFonts w:hint="eastAsia" w:ascii="宋体" w:hAnsi="宋体"/>
                <w:color w:val="000000"/>
                <w:sz w:val="24"/>
              </w:rPr>
              <w:t xml:space="preserve">核心产品</w:t>
            </w:r>
            <w:r>
              <w:rPr>
                <w:rFonts w:ascii="宋体" w:hAnsi="宋体"/>
                <w:color w:val="000000"/>
                <w:sz w:val="24"/>
              </w:rPr>
            </w:r>
            <w:r/>
          </w:p>
        </w:tc>
      </w:tr>
    </w:tbl>
    <w:p>
      <w:pPr>
        <w:pStyle w:val="916"/>
        <w:ind w:firstLine="480"/>
        <w:spacing w:line="440" w:lineRule="exact"/>
        <w:widowControl/>
        <w:rPr>
          <w:rFonts w:ascii="宋体" w:hAnsi="宋体" w:cs="宋体"/>
          <w:bCs/>
          <w:color w:val="000000"/>
          <w:sz w:val="24"/>
        </w:rPr>
      </w:pPr>
      <w:r/>
      <w:bookmarkEnd w:id="24"/>
      <w:r>
        <w:rPr>
          <w:rFonts w:hint="eastAsia" w:ascii="宋体" w:hAnsi="宋体" w:cs="宋体"/>
          <w:bCs/>
          <w:color w:val="000000"/>
          <w:sz w:val="24"/>
        </w:rPr>
        <w:t xml:space="preserve">（六）合同履行期限：</w:t>
      </w:r>
      <w:r>
        <w:rPr>
          <w:rFonts w:ascii="宋体" w:hAnsi="宋体"/>
          <w:bCs/>
          <w:color w:val="000000"/>
          <w:sz w:val="24"/>
        </w:rPr>
        <w:t xml:space="preserve">供货期≤60</w:t>
      </w:r>
      <w:r>
        <w:rPr>
          <w:rFonts w:hint="eastAsia" w:ascii="宋体" w:hAnsi="宋体"/>
          <w:bCs/>
          <w:color w:val="000000"/>
          <w:sz w:val="24"/>
        </w:rPr>
        <w:t xml:space="preserve">日历日</w:t>
      </w:r>
      <w:r>
        <w:rPr>
          <w:rFonts w:hint="eastAsia" w:ascii="宋体" w:hAnsi="宋体" w:cs="宋体"/>
          <w:bCs/>
          <w:color w:val="000000"/>
          <w:sz w:val="24"/>
        </w:rPr>
        <w:t xml:space="preserve">，详细内容见招标文件“第三章 项目需求”；</w:t>
      </w:r>
      <w:r>
        <w:rPr>
          <w:rFonts w:ascii="宋体" w:hAnsi="宋体" w:cs="宋体"/>
          <w:bCs/>
          <w:color w:val="000000"/>
          <w:sz w:val="24"/>
        </w:rPr>
      </w:r>
      <w:r/>
    </w:p>
    <w:p>
      <w:pPr>
        <w:pStyle w:val="916"/>
        <w:ind w:firstLine="480"/>
        <w:spacing w:line="440" w:lineRule="exact"/>
        <w:widowControl/>
        <w:rPr>
          <w:rFonts w:hint="eastAsia" w:ascii="宋体" w:hAnsi="宋体" w:cs="宋体"/>
          <w:bCs/>
          <w:color w:val="000000"/>
          <w:sz w:val="24"/>
        </w:rPr>
      </w:pPr>
      <w:r/>
      <w:bookmarkStart w:id="25" w:name="_Hlk172037786"/>
      <w:r>
        <w:rPr>
          <w:rFonts w:hint="eastAsia" w:ascii="宋体" w:hAnsi="宋体" w:cs="宋体"/>
          <w:bCs/>
          <w:color w:val="000000"/>
          <w:sz w:val="24"/>
        </w:rPr>
        <w:t xml:space="preserve">（七）</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s="宋体"/>
          <w:bCs/>
          <w:color w:val="000000"/>
          <w:sz w:val="24"/>
        </w:rPr>
      </w:r>
      <w:r/>
    </w:p>
    <w:p>
      <w:pPr>
        <w:pStyle w:val="916"/>
        <w:ind w:firstLine="482"/>
        <w:spacing w:line="440" w:lineRule="exact"/>
        <w:widowControl/>
        <w:rPr>
          <w:rFonts w:ascii="宋体" w:hAnsi="宋体" w:cs="宋体"/>
          <w:b/>
          <w:bCs/>
          <w:sz w:val="24"/>
        </w:rPr>
      </w:pPr>
      <w:r/>
      <w:bookmarkEnd w:id="18"/>
      <w:r/>
      <w:bookmarkEnd w:id="25"/>
      <w:r>
        <w:rPr>
          <w:rFonts w:hint="eastAsia" w:ascii="宋体" w:hAnsi="宋体" w:cs="宋体"/>
          <w:b/>
          <w:bCs/>
          <w:sz w:val="24"/>
        </w:rPr>
        <w:t xml:space="preserve">二、申请人的资格要求</w:t>
      </w:r>
      <w:r>
        <w:rPr>
          <w:rFonts w:ascii="宋体" w:hAnsi="宋体" w:cs="宋体"/>
          <w:b/>
          <w:bCs/>
          <w:sz w:val="24"/>
        </w:rPr>
      </w:r>
      <w:r/>
    </w:p>
    <w:p>
      <w:pPr>
        <w:pStyle w:val="916"/>
        <w:ind w:firstLine="482"/>
        <w:spacing w:line="440" w:lineRule="exact"/>
        <w:rPr>
          <w:rFonts w:ascii="宋体" w:hAnsi="宋体" w:cs="Arial"/>
          <w:b/>
          <w:bCs/>
          <w:sz w:val="24"/>
        </w:rPr>
      </w:pPr>
      <w:r/>
      <w:bookmarkStart w:id="26"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16"/>
        <w:ind w:firstLine="480"/>
        <w:spacing w:line="440" w:lineRule="exact"/>
        <w:rPr>
          <w:rFonts w:ascii="宋体" w:hAnsi="宋体" w:cs="Arial"/>
          <w:sz w:val="24"/>
        </w:rPr>
      </w:pPr>
      <w:r/>
      <w:bookmarkStart w:id="27" w:name="OLE_LINK2"/>
      <w:r>
        <w:rPr>
          <w:rFonts w:hint="eastAsia" w:ascii="宋体" w:hAnsi="宋体" w:cs="Arial"/>
          <w:sz w:val="24"/>
        </w:rPr>
        <w:t xml:space="preserve">1.通用资格要求：</w:t>
      </w:r>
      <w:r>
        <w:rPr>
          <w:rFonts w:ascii="宋体" w:hAnsi="宋体" w:cs="Arial"/>
          <w:sz w:val="24"/>
        </w:rPr>
      </w:r>
      <w:r/>
    </w:p>
    <w:p>
      <w:pPr>
        <w:pStyle w:val="916"/>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16"/>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28"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8"/>
      <w:r>
        <w:rPr>
          <w:rFonts w:hint="eastAsia" w:ascii="宋体" w:hAnsi="宋体" w:cs="宋体"/>
          <w:sz w:val="24"/>
        </w:rPr>
        <w:t xml:space="preserve">任意一个月</w:t>
      </w:r>
      <w:bookmarkStart w:id="29" w:name="_Hlk109904785"/>
      <w:r>
        <w:rPr>
          <w:rFonts w:hint="eastAsia" w:ascii="宋体" w:hAnsi="宋体" w:cs="宋体"/>
          <w:sz w:val="24"/>
        </w:rPr>
        <w:t xml:space="preserve">的</w:t>
      </w:r>
      <w:bookmarkStart w:id="30" w:name="_Hlk109904404"/>
      <w:r>
        <w:rPr>
          <w:rFonts w:hint="eastAsia" w:ascii="宋体" w:hAnsi="宋体" w:cs="宋体"/>
          <w:sz w:val="24"/>
        </w:rPr>
        <w:t xml:space="preserve">财务报表</w:t>
      </w:r>
      <w:bookmarkEnd w:id="29"/>
      <w:r/>
      <w:bookmarkEnd w:id="30"/>
      <w:r>
        <w:rPr>
          <w:rFonts w:hint="eastAsia" w:ascii="宋体" w:hAnsi="宋体" w:cs="宋体"/>
          <w:sz w:val="24"/>
        </w:rPr>
        <w:t xml:space="preserve">，或银行出具的资信证明，或财政部门认可的专业担保机构出具的投标担保函（成立不满一年不需提供）；</w:t>
      </w:r>
      <w:r/>
    </w:p>
    <w:p>
      <w:pPr>
        <w:pStyle w:val="916"/>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16"/>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16"/>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16"/>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16"/>
        <w:ind w:firstLine="480"/>
        <w:spacing w:line="440" w:lineRule="exact"/>
        <w:rPr>
          <w:rFonts w:hint="eastAsia" w:ascii="宋体" w:hAnsi="宋体" w:cs="宋体"/>
          <w:color w:val="0000ff"/>
          <w:sz w:val="24"/>
        </w:rPr>
      </w:pPr>
      <w:r/>
      <w:bookmarkStart w:id="31" w:name="_Hlk174538327"/>
      <w:r>
        <w:rPr>
          <w:rFonts w:hint="eastAsia" w:ascii="宋体" w:hAnsi="宋体" w:cs="宋体"/>
          <w:sz w:val="24"/>
        </w:rPr>
        <w:t xml:space="preserve">（1）存在以下情形的不得参加本项目的采购活动：①被“信用中国”网站（www.creditchina.gov.cn）列</w:t>
      </w:r>
      <w:r>
        <w:rPr>
          <w:rFonts w:hint="eastAsia" w:ascii="宋体" w:hAnsi="宋体" w:cs="宋体"/>
          <w:sz w:val="24"/>
        </w:rPr>
        <w:t xml:space="preserve">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w:t>
      </w:r>
      <w:r>
        <w:rPr>
          <w:rFonts w:hint="eastAsia" w:ascii="宋体" w:hAnsi="宋体" w:cs="宋体"/>
          <w:color w:val="000000"/>
          <w:sz w:val="24"/>
        </w:rPr>
        <w:t xml:space="preserve">同项下的政府采购活动；③为本项目提供整体设计、规范编制或者项目管理、监理、检测等服务的供应商； </w:t>
      </w:r>
      <w:r>
        <w:rPr>
          <w:rFonts w:hint="eastAsia" w:ascii="宋体" w:hAnsi="宋体" w:cs="宋体"/>
          <w:color w:val="0000ff"/>
          <w:sz w:val="24"/>
        </w:rPr>
      </w:r>
      <w:r/>
    </w:p>
    <w:p>
      <w:pPr>
        <w:pStyle w:val="916"/>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16"/>
        <w:ind w:firstLine="480"/>
        <w:spacing w:line="440" w:lineRule="exact"/>
        <w:rPr>
          <w:rFonts w:ascii="宋体" w:hAnsi="宋体" w:cs="宋体"/>
          <w:sz w:val="24"/>
        </w:rPr>
      </w:pPr>
      <w:r>
        <w:rPr>
          <w:rFonts w:hint="eastAsia" w:ascii="宋体" w:hAnsi="宋体" w:cs="宋体"/>
          <w:sz w:val="24"/>
        </w:rPr>
        <w:t xml:space="preserve">（3）提供投标函；</w:t>
      </w:r>
      <w:bookmarkEnd w:id="31"/>
      <w:r>
        <w:rPr>
          <w:rFonts w:ascii="宋体" w:hAnsi="宋体" w:cs="宋体"/>
          <w:sz w:val="24"/>
        </w:rPr>
      </w:r>
      <w:r/>
    </w:p>
    <w:p>
      <w:pPr>
        <w:pStyle w:val="916"/>
        <w:ind w:firstLine="482"/>
        <w:spacing w:line="440" w:lineRule="exact"/>
        <w:rPr>
          <w:rFonts w:ascii="宋体" w:hAnsi="宋体" w:cs="Arial"/>
          <w:b/>
          <w:bCs/>
          <w:color w:val="000000"/>
          <w:sz w:val="24"/>
        </w:rPr>
      </w:pPr>
      <w:r>
        <w:rPr>
          <w:rFonts w:hint="eastAsia" w:ascii="宋体" w:hAnsi="宋体" w:cs="Arial"/>
          <w:b/>
          <w:bCs/>
          <w:color w:val="000000"/>
          <w:sz w:val="24"/>
        </w:rPr>
        <w:t xml:space="preserve">（二）落实政府采购政策需满足的资格要求：</w:t>
      </w:r>
      <w:r>
        <w:rPr>
          <w:rFonts w:hint="eastAsia" w:ascii="宋体" w:hAnsi="宋体" w:cs="Arial"/>
          <w:color w:val="000000"/>
          <w:sz w:val="24"/>
        </w:rPr>
        <w:t xml:space="preserve">无；</w:t>
      </w:r>
      <w:bookmarkStart w:id="32" w:name="_Hlk174538358"/>
      <w:r>
        <w:rPr>
          <w:rFonts w:hint="eastAsia" w:ascii="宋体" w:hAnsi="宋体" w:cs="Arial"/>
          <w:color w:val="000000"/>
          <w:sz w:val="24"/>
        </w:rPr>
        <w:t xml:space="preserve">本项目为非预留份额专门面向中小企业的采购项目或采购包；</w:t>
      </w:r>
      <w:r>
        <w:rPr>
          <w:rFonts w:ascii="宋体" w:hAnsi="宋体" w:cs="Arial"/>
          <w:b/>
          <w:bCs/>
          <w:color w:val="000000"/>
          <w:sz w:val="24"/>
        </w:rPr>
      </w:r>
      <w:r/>
    </w:p>
    <w:p>
      <w:pPr>
        <w:pStyle w:val="916"/>
        <w:ind w:firstLine="482"/>
        <w:spacing w:line="440" w:lineRule="exact"/>
        <w:rPr>
          <w:rFonts w:ascii="宋体" w:hAnsi="宋体"/>
          <w:b/>
          <w:bCs/>
          <w:color w:val="000000"/>
          <w:sz w:val="24"/>
        </w:rPr>
      </w:pPr>
      <w:r/>
      <w:bookmarkEnd w:id="32"/>
      <w:r>
        <w:rPr>
          <w:rFonts w:hint="eastAsia" w:ascii="宋体" w:hAnsi="宋体"/>
          <w:b/>
          <w:bCs/>
          <w:color w:val="000000"/>
          <w:sz w:val="24"/>
        </w:rPr>
        <w:t xml:space="preserve">（三）本项目的特定资格要求：无；</w:t>
      </w:r>
      <w:r>
        <w:rPr>
          <w:rFonts w:ascii="宋体" w:hAnsi="宋体"/>
          <w:b/>
          <w:bCs/>
          <w:color w:val="000000"/>
          <w:sz w:val="24"/>
        </w:rPr>
        <w:t xml:space="preserve"> </w:t>
      </w:r>
      <w:r/>
    </w:p>
    <w:p>
      <w:pPr>
        <w:pStyle w:val="916"/>
        <w:ind w:firstLine="482"/>
        <w:spacing w:line="440" w:lineRule="exact"/>
        <w:widowControl/>
        <w:rPr>
          <w:rFonts w:ascii="宋体" w:hAnsi="宋体" w:cs="宋体"/>
          <w:b/>
          <w:bCs/>
          <w:color w:val="000000"/>
          <w:sz w:val="24"/>
        </w:rPr>
      </w:pPr>
      <w:r/>
      <w:bookmarkEnd w:id="26"/>
      <w:r/>
      <w:bookmarkEnd w:id="27"/>
      <w:r/>
      <w:bookmarkStart w:id="33"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16"/>
        <w:ind w:firstLine="480"/>
        <w:spacing w:line="440" w:lineRule="exact"/>
        <w:widowControl/>
        <w:rPr>
          <w:rFonts w:ascii="宋体" w:hAnsi="宋体" w:cs="宋体"/>
          <w:bCs/>
          <w:sz w:val="24"/>
        </w:rPr>
      </w:pPr>
      <w:r/>
      <w:bookmarkStart w:id="34" w:name="_Hlk171011150"/>
      <w:r>
        <w:rPr>
          <w:rFonts w:hint="eastAsia" w:ascii="宋体" w:hAnsi="宋体" w:cs="宋体"/>
          <w:bCs/>
          <w:sz w:val="24"/>
        </w:rPr>
        <w:t xml:space="preserve">（一）时间：</w:t>
      </w:r>
      <w:bookmarkStart w:id="35" w:name="_Hlk151113466"/>
      <w:r>
        <w:rPr>
          <w:rFonts w:hint="eastAsia" w:ascii="宋体" w:hAnsi="宋体" w:cs="宋体"/>
          <w:bCs/>
          <w:sz w:val="24"/>
        </w:rPr>
        <w:t xml:space="preserve">自招标文件公告发布之日起5个工作日</w:t>
      </w:r>
      <w:bookmarkEnd w:id="35"/>
      <w:r>
        <w:rPr>
          <w:rFonts w:hint="eastAsia" w:ascii="宋体" w:hAnsi="宋体"/>
          <w:sz w:val="24"/>
        </w:rPr>
        <w:t xml:space="preserve">；</w:t>
      </w:r>
      <w:bookmarkEnd w:id="34"/>
      <w:r>
        <w:rPr>
          <w:rFonts w:ascii="宋体" w:hAnsi="宋体" w:cs="宋体"/>
          <w:bCs/>
          <w:sz w:val="24"/>
        </w:rPr>
        <w:t xml:space="preserve"> </w:t>
      </w:r>
      <w:r/>
    </w:p>
    <w:p>
      <w:pPr>
        <w:pStyle w:val="916"/>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16"/>
        <w:ind w:firstLine="480"/>
        <w:spacing w:line="440" w:lineRule="exact"/>
        <w:widowControl/>
        <w:rPr>
          <w:rFonts w:hint="eastAsia" w:ascii="宋体" w:hAnsi="宋体" w:cs="宋体"/>
          <w:bCs/>
          <w:sz w:val="24"/>
        </w:rPr>
      </w:pPr>
      <w:r/>
      <w:bookmarkStart w:id="36" w:name="_Hlk204083569"/>
      <w:r>
        <w:rPr>
          <w:rFonts w:hint="eastAsia" w:ascii="宋体" w:hAnsi="宋体" w:cs="宋体"/>
          <w:bCs/>
          <w:sz w:val="24"/>
        </w:rPr>
        <w:t xml:space="preserve">（三）方式：</w:t>
      </w:r>
      <w:bookmarkStart w:id="37"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37"/>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916"/>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（四）售价：</w:t>
      </w:r>
      <w:r>
        <w:rPr>
          <w:rFonts w:ascii="宋体" w:hAnsi="宋体" w:cs="宋体"/>
          <w:bCs/>
          <w:color w:val="000000"/>
          <w:sz w:val="24"/>
        </w:rPr>
        <w:t xml:space="preserve">0</w:t>
      </w:r>
      <w:r>
        <w:rPr>
          <w:rFonts w:hint="eastAsia" w:ascii="宋体" w:hAnsi="宋体" w:cs="宋体"/>
          <w:bCs/>
          <w:color w:val="000000"/>
          <w:sz w:val="24"/>
        </w:rPr>
        <w:t xml:space="preserve">.00元</w:t>
      </w:r>
      <w:bookmarkStart w:id="38" w:name="_Hlk162603955"/>
      <w:r/>
      <w:bookmarkStart w:id="39" w:name="_Hlk162603855"/>
      <w:r>
        <w:rPr>
          <w:rFonts w:hint="eastAsia" w:ascii="宋体" w:hAnsi="宋体" w:cs="宋体"/>
          <w:bCs/>
          <w:color w:val="000000"/>
          <w:sz w:val="24"/>
        </w:rPr>
        <w:t xml:space="preserve">。</w:t>
      </w:r>
      <w:r/>
    </w:p>
    <w:p>
      <w:pPr>
        <w:pStyle w:val="916"/>
        <w:ind w:firstLine="482"/>
        <w:spacing w:line="440" w:lineRule="exact"/>
        <w:widowControl/>
        <w:rPr>
          <w:rFonts w:ascii="宋体" w:hAnsi="宋体" w:cs="宋体"/>
          <w:b/>
          <w:bCs/>
          <w:color w:val="000000"/>
          <w:sz w:val="24"/>
        </w:rPr>
      </w:pPr>
      <w:r/>
      <w:bookmarkEnd w:id="33"/>
      <w:r/>
      <w:bookmarkEnd w:id="36"/>
      <w:r/>
      <w:bookmarkEnd w:id="38"/>
      <w:r/>
      <w:bookmarkEnd w:id="39"/>
      <w:r>
        <w:rPr>
          <w:rFonts w:hint="eastAsia" w:ascii="宋体" w:hAnsi="宋体" w:cs="宋体"/>
          <w:b/>
          <w:bCs/>
          <w:color w:val="000000"/>
          <w:sz w:val="24"/>
        </w:rPr>
        <w:t xml:space="preserve">四、</w:t>
      </w:r>
      <w:bookmarkStart w:id="40" w:name="_Hlk176277315"/>
      <w:r>
        <w:rPr>
          <w:rFonts w:hint="eastAsia" w:ascii="宋体" w:hAnsi="宋体" w:cs="宋体"/>
          <w:b/>
          <w:bCs/>
          <w:color w:val="000000"/>
          <w:sz w:val="24"/>
        </w:rPr>
        <w:t xml:space="preserve">提交投标文件截止时间</w:t>
      </w:r>
      <w:bookmarkEnd w:id="40"/>
      <w:r>
        <w:rPr>
          <w:rFonts w:hint="eastAsia" w:ascii="宋体" w:hAnsi="宋体" w:cs="宋体"/>
          <w:b/>
          <w:bCs/>
          <w:color w:val="000000"/>
          <w:sz w:val="24"/>
        </w:rPr>
        <w:t xml:space="preserve">、开标时间和地点</w:t>
      </w:r>
      <w:r>
        <w:rPr>
          <w:rFonts w:ascii="宋体" w:hAnsi="宋体" w:cs="宋体"/>
          <w:b/>
          <w:bCs/>
          <w:color w:val="000000"/>
          <w:sz w:val="24"/>
        </w:rPr>
      </w:r>
      <w:r/>
    </w:p>
    <w:p>
      <w:pPr>
        <w:pStyle w:val="916"/>
        <w:ind w:firstLine="480"/>
        <w:spacing w:line="440" w:lineRule="exact"/>
        <w:rPr>
          <w:rFonts w:hint="eastAsia" w:ascii="宋体" w:hAnsi="宋体"/>
          <w:sz w:val="24"/>
        </w:rPr>
      </w:pPr>
      <w:r>
        <w:rPr>
          <w:rFonts w:hint="eastAsia" w:ascii="宋体" w:hAnsi="宋体"/>
          <w:color w:val="000000"/>
          <w:sz w:val="24"/>
        </w:rPr>
        <w:t xml:space="preserve">（一）</w:t>
      </w:r>
      <w:r>
        <w:rPr>
          <w:rFonts w:hint="eastAsia" w:ascii="宋体" w:hAnsi="宋体" w:cs="宋体"/>
          <w:bCs/>
          <w:color w:val="000000"/>
          <w:sz w:val="24"/>
        </w:rPr>
        <w:t xml:space="preserve">提交投标文件截止时间和开标时间：</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9</w:t>
      </w:r>
      <w:r>
        <w:rPr>
          <w:rFonts w:hint="eastAsia" w:ascii="宋体" w:hAnsi="宋体"/>
          <w:bCs/>
          <w:color w:val="000000"/>
          <w:sz w:val="24"/>
        </w:rPr>
        <w:t xml:space="preserve">-</w:t>
      </w:r>
      <w:r>
        <w:rPr>
          <w:rFonts w:hint="eastAsia" w:ascii="宋体" w:hAnsi="宋体"/>
          <w:bCs/>
          <w:color w:val="000000"/>
          <w:sz w:val="24"/>
        </w:rPr>
        <w:t xml:space="preserve">16</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w:t>
      </w:r>
      <w:r>
        <w:rPr>
          <w:rFonts w:hint="eastAsia" w:ascii="宋体" w:hAnsi="宋体" w:cs="宋体"/>
          <w:bCs/>
          <w:color w:val="000000"/>
          <w:sz w:val="24"/>
        </w:rPr>
        <w:t xml:space="preserve">（北京时</w:t>
      </w:r>
      <w:r>
        <w:rPr>
          <w:rFonts w:hint="eastAsia" w:ascii="宋体" w:hAnsi="宋体" w:cs="宋体"/>
          <w:bCs/>
          <w:sz w:val="24"/>
        </w:rPr>
        <w:t xml:space="preserve">间）</w:t>
      </w:r>
      <w:r>
        <w:rPr>
          <w:rFonts w:hint="eastAsia" w:ascii="宋体" w:hAnsi="宋体"/>
          <w:sz w:val="24"/>
        </w:rPr>
      </w:r>
      <w:r/>
    </w:p>
    <w:p>
      <w:pPr>
        <w:pStyle w:val="916"/>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16"/>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16"/>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w:t>
      </w:r>
      <w:r>
        <w:rPr>
          <w:rFonts w:hint="eastAsia" w:ascii="宋体" w:hAnsi="宋体" w:cs="宋体"/>
          <w:b/>
          <w:bCs/>
          <w:color w:val="000000"/>
          <w:sz w:val="24"/>
        </w:rPr>
        <w:t xml:space="preserve">事宜</w:t>
      </w:r>
      <w:r>
        <w:rPr>
          <w:rFonts w:ascii="宋体" w:hAnsi="宋体" w:cs="宋体"/>
          <w:b/>
          <w:bCs/>
          <w:color w:val="000000"/>
          <w:sz w:val="24"/>
        </w:rPr>
      </w:r>
      <w:r/>
    </w:p>
    <w:p>
      <w:pPr>
        <w:pStyle w:val="916"/>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16"/>
        <w:ind w:firstLine="480"/>
        <w:spacing w:line="440" w:lineRule="exact"/>
        <w:widowControl/>
        <w:rPr>
          <w:rFonts w:ascii="宋体" w:hAnsi="宋体"/>
          <w:color w:val="0000ff"/>
          <w:sz w:val="24"/>
        </w:rPr>
      </w:pPr>
      <w:r/>
      <w:bookmarkStart w:id="41" w:name="_Hlk196927902"/>
      <w:r/>
      <w:bookmarkStart w:id="42" w:name="_Hlk171011619"/>
      <w:r>
        <w:rPr>
          <w:rFonts w:hint="eastAsia" w:ascii="宋体" w:hAnsi="宋体" w:cs="宋体"/>
          <w:color w:val="000000"/>
          <w:sz w:val="24"/>
        </w:rPr>
        <w:t xml:space="preserve">（二）公告发布媒体：本项目相关公告在</w:t>
      </w:r>
      <w:bookmarkEnd w:id="41"/>
      <w:r/>
      <w:bookmarkStart w:id="43" w:name="_Hlk196927919"/>
      <w:r>
        <w:rPr>
          <w:rFonts w:hint="eastAsia" w:ascii="宋体" w:hAnsi="宋体" w:cs="宋体"/>
          <w:color w:val="000000"/>
          <w:sz w:val="24"/>
        </w:rPr>
        <w:t xml:space="preserve">“江苏政府采购网”发布，</w:t>
      </w:r>
      <w:bookmarkEnd w:id="43"/>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44"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4"/>
      <w:r>
        <w:rPr>
          <w:rFonts w:hint="eastAsia" w:ascii="宋体" w:hAnsi="宋体" w:cs="宋体"/>
          <w:color w:val="000000"/>
          <w:sz w:val="24"/>
        </w:rPr>
        <w:t xml:space="preserve">；</w:t>
      </w:r>
      <w:r>
        <w:rPr>
          <w:rFonts w:ascii="宋体" w:hAnsi="宋体"/>
          <w:color w:val="0000ff"/>
          <w:sz w:val="24"/>
        </w:rPr>
        <w:t xml:space="preserve"> </w:t>
      </w:r>
      <w:r/>
    </w:p>
    <w:p>
      <w:pPr>
        <w:pStyle w:val="916"/>
        <w:ind w:firstLine="480"/>
        <w:jc w:val="left"/>
        <w:spacing w:line="440" w:lineRule="exact"/>
        <w:tabs>
          <w:tab w:val="left" w:pos="900" w:leader="none"/>
        </w:tabs>
        <w:rPr>
          <w:rFonts w:ascii="宋体" w:hAnsi="宋体"/>
          <w:sz w:val="24"/>
        </w:rPr>
      </w:pPr>
      <w:r/>
      <w:bookmarkEnd w:id="42"/>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w:t>
      </w:r>
      <w:r>
        <w:rPr>
          <w:rFonts w:hint="eastAsia" w:ascii="宋体" w:hAnsi="宋体"/>
          <w:bCs/>
          <w:sz w:val="24"/>
        </w:rPr>
        <w:t xml:space="preserve">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16"/>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ascii="宋体" w:hAnsi="宋体"/>
          <w:bCs/>
          <w:sz w:val="24"/>
        </w:rPr>
        <w:t xml:space="preserve">）</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16"/>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16"/>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16"/>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916"/>
        <w:ind w:firstLine="480"/>
        <w:spacing w:line="440" w:lineRule="exact"/>
        <w:rPr>
          <w:rFonts w:hint="eastAsia" w:ascii="宋体" w:hAnsi="宋体"/>
          <w:sz w:val="24"/>
        </w:rPr>
      </w:pPr>
      <w:r>
        <w:rPr>
          <w:rFonts w:hint="eastAsia" w:ascii="宋体" w:hAnsi="宋体"/>
          <w:sz w:val="24"/>
        </w:rPr>
        <w:t xml:space="preserve">名  称：南京师范大学</w:t>
      </w:r>
      <w:r/>
    </w:p>
    <w:p>
      <w:pPr>
        <w:pStyle w:val="916"/>
        <w:ind w:firstLine="480"/>
        <w:spacing w:line="440" w:lineRule="exact"/>
        <w:rPr>
          <w:rFonts w:hint="eastAsia" w:ascii="宋体" w:hAnsi="宋体"/>
          <w:sz w:val="24"/>
        </w:rPr>
      </w:pPr>
      <w:r>
        <w:rPr>
          <w:rFonts w:hint="eastAsia" w:ascii="宋体" w:hAnsi="宋体"/>
          <w:sz w:val="24"/>
        </w:rPr>
        <w:t xml:space="preserve">地  址：南京市仙林大学城文苑路1号 </w:t>
      </w:r>
      <w:r/>
    </w:p>
    <w:p>
      <w:pPr>
        <w:pStyle w:val="916"/>
        <w:ind w:firstLine="480"/>
        <w:spacing w:line="440" w:lineRule="exact"/>
        <w:rPr>
          <w:rFonts w:hint="eastAsia" w:ascii="宋体" w:hAnsi="宋体"/>
          <w:sz w:val="24"/>
        </w:rPr>
      </w:pPr>
      <w:r>
        <w:rPr>
          <w:rFonts w:hint="eastAsia" w:ascii="宋体" w:hAnsi="宋体"/>
          <w:sz w:val="24"/>
        </w:rPr>
        <w:t xml:space="preserve">联系人：龚老师</w:t>
      </w:r>
      <w:r/>
    </w:p>
    <w:p>
      <w:pPr>
        <w:pStyle w:val="916"/>
        <w:ind w:firstLine="480"/>
        <w:spacing w:line="440" w:lineRule="exact"/>
        <w:rPr>
          <w:rFonts w:ascii="宋体" w:hAnsi="宋体"/>
          <w:sz w:val="24"/>
        </w:rPr>
      </w:pPr>
      <w:r>
        <w:rPr>
          <w:rFonts w:hint="eastAsia" w:ascii="宋体" w:hAnsi="宋体"/>
          <w:sz w:val="24"/>
        </w:rPr>
        <w:t xml:space="preserve">联系电话：025-85891587</w:t>
      </w:r>
      <w:r>
        <w:rPr>
          <w:rFonts w:ascii="宋体" w:hAnsi="宋体"/>
          <w:sz w:val="24"/>
        </w:rPr>
      </w:r>
      <w:r/>
    </w:p>
    <w:p>
      <w:pPr>
        <w:pStyle w:val="916"/>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916"/>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rPr>
          <w:rFonts w:ascii="宋体" w:hAnsi="宋体"/>
          <w:sz w:val="24"/>
        </w:rPr>
      </w:r>
      <w:r/>
    </w:p>
    <w:p>
      <w:pPr>
        <w:pStyle w:val="916"/>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16"/>
        <w:ind w:firstLine="480"/>
        <w:spacing w:line="440" w:lineRule="exact"/>
        <w:widowControl/>
        <w:rPr>
          <w:rFonts w:ascii="宋体" w:hAnsi="宋体"/>
          <w:sz w:val="24"/>
        </w:rPr>
      </w:pPr>
      <w:r>
        <w:rPr>
          <w:rFonts w:hint="eastAsia" w:ascii="宋体" w:hAnsi="宋体"/>
          <w:sz w:val="24"/>
        </w:rPr>
        <w:t xml:space="preserve">联系人：郑吉玉、鲍慧</w:t>
      </w:r>
      <w:r>
        <w:rPr>
          <w:rFonts w:ascii="宋体" w:hAnsi="宋体"/>
          <w:sz w:val="24"/>
        </w:rPr>
      </w:r>
      <w:r/>
    </w:p>
    <w:p>
      <w:pPr>
        <w:pStyle w:val="916"/>
        <w:ind w:firstLine="480"/>
        <w:spacing w:line="440" w:lineRule="exact"/>
        <w:rPr>
          <w:rFonts w:ascii="宋体" w:hAnsi="宋体"/>
          <w:sz w:val="24"/>
        </w:rPr>
      </w:pPr>
      <w:r>
        <w:rPr>
          <w:rFonts w:hint="eastAsia" w:ascii="宋体" w:hAnsi="宋体"/>
          <w:sz w:val="24"/>
        </w:rPr>
        <w:t xml:space="preserve">联系电话：</w:t>
      </w:r>
      <w:bookmarkStart w:id="45"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5"/>
      <w:r>
        <w:rPr>
          <w:rFonts w:ascii="宋体" w:hAnsi="宋体"/>
          <w:sz w:val="24"/>
        </w:rPr>
        <w:t xml:space="preserve">6606690</w:t>
      </w:r>
      <w:r/>
    </w:p>
    <w:p>
      <w:pPr>
        <w:pStyle w:val="916"/>
        <w:ind w:firstLine="480"/>
        <w:spacing w:line="440" w:lineRule="exact"/>
        <w:rPr>
          <w:rFonts w:hint="eastAsia" w:ascii="宋体" w:hAnsi="宋体"/>
          <w:sz w:val="24"/>
        </w:rPr>
      </w:pPr>
      <w:r/>
      <w:bookmarkStart w:id="46" w:name="_Hlk171011874"/>
      <w:r>
        <w:rPr>
          <w:rFonts w:hint="eastAsia" w:ascii="宋体" w:hAnsi="宋体"/>
          <w:sz w:val="24"/>
        </w:rPr>
        <w:t xml:space="preserve">（三）项目联系方式</w:t>
      </w:r>
      <w:r/>
    </w:p>
    <w:p>
      <w:pPr>
        <w:pStyle w:val="916"/>
        <w:ind w:firstLine="480"/>
        <w:spacing w:line="440" w:lineRule="exact"/>
        <w:rPr>
          <w:rFonts w:hint="eastAsia" w:ascii="宋体" w:hAnsi="宋体"/>
          <w:sz w:val="24"/>
        </w:rPr>
      </w:pPr>
      <w:r>
        <w:rPr>
          <w:rFonts w:hint="eastAsia" w:ascii="宋体" w:hAnsi="宋体"/>
          <w:sz w:val="24"/>
        </w:rPr>
        <w:t xml:space="preserve">项目联系人：郑吉玉、鲍慧</w:t>
      </w:r>
      <w:r/>
    </w:p>
    <w:p>
      <w:pPr>
        <w:pStyle w:val="916"/>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916"/>
        <w:ind w:firstLine="480"/>
        <w:jc w:val="center"/>
        <w:spacing w:line="460" w:lineRule="exact"/>
        <w:rPr>
          <w:rFonts w:hint="eastAsia" w:ascii="宋体" w:hAnsi="宋体"/>
          <w:color w:val="ff0000"/>
          <w:sz w:val="24"/>
        </w:rPr>
      </w:pPr>
      <w:r/>
      <w:bookmarkEnd w:id="46"/>
      <w:r>
        <w:rPr>
          <w:rFonts w:hint="eastAsia" w:ascii="宋体" w:hAnsi="宋体"/>
          <w:sz w:val="24"/>
        </w:rPr>
        <w:t xml:space="preserve">　</w:t>
      </w:r>
      <w:r>
        <w:rPr>
          <w:rFonts w:hint="eastAsia" w:ascii="宋体" w:hAnsi="宋体"/>
          <w:color w:val="ff0000"/>
          <w:sz w:val="24"/>
        </w:rPr>
        <w:t xml:space="preserve">　　　　　　　　　　　</w:t>
      </w:r>
      <w:bookmarkEnd w:id="17"/>
      <w:r/>
      <w:bookmarkStart w:id="47" w:name="_Toc120614211"/>
      <w:r/>
      <w:bookmarkStart w:id="48" w:name="_Toc8485111"/>
      <w:r>
        <w:rPr>
          <w:rFonts w:ascii="华文中宋" w:hAnsi="华文中宋" w:eastAsia="华文中宋"/>
          <w:b/>
          <w:sz w:val="36"/>
          <w:szCs w:val="36"/>
        </w:rPr>
        <w:br w:type="page" w:clear="all"/>
      </w:r>
      <w:bookmarkStart w:id="49" w:name="_Toc12887260"/>
      <w:r/>
      <w:bookmarkStart w:id="50" w:name="_Toc12708970"/>
      <w:r/>
      <w:bookmarkStart w:id="51" w:name="_Toc9363425"/>
      <w:r/>
      <w:bookmarkStart w:id="52" w:name="_Toc226126993"/>
      <w:r>
        <w:rPr>
          <w:rFonts w:hint="eastAsia" w:ascii="华文中宋" w:hAnsi="华文中宋" w:eastAsia="华文中宋"/>
          <w:b/>
          <w:bCs/>
          <w:sz w:val="36"/>
          <w:szCs w:val="36"/>
        </w:rPr>
        <w:t xml:space="preserve">第二章</w:t>
      </w:r>
      <w:bookmarkEnd w:id="5"/>
      <w:r/>
      <w:bookmarkEnd w:id="7"/>
      <w:r/>
      <w:bookmarkEnd w:id="8"/>
      <w:r/>
      <w:bookmarkEnd w:id="9"/>
      <w:r/>
      <w:bookmarkEnd w:id="10"/>
      <w:r/>
      <w:bookmarkEnd w:id="47"/>
      <w:r/>
      <w:bookmarkStart w:id="53" w:name="_Toc16938518"/>
      <w:r/>
      <w:bookmarkStart w:id="54" w:name="_Toc120614213"/>
      <w:r/>
      <w:bookmarkStart w:id="55" w:name="_Toc20823274"/>
      <w:r/>
      <w:bookmarkStart w:id="56" w:name="_Toc513029202"/>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8"/>
      <w:r/>
      <w:bookmarkEnd w:id="49"/>
      <w:r/>
      <w:bookmarkEnd w:id="50"/>
      <w:r/>
      <w:bookmarkEnd w:id="51"/>
      <w:r/>
      <w:bookmarkEnd w:id="52"/>
      <w:r/>
      <w:bookmarkEnd w:id="53"/>
      <w:r/>
      <w:bookmarkEnd w:id="54"/>
      <w:r/>
      <w:bookmarkEnd w:id="55"/>
      <w:r/>
      <w:bookmarkEnd w:id="56"/>
      <w:r>
        <w:rPr>
          <w:rFonts w:hint="eastAsia" w:ascii="宋体" w:hAnsi="宋体"/>
          <w:color w:val="ff0000"/>
          <w:sz w:val="24"/>
        </w:rPr>
      </w:r>
      <w:r/>
    </w:p>
    <w:p>
      <w:pPr>
        <w:pStyle w:val="918"/>
        <w:spacing w:before="0" w:after="0" w:line="300" w:lineRule="auto"/>
        <w:rPr>
          <w:rFonts w:ascii="宋体" w:hAnsi="宋体" w:eastAsia="宋体"/>
          <w:sz w:val="32"/>
          <w:szCs w:val="32"/>
        </w:rPr>
      </w:pPr>
      <w:r/>
      <w:bookmarkStart w:id="57" w:name="_Toc226126994"/>
      <w:r/>
      <w:bookmarkStart w:id="58" w:name="_Toc12887261"/>
      <w:r/>
      <w:bookmarkStart w:id="59" w:name="_Toc513029203"/>
      <w:r/>
      <w:bookmarkStart w:id="60" w:name="_Toc12708971"/>
      <w:r/>
      <w:bookmarkStart w:id="61" w:name="_Toc9363426"/>
      <w:r/>
      <w:bookmarkStart w:id="62" w:name="_Toc16938519"/>
      <w:r/>
      <w:bookmarkStart w:id="63" w:name="_Toc20823275"/>
      <w:r/>
      <w:bookmarkStart w:id="64" w:name="_Toc8485112"/>
      <w:r/>
      <w:bookmarkStart w:id="65" w:name="_Toc120614214"/>
      <w:r/>
      <w:bookmarkStart w:id="66" w:name="_Hlk198053487"/>
      <w:r>
        <w:rPr>
          <w:rFonts w:hint="eastAsia" w:ascii="宋体" w:hAnsi="宋体" w:eastAsia="宋体"/>
          <w:sz w:val="32"/>
          <w:szCs w:val="32"/>
        </w:rPr>
        <w:t xml:space="preserve">一、总 则</w:t>
      </w:r>
      <w:bookmarkEnd w:id="57"/>
      <w:r/>
      <w:bookmarkEnd w:id="58"/>
      <w:r/>
      <w:bookmarkEnd w:id="59"/>
      <w:r/>
      <w:bookmarkEnd w:id="60"/>
      <w:r/>
      <w:bookmarkEnd w:id="61"/>
      <w:r/>
      <w:bookmarkEnd w:id="62"/>
      <w:r/>
      <w:bookmarkEnd w:id="63"/>
      <w:r/>
      <w:bookmarkEnd w:id="64"/>
      <w:r/>
      <w:bookmarkEnd w:id="65"/>
      <w:r>
        <w:rPr>
          <w:rFonts w:ascii="宋体" w:hAnsi="宋体" w:eastAsia="宋体"/>
          <w:sz w:val="32"/>
          <w:szCs w:val="32"/>
        </w:rPr>
      </w:r>
      <w:r/>
    </w:p>
    <w:p>
      <w:pPr>
        <w:pStyle w:val="919"/>
        <w:spacing w:before="0" w:after="0" w:line="300" w:lineRule="auto"/>
        <w:rPr>
          <w:rFonts w:ascii="宋体" w:hAnsi="宋体"/>
          <w:sz w:val="24"/>
          <w:szCs w:val="24"/>
        </w:rPr>
      </w:pPr>
      <w:r/>
      <w:bookmarkStart w:id="67" w:name="_Toc458694821"/>
      <w:r/>
      <w:bookmarkStart w:id="68" w:name="_Toc20823276"/>
      <w:r/>
      <w:bookmarkStart w:id="69" w:name="_Toc16938520"/>
      <w:r/>
      <w:bookmarkStart w:id="70" w:name="_Toc513029204"/>
      <w:r/>
      <w:bookmarkStart w:id="71" w:name="_Hlt16619475"/>
      <w:r/>
      <w:bookmarkEnd w:id="71"/>
      <w:r>
        <w:rPr>
          <w:rFonts w:hint="eastAsia" w:ascii="宋体" w:hAnsi="宋体"/>
          <w:sz w:val="24"/>
          <w:szCs w:val="24"/>
        </w:rPr>
        <w:t xml:space="preserve">1</w:t>
      </w:r>
      <w:bookmarkEnd w:id="67"/>
      <w:r>
        <w:rPr>
          <w:rFonts w:hint="eastAsia" w:ascii="宋体" w:hAnsi="宋体"/>
          <w:sz w:val="24"/>
          <w:szCs w:val="24"/>
        </w:rPr>
        <w:t xml:space="preserve">、招标方式</w:t>
      </w:r>
      <w:bookmarkEnd w:id="68"/>
      <w:r/>
      <w:bookmarkEnd w:id="69"/>
      <w:r/>
      <w:bookmarkEnd w:id="70"/>
      <w:r>
        <w:rPr>
          <w:rFonts w:ascii="宋体" w:hAnsi="宋体"/>
          <w:sz w:val="24"/>
          <w:szCs w:val="24"/>
        </w:rPr>
      </w:r>
      <w:r/>
    </w:p>
    <w:p>
      <w:pPr>
        <w:pStyle w:val="916"/>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19"/>
        <w:spacing w:before="0" w:after="0" w:line="300" w:lineRule="auto"/>
        <w:rPr>
          <w:rFonts w:ascii="宋体" w:hAnsi="宋体"/>
          <w:sz w:val="24"/>
          <w:szCs w:val="24"/>
        </w:rPr>
      </w:pPr>
      <w:r/>
      <w:bookmarkStart w:id="72" w:name="_Toc513029205"/>
      <w:r/>
      <w:bookmarkStart w:id="73" w:name="_Toc16938521"/>
      <w:r/>
      <w:bookmarkStart w:id="74" w:name="_Toc20823277"/>
      <w:r>
        <w:rPr>
          <w:rFonts w:hint="eastAsia" w:ascii="宋体" w:hAnsi="宋体"/>
          <w:sz w:val="24"/>
          <w:szCs w:val="24"/>
        </w:rPr>
        <w:t xml:space="preserve">2、合格的投标人</w:t>
      </w:r>
      <w:bookmarkEnd w:id="72"/>
      <w:r/>
      <w:bookmarkEnd w:id="73"/>
      <w:r/>
      <w:bookmarkEnd w:id="74"/>
      <w:r>
        <w:rPr>
          <w:rFonts w:ascii="宋体" w:hAnsi="宋体"/>
          <w:sz w:val="24"/>
          <w:szCs w:val="24"/>
        </w:rPr>
      </w:r>
      <w:r/>
    </w:p>
    <w:p>
      <w:pPr>
        <w:pStyle w:val="916"/>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19"/>
        <w:spacing w:before="0" w:after="0" w:line="300" w:lineRule="auto"/>
        <w:rPr>
          <w:rFonts w:ascii="宋体" w:hAnsi="宋体"/>
          <w:sz w:val="24"/>
          <w:szCs w:val="24"/>
        </w:rPr>
      </w:pPr>
      <w:r/>
      <w:bookmarkStart w:id="75" w:name="_Toc513029206"/>
      <w:r/>
      <w:bookmarkStart w:id="76" w:name="_Toc16938522"/>
      <w:r/>
      <w:bookmarkStart w:id="77" w:name="_Toc20823278"/>
      <w:r>
        <w:rPr>
          <w:rFonts w:hint="eastAsia" w:ascii="宋体" w:hAnsi="宋体"/>
          <w:sz w:val="24"/>
          <w:szCs w:val="24"/>
        </w:rPr>
        <w:t xml:space="preserve">3、适用法律</w:t>
      </w:r>
      <w:bookmarkEnd w:id="75"/>
      <w:r/>
      <w:bookmarkEnd w:id="76"/>
      <w:r/>
      <w:bookmarkEnd w:id="77"/>
      <w:r>
        <w:rPr>
          <w:rFonts w:hint="eastAsia" w:ascii="宋体" w:hAnsi="宋体"/>
          <w:sz w:val="24"/>
          <w:szCs w:val="24"/>
        </w:rPr>
        <w:t xml:space="preserve">和标准</w:t>
      </w:r>
      <w:r>
        <w:rPr>
          <w:rFonts w:ascii="宋体" w:hAnsi="宋体"/>
          <w:sz w:val="24"/>
          <w:szCs w:val="24"/>
        </w:rPr>
      </w:r>
      <w:r/>
    </w:p>
    <w:p>
      <w:pPr>
        <w:pStyle w:val="916"/>
        <w:spacing w:line="300" w:lineRule="auto"/>
        <w:rPr>
          <w:rFonts w:ascii="宋体" w:hAnsi="宋体"/>
          <w:sz w:val="24"/>
        </w:rPr>
      </w:pPr>
      <w:r>
        <w:rPr>
          <w:rFonts w:hint="eastAsia" w:ascii="宋体" w:hAnsi="宋体"/>
          <w:sz w:val="24"/>
        </w:rPr>
        <w:t xml:space="preserve">3.1 本次招标及由此产生的合同受</w:t>
      </w:r>
      <w:r>
        <w:rPr>
          <w:rFonts w:hint="eastAsia" w:ascii="宋体" w:hAnsi="宋体"/>
          <w:sz w:val="24"/>
        </w:rPr>
        <w:t xml:space="preserve">中华人民共和国有关的法律法规制约和保护</w:t>
      </w:r>
      <w:r>
        <w:rPr>
          <w:rFonts w:ascii="宋体" w:hAnsi="宋体"/>
          <w:sz w:val="24"/>
        </w:rPr>
        <w:t xml:space="preserve">。</w:t>
      </w:r>
      <w:r/>
    </w:p>
    <w:p>
      <w:pPr>
        <w:pStyle w:val="916"/>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19"/>
        <w:spacing w:before="0" w:after="0" w:line="300" w:lineRule="auto"/>
        <w:rPr>
          <w:rFonts w:ascii="宋体" w:hAnsi="宋体"/>
          <w:sz w:val="24"/>
          <w:szCs w:val="24"/>
        </w:rPr>
      </w:pPr>
      <w:r/>
      <w:bookmarkStart w:id="78" w:name="_Toc513029207"/>
      <w:r/>
      <w:bookmarkStart w:id="79" w:name="_Toc20823279"/>
      <w:r/>
      <w:bookmarkStart w:id="80" w:name="_Toc462564067"/>
      <w:r/>
      <w:bookmarkStart w:id="81" w:name="_Toc16938523"/>
      <w:r>
        <w:rPr>
          <w:rFonts w:hint="eastAsia" w:ascii="宋体" w:hAnsi="宋体"/>
          <w:sz w:val="24"/>
          <w:szCs w:val="24"/>
        </w:rPr>
        <w:t xml:space="preserve">4、投标费用</w:t>
      </w:r>
      <w:bookmarkEnd w:id="78"/>
      <w:r/>
      <w:bookmarkEnd w:id="79"/>
      <w:r/>
      <w:bookmarkEnd w:id="80"/>
      <w:r/>
      <w:bookmarkEnd w:id="81"/>
      <w:r>
        <w:rPr>
          <w:rFonts w:ascii="宋体" w:hAnsi="宋体"/>
          <w:sz w:val="24"/>
          <w:szCs w:val="24"/>
        </w:rPr>
      </w:r>
      <w:r/>
    </w:p>
    <w:p>
      <w:pPr>
        <w:pStyle w:val="916"/>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916"/>
        <w:spacing w:line="300" w:lineRule="auto"/>
        <w:rPr>
          <w:rFonts w:hint="eastAsia" w:ascii="宋体" w:hAnsi="宋体"/>
          <w:color w:val="ff0000"/>
          <w:sz w:val="24"/>
        </w:rPr>
      </w:pPr>
      <w:r/>
      <w:bookmarkStart w:id="82" w:name="OLE_LINK50"/>
      <w:r/>
      <w:bookmarkStart w:id="83" w:name="OLE_LINK16"/>
      <w:r>
        <w:rPr>
          <w:rFonts w:hint="eastAsia" w:ascii="宋体" w:hAnsi="宋体"/>
          <w:color w:val="000000"/>
          <w:sz w:val="24"/>
        </w:rPr>
        <w:t xml:space="preserve">4.2</w:t>
      </w:r>
      <w:bookmarkStart w:id="84" w:name="OLE_LINK47"/>
      <w:r>
        <w:rPr>
          <w:rFonts w:ascii="宋体" w:hAnsi="宋体"/>
          <w:color w:val="000000"/>
          <w:sz w:val="24"/>
        </w:rPr>
        <w:t xml:space="preserve">本项目采购代理服务费</w:t>
      </w:r>
      <w:r>
        <w:rPr>
          <w:rFonts w:hint="eastAsia" w:ascii="宋体" w:hAnsi="宋体"/>
          <w:color w:val="000000"/>
          <w:sz w:val="24"/>
        </w:rPr>
        <w:t xml:space="preserve">用</w:t>
      </w:r>
      <w:r>
        <w:rPr>
          <w:rFonts w:ascii="宋体" w:hAnsi="宋体"/>
          <w:color w:val="000000"/>
          <w:sz w:val="24"/>
        </w:rPr>
        <w:t xml:space="preserve">已纳入采购预算，由</w:t>
      </w:r>
      <w:r>
        <w:rPr>
          <w:rFonts w:hint="eastAsia" w:ascii="宋体" w:hAnsi="宋体"/>
          <w:color w:val="000000"/>
          <w:sz w:val="24"/>
        </w:rPr>
        <w:t xml:space="preserve">中标</w:t>
      </w:r>
      <w:r>
        <w:rPr>
          <w:rFonts w:ascii="宋体" w:hAnsi="宋体"/>
          <w:color w:val="000000"/>
          <w:sz w:val="24"/>
        </w:rPr>
        <w:t xml:space="preserve">供应商承担并包含在</w:t>
      </w:r>
      <w:r>
        <w:rPr>
          <w:rFonts w:hint="eastAsia" w:ascii="宋体" w:hAnsi="宋体"/>
          <w:color w:val="000000"/>
          <w:sz w:val="24"/>
        </w:rPr>
        <w:t xml:space="preserve">投标</w:t>
      </w:r>
      <w:r>
        <w:rPr>
          <w:rFonts w:ascii="宋体" w:hAnsi="宋体"/>
          <w:color w:val="000000"/>
          <w:sz w:val="24"/>
        </w:rPr>
        <w:t xml:space="preserve">报价中。</w:t>
      </w:r>
      <w:bookmarkEnd w:id="84"/>
      <w:r>
        <w:rPr>
          <w:rFonts w:ascii="宋体" w:hAnsi="宋体"/>
          <w:b/>
          <w:bCs/>
          <w:color w:val="000000"/>
          <w:sz w:val="24"/>
        </w:rPr>
        <w:t xml:space="preserve">代理服务费以</w:t>
      </w:r>
      <w:r>
        <w:rPr>
          <w:rFonts w:hint="eastAsia" w:ascii="宋体" w:hAnsi="宋体"/>
          <w:b/>
          <w:bCs/>
          <w:color w:val="000000"/>
          <w:sz w:val="24"/>
        </w:rPr>
        <w:t xml:space="preserve">中标</w:t>
      </w:r>
      <w:r>
        <w:rPr>
          <w:rFonts w:ascii="宋体" w:hAnsi="宋体"/>
          <w:b/>
          <w:bCs/>
          <w:color w:val="000000"/>
          <w:sz w:val="24"/>
        </w:rPr>
        <w:t xml:space="preserve">金额为基数，参照原国家计委“计价格[2002]1980号”文件规定收费标准的</w:t>
      </w:r>
      <w:r>
        <w:rPr>
          <w:rFonts w:hint="eastAsia" w:ascii="宋体" w:hAnsi="宋体"/>
          <w:b/>
          <w:bCs/>
          <w:color w:val="000000"/>
          <w:sz w:val="24"/>
        </w:rPr>
        <w:t xml:space="preserve">60</w:t>
      </w:r>
      <w:r>
        <w:rPr>
          <w:rFonts w:ascii="宋体" w:hAnsi="宋体"/>
          <w:b/>
          <w:bCs/>
          <w:color w:val="000000"/>
          <w:sz w:val="24"/>
        </w:rPr>
        <w:t xml:space="preserve">%计取。若计算金额低于人民币</w:t>
      </w:r>
      <w:r>
        <w:rPr>
          <w:rFonts w:hint="eastAsia" w:ascii="宋体" w:hAnsi="宋体"/>
          <w:b/>
          <w:bCs/>
          <w:color w:val="000000"/>
          <w:sz w:val="24"/>
        </w:rPr>
        <w:t xml:space="preserve">40</w:t>
      </w:r>
      <w:r>
        <w:rPr>
          <w:rFonts w:hint="eastAsia" w:ascii="宋体" w:hAnsi="宋体"/>
          <w:b/>
          <w:bCs/>
          <w:color w:val="000000"/>
          <w:sz w:val="24"/>
        </w:rPr>
        <w:t xml:space="preserve">00</w:t>
      </w:r>
      <w:r>
        <w:rPr>
          <w:rFonts w:ascii="宋体" w:hAnsi="宋体"/>
          <w:b/>
          <w:bCs/>
          <w:color w:val="000000"/>
          <w:sz w:val="24"/>
        </w:rPr>
        <w:t xml:space="preserve">元的，则按人民币</w:t>
      </w:r>
      <w:r>
        <w:rPr>
          <w:rFonts w:hint="eastAsia" w:ascii="宋体" w:hAnsi="宋体"/>
          <w:b/>
          <w:bCs/>
          <w:color w:val="000000"/>
          <w:sz w:val="24"/>
        </w:rPr>
        <w:t xml:space="preserve">4</w:t>
      </w:r>
      <w:r>
        <w:rPr>
          <w:rFonts w:ascii="宋体" w:hAnsi="宋体"/>
          <w:b/>
          <w:bCs/>
          <w:color w:val="000000"/>
          <w:sz w:val="24"/>
        </w:rPr>
        <w:t xml:space="preserve">000元收取</w:t>
      </w:r>
      <w:r>
        <w:rPr>
          <w:rFonts w:ascii="宋体" w:hAnsi="宋体"/>
          <w:b/>
          <w:bCs/>
          <w:sz w:val="24"/>
        </w:rPr>
        <w:t xml:space="preserve">。</w:t>
      </w:r>
      <w:r>
        <w:rPr>
          <w:rFonts w:hint="eastAsia" w:ascii="宋体" w:hAnsi="宋体"/>
          <w:sz w:val="24"/>
        </w:rPr>
        <w:t xml:space="preserve">中标</w:t>
      </w:r>
      <w:r>
        <w:rPr>
          <w:rFonts w:ascii="宋体" w:hAnsi="宋体"/>
          <w:sz w:val="24"/>
        </w:rPr>
        <w:t xml:space="preserve">供应商须在领取</w:t>
      </w:r>
      <w:r>
        <w:rPr>
          <w:rFonts w:hint="eastAsia" w:ascii="宋体" w:hAnsi="宋体"/>
          <w:sz w:val="24"/>
        </w:rPr>
        <w:t xml:space="preserve">中标</w:t>
      </w:r>
      <w:r>
        <w:rPr>
          <w:rFonts w:ascii="宋体" w:hAnsi="宋体"/>
          <w:sz w:val="24"/>
        </w:rPr>
        <w:t xml:space="preserve">通知书前向代理机构全额支付。</w:t>
      </w:r>
      <w:bookmarkEnd w:id="82"/>
      <w:r>
        <w:rPr>
          <w:rFonts w:hint="eastAsia" w:ascii="宋体" w:hAnsi="宋体"/>
          <w:color w:val="ff0000"/>
          <w:sz w:val="24"/>
        </w:rPr>
      </w:r>
      <w:r/>
    </w:p>
    <w:p>
      <w:pPr>
        <w:pStyle w:val="919"/>
        <w:spacing w:before="0" w:after="0" w:line="300" w:lineRule="auto"/>
        <w:rPr>
          <w:rFonts w:ascii="宋体" w:hAnsi="宋体"/>
          <w:sz w:val="24"/>
          <w:szCs w:val="24"/>
        </w:rPr>
      </w:pPr>
      <w:r/>
      <w:bookmarkEnd w:id="83"/>
      <w:r>
        <w:rPr>
          <w:rFonts w:hint="eastAsia" w:ascii="宋体" w:hAnsi="宋体"/>
          <w:sz w:val="24"/>
          <w:szCs w:val="24"/>
        </w:rPr>
        <w:t xml:space="preserve">5、招标文件的约束力</w:t>
      </w:r>
      <w:r>
        <w:rPr>
          <w:rFonts w:ascii="宋体" w:hAnsi="宋体"/>
          <w:sz w:val="24"/>
          <w:szCs w:val="24"/>
        </w:rPr>
      </w:r>
      <w:r/>
    </w:p>
    <w:p>
      <w:pPr>
        <w:pStyle w:val="916"/>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18"/>
        <w:spacing w:before="0" w:after="0" w:line="300" w:lineRule="auto"/>
        <w:rPr>
          <w:rFonts w:ascii="宋体" w:hAnsi="宋体" w:eastAsia="宋体"/>
          <w:sz w:val="32"/>
          <w:szCs w:val="32"/>
        </w:rPr>
      </w:pPr>
      <w:r/>
      <w:bookmarkStart w:id="85" w:name="_Toc513029209"/>
      <w:r/>
      <w:bookmarkStart w:id="86" w:name="_Toc20823281"/>
      <w:r/>
      <w:bookmarkStart w:id="87" w:name="_Toc12887262"/>
      <w:r/>
      <w:bookmarkStart w:id="88" w:name="_Toc226126995"/>
      <w:r/>
      <w:bookmarkStart w:id="89" w:name="_Toc16938525"/>
      <w:r/>
      <w:bookmarkStart w:id="90" w:name="_Toc120614215"/>
      <w:r/>
      <w:bookmarkStart w:id="91" w:name="_Toc12708972"/>
      <w:r/>
      <w:bookmarkStart w:id="92" w:name="_Toc8485113"/>
      <w:r/>
      <w:bookmarkStart w:id="93" w:name="_Toc9363427"/>
      <w:r>
        <w:rPr>
          <w:rFonts w:hint="eastAsia" w:ascii="宋体" w:hAnsi="宋体" w:eastAsia="宋体"/>
          <w:sz w:val="32"/>
          <w:szCs w:val="32"/>
        </w:rPr>
        <w:t xml:space="preserve">二、招标文件</w:t>
      </w:r>
      <w:bookmarkEnd w:id="85"/>
      <w:r/>
      <w:bookmarkEnd w:id="86"/>
      <w:r/>
      <w:bookmarkEnd w:id="87"/>
      <w:r/>
      <w:bookmarkEnd w:id="88"/>
      <w:r/>
      <w:bookmarkEnd w:id="89"/>
      <w:r/>
      <w:bookmarkEnd w:id="90"/>
      <w:r/>
      <w:bookmarkEnd w:id="91"/>
      <w:r/>
      <w:bookmarkEnd w:id="92"/>
      <w:r/>
      <w:bookmarkEnd w:id="93"/>
      <w:r>
        <w:rPr>
          <w:rFonts w:ascii="宋体" w:hAnsi="宋体" w:eastAsia="宋体"/>
          <w:sz w:val="32"/>
          <w:szCs w:val="32"/>
        </w:rPr>
      </w:r>
      <w:r/>
    </w:p>
    <w:p>
      <w:pPr>
        <w:pStyle w:val="919"/>
        <w:spacing w:before="0" w:after="0" w:line="300" w:lineRule="auto"/>
        <w:rPr>
          <w:rFonts w:ascii="宋体" w:hAnsi="宋体"/>
          <w:sz w:val="24"/>
          <w:szCs w:val="24"/>
        </w:rPr>
      </w:pPr>
      <w:r/>
      <w:bookmarkStart w:id="94" w:name="_Toc513029210"/>
      <w:r/>
      <w:bookmarkStart w:id="95" w:name="_Toc20823282"/>
      <w:r/>
      <w:bookmarkStart w:id="96" w:name="_Toc16938526"/>
      <w:r>
        <w:rPr>
          <w:rFonts w:hint="eastAsia" w:ascii="宋体" w:hAnsi="宋体"/>
          <w:sz w:val="24"/>
          <w:szCs w:val="24"/>
        </w:rPr>
        <w:t xml:space="preserve">6、招标文件构成</w:t>
      </w:r>
      <w:bookmarkEnd w:id="94"/>
      <w:r/>
      <w:bookmarkEnd w:id="95"/>
      <w:r/>
      <w:bookmarkEnd w:id="96"/>
      <w:r>
        <w:rPr>
          <w:rFonts w:ascii="宋体" w:hAnsi="宋体"/>
          <w:sz w:val="24"/>
          <w:szCs w:val="24"/>
        </w:rPr>
      </w:r>
      <w:r/>
    </w:p>
    <w:p>
      <w:pPr>
        <w:pStyle w:val="916"/>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w:t>
      </w:r>
      <w:r>
        <w:rPr>
          <w:rFonts w:hint="eastAsia" w:ascii="宋体" w:hAnsi="宋体"/>
          <w:sz w:val="24"/>
        </w:rPr>
        <w:t xml:space="preserve">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19"/>
        <w:spacing w:before="0" w:after="0" w:line="300" w:lineRule="auto"/>
        <w:rPr>
          <w:rFonts w:ascii="宋体" w:hAnsi="宋体"/>
          <w:sz w:val="24"/>
          <w:szCs w:val="24"/>
        </w:rPr>
      </w:pPr>
      <w:r/>
      <w:bookmarkStart w:id="97" w:name="_Toc20823284"/>
      <w:r/>
      <w:bookmarkStart w:id="98" w:name="_Toc16938528"/>
      <w:r/>
      <w:bookmarkStart w:id="99" w:name="_Toc513029212"/>
      <w:r/>
      <w:bookmarkStart w:id="100" w:name="_Toc462564071"/>
      <w:r>
        <w:rPr>
          <w:rFonts w:hint="eastAsia" w:ascii="宋体" w:hAnsi="宋体"/>
          <w:sz w:val="24"/>
          <w:szCs w:val="24"/>
        </w:rPr>
        <w:t xml:space="preserve">7、招标文件的修改</w:t>
      </w:r>
      <w:bookmarkEnd w:id="97"/>
      <w:r/>
      <w:bookmarkEnd w:id="98"/>
      <w:r/>
      <w:bookmarkEnd w:id="99"/>
      <w:r/>
      <w:bookmarkEnd w:id="100"/>
      <w:r>
        <w:rPr>
          <w:rFonts w:ascii="宋体" w:hAnsi="宋体"/>
          <w:sz w:val="24"/>
          <w:szCs w:val="24"/>
        </w:rPr>
      </w:r>
      <w:r/>
    </w:p>
    <w:p>
      <w:pPr>
        <w:pStyle w:val="916"/>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18"/>
        <w:spacing w:before="0" w:after="0" w:line="300" w:lineRule="auto"/>
        <w:rPr>
          <w:rFonts w:ascii="宋体" w:hAnsi="宋体" w:eastAsia="宋体"/>
          <w:sz w:val="32"/>
          <w:szCs w:val="32"/>
        </w:rPr>
      </w:pPr>
      <w:r/>
      <w:bookmarkStart w:id="101" w:name="_Toc9363428"/>
      <w:r/>
      <w:bookmarkStart w:id="102" w:name="_Toc513029213"/>
      <w:r/>
      <w:bookmarkStart w:id="103" w:name="_Toc12708973"/>
      <w:r/>
      <w:bookmarkStart w:id="104" w:name="_Toc8485114"/>
      <w:r/>
      <w:bookmarkStart w:id="105" w:name="_Toc226126996"/>
      <w:r/>
      <w:bookmarkStart w:id="106" w:name="_Toc20823285"/>
      <w:r/>
      <w:bookmarkStart w:id="107" w:name="_Toc462564072"/>
      <w:r/>
      <w:bookmarkStart w:id="108" w:name="_Toc120614216"/>
      <w:r/>
      <w:bookmarkStart w:id="109" w:name="_Toc16938529"/>
      <w:r/>
      <w:bookmarkStart w:id="110" w:name="_Toc12887263"/>
      <w:r>
        <w:rPr>
          <w:rFonts w:hint="eastAsia" w:ascii="宋体" w:hAnsi="宋体" w:eastAsia="宋体"/>
          <w:sz w:val="32"/>
          <w:szCs w:val="32"/>
        </w:rPr>
        <w:t xml:space="preserve">三、投标文件的编制</w:t>
      </w:r>
      <w:bookmarkEnd w:id="101"/>
      <w:r/>
      <w:bookmarkEnd w:id="102"/>
      <w:r/>
      <w:bookmarkEnd w:id="103"/>
      <w:r/>
      <w:bookmarkEnd w:id="104"/>
      <w:r/>
      <w:bookmarkEnd w:id="105"/>
      <w:r/>
      <w:bookmarkEnd w:id="106"/>
      <w:r/>
      <w:bookmarkEnd w:id="107"/>
      <w:r/>
      <w:bookmarkEnd w:id="108"/>
      <w:r/>
      <w:bookmarkEnd w:id="109"/>
      <w:r/>
      <w:bookmarkEnd w:id="110"/>
      <w:r>
        <w:rPr>
          <w:rFonts w:ascii="宋体" w:hAnsi="宋体" w:eastAsia="宋体"/>
          <w:sz w:val="32"/>
          <w:szCs w:val="32"/>
        </w:rPr>
      </w:r>
      <w:r/>
    </w:p>
    <w:p>
      <w:pPr>
        <w:pStyle w:val="919"/>
        <w:spacing w:before="0" w:after="0" w:line="300" w:lineRule="auto"/>
        <w:rPr>
          <w:rFonts w:ascii="宋体" w:hAnsi="宋体"/>
          <w:bCs/>
          <w:sz w:val="24"/>
          <w:szCs w:val="24"/>
        </w:rPr>
      </w:pPr>
      <w:r/>
      <w:bookmarkStart w:id="111" w:name="_Toc462564073"/>
      <w:r/>
      <w:bookmarkStart w:id="112" w:name="_Toc513029214"/>
      <w:r/>
      <w:bookmarkStart w:id="113" w:name="_Toc16938530"/>
      <w:r/>
      <w:bookmarkStart w:id="114" w:name="_Toc20823286"/>
      <w:r>
        <w:rPr>
          <w:rFonts w:hint="eastAsia" w:ascii="宋体" w:hAnsi="宋体"/>
          <w:sz w:val="24"/>
          <w:szCs w:val="24"/>
        </w:rPr>
        <w:t xml:space="preserve">8、投标文件的语言及度量衡单位</w:t>
      </w:r>
      <w:bookmarkEnd w:id="111"/>
      <w:r/>
      <w:bookmarkEnd w:id="112"/>
      <w:r/>
      <w:bookmarkEnd w:id="113"/>
      <w:r/>
      <w:bookmarkEnd w:id="114"/>
      <w:r>
        <w:rPr>
          <w:rFonts w:ascii="宋体" w:hAnsi="宋体"/>
          <w:bCs/>
          <w:sz w:val="24"/>
          <w:szCs w:val="24"/>
        </w:rPr>
      </w:r>
      <w:r/>
    </w:p>
    <w:p>
      <w:pPr>
        <w:pStyle w:val="916"/>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w:t>
      </w:r>
      <w:r>
        <w:rPr>
          <w:rFonts w:hint="eastAsia" w:ascii="宋体" w:hAnsi="宋体"/>
          <w:sz w:val="24"/>
        </w:rPr>
        <w:t xml:space="preserve">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19"/>
        <w:spacing w:before="0" w:after="0" w:line="300" w:lineRule="auto"/>
        <w:rPr>
          <w:rFonts w:ascii="宋体" w:hAnsi="宋体"/>
          <w:sz w:val="24"/>
          <w:szCs w:val="24"/>
        </w:rPr>
      </w:pPr>
      <w:r/>
      <w:bookmarkStart w:id="115" w:name="_Toc16938531"/>
      <w:r/>
      <w:bookmarkStart w:id="116" w:name="_Toc513029215"/>
      <w:r/>
      <w:bookmarkStart w:id="117" w:name="_Toc462564074"/>
      <w:r/>
      <w:bookmarkStart w:id="118" w:name="_Toc20823287"/>
      <w:r>
        <w:rPr>
          <w:rFonts w:hint="eastAsia" w:ascii="宋体" w:hAnsi="宋体"/>
          <w:sz w:val="24"/>
          <w:szCs w:val="24"/>
        </w:rPr>
        <w:t xml:space="preserve">9、投标文件构成</w:t>
      </w:r>
      <w:bookmarkEnd w:id="115"/>
      <w:r/>
      <w:bookmarkEnd w:id="116"/>
      <w:r/>
      <w:bookmarkEnd w:id="117"/>
      <w:r/>
      <w:bookmarkEnd w:id="118"/>
      <w:r>
        <w:rPr>
          <w:rFonts w:ascii="宋体" w:hAnsi="宋体"/>
          <w:sz w:val="24"/>
          <w:szCs w:val="24"/>
        </w:rPr>
      </w:r>
      <w:r/>
    </w:p>
    <w:p>
      <w:pPr>
        <w:pStyle w:val="916"/>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16"/>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pStyle w:val="916"/>
        <w:spacing w:line="300" w:lineRule="auto"/>
        <w:rPr>
          <w:rFonts w:ascii="宋体" w:hAnsi="宋体"/>
          <w:sz w:val="24"/>
        </w:rPr>
      </w:pPr>
      <w:r/>
      <w:bookmarkStart w:id="119" w:name="_Hlt26668975"/>
      <w:r/>
      <w:bookmarkEnd w:id="119"/>
      <w:r/>
      <w:bookmarkStart w:id="120" w:name="_Hlt26670360"/>
      <w:r/>
      <w:bookmarkEnd w:id="120"/>
      <w:r/>
      <w:bookmarkStart w:id="121" w:name="_Toc14577357"/>
      <w:r/>
      <w:bookmarkStart w:id="122" w:name="_Toc49090509"/>
      <w:r/>
      <w:bookmarkStart w:id="123" w:name="_Toc513029219"/>
      <w:r/>
      <w:bookmarkStart w:id="124" w:name="_Toc513029216"/>
      <w:r/>
      <w:bookmarkStart w:id="125" w:name="_Toc14577354"/>
      <w:r/>
      <w:bookmarkStart w:id="126" w:name="_Hlt26954838"/>
      <w:r/>
      <w:bookmarkEnd w:id="126"/>
      <w:r/>
      <w:bookmarkStart w:id="127" w:name="_Toc49090507"/>
      <w:r>
        <w:rPr>
          <w:rFonts w:hint="eastAsia" w:ascii="宋体" w:hAnsi="宋体"/>
          <w:sz w:val="24"/>
        </w:rPr>
        <w:t xml:space="preserve">10、</w:t>
      </w:r>
      <w:bookmarkEnd w:id="121"/>
      <w:r/>
      <w:bookmarkEnd w:id="122"/>
      <w:r/>
      <w:bookmarkEnd w:id="123"/>
      <w:r>
        <w:rPr>
          <w:rFonts w:hint="eastAsia" w:ascii="宋体" w:hAnsi="宋体"/>
          <w:sz w:val="24"/>
        </w:rPr>
        <w:t xml:space="preserve">证明投标人及投标标的符合招标文件规定的文件</w:t>
      </w:r>
      <w:r>
        <w:rPr>
          <w:rFonts w:ascii="宋体" w:hAnsi="宋体"/>
          <w:sz w:val="24"/>
        </w:rPr>
      </w:r>
      <w:r/>
    </w:p>
    <w:p>
      <w:pPr>
        <w:pStyle w:val="916"/>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pStyle w:val="916"/>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919"/>
        <w:spacing w:before="0" w:after="0" w:line="300" w:lineRule="auto"/>
        <w:rPr>
          <w:rFonts w:ascii="宋体" w:hAnsi="宋体"/>
          <w:sz w:val="24"/>
          <w:szCs w:val="24"/>
        </w:rPr>
      </w:pPr>
      <w:r/>
      <w:bookmarkEnd w:id="124"/>
      <w:r/>
      <w:bookmarkEnd w:id="125"/>
      <w:r/>
      <w:bookmarkEnd w:id="127"/>
      <w:r/>
      <w:bookmarkStart w:id="128" w:name="_Toc14577355"/>
      <w:r/>
      <w:bookmarkStart w:id="129" w:name="_Toc49090508"/>
      <w:r>
        <w:rPr>
          <w:rFonts w:hint="eastAsia" w:ascii="宋体" w:hAnsi="宋体"/>
          <w:sz w:val="24"/>
          <w:szCs w:val="24"/>
        </w:rPr>
        <w:t xml:space="preserve">11、投标分项报价</w:t>
      </w:r>
      <w:bookmarkEnd w:id="128"/>
      <w:r/>
      <w:bookmarkStart w:id="130" w:name="_Hlt26670373"/>
      <w:r/>
      <w:bookmarkEnd w:id="130"/>
      <w:r>
        <w:rPr>
          <w:rFonts w:hint="eastAsia" w:ascii="宋体" w:hAnsi="宋体"/>
          <w:sz w:val="24"/>
          <w:szCs w:val="24"/>
        </w:rPr>
        <w:t xml:space="preserve">表</w:t>
      </w:r>
      <w:bookmarkEnd w:id="129"/>
      <w:r>
        <w:rPr>
          <w:rFonts w:ascii="宋体" w:hAnsi="宋体"/>
          <w:sz w:val="24"/>
          <w:szCs w:val="24"/>
        </w:rPr>
      </w:r>
      <w:r/>
    </w:p>
    <w:p>
      <w:pPr>
        <w:pStyle w:val="916"/>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916"/>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919"/>
        <w:spacing w:before="0" w:after="0" w:line="300" w:lineRule="auto"/>
        <w:rPr>
          <w:rFonts w:ascii="宋体" w:hAnsi="宋体"/>
          <w:sz w:val="24"/>
          <w:szCs w:val="24"/>
        </w:rPr>
      </w:pPr>
      <w:r/>
      <w:bookmarkStart w:id="131" w:name="_Hlt26670486"/>
      <w:r/>
      <w:bookmarkEnd w:id="131"/>
      <w:r/>
      <w:bookmarkStart w:id="132" w:name="_Hlt26954846"/>
      <w:r/>
      <w:bookmarkEnd w:id="132"/>
      <w:r/>
      <w:bookmarkStart w:id="133" w:name="_Hlt26670482"/>
      <w:r/>
      <w:bookmarkEnd w:id="133"/>
      <w:r/>
      <w:bookmarkStart w:id="134" w:name="_Hlt26954731"/>
      <w:r/>
      <w:bookmarkEnd w:id="134"/>
      <w:r/>
      <w:bookmarkStart w:id="135" w:name="_Hlt26954848"/>
      <w:r/>
      <w:bookmarkEnd w:id="135"/>
      <w:r>
        <w:rPr>
          <w:rFonts w:hint="eastAsia" w:ascii="宋体" w:hAnsi="宋体"/>
          <w:sz w:val="24"/>
          <w:szCs w:val="24"/>
        </w:rPr>
        <w:t xml:space="preserve">12、技术要求响应及偏离表、商务要求响应及偏离表</w:t>
      </w:r>
      <w:r>
        <w:rPr>
          <w:rFonts w:ascii="宋体" w:hAnsi="宋体"/>
          <w:sz w:val="24"/>
          <w:szCs w:val="24"/>
        </w:rPr>
      </w:r>
      <w:r/>
    </w:p>
    <w:p>
      <w:pPr>
        <w:pStyle w:val="916"/>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16"/>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919"/>
        <w:spacing w:before="0" w:after="0" w:line="300" w:lineRule="auto"/>
        <w:rPr>
          <w:rFonts w:ascii="宋体" w:hAnsi="宋体"/>
          <w:sz w:val="24"/>
          <w:szCs w:val="24"/>
        </w:rPr>
      </w:pPr>
      <w:r/>
      <w:bookmarkStart w:id="136" w:name="_Toc14577359"/>
      <w:r/>
      <w:bookmarkStart w:id="137" w:name="_Toc49090510"/>
      <w:r>
        <w:rPr>
          <w:rFonts w:hint="eastAsia" w:ascii="宋体" w:hAnsi="宋体"/>
          <w:sz w:val="24"/>
          <w:szCs w:val="24"/>
        </w:rPr>
        <w:t xml:space="preserve">13、投标函和开标一览表</w:t>
      </w:r>
      <w:r>
        <w:rPr>
          <w:rFonts w:ascii="宋体" w:hAnsi="宋体"/>
          <w:sz w:val="24"/>
          <w:szCs w:val="24"/>
        </w:rPr>
      </w:r>
      <w:r/>
    </w:p>
    <w:p>
      <w:pPr>
        <w:pStyle w:val="916"/>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916"/>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919"/>
        <w:spacing w:before="0" w:after="0" w:line="300" w:lineRule="auto"/>
        <w:rPr>
          <w:rFonts w:ascii="宋体" w:hAnsi="宋体"/>
          <w:sz w:val="24"/>
          <w:szCs w:val="24"/>
        </w:rPr>
      </w:pPr>
      <w:r/>
      <w:bookmarkEnd w:id="136"/>
      <w:r/>
      <w:bookmarkEnd w:id="137"/>
      <w:r/>
      <w:bookmarkStart w:id="138" w:name="_Hlt26954734"/>
      <w:r/>
      <w:bookmarkEnd w:id="138"/>
      <w:r/>
      <w:bookmarkStart w:id="139" w:name="_Hlt26670489"/>
      <w:r/>
      <w:bookmarkEnd w:id="139"/>
      <w:r/>
      <w:bookmarkStart w:id="140" w:name="_Hlt26954850"/>
      <w:r/>
      <w:bookmarkEnd w:id="140"/>
      <w:r/>
      <w:bookmarkStart w:id="141" w:name="_Toc14577360"/>
      <w:r/>
      <w:bookmarkStart w:id="142" w:name="_Toc49090511"/>
      <w:r>
        <w:rPr>
          <w:rFonts w:hint="eastAsia" w:ascii="宋体" w:hAnsi="宋体"/>
          <w:sz w:val="24"/>
          <w:szCs w:val="24"/>
        </w:rPr>
        <w:t xml:space="preserve">14、投标有效期</w:t>
      </w:r>
      <w:bookmarkEnd w:id="141"/>
      <w:r/>
      <w:bookmarkEnd w:id="142"/>
      <w:r>
        <w:rPr>
          <w:rFonts w:ascii="宋体" w:hAnsi="宋体"/>
          <w:sz w:val="24"/>
          <w:szCs w:val="24"/>
        </w:rPr>
      </w:r>
      <w:r/>
    </w:p>
    <w:p>
      <w:pPr>
        <w:pStyle w:val="916"/>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19"/>
        <w:spacing w:before="0" w:after="0" w:line="300" w:lineRule="auto"/>
        <w:rPr>
          <w:rFonts w:ascii="宋体" w:hAnsi="宋体"/>
          <w:sz w:val="24"/>
          <w:szCs w:val="24"/>
        </w:rPr>
      </w:pPr>
      <w:r>
        <w:rPr>
          <w:rFonts w:hint="eastAsia" w:ascii="宋体" w:hAnsi="宋体"/>
          <w:sz w:val="24"/>
          <w:szCs w:val="24"/>
        </w:rPr>
        <w:t xml:space="preserve">15、投标有效期的</w:t>
      </w:r>
      <w:r>
        <w:rPr>
          <w:rFonts w:hint="eastAsia" w:ascii="宋体" w:hAnsi="宋体"/>
          <w:sz w:val="24"/>
          <w:szCs w:val="24"/>
        </w:rPr>
        <w:t xml:space="preserve">延长</w:t>
      </w:r>
      <w:r>
        <w:rPr>
          <w:rFonts w:ascii="宋体" w:hAnsi="宋体"/>
          <w:sz w:val="24"/>
          <w:szCs w:val="24"/>
        </w:rPr>
      </w:r>
      <w:r/>
    </w:p>
    <w:p>
      <w:pPr>
        <w:pStyle w:val="916"/>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18"/>
        <w:spacing w:before="0" w:after="0" w:line="300" w:lineRule="auto"/>
        <w:rPr>
          <w:rFonts w:ascii="宋体" w:hAnsi="宋体" w:eastAsia="宋体"/>
          <w:sz w:val="32"/>
          <w:szCs w:val="32"/>
        </w:rPr>
      </w:pPr>
      <w:r/>
      <w:bookmarkStart w:id="143" w:name="_Hlt26954852"/>
      <w:r/>
      <w:bookmarkEnd w:id="143"/>
      <w:r/>
      <w:bookmarkStart w:id="144" w:name="_Hlt26954739"/>
      <w:r/>
      <w:bookmarkEnd w:id="144"/>
      <w:r/>
      <w:bookmarkStart w:id="145" w:name="_Toc9363429"/>
      <w:r/>
      <w:bookmarkStart w:id="146" w:name="_Toc16938540"/>
      <w:r/>
      <w:bookmarkStart w:id="147" w:name="_Toc20823296"/>
      <w:r/>
      <w:bookmarkStart w:id="148" w:name="_Toc513029224"/>
      <w:r/>
      <w:bookmarkStart w:id="149" w:name="_Toc226126997"/>
      <w:r/>
      <w:bookmarkStart w:id="150" w:name="_Toc8485115"/>
      <w:r/>
      <w:bookmarkStart w:id="151" w:name="_Toc12887264"/>
      <w:r/>
      <w:bookmarkStart w:id="152" w:name="_Toc12708974"/>
      <w:r/>
      <w:bookmarkStart w:id="153" w:name="_Toc120614217"/>
      <w:r>
        <w:rPr>
          <w:rFonts w:hint="eastAsia" w:ascii="宋体" w:hAnsi="宋体" w:eastAsia="宋体"/>
          <w:sz w:val="32"/>
          <w:szCs w:val="32"/>
        </w:rPr>
        <w:t xml:space="preserve">四、投标文件的递交</w:t>
      </w:r>
      <w:bookmarkEnd w:id="145"/>
      <w:r/>
      <w:bookmarkEnd w:id="146"/>
      <w:r/>
      <w:bookmarkEnd w:id="147"/>
      <w:r/>
      <w:bookmarkEnd w:id="148"/>
      <w:r/>
      <w:bookmarkEnd w:id="149"/>
      <w:r/>
      <w:bookmarkEnd w:id="150"/>
      <w:r/>
      <w:bookmarkEnd w:id="151"/>
      <w:r/>
      <w:bookmarkEnd w:id="152"/>
      <w:r/>
      <w:bookmarkEnd w:id="153"/>
      <w:r>
        <w:rPr>
          <w:rFonts w:ascii="宋体" w:hAnsi="宋体" w:eastAsia="宋体"/>
          <w:sz w:val="32"/>
          <w:szCs w:val="32"/>
        </w:rPr>
      </w:r>
      <w:r/>
    </w:p>
    <w:p>
      <w:pPr>
        <w:pStyle w:val="919"/>
        <w:spacing w:before="0" w:after="0" w:line="300" w:lineRule="auto"/>
        <w:rPr>
          <w:rFonts w:ascii="宋体" w:hAnsi="宋体"/>
          <w:sz w:val="24"/>
          <w:szCs w:val="24"/>
        </w:rPr>
      </w:pPr>
      <w:r/>
      <w:bookmarkStart w:id="154" w:name="_Toc462564084"/>
      <w:r/>
      <w:bookmarkStart w:id="155" w:name="_Toc20823297"/>
      <w:r/>
      <w:bookmarkStart w:id="156" w:name="_Toc16938541"/>
      <w:r/>
      <w:bookmarkStart w:id="157" w:name="_Toc513029225"/>
      <w:r>
        <w:rPr>
          <w:rFonts w:hint="eastAsia" w:ascii="宋体" w:hAnsi="宋体"/>
          <w:sz w:val="24"/>
          <w:szCs w:val="24"/>
        </w:rPr>
        <w:t xml:space="preserve">16、电子投标文件的</w:t>
      </w:r>
      <w:bookmarkEnd w:id="154"/>
      <w:r/>
      <w:bookmarkEnd w:id="155"/>
      <w:r/>
      <w:bookmarkEnd w:id="156"/>
      <w:r/>
      <w:bookmarkEnd w:id="157"/>
      <w:r>
        <w:rPr>
          <w:rFonts w:hint="eastAsia" w:ascii="宋体" w:hAnsi="宋体"/>
          <w:sz w:val="24"/>
          <w:szCs w:val="24"/>
        </w:rPr>
        <w:t xml:space="preserve">递交</w:t>
      </w:r>
      <w:r>
        <w:rPr>
          <w:rFonts w:ascii="宋体" w:hAnsi="宋体"/>
          <w:sz w:val="24"/>
          <w:szCs w:val="24"/>
        </w:rPr>
      </w:r>
      <w:r/>
    </w:p>
    <w:p>
      <w:pPr>
        <w:pStyle w:val="916"/>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16"/>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19"/>
        <w:spacing w:before="0" w:after="0" w:line="300" w:lineRule="auto"/>
        <w:rPr>
          <w:rFonts w:ascii="宋体" w:hAnsi="宋体"/>
          <w:sz w:val="24"/>
          <w:szCs w:val="24"/>
        </w:rPr>
      </w:pPr>
      <w:r/>
      <w:bookmarkStart w:id="158" w:name="_Toc16938542"/>
      <w:r/>
      <w:bookmarkStart w:id="159" w:name="_Toc513029226"/>
      <w:r/>
      <w:bookmarkStart w:id="160" w:name="_Toc20823298"/>
      <w:r>
        <w:rPr>
          <w:rFonts w:hint="eastAsia" w:ascii="宋体" w:hAnsi="宋体"/>
          <w:sz w:val="24"/>
          <w:szCs w:val="24"/>
        </w:rPr>
        <w:t xml:space="preserve">17、投标截止</w:t>
      </w:r>
      <w:bookmarkEnd w:id="158"/>
      <w:r/>
      <w:bookmarkEnd w:id="159"/>
      <w:r/>
      <w:bookmarkEnd w:id="160"/>
      <w:r>
        <w:rPr>
          <w:rFonts w:hint="eastAsia" w:ascii="宋体" w:hAnsi="宋体"/>
          <w:sz w:val="24"/>
          <w:szCs w:val="24"/>
        </w:rPr>
        <w:t xml:space="preserve">时间</w:t>
      </w:r>
      <w:r>
        <w:rPr>
          <w:rFonts w:ascii="宋体" w:hAnsi="宋体"/>
          <w:sz w:val="24"/>
          <w:szCs w:val="24"/>
        </w:rPr>
      </w:r>
      <w:r/>
    </w:p>
    <w:p>
      <w:pPr>
        <w:pStyle w:val="916"/>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w:t>
      </w:r>
      <w:r>
        <w:rPr>
          <w:rFonts w:hint="eastAsia" w:ascii="宋体" w:hAnsi="宋体"/>
          <w:bCs/>
          <w:sz w:val="24"/>
        </w:rPr>
        <w:t xml:space="preserve">素，如因投标人自身原因造成的电子投标文件上传不成功的按照本招标文件第二章第25.1.2条规定做无效投标处理。</w:t>
      </w:r>
      <w:r>
        <w:rPr>
          <w:rFonts w:ascii="宋体" w:hAnsi="宋体"/>
          <w:bCs/>
          <w:sz w:val="24"/>
        </w:rPr>
      </w:r>
      <w:r/>
    </w:p>
    <w:p>
      <w:pPr>
        <w:pStyle w:val="916"/>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19"/>
        <w:spacing w:before="0" w:after="0" w:line="300" w:lineRule="auto"/>
        <w:rPr>
          <w:rFonts w:ascii="宋体" w:hAnsi="宋体"/>
          <w:sz w:val="24"/>
          <w:szCs w:val="24"/>
        </w:rPr>
      </w:pPr>
      <w:r/>
      <w:bookmarkStart w:id="161" w:name="_Toc16938543"/>
      <w:r/>
      <w:bookmarkStart w:id="162" w:name="_Toc20823299"/>
      <w:r/>
      <w:bookmarkStart w:id="163" w:name="_Toc513029227"/>
      <w:r>
        <w:rPr>
          <w:rFonts w:hint="eastAsia" w:ascii="宋体" w:hAnsi="宋体"/>
          <w:sz w:val="24"/>
          <w:szCs w:val="24"/>
        </w:rPr>
        <w:t xml:space="preserve">18、投标文件</w:t>
      </w:r>
      <w:bookmarkEnd w:id="161"/>
      <w:r/>
      <w:bookmarkEnd w:id="162"/>
      <w:r/>
      <w:bookmarkEnd w:id="163"/>
      <w:r>
        <w:rPr>
          <w:rFonts w:hint="eastAsia" w:ascii="宋体" w:hAnsi="宋体"/>
          <w:sz w:val="24"/>
          <w:szCs w:val="24"/>
        </w:rPr>
        <w:t xml:space="preserve">的拒收</w:t>
      </w:r>
      <w:r>
        <w:rPr>
          <w:rFonts w:ascii="宋体" w:hAnsi="宋体"/>
          <w:sz w:val="24"/>
          <w:szCs w:val="24"/>
        </w:rPr>
      </w:r>
      <w:r/>
    </w:p>
    <w:p>
      <w:pPr>
        <w:pStyle w:val="916"/>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16"/>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19"/>
        <w:spacing w:before="0" w:after="0" w:line="300" w:lineRule="auto"/>
        <w:rPr>
          <w:rFonts w:ascii="宋体" w:hAnsi="宋体"/>
          <w:sz w:val="24"/>
          <w:szCs w:val="24"/>
        </w:rPr>
      </w:pPr>
      <w:r/>
      <w:bookmarkStart w:id="164" w:name="_Toc513029228"/>
      <w:r/>
      <w:bookmarkStart w:id="165" w:name="_Toc16938544"/>
      <w:r/>
      <w:bookmarkStart w:id="166" w:name="_Toc20823300"/>
      <w:r>
        <w:rPr>
          <w:rFonts w:hint="eastAsia" w:ascii="宋体" w:hAnsi="宋体"/>
          <w:sz w:val="24"/>
          <w:szCs w:val="24"/>
        </w:rPr>
        <w:t xml:space="preserve">19、投标文件的撤回和修改</w:t>
      </w:r>
      <w:bookmarkEnd w:id="164"/>
      <w:r/>
      <w:bookmarkEnd w:id="165"/>
      <w:r/>
      <w:bookmarkEnd w:id="166"/>
      <w:r/>
      <w:bookmarkStart w:id="167" w:name="_Toc513029229"/>
      <w:r/>
      <w:bookmarkStart w:id="168" w:name="_Toc16938545"/>
      <w:r/>
      <w:bookmarkStart w:id="169" w:name="_Toc120614218"/>
      <w:r/>
      <w:bookmarkStart w:id="170" w:name="_Toc20823301"/>
      <w:r/>
      <w:bookmarkStart w:id="171" w:name="_Toc8485116"/>
      <w:r>
        <w:rPr>
          <w:rFonts w:ascii="宋体" w:hAnsi="宋体"/>
          <w:sz w:val="24"/>
          <w:szCs w:val="24"/>
        </w:rPr>
      </w:r>
      <w:r/>
    </w:p>
    <w:p>
      <w:pPr>
        <w:pStyle w:val="916"/>
        <w:spacing w:line="300" w:lineRule="auto"/>
        <w:rPr>
          <w:rFonts w:hint="eastAsia" w:ascii="宋体" w:hAnsi="宋体"/>
          <w:sz w:val="24"/>
        </w:rPr>
      </w:pPr>
      <w:r>
        <w:rPr>
          <w:rFonts w:hint="eastAsia" w:ascii="宋体" w:hAnsi="宋体"/>
          <w:sz w:val="24"/>
        </w:rPr>
        <w:t xml:space="preserve">19.1 投标文件的撤回</w:t>
      </w:r>
      <w:r/>
    </w:p>
    <w:p>
      <w:pPr>
        <w:pStyle w:val="916"/>
        <w:spacing w:line="300" w:lineRule="auto"/>
        <w:rPr>
          <w:rFonts w:hint="eastAsia" w:ascii="宋体" w:hAnsi="宋体"/>
          <w:sz w:val="24"/>
        </w:rPr>
      </w:pPr>
      <w:r>
        <w:rPr>
          <w:rFonts w:hint="eastAsia" w:ascii="宋体" w:hAnsi="宋体"/>
          <w:sz w:val="24"/>
        </w:rPr>
        <w:t xml:space="preserve">19.1.1 电子投标文件的撤回</w:t>
      </w:r>
      <w:r/>
    </w:p>
    <w:p>
      <w:pPr>
        <w:pStyle w:val="916"/>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6"/>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16"/>
        <w:spacing w:line="300" w:lineRule="auto"/>
        <w:rPr>
          <w:rFonts w:hint="eastAsia" w:ascii="宋体" w:hAnsi="宋体"/>
          <w:sz w:val="24"/>
        </w:rPr>
      </w:pPr>
      <w:r>
        <w:rPr>
          <w:rFonts w:hint="eastAsia" w:ascii="宋体" w:hAnsi="宋体"/>
          <w:sz w:val="24"/>
        </w:rPr>
        <w:t xml:space="preserve">19.2 投标文件的修改</w:t>
      </w:r>
      <w:r/>
    </w:p>
    <w:p>
      <w:pPr>
        <w:pStyle w:val="916"/>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916"/>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16"/>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918"/>
        <w:spacing w:before="0" w:after="0" w:line="300" w:lineRule="auto"/>
        <w:rPr>
          <w:rFonts w:ascii="宋体" w:hAnsi="宋体" w:eastAsia="宋体"/>
          <w:sz w:val="32"/>
          <w:szCs w:val="32"/>
        </w:rPr>
      </w:pPr>
      <w:r/>
      <w:bookmarkStart w:id="172" w:name="_Toc12887265"/>
      <w:r/>
      <w:bookmarkStart w:id="173" w:name="_Toc12708975"/>
      <w:r/>
      <w:bookmarkStart w:id="174" w:name="_Toc226126998"/>
      <w:r/>
      <w:bookmarkStart w:id="175" w:name="_Toc9363430"/>
      <w:r>
        <w:rPr>
          <w:rFonts w:hint="eastAsia" w:ascii="宋体" w:hAnsi="宋体" w:eastAsia="宋体"/>
          <w:sz w:val="32"/>
          <w:szCs w:val="32"/>
        </w:rPr>
        <w:t xml:space="preserve">五、开标与评标</w:t>
      </w:r>
      <w:bookmarkEnd w:id="167"/>
      <w:r/>
      <w:bookmarkEnd w:id="168"/>
      <w:r/>
      <w:bookmarkEnd w:id="169"/>
      <w:r/>
      <w:bookmarkEnd w:id="170"/>
      <w:r/>
      <w:bookmarkEnd w:id="171"/>
      <w:r/>
      <w:bookmarkEnd w:id="172"/>
      <w:r/>
      <w:bookmarkEnd w:id="173"/>
      <w:r/>
      <w:bookmarkEnd w:id="174"/>
      <w:r/>
      <w:bookmarkEnd w:id="175"/>
      <w:r>
        <w:rPr>
          <w:rFonts w:ascii="宋体" w:hAnsi="宋体" w:eastAsia="宋体"/>
          <w:sz w:val="32"/>
          <w:szCs w:val="32"/>
        </w:rPr>
      </w:r>
      <w:r/>
    </w:p>
    <w:p>
      <w:pPr>
        <w:pStyle w:val="919"/>
        <w:spacing w:before="0" w:after="0" w:line="300" w:lineRule="auto"/>
        <w:rPr>
          <w:rFonts w:ascii="宋体" w:hAnsi="宋体"/>
          <w:sz w:val="24"/>
          <w:szCs w:val="24"/>
        </w:rPr>
      </w:pPr>
      <w:r/>
      <w:bookmarkStart w:id="176" w:name="_Toc20823302"/>
      <w:r/>
      <w:bookmarkStart w:id="177" w:name="_Toc16938546"/>
      <w:r/>
      <w:bookmarkStart w:id="178" w:name="_Toc513029230"/>
      <w:r>
        <w:rPr>
          <w:rFonts w:hint="eastAsia" w:ascii="宋体" w:hAnsi="宋体"/>
          <w:sz w:val="24"/>
          <w:szCs w:val="24"/>
        </w:rPr>
        <w:t xml:space="preserve">20、开标</w:t>
      </w:r>
      <w:bookmarkEnd w:id="176"/>
      <w:r/>
      <w:bookmarkEnd w:id="177"/>
      <w:r/>
      <w:bookmarkEnd w:id="178"/>
      <w:r>
        <w:rPr>
          <w:rFonts w:ascii="宋体" w:hAnsi="宋体"/>
          <w:sz w:val="24"/>
          <w:szCs w:val="24"/>
        </w:rPr>
      </w:r>
      <w:r/>
    </w:p>
    <w:p>
      <w:pPr>
        <w:pStyle w:val="916"/>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916"/>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16"/>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916"/>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19"/>
        <w:spacing w:before="0" w:after="0" w:line="300" w:lineRule="auto"/>
        <w:rPr>
          <w:rFonts w:ascii="宋体" w:hAnsi="宋体"/>
          <w:sz w:val="24"/>
          <w:szCs w:val="24"/>
        </w:rPr>
      </w:pPr>
      <w:r/>
      <w:bookmarkStart w:id="179" w:name="_Toc20823303"/>
      <w:r/>
      <w:bookmarkStart w:id="180" w:name="_Toc16938547"/>
      <w:r/>
      <w:bookmarkStart w:id="181" w:name="_Toc513029231"/>
      <w:r>
        <w:rPr>
          <w:rFonts w:hint="eastAsia" w:ascii="宋体" w:hAnsi="宋体"/>
          <w:sz w:val="24"/>
          <w:szCs w:val="24"/>
        </w:rPr>
        <w:t xml:space="preserve">21、评标委员会</w:t>
      </w:r>
      <w:r>
        <w:rPr>
          <w:rFonts w:ascii="宋体" w:hAnsi="宋体"/>
          <w:sz w:val="24"/>
          <w:szCs w:val="24"/>
        </w:rPr>
      </w:r>
      <w:r/>
    </w:p>
    <w:p>
      <w:pPr>
        <w:pStyle w:val="916"/>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16"/>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19"/>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916"/>
        <w:spacing w:line="300" w:lineRule="auto"/>
        <w:rPr>
          <w:rFonts w:ascii="宋体" w:hAnsi="宋体"/>
          <w:bCs/>
          <w:sz w:val="24"/>
        </w:rPr>
      </w:pPr>
      <w:r/>
      <w:bookmarkEnd w:id="179"/>
      <w:r/>
      <w:bookmarkEnd w:id="180"/>
      <w:r/>
      <w:bookmarkEnd w:id="18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16"/>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22.3代理机构和评标委员会</w:t>
      </w:r>
      <w:r>
        <w:rPr>
          <w:rFonts w:hint="eastAsia" w:ascii="宋体" w:hAnsi="宋体"/>
          <w:sz w:val="24"/>
        </w:rPr>
        <w:t xml:space="preserve">不向未中标的投标人解释未中标原因，也不公布评标过程中的相关细节。</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19"/>
        <w:spacing w:before="0" w:after="0" w:line="300" w:lineRule="auto"/>
        <w:rPr>
          <w:rFonts w:ascii="宋体" w:hAnsi="宋体"/>
          <w:sz w:val="24"/>
          <w:szCs w:val="24"/>
        </w:rPr>
      </w:pPr>
      <w:r/>
      <w:bookmarkStart w:id="182" w:name="_Toc16938548"/>
      <w:r/>
      <w:bookmarkStart w:id="183" w:name="_Toc20823304"/>
      <w:r/>
      <w:bookmarkStart w:id="184" w:name="_Toc513029232"/>
      <w:r>
        <w:rPr>
          <w:rFonts w:hint="eastAsia" w:ascii="宋体" w:hAnsi="宋体"/>
          <w:sz w:val="24"/>
          <w:szCs w:val="24"/>
        </w:rPr>
        <w:t xml:space="preserve">23、投标文件的澄清</w:t>
      </w:r>
      <w:bookmarkEnd w:id="182"/>
      <w:r/>
      <w:bookmarkEnd w:id="183"/>
      <w:r/>
      <w:bookmarkEnd w:id="184"/>
      <w:r>
        <w:rPr>
          <w:rFonts w:ascii="宋体" w:hAnsi="宋体"/>
          <w:sz w:val="24"/>
          <w:szCs w:val="24"/>
        </w:rPr>
      </w:r>
      <w:r/>
    </w:p>
    <w:p>
      <w:pPr>
        <w:pStyle w:val="916"/>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16"/>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916"/>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19"/>
        <w:spacing w:before="0" w:after="0" w:line="300" w:lineRule="auto"/>
        <w:rPr>
          <w:rFonts w:ascii="宋体" w:hAnsi="宋体"/>
          <w:sz w:val="24"/>
          <w:szCs w:val="24"/>
        </w:rPr>
      </w:pPr>
      <w:r/>
      <w:bookmarkStart w:id="185" w:name="_Toc513029233"/>
      <w:r/>
      <w:bookmarkStart w:id="186" w:name="_Toc20823305"/>
      <w:r/>
      <w:bookmarkStart w:id="187" w:name="_Toc16938549"/>
      <w:r>
        <w:rPr>
          <w:rFonts w:hint="eastAsia" w:ascii="宋体" w:hAnsi="宋体"/>
          <w:sz w:val="24"/>
          <w:szCs w:val="24"/>
        </w:rPr>
        <w:t xml:space="preserve">24、对投标文件的初审</w:t>
      </w:r>
      <w:bookmarkEnd w:id="185"/>
      <w:r/>
      <w:bookmarkEnd w:id="186"/>
      <w:r/>
      <w:bookmarkEnd w:id="187"/>
      <w:r>
        <w:rPr>
          <w:rFonts w:ascii="宋体" w:hAnsi="宋体"/>
          <w:sz w:val="24"/>
          <w:szCs w:val="24"/>
        </w:rPr>
      </w:r>
      <w:r/>
    </w:p>
    <w:p>
      <w:pPr>
        <w:pStyle w:val="916"/>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w:t>
      </w:r>
      <w:r>
        <w:rPr>
          <w:rFonts w:hint="eastAsia" w:ascii="宋体" w:hAnsi="宋体"/>
          <w:bCs/>
          <w:sz w:val="24"/>
        </w:rPr>
        <w:t xml:space="preserve">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16"/>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16"/>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w:t>
      </w:r>
      <w:r>
        <w:rPr>
          <w:rFonts w:hint="eastAsia" w:ascii="宋体" w:hAnsi="宋体"/>
          <w:bCs/>
          <w:sz w:val="24"/>
        </w:rPr>
        <w:t xml:space="preserve">文件的响应程度进行审查，以确定是否对招标文件的实质性要求作出响应。</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16"/>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16"/>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w:t>
      </w:r>
      <w:r>
        <w:rPr>
          <w:rFonts w:hint="eastAsia" w:ascii="宋体" w:hAnsi="宋体"/>
          <w:sz w:val="24"/>
        </w:rPr>
        <w:t xml:space="preserve">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16"/>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16"/>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w:t>
      </w:r>
      <w:r>
        <w:rPr>
          <w:rFonts w:hint="eastAsia" w:ascii="宋体" w:hAnsi="宋体"/>
          <w:bCs/>
          <w:sz w:val="24"/>
        </w:rPr>
        <w:t xml:space="preserve">原则如下：</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16"/>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16"/>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16"/>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w:t>
      </w:r>
      <w:r>
        <w:rPr>
          <w:rFonts w:hint="eastAsia" w:ascii="宋体" w:hAnsi="宋体"/>
          <w:color w:val="000000"/>
          <w:sz w:val="24"/>
          <w:szCs w:val="21"/>
        </w:rPr>
        <w:t xml:space="preserve">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16"/>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pStyle w:val="916"/>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p>
    <w:p>
      <w:pPr>
        <w:pStyle w:val="916"/>
        <w:spacing w:line="300" w:lineRule="auto"/>
        <w:rPr>
          <w:rFonts w:hint="eastAsia" w:ascii="宋体" w:hAnsi="宋体"/>
          <w:color w:val="000000"/>
          <w:sz w:val="24"/>
          <w:szCs w:val="21"/>
        </w:rPr>
      </w:pPr>
      <w:r>
        <w:rPr>
          <w:rFonts w:hint="eastAsia" w:ascii="宋体" w:hAnsi="宋体"/>
          <w:color w:val="000000"/>
          <w:sz w:val="24"/>
          <w:szCs w:val="21"/>
        </w:rPr>
      </w:r>
      <w:r/>
    </w:p>
    <w:p>
      <w:pPr>
        <w:pStyle w:val="916"/>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916"/>
        <w:spacing w:line="300" w:lineRule="auto"/>
        <w:rPr>
          <w:rFonts w:hint="eastAsia" w:ascii="宋体" w:hAnsi="宋体"/>
          <w:b/>
          <w:color w:val="000000"/>
          <w:sz w:val="24"/>
        </w:rPr>
      </w:pPr>
      <w:r/>
      <w:bookmarkStart w:id="188" w:name="_Toc20823306"/>
      <w:r/>
      <w:bookmarkStart w:id="189" w:name="_Toc513029234"/>
      <w:r/>
      <w:bookmarkStart w:id="190" w:name="_Toc16938550"/>
      <w:r>
        <w:rPr>
          <w:rFonts w:hint="eastAsia" w:ascii="宋体" w:hAnsi="宋体"/>
          <w:b/>
          <w:color w:val="000000"/>
          <w:sz w:val="24"/>
        </w:rPr>
        <w:t xml:space="preserve">24.8.1 评标过程中出现下列情形之一的，评标委员会应当启动异常低价投标审查程序：</w:t>
      </w:r>
      <w:r/>
    </w:p>
    <w:p>
      <w:pPr>
        <w:pStyle w:val="916"/>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投标报价低于全部通过符合性审查供应商投标报价平均值50%的，即投标报价</w:t>
      </w:r>
      <w:r>
        <w:rPr>
          <w:rFonts w:hint="eastAsia" w:ascii="宋体" w:hAnsi="宋体"/>
          <w:b/>
          <w:color w:val="000000"/>
          <w:sz w:val="24"/>
        </w:rPr>
        <w:t xml:space="preserve">＜</w:t>
      </w:r>
      <w:r>
        <w:rPr>
          <w:rFonts w:ascii="宋体" w:hAnsi="宋体"/>
          <w:b/>
          <w:color w:val="000000"/>
          <w:sz w:val="24"/>
        </w:rPr>
        <w:t xml:space="preserve">全部</w:t>
      </w:r>
      <w:r>
        <w:rPr>
          <w:rFonts w:ascii="宋体" w:hAnsi="宋体"/>
          <w:b/>
          <w:color w:val="000000"/>
          <w:sz w:val="24"/>
        </w:rPr>
        <w:t xml:space="preserve">通过符合性审查供应商投标报价平均值×50%；</w:t>
      </w:r>
      <w:r/>
    </w:p>
    <w:p>
      <w:pPr>
        <w:pStyle w:val="916"/>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投标报价低于通过符合性审查的次低报价供应商投标报价50%的，即投标报价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通过符合性审查的次低报价供应商投标报价×50%；</w:t>
      </w:r>
      <w:r>
        <w:rPr>
          <w:rFonts w:hint="eastAsia" w:ascii="宋体" w:hAnsi="宋体"/>
          <w:b/>
          <w:color w:val="000000"/>
          <w:sz w:val="24"/>
        </w:rPr>
      </w:r>
      <w:r/>
    </w:p>
    <w:p>
      <w:pPr>
        <w:pStyle w:val="916"/>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（3）投标报价低于采购项目最高限价45%的，即投标报价＜采购项目最高限价×45%；</w:t>
      </w:r>
      <w:r/>
    </w:p>
    <w:p>
      <w:pPr>
        <w:pStyle w:val="916"/>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916"/>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w:t>
      </w:r>
      <w:r>
        <w:rPr>
          <w:rFonts w:hint="eastAsia" w:ascii="宋体" w:hAnsi="宋体"/>
          <w:bCs/>
          <w:color w:val="000000"/>
          <w:sz w:val="24"/>
        </w:rPr>
        <w:t xml:space="preserve">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pStyle w:val="916"/>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19"/>
        <w:spacing w:before="0" w:after="0" w:line="300" w:lineRule="auto"/>
        <w:rPr>
          <w:rFonts w:ascii="宋体" w:hAnsi="宋体"/>
          <w:sz w:val="24"/>
          <w:szCs w:val="24"/>
        </w:rPr>
      </w:pPr>
      <w:r>
        <w:rPr>
          <w:rFonts w:hint="eastAsia" w:ascii="宋体" w:hAnsi="宋体"/>
          <w:sz w:val="24"/>
          <w:szCs w:val="24"/>
        </w:rPr>
        <w:t xml:space="preserve">25、</w:t>
      </w:r>
      <w:bookmarkEnd w:id="188"/>
      <w:r/>
      <w:bookmarkEnd w:id="189"/>
      <w:r/>
      <w:bookmarkEnd w:id="190"/>
      <w:r>
        <w:rPr>
          <w:rFonts w:hint="eastAsia" w:ascii="宋体" w:hAnsi="宋体"/>
          <w:sz w:val="24"/>
          <w:szCs w:val="24"/>
        </w:rPr>
        <w:t xml:space="preserve">无效投标条款和废标条款</w:t>
      </w:r>
      <w:r>
        <w:rPr>
          <w:rFonts w:ascii="宋体" w:hAnsi="宋体"/>
          <w:sz w:val="24"/>
          <w:szCs w:val="24"/>
        </w:rPr>
      </w:r>
      <w:r/>
    </w:p>
    <w:p>
      <w:pPr>
        <w:pStyle w:val="916"/>
        <w:spacing w:line="300" w:lineRule="auto"/>
        <w:rPr>
          <w:rFonts w:ascii="宋体" w:hAnsi="宋体"/>
          <w:bCs/>
          <w:sz w:val="24"/>
        </w:rPr>
      </w:pPr>
      <w:r/>
      <w:bookmarkStart w:id="191" w:name="_Toc20823307"/>
      <w:r/>
      <w:bookmarkStart w:id="192" w:name="_Toc513029235"/>
      <w:r/>
      <w:bookmarkStart w:id="193" w:name="_Toc16938551"/>
      <w:r>
        <w:rPr>
          <w:rFonts w:hint="eastAsia" w:ascii="宋体" w:hAnsi="宋体"/>
          <w:bCs/>
          <w:sz w:val="24"/>
        </w:rPr>
        <w:t xml:space="preserve">25.1无效投标条款</w:t>
      </w:r>
      <w:r>
        <w:rPr>
          <w:rFonts w:ascii="宋体" w:hAnsi="宋体"/>
          <w:bCs/>
          <w:sz w:val="24"/>
        </w:rPr>
      </w:r>
      <w:r/>
    </w:p>
    <w:p>
      <w:pPr>
        <w:pStyle w:val="916"/>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16"/>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916"/>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16"/>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16"/>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4" w:name="_Hlk185331020"/>
      <w:r>
        <w:rPr>
          <w:rFonts w:hint="eastAsia" w:ascii="宋体" w:hAnsi="宋体"/>
          <w:b/>
          <w:sz w:val="24"/>
        </w:rPr>
        <w:t xml:space="preserve">（</w:t>
      </w:r>
      <w:bookmarkStart w:id="195"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6" w:name="_Hlk185331222"/>
      <w:r>
        <w:rPr>
          <w:rFonts w:hint="eastAsia" w:ascii="宋体" w:hAnsi="宋体"/>
          <w:b/>
          <w:sz w:val="24"/>
        </w:rPr>
        <w:t xml:space="preserve">或标★内容为实</w:t>
      </w:r>
      <w:r>
        <w:rPr>
          <w:rFonts w:hint="eastAsia" w:ascii="宋体" w:hAnsi="宋体"/>
          <w:b/>
          <w:sz w:val="24"/>
        </w:rPr>
        <w:t xml:space="preserve">质性要求</w:t>
      </w:r>
      <w:bookmarkEnd w:id="196"/>
      <w:r>
        <w:rPr>
          <w:rFonts w:hint="eastAsia" w:ascii="宋体" w:hAnsi="宋体"/>
          <w:b/>
          <w:sz w:val="24"/>
        </w:rPr>
        <w:t xml:space="preserve">）。</w:t>
      </w:r>
      <w:bookmarkEnd w:id="195"/>
      <w:r>
        <w:rPr>
          <w:rFonts w:ascii="宋体" w:hAnsi="宋体"/>
          <w:bCs/>
          <w:i/>
          <w:sz w:val="24"/>
          <w:u w:val="single"/>
        </w:rPr>
      </w:r>
      <w:r/>
    </w:p>
    <w:p>
      <w:pPr>
        <w:pStyle w:val="916"/>
        <w:spacing w:line="300" w:lineRule="auto"/>
        <w:rPr>
          <w:rFonts w:ascii="宋体" w:hAnsi="宋体"/>
          <w:bCs/>
          <w:sz w:val="24"/>
        </w:rPr>
      </w:pPr>
      <w:r/>
      <w:bookmarkEnd w:id="194"/>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25.1.</w:t>
      </w:r>
      <w:bookmarkStart w:id="197"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7"/>
      <w:r>
        <w:rPr>
          <w:rFonts w:ascii="宋体" w:hAnsi="宋体"/>
          <w:bCs/>
          <w:sz w:val="24"/>
        </w:rPr>
      </w:r>
      <w:r/>
    </w:p>
    <w:p>
      <w:pPr>
        <w:pStyle w:val="916"/>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p>
    <w:p>
      <w:pPr>
        <w:pStyle w:val="916"/>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p>
    <w:p>
      <w:pPr>
        <w:pStyle w:val="916"/>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pStyle w:val="916"/>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25.2.3因重大</w:t>
      </w:r>
      <w:r>
        <w:rPr>
          <w:rFonts w:hint="eastAsia" w:ascii="宋体" w:hAnsi="宋体"/>
          <w:bCs/>
          <w:sz w:val="24"/>
        </w:rPr>
        <w:t xml:space="preserve">变故，采购任务取消的。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16"/>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16"/>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18"/>
        <w:spacing w:before="0" w:after="0" w:line="300" w:lineRule="auto"/>
        <w:rPr>
          <w:rFonts w:ascii="宋体" w:hAnsi="宋体" w:eastAsia="宋体"/>
          <w:sz w:val="32"/>
          <w:szCs w:val="32"/>
        </w:rPr>
      </w:pPr>
      <w:r/>
      <w:bookmarkStart w:id="198" w:name="_Toc12708976"/>
      <w:r/>
      <w:bookmarkStart w:id="199" w:name="_Toc9363431"/>
      <w:r/>
      <w:bookmarkStart w:id="200" w:name="_Toc12887266"/>
      <w:r/>
      <w:bookmarkStart w:id="201" w:name="_Toc226126999"/>
      <w:r/>
      <w:bookmarkStart w:id="202" w:name="_Toc120614219"/>
      <w:r/>
      <w:bookmarkStart w:id="203" w:name="_Toc8485117"/>
      <w:r>
        <w:rPr>
          <w:rFonts w:hint="eastAsia" w:ascii="宋体" w:hAnsi="宋体" w:eastAsia="宋体"/>
          <w:sz w:val="32"/>
          <w:szCs w:val="32"/>
        </w:rPr>
        <w:t xml:space="preserve">六、</w:t>
      </w:r>
      <w:bookmarkEnd w:id="191"/>
      <w:r/>
      <w:bookmarkEnd w:id="192"/>
      <w:r/>
      <w:bookmarkEnd w:id="193"/>
      <w:r>
        <w:rPr>
          <w:rFonts w:hint="eastAsia" w:ascii="宋体" w:hAnsi="宋体" w:eastAsia="宋体"/>
          <w:sz w:val="32"/>
          <w:szCs w:val="32"/>
        </w:rPr>
        <w:t xml:space="preserve">定标</w:t>
      </w:r>
      <w:bookmarkEnd w:id="198"/>
      <w:r/>
      <w:bookmarkEnd w:id="199"/>
      <w:r/>
      <w:bookmarkEnd w:id="200"/>
      <w:r/>
      <w:bookmarkEnd w:id="201"/>
      <w:r/>
      <w:bookmarkEnd w:id="202"/>
      <w:r/>
      <w:bookmarkEnd w:id="203"/>
      <w:r>
        <w:rPr>
          <w:rFonts w:ascii="宋体" w:hAnsi="宋体" w:eastAsia="宋体"/>
          <w:sz w:val="32"/>
          <w:szCs w:val="32"/>
        </w:rPr>
      </w:r>
      <w:r/>
    </w:p>
    <w:p>
      <w:pPr>
        <w:pStyle w:val="919"/>
        <w:spacing w:before="0" w:after="0" w:line="300" w:lineRule="auto"/>
        <w:rPr>
          <w:rFonts w:ascii="宋体" w:hAnsi="宋体"/>
          <w:sz w:val="24"/>
          <w:szCs w:val="24"/>
        </w:rPr>
      </w:pPr>
      <w:r/>
      <w:bookmarkStart w:id="204" w:name="_Toc513029238"/>
      <w:r/>
      <w:bookmarkStart w:id="205" w:name="_Toc16938554"/>
      <w:r/>
      <w:bookmarkStart w:id="206" w:name="_Toc20823310"/>
      <w:r>
        <w:rPr>
          <w:rFonts w:hint="eastAsia" w:ascii="宋体" w:hAnsi="宋体"/>
          <w:sz w:val="24"/>
          <w:szCs w:val="24"/>
        </w:rPr>
        <w:t xml:space="preserve">26、</w:t>
      </w:r>
      <w:bookmarkEnd w:id="204"/>
      <w:r>
        <w:rPr>
          <w:rFonts w:hint="eastAsia" w:ascii="宋体" w:hAnsi="宋体"/>
          <w:sz w:val="24"/>
          <w:szCs w:val="24"/>
        </w:rPr>
        <w:t xml:space="preserve">确定</w:t>
      </w:r>
      <w:bookmarkEnd w:id="205"/>
      <w:r/>
      <w:bookmarkEnd w:id="206"/>
      <w:r>
        <w:rPr>
          <w:rFonts w:hint="eastAsia" w:ascii="宋体" w:hAnsi="宋体"/>
          <w:sz w:val="24"/>
          <w:szCs w:val="24"/>
        </w:rPr>
        <w:t xml:space="preserve">中标单位</w:t>
      </w:r>
      <w:r>
        <w:rPr>
          <w:rFonts w:ascii="宋体" w:hAnsi="宋体"/>
          <w:sz w:val="24"/>
          <w:szCs w:val="24"/>
        </w:rPr>
      </w:r>
      <w:r/>
    </w:p>
    <w:p>
      <w:pPr>
        <w:pStyle w:val="916"/>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16"/>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16"/>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16"/>
        <w:spacing w:line="300" w:lineRule="auto"/>
        <w:rPr>
          <w:rFonts w:ascii="宋体" w:hAnsi="宋体"/>
          <w:sz w:val="24"/>
        </w:rPr>
      </w:pPr>
      <w:r/>
      <w:bookmarkStart w:id="207"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hint="eastAsia" w:ascii="宋体" w:hAnsi="宋体" w:cs="宋体"/>
          <w:sz w:val="24"/>
        </w:rPr>
        <w:t xml:space="preserve">：</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19"/>
        <w:spacing w:before="0" w:after="0" w:line="300" w:lineRule="auto"/>
        <w:rPr>
          <w:rFonts w:ascii="宋体" w:hAnsi="宋体"/>
          <w:sz w:val="24"/>
          <w:szCs w:val="24"/>
        </w:rPr>
      </w:pPr>
      <w:r>
        <w:rPr>
          <w:rFonts w:hint="eastAsia" w:ascii="宋体" w:hAnsi="宋体"/>
          <w:sz w:val="24"/>
          <w:szCs w:val="24"/>
        </w:rPr>
        <w:t xml:space="preserve">27、质疑处理</w:t>
      </w:r>
      <w:bookmarkEnd w:id="207"/>
      <w:r>
        <w:rPr>
          <w:rFonts w:ascii="宋体" w:hAnsi="宋体"/>
          <w:sz w:val="24"/>
          <w:szCs w:val="24"/>
        </w:rPr>
      </w:r>
      <w:r/>
    </w:p>
    <w:p>
      <w:pPr>
        <w:pStyle w:val="916"/>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16"/>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16"/>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w:t>
      </w:r>
      <w:r>
        <w:rPr>
          <w:rFonts w:hint="eastAsia" w:ascii="宋体" w:hAnsi="宋体"/>
          <w:sz w:val="24"/>
        </w:rPr>
        <w:t xml:space="preserve">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19"/>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pStyle w:val="916"/>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w:t>
      </w:r>
      <w:r>
        <w:rPr>
          <w:rFonts w:hint="eastAsia" w:ascii="宋体" w:hAnsi="宋体"/>
          <w:sz w:val="24"/>
        </w:rPr>
        <w:t xml:space="preserve">系统及时下载中标通知书。因系统存储空间有限，自中标结果公告届满之日起30日后，苏采云系统不再保证提供下载中标通知书服务,因未及时下载而造成的不利后果由中标供应商自行承担。</w:t>
      </w:r>
      <w:r/>
    </w:p>
    <w:p>
      <w:pPr>
        <w:pStyle w:val="916"/>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18"/>
        <w:spacing w:before="0" w:after="0" w:line="300" w:lineRule="auto"/>
        <w:rPr>
          <w:rFonts w:ascii="宋体" w:hAnsi="宋体" w:eastAsia="宋体"/>
          <w:sz w:val="32"/>
          <w:szCs w:val="32"/>
        </w:rPr>
      </w:pPr>
      <w:r/>
      <w:bookmarkStart w:id="208" w:name="_Toc12708977"/>
      <w:r/>
      <w:bookmarkStart w:id="209" w:name="_Toc9363432"/>
      <w:r/>
      <w:bookmarkStart w:id="210" w:name="_Toc8485118"/>
      <w:r/>
      <w:bookmarkStart w:id="211" w:name="_Toc226127000"/>
      <w:r/>
      <w:bookmarkStart w:id="212" w:name="_Toc120614220"/>
      <w:r/>
      <w:bookmarkStart w:id="213" w:name="_Toc513029236"/>
      <w:r/>
      <w:bookmarkStart w:id="214" w:name="_Toc20823308"/>
      <w:r/>
      <w:bookmarkStart w:id="215" w:name="_Toc16938552"/>
      <w:r/>
      <w:bookmarkStart w:id="216" w:name="_Toc12887267"/>
      <w:r>
        <w:rPr>
          <w:rFonts w:hint="eastAsia" w:ascii="宋体" w:hAnsi="宋体" w:eastAsia="宋体"/>
          <w:sz w:val="32"/>
          <w:szCs w:val="32"/>
        </w:rPr>
        <w:t xml:space="preserve">七、授予合同</w:t>
      </w:r>
      <w:bookmarkEnd w:id="208"/>
      <w:r/>
      <w:bookmarkEnd w:id="209"/>
      <w:r/>
      <w:bookmarkEnd w:id="210"/>
      <w:r/>
      <w:bookmarkEnd w:id="211"/>
      <w:r/>
      <w:bookmarkEnd w:id="212"/>
      <w:r/>
      <w:bookmarkEnd w:id="216"/>
      <w:r>
        <w:rPr>
          <w:rFonts w:ascii="宋体" w:hAnsi="宋体" w:eastAsia="宋体"/>
          <w:sz w:val="32"/>
          <w:szCs w:val="32"/>
        </w:rPr>
      </w:r>
      <w:r/>
    </w:p>
    <w:p>
      <w:pPr>
        <w:pStyle w:val="919"/>
        <w:spacing w:before="0" w:after="0" w:line="300" w:lineRule="auto"/>
        <w:rPr>
          <w:rFonts w:ascii="宋体" w:hAnsi="宋体"/>
          <w:sz w:val="24"/>
          <w:szCs w:val="24"/>
        </w:rPr>
      </w:pPr>
      <w:r/>
      <w:bookmarkEnd w:id="213"/>
      <w:r/>
      <w:bookmarkEnd w:id="214"/>
      <w:r/>
      <w:bookmarkEnd w:id="215"/>
      <w:r/>
      <w:bookmarkStart w:id="217" w:name="_Toc20823309"/>
      <w:r/>
      <w:bookmarkStart w:id="218" w:name="_Toc513029237"/>
      <w:r/>
      <w:bookmarkStart w:id="219" w:name="_Toc16938553"/>
      <w:r>
        <w:rPr>
          <w:rFonts w:hint="eastAsia" w:ascii="宋体" w:hAnsi="宋体"/>
          <w:sz w:val="24"/>
          <w:szCs w:val="24"/>
        </w:rPr>
        <w:t xml:space="preserve">29、签订合同</w:t>
      </w:r>
      <w:r>
        <w:rPr>
          <w:rFonts w:ascii="宋体" w:hAnsi="宋体"/>
          <w:sz w:val="24"/>
          <w:szCs w:val="24"/>
        </w:rPr>
      </w:r>
      <w:r/>
    </w:p>
    <w:p>
      <w:pPr>
        <w:pStyle w:val="916"/>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p>
    <w:p>
      <w:pPr>
        <w:pStyle w:val="916"/>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w:t>
      </w:r>
      <w:r>
        <w:rPr>
          <w:rFonts w:hint="eastAsia" w:ascii="宋体" w:hAnsi="宋体"/>
          <w:sz w:val="24"/>
        </w:rPr>
        <w:t xml:space="preserve">件均应作为合同附件。</w:t>
      </w:r>
      <w:r/>
    </w:p>
    <w:p>
      <w:pPr>
        <w:pStyle w:val="916"/>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919"/>
        <w:spacing w:before="0" w:after="0" w:line="300" w:lineRule="auto"/>
        <w:rPr>
          <w:rFonts w:ascii="宋体" w:hAnsi="宋体"/>
          <w:color w:val="000000"/>
          <w:sz w:val="24"/>
          <w:szCs w:val="24"/>
        </w:rPr>
      </w:pPr>
      <w:r>
        <w:rPr>
          <w:rFonts w:hint="eastAsia" w:ascii="宋体" w:hAnsi="宋体"/>
          <w:color w:val="000000"/>
          <w:sz w:val="24"/>
          <w:szCs w:val="24"/>
        </w:rPr>
        <w:t xml:space="preserve">30、标的物的追加</w:t>
      </w:r>
      <w:r>
        <w:rPr>
          <w:rFonts w:ascii="宋体" w:hAnsi="宋体"/>
          <w:color w:val="000000"/>
          <w:sz w:val="24"/>
          <w:szCs w:val="24"/>
        </w:rPr>
      </w:r>
      <w:r/>
    </w:p>
    <w:p>
      <w:pPr>
        <w:pStyle w:val="916"/>
        <w:spacing w:line="300" w:lineRule="auto"/>
        <w:tabs>
          <w:tab w:val="left" w:pos="900" w:leader="none"/>
        </w:tabs>
        <w:rPr>
          <w:rFonts w:ascii="宋体" w:hAnsi="宋体"/>
          <w:color w:val="000000"/>
          <w:sz w:val="24"/>
        </w:rPr>
      </w:pPr>
      <w:r>
        <w:rPr>
          <w:rFonts w:hint="eastAsia" w:ascii="宋体" w:hAnsi="宋体"/>
          <w:color w:val="000000"/>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color w:val="000000"/>
          <w:sz w:val="24"/>
        </w:rPr>
      </w:r>
      <w:r/>
    </w:p>
    <w:p>
      <w:pPr>
        <w:pStyle w:val="916"/>
        <w:spacing w:before="57" w:line="400" w:lineRule="exact"/>
        <w:rPr>
          <w:rFonts w:ascii="宋体" w:hAnsi="宋体"/>
          <w:sz w:val="24"/>
        </w:rPr>
      </w:pPr>
      <w:r>
        <w:rPr>
          <w:rFonts w:ascii="宋体" w:hAnsi="宋体"/>
          <w:sz w:val="24"/>
        </w:rPr>
      </w:r>
      <w:r/>
    </w:p>
    <w:p>
      <w:pPr>
        <w:pStyle w:val="916"/>
        <w:jc w:val="left"/>
        <w:widowControl/>
        <w:rPr>
          <w:rFonts w:ascii="华文中宋" w:hAnsi="华文中宋" w:eastAsia="华文中宋"/>
          <w:b/>
          <w:sz w:val="36"/>
          <w:szCs w:val="36"/>
        </w:rPr>
      </w:pPr>
      <w:r/>
      <w:bookmarkEnd w:id="66"/>
      <w:r/>
      <w:bookmarkEnd w:id="217"/>
      <w:r/>
      <w:bookmarkEnd w:id="218"/>
      <w:r/>
      <w:bookmarkEnd w:id="219"/>
      <w:r/>
      <w:bookmarkStart w:id="220" w:name="_Toc479757207"/>
      <w:r/>
      <w:bookmarkStart w:id="221" w:name="_Toc120614221"/>
      <w:r/>
      <w:bookmarkStart w:id="222" w:name="_Toc16938558"/>
      <w:r/>
      <w:bookmarkStart w:id="223" w:name="_Toc20823314"/>
      <w:r/>
      <w:bookmarkStart w:id="224" w:name="_Toc8485120"/>
      <w:r/>
      <w:bookmarkStart w:id="225" w:name="_Toc513029242"/>
      <w:r>
        <w:rPr>
          <w:rFonts w:ascii="华文中宋" w:hAnsi="华文中宋" w:eastAsia="华文中宋"/>
          <w:b/>
          <w:sz w:val="36"/>
          <w:szCs w:val="36"/>
        </w:rPr>
      </w:r>
      <w:r/>
    </w:p>
    <w:p>
      <w:pPr>
        <w:pStyle w:val="917"/>
        <w:jc w:val="center"/>
        <w:spacing w:before="286" w:after="286"/>
        <w:rPr>
          <w:rFonts w:ascii="华文中宋" w:hAnsi="华文中宋" w:eastAsia="华文中宋"/>
          <w:b/>
          <w:color w:val="000000"/>
          <w:sz w:val="36"/>
          <w:szCs w:val="36"/>
        </w:rPr>
      </w:pPr>
      <w:r>
        <w:rPr>
          <w:rFonts w:ascii="华文中宋" w:hAnsi="华文中宋" w:eastAsia="华文中宋"/>
          <w:b/>
          <w:sz w:val="36"/>
          <w:szCs w:val="36"/>
        </w:rPr>
        <w:br w:type="page" w:clear="all"/>
      </w:r>
      <w:bookmarkEnd w:id="220"/>
      <w:r/>
      <w:bookmarkEnd w:id="221"/>
      <w:r/>
      <w:bookmarkEnd w:id="222"/>
      <w:r/>
      <w:bookmarkEnd w:id="223"/>
      <w:r/>
      <w:bookmarkEnd w:id="224"/>
      <w:r/>
      <w:bookmarkEnd w:id="225"/>
      <w:r/>
      <w:bookmarkStart w:id="226" w:name="_Toc12708980"/>
      <w:r/>
      <w:bookmarkStart w:id="227" w:name="_Toc8485121"/>
      <w:r/>
      <w:bookmarkStart w:id="228" w:name="_Toc9363435"/>
      <w:r/>
      <w:bookmarkStart w:id="229" w:name="_Toc226127001"/>
      <w:r/>
      <w:bookmarkStart w:id="230" w:name="_Toc12887270"/>
      <w:r>
        <w:rPr>
          <w:rFonts w:hint="eastAsia" w:ascii="华文中宋" w:hAnsi="华文中宋" w:eastAsia="华文中宋"/>
          <w:b/>
          <w:color w:val="000000"/>
          <w:sz w:val="36"/>
          <w:szCs w:val="36"/>
        </w:rPr>
        <w:t xml:space="preserve">第三章</w:t>
      </w:r>
      <w:r>
        <w:rPr>
          <w:rFonts w:ascii="华文中宋" w:hAnsi="华文中宋" w:eastAsia="华文中宋"/>
          <w:b/>
          <w:color w:val="000000"/>
          <w:sz w:val="36"/>
          <w:szCs w:val="36"/>
        </w:rPr>
        <w:t xml:space="preserve"> </w:t>
      </w:r>
      <w:r>
        <w:rPr>
          <w:rFonts w:hint="eastAsia" w:ascii="华文中宋" w:hAnsi="华文中宋" w:eastAsia="华文中宋"/>
          <w:b/>
          <w:color w:val="000000"/>
          <w:sz w:val="36"/>
          <w:szCs w:val="36"/>
        </w:rPr>
        <w:t xml:space="preserve">项</w:t>
      </w:r>
      <w:r>
        <w:rPr>
          <w:rFonts w:hint="eastAsia" w:ascii="华文中宋" w:hAnsi="华文中宋" w:eastAsia="华文中宋"/>
          <w:b/>
          <w:color w:val="000000"/>
          <w:sz w:val="36"/>
          <w:szCs w:val="36"/>
        </w:rPr>
        <w:t xml:space="preserve">目需求</w:t>
      </w:r>
      <w:bookmarkEnd w:id="226"/>
      <w:r/>
      <w:bookmarkEnd w:id="227"/>
      <w:r/>
      <w:bookmarkEnd w:id="228"/>
      <w:r/>
      <w:bookmarkEnd w:id="229"/>
      <w:r/>
      <w:bookmarkEnd w:id="230"/>
      <w:r>
        <w:rPr>
          <w:rFonts w:ascii="华文中宋" w:hAnsi="华文中宋" w:eastAsia="华文中宋"/>
          <w:b/>
          <w:color w:val="000000"/>
          <w:sz w:val="36"/>
          <w:szCs w:val="36"/>
        </w:rPr>
      </w:r>
      <w:r/>
    </w:p>
    <w:p>
      <w:pPr>
        <w:pStyle w:val="916"/>
        <w:ind w:firstLine="482"/>
        <w:spacing w:line="480" w:lineRule="exact"/>
        <w:rPr>
          <w:rFonts w:ascii="宋体" w:hAnsi="宋体" w:cs="Arial"/>
          <w:b/>
          <w:bCs/>
          <w:color w:val="000000"/>
          <w:sz w:val="24"/>
        </w:rPr>
      </w:pPr>
      <w:r/>
      <w:bookmarkStart w:id="231" w:name="_Hlk174538476"/>
      <w:r/>
      <w:bookmarkStart w:id="232" w:name="_Toc12887271"/>
      <w:r/>
      <w:bookmarkStart w:id="233" w:name="_Toc49090575"/>
      <w:r/>
      <w:bookmarkStart w:id="234" w:name="_Toc8485122"/>
      <w:r/>
      <w:bookmarkStart w:id="235" w:name="_Toc12887273"/>
      <w:r/>
      <w:bookmarkStart w:id="236" w:name="_Hlk28691518"/>
      <w:r/>
      <w:bookmarkStart w:id="237" w:name="_Hlk172189752"/>
      <w:r/>
      <w:bookmarkStart w:id="238" w:name="_Toc9363436"/>
      <w:r/>
      <w:bookmarkStart w:id="239" w:name="_Toc12708982"/>
      <w:r/>
      <w:bookmarkStart w:id="240" w:name="_Toc26554093"/>
      <w:r/>
      <w:bookmarkStart w:id="241" w:name="_Toc120614281"/>
      <w:r>
        <w:rPr>
          <w:rFonts w:hint="eastAsia" w:ascii="宋体" w:hAnsi="宋体" w:cs="Arial"/>
          <w:b/>
          <w:bCs/>
          <w:color w:val="000000"/>
          <w:sz w:val="24"/>
        </w:rPr>
        <w:t xml:space="preserve">一</w:t>
      </w:r>
      <w:r>
        <w:rPr>
          <w:rFonts w:hint="eastAsia" w:ascii="宋体" w:hAnsi="宋体" w:cs="Arial"/>
          <w:b/>
          <w:bCs/>
          <w:color w:val="000000"/>
          <w:sz w:val="24"/>
        </w:rPr>
        <w:t xml:space="preserve">、</w:t>
      </w:r>
      <w:r>
        <w:rPr>
          <w:rFonts w:hint="eastAsia" w:ascii="宋体" w:hAnsi="宋体" w:cs="Arial"/>
          <w:b/>
          <w:bCs/>
          <w:color w:val="000000"/>
          <w:sz w:val="24"/>
        </w:rPr>
        <w:t xml:space="preserve">采购标的：</w:t>
      </w:r>
      <w:r>
        <w:rPr>
          <w:rFonts w:ascii="宋体" w:hAnsi="宋体" w:cs="Arial"/>
          <w:b/>
          <w:bCs/>
          <w:color w:val="000000"/>
          <w:sz w:val="24"/>
        </w:rPr>
        <w:t xml:space="preserve"> </w:t>
      </w:r>
      <w:r/>
    </w:p>
    <w:tbl>
      <w:tblPr>
        <w:tblW w:w="4642" w:type="pct"/>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835"/>
        <w:gridCol w:w="2992"/>
        <w:gridCol w:w="1910"/>
      </w:tblGrid>
      <w:tr>
        <w:trPr>
          <w:trHeight w:val="538"/>
        </w:trPr>
        <w:tc>
          <w:tcPr>
            <w:tcW w:w="568" w:type="pct"/>
            <w:vAlign w:val="center"/>
            <w:textDirection w:val="lrTb"/>
            <w:noWrap w:val="false"/>
          </w:tcPr>
          <w:p>
            <w:pPr>
              <w:pStyle w:val="916"/>
              <w:jc w:val="center"/>
              <w:spacing w:line="480" w:lineRule="exact"/>
              <w:widowControl/>
              <w:rPr>
                <w:rFonts w:hint="eastAsia" w:ascii="宋体" w:hAnsi="宋体"/>
                <w:color w:val="000000"/>
                <w:sz w:val="24"/>
              </w:rPr>
            </w:pPr>
            <w:r/>
            <w:bookmarkStart w:id="242" w:name="_Hlk210927219"/>
            <w:r>
              <w:rPr>
                <w:rFonts w:hint="eastAsia" w:ascii="宋体" w:hAnsi="宋体"/>
                <w:color w:val="000000"/>
                <w:sz w:val="24"/>
              </w:rPr>
              <w:t xml:space="preserve">序号</w:t>
            </w:r>
            <w:r/>
          </w:p>
        </w:tc>
        <w:tc>
          <w:tcPr>
            <w:tcW w:w="1623" w:type="pct"/>
            <w:vAlign w:val="center"/>
            <w:textDirection w:val="lrTb"/>
            <w:noWrap w:val="false"/>
          </w:tcPr>
          <w:p>
            <w:pPr>
              <w:pStyle w:val="916"/>
              <w:jc w:val="center"/>
              <w:spacing w:line="480" w:lineRule="exact"/>
              <w:widowControl/>
              <w:rPr>
                <w:rFonts w:ascii="宋体" w:hAnsi="宋体"/>
                <w:color w:val="000000"/>
                <w:sz w:val="24"/>
              </w:rPr>
            </w:pPr>
            <w:r>
              <w:rPr>
                <w:rFonts w:hint="eastAsia" w:ascii="宋体" w:hAnsi="宋体"/>
                <w:color w:val="000000"/>
                <w:sz w:val="24"/>
              </w:rPr>
              <w:t xml:space="preserve">标的名称</w:t>
            </w:r>
            <w:r>
              <w:rPr>
                <w:rFonts w:ascii="宋体" w:hAnsi="宋体"/>
                <w:color w:val="000000"/>
                <w:sz w:val="24"/>
              </w:rPr>
            </w:r>
            <w:r/>
          </w:p>
          <w:p>
            <w:pPr>
              <w:pStyle w:val="916"/>
              <w:jc w:val="center"/>
              <w:spacing w:line="480" w:lineRule="exact"/>
              <w:widowControl/>
              <w:rPr>
                <w:rFonts w:ascii="宋体" w:hAnsi="宋体"/>
                <w:color w:val="000000"/>
                <w:sz w:val="24"/>
              </w:rPr>
            </w:pPr>
            <w:r>
              <w:rPr>
                <w:rFonts w:hint="eastAsia" w:ascii="宋体" w:hAnsi="宋体"/>
                <w:color w:val="000000"/>
                <w:sz w:val="22"/>
                <w:szCs w:val="22"/>
              </w:rPr>
              <w:t xml:space="preserve">(</w:t>
            </w:r>
            <w:r>
              <w:rPr>
                <w:rFonts w:hint="eastAsia" w:ascii="宋体" w:hAnsi="宋体" w:cs="宋体"/>
                <w:color w:val="000000"/>
                <w:sz w:val="22"/>
                <w:szCs w:val="22"/>
              </w:rPr>
              <w:t xml:space="preserve">对应中小企业划分标准</w:t>
            </w:r>
            <w:r>
              <w:rPr>
                <w:rFonts w:hint="eastAsia" w:ascii="宋体" w:hAnsi="宋体"/>
                <w:color w:val="000000"/>
                <w:sz w:val="22"/>
                <w:szCs w:val="22"/>
              </w:rPr>
              <w:t xml:space="preserve">)</w:t>
            </w:r>
            <w:r>
              <w:rPr>
                <w:rFonts w:ascii="宋体" w:hAnsi="宋体"/>
                <w:color w:val="000000"/>
                <w:sz w:val="24"/>
              </w:rPr>
            </w:r>
            <w:r/>
          </w:p>
        </w:tc>
        <w:tc>
          <w:tcPr>
            <w:tcW w:w="1713" w:type="pct"/>
            <w:vAlign w:val="center"/>
            <w:textDirection w:val="lrTb"/>
            <w:noWrap w:val="false"/>
          </w:tcPr>
          <w:p>
            <w:pPr>
              <w:pStyle w:val="916"/>
              <w:jc w:val="center"/>
              <w:spacing w:line="480" w:lineRule="exact"/>
              <w:widowControl/>
              <w:rPr>
                <w:rFonts w:ascii="宋体" w:hAnsi="宋体" w:cs="宋体"/>
                <w:color w:val="000000"/>
                <w:sz w:val="24"/>
              </w:rPr>
            </w:pPr>
            <w:r>
              <w:rPr>
                <w:rFonts w:hint="eastAsia" w:ascii="宋体" w:hAnsi="宋体" w:cs="宋体"/>
                <w:color w:val="000000"/>
                <w:sz w:val="24"/>
              </w:rPr>
              <w:t xml:space="preserve">所属行业</w:t>
            </w:r>
            <w:r>
              <w:rPr>
                <w:rFonts w:ascii="宋体" w:hAnsi="宋体" w:cs="宋体"/>
                <w:color w:val="000000"/>
                <w:sz w:val="24"/>
              </w:rPr>
            </w:r>
            <w:r/>
          </w:p>
          <w:p>
            <w:pPr>
              <w:pStyle w:val="916"/>
              <w:jc w:val="center"/>
              <w:spacing w:line="480" w:lineRule="exact"/>
              <w:widowControl/>
              <w:rPr>
                <w:rFonts w:hint="eastAsia" w:ascii="宋体" w:hAnsi="宋体"/>
                <w:color w:val="000000"/>
                <w:sz w:val="24"/>
              </w:rPr>
            </w:pPr>
            <w:r>
              <w:rPr>
                <w:rFonts w:hint="eastAsia" w:ascii="宋体" w:hAnsi="宋体" w:cs="宋体"/>
                <w:color w:val="000000"/>
                <w:sz w:val="22"/>
                <w:szCs w:val="22"/>
              </w:rPr>
              <w:t xml:space="preserve">(对应中小企业划分标准)</w:t>
            </w:r>
            <w:r>
              <w:rPr>
                <w:rFonts w:hint="eastAsia" w:ascii="宋体" w:hAnsi="宋体"/>
                <w:color w:val="000000"/>
                <w:sz w:val="24"/>
              </w:rPr>
            </w:r>
            <w:r/>
          </w:p>
        </w:tc>
        <w:tc>
          <w:tcPr>
            <w:tcW w:w="1094" w:type="pct"/>
            <w:vAlign w:val="center"/>
            <w:textDirection w:val="lrTb"/>
            <w:noWrap w:val="false"/>
          </w:tcPr>
          <w:p>
            <w:pPr>
              <w:pStyle w:val="916"/>
              <w:jc w:val="center"/>
              <w:spacing w:line="480" w:lineRule="exact"/>
              <w:widowControl/>
              <w:rPr>
                <w:rFonts w:hint="eastAsia" w:ascii="宋体" w:hAnsi="宋体" w:cs="宋体"/>
                <w:color w:val="000000"/>
                <w:sz w:val="24"/>
              </w:rPr>
            </w:pPr>
            <w:r>
              <w:rPr>
                <w:rFonts w:hint="eastAsia" w:ascii="宋体" w:hAnsi="宋体"/>
                <w:color w:val="000000"/>
                <w:sz w:val="24"/>
              </w:rPr>
              <w:t xml:space="preserve">是否接受进口产品投标</w:t>
            </w:r>
            <w:r>
              <w:rPr>
                <w:rFonts w:hint="eastAsia" w:ascii="宋体" w:hAnsi="宋体" w:cs="宋体"/>
                <w:color w:val="000000"/>
                <w:sz w:val="24"/>
              </w:rPr>
            </w:r>
            <w:r/>
          </w:p>
        </w:tc>
      </w:tr>
      <w:tr>
        <w:trPr>
          <w:trHeight w:val="1073"/>
        </w:trPr>
        <w:tc>
          <w:tcPr>
            <w:tcW w:w="568" w:type="pct"/>
            <w:vAlign w:val="center"/>
            <w:textDirection w:val="lrTb"/>
            <w:noWrap w:val="false"/>
          </w:tcPr>
          <w:p>
            <w:pPr>
              <w:pStyle w:val="916"/>
              <w:jc w:val="center"/>
              <w:spacing w:line="480" w:lineRule="exact"/>
              <w:widowControl/>
              <w:rPr>
                <w:rFonts w:hint="eastAsia" w:ascii="宋体" w:hAnsi="宋体"/>
                <w:bCs/>
                <w:color w:val="000000"/>
                <w:sz w:val="24"/>
              </w:rPr>
            </w:pPr>
            <w:r>
              <w:rPr>
                <w:rFonts w:hint="eastAsia" w:ascii="宋体" w:hAnsi="宋体"/>
                <w:bCs/>
                <w:color w:val="000000"/>
                <w:sz w:val="24"/>
              </w:rPr>
              <w:t xml:space="preserve">1</w:t>
            </w:r>
            <w:r/>
          </w:p>
        </w:tc>
        <w:tc>
          <w:tcPr>
            <w:tcW w:w="1623" w:type="pct"/>
            <w:vAlign w:val="center"/>
            <w:textDirection w:val="lrTb"/>
            <w:noWrap w:val="false"/>
          </w:tcPr>
          <w:p>
            <w:pPr>
              <w:pStyle w:val="916"/>
              <w:jc w:val="center"/>
              <w:spacing w:line="480" w:lineRule="exact"/>
              <w:widowControl/>
              <w:rPr>
                <w:rFonts w:ascii="宋体" w:hAnsi="宋体"/>
                <w:bCs/>
                <w:color w:val="000000"/>
                <w:sz w:val="24"/>
              </w:rPr>
            </w:pPr>
            <w:r>
              <w:rPr>
                <w:rFonts w:ascii="宋体" w:hAnsi="宋体"/>
                <w:bCs/>
                <w:color w:val="000000"/>
                <w:sz w:val="24"/>
              </w:rPr>
              <w:t xml:space="preserve">师范生心理危机虚拟现实穿戴设备</w:t>
            </w:r>
            <w:r/>
          </w:p>
        </w:tc>
        <w:tc>
          <w:tcPr>
            <w:tcW w:w="1713" w:type="pct"/>
            <w:vAlign w:val="center"/>
            <w:textDirection w:val="lrTb"/>
            <w:noWrap w:val="false"/>
          </w:tcPr>
          <w:p>
            <w:pPr>
              <w:pStyle w:val="916"/>
              <w:jc w:val="center"/>
              <w:spacing w:line="480" w:lineRule="exact"/>
              <w:widowControl/>
              <w:rPr>
                <w:rFonts w:hint="eastAsia" w:ascii="宋体" w:hAnsi="宋体" w:cs="宋体"/>
                <w:bCs/>
                <w:color w:val="000000"/>
                <w:sz w:val="24"/>
              </w:rPr>
            </w:pPr>
            <w:r>
              <w:rPr>
                <w:rFonts w:hint="eastAsia" w:ascii="宋体" w:hAnsi="宋体" w:cs="Arial"/>
                <w:color w:val="000000"/>
                <w:sz w:val="24"/>
              </w:rPr>
              <w:t xml:space="preserve">工业</w:t>
            </w:r>
            <w:r>
              <w:rPr>
                <w:rFonts w:hint="eastAsia" w:ascii="宋体" w:hAnsi="宋体" w:cs="宋体"/>
                <w:bCs/>
                <w:color w:val="000000"/>
                <w:sz w:val="24"/>
              </w:rPr>
            </w:r>
            <w:r/>
          </w:p>
        </w:tc>
        <w:tc>
          <w:tcPr>
            <w:tcW w:w="1094" w:type="pct"/>
            <w:vAlign w:val="center"/>
            <w:textDirection w:val="lrTb"/>
            <w:noWrap w:val="false"/>
          </w:tcPr>
          <w:p>
            <w:pPr>
              <w:pStyle w:val="916"/>
              <w:jc w:val="center"/>
              <w:spacing w:line="480" w:lineRule="exact"/>
              <w:widowControl/>
              <w:rPr>
                <w:rFonts w:ascii="宋体" w:hAnsi="宋体"/>
                <w:bCs/>
                <w:color w:val="000000"/>
                <w:sz w:val="24"/>
              </w:rPr>
            </w:pPr>
            <w:r>
              <w:rPr>
                <w:rFonts w:hint="eastAsia" w:ascii="宋体" w:hAnsi="宋体"/>
                <w:bCs/>
                <w:color w:val="000000"/>
                <w:sz w:val="24"/>
              </w:rPr>
              <w:t xml:space="preserve">否</w:t>
            </w:r>
            <w:r>
              <w:rPr>
                <w:rFonts w:ascii="宋体" w:hAnsi="宋体"/>
                <w:bCs/>
                <w:color w:val="000000"/>
                <w:sz w:val="24"/>
              </w:rPr>
            </w:r>
            <w:r/>
          </w:p>
        </w:tc>
      </w:tr>
    </w:tbl>
    <w:p>
      <w:pPr>
        <w:pStyle w:val="916"/>
        <w:ind w:firstLine="482"/>
        <w:spacing w:line="480" w:lineRule="exact"/>
        <w:rPr>
          <w:rFonts w:hint="eastAsia" w:ascii="宋体" w:hAnsi="宋体"/>
          <w:b/>
          <w:bCs/>
          <w:color w:val="000000"/>
          <w:sz w:val="24"/>
        </w:rPr>
      </w:pPr>
      <w:r/>
      <w:bookmarkEnd w:id="231"/>
      <w:r/>
      <w:bookmarkStart w:id="243" w:name="_Hlk210927155"/>
      <w:r>
        <w:rPr>
          <w:rFonts w:hint="eastAsia" w:ascii="宋体" w:hAnsi="宋体"/>
          <w:b/>
          <w:bCs/>
          <w:color w:val="000000"/>
          <w:sz w:val="24"/>
        </w:rPr>
        <w:t xml:space="preserve">项目属性：</w:t>
      </w:r>
      <w:r>
        <w:rPr>
          <w:rFonts w:hint="eastAsia" w:ascii="宋体" w:hAnsi="宋体" w:cs="宋体"/>
          <w:bCs/>
          <w:color w:val="000000"/>
          <w:sz w:val="24"/>
        </w:rPr>
        <w:t xml:space="preserve">货物类</w:t>
      </w:r>
      <w:bookmarkEnd w:id="232"/>
      <w:r/>
      <w:bookmarkEnd w:id="242"/>
      <w:r/>
      <w:bookmarkEnd w:id="243"/>
      <w:r/>
      <w:bookmarkStart w:id="244" w:name="_Hlk174538584"/>
      <w:r>
        <w:rPr>
          <w:rFonts w:hint="eastAsia" w:ascii="宋体" w:hAnsi="宋体"/>
          <w:b/>
          <w:bCs/>
          <w:color w:val="000000"/>
          <w:sz w:val="24"/>
        </w:rPr>
      </w:r>
      <w:r/>
    </w:p>
    <w:p>
      <w:pPr>
        <w:pStyle w:val="916"/>
        <w:ind w:firstLine="482"/>
        <w:jc w:val="left"/>
        <w:spacing w:line="480" w:lineRule="exact"/>
        <w:rPr>
          <w:rFonts w:hint="eastAsia" w:ascii="宋体" w:hAnsi="宋体"/>
          <w:b/>
          <w:sz w:val="24"/>
        </w:rPr>
      </w:pPr>
      <w:r>
        <w:rPr>
          <w:rFonts w:hint="eastAsia" w:ascii="宋体" w:hAnsi="宋体"/>
          <w:b/>
          <w:sz w:val="24"/>
        </w:rPr>
        <w:t xml:space="preserve">二</w:t>
      </w:r>
      <w:r>
        <w:rPr>
          <w:rFonts w:hint="eastAsia" w:ascii="宋体" w:hAnsi="宋体"/>
          <w:b/>
          <w:sz w:val="24"/>
        </w:rPr>
        <w:t xml:space="preserve">、项目需求</w:t>
      </w:r>
      <w:r/>
    </w:p>
    <w:p>
      <w:pPr>
        <w:pStyle w:val="916"/>
        <w:ind w:firstLine="482"/>
        <w:jc w:val="left"/>
        <w:spacing w:line="480" w:lineRule="exact"/>
        <w:rPr>
          <w:b/>
          <w:sz w:val="24"/>
        </w:rPr>
      </w:pPr>
      <w:r>
        <w:rPr>
          <w:rFonts w:hint="eastAsia"/>
          <w:b/>
          <w:sz w:val="24"/>
        </w:rPr>
        <w:t xml:space="preserve">（一）采购标的需实现的功能或者目标</w:t>
      </w:r>
      <w:r>
        <w:rPr>
          <w:b/>
          <w:sz w:val="24"/>
        </w:rPr>
      </w:r>
      <w:r/>
    </w:p>
    <w:p>
      <w:pPr>
        <w:pStyle w:val="916"/>
        <w:ind w:firstLine="480"/>
        <w:jc w:val="left"/>
        <w:spacing w:line="480" w:lineRule="exact"/>
        <w:rPr>
          <w:rFonts w:hint="eastAsia" w:ascii="宋体" w:hAnsi="宋体"/>
          <w:sz w:val="24"/>
        </w:rPr>
      </w:pPr>
      <w:r>
        <w:rPr>
          <w:rFonts w:hint="eastAsia" w:ascii="宋体" w:hAnsi="宋体"/>
          <w:sz w:val="24"/>
        </w:rPr>
        <w:t xml:space="preserve">该设备的核心用途在于构建一个高度仿真、智能交互、安全可控的专业化心理咨询实操与心理危机干预能力训练平台，以系统性解决现有教学手段在培养学生核心专业能力上的瓶颈。</w:t>
      </w:r>
      <w:r/>
    </w:p>
    <w:p>
      <w:pPr>
        <w:pStyle w:val="916"/>
        <w:ind w:firstLine="482"/>
        <w:jc w:val="left"/>
        <w:spacing w:line="480" w:lineRule="exact"/>
        <w:rPr>
          <w:rFonts w:hint="eastAsia" w:ascii="宋体" w:hAnsi="宋体"/>
          <w:sz w:val="24"/>
        </w:rPr>
      </w:pPr>
      <w:r>
        <w:rPr>
          <w:rFonts w:hint="eastAsia" w:ascii="宋体" w:hAnsi="宋体"/>
          <w:b/>
          <w:sz w:val="24"/>
        </w:rPr>
        <w:t xml:space="preserve">（二）采购清单</w:t>
      </w:r>
      <w:r>
        <w:rPr>
          <w:rFonts w:hint="eastAsia" w:ascii="宋体" w:hAnsi="宋体"/>
          <w:sz w:val="24"/>
        </w:rPr>
      </w:r>
      <w:r/>
    </w:p>
    <w:tbl>
      <w:tblPr>
        <w:tblW w:w="9072"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3969"/>
        <w:gridCol w:w="2410"/>
        <w:gridCol w:w="1276"/>
      </w:tblGrid>
      <w:tr>
        <w:trPr/>
        <w:tc>
          <w:tcPr>
            <w:tcW w:w="1417" w:type="dxa"/>
            <w:vAlign w:val="center"/>
            <w:textDirection w:val="lrTb"/>
            <w:noWrap w:val="false"/>
          </w:tcPr>
          <w:p>
            <w:pPr>
              <w:pStyle w:val="916"/>
              <w:ind w:left="420" w:hanging="420"/>
              <w:jc w:val="center"/>
              <w:spacing w:line="480" w:lineRule="exact"/>
              <w:rPr>
                <w:rFonts w:hint="eastAsia" w:ascii="宋体" w:hAnsi="宋体"/>
                <w:sz w:val="24"/>
              </w:rPr>
            </w:pPr>
            <w:r>
              <w:rPr>
                <w:rFonts w:hint="eastAsia" w:ascii="宋体" w:hAnsi="宋体"/>
                <w:sz w:val="24"/>
              </w:rPr>
              <w:t xml:space="preserve">序号</w:t>
            </w:r>
            <w:r/>
          </w:p>
        </w:tc>
        <w:tc>
          <w:tcPr>
            <w:tcW w:w="3969" w:type="dxa"/>
            <w:vAlign w:val="center"/>
            <w:textDirection w:val="lrTb"/>
            <w:noWrap w:val="false"/>
          </w:tcPr>
          <w:p>
            <w:pPr>
              <w:pStyle w:val="916"/>
              <w:ind w:left="420" w:hanging="420"/>
              <w:jc w:val="center"/>
              <w:spacing w:line="480" w:lineRule="exact"/>
              <w:rPr>
                <w:rFonts w:hint="eastAsia" w:ascii="宋体" w:hAnsi="宋体"/>
                <w:sz w:val="24"/>
              </w:rPr>
            </w:pPr>
            <w:r>
              <w:rPr>
                <w:rFonts w:hint="eastAsia" w:ascii="宋体" w:hAnsi="宋体"/>
                <w:sz w:val="24"/>
              </w:rPr>
              <w:t xml:space="preserve">设备名称</w:t>
            </w:r>
            <w:r/>
          </w:p>
        </w:tc>
        <w:tc>
          <w:tcPr>
            <w:tcW w:w="2410" w:type="dxa"/>
            <w:vAlign w:val="center"/>
            <w:textDirection w:val="lrTb"/>
            <w:noWrap w:val="false"/>
          </w:tcPr>
          <w:p>
            <w:pPr>
              <w:pStyle w:val="916"/>
              <w:ind w:left="420" w:hanging="420"/>
              <w:jc w:val="center"/>
              <w:spacing w:line="480" w:lineRule="exact"/>
              <w:rPr>
                <w:rFonts w:hint="eastAsia" w:ascii="宋体" w:hAnsi="宋体"/>
                <w:sz w:val="24"/>
              </w:rPr>
            </w:pPr>
            <w:r>
              <w:rPr>
                <w:rFonts w:hint="eastAsia" w:ascii="宋体" w:hAnsi="宋体"/>
                <w:sz w:val="24"/>
              </w:rPr>
              <w:t xml:space="preserve">数量</w:t>
            </w:r>
            <w:r/>
          </w:p>
        </w:tc>
        <w:tc>
          <w:tcPr>
            <w:tcW w:w="1276" w:type="dxa"/>
            <w:vAlign w:val="center"/>
            <w:textDirection w:val="lrTb"/>
            <w:noWrap w:val="false"/>
          </w:tcPr>
          <w:p>
            <w:pPr>
              <w:pStyle w:val="916"/>
              <w:ind w:left="420" w:hanging="420"/>
              <w:jc w:val="center"/>
              <w:spacing w:line="480" w:lineRule="exact"/>
              <w:rPr>
                <w:rFonts w:hint="eastAsia" w:ascii="宋体" w:hAnsi="宋体"/>
                <w:sz w:val="24"/>
              </w:rPr>
            </w:pPr>
            <w:r>
              <w:rPr>
                <w:rFonts w:hint="eastAsia" w:ascii="宋体" w:hAnsi="宋体"/>
                <w:sz w:val="24"/>
              </w:rPr>
              <w:t xml:space="preserve">备注</w:t>
            </w:r>
            <w:r/>
          </w:p>
        </w:tc>
      </w:tr>
      <w:tr>
        <w:trPr/>
        <w:tc>
          <w:tcPr>
            <w:tcW w:w="1417" w:type="dxa"/>
            <w:vAlign w:val="center"/>
            <w:textDirection w:val="lrTb"/>
            <w:noWrap w:val="false"/>
          </w:tcPr>
          <w:p>
            <w:pPr>
              <w:pStyle w:val="916"/>
              <w:ind w:left="420" w:hanging="420"/>
              <w:jc w:val="center"/>
              <w:spacing w:line="480" w:lineRule="exact"/>
              <w:rPr>
                <w:rFonts w:hint="eastAsia" w:ascii="宋体" w:hAnsi="宋体"/>
                <w:sz w:val="24"/>
              </w:rPr>
            </w:pPr>
            <w:r>
              <w:rPr>
                <w:rFonts w:hint="eastAsia" w:ascii="宋体" w:hAnsi="宋体"/>
                <w:sz w:val="24"/>
              </w:rPr>
              <w:t xml:space="preserve">1</w:t>
            </w:r>
            <w:r/>
          </w:p>
        </w:tc>
        <w:tc>
          <w:tcPr>
            <w:tcW w:w="3969" w:type="dxa"/>
            <w:vAlign w:val="center"/>
            <w:textDirection w:val="lrTb"/>
            <w:noWrap w:val="false"/>
          </w:tcPr>
          <w:p>
            <w:pPr>
              <w:pStyle w:val="916"/>
              <w:ind w:left="420" w:hanging="420"/>
              <w:jc w:val="center"/>
              <w:spacing w:line="480" w:lineRule="exact"/>
              <w:rPr>
                <w:rFonts w:hint="eastAsia" w:ascii="宋体" w:hAnsi="宋体"/>
                <w:sz w:val="24"/>
              </w:rPr>
            </w:pPr>
            <w:r>
              <w:rPr>
                <w:rFonts w:ascii="宋体" w:hAnsi="宋体"/>
                <w:sz w:val="24"/>
              </w:rPr>
              <w:t xml:space="preserve">AI咨询实务训练系统</w:t>
            </w:r>
            <w:r>
              <w:rPr>
                <w:rFonts w:hint="eastAsia" w:ascii="宋体" w:hAnsi="宋体"/>
                <w:sz w:val="24"/>
              </w:rPr>
            </w:r>
            <w:r/>
          </w:p>
        </w:tc>
        <w:tc>
          <w:tcPr>
            <w:tcW w:w="2410" w:type="dxa"/>
            <w:vAlign w:val="center"/>
            <w:textDirection w:val="lrTb"/>
            <w:noWrap w:val="false"/>
          </w:tcPr>
          <w:p>
            <w:pPr>
              <w:pStyle w:val="916"/>
              <w:ind w:left="420" w:hanging="420"/>
              <w:jc w:val="center"/>
              <w:spacing w:line="480" w:lineRule="exact"/>
              <w:rPr>
                <w:rFonts w:hint="eastAsia" w:ascii="宋体" w:hAnsi="宋体"/>
                <w:sz w:val="24"/>
              </w:rPr>
            </w:pPr>
            <w:r>
              <w:rPr>
                <w:rFonts w:hint="eastAsia" w:ascii="宋体" w:hAnsi="宋体"/>
                <w:sz w:val="24"/>
              </w:rPr>
              <w:t xml:space="preserve">1</w:t>
            </w:r>
            <w:r/>
          </w:p>
        </w:tc>
        <w:tc>
          <w:tcPr>
            <w:tcW w:w="1276" w:type="dxa"/>
            <w:vAlign w:val="center"/>
            <w:textDirection w:val="lrTb"/>
            <w:noWrap w:val="false"/>
          </w:tcPr>
          <w:p>
            <w:pPr>
              <w:pStyle w:val="916"/>
              <w:ind w:left="420" w:hanging="420"/>
              <w:jc w:val="center"/>
              <w:spacing w:line="480" w:lineRule="exact"/>
              <w:rPr>
                <w:rFonts w:hint="eastAsia" w:ascii="宋体" w:hAnsi="宋体"/>
                <w:sz w:val="24"/>
              </w:rPr>
            </w:pPr>
            <w:r>
              <w:rPr>
                <w:rFonts w:hint="eastAsia" w:ascii="宋体" w:hAnsi="宋体"/>
                <w:sz w:val="24"/>
              </w:rPr>
              <w:t xml:space="preserve">/</w:t>
            </w:r>
            <w:r/>
          </w:p>
        </w:tc>
      </w:tr>
      <w:tr>
        <w:trPr/>
        <w:tc>
          <w:tcPr>
            <w:tcW w:w="1417" w:type="dxa"/>
            <w:vAlign w:val="center"/>
            <w:textDirection w:val="lrTb"/>
            <w:noWrap w:val="false"/>
          </w:tcPr>
          <w:p>
            <w:pPr>
              <w:pStyle w:val="916"/>
              <w:ind w:left="420" w:hanging="420"/>
              <w:jc w:val="center"/>
              <w:spacing w:line="480" w:lineRule="exact"/>
              <w:rPr>
                <w:rFonts w:hint="eastAsia" w:ascii="宋体" w:hAnsi="宋体"/>
                <w:sz w:val="24"/>
              </w:rPr>
            </w:pPr>
            <w:r>
              <w:rPr>
                <w:rFonts w:hint="eastAsia" w:ascii="宋体" w:hAnsi="宋体"/>
                <w:sz w:val="24"/>
              </w:rPr>
              <w:t xml:space="preserve">2</w:t>
            </w:r>
            <w:r/>
          </w:p>
        </w:tc>
        <w:tc>
          <w:tcPr>
            <w:tcW w:w="3969" w:type="dxa"/>
            <w:vAlign w:val="center"/>
            <w:textDirection w:val="lrTb"/>
            <w:noWrap w:val="false"/>
          </w:tcPr>
          <w:p>
            <w:pPr>
              <w:pStyle w:val="916"/>
              <w:ind w:left="420" w:hanging="420"/>
              <w:jc w:val="center"/>
              <w:spacing w:line="480" w:lineRule="exact"/>
              <w:rPr>
                <w:rFonts w:hint="eastAsia" w:ascii="宋体" w:hAnsi="宋体"/>
                <w:sz w:val="24"/>
                <w:u w:val="single"/>
              </w:rPr>
            </w:pPr>
            <w:r>
              <w:rPr>
                <w:rFonts w:hint="eastAsia" w:ascii="宋体" w:hAnsi="宋体"/>
                <w:sz w:val="24"/>
              </w:rPr>
              <w:t xml:space="preserve">AI心理危机干预虚拟仿真教学系统</w:t>
            </w:r>
            <w:r>
              <w:rPr>
                <w:rFonts w:hint="eastAsia" w:ascii="宋体" w:hAnsi="宋体"/>
                <w:sz w:val="24"/>
                <w:u w:val="single"/>
              </w:rPr>
            </w:r>
            <w:r/>
          </w:p>
        </w:tc>
        <w:tc>
          <w:tcPr>
            <w:tcW w:w="2410" w:type="dxa"/>
            <w:vAlign w:val="center"/>
            <w:textDirection w:val="lrTb"/>
            <w:noWrap w:val="false"/>
          </w:tcPr>
          <w:p>
            <w:pPr>
              <w:pStyle w:val="916"/>
              <w:ind w:left="420" w:hanging="420"/>
              <w:jc w:val="center"/>
              <w:spacing w:line="480" w:lineRule="exact"/>
              <w:rPr>
                <w:rFonts w:hint="eastAsia" w:ascii="宋体" w:hAnsi="宋体"/>
                <w:sz w:val="24"/>
              </w:rPr>
            </w:pPr>
            <w:r>
              <w:rPr>
                <w:rFonts w:hint="eastAsia" w:ascii="宋体" w:hAnsi="宋体"/>
                <w:sz w:val="24"/>
              </w:rPr>
              <w:t xml:space="preserve">1</w:t>
            </w:r>
            <w:r/>
          </w:p>
        </w:tc>
        <w:tc>
          <w:tcPr>
            <w:tcW w:w="1276" w:type="dxa"/>
            <w:vAlign w:val="center"/>
            <w:textDirection w:val="lrTb"/>
            <w:noWrap w:val="false"/>
          </w:tcPr>
          <w:p>
            <w:pPr>
              <w:pStyle w:val="916"/>
              <w:ind w:left="420" w:hanging="420"/>
              <w:jc w:val="center"/>
              <w:spacing w:line="480" w:lineRule="exact"/>
              <w:rPr>
                <w:rFonts w:hint="eastAsia" w:ascii="宋体" w:hAnsi="宋体"/>
                <w:sz w:val="24"/>
              </w:rPr>
            </w:pPr>
            <w:r>
              <w:rPr>
                <w:rFonts w:hint="eastAsia" w:ascii="宋体" w:hAnsi="宋体"/>
                <w:sz w:val="24"/>
              </w:rPr>
              <w:t xml:space="preserve">/</w:t>
            </w:r>
            <w:r/>
          </w:p>
        </w:tc>
      </w:tr>
      <w:tr>
        <w:trPr/>
        <w:tc>
          <w:tcPr>
            <w:tcW w:w="1417" w:type="dxa"/>
            <w:vAlign w:val="center"/>
            <w:textDirection w:val="lrTb"/>
            <w:noWrap w:val="false"/>
          </w:tcPr>
          <w:p>
            <w:pPr>
              <w:pStyle w:val="916"/>
              <w:ind w:left="420" w:hanging="420"/>
              <w:jc w:val="center"/>
              <w:spacing w:line="480" w:lineRule="exact"/>
              <w:rPr>
                <w:rFonts w:hint="eastAsia" w:ascii="宋体" w:hAnsi="宋体"/>
                <w:sz w:val="24"/>
              </w:rPr>
            </w:pPr>
            <w:r>
              <w:rPr>
                <w:rFonts w:hint="eastAsia" w:ascii="宋体" w:hAnsi="宋体"/>
                <w:sz w:val="24"/>
              </w:rPr>
              <w:t xml:space="preserve">3</w:t>
            </w:r>
            <w:r/>
          </w:p>
        </w:tc>
        <w:tc>
          <w:tcPr>
            <w:tcW w:w="3969" w:type="dxa"/>
            <w:vAlign w:val="center"/>
            <w:textDirection w:val="lrTb"/>
            <w:noWrap w:val="false"/>
          </w:tcPr>
          <w:p>
            <w:pPr>
              <w:pStyle w:val="916"/>
              <w:ind w:firstLine="1200"/>
              <w:jc w:val="left"/>
              <w:spacing w:line="480" w:lineRule="exact"/>
              <w:rPr>
                <w:rFonts w:hint="eastAsia" w:ascii="宋体" w:hAnsi="宋体"/>
                <w:sz w:val="24"/>
              </w:rPr>
            </w:pPr>
            <w:r>
              <w:rPr>
                <w:rFonts w:hint="eastAsia" w:ascii="宋体" w:hAnsi="宋体"/>
                <w:sz w:val="24"/>
              </w:rPr>
              <w:t xml:space="preserve">超模态模块</w:t>
            </w:r>
            <w:r/>
          </w:p>
        </w:tc>
        <w:tc>
          <w:tcPr>
            <w:tcW w:w="2410" w:type="dxa"/>
            <w:vAlign w:val="center"/>
            <w:textDirection w:val="lrTb"/>
            <w:noWrap w:val="false"/>
          </w:tcPr>
          <w:p>
            <w:pPr>
              <w:pStyle w:val="916"/>
              <w:ind w:left="420" w:hanging="420"/>
              <w:jc w:val="center"/>
              <w:spacing w:line="480" w:lineRule="exact"/>
              <w:rPr>
                <w:rFonts w:hint="eastAsia" w:ascii="宋体" w:hAnsi="宋体"/>
                <w:sz w:val="24"/>
              </w:rPr>
            </w:pPr>
            <w:r>
              <w:rPr>
                <w:rFonts w:hint="eastAsia" w:ascii="宋体" w:hAnsi="宋体"/>
                <w:sz w:val="24"/>
              </w:rPr>
              <w:t xml:space="preserve">1</w:t>
            </w:r>
            <w:r/>
          </w:p>
        </w:tc>
        <w:tc>
          <w:tcPr>
            <w:tcW w:w="1276" w:type="dxa"/>
            <w:vAlign w:val="center"/>
            <w:textDirection w:val="lrTb"/>
            <w:noWrap w:val="false"/>
          </w:tcPr>
          <w:p>
            <w:pPr>
              <w:pStyle w:val="916"/>
              <w:ind w:left="420" w:hanging="420"/>
              <w:jc w:val="center"/>
              <w:spacing w:line="480" w:lineRule="exact"/>
              <w:rPr>
                <w:rFonts w:hint="eastAsia" w:ascii="宋体" w:hAnsi="宋体"/>
                <w:sz w:val="24"/>
              </w:rPr>
            </w:pPr>
            <w:r>
              <w:rPr>
                <w:rFonts w:hint="eastAsia" w:ascii="宋体" w:hAnsi="宋体"/>
                <w:sz w:val="24"/>
              </w:rPr>
              <w:t xml:space="preserve">/</w:t>
            </w:r>
            <w:r/>
          </w:p>
        </w:tc>
      </w:tr>
      <w:tr>
        <w:trPr/>
        <w:tc>
          <w:tcPr>
            <w:tcW w:w="1417" w:type="dxa"/>
            <w:vAlign w:val="center"/>
            <w:textDirection w:val="lrTb"/>
            <w:noWrap w:val="false"/>
          </w:tcPr>
          <w:p>
            <w:pPr>
              <w:pStyle w:val="916"/>
              <w:ind w:left="420" w:hanging="420"/>
              <w:jc w:val="center"/>
              <w:spacing w:line="480" w:lineRule="exact"/>
              <w:rPr>
                <w:rFonts w:hint="eastAsia" w:ascii="宋体" w:hAnsi="宋体"/>
                <w:sz w:val="24"/>
              </w:rPr>
            </w:pPr>
            <w:r>
              <w:rPr>
                <w:rFonts w:hint="eastAsia" w:ascii="宋体" w:hAnsi="宋体"/>
                <w:sz w:val="24"/>
              </w:rPr>
              <w:t xml:space="preserve">4</w:t>
            </w:r>
            <w:r/>
          </w:p>
        </w:tc>
        <w:tc>
          <w:tcPr>
            <w:tcW w:w="3969" w:type="dxa"/>
            <w:vAlign w:val="center"/>
            <w:textDirection w:val="lrTb"/>
            <w:noWrap w:val="false"/>
          </w:tcPr>
          <w:p>
            <w:pPr>
              <w:pStyle w:val="916"/>
              <w:ind w:firstLine="1200"/>
              <w:jc w:val="left"/>
              <w:spacing w:line="480" w:lineRule="exact"/>
              <w:rPr>
                <w:rFonts w:hint="eastAsia" w:ascii="宋体" w:hAnsi="宋体"/>
                <w:sz w:val="24"/>
              </w:rPr>
            </w:pPr>
            <w:r>
              <w:rPr>
                <w:rFonts w:hint="eastAsia" w:ascii="宋体" w:hAnsi="宋体"/>
                <w:sz w:val="24"/>
              </w:rPr>
              <w:t xml:space="preserve">脑电电刺激仪</w:t>
            </w:r>
            <w:r/>
          </w:p>
        </w:tc>
        <w:tc>
          <w:tcPr>
            <w:tcW w:w="2410" w:type="dxa"/>
            <w:vAlign w:val="center"/>
            <w:textDirection w:val="lrTb"/>
            <w:noWrap w:val="false"/>
          </w:tcPr>
          <w:p>
            <w:pPr>
              <w:pStyle w:val="916"/>
              <w:ind w:left="420" w:hanging="420"/>
              <w:jc w:val="center"/>
              <w:spacing w:line="480" w:lineRule="exact"/>
              <w:rPr>
                <w:rFonts w:hint="eastAsia" w:ascii="宋体" w:hAnsi="宋体"/>
                <w:sz w:val="24"/>
              </w:rPr>
            </w:pPr>
            <w:r>
              <w:rPr>
                <w:rFonts w:hint="eastAsia" w:ascii="宋体" w:hAnsi="宋体"/>
                <w:sz w:val="24"/>
              </w:rPr>
              <w:t xml:space="preserve">1</w:t>
            </w:r>
            <w:r/>
          </w:p>
        </w:tc>
        <w:tc>
          <w:tcPr>
            <w:tcW w:w="1276" w:type="dxa"/>
            <w:vAlign w:val="center"/>
            <w:textDirection w:val="lrTb"/>
            <w:noWrap w:val="false"/>
          </w:tcPr>
          <w:p>
            <w:pPr>
              <w:pStyle w:val="916"/>
              <w:ind w:left="420" w:hanging="420"/>
              <w:jc w:val="center"/>
              <w:spacing w:line="480" w:lineRule="exact"/>
              <w:rPr>
                <w:rFonts w:ascii="宋体" w:hAnsi="宋体"/>
                <w:sz w:val="24"/>
              </w:rPr>
            </w:pPr>
            <w:r>
              <w:rPr>
                <w:rFonts w:hint="eastAsia" w:ascii="宋体" w:hAnsi="宋体"/>
                <w:sz w:val="24"/>
              </w:rPr>
              <w:t xml:space="preserve">核心产品</w:t>
            </w:r>
            <w:r>
              <w:rPr>
                <w:rFonts w:ascii="宋体" w:hAnsi="宋体"/>
                <w:sz w:val="24"/>
              </w:rPr>
            </w:r>
            <w:r/>
          </w:p>
        </w:tc>
      </w:tr>
    </w:tbl>
    <w:p>
      <w:pPr>
        <w:pStyle w:val="916"/>
        <w:ind w:firstLine="482"/>
        <w:jc w:val="left"/>
        <w:spacing w:line="480" w:lineRule="exact"/>
        <w:rPr>
          <w:rFonts w:hint="eastAsia" w:ascii="宋体" w:hAnsi="宋体"/>
          <w:sz w:val="24"/>
        </w:rPr>
      </w:pPr>
      <w:r>
        <w:rPr>
          <w:rFonts w:hint="eastAsia" w:ascii="宋体" w:hAnsi="宋体"/>
          <w:b/>
          <w:sz w:val="24"/>
        </w:rPr>
        <w:t xml:space="preserve">三</w:t>
      </w:r>
      <w:r>
        <w:rPr>
          <w:rFonts w:hint="eastAsia" w:ascii="宋体" w:hAnsi="宋体"/>
          <w:b/>
          <w:sz w:val="24"/>
        </w:rPr>
        <w:t xml:space="preserve">、技术要求</w:t>
      </w:r>
      <w:r>
        <w:rPr>
          <w:rFonts w:hint="eastAsia" w:ascii="宋体" w:hAnsi="宋体"/>
          <w:sz w:val="24"/>
        </w:rPr>
      </w:r>
      <w:r/>
    </w:p>
    <w:p>
      <w:pPr>
        <w:pStyle w:val="916"/>
        <w:ind w:firstLine="482"/>
        <w:jc w:val="left"/>
        <w:spacing w:line="480" w:lineRule="exact"/>
        <w:rPr>
          <w:b/>
          <w:bCs/>
        </w:rPr>
      </w:pPr>
      <w:r>
        <w:rPr>
          <w:rFonts w:hint="eastAsia" w:ascii="宋体" w:hAnsi="宋体"/>
          <w:b/>
          <w:bCs/>
          <w:sz w:val="24"/>
        </w:rPr>
        <w:t xml:space="preserve">（一）AI咨询实务训练系统1套</w:t>
      </w:r>
      <w:r>
        <w:rPr>
          <w:b/>
          <w:bCs/>
        </w:rPr>
      </w:r>
      <w:r/>
    </w:p>
    <w:p>
      <w:pPr>
        <w:pStyle w:val="916"/>
        <w:ind w:firstLine="480"/>
        <w:jc w:val="left"/>
        <w:spacing w:line="480" w:lineRule="exact"/>
        <w:rPr>
          <w:rFonts w:hint="eastAsia" w:ascii="宋体" w:hAnsi="宋体"/>
          <w:sz w:val="24"/>
        </w:rPr>
      </w:pPr>
      <w:r>
        <w:rPr>
          <w:rFonts w:hint="eastAsia" w:ascii="宋体" w:hAnsi="宋体"/>
          <w:sz w:val="24"/>
        </w:rPr>
        <w:t xml:space="preserve">1、总体要求</w:t>
      </w:r>
      <w:r/>
    </w:p>
    <w:p>
      <w:pPr>
        <w:pStyle w:val="916"/>
        <w:ind w:firstLine="480"/>
        <w:jc w:val="left"/>
        <w:spacing w:line="480" w:lineRule="exact"/>
        <w:rPr>
          <w:rFonts w:hint="eastAsia" w:ascii="宋体" w:hAnsi="宋体"/>
          <w:sz w:val="24"/>
        </w:rPr>
      </w:pPr>
      <w:r>
        <w:rPr>
          <w:rFonts w:hint="eastAsia" w:ascii="宋体" w:hAnsi="宋体"/>
          <w:sz w:val="24"/>
        </w:rPr>
        <w:t xml:space="preserve">系统须具备心理咨询师专业技能培训、案例模拟、能力评估及教学管理功能，全部本地化部署（含咨询实训专用AI大模型），确保数据安全与隐私。严禁调用外部接口或上传数据至互联网。系统可模拟不同背景不同疾病的来访者，支持AI大模型本地部署，提供数字化咨询示范案例，采用AI数字人技术规避伦理风险。实时提供咨询技术要点解读和关键技术提示。支持30人同时登录使用。正版课件资源不少于3</w:t>
      </w:r>
      <w:r>
        <w:rPr>
          <w:rFonts w:hint="eastAsia" w:ascii="宋体" w:hAnsi="宋体"/>
          <w:sz w:val="24"/>
        </w:rPr>
        <w:t xml:space="preserve">00个。定义心理学题库，题库资源不少于8000。系统具备AI实时解读功能，能在学生练习过程中即时提供技术要点提示功能。</w:t>
      </w:r>
      <w:r/>
    </w:p>
    <w:p>
      <w:pPr>
        <w:pStyle w:val="916"/>
        <w:ind w:firstLine="480"/>
        <w:jc w:val="left"/>
        <w:spacing w:line="480" w:lineRule="exact"/>
        <w:rPr>
          <w:rFonts w:hint="eastAsia" w:ascii="宋体" w:hAnsi="宋体"/>
          <w:sz w:val="24"/>
        </w:rPr>
      </w:pPr>
      <w:r>
        <w:rPr>
          <w:rFonts w:hint="eastAsia" w:ascii="宋体" w:hAnsi="宋体"/>
          <w:sz w:val="24"/>
        </w:rPr>
        <w:t xml:space="preserve">2、四级能力进阶体系</w:t>
      </w:r>
      <w:r/>
    </w:p>
    <w:p>
      <w:pPr>
        <w:pStyle w:val="916"/>
        <w:ind w:firstLine="480"/>
        <w:jc w:val="left"/>
        <w:spacing w:line="480" w:lineRule="exact"/>
        <w:rPr>
          <w:rFonts w:hint="eastAsia" w:ascii="宋体" w:hAnsi="宋体"/>
          <w:sz w:val="24"/>
        </w:rPr>
      </w:pPr>
      <w:r>
        <w:rPr>
          <w:rFonts w:hint="eastAsia" w:ascii="宋体" w:hAnsi="宋体"/>
          <w:sz w:val="24"/>
        </w:rPr>
        <w:t xml:space="preserve">（1）基本会谈技能模块，包含但不限于以下学习单元：咨询师的自我基石（职业伦理、界限）、建立治疗联盟（建立关系、积极倾听、共情与验证）、核心对话技术（提问技巧、释义与总结、情感反映）。</w:t>
      </w:r>
      <w:r/>
    </w:p>
    <w:p>
      <w:pPr>
        <w:pStyle w:val="916"/>
        <w:ind w:firstLine="480"/>
        <w:jc w:val="left"/>
        <w:spacing w:line="480" w:lineRule="exact"/>
        <w:rPr>
          <w:rFonts w:hint="eastAsia" w:ascii="宋体" w:hAnsi="宋体"/>
          <w:sz w:val="24"/>
        </w:rPr>
      </w:pPr>
      <w:r>
        <w:rPr>
          <w:rFonts w:hint="eastAsia" w:ascii="宋体" w:hAnsi="宋体"/>
          <w:sz w:val="24"/>
        </w:rPr>
        <w:t xml:space="preserve">（2）评估与诊断模块，包含但不限于以下学习单元：焦虑/恐惧相关障碍（分离焦虑障碍、选择性缄默、社交焦虑障碍、惊恐障碍、广泛性焦虑障碍）、抑郁障碍（破坏性心境失调障碍、重性抑郁障碍、持续性抑郁障碍/恶劣心境）、双相及相关障碍（双相I型、双相II型、环性心境障碍）、精神分裂症谱系（精神分裂症、分裂情感性障碍、分裂型障碍）。</w:t>
      </w:r>
      <w:r/>
    </w:p>
    <w:p>
      <w:pPr>
        <w:pStyle w:val="916"/>
        <w:ind w:firstLine="480"/>
        <w:jc w:val="left"/>
        <w:spacing w:line="480" w:lineRule="exact"/>
        <w:rPr>
          <w:rFonts w:hint="eastAsia" w:ascii="宋体" w:hAnsi="宋体"/>
          <w:sz w:val="24"/>
        </w:rPr>
      </w:pPr>
      <w:r>
        <w:rPr>
          <w:rFonts w:hint="eastAsia" w:ascii="宋体" w:hAnsi="宋体"/>
          <w:sz w:val="24"/>
        </w:rPr>
        <w:t xml:space="preserve">（3）干预技术模块，包含但不限于以下学习单元：认知行为疗法（思想记录、苏格拉底式提问、暴露疗法）、人本/格式塔疗法（空椅子技术、反向技术、关注“此时此地”）、后现代/焦点解决（奇迹提问、量尺技术、愿景探寻提问）、精神分析/动力学（移情分析、反移情运用、阻抗分析）、家庭系统疗法（循环提问、建立界限、角色扮演）。</w:t>
      </w:r>
      <w:r/>
    </w:p>
    <w:p>
      <w:pPr>
        <w:pStyle w:val="916"/>
        <w:ind w:firstLine="480"/>
        <w:jc w:val="left"/>
        <w:spacing w:line="480" w:lineRule="exact"/>
        <w:rPr>
          <w:rFonts w:ascii="宋体" w:hAnsi="宋体"/>
          <w:b/>
          <w:bCs/>
          <w:color w:val="000000"/>
          <w:sz w:val="24"/>
        </w:rPr>
      </w:pPr>
      <w:r>
        <w:rPr>
          <w:rFonts w:hint="eastAsia" w:ascii="宋体" w:hAnsi="宋体"/>
          <w:sz w:val="24"/>
        </w:rPr>
        <w:t xml:space="preserve">▲（4）学习单元教学环节。每个学习单元包含六个环节，其中知识讲解</w:t>
      </w:r>
      <w:r>
        <w:rPr>
          <w:rFonts w:hint="eastAsia" w:ascii="宋体" w:hAnsi="宋体"/>
          <w:sz w:val="24"/>
        </w:rPr>
        <w:t xml:space="preserve">、观摩学习、结构化训练为必备，分解训练、反面案例、AI考核为可选。知识讲解：提供理论基础与概念概述；分解练习：模拟场景互动实践，实时反馈；观摩学习：展示真实咨询案例，附带AI实时技术分析（须使用数字人技术）；反面案例：展示常见咨询错误及后果；结构化训练：支持语音交互与语义识别，学员与AI来访者自然对话，AI督导实时反馈并评分</w:t>
      </w:r>
      <w:r>
        <w:rPr>
          <w:rFonts w:hint="eastAsia" w:ascii="宋体" w:hAnsi="宋体"/>
          <w:color w:val="000000"/>
          <w:sz w:val="24"/>
        </w:rPr>
        <w:t xml:space="preserve">；AI考核：学员自主选择AI来访者模拟咨询，AI督导师点评并打分。</w:t>
      </w:r>
      <w:r>
        <w:rPr>
          <w:rFonts w:hint="eastAsia" w:ascii="宋体" w:hAnsi="宋体"/>
          <w:b/>
          <w:bCs/>
          <w:color w:val="000000"/>
          <w:sz w:val="24"/>
        </w:rPr>
        <w:t xml:space="preserve">提供软件截图或技术证明材料</w:t>
      </w:r>
      <w:r>
        <w:rPr>
          <w:rFonts w:hint="eastAsia" w:ascii="宋体" w:hAnsi="宋体"/>
          <w:b/>
          <w:bCs/>
          <w:color w:val="000000"/>
          <w:sz w:val="24"/>
        </w:rPr>
        <w:t xml:space="preserve">。</w:t>
      </w:r>
      <w:r>
        <w:rPr>
          <w:rFonts w:hint="eastAsia" w:ascii="宋体" w:hAnsi="宋体"/>
          <w:b/>
          <w:bCs/>
          <w:color w:val="000000"/>
          <w:sz w:val="24"/>
        </w:rPr>
        <w:t xml:space="preserve">(技术证明材料</w:t>
      </w:r>
      <w:r>
        <w:rPr>
          <w:rFonts w:hint="eastAsia" w:ascii="宋体" w:hAnsi="宋体"/>
          <w:b/>
          <w:bCs/>
          <w:color w:val="000000"/>
          <w:sz w:val="24"/>
        </w:rPr>
        <w:t xml:space="preserve">：</w:t>
      </w:r>
      <w:r>
        <w:rPr>
          <w:rFonts w:ascii="宋体" w:hAnsi="宋体"/>
          <w:b/>
          <w:bCs/>
          <w:color w:val="000000"/>
          <w:sz w:val="24"/>
        </w:rPr>
        <w:t xml:space="preserve">如公开的技术白皮书、彩页、手册、检测报告等</w:t>
      </w:r>
      <w:r>
        <w:rPr>
          <w:rFonts w:hint="eastAsia" w:ascii="宋体" w:hAnsi="宋体"/>
          <w:b/>
          <w:bCs/>
          <w:color w:val="000000"/>
          <w:sz w:val="24"/>
        </w:rPr>
        <w:t xml:space="preserve">)</w:t>
      </w:r>
      <w:r>
        <w:rPr>
          <w:rFonts w:ascii="宋体" w:hAnsi="宋体"/>
          <w:b/>
          <w:bCs/>
          <w:color w:val="000000"/>
          <w:sz w:val="24"/>
        </w:rPr>
      </w:r>
      <w:r/>
    </w:p>
    <w:p>
      <w:pPr>
        <w:pStyle w:val="916"/>
        <w:ind w:firstLine="480"/>
        <w:jc w:val="left"/>
        <w:spacing w:line="480" w:lineRule="exact"/>
        <w:rPr>
          <w:rFonts w:hint="eastAsia" w:ascii="宋体" w:hAnsi="宋体"/>
          <w:sz w:val="24"/>
        </w:rPr>
      </w:pPr>
      <w:r>
        <w:rPr>
          <w:rFonts w:hint="eastAsia" w:ascii="宋体" w:hAnsi="宋体"/>
          <w:sz w:val="24"/>
        </w:rPr>
        <w:t xml:space="preserve">（5）个案概念化模块，覆盖入门、4P模型、分类练习、流派、逆</w:t>
      </w:r>
      <w:r>
        <w:rPr>
          <w:rFonts w:hint="eastAsia" w:ascii="宋体" w:hAnsi="宋体"/>
          <w:sz w:val="24"/>
        </w:rPr>
        <w:t xml:space="preserve">向工程、电梯演讲、动态修正等内容，通过多种互动方式完成进阶练习。</w:t>
      </w:r>
      <w:r/>
    </w:p>
    <w:p>
      <w:pPr>
        <w:pStyle w:val="916"/>
        <w:ind w:firstLine="480"/>
        <w:jc w:val="left"/>
        <w:spacing w:line="480" w:lineRule="exact"/>
        <w:rPr>
          <w:rFonts w:hint="eastAsia" w:ascii="宋体" w:hAnsi="宋体"/>
          <w:b/>
          <w:bCs/>
          <w:color w:val="000000"/>
          <w:sz w:val="24"/>
        </w:rPr>
      </w:pPr>
      <w:r>
        <w:rPr>
          <w:rFonts w:hint="eastAsia" w:ascii="宋体" w:hAnsi="宋体"/>
          <w:sz w:val="24"/>
        </w:rPr>
        <w:t xml:space="preserve">（6）提供完整案例清单，以及生产厂家承诺函，承诺案例内容免费升级，每年更新比例不少于10%。</w:t>
      </w:r>
      <w:r>
        <w:rPr>
          <w:rFonts w:hint="eastAsia" w:ascii="宋体" w:hAnsi="宋体"/>
          <w:b/>
          <w:bCs/>
          <w:color w:val="000000"/>
          <w:sz w:val="24"/>
        </w:rPr>
        <w:t xml:space="preserve">（提供承诺函，格式自拟）</w:t>
      </w:r>
      <w:r/>
    </w:p>
    <w:p>
      <w:pPr>
        <w:pStyle w:val="916"/>
        <w:ind w:firstLine="480"/>
        <w:jc w:val="left"/>
        <w:spacing w:line="480" w:lineRule="exact"/>
        <w:rPr>
          <w:rFonts w:hint="eastAsia" w:ascii="宋体" w:hAnsi="宋体"/>
          <w:sz w:val="24"/>
        </w:rPr>
      </w:pPr>
      <w:r>
        <w:rPr>
          <w:rFonts w:hint="eastAsia" w:ascii="宋体" w:hAnsi="宋体"/>
          <w:sz w:val="24"/>
        </w:rPr>
        <w:t xml:space="preserve">3、数字人技术要求</w:t>
      </w:r>
      <w:r/>
    </w:p>
    <w:p>
      <w:pPr>
        <w:pStyle w:val="916"/>
        <w:ind w:firstLine="480"/>
        <w:jc w:val="left"/>
        <w:spacing w:line="480" w:lineRule="exact"/>
        <w:rPr>
          <w:rFonts w:hint="eastAsia" w:ascii="宋体" w:hAnsi="宋体"/>
          <w:b/>
          <w:bCs/>
          <w:sz w:val="24"/>
        </w:rPr>
      </w:pPr>
      <w:r>
        <w:rPr>
          <w:rFonts w:hint="eastAsia" w:ascii="宋体" w:hAnsi="宋体"/>
          <w:sz w:val="24"/>
        </w:rPr>
        <w:t xml:space="preserve">▲</w:t>
      </w:r>
      <w:r>
        <w:rPr>
          <w:rFonts w:hint="eastAsia" w:ascii="宋体" w:hAnsi="宋体"/>
          <w:color w:val="000000"/>
          <w:sz w:val="24"/>
        </w:rPr>
        <w:t xml:space="preserve">（1）所有案例视频中的咨询师与来访者须采用数字人技术，数字人要求高度仿真，能根据咨询情景动态展示微表情与动作（如微笑、皱眉、身体前倾、手势变化），模拟真实交互。系统实时解析数字人对话的话术用意、话术要点等信息。</w:t>
      </w:r>
      <w:r>
        <w:rPr>
          <w:rFonts w:hint="eastAsia" w:ascii="宋体" w:hAnsi="宋体"/>
          <w:sz w:val="24"/>
        </w:rPr>
        <w:t xml:space="preserve">所有案例为正版内容。</w:t>
      </w:r>
      <w:r>
        <w:rPr>
          <w:rFonts w:hint="eastAsia" w:ascii="宋体" w:hAnsi="宋体"/>
          <w:b/>
          <w:bCs/>
          <w:sz w:val="24"/>
        </w:rPr>
        <w:t xml:space="preserve">（提供案例内容的作品著作权证书复印件、作者授权</w:t>
      </w:r>
      <w:r>
        <w:rPr>
          <w:rFonts w:hint="eastAsia" w:ascii="宋体" w:hAnsi="宋体"/>
          <w:b/>
          <w:bCs/>
          <w:sz w:val="24"/>
        </w:rPr>
        <w:t xml:space="preserve">书复印件。）</w:t>
      </w:r>
      <w:r/>
    </w:p>
    <w:p>
      <w:pPr>
        <w:pStyle w:val="916"/>
        <w:ind w:firstLine="480"/>
        <w:jc w:val="left"/>
        <w:spacing w:line="480" w:lineRule="exact"/>
        <w:rPr>
          <w:rFonts w:hint="eastAsia" w:ascii="宋体" w:hAnsi="宋体"/>
          <w:sz w:val="24"/>
        </w:rPr>
      </w:pPr>
      <w:r>
        <w:rPr>
          <w:rFonts w:hint="eastAsia" w:ascii="宋体" w:hAnsi="宋体"/>
          <w:sz w:val="24"/>
        </w:rPr>
        <w:t xml:space="preserve">4、教学管理功能</w:t>
      </w:r>
      <w:r/>
    </w:p>
    <w:p>
      <w:pPr>
        <w:pStyle w:val="916"/>
        <w:ind w:firstLine="480"/>
        <w:jc w:val="left"/>
        <w:spacing w:line="480" w:lineRule="exact"/>
        <w:rPr>
          <w:rFonts w:hint="eastAsia" w:ascii="宋体" w:hAnsi="宋体"/>
          <w:sz w:val="24"/>
        </w:rPr>
      </w:pPr>
      <w:r>
        <w:rPr>
          <w:rFonts w:hint="eastAsia" w:ascii="宋体" w:hAnsi="宋体"/>
          <w:sz w:val="24"/>
        </w:rPr>
        <w:t xml:space="preserve">支持创建与管理多个教学课堂，灵活组织教学内容；学员可在线快速加入课堂，实现任务同步分配、进度跟踪与协同学习。</w:t>
      </w:r>
      <w:r/>
    </w:p>
    <w:p>
      <w:pPr>
        <w:pStyle w:val="916"/>
        <w:ind w:firstLine="480"/>
        <w:jc w:val="left"/>
        <w:spacing w:line="480" w:lineRule="exact"/>
        <w:rPr>
          <w:rFonts w:hint="eastAsia" w:ascii="宋体" w:hAnsi="宋体"/>
          <w:sz w:val="24"/>
        </w:rPr>
      </w:pPr>
      <w:r>
        <w:rPr>
          <w:rFonts w:hint="eastAsia" w:ascii="宋体" w:hAnsi="宋体"/>
          <w:sz w:val="24"/>
        </w:rPr>
        <w:t xml:space="preserve">5、报告与数据导出</w:t>
      </w:r>
      <w:r/>
    </w:p>
    <w:p>
      <w:pPr>
        <w:pStyle w:val="916"/>
        <w:ind w:firstLine="480"/>
        <w:jc w:val="left"/>
        <w:spacing w:line="480" w:lineRule="exact"/>
        <w:rPr>
          <w:rFonts w:hint="eastAsia" w:ascii="宋体" w:hAnsi="宋体"/>
          <w:sz w:val="24"/>
        </w:rPr>
      </w:pPr>
      <w:r>
        <w:rPr>
          <w:rFonts w:hint="eastAsia" w:ascii="宋体" w:hAnsi="宋体"/>
          <w:sz w:val="24"/>
        </w:rPr>
        <w:t xml:space="preserve">（1）学习单元报告：基于AI语音语义识别，自动生成结构化练习咨询档案，标记重点段落、AI督导评分及建议。</w:t>
      </w:r>
      <w:r/>
    </w:p>
    <w:p>
      <w:pPr>
        <w:pStyle w:val="916"/>
        <w:ind w:firstLine="480"/>
        <w:jc w:val="left"/>
        <w:spacing w:line="480" w:lineRule="exact"/>
        <w:rPr>
          <w:rFonts w:hint="eastAsia" w:ascii="宋体" w:hAnsi="宋体"/>
          <w:sz w:val="24"/>
        </w:rPr>
      </w:pPr>
      <w:r>
        <w:rPr>
          <w:rFonts w:hint="eastAsia" w:ascii="宋体" w:hAnsi="宋体"/>
          <w:sz w:val="24"/>
        </w:rPr>
        <w:t xml:space="preserve">（2）学生成长报告：统计AI咨询师示范内容学习时长、能力考核得分，生成六维雷达图（情绪识别、伦理、共情、提问、诠释、总结）及能力成长趋势图，建立学生实务能力白皮书。导出格式：支持PDF或Excel。</w:t>
      </w:r>
      <w:r/>
    </w:p>
    <w:p>
      <w:pPr>
        <w:pStyle w:val="916"/>
        <w:ind w:firstLine="480"/>
        <w:jc w:val="left"/>
        <w:spacing w:line="480" w:lineRule="exact"/>
        <w:rPr>
          <w:rFonts w:hint="eastAsia" w:ascii="宋体" w:hAnsi="宋体"/>
          <w:sz w:val="24"/>
        </w:rPr>
      </w:pPr>
      <w:r>
        <w:rPr>
          <w:rFonts w:hint="eastAsia" w:ascii="宋体" w:hAnsi="宋体"/>
          <w:sz w:val="24"/>
        </w:rPr>
        <w:t xml:space="preserve">6、教学数据看板，支持数据驱动教学决策与个性化指导。实时查看课堂整体学习情况；成绩分布图</w:t>
      </w:r>
      <w:r>
        <w:rPr>
          <w:rFonts w:hint="eastAsia" w:ascii="宋体" w:hAnsi="宋体"/>
          <w:sz w:val="24"/>
        </w:rPr>
        <w:t xml:space="preserve">表（识别高分群体与需辅导学员）；高频错题总结；导出格式：支持PDF或Excel。</w:t>
      </w:r>
      <w:r/>
    </w:p>
    <w:p>
      <w:pPr>
        <w:pStyle w:val="916"/>
        <w:ind w:firstLine="480"/>
        <w:jc w:val="left"/>
        <w:spacing w:line="480" w:lineRule="exact"/>
        <w:rPr>
          <w:rFonts w:hint="eastAsia" w:ascii="宋体" w:hAnsi="宋体"/>
          <w:sz w:val="24"/>
        </w:rPr>
      </w:pPr>
      <w:r>
        <w:rPr>
          <w:rFonts w:hint="eastAsia" w:ascii="宋体" w:hAnsi="宋体"/>
          <w:sz w:val="24"/>
        </w:rPr>
        <w:t xml:space="preserve">7、咨询实训专用大模型</w:t>
      </w:r>
      <w:r/>
    </w:p>
    <w:p>
      <w:pPr>
        <w:pStyle w:val="916"/>
        <w:ind w:firstLine="480"/>
        <w:jc w:val="left"/>
        <w:spacing w:line="480" w:lineRule="exact"/>
        <w:rPr>
          <w:rFonts w:hint="eastAsia" w:ascii="宋体" w:hAnsi="宋体"/>
          <w:sz w:val="24"/>
        </w:rPr>
      </w:pPr>
      <w:r>
        <w:rPr>
          <w:rFonts w:hint="eastAsia" w:ascii="宋体" w:hAnsi="宋体"/>
          <w:sz w:val="24"/>
        </w:rPr>
        <w:t xml:space="preserve">（1）针对人类来访者模拟优化，生成与预设身份、心理状态及咨询情境高度契合的自然语言回应。全本地化私有部署，所有对话数据、案例资料及学员评估记录存储于内部服务器。</w:t>
      </w:r>
      <w:r/>
    </w:p>
    <w:p>
      <w:pPr>
        <w:pStyle w:val="916"/>
        <w:ind w:firstLine="480"/>
        <w:jc w:val="left"/>
        <w:spacing w:line="480" w:lineRule="exact"/>
        <w:rPr>
          <w:rFonts w:hint="eastAsia" w:ascii="宋体" w:hAnsi="宋体"/>
          <w:sz w:val="24"/>
        </w:rPr>
      </w:pPr>
      <w:r>
        <w:rPr>
          <w:rFonts w:hint="eastAsia" w:ascii="宋体" w:hAnsi="宋体"/>
          <w:sz w:val="24"/>
        </w:rPr>
        <w:t xml:space="preserve">（2）预置来访者案例库。至少覆盖以下类别：情绪障碍类（抑郁症、焦虑症、双相情感障碍缓解期）；应激与适应类（创伤后应激障碍、哀伤反应、人际关系冲突、职业倦怠）；发展性议题（自我认同困惑、生涯发展问题、亲</w:t>
      </w:r>
      <w:r>
        <w:rPr>
          <w:rFonts w:hint="eastAsia" w:ascii="宋体" w:hAnsi="宋体"/>
          <w:sz w:val="24"/>
        </w:rPr>
        <w:t xml:space="preserve">密关系问题）；轻度人格模式（边缘型、依赖型人格特征模拟）。</w:t>
      </w:r>
      <w:r/>
    </w:p>
    <w:p>
      <w:pPr>
        <w:pStyle w:val="916"/>
        <w:ind w:firstLine="480"/>
        <w:jc w:val="left"/>
        <w:spacing w:line="480" w:lineRule="exact"/>
        <w:rPr>
          <w:rFonts w:hint="eastAsia" w:ascii="宋体" w:hAnsi="宋体"/>
          <w:b/>
          <w:bCs/>
          <w:color w:val="000000"/>
          <w:sz w:val="24"/>
        </w:rPr>
      </w:pPr>
      <w:r>
        <w:rPr>
          <w:rFonts w:hint="eastAsia" w:ascii="宋体" w:hAnsi="宋体"/>
          <w:sz w:val="24"/>
        </w:rPr>
        <w:t xml:space="preserve">▲（3）实时情感计算。基于AI来访者生成内容及预设参数，实时运行PAD情感模型，量</w:t>
      </w:r>
      <w:r>
        <w:rPr>
          <w:rFonts w:hint="eastAsia" w:ascii="宋体" w:hAnsi="宋体"/>
          <w:color w:val="000000"/>
          <w:sz w:val="24"/>
        </w:rPr>
        <w:t xml:space="preserve">化愉悦度（Pleasure）、激活度（Arousal）、优势度（Dominance）。为学员提供独立可视化面板，实时显示咨询过程中来访者情绪三维度数值及历史波形图佐证要求。</w:t>
      </w:r>
      <w:r>
        <w:rPr>
          <w:rFonts w:hint="eastAsia" w:ascii="宋体" w:hAnsi="宋体"/>
          <w:b/>
          <w:bCs/>
          <w:color w:val="000000"/>
          <w:sz w:val="24"/>
        </w:rPr>
        <w:t xml:space="preserve">（提供视频佐证材料）</w:t>
      </w:r>
      <w:r/>
    </w:p>
    <w:p>
      <w:pPr>
        <w:pStyle w:val="916"/>
        <w:ind w:firstLine="480"/>
        <w:jc w:val="left"/>
        <w:spacing w:line="480" w:lineRule="exact"/>
        <w:rPr>
          <w:rFonts w:hint="eastAsia" w:ascii="宋体" w:hAnsi="宋体"/>
          <w:sz w:val="24"/>
        </w:rPr>
      </w:pPr>
      <w:r>
        <w:rPr>
          <w:rFonts w:hint="eastAsia" w:ascii="宋体" w:hAnsi="宋体"/>
          <w:sz w:val="24"/>
        </w:rPr>
        <w:t xml:space="preserve">（4）配套硬件：服务器：1台配置不低于以下标准：i9-14900k/128G内存/1T固态+4T机械/32G显卡。预部署AI大模型。训练主机：30台。CPU：</w:t>
      </w:r>
      <w:r>
        <w:rPr>
          <w:rFonts w:ascii="宋体" w:hAnsi="宋体"/>
          <w:sz w:val="24"/>
        </w:rPr>
        <w:t xml:space="preserve">i5-13420H</w:t>
      </w:r>
      <w:r>
        <w:rPr>
          <w:rFonts w:hint="eastAsia" w:ascii="宋体" w:hAnsi="宋体"/>
          <w:sz w:val="24"/>
        </w:rPr>
        <w:t xml:space="preserve">，</w:t>
      </w:r>
      <w:r>
        <w:rPr>
          <w:rFonts w:ascii="宋体" w:hAnsi="宋体"/>
          <w:sz w:val="24"/>
        </w:rPr>
        <w:t xml:space="preserve">内存</w:t>
      </w:r>
      <w:r>
        <w:rPr>
          <w:rFonts w:hint="eastAsia" w:ascii="宋体" w:hAnsi="宋体"/>
          <w:sz w:val="24"/>
        </w:rPr>
        <w:t xml:space="preserve">≥16G，存储≥</w:t>
      </w:r>
      <w:r>
        <w:rPr>
          <w:rFonts w:ascii="宋体" w:hAnsi="宋体"/>
          <w:sz w:val="24"/>
        </w:rPr>
        <w:t xml:space="preserve">512GB</w:t>
      </w:r>
      <w:r>
        <w:rPr>
          <w:rFonts w:hint="eastAsia" w:ascii="宋体" w:hAnsi="宋体"/>
          <w:sz w:val="24"/>
        </w:rPr>
        <w:t xml:space="preserve">,</w:t>
      </w:r>
      <w:r>
        <w:rPr>
          <w:rFonts w:ascii="宋体" w:hAnsi="宋体"/>
          <w:sz w:val="24"/>
        </w:rPr>
        <w:t xml:space="preserve">显示器</w:t>
      </w:r>
      <w:r>
        <w:rPr>
          <w:rFonts w:hint="eastAsia" w:ascii="宋体" w:hAnsi="宋体"/>
          <w:sz w:val="24"/>
        </w:rPr>
        <w:t xml:space="preserve">≥</w:t>
      </w:r>
      <w:r>
        <w:rPr>
          <w:rFonts w:ascii="宋体" w:hAnsi="宋体"/>
          <w:sz w:val="24"/>
        </w:rPr>
        <w:t xml:space="preserve">23.8英寸</w:t>
      </w:r>
      <w:r>
        <w:rPr>
          <w:rFonts w:hint="eastAsia" w:ascii="宋体" w:hAnsi="宋体"/>
          <w:sz w:val="24"/>
        </w:rPr>
        <w:t xml:space="preserve">，</w:t>
      </w:r>
      <w:r>
        <w:rPr>
          <w:rFonts w:ascii="宋体" w:hAnsi="宋体"/>
          <w:sz w:val="24"/>
        </w:rPr>
        <w:t xml:space="preserve">配耳麦</w:t>
      </w:r>
      <w:r>
        <w:rPr>
          <w:rFonts w:hint="eastAsia" w:ascii="宋体" w:hAnsi="宋体"/>
          <w:sz w:val="24"/>
        </w:rPr>
        <w:t xml:space="preserve">。</w:t>
      </w:r>
      <w:r/>
    </w:p>
    <w:p>
      <w:pPr>
        <w:pStyle w:val="916"/>
        <w:ind w:firstLine="482"/>
        <w:jc w:val="left"/>
        <w:spacing w:line="480" w:lineRule="exact"/>
        <w:rPr>
          <w:rFonts w:hint="eastAsia" w:ascii="宋体" w:hAnsi="宋体"/>
          <w:b/>
          <w:bCs/>
          <w:sz w:val="24"/>
        </w:rPr>
      </w:pPr>
      <w:r>
        <w:rPr>
          <w:rFonts w:hint="eastAsia" w:ascii="宋体" w:hAnsi="宋体"/>
          <w:b/>
          <w:bCs/>
          <w:sz w:val="24"/>
        </w:rPr>
        <w:t xml:space="preserve">（二）AI心理危机干预虚拟仿真教学系统 1套</w:t>
      </w:r>
      <w:r/>
    </w:p>
    <w:p>
      <w:pPr>
        <w:pStyle w:val="916"/>
        <w:ind w:firstLine="480"/>
        <w:jc w:val="left"/>
        <w:spacing w:line="480" w:lineRule="exact"/>
        <w:rPr>
          <w:rFonts w:hint="eastAsia" w:ascii="宋体" w:hAnsi="宋体"/>
          <w:sz w:val="24"/>
        </w:rPr>
      </w:pPr>
      <w:r>
        <w:rPr>
          <w:rFonts w:hint="eastAsia" w:ascii="宋体" w:hAnsi="宋体"/>
          <w:sz w:val="24"/>
        </w:rPr>
        <w:t xml:space="preserve">1、总体要求</w:t>
      </w:r>
      <w:r/>
    </w:p>
    <w:p>
      <w:pPr>
        <w:pStyle w:val="916"/>
        <w:ind w:firstLine="480"/>
        <w:jc w:val="left"/>
        <w:spacing w:line="480" w:lineRule="exact"/>
        <w:rPr>
          <w:rFonts w:hint="eastAsia" w:ascii="宋体" w:hAnsi="宋体"/>
          <w:sz w:val="24"/>
        </w:rPr>
      </w:pPr>
      <w:r>
        <w:rPr>
          <w:rFonts w:hint="eastAsia" w:ascii="宋体" w:hAnsi="宋体"/>
          <w:sz w:val="24"/>
        </w:rPr>
        <w:t xml:space="preserve">系统须严格按照危机干预六步法（确定问题、保证安全、给予支持、探索应对方式、制定计划、获得承诺）引导结构化对话，每个阶段提供目标提示、典型话术示例及常见误区提醒。全部软硬件本地化部署，禁止数据上传或外部接口调用。</w:t>
      </w:r>
      <w:r/>
    </w:p>
    <w:p>
      <w:pPr>
        <w:pStyle w:val="916"/>
        <w:ind w:firstLine="480"/>
        <w:jc w:val="left"/>
        <w:spacing w:line="480" w:lineRule="exact"/>
        <w:rPr>
          <w:rFonts w:hint="eastAsia" w:ascii="宋体" w:hAnsi="宋体"/>
          <w:sz w:val="24"/>
        </w:rPr>
      </w:pPr>
      <w:r>
        <w:rPr>
          <w:rFonts w:hint="eastAsia" w:ascii="宋体" w:hAnsi="宋体"/>
          <w:sz w:val="24"/>
        </w:rPr>
        <w:t xml:space="preserve">2、核心交互与情感计算</w:t>
      </w:r>
      <w:r/>
    </w:p>
    <w:p>
      <w:pPr>
        <w:pStyle w:val="916"/>
        <w:ind w:firstLine="480"/>
        <w:jc w:val="left"/>
        <w:spacing w:line="480" w:lineRule="exact"/>
        <w:rPr>
          <w:rFonts w:hint="eastAsia" w:ascii="宋体" w:hAnsi="宋体"/>
          <w:sz w:val="24"/>
        </w:rPr>
      </w:pPr>
      <w:r>
        <w:rPr>
          <w:rFonts w:hint="eastAsia" w:ascii="宋体" w:hAnsi="宋体"/>
          <w:sz w:val="24"/>
        </w:rPr>
        <w:t xml:space="preserve">（1）情绪脉冲环动态可视化。实时显示基于PAD情感模型（愉悦度-激活度-优势度）的三维情绪状态变化图谱，以脉冲环图形反映情绪随学员干预策略的动态波动。</w:t>
      </w:r>
      <w:r>
        <w:rPr>
          <w:rFonts w:hint="eastAsia" w:ascii="宋体" w:hAnsi="宋体"/>
          <w:sz w:val="24"/>
        </w:rPr>
      </w:r>
      <w:r/>
    </w:p>
    <w:p>
      <w:pPr>
        <w:pStyle w:val="916"/>
        <w:ind w:firstLine="480"/>
        <w:jc w:val="left"/>
        <w:spacing w:line="480" w:lineRule="exact"/>
        <w:rPr>
          <w:rFonts w:hint="eastAsia" w:ascii="宋体" w:hAnsi="宋体"/>
          <w:sz w:val="24"/>
        </w:rPr>
      </w:pPr>
      <w:r>
        <w:rPr>
          <w:rFonts w:hint="eastAsia" w:ascii="宋体" w:hAnsi="宋体"/>
          <w:sz w:val="24"/>
        </w:rPr>
        <w:t xml:space="preserve">（2）基于深度学习的情感计算与动态行为模型。虚拟当事人（VP）的行为与语言由实时情感计算引擎（PAD模型或更先进神经网络模型）驱动，情绪状态依据学员干预言行产生非线性、连贯动态变化，支持情绪对行为决策的真实影响建模。</w:t>
      </w:r>
      <w:r/>
    </w:p>
    <w:p>
      <w:pPr>
        <w:pStyle w:val="916"/>
        <w:ind w:firstLine="480"/>
        <w:jc w:val="left"/>
        <w:spacing w:line="480" w:lineRule="exact"/>
        <w:rPr>
          <w:rFonts w:hint="eastAsia" w:ascii="宋体" w:hAnsi="宋体"/>
          <w:sz w:val="24"/>
        </w:rPr>
      </w:pPr>
      <w:r>
        <w:rPr>
          <w:rFonts w:hint="eastAsia" w:ascii="宋体" w:hAnsi="宋体"/>
          <w:sz w:val="24"/>
        </w:rPr>
        <w:t xml:space="preserve">（3）基于大语言模型的开放域自然语言交互。支持学员与VP进行开放域、非脚本自然语言对话。对话引擎基于大语言模型，可理解复杂语义、维持上下文连贯性，生成符合VP人格与情绪状态的动态回应。集成高精度实时语音识别（ASR）与语义理解能力。</w:t>
      </w:r>
      <w:r/>
    </w:p>
    <w:p>
      <w:pPr>
        <w:pStyle w:val="916"/>
        <w:ind w:firstLine="480"/>
        <w:jc w:val="left"/>
        <w:spacing w:line="480" w:lineRule="exact"/>
        <w:rPr>
          <w:rFonts w:hint="eastAsia" w:ascii="宋体" w:hAnsi="宋体"/>
          <w:sz w:val="24"/>
        </w:rPr>
      </w:pPr>
      <w:r>
        <w:rPr>
          <w:rFonts w:hint="eastAsia" w:ascii="宋体" w:hAnsi="宋体"/>
          <w:sz w:val="24"/>
        </w:rPr>
        <w:t xml:space="preserve">（4）语音话术考核模块。支持语音输入与语义分析，通过AI大模型实时计算VP的回应及情绪模型，触发VP情绪实时波动，驱</w:t>
      </w:r>
      <w:r>
        <w:rPr>
          <w:rFonts w:hint="eastAsia" w:ascii="宋体" w:hAnsi="宋体"/>
          <w:sz w:val="24"/>
        </w:rPr>
        <w:t xml:space="preserve">动人物行为并产生分支剧情。</w:t>
      </w:r>
      <w:r/>
    </w:p>
    <w:p>
      <w:pPr>
        <w:pStyle w:val="916"/>
        <w:ind w:firstLine="480"/>
        <w:jc w:val="left"/>
        <w:spacing w:line="480" w:lineRule="exact"/>
        <w:rPr>
          <w:rFonts w:hint="eastAsia" w:ascii="宋体" w:hAnsi="宋体"/>
          <w:b/>
          <w:bCs/>
          <w:color w:val="000000"/>
          <w:sz w:val="24"/>
        </w:rPr>
      </w:pPr>
      <w:r>
        <w:rPr>
          <w:rFonts w:hint="eastAsia" w:ascii="宋体" w:hAnsi="宋体"/>
          <w:sz w:val="24"/>
        </w:rPr>
        <w:t xml:space="preserve">▲（5）系统预置虚拟当事人（VP）库，可选取具有不同背景的虚拟当事人（例如因学业成绩不佳而产生自杀倾向的学生、因情感失恋而意图自杀的女性）以及不同干预场</w:t>
      </w:r>
      <w:r>
        <w:rPr>
          <w:rFonts w:hint="eastAsia" w:ascii="宋体" w:hAnsi="宋体"/>
          <w:color w:val="000000"/>
          <w:sz w:val="24"/>
        </w:rPr>
        <w:t xml:space="preserve">景（例如室内割脉、室外跳楼）。该系统采用大型模型驱动虚拟当事人，使其能够依据干预情境及自身背景，生成符合个体特征的语言回应，并实时计算情感状态。系统集成AI督导模块，该模块基于危机干预对话内容，自动识别关键干预节点，并提供标准化操作示范。同时，该模块具备AI驱动的过程点评与</w:t>
      </w:r>
      <w:r>
        <w:rPr>
          <w:rFonts w:hint="eastAsia" w:ascii="宋体" w:hAnsi="宋体"/>
          <w:color w:val="000000"/>
          <w:sz w:val="24"/>
        </w:rPr>
        <w:t xml:space="preserve">综合评分功能，可针对危机干预进行分析与评估。</w:t>
      </w:r>
      <w:r>
        <w:rPr>
          <w:rFonts w:hint="eastAsia" w:ascii="宋体" w:hAnsi="宋体"/>
          <w:b/>
          <w:bCs/>
          <w:color w:val="000000"/>
          <w:sz w:val="24"/>
        </w:rPr>
        <w:t xml:space="preserve">（提供视频佐证材料）</w:t>
      </w:r>
      <w:r/>
    </w:p>
    <w:p>
      <w:pPr>
        <w:pStyle w:val="916"/>
        <w:ind w:firstLine="480"/>
        <w:jc w:val="left"/>
        <w:spacing w:line="480" w:lineRule="exact"/>
        <w:rPr>
          <w:rFonts w:hint="eastAsia" w:ascii="宋体" w:hAnsi="宋体"/>
          <w:color w:val="000000"/>
          <w:sz w:val="24"/>
        </w:rPr>
      </w:pPr>
      <w:r>
        <w:rPr>
          <w:rFonts w:hint="eastAsia" w:ascii="宋体" w:hAnsi="宋体"/>
          <w:color w:val="000000"/>
          <w:sz w:val="24"/>
        </w:rPr>
        <w:t xml:space="preserve">3、室内危机处置训练</w:t>
      </w:r>
      <w:r/>
    </w:p>
    <w:p>
      <w:pPr>
        <w:pStyle w:val="916"/>
        <w:ind w:firstLine="480"/>
        <w:jc w:val="left"/>
        <w:spacing w:line="480" w:lineRule="exact"/>
        <w:rPr>
          <w:rFonts w:hint="eastAsia" w:ascii="宋体" w:hAnsi="宋体"/>
          <w:color w:val="000000"/>
          <w:sz w:val="24"/>
        </w:rPr>
      </w:pPr>
      <w:r>
        <w:rPr>
          <w:rFonts w:hint="eastAsia" w:ascii="宋体" w:hAnsi="宋体"/>
          <w:color w:val="000000"/>
          <w:sz w:val="24"/>
        </w:rPr>
        <w:t xml:space="preserve">（1）环境与物品模拟。模拟室内危机场景，学员需快速反应、识别并排除隐患、正确利用道具。环境布置模拟操作。提供拖拽交互功能，允许学员移动椅子等道具，强化物理空间设置的专业认知。安全隐患识别训练。自动检测并高亮标记潜在危险物品，提示学员进行风险排查。</w:t>
      </w:r>
      <w:r/>
    </w:p>
    <w:p>
      <w:pPr>
        <w:pStyle w:val="916"/>
        <w:ind w:firstLine="480"/>
        <w:jc w:val="left"/>
        <w:spacing w:line="480" w:lineRule="exact"/>
        <w:rPr>
          <w:rFonts w:hint="eastAsia" w:ascii="宋体" w:hAnsi="宋体"/>
          <w:color w:val="000000"/>
          <w:sz w:val="24"/>
        </w:rPr>
      </w:pPr>
      <w:r>
        <w:rPr>
          <w:rFonts w:hint="eastAsia" w:ascii="宋体" w:hAnsi="宋体"/>
          <w:color w:val="000000"/>
          <w:sz w:val="24"/>
        </w:rPr>
        <w:t xml:space="preserve">（2）AI驱动分支剧情。支持20轮自由对话（对话轮数可配置），并通过AI模型驱动VP的情绪波动及回应。AI模型情绪数值达到临界点（情绪临界值可配置）时自动触发人物动作，产生危机干预成功或失败等分支剧情（如割脉自杀、放下刀具等）。</w:t>
      </w:r>
      <w:r/>
    </w:p>
    <w:p>
      <w:pPr>
        <w:pStyle w:val="916"/>
        <w:ind w:firstLine="480"/>
        <w:jc w:val="left"/>
        <w:spacing w:line="480" w:lineRule="exact"/>
        <w:rPr>
          <w:rFonts w:hint="eastAsia" w:ascii="宋体" w:hAnsi="宋体"/>
          <w:sz w:val="24"/>
        </w:rPr>
      </w:pPr>
      <w:r>
        <w:rPr>
          <w:rFonts w:hint="eastAsia" w:ascii="宋体" w:hAnsi="宋体"/>
          <w:sz w:val="24"/>
        </w:rPr>
        <w:t xml:space="preserve">4、室外危机现场处置（校园环境）</w:t>
      </w:r>
      <w:r/>
    </w:p>
    <w:p>
      <w:pPr>
        <w:pStyle w:val="916"/>
        <w:ind w:firstLine="480"/>
        <w:jc w:val="left"/>
        <w:spacing w:line="480" w:lineRule="exact"/>
        <w:rPr>
          <w:rFonts w:hint="eastAsia" w:ascii="宋体" w:hAnsi="宋体"/>
          <w:sz w:val="24"/>
        </w:rPr>
      </w:pPr>
      <w:r>
        <w:rPr>
          <w:rFonts w:hint="eastAsia" w:ascii="宋体" w:hAnsi="宋体"/>
          <w:sz w:val="24"/>
        </w:rPr>
        <w:t xml:space="preserve">（1）多阶段任务流程。采用高逼真3D建模场景，完整模拟以下六个关键环节：接警部署、奔赴现场、远程喊话安抚、现场秩序管控、近距离谈判、安全带离。</w:t>
      </w:r>
      <w:r/>
    </w:p>
    <w:p>
      <w:pPr>
        <w:pStyle w:val="916"/>
        <w:ind w:firstLine="480"/>
        <w:jc w:val="left"/>
        <w:spacing w:line="480" w:lineRule="exact"/>
        <w:rPr>
          <w:rFonts w:hint="eastAsia" w:ascii="宋体" w:hAnsi="宋体"/>
          <w:sz w:val="24"/>
        </w:rPr>
      </w:pPr>
      <w:r>
        <w:rPr>
          <w:rFonts w:hint="eastAsia" w:ascii="宋体" w:hAnsi="宋体"/>
          <w:sz w:val="24"/>
        </w:rPr>
        <w:t xml:space="preserve">（2）物理距离控制训练。在近距离接近环节，地面分阶段标注多个“安全位置”，引导学员正确控制物理距离。系统自动检测物理位置，并基于位置检测合理语术。</w:t>
      </w:r>
      <w:r/>
    </w:p>
    <w:p>
      <w:pPr>
        <w:pStyle w:val="916"/>
        <w:ind w:firstLine="480"/>
        <w:jc w:val="left"/>
        <w:spacing w:line="480" w:lineRule="exact"/>
        <w:rPr>
          <w:rFonts w:hint="eastAsia" w:ascii="宋体" w:hAnsi="宋体"/>
          <w:sz w:val="24"/>
        </w:rPr>
      </w:pPr>
      <w:r>
        <w:rPr>
          <w:rFonts w:hint="eastAsia" w:ascii="宋体" w:hAnsi="宋体"/>
          <w:sz w:val="24"/>
        </w:rPr>
        <w:t xml:space="preserve">（3）环境干扰与资源协调。模拟室外嘈杂人群等干扰项，学员需快速确定可用资源、寻求第三方支持并安抚相关方。</w:t>
      </w:r>
      <w:r/>
    </w:p>
    <w:p>
      <w:pPr>
        <w:pStyle w:val="916"/>
        <w:ind w:firstLine="480"/>
        <w:jc w:val="left"/>
        <w:spacing w:line="480" w:lineRule="exact"/>
        <w:rPr>
          <w:rFonts w:hint="eastAsia" w:ascii="宋体" w:hAnsi="宋体"/>
          <w:b/>
          <w:bCs/>
          <w:color w:val="000000"/>
          <w:sz w:val="24"/>
        </w:rPr>
      </w:pPr>
      <w:r>
        <w:rPr>
          <w:rFonts w:hint="eastAsia" w:ascii="宋体" w:hAnsi="宋体"/>
          <w:sz w:val="24"/>
        </w:rPr>
        <w:t xml:space="preserve">▲（4）AI驱动分支剧情。</w:t>
      </w:r>
      <w:r>
        <w:rPr>
          <w:rFonts w:hint="eastAsia" w:ascii="宋体" w:hAnsi="宋体"/>
          <w:sz w:val="24"/>
        </w:rPr>
        <w:t xml:space="preserve">近距离安抚阶段，支持20轮自由对话（对话轮数可配置），并通过AI模型驱动VP的情绪波动及回应。AI模型情绪数值达到临界点（情绪临界值可</w:t>
      </w:r>
      <w:r>
        <w:rPr>
          <w:rFonts w:hint="eastAsia" w:ascii="宋体" w:hAnsi="宋体"/>
          <w:color w:val="000000"/>
          <w:sz w:val="24"/>
        </w:rPr>
        <w:t xml:space="preserve">配置）时自动触发人物动作，产生危机干预成功或失败等分支剧情（如跳楼或放弃自杀等）。</w:t>
      </w:r>
      <w:r>
        <w:rPr>
          <w:rFonts w:hint="eastAsia" w:ascii="宋体" w:hAnsi="宋体"/>
          <w:b/>
          <w:bCs/>
          <w:color w:val="000000"/>
          <w:sz w:val="24"/>
        </w:rPr>
        <w:t xml:space="preserve">（提供视频佐证材料）</w:t>
      </w:r>
      <w:r/>
    </w:p>
    <w:p>
      <w:pPr>
        <w:pStyle w:val="916"/>
        <w:ind w:firstLine="480"/>
        <w:jc w:val="left"/>
        <w:spacing w:line="480" w:lineRule="exact"/>
        <w:rPr>
          <w:rFonts w:hint="eastAsia" w:ascii="宋体" w:hAnsi="宋体"/>
          <w:sz w:val="24"/>
        </w:rPr>
      </w:pPr>
      <w:r>
        <w:rPr>
          <w:rFonts w:hint="eastAsia" w:ascii="宋体" w:hAnsi="宋体"/>
          <w:sz w:val="24"/>
        </w:rPr>
        <w:t xml:space="preserve">（5）数据记录与实验报告。全过程数据记录：操作步骤、话术录音、得分、训练次数、情绪值变化；个人实验报告：各阶段得分、总成绩、评定等级及对应评语；录音下载：支持下载本人在实训中的所有录音文件。</w:t>
      </w:r>
      <w:r/>
    </w:p>
    <w:p>
      <w:pPr>
        <w:pStyle w:val="916"/>
        <w:ind w:firstLine="480"/>
        <w:jc w:val="left"/>
        <w:spacing w:line="48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、渲染主机 5台</w:t>
      </w:r>
      <w:r/>
    </w:p>
    <w:p>
      <w:pPr>
        <w:pStyle w:val="916"/>
        <w:ind w:firstLine="480"/>
        <w:jc w:val="left"/>
        <w:spacing w:line="480" w:lineRule="exact"/>
        <w:rPr>
          <w:rFonts w:hint="eastAsia" w:ascii="宋体" w:hAnsi="宋体"/>
          <w:sz w:val="24"/>
        </w:rPr>
      </w:pPr>
      <w:r>
        <w:rPr>
          <w:rFonts w:hint="eastAsia" w:ascii="宋体" w:hAnsi="宋体"/>
          <w:sz w:val="24"/>
        </w:rPr>
        <w:t xml:space="preserve">（1）CPU：Intel Core i7十三代或更高，或性能同等处理器。显卡：显存≥16GB内存：64GB或更高，支持扩展至</w:t>
      </w:r>
      <w:r>
        <w:rPr>
          <w:rFonts w:hint="eastAsia" w:ascii="宋体" w:hAnsi="宋体"/>
          <w:sz w:val="24"/>
        </w:rPr>
        <w:t xml:space="preserve">128GB。存储：</w:t>
      </w:r>
      <w:r>
        <w:rPr>
          <w:rFonts w:ascii="宋体" w:hAnsi="宋体"/>
          <w:sz w:val="24"/>
        </w:rPr>
        <w:t xml:space="preserve">≥</w:t>
      </w:r>
      <w:r>
        <w:rPr>
          <w:rFonts w:hint="eastAsia" w:ascii="宋体" w:hAnsi="宋体"/>
          <w:sz w:val="24"/>
        </w:rPr>
        <w:t xml:space="preserve">2T。网络：千兆及以上有线网卡。</w:t>
      </w:r>
      <w:r/>
    </w:p>
    <w:p>
      <w:pPr>
        <w:pStyle w:val="916"/>
        <w:ind w:firstLine="480"/>
        <w:jc w:val="left"/>
        <w:spacing w:line="48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、头戴式设备 5台</w:t>
      </w:r>
      <w:r/>
    </w:p>
    <w:p>
      <w:pPr>
        <w:pStyle w:val="916"/>
        <w:ind w:firstLine="480"/>
        <w:jc w:val="left"/>
        <w:spacing w:line="480" w:lineRule="exact"/>
        <w:rPr>
          <w:rFonts w:hint="eastAsia" w:ascii="宋体" w:hAnsi="宋体"/>
          <w:sz w:val="24"/>
        </w:rPr>
      </w:pPr>
      <w:r>
        <w:rPr>
          <w:rFonts w:hint="eastAsia" w:ascii="宋体" w:hAnsi="宋体"/>
          <w:sz w:val="24"/>
        </w:rPr>
        <w:t xml:space="preserve">（1）屏幕：2个</w:t>
      </w:r>
      <w:r>
        <w:rPr>
          <w:rFonts w:ascii="宋体" w:hAnsi="宋体"/>
          <w:sz w:val="24"/>
        </w:rPr>
        <w:t xml:space="preserve">≥</w:t>
      </w:r>
      <w:r>
        <w:rPr>
          <w:rFonts w:hint="eastAsia" w:ascii="宋体" w:hAnsi="宋体"/>
          <w:sz w:val="24"/>
        </w:rPr>
        <w:t xml:space="preserve">3.5英寸AMOLED；分辨率：单眼分辨率</w:t>
      </w:r>
      <w:r>
        <w:rPr>
          <w:rFonts w:ascii="宋体" w:hAnsi="宋体"/>
          <w:sz w:val="24"/>
        </w:rPr>
        <w:t xml:space="preserve">≥</w:t>
      </w:r>
      <w:r>
        <w:rPr>
          <w:rFonts w:hint="eastAsia" w:ascii="宋体" w:hAnsi="宋体"/>
          <w:sz w:val="24"/>
        </w:rPr>
        <w:t xml:space="preserve">1440 x 1600，双眼分辨率为</w:t>
      </w:r>
      <w:r>
        <w:rPr>
          <w:rFonts w:ascii="宋体" w:hAnsi="宋体"/>
          <w:sz w:val="24"/>
        </w:rPr>
        <w:t xml:space="preserve">≥</w:t>
      </w:r>
      <w:r>
        <w:rPr>
          <w:rFonts w:hint="eastAsia" w:ascii="宋体" w:hAnsi="宋体"/>
          <w:sz w:val="24"/>
        </w:rPr>
        <w:t xml:space="preserve">2880 x 1600；</w:t>
      </w:r>
      <w:r/>
    </w:p>
    <w:p>
      <w:pPr>
        <w:pStyle w:val="916"/>
        <w:ind w:firstLine="480"/>
        <w:jc w:val="left"/>
        <w:spacing w:line="480" w:lineRule="exact"/>
        <w:rPr>
          <w:rFonts w:hint="eastAsia" w:ascii="宋体" w:hAnsi="宋体"/>
          <w:sz w:val="24"/>
        </w:rPr>
      </w:pPr>
      <w:r>
        <w:rPr>
          <w:rFonts w:hint="eastAsia" w:ascii="宋体" w:hAnsi="宋体"/>
          <w:sz w:val="24"/>
        </w:rPr>
        <w:t xml:space="preserve">（2）刷新率：</w:t>
      </w:r>
      <w:r>
        <w:rPr>
          <w:rFonts w:ascii="宋体" w:hAnsi="宋体"/>
          <w:sz w:val="24"/>
        </w:rPr>
        <w:t xml:space="preserve">≥</w:t>
      </w:r>
      <w:r>
        <w:rPr>
          <w:rFonts w:hint="eastAsia" w:ascii="宋体" w:hAnsi="宋体"/>
          <w:sz w:val="24"/>
        </w:rPr>
        <w:t xml:space="preserve">90 Hz；视场角：</w:t>
      </w:r>
      <w:r>
        <w:rPr>
          <w:rFonts w:ascii="宋体" w:hAnsi="宋体"/>
          <w:sz w:val="24"/>
        </w:rPr>
        <w:t xml:space="preserve">≥</w:t>
      </w:r>
      <w:r>
        <w:rPr>
          <w:rFonts w:hint="eastAsia" w:ascii="宋体" w:hAnsi="宋体"/>
          <w:sz w:val="24"/>
        </w:rPr>
        <w:t xml:space="preserve">110度；</w:t>
      </w:r>
      <w:r/>
    </w:p>
    <w:p>
      <w:pPr>
        <w:pStyle w:val="916"/>
        <w:ind w:firstLine="480"/>
        <w:jc w:val="left"/>
        <w:spacing w:line="480" w:lineRule="exact"/>
        <w:rPr>
          <w:rFonts w:hint="eastAsia" w:ascii="宋体" w:hAnsi="宋体"/>
          <w:sz w:val="24"/>
        </w:rPr>
      </w:pPr>
      <w:r>
        <w:rPr>
          <w:rFonts w:hint="eastAsia" w:ascii="宋体" w:hAnsi="宋体"/>
          <w:sz w:val="24"/>
        </w:rPr>
        <w:t xml:space="preserve">（3）贴耳式耳机（可拆卸式）；内置麦克风；具有校正、陀螺仪、距离感测器、双眼舒适度设置(IPD)；可调整镜头距离（适配佩戴眼镜用户）；可调式双眼舒适度设置(IPD)；可调式耳机；可调式头带；传感器：</w:t>
      </w:r>
      <w:r>
        <w:rPr>
          <w:rFonts w:hint="eastAsia" w:ascii="宋体" w:hAnsi="宋体"/>
          <w:sz w:val="24"/>
        </w:rPr>
        <w:t xml:space="preserve">支持SteamVR追踪技术2.0；</w:t>
      </w:r>
      <w:r/>
    </w:p>
    <w:p>
      <w:pPr>
        <w:pStyle w:val="916"/>
        <w:ind w:firstLine="480"/>
        <w:jc w:val="left"/>
        <w:spacing w:line="480" w:lineRule="exact"/>
        <w:rPr>
          <w:rFonts w:hint="eastAsia" w:ascii="宋体" w:hAnsi="宋体"/>
          <w:sz w:val="24"/>
        </w:rPr>
      </w:pPr>
      <w:r>
        <w:rPr>
          <w:rFonts w:hint="eastAsia" w:ascii="宋体" w:hAnsi="宋体"/>
          <w:sz w:val="24"/>
        </w:rPr>
        <w:t xml:space="preserve">（4）多功能触摸面板、抓握键、二段式扳机、系统键、菜单键；单次充电使用量：</w:t>
      </w:r>
      <w:r>
        <w:rPr>
          <w:rFonts w:ascii="宋体" w:hAnsi="宋体"/>
          <w:sz w:val="24"/>
        </w:rPr>
        <w:t xml:space="preserve">≥</w:t>
      </w:r>
      <w:r>
        <w:rPr>
          <w:rFonts w:hint="eastAsia" w:ascii="宋体" w:hAnsi="宋体"/>
          <w:sz w:val="24"/>
        </w:rPr>
        <w:t xml:space="preserve">4小时。</w:t>
      </w:r>
      <w:r/>
    </w:p>
    <w:p>
      <w:pPr>
        <w:pStyle w:val="916"/>
        <w:ind w:firstLine="482"/>
        <w:jc w:val="left"/>
        <w:spacing w:line="480" w:lineRule="exact"/>
        <w:rPr>
          <w:rFonts w:hint="eastAsia" w:ascii="宋体" w:hAnsi="宋体"/>
          <w:b/>
          <w:bCs/>
          <w:sz w:val="24"/>
        </w:rPr>
      </w:pPr>
      <w:r>
        <w:rPr>
          <w:rFonts w:hint="eastAsia" w:ascii="宋体" w:hAnsi="宋体"/>
          <w:b/>
          <w:bCs/>
          <w:sz w:val="24"/>
        </w:rPr>
        <w:t xml:space="preserve">（三）超模态模块：1套</w:t>
      </w:r>
      <w:r/>
    </w:p>
    <w:p>
      <w:pPr>
        <w:pStyle w:val="916"/>
        <w:ind w:firstLine="480"/>
        <w:jc w:val="left"/>
        <w:spacing w:line="480" w:lineRule="exact"/>
        <w:rPr>
          <w:rFonts w:hint="eastAsia" w:ascii="宋体" w:hAnsi="宋体"/>
          <w:sz w:val="24"/>
        </w:rPr>
      </w:pPr>
      <w:r>
        <w:rPr>
          <w:rFonts w:hint="eastAsia" w:ascii="宋体" w:hAnsi="宋体"/>
          <w:sz w:val="24"/>
        </w:rPr>
        <w:t xml:space="preserve">（1）在同一软件平台上集成生理与实验室已有脑电同步采集分析功能，实时同步采集、控制、监控与分析，支持扩展眼动实时同步功能。</w:t>
      </w:r>
      <w:r/>
    </w:p>
    <w:p>
      <w:pPr>
        <w:pStyle w:val="916"/>
        <w:ind w:firstLine="480"/>
        <w:jc w:val="left"/>
        <w:spacing w:line="480" w:lineRule="exact"/>
        <w:rPr>
          <w:rFonts w:hint="eastAsia" w:ascii="宋体" w:hAnsi="宋体"/>
          <w:sz w:val="24"/>
        </w:rPr>
      </w:pPr>
      <w:r>
        <w:rPr>
          <w:rFonts w:hint="eastAsia" w:ascii="宋体" w:hAnsi="宋体"/>
          <w:sz w:val="24"/>
        </w:rPr>
        <w:t xml:space="preserve">（2）可视化采集，采用曲线图、饼状图等展现形式，实时显示肌电、EDA、PPG、心率、呼吸等生理数据。支持事件记录与导入，包括鼠标、键盘事件以及各种自定义事件；</w:t>
      </w:r>
      <w:r/>
    </w:p>
    <w:p>
      <w:pPr>
        <w:pStyle w:val="916"/>
        <w:ind w:firstLine="480"/>
        <w:jc w:val="left"/>
        <w:spacing w:line="480" w:lineRule="exact"/>
        <w:rPr>
          <w:rFonts w:hint="eastAsia" w:ascii="宋体" w:hAnsi="宋体"/>
          <w:sz w:val="24"/>
        </w:rPr>
      </w:pPr>
      <w:r>
        <w:rPr>
          <w:rFonts w:hint="eastAsia" w:ascii="宋体" w:hAnsi="宋体"/>
          <w:sz w:val="24"/>
        </w:rPr>
        <w:t xml:space="preserve">（3）具有记录回放，能够根据每个集成的采集设备显示多种回放格式，如皮电波形图、心电波形图等，可在同一个时间轴上进行播放，并提供时间轴的事件标志；EDA皮肤电分析含E</w:t>
      </w:r>
      <w:r>
        <w:rPr>
          <w:rFonts w:hint="eastAsia" w:ascii="宋体" w:hAnsi="宋体"/>
          <w:sz w:val="24"/>
        </w:rPr>
        <w:t xml:space="preserve">DA（SC）、相位皮肤电导响应 (SCR)、强直皮肤电导水平(SCL)的时域分析结果，包括平均值、最大值、最小值、标准差、时域图等；</w:t>
      </w:r>
      <w:r/>
    </w:p>
    <w:p>
      <w:pPr>
        <w:pStyle w:val="916"/>
        <w:ind w:firstLine="480"/>
        <w:jc w:val="left"/>
        <w:spacing w:line="480" w:lineRule="exact"/>
        <w:rPr>
          <w:rFonts w:hint="eastAsia" w:ascii="宋体" w:hAnsi="宋体"/>
          <w:b/>
          <w:bCs/>
          <w:color w:val="000000"/>
          <w:sz w:val="24"/>
        </w:rPr>
      </w:pPr>
      <w:r>
        <w:rPr>
          <w:rFonts w:hint="eastAsia" w:ascii="宋体" w:hAnsi="宋体"/>
          <w:sz w:val="24"/>
        </w:rPr>
        <w:t xml:space="preserve">▲（4）SCR反应分析结果，包括开始时间（Onset Time）、峰值时间（Peak Time）、上升时间（Rise Time)、幅值（Amplitude）、半恢复时间（Recovery Time)等；ER-SCR事件相关分析结果包括刺激反应个数（nSCR）、反应延时时间（Latency）、反应</w:t>
      </w:r>
      <w:r>
        <w:rPr>
          <w:rFonts w:hint="eastAsia" w:ascii="宋体" w:hAnsi="宋体"/>
          <w:sz w:val="24"/>
        </w:rPr>
        <w:t xml:space="preserve">幅值（Amplitude）、反应水平（SCL）等；心率变异性（HRV）分析结果包括心搏间期均值(Mean IBI)、N-N间期的标准差（SDNN）、相邻N-N间期之差大于20 ms的心搏数占总间期数的百分数（PNN20）、低频-高频比值（LF/HF）。</w:t>
      </w:r>
      <w:r>
        <w:rPr>
          <w:rFonts w:hint="eastAsia" w:ascii="宋体" w:hAnsi="宋体"/>
          <w:b/>
          <w:bCs/>
          <w:color w:val="000000"/>
          <w:sz w:val="24"/>
        </w:rPr>
        <w:t xml:space="preserve">（提供视频佐证材料）</w:t>
      </w:r>
      <w:r/>
    </w:p>
    <w:p>
      <w:pPr>
        <w:pStyle w:val="916"/>
        <w:ind w:firstLine="480"/>
        <w:jc w:val="left"/>
        <w:spacing w:line="480" w:lineRule="exact"/>
        <w:rPr>
          <w:rFonts w:hint="eastAsia" w:ascii="宋体" w:hAnsi="宋体"/>
          <w:b/>
          <w:bCs/>
          <w:color w:val="000000"/>
          <w:sz w:val="24"/>
        </w:rPr>
      </w:pPr>
      <w:r>
        <w:rPr>
          <w:rFonts w:hint="eastAsia" w:ascii="宋体" w:hAnsi="宋体"/>
          <w:sz w:val="24"/>
        </w:rPr>
        <w:t xml:space="preserve">▲(5)系统应自动进行情绪识别，通过摄像机捕捉被试面部，软件识别建模后分析面部表情（快乐、悲伤、害怕、愤怒、惊讶、厌恶、中性）基本表情，采集的数据支持实时可视化呈现。自动分析至少20个面部行为动作；系统应提供情绪强度和效度的量化指标，以客观评估情绪变化的程度。</w:t>
      </w:r>
      <w:r>
        <w:rPr>
          <w:rFonts w:hint="eastAsia" w:ascii="宋体" w:hAnsi="宋体"/>
          <w:b/>
          <w:bCs/>
          <w:color w:val="000000"/>
          <w:sz w:val="24"/>
        </w:rPr>
        <w:t xml:space="preserve">（提供视频佐证材料）</w:t>
      </w:r>
      <w:r/>
    </w:p>
    <w:p>
      <w:pPr>
        <w:pStyle w:val="916"/>
        <w:ind w:firstLine="480"/>
        <w:jc w:val="left"/>
        <w:spacing w:line="480" w:lineRule="exact"/>
        <w:rPr>
          <w:rFonts w:hint="eastAsia" w:ascii="宋体" w:hAnsi="宋体"/>
          <w:b/>
          <w:bCs/>
          <w:color w:val="000000"/>
          <w:sz w:val="24"/>
        </w:rPr>
      </w:pPr>
      <w:r>
        <w:rPr>
          <w:rFonts w:hint="eastAsia" w:ascii="宋体" w:hAnsi="宋体"/>
          <w:sz w:val="24"/>
        </w:rPr>
        <w:t xml:space="preserve">★（6）具有脑电数据功率谱分析功能，提供Welch法、周期图法等频谱估计方法。支持功率谱曲线图、功率谱地形图的计算与输出功能，可自定义计算Delta、Theta、Alpha、Beta、Gamma等多种节律波功率，以及节律波相对功率（之和）的比值，包括Theta/Alpha、Beta/(Alpha+Theta)、(Delta+Theta)/(Alpha+Theta)、(Delta+Theta)/(Alpha+Beta)等，支持指标数据可视化与数据导出</w:t>
      </w:r>
      <w:r>
        <w:rPr>
          <w:rFonts w:hint="eastAsia" w:ascii="宋体" w:hAnsi="宋体"/>
          <w:color w:val="000000"/>
          <w:sz w:val="24"/>
        </w:rPr>
        <w:t xml:space="preserve">功能。</w:t>
      </w:r>
      <w:r>
        <w:rPr>
          <w:rFonts w:hint="eastAsia" w:ascii="宋体" w:hAnsi="宋体"/>
          <w:b/>
          <w:bCs/>
          <w:color w:val="000000"/>
          <w:sz w:val="24"/>
        </w:rPr>
        <w:t xml:space="preserve">提供软件截</w:t>
      </w:r>
      <w:r>
        <w:rPr>
          <w:rFonts w:hint="eastAsia" w:ascii="宋体" w:hAnsi="宋体"/>
          <w:b/>
          <w:bCs/>
          <w:color w:val="000000"/>
          <w:sz w:val="24"/>
        </w:rPr>
        <w:t xml:space="preserve">图或技术证明材料。(</w:t>
      </w:r>
      <w:r>
        <w:rPr>
          <w:rFonts w:hint="eastAsia" w:ascii="宋体" w:hAnsi="宋体"/>
          <w:b/>
          <w:bCs/>
          <w:color w:val="000000"/>
          <w:sz w:val="24"/>
        </w:rPr>
        <w:t xml:space="preserve">技术证明材料</w:t>
      </w:r>
      <w:r>
        <w:rPr>
          <w:rFonts w:hint="eastAsia" w:ascii="宋体" w:hAnsi="宋体"/>
          <w:b/>
          <w:bCs/>
          <w:color w:val="000000"/>
          <w:sz w:val="24"/>
        </w:rPr>
        <w:t xml:space="preserve">：</w:t>
      </w:r>
      <w:r>
        <w:rPr>
          <w:rFonts w:ascii="宋体" w:hAnsi="宋体"/>
          <w:b/>
          <w:bCs/>
          <w:color w:val="000000"/>
          <w:sz w:val="24"/>
        </w:rPr>
        <w:t xml:space="preserve">如公开的技术白皮书、彩页、手册、检测报告等</w:t>
      </w:r>
      <w:r>
        <w:rPr>
          <w:rFonts w:hint="eastAsia" w:ascii="宋体" w:hAnsi="宋体"/>
          <w:b/>
          <w:bCs/>
          <w:color w:val="000000"/>
          <w:sz w:val="24"/>
        </w:rPr>
        <w:t xml:space="preserve">)</w:t>
      </w:r>
      <w:r/>
    </w:p>
    <w:p>
      <w:pPr>
        <w:pStyle w:val="916"/>
        <w:ind w:firstLine="482"/>
        <w:jc w:val="left"/>
        <w:spacing w:line="480" w:lineRule="exact"/>
        <w:rPr>
          <w:rFonts w:hint="eastAsia" w:ascii="宋体" w:hAnsi="宋体"/>
          <w:b/>
          <w:bCs/>
          <w:sz w:val="24"/>
        </w:rPr>
      </w:pPr>
      <w:r>
        <w:rPr>
          <w:rFonts w:hint="eastAsia" w:ascii="宋体" w:hAnsi="宋体"/>
          <w:b/>
          <w:bCs/>
          <w:sz w:val="24"/>
        </w:rPr>
        <w:t xml:space="preserve">（四）脑电电刺激仪：1套</w:t>
      </w:r>
      <w:r/>
    </w:p>
    <w:p>
      <w:pPr>
        <w:pStyle w:val="916"/>
        <w:ind w:firstLine="480"/>
        <w:jc w:val="left"/>
        <w:spacing w:line="480" w:lineRule="exact"/>
        <w:rPr>
          <w:rFonts w:hint="eastAsia" w:ascii="宋体" w:hAnsi="宋体"/>
          <w:sz w:val="24"/>
        </w:rPr>
      </w:pPr>
      <w:r>
        <w:rPr>
          <w:rFonts w:hint="eastAsia" w:ascii="宋体" w:hAnsi="宋体"/>
          <w:sz w:val="24"/>
        </w:rPr>
        <w:t xml:space="preserve">1、功能：设备兼具脑电信号采集与电刺激干预双重功能，可精准采集被试在认知任务（如注意力、记忆、情绪加工）中的脑电活动（如 ERP、EEG），同时通过经颅电刺激（tES）等技术调控特定脑区功能，助力研究脑区与心理过程的因果关系。</w:t>
      </w:r>
      <w:r/>
    </w:p>
    <w:p>
      <w:pPr>
        <w:pStyle w:val="916"/>
        <w:ind w:firstLine="480"/>
        <w:jc w:val="left"/>
        <w:spacing w:line="480" w:lineRule="exact"/>
        <w:rPr>
          <w:rFonts w:hint="eastAsia" w:ascii="宋体" w:hAnsi="宋体"/>
          <w:sz w:val="24"/>
        </w:rPr>
      </w:pPr>
      <w:r>
        <w:rPr>
          <w:rFonts w:hint="eastAsia" w:ascii="宋体" w:hAnsi="宋体"/>
          <w:sz w:val="24"/>
        </w:rPr>
        <w:t xml:space="preserve">2、脑电技术参数：</w:t>
      </w:r>
      <w:r/>
    </w:p>
    <w:p>
      <w:pPr>
        <w:pStyle w:val="916"/>
        <w:ind w:firstLine="480"/>
        <w:jc w:val="left"/>
        <w:spacing w:line="480" w:lineRule="exact"/>
        <w:rPr>
          <w:rFonts w:hint="eastAsia" w:ascii="宋体" w:hAnsi="宋体"/>
          <w:b/>
          <w:bCs/>
          <w:color w:val="000000"/>
          <w:sz w:val="24"/>
        </w:rPr>
      </w:pPr>
      <w:r>
        <w:rPr>
          <w:rFonts w:hint="eastAsia" w:ascii="宋体" w:hAnsi="宋体"/>
          <w:sz w:val="24"/>
        </w:rPr>
        <w:t xml:space="preserve">★(1)通道数：≥32通道，采样率≥16000Hz/通道；</w:t>
      </w:r>
      <w:r>
        <w:rPr>
          <w:rFonts w:hint="eastAsia" w:ascii="宋体" w:hAnsi="宋体"/>
          <w:b/>
          <w:bCs/>
          <w:color w:val="000000"/>
          <w:sz w:val="24"/>
        </w:rPr>
        <w:t xml:space="preserve">提供软件截图或技术证明材料</w:t>
      </w:r>
      <w:r>
        <w:rPr>
          <w:rFonts w:hint="eastAsia" w:ascii="宋体" w:hAnsi="宋体"/>
          <w:b/>
          <w:bCs/>
          <w:color w:val="000000"/>
          <w:sz w:val="24"/>
        </w:rPr>
        <w:t xml:space="preserve">。</w:t>
      </w:r>
      <w:r>
        <w:rPr>
          <w:rFonts w:hint="eastAsia" w:ascii="宋体" w:hAnsi="宋体"/>
          <w:b/>
          <w:bCs/>
          <w:color w:val="000000"/>
          <w:sz w:val="24"/>
        </w:rPr>
        <w:t xml:space="preserve">(技术证明材料</w:t>
      </w:r>
      <w:r>
        <w:rPr>
          <w:rFonts w:hint="eastAsia" w:ascii="宋体" w:hAnsi="宋体"/>
          <w:b/>
          <w:bCs/>
          <w:color w:val="000000"/>
          <w:sz w:val="24"/>
        </w:rPr>
        <w:t xml:space="preserve">：</w:t>
      </w:r>
      <w:r>
        <w:rPr>
          <w:rFonts w:ascii="宋体" w:hAnsi="宋体"/>
          <w:b/>
          <w:bCs/>
          <w:color w:val="000000"/>
          <w:sz w:val="24"/>
        </w:rPr>
        <w:t xml:space="preserve">如公开的技术白皮书、彩页、手册、检测报告等</w:t>
      </w:r>
      <w:r>
        <w:rPr>
          <w:rFonts w:hint="eastAsia" w:ascii="宋体" w:hAnsi="宋体"/>
          <w:b/>
          <w:bCs/>
          <w:color w:val="000000"/>
          <w:sz w:val="24"/>
        </w:rPr>
        <w:t xml:space="preserve">)</w:t>
      </w:r>
      <w:r/>
    </w:p>
    <w:p>
      <w:pPr>
        <w:pStyle w:val="916"/>
        <w:ind w:firstLine="480"/>
        <w:jc w:val="left"/>
        <w:spacing w:line="480" w:lineRule="exact"/>
        <w:rPr>
          <w:rFonts w:hint="eastAsia" w:ascii="宋体" w:hAnsi="宋体"/>
          <w:b/>
          <w:bCs/>
          <w:color w:val="000000"/>
          <w:sz w:val="24"/>
        </w:rPr>
      </w:pPr>
      <w:r>
        <w:rPr>
          <w:rFonts w:hint="eastAsia" w:ascii="宋体" w:hAnsi="宋体"/>
          <w:sz w:val="24"/>
        </w:rPr>
        <w:t xml:space="preserve">★(2)灵敏度：≤8</w:t>
      </w:r>
      <w:r>
        <w:rPr>
          <w:rFonts w:hint="eastAsia" w:ascii="宋体" w:hAnsi="宋体"/>
          <w:sz w:val="24"/>
        </w:rPr>
        <w:t xml:space="preserve">nV/bit；</w:t>
      </w:r>
      <w:r>
        <w:rPr>
          <w:rFonts w:hint="eastAsia" w:ascii="宋体" w:hAnsi="宋体"/>
          <w:b/>
          <w:bCs/>
          <w:color w:val="000000"/>
          <w:sz w:val="24"/>
        </w:rPr>
        <w:t xml:space="preserve">提供软件截图或技术证明材料</w:t>
      </w:r>
      <w:r>
        <w:rPr>
          <w:rFonts w:hint="eastAsia" w:ascii="宋体" w:hAnsi="宋体"/>
          <w:b/>
          <w:bCs/>
          <w:color w:val="000000"/>
          <w:sz w:val="24"/>
        </w:rPr>
        <w:t xml:space="preserve">。</w:t>
      </w:r>
      <w:r>
        <w:rPr>
          <w:rFonts w:hint="eastAsia" w:ascii="宋体" w:hAnsi="宋体"/>
          <w:b/>
          <w:bCs/>
          <w:color w:val="000000"/>
          <w:sz w:val="24"/>
        </w:rPr>
        <w:t xml:space="preserve">(技术证明材料</w:t>
      </w:r>
      <w:r>
        <w:rPr>
          <w:rFonts w:hint="eastAsia" w:ascii="宋体" w:hAnsi="宋体"/>
          <w:b/>
          <w:bCs/>
          <w:color w:val="000000"/>
          <w:sz w:val="24"/>
        </w:rPr>
        <w:t xml:space="preserve">：</w:t>
      </w:r>
      <w:r>
        <w:rPr>
          <w:rFonts w:ascii="宋体" w:hAnsi="宋体"/>
          <w:b/>
          <w:bCs/>
          <w:color w:val="000000"/>
          <w:sz w:val="24"/>
        </w:rPr>
        <w:t xml:space="preserve">如公开的技术白皮书、彩页、手册、检测报告等</w:t>
      </w:r>
      <w:r>
        <w:rPr>
          <w:rFonts w:hint="eastAsia" w:ascii="宋体" w:hAnsi="宋体"/>
          <w:b/>
          <w:bCs/>
          <w:color w:val="000000"/>
          <w:sz w:val="24"/>
        </w:rPr>
        <w:t xml:space="preserve">)</w:t>
      </w:r>
      <w:r/>
    </w:p>
    <w:p>
      <w:pPr>
        <w:pStyle w:val="916"/>
        <w:ind w:firstLine="480"/>
        <w:jc w:val="left"/>
        <w:spacing w:line="480" w:lineRule="exact"/>
        <w:rPr>
          <w:rFonts w:hint="eastAsia" w:ascii="宋体" w:hAnsi="宋体"/>
          <w:sz w:val="24"/>
        </w:rPr>
      </w:pPr>
      <w:r>
        <w:rPr>
          <w:rFonts w:hint="eastAsia" w:ascii="宋体" w:hAnsi="宋体"/>
          <w:sz w:val="24"/>
        </w:rPr>
        <w:t xml:space="preserve">(3)共模抑制比：≥110dB；</w:t>
      </w:r>
      <w:r/>
    </w:p>
    <w:p>
      <w:pPr>
        <w:pStyle w:val="916"/>
        <w:ind w:firstLine="480"/>
        <w:jc w:val="left"/>
        <w:spacing w:line="480" w:lineRule="exact"/>
        <w:rPr>
          <w:rFonts w:hint="eastAsia" w:ascii="宋体" w:hAnsi="宋体"/>
          <w:sz w:val="24"/>
        </w:rPr>
      </w:pPr>
      <w:r>
        <w:rPr>
          <w:rFonts w:hint="eastAsia" w:ascii="宋体" w:hAnsi="宋体"/>
          <w:sz w:val="24"/>
        </w:rPr>
        <w:t xml:space="preserve">(4)输入阻抗：≥1G ohm；</w:t>
      </w:r>
      <w:r/>
    </w:p>
    <w:p>
      <w:pPr>
        <w:pStyle w:val="916"/>
        <w:ind w:firstLine="480"/>
        <w:jc w:val="left"/>
        <w:spacing w:line="480" w:lineRule="exact"/>
        <w:rPr>
          <w:rFonts w:hint="eastAsia" w:ascii="宋体" w:hAnsi="宋体"/>
          <w:sz w:val="24"/>
        </w:rPr>
      </w:pPr>
      <w:r>
        <w:rPr>
          <w:rFonts w:hint="eastAsia" w:ascii="宋体" w:hAnsi="宋体"/>
          <w:sz w:val="24"/>
        </w:rPr>
        <w:t xml:space="preserve">(5)A/D转换率：≥22bit；</w:t>
      </w:r>
      <w:r/>
    </w:p>
    <w:p>
      <w:pPr>
        <w:pStyle w:val="916"/>
        <w:ind w:firstLine="480"/>
        <w:jc w:val="left"/>
        <w:spacing w:line="480" w:lineRule="exact"/>
        <w:rPr>
          <w:rFonts w:hint="eastAsia" w:ascii="宋体" w:hAnsi="宋体"/>
          <w:sz w:val="24"/>
        </w:rPr>
      </w:pPr>
      <w:r>
        <w:rPr>
          <w:rFonts w:hint="eastAsia" w:ascii="宋体" w:hAnsi="宋体"/>
          <w:sz w:val="24"/>
        </w:rPr>
        <w:t xml:space="preserve">3、经颅电刺激技术参数：</w:t>
      </w:r>
      <w:r/>
    </w:p>
    <w:p>
      <w:pPr>
        <w:pStyle w:val="916"/>
        <w:ind w:firstLine="480"/>
        <w:jc w:val="left"/>
        <w:spacing w:line="480" w:lineRule="exact"/>
        <w:rPr>
          <w:rFonts w:hint="eastAsia" w:ascii="宋体" w:hAnsi="宋体"/>
          <w:b/>
          <w:bCs/>
          <w:color w:val="000000"/>
          <w:sz w:val="24"/>
        </w:rPr>
      </w:pPr>
      <w:r>
        <w:rPr>
          <w:rFonts w:hint="eastAsia" w:ascii="宋体" w:hAnsi="宋体"/>
          <w:sz w:val="24"/>
        </w:rPr>
        <w:t xml:space="preserve">★(1)电刺激通道：≥20导，采样率：≥1000Hz；</w:t>
      </w:r>
      <w:r>
        <w:rPr>
          <w:rFonts w:hint="eastAsia" w:ascii="宋体" w:hAnsi="宋体"/>
          <w:b/>
          <w:bCs/>
          <w:color w:val="000000"/>
          <w:sz w:val="24"/>
        </w:rPr>
        <w:t xml:space="preserve">提供软件截图或技术证明材料</w:t>
      </w:r>
      <w:r>
        <w:rPr>
          <w:rFonts w:hint="eastAsia" w:ascii="宋体" w:hAnsi="宋体"/>
          <w:b/>
          <w:bCs/>
          <w:color w:val="000000"/>
          <w:sz w:val="24"/>
        </w:rPr>
        <w:t xml:space="preserve">。</w:t>
      </w:r>
      <w:r>
        <w:rPr>
          <w:rFonts w:hint="eastAsia" w:ascii="宋体" w:hAnsi="宋体"/>
          <w:b/>
          <w:bCs/>
          <w:color w:val="000000"/>
          <w:sz w:val="24"/>
        </w:rPr>
        <w:t xml:space="preserve">(技术证明材料</w:t>
      </w:r>
      <w:r>
        <w:rPr>
          <w:rFonts w:hint="eastAsia" w:ascii="宋体" w:hAnsi="宋体"/>
          <w:b/>
          <w:bCs/>
          <w:color w:val="000000"/>
          <w:sz w:val="24"/>
        </w:rPr>
        <w:t xml:space="preserve">：</w:t>
      </w:r>
      <w:r>
        <w:rPr>
          <w:rFonts w:ascii="宋体" w:hAnsi="宋体"/>
          <w:b/>
          <w:bCs/>
          <w:color w:val="000000"/>
          <w:sz w:val="24"/>
        </w:rPr>
        <w:t xml:space="preserve">如公开的技术白皮书、彩页、手册、检测报告等</w:t>
      </w:r>
      <w:r>
        <w:rPr>
          <w:rFonts w:hint="eastAsia" w:ascii="宋体" w:hAnsi="宋体"/>
          <w:b/>
          <w:bCs/>
          <w:color w:val="000000"/>
          <w:sz w:val="24"/>
        </w:rPr>
        <w:t xml:space="preserve">)</w:t>
      </w:r>
      <w:r/>
    </w:p>
    <w:p>
      <w:pPr>
        <w:pStyle w:val="916"/>
        <w:ind w:firstLine="480"/>
        <w:jc w:val="left"/>
        <w:spacing w:line="480" w:lineRule="exact"/>
        <w:rPr>
          <w:rFonts w:hint="eastAsia" w:ascii="宋体" w:hAnsi="宋体"/>
          <w:sz w:val="24"/>
        </w:rPr>
      </w:pPr>
      <w:r>
        <w:rPr>
          <w:rFonts w:hint="eastAsia" w:ascii="宋体" w:hAnsi="宋体"/>
          <w:sz w:val="24"/>
        </w:rPr>
        <w:t xml:space="preserve">(2)刺激范式：tDCS,tACS,tRNS等；</w:t>
      </w:r>
      <w:r/>
    </w:p>
    <w:p>
      <w:pPr>
        <w:pStyle w:val="916"/>
        <w:ind w:firstLine="480"/>
        <w:jc w:val="left"/>
        <w:spacing w:line="480" w:lineRule="exact"/>
        <w:rPr>
          <w:rFonts w:hint="eastAsia" w:ascii="宋体" w:hAnsi="宋体"/>
          <w:sz w:val="24"/>
        </w:rPr>
      </w:pPr>
      <w:r>
        <w:rPr>
          <w:rFonts w:hint="eastAsia" w:ascii="宋体" w:hAnsi="宋体"/>
          <w:sz w:val="24"/>
        </w:rPr>
        <w:t xml:space="preserve">(3)电刺激强度：≤2mA；</w:t>
      </w:r>
      <w:r/>
    </w:p>
    <w:p>
      <w:pPr>
        <w:pStyle w:val="916"/>
        <w:ind w:firstLine="480"/>
        <w:jc w:val="left"/>
        <w:spacing w:line="480" w:lineRule="exact"/>
        <w:rPr>
          <w:rFonts w:hint="eastAsia" w:ascii="宋体" w:hAnsi="宋体"/>
          <w:sz w:val="24"/>
        </w:rPr>
      </w:pPr>
      <w:r>
        <w:rPr>
          <w:rFonts w:hint="eastAsia" w:ascii="宋体" w:hAnsi="宋体"/>
          <w:sz w:val="24"/>
        </w:rPr>
        <w:t xml:space="preserve">(4)电流分辨率：1uA，每通道电流可以单独</w:t>
      </w:r>
      <w:r>
        <w:rPr>
          <w:rFonts w:hint="eastAsia" w:ascii="宋体" w:hAnsi="宋体"/>
          <w:sz w:val="24"/>
        </w:rPr>
        <w:t xml:space="preserve">调节；</w:t>
      </w:r>
      <w:r/>
    </w:p>
    <w:p>
      <w:pPr>
        <w:pStyle w:val="916"/>
        <w:ind w:firstLine="480"/>
        <w:jc w:val="left"/>
        <w:spacing w:line="480" w:lineRule="exact"/>
        <w:rPr>
          <w:rFonts w:hint="eastAsia" w:ascii="宋体" w:hAnsi="宋体"/>
          <w:sz w:val="24"/>
        </w:rPr>
      </w:pPr>
      <w:r>
        <w:rPr>
          <w:rFonts w:hint="eastAsia" w:ascii="宋体" w:hAnsi="宋体"/>
          <w:sz w:val="24"/>
        </w:rPr>
        <w:t xml:space="preserve">(5)电流上升和下降所用的时间可以自定义，支持伪刺激和双盲模式；</w:t>
      </w:r>
      <w:r/>
    </w:p>
    <w:p>
      <w:pPr>
        <w:pStyle w:val="916"/>
        <w:ind w:firstLine="480"/>
        <w:jc w:val="left"/>
        <w:spacing w:line="480" w:lineRule="exact"/>
        <w:rPr>
          <w:rFonts w:hint="eastAsia" w:ascii="宋体" w:hAnsi="宋体"/>
          <w:sz w:val="24"/>
        </w:rPr>
      </w:pPr>
      <w:r>
        <w:rPr>
          <w:rFonts w:hint="eastAsia" w:ascii="宋体" w:hAnsi="宋体"/>
          <w:sz w:val="24"/>
        </w:rPr>
        <w:t xml:space="preserve">(6)电刺激通道兼容脑电通道；</w:t>
      </w:r>
      <w:r/>
    </w:p>
    <w:p>
      <w:pPr>
        <w:pStyle w:val="916"/>
        <w:ind w:firstLine="480"/>
        <w:jc w:val="left"/>
        <w:spacing w:line="480" w:lineRule="exact"/>
        <w:rPr>
          <w:rFonts w:hint="eastAsia" w:ascii="宋体" w:hAnsi="宋体"/>
          <w:b/>
          <w:bCs/>
          <w:color w:val="000000"/>
          <w:sz w:val="24"/>
        </w:rPr>
      </w:pPr>
      <w:r>
        <w:rPr>
          <w:rFonts w:hint="eastAsia" w:ascii="宋体" w:hAnsi="宋体"/>
          <w:color w:val="000000"/>
          <w:sz w:val="24"/>
        </w:rPr>
        <w:t xml:space="preserve">★(7)单一设备支持电刺激和脑电同步监测与记录，也可单独分别进行电刺激和脑电采集；</w:t>
      </w:r>
      <w:r>
        <w:rPr>
          <w:rFonts w:hint="eastAsia" w:ascii="宋体" w:hAnsi="宋体"/>
          <w:b/>
          <w:bCs/>
          <w:color w:val="000000"/>
          <w:sz w:val="24"/>
        </w:rPr>
        <w:t xml:space="preserve">提供软件截图或技术证明材料</w:t>
      </w:r>
      <w:r>
        <w:rPr>
          <w:rFonts w:hint="eastAsia" w:ascii="宋体" w:hAnsi="宋体"/>
          <w:b/>
          <w:bCs/>
          <w:color w:val="000000"/>
          <w:sz w:val="24"/>
        </w:rPr>
        <w:t xml:space="preserve">。</w:t>
      </w:r>
      <w:r>
        <w:rPr>
          <w:rFonts w:hint="eastAsia" w:ascii="宋体" w:hAnsi="宋体"/>
          <w:b/>
          <w:bCs/>
          <w:color w:val="000000"/>
          <w:sz w:val="24"/>
        </w:rPr>
        <w:t xml:space="preserve">(技术证明材料</w:t>
      </w:r>
      <w:r>
        <w:rPr>
          <w:rFonts w:hint="eastAsia" w:ascii="宋体" w:hAnsi="宋体"/>
          <w:b/>
          <w:bCs/>
          <w:color w:val="000000"/>
          <w:sz w:val="24"/>
        </w:rPr>
        <w:t xml:space="preserve">：</w:t>
      </w:r>
      <w:r>
        <w:rPr>
          <w:rFonts w:ascii="宋体" w:hAnsi="宋体"/>
          <w:b/>
          <w:bCs/>
          <w:color w:val="000000"/>
          <w:sz w:val="24"/>
        </w:rPr>
        <w:t xml:space="preserve">如公开的技术白皮书、彩页、手册、检测报告等</w:t>
      </w:r>
      <w:r>
        <w:rPr>
          <w:rFonts w:hint="eastAsia" w:ascii="宋体" w:hAnsi="宋体"/>
          <w:b/>
          <w:bCs/>
          <w:color w:val="000000"/>
          <w:sz w:val="24"/>
        </w:rPr>
        <w:t xml:space="preserve">)</w:t>
      </w:r>
      <w:r/>
    </w:p>
    <w:p>
      <w:pPr>
        <w:pStyle w:val="916"/>
        <w:ind w:firstLine="480"/>
        <w:jc w:val="left"/>
        <w:spacing w:line="480" w:lineRule="exact"/>
        <w:rPr>
          <w:rFonts w:hint="eastAsia" w:ascii="宋体" w:hAnsi="宋体"/>
          <w:color w:val="000000"/>
          <w:sz w:val="24"/>
        </w:rPr>
      </w:pPr>
      <w:r>
        <w:rPr>
          <w:rFonts w:hint="eastAsia" w:ascii="宋体" w:hAnsi="宋体"/>
          <w:color w:val="000000"/>
          <w:sz w:val="24"/>
        </w:rPr>
        <w:t xml:space="preserve">4、软件参数：</w:t>
      </w:r>
      <w:r/>
    </w:p>
    <w:p>
      <w:pPr>
        <w:pStyle w:val="916"/>
        <w:ind w:firstLine="480"/>
        <w:jc w:val="left"/>
        <w:spacing w:line="480" w:lineRule="exact"/>
        <w:rPr>
          <w:rFonts w:hint="eastAsia" w:ascii="宋体" w:hAnsi="宋体"/>
          <w:color w:val="000000"/>
          <w:sz w:val="24"/>
        </w:rPr>
      </w:pPr>
      <w:r>
        <w:rPr>
          <w:rFonts w:hint="eastAsia" w:ascii="宋体" w:hAnsi="宋体"/>
          <w:color w:val="000000"/>
          <w:sz w:val="24"/>
        </w:rPr>
        <w:t xml:space="preserve">（1）具有阻抗检测功能；</w:t>
      </w:r>
      <w:r/>
    </w:p>
    <w:p>
      <w:pPr>
        <w:pStyle w:val="916"/>
        <w:ind w:firstLine="480"/>
        <w:jc w:val="left"/>
        <w:spacing w:line="480" w:lineRule="exact"/>
        <w:rPr>
          <w:rFonts w:hint="eastAsia" w:ascii="宋体" w:hAnsi="宋体"/>
          <w:b/>
          <w:bCs/>
          <w:color w:val="000000"/>
          <w:sz w:val="24"/>
        </w:rPr>
      </w:pPr>
      <w:r>
        <w:rPr>
          <w:rFonts w:hint="eastAsia" w:ascii="宋体" w:hAnsi="宋体"/>
          <w:color w:val="000000"/>
          <w:sz w:val="24"/>
        </w:rPr>
        <w:t xml:space="preserve">★（2）采样率在250Hz–16000Hz范围内可配置；通道可设置不同功能，同一通道可实现EEG采集和Stimulation刺激；</w:t>
      </w:r>
      <w:r>
        <w:rPr>
          <w:rFonts w:hint="eastAsia" w:ascii="宋体" w:hAnsi="宋体"/>
          <w:b/>
          <w:bCs/>
          <w:color w:val="000000"/>
          <w:sz w:val="24"/>
        </w:rPr>
        <w:t xml:space="preserve">提供软件截图或技术证明材料</w:t>
      </w:r>
      <w:r>
        <w:rPr>
          <w:rFonts w:hint="eastAsia" w:ascii="宋体" w:hAnsi="宋体"/>
          <w:b/>
          <w:bCs/>
          <w:color w:val="000000"/>
          <w:sz w:val="24"/>
        </w:rPr>
        <w:t xml:space="preserve">。</w:t>
      </w:r>
      <w:r>
        <w:rPr>
          <w:rFonts w:hint="eastAsia" w:ascii="宋体" w:hAnsi="宋体"/>
          <w:b/>
          <w:bCs/>
          <w:color w:val="000000"/>
          <w:sz w:val="24"/>
        </w:rPr>
        <w:t xml:space="preserve">(技术证明材料</w:t>
      </w:r>
      <w:r>
        <w:rPr>
          <w:rFonts w:hint="eastAsia" w:ascii="宋体" w:hAnsi="宋体"/>
          <w:b/>
          <w:bCs/>
          <w:color w:val="000000"/>
          <w:sz w:val="24"/>
        </w:rPr>
        <w:t xml:space="preserve">：</w:t>
      </w:r>
      <w:r>
        <w:rPr>
          <w:rFonts w:ascii="宋体" w:hAnsi="宋体"/>
          <w:b/>
          <w:bCs/>
          <w:color w:val="000000"/>
          <w:sz w:val="24"/>
        </w:rPr>
        <w:t xml:space="preserve">如公开的技术白皮书、彩页、手册、检测</w:t>
      </w:r>
      <w:r>
        <w:rPr>
          <w:rFonts w:ascii="宋体" w:hAnsi="宋体"/>
          <w:b/>
          <w:bCs/>
          <w:color w:val="000000"/>
          <w:sz w:val="24"/>
        </w:rPr>
        <w:t xml:space="preserve">报告等</w:t>
      </w:r>
      <w:r>
        <w:rPr>
          <w:rFonts w:hint="eastAsia" w:ascii="宋体" w:hAnsi="宋体"/>
          <w:b/>
          <w:bCs/>
          <w:color w:val="000000"/>
          <w:sz w:val="24"/>
        </w:rPr>
        <w:t xml:space="preserve">)</w:t>
      </w:r>
      <w:r/>
    </w:p>
    <w:p>
      <w:pPr>
        <w:pStyle w:val="916"/>
        <w:ind w:firstLine="480"/>
        <w:jc w:val="left"/>
        <w:spacing w:line="480" w:lineRule="exact"/>
        <w:rPr>
          <w:rFonts w:hint="eastAsia" w:ascii="宋体" w:hAnsi="宋体"/>
          <w:sz w:val="24"/>
        </w:rPr>
      </w:pPr>
      <w:r>
        <w:rPr>
          <w:rFonts w:hint="eastAsia" w:ascii="宋体" w:hAnsi="宋体"/>
          <w:sz w:val="24"/>
        </w:rPr>
        <w:t xml:space="preserve">（3）可设置电刺激时长，刺激缓升时间和缓降时间，假刺激，直流电刺激电流值、交流电刺激电流值、频率、相位；以及随机刺激电流值；</w:t>
      </w:r>
      <w:r/>
    </w:p>
    <w:p>
      <w:pPr>
        <w:pStyle w:val="916"/>
        <w:ind w:firstLine="480"/>
        <w:jc w:val="left"/>
        <w:spacing w:line="480" w:lineRule="exact"/>
        <w:rPr>
          <w:rFonts w:hint="eastAsia" w:ascii="宋体" w:hAnsi="宋体"/>
          <w:sz w:val="24"/>
        </w:rPr>
      </w:pPr>
      <w:r>
        <w:rPr>
          <w:rFonts w:hint="eastAsia" w:ascii="宋体" w:hAnsi="宋体"/>
          <w:sz w:val="24"/>
        </w:rPr>
        <w:t xml:space="preserve">（4）电刺激可设置Return进行自动补全，无需设置阴极也可进行电流回路；可在采集中暂停数据采集，暂停后继续采集，脑电数据可继续连接暂停前采集到的脑电数据；</w:t>
      </w:r>
      <w:r/>
    </w:p>
    <w:p>
      <w:pPr>
        <w:pStyle w:val="916"/>
        <w:ind w:firstLine="480"/>
        <w:jc w:val="left"/>
        <w:spacing w:line="480" w:lineRule="exact"/>
        <w:rPr>
          <w:rFonts w:hint="eastAsia" w:ascii="宋体" w:hAnsi="宋体"/>
          <w:sz w:val="24"/>
        </w:rPr>
      </w:pPr>
      <w:r>
        <w:rPr>
          <w:rFonts w:hint="eastAsia" w:ascii="宋体" w:hAnsi="宋体"/>
          <w:sz w:val="24"/>
        </w:rPr>
        <w:t xml:space="preserve">（5）具有保存m21格式、ascii DAT格式（或cnt格式）、bdf格式功能；</w:t>
      </w:r>
      <w:r/>
    </w:p>
    <w:p>
      <w:pPr>
        <w:pStyle w:val="916"/>
        <w:ind w:firstLine="480"/>
        <w:jc w:val="left"/>
        <w:spacing w:line="480" w:lineRule="exact"/>
        <w:rPr>
          <w:rFonts w:hint="eastAsia" w:ascii="宋体" w:hAnsi="宋体"/>
          <w:sz w:val="24"/>
        </w:rPr>
      </w:pPr>
      <w:r>
        <w:rPr>
          <w:rFonts w:hint="eastAsia" w:ascii="宋体" w:hAnsi="宋体"/>
          <w:sz w:val="24"/>
        </w:rPr>
        <w:t xml:space="preserve">（6）具有采集开始及暂停操作、电刺激设置自动补全、实时显示实验进度、EEG图形显示功能；具有保存原始数据、滤波参数、</w:t>
      </w:r>
      <w:r>
        <w:rPr>
          <w:rFonts w:hint="eastAsia" w:ascii="宋体" w:hAnsi="宋体"/>
          <w:sz w:val="24"/>
        </w:rPr>
        <w:t xml:space="preserve">数据回放、滤波、时间和幅度测量、基线矫正的功能；具有导联显示选择、采样率显示、滤波参数调整、参考导联转换功能；具有由原始参考转化为双侧乳突参考/单侧乳突参考/全头平均参考的功能；</w:t>
      </w:r>
      <w:r/>
    </w:p>
    <w:p>
      <w:pPr>
        <w:pStyle w:val="916"/>
        <w:ind w:firstLine="480"/>
        <w:jc w:val="left"/>
        <w:spacing w:line="480" w:lineRule="exact"/>
        <w:rPr>
          <w:rFonts w:hint="eastAsia" w:ascii="宋体" w:hAnsi="宋体"/>
          <w:sz w:val="24"/>
        </w:rPr>
      </w:pPr>
      <w:r>
        <w:rPr>
          <w:rFonts w:hint="eastAsia" w:ascii="宋体" w:hAnsi="宋体"/>
          <w:sz w:val="24"/>
        </w:rPr>
        <w:t xml:space="preserve">（7）具有幅值比例调整功能：清晰显示幅值比例调整，可以在信号界面看到幅值比例，以20uv、50uv、100uv、200uv、500uv、1000uv显示；具有EEG分段、提取事件类型、基线校正、去除伪迹、叠加平均功能；具有时间和幅度测量功能：可以查看潜伏期和峰值。具有自动峰值测量：可以在分段的时间区间内再选择时间窗自动检测某一具体成分的峰值、潜伏期；</w:t>
      </w:r>
      <w:r/>
    </w:p>
    <w:p>
      <w:pPr>
        <w:pStyle w:val="916"/>
        <w:ind w:firstLine="480"/>
        <w:jc w:val="left"/>
        <w:spacing w:line="480" w:lineRule="exact"/>
        <w:rPr>
          <w:rFonts w:hint="eastAsia" w:ascii="宋体" w:hAnsi="宋体"/>
          <w:sz w:val="24"/>
        </w:rPr>
      </w:pPr>
      <w:r>
        <w:rPr>
          <w:rFonts w:hint="eastAsia" w:ascii="宋体" w:hAnsi="宋体"/>
          <w:sz w:val="24"/>
        </w:rPr>
        <w:t xml:space="preserve">（8）具有导入多人结果数据文件，实现多人数据总平均的功能。具有地形图时间段选择、地形图时刻选择、固定间隔地形图的功能；可进行电刺激高级设置（三种模式可叠加）：TDCS、TACS、TRNS模式；</w:t>
      </w:r>
      <w:r/>
    </w:p>
    <w:p>
      <w:pPr>
        <w:pStyle w:val="916"/>
        <w:ind w:firstLine="480"/>
        <w:jc w:val="left"/>
        <w:spacing w:line="480" w:lineRule="exact"/>
        <w:rPr>
          <w:rFonts w:hint="eastAsia" w:ascii="宋体" w:hAnsi="宋体"/>
          <w:sz w:val="24"/>
        </w:rPr>
      </w:pPr>
      <w:r>
        <w:rPr>
          <w:rFonts w:hint="eastAsia" w:ascii="宋体" w:hAnsi="宋体"/>
          <w:sz w:val="24"/>
        </w:rPr>
        <w:t xml:space="preserve">5、同步血氧监测模块</w:t>
      </w:r>
      <w:r/>
    </w:p>
    <w:p>
      <w:pPr>
        <w:pStyle w:val="916"/>
        <w:ind w:firstLine="480"/>
        <w:jc w:val="left"/>
        <w:spacing w:line="480" w:lineRule="exact"/>
        <w:rPr>
          <w:rFonts w:hint="eastAsia" w:ascii="宋体" w:hAnsi="宋体"/>
          <w:b/>
          <w:bCs/>
          <w:color w:val="000000"/>
          <w:sz w:val="24"/>
        </w:rPr>
      </w:pPr>
      <w:r>
        <w:rPr>
          <w:rFonts w:hint="eastAsia" w:ascii="宋体" w:hAnsi="宋体"/>
          <w:sz w:val="24"/>
        </w:rPr>
        <w:t xml:space="preserve">▲（1）可检测指标含氧血红蛋白、去氧血红蛋白、总血红蛋白浓度变化。原始光强值，X、Y、Z轴三轴加速度。数据支持通过蓝牙连接至IOS和Android系统智能手机，具备手机端数据采集分析软件。软件功能具有数据波形显示，数据回放，数据统计分析，数据导出（txt、excel、csv</w:t>
      </w:r>
      <w:r>
        <w:rPr>
          <w:rFonts w:hint="eastAsia" w:ascii="宋体" w:hAnsi="宋体"/>
          <w:sz w:val="24"/>
        </w:rPr>
        <w:t xml:space="preserve">）,支持二次开发。主机重量小于30克。双波长760/840nm，检测深度≥2.5cm。</w:t>
      </w:r>
      <w:r>
        <w:rPr>
          <w:rFonts w:hint="eastAsia" w:ascii="宋体" w:hAnsi="宋体"/>
          <w:b/>
          <w:bCs/>
          <w:color w:val="000000"/>
          <w:sz w:val="24"/>
        </w:rPr>
        <w:t xml:space="preserve">提供软件截图或技术证明材料</w:t>
      </w:r>
      <w:r>
        <w:rPr>
          <w:rFonts w:hint="eastAsia" w:ascii="宋体" w:hAnsi="宋体"/>
          <w:b/>
          <w:bCs/>
          <w:color w:val="000000"/>
          <w:sz w:val="24"/>
        </w:rPr>
        <w:t xml:space="preserve">。</w:t>
      </w:r>
      <w:r>
        <w:rPr>
          <w:rFonts w:hint="eastAsia" w:ascii="宋体" w:hAnsi="宋体"/>
          <w:b/>
          <w:bCs/>
          <w:color w:val="000000"/>
          <w:sz w:val="24"/>
        </w:rPr>
        <w:t xml:space="preserve">(技术证明材料</w:t>
      </w:r>
      <w:r>
        <w:rPr>
          <w:rFonts w:hint="eastAsia" w:ascii="宋体" w:hAnsi="宋体"/>
          <w:b/>
          <w:bCs/>
          <w:color w:val="000000"/>
          <w:sz w:val="24"/>
        </w:rPr>
        <w:t xml:space="preserve">：</w:t>
      </w:r>
      <w:r>
        <w:rPr>
          <w:rFonts w:ascii="宋体" w:hAnsi="宋体"/>
          <w:b/>
          <w:bCs/>
          <w:color w:val="000000"/>
          <w:sz w:val="24"/>
        </w:rPr>
        <w:t xml:space="preserve">如公开的技术白皮书、彩页、手册、检测报告等</w:t>
      </w:r>
      <w:r>
        <w:rPr>
          <w:rFonts w:hint="eastAsia" w:ascii="宋体" w:hAnsi="宋体"/>
          <w:b/>
          <w:bCs/>
          <w:color w:val="000000"/>
          <w:sz w:val="24"/>
        </w:rPr>
        <w:t xml:space="preserve">)</w:t>
      </w:r>
      <w:r/>
    </w:p>
    <w:p>
      <w:pPr>
        <w:pStyle w:val="916"/>
        <w:ind w:firstLine="480"/>
        <w:jc w:val="left"/>
        <w:spacing w:line="480" w:lineRule="exact"/>
        <w:rPr>
          <w:rFonts w:hint="eastAsia" w:ascii="宋体" w:hAnsi="宋体"/>
          <w:b/>
          <w:bCs/>
          <w:sz w:val="24"/>
        </w:rPr>
      </w:pPr>
      <w:r>
        <w:rPr>
          <w:rFonts w:hint="eastAsia" w:ascii="宋体" w:hAnsi="宋体"/>
          <w:sz w:val="24"/>
        </w:rPr>
        <w:t xml:space="preserve">（2）探测器通道≥2通道，采样频率1/10Hz可切换。</w:t>
      </w:r>
      <w:r>
        <w:rPr>
          <w:rFonts w:hint="eastAsia" w:ascii="宋体" w:hAnsi="宋体"/>
          <w:b/>
          <w:bCs/>
          <w:sz w:val="24"/>
        </w:rPr>
      </w:r>
      <w:r/>
    </w:p>
    <w:p>
      <w:pPr>
        <w:pStyle w:val="916"/>
        <w:ind w:firstLine="480"/>
        <w:jc w:val="left"/>
        <w:spacing w:line="480" w:lineRule="exact"/>
        <w:rPr>
          <w:rFonts w:ascii="宋体" w:hAnsi="宋体"/>
          <w:b/>
          <w:bCs/>
          <w:color w:val="000000"/>
          <w:sz w:val="24"/>
        </w:rPr>
      </w:pPr>
      <w:r>
        <w:rPr>
          <w:rFonts w:hint="eastAsia" w:ascii="宋体" w:hAnsi="宋体"/>
          <w:sz w:val="24"/>
        </w:rPr>
        <w:t xml:space="preserve">▲6、认知评估模块：对个体认知负荷如基本动作技能</w:t>
      </w:r>
      <w:r>
        <w:rPr>
          <w:rFonts w:hint="eastAsia" w:ascii="宋体" w:hAnsi="宋体"/>
          <w:sz w:val="24"/>
        </w:rPr>
        <w:t xml:space="preserve">、反应时、注意力、工作记忆、视觉记忆、执行和抑制功能等进行测量，图形化非言语测试任务、基于平板电脑触屏交互方式，支持多终端同时在线测试，使用云平台进行数据储存。停止信号任务用于评估被试注意抑制控制的能力；快速视觉信息加工任务考察的是被试的视觉持续注意及工作记忆能力；空间任务用于评估被试空间信息的工作记忆中的处理能力。视觉记忆任务中显示在屏幕上的盒子会随机自动打开，展现出若干图案。被试须学习将图案与其在屏幕上的位置联想起来。当所有盒子被打开后，每个图案都会显示在屏幕的中央，然后被试需触摸到图案所在的盒子。如果</w:t>
      </w:r>
      <w:r>
        <w:rPr>
          <w:rFonts w:hint="eastAsia" w:ascii="宋体" w:hAnsi="宋体"/>
          <w:sz w:val="24"/>
        </w:rPr>
        <w:t xml:space="preserve">被试判断错误，则图案会重新显现以提醒被试它们的位置所在。随着越来越多的图案被被试记住，其难</w:t>
      </w:r>
      <w:r>
        <w:rPr>
          <w:rFonts w:hint="eastAsia" w:ascii="宋体" w:hAnsi="宋体"/>
          <w:color w:val="000000"/>
          <w:sz w:val="24"/>
        </w:rPr>
        <w:t xml:space="preserve">度等级也在提高。</w:t>
      </w:r>
      <w:r>
        <w:rPr>
          <w:rFonts w:hint="eastAsia" w:ascii="宋体" w:hAnsi="宋体"/>
          <w:b/>
          <w:bCs/>
          <w:color w:val="000000"/>
          <w:sz w:val="24"/>
        </w:rPr>
        <w:t xml:space="preserve">提供软件截图或技术证明材料</w:t>
      </w:r>
      <w:r>
        <w:rPr>
          <w:rFonts w:hint="eastAsia" w:ascii="宋体" w:hAnsi="宋体"/>
          <w:b/>
          <w:bCs/>
          <w:color w:val="000000"/>
          <w:sz w:val="24"/>
        </w:rPr>
        <w:t xml:space="preserve">。</w:t>
      </w:r>
      <w:r>
        <w:rPr>
          <w:rFonts w:hint="eastAsia" w:ascii="宋体" w:hAnsi="宋体"/>
          <w:b/>
          <w:bCs/>
          <w:color w:val="000000"/>
          <w:sz w:val="24"/>
        </w:rPr>
        <w:t xml:space="preserve">(技术证明材料</w:t>
      </w:r>
      <w:r>
        <w:rPr>
          <w:rFonts w:hint="eastAsia" w:ascii="宋体" w:hAnsi="宋体"/>
          <w:b/>
          <w:bCs/>
          <w:color w:val="000000"/>
          <w:sz w:val="24"/>
        </w:rPr>
        <w:t xml:space="preserve">：</w:t>
      </w:r>
      <w:r>
        <w:rPr>
          <w:rFonts w:ascii="宋体" w:hAnsi="宋体"/>
          <w:b/>
          <w:bCs/>
          <w:color w:val="000000"/>
          <w:sz w:val="24"/>
        </w:rPr>
        <w:t xml:space="preserve">如公开的技术白皮书、彩页、手册、检测报告等</w:t>
      </w:r>
      <w:r>
        <w:rPr>
          <w:rFonts w:hint="eastAsia" w:ascii="宋体" w:hAnsi="宋体"/>
          <w:b/>
          <w:bCs/>
          <w:color w:val="000000"/>
          <w:sz w:val="24"/>
        </w:rPr>
        <w:t xml:space="preserve">)</w:t>
      </w:r>
      <w:r>
        <w:rPr>
          <w:rFonts w:ascii="宋体" w:hAnsi="宋体"/>
          <w:b/>
          <w:bCs/>
          <w:color w:val="000000"/>
          <w:sz w:val="24"/>
        </w:rPr>
      </w:r>
      <w:r/>
    </w:p>
    <w:p>
      <w:pPr>
        <w:pStyle w:val="916"/>
        <w:ind w:firstLine="480"/>
        <w:jc w:val="left"/>
        <w:spacing w:line="480" w:lineRule="exact"/>
        <w:rPr>
          <w:rFonts w:hint="eastAsia" w:ascii="宋体" w:hAnsi="宋体"/>
          <w:sz w:val="24"/>
        </w:rPr>
      </w:pPr>
      <w:r>
        <w:rPr>
          <w:rFonts w:hint="eastAsia" w:ascii="宋体" w:hAnsi="宋体"/>
          <w:sz w:val="24"/>
        </w:rPr>
        <w:t xml:space="preserve">7、便携脑电近红外一体机脑功能检测模</w:t>
      </w:r>
      <w:r>
        <w:rPr>
          <w:rFonts w:hint="eastAsia" w:ascii="宋体" w:hAnsi="宋体"/>
          <w:sz w:val="24"/>
        </w:rPr>
        <w:t xml:space="preserve">块</w:t>
      </w:r>
      <w:r/>
    </w:p>
    <w:p>
      <w:pPr>
        <w:pStyle w:val="916"/>
        <w:ind w:firstLine="480"/>
        <w:jc w:val="left"/>
        <w:spacing w:line="480" w:lineRule="exact"/>
        <w:rPr>
          <w:rFonts w:hint="eastAsia" w:ascii="宋体" w:hAnsi="宋体"/>
          <w:b/>
          <w:bCs/>
          <w:color w:val="000000"/>
          <w:sz w:val="24"/>
        </w:rPr>
      </w:pPr>
      <w:r>
        <w:rPr>
          <w:rFonts w:hint="eastAsia" w:ascii="宋体" w:hAnsi="宋体"/>
          <w:sz w:val="24"/>
        </w:rPr>
        <w:t xml:space="preserve">▲（1）可检测指标：≥8通道生物电（EEG、EMG、ECG）；近红外：原始光强值（ADC读数），含氧血红蛋白浓度变化（O</w:t>
      </w:r>
      <w:r>
        <w:rPr>
          <w:rFonts w:hint="eastAsia" w:ascii="宋体" w:hAnsi="宋体"/>
          <w:sz w:val="24"/>
          <w:vertAlign w:val="subscript"/>
        </w:rPr>
        <w:t xml:space="preserve">2</w:t>
      </w:r>
      <w:r>
        <w:rPr>
          <w:rFonts w:hint="eastAsia" w:ascii="宋体" w:hAnsi="宋体"/>
          <w:sz w:val="24"/>
        </w:rPr>
        <w:t xml:space="preserve">Hb），去氧血红蛋白浓度变化（HHb），总血红蛋白浓度变化(tHb)，组织氧饱和度（rSO</w:t>
      </w:r>
      <w:r>
        <w:rPr>
          <w:rFonts w:hint="eastAsia" w:ascii="宋体" w:hAnsi="宋体"/>
          <w:sz w:val="24"/>
          <w:vertAlign w:val="subscript"/>
        </w:rPr>
        <w:t xml:space="preserve">2</w:t>
      </w:r>
      <w:r>
        <w:rPr>
          <w:rFonts w:hint="eastAsia" w:ascii="宋体" w:hAnsi="宋体"/>
          <w:sz w:val="24"/>
        </w:rPr>
        <w:t xml:space="preserve">），x、y、z三轴加速度；一体机重量≤60克；</w:t>
      </w:r>
      <w:r>
        <w:rPr>
          <w:rFonts w:hint="eastAsia" w:ascii="宋体" w:hAnsi="宋体"/>
          <w:b/>
          <w:bCs/>
          <w:color w:val="000000"/>
          <w:sz w:val="24"/>
        </w:rPr>
        <w:t xml:space="preserve">提供软件截图或技术证明材料</w:t>
      </w:r>
      <w:r>
        <w:rPr>
          <w:rFonts w:hint="eastAsia" w:ascii="宋体" w:hAnsi="宋体"/>
          <w:b/>
          <w:bCs/>
          <w:color w:val="000000"/>
          <w:sz w:val="24"/>
        </w:rPr>
        <w:t xml:space="preserve">。</w:t>
      </w:r>
      <w:r>
        <w:rPr>
          <w:rFonts w:hint="eastAsia" w:ascii="宋体" w:hAnsi="宋体"/>
          <w:b/>
          <w:bCs/>
          <w:color w:val="000000"/>
          <w:sz w:val="24"/>
        </w:rPr>
        <w:t xml:space="preserve">(技术证明材料</w:t>
      </w:r>
      <w:r>
        <w:rPr>
          <w:rFonts w:hint="eastAsia" w:ascii="宋体" w:hAnsi="宋体"/>
          <w:b/>
          <w:bCs/>
          <w:color w:val="000000"/>
          <w:sz w:val="24"/>
        </w:rPr>
        <w:t xml:space="preserve">：</w:t>
      </w:r>
      <w:r>
        <w:rPr>
          <w:rFonts w:ascii="宋体" w:hAnsi="宋体"/>
          <w:b/>
          <w:bCs/>
          <w:color w:val="000000"/>
          <w:sz w:val="24"/>
        </w:rPr>
        <w:t xml:space="preserve">如公开的技术白皮书、彩页、手册、检测报告等</w:t>
      </w:r>
      <w:r>
        <w:rPr>
          <w:rFonts w:hint="eastAsia" w:ascii="宋体" w:hAnsi="宋体"/>
          <w:b/>
          <w:bCs/>
          <w:color w:val="000000"/>
          <w:sz w:val="24"/>
        </w:rPr>
        <w:t xml:space="preserve">)</w:t>
      </w:r>
      <w:r>
        <w:rPr>
          <w:rFonts w:hint="eastAsia" w:ascii="宋体" w:hAnsi="宋体"/>
          <w:b/>
          <w:bCs/>
          <w:color w:val="000000"/>
          <w:sz w:val="24"/>
        </w:rPr>
      </w:r>
      <w:r/>
    </w:p>
    <w:p>
      <w:pPr>
        <w:pStyle w:val="916"/>
        <w:ind w:firstLine="480"/>
        <w:jc w:val="left"/>
        <w:spacing w:line="480" w:lineRule="exact"/>
        <w:rPr>
          <w:rFonts w:ascii="宋体" w:hAnsi="宋体"/>
          <w:b/>
          <w:bCs/>
          <w:color w:val="000000"/>
          <w:sz w:val="24"/>
        </w:rPr>
      </w:pPr>
      <w:r>
        <w:rPr>
          <w:rFonts w:hint="eastAsia" w:ascii="宋体" w:hAnsi="宋体"/>
          <w:sz w:val="24"/>
        </w:rPr>
        <w:t xml:space="preserve">▲（2）生物电采样率≥1000Hz，250Hz、500H</w:t>
      </w:r>
      <w:r>
        <w:rPr>
          <w:rFonts w:hint="eastAsia" w:ascii="宋体" w:hAnsi="宋体"/>
          <w:color w:val="000000"/>
          <w:sz w:val="24"/>
        </w:rPr>
        <w:t xml:space="preserve">z、1000Hz可调，近红外fNIRS采样率≥10Hz；具备多设备并发功能，≥2套设备同屏显示波形数据；</w:t>
      </w:r>
      <w:r>
        <w:rPr>
          <w:rFonts w:hint="eastAsia" w:ascii="宋体" w:hAnsi="宋体"/>
          <w:b/>
          <w:bCs/>
          <w:color w:val="000000"/>
          <w:sz w:val="24"/>
        </w:rPr>
        <w:t xml:space="preserve">提供软件截图或技术证明材料</w:t>
      </w:r>
      <w:r>
        <w:rPr>
          <w:rFonts w:hint="eastAsia" w:ascii="宋体" w:hAnsi="宋体"/>
          <w:b/>
          <w:bCs/>
          <w:color w:val="000000"/>
          <w:sz w:val="24"/>
        </w:rPr>
        <w:t xml:space="preserve">。</w:t>
      </w:r>
      <w:r>
        <w:rPr>
          <w:rFonts w:hint="eastAsia" w:ascii="宋体" w:hAnsi="宋体"/>
          <w:b/>
          <w:bCs/>
          <w:color w:val="000000"/>
          <w:sz w:val="24"/>
        </w:rPr>
        <w:t xml:space="preserve">(技术证明材料</w:t>
      </w:r>
      <w:r>
        <w:rPr>
          <w:rFonts w:hint="eastAsia" w:ascii="宋体" w:hAnsi="宋体"/>
          <w:b/>
          <w:bCs/>
          <w:color w:val="000000"/>
          <w:sz w:val="24"/>
        </w:rPr>
        <w:t xml:space="preserve">：</w:t>
      </w:r>
      <w:r>
        <w:rPr>
          <w:rFonts w:ascii="宋体" w:hAnsi="宋体"/>
          <w:b/>
          <w:bCs/>
          <w:color w:val="000000"/>
          <w:sz w:val="24"/>
        </w:rPr>
        <w:t xml:space="preserve">如公开的技术白皮书、彩页、手册、检测报告等</w:t>
      </w:r>
      <w:r>
        <w:rPr>
          <w:rFonts w:hint="eastAsia" w:ascii="宋体" w:hAnsi="宋体"/>
          <w:b/>
          <w:bCs/>
          <w:color w:val="000000"/>
          <w:sz w:val="24"/>
        </w:rPr>
        <w:t xml:space="preserve">)</w:t>
      </w:r>
      <w:r>
        <w:rPr>
          <w:rFonts w:ascii="宋体" w:hAnsi="宋体"/>
          <w:b/>
          <w:bCs/>
          <w:color w:val="000000"/>
          <w:sz w:val="24"/>
        </w:rPr>
      </w:r>
      <w:r/>
    </w:p>
    <w:p>
      <w:pPr>
        <w:pStyle w:val="916"/>
        <w:jc w:val="left"/>
        <w:spacing w:line="480" w:lineRule="exact"/>
        <w:rPr>
          <w:rFonts w:hint="eastAsia" w:ascii="宋体" w:hAnsi="宋体"/>
          <w:sz w:val="24"/>
        </w:rPr>
      </w:pPr>
      <w:r>
        <w:rPr>
          <w:rFonts w:hint="eastAsia" w:ascii="宋体" w:hAnsi="宋体"/>
          <w:sz w:val="24"/>
        </w:rPr>
        <w:t xml:space="preserve">（3）具备LSL数据流功能；软件具备3D MNI坐标录入，多设备数据同屏显示，.csv、.edf、.snirf文件格式输出，脑电频谱分析和疲劳度分析功能。</w:t>
      </w:r>
      <w:r/>
    </w:p>
    <w:p>
      <w:pPr>
        <w:pStyle w:val="916"/>
        <w:ind w:firstLine="482"/>
        <w:jc w:val="left"/>
        <w:spacing w:line="480" w:lineRule="exact"/>
        <w:rPr>
          <w:rFonts w:hint="eastAsia" w:ascii="宋体" w:hAnsi="宋体"/>
          <w:b/>
          <w:color w:val="000000"/>
          <w:sz w:val="24"/>
        </w:rPr>
      </w:pPr>
      <w:r>
        <w:rPr>
          <w:rFonts w:ascii="宋体" w:hAnsi="宋体"/>
          <w:b/>
          <w:color w:val="000000"/>
          <w:sz w:val="24"/>
        </w:rPr>
        <w:t xml:space="preserve">本章技术要求是对该产品提出的最低限度的要求，并未对一切技术细节作出规定，也未充分引述有关标准和规范的条文；投标人结合本章技术要求，提供符合相关标准和本项目实际需求的产品。</w:t>
      </w:r>
      <w:r>
        <w:rPr>
          <w:rFonts w:hint="eastAsia" w:ascii="宋体" w:hAnsi="宋体"/>
          <w:b/>
          <w:color w:val="000000"/>
          <w:sz w:val="24"/>
        </w:rPr>
      </w:r>
      <w:r/>
    </w:p>
    <w:p>
      <w:pPr>
        <w:pStyle w:val="916"/>
        <w:ind w:firstLine="482"/>
        <w:jc w:val="left"/>
        <w:spacing w:line="480" w:lineRule="exact"/>
        <w:rPr>
          <w:rFonts w:hint="eastAsia" w:ascii="宋体" w:hAnsi="宋体"/>
          <w:b/>
          <w:color w:val="000000"/>
          <w:sz w:val="24"/>
        </w:rPr>
      </w:pPr>
      <w:r>
        <w:rPr>
          <w:rFonts w:hint="eastAsia" w:ascii="宋体" w:hAnsi="宋体"/>
          <w:b/>
          <w:color w:val="000000"/>
          <w:sz w:val="24"/>
        </w:rPr>
        <w:t xml:space="preserve">四</w:t>
      </w:r>
      <w:r>
        <w:rPr>
          <w:rFonts w:hint="eastAsia" w:ascii="宋体" w:hAnsi="宋体"/>
          <w:b/>
          <w:color w:val="000000"/>
          <w:sz w:val="24"/>
        </w:rPr>
        <w:t xml:space="preserve">、</w:t>
      </w:r>
      <w:r>
        <w:rPr>
          <w:rFonts w:hint="eastAsia"/>
          <w:b/>
          <w:color w:val="000000"/>
          <w:sz w:val="24"/>
          <w:szCs w:val="32"/>
        </w:rPr>
        <w:t xml:space="preserve">商务要求</w:t>
      </w:r>
      <w:r>
        <w:rPr>
          <w:rFonts w:hint="eastAsia" w:ascii="宋体" w:hAnsi="宋体"/>
          <w:b/>
          <w:color w:val="000000"/>
          <w:sz w:val="24"/>
        </w:rPr>
      </w:r>
      <w:r/>
    </w:p>
    <w:p>
      <w:pPr>
        <w:pStyle w:val="916"/>
        <w:ind w:left="315" w:firstLine="240"/>
        <w:jc w:val="left"/>
        <w:spacing w:line="480" w:lineRule="exact"/>
        <w:rPr>
          <w:rFonts w:hint="eastAsia" w:ascii="宋体" w:hAnsi="宋体"/>
          <w:color w:val="000000"/>
          <w:sz w:val="24"/>
        </w:rPr>
      </w:pPr>
      <w:r>
        <w:rPr>
          <w:rFonts w:hint="eastAsia" w:ascii="宋体" w:hAnsi="宋体"/>
          <w:color w:val="000000"/>
          <w:sz w:val="24"/>
        </w:rPr>
        <w:t xml:space="preserve">1.投标币种：人民币</w:t>
      </w:r>
      <w:r/>
    </w:p>
    <w:p>
      <w:pPr>
        <w:pStyle w:val="916"/>
        <w:ind w:firstLine="480"/>
        <w:jc w:val="left"/>
        <w:spacing w:line="480" w:lineRule="exact"/>
        <w:rPr>
          <w:rFonts w:hint="eastAsia" w:ascii="宋体" w:hAnsi="宋体"/>
          <w:color w:val="000000"/>
          <w:sz w:val="24"/>
        </w:rPr>
      </w:pPr>
      <w:r>
        <w:rPr>
          <w:rFonts w:hint="eastAsia" w:ascii="宋体" w:hAnsi="宋体"/>
          <w:color w:val="000000"/>
          <w:sz w:val="24"/>
        </w:rPr>
        <w:t xml:space="preserve">2.履约保证金：中标后，中标人需交纳中标金额</w:t>
      </w:r>
      <w:r>
        <w:rPr>
          <w:rFonts w:hint="eastAsia" w:ascii="宋体" w:hAnsi="宋体"/>
          <w:color w:val="000000"/>
          <w:sz w:val="24"/>
          <w:u w:val="single"/>
        </w:rPr>
        <w:t xml:space="preserve"> 5% </w:t>
      </w:r>
      <w:r>
        <w:rPr>
          <w:rFonts w:hint="eastAsia" w:ascii="宋体" w:hAnsi="宋体"/>
          <w:color w:val="000000"/>
          <w:sz w:val="24"/>
        </w:rPr>
        <w:t xml:space="preserve">的履约保</w:t>
      </w:r>
      <w:r>
        <w:rPr>
          <w:rFonts w:hint="eastAsia" w:ascii="宋体" w:hAnsi="宋体"/>
          <w:color w:val="000000"/>
          <w:sz w:val="24"/>
        </w:rPr>
        <w:t xml:space="preserve">证金，</w:t>
      </w:r>
      <w:r>
        <w:rPr>
          <w:rFonts w:ascii="宋体" w:hAnsi="宋体"/>
          <w:color w:val="000000"/>
          <w:sz w:val="24"/>
        </w:rPr>
        <w:t xml:space="preserve">履约保证金在</w:t>
      </w:r>
      <w:r>
        <w:rPr>
          <w:rFonts w:hint="eastAsia" w:ascii="宋体" w:hAnsi="宋体"/>
          <w:color w:val="000000"/>
          <w:sz w:val="24"/>
        </w:rPr>
        <w:t xml:space="preserve">验收合格</w:t>
      </w:r>
      <w:r>
        <w:rPr>
          <w:rFonts w:ascii="宋体" w:hAnsi="宋体"/>
          <w:color w:val="000000"/>
          <w:sz w:val="24"/>
        </w:rPr>
        <w:t xml:space="preserve">后且经用户单位确认质量、服务无问题的情况下退还（不计息）；</w:t>
      </w:r>
      <w:r>
        <w:rPr>
          <w:rFonts w:hint="eastAsia" w:ascii="宋体" w:hAnsi="宋体"/>
          <w:color w:val="000000"/>
          <w:sz w:val="24"/>
        </w:rPr>
      </w:r>
      <w:r/>
    </w:p>
    <w:p>
      <w:pPr>
        <w:pStyle w:val="916"/>
        <w:ind w:firstLine="480"/>
        <w:jc w:val="left"/>
        <w:spacing w:line="480" w:lineRule="exact"/>
        <w:rPr>
          <w:rFonts w:hint="eastAsia" w:ascii="宋体" w:hAnsi="宋体"/>
          <w:sz w:val="24"/>
        </w:rPr>
      </w:pPr>
      <w:r>
        <w:rPr>
          <w:rFonts w:hint="eastAsia" w:ascii="宋体" w:hAnsi="宋体"/>
          <w:sz w:val="24"/>
        </w:rPr>
        <w:t xml:space="preserve">3.付款方式：验收合格后支付合同总价的100%； </w:t>
      </w:r>
      <w:r/>
    </w:p>
    <w:p>
      <w:pPr>
        <w:pStyle w:val="916"/>
        <w:ind w:firstLine="480"/>
        <w:jc w:val="left"/>
        <w:spacing w:line="480" w:lineRule="exact"/>
        <w:rPr>
          <w:rFonts w:hint="eastAsia" w:ascii="宋体" w:hAnsi="宋体"/>
          <w:sz w:val="24"/>
        </w:rPr>
      </w:pPr>
      <w:r>
        <w:rPr>
          <w:rFonts w:hint="eastAsia" w:ascii="宋体" w:hAnsi="宋体"/>
          <w:sz w:val="24"/>
        </w:rPr>
        <w:t xml:space="preserve">4.供货期≤</w:t>
      </w:r>
      <w:r>
        <w:rPr>
          <w:rFonts w:hint="eastAsia" w:ascii="宋体" w:hAnsi="宋体"/>
          <w:sz w:val="24"/>
          <w:u w:val="single"/>
        </w:rPr>
        <w:t xml:space="preserve"> 60 </w:t>
      </w:r>
      <w:r>
        <w:rPr>
          <w:rFonts w:hint="eastAsia" w:ascii="宋体" w:hAnsi="宋体"/>
          <w:sz w:val="24"/>
        </w:rPr>
        <w:t xml:space="preserve">日历日，交货方式：_</w:t>
      </w:r>
      <w:r>
        <w:rPr>
          <w:rFonts w:hint="eastAsia" w:ascii="宋体" w:hAnsi="宋体"/>
          <w:sz w:val="24"/>
          <w:u w:val="single"/>
        </w:rPr>
        <w:t xml:space="preserve">所有货物免费送至南京师范大学设备库房 </w:t>
      </w:r>
      <w:r>
        <w:rPr>
          <w:rFonts w:hint="eastAsia" w:ascii="宋体" w:hAnsi="宋体"/>
          <w:sz w:val="24"/>
        </w:rPr>
        <w:t xml:space="preserve">，交货地点：</w:t>
      </w:r>
      <w:r>
        <w:rPr>
          <w:rFonts w:hint="eastAsia" w:ascii="宋体" w:hAnsi="宋体"/>
          <w:sz w:val="24"/>
          <w:u w:val="single"/>
        </w:rPr>
        <w:t xml:space="preserve"> 南京师范大学指定地点 </w:t>
      </w:r>
      <w:r>
        <w:rPr>
          <w:rFonts w:hint="eastAsia" w:ascii="宋体" w:hAnsi="宋体"/>
          <w:sz w:val="24"/>
        </w:rPr>
        <w:t xml:space="preserve">；</w:t>
      </w:r>
      <w:r/>
    </w:p>
    <w:p>
      <w:pPr>
        <w:pStyle w:val="916"/>
        <w:ind w:firstLine="480"/>
        <w:jc w:val="left"/>
        <w:spacing w:line="480" w:lineRule="exact"/>
        <w:rPr>
          <w:rFonts w:hint="eastAsia" w:ascii="宋体" w:hAnsi="宋体"/>
          <w:sz w:val="24"/>
        </w:rPr>
      </w:pPr>
      <w:r>
        <w:rPr>
          <w:rFonts w:hint="eastAsia" w:ascii="宋体" w:hAnsi="宋体"/>
          <w:sz w:val="24"/>
        </w:rPr>
        <w:t xml:space="preserve">5.免费质保期≥</w:t>
      </w:r>
      <w:r>
        <w:rPr>
          <w:rFonts w:hint="eastAsia" w:ascii="宋体" w:hAnsi="宋体"/>
          <w:sz w:val="24"/>
          <w:u w:val="single"/>
        </w:rPr>
        <w:t xml:space="preserve"> 2 </w:t>
      </w:r>
      <w:r>
        <w:rPr>
          <w:rFonts w:hint="eastAsia" w:ascii="宋体" w:hAnsi="宋体"/>
          <w:sz w:val="24"/>
        </w:rPr>
        <w:t xml:space="preserve">年。</w:t>
      </w:r>
      <w:r/>
    </w:p>
    <w:p>
      <w:pPr>
        <w:pStyle w:val="916"/>
        <w:ind w:firstLine="480"/>
        <w:jc w:val="left"/>
        <w:spacing w:line="480" w:lineRule="exact"/>
        <w:rPr>
          <w:rFonts w:hint="eastAsia" w:ascii="宋体" w:hAnsi="宋体"/>
          <w:sz w:val="24"/>
        </w:rPr>
      </w:pPr>
      <w:r>
        <w:rPr>
          <w:rFonts w:hint="eastAsia" w:ascii="宋体" w:hAnsi="宋体"/>
          <w:sz w:val="24"/>
        </w:rPr>
        <w:t xml:space="preserve">6.对人员培训不低于</w:t>
      </w:r>
      <w:r>
        <w:rPr>
          <w:rFonts w:hint="eastAsia" w:ascii="宋体" w:hAnsi="宋体"/>
          <w:sz w:val="24"/>
          <w:u w:val="single"/>
        </w:rPr>
        <w:t xml:space="preserve"> 10 </w:t>
      </w:r>
      <w:r>
        <w:rPr>
          <w:rFonts w:hint="eastAsia" w:ascii="宋体" w:hAnsi="宋体"/>
          <w:sz w:val="24"/>
        </w:rPr>
        <w:t xml:space="preserve">人；</w:t>
      </w:r>
      <w:r/>
    </w:p>
    <w:p>
      <w:pPr>
        <w:pStyle w:val="916"/>
        <w:ind w:firstLine="480"/>
        <w:jc w:val="left"/>
        <w:spacing w:line="480" w:lineRule="exact"/>
        <w:rPr>
          <w:rFonts w:hint="eastAsia" w:ascii="宋体" w:hAnsi="宋体"/>
          <w:sz w:val="24"/>
        </w:rPr>
      </w:pPr>
      <w:r>
        <w:rPr>
          <w:rFonts w:ascii="宋体" w:hAnsi="宋体"/>
          <w:sz w:val="24"/>
        </w:rPr>
        <w:t xml:space="preserve">★</w:t>
      </w:r>
      <w:r>
        <w:rPr>
          <w:rFonts w:hint="eastAsia" w:ascii="宋体" w:hAnsi="宋体"/>
          <w:sz w:val="24"/>
        </w:rPr>
        <w:t xml:space="preserve">7.服务响应时间要求：发生故障后，应于</w:t>
      </w:r>
      <w:r>
        <w:rPr>
          <w:rFonts w:hint="eastAsia" w:ascii="宋体" w:hAnsi="宋体"/>
          <w:sz w:val="24"/>
          <w:u w:val="single"/>
        </w:rPr>
        <w:t xml:space="preserve"> 8 </w:t>
      </w:r>
      <w:r>
        <w:rPr>
          <w:rFonts w:hint="eastAsia" w:ascii="宋体" w:hAnsi="宋体"/>
          <w:sz w:val="24"/>
        </w:rPr>
        <w:t xml:space="preserve">小时内到现场，提出解决方案，并于</w:t>
      </w:r>
      <w:r>
        <w:rPr>
          <w:rFonts w:hint="eastAsia" w:ascii="宋体" w:hAnsi="宋体"/>
          <w:sz w:val="24"/>
          <w:u w:val="single"/>
        </w:rPr>
        <w:t xml:space="preserve"> 48</w:t>
      </w:r>
      <w:r>
        <w:rPr>
          <w:rFonts w:hint="eastAsia" w:ascii="宋体" w:hAnsi="宋体"/>
          <w:sz w:val="24"/>
        </w:rPr>
        <w:t xml:space="preserve">小时内修复，</w:t>
      </w:r>
      <w:r>
        <w:rPr>
          <w:rFonts w:hint="eastAsia" w:ascii="宋体" w:hAnsi="宋体" w:cs="等线 Light"/>
          <w:sz w:val="24"/>
          <w:lang w:bidi="ar"/>
        </w:rPr>
        <w:t xml:space="preserve">若在48小时内仍未能有</w:t>
      </w:r>
      <w:r>
        <w:rPr>
          <w:rFonts w:hint="eastAsia" w:ascii="宋体" w:hAnsi="宋体" w:cs="等线 Light"/>
          <w:color w:val="000000"/>
          <w:sz w:val="24"/>
          <w:lang w:bidi="ar"/>
        </w:rPr>
        <w:t xml:space="preserve">效解决，中标人</w:t>
      </w:r>
      <w:r>
        <w:rPr>
          <w:rFonts w:hint="eastAsia" w:ascii="宋体" w:hAnsi="宋体" w:cs="等线 Light"/>
          <w:color w:val="000000"/>
          <w:sz w:val="24"/>
          <w:lang w:bidi="ar"/>
        </w:rPr>
        <w:t xml:space="preserve">须</w:t>
      </w:r>
      <w:r>
        <w:rPr>
          <w:rFonts w:hint="eastAsia" w:ascii="宋体" w:hAnsi="宋体" w:cs="等线 Light"/>
          <w:color w:val="000000"/>
          <w:sz w:val="24"/>
          <w:lang w:bidi="ar"/>
        </w:rPr>
        <w:t xml:space="preserve">免费</w:t>
      </w:r>
      <w:r>
        <w:rPr>
          <w:rFonts w:hint="eastAsia" w:ascii="宋体" w:hAnsi="宋体" w:cs="等线 Light"/>
          <w:sz w:val="24"/>
          <w:lang w:bidi="ar"/>
        </w:rPr>
        <w:t xml:space="preserve">提供同规格的设备予采购人临时使用。</w:t>
      </w:r>
      <w:r>
        <w:rPr>
          <w:rFonts w:hint="eastAsia" w:ascii="宋体" w:hAnsi="宋体"/>
          <w:sz w:val="24"/>
        </w:rPr>
      </w:r>
      <w:r/>
    </w:p>
    <w:p>
      <w:pPr>
        <w:pStyle w:val="916"/>
        <w:ind w:firstLine="482"/>
        <w:jc w:val="left"/>
        <w:spacing w:line="480" w:lineRule="exact"/>
        <w:rPr>
          <w:rFonts w:hint="eastAsia" w:ascii="宋体" w:hAnsi="宋体"/>
          <w:b/>
          <w:sz w:val="24"/>
        </w:rPr>
      </w:pPr>
      <w:r>
        <w:rPr>
          <w:rFonts w:hint="eastAsia" w:ascii="宋体" w:hAnsi="宋体"/>
          <w:b/>
          <w:sz w:val="24"/>
        </w:rPr>
        <w:t xml:space="preserve">五</w:t>
      </w:r>
      <w:r>
        <w:rPr>
          <w:rFonts w:hint="eastAsia" w:ascii="宋体" w:hAnsi="宋体"/>
          <w:b/>
          <w:sz w:val="24"/>
        </w:rPr>
        <w:t xml:space="preserve">、验收标准</w:t>
      </w:r>
      <w:r/>
    </w:p>
    <w:p>
      <w:pPr>
        <w:pStyle w:val="916"/>
        <w:ind w:firstLine="480"/>
        <w:jc w:val="left"/>
        <w:spacing w:line="480" w:lineRule="exact"/>
        <w:rPr>
          <w:rFonts w:hint="eastAsia" w:ascii="宋体" w:hAnsi="宋体"/>
          <w:sz w:val="24"/>
        </w:rPr>
      </w:pPr>
      <w:r>
        <w:rPr>
          <w:rFonts w:hint="eastAsia" w:ascii="宋体" w:hAnsi="宋体"/>
          <w:sz w:val="24"/>
        </w:rPr>
        <w:t xml:space="preserve">1.原厂</w:t>
      </w:r>
      <w:r>
        <w:rPr>
          <w:rFonts w:ascii="宋体" w:hAnsi="宋体"/>
          <w:sz w:val="24"/>
        </w:rPr>
        <w:t xml:space="preserve">原包装</w:t>
      </w:r>
      <w:r>
        <w:rPr>
          <w:rFonts w:hint="eastAsia" w:ascii="宋体" w:hAnsi="宋体"/>
          <w:sz w:val="24"/>
        </w:rPr>
        <w:t xml:space="preserve">；</w:t>
      </w:r>
      <w:r/>
    </w:p>
    <w:p>
      <w:pPr>
        <w:pStyle w:val="916"/>
        <w:ind w:firstLine="480"/>
        <w:jc w:val="left"/>
        <w:spacing w:line="48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包装</w:t>
      </w:r>
      <w:r>
        <w:rPr>
          <w:rFonts w:ascii="宋体" w:hAnsi="宋体"/>
          <w:sz w:val="24"/>
        </w:rPr>
        <w:t xml:space="preserve">完好；</w:t>
      </w:r>
      <w:r>
        <w:rPr>
          <w:rFonts w:hint="eastAsia" w:ascii="宋体" w:hAnsi="宋体"/>
          <w:sz w:val="24"/>
        </w:rPr>
      </w:r>
      <w:r/>
    </w:p>
    <w:p>
      <w:pPr>
        <w:pStyle w:val="916"/>
        <w:ind w:firstLine="480"/>
        <w:jc w:val="left"/>
        <w:spacing w:line="480" w:lineRule="exact"/>
        <w:rPr>
          <w:rFonts w:hint="eastAsia" w:ascii="宋体" w:hAnsi="宋体"/>
          <w:sz w:val="24"/>
        </w:rPr>
      </w:pPr>
      <w:r>
        <w:rPr>
          <w:rFonts w:ascii="宋体" w:hAnsi="宋体"/>
          <w:sz w:val="24"/>
        </w:rPr>
        <w:t xml:space="preserve">3.</w:t>
      </w:r>
      <w:r>
        <w:rPr>
          <w:rFonts w:hint="eastAsia" w:ascii="宋体" w:hAnsi="宋体"/>
          <w:sz w:val="24"/>
        </w:rPr>
        <w:t xml:space="preserve">设备清单</w:t>
      </w:r>
      <w:r>
        <w:rPr>
          <w:rFonts w:ascii="宋体" w:hAnsi="宋体"/>
          <w:sz w:val="24"/>
        </w:rPr>
        <w:t xml:space="preserve">与采购文件一致</w:t>
      </w:r>
      <w:r>
        <w:rPr>
          <w:rFonts w:hint="eastAsia" w:ascii="宋体" w:hAnsi="宋体"/>
          <w:sz w:val="24"/>
        </w:rPr>
        <w:t xml:space="preserve">；</w:t>
      </w:r>
      <w:r/>
    </w:p>
    <w:p>
      <w:pPr>
        <w:pStyle w:val="916"/>
        <w:ind w:firstLine="480"/>
        <w:jc w:val="left"/>
        <w:spacing w:line="480" w:lineRule="exact"/>
        <w:rPr>
          <w:rFonts w:hint="eastAsia" w:ascii="宋体" w:hAnsi="宋体"/>
          <w:sz w:val="24"/>
        </w:rPr>
      </w:pPr>
      <w:r>
        <w:rPr>
          <w:rFonts w:ascii="宋体" w:hAnsi="宋体"/>
          <w:sz w:val="24"/>
        </w:rPr>
        <w:t xml:space="preserve">4.</w:t>
      </w:r>
      <w:r>
        <w:rPr>
          <w:rFonts w:hint="eastAsia" w:ascii="宋体" w:hAnsi="宋体"/>
          <w:sz w:val="24"/>
        </w:rPr>
        <w:t xml:space="preserve">设备</w:t>
      </w:r>
      <w:r>
        <w:rPr>
          <w:rFonts w:ascii="宋体" w:hAnsi="宋体"/>
          <w:sz w:val="24"/>
        </w:rPr>
        <w:t xml:space="preserve">外观无损；</w:t>
      </w:r>
      <w:r>
        <w:rPr>
          <w:rFonts w:hint="eastAsia" w:ascii="宋体" w:hAnsi="宋体"/>
          <w:sz w:val="24"/>
        </w:rPr>
      </w:r>
      <w:r/>
    </w:p>
    <w:p>
      <w:pPr>
        <w:pStyle w:val="916"/>
        <w:ind w:firstLine="480"/>
        <w:jc w:val="left"/>
        <w:spacing w:line="480" w:lineRule="exact"/>
        <w:rPr>
          <w:rFonts w:hint="eastAsia" w:ascii="宋体" w:hAnsi="宋体"/>
          <w:sz w:val="24"/>
        </w:rPr>
      </w:pPr>
      <w:r>
        <w:rPr>
          <w:rFonts w:hint="eastAsia" w:ascii="宋体" w:hAnsi="宋体"/>
          <w:sz w:val="24"/>
        </w:rPr>
        <w:t xml:space="preserve">5.调试</w:t>
      </w:r>
      <w:r>
        <w:rPr>
          <w:rFonts w:ascii="宋体" w:hAnsi="宋体"/>
          <w:sz w:val="24"/>
        </w:rPr>
        <w:t xml:space="preserve">后正常运行；</w:t>
      </w:r>
      <w:r>
        <w:rPr>
          <w:rFonts w:hint="eastAsia" w:ascii="宋体" w:hAnsi="宋体"/>
          <w:sz w:val="24"/>
        </w:rPr>
      </w:r>
      <w:r/>
    </w:p>
    <w:p>
      <w:pPr>
        <w:pStyle w:val="916"/>
        <w:ind w:firstLine="480"/>
        <w:jc w:val="left"/>
        <w:spacing w:line="480" w:lineRule="exact"/>
        <w:rPr>
          <w:rFonts w:hint="eastAsia" w:ascii="宋体" w:hAnsi="宋体"/>
          <w:sz w:val="24"/>
        </w:rPr>
      </w:pPr>
      <w:r>
        <w:rPr>
          <w:rFonts w:ascii="宋体" w:hAnsi="宋体"/>
          <w:sz w:val="24"/>
        </w:rPr>
        <w:t xml:space="preserve">6.</w:t>
      </w:r>
      <w:r>
        <w:rPr>
          <w:rFonts w:hint="eastAsia" w:ascii="宋体" w:hAnsi="宋体"/>
          <w:sz w:val="24"/>
        </w:rPr>
        <w:t xml:space="preserve">技术</w:t>
      </w:r>
      <w:r>
        <w:rPr>
          <w:rFonts w:ascii="宋体" w:hAnsi="宋体"/>
          <w:sz w:val="24"/>
        </w:rPr>
        <w:t xml:space="preserve">参数按投标文件逐条对应</w:t>
      </w:r>
      <w:r>
        <w:rPr>
          <w:rFonts w:hint="eastAsia" w:ascii="宋体" w:hAnsi="宋体"/>
          <w:sz w:val="24"/>
        </w:rPr>
        <w:t xml:space="preserve">；</w:t>
      </w:r>
      <w:r/>
    </w:p>
    <w:p>
      <w:pPr>
        <w:pStyle w:val="916"/>
        <w:ind w:firstLine="482"/>
        <w:jc w:val="left"/>
        <w:spacing w:line="480" w:lineRule="exact"/>
        <w:rPr>
          <w:rFonts w:hint="eastAsia" w:ascii="宋体" w:hAnsi="宋体"/>
          <w:b/>
          <w:sz w:val="24"/>
        </w:rPr>
      </w:pPr>
      <w:r>
        <w:rPr>
          <w:rFonts w:hint="eastAsia" w:ascii="宋体" w:hAnsi="宋体"/>
          <w:b/>
          <w:sz w:val="24"/>
        </w:rPr>
        <w:t xml:space="preserve">六</w:t>
      </w:r>
      <w:r>
        <w:rPr>
          <w:rFonts w:hint="eastAsia" w:ascii="宋体" w:hAnsi="宋体"/>
          <w:b/>
          <w:sz w:val="24"/>
        </w:rPr>
        <w:t xml:space="preserve">、其他技术、服务要求：</w:t>
      </w:r>
      <w:r/>
    </w:p>
    <w:p>
      <w:pPr>
        <w:pStyle w:val="916"/>
        <w:ind w:firstLine="480"/>
        <w:jc w:val="left"/>
        <w:spacing w:line="480" w:lineRule="exact"/>
        <w:rPr>
          <w:rFonts w:hint="eastAsia" w:ascii="宋体" w:hAnsi="宋体"/>
          <w:sz w:val="24"/>
        </w:rPr>
      </w:pPr>
      <w:r>
        <w:rPr>
          <w:rFonts w:ascii="宋体" w:hAnsi="宋体"/>
          <w:sz w:val="24"/>
        </w:rPr>
        <w:t xml:space="preserve">★</w:t>
      </w:r>
      <w:r>
        <w:rPr>
          <w:rFonts w:hint="eastAsia" w:ascii="宋体" w:hAnsi="宋体"/>
          <w:sz w:val="24"/>
        </w:rPr>
        <w:t xml:space="preserve">1.售后技术服务要求：</w:t>
      </w:r>
      <w:r>
        <w:rPr>
          <w:rFonts w:hint="eastAsia" w:ascii="宋体" w:hAnsi="宋体" w:cs="等线 Light"/>
          <w:sz w:val="24"/>
          <w:lang w:bidi="ar"/>
        </w:rPr>
        <w:t xml:space="preserve">质保期≥</w:t>
      </w:r>
      <w:r>
        <w:rPr>
          <w:rFonts w:ascii="宋体" w:hAnsi="宋体" w:cs="等线 Light"/>
          <w:sz w:val="24"/>
          <w:lang w:bidi="ar"/>
        </w:rPr>
        <w:t xml:space="preserve">2年。自产品安装、调试、验收合格并签署验收文件后开始计算质保期。质保期内产品质量</w:t>
      </w:r>
      <w:r>
        <w:rPr>
          <w:rFonts w:ascii="宋体" w:hAnsi="宋体" w:cs="等线 Light"/>
          <w:color w:val="000000"/>
          <w:sz w:val="24"/>
          <w:lang w:bidi="ar"/>
        </w:rPr>
        <w:t xml:space="preserve">问题，</w:t>
      </w:r>
      <w:r>
        <w:rPr>
          <w:rFonts w:hint="eastAsia" w:ascii="宋体" w:hAnsi="宋体" w:cs="等线 Light"/>
          <w:color w:val="000000"/>
          <w:sz w:val="24"/>
          <w:lang w:bidi="ar"/>
        </w:rPr>
        <w:t xml:space="preserve">中标人</w:t>
      </w:r>
      <w:r>
        <w:rPr>
          <w:rFonts w:ascii="宋体" w:hAnsi="宋体" w:cs="等线 Light"/>
          <w:color w:val="000000"/>
          <w:sz w:val="24"/>
          <w:lang w:bidi="ar"/>
        </w:rPr>
        <w:t xml:space="preserve">须</w:t>
      </w:r>
      <w:r>
        <w:rPr>
          <w:rFonts w:ascii="宋体" w:hAnsi="宋体" w:cs="等线 Light"/>
          <w:color w:val="000000"/>
          <w:sz w:val="24"/>
          <w:lang w:bidi="ar"/>
        </w:rPr>
        <w:t xml:space="preserve">予以免</w:t>
      </w:r>
      <w:r>
        <w:rPr>
          <w:rFonts w:ascii="宋体" w:hAnsi="宋体" w:cs="等线 Light"/>
          <w:sz w:val="24"/>
          <w:lang w:bidi="ar"/>
        </w:rPr>
        <w:t xml:space="preserve">费维修或更换。</w:t>
      </w:r>
      <w:r>
        <w:rPr>
          <w:rFonts w:hint="eastAsia" w:ascii="宋体" w:hAnsi="宋体" w:cs="等线 Light"/>
          <w:sz w:val="24"/>
          <w:lang w:bidi="ar"/>
        </w:rPr>
        <w:t xml:space="preserve">提供设备操作、调试、维护及数据分析专业培训。</w:t>
      </w:r>
      <w:r>
        <w:rPr>
          <w:rFonts w:hint="eastAsia" w:ascii="宋体" w:hAnsi="宋体"/>
          <w:sz w:val="24"/>
        </w:rPr>
      </w:r>
      <w:r/>
    </w:p>
    <w:p>
      <w:pPr>
        <w:pStyle w:val="916"/>
        <w:ind w:firstLine="480"/>
        <w:jc w:val="left"/>
        <w:spacing w:line="480" w:lineRule="exact"/>
        <w:rPr>
          <w:rFonts w:hint="eastAsia" w:ascii="宋体" w:hAnsi="宋体"/>
          <w:b/>
          <w:sz w:val="24"/>
        </w:rPr>
      </w:pPr>
      <w:r>
        <w:rPr>
          <w:rFonts w:hint="eastAsia" w:ascii="宋体" w:hAnsi="宋体"/>
          <w:sz w:val="24"/>
        </w:rPr>
        <w:t xml:space="preserve">2.其他服务要求：免费</w:t>
      </w:r>
      <w:r>
        <w:rPr>
          <w:rFonts w:ascii="宋体" w:hAnsi="宋体"/>
          <w:sz w:val="24"/>
        </w:rPr>
        <w:t xml:space="preserve">质保期满后，提供备件，出现故障后，上门维修，不收取人工费</w:t>
      </w:r>
      <w:r>
        <w:rPr>
          <w:rFonts w:hint="eastAsia" w:ascii="宋体" w:hAnsi="宋体"/>
          <w:sz w:val="24"/>
        </w:rPr>
        <w:t xml:space="preserve">；</w:t>
      </w:r>
      <w:r>
        <w:rPr>
          <w:rFonts w:hint="eastAsia" w:ascii="宋体" w:hAnsi="宋体"/>
          <w:b/>
          <w:sz w:val="24"/>
        </w:rPr>
      </w:r>
      <w:r/>
    </w:p>
    <w:p>
      <w:pPr>
        <w:pStyle w:val="916"/>
        <w:ind w:firstLine="482"/>
        <w:jc w:val="left"/>
        <w:spacing w:line="480" w:lineRule="exact"/>
        <w:rPr>
          <w:rFonts w:hint="eastAsia" w:ascii="宋体" w:hAnsi="宋体"/>
          <w:b/>
          <w:sz w:val="24"/>
        </w:rPr>
      </w:pPr>
      <w:r>
        <w:rPr>
          <w:rFonts w:hint="eastAsia" w:ascii="宋体" w:hAnsi="宋体"/>
          <w:b/>
          <w:sz w:val="24"/>
        </w:rPr>
        <w:t xml:space="preserve">七</w:t>
      </w:r>
      <w:r>
        <w:rPr>
          <w:rFonts w:hint="eastAsia" w:ascii="宋体" w:hAnsi="宋体"/>
          <w:b/>
          <w:sz w:val="24"/>
        </w:rPr>
        <w:t xml:space="preserve">、违约认定及赔偿要求</w:t>
      </w:r>
      <w:r/>
    </w:p>
    <w:p>
      <w:pPr>
        <w:pStyle w:val="916"/>
        <w:ind w:firstLine="480"/>
        <w:jc w:val="left"/>
        <w:spacing w:line="480" w:lineRule="exact"/>
        <w:rPr>
          <w:rFonts w:hint="eastAsia" w:ascii="宋体" w:hAnsi="宋体"/>
          <w:sz w:val="24"/>
        </w:rPr>
      </w:pPr>
      <w:r>
        <w:rPr>
          <w:rFonts w:hint="eastAsia" w:ascii="宋体" w:hAnsi="宋体"/>
          <w:sz w:val="24"/>
        </w:rPr>
        <w:t xml:space="preserve">（一）以下情况</w:t>
      </w:r>
      <w:r>
        <w:rPr>
          <w:rFonts w:ascii="宋体" w:hAnsi="宋体"/>
          <w:sz w:val="24"/>
        </w:rPr>
        <w:t xml:space="preserve">视为投标人违约：</w:t>
      </w:r>
      <w:r>
        <w:rPr>
          <w:rFonts w:hint="eastAsia" w:ascii="宋体" w:hAnsi="宋体"/>
          <w:sz w:val="24"/>
        </w:rPr>
      </w:r>
      <w:r/>
    </w:p>
    <w:p>
      <w:pPr>
        <w:pStyle w:val="916"/>
        <w:ind w:firstLine="480"/>
        <w:jc w:val="left"/>
        <w:spacing w:line="480" w:lineRule="exact"/>
        <w:rPr>
          <w:rFonts w:hint="eastAsia" w:ascii="宋体" w:hAnsi="宋体"/>
          <w:sz w:val="24"/>
        </w:rPr>
      </w:pPr>
      <w:r>
        <w:rPr>
          <w:rFonts w:ascii="宋体" w:hAnsi="宋体"/>
          <w:sz w:val="24"/>
        </w:rPr>
        <w:t xml:space="preserve">1.</w:t>
      </w:r>
      <w:r>
        <w:rPr>
          <w:rFonts w:hint="eastAsia" w:ascii="宋体" w:hAnsi="宋体"/>
          <w:sz w:val="24"/>
        </w:rPr>
        <w:t xml:space="preserve">逾期交货</w:t>
      </w:r>
      <w:r>
        <w:rPr>
          <w:rFonts w:ascii="宋体" w:hAnsi="宋体"/>
          <w:sz w:val="24"/>
        </w:rPr>
        <w:t xml:space="preserve">；</w:t>
      </w:r>
      <w:r>
        <w:rPr>
          <w:rFonts w:hint="eastAsia" w:ascii="宋体" w:hAnsi="宋体"/>
          <w:sz w:val="24"/>
        </w:rPr>
      </w:r>
      <w:r/>
    </w:p>
    <w:p>
      <w:pPr>
        <w:pStyle w:val="916"/>
        <w:ind w:firstLine="480"/>
        <w:jc w:val="left"/>
        <w:spacing w:line="48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.货物不全</w:t>
      </w:r>
      <w:r>
        <w:rPr>
          <w:rFonts w:ascii="宋体" w:hAnsi="宋体"/>
          <w:sz w:val="24"/>
        </w:rPr>
        <w:t xml:space="preserve">或与标书所列清单不符</w:t>
      </w:r>
      <w:r>
        <w:rPr>
          <w:rFonts w:hint="eastAsia" w:ascii="宋体" w:hAnsi="宋体"/>
          <w:sz w:val="24"/>
        </w:rPr>
        <w:t xml:space="preserve">；</w:t>
      </w:r>
      <w:r/>
    </w:p>
    <w:p>
      <w:pPr>
        <w:pStyle w:val="916"/>
        <w:ind w:firstLine="480"/>
        <w:jc w:val="left"/>
        <w:spacing w:line="480" w:lineRule="exact"/>
        <w:rPr>
          <w:rFonts w:hint="eastAsia" w:ascii="宋体" w:hAnsi="宋体"/>
          <w:sz w:val="24"/>
        </w:rPr>
      </w:pPr>
      <w:r>
        <w:rPr>
          <w:rFonts w:ascii="宋体" w:hAnsi="宋体"/>
          <w:sz w:val="24"/>
        </w:rPr>
        <w:t xml:space="preserve">3.</w:t>
      </w:r>
      <w:r>
        <w:rPr>
          <w:rFonts w:hint="eastAsia" w:ascii="宋体" w:hAnsi="宋体"/>
          <w:sz w:val="24"/>
        </w:rPr>
        <w:t xml:space="preserve">未通过</w:t>
      </w:r>
      <w:r>
        <w:rPr>
          <w:rFonts w:ascii="宋体" w:hAnsi="宋体"/>
          <w:sz w:val="24"/>
        </w:rPr>
        <w:t xml:space="preserve">验收；</w:t>
      </w:r>
      <w:r>
        <w:rPr>
          <w:rFonts w:hint="eastAsia" w:ascii="宋体" w:hAnsi="宋体"/>
          <w:sz w:val="24"/>
        </w:rPr>
      </w:r>
      <w:r/>
    </w:p>
    <w:p>
      <w:pPr>
        <w:pStyle w:val="916"/>
        <w:ind w:firstLine="480"/>
        <w:jc w:val="left"/>
        <w:spacing w:line="480" w:lineRule="exact"/>
        <w:rPr>
          <w:rFonts w:hint="eastAsia" w:ascii="宋体" w:hAnsi="宋体"/>
          <w:sz w:val="24"/>
        </w:rPr>
      </w:pPr>
      <w:r>
        <w:rPr>
          <w:rFonts w:hint="eastAsia" w:ascii="宋体" w:hAnsi="宋体"/>
          <w:sz w:val="24"/>
        </w:rPr>
        <w:t xml:space="preserve">4.提供</w:t>
      </w:r>
      <w:r>
        <w:rPr>
          <w:rFonts w:ascii="宋体" w:hAnsi="宋体"/>
          <w:sz w:val="24"/>
        </w:rPr>
        <w:t xml:space="preserve">伪劣产品</w:t>
      </w:r>
      <w:r>
        <w:rPr>
          <w:rFonts w:hint="eastAsia" w:ascii="宋体" w:hAnsi="宋体"/>
          <w:sz w:val="24"/>
        </w:rPr>
        <w:t xml:space="preserve">；</w:t>
      </w:r>
      <w:r/>
    </w:p>
    <w:p>
      <w:pPr>
        <w:pStyle w:val="916"/>
        <w:ind w:firstLine="480"/>
        <w:jc w:val="left"/>
        <w:spacing w:line="480" w:lineRule="exact"/>
        <w:rPr>
          <w:rFonts w:hint="eastAsia" w:ascii="宋体" w:hAnsi="宋体"/>
          <w:sz w:val="24"/>
        </w:rPr>
      </w:pPr>
      <w:r>
        <w:rPr>
          <w:rFonts w:hint="eastAsia" w:ascii="宋体" w:hAnsi="宋体"/>
          <w:sz w:val="24"/>
        </w:rPr>
        <w:t xml:space="preserve">5.未</w:t>
      </w:r>
      <w:r>
        <w:rPr>
          <w:rFonts w:ascii="宋体" w:hAnsi="宋体"/>
          <w:sz w:val="24"/>
        </w:rPr>
        <w:t xml:space="preserve">按合同规定提供售后服务。</w:t>
      </w:r>
      <w:r>
        <w:rPr>
          <w:rFonts w:hint="eastAsia" w:ascii="宋体" w:hAnsi="宋体"/>
          <w:sz w:val="24"/>
        </w:rPr>
      </w:r>
      <w:r/>
    </w:p>
    <w:p>
      <w:pPr>
        <w:pStyle w:val="916"/>
        <w:ind w:firstLine="480"/>
        <w:jc w:val="left"/>
        <w:spacing w:line="480" w:lineRule="exact"/>
        <w:rPr>
          <w:rFonts w:hint="eastAsia" w:ascii="宋体" w:hAnsi="宋体"/>
          <w:sz w:val="24"/>
        </w:rPr>
      </w:pPr>
      <w:r>
        <w:rPr>
          <w:rFonts w:hint="eastAsia" w:ascii="宋体" w:hAnsi="宋体"/>
          <w:sz w:val="24"/>
        </w:rPr>
        <w:t xml:space="preserve">（二）违约赔偿</w:t>
      </w:r>
      <w:r/>
    </w:p>
    <w:p>
      <w:pPr>
        <w:pStyle w:val="916"/>
        <w:ind w:firstLine="480"/>
        <w:jc w:val="left"/>
        <w:spacing w:line="480" w:lineRule="exact"/>
        <w:rPr>
          <w:rFonts w:hint="eastAsia" w:ascii="宋体" w:hAnsi="宋体"/>
          <w:sz w:val="24"/>
        </w:rPr>
      </w:pPr>
      <w:r>
        <w:rPr>
          <w:rFonts w:hint="eastAsia" w:ascii="宋体" w:hAnsi="宋体"/>
          <w:sz w:val="24"/>
        </w:rPr>
        <w:t xml:space="preserve">1.乙方不履行本合同义务或履行义务不符合约定的，甲方有权扣除履约保证金并要求乙方承担继续履行、赔偿损失或支付违约金等违约责任。</w:t>
      </w:r>
      <w:r/>
    </w:p>
    <w:p>
      <w:pPr>
        <w:pStyle w:val="916"/>
        <w:ind w:firstLine="480"/>
        <w:jc w:val="left"/>
        <w:spacing w:line="480" w:lineRule="exact"/>
        <w:rPr>
          <w:rFonts w:hint="eastAsia" w:ascii="宋体" w:hAnsi="宋体"/>
          <w:sz w:val="24"/>
        </w:rPr>
      </w:pPr>
      <w:r>
        <w:rPr>
          <w:rFonts w:hint="eastAsia" w:ascii="宋体" w:hAnsi="宋体"/>
          <w:sz w:val="24"/>
        </w:rPr>
        <w:t xml:space="preserve">2.乙方未按期完成技术服务工作的，每逾期1天，应向甲方支付相当于技术服务报酬 1 %的违约金，逾期超过 90 日的，甲方有权单方解除合同。</w:t>
      </w:r>
      <w:r/>
    </w:p>
    <w:p>
      <w:pPr>
        <w:pStyle w:val="916"/>
        <w:ind w:firstLine="480"/>
        <w:jc w:val="left"/>
        <w:spacing w:line="480" w:lineRule="exact"/>
        <w:rPr>
          <w:rFonts w:hint="eastAsia" w:ascii="宋体" w:hAnsi="宋体"/>
          <w:sz w:val="24"/>
        </w:rPr>
      </w:pPr>
      <w:r>
        <w:rPr>
          <w:rFonts w:hint="eastAsia" w:ascii="宋体" w:hAnsi="宋体"/>
          <w:sz w:val="24"/>
        </w:rPr>
        <w:t xml:space="preserve">3.乙方未按合同约定履行合同义务，经甲方催告仍未纠正的，甲方有权单方解除合同。由于整改纠正造成进度延期交付的视同逾期交付。</w:t>
      </w:r>
      <w:r/>
    </w:p>
    <w:p>
      <w:pPr>
        <w:pStyle w:val="916"/>
        <w:ind w:firstLine="480"/>
        <w:jc w:val="left"/>
        <w:spacing w:line="480" w:lineRule="exact"/>
        <w:rPr>
          <w:rFonts w:hint="eastAsia" w:ascii="宋体" w:hAnsi="宋体"/>
          <w:sz w:val="24"/>
        </w:rPr>
      </w:pPr>
      <w:r>
        <w:rPr>
          <w:rFonts w:hint="eastAsia" w:ascii="宋体" w:hAnsi="宋体"/>
          <w:sz w:val="24"/>
        </w:rPr>
        <w:t xml:space="preserve">4.乙方提供的技术服务不符合本合同约定的验收标准，未通过甲方验收的，乙方应退还甲方已支付的全部款项，并向甲方支付相当于技术服务报酬 5%的违约金。</w:t>
      </w:r>
      <w:r/>
    </w:p>
    <w:p>
      <w:pPr>
        <w:pStyle w:val="916"/>
        <w:ind w:firstLine="480"/>
        <w:jc w:val="left"/>
        <w:spacing w:line="48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.合同因乙方原因解除的，甲方有权停止支付并要求乙方退还甲方已支付的全部款项，且乙方应向甲方支付相当于技术服务报酬 5%的违约金。</w:t>
      </w:r>
      <w:r>
        <w:rPr>
          <w:rFonts w:ascii="宋体" w:hAnsi="宋体"/>
          <w:color w:val="000000"/>
          <w:sz w:val="24"/>
        </w:rPr>
      </w:r>
      <w:r/>
    </w:p>
    <w:p>
      <w:pPr>
        <w:pStyle w:val="916"/>
        <w:ind w:firstLine="482"/>
        <w:jc w:val="left"/>
        <w:spacing w:line="480" w:lineRule="exact"/>
        <w:rPr>
          <w:rFonts w:ascii="宋体" w:hAnsi="宋体"/>
          <w:b/>
          <w:bCs/>
          <w:color w:val="000000"/>
          <w:sz w:val="24"/>
        </w:rPr>
      </w:pPr>
      <w:r>
        <w:rPr>
          <w:rFonts w:hint="eastAsia" w:ascii="宋体" w:hAnsi="宋体"/>
          <w:b/>
          <w:bCs/>
          <w:color w:val="000000"/>
          <w:sz w:val="24"/>
        </w:rPr>
        <w:t xml:space="preserve">八</w:t>
      </w:r>
      <w:r>
        <w:rPr>
          <w:rFonts w:hint="eastAsia" w:ascii="宋体" w:hAnsi="宋体"/>
          <w:b/>
          <w:bCs/>
          <w:color w:val="000000"/>
          <w:sz w:val="24"/>
        </w:rPr>
        <w:t xml:space="preserve">、其他要求</w:t>
      </w:r>
      <w:r>
        <w:rPr>
          <w:rFonts w:ascii="宋体" w:hAnsi="宋体"/>
          <w:b/>
          <w:bCs/>
          <w:color w:val="000000"/>
          <w:sz w:val="24"/>
        </w:rPr>
      </w:r>
      <w:r/>
    </w:p>
    <w:p>
      <w:pPr>
        <w:pStyle w:val="916"/>
        <w:ind w:firstLine="480"/>
        <w:jc w:val="left"/>
        <w:spacing w:line="480" w:lineRule="exact"/>
        <w:rPr>
          <w:rFonts w:ascii="宋体" w:hAnsi="宋体"/>
          <w:color w:val="000000"/>
          <w:sz w:val="24"/>
        </w:rPr>
      </w:pPr>
      <w:r>
        <w:rPr>
          <w:rFonts w:hint="eastAsia" w:ascii="宋体" w:hAnsi="宋体"/>
          <w:color w:val="000000"/>
          <w:sz w:val="24"/>
        </w:rPr>
        <w:t xml:space="preserve">1.实施方案</w:t>
      </w:r>
      <w:r>
        <w:rPr>
          <w:rFonts w:ascii="宋体" w:hAnsi="宋体"/>
          <w:color w:val="000000"/>
          <w:sz w:val="24"/>
        </w:rPr>
      </w:r>
      <w:r/>
    </w:p>
    <w:p>
      <w:pPr>
        <w:pStyle w:val="916"/>
        <w:ind w:firstLine="480"/>
        <w:jc w:val="left"/>
        <w:spacing w:line="480" w:lineRule="exact"/>
        <w:rPr>
          <w:rFonts w:hint="eastAsia" w:ascii="宋体" w:hAnsi="宋体"/>
          <w:color w:val="000000"/>
          <w:sz w:val="24"/>
        </w:rPr>
      </w:pPr>
      <w:r>
        <w:rPr>
          <w:rFonts w:ascii="宋体" w:hAnsi="宋体"/>
          <w:color w:val="000000"/>
          <w:sz w:val="24"/>
        </w:rPr>
        <w:t xml:space="preserve">投标人应根据招标文件要求并结合本项目特点，提供项目实施方案，包括全部产品的安装部署、联合调试和验收方案、供货及安装各节点时间进度、人员配置安排、现场文明施工等。实施方案应做到完整全面、科学可行，并有针对性</w:t>
      </w:r>
      <w:r>
        <w:rPr>
          <w:rFonts w:ascii="宋体" w:hAnsi="宋体"/>
          <w:color w:val="000000"/>
          <w:sz w:val="24"/>
        </w:rPr>
        <w:t xml:space="preserve">，配备具有相应资质和经验的项目经理及技术服务人员，服从采购人管理要求，确保在规定的交付时限内完成</w:t>
      </w:r>
      <w:r>
        <w:rPr>
          <w:rFonts w:hint="eastAsia" w:ascii="宋体" w:hAnsi="宋体"/>
          <w:color w:val="000000"/>
          <w:sz w:val="24"/>
        </w:rPr>
        <w:t xml:space="preserve">。</w:t>
      </w:r>
      <w:r/>
    </w:p>
    <w:p>
      <w:pPr>
        <w:pStyle w:val="916"/>
        <w:ind w:firstLine="480"/>
        <w:spacing w:line="480" w:lineRule="exact"/>
        <w:rPr>
          <w:rFonts w:ascii="宋体" w:hAnsi="宋体"/>
          <w:color w:val="000000"/>
          <w:sz w:val="24"/>
        </w:rPr>
      </w:pPr>
      <w:r>
        <w:rPr>
          <w:rFonts w:hint="eastAsia" w:ascii="宋体" w:hAnsi="宋体"/>
          <w:color w:val="000000"/>
          <w:sz w:val="24"/>
        </w:rPr>
        <w:t xml:space="preserve">2.质量保障方案</w:t>
      </w:r>
      <w:r>
        <w:rPr>
          <w:rFonts w:ascii="宋体" w:hAnsi="宋体"/>
          <w:color w:val="000000"/>
          <w:sz w:val="24"/>
        </w:rPr>
      </w:r>
      <w:r/>
    </w:p>
    <w:p>
      <w:pPr>
        <w:pStyle w:val="916"/>
        <w:ind w:firstLine="480"/>
        <w:spacing w:line="480" w:lineRule="exact"/>
        <w:rPr>
          <w:rFonts w:hint="eastAsia" w:ascii="宋体" w:hAnsi="宋体"/>
          <w:bCs/>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项目质量保障方案，</w:t>
      </w:r>
      <w:r>
        <w:rPr>
          <w:rFonts w:hint="eastAsia" w:ascii="宋体" w:hAnsi="宋体"/>
          <w:bCs/>
          <w:color w:val="000000"/>
          <w:sz w:val="24"/>
        </w:rPr>
        <w:t xml:space="preserve">包括产品的生产、检验检测、包装运输、到场安装调试等全过程质量保障措施，并收集整理包括产品说明书、出厂合格证、技术文档等的全套技术材料，确保本项目供货产品质量达到投标人的各项响应承诺要求。</w:t>
      </w:r>
      <w:r/>
    </w:p>
    <w:p>
      <w:pPr>
        <w:pStyle w:val="916"/>
        <w:ind w:firstLine="480"/>
        <w:spacing w:line="480" w:lineRule="exact"/>
        <w:rPr>
          <w:rFonts w:ascii="宋体" w:hAnsi="宋体"/>
          <w:bCs/>
          <w:color w:val="000000"/>
          <w:sz w:val="24"/>
        </w:rPr>
      </w:pPr>
      <w:r>
        <w:rPr>
          <w:rFonts w:hint="eastAsia" w:ascii="宋体" w:hAnsi="宋体"/>
          <w:bCs/>
          <w:color w:val="000000"/>
          <w:sz w:val="24"/>
        </w:rPr>
        <w:t xml:space="preserve">3.</w:t>
      </w:r>
      <w:r>
        <w:rPr>
          <w:rFonts w:hint="eastAsia" w:ascii="宋体" w:hAnsi="宋体"/>
          <w:color w:val="000000"/>
          <w:sz w:val="24"/>
        </w:rPr>
        <w:t xml:space="preserve">应</w:t>
      </w:r>
      <w:r>
        <w:rPr>
          <w:rFonts w:ascii="宋体" w:hAnsi="宋体"/>
          <w:color w:val="000000"/>
          <w:sz w:val="24"/>
        </w:rPr>
        <w:t xml:space="preserve">急预案及应急措施</w:t>
      </w:r>
      <w:r>
        <w:rPr>
          <w:rFonts w:ascii="宋体" w:hAnsi="宋体"/>
          <w:bCs/>
          <w:color w:val="000000"/>
          <w:sz w:val="24"/>
        </w:rPr>
      </w:r>
      <w:r/>
    </w:p>
    <w:p>
      <w:pPr>
        <w:pStyle w:val="916"/>
        <w:ind w:firstLine="480"/>
        <w:spacing w:line="480" w:lineRule="exact"/>
        <w:rPr>
          <w:rFonts w:ascii="宋体" w:hAnsi="宋体"/>
          <w:bCs/>
          <w:color w:val="000000"/>
          <w:sz w:val="24"/>
        </w:rPr>
      </w:pPr>
      <w:r>
        <w:rPr>
          <w:rFonts w:hint="eastAsia" w:ascii="宋体" w:hAnsi="宋体"/>
          <w:color w:val="000000"/>
          <w:sz w:val="24"/>
        </w:rPr>
        <w:t xml:space="preserve">投标人</w:t>
      </w:r>
      <w:r>
        <w:rPr>
          <w:rFonts w:ascii="宋体" w:hAnsi="宋体"/>
          <w:color w:val="000000"/>
          <w:sz w:val="24"/>
        </w:rPr>
        <w:t xml:space="preserve">应根据本项目要求及特点，提供应急预案及应急措施（内容包括但不限于应</w:t>
      </w:r>
      <w:r>
        <w:rPr>
          <w:rFonts w:ascii="宋体" w:hAnsi="宋体"/>
          <w:bCs/>
          <w:color w:val="000000"/>
          <w:sz w:val="24"/>
        </w:rPr>
        <w:t xml:space="preserve">急管理制度、应急响应流程、应急保障措施等）。方案应全面完整、科学合理，具备针对性和可行性。</w:t>
      </w:r>
      <w:r/>
    </w:p>
    <w:p>
      <w:pPr>
        <w:pStyle w:val="916"/>
        <w:ind w:firstLine="480"/>
        <w:spacing w:line="480" w:lineRule="exact"/>
        <w:rPr>
          <w:rFonts w:ascii="宋体" w:hAnsi="宋体"/>
          <w:bCs/>
          <w:color w:val="000000"/>
          <w:sz w:val="24"/>
        </w:rPr>
      </w:pPr>
      <w:r>
        <w:rPr>
          <w:rFonts w:hint="eastAsia" w:ascii="宋体" w:hAnsi="宋体"/>
          <w:bCs/>
          <w:color w:val="000000"/>
          <w:sz w:val="24"/>
        </w:rPr>
        <w:t xml:space="preserve">4.售后技术服务要求</w:t>
      </w:r>
      <w:r>
        <w:rPr>
          <w:rFonts w:ascii="宋体" w:hAnsi="宋体"/>
          <w:bCs/>
          <w:color w:val="000000"/>
          <w:sz w:val="24"/>
        </w:rPr>
      </w:r>
      <w:r/>
    </w:p>
    <w:p>
      <w:pPr>
        <w:pStyle w:val="916"/>
        <w:ind w:firstLine="480"/>
        <w:spacing w:line="480" w:lineRule="exact"/>
        <w:rPr>
          <w:rFonts w:hint="eastAsia" w:ascii="宋体" w:hAnsi="宋体"/>
          <w:bCs/>
          <w:color w:val="000000"/>
          <w:sz w:val="24"/>
        </w:rPr>
      </w:pPr>
      <w:r/>
      <w:bookmarkStart w:id="245" w:name="_Hlk45478283"/>
      <w:r/>
      <w:bookmarkStart w:id="246" w:name="_Hlk20379672"/>
      <w:r>
        <w:rPr>
          <w:rFonts w:hint="eastAsia" w:ascii="宋体" w:hAnsi="宋体"/>
          <w:color w:val="000000"/>
          <w:sz w:val="24"/>
        </w:rPr>
        <w:t xml:space="preserve">投标人</w:t>
      </w:r>
      <w:r>
        <w:rPr>
          <w:rFonts w:hint="eastAsia" w:ascii="宋体" w:hAnsi="宋体"/>
          <w:bCs/>
          <w:color w:val="000000"/>
          <w:sz w:val="24"/>
        </w:rPr>
        <w:t xml:space="preserve">应具有本地化服务能力，</w:t>
      </w:r>
      <w:bookmarkStart w:id="247" w:name="_Hlk47438656"/>
      <w:r>
        <w:rPr>
          <w:rFonts w:hint="eastAsia" w:ascii="宋体" w:hAnsi="宋体"/>
          <w:bCs/>
          <w:color w:val="000000"/>
          <w:sz w:val="24"/>
        </w:rPr>
        <w:t xml:space="preserve">并制订有关售后服务的管理制度，提供自身及所投产品制造商的售后服务机构的分布情况、售后服务人员的数量、素质、技术水平及售后服务的</w:t>
      </w:r>
      <w:r>
        <w:rPr>
          <w:rFonts w:ascii="宋体" w:hAnsi="宋体"/>
          <w:bCs/>
          <w:color w:val="000000"/>
          <w:sz w:val="24"/>
        </w:rPr>
        <w:t xml:space="preserve">响应标准、</w:t>
      </w:r>
      <w:r>
        <w:rPr>
          <w:rFonts w:hint="eastAsia" w:ascii="宋体" w:hAnsi="宋体"/>
          <w:bCs/>
          <w:color w:val="000000"/>
          <w:sz w:val="24"/>
        </w:rPr>
        <w:t xml:space="preserve">服务体系、</w:t>
      </w:r>
      <w:r>
        <w:rPr>
          <w:rFonts w:ascii="宋体" w:hAnsi="宋体"/>
          <w:bCs/>
          <w:color w:val="000000"/>
          <w:sz w:val="24"/>
        </w:rPr>
        <w:t xml:space="preserve">备件体系、故障解决方案、</w:t>
      </w:r>
      <w:r>
        <w:rPr>
          <w:rFonts w:hint="eastAsia" w:ascii="宋体" w:hAnsi="宋体"/>
          <w:bCs/>
          <w:color w:val="000000"/>
          <w:sz w:val="24"/>
        </w:rPr>
        <w:t xml:space="preserve">日常巡检、重大活动保障</w:t>
      </w:r>
      <w:r>
        <w:rPr>
          <w:rFonts w:ascii="宋体" w:hAnsi="宋体"/>
          <w:bCs/>
          <w:color w:val="000000"/>
          <w:sz w:val="24"/>
        </w:rPr>
        <w:t xml:space="preserve">等</w:t>
      </w:r>
      <w:r>
        <w:rPr>
          <w:rFonts w:hint="eastAsia" w:ascii="宋体" w:hAnsi="宋体"/>
          <w:bCs/>
          <w:color w:val="000000"/>
          <w:sz w:val="24"/>
        </w:rPr>
        <w:t xml:space="preserve">服务方案</w:t>
      </w:r>
      <w:bookmarkEnd w:id="247"/>
      <w:r>
        <w:rPr>
          <w:rFonts w:hint="eastAsia" w:ascii="宋体" w:hAnsi="宋体"/>
          <w:bCs/>
          <w:color w:val="000000"/>
          <w:sz w:val="24"/>
        </w:rPr>
        <w:t xml:space="preserve">；服务方案应科学合理、具备针对性，并指定专门的售后服务人员。</w:t>
      </w:r>
      <w:bookmarkEnd w:id="245"/>
      <w:r/>
      <w:bookmarkEnd w:id="246"/>
      <w:r>
        <w:rPr>
          <w:rFonts w:hint="eastAsia" w:ascii="宋体" w:hAnsi="宋体"/>
          <w:bCs/>
          <w:color w:val="000000"/>
          <w:sz w:val="24"/>
        </w:rPr>
      </w:r>
      <w:r/>
    </w:p>
    <w:p>
      <w:pPr>
        <w:pStyle w:val="916"/>
        <w:ind w:firstLine="480"/>
        <w:spacing w:line="480" w:lineRule="exact"/>
        <w:rPr>
          <w:rFonts w:hint="eastAsia" w:ascii="宋体" w:hAnsi="宋体"/>
          <w:bCs/>
          <w:color w:val="000000"/>
          <w:sz w:val="24"/>
        </w:rPr>
      </w:pPr>
      <w:r>
        <w:rPr>
          <w:rFonts w:hint="eastAsia" w:ascii="宋体" w:hAnsi="宋体"/>
          <w:bCs/>
          <w:color w:val="000000"/>
          <w:sz w:val="24"/>
        </w:rPr>
        <w:t xml:space="preserve">5.培训要求</w:t>
      </w:r>
      <w:r/>
    </w:p>
    <w:p>
      <w:pPr>
        <w:pStyle w:val="916"/>
        <w:ind w:firstLine="480"/>
        <w:spacing w:line="480" w:lineRule="exact"/>
        <w:rPr>
          <w:rFonts w:ascii="宋体" w:hAnsi="宋体"/>
          <w:bCs/>
          <w:color w:val="000000"/>
          <w:sz w:val="24"/>
        </w:rPr>
      </w:pPr>
      <w:r>
        <w:rPr>
          <w:rFonts w:ascii="宋体" w:hAnsi="宋体"/>
          <w:bCs/>
          <w:color w:val="000000"/>
          <w:sz w:val="24"/>
        </w:rPr>
        <w:t xml:space="preserve">投标人</w:t>
      </w:r>
      <w:r>
        <w:rPr>
          <w:rFonts w:hint="eastAsia" w:ascii="宋体" w:hAnsi="宋体"/>
          <w:bCs/>
          <w:color w:val="000000"/>
          <w:sz w:val="24"/>
        </w:rPr>
        <w:t xml:space="preserve">应</w:t>
      </w:r>
      <w:r>
        <w:rPr>
          <w:rFonts w:ascii="宋体" w:hAnsi="宋体"/>
          <w:bCs/>
          <w:color w:val="000000"/>
          <w:sz w:val="24"/>
        </w:rPr>
        <w:t xml:space="preserve">根据招标文件</w:t>
      </w:r>
      <w:r>
        <w:rPr>
          <w:rFonts w:hint="eastAsia" w:ascii="宋体" w:hAnsi="宋体"/>
          <w:bCs/>
          <w:color w:val="000000"/>
          <w:sz w:val="24"/>
        </w:rPr>
        <w:t xml:space="preserve">要求及本项目特点，</w:t>
      </w:r>
      <w:bookmarkStart w:id="248" w:name="_Hlk47438731"/>
      <w:r>
        <w:rPr>
          <w:rFonts w:hint="eastAsia" w:ascii="宋体" w:hAnsi="宋体"/>
          <w:bCs/>
          <w:color w:val="000000"/>
          <w:sz w:val="24"/>
        </w:rPr>
        <w:t xml:space="preserve">制订相应的培训教材并提供培训课程。供应商应安排具备相应资质和经验的技术人员，对采购单位的使用部门人员</w:t>
      </w:r>
      <w:r>
        <w:rPr>
          <w:rFonts w:hint="eastAsia" w:ascii="宋体" w:hAnsi="宋体"/>
          <w:bCs/>
          <w:color w:val="000000"/>
          <w:sz w:val="24"/>
        </w:rPr>
        <w:t xml:space="preserve">进行全流程使用培训，确保相关人员能熟练掌握设备或系统的日常使用及维护</w:t>
      </w:r>
      <w:bookmarkEnd w:id="248"/>
      <w:r>
        <w:rPr>
          <w:rFonts w:hint="eastAsia" w:ascii="宋体" w:hAnsi="宋体"/>
          <w:bCs/>
          <w:color w:val="000000"/>
          <w:sz w:val="24"/>
        </w:rPr>
        <w:t xml:space="preserve">。</w:t>
      </w:r>
      <w:r>
        <w:rPr>
          <w:rFonts w:ascii="宋体" w:hAnsi="宋体"/>
          <w:bCs/>
          <w:color w:val="000000"/>
          <w:sz w:val="24"/>
        </w:rPr>
      </w:r>
      <w:r/>
    </w:p>
    <w:p>
      <w:pPr>
        <w:pStyle w:val="916"/>
        <w:ind w:firstLine="480"/>
        <w:spacing w:line="480" w:lineRule="exact"/>
        <w:rPr>
          <w:rFonts w:hint="eastAsia" w:ascii="宋体" w:hAnsi="宋体"/>
          <w:bCs/>
          <w:color w:val="000000"/>
          <w:sz w:val="24"/>
        </w:rPr>
      </w:pPr>
      <w:r>
        <w:rPr>
          <w:rFonts w:hint="eastAsia" w:ascii="宋体" w:hAnsi="宋体"/>
          <w:color w:val="000000"/>
          <w:sz w:val="24"/>
        </w:rPr>
        <w:t xml:space="preserve">6.</w:t>
      </w:r>
      <w:r>
        <w:rPr>
          <w:rFonts w:ascii="宋体" w:hAnsi="宋体"/>
          <w:color w:val="000000"/>
          <w:sz w:val="24"/>
        </w:rPr>
        <w:t xml:space="preserve">确保本项目的顺利实施</w:t>
      </w:r>
      <w:r>
        <w:rPr>
          <w:rFonts w:hint="eastAsia" w:ascii="宋体" w:hAnsi="宋体"/>
          <w:color w:val="000000"/>
          <w:sz w:val="24"/>
        </w:rPr>
        <w:t xml:space="preserve">，投标人具备具备</w:t>
      </w:r>
      <w:r>
        <w:rPr>
          <w:rFonts w:ascii="宋体" w:hAnsi="宋体"/>
          <w:color w:val="000000"/>
          <w:sz w:val="24"/>
        </w:rPr>
        <w:t xml:space="preserve">同类产品</w:t>
      </w:r>
      <w:r>
        <w:rPr>
          <w:rFonts w:hint="eastAsia" w:ascii="宋体" w:hAnsi="宋体"/>
          <w:color w:val="000000"/>
          <w:sz w:val="24"/>
        </w:rPr>
        <w:t xml:space="preserve">的销售业绩</w:t>
      </w:r>
      <w:r>
        <w:rPr>
          <w:rFonts w:ascii="宋体" w:hAnsi="宋体"/>
          <w:color w:val="000000"/>
          <w:sz w:val="24"/>
        </w:rPr>
        <w:t xml:space="preserve">的优先。</w:t>
      </w:r>
      <w:r>
        <w:rPr>
          <w:rFonts w:hint="eastAsia" w:ascii="宋体" w:hAnsi="宋体"/>
          <w:bCs/>
          <w:color w:val="000000"/>
          <w:sz w:val="24"/>
        </w:rPr>
      </w:r>
      <w:r/>
    </w:p>
    <w:p>
      <w:pPr>
        <w:pStyle w:val="916"/>
        <w:ind w:firstLine="482"/>
        <w:jc w:val="left"/>
        <w:spacing w:line="480" w:lineRule="exact"/>
        <w:rPr>
          <w:rFonts w:hint="eastAsia" w:ascii="宋体" w:hAnsi="宋体"/>
          <w:b/>
          <w:bCs/>
          <w:color w:val="000000"/>
          <w:sz w:val="24"/>
        </w:rPr>
      </w:pPr>
      <w:r/>
      <w:bookmarkEnd w:id="237"/>
      <w:r/>
      <w:bookmarkEnd w:id="244"/>
      <w:r/>
      <w:bookmarkStart w:id="249" w:name="_Hlk14096470"/>
      <w:r/>
      <w:bookmarkStart w:id="250" w:name="_Hlk47437789"/>
      <w:r>
        <w:rPr>
          <w:rFonts w:hint="eastAsia" w:ascii="宋体" w:hAnsi="宋体"/>
          <w:b/>
          <w:bCs/>
          <w:color w:val="000000"/>
          <w:sz w:val="24"/>
        </w:rPr>
        <w:t xml:space="preserve">八</w:t>
      </w:r>
      <w:r>
        <w:rPr>
          <w:rFonts w:hint="eastAsia" w:ascii="宋体" w:hAnsi="宋体"/>
          <w:b/>
          <w:bCs/>
          <w:color w:val="000000"/>
          <w:sz w:val="24"/>
        </w:rPr>
        <w:t xml:space="preserve">、政府采购中实施本国产品标准及相关政策</w:t>
      </w:r>
      <w:r/>
    </w:p>
    <w:p>
      <w:pPr>
        <w:pStyle w:val="916"/>
        <w:ind w:firstLine="480"/>
        <w:jc w:val="left"/>
        <w:spacing w:line="480" w:lineRule="exact"/>
        <w:rPr>
          <w:rFonts w:hint="eastAsia" w:ascii="宋体" w:hAnsi="宋体"/>
          <w:color w:val="000000"/>
          <w:sz w:val="24"/>
        </w:rPr>
      </w:pPr>
      <w:r>
        <w:rPr>
          <w:rFonts w:hint="eastAsia" w:ascii="宋体" w:hAnsi="宋体"/>
          <w:color w:val="000000"/>
          <w:sz w:val="24"/>
        </w:rPr>
        <w:t xml:space="preserve">1.本项目按照《国务院办公厅关于在政府采购中实施本国产品标准及相关政策的通知》（国办发〔2025〕34号）要求，对采购本国产品给予政策支持，具体内容见招标文件“第四章 评标方法与评标标准”。</w:t>
      </w:r>
      <w:r/>
    </w:p>
    <w:p>
      <w:pPr>
        <w:pStyle w:val="916"/>
        <w:ind w:firstLine="480"/>
        <w:jc w:val="left"/>
        <w:spacing w:line="480" w:lineRule="exact"/>
        <w:rPr>
          <w:rFonts w:hint="eastAsia" w:ascii="宋体" w:hAnsi="宋体"/>
          <w:color w:val="000000"/>
          <w:sz w:val="24"/>
        </w:rPr>
      </w:pPr>
      <w:r>
        <w:rPr>
          <w:rFonts w:hint="eastAsia" w:ascii="宋体" w:hAnsi="宋体"/>
          <w:color w:val="000000"/>
          <w:sz w:val="24"/>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6"/>
        <w:spacing w:line="480" w:lineRule="exact"/>
        <w:rPr>
          <w:rFonts w:hint="eastAsia" w:ascii="宋体" w:hAnsi="宋体"/>
          <w:b/>
          <w:iCs/>
          <w:color w:val="000000"/>
          <w:sz w:val="28"/>
          <w:szCs w:val="28"/>
        </w:rPr>
      </w:pPr>
      <w:r>
        <w:rPr>
          <w:rFonts w:hint="eastAsia" w:ascii="宋体" w:hAnsi="宋体"/>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236"/>
      <w:r/>
      <w:bookmarkEnd w:id="249"/>
      <w:r/>
      <w:bookmarkEnd w:id="250"/>
      <w:r>
        <w:rPr>
          <w:rFonts w:hint="eastAsia" w:ascii="宋体" w:hAnsi="宋体"/>
          <w:b/>
          <w:iCs/>
          <w:color w:val="000000"/>
          <w:sz w:val="28"/>
          <w:szCs w:val="28"/>
        </w:rPr>
      </w:r>
      <w:r/>
    </w:p>
    <w:p>
      <w:pPr>
        <w:pStyle w:val="917"/>
        <w:jc w:val="center"/>
        <w:spacing w:before="286" w:after="286"/>
        <w:rPr>
          <w:rFonts w:hint="eastAsia" w:ascii="华文中宋" w:hAnsi="华文中宋" w:eastAsia="华文中宋"/>
          <w:b/>
          <w:sz w:val="36"/>
          <w:szCs w:val="36"/>
        </w:rPr>
      </w:pPr>
      <w:r>
        <w:br w:type="page" w:clear="all"/>
      </w:r>
      <w:bookmarkStart w:id="251" w:name="_Toc226127002"/>
      <w:r>
        <w:rPr>
          <w:rFonts w:hint="eastAsia" w:ascii="华文中宋" w:hAnsi="华文中宋" w:eastAsia="华文中宋"/>
          <w:b/>
          <w:sz w:val="36"/>
          <w:szCs w:val="36"/>
        </w:rPr>
        <w:t xml:space="preserve">第四章 评标方法与评标</w:t>
      </w:r>
      <w:r>
        <w:rPr>
          <w:rFonts w:hint="eastAsia" w:ascii="华文中宋" w:hAnsi="华文中宋" w:eastAsia="华文中宋"/>
          <w:b/>
          <w:sz w:val="36"/>
          <w:szCs w:val="36"/>
        </w:rPr>
        <w:t xml:space="preserve">标准</w:t>
      </w:r>
      <w:bookmarkEnd w:id="234"/>
      <w:r/>
      <w:bookmarkEnd w:id="235"/>
      <w:r/>
      <w:bookmarkEnd w:id="238"/>
      <w:r/>
      <w:bookmarkEnd w:id="239"/>
      <w:r/>
      <w:bookmarkEnd w:id="251"/>
      <w:r>
        <w:rPr>
          <w:rFonts w:hint="eastAsia" w:ascii="华文中宋" w:hAnsi="华文中宋" w:eastAsia="华文中宋"/>
          <w:b/>
          <w:sz w:val="36"/>
          <w:szCs w:val="36"/>
        </w:rPr>
      </w:r>
      <w:r/>
    </w:p>
    <w:p>
      <w:pPr>
        <w:pStyle w:val="918"/>
        <w:ind w:firstLine="482"/>
        <w:jc w:val="both"/>
        <w:spacing w:before="0" w:after="0" w:line="360" w:lineRule="auto"/>
        <w:rPr>
          <w:rFonts w:ascii="宋体" w:hAnsi="宋体" w:eastAsia="宋体"/>
          <w:sz w:val="24"/>
          <w:szCs w:val="24"/>
        </w:rPr>
      </w:pPr>
      <w:r/>
      <w:bookmarkStart w:id="252" w:name="_Toc9363437"/>
      <w:r/>
      <w:bookmarkStart w:id="253" w:name="_Toc210922447"/>
      <w:r/>
      <w:bookmarkStart w:id="254" w:name="_Toc12887274"/>
      <w:r/>
      <w:bookmarkStart w:id="255" w:name="_Toc12708983"/>
      <w:r/>
      <w:bookmarkStart w:id="256" w:name="_Toc47453314"/>
      <w:r/>
      <w:bookmarkStart w:id="257" w:name="_Toc226127003"/>
      <w:r/>
      <w:bookmarkStart w:id="258" w:name="_Toc172203081"/>
      <w:r>
        <w:rPr>
          <w:rFonts w:hint="eastAsia" w:ascii="宋体" w:hAnsi="宋体" w:eastAsia="宋体"/>
          <w:sz w:val="24"/>
          <w:szCs w:val="24"/>
        </w:rPr>
        <w:t xml:space="preserve">一、评标方法与定标原则</w:t>
      </w:r>
      <w:bookmarkEnd w:id="252"/>
      <w:r/>
      <w:bookmarkEnd w:id="253"/>
      <w:r/>
      <w:bookmarkEnd w:id="254"/>
      <w:r/>
      <w:bookmarkEnd w:id="255"/>
      <w:r/>
      <w:bookmarkEnd w:id="256"/>
      <w:r/>
      <w:bookmarkEnd w:id="257"/>
      <w:r/>
      <w:bookmarkEnd w:id="258"/>
      <w:r>
        <w:rPr>
          <w:rFonts w:ascii="宋体" w:hAnsi="宋体" w:eastAsia="宋体"/>
          <w:sz w:val="24"/>
          <w:szCs w:val="24"/>
        </w:rPr>
      </w:r>
      <w:r/>
    </w:p>
    <w:p>
      <w:pPr>
        <w:pStyle w:val="999"/>
        <w:jc w:val="both"/>
        <w:spacing w:before="0" w:after="0"/>
        <w:rPr>
          <w:rFonts w:ascii="宋体" w:hAnsi="宋体"/>
          <w:bCs/>
          <w:color w:val="000000"/>
        </w:rPr>
      </w:pPr>
      <w:r/>
      <w:bookmarkStart w:id="259" w:name="_Hlk150936301"/>
      <w:r/>
      <w:bookmarkStart w:id="260" w:name="_Hlk172038253"/>
      <w:r/>
      <w:bookmarkStart w:id="261" w:name="OLE_LINK3"/>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w:t>
      </w:r>
      <w:r>
        <w:rPr>
          <w:rFonts w:hint="eastAsia" w:ascii="宋体" w:hAnsi="宋体"/>
          <w:bCs/>
          <w:color w:val="000000"/>
        </w:rPr>
        <w:t xml:space="preserve">审得分最高的投标人为中标候选人</w:t>
      </w:r>
      <w:r>
        <w:rPr>
          <w:rFonts w:ascii="宋体" w:hAnsi="宋体"/>
          <w:bCs/>
          <w:color w:val="000000"/>
        </w:rPr>
        <w:t xml:space="preserve">。</w:t>
      </w:r>
      <w:r/>
    </w:p>
    <w:p>
      <w:pPr>
        <w:pStyle w:val="918"/>
        <w:ind w:firstLine="482"/>
        <w:jc w:val="both"/>
        <w:spacing w:before="0" w:after="0" w:line="360" w:lineRule="auto"/>
        <w:rPr>
          <w:rFonts w:ascii="宋体" w:hAnsi="宋体" w:eastAsia="宋体"/>
          <w:sz w:val="24"/>
          <w:szCs w:val="24"/>
        </w:rPr>
      </w:pPr>
      <w:r/>
      <w:bookmarkEnd w:id="259"/>
      <w:r/>
      <w:bookmarkEnd w:id="260"/>
      <w:r/>
      <w:bookmarkEnd w:id="261"/>
      <w:r/>
      <w:bookmarkStart w:id="262" w:name="_Toc9363438"/>
      <w:r/>
      <w:bookmarkStart w:id="263" w:name="_Toc12887275"/>
      <w:r/>
      <w:bookmarkStart w:id="264" w:name="_Toc12708984"/>
      <w:r/>
      <w:bookmarkStart w:id="265" w:name="_Toc47453315"/>
      <w:r/>
      <w:bookmarkStart w:id="266" w:name="_Toc210922448"/>
      <w:r/>
      <w:bookmarkStart w:id="267" w:name="_Toc172203082"/>
      <w:r/>
      <w:bookmarkStart w:id="268" w:name="_Toc226127004"/>
      <w:r>
        <w:rPr>
          <w:rFonts w:hint="eastAsia" w:ascii="宋体" w:hAnsi="宋体" w:eastAsia="宋体"/>
          <w:sz w:val="24"/>
          <w:szCs w:val="24"/>
        </w:rPr>
        <w:t xml:space="preserve">二、评标标准</w:t>
      </w:r>
      <w:bookmarkEnd w:id="262"/>
      <w:r/>
      <w:bookmarkEnd w:id="263"/>
      <w:r/>
      <w:bookmarkEnd w:id="264"/>
      <w:r/>
      <w:bookmarkEnd w:id="265"/>
      <w:r/>
      <w:bookmarkEnd w:id="266"/>
      <w:r/>
      <w:bookmarkEnd w:id="267"/>
      <w:r/>
      <w:bookmarkEnd w:id="268"/>
      <w:r>
        <w:rPr>
          <w:rFonts w:ascii="宋体" w:hAnsi="宋体" w:eastAsia="宋体"/>
          <w:sz w:val="24"/>
          <w:szCs w:val="24"/>
        </w:rPr>
      </w:r>
      <w:r/>
    </w:p>
    <w:p>
      <w:pPr>
        <w:pStyle w:val="916"/>
        <w:ind w:firstLine="480"/>
        <w:spacing w:line="360" w:lineRule="auto"/>
        <w:rPr>
          <w:rFonts w:hint="eastAsia" w:ascii="宋体" w:hAnsi="宋体"/>
          <w:bCs/>
          <w:sz w:val="24"/>
        </w:rPr>
      </w:pPr>
      <w:r/>
      <w:bookmarkStart w:id="269" w:name="_Hlk106726583"/>
      <w:r/>
      <w:bookmarkStart w:id="270" w:name="_Hlk106725945"/>
      <w:r/>
      <w:bookmarkStart w:id="271" w:name="_Hlk106727412"/>
      <w:r/>
      <w:bookmarkStart w:id="272" w:name="_Toc12708985"/>
      <w:r/>
      <w:bookmarkStart w:id="273" w:name="_Toc9363439"/>
      <w:r/>
      <w:bookmarkStart w:id="274" w:name="_Toc12887276"/>
      <w:r/>
      <w:bookmarkStart w:id="275" w:name="_Toc8485125"/>
      <w:r/>
      <w:bookmarkStart w:id="276" w:name="_Toc47453316"/>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916"/>
              <w:jc w:val="center"/>
              <w:spacing w:line="460" w:lineRule="exact"/>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pStyle w:val="916"/>
              <w:jc w:val="center"/>
              <w:spacing w:line="460" w:lineRule="exact"/>
              <w:rPr>
                <w:rFonts w:hint="eastAsia" w:ascii="宋体" w:hAnsi="宋体"/>
                <w:b/>
                <w:bCs/>
                <w:sz w:val="24"/>
              </w:rPr>
            </w:pPr>
            <w:r>
              <w:rPr>
                <w:rFonts w:hint="eastAsia" w:ascii="宋体" w:hAnsi="宋体"/>
                <w:b/>
                <w:bCs/>
                <w:sz w:val="24"/>
              </w:rPr>
              <w:t xml:space="preserve">评审因素</w:t>
            </w:r>
            <w:r/>
          </w:p>
        </w:tc>
        <w:tc>
          <w:tcPr>
            <w:tcW w:w="647" w:type="dxa"/>
            <w:vAlign w:val="center"/>
            <w:textDirection w:val="lrTb"/>
            <w:noWrap w:val="false"/>
          </w:tcPr>
          <w:p>
            <w:pPr>
              <w:pStyle w:val="916"/>
              <w:jc w:val="center"/>
              <w:spacing w:line="460" w:lineRule="exact"/>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916"/>
              <w:jc w:val="center"/>
              <w:spacing w:line="46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p>
            <w:pPr>
              <w:pStyle w:val="916"/>
              <w:jc w:val="center"/>
              <w:spacing w:line="460" w:lineRule="exact"/>
              <w:rPr>
                <w:rFonts w:hint="eastAsia" w:ascii="宋体" w:hAnsi="宋体"/>
                <w:color w:val="000000"/>
                <w:sz w:val="24"/>
              </w:rPr>
            </w:pPr>
            <w:r>
              <w:rPr>
                <w:rFonts w:ascii="宋体" w:hAnsi="宋体"/>
                <w:color w:val="000000"/>
                <w:sz w:val="24"/>
              </w:rPr>
              <w:t xml:space="preserve">价格分</w:t>
            </w:r>
            <w:r>
              <w:rPr>
                <w:rFonts w:hint="eastAsia" w:ascii="宋体" w:hAnsi="宋体"/>
                <w:color w:val="000000"/>
                <w:sz w:val="24"/>
              </w:rPr>
            </w:r>
            <w:r/>
          </w:p>
          <w:p>
            <w:pPr>
              <w:pStyle w:val="916"/>
              <w:jc w:val="center"/>
              <w:spacing w:line="460" w:lineRule="exact"/>
              <w:rPr>
                <w:rFonts w:hint="eastAsia" w:ascii="宋体" w:hAnsi="宋体"/>
                <w:color w:val="000000"/>
                <w:sz w:val="24"/>
              </w:rPr>
            </w:pPr>
            <w:r>
              <w:rPr>
                <w:rFonts w:hint="eastAsia" w:ascii="宋体" w:hAnsi="宋体"/>
                <w:color w:val="000000"/>
                <w:sz w:val="24"/>
              </w:rPr>
              <w:t xml:space="preserve">(30分)</w:t>
            </w:r>
            <w:r/>
          </w:p>
        </w:tc>
        <w:tc>
          <w:tcPr>
            <w:tcW w:w="7513" w:type="dxa"/>
            <w:vAlign w:val="center"/>
            <w:textDirection w:val="lrTb"/>
            <w:noWrap w:val="false"/>
          </w:tcPr>
          <w:p>
            <w:pPr>
              <w:pStyle w:val="916"/>
              <w:spacing w:line="460" w:lineRule="exact"/>
              <w:rPr>
                <w:rFonts w:hint="eastAsia" w:ascii="宋体" w:hAnsi="宋体"/>
                <w:bCs/>
                <w:color w:val="000000"/>
                <w:sz w:val="24"/>
              </w:rPr>
            </w:pPr>
            <w:r>
              <w:rPr>
                <w:rFonts w:ascii="宋体" w:hAnsi="宋体"/>
                <w:color w:val="000000"/>
                <w:sz w:val="24"/>
              </w:rPr>
              <w:t xml:space="preserve">1.1</w:t>
            </w:r>
            <w:r>
              <w:rPr>
                <w:rFonts w:ascii="宋体" w:hAnsi="宋体"/>
                <w:bCs/>
                <w:color w:val="000000"/>
                <w:sz w:val="24"/>
              </w:rPr>
              <w:t xml:space="preserve">价格分采用低价优先法计算，</w:t>
            </w:r>
            <w:r>
              <w:rPr>
                <w:rFonts w:hint="eastAsia" w:ascii="宋体" w:hAnsi="宋体"/>
                <w:bCs/>
                <w:color w:val="000000"/>
                <w:sz w:val="24"/>
              </w:rPr>
              <w:t xml:space="preserve">以</w:t>
            </w:r>
            <w:r>
              <w:rPr>
                <w:rFonts w:ascii="宋体" w:hAnsi="宋体"/>
                <w:bCs/>
                <w:color w:val="000000"/>
                <w:sz w:val="24"/>
              </w:rPr>
              <w:t xml:space="preserve">满足</w:t>
            </w:r>
            <w:r>
              <w:rPr>
                <w:rFonts w:hint="eastAsia" w:ascii="宋体" w:hAnsi="宋体"/>
                <w:bCs/>
                <w:color w:val="000000"/>
                <w:sz w:val="24"/>
              </w:rPr>
              <w:t xml:space="preserve">招标</w:t>
            </w:r>
            <w:r>
              <w:rPr>
                <w:rFonts w:ascii="宋体" w:hAnsi="宋体"/>
                <w:bCs/>
                <w:color w:val="000000"/>
                <w:sz w:val="24"/>
              </w:rPr>
              <w:t xml:space="preserve">文件要求</w:t>
            </w:r>
            <w:r>
              <w:rPr>
                <w:rFonts w:hint="eastAsia" w:ascii="宋体" w:hAnsi="宋体"/>
                <w:bCs/>
                <w:color w:val="000000"/>
                <w:sz w:val="24"/>
              </w:rPr>
              <w:t xml:space="preserve">的，最低投标报价</w:t>
            </w:r>
            <w:r>
              <w:rPr>
                <w:rFonts w:ascii="宋体" w:hAnsi="宋体"/>
                <w:bCs/>
                <w:color w:val="000000"/>
                <w:sz w:val="24"/>
              </w:rPr>
              <w:t xml:space="preserve">为评标基准价，其价格分为满分，</w:t>
            </w:r>
            <w:r>
              <w:rPr>
                <w:rFonts w:hint="eastAsia" w:ascii="宋体" w:hAnsi="宋体"/>
                <w:bCs/>
                <w:color w:val="000000"/>
                <w:sz w:val="24"/>
              </w:rPr>
              <w:t xml:space="preserve">其他</w:t>
            </w:r>
            <w:r>
              <w:rPr>
                <w:rFonts w:ascii="宋体" w:hAnsi="宋体"/>
                <w:bCs/>
                <w:color w:val="000000"/>
                <w:sz w:val="24"/>
              </w:rPr>
              <w:t xml:space="preserve">投标人的价格分=（评标基准价/该投标人的投标报价）×30分。分值保留小数点后</w:t>
            </w:r>
            <w:r>
              <w:rPr>
                <w:rFonts w:hint="eastAsia" w:ascii="宋体" w:hAnsi="宋体"/>
                <w:bCs/>
                <w:color w:val="000000"/>
                <w:sz w:val="24"/>
              </w:rPr>
              <w:t xml:space="preserve">两</w:t>
            </w:r>
            <w:r>
              <w:rPr>
                <w:rFonts w:ascii="宋体" w:hAnsi="宋体"/>
                <w:bCs/>
                <w:color w:val="000000"/>
                <w:sz w:val="24"/>
              </w:rPr>
              <w:t xml:space="preserve">位</w:t>
            </w:r>
            <w:r>
              <w:rPr>
                <w:rFonts w:hint="eastAsia" w:ascii="宋体" w:hAnsi="宋体"/>
                <w:bCs/>
                <w:color w:val="000000"/>
                <w:sz w:val="24"/>
              </w:rPr>
              <w:t xml:space="preserve">，最后一位四舍五入</w:t>
            </w:r>
            <w:r>
              <w:rPr>
                <w:rFonts w:ascii="宋体" w:hAnsi="宋体"/>
                <w:bCs/>
                <w:color w:val="000000"/>
                <w:sz w:val="24"/>
              </w:rPr>
              <w:t xml:space="preserve">。</w:t>
            </w:r>
            <w:r>
              <w:rPr>
                <w:rFonts w:hint="eastAsia" w:ascii="宋体" w:hAnsi="宋体"/>
                <w:bCs/>
                <w:color w:val="000000"/>
                <w:sz w:val="24"/>
              </w:rPr>
            </w:r>
            <w:r/>
          </w:p>
        </w:tc>
        <w:tc>
          <w:tcPr>
            <w:tcW w:w="647" w:type="dxa"/>
            <w:vAlign w:val="center"/>
            <w:textDirection w:val="lrTb"/>
            <w:noWrap w:val="false"/>
          </w:tcPr>
          <w:p>
            <w:pPr>
              <w:pStyle w:val="916"/>
              <w:jc w:val="center"/>
              <w:spacing w:line="460" w:lineRule="exact"/>
              <w:rPr>
                <w:rFonts w:hint="eastAsia" w:ascii="宋体" w:hAnsi="宋体"/>
                <w:bCs/>
                <w:color w:val="000000"/>
                <w:sz w:val="24"/>
              </w:rPr>
            </w:pPr>
            <w:r>
              <w:rPr>
                <w:rFonts w:ascii="宋体" w:hAnsi="宋体"/>
                <w:bCs/>
                <w:color w:val="000000"/>
                <w:sz w:val="24"/>
              </w:rPr>
              <w:t xml:space="preserve">30</w:t>
            </w:r>
            <w:r>
              <w:rPr>
                <w:rFonts w:hint="eastAsia" w:ascii="宋体" w:hAnsi="宋体"/>
                <w:bCs/>
                <w:color w:val="000000"/>
                <w:sz w:val="24"/>
              </w:rPr>
              <w:t xml:space="preserve"> </w:t>
            </w:r>
            <w:r/>
          </w:p>
        </w:tc>
      </w:tr>
      <w:tr>
        <w:trPr>
          <w:trHeight w:val="20"/>
        </w:trPr>
        <w:tc>
          <w:tcPr>
            <w:tcW w:w="1242" w:type="dxa"/>
            <w:vAlign w:val="center"/>
            <w:textDirection w:val="lrTb"/>
            <w:noWrap w:val="false"/>
          </w:tcPr>
          <w:p>
            <w:pPr>
              <w:pStyle w:val="916"/>
              <w:jc w:val="center"/>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p>
            <w:pPr>
              <w:pStyle w:val="916"/>
              <w:jc w:val="center"/>
              <w:spacing w:line="460" w:lineRule="exact"/>
              <w:rPr>
                <w:rFonts w:ascii="宋体" w:hAnsi="宋体"/>
                <w:color w:val="000000"/>
                <w:sz w:val="24"/>
              </w:rPr>
            </w:pPr>
            <w:r>
              <w:rPr>
                <w:rFonts w:hint="eastAsia" w:ascii="宋体" w:hAnsi="宋体"/>
                <w:color w:val="000000"/>
                <w:sz w:val="24"/>
              </w:rPr>
              <w:t xml:space="preserve">项目需求响应情况</w:t>
            </w:r>
            <w:r>
              <w:rPr>
                <w:rFonts w:ascii="宋体" w:hAnsi="宋体"/>
                <w:color w:val="000000"/>
                <w:sz w:val="24"/>
              </w:rPr>
            </w:r>
            <w:r/>
          </w:p>
          <w:p>
            <w:pPr>
              <w:pStyle w:val="916"/>
              <w:jc w:val="center"/>
              <w:spacing w:line="460" w:lineRule="exact"/>
              <w:rPr>
                <w:rFonts w:hint="eastAsia" w:ascii="宋体" w:hAnsi="宋体"/>
                <w:color w:val="000000"/>
                <w:sz w:val="24"/>
              </w:rPr>
            </w:pPr>
            <w:r>
              <w:rPr>
                <w:rFonts w:hint="eastAsia" w:ascii="宋体" w:hAnsi="宋体"/>
                <w:color w:val="000000"/>
                <w:sz w:val="24"/>
              </w:rPr>
              <w:t xml:space="preserve">(35分)</w:t>
            </w:r>
            <w:r/>
          </w:p>
        </w:tc>
        <w:tc>
          <w:tcPr>
            <w:tcW w:w="7513" w:type="dxa"/>
            <w:vAlign w:val="center"/>
            <w:textDirection w:val="lrTb"/>
            <w:noWrap w:val="false"/>
          </w:tcPr>
          <w:p>
            <w:pPr>
              <w:pStyle w:val="916"/>
              <w:spacing w:line="460" w:lineRule="exact"/>
              <w:rPr>
                <w:rFonts w:hint="eastAsia" w:ascii="宋体" w:hAnsi="宋体"/>
                <w:b/>
                <w:bCs/>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1</w:t>
            </w:r>
            <w:r>
              <w:rPr>
                <w:rFonts w:ascii="宋体" w:hAnsi="宋体"/>
                <w:bCs/>
                <w:color w:val="000000"/>
                <w:sz w:val="24"/>
              </w:rPr>
              <w:t xml:space="preserve">投标产品对招标文件具体需求的响应程度：</w:t>
            </w:r>
            <w:r>
              <w:rPr>
                <w:rFonts w:hint="eastAsia" w:ascii="宋体" w:hAnsi="宋体"/>
                <w:bCs/>
                <w:color w:val="000000"/>
                <w:sz w:val="24"/>
              </w:rPr>
              <w:t xml:space="preserve">全部</w:t>
            </w:r>
            <w:r>
              <w:rPr>
                <w:rFonts w:ascii="宋体" w:hAnsi="宋体"/>
                <w:bCs/>
                <w:color w:val="000000"/>
                <w:sz w:val="24"/>
              </w:rPr>
              <w:t xml:space="preserve">响应即满足招标文件</w:t>
            </w:r>
            <w:r>
              <w:rPr>
                <w:rFonts w:hint="eastAsia" w:ascii="宋体" w:hAnsi="宋体"/>
                <w:bCs/>
                <w:color w:val="000000"/>
                <w:sz w:val="24"/>
              </w:rPr>
              <w:t xml:space="preserve">“第三章项目需求”中“</w:t>
            </w:r>
            <w:r>
              <w:rPr>
                <w:rFonts w:hint="eastAsia" w:ascii="宋体" w:hAnsi="宋体"/>
                <w:bCs/>
                <w:color w:val="000000"/>
                <w:sz w:val="24"/>
              </w:rPr>
              <w:t xml:space="preserve">三</w:t>
            </w:r>
            <w:r>
              <w:rPr>
                <w:rFonts w:hint="eastAsia" w:ascii="宋体" w:hAnsi="宋体"/>
                <w:bCs/>
                <w:color w:val="000000"/>
                <w:sz w:val="24"/>
              </w:rPr>
              <w:t xml:space="preserve">、技术要求”</w:t>
            </w:r>
            <w:r>
              <w:rPr>
                <w:rFonts w:ascii="宋体" w:hAnsi="宋体"/>
                <w:bCs/>
                <w:color w:val="000000"/>
                <w:sz w:val="24"/>
              </w:rPr>
              <w:t xml:space="preserve">的得</w:t>
            </w:r>
            <w:r>
              <w:rPr>
                <w:rFonts w:hint="eastAsia" w:ascii="宋体" w:hAnsi="宋体"/>
                <w:bCs/>
                <w:color w:val="000000"/>
                <w:sz w:val="24"/>
              </w:rPr>
              <w:t xml:space="preserve">35</w:t>
            </w:r>
            <w:r>
              <w:rPr>
                <w:rFonts w:ascii="宋体" w:hAnsi="宋体"/>
                <w:bCs/>
                <w:color w:val="000000"/>
                <w:sz w:val="24"/>
              </w:rPr>
              <w:t xml:space="preserve">分</w:t>
            </w:r>
            <w:r>
              <w:rPr>
                <w:rFonts w:hint="eastAsia" w:ascii="宋体" w:hAnsi="宋体"/>
                <w:bCs/>
                <w:color w:val="000000"/>
                <w:sz w:val="24"/>
              </w:rPr>
              <w:t xml:space="preserve">；其中</w:t>
            </w:r>
            <w:r>
              <w:rPr>
                <w:rFonts w:hint="eastAsia" w:ascii="宋体" w:hAnsi="宋体"/>
                <w:b/>
                <w:bCs/>
                <w:iCs/>
                <w:color w:val="000000"/>
                <w:sz w:val="24"/>
              </w:rPr>
              <w:t xml:space="preserve">标★内容为实质性要求，如有任何一项不满足则为无效投标；</w:t>
            </w:r>
            <w:r>
              <w:rPr>
                <w:rFonts w:hint="eastAsia" w:ascii="宋体" w:hAnsi="宋体"/>
                <w:bCs/>
                <w:color w:val="000000"/>
                <w:sz w:val="24"/>
              </w:rPr>
              <w:t xml:space="preserve">其中标注▲项有负偏离的每项减2分，其他有负偏离的每项减0.26分，扣完为止。（投标人需在“技术要求响应及偏离表”中如实逐项填列所投产品的技术及服务承诺，如招</w:t>
            </w:r>
            <w:r>
              <w:rPr>
                <w:rFonts w:hint="eastAsia" w:ascii="宋体" w:hAnsi="宋体"/>
                <w:bCs/>
                <w:color w:val="000000"/>
                <w:sz w:val="24"/>
              </w:rPr>
              <w:t xml:space="preserve">标文件要求提供相应证明材料的，应在偏离表中注明证明材料所在投标文件的页码位置，否则评标委员会有权做负偏离处理）</w:t>
            </w:r>
            <w:r>
              <w:rPr>
                <w:rFonts w:hint="eastAsia" w:ascii="宋体" w:hAnsi="宋体"/>
                <w:b/>
                <w:bCs/>
                <w:color w:val="000000"/>
                <w:sz w:val="24"/>
              </w:rPr>
            </w:r>
            <w:r/>
          </w:p>
        </w:tc>
        <w:tc>
          <w:tcPr>
            <w:tcW w:w="647" w:type="dxa"/>
            <w:vAlign w:val="center"/>
            <w:textDirection w:val="lrTb"/>
            <w:noWrap w:val="false"/>
          </w:tcPr>
          <w:p>
            <w:pPr>
              <w:pStyle w:val="916"/>
              <w:jc w:val="center"/>
              <w:spacing w:line="460" w:lineRule="exact"/>
              <w:rPr>
                <w:rFonts w:hint="eastAsia" w:ascii="宋体" w:hAnsi="宋体"/>
                <w:bCs/>
                <w:color w:val="000000"/>
                <w:sz w:val="24"/>
              </w:rPr>
            </w:pPr>
            <w:r>
              <w:rPr>
                <w:rFonts w:hint="eastAsia" w:ascii="宋体" w:hAnsi="宋体"/>
                <w:bCs/>
                <w:color w:val="000000"/>
                <w:sz w:val="24"/>
              </w:rPr>
              <w:t xml:space="preserve">35</w:t>
            </w:r>
            <w:r/>
          </w:p>
        </w:tc>
      </w:tr>
      <w:tr>
        <w:trPr>
          <w:cantSplit/>
          <w:trHeight w:val="20"/>
        </w:trPr>
        <w:tc>
          <w:tcPr>
            <w:tcW w:w="1242" w:type="dxa"/>
            <w:vAlign w:val="center"/>
            <w:vMerge w:val="restart"/>
            <w:textDirection w:val="lrTb"/>
            <w:noWrap w:val="false"/>
          </w:tcPr>
          <w:p>
            <w:pPr>
              <w:pStyle w:val="916"/>
              <w:jc w:val="center"/>
              <w:spacing w:line="46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p>
            <w:pPr>
              <w:pStyle w:val="916"/>
              <w:jc w:val="center"/>
              <w:spacing w:line="460" w:lineRule="exact"/>
              <w:rPr>
                <w:rFonts w:ascii="宋体" w:hAnsi="宋体"/>
                <w:color w:val="000000"/>
                <w:sz w:val="24"/>
              </w:rPr>
            </w:pPr>
            <w:r>
              <w:rPr>
                <w:rFonts w:hint="eastAsia" w:ascii="宋体" w:hAnsi="宋体"/>
                <w:color w:val="000000"/>
                <w:sz w:val="24"/>
              </w:rPr>
              <w:t xml:space="preserve">项目实施方案</w:t>
            </w:r>
            <w:r>
              <w:rPr>
                <w:rFonts w:ascii="宋体" w:hAnsi="宋体"/>
                <w:color w:val="000000"/>
                <w:sz w:val="24"/>
              </w:rPr>
            </w:r>
            <w:r/>
          </w:p>
          <w:p>
            <w:pPr>
              <w:pStyle w:val="916"/>
              <w:jc w:val="center"/>
              <w:spacing w:line="460" w:lineRule="exact"/>
              <w:rPr>
                <w:rFonts w:hint="eastAsia" w:ascii="宋体" w:hAnsi="宋体"/>
                <w:color w:val="000000"/>
                <w:sz w:val="24"/>
              </w:rPr>
            </w:pPr>
            <w:r>
              <w:rPr>
                <w:rFonts w:hint="eastAsia" w:ascii="宋体" w:hAnsi="宋体"/>
                <w:color w:val="000000"/>
                <w:sz w:val="24"/>
              </w:rPr>
              <w:t xml:space="preserve">(15分)</w:t>
            </w:r>
            <w:r/>
          </w:p>
        </w:tc>
        <w:tc>
          <w:tcPr>
            <w:tcW w:w="7513" w:type="dxa"/>
            <w:vAlign w:val="center"/>
            <w:textDirection w:val="lrTb"/>
            <w:noWrap w:val="false"/>
          </w:tcPr>
          <w:p>
            <w:pPr>
              <w:pStyle w:val="916"/>
              <w:spacing w:line="46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项目实施方案</w:t>
            </w:r>
            <w:r>
              <w:rPr>
                <w:rFonts w:ascii="宋体" w:hAnsi="宋体"/>
                <w:color w:val="000000"/>
                <w:sz w:val="24"/>
              </w:rPr>
            </w:r>
            <w:r/>
          </w:p>
          <w:p>
            <w:pPr>
              <w:pStyle w:val="916"/>
              <w:spacing w:line="460" w:lineRule="exact"/>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项目实施方案，包括全部产品的安装部署、联合调试和验收方案、供货及安装各节点</w:t>
            </w:r>
            <w:r>
              <w:rPr>
                <w:rFonts w:ascii="宋体" w:hAnsi="宋体"/>
                <w:color w:val="000000"/>
                <w:sz w:val="24"/>
              </w:rPr>
              <w:t xml:space="preserve">时间进度</w:t>
            </w:r>
            <w:r>
              <w:rPr>
                <w:rFonts w:hint="eastAsia" w:ascii="宋体" w:hAnsi="宋体"/>
                <w:color w:val="000000"/>
                <w:sz w:val="24"/>
              </w:rPr>
              <w:t xml:space="preserve">、人员配置</w:t>
            </w:r>
            <w:r>
              <w:rPr>
                <w:rFonts w:ascii="宋体" w:hAnsi="宋体"/>
                <w:color w:val="000000"/>
                <w:sz w:val="24"/>
              </w:rPr>
              <w:t xml:space="preserve">安排</w:t>
            </w:r>
            <w:r>
              <w:rPr>
                <w:rFonts w:hint="eastAsia" w:ascii="宋体" w:hAnsi="宋体"/>
                <w:color w:val="000000"/>
                <w:sz w:val="24"/>
              </w:rPr>
              <w:t xml:space="preserve">、现场文明施工等。方案优于招标文件要求的得5分，符合招标文件要求的得3分，不完全符合或未提供的不得分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916"/>
              <w:jc w:val="center"/>
              <w:spacing w:line="460" w:lineRule="exact"/>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16"/>
              <w:jc w:val="center"/>
              <w:spacing w:line="46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16"/>
              <w:spacing w:line="46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2项目质量保障方案</w:t>
            </w:r>
            <w:r>
              <w:rPr>
                <w:rFonts w:ascii="宋体" w:hAnsi="宋体"/>
                <w:color w:val="000000"/>
                <w:sz w:val="24"/>
              </w:rPr>
            </w:r>
            <w:r/>
          </w:p>
          <w:p>
            <w:pPr>
              <w:pStyle w:val="916"/>
              <w:spacing w:line="460" w:lineRule="exact"/>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项目质量保障方案，</w:t>
            </w:r>
            <w:r>
              <w:rPr>
                <w:rFonts w:hint="eastAsia" w:ascii="宋体" w:hAnsi="宋体"/>
                <w:bCs/>
                <w:color w:val="000000"/>
                <w:sz w:val="24"/>
              </w:rPr>
              <w:t xml:space="preserve">包括产品的生产、检验检测、包装运输、到场安装调试等全过程质量保障措施，并收集整理包括产品说明书、出厂合格证、技术文档等的全套技术材料</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916"/>
              <w:jc w:val="center"/>
              <w:spacing w:line="460" w:lineRule="exact"/>
              <w:rPr>
                <w:rFonts w:hint="eastAsia" w:ascii="宋体" w:hAnsi="宋体"/>
                <w:bCs/>
                <w:color w:val="000000"/>
                <w:sz w:val="24"/>
              </w:rPr>
            </w:pPr>
            <w:r>
              <w:rPr>
                <w:rFonts w:hint="eastAsia" w:ascii="宋体" w:hAnsi="宋体"/>
                <w:bCs/>
                <w:color w:val="000000"/>
                <w:sz w:val="24"/>
              </w:rPr>
              <w:t xml:space="preserve">5</w:t>
            </w:r>
            <w:r/>
          </w:p>
        </w:tc>
      </w:tr>
      <w:tr>
        <w:trPr>
          <w:cantSplit/>
          <w:trHeight w:val="20"/>
        </w:trPr>
        <w:tc>
          <w:tcPr>
            <w:tcW w:w="1242" w:type="dxa"/>
            <w:vAlign w:val="center"/>
            <w:vMerge w:val="continue"/>
            <w:textDirection w:val="lrTb"/>
            <w:noWrap w:val="false"/>
          </w:tcPr>
          <w:p>
            <w:pPr>
              <w:pStyle w:val="916"/>
              <w:spacing w:line="46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16"/>
              <w:spacing w:line="460" w:lineRule="exact"/>
              <w:rPr>
                <w:rFonts w:ascii="宋体" w:hAnsi="宋体"/>
                <w:color w:val="000000"/>
                <w:sz w:val="24"/>
              </w:rPr>
            </w:pPr>
            <w:r>
              <w:rPr>
                <w:rFonts w:hint="eastAsia" w:ascii="宋体" w:hAnsi="宋体"/>
                <w:color w:val="000000"/>
                <w:sz w:val="24"/>
              </w:rPr>
              <w:t xml:space="preserve">3.3 </w:t>
            </w:r>
            <w:r>
              <w:rPr>
                <w:rFonts w:ascii="宋体" w:hAnsi="宋体"/>
                <w:color w:val="000000"/>
                <w:sz w:val="24"/>
              </w:rPr>
              <w:t xml:space="preserve">应急预案及应急措施</w:t>
            </w:r>
            <w:r/>
          </w:p>
          <w:p>
            <w:pPr>
              <w:pStyle w:val="916"/>
              <w:spacing w:line="460" w:lineRule="exact"/>
              <w:rPr>
                <w:rFonts w:hint="eastAsia" w:ascii="宋体" w:hAnsi="宋体"/>
                <w:color w:val="000000"/>
                <w:sz w:val="24"/>
              </w:rPr>
            </w:pPr>
            <w:r>
              <w:rPr>
                <w:rFonts w:hint="eastAsia" w:ascii="宋体" w:hAnsi="宋体"/>
                <w:color w:val="000000"/>
                <w:sz w:val="24"/>
              </w:rPr>
              <w:t xml:space="preserve">投标人</w:t>
            </w:r>
            <w:r>
              <w:rPr>
                <w:rFonts w:ascii="宋体" w:hAnsi="宋体"/>
                <w:color w:val="000000"/>
                <w:sz w:val="24"/>
              </w:rPr>
              <w:t xml:space="preserve">应根据本项目要求及特点，提供应急预案及应急措施</w:t>
            </w:r>
            <w:r>
              <w:rPr>
                <w:rFonts w:hint="eastAsia" w:ascii="宋体" w:hAnsi="宋体"/>
                <w:color w:val="000000"/>
                <w:sz w:val="24"/>
              </w:rPr>
              <w:t xml:space="preserve">，</w:t>
            </w:r>
            <w:r>
              <w:rPr>
                <w:rFonts w:ascii="宋体" w:hAnsi="宋体"/>
                <w:color w:val="000000"/>
                <w:sz w:val="24"/>
              </w:rPr>
              <w:t xml:space="preserve">内容包括但不限于应急管理制度、应急响应流程、应急保障措施等。方案应全面完整、科学合理，具备针对性和可行性。</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916"/>
              <w:jc w:val="center"/>
              <w:spacing w:line="460" w:lineRule="exact"/>
              <w:rPr>
                <w:rFonts w:hint="eastAsia" w:ascii="宋体" w:hAnsi="宋体"/>
                <w:bCs/>
                <w:color w:val="000000"/>
                <w:sz w:val="24"/>
              </w:rPr>
            </w:pPr>
            <w:r>
              <w:rPr>
                <w:rFonts w:hint="eastAsia" w:ascii="宋体" w:hAnsi="宋体"/>
                <w:bCs/>
                <w:color w:val="000000"/>
                <w:sz w:val="24"/>
              </w:rPr>
              <w:t xml:space="preserve">5</w:t>
            </w:r>
            <w:r/>
          </w:p>
        </w:tc>
      </w:tr>
      <w:tr>
        <w:trPr>
          <w:cantSplit/>
          <w:trHeight w:val="20"/>
        </w:trPr>
        <w:tc>
          <w:tcPr>
            <w:tcW w:w="1242" w:type="dxa"/>
            <w:vAlign w:val="center"/>
            <w:vMerge w:val="restart"/>
            <w:textDirection w:val="lrTb"/>
            <w:noWrap w:val="false"/>
          </w:tcPr>
          <w:p>
            <w:pPr>
              <w:pStyle w:val="916"/>
              <w:jc w:val="center"/>
              <w:spacing w:line="46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p>
            <w:pPr>
              <w:pStyle w:val="916"/>
              <w:jc w:val="center"/>
              <w:spacing w:line="460" w:lineRule="exact"/>
              <w:rPr>
                <w:rFonts w:ascii="宋体" w:hAnsi="宋体"/>
                <w:color w:val="000000"/>
                <w:sz w:val="24"/>
              </w:rPr>
            </w:pPr>
            <w:r>
              <w:rPr>
                <w:rFonts w:hint="eastAsia" w:ascii="宋体" w:hAnsi="宋体"/>
                <w:color w:val="000000"/>
                <w:sz w:val="24"/>
              </w:rPr>
              <w:t xml:space="preserve">售后服务</w:t>
            </w:r>
            <w:r>
              <w:rPr>
                <w:rFonts w:ascii="宋体" w:hAnsi="宋体"/>
                <w:color w:val="000000"/>
                <w:sz w:val="24"/>
              </w:rPr>
            </w:r>
            <w:r/>
          </w:p>
          <w:p>
            <w:pPr>
              <w:pStyle w:val="916"/>
              <w:jc w:val="center"/>
              <w:spacing w:line="460" w:lineRule="exact"/>
              <w:rPr>
                <w:rFonts w:hint="eastAsia" w:ascii="宋体" w:hAnsi="宋体"/>
                <w:color w:val="000000"/>
                <w:sz w:val="24"/>
              </w:rPr>
            </w:pPr>
            <w:r>
              <w:rPr>
                <w:rFonts w:hint="eastAsia" w:ascii="宋体" w:hAnsi="宋体"/>
                <w:color w:val="000000"/>
                <w:sz w:val="24"/>
              </w:rPr>
              <w:t xml:space="preserve">(8分)</w:t>
            </w:r>
            <w:r/>
          </w:p>
        </w:tc>
        <w:tc>
          <w:tcPr>
            <w:tcW w:w="7513" w:type="dxa"/>
            <w:vAlign w:val="center"/>
            <w:textDirection w:val="lrTb"/>
            <w:noWrap w:val="false"/>
          </w:tcPr>
          <w:p>
            <w:pPr>
              <w:pStyle w:val="916"/>
              <w:spacing w:line="46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.1</w:t>
            </w:r>
            <w:r>
              <w:rPr>
                <w:rFonts w:hint="eastAsia" w:ascii="宋体" w:hAnsi="宋体"/>
                <w:color w:val="000000"/>
                <w:sz w:val="24"/>
              </w:rPr>
              <w:t xml:space="preserve">售后服务承诺方案</w:t>
            </w:r>
            <w:r>
              <w:rPr>
                <w:rFonts w:ascii="宋体" w:hAnsi="宋体"/>
                <w:color w:val="000000"/>
                <w:sz w:val="24"/>
              </w:rPr>
            </w:r>
            <w:r/>
          </w:p>
          <w:p>
            <w:pPr>
              <w:pStyle w:val="916"/>
              <w:spacing w:line="460" w:lineRule="exact"/>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项目售后服务承诺方案。方案优于招标文件要求的得4分，符合招标文件要求的得2分，不完全符合或未提供的不得分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916"/>
              <w:jc w:val="center"/>
              <w:spacing w:line="460" w:lineRule="exact"/>
              <w:rPr>
                <w:rFonts w:hint="eastAsia" w:ascii="宋体" w:hAnsi="宋体"/>
                <w:color w:val="000000"/>
                <w:sz w:val="24"/>
              </w:rPr>
            </w:pPr>
            <w:r>
              <w:rPr>
                <w:rFonts w:hint="eastAsia" w:ascii="宋体" w:hAnsi="宋体"/>
                <w:color w:val="000000"/>
                <w:sz w:val="24"/>
              </w:rPr>
              <w:t xml:space="preserve">4</w:t>
            </w:r>
            <w:r/>
          </w:p>
        </w:tc>
      </w:tr>
      <w:tr>
        <w:trPr>
          <w:cantSplit/>
          <w:trHeight w:val="20"/>
        </w:trPr>
        <w:tc>
          <w:tcPr>
            <w:tcW w:w="1242" w:type="dxa"/>
            <w:vAlign w:val="center"/>
            <w:vMerge w:val="continue"/>
            <w:textDirection w:val="lrTb"/>
            <w:noWrap w:val="false"/>
          </w:tcPr>
          <w:p>
            <w:pPr>
              <w:pStyle w:val="916"/>
              <w:jc w:val="center"/>
              <w:spacing w:line="460" w:lineRule="exact"/>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6"/>
              <w:spacing w:line="460" w:lineRule="exact"/>
              <w:rPr>
                <w:rFonts w:ascii="宋体" w:hAnsi="宋体"/>
                <w:color w:val="000000"/>
                <w:sz w:val="24"/>
              </w:rPr>
            </w:pPr>
            <w:r>
              <w:rPr>
                <w:rFonts w:ascii="宋体" w:hAnsi="宋体"/>
                <w:color w:val="000000"/>
                <w:sz w:val="24"/>
              </w:rPr>
              <w:t xml:space="preserve">4.2</w:t>
            </w:r>
            <w:r>
              <w:rPr>
                <w:rFonts w:hint="eastAsia" w:ascii="宋体" w:hAnsi="宋体"/>
                <w:color w:val="000000"/>
                <w:sz w:val="24"/>
              </w:rPr>
              <w:t xml:space="preserve">培训方案</w:t>
            </w:r>
            <w:r>
              <w:rPr>
                <w:rFonts w:ascii="宋体" w:hAnsi="宋体"/>
                <w:color w:val="000000"/>
                <w:sz w:val="24"/>
              </w:rPr>
            </w:r>
            <w:r/>
          </w:p>
          <w:p>
            <w:pPr>
              <w:pStyle w:val="916"/>
              <w:spacing w:line="460" w:lineRule="exact"/>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项目培训方案。方案优于招标文件要求的得4分，符合招标文件要求的得2分，不完全符合或未提供的不得分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916"/>
              <w:jc w:val="center"/>
              <w:spacing w:line="460" w:lineRule="exact"/>
              <w:rPr>
                <w:rFonts w:hint="eastAsia" w:ascii="宋体" w:hAnsi="宋体"/>
                <w:color w:val="000000"/>
                <w:sz w:val="24"/>
              </w:rPr>
            </w:pPr>
            <w:r>
              <w:rPr>
                <w:rFonts w:hint="eastAsia" w:ascii="宋体" w:hAnsi="宋体"/>
                <w:color w:val="000000"/>
                <w:sz w:val="24"/>
              </w:rPr>
              <w:t xml:space="preserve">4</w:t>
            </w:r>
            <w:r/>
          </w:p>
        </w:tc>
      </w:tr>
      <w:tr>
        <w:trPr>
          <w:trHeight w:val="20"/>
        </w:trPr>
        <w:tc>
          <w:tcPr>
            <w:tcW w:w="1242" w:type="dxa"/>
            <w:vAlign w:val="center"/>
            <w:textDirection w:val="lrTb"/>
            <w:noWrap w:val="false"/>
          </w:tcPr>
          <w:p>
            <w:pPr>
              <w:pStyle w:val="916"/>
              <w:jc w:val="center"/>
              <w:spacing w:line="460" w:lineRule="exact"/>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p>
            <w:pPr>
              <w:pStyle w:val="916"/>
              <w:jc w:val="center"/>
              <w:spacing w:line="460" w:lineRule="exact"/>
              <w:rPr>
                <w:rFonts w:ascii="宋体" w:hAnsi="宋体"/>
                <w:color w:val="000000"/>
                <w:sz w:val="24"/>
              </w:rPr>
            </w:pPr>
            <w:r>
              <w:rPr>
                <w:rFonts w:hint="eastAsia" w:ascii="宋体" w:hAnsi="宋体"/>
                <w:color w:val="000000"/>
                <w:sz w:val="24"/>
              </w:rPr>
              <w:t xml:space="preserve">业绩</w:t>
            </w:r>
            <w:r>
              <w:rPr>
                <w:rFonts w:ascii="宋体" w:hAnsi="宋体"/>
                <w:color w:val="000000"/>
                <w:sz w:val="24"/>
              </w:rPr>
            </w:r>
            <w:r/>
          </w:p>
          <w:p>
            <w:pPr>
              <w:pStyle w:val="916"/>
              <w:jc w:val="center"/>
              <w:spacing w:line="460" w:lineRule="exact"/>
              <w:rPr>
                <w:rFonts w:hint="eastAsia" w:ascii="宋体" w:hAnsi="宋体"/>
                <w:color w:val="ff0000"/>
                <w:sz w:val="24"/>
              </w:rPr>
            </w:pPr>
            <w:r>
              <w:rPr>
                <w:rFonts w:hint="eastAsia" w:ascii="宋体" w:hAnsi="宋体"/>
                <w:color w:val="000000"/>
                <w:sz w:val="24"/>
              </w:rPr>
              <w:t xml:space="preserve">(10分)</w:t>
            </w:r>
            <w:r>
              <w:rPr>
                <w:rFonts w:hint="eastAsia" w:ascii="宋体" w:hAnsi="宋体"/>
                <w:color w:val="ff0000"/>
                <w:sz w:val="24"/>
              </w:rPr>
            </w:r>
            <w:r/>
          </w:p>
        </w:tc>
        <w:tc>
          <w:tcPr>
            <w:tcW w:w="7513" w:type="dxa"/>
            <w:vAlign w:val="center"/>
            <w:textDirection w:val="lrTb"/>
            <w:noWrap w:val="false"/>
          </w:tcPr>
          <w:p>
            <w:pPr>
              <w:pStyle w:val="916"/>
              <w:spacing w:line="46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.1</w:t>
            </w:r>
            <w:r>
              <w:rPr>
                <w:rFonts w:hint="eastAsia" w:ascii="宋体" w:hAnsi="宋体"/>
                <w:color w:val="000000"/>
                <w:sz w:val="24"/>
              </w:rPr>
              <w:t xml:space="preserve"> 投标人业绩</w:t>
            </w:r>
            <w:r>
              <w:rPr>
                <w:rFonts w:ascii="宋体" w:hAnsi="宋体"/>
                <w:color w:val="000000"/>
                <w:sz w:val="24"/>
              </w:rPr>
            </w:r>
            <w:r/>
          </w:p>
          <w:p>
            <w:pPr>
              <w:pStyle w:val="916"/>
              <w:spacing w:line="460" w:lineRule="exact"/>
              <w:rPr>
                <w:rFonts w:ascii="宋体" w:hAnsi="宋体"/>
                <w:color w:val="000000"/>
                <w:sz w:val="24"/>
              </w:rPr>
            </w:pPr>
            <w:r>
              <w:rPr>
                <w:rFonts w:hint="eastAsia" w:ascii="宋体" w:hAnsi="宋体"/>
                <w:color w:val="000000"/>
                <w:sz w:val="24"/>
              </w:rPr>
              <w:t xml:space="preserve">自2023年1月1日（以合同签订时间为准）以来，投标人具备</w:t>
            </w:r>
            <w:r>
              <w:rPr>
                <w:rFonts w:ascii="宋体" w:hAnsi="宋体"/>
                <w:color w:val="000000"/>
                <w:sz w:val="24"/>
              </w:rPr>
              <w:t xml:space="preserve">同类产品</w:t>
            </w:r>
            <w:r>
              <w:rPr>
                <w:rFonts w:hint="eastAsia" w:ascii="宋体" w:hAnsi="宋体"/>
                <w:color w:val="000000"/>
                <w:sz w:val="24"/>
              </w:rPr>
              <w:t xml:space="preserve">的销售业绩（</w:t>
            </w:r>
            <w:r>
              <w:rPr>
                <w:rFonts w:ascii="宋体" w:hAnsi="宋体"/>
                <w:color w:val="000000"/>
                <w:sz w:val="24"/>
              </w:rPr>
              <w:t xml:space="preserve">至少包括AI咨询实务训练系统</w:t>
            </w:r>
            <w:r>
              <w:rPr>
                <w:rFonts w:hint="eastAsia" w:ascii="宋体" w:hAnsi="宋体"/>
                <w:color w:val="000000"/>
                <w:sz w:val="24"/>
              </w:rPr>
              <w:t xml:space="preserve">、AI心理危机干预虚拟仿真教学系统、脑电电刺激仪、超模态模块其中一项），提供一个业绩得2分，最高得10分。（需提供有效合同复印件，未按要求提供的不得分。）</w:t>
            </w:r>
            <w:r>
              <w:rPr>
                <w:rFonts w:ascii="宋体" w:hAnsi="宋体"/>
                <w:color w:val="000000"/>
                <w:sz w:val="24"/>
              </w:rPr>
            </w:r>
            <w:r/>
          </w:p>
        </w:tc>
        <w:tc>
          <w:tcPr>
            <w:tcW w:w="647" w:type="dxa"/>
            <w:vAlign w:val="center"/>
            <w:textDirection w:val="lrTb"/>
            <w:noWrap w:val="false"/>
          </w:tcPr>
          <w:p>
            <w:pPr>
              <w:pStyle w:val="916"/>
              <w:jc w:val="center"/>
              <w:spacing w:line="460" w:lineRule="exact"/>
              <w:rPr>
                <w:rFonts w:hint="eastAsia" w:ascii="宋体" w:hAnsi="宋体"/>
                <w:color w:val="000000"/>
                <w:sz w:val="24"/>
              </w:rPr>
            </w:pPr>
            <w:r>
              <w:rPr>
                <w:rFonts w:hint="eastAsia" w:ascii="宋体" w:hAnsi="宋体"/>
                <w:color w:val="000000"/>
                <w:sz w:val="24"/>
              </w:rPr>
              <w:t xml:space="preserve">10</w:t>
            </w:r>
            <w:r/>
          </w:p>
        </w:tc>
      </w:tr>
      <w:tr>
        <w:trPr>
          <w:cantSplit/>
          <w:trHeight w:val="20"/>
        </w:trPr>
        <w:tc>
          <w:tcPr>
            <w:tcW w:w="1242" w:type="dxa"/>
            <w:vAlign w:val="center"/>
            <w:vMerge w:val="restart"/>
            <w:textDirection w:val="lrTb"/>
            <w:noWrap w:val="false"/>
          </w:tcPr>
          <w:p>
            <w:pPr>
              <w:pStyle w:val="916"/>
              <w:jc w:val="center"/>
              <w:spacing w:line="460" w:lineRule="exact"/>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p>
            <w:pPr>
              <w:pStyle w:val="916"/>
              <w:jc w:val="center"/>
              <w:spacing w:line="460" w:lineRule="exact"/>
              <w:rPr>
                <w:rFonts w:ascii="宋体" w:hAnsi="宋体"/>
                <w:color w:val="000000"/>
                <w:sz w:val="24"/>
              </w:rPr>
            </w:pPr>
            <w:r>
              <w:rPr>
                <w:rFonts w:hint="eastAsia" w:ascii="宋体" w:hAnsi="宋体"/>
                <w:color w:val="000000"/>
                <w:sz w:val="24"/>
              </w:rPr>
              <w:t xml:space="preserve">节能</w:t>
            </w:r>
            <w:r>
              <w:rPr>
                <w:rFonts w:ascii="宋体" w:hAnsi="宋体"/>
                <w:color w:val="000000"/>
                <w:sz w:val="24"/>
              </w:rPr>
              <w:t xml:space="preserve">环保</w:t>
            </w:r>
            <w:r/>
          </w:p>
          <w:p>
            <w:pPr>
              <w:pStyle w:val="916"/>
              <w:jc w:val="center"/>
              <w:spacing w:line="460" w:lineRule="exact"/>
              <w:rPr>
                <w:rFonts w:hint="eastAsia" w:ascii="宋体" w:hAnsi="宋体"/>
                <w:color w:val="000000"/>
                <w:sz w:val="24"/>
              </w:rPr>
            </w:pPr>
            <w:r>
              <w:rPr>
                <w:rFonts w:hint="eastAsia" w:ascii="宋体" w:hAnsi="宋体"/>
                <w:color w:val="000000"/>
                <w:sz w:val="24"/>
              </w:rPr>
              <w:t xml:space="preserve">（2分）</w:t>
            </w:r>
            <w:r/>
          </w:p>
        </w:tc>
        <w:tc>
          <w:tcPr>
            <w:tcW w:w="7513" w:type="dxa"/>
            <w:vAlign w:val="center"/>
            <w:textDirection w:val="lrTb"/>
            <w:noWrap w:val="false"/>
          </w:tcPr>
          <w:p>
            <w:pPr>
              <w:pStyle w:val="916"/>
              <w:spacing w:line="46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.1</w:t>
            </w:r>
            <w:r>
              <w:rPr>
                <w:rFonts w:hint="eastAsia" w:ascii="宋体" w:hAnsi="宋体"/>
                <w:color w:val="000000"/>
                <w:sz w:val="24"/>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tc>
        <w:tc>
          <w:tcPr>
            <w:tcW w:w="647" w:type="dxa"/>
            <w:vAlign w:val="center"/>
            <w:textDirection w:val="lrTb"/>
            <w:noWrap w:val="false"/>
          </w:tcPr>
          <w:p>
            <w:pPr>
              <w:pStyle w:val="916"/>
              <w:jc w:val="center"/>
              <w:spacing w:line="460" w:lineRule="exact"/>
              <w:rPr>
                <w:rFonts w:hint="eastAsia" w:ascii="宋体" w:hAnsi="宋体"/>
                <w:bCs/>
                <w:color w:val="000000"/>
                <w:sz w:val="24"/>
              </w:rPr>
            </w:pPr>
            <w:r>
              <w:rPr>
                <w:rFonts w:hint="eastAsia" w:ascii="宋体" w:hAnsi="宋体"/>
                <w:bCs/>
                <w:color w:val="000000"/>
                <w:sz w:val="24"/>
              </w:rPr>
              <w:t xml:space="preserve">1</w:t>
            </w:r>
            <w:r/>
          </w:p>
        </w:tc>
      </w:tr>
      <w:tr>
        <w:trPr>
          <w:cantSplit/>
          <w:trHeight w:val="20"/>
        </w:trPr>
        <w:tc>
          <w:tcPr>
            <w:tcW w:w="1242" w:type="dxa"/>
            <w:vAlign w:val="center"/>
            <w:vMerge w:val="continue"/>
            <w:textDirection w:val="lrTb"/>
            <w:noWrap w:val="false"/>
          </w:tcPr>
          <w:p>
            <w:pPr>
              <w:pStyle w:val="916"/>
              <w:jc w:val="center"/>
              <w:spacing w:line="460" w:lineRule="exact"/>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6"/>
              <w:spacing w:line="46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.2</w:t>
            </w:r>
            <w:r>
              <w:rPr>
                <w:rFonts w:hint="eastAsia" w:ascii="宋体" w:hAnsi="宋体"/>
                <w:color w:val="000000"/>
                <w:sz w:val="24"/>
              </w:rPr>
              <w:t xml:space="preserve">投标产品属于财政部、生态环境部公布的“环境标志产品品</w:t>
            </w:r>
            <w:r>
              <w:rPr>
                <w:rFonts w:hint="eastAsia" w:ascii="宋体" w:hAnsi="宋体"/>
                <w:color w:val="000000"/>
                <w:sz w:val="24"/>
              </w:rPr>
              <w:t xml:space="preserve">目清单”范围内的，投标人提供国家确定的认证机构出具的、处于有效期内的该环保产品认证证书复印件的，有1个得0.5分，最多得1分。</w:t>
            </w:r>
            <w:r/>
          </w:p>
        </w:tc>
        <w:tc>
          <w:tcPr>
            <w:tcW w:w="647" w:type="dxa"/>
            <w:vAlign w:val="center"/>
            <w:textDirection w:val="lrTb"/>
            <w:noWrap w:val="false"/>
          </w:tcPr>
          <w:p>
            <w:pPr>
              <w:pStyle w:val="916"/>
              <w:jc w:val="center"/>
              <w:spacing w:line="46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bl>
    <w:p>
      <w:pPr>
        <w:pStyle w:val="916"/>
        <w:spacing w:line="360" w:lineRule="auto"/>
        <w:rPr>
          <w:rFonts w:ascii="宋体" w:hAnsi="宋体"/>
          <w:b/>
          <w:iCs/>
          <w:color w:val="000000"/>
          <w:sz w:val="24"/>
        </w:rPr>
      </w:pPr>
      <w:r>
        <w:rPr>
          <w:rFonts w:hint="eastAsia" w:ascii="宋体" w:hAnsi="宋体"/>
          <w:b/>
          <w:iCs/>
          <w:color w:val="000000"/>
          <w:sz w:val="24"/>
        </w:rPr>
        <w:t xml:space="preserve">注：</w:t>
      </w:r>
      <w:bookmarkEnd w:id="269"/>
      <w:r/>
      <w:bookmarkStart w:id="277"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77"/>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916"/>
        <w:spacing w:line="360" w:lineRule="auto"/>
        <w:rPr>
          <w:rFonts w:ascii="宋体" w:hAnsi="宋体"/>
          <w:b/>
          <w:iCs/>
          <w:color w:val="ff0000"/>
          <w:sz w:val="24"/>
        </w:rPr>
      </w:pPr>
      <w:r>
        <w:rPr>
          <w:rFonts w:ascii="宋体" w:hAnsi="宋体"/>
          <w:b/>
          <w:iCs/>
          <w:color w:val="ff0000"/>
          <w:sz w:val="24"/>
        </w:rPr>
      </w:r>
      <w:r/>
    </w:p>
    <w:p>
      <w:pPr>
        <w:pStyle w:val="916"/>
        <w:spacing w:line="360" w:lineRule="auto"/>
        <w:rPr>
          <w:rFonts w:hint="eastAsia" w:ascii="宋体" w:hAnsi="宋体"/>
          <w:b/>
          <w:iCs/>
          <w:color w:val="0000ff"/>
          <w:sz w:val="28"/>
          <w:szCs w:val="28"/>
        </w:rPr>
      </w:pPr>
      <w:r/>
      <w:bookmarkEnd w:id="270"/>
      <w:r/>
      <w:bookmarkEnd w:id="271"/>
      <w:r>
        <w:rPr>
          <w:rFonts w:hint="eastAsia" w:ascii="宋体" w:hAnsi="宋体"/>
          <w:b/>
          <w:iCs/>
          <w:color w:val="0000ff"/>
          <w:sz w:val="28"/>
          <w:szCs w:val="28"/>
        </w:rPr>
      </w:r>
      <w:r/>
    </w:p>
    <w:p>
      <w:pPr>
        <w:pStyle w:val="918"/>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278" w:name="_Toc172203083"/>
      <w:r/>
      <w:bookmarkStart w:id="279" w:name="_Toc226127005"/>
      <w:r/>
      <w:bookmarkStart w:id="280" w:name="_Toc210922449"/>
      <w:r/>
      <w:bookmarkStart w:id="281" w:name="_Hlk150951805"/>
      <w:r>
        <w:rPr>
          <w:rFonts w:hint="eastAsia" w:ascii="宋体" w:hAnsi="宋体" w:eastAsia="宋体"/>
          <w:sz w:val="24"/>
          <w:szCs w:val="24"/>
        </w:rPr>
        <w:t xml:space="preserve">三、政府采购政策功能落实</w:t>
      </w:r>
      <w:bookmarkEnd w:id="272"/>
      <w:r/>
      <w:bookmarkEnd w:id="273"/>
      <w:r/>
      <w:bookmarkEnd w:id="274"/>
      <w:r/>
      <w:bookmarkEnd w:id="275"/>
      <w:r/>
      <w:bookmarkEnd w:id="276"/>
      <w:r/>
      <w:bookmarkEnd w:id="278"/>
      <w:r/>
      <w:bookmarkEnd w:id="279"/>
      <w:r/>
      <w:bookmarkEnd w:id="280"/>
      <w:r>
        <w:rPr>
          <w:rFonts w:ascii="宋体" w:hAnsi="宋体" w:eastAsia="宋体"/>
          <w:sz w:val="24"/>
          <w:szCs w:val="24"/>
        </w:rPr>
      </w:r>
      <w:r/>
    </w:p>
    <w:p>
      <w:pPr>
        <w:pStyle w:val="916"/>
        <w:ind w:firstLine="482"/>
        <w:spacing w:line="360" w:lineRule="auto"/>
        <w:rPr>
          <w:rFonts w:ascii="宋体" w:hAnsi="宋体"/>
          <w:b/>
          <w:color w:val="000000"/>
          <w:sz w:val="24"/>
        </w:rPr>
      </w:pPr>
      <w:r>
        <w:rPr>
          <w:rFonts w:hint="eastAsia" w:ascii="宋体" w:hAnsi="宋体"/>
          <w:b/>
          <w:color w:val="000000"/>
          <w:sz w:val="24"/>
        </w:rPr>
        <w:t xml:space="preserve">（一）小微型企业价格扣除</w:t>
      </w:r>
      <w:r>
        <w:rPr>
          <w:rFonts w:ascii="宋体" w:hAnsi="宋体"/>
          <w:b/>
          <w:color w:val="000000"/>
          <w:sz w:val="24"/>
        </w:rPr>
      </w:r>
      <w:r/>
    </w:p>
    <w:p>
      <w:pPr>
        <w:pStyle w:val="916"/>
        <w:ind w:firstLine="480"/>
        <w:spacing w:line="360" w:lineRule="auto"/>
        <w:rPr>
          <w:rFonts w:ascii="宋体" w:hAnsi="宋体"/>
          <w:bCs/>
          <w:color w:val="000000"/>
          <w:sz w:val="24"/>
        </w:rPr>
      </w:pPr>
      <w:r/>
      <w:bookmarkStart w:id="282"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货物</w:t>
      </w:r>
      <w:r>
        <w:rPr>
          <w:rFonts w:hint="eastAsia" w:ascii="宋体" w:hAnsi="宋体"/>
          <w:bCs/>
          <w:color w:val="000000"/>
          <w:sz w:val="24"/>
        </w:rPr>
        <w:t xml:space="preserve">，全部由符合政策要求的小型和微型企业产品制造，则给予10%的扣除价格。用扣除后的价格参与评审。</w:t>
      </w:r>
      <w:r>
        <w:rPr>
          <w:rFonts w:ascii="宋体" w:hAnsi="宋体"/>
          <w:bCs/>
          <w:color w:val="000000"/>
          <w:sz w:val="24"/>
        </w:rPr>
      </w:r>
      <w:r/>
    </w:p>
    <w:p>
      <w:pPr>
        <w:pStyle w:val="916"/>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16"/>
        <w:ind w:firstLine="482"/>
        <w:spacing w:line="360" w:lineRule="auto"/>
        <w:rPr>
          <w:rFonts w:ascii="宋体" w:hAnsi="宋体"/>
          <w:b/>
          <w:sz w:val="24"/>
        </w:rPr>
      </w:pPr>
      <w:r/>
      <w:bookmarkEnd w:id="282"/>
      <w:r>
        <w:rPr>
          <w:rFonts w:hint="eastAsia" w:ascii="宋体" w:hAnsi="宋体"/>
          <w:b/>
          <w:sz w:val="24"/>
        </w:rPr>
        <w:t xml:space="preserve">（二）残疾人福利单位价格扣除</w:t>
      </w:r>
      <w:r>
        <w:rPr>
          <w:rFonts w:ascii="宋体" w:hAnsi="宋体"/>
          <w:b/>
          <w:sz w:val="24"/>
        </w:rPr>
      </w:r>
      <w:r/>
    </w:p>
    <w:p>
      <w:pPr>
        <w:pStyle w:val="916"/>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83" w:name="_Hlk150951944"/>
      <w:r>
        <w:rPr>
          <w:rFonts w:hint="eastAsia" w:ascii="宋体" w:hAnsi="宋体"/>
          <w:bCs/>
          <w:sz w:val="24"/>
        </w:rPr>
        <w:t xml:space="preserve">同比例</w:t>
      </w:r>
      <w:bookmarkEnd w:id="283"/>
      <w:r>
        <w:rPr>
          <w:rFonts w:hint="eastAsia" w:ascii="宋体" w:hAnsi="宋体"/>
          <w:bCs/>
          <w:sz w:val="24"/>
        </w:rPr>
        <w:t xml:space="preserve">的价格扣除，用扣除后的价格参与评审。</w:t>
      </w:r>
      <w:r>
        <w:rPr>
          <w:rFonts w:ascii="宋体" w:hAnsi="宋体"/>
          <w:bCs/>
          <w:sz w:val="24"/>
        </w:rPr>
      </w:r>
      <w:r/>
    </w:p>
    <w:p>
      <w:pPr>
        <w:pStyle w:val="916"/>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16"/>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16"/>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16"/>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16"/>
        <w:ind w:firstLine="480"/>
        <w:spacing w:line="360" w:lineRule="auto"/>
        <w:rPr>
          <w:rFonts w:ascii="宋体" w:hAnsi="宋体"/>
          <w:bCs/>
          <w:sz w:val="24"/>
        </w:rPr>
      </w:pPr>
      <w:r>
        <w:rPr>
          <w:rFonts w:hint="eastAsia" w:ascii="宋体" w:hAnsi="宋体"/>
          <w:bCs/>
          <w:sz w:val="24"/>
        </w:rPr>
        <w:t xml:space="preserve">（2）监狱企业</w:t>
      </w:r>
      <w:r>
        <w:rPr>
          <w:rFonts w:hint="eastAsia" w:ascii="宋体" w:hAnsi="宋体"/>
          <w:bCs/>
          <w:sz w:val="24"/>
        </w:rPr>
        <w:t xml:space="preserve">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16"/>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16"/>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16"/>
        <w:ind w:firstLine="482"/>
        <w:spacing w:line="360" w:lineRule="auto"/>
        <w:rPr>
          <w:rFonts w:ascii="宋体" w:hAnsi="宋体"/>
          <w:bCs/>
          <w:color w:val="000000"/>
          <w:sz w:val="24"/>
        </w:rPr>
      </w:pPr>
      <w:r/>
      <w:bookmarkStart w:id="284"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w:t>
      </w:r>
      <w:r>
        <w:rPr>
          <w:rFonts w:hint="eastAsia" w:ascii="宋体" w:hAnsi="宋体"/>
          <w:bCs/>
          <w:color w:val="000000"/>
          <w:sz w:val="24"/>
        </w:rPr>
        <w:t xml:space="preserve">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color w:val="000000"/>
          <w:sz w:val="24"/>
        </w:rPr>
      </w:r>
      <w:r/>
    </w:p>
    <w:p>
      <w:pPr>
        <w:pStyle w:val="916"/>
        <w:ind w:firstLine="482"/>
        <w:spacing w:line="360" w:lineRule="auto"/>
        <w:rPr>
          <w:rFonts w:ascii="宋体" w:hAnsi="宋体"/>
          <w:bCs/>
          <w:color w:val="000000"/>
          <w:sz w:val="24"/>
        </w:rPr>
      </w:pPr>
      <w:r>
        <w:rPr>
          <w:rFonts w:hint="eastAsia" w:ascii="宋体" w:hAnsi="宋体"/>
          <w:b/>
          <w:color w:val="000000"/>
          <w:sz w:val="24"/>
        </w:rPr>
        <w:t xml:space="preserve">（六）</w:t>
      </w:r>
      <w:r>
        <w:rPr>
          <w:rFonts w:hint="eastAsia" w:ascii="宋体" w:hAnsi="宋体"/>
          <w:bCs/>
          <w:color w:val="000000"/>
          <w:sz w:val="24"/>
        </w:rPr>
        <w:t xml:space="preserve">联合体各方均为小型、微型企业（残疾人福利单位、监狱企业）的，联合体享受10%价格扣除，用扣除后的价格参与评审。</w:t>
      </w:r>
      <w:bookmarkEnd w:id="281"/>
      <w:r>
        <w:rPr>
          <w:rFonts w:ascii="宋体" w:hAnsi="宋体"/>
          <w:bCs/>
          <w:color w:val="000000"/>
          <w:sz w:val="24"/>
        </w:rPr>
      </w:r>
      <w:r/>
    </w:p>
    <w:p>
      <w:pPr>
        <w:pStyle w:val="916"/>
        <w:ind w:firstLine="482"/>
        <w:spacing w:line="360" w:lineRule="auto"/>
        <w:rPr>
          <w:rFonts w:hint="eastAsia" w:ascii="宋体" w:hAnsi="宋体"/>
          <w:b/>
          <w:color w:val="000000"/>
          <w:sz w:val="24"/>
        </w:rPr>
      </w:pPr>
      <w:r>
        <w:rPr>
          <w:rFonts w:hint="eastAsia" w:ascii="宋体" w:hAnsi="宋体"/>
          <w:b/>
          <w:color w:val="000000"/>
          <w:sz w:val="24"/>
        </w:rPr>
        <w:t xml:space="preserve">（七）</w:t>
      </w:r>
      <w:bookmarkStart w:id="285" w:name="OLE_LINK1"/>
      <w:r>
        <w:rPr>
          <w:rFonts w:hint="eastAsia" w:ascii="宋体" w:hAnsi="宋体"/>
          <w:b/>
          <w:color w:val="000000"/>
          <w:sz w:val="24"/>
        </w:rPr>
        <w:t xml:space="preserve">采购本国产品的支持政策</w:t>
      </w:r>
      <w:bookmarkEnd w:id="285"/>
      <w:r>
        <w:rPr>
          <w:rFonts w:hint="eastAsia" w:ascii="宋体" w:hAnsi="宋体"/>
          <w:b/>
          <w:color w:val="000000"/>
          <w:sz w:val="24"/>
        </w:rPr>
      </w:r>
      <w:r/>
    </w:p>
    <w:p>
      <w:pPr>
        <w:pStyle w:val="91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（1）本项目政府采购活动中既有本国产品又有非本国产品参与竞争的，依法对本国产品给予价格评审优惠，对本国产品的报价给予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p>
    <w:p>
      <w:pPr>
        <w:pStyle w:val="91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（2）当采购项目或者采购包中含有多种产品，供应商为</w:t>
      </w:r>
      <w:r>
        <w:rPr>
          <w:rFonts w:hint="eastAsia" w:ascii="宋体" w:hAnsi="宋体" w:cs="宋体"/>
          <w:color w:val="000000"/>
          <w:sz w:val="24"/>
        </w:rPr>
        <w:t xml:space="preserve">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的价格扣除，用扣除后的价格参与评审。供应商未填写比例数值，或比例数值不足</w:t>
      </w:r>
      <w:r>
        <w:rPr>
          <w:rFonts w:hint="eastAsia" w:ascii="宋体" w:hAnsi="宋体" w:cs="宋体"/>
          <w:color w:val="000000"/>
          <w:sz w:val="24"/>
          <w:u w:val="single"/>
        </w:rPr>
        <w:t xml:space="preserve">80%</w:t>
      </w:r>
      <w:r>
        <w:rPr>
          <w:rFonts w:hint="eastAsia" w:ascii="宋体" w:hAnsi="宋体" w:cs="宋体"/>
          <w:color w:val="000000"/>
          <w:sz w:val="24"/>
        </w:rPr>
        <w:t xml:space="preserve">的，将不享受本国产品价格评审优惠。</w:t>
      </w:r>
      <w:r/>
    </w:p>
    <w:p>
      <w:pPr>
        <w:pStyle w:val="91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（3）供应商需按照招标文件的要求提供《关于符合本国产品标准的声明函》（以下简称《声明函》），如不提供将不享受本国产品价格评审优惠。</w:t>
      </w:r>
      <w:r/>
    </w:p>
    <w:p>
      <w:pPr>
        <w:pStyle w:val="91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（4）供应商需在《声明函》中逐一、准确填写产品名称、厂名、生产厂址三项信息（《声明函》中标注</w:t>
      </w:r>
      <w:r>
        <w:rPr>
          <w:rFonts w:hint="eastAsia" w:ascii="宋体" w:hAnsi="宋体" w:cs="宋体"/>
          <w:color w:val="000000"/>
          <w:sz w:val="24"/>
          <w:u w:val="single"/>
        </w:rPr>
        <w:t xml:space="preserve">“/ ”</w:t>
      </w:r>
      <w:r>
        <w:rPr>
          <w:rFonts w:hint="eastAsia" w:ascii="宋体" w:hAnsi="宋体" w:cs="宋体"/>
          <w:color w:val="000000"/>
          <w:sz w:val="24"/>
        </w:rPr>
        <w:t xml:space="preserve">的地方无需填写），三项信息中任意一项未填写的视为该项产品不符合本国产品标准，不享受本国产品价格评审优惠。</w:t>
      </w:r>
      <w:r/>
    </w:p>
    <w:p>
      <w:pPr>
        <w:pStyle w:val="91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w:t>
      </w:r>
      <w:r>
        <w:rPr>
          <w:rFonts w:hint="eastAsia" w:ascii="宋体" w:hAnsi="宋体" w:cs="宋体"/>
          <w:color w:val="000000"/>
          <w:sz w:val="24"/>
        </w:rPr>
        <w:t xml:space="preserve">国办发〔2025〕34号）和招标文件规定的，供应商提供的相关产品视为不符合本国产品标准。</w:t>
      </w:r>
      <w:r/>
    </w:p>
    <w:p>
      <w:pPr>
        <w:pStyle w:val="916"/>
        <w:ind w:firstLine="480"/>
        <w:spacing w:before="28" w:line="400" w:lineRule="exact"/>
        <w:rPr>
          <w:rFonts w:hint="eastAsia" w:ascii="宋体" w:hAnsi="宋体"/>
          <w:bCs/>
          <w:sz w:val="24"/>
        </w:rPr>
      </w:pPr>
      <w:r>
        <w:rPr>
          <w:rFonts w:hint="eastAsia" w:ascii="宋体" w:hAnsi="宋体"/>
          <w:bCs/>
          <w:sz w:val="24"/>
        </w:rPr>
      </w:r>
      <w:r/>
    </w:p>
    <w:p>
      <w:pPr>
        <w:pStyle w:val="916"/>
      </w:pPr>
      <w:r/>
      <w:bookmarkEnd w:id="284"/>
      <w:r/>
      <w:bookmarkStart w:id="286" w:name="_Toc12708986"/>
      <w:r/>
      <w:bookmarkStart w:id="287" w:name="_Toc8485126"/>
      <w:r/>
      <w:bookmarkStart w:id="288" w:name="_Toc9363440"/>
      <w:r/>
      <w:bookmarkStart w:id="289" w:name="_Toc12887277"/>
      <w:r/>
      <w:r/>
    </w:p>
    <w:p>
      <w:pPr>
        <w:pStyle w:val="917"/>
        <w:jc w:val="center"/>
        <w:spacing w:before="286" w:after="286"/>
        <w:rPr>
          <w:rFonts w:ascii="华文中宋" w:hAnsi="华文中宋" w:eastAsia="华文中宋"/>
          <w:b/>
          <w:sz w:val="36"/>
          <w:szCs w:val="36"/>
        </w:rPr>
      </w:pPr>
      <w:r/>
      <w:bookmarkStart w:id="290" w:name="_Toc12708979"/>
      <w:r/>
      <w:bookmarkStart w:id="291" w:name="_Toc12887269"/>
      <w:r/>
      <w:bookmarkStart w:id="292" w:name="_Toc9363434"/>
      <w:r/>
      <w:bookmarkStart w:id="293" w:name="_Toc226127006"/>
      <w:r>
        <w:rPr>
          <w:rFonts w:hint="eastAsia" w:ascii="华文中宋" w:hAnsi="华文中宋" w:eastAsia="华文中宋"/>
          <w:b/>
          <w:sz w:val="36"/>
          <w:szCs w:val="36"/>
        </w:rPr>
        <w:br w:type="page" w:clear="all"/>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90"/>
      <w:r/>
      <w:bookmarkEnd w:id="291"/>
      <w:r/>
      <w:bookmarkEnd w:id="292"/>
      <w:r/>
      <w:bookmarkEnd w:id="293"/>
      <w:r>
        <w:rPr>
          <w:rFonts w:ascii="华文中宋" w:hAnsi="华文中宋" w:eastAsia="华文中宋"/>
          <w:b/>
          <w:sz w:val="36"/>
          <w:szCs w:val="36"/>
        </w:rPr>
      </w:r>
      <w:r/>
    </w:p>
    <w:p>
      <w:pPr>
        <w:pStyle w:val="916"/>
        <w:ind w:firstLine="480"/>
        <w:spacing w:line="470" w:lineRule="exact"/>
        <w:rPr>
          <w:rFonts w:ascii="宋体" w:hAnsi="宋体"/>
          <w:bCs/>
          <w:sz w:val="24"/>
        </w:rPr>
      </w:pPr>
      <w:r/>
      <w:bookmarkStart w:id="294" w:name="_Toc513029243"/>
      <w:r/>
      <w:bookmarkStart w:id="295" w:name="_Toc16938559"/>
      <w:r/>
      <w:bookmarkStart w:id="296"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55"/>
        <w:ind w:firstLine="440"/>
        <w:jc w:val="right"/>
        <w:spacing w:before="120" w:after="120" w:line="470" w:lineRule="exact"/>
        <w:rPr>
          <w:rFonts w:hAnsi="宋体"/>
          <w:sz w:val="22"/>
          <w:szCs w:val="22"/>
        </w:rPr>
      </w:pPr>
      <w:r/>
      <w:bookmarkEnd w:id="294"/>
      <w:r/>
      <w:bookmarkEnd w:id="295"/>
      <w:r/>
      <w:bookmarkEnd w:id="296"/>
      <w:r/>
      <w:bookmarkStart w:id="297" w:name="_Hlt16619369"/>
      <w:r/>
      <w:bookmarkEnd w:id="297"/>
      <w:r>
        <w:rPr>
          <w:rFonts w:hint="eastAsia" w:hAnsi="宋体"/>
          <w:sz w:val="22"/>
          <w:szCs w:val="22"/>
        </w:rPr>
        <w:t xml:space="preserve">南师大合同编号：</w:t>
      </w:r>
      <w:bookmarkStart w:id="298" w:name="合同编号"/>
      <w:r/>
      <w:bookmarkEnd w:id="298"/>
      <w:r>
        <w:rPr>
          <w:rFonts w:hAnsi="宋体"/>
          <w:sz w:val="22"/>
          <w:szCs w:val="22"/>
        </w:rPr>
      </w:r>
      <w:r/>
    </w:p>
    <w:p>
      <w:pPr>
        <w:pStyle w:val="955"/>
        <w:ind w:firstLine="643"/>
        <w:jc w:val="center"/>
        <w:spacing w:before="120" w:after="120" w:line="470" w:lineRule="exact"/>
        <w:rPr>
          <w:rFonts w:hAnsi="宋体"/>
          <w:b/>
          <w:sz w:val="32"/>
          <w:szCs w:val="24"/>
        </w:rPr>
      </w:pPr>
      <w:r>
        <w:rPr>
          <w:rFonts w:hint="eastAsia" w:hAnsi="宋体"/>
          <w:b/>
          <w:sz w:val="32"/>
          <w:szCs w:val="24"/>
        </w:rPr>
        <w:t xml:space="preserve">南京师范大学货物采购合同</w:t>
      </w:r>
      <w:r>
        <w:rPr>
          <w:rFonts w:hAnsi="宋体"/>
          <w:b/>
          <w:sz w:val="32"/>
          <w:szCs w:val="24"/>
        </w:rPr>
      </w:r>
      <w:r/>
    </w:p>
    <w:p>
      <w:pPr>
        <w:pStyle w:val="955"/>
        <w:ind w:firstLine="480"/>
        <w:spacing w:line="470" w:lineRule="exact"/>
        <w:rPr>
          <w:rFonts w:hAnsi="宋体"/>
          <w:sz w:val="24"/>
          <w:szCs w:val="24"/>
        </w:rPr>
      </w:pPr>
      <w:r>
        <w:rPr>
          <w:rFonts w:hAnsi="宋体"/>
          <w:sz w:val="24"/>
          <w:szCs w:val="24"/>
        </w:rPr>
        <w:t xml:space="preserve">项目名称：                      </w:t>
      </w:r>
      <w:r>
        <w:rPr>
          <w:rFonts w:hint="eastAsia" w:hAnsi="宋体"/>
          <w:sz w:val="24"/>
          <w:szCs w:val="24"/>
        </w:rPr>
        <w:t xml:space="preserve">             南师大</w:t>
      </w:r>
      <w:r>
        <w:rPr>
          <w:rFonts w:hAnsi="宋体"/>
          <w:sz w:val="24"/>
          <w:szCs w:val="24"/>
        </w:rPr>
        <w:t xml:space="preserve">项目采购编号：</w:t>
      </w:r>
      <w:r/>
    </w:p>
    <w:p>
      <w:pPr>
        <w:pStyle w:val="955"/>
        <w:ind w:firstLine="480"/>
        <w:spacing w:line="470" w:lineRule="exact"/>
        <w:rPr>
          <w:rFonts w:hAnsi="宋体"/>
          <w:sz w:val="24"/>
          <w:szCs w:val="24"/>
        </w:rPr>
      </w:pPr>
      <w:r>
        <w:rPr>
          <w:rFonts w:hAnsi="宋体"/>
          <w:sz w:val="24"/>
          <w:szCs w:val="24"/>
        </w:rPr>
        <w:t xml:space="preserve">甲方：（买方）</w:t>
      </w:r>
      <w:r>
        <w:rPr>
          <w:rFonts w:hint="eastAsia" w:hAnsi="宋体"/>
          <w:sz w:val="24"/>
          <w:szCs w:val="24"/>
        </w:rPr>
        <w:t xml:space="preserve">南京师范大学</w:t>
      </w:r>
      <w:r>
        <w:rPr>
          <w:rFonts w:hAnsi="宋体"/>
          <w:sz w:val="24"/>
          <w:szCs w:val="24"/>
        </w:rPr>
      </w:r>
      <w:r/>
    </w:p>
    <w:p>
      <w:pPr>
        <w:pStyle w:val="955"/>
        <w:ind w:firstLine="480"/>
        <w:spacing w:line="470" w:lineRule="exact"/>
        <w:rPr>
          <w:rFonts w:hAnsi="宋体"/>
          <w:sz w:val="24"/>
          <w:szCs w:val="24"/>
        </w:rPr>
      </w:pPr>
      <w:r>
        <w:rPr>
          <w:rFonts w:hAnsi="宋体"/>
          <w:sz w:val="24"/>
          <w:szCs w:val="24"/>
        </w:rPr>
        <w:t xml:space="preserve">乙方：（卖方）_________</w:t>
      </w:r>
      <w:r/>
    </w:p>
    <w:p>
      <w:pPr>
        <w:pStyle w:val="955"/>
        <w:ind w:firstLine="482"/>
        <w:spacing w:line="47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南京师范大学</w:t>
      </w:r>
      <w:r>
        <w:rPr>
          <w:rFonts w:hAnsi="宋体"/>
          <w:sz w:val="24"/>
          <w:szCs w:val="24"/>
          <w:u w:val="single"/>
        </w:rPr>
        <w:t xml:space="preserve">    </w:t>
      </w:r>
      <w:r>
        <w:rPr>
          <w:rFonts w:hint="eastAsia" w:hAnsi="宋体"/>
          <w:sz w:val="24"/>
          <w:szCs w:val="24"/>
          <w:u w:val="single"/>
        </w:rPr>
        <w:t xml:space="preserve">      </w:t>
      </w:r>
      <w:r>
        <w:rPr>
          <w:rFonts w:hAnsi="宋体"/>
          <w:sz w:val="24"/>
          <w:szCs w:val="24"/>
          <w:u w:val="single"/>
        </w:rPr>
        <w:t xml:space="preserve">     </w:t>
      </w:r>
      <w:r>
        <w:rPr>
          <w:rFonts w:hAnsi="宋体"/>
          <w:sz w:val="24"/>
          <w:szCs w:val="24"/>
        </w:rPr>
        <w:t xml:space="preserve">项目</w:t>
      </w:r>
      <w:r>
        <w:rPr>
          <w:rFonts w:hint="eastAsia" w:hAnsi="宋体"/>
          <w:sz w:val="24"/>
          <w:szCs w:val="24"/>
        </w:rPr>
        <w:t xml:space="preserve">的采购</w:t>
      </w:r>
      <w:r>
        <w:rPr>
          <w:rFonts w:hAnsi="宋体"/>
          <w:sz w:val="24"/>
          <w:szCs w:val="24"/>
        </w:rPr>
        <w:t xml:space="preserve">结果，签署本合同。</w:t>
      </w:r>
      <w:r>
        <w:rPr>
          <w:rFonts w:hAnsi="宋体"/>
          <w:b/>
          <w:sz w:val="24"/>
          <w:szCs w:val="24"/>
        </w:rPr>
      </w:r>
      <w:r/>
    </w:p>
    <w:p>
      <w:pPr>
        <w:pStyle w:val="955"/>
        <w:ind w:firstLine="482"/>
        <w:spacing w:line="470" w:lineRule="exact"/>
        <w:rPr>
          <w:rFonts w:hint="eastAsia" w:hAnsi="宋体"/>
          <w:b/>
          <w:sz w:val="24"/>
          <w:szCs w:val="24"/>
        </w:rPr>
      </w:pPr>
      <w:r>
        <w:rPr>
          <w:rFonts w:hAnsi="宋体"/>
          <w:b/>
          <w:sz w:val="24"/>
          <w:szCs w:val="24"/>
        </w:rPr>
        <w:t xml:space="preserve">一、采购标的</w:t>
      </w:r>
      <w:r>
        <w:rPr>
          <w:rFonts w:hint="eastAsia" w:hAnsi="宋体"/>
          <w:b/>
          <w:sz w:val="24"/>
          <w:szCs w:val="24"/>
        </w:rPr>
      </w:r>
      <w:r/>
    </w:p>
    <w:tbl>
      <w:tblPr>
        <w:tblW w:w="7938"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560"/>
        <w:gridCol w:w="1984"/>
        <w:gridCol w:w="1276"/>
      </w:tblGrid>
      <w:tr>
        <w:trPr/>
        <w:tc>
          <w:tcPr>
            <w:tcW w:w="3118" w:type="dxa"/>
            <w:vAlign w:val="top"/>
            <w:textDirection w:val="lrTb"/>
            <w:noWrap w:val="false"/>
          </w:tcPr>
          <w:p>
            <w:pPr>
              <w:pStyle w:val="916"/>
              <w:ind w:firstLine="480"/>
              <w:spacing w:line="470" w:lineRule="exact"/>
              <w:rPr>
                <w:rFonts w:hint="eastAsia"/>
                <w:sz w:val="24"/>
              </w:rPr>
            </w:pPr>
            <w:r>
              <w:rPr>
                <w:rFonts w:hint="eastAsia"/>
                <w:sz w:val="24"/>
              </w:rPr>
              <w:t xml:space="preserve">标  的  名    称</w:t>
            </w:r>
            <w:r/>
          </w:p>
        </w:tc>
        <w:tc>
          <w:tcPr>
            <w:tcW w:w="1560" w:type="dxa"/>
            <w:vAlign w:val="top"/>
            <w:textDirection w:val="lrTb"/>
            <w:noWrap w:val="false"/>
          </w:tcPr>
          <w:p>
            <w:pPr>
              <w:pStyle w:val="916"/>
              <w:spacing w:line="470" w:lineRule="exact"/>
              <w:rPr>
                <w:rFonts w:hint="eastAsia"/>
                <w:sz w:val="24"/>
              </w:rPr>
            </w:pPr>
            <w:r>
              <w:rPr>
                <w:rFonts w:hint="eastAsia"/>
                <w:sz w:val="24"/>
              </w:rPr>
              <w:t xml:space="preserve">品   牌</w:t>
            </w:r>
            <w:r/>
          </w:p>
        </w:tc>
        <w:tc>
          <w:tcPr>
            <w:tcW w:w="1984" w:type="dxa"/>
            <w:vAlign w:val="top"/>
            <w:textDirection w:val="lrTb"/>
            <w:noWrap w:val="false"/>
          </w:tcPr>
          <w:p>
            <w:pPr>
              <w:pStyle w:val="916"/>
              <w:spacing w:line="470" w:lineRule="exact"/>
              <w:rPr>
                <w:rFonts w:hint="eastAsia"/>
                <w:sz w:val="24"/>
              </w:rPr>
            </w:pPr>
            <w:r>
              <w:rPr>
                <w:rFonts w:hint="eastAsia"/>
                <w:sz w:val="24"/>
              </w:rPr>
              <w:t xml:space="preserve">厂   家</w:t>
            </w:r>
            <w:r/>
          </w:p>
        </w:tc>
        <w:tc>
          <w:tcPr>
            <w:tcW w:w="1276" w:type="dxa"/>
            <w:vAlign w:val="top"/>
            <w:textDirection w:val="lrTb"/>
            <w:noWrap w:val="false"/>
          </w:tcPr>
          <w:p>
            <w:pPr>
              <w:pStyle w:val="916"/>
              <w:spacing w:line="470" w:lineRule="exact"/>
              <w:rPr>
                <w:rFonts w:hint="eastAsia"/>
                <w:sz w:val="24"/>
              </w:rPr>
            </w:pPr>
            <w:r>
              <w:rPr>
                <w:rFonts w:hint="eastAsia"/>
                <w:sz w:val="24"/>
              </w:rPr>
              <w:t xml:space="preserve">产  地</w:t>
            </w:r>
            <w:r/>
          </w:p>
        </w:tc>
      </w:tr>
      <w:tr>
        <w:trPr>
          <w:trHeight w:val="753"/>
        </w:trPr>
        <w:tc>
          <w:tcPr>
            <w:tcW w:w="3118" w:type="dxa"/>
            <w:vAlign w:val="top"/>
            <w:textDirection w:val="lrTb"/>
            <w:noWrap w:val="false"/>
          </w:tcPr>
          <w:p>
            <w:pPr>
              <w:pStyle w:val="916"/>
              <w:ind w:firstLine="480"/>
              <w:spacing w:line="470" w:lineRule="exact"/>
              <w:rPr>
                <w:rFonts w:hint="eastAsia"/>
                <w:sz w:val="24"/>
              </w:rPr>
            </w:pPr>
            <w:r>
              <w:rPr>
                <w:rFonts w:hint="eastAsia"/>
                <w:sz w:val="24"/>
              </w:rPr>
            </w:r>
            <w:r/>
          </w:p>
        </w:tc>
        <w:tc>
          <w:tcPr>
            <w:tcW w:w="1560" w:type="dxa"/>
            <w:vAlign w:val="top"/>
            <w:textDirection w:val="lrTb"/>
            <w:noWrap w:val="false"/>
          </w:tcPr>
          <w:p>
            <w:pPr>
              <w:pStyle w:val="916"/>
              <w:ind w:firstLine="480"/>
              <w:spacing w:line="470" w:lineRule="exact"/>
              <w:rPr>
                <w:rFonts w:hint="eastAsia"/>
                <w:sz w:val="24"/>
              </w:rPr>
            </w:pPr>
            <w:r>
              <w:rPr>
                <w:rFonts w:hint="eastAsia"/>
                <w:sz w:val="24"/>
              </w:rPr>
            </w:r>
            <w:r/>
          </w:p>
        </w:tc>
        <w:tc>
          <w:tcPr>
            <w:tcW w:w="1984" w:type="dxa"/>
            <w:vAlign w:val="top"/>
            <w:textDirection w:val="lrTb"/>
            <w:noWrap w:val="false"/>
          </w:tcPr>
          <w:p>
            <w:pPr>
              <w:pStyle w:val="916"/>
              <w:ind w:firstLine="480"/>
              <w:spacing w:line="470" w:lineRule="exact"/>
              <w:rPr>
                <w:rFonts w:hint="eastAsia"/>
                <w:sz w:val="24"/>
              </w:rPr>
            </w:pPr>
            <w:r>
              <w:rPr>
                <w:rFonts w:hint="eastAsia"/>
                <w:sz w:val="24"/>
              </w:rPr>
            </w:r>
            <w:r/>
          </w:p>
        </w:tc>
        <w:tc>
          <w:tcPr>
            <w:tcW w:w="1276" w:type="dxa"/>
            <w:vAlign w:val="top"/>
            <w:textDirection w:val="lrTb"/>
            <w:noWrap w:val="false"/>
          </w:tcPr>
          <w:p>
            <w:pPr>
              <w:pStyle w:val="916"/>
              <w:ind w:firstLine="480"/>
              <w:spacing w:line="470" w:lineRule="exact"/>
              <w:rPr>
                <w:rFonts w:hint="eastAsia"/>
                <w:sz w:val="24"/>
              </w:rPr>
            </w:pPr>
            <w:r>
              <w:rPr>
                <w:rFonts w:hint="eastAsia"/>
                <w:sz w:val="24"/>
              </w:rPr>
            </w:r>
            <w:r/>
          </w:p>
        </w:tc>
      </w:tr>
    </w:tbl>
    <w:p>
      <w:pPr>
        <w:pStyle w:val="955"/>
        <w:ind w:firstLine="480"/>
        <w:spacing w:line="470" w:lineRule="exact"/>
        <w:rPr>
          <w:rFonts w:hint="eastAsia" w:ascii="Times New Roman" w:hAnsi="Times New Roman"/>
          <w:sz w:val="24"/>
        </w:rPr>
      </w:pPr>
      <w:r>
        <w:rPr>
          <w:rFonts w:hint="eastAsia" w:ascii="Times New Roman" w:hAnsi="Times New Roman"/>
          <w:sz w:val="24"/>
        </w:rPr>
      </w:r>
      <w:r/>
    </w:p>
    <w:tbl>
      <w:tblPr>
        <w:tblW w:w="7938"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418"/>
        <w:gridCol w:w="1134"/>
        <w:gridCol w:w="2268"/>
      </w:tblGrid>
      <w:tr>
        <w:trPr/>
        <w:tc>
          <w:tcPr>
            <w:tcW w:w="3118" w:type="dxa"/>
            <w:vAlign w:val="top"/>
            <w:textDirection w:val="lrTb"/>
            <w:noWrap w:val="false"/>
          </w:tcPr>
          <w:p>
            <w:pPr>
              <w:pStyle w:val="916"/>
              <w:ind w:firstLine="480"/>
              <w:spacing w:line="470" w:lineRule="exact"/>
              <w:rPr>
                <w:rFonts w:hint="eastAsia"/>
                <w:sz w:val="24"/>
              </w:rPr>
            </w:pPr>
            <w:r>
              <w:rPr>
                <w:rFonts w:hint="eastAsia"/>
                <w:sz w:val="24"/>
              </w:rPr>
              <w:t xml:space="preserve">型 号 规 格</w:t>
            </w:r>
            <w:r/>
          </w:p>
        </w:tc>
        <w:tc>
          <w:tcPr>
            <w:tcW w:w="1418" w:type="dxa"/>
            <w:vAlign w:val="top"/>
            <w:textDirection w:val="lrTb"/>
            <w:noWrap w:val="false"/>
          </w:tcPr>
          <w:p>
            <w:pPr>
              <w:pStyle w:val="916"/>
              <w:spacing w:line="470" w:lineRule="exact"/>
              <w:rPr>
                <w:rFonts w:hint="eastAsia"/>
                <w:sz w:val="24"/>
              </w:rPr>
            </w:pPr>
            <w:r>
              <w:rPr>
                <w:rFonts w:hint="eastAsia"/>
                <w:sz w:val="24"/>
              </w:rPr>
              <w:t xml:space="preserve">数  量</w:t>
            </w:r>
            <w:r/>
          </w:p>
        </w:tc>
        <w:tc>
          <w:tcPr>
            <w:tcW w:w="1134" w:type="dxa"/>
            <w:vAlign w:val="top"/>
            <w:textDirection w:val="lrTb"/>
            <w:noWrap w:val="false"/>
          </w:tcPr>
          <w:p>
            <w:pPr>
              <w:pStyle w:val="916"/>
              <w:spacing w:line="470" w:lineRule="exact"/>
              <w:rPr>
                <w:rFonts w:hint="eastAsia"/>
                <w:sz w:val="24"/>
              </w:rPr>
            </w:pPr>
            <w:r>
              <w:rPr>
                <w:rFonts w:hint="eastAsia"/>
                <w:sz w:val="24"/>
              </w:rPr>
              <w:t xml:space="preserve">单  价</w:t>
            </w:r>
            <w:r/>
          </w:p>
        </w:tc>
        <w:tc>
          <w:tcPr>
            <w:tcW w:w="2268" w:type="dxa"/>
            <w:vAlign w:val="top"/>
            <w:textDirection w:val="lrTb"/>
            <w:noWrap w:val="false"/>
          </w:tcPr>
          <w:p>
            <w:pPr>
              <w:pStyle w:val="916"/>
              <w:ind w:firstLine="480"/>
              <w:spacing w:line="470" w:lineRule="exact"/>
              <w:rPr>
                <w:rFonts w:hint="eastAsia"/>
                <w:sz w:val="24"/>
              </w:rPr>
            </w:pPr>
            <w:r>
              <w:rPr>
                <w:rFonts w:hint="eastAsia"/>
                <w:sz w:val="24"/>
              </w:rPr>
              <w:t xml:space="preserve">总   价</w:t>
            </w:r>
            <w:r/>
          </w:p>
        </w:tc>
      </w:tr>
      <w:tr>
        <w:trPr>
          <w:trHeight w:val="753"/>
        </w:trPr>
        <w:tc>
          <w:tcPr>
            <w:tcW w:w="3118" w:type="dxa"/>
            <w:vAlign w:val="top"/>
            <w:textDirection w:val="lrTb"/>
            <w:noWrap w:val="false"/>
          </w:tcPr>
          <w:p>
            <w:pPr>
              <w:pStyle w:val="916"/>
              <w:ind w:firstLine="480"/>
              <w:spacing w:line="470" w:lineRule="exact"/>
              <w:rPr>
                <w:rFonts w:hint="eastAsia"/>
                <w:sz w:val="24"/>
              </w:rPr>
            </w:pPr>
            <w:r>
              <w:rPr>
                <w:rFonts w:hint="eastAsia"/>
                <w:sz w:val="24"/>
              </w:rPr>
            </w:r>
            <w:r/>
          </w:p>
        </w:tc>
        <w:tc>
          <w:tcPr>
            <w:tcW w:w="1418" w:type="dxa"/>
            <w:vAlign w:val="top"/>
            <w:textDirection w:val="lrTb"/>
            <w:noWrap w:val="false"/>
          </w:tcPr>
          <w:p>
            <w:pPr>
              <w:pStyle w:val="916"/>
              <w:ind w:firstLine="480"/>
              <w:spacing w:line="470" w:lineRule="exact"/>
              <w:rPr>
                <w:rFonts w:hint="eastAsia"/>
                <w:sz w:val="24"/>
              </w:rPr>
            </w:pPr>
            <w:r>
              <w:rPr>
                <w:rFonts w:hint="eastAsia"/>
                <w:sz w:val="24"/>
              </w:rPr>
            </w:r>
            <w:r/>
          </w:p>
        </w:tc>
        <w:tc>
          <w:tcPr>
            <w:tcW w:w="1134" w:type="dxa"/>
            <w:vAlign w:val="top"/>
            <w:textDirection w:val="lrTb"/>
            <w:noWrap w:val="false"/>
          </w:tcPr>
          <w:p>
            <w:pPr>
              <w:pStyle w:val="916"/>
              <w:ind w:firstLine="480"/>
              <w:spacing w:line="470" w:lineRule="exact"/>
              <w:rPr>
                <w:rFonts w:hint="eastAsia"/>
                <w:sz w:val="24"/>
              </w:rPr>
            </w:pPr>
            <w:r>
              <w:rPr>
                <w:rFonts w:hint="eastAsia"/>
                <w:sz w:val="24"/>
              </w:rPr>
            </w:r>
            <w:r/>
          </w:p>
        </w:tc>
        <w:tc>
          <w:tcPr>
            <w:tcW w:w="2268" w:type="dxa"/>
            <w:vAlign w:val="top"/>
            <w:textDirection w:val="lrTb"/>
            <w:noWrap w:val="false"/>
          </w:tcPr>
          <w:p>
            <w:pPr>
              <w:pStyle w:val="916"/>
              <w:ind w:firstLine="480"/>
              <w:spacing w:line="470" w:lineRule="exact"/>
              <w:rPr>
                <w:rFonts w:hint="eastAsia"/>
                <w:sz w:val="24"/>
              </w:rPr>
            </w:pPr>
            <w:r>
              <w:rPr>
                <w:rFonts w:hint="eastAsia"/>
                <w:sz w:val="24"/>
              </w:rPr>
            </w:r>
            <w:r/>
          </w:p>
        </w:tc>
      </w:tr>
    </w:tbl>
    <w:p>
      <w:pPr>
        <w:pStyle w:val="955"/>
        <w:ind w:firstLine="482"/>
        <w:spacing w:line="470" w:lineRule="exact"/>
        <w:rPr>
          <w:rFonts w:hAnsi="宋体"/>
          <w:b/>
          <w:sz w:val="24"/>
          <w:szCs w:val="24"/>
        </w:rPr>
      </w:pPr>
      <w:r>
        <w:rPr>
          <w:rFonts w:hAnsi="宋体"/>
          <w:b/>
          <w:sz w:val="24"/>
          <w:szCs w:val="24"/>
        </w:rPr>
      </w:r>
      <w:r/>
    </w:p>
    <w:p>
      <w:pPr>
        <w:pStyle w:val="955"/>
        <w:ind w:firstLine="482"/>
        <w:spacing w:line="470" w:lineRule="exact"/>
        <w:rPr>
          <w:rFonts w:hAnsi="宋体"/>
          <w:b/>
          <w:sz w:val="24"/>
          <w:szCs w:val="24"/>
        </w:rPr>
      </w:pPr>
      <w:r>
        <w:rPr>
          <w:rFonts w:hint="eastAsia" w:hAnsi="宋体"/>
          <w:b/>
          <w:sz w:val="24"/>
          <w:szCs w:val="24"/>
        </w:rPr>
        <w:t xml:space="preserve">本项目不得转包；确需分包的，须为非主体性、非关键性工作，且需经甲方书面同意或在投标文件中载明</w:t>
      </w:r>
      <w:r>
        <w:rPr>
          <w:rFonts w:hint="eastAsia" w:ascii="ˎ̥" w:hAnsi="ˎ̥"/>
          <w:b/>
          <w:sz w:val="24"/>
          <w:szCs w:val="24"/>
        </w:rPr>
        <w:t xml:space="preserve">，</w:t>
      </w:r>
      <w:r>
        <w:rPr>
          <w:rFonts w:hint="eastAsia" w:hAnsi="宋体"/>
          <w:b/>
          <w:sz w:val="24"/>
          <w:szCs w:val="24"/>
        </w:rPr>
        <w:t xml:space="preserve">否则甲方视同乙方违约并由乙方承担全责，</w:t>
      </w:r>
      <w:r>
        <w:rPr>
          <w:rFonts w:hint="eastAsia" w:ascii="ˎ̥" w:hAnsi="ˎ̥"/>
          <w:b/>
          <w:sz w:val="24"/>
          <w:szCs w:val="24"/>
        </w:rPr>
        <w:t xml:space="preserve">乙方就采购项目和分包项目向甲方负责，分包供应商就分包项目承担责任</w:t>
      </w:r>
      <w:r>
        <w:rPr>
          <w:rFonts w:hint="eastAsia" w:hAnsi="宋体"/>
          <w:b/>
          <w:sz w:val="24"/>
          <w:szCs w:val="24"/>
        </w:rPr>
        <w:t xml:space="preserve">。</w:t>
      </w:r>
      <w:r>
        <w:rPr>
          <w:rFonts w:hAnsi="宋体"/>
          <w:b/>
          <w:sz w:val="24"/>
          <w:szCs w:val="24"/>
        </w:rPr>
      </w:r>
      <w:r/>
    </w:p>
    <w:p>
      <w:pPr>
        <w:pStyle w:val="955"/>
        <w:ind w:firstLine="482"/>
        <w:spacing w:line="470" w:lineRule="exact"/>
        <w:rPr>
          <w:rFonts w:hAnsi="宋体"/>
          <w:b/>
          <w:sz w:val="24"/>
          <w:szCs w:val="24"/>
        </w:rPr>
      </w:pPr>
      <w:r>
        <w:rPr>
          <w:rFonts w:hAnsi="宋体"/>
          <w:b/>
          <w:sz w:val="24"/>
          <w:szCs w:val="24"/>
        </w:rPr>
        <w:t xml:space="preserve">二、合同金额</w:t>
      </w:r>
      <w:r/>
    </w:p>
    <w:p>
      <w:pPr>
        <w:pStyle w:val="955"/>
        <w:ind w:firstLine="480"/>
        <w:spacing w:line="470" w:lineRule="exact"/>
        <w:rPr>
          <w:rFonts w:hAnsi="宋体"/>
          <w:sz w:val="24"/>
          <w:szCs w:val="24"/>
        </w:rPr>
      </w:pPr>
      <w:r>
        <w:rPr>
          <w:rFonts w:hAnsi="宋体"/>
          <w:sz w:val="24"/>
          <w:szCs w:val="24"/>
        </w:rPr>
        <w:t xml:space="preserve">本合同</w:t>
      </w:r>
      <w:r>
        <w:rPr>
          <w:rFonts w:hint="eastAsia" w:hAnsi="宋体"/>
          <w:sz w:val="24"/>
          <w:szCs w:val="24"/>
        </w:rPr>
        <w:t xml:space="preserve">总金额</w:t>
      </w:r>
      <w:r>
        <w:rPr>
          <w:rFonts w:hAnsi="宋体"/>
          <w:sz w:val="24"/>
          <w:szCs w:val="24"/>
        </w:rPr>
        <w:t xml:space="preserve">为（大写）：____________元整（￥_______元）人民币</w:t>
      </w:r>
      <w:r>
        <w:rPr>
          <w:rFonts w:hint="eastAsia" w:hAnsi="宋体"/>
          <w:sz w:val="24"/>
          <w:szCs w:val="24"/>
        </w:rPr>
        <w:t xml:space="preserve">。</w:t>
      </w:r>
      <w:r>
        <w:rPr>
          <w:rFonts w:hAnsi="宋体"/>
          <w:sz w:val="24"/>
          <w:szCs w:val="24"/>
        </w:rPr>
      </w:r>
      <w:r/>
    </w:p>
    <w:p>
      <w:pPr>
        <w:pStyle w:val="979"/>
        <w:ind w:firstLine="480"/>
        <w:spacing w:line="470" w:lineRule="exact"/>
        <w:shd w:val="clear" w:color="auto" w:fill="ffffff"/>
        <w:rPr>
          <w:rFonts w:ascii="宋体" w:hAnsi="宋体" w:eastAsia="宋体"/>
          <w:sz w:val="24"/>
          <w:szCs w:val="24"/>
        </w:rPr>
      </w:pPr>
      <w:r>
        <w:rPr>
          <w:rFonts w:ascii="宋体" w:hAnsi="宋体" w:eastAsia="宋体"/>
          <w:sz w:val="24"/>
          <w:szCs w:val="24"/>
        </w:rPr>
        <w:t xml:space="preserve">本合同价款包含所有乙方提供合同约定</w:t>
      </w:r>
      <w:r>
        <w:rPr>
          <w:rFonts w:ascii="宋体" w:hAnsi="宋体" w:eastAsia="宋体"/>
          <w:sz w:val="24"/>
          <w:szCs w:val="24"/>
        </w:rPr>
        <w:t xml:space="preserve">产品的报酬及乙方提供合同中产品所支出的必要</w:t>
      </w:r>
      <w:r>
        <w:rPr>
          <w:rFonts w:hint="eastAsia" w:ascii="宋体" w:hAnsi="宋体" w:eastAsia="宋体"/>
          <w:sz w:val="24"/>
          <w:szCs w:val="24"/>
        </w:rPr>
        <w:t xml:space="preserve">的税、及上下力资</w:t>
      </w:r>
      <w:r>
        <w:rPr>
          <w:rFonts w:ascii="宋体" w:hAnsi="宋体" w:eastAsia="宋体"/>
          <w:sz w:val="24"/>
          <w:szCs w:val="24"/>
        </w:rPr>
        <w:t xml:space="preserve">费</w:t>
      </w:r>
      <w:r>
        <w:rPr>
          <w:rFonts w:hint="eastAsia" w:ascii="宋体" w:hAnsi="宋体" w:eastAsia="宋体"/>
          <w:sz w:val="24"/>
          <w:szCs w:val="24"/>
        </w:rPr>
        <w:t xml:space="preserve">、运输费、安装费用等，</w:t>
      </w:r>
      <w:r>
        <w:rPr>
          <w:rFonts w:ascii="宋体" w:hAnsi="宋体" w:eastAsia="宋体"/>
          <w:sz w:val="24"/>
          <w:szCs w:val="24"/>
        </w:rPr>
        <w:t xml:space="preserve">甲方在上述合同价款之外不再向乙方支付其他任何费用。</w:t>
      </w:r>
      <w:r/>
    </w:p>
    <w:p>
      <w:pPr>
        <w:pStyle w:val="979"/>
        <w:ind w:firstLine="480"/>
        <w:spacing w:line="470" w:lineRule="exact"/>
        <w:shd w:val="clear" w:color="auto" w:fill="ffffff"/>
        <w:rPr>
          <w:rFonts w:ascii="宋体" w:hAnsi="宋体" w:eastAsia="宋体"/>
          <w:sz w:val="24"/>
          <w:szCs w:val="24"/>
        </w:rPr>
      </w:pPr>
      <w:r>
        <w:rPr>
          <w:rFonts w:ascii="宋体" w:hAnsi="宋体" w:eastAsia="宋体" w:cs="宋体"/>
          <w:color w:val="333333"/>
          <w:sz w:val="24"/>
          <w:szCs w:val="24"/>
        </w:rPr>
        <w:t xml:space="preserve">乙方应先行向甲方开具与</w:t>
      </w:r>
      <w:r>
        <w:rPr>
          <w:rFonts w:hint="eastAsia" w:ascii="宋体" w:hAnsi="宋体" w:eastAsia="宋体" w:cs="宋体"/>
          <w:color w:val="333333"/>
          <w:sz w:val="24"/>
          <w:szCs w:val="24"/>
        </w:rPr>
        <w:t xml:space="preserve">拟交付货物的全</w:t>
      </w:r>
      <w:r>
        <w:rPr>
          <w:rFonts w:ascii="宋体" w:hAnsi="宋体" w:eastAsia="宋体" w:cs="宋体"/>
          <w:color w:val="333333"/>
          <w:sz w:val="24"/>
          <w:szCs w:val="24"/>
        </w:rPr>
        <w:t xml:space="preserve">额合规税务增值税</w:t>
      </w:r>
      <w:r>
        <w:rPr>
          <w:rFonts w:hint="eastAsia" w:ascii="宋体" w:hAnsi="宋体" w:eastAsia="宋体" w:cs="宋体"/>
          <w:color w:val="333333"/>
          <w:sz w:val="24"/>
          <w:szCs w:val="24"/>
        </w:rPr>
        <w:t xml:space="preserve">【】（专用/普通）</w:t>
      </w:r>
      <w:r>
        <w:rPr>
          <w:rFonts w:ascii="宋体" w:hAnsi="宋体" w:eastAsia="宋体" w:cs="宋体"/>
          <w:color w:val="333333"/>
          <w:sz w:val="24"/>
          <w:szCs w:val="24"/>
        </w:rPr>
        <w:t xml:space="preserve">发票，由甲方审核</w:t>
      </w:r>
      <w:r>
        <w:rPr>
          <w:rFonts w:hint="eastAsia" w:ascii="宋体" w:hAnsi="宋体" w:eastAsia="宋体" w:cs="宋体"/>
          <w:color w:val="333333"/>
          <w:sz w:val="24"/>
          <w:szCs w:val="24"/>
        </w:rPr>
        <w:t xml:space="preserve">确认</w:t>
      </w:r>
      <w:r>
        <w:rPr>
          <w:rFonts w:ascii="宋体" w:hAnsi="宋体" w:eastAsia="宋体" w:cs="宋体"/>
          <w:color w:val="333333"/>
          <w:sz w:val="24"/>
          <w:szCs w:val="24"/>
        </w:rPr>
        <w:t xml:space="preserve">无误后支付合同价款，否则甲方有权拒绝或迟延支付</w:t>
      </w:r>
      <w:r>
        <w:rPr>
          <w:rFonts w:hint="eastAsia" w:ascii="宋体" w:hAnsi="宋体" w:eastAsia="宋体" w:cs="宋体"/>
          <w:color w:val="333333"/>
          <w:sz w:val="24"/>
          <w:szCs w:val="24"/>
        </w:rPr>
        <w:t xml:space="preserve">应付款项</w:t>
      </w:r>
      <w:r>
        <w:rPr>
          <w:rFonts w:ascii="宋体" w:hAnsi="宋体" w:eastAsia="宋体" w:cs="宋体"/>
          <w:color w:val="333333"/>
          <w:sz w:val="24"/>
          <w:szCs w:val="24"/>
        </w:rPr>
        <w:t xml:space="preserve">，且不影响乙方履行本合同项下的义务</w:t>
      </w:r>
      <w:r>
        <w:rPr>
          <w:rFonts w:hint="eastAsia" w:ascii="宋体" w:hAnsi="宋体" w:eastAsia="宋体" w:cs="宋体"/>
          <w:color w:val="333333"/>
          <w:sz w:val="24"/>
          <w:szCs w:val="24"/>
        </w:rPr>
        <w:t xml:space="preserve">。</w:t>
      </w:r>
      <w:r>
        <w:rPr>
          <w:rFonts w:ascii="宋体" w:hAnsi="宋体" w:eastAsia="宋体"/>
          <w:sz w:val="24"/>
          <w:szCs w:val="24"/>
        </w:rPr>
      </w:r>
      <w:r/>
    </w:p>
    <w:p>
      <w:pPr>
        <w:pStyle w:val="955"/>
        <w:ind w:firstLine="482"/>
        <w:spacing w:line="470" w:lineRule="exact"/>
        <w:rPr>
          <w:rFonts w:hAnsi="宋体"/>
          <w:b/>
          <w:sz w:val="24"/>
          <w:szCs w:val="24"/>
        </w:rPr>
      </w:pPr>
      <w:r>
        <w:rPr>
          <w:rFonts w:hAnsi="宋体"/>
          <w:b/>
          <w:sz w:val="24"/>
          <w:szCs w:val="24"/>
        </w:rPr>
        <w:t xml:space="preserve">三、技术资料</w:t>
      </w:r>
      <w:r>
        <w:rPr>
          <w:rFonts w:hint="eastAsia" w:hAnsi="宋体"/>
          <w:b/>
          <w:sz w:val="24"/>
          <w:szCs w:val="24"/>
        </w:rPr>
        <w:t xml:space="preserve">及保密</w:t>
      </w:r>
      <w:r>
        <w:rPr>
          <w:rFonts w:hAnsi="宋体"/>
          <w:b/>
          <w:sz w:val="24"/>
          <w:szCs w:val="24"/>
        </w:rPr>
      </w:r>
      <w:r/>
    </w:p>
    <w:p>
      <w:pPr>
        <w:pStyle w:val="955"/>
        <w:ind w:firstLine="480"/>
        <w:spacing w:line="470" w:lineRule="exact"/>
        <w:rPr>
          <w:rFonts w:hAnsi="宋体"/>
          <w:sz w:val="24"/>
          <w:szCs w:val="24"/>
        </w:rPr>
      </w:pPr>
      <w:r>
        <w:rPr>
          <w:rFonts w:hAnsi="宋体"/>
          <w:sz w:val="24"/>
          <w:szCs w:val="24"/>
        </w:rPr>
        <w:t xml:space="preserve">3.1乙方应按</w:t>
      </w:r>
      <w:r>
        <w:rPr>
          <w:rFonts w:hint="eastAsia" w:hAnsi="宋体"/>
          <w:sz w:val="24"/>
          <w:szCs w:val="24"/>
        </w:rPr>
        <w:t xml:space="preserve">采购</w:t>
      </w:r>
      <w:r>
        <w:rPr>
          <w:rFonts w:hAnsi="宋体"/>
          <w:sz w:val="24"/>
          <w:szCs w:val="24"/>
        </w:rPr>
        <w:t xml:space="preserve">文件规定的时间向甲方提供有关技术资料。</w:t>
      </w:r>
      <w:r/>
    </w:p>
    <w:p>
      <w:pPr>
        <w:pStyle w:val="979"/>
        <w:ind w:firstLine="480"/>
        <w:spacing w:line="470" w:lineRule="exact"/>
        <w:shd w:val="clear" w:color="auto" w:fill="ffffff"/>
        <w:rPr>
          <w:rFonts w:ascii="宋体" w:hAnsi="宋体" w:eastAsia="宋体"/>
          <w:sz w:val="24"/>
          <w:szCs w:val="24"/>
        </w:rPr>
      </w:pPr>
      <w:r>
        <w:rPr>
          <w:rFonts w:ascii="宋体" w:hAnsi="宋体" w:eastAsia="宋体"/>
          <w:sz w:val="24"/>
          <w:szCs w:val="24"/>
        </w:rPr>
        <w:t xml:space="preserve">3.2 没有甲方事先书面同意，乙方不得将由甲方提供的有关合同或任何合同条文、规格、计划、图纸、样品或资料提供给与履行本合同无关的任何其他人。</w:t>
      </w:r>
      <w:r>
        <w:rPr>
          <w:rFonts w:hint="eastAsia" w:ascii="宋体" w:hAnsi="宋体" w:eastAsia="宋体"/>
          <w:sz w:val="24"/>
          <w:szCs w:val="24"/>
        </w:rPr>
        <w:t xml:space="preserve">接触本合同的任何人员，均应注意保密。</w:t>
      </w:r>
      <w:r>
        <w:rPr>
          <w:rFonts w:ascii="宋体" w:hAnsi="宋体" w:eastAsia="宋体" w:cs="宋体"/>
          <w:color w:val="333333"/>
          <w:sz w:val="24"/>
          <w:szCs w:val="24"/>
        </w:rPr>
        <w:t xml:space="preserve">乙方应对上述人员保密行为进行有效监督管理，因上述人员行为泄露保密信息</w:t>
      </w:r>
      <w:r>
        <w:rPr>
          <w:rFonts w:hint="eastAsia" w:ascii="宋体" w:hAnsi="宋体" w:eastAsia="宋体" w:cs="宋体"/>
          <w:color w:val="333333"/>
          <w:sz w:val="24"/>
          <w:szCs w:val="24"/>
        </w:rPr>
        <w:t xml:space="preserve">的</w:t>
      </w:r>
      <w:r>
        <w:rPr>
          <w:rFonts w:ascii="宋体" w:hAnsi="宋体" w:eastAsia="宋体" w:cs="宋体"/>
          <w:color w:val="333333"/>
          <w:sz w:val="24"/>
          <w:szCs w:val="24"/>
        </w:rPr>
        <w:t xml:space="preserve">，由乙方及泄密人员承担无限连带责任</w:t>
      </w:r>
      <w:r>
        <w:rPr>
          <w:rFonts w:hint="eastAsia" w:ascii="宋体" w:hAnsi="宋体" w:eastAsia="宋体" w:cs="宋体"/>
          <w:color w:val="333333"/>
          <w:sz w:val="24"/>
          <w:szCs w:val="24"/>
        </w:rPr>
        <w:t xml:space="preserve">。</w:t>
      </w:r>
      <w:r>
        <w:rPr>
          <w:rFonts w:ascii="宋体" w:hAnsi="宋体" w:eastAsia="宋体"/>
          <w:sz w:val="24"/>
          <w:szCs w:val="24"/>
        </w:rPr>
      </w:r>
      <w:r/>
    </w:p>
    <w:p>
      <w:pPr>
        <w:pStyle w:val="955"/>
        <w:ind w:firstLine="482"/>
        <w:spacing w:line="470" w:lineRule="exact"/>
        <w:rPr>
          <w:rFonts w:hAnsi="宋体"/>
          <w:b/>
          <w:sz w:val="24"/>
          <w:szCs w:val="24"/>
        </w:rPr>
      </w:pPr>
      <w:r>
        <w:rPr>
          <w:rFonts w:hAnsi="宋体"/>
          <w:b/>
          <w:sz w:val="24"/>
          <w:szCs w:val="24"/>
        </w:rPr>
        <w:t xml:space="preserve">四、产权</w:t>
      </w:r>
      <w:r/>
    </w:p>
    <w:p>
      <w:pPr>
        <w:pStyle w:val="979"/>
        <w:ind w:firstLine="480"/>
        <w:spacing w:line="470" w:lineRule="exact"/>
        <w:shd w:val="clear" w:color="auto" w:fill="ffffff"/>
        <w:rPr>
          <w:rFonts w:ascii="宋体" w:hAnsi="宋体" w:eastAsia="宋体"/>
          <w:sz w:val="24"/>
          <w:szCs w:val="24"/>
          <w:u w:val="single"/>
        </w:rPr>
      </w:pPr>
      <w:r>
        <w:rPr>
          <w:rFonts w:ascii="宋体" w:hAnsi="宋体" w:eastAsia="宋体"/>
          <w:sz w:val="24"/>
          <w:szCs w:val="24"/>
        </w:rPr>
        <w:t xml:space="preserve">乙方保证所交付标的无任何抵押、查封等产权瑕疵。</w:t>
      </w:r>
      <w:r>
        <w:rPr>
          <w:rFonts w:ascii="宋体" w:hAnsi="宋体" w:eastAsia="宋体"/>
          <w:sz w:val="24"/>
        </w:rPr>
        <w:t xml:space="preserve">乙</w:t>
      </w:r>
      <w:r>
        <w:rPr>
          <w:rFonts w:hint="eastAsia" w:ascii="宋体" w:hAnsi="宋体" w:eastAsia="宋体"/>
          <w:sz w:val="24"/>
        </w:rPr>
        <w:t xml:space="preserve">方应保证甲方在使用、接受本合同</w:t>
      </w:r>
      <w:r>
        <w:rPr>
          <w:rFonts w:ascii="宋体" w:hAnsi="宋体" w:eastAsia="宋体"/>
          <w:sz w:val="24"/>
        </w:rPr>
        <w:t xml:space="preserve">中产品</w:t>
      </w:r>
      <w:r>
        <w:rPr>
          <w:rFonts w:hint="eastAsia" w:ascii="宋体" w:hAnsi="宋体" w:eastAsia="宋体"/>
          <w:sz w:val="24"/>
        </w:rPr>
        <w:t xml:space="preserve">（或其任何一部分）时不得侵犯第三方的专利权、版权、商标权和工业设计权等知识产权。出现侵权行为的，</w:t>
      </w:r>
      <w:r>
        <w:rPr>
          <w:rFonts w:ascii="宋体" w:hAnsi="宋体" w:eastAsia="宋体" w:cs="宋体"/>
          <w:color w:val="333333"/>
          <w:sz w:val="24"/>
          <w:szCs w:val="24"/>
        </w:rPr>
        <w:t xml:space="preserve">由乙方负全部责任并赔偿因此给甲方造成的一切损失（包括但不限于因此产生的诉讼费、律师费、保全费、差旅费等）</w:t>
      </w:r>
      <w:r>
        <w:rPr>
          <w:rFonts w:hint="eastAsia" w:ascii="宋体" w:hAnsi="宋体" w:eastAsia="宋体" w:cs="宋体"/>
          <w:color w:val="333333"/>
          <w:sz w:val="24"/>
          <w:szCs w:val="24"/>
        </w:rPr>
        <w:t xml:space="preserve">。</w:t>
      </w:r>
      <w:r>
        <w:rPr>
          <w:rFonts w:ascii="宋体" w:hAnsi="宋体" w:eastAsia="宋体"/>
          <w:sz w:val="24"/>
          <w:szCs w:val="24"/>
          <w:u w:val="single"/>
        </w:rPr>
      </w:r>
      <w:r/>
    </w:p>
    <w:p>
      <w:pPr>
        <w:pStyle w:val="955"/>
        <w:ind w:firstLine="482"/>
        <w:spacing w:line="470" w:lineRule="exact"/>
        <w:rPr>
          <w:rFonts w:ascii="Times New Roman" w:hAnsi="Times New Roman"/>
          <w:b/>
          <w:sz w:val="24"/>
          <w:szCs w:val="24"/>
        </w:rPr>
      </w:pPr>
      <w:r>
        <w:rPr>
          <w:rFonts w:hint="eastAsia" w:hAnsi="宋体"/>
          <w:b/>
          <w:color w:val="000000"/>
          <w:sz w:val="24"/>
          <w:szCs w:val="24"/>
        </w:rPr>
        <w:t xml:space="preserve">五</w:t>
      </w:r>
      <w:r>
        <w:rPr>
          <w:rFonts w:hAnsi="宋体"/>
          <w:b/>
          <w:color w:val="000000"/>
          <w:sz w:val="24"/>
          <w:szCs w:val="24"/>
        </w:rPr>
        <w:t xml:space="preserve">、</w:t>
      </w:r>
      <w:r>
        <w:rPr>
          <w:rFonts w:ascii="Times New Roman" w:hAnsi="宋体"/>
          <w:b/>
          <w:sz w:val="24"/>
          <w:szCs w:val="24"/>
        </w:rPr>
        <w:t xml:space="preserve">交付及</w:t>
      </w:r>
      <w:r>
        <w:rPr>
          <w:rFonts w:hint="eastAsia" w:ascii="Times New Roman" w:hAnsi="宋体"/>
          <w:b/>
          <w:sz w:val="24"/>
          <w:szCs w:val="24"/>
        </w:rPr>
        <w:t xml:space="preserve">免保</w:t>
      </w:r>
      <w:r>
        <w:rPr>
          <w:rFonts w:ascii="Times New Roman" w:hAnsi="Times New Roman"/>
          <w:b/>
          <w:sz w:val="24"/>
          <w:szCs w:val="24"/>
        </w:rPr>
      </w:r>
      <w:r/>
    </w:p>
    <w:p>
      <w:pPr>
        <w:pStyle w:val="955"/>
        <w:ind w:firstLine="480"/>
        <w:spacing w:line="470" w:lineRule="exact"/>
        <w:rPr>
          <w:rFonts w:hint="eastAsia" w:hAnsi="宋体"/>
          <w:sz w:val="24"/>
          <w:szCs w:val="24"/>
        </w:rPr>
      </w:pPr>
      <w:r>
        <w:rPr>
          <w:rFonts w:hAnsi="宋体"/>
          <w:bCs/>
          <w:sz w:val="24"/>
          <w:szCs w:val="24"/>
        </w:rPr>
        <w:t xml:space="preserve">5.1交付期：</w:t>
      </w:r>
      <w:r>
        <w:rPr>
          <w:rFonts w:hAnsi="宋体"/>
          <w:sz w:val="24"/>
          <w:szCs w:val="24"/>
        </w:rPr>
        <w:t xml:space="preserve">_________</w:t>
      </w:r>
      <w:r>
        <w:rPr>
          <w:rFonts w:hAnsi="宋体"/>
          <w:sz w:val="24"/>
          <w:szCs w:val="24"/>
        </w:rPr>
        <w:t xml:space="preserve">。   </w:t>
      </w:r>
      <w:r>
        <w:rPr>
          <w:rFonts w:hint="eastAsia" w:hAnsi="宋体"/>
          <w:sz w:val="24"/>
          <w:szCs w:val="24"/>
        </w:rPr>
      </w:r>
      <w:r/>
    </w:p>
    <w:p>
      <w:pPr>
        <w:pStyle w:val="955"/>
        <w:ind w:firstLine="480"/>
        <w:spacing w:line="470" w:lineRule="exact"/>
        <w:rPr>
          <w:rFonts w:hint="eastAsia" w:hAnsi="宋体"/>
          <w:bCs/>
          <w:color w:val="000000"/>
          <w:sz w:val="24"/>
          <w:szCs w:val="24"/>
        </w:rPr>
      </w:pPr>
      <w:r>
        <w:rPr>
          <w:rFonts w:hAnsi="宋体"/>
          <w:bCs/>
          <w:color w:val="000000"/>
          <w:sz w:val="24"/>
          <w:szCs w:val="24"/>
        </w:rPr>
        <w:t xml:space="preserve">5.2</w:t>
      </w:r>
      <w:r>
        <w:rPr>
          <w:rFonts w:hint="eastAsia" w:hAnsi="宋体"/>
          <w:bCs/>
          <w:color w:val="000000"/>
          <w:sz w:val="24"/>
          <w:szCs w:val="24"/>
        </w:rPr>
        <w:t xml:space="preserve">乙方免费、安全送达甲方指定地点</w:t>
      </w:r>
      <w:r>
        <w:rPr>
          <w:rFonts w:hint="eastAsia" w:hAnsi="宋体"/>
          <w:bCs/>
          <w:color w:val="000000"/>
          <w:sz w:val="24"/>
          <w:szCs w:val="24"/>
          <w:u w:val="single"/>
        </w:rPr>
        <w:t xml:space="preserve">         </w:t>
      </w:r>
      <w:r>
        <w:rPr>
          <w:rFonts w:hint="eastAsia" w:hAnsi="宋体"/>
          <w:bCs/>
          <w:color w:val="000000"/>
          <w:sz w:val="24"/>
          <w:szCs w:val="24"/>
        </w:rPr>
        <w:t xml:space="preserve">校区。</w:t>
      </w:r>
      <w:r/>
    </w:p>
    <w:p>
      <w:pPr>
        <w:pStyle w:val="955"/>
        <w:ind w:firstLine="480"/>
        <w:spacing w:line="470" w:lineRule="exact"/>
        <w:rPr>
          <w:rFonts w:hint="eastAsia" w:hAnsi="宋体"/>
          <w:sz w:val="24"/>
          <w:szCs w:val="24"/>
        </w:rPr>
      </w:pPr>
      <w:r>
        <w:rPr>
          <w:rFonts w:hAnsi="宋体"/>
          <w:sz w:val="24"/>
          <w:szCs w:val="24"/>
        </w:rPr>
        <w:t xml:space="preserve">5.</w:t>
      </w:r>
      <w:r>
        <w:rPr>
          <w:rFonts w:hint="eastAsia" w:hAnsi="宋体"/>
          <w:sz w:val="24"/>
          <w:szCs w:val="24"/>
        </w:rPr>
        <w:t xml:space="preserve">3免费</w:t>
      </w:r>
      <w:r>
        <w:rPr>
          <w:rFonts w:hAnsi="宋体"/>
          <w:sz w:val="24"/>
          <w:szCs w:val="24"/>
        </w:rPr>
        <w:t xml:space="preserve">质保期</w:t>
      </w:r>
      <w:r>
        <w:rPr>
          <w:rFonts w:hint="eastAsia" w:hAnsi="宋体"/>
          <w:sz w:val="24"/>
          <w:szCs w:val="24"/>
        </w:rPr>
        <w:t xml:space="preserve">：</w:t>
      </w:r>
      <w:r>
        <w:rPr>
          <w:rFonts w:hAnsi="宋体"/>
          <w:sz w:val="24"/>
          <w:szCs w:val="24"/>
          <w:u w:val="single"/>
        </w:rPr>
        <w:t xml:space="preserve">  </w:t>
      </w:r>
      <w:r>
        <w:rPr>
          <w:rFonts w:hint="eastAsia" w:hAnsi="宋体"/>
          <w:sz w:val="24"/>
          <w:szCs w:val="24"/>
          <w:u w:val="single"/>
        </w:rPr>
        <w:t xml:space="preserve"> </w:t>
      </w:r>
      <w:r>
        <w:rPr>
          <w:rFonts w:hint="eastAsia" w:hAnsi="宋体"/>
          <w:sz w:val="24"/>
          <w:szCs w:val="24"/>
        </w:rPr>
        <w:t xml:space="preserve"> 年</w:t>
      </w:r>
      <w:r>
        <w:rPr>
          <w:rFonts w:hAnsi="宋体"/>
          <w:sz w:val="24"/>
          <w:szCs w:val="24"/>
          <w:u w:val="single"/>
        </w:rPr>
        <w:t xml:space="preserve"> </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日至</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rPr>
          <w:rFonts w:hAnsi="宋体"/>
          <w:sz w:val="24"/>
          <w:szCs w:val="24"/>
        </w:rPr>
        <w:t xml:space="preserve">。</w:t>
      </w:r>
      <w:r>
        <w:rPr>
          <w:rFonts w:hint="eastAsia" w:hAnsi="宋体"/>
          <w:sz w:val="24"/>
          <w:szCs w:val="24"/>
        </w:rPr>
      </w:r>
      <w:r/>
    </w:p>
    <w:p>
      <w:pPr>
        <w:pStyle w:val="955"/>
        <w:ind w:firstLine="480"/>
        <w:spacing w:line="470" w:lineRule="exact"/>
        <w:rPr>
          <w:rFonts w:hAnsi="宋体"/>
          <w:bCs/>
          <w:color w:val="000000"/>
          <w:sz w:val="24"/>
          <w:szCs w:val="24"/>
        </w:rPr>
      </w:pPr>
      <w:r>
        <w:rPr>
          <w:rFonts w:hAnsi="宋体"/>
          <w:sz w:val="24"/>
          <w:szCs w:val="24"/>
        </w:rPr>
        <w:t xml:space="preserve">（</w:t>
      </w:r>
      <w:r>
        <w:rPr>
          <w:rFonts w:hint="eastAsia" w:hAnsi="宋体"/>
          <w:sz w:val="24"/>
          <w:szCs w:val="24"/>
        </w:rPr>
        <w:t xml:space="preserve">具体</w:t>
      </w:r>
      <w:r>
        <w:rPr>
          <w:rFonts w:hAnsi="宋体"/>
          <w:sz w:val="24"/>
          <w:szCs w:val="24"/>
        </w:rPr>
        <w:t xml:space="preserve">自项目验收合格之日起计）</w:t>
      </w:r>
      <w:r>
        <w:rPr>
          <w:rFonts w:hAnsi="宋体"/>
          <w:bCs/>
          <w:color w:val="000000"/>
          <w:sz w:val="24"/>
          <w:szCs w:val="24"/>
        </w:rPr>
      </w:r>
      <w:r/>
    </w:p>
    <w:p>
      <w:pPr>
        <w:pStyle w:val="955"/>
        <w:ind w:firstLine="482"/>
        <w:spacing w:line="470" w:lineRule="exact"/>
        <w:rPr>
          <w:rFonts w:ascii="Times New Roman" w:hAnsi="Times New Roman"/>
          <w:b/>
          <w:sz w:val="24"/>
          <w:szCs w:val="24"/>
        </w:rPr>
      </w:pPr>
      <w:r>
        <w:rPr>
          <w:rFonts w:hint="eastAsia" w:ascii="Times New Roman" w:hAnsi="宋体"/>
          <w:b/>
          <w:sz w:val="24"/>
          <w:szCs w:val="24"/>
        </w:rPr>
        <w:t xml:space="preserve">六</w:t>
      </w:r>
      <w:r>
        <w:rPr>
          <w:rFonts w:ascii="Times New Roman" w:hAnsi="宋体"/>
          <w:b/>
          <w:sz w:val="24"/>
          <w:szCs w:val="24"/>
        </w:rPr>
        <w:t xml:space="preserve">、合同款支付</w:t>
      </w:r>
      <w:r>
        <w:rPr>
          <w:rFonts w:ascii="Times New Roman" w:hAnsi="Times New Roman"/>
          <w:b/>
          <w:sz w:val="24"/>
          <w:szCs w:val="24"/>
        </w:rPr>
      </w:r>
      <w:r/>
    </w:p>
    <w:p>
      <w:pPr>
        <w:pStyle w:val="955"/>
        <w:ind w:firstLine="480"/>
        <w:spacing w:line="470" w:lineRule="exact"/>
        <w:rPr>
          <w:rFonts w:hint="eastAsia"/>
          <w:sz w:val="24"/>
          <w:szCs w:val="24"/>
        </w:rPr>
      </w:pPr>
      <w:r>
        <w:rPr>
          <w:rFonts w:hint="eastAsia"/>
          <w:sz w:val="24"/>
          <w:szCs w:val="24"/>
        </w:rPr>
        <w:t xml:space="preserve">6.1</w:t>
      </w:r>
      <w:r>
        <w:rPr>
          <w:sz w:val="24"/>
          <w:szCs w:val="24"/>
        </w:rPr>
        <w:t xml:space="preserve">验收合格后支付合同总价的100%</w:t>
      </w:r>
      <w:r>
        <w:rPr>
          <w:rFonts w:hint="eastAsia"/>
          <w:sz w:val="24"/>
          <w:szCs w:val="24"/>
        </w:rPr>
        <w:t xml:space="preserve">；</w:t>
      </w:r>
      <w:r/>
    </w:p>
    <w:p>
      <w:pPr>
        <w:pStyle w:val="916"/>
        <w:ind w:firstLine="480"/>
        <w:spacing w:line="470" w:lineRule="exact"/>
        <w:rPr>
          <w:rFonts w:ascii="宋体" w:hAnsi="宋体"/>
          <w:sz w:val="24"/>
        </w:rPr>
      </w:pPr>
      <w:r>
        <w:rPr>
          <w:rFonts w:hint="eastAsia" w:ascii="宋体" w:hAnsi="宋体"/>
          <w:sz w:val="24"/>
        </w:rPr>
        <w:t xml:space="preserve">6.2</w:t>
      </w:r>
      <w:r>
        <w:rPr>
          <w:rFonts w:ascii="宋体" w:hAnsi="宋体"/>
          <w:color w:val="000000"/>
          <w:sz w:val="24"/>
        </w:rPr>
        <w:t xml:space="preserve">乙方交纳</w:t>
      </w:r>
      <w:r>
        <w:rPr>
          <w:rFonts w:hint="eastAsia" w:ascii="宋体" w:hAnsi="宋体"/>
          <w:sz w:val="24"/>
        </w:rPr>
        <w:t xml:space="preserve">合同金额5%的</w:t>
      </w:r>
      <w:r>
        <w:rPr>
          <w:rFonts w:ascii="宋体" w:hAnsi="宋体"/>
          <w:color w:val="000000"/>
          <w:sz w:val="24"/>
        </w:rPr>
        <w:t xml:space="preserve">履约保证金</w:t>
      </w:r>
      <w:r>
        <w:rPr>
          <w:rFonts w:hint="eastAsia" w:ascii="宋体" w:hAnsi="宋体"/>
          <w:sz w:val="24"/>
        </w:rPr>
        <w:t xml:space="preserve">（乙方因自身原因未能完全履行合同的，履约保证金不予退回）</w:t>
      </w:r>
      <w:r>
        <w:rPr>
          <w:rFonts w:hint="eastAsia" w:ascii="宋体" w:hAnsi="宋体"/>
          <w:color w:val="000000"/>
          <w:sz w:val="24"/>
        </w:rPr>
        <w:t xml:space="preserve">，</w:t>
      </w:r>
      <w:r>
        <w:rPr>
          <w:rFonts w:hint="eastAsia" w:ascii="宋体" w:hAnsi="宋体"/>
          <w:sz w:val="24"/>
        </w:rPr>
        <w:t xml:space="preserve">在验收合格后且乙方提供合法票据后30个工作日内，无息退还。</w:t>
      </w:r>
      <w:r>
        <w:rPr>
          <w:rFonts w:ascii="宋体" w:hAnsi="宋体"/>
          <w:sz w:val="24"/>
        </w:rPr>
      </w:r>
      <w:r/>
    </w:p>
    <w:p>
      <w:pPr>
        <w:pStyle w:val="916"/>
        <w:ind w:firstLine="480"/>
        <w:spacing w:line="470" w:lineRule="exact"/>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履约保证金汇款账户信息如下：</w:t>
      </w:r>
      <w:r/>
    </w:p>
    <w:p>
      <w:pPr>
        <w:pStyle w:val="916"/>
        <w:ind w:firstLine="480"/>
        <w:spacing w:line="470" w:lineRule="exact"/>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名称：南京师范大学</w:t>
      </w:r>
      <w:r/>
    </w:p>
    <w:p>
      <w:pPr>
        <w:pStyle w:val="916"/>
        <w:ind w:firstLine="480"/>
        <w:spacing w:line="470" w:lineRule="exact"/>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纳税人识别号：123200004660067976</w:t>
      </w:r>
      <w:r/>
    </w:p>
    <w:p>
      <w:pPr>
        <w:pStyle w:val="916"/>
        <w:ind w:firstLine="480"/>
        <w:spacing w:line="470" w:lineRule="exact"/>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地址：江苏省南京市文苑路1号</w:t>
      </w:r>
      <w:r/>
    </w:p>
    <w:p>
      <w:pPr>
        <w:pStyle w:val="916"/>
        <w:ind w:firstLine="480"/>
        <w:spacing w:line="470" w:lineRule="exact"/>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电话：025-83598180</w:t>
      </w:r>
      <w:r/>
    </w:p>
    <w:p>
      <w:pPr>
        <w:pStyle w:val="916"/>
        <w:ind w:firstLine="480"/>
        <w:spacing w:line="470" w:lineRule="exact"/>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开户行：交通银行南京广州路支行</w:t>
      </w:r>
      <w:r/>
    </w:p>
    <w:p>
      <w:pPr>
        <w:pStyle w:val="916"/>
        <w:ind w:firstLine="480"/>
        <w:spacing w:line="470" w:lineRule="exact"/>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账号：320006607010149040493</w:t>
      </w:r>
      <w:r/>
    </w:p>
    <w:p>
      <w:pPr>
        <w:pStyle w:val="916"/>
        <w:ind w:firstLine="480"/>
        <w:spacing w:line="470" w:lineRule="exact"/>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联行号：301301000476</w:t>
      </w:r>
      <w:r/>
    </w:p>
    <w:p>
      <w:pPr>
        <w:pStyle w:val="916"/>
        <w:ind w:firstLine="480"/>
        <w:spacing w:line="470" w:lineRule="exact"/>
        <w:rPr>
          <w:rFonts w:hint="eastAsia" w:ascii="宋体" w:hAnsi="宋体"/>
          <w:sz w:val="24"/>
          <w:u w:val="single"/>
        </w:rPr>
      </w:pPr>
      <w:r>
        <w:rPr>
          <w:rFonts w:hint="eastAsia" w:ascii="宋体" w:hAnsi="宋体"/>
          <w:sz w:val="24"/>
        </w:rPr>
        <w:t xml:space="preserve">6.3其他具体支付条件：</w:t>
      </w:r>
      <w:r>
        <w:rPr>
          <w:rFonts w:hint="eastAsia" w:ascii="宋体" w:hAnsi="宋体"/>
          <w:sz w:val="24"/>
          <w:u w:val="single"/>
        </w:rPr>
        <w:t xml:space="preserve">                                         </w:t>
      </w:r>
      <w:r/>
    </w:p>
    <w:p>
      <w:pPr>
        <w:pStyle w:val="955"/>
        <w:ind w:firstLine="482"/>
        <w:spacing w:line="470" w:lineRule="exact"/>
        <w:rPr>
          <w:rFonts w:hint="eastAsia" w:hAnsi="宋体"/>
          <w:sz w:val="24"/>
          <w:szCs w:val="24"/>
        </w:rPr>
      </w:pPr>
      <w:r>
        <w:rPr>
          <w:rFonts w:hint="eastAsia" w:hAnsi="宋体"/>
          <w:b/>
          <w:sz w:val="24"/>
          <w:szCs w:val="24"/>
        </w:rPr>
        <w:t xml:space="preserve">七</w:t>
      </w:r>
      <w:r>
        <w:rPr>
          <w:rFonts w:hAnsi="宋体"/>
          <w:b/>
          <w:sz w:val="24"/>
          <w:szCs w:val="24"/>
        </w:rPr>
        <w:t xml:space="preserve">、质量保证及售后服务</w:t>
      </w:r>
      <w:r>
        <w:rPr>
          <w:rFonts w:hint="eastAsia" w:hAnsi="宋体"/>
          <w:b/>
          <w:sz w:val="24"/>
          <w:szCs w:val="24"/>
        </w:rPr>
        <w:t xml:space="preserve">承诺</w:t>
      </w:r>
      <w:r>
        <w:rPr>
          <w:rFonts w:hint="eastAsia" w:hAnsi="宋体"/>
          <w:sz w:val="24"/>
          <w:szCs w:val="24"/>
        </w:rPr>
      </w:r>
      <w:r/>
    </w:p>
    <w:p>
      <w:pPr>
        <w:pStyle w:val="955"/>
        <w:ind w:firstLine="480"/>
        <w:spacing w:line="470" w:lineRule="exact"/>
        <w:rPr>
          <w:rFonts w:hAnsi="宋体"/>
          <w:sz w:val="24"/>
          <w:szCs w:val="24"/>
        </w:rPr>
      </w:pPr>
      <w:r>
        <w:rPr>
          <w:rFonts w:hAnsi="宋体"/>
          <w:sz w:val="24"/>
          <w:szCs w:val="24"/>
        </w:rPr>
        <w:t xml:space="preserve">7.1乙方应按</w:t>
      </w:r>
      <w:r>
        <w:rPr>
          <w:rFonts w:hint="eastAsia" w:hAnsi="宋体"/>
          <w:sz w:val="24"/>
          <w:szCs w:val="24"/>
        </w:rPr>
        <w:t xml:space="preserve">采购</w:t>
      </w:r>
      <w:r>
        <w:rPr>
          <w:rFonts w:hAnsi="宋体"/>
          <w:sz w:val="24"/>
          <w:szCs w:val="24"/>
        </w:rPr>
        <w:t xml:space="preserve">文件规定和响应文件承诺的性能、技术要求、质量标准</w:t>
      </w:r>
      <w:r>
        <w:rPr>
          <w:rFonts w:hint="eastAsia" w:hAnsi="宋体"/>
          <w:sz w:val="24"/>
          <w:szCs w:val="24"/>
        </w:rPr>
        <w:t xml:space="preserve">等</w:t>
      </w:r>
      <w:r>
        <w:rPr>
          <w:rFonts w:hAnsi="宋体"/>
          <w:sz w:val="24"/>
          <w:szCs w:val="24"/>
        </w:rPr>
        <w:t xml:space="preserve">向甲方提供产品。</w:t>
      </w:r>
      <w:r/>
    </w:p>
    <w:p>
      <w:pPr>
        <w:pStyle w:val="955"/>
        <w:ind w:firstLine="480"/>
        <w:spacing w:line="470" w:lineRule="exact"/>
        <w:rPr>
          <w:rFonts w:hAnsi="宋体"/>
          <w:sz w:val="24"/>
          <w:szCs w:val="24"/>
        </w:rPr>
      </w:pPr>
      <w:r>
        <w:rPr>
          <w:rFonts w:hAnsi="宋体"/>
          <w:sz w:val="24"/>
          <w:szCs w:val="24"/>
        </w:rPr>
        <w:t xml:space="preserve">7.2乙方提供的产品在</w:t>
      </w:r>
      <w:r>
        <w:rPr>
          <w:rFonts w:hint="eastAsia" w:hAnsi="宋体"/>
          <w:sz w:val="24"/>
          <w:szCs w:val="24"/>
        </w:rPr>
        <w:t xml:space="preserve">免费</w:t>
      </w:r>
      <w:r>
        <w:rPr>
          <w:rFonts w:hAnsi="宋体"/>
          <w:sz w:val="24"/>
          <w:szCs w:val="24"/>
        </w:rPr>
        <w:t xml:space="preserve">质保期内出现质量问题，根据实际情况，经双方协商，可按以下</w:t>
      </w:r>
      <w:r>
        <w:rPr>
          <w:rFonts w:hint="eastAsia" w:hAnsi="宋体"/>
          <w:sz w:val="24"/>
          <w:szCs w:val="24"/>
        </w:rPr>
        <w:t xml:space="preserve">第</w:t>
      </w:r>
      <w:r>
        <w:rPr>
          <w:rFonts w:hint="eastAsia" w:hAnsi="宋体"/>
          <w:sz w:val="24"/>
          <w:szCs w:val="24"/>
          <w:u w:val="single"/>
        </w:rPr>
        <w:t xml:space="preserve">    </w:t>
      </w:r>
      <w:r>
        <w:rPr>
          <w:rFonts w:hint="eastAsia" w:hAnsi="宋体"/>
          <w:sz w:val="24"/>
          <w:szCs w:val="24"/>
        </w:rPr>
        <w:t xml:space="preserve">种</w:t>
      </w:r>
      <w:r>
        <w:rPr>
          <w:rFonts w:hAnsi="宋体"/>
          <w:sz w:val="24"/>
          <w:szCs w:val="24"/>
        </w:rPr>
        <w:t xml:space="preserve">办法处理</w:t>
      </w:r>
      <w:r>
        <w:rPr>
          <w:rFonts w:hint="eastAsia" w:hAnsi="宋体"/>
          <w:sz w:val="24"/>
          <w:szCs w:val="24"/>
        </w:rPr>
        <w:t xml:space="preserve">（处理办法可按货物特</w:t>
      </w:r>
      <w:r>
        <w:rPr>
          <w:rFonts w:hint="eastAsia" w:hAnsi="宋体"/>
          <w:sz w:val="24"/>
          <w:szCs w:val="24"/>
        </w:rPr>
        <w:t xml:space="preserve">性另行约定）</w:t>
      </w:r>
      <w:r>
        <w:rPr>
          <w:rFonts w:hAnsi="宋体"/>
          <w:sz w:val="24"/>
          <w:szCs w:val="24"/>
        </w:rPr>
        <w:t xml:space="preserve">：</w:t>
      </w:r>
      <w:r/>
    </w:p>
    <w:p>
      <w:pPr>
        <w:pStyle w:val="955"/>
        <w:ind w:firstLine="480"/>
        <w:spacing w:line="470" w:lineRule="exact"/>
        <w:rPr>
          <w:rFonts w:hAnsi="宋体"/>
          <w:sz w:val="24"/>
          <w:szCs w:val="24"/>
        </w:rPr>
      </w:pPr>
      <w:r>
        <w:rPr>
          <w:rFonts w:hAnsi="宋体"/>
          <w:sz w:val="24"/>
          <w:szCs w:val="24"/>
        </w:rPr>
        <w:t xml:space="preserve">（1）更</w:t>
      </w:r>
      <w:r>
        <w:rPr>
          <w:rFonts w:hint="eastAsia" w:hAnsi="宋体"/>
          <w:sz w:val="24"/>
          <w:szCs w:val="24"/>
        </w:rPr>
        <w:t xml:space="preserve">    </w:t>
      </w:r>
      <w:r>
        <w:rPr>
          <w:rFonts w:hAnsi="宋体"/>
          <w:sz w:val="24"/>
          <w:szCs w:val="24"/>
        </w:rPr>
        <w:t xml:space="preserve">换：由乙方承担所发生的全部费用。</w:t>
      </w:r>
      <w:r/>
    </w:p>
    <w:p>
      <w:pPr>
        <w:pStyle w:val="955"/>
        <w:ind w:firstLine="480"/>
        <w:spacing w:line="470" w:lineRule="exact"/>
        <w:rPr>
          <w:rFonts w:hint="eastAsia" w:hAnsi="宋体"/>
          <w:sz w:val="24"/>
          <w:szCs w:val="24"/>
        </w:rPr>
      </w:pPr>
      <w:r>
        <w:rPr>
          <w:rFonts w:hAnsi="宋体"/>
          <w:sz w:val="24"/>
          <w:szCs w:val="24"/>
        </w:rPr>
        <w:t xml:space="preserve">（2）合同终止：合同终止，并退还甲方支付的合同款，同时应承担由此产生的所有费用，甲方不承担发生任何费用。</w:t>
      </w:r>
      <w:r>
        <w:rPr>
          <w:rFonts w:hint="eastAsia" w:hAnsi="宋体"/>
          <w:sz w:val="24"/>
          <w:szCs w:val="24"/>
        </w:rPr>
      </w:r>
      <w:r/>
    </w:p>
    <w:p>
      <w:pPr>
        <w:pStyle w:val="955"/>
        <w:ind w:firstLine="480"/>
        <w:spacing w:line="470" w:lineRule="exact"/>
        <w:rPr>
          <w:rFonts w:hint="eastAsia" w:hAnsi="宋体"/>
          <w:sz w:val="24"/>
          <w:szCs w:val="24"/>
        </w:rPr>
      </w:pPr>
      <w:r>
        <w:rPr>
          <w:rFonts w:hint="eastAsia" w:hAnsi="宋体"/>
          <w:sz w:val="24"/>
          <w:szCs w:val="24"/>
        </w:rPr>
        <w:t xml:space="preserve">（3）其他处理办法：</w:t>
      </w:r>
      <w:r>
        <w:rPr>
          <w:rFonts w:hint="eastAsia" w:hAnsi="宋体"/>
          <w:sz w:val="24"/>
          <w:szCs w:val="24"/>
          <w:u w:val="single"/>
        </w:rPr>
        <w:t xml:space="preserve">                                           </w:t>
      </w:r>
      <w:r>
        <w:rPr>
          <w:rFonts w:hint="eastAsia" w:hAnsi="宋体"/>
          <w:sz w:val="24"/>
          <w:szCs w:val="24"/>
        </w:rPr>
        <w:t xml:space="preserve">。</w:t>
      </w:r>
      <w:r/>
    </w:p>
    <w:p>
      <w:pPr>
        <w:pStyle w:val="955"/>
        <w:ind w:firstLine="480"/>
        <w:spacing w:line="470" w:lineRule="exact"/>
        <w:rPr>
          <w:rFonts w:hAnsi="宋体"/>
          <w:sz w:val="24"/>
          <w:szCs w:val="24"/>
        </w:rPr>
      </w:pPr>
      <w:r>
        <w:rPr>
          <w:rFonts w:hAnsi="宋体"/>
          <w:sz w:val="24"/>
          <w:szCs w:val="24"/>
        </w:rPr>
        <w:t xml:space="preserve">7.3在使用过程中发生质量问题，乙方在接到甲方通知后</w:t>
      </w:r>
      <w:r>
        <w:rPr>
          <w:rFonts w:hAnsi="宋体"/>
          <w:sz w:val="24"/>
          <w:szCs w:val="24"/>
          <w:u w:val="single"/>
        </w:rPr>
        <w:t xml:space="preserve">   </w:t>
      </w:r>
      <w:r>
        <w:rPr>
          <w:rFonts w:hAnsi="宋体"/>
          <w:sz w:val="24"/>
          <w:szCs w:val="24"/>
        </w:rPr>
        <w:t xml:space="preserve">小时内到达现场。</w:t>
      </w:r>
      <w:r/>
    </w:p>
    <w:p>
      <w:pPr>
        <w:pStyle w:val="955"/>
        <w:ind w:firstLine="480"/>
        <w:spacing w:line="470" w:lineRule="exact"/>
        <w:rPr>
          <w:rFonts w:hAnsi="宋体"/>
          <w:sz w:val="24"/>
          <w:szCs w:val="24"/>
        </w:rPr>
      </w:pPr>
      <w:r>
        <w:rPr>
          <w:rFonts w:hAnsi="宋体"/>
          <w:sz w:val="24"/>
          <w:szCs w:val="24"/>
        </w:rPr>
        <w:t xml:space="preserve">7.4在</w:t>
      </w:r>
      <w:r>
        <w:rPr>
          <w:rFonts w:hint="eastAsia" w:hAnsi="宋体"/>
          <w:sz w:val="24"/>
          <w:szCs w:val="24"/>
        </w:rPr>
        <w:t xml:space="preserve">免费</w:t>
      </w:r>
      <w:r>
        <w:rPr>
          <w:rFonts w:hAnsi="宋体"/>
          <w:sz w:val="24"/>
          <w:szCs w:val="24"/>
        </w:rPr>
        <w:t xml:space="preserve">质保期内，乙方应对产品出现的质量及安全问题负责解决并承担一切费用。</w:t>
      </w:r>
      <w:r/>
    </w:p>
    <w:p>
      <w:pPr>
        <w:pStyle w:val="955"/>
        <w:ind w:firstLine="480"/>
        <w:spacing w:line="470" w:lineRule="exact"/>
        <w:rPr>
          <w:rFonts w:hint="eastAsia" w:hAnsi="宋体"/>
          <w:sz w:val="24"/>
          <w:szCs w:val="24"/>
        </w:rPr>
      </w:pPr>
      <w:r>
        <w:rPr>
          <w:rFonts w:hAnsi="宋体"/>
          <w:sz w:val="24"/>
          <w:szCs w:val="24"/>
        </w:rPr>
        <w:t xml:space="preserve">7.</w:t>
      </w:r>
      <w:r>
        <w:rPr>
          <w:rFonts w:hint="eastAsia" w:hAnsi="宋体"/>
          <w:sz w:val="24"/>
          <w:szCs w:val="24"/>
        </w:rPr>
        <w:t xml:space="preserve">5供应商响应的承诺（</w:t>
      </w:r>
      <w:r>
        <w:rPr>
          <w:rFonts w:hAnsi="宋体"/>
          <w:sz w:val="24"/>
          <w:szCs w:val="24"/>
        </w:rPr>
        <w:t xml:space="preserve">7.</w:t>
      </w:r>
      <w:r>
        <w:rPr>
          <w:rFonts w:hint="eastAsia" w:hAnsi="宋体"/>
          <w:sz w:val="24"/>
          <w:szCs w:val="24"/>
        </w:rPr>
        <w:t xml:space="preserve">1—</w:t>
      </w:r>
      <w:r>
        <w:rPr>
          <w:rFonts w:hAnsi="宋体"/>
          <w:sz w:val="24"/>
          <w:szCs w:val="24"/>
        </w:rPr>
        <w:t xml:space="preserve">7.</w:t>
      </w:r>
      <w:r>
        <w:rPr>
          <w:rFonts w:hint="eastAsia" w:hAnsi="宋体"/>
          <w:sz w:val="24"/>
          <w:szCs w:val="24"/>
        </w:rPr>
        <w:t xml:space="preserve">4中与本条承诺不一致的，以本条为准）</w:t>
      </w:r>
      <w:r/>
    </w:p>
    <w:p>
      <w:pPr>
        <w:pStyle w:val="955"/>
        <w:ind w:firstLine="480"/>
        <w:spacing w:line="470" w:lineRule="exact"/>
        <w:rPr>
          <w:rFonts w:hint="eastAsia" w:hAnsi="宋体"/>
          <w:sz w:val="24"/>
          <w:szCs w:val="24"/>
          <w:u w:val="single"/>
        </w:rPr>
      </w:pPr>
      <w:r>
        <w:rPr>
          <w:rFonts w:hint="eastAsia" w:hAnsi="宋体"/>
          <w:sz w:val="24"/>
          <w:szCs w:val="24"/>
          <w:u w:val="single"/>
        </w:rPr>
        <w:t xml:space="preserve">                                       </w:t>
      </w:r>
      <w:r/>
    </w:p>
    <w:p>
      <w:pPr>
        <w:pStyle w:val="955"/>
        <w:ind w:firstLine="482"/>
        <w:spacing w:line="470" w:lineRule="exact"/>
        <w:rPr>
          <w:rFonts w:hAnsi="宋体"/>
          <w:b/>
          <w:sz w:val="24"/>
          <w:szCs w:val="24"/>
        </w:rPr>
      </w:pPr>
      <w:r>
        <w:rPr>
          <w:rFonts w:hint="eastAsia" w:hAnsi="宋体"/>
          <w:b/>
          <w:sz w:val="24"/>
          <w:szCs w:val="24"/>
        </w:rPr>
        <w:t xml:space="preserve">八</w:t>
      </w:r>
      <w:r>
        <w:rPr>
          <w:rFonts w:hAnsi="宋体"/>
          <w:b/>
          <w:sz w:val="24"/>
          <w:szCs w:val="24"/>
        </w:rPr>
        <w:t xml:space="preserve">、合同内容的交付</w:t>
      </w:r>
      <w:r/>
    </w:p>
    <w:p>
      <w:pPr>
        <w:pStyle w:val="955"/>
        <w:ind w:firstLine="480"/>
        <w:spacing w:line="470" w:lineRule="exact"/>
        <w:rPr>
          <w:rFonts w:hAnsi="宋体"/>
          <w:sz w:val="24"/>
          <w:szCs w:val="24"/>
        </w:rPr>
      </w:pPr>
      <w:r>
        <w:rPr>
          <w:rFonts w:hAnsi="宋体"/>
          <w:sz w:val="24"/>
          <w:szCs w:val="24"/>
        </w:rPr>
        <w:t xml:space="preserve">8.1</w:t>
      </w:r>
      <w:r>
        <w:rPr>
          <w:rFonts w:hint="eastAsia" w:hAnsi="宋体"/>
          <w:sz w:val="24"/>
          <w:szCs w:val="24"/>
        </w:rPr>
        <w:t xml:space="preserve">提交</w:t>
      </w:r>
      <w:r>
        <w:rPr>
          <w:rFonts w:hAnsi="宋体"/>
          <w:sz w:val="24"/>
          <w:szCs w:val="24"/>
        </w:rPr>
        <w:t xml:space="preserve">使用说明书、质量检验证明书</w:t>
      </w:r>
      <w:r>
        <w:rPr>
          <w:rFonts w:hint="eastAsia" w:hAnsi="宋体"/>
          <w:sz w:val="24"/>
          <w:szCs w:val="24"/>
        </w:rPr>
        <w:t xml:space="preserve">等资料</w:t>
      </w:r>
      <w:r>
        <w:rPr>
          <w:rFonts w:hAnsi="宋体"/>
          <w:sz w:val="24"/>
          <w:szCs w:val="24"/>
        </w:rPr>
        <w:t xml:space="preserve">。</w:t>
      </w:r>
      <w:r/>
    </w:p>
    <w:p>
      <w:pPr>
        <w:pStyle w:val="955"/>
        <w:ind w:firstLine="480"/>
        <w:spacing w:line="470" w:lineRule="exact"/>
        <w:rPr>
          <w:rFonts w:hAnsi="宋体"/>
          <w:sz w:val="24"/>
          <w:szCs w:val="24"/>
        </w:rPr>
      </w:pPr>
      <w:r>
        <w:rPr>
          <w:rFonts w:hAnsi="宋体"/>
          <w:sz w:val="24"/>
          <w:szCs w:val="24"/>
        </w:rPr>
        <w:t xml:space="preserve">8.2乙方在合同标的交付甲方48小时</w:t>
      </w:r>
      <w:r>
        <w:rPr>
          <w:rFonts w:hint="eastAsia" w:hAnsi="宋体"/>
          <w:sz w:val="24"/>
          <w:szCs w:val="24"/>
        </w:rPr>
        <w:t xml:space="preserve">（工作日）</w:t>
      </w:r>
      <w:r>
        <w:rPr>
          <w:rFonts w:hAnsi="宋体"/>
          <w:sz w:val="24"/>
          <w:szCs w:val="24"/>
        </w:rPr>
        <w:t xml:space="preserve">前通知甲方准备接收。</w:t>
      </w:r>
      <w:r/>
    </w:p>
    <w:p>
      <w:pPr>
        <w:pStyle w:val="955"/>
        <w:ind w:firstLine="480"/>
        <w:spacing w:line="470" w:lineRule="exact"/>
        <w:rPr>
          <w:rFonts w:hAnsi="宋体"/>
          <w:sz w:val="24"/>
          <w:szCs w:val="24"/>
        </w:rPr>
      </w:pPr>
      <w:r>
        <w:rPr>
          <w:rFonts w:hAnsi="宋体"/>
          <w:sz w:val="24"/>
          <w:szCs w:val="24"/>
        </w:rPr>
        <w:t xml:space="preserve">8.3合同标的</w:t>
      </w:r>
      <w:r>
        <w:rPr>
          <w:rFonts w:hint="eastAsia" w:hAnsi="宋体"/>
          <w:sz w:val="24"/>
          <w:szCs w:val="24"/>
        </w:rPr>
        <w:t xml:space="preserve">验收合格</w:t>
      </w:r>
      <w:r>
        <w:rPr>
          <w:rFonts w:hAnsi="宋体"/>
          <w:sz w:val="24"/>
          <w:szCs w:val="24"/>
        </w:rPr>
        <w:t xml:space="preserve">视为交付</w:t>
      </w:r>
      <w:r>
        <w:rPr>
          <w:rFonts w:hint="eastAsia" w:hAnsi="宋体"/>
          <w:sz w:val="24"/>
          <w:szCs w:val="24"/>
        </w:rPr>
        <w:t xml:space="preserve">，</w:t>
      </w:r>
      <w:r>
        <w:rPr>
          <w:rFonts w:hAnsi="宋体"/>
          <w:sz w:val="24"/>
          <w:szCs w:val="24"/>
        </w:rPr>
        <w:t xml:space="preserve">交付前发生的风险均由乙方负责。 </w:t>
      </w:r>
      <w:r/>
    </w:p>
    <w:p>
      <w:pPr>
        <w:pStyle w:val="955"/>
        <w:ind w:firstLine="482"/>
        <w:spacing w:line="470" w:lineRule="exact"/>
        <w:rPr>
          <w:rFonts w:hAnsi="宋体"/>
          <w:b/>
          <w:sz w:val="24"/>
          <w:szCs w:val="24"/>
        </w:rPr>
      </w:pPr>
      <w:r>
        <w:rPr>
          <w:rFonts w:hint="eastAsia" w:hAnsi="宋体"/>
          <w:b/>
          <w:sz w:val="24"/>
          <w:szCs w:val="24"/>
        </w:rPr>
        <w:t xml:space="preserve">九</w:t>
      </w:r>
      <w:r>
        <w:rPr>
          <w:rFonts w:hAnsi="宋体"/>
          <w:b/>
          <w:sz w:val="24"/>
          <w:szCs w:val="24"/>
        </w:rPr>
        <w:t xml:space="preserve">、验收</w:t>
      </w:r>
      <w:r/>
    </w:p>
    <w:p>
      <w:pPr>
        <w:pStyle w:val="955"/>
        <w:ind w:firstLine="480"/>
        <w:spacing w:line="470" w:lineRule="exact"/>
        <w:rPr>
          <w:rFonts w:hAnsi="宋体"/>
          <w:sz w:val="24"/>
          <w:szCs w:val="24"/>
        </w:rPr>
      </w:pPr>
      <w:r>
        <w:rPr>
          <w:rFonts w:hAnsi="宋体"/>
          <w:sz w:val="24"/>
          <w:szCs w:val="24"/>
        </w:rPr>
        <w:t xml:space="preserve">9.1甲方对乙方提交的产品</w:t>
      </w:r>
      <w:r>
        <w:rPr>
          <w:rFonts w:hint="eastAsia" w:hAnsi="宋体"/>
          <w:sz w:val="24"/>
          <w:szCs w:val="24"/>
        </w:rPr>
        <w:t xml:space="preserve">，</w:t>
      </w:r>
      <w:r>
        <w:rPr>
          <w:rFonts w:hAnsi="宋体"/>
          <w:sz w:val="24"/>
          <w:szCs w:val="24"/>
        </w:rPr>
        <w:t xml:space="preserve">依据</w:t>
      </w:r>
      <w:r>
        <w:rPr>
          <w:rFonts w:hint="eastAsia" w:hAnsi="宋体"/>
          <w:sz w:val="24"/>
          <w:szCs w:val="24"/>
        </w:rPr>
        <w:t xml:space="preserve">采购</w:t>
      </w:r>
      <w:r>
        <w:rPr>
          <w:rFonts w:hAnsi="宋体"/>
          <w:sz w:val="24"/>
          <w:szCs w:val="24"/>
        </w:rPr>
        <w:t xml:space="preserve">文件上的项目需求、乙方响应文件及国家有关标准</w:t>
      </w:r>
      <w:r>
        <w:rPr>
          <w:rFonts w:hint="eastAsia" w:hAnsi="宋体"/>
          <w:sz w:val="24"/>
          <w:szCs w:val="24"/>
        </w:rPr>
        <w:t xml:space="preserve">及学校有关文件规定</w:t>
      </w:r>
      <w:r>
        <w:rPr>
          <w:rFonts w:hAnsi="宋体"/>
          <w:sz w:val="24"/>
          <w:szCs w:val="24"/>
        </w:rPr>
        <w:t xml:space="preserve">进行验收。</w:t>
      </w:r>
      <w:r/>
    </w:p>
    <w:p>
      <w:pPr>
        <w:pStyle w:val="955"/>
        <w:ind w:firstLine="480"/>
        <w:spacing w:line="470" w:lineRule="exact"/>
        <w:rPr>
          <w:rFonts w:hAnsi="宋体"/>
          <w:sz w:val="24"/>
          <w:szCs w:val="24"/>
        </w:rPr>
      </w:pPr>
      <w:r>
        <w:rPr>
          <w:rFonts w:hAnsi="宋体"/>
          <w:sz w:val="24"/>
          <w:szCs w:val="24"/>
        </w:rPr>
        <w:t xml:space="preserve">9.2乙方交</w:t>
      </w:r>
      <w:r>
        <w:rPr>
          <w:rFonts w:hint="eastAsia" w:hAnsi="宋体"/>
          <w:sz w:val="24"/>
          <w:szCs w:val="24"/>
        </w:rPr>
        <w:t xml:space="preserve">付</w:t>
      </w:r>
      <w:r>
        <w:rPr>
          <w:rFonts w:hAnsi="宋体"/>
          <w:sz w:val="24"/>
          <w:szCs w:val="24"/>
        </w:rPr>
        <w:t xml:space="preserve">前应对产品作出全面检查和对验收文件进行整理，并列出清单，作为甲方验收依据。</w:t>
      </w:r>
      <w:r/>
    </w:p>
    <w:p>
      <w:pPr>
        <w:pStyle w:val="955"/>
        <w:ind w:firstLine="480"/>
        <w:spacing w:line="470" w:lineRule="exact"/>
        <w:rPr>
          <w:rFonts w:hAnsi="宋体"/>
          <w:sz w:val="24"/>
          <w:szCs w:val="24"/>
        </w:rPr>
      </w:pPr>
      <w:r>
        <w:rPr>
          <w:rFonts w:hAnsi="宋体"/>
          <w:sz w:val="24"/>
          <w:szCs w:val="24"/>
        </w:rPr>
        <w:t xml:space="preserve">9.3甲方对乙方提供的</w:t>
      </w:r>
      <w:r>
        <w:rPr>
          <w:rFonts w:hAnsi="宋体"/>
          <w:sz w:val="24"/>
          <w:szCs w:val="24"/>
        </w:rPr>
        <w:t xml:space="preserve">产品在使用前，乙方需负责培训甲方的使用操作人员，并协助甲方一起试用，直到符合技术</w:t>
      </w:r>
      <w:r>
        <w:rPr>
          <w:rFonts w:hint="eastAsia" w:hAnsi="宋体"/>
          <w:sz w:val="24"/>
          <w:szCs w:val="24"/>
        </w:rPr>
        <w:t xml:space="preserve">规范后</w:t>
      </w:r>
      <w:r>
        <w:rPr>
          <w:rFonts w:hAnsi="宋体"/>
          <w:sz w:val="24"/>
          <w:szCs w:val="24"/>
        </w:rPr>
        <w:t xml:space="preserve">，甲方才</w:t>
      </w:r>
      <w:r>
        <w:rPr>
          <w:rFonts w:hint="eastAsia" w:hAnsi="宋体"/>
          <w:sz w:val="24"/>
          <w:szCs w:val="24"/>
        </w:rPr>
        <w:t xml:space="preserve">实施</w:t>
      </w:r>
      <w:r>
        <w:rPr>
          <w:rFonts w:hAnsi="宋体"/>
          <w:sz w:val="24"/>
          <w:szCs w:val="24"/>
        </w:rPr>
        <w:t xml:space="preserve">验收。</w:t>
      </w:r>
      <w:r/>
    </w:p>
    <w:p>
      <w:pPr>
        <w:pStyle w:val="955"/>
        <w:ind w:firstLine="480"/>
        <w:spacing w:line="470" w:lineRule="exact"/>
        <w:rPr>
          <w:rFonts w:hAnsi="宋体"/>
          <w:sz w:val="24"/>
          <w:szCs w:val="24"/>
        </w:rPr>
      </w:pPr>
      <w:r>
        <w:rPr>
          <w:rFonts w:hAnsi="宋体"/>
          <w:sz w:val="24"/>
          <w:szCs w:val="24"/>
        </w:rPr>
        <w:t xml:space="preserve">9.4</w:t>
      </w:r>
      <w:r>
        <w:rPr>
          <w:rFonts w:hint="eastAsia" w:hAnsi="宋体"/>
          <w:sz w:val="24"/>
          <w:szCs w:val="24"/>
        </w:rPr>
        <w:t xml:space="preserve">需</w:t>
      </w:r>
      <w:r>
        <w:rPr>
          <w:rFonts w:hAnsi="宋体"/>
          <w:sz w:val="24"/>
          <w:szCs w:val="24"/>
        </w:rPr>
        <w:t xml:space="preserve">对技术复杂的产品</w:t>
      </w:r>
      <w:r>
        <w:rPr>
          <w:rFonts w:hint="eastAsia" w:hAnsi="宋体"/>
          <w:sz w:val="24"/>
          <w:szCs w:val="24"/>
        </w:rPr>
        <w:t xml:space="preserve">进行第三方检测时，如检测合格，费用由甲方承担，如检测不合格（部分不合格）时，乙方承担所有的检测、验收等相关费用。</w:t>
      </w:r>
      <w:r>
        <w:rPr>
          <w:rFonts w:hAnsi="宋体"/>
          <w:sz w:val="24"/>
          <w:szCs w:val="24"/>
        </w:rPr>
      </w:r>
      <w:r/>
    </w:p>
    <w:p>
      <w:pPr>
        <w:pStyle w:val="955"/>
        <w:ind w:firstLine="480"/>
        <w:spacing w:line="470" w:lineRule="exact"/>
        <w:rPr>
          <w:rFonts w:hint="eastAsia" w:hAnsi="宋体"/>
          <w:sz w:val="24"/>
          <w:szCs w:val="24"/>
        </w:rPr>
      </w:pPr>
      <w:r>
        <w:rPr>
          <w:rFonts w:hint="eastAsia" w:hAnsi="宋体"/>
          <w:sz w:val="24"/>
          <w:szCs w:val="24"/>
        </w:rPr>
        <w:t xml:space="preserve">9.</w:t>
      </w:r>
      <w:r>
        <w:rPr>
          <w:rFonts w:hAnsi="宋体"/>
          <w:sz w:val="24"/>
          <w:szCs w:val="24"/>
        </w:rPr>
        <w:t xml:space="preserve">5 </w:t>
      </w:r>
      <w:r>
        <w:rPr>
          <w:rFonts w:hint="eastAsia" w:hAnsi="宋体"/>
          <w:sz w:val="24"/>
          <w:szCs w:val="24"/>
        </w:rPr>
        <w:t xml:space="preserve">验收涉及宣传甲方或甲方所属（含挂靠）各单位的图、音视频、文字等形式资料前，需提交甲方宣传部审核、初验，通过后方可实施项目验收。</w:t>
      </w:r>
      <w:r/>
    </w:p>
    <w:p>
      <w:pPr>
        <w:pStyle w:val="955"/>
        <w:ind w:firstLine="480"/>
        <w:spacing w:line="470" w:lineRule="exact"/>
        <w:rPr>
          <w:rFonts w:hint="eastAsia" w:hAnsi="宋体"/>
          <w:sz w:val="24"/>
          <w:szCs w:val="24"/>
        </w:rPr>
      </w:pPr>
      <w:r>
        <w:rPr>
          <w:rFonts w:hAnsi="宋体"/>
          <w:color w:val="000000"/>
          <w:sz w:val="24"/>
          <w:szCs w:val="24"/>
        </w:rPr>
        <w:t xml:space="preserve">9.6</w:t>
      </w:r>
      <w:r>
        <w:rPr>
          <w:rFonts w:hAnsi="宋体"/>
          <w:sz w:val="24"/>
          <w:szCs w:val="24"/>
        </w:rPr>
        <w:t xml:space="preserve">验收时乙方</w:t>
      </w:r>
      <w:r>
        <w:rPr>
          <w:rFonts w:hint="eastAsia" w:hAnsi="宋体"/>
          <w:sz w:val="24"/>
          <w:szCs w:val="24"/>
        </w:rPr>
        <w:t xml:space="preserve">相关人员</w:t>
      </w:r>
      <w:r>
        <w:rPr>
          <w:rFonts w:hAnsi="宋体"/>
          <w:sz w:val="24"/>
          <w:szCs w:val="24"/>
        </w:rPr>
        <w:t xml:space="preserve">必须</w:t>
      </w:r>
      <w:r>
        <w:rPr>
          <w:rFonts w:hint="eastAsia" w:hAnsi="宋体"/>
          <w:sz w:val="24"/>
          <w:szCs w:val="24"/>
        </w:rPr>
        <w:t xml:space="preserve">到</w:t>
      </w:r>
      <w:r>
        <w:rPr>
          <w:rFonts w:hAnsi="宋体"/>
          <w:sz w:val="24"/>
          <w:szCs w:val="24"/>
        </w:rPr>
        <w:t xml:space="preserve">场，验收完毕后</w:t>
      </w:r>
      <w:r>
        <w:rPr>
          <w:rFonts w:hint="eastAsia" w:hAnsi="宋体"/>
          <w:sz w:val="24"/>
          <w:szCs w:val="24"/>
        </w:rPr>
        <w:t xml:space="preserve">出具</w:t>
      </w:r>
      <w:r>
        <w:rPr>
          <w:rFonts w:hAnsi="宋体"/>
          <w:sz w:val="24"/>
          <w:szCs w:val="24"/>
        </w:rPr>
        <w:t xml:space="preserve">验收结果报告</w:t>
      </w:r>
      <w:r>
        <w:rPr>
          <w:rFonts w:hint="eastAsia" w:hAnsi="宋体"/>
          <w:sz w:val="24"/>
          <w:szCs w:val="24"/>
        </w:rPr>
        <w:t xml:space="preserve">。</w:t>
      </w:r>
      <w:r/>
    </w:p>
    <w:p>
      <w:pPr>
        <w:pStyle w:val="955"/>
        <w:ind w:firstLine="480"/>
        <w:spacing w:line="470" w:lineRule="exact"/>
        <w:rPr>
          <w:rFonts w:hAnsi="宋体"/>
          <w:sz w:val="24"/>
          <w:szCs w:val="24"/>
        </w:rPr>
      </w:pPr>
      <w:r>
        <w:rPr>
          <w:rFonts w:hint="eastAsia" w:hAnsi="宋体"/>
          <w:sz w:val="24"/>
          <w:szCs w:val="24"/>
        </w:rPr>
        <w:t xml:space="preserve">9.</w:t>
      </w:r>
      <w:r>
        <w:rPr>
          <w:rFonts w:hAnsi="宋体"/>
          <w:sz w:val="24"/>
          <w:szCs w:val="24"/>
        </w:rPr>
        <w:t xml:space="preserve">7</w:t>
      </w:r>
      <w:r>
        <w:rPr>
          <w:rFonts w:hint="eastAsia" w:hAnsi="宋体"/>
          <w:sz w:val="24"/>
          <w:szCs w:val="24"/>
        </w:rPr>
        <w:t xml:space="preserve">其他验收要求：</w:t>
      </w:r>
      <w:r>
        <w:rPr>
          <w:rFonts w:hint="eastAsia" w:hAnsi="宋体"/>
          <w:sz w:val="24"/>
          <w:szCs w:val="24"/>
          <w:u w:val="single"/>
        </w:rPr>
        <w:t xml:space="preserve">                                            </w:t>
      </w:r>
      <w:r>
        <w:rPr>
          <w:rFonts w:hAnsi="宋体"/>
          <w:sz w:val="24"/>
          <w:szCs w:val="24"/>
        </w:rPr>
      </w:r>
      <w:r/>
    </w:p>
    <w:p>
      <w:pPr>
        <w:pStyle w:val="955"/>
        <w:ind w:firstLine="482"/>
        <w:spacing w:line="470" w:lineRule="exact"/>
        <w:rPr>
          <w:rFonts w:hAnsi="宋体"/>
          <w:b/>
          <w:sz w:val="24"/>
          <w:szCs w:val="24"/>
        </w:rPr>
      </w:pPr>
      <w:r>
        <w:rPr>
          <w:rFonts w:hAnsi="宋体"/>
          <w:b/>
          <w:sz w:val="24"/>
          <w:szCs w:val="24"/>
        </w:rPr>
        <w:t xml:space="preserve">十、违约责任</w:t>
      </w:r>
      <w:r/>
    </w:p>
    <w:p>
      <w:pPr>
        <w:pStyle w:val="955"/>
        <w:ind w:firstLine="480"/>
        <w:spacing w:line="470" w:lineRule="exact"/>
        <w:rPr>
          <w:rFonts w:hAnsi="宋体"/>
          <w:sz w:val="24"/>
          <w:szCs w:val="24"/>
        </w:rPr>
      </w:pPr>
      <w:r>
        <w:rPr>
          <w:rFonts w:hAnsi="宋体"/>
          <w:sz w:val="24"/>
          <w:szCs w:val="24"/>
        </w:rPr>
        <w:t xml:space="preserve">10.1 甲方无正当理由拒收的，向乙方</w:t>
      </w:r>
      <w:r>
        <w:rPr>
          <w:rFonts w:hint="eastAsia" w:hAnsi="宋体"/>
          <w:sz w:val="24"/>
          <w:szCs w:val="24"/>
        </w:rPr>
        <w:t xml:space="preserve">支付</w:t>
      </w:r>
      <w:r>
        <w:rPr>
          <w:rFonts w:hAnsi="宋体"/>
          <w:sz w:val="24"/>
          <w:szCs w:val="24"/>
        </w:rPr>
        <w:t xml:space="preserve">拒收货款总值</w:t>
      </w:r>
      <w:r>
        <w:rPr>
          <w:rFonts w:hint="eastAsia" w:hAnsi="宋体"/>
          <w:sz w:val="24"/>
          <w:szCs w:val="24"/>
        </w:rPr>
        <w:t xml:space="preserve">百分之一的</w:t>
      </w:r>
      <w:r>
        <w:rPr>
          <w:rFonts w:hAnsi="宋体"/>
          <w:sz w:val="24"/>
          <w:szCs w:val="24"/>
        </w:rPr>
        <w:t xml:space="preserve">违约金。</w:t>
      </w:r>
      <w:r/>
    </w:p>
    <w:p>
      <w:pPr>
        <w:pStyle w:val="955"/>
        <w:ind w:firstLine="480"/>
        <w:spacing w:line="470" w:lineRule="exact"/>
        <w:rPr>
          <w:rFonts w:hAnsi="宋体"/>
          <w:sz w:val="24"/>
          <w:szCs w:val="24"/>
        </w:rPr>
      </w:pPr>
      <w:r>
        <w:rPr>
          <w:rFonts w:hAnsi="宋体"/>
          <w:sz w:val="24"/>
          <w:szCs w:val="24"/>
        </w:rPr>
        <w:t xml:space="preserve">10.2 甲方无故逾期验收和办理合同款支付手续的</w:t>
      </w:r>
      <w:r>
        <w:rPr>
          <w:rFonts w:hint="eastAsia" w:hAnsi="宋体"/>
          <w:sz w:val="24"/>
          <w:szCs w:val="24"/>
        </w:rPr>
        <w:t xml:space="preserve">（节假日除外）</w:t>
      </w:r>
      <w:r>
        <w:rPr>
          <w:rFonts w:hAnsi="宋体"/>
          <w:sz w:val="24"/>
          <w:szCs w:val="24"/>
        </w:rPr>
        <w:t xml:space="preserve">, 按逾期付款总额</w:t>
      </w:r>
      <w:r>
        <w:rPr>
          <w:rFonts w:hint="eastAsia" w:hAnsi="宋体"/>
          <w:sz w:val="24"/>
          <w:szCs w:val="24"/>
        </w:rPr>
        <w:t xml:space="preserve">的</w:t>
      </w:r>
      <w:r>
        <w:rPr>
          <w:rFonts w:hAnsi="宋体"/>
          <w:sz w:val="24"/>
          <w:szCs w:val="24"/>
        </w:rPr>
        <w:t xml:space="preserve">每日万分之</w:t>
      </w:r>
      <w:r>
        <w:rPr>
          <w:rFonts w:hint="eastAsia" w:hAnsi="宋体"/>
          <w:sz w:val="24"/>
          <w:szCs w:val="24"/>
        </w:rPr>
        <w:t xml:space="preserve">一</w:t>
      </w:r>
      <w:r>
        <w:rPr>
          <w:rFonts w:hAnsi="宋体"/>
          <w:sz w:val="24"/>
          <w:szCs w:val="24"/>
        </w:rPr>
        <w:t xml:space="preserve">向乙方支付违约金。</w:t>
      </w:r>
      <w:r/>
    </w:p>
    <w:p>
      <w:pPr>
        <w:pStyle w:val="955"/>
        <w:ind w:firstLine="480"/>
        <w:spacing w:line="470" w:lineRule="exact"/>
        <w:rPr>
          <w:rFonts w:hint="eastAsia" w:hAnsi="宋体"/>
          <w:sz w:val="24"/>
          <w:szCs w:val="24"/>
        </w:rPr>
      </w:pPr>
      <w:r>
        <w:rPr>
          <w:rFonts w:hint="eastAsia" w:hAnsi="宋体"/>
          <w:sz w:val="24"/>
          <w:szCs w:val="24"/>
        </w:rPr>
        <w:t xml:space="preserve"> </w:t>
      </w:r>
      <w:r>
        <w:rPr>
          <w:rFonts w:hAnsi="宋体"/>
          <w:sz w:val="24"/>
          <w:szCs w:val="24"/>
        </w:rPr>
        <w:t xml:space="preserve">10.3</w:t>
      </w:r>
      <w:r>
        <w:rPr>
          <w:rFonts w:hint="eastAsia" w:hAnsi="宋体"/>
          <w:sz w:val="24"/>
          <w:szCs w:val="24"/>
        </w:rPr>
        <w:t xml:space="preserve">乙</w:t>
      </w:r>
      <w:r>
        <w:rPr>
          <w:rFonts w:hAnsi="宋体"/>
          <w:sz w:val="24"/>
          <w:szCs w:val="24"/>
        </w:rPr>
        <w:t xml:space="preserve">方无故逾期</w:t>
      </w:r>
      <w:r>
        <w:rPr>
          <w:rFonts w:hint="eastAsia" w:hAnsi="宋体"/>
          <w:sz w:val="24"/>
          <w:szCs w:val="24"/>
        </w:rPr>
        <w:t xml:space="preserve">（节假日除外）交付货物的</w:t>
      </w:r>
      <w:r>
        <w:rPr>
          <w:rFonts w:hAnsi="宋体"/>
          <w:sz w:val="24"/>
          <w:szCs w:val="24"/>
        </w:rPr>
        <w:t xml:space="preserve">, 按逾期付款总额</w:t>
      </w:r>
      <w:r>
        <w:rPr>
          <w:rFonts w:hint="eastAsia" w:hAnsi="宋体"/>
          <w:sz w:val="24"/>
          <w:szCs w:val="24"/>
        </w:rPr>
        <w:t xml:space="preserve">的</w:t>
      </w:r>
      <w:r>
        <w:rPr>
          <w:rFonts w:hAnsi="宋体"/>
          <w:sz w:val="24"/>
          <w:szCs w:val="24"/>
        </w:rPr>
        <w:t xml:space="preserve">每日万分之</w:t>
      </w:r>
      <w:r>
        <w:rPr>
          <w:rFonts w:hint="eastAsia" w:hAnsi="宋体"/>
          <w:sz w:val="24"/>
          <w:szCs w:val="24"/>
        </w:rPr>
        <w:t xml:space="preserve">一</w:t>
      </w:r>
      <w:r>
        <w:rPr>
          <w:rFonts w:hAnsi="宋体"/>
          <w:sz w:val="24"/>
          <w:szCs w:val="24"/>
        </w:rPr>
        <w:t xml:space="preserve">向</w:t>
      </w:r>
      <w:r>
        <w:rPr>
          <w:rFonts w:hint="eastAsia" w:hAnsi="宋体"/>
          <w:sz w:val="24"/>
          <w:szCs w:val="24"/>
        </w:rPr>
        <w:t xml:space="preserve">甲</w:t>
      </w:r>
      <w:r>
        <w:rPr>
          <w:rFonts w:hAnsi="宋体"/>
          <w:sz w:val="24"/>
          <w:szCs w:val="24"/>
        </w:rPr>
        <w:t xml:space="preserve">方支付违约金。</w:t>
      </w:r>
      <w:r>
        <w:rPr>
          <w:rFonts w:hint="eastAsia" w:hAnsi="宋体"/>
          <w:sz w:val="24"/>
          <w:szCs w:val="24"/>
        </w:rPr>
      </w:r>
      <w:r/>
    </w:p>
    <w:p>
      <w:pPr>
        <w:pStyle w:val="955"/>
        <w:ind w:firstLine="480"/>
        <w:spacing w:line="470" w:lineRule="exact"/>
        <w:rPr>
          <w:rFonts w:hint="eastAsia" w:hAnsi="宋体"/>
          <w:sz w:val="24"/>
          <w:szCs w:val="24"/>
        </w:rPr>
      </w:pPr>
      <w:r>
        <w:rPr>
          <w:rFonts w:hint="eastAsia" w:hAnsi="宋体"/>
          <w:sz w:val="24"/>
          <w:szCs w:val="24"/>
        </w:rPr>
        <w:t xml:space="preserve"> 10.4</w:t>
      </w:r>
      <w:r>
        <w:rPr>
          <w:rFonts w:hAnsi="宋体"/>
          <w:sz w:val="24"/>
          <w:szCs w:val="24"/>
        </w:rPr>
        <w:t xml:space="preserve">乙方</w:t>
      </w:r>
      <w:r>
        <w:rPr>
          <w:rFonts w:hint="eastAsia" w:hAnsi="宋体"/>
          <w:sz w:val="24"/>
          <w:szCs w:val="24"/>
        </w:rPr>
        <w:t xml:space="preserve">交付的货物有质量或产权瑕疵等问题时，</w:t>
      </w:r>
      <w:r>
        <w:rPr>
          <w:rFonts w:hAnsi="宋体"/>
          <w:sz w:val="24"/>
          <w:szCs w:val="24"/>
        </w:rPr>
        <w:t xml:space="preserve">愿意更换</w:t>
      </w:r>
      <w:r>
        <w:rPr>
          <w:rFonts w:hint="eastAsia" w:hAnsi="宋体"/>
          <w:sz w:val="24"/>
          <w:szCs w:val="24"/>
        </w:rPr>
        <w:t xml:space="preserve">/整改的，</w:t>
      </w:r>
      <w:r>
        <w:rPr>
          <w:rFonts w:hAnsi="宋体"/>
          <w:sz w:val="24"/>
          <w:szCs w:val="24"/>
        </w:rPr>
        <w:t xml:space="preserve">按逾期交付处理</w:t>
      </w:r>
      <w:r>
        <w:rPr>
          <w:rFonts w:hint="eastAsia" w:hAnsi="宋体"/>
          <w:sz w:val="24"/>
          <w:szCs w:val="24"/>
        </w:rPr>
        <w:t xml:space="preserve">；</w:t>
      </w:r>
      <w:r>
        <w:rPr>
          <w:rFonts w:hAnsi="宋体"/>
          <w:sz w:val="24"/>
          <w:szCs w:val="24"/>
        </w:rPr>
        <w:t xml:space="preserve">乙方拒绝更换</w:t>
      </w:r>
      <w:r>
        <w:rPr>
          <w:rFonts w:hint="eastAsia" w:hAnsi="宋体"/>
          <w:sz w:val="24"/>
          <w:szCs w:val="24"/>
        </w:rPr>
        <w:t xml:space="preserve">/整改</w:t>
      </w:r>
      <w:r>
        <w:rPr>
          <w:rFonts w:hAnsi="宋体"/>
          <w:sz w:val="24"/>
          <w:szCs w:val="24"/>
        </w:rPr>
        <w:t xml:space="preserve">的，甲方可解除合同，</w:t>
      </w:r>
      <w:r>
        <w:rPr>
          <w:rFonts w:hint="eastAsia" w:hAnsi="宋体"/>
          <w:sz w:val="24"/>
          <w:szCs w:val="24"/>
        </w:rPr>
        <w:t xml:space="preserve">没收履约保证金并追回全部已付款项，由此造成的损失</w:t>
      </w:r>
      <w:r>
        <w:rPr>
          <w:rFonts w:hint="eastAsia" w:hAnsi="宋体"/>
          <w:sz w:val="24"/>
          <w:szCs w:val="24"/>
        </w:rPr>
        <w:t xml:space="preserve">由乙方全责承担。</w:t>
      </w:r>
      <w:r/>
    </w:p>
    <w:p>
      <w:pPr>
        <w:pStyle w:val="955"/>
        <w:ind w:firstLine="480"/>
        <w:spacing w:line="470" w:lineRule="exact"/>
        <w:rPr>
          <w:rFonts w:hint="eastAsia" w:hAnsi="宋体"/>
          <w:sz w:val="24"/>
          <w:szCs w:val="24"/>
        </w:rPr>
      </w:pPr>
      <w:r>
        <w:rPr>
          <w:rFonts w:hint="eastAsia" w:hAnsi="宋体"/>
          <w:sz w:val="24"/>
          <w:szCs w:val="24"/>
        </w:rPr>
        <w:t xml:space="preserve"> 10.5</w:t>
      </w:r>
      <w:r>
        <w:rPr>
          <w:rFonts w:hAnsi="宋体"/>
          <w:sz w:val="24"/>
          <w:szCs w:val="24"/>
        </w:rPr>
        <w:t xml:space="preserve">出现但不限于下列情形之一的，即视为</w:t>
      </w:r>
      <w:r>
        <w:rPr>
          <w:rFonts w:hint="eastAsia" w:hAnsi="宋体"/>
          <w:sz w:val="24"/>
          <w:szCs w:val="24"/>
        </w:rPr>
        <w:t xml:space="preserve">乙方</w:t>
      </w:r>
      <w:r>
        <w:rPr>
          <w:rFonts w:hAnsi="宋体"/>
          <w:sz w:val="24"/>
          <w:szCs w:val="24"/>
        </w:rPr>
        <w:t xml:space="preserve">违约：</w:t>
      </w:r>
      <w:r>
        <w:rPr>
          <w:rFonts w:hint="eastAsia" w:hAnsi="宋体"/>
          <w:sz w:val="24"/>
          <w:szCs w:val="24"/>
        </w:rPr>
      </w:r>
      <w:r/>
    </w:p>
    <w:p>
      <w:pPr>
        <w:pStyle w:val="955"/>
        <w:ind w:firstLine="480"/>
        <w:spacing w:line="470" w:lineRule="exact"/>
        <w:rPr>
          <w:rFonts w:hint="eastAsia" w:hAnsi="宋体"/>
          <w:sz w:val="24"/>
          <w:szCs w:val="24"/>
        </w:rPr>
      </w:pPr>
      <w:r>
        <w:rPr>
          <w:rFonts w:hint="eastAsia" w:hAnsi="宋体"/>
          <w:sz w:val="24"/>
          <w:szCs w:val="24"/>
        </w:rPr>
        <w:t xml:space="preserve">   ①未按合同约定时间交付的；②交付的标的不符合合同要求的；③交付后经验收不合格的；</w:t>
      </w: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 4 \* GB3</w:instrText>
      </w:r>
      <w:r>
        <w:rPr>
          <w:rFonts w:hAnsi="宋体"/>
          <w:sz w:val="24"/>
          <w:szCs w:val="24"/>
        </w:rPr>
        <w:instrText xml:space="preserve"> </w:instrText>
      </w:r>
      <w:r>
        <w:rPr>
          <w:rFonts w:hAnsi="宋体"/>
          <w:sz w:val="24"/>
          <w:szCs w:val="24"/>
        </w:rPr>
        <w:fldChar w:fldCharType="separate"/>
      </w:r>
      <w:r>
        <w:rPr>
          <w:rFonts w:hint="eastAsia" w:hAnsi="宋体"/>
          <w:sz w:val="24"/>
          <w:szCs w:val="24"/>
        </w:rPr>
        <w:t xml:space="preserve">④</w:t>
      </w:r>
      <w:r>
        <w:rPr>
          <w:rFonts w:hAnsi="宋体"/>
          <w:sz w:val="24"/>
          <w:szCs w:val="24"/>
        </w:rPr>
        <w:fldChar w:fldCharType="end"/>
      </w:r>
      <w:r>
        <w:rPr>
          <w:rFonts w:hint="eastAsia" w:hAnsi="宋体"/>
          <w:sz w:val="24"/>
          <w:szCs w:val="24"/>
        </w:rPr>
        <w:t xml:space="preserve">违反有关采购规定的；</w:t>
      </w: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 5 \* GB3</w:instrText>
      </w:r>
      <w:r>
        <w:rPr>
          <w:rFonts w:hAnsi="宋体"/>
          <w:sz w:val="24"/>
          <w:szCs w:val="24"/>
        </w:rPr>
        <w:instrText xml:space="preserve"> </w:instrText>
      </w:r>
      <w:r>
        <w:rPr>
          <w:rFonts w:hAnsi="宋体"/>
          <w:sz w:val="24"/>
          <w:szCs w:val="24"/>
        </w:rPr>
        <w:fldChar w:fldCharType="separate"/>
      </w:r>
      <w:r>
        <w:rPr>
          <w:rFonts w:hint="eastAsia" w:hAnsi="宋体"/>
          <w:sz w:val="24"/>
          <w:szCs w:val="24"/>
        </w:rPr>
        <w:t xml:space="preserve">⑤</w:t>
      </w:r>
      <w:r>
        <w:rPr>
          <w:rFonts w:hAnsi="宋体"/>
          <w:sz w:val="24"/>
          <w:szCs w:val="24"/>
        </w:rPr>
        <w:fldChar w:fldCharType="end"/>
      </w:r>
      <w:r>
        <w:rPr>
          <w:rFonts w:hint="eastAsia" w:hAnsi="宋体"/>
          <w:sz w:val="24"/>
          <w:szCs w:val="24"/>
        </w:rPr>
        <w:t xml:space="preserve">因乙方原因导致甲方不能取得所有权的。</w:t>
      </w:r>
      <w:r/>
    </w:p>
    <w:p>
      <w:pPr>
        <w:pStyle w:val="955"/>
        <w:ind w:firstLine="480"/>
        <w:spacing w:line="470" w:lineRule="exact"/>
        <w:rPr>
          <w:rFonts w:hint="eastAsia" w:hAnsi="宋体"/>
          <w:sz w:val="24"/>
          <w:szCs w:val="24"/>
        </w:rPr>
      </w:pPr>
      <w:r>
        <w:rPr>
          <w:rFonts w:hint="eastAsia" w:hAnsi="宋体"/>
          <w:sz w:val="24"/>
          <w:szCs w:val="24"/>
        </w:rPr>
        <w:t xml:space="preserve"> 10.6乙方</w:t>
      </w:r>
      <w:r>
        <w:rPr>
          <w:rFonts w:hAnsi="宋体"/>
          <w:sz w:val="24"/>
          <w:szCs w:val="24"/>
        </w:rPr>
        <w:t xml:space="preserve">违约</w:t>
      </w:r>
      <w:r>
        <w:rPr>
          <w:rFonts w:hint="eastAsia" w:hAnsi="宋体"/>
          <w:sz w:val="24"/>
          <w:szCs w:val="24"/>
        </w:rPr>
        <w:t xml:space="preserve">的</w:t>
      </w:r>
      <w:r>
        <w:rPr>
          <w:rFonts w:hAnsi="宋体"/>
          <w:sz w:val="24"/>
          <w:szCs w:val="24"/>
        </w:rPr>
        <w:t xml:space="preserve">，</w:t>
      </w:r>
      <w:r>
        <w:rPr>
          <w:rFonts w:hint="eastAsia" w:hAnsi="宋体"/>
          <w:sz w:val="24"/>
          <w:szCs w:val="24"/>
        </w:rPr>
        <w:t xml:space="preserve">甲方</w:t>
      </w:r>
      <w:r>
        <w:rPr>
          <w:rFonts w:hAnsi="宋体"/>
          <w:sz w:val="24"/>
          <w:szCs w:val="24"/>
        </w:rPr>
        <w:t xml:space="preserve">有权没收</w:t>
      </w:r>
      <w:r>
        <w:rPr>
          <w:rFonts w:hint="eastAsia" w:hAnsi="宋体"/>
          <w:sz w:val="24"/>
          <w:szCs w:val="24"/>
        </w:rPr>
        <w:t xml:space="preserve">乙方</w:t>
      </w:r>
      <w:r>
        <w:rPr>
          <w:rFonts w:hAnsi="宋体"/>
          <w:sz w:val="24"/>
          <w:szCs w:val="24"/>
        </w:rPr>
        <w:t xml:space="preserve">交纳的履约保证金</w:t>
      </w:r>
      <w:r>
        <w:rPr>
          <w:rFonts w:hint="eastAsia" w:hAnsi="宋体"/>
          <w:sz w:val="24"/>
          <w:szCs w:val="24"/>
        </w:rPr>
        <w:t xml:space="preserve">、停止支付剩余应付款，并采取包括但不限于下列一种或数种措施维护权益：</w:t>
      </w:r>
      <w:r/>
    </w:p>
    <w:p>
      <w:pPr>
        <w:pStyle w:val="955"/>
        <w:ind w:firstLine="480"/>
        <w:spacing w:line="470" w:lineRule="exact"/>
        <w:rPr>
          <w:rFonts w:hint="eastAsia" w:hAnsi="宋体"/>
          <w:sz w:val="24"/>
          <w:szCs w:val="24"/>
        </w:rPr>
      </w:pP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 1 \* GB3</w:instrText>
      </w:r>
      <w:r>
        <w:rPr>
          <w:rFonts w:hAnsi="宋体"/>
          <w:sz w:val="24"/>
          <w:szCs w:val="24"/>
        </w:rPr>
        <w:instrText xml:space="preserve"> </w:instrText>
      </w:r>
      <w:r>
        <w:rPr>
          <w:rFonts w:hAnsi="宋体"/>
          <w:sz w:val="24"/>
          <w:szCs w:val="24"/>
        </w:rPr>
        <w:fldChar w:fldCharType="separate"/>
      </w:r>
      <w:r>
        <w:rPr>
          <w:rFonts w:hint="eastAsia" w:hAnsi="宋体"/>
          <w:sz w:val="24"/>
          <w:szCs w:val="24"/>
        </w:rPr>
        <w:t xml:space="preserve">①</w:t>
      </w:r>
      <w:r>
        <w:rPr>
          <w:rFonts w:hAnsi="宋体"/>
          <w:sz w:val="24"/>
          <w:szCs w:val="24"/>
        </w:rPr>
        <w:fldChar w:fldCharType="end"/>
      </w:r>
      <w:r>
        <w:rPr>
          <w:rFonts w:hAnsi="宋体"/>
          <w:sz w:val="24"/>
          <w:szCs w:val="24"/>
        </w:rPr>
        <w:t xml:space="preserve">拒收</w:t>
      </w:r>
      <w:r>
        <w:rPr>
          <w:rFonts w:hint="eastAsia" w:hAnsi="宋体"/>
          <w:sz w:val="24"/>
          <w:szCs w:val="24"/>
        </w:rPr>
        <w:t xml:space="preserve">因</w:t>
      </w:r>
      <w:r>
        <w:rPr>
          <w:rFonts w:hAnsi="宋体"/>
          <w:sz w:val="24"/>
          <w:szCs w:val="24"/>
        </w:rPr>
        <w:t xml:space="preserve">乙方</w:t>
      </w:r>
      <w:r>
        <w:rPr>
          <w:rFonts w:hint="eastAsia" w:hAnsi="宋体"/>
          <w:sz w:val="24"/>
          <w:szCs w:val="24"/>
        </w:rPr>
        <w:t xml:space="preserve">违约</w:t>
      </w:r>
      <w:r>
        <w:rPr>
          <w:rFonts w:hAnsi="宋体"/>
          <w:sz w:val="24"/>
          <w:szCs w:val="24"/>
        </w:rPr>
        <w:t xml:space="preserve">所</w:t>
      </w:r>
      <w:r>
        <w:rPr>
          <w:rFonts w:hint="eastAsia" w:hAnsi="宋体"/>
          <w:sz w:val="24"/>
          <w:szCs w:val="24"/>
        </w:rPr>
        <w:t xml:space="preserve">交付</w:t>
      </w:r>
      <w:r>
        <w:rPr>
          <w:rFonts w:hAnsi="宋体"/>
          <w:sz w:val="24"/>
          <w:szCs w:val="24"/>
        </w:rPr>
        <w:t xml:space="preserve">的产品</w:t>
      </w:r>
      <w:r>
        <w:rPr>
          <w:rFonts w:hint="eastAsia" w:hAnsi="宋体"/>
          <w:sz w:val="24"/>
          <w:szCs w:val="24"/>
        </w:rPr>
        <w:t xml:space="preserve">，</w:t>
      </w:r>
      <w:r>
        <w:rPr>
          <w:rFonts w:hAnsi="宋体"/>
          <w:sz w:val="24"/>
          <w:szCs w:val="24"/>
        </w:rPr>
        <w:t xml:space="preserve">终止合同，</w:t>
      </w:r>
      <w:r>
        <w:rPr>
          <w:rFonts w:hint="eastAsia" w:hAnsi="宋体"/>
          <w:sz w:val="24"/>
          <w:szCs w:val="24"/>
        </w:rPr>
        <w:t xml:space="preserve">并向乙方索赔，</w:t>
      </w:r>
      <w:r>
        <w:rPr>
          <w:rFonts w:hAnsi="宋体"/>
          <w:sz w:val="24"/>
          <w:szCs w:val="24"/>
        </w:rPr>
        <w:t xml:space="preserve">另行组织采购；</w:t>
      </w:r>
      <w:r>
        <w:rPr>
          <w:rFonts w:hint="eastAsia" w:hAnsi="宋体"/>
          <w:sz w:val="24"/>
          <w:szCs w:val="24"/>
        </w:rPr>
      </w:r>
      <w:r/>
    </w:p>
    <w:p>
      <w:pPr>
        <w:pStyle w:val="955"/>
        <w:ind w:firstLine="480"/>
        <w:spacing w:line="470" w:lineRule="exact"/>
        <w:rPr>
          <w:rFonts w:hint="eastAsia" w:hAnsi="宋体"/>
          <w:sz w:val="24"/>
          <w:szCs w:val="24"/>
        </w:rPr>
      </w:pP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 2 \* GB3</w:instrText>
      </w:r>
      <w:r>
        <w:rPr>
          <w:rFonts w:hAnsi="宋体"/>
          <w:sz w:val="24"/>
          <w:szCs w:val="24"/>
        </w:rPr>
        <w:instrText xml:space="preserve"> </w:instrText>
      </w:r>
      <w:r>
        <w:rPr>
          <w:rFonts w:hAnsi="宋体"/>
          <w:sz w:val="24"/>
          <w:szCs w:val="24"/>
        </w:rPr>
        <w:fldChar w:fldCharType="separate"/>
      </w:r>
      <w:r>
        <w:rPr>
          <w:rFonts w:hint="eastAsia" w:hAnsi="宋体"/>
          <w:sz w:val="24"/>
          <w:szCs w:val="24"/>
        </w:rPr>
        <w:t xml:space="preserve">②</w:t>
      </w:r>
      <w:r>
        <w:rPr>
          <w:rFonts w:hAnsi="宋体"/>
          <w:sz w:val="24"/>
          <w:szCs w:val="24"/>
        </w:rPr>
        <w:fldChar w:fldCharType="end"/>
      </w:r>
      <w:r>
        <w:rPr>
          <w:rFonts w:hAnsi="宋体"/>
          <w:sz w:val="24"/>
          <w:szCs w:val="24"/>
        </w:rPr>
        <w:t xml:space="preserve">没收</w:t>
      </w:r>
      <w:r>
        <w:rPr>
          <w:rFonts w:hint="eastAsia" w:hAnsi="宋体"/>
          <w:sz w:val="24"/>
          <w:szCs w:val="24"/>
        </w:rPr>
        <w:t xml:space="preserve">乙方</w:t>
      </w:r>
      <w:r>
        <w:rPr>
          <w:rFonts w:hAnsi="宋体"/>
          <w:sz w:val="24"/>
          <w:szCs w:val="24"/>
        </w:rPr>
        <w:t xml:space="preserve">交纳的履约保证金；</w:t>
      </w:r>
      <w:r>
        <w:rPr>
          <w:rFonts w:hint="eastAsia" w:hAnsi="宋体"/>
          <w:sz w:val="24"/>
          <w:szCs w:val="24"/>
        </w:rPr>
      </w:r>
      <w:r/>
    </w:p>
    <w:p>
      <w:pPr>
        <w:pStyle w:val="955"/>
        <w:ind w:firstLine="480"/>
        <w:spacing w:line="470" w:lineRule="exact"/>
        <w:rPr>
          <w:rFonts w:hint="eastAsia" w:hAnsi="宋体"/>
          <w:sz w:val="24"/>
          <w:szCs w:val="24"/>
        </w:rPr>
      </w:pP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 3 \* GB3</w:instrText>
      </w:r>
      <w:r>
        <w:rPr>
          <w:rFonts w:hAnsi="宋体"/>
          <w:sz w:val="24"/>
          <w:szCs w:val="24"/>
        </w:rPr>
        <w:instrText xml:space="preserve"> </w:instrText>
      </w:r>
      <w:r>
        <w:rPr>
          <w:rFonts w:hAnsi="宋体"/>
          <w:sz w:val="24"/>
          <w:szCs w:val="24"/>
        </w:rPr>
        <w:fldChar w:fldCharType="separate"/>
      </w:r>
      <w:r>
        <w:rPr>
          <w:rFonts w:hint="eastAsia" w:hAnsi="宋体"/>
          <w:sz w:val="24"/>
          <w:szCs w:val="24"/>
        </w:rPr>
        <w:t xml:space="preserve">③</w:t>
      </w:r>
      <w:r>
        <w:rPr>
          <w:rFonts w:hAnsi="宋体"/>
          <w:sz w:val="24"/>
          <w:szCs w:val="24"/>
        </w:rPr>
        <w:fldChar w:fldCharType="end"/>
      </w:r>
      <w:r>
        <w:rPr>
          <w:rFonts w:hAnsi="宋体"/>
          <w:sz w:val="24"/>
          <w:szCs w:val="24"/>
        </w:rPr>
        <w:t xml:space="preserve">将</w:t>
      </w:r>
      <w:r>
        <w:rPr>
          <w:rFonts w:hint="eastAsia" w:hAnsi="宋体"/>
          <w:sz w:val="24"/>
          <w:szCs w:val="24"/>
        </w:rPr>
        <w:t xml:space="preserve">乙方</w:t>
      </w:r>
      <w:r>
        <w:rPr>
          <w:rFonts w:hAnsi="宋体"/>
          <w:sz w:val="24"/>
          <w:szCs w:val="24"/>
        </w:rPr>
        <w:t xml:space="preserve">录入学校不良行为供应商</w:t>
      </w:r>
      <w:r>
        <w:rPr>
          <w:rFonts w:hint="eastAsia" w:hAnsi="宋体"/>
          <w:sz w:val="24"/>
          <w:szCs w:val="24"/>
        </w:rPr>
        <w:t xml:space="preserve">名</w:t>
      </w:r>
      <w:r>
        <w:rPr>
          <w:rFonts w:hAnsi="宋体"/>
          <w:sz w:val="24"/>
          <w:szCs w:val="24"/>
        </w:rPr>
        <w:t xml:space="preserve">录，视情节轻重决定是否上报江苏省财政厅，涉嫌犯罪的，移送司法机关处理。</w:t>
      </w:r>
      <w:r>
        <w:rPr>
          <w:rFonts w:hint="eastAsia" w:hAnsi="宋体"/>
          <w:sz w:val="24"/>
          <w:szCs w:val="24"/>
        </w:rPr>
      </w:r>
      <w:r/>
    </w:p>
    <w:p>
      <w:pPr>
        <w:pStyle w:val="955"/>
        <w:ind w:firstLine="480"/>
        <w:spacing w:line="470" w:lineRule="exact"/>
        <w:rPr>
          <w:rFonts w:hAnsi="宋体"/>
          <w:sz w:val="24"/>
          <w:szCs w:val="24"/>
        </w:rPr>
      </w:pP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 4 \* GB3</w:instrText>
      </w:r>
      <w:r>
        <w:rPr>
          <w:rFonts w:hAnsi="宋体"/>
          <w:sz w:val="24"/>
          <w:szCs w:val="24"/>
        </w:rPr>
        <w:instrText xml:space="preserve"> </w:instrText>
      </w:r>
      <w:r>
        <w:rPr>
          <w:rFonts w:hAnsi="宋体"/>
          <w:sz w:val="24"/>
          <w:szCs w:val="24"/>
        </w:rPr>
        <w:fldChar w:fldCharType="separate"/>
      </w:r>
      <w:r>
        <w:rPr>
          <w:rFonts w:hint="eastAsia" w:hAnsi="宋体"/>
          <w:sz w:val="24"/>
          <w:szCs w:val="24"/>
        </w:rPr>
        <w:t xml:space="preserve">④</w:t>
      </w:r>
      <w:r>
        <w:rPr>
          <w:rFonts w:hAnsi="宋体"/>
          <w:sz w:val="24"/>
          <w:szCs w:val="24"/>
        </w:rPr>
        <w:fldChar w:fldCharType="end"/>
      </w:r>
      <w:r>
        <w:rPr>
          <w:rFonts w:hint="eastAsia" w:hAnsi="宋体"/>
          <w:sz w:val="24"/>
          <w:szCs w:val="24"/>
        </w:rPr>
        <w:t xml:space="preserve">向乙方索赔，</w:t>
      </w:r>
      <w:r>
        <w:rPr>
          <w:rFonts w:hAnsi="宋体"/>
          <w:sz w:val="24"/>
          <w:szCs w:val="24"/>
        </w:rPr>
        <w:t xml:space="preserve">索赔通知</w:t>
      </w:r>
      <w:r>
        <w:rPr>
          <w:rFonts w:hint="eastAsia" w:hAnsi="宋体"/>
          <w:sz w:val="24"/>
          <w:szCs w:val="24"/>
        </w:rPr>
        <w:t xml:space="preserve">发出</w:t>
      </w:r>
      <w:r>
        <w:rPr>
          <w:rFonts w:hAnsi="宋体"/>
          <w:sz w:val="24"/>
          <w:szCs w:val="24"/>
        </w:rPr>
        <w:t xml:space="preserve">后三十天内，</w:t>
      </w:r>
      <w:r>
        <w:rPr>
          <w:rFonts w:hint="eastAsia" w:hAnsi="宋体"/>
          <w:sz w:val="24"/>
          <w:szCs w:val="24"/>
        </w:rPr>
        <w:t xml:space="preserve">乙方</w:t>
      </w:r>
      <w:r>
        <w:rPr>
          <w:rFonts w:hAnsi="宋体"/>
          <w:sz w:val="24"/>
          <w:szCs w:val="24"/>
        </w:rPr>
        <w:t xml:space="preserve">未按照</w:t>
      </w:r>
      <w:r>
        <w:rPr>
          <w:rFonts w:hint="eastAsia" w:hAnsi="宋体"/>
          <w:sz w:val="24"/>
          <w:szCs w:val="24"/>
        </w:rPr>
        <w:t xml:space="preserve">甲方</w:t>
      </w:r>
      <w:r>
        <w:rPr>
          <w:rFonts w:hAnsi="宋体"/>
          <w:sz w:val="24"/>
          <w:szCs w:val="24"/>
        </w:rPr>
        <w:t xml:space="preserve">要求赔偿</w:t>
      </w:r>
      <w:r>
        <w:rPr>
          <w:rFonts w:hint="eastAsia" w:hAnsi="宋体"/>
          <w:sz w:val="24"/>
          <w:szCs w:val="24"/>
        </w:rPr>
        <w:t xml:space="preserve">或</w:t>
      </w:r>
      <w:r>
        <w:rPr>
          <w:rFonts w:hAnsi="宋体"/>
          <w:sz w:val="24"/>
          <w:szCs w:val="24"/>
        </w:rPr>
        <w:t xml:space="preserve">答复</w:t>
      </w:r>
      <w:r>
        <w:rPr>
          <w:rFonts w:hint="eastAsia" w:hAnsi="宋体"/>
          <w:sz w:val="24"/>
          <w:szCs w:val="24"/>
        </w:rPr>
        <w:t xml:space="preserve">的</w:t>
      </w:r>
      <w:r>
        <w:rPr>
          <w:rFonts w:hAnsi="宋体"/>
          <w:sz w:val="24"/>
          <w:szCs w:val="24"/>
        </w:rPr>
        <w:t xml:space="preserve">，视为</w:t>
      </w:r>
      <w:r>
        <w:rPr>
          <w:rFonts w:hint="eastAsia" w:hAnsi="宋体"/>
          <w:sz w:val="24"/>
          <w:szCs w:val="24"/>
        </w:rPr>
        <w:t xml:space="preserve">乙方</w:t>
      </w:r>
      <w:r>
        <w:rPr>
          <w:rFonts w:hAnsi="宋体"/>
          <w:sz w:val="24"/>
          <w:szCs w:val="24"/>
        </w:rPr>
        <w:t xml:space="preserve">接受</w:t>
      </w:r>
      <w:r>
        <w:rPr>
          <w:rFonts w:hint="eastAsia" w:hAnsi="宋体"/>
          <w:sz w:val="24"/>
          <w:szCs w:val="24"/>
        </w:rPr>
        <w:t xml:space="preserve">甲方</w:t>
      </w:r>
      <w:r>
        <w:rPr>
          <w:rFonts w:hAnsi="宋体"/>
          <w:sz w:val="24"/>
          <w:szCs w:val="24"/>
        </w:rPr>
        <w:t xml:space="preserve">索赔，</w:t>
      </w:r>
      <w:r>
        <w:rPr>
          <w:rFonts w:hint="eastAsia" w:hAnsi="宋体"/>
          <w:sz w:val="24"/>
          <w:szCs w:val="24"/>
        </w:rPr>
        <w:t xml:space="preserve">甲方</w:t>
      </w:r>
      <w:r>
        <w:rPr>
          <w:rFonts w:hAnsi="宋体"/>
          <w:sz w:val="24"/>
          <w:szCs w:val="24"/>
        </w:rPr>
        <w:t xml:space="preserve">可</w:t>
      </w:r>
      <w:r>
        <w:rPr>
          <w:rFonts w:hint="eastAsia" w:hAnsi="宋体"/>
          <w:sz w:val="24"/>
          <w:szCs w:val="24"/>
        </w:rPr>
        <w:t xml:space="preserve">按下列标准</w:t>
      </w:r>
      <w:r>
        <w:rPr>
          <w:rFonts w:hAnsi="宋体"/>
          <w:sz w:val="24"/>
          <w:szCs w:val="24"/>
        </w:rPr>
        <w:t xml:space="preserve">从应付款中扣除违约赔偿费，赔偿费按如下方式计算：</w:t>
      </w:r>
      <w:r>
        <w:rPr>
          <w:rFonts w:hint="eastAsia" w:hAnsi="宋体"/>
          <w:sz w:val="24"/>
          <w:szCs w:val="24"/>
        </w:rPr>
        <w:t xml:space="preserve">延迟交付期自索赔通知发出之日起计算；</w:t>
      </w:r>
      <w:r>
        <w:rPr>
          <w:rFonts w:hAnsi="宋体"/>
          <w:sz w:val="24"/>
          <w:szCs w:val="24"/>
        </w:rPr>
        <w:t xml:space="preserve">每</w:t>
      </w:r>
      <w:r>
        <w:rPr>
          <w:rFonts w:hint="eastAsia" w:hAnsi="宋体"/>
          <w:sz w:val="24"/>
          <w:szCs w:val="24"/>
        </w:rPr>
        <w:t xml:space="preserve">延</w:t>
      </w:r>
      <w:r>
        <w:rPr>
          <w:rFonts w:hAnsi="宋体"/>
          <w:sz w:val="24"/>
          <w:szCs w:val="24"/>
        </w:rPr>
        <w:t xml:space="preserve">迟交</w:t>
      </w:r>
      <w:r>
        <w:rPr>
          <w:rFonts w:hint="eastAsia" w:hAnsi="宋体"/>
          <w:sz w:val="24"/>
          <w:szCs w:val="24"/>
        </w:rPr>
        <w:t xml:space="preserve">付</w:t>
      </w:r>
      <w:r>
        <w:rPr>
          <w:rFonts w:hAnsi="宋体"/>
          <w:sz w:val="24"/>
          <w:szCs w:val="24"/>
        </w:rPr>
        <w:t xml:space="preserve">一周</w:t>
      </w:r>
      <w:r>
        <w:rPr>
          <w:rFonts w:hint="eastAsia" w:hAnsi="宋体"/>
          <w:sz w:val="24"/>
          <w:szCs w:val="24"/>
        </w:rPr>
        <w:t xml:space="preserve">的，</w:t>
      </w:r>
      <w:r>
        <w:rPr>
          <w:rFonts w:hAnsi="宋体"/>
          <w:sz w:val="24"/>
          <w:szCs w:val="24"/>
        </w:rPr>
        <w:t xml:space="preserve">赔偿应付款总额的</w:t>
      </w:r>
      <w:r>
        <w:rPr>
          <w:rFonts w:hint="eastAsia" w:hAnsi="宋体"/>
          <w:sz w:val="24"/>
          <w:szCs w:val="24"/>
        </w:rPr>
        <w:t xml:space="preserve">百分之一</w:t>
      </w:r>
      <w:r>
        <w:rPr>
          <w:rFonts w:hAnsi="宋体"/>
          <w:sz w:val="24"/>
          <w:szCs w:val="24"/>
        </w:rPr>
        <w:t xml:space="preserve">，不足</w:t>
      </w:r>
      <w:r>
        <w:rPr>
          <w:rFonts w:hint="eastAsia" w:hAnsi="宋体"/>
          <w:sz w:val="24"/>
          <w:szCs w:val="24"/>
        </w:rPr>
        <w:t xml:space="preserve">一周</w:t>
      </w:r>
      <w:r>
        <w:rPr>
          <w:rFonts w:hAnsi="宋体"/>
          <w:sz w:val="24"/>
          <w:szCs w:val="24"/>
        </w:rPr>
        <w:t xml:space="preserve">按一周计算</w:t>
      </w:r>
      <w:r>
        <w:rPr>
          <w:rFonts w:hint="eastAsia" w:hAnsi="宋体"/>
          <w:sz w:val="24"/>
          <w:szCs w:val="24"/>
        </w:rPr>
        <w:t xml:space="preserve">，</w:t>
      </w:r>
      <w:r>
        <w:rPr>
          <w:rFonts w:hAnsi="宋体"/>
          <w:sz w:val="24"/>
          <w:szCs w:val="24"/>
        </w:rPr>
        <w:t xml:space="preserve">应付款不足以补偿索赔费用，</w:t>
      </w:r>
      <w:r>
        <w:rPr>
          <w:rFonts w:hint="eastAsia" w:hAnsi="宋体"/>
          <w:sz w:val="24"/>
          <w:szCs w:val="24"/>
        </w:rPr>
        <w:t xml:space="preserve">甲方</w:t>
      </w:r>
      <w:r>
        <w:rPr>
          <w:rFonts w:hAnsi="宋体"/>
          <w:sz w:val="24"/>
          <w:szCs w:val="24"/>
        </w:rPr>
        <w:t xml:space="preserve">有权向</w:t>
      </w:r>
      <w:r>
        <w:rPr>
          <w:rFonts w:hint="eastAsia" w:hAnsi="宋体"/>
          <w:sz w:val="24"/>
          <w:szCs w:val="24"/>
        </w:rPr>
        <w:t xml:space="preserve">乙</w:t>
      </w:r>
      <w:r>
        <w:rPr>
          <w:rFonts w:hint="eastAsia" w:hAnsi="宋体"/>
          <w:sz w:val="24"/>
          <w:szCs w:val="24"/>
        </w:rPr>
        <w:t xml:space="preserve">方</w:t>
      </w:r>
      <w:r>
        <w:rPr>
          <w:rFonts w:hAnsi="宋体"/>
          <w:sz w:val="24"/>
          <w:szCs w:val="24"/>
        </w:rPr>
        <w:t xml:space="preserve">提出不足部分的补偿。</w:t>
      </w:r>
      <w:r/>
    </w:p>
    <w:p>
      <w:pPr>
        <w:pStyle w:val="955"/>
        <w:ind w:firstLine="480"/>
        <w:spacing w:line="470" w:lineRule="exact"/>
        <w:rPr>
          <w:rFonts w:hint="eastAsia" w:hAnsi="宋体" w:cs="宋体"/>
          <w:sz w:val="24"/>
        </w:rPr>
      </w:pPr>
      <w:r>
        <w:rPr>
          <w:rFonts w:hint="eastAsia" w:hAnsi="宋体"/>
          <w:sz w:val="24"/>
          <w:szCs w:val="24"/>
        </w:rPr>
        <w:t xml:space="preserve"> 10.7</w:t>
      </w:r>
      <w:r>
        <w:rPr>
          <w:rFonts w:hint="eastAsia" w:hAnsi="宋体" w:cs="宋体"/>
          <w:sz w:val="24"/>
        </w:rPr>
        <w:t xml:space="preserve"> 任何一方违反本合同约定，除承担违约金外，还承担守约方向违约方追责所支付的一切费用，包括但不限于律师费、诉讼费、保全费、公告费、鉴定费、交通费、食宿费、保函费等。</w:t>
      </w:r>
      <w:r/>
    </w:p>
    <w:p>
      <w:pPr>
        <w:pStyle w:val="955"/>
        <w:ind w:firstLine="480"/>
        <w:spacing w:line="470" w:lineRule="exact"/>
        <w:rPr>
          <w:rFonts w:hint="eastAsia" w:hAnsi="宋体"/>
          <w:sz w:val="24"/>
          <w:szCs w:val="24"/>
        </w:rPr>
      </w:pPr>
      <w:r>
        <w:rPr>
          <w:rFonts w:hint="eastAsia" w:hAnsi="宋体"/>
          <w:sz w:val="24"/>
          <w:szCs w:val="24"/>
        </w:rPr>
        <w:t xml:space="preserve">10.8供应商响应的违约责任（10.1—10.7中与本条承诺不一致的，以本条为准）</w:t>
      </w:r>
      <w:r/>
    </w:p>
    <w:p>
      <w:pPr>
        <w:pStyle w:val="955"/>
        <w:ind w:firstLine="480"/>
        <w:spacing w:line="470" w:lineRule="exact"/>
        <w:rPr>
          <w:rFonts w:hint="eastAsia" w:hAnsi="宋体"/>
          <w:sz w:val="24"/>
          <w:szCs w:val="24"/>
          <w:u w:val="single"/>
        </w:rPr>
      </w:pPr>
      <w:r>
        <w:rPr>
          <w:rFonts w:hint="eastAsia" w:hAnsi="宋体"/>
          <w:sz w:val="24"/>
          <w:szCs w:val="24"/>
          <w:u w:val="single"/>
        </w:rPr>
        <w:t xml:space="preserve">                                         </w:t>
      </w:r>
      <w:r/>
    </w:p>
    <w:p>
      <w:pPr>
        <w:pStyle w:val="955"/>
        <w:ind w:firstLine="482"/>
        <w:spacing w:line="47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、不可抗力事件处理</w:t>
      </w:r>
      <w:r/>
    </w:p>
    <w:p>
      <w:pPr>
        <w:pStyle w:val="955"/>
        <w:ind w:firstLine="480"/>
        <w:spacing w:line="470" w:lineRule="exact"/>
        <w:rPr>
          <w:rFonts w:hint="eastAsia" w:hAnsi="宋体"/>
          <w:sz w:val="24"/>
          <w:szCs w:val="24"/>
        </w:rPr>
      </w:pPr>
      <w:r>
        <w:rPr>
          <w:rFonts w:hint="eastAsia" w:hAnsi="宋体"/>
          <w:sz w:val="24"/>
          <w:szCs w:val="24"/>
        </w:rPr>
        <w:t xml:space="preserve">11.</w:t>
      </w:r>
      <w:r>
        <w:rPr>
          <w:rFonts w:hAnsi="宋体"/>
          <w:sz w:val="24"/>
          <w:szCs w:val="24"/>
        </w:rPr>
        <w:t xml:space="preserve">1  </w:t>
      </w:r>
      <w:r>
        <w:rPr>
          <w:rFonts w:hint="eastAsia" w:hAnsi="宋体"/>
          <w:sz w:val="24"/>
          <w:szCs w:val="24"/>
        </w:rPr>
        <w:t xml:space="preserve">本合同不可抗力事件及影响按《民法典》</w:t>
      </w:r>
      <w:r>
        <w:rPr>
          <w:rFonts w:hint="eastAsia" w:hAnsi="宋体"/>
          <w:sz w:val="24"/>
        </w:rPr>
        <w:t xml:space="preserve">等</w:t>
      </w:r>
      <w:r>
        <w:rPr>
          <w:rFonts w:hint="eastAsia" w:hAnsi="宋体"/>
          <w:sz w:val="24"/>
          <w:szCs w:val="24"/>
        </w:rPr>
        <w:t xml:space="preserve">相关</w:t>
      </w:r>
      <w:r>
        <w:rPr>
          <w:rFonts w:hint="eastAsia" w:hAnsi="宋体"/>
          <w:sz w:val="24"/>
        </w:rPr>
        <w:t xml:space="preserve">法律法规</w:t>
      </w:r>
      <w:r>
        <w:rPr>
          <w:rFonts w:hint="eastAsia" w:hAnsi="宋体"/>
          <w:sz w:val="24"/>
          <w:szCs w:val="24"/>
        </w:rPr>
        <w:t xml:space="preserve">相关规定执行和处理。</w:t>
      </w:r>
      <w:r/>
    </w:p>
    <w:p>
      <w:pPr>
        <w:pStyle w:val="955"/>
        <w:ind w:firstLine="480"/>
        <w:spacing w:line="470" w:lineRule="exact"/>
        <w:rPr>
          <w:rFonts w:hAnsi="宋体"/>
          <w:sz w:val="24"/>
          <w:szCs w:val="24"/>
        </w:rPr>
      </w:pPr>
      <w:r>
        <w:rPr>
          <w:rFonts w:hAnsi="宋体"/>
          <w:sz w:val="24"/>
          <w:szCs w:val="24"/>
        </w:rPr>
        <w:t xml:space="preserve">11.2 在合同有效期内，任何一方因不可抗力事件导致不能履行合同，则合同履行期延长，其延长期与不可抗力影响期相同。</w:t>
      </w:r>
      <w:r/>
    </w:p>
    <w:p>
      <w:pPr>
        <w:pStyle w:val="955"/>
        <w:ind w:firstLine="480"/>
        <w:spacing w:line="470" w:lineRule="exact"/>
        <w:rPr>
          <w:rFonts w:hAnsi="宋体"/>
          <w:sz w:val="24"/>
          <w:szCs w:val="24"/>
        </w:rPr>
      </w:pPr>
      <w:r>
        <w:rPr>
          <w:rFonts w:hAnsi="宋体"/>
          <w:sz w:val="24"/>
          <w:szCs w:val="24"/>
        </w:rPr>
        <w:t xml:space="preserve">11.3 不可抗力事件发生后，应立即通知对方，并寄送有关权威机构出具的证明。</w:t>
      </w:r>
      <w:r/>
    </w:p>
    <w:p>
      <w:pPr>
        <w:pStyle w:val="955"/>
        <w:ind w:firstLine="480"/>
        <w:spacing w:line="470" w:lineRule="exact"/>
        <w:rPr>
          <w:rFonts w:hAnsi="宋体"/>
          <w:sz w:val="24"/>
          <w:szCs w:val="24"/>
        </w:rPr>
      </w:pPr>
      <w:r>
        <w:rPr>
          <w:rFonts w:hAnsi="宋体"/>
          <w:sz w:val="24"/>
          <w:szCs w:val="24"/>
        </w:rPr>
        <w:t xml:space="preserve">11.4 不可抗力事件延续120天以上，双方应通过友好协商，确定是否继续履行合同。</w:t>
      </w:r>
      <w:r/>
    </w:p>
    <w:p>
      <w:pPr>
        <w:pStyle w:val="955"/>
        <w:ind w:firstLine="482"/>
        <w:spacing w:line="470" w:lineRule="exact"/>
        <w:rPr>
          <w:rFonts w:hAnsi="宋体"/>
          <w:b/>
          <w:sz w:val="24"/>
          <w:szCs w:val="24"/>
        </w:rPr>
      </w:pPr>
      <w:r>
        <w:rPr>
          <w:rFonts w:hAnsi="宋体"/>
          <w:b/>
          <w:sz w:val="24"/>
          <w:szCs w:val="24"/>
        </w:rPr>
        <w:t xml:space="preserve">  十</w:t>
      </w:r>
      <w:r>
        <w:rPr>
          <w:rFonts w:hint="eastAsia" w:hAnsi="宋体"/>
          <w:b/>
          <w:sz w:val="24"/>
          <w:szCs w:val="24"/>
        </w:rPr>
        <w:t xml:space="preserve">二</w:t>
      </w:r>
      <w:r>
        <w:rPr>
          <w:rFonts w:hAnsi="宋体"/>
          <w:b/>
          <w:sz w:val="24"/>
          <w:szCs w:val="24"/>
        </w:rPr>
        <w:t xml:space="preserve">、诉讼</w:t>
      </w:r>
      <w:r/>
    </w:p>
    <w:p>
      <w:pPr>
        <w:pStyle w:val="979"/>
        <w:ind w:firstLine="480"/>
        <w:spacing w:line="470" w:lineRule="exact"/>
        <w:shd w:val="clear" w:color="auto" w:fill="ffffff"/>
        <w:rPr>
          <w:rFonts w:hAnsi="宋体"/>
          <w:sz w:val="24"/>
          <w:szCs w:val="24"/>
        </w:rPr>
      </w:pPr>
      <w:r>
        <w:rPr>
          <w:rFonts w:hAnsi="宋体"/>
          <w:sz w:val="24"/>
          <w:szCs w:val="24"/>
        </w:rPr>
        <w:t xml:space="preserve">双方在执行合同中所发生的一切争议，应通过协商解决。如协商不成，可向</w:t>
      </w:r>
      <w:r>
        <w:rPr>
          <w:rFonts w:ascii="inherit" w:hAnsi="inherit" w:cs="宋体"/>
          <w:color w:val="333333"/>
          <w:sz w:val="21"/>
        </w:rPr>
        <w:t xml:space="preserve">甲方所在地人民法院</w:t>
      </w:r>
      <w:r>
        <w:rPr>
          <w:rFonts w:hint="eastAsia" w:ascii="inherit" w:hAnsi="inherit" w:cs="宋体"/>
          <w:color w:val="333333"/>
          <w:sz w:val="21"/>
        </w:rPr>
        <w:t xml:space="preserve">。</w:t>
      </w:r>
      <w:r>
        <w:rPr>
          <w:rFonts w:hAnsi="宋体"/>
          <w:sz w:val="24"/>
          <w:szCs w:val="24"/>
        </w:rPr>
      </w:r>
      <w:r/>
    </w:p>
    <w:p>
      <w:pPr>
        <w:pStyle w:val="955"/>
        <w:ind w:firstLine="482"/>
        <w:spacing w:line="470" w:lineRule="exact"/>
        <w:rPr>
          <w:rFonts w:hAnsi="宋体"/>
          <w:b/>
          <w:sz w:val="24"/>
          <w:szCs w:val="24"/>
        </w:rPr>
      </w:pPr>
      <w:r>
        <w:rPr>
          <w:rFonts w:hAnsi="宋体"/>
          <w:b/>
          <w:sz w:val="24"/>
          <w:szCs w:val="24"/>
        </w:rPr>
        <w:t xml:space="preserve">  十</w:t>
      </w:r>
      <w:r>
        <w:rPr>
          <w:rFonts w:hint="eastAsia" w:hAnsi="宋体"/>
          <w:b/>
          <w:sz w:val="24"/>
          <w:szCs w:val="24"/>
        </w:rPr>
        <w:t xml:space="preserve">三</w:t>
      </w:r>
      <w:r>
        <w:rPr>
          <w:rFonts w:hAnsi="宋体"/>
          <w:b/>
          <w:sz w:val="24"/>
          <w:szCs w:val="24"/>
        </w:rPr>
        <w:t xml:space="preserve">、合同生效及其它</w:t>
      </w:r>
      <w:r/>
    </w:p>
    <w:p>
      <w:pPr>
        <w:pStyle w:val="955"/>
        <w:ind w:firstLine="480"/>
        <w:spacing w:line="470" w:lineRule="exact"/>
        <w:rPr>
          <w:rFonts w:hAnsi="宋体"/>
          <w:sz w:val="24"/>
          <w:szCs w:val="24"/>
        </w:rPr>
      </w:pPr>
      <w:r>
        <w:rPr>
          <w:rFonts w:hAnsi="宋体"/>
          <w:sz w:val="24"/>
          <w:szCs w:val="24"/>
        </w:rPr>
        <w:t xml:space="preserve">13.1 合同经双方法定代表人或授权委托代表人签字并加盖公章后生效。</w:t>
      </w:r>
      <w:r/>
    </w:p>
    <w:p>
      <w:pPr>
        <w:pStyle w:val="955"/>
        <w:ind w:firstLine="480"/>
        <w:spacing w:line="470" w:lineRule="exact"/>
        <w:rPr>
          <w:rFonts w:hAnsi="宋体"/>
          <w:sz w:val="24"/>
          <w:szCs w:val="24"/>
        </w:rPr>
      </w:pPr>
      <w:r>
        <w:rPr>
          <w:rFonts w:hAnsi="宋体"/>
          <w:sz w:val="24"/>
          <w:szCs w:val="24"/>
        </w:rPr>
        <w:t xml:space="preserve">13.2本合同未尽事宜，遵照</w:t>
      </w:r>
      <w:r>
        <w:rPr>
          <w:rFonts w:hint="eastAsia" w:hAnsi="宋体"/>
          <w:sz w:val="24"/>
          <w:szCs w:val="24"/>
        </w:rPr>
        <w:t xml:space="preserve">与</w:t>
      </w:r>
      <w:r>
        <w:rPr>
          <w:rFonts w:hAnsi="宋体"/>
          <w:sz w:val="24"/>
          <w:szCs w:val="24"/>
        </w:rPr>
        <w:t xml:space="preserve">合同</w:t>
      </w:r>
      <w:r>
        <w:rPr>
          <w:rFonts w:hint="eastAsia" w:hAnsi="宋体"/>
          <w:sz w:val="24"/>
          <w:szCs w:val="24"/>
        </w:rPr>
        <w:t xml:space="preserve">相</w:t>
      </w:r>
      <w:r>
        <w:rPr>
          <w:rFonts w:hAnsi="宋体"/>
          <w:sz w:val="24"/>
          <w:szCs w:val="24"/>
        </w:rPr>
        <w:t xml:space="preserve">关</w:t>
      </w:r>
      <w:r>
        <w:rPr>
          <w:rFonts w:hint="eastAsia" w:hAnsi="宋体"/>
          <w:sz w:val="24"/>
          <w:szCs w:val="24"/>
        </w:rPr>
        <w:t xml:space="preserve">的现行法律规定</w:t>
      </w:r>
      <w:r>
        <w:rPr>
          <w:rFonts w:hAnsi="宋体"/>
          <w:sz w:val="24"/>
          <w:szCs w:val="24"/>
        </w:rPr>
        <w:t xml:space="preserve">执行。</w:t>
      </w:r>
      <w:r/>
    </w:p>
    <w:p>
      <w:pPr>
        <w:pStyle w:val="955"/>
        <w:ind w:firstLine="480"/>
        <w:spacing w:line="470" w:lineRule="exact"/>
        <w:rPr>
          <w:rFonts w:hAnsi="宋体"/>
          <w:sz w:val="24"/>
          <w:szCs w:val="24"/>
        </w:rPr>
      </w:pPr>
      <w:r>
        <w:rPr>
          <w:rFonts w:hAnsi="宋体"/>
          <w:sz w:val="24"/>
          <w:szCs w:val="24"/>
        </w:rPr>
        <w:t xml:space="preserve">13.3 本</w:t>
      </w:r>
      <w:r>
        <w:rPr>
          <w:rFonts w:hAnsi="宋体"/>
          <w:sz w:val="24"/>
          <w:szCs w:val="24"/>
        </w:rPr>
        <w:t xml:space="preserve">合同正本一式</w:t>
      </w:r>
      <w:r>
        <w:rPr>
          <w:rFonts w:hint="eastAsia" w:hAnsi="宋体"/>
          <w:sz w:val="24"/>
          <w:szCs w:val="24"/>
        </w:rPr>
        <w:t xml:space="preserve">六</w:t>
      </w:r>
      <w:r>
        <w:rPr>
          <w:rFonts w:hAnsi="宋体"/>
          <w:sz w:val="24"/>
          <w:szCs w:val="24"/>
        </w:rPr>
        <w:t xml:space="preserve">份，具有同等法律效力，甲方</w:t>
      </w:r>
      <w:r>
        <w:rPr>
          <w:rFonts w:hint="eastAsia" w:hAnsi="宋体"/>
          <w:sz w:val="24"/>
          <w:szCs w:val="24"/>
        </w:rPr>
        <w:t xml:space="preserve">执四份</w:t>
      </w:r>
      <w:r>
        <w:rPr>
          <w:rFonts w:hAnsi="宋体"/>
          <w:sz w:val="24"/>
          <w:szCs w:val="24"/>
        </w:rPr>
        <w:t xml:space="preserve">、乙方</w:t>
      </w:r>
      <w:r>
        <w:rPr>
          <w:rFonts w:hint="eastAsia" w:hAnsi="宋体"/>
          <w:sz w:val="24"/>
          <w:szCs w:val="24"/>
        </w:rPr>
        <w:t xml:space="preserve">执二份</w:t>
      </w:r>
      <w:r>
        <w:rPr>
          <w:rFonts w:hAnsi="宋体"/>
          <w:sz w:val="24"/>
          <w:szCs w:val="24"/>
        </w:rPr>
        <w:t xml:space="preserve">。</w:t>
      </w:r>
      <w:r/>
    </w:p>
    <w:p>
      <w:pPr>
        <w:pStyle w:val="916"/>
        <w:ind w:firstLine="422"/>
        <w:spacing w:line="360" w:lineRule="auto"/>
        <w:rPr>
          <w:b/>
          <w:color w:val="000000"/>
        </w:rPr>
      </w:pPr>
      <w:r>
        <w:rPr>
          <w:rFonts w:hint="eastAsia"/>
          <w:b/>
          <w:color w:val="000000"/>
        </w:rPr>
        <w:t xml:space="preserve">附件</w:t>
      </w:r>
      <w:r>
        <w:rPr>
          <w:b/>
          <w:color w:val="000000"/>
        </w:rPr>
        <w:t xml:space="preserve">一：技术参数或规格型号；</w:t>
      </w:r>
      <w:r/>
    </w:p>
    <w:p>
      <w:pPr>
        <w:pStyle w:val="916"/>
        <w:ind w:firstLine="422"/>
        <w:spacing w:line="360" w:lineRule="auto"/>
        <w:rPr>
          <w:b/>
          <w:color w:val="000000"/>
        </w:rPr>
      </w:pPr>
      <w:r>
        <w:rPr>
          <w:rFonts w:hint="eastAsia"/>
          <w:b/>
          <w:color w:val="000000"/>
        </w:rPr>
        <w:t xml:space="preserve">附件</w:t>
      </w:r>
      <w:r>
        <w:rPr>
          <w:b/>
          <w:color w:val="000000"/>
        </w:rPr>
        <w:t xml:space="preserve">二：售后服务承诺。</w:t>
      </w:r>
      <w:r/>
    </w:p>
    <w:p>
      <w:pPr>
        <w:pStyle w:val="916"/>
        <w:ind w:firstLine="422"/>
        <w:spacing w:line="360" w:lineRule="auto"/>
        <w:rPr>
          <w:rFonts w:hint="eastAsia"/>
          <w:b/>
          <w:color w:val="ff0000"/>
        </w:rPr>
      </w:pPr>
      <w:r>
        <w:rPr>
          <w:rFonts w:hint="eastAsia"/>
          <w:b/>
          <w:color w:val="ff0000"/>
        </w:rPr>
      </w:r>
      <w:r/>
    </w:p>
    <w:p>
      <w:pPr>
        <w:pStyle w:val="955"/>
        <w:ind w:firstLine="480"/>
        <w:spacing w:line="360" w:lineRule="auto"/>
        <w:rPr>
          <w:rFonts w:hAnsi="宋体"/>
          <w:sz w:val="24"/>
          <w:szCs w:val="24"/>
        </w:rPr>
      </w:pPr>
      <w:r>
        <w:rPr>
          <w:rFonts w:hAnsi="宋体"/>
          <w:sz w:val="24"/>
          <w:szCs w:val="24"/>
        </w:rPr>
        <w:t xml:space="preserve">  甲方：                                   乙方： </w:t>
      </w:r>
      <w:r/>
    </w:p>
    <w:p>
      <w:pPr>
        <w:pStyle w:val="955"/>
        <w:ind w:firstLine="480"/>
        <w:spacing w:line="360" w:lineRule="auto"/>
        <w:rPr>
          <w:rFonts w:hAnsi="宋体"/>
          <w:sz w:val="16"/>
          <w:szCs w:val="16"/>
        </w:rPr>
      </w:pPr>
      <w:r>
        <w:rPr>
          <w:rFonts w:hAnsi="宋体"/>
          <w:sz w:val="24"/>
          <w:szCs w:val="24"/>
        </w:rPr>
        <w:t xml:space="preserve">    </w:t>
      </w:r>
      <w:r>
        <w:rPr>
          <w:rFonts w:hAnsi="宋体"/>
          <w:sz w:val="16"/>
          <w:szCs w:val="16"/>
        </w:rPr>
      </w:r>
      <w:r/>
    </w:p>
    <w:p>
      <w:pPr>
        <w:pStyle w:val="955"/>
        <w:ind w:firstLine="480"/>
        <w:spacing w:line="360" w:lineRule="auto"/>
        <w:rPr>
          <w:rFonts w:hAnsi="宋体"/>
          <w:sz w:val="24"/>
          <w:szCs w:val="24"/>
        </w:rPr>
      </w:pPr>
      <w:r>
        <w:rPr>
          <w:rFonts w:hAnsi="宋体"/>
          <w:sz w:val="24"/>
          <w:szCs w:val="24"/>
        </w:rPr>
        <w:t xml:space="preserve">  地址：                                   地址： </w:t>
      </w:r>
      <w:r/>
    </w:p>
    <w:p>
      <w:pPr>
        <w:pStyle w:val="955"/>
        <w:ind w:firstLine="480"/>
        <w:spacing w:line="360" w:lineRule="auto"/>
        <w:rPr>
          <w:rFonts w:hAnsi="宋体"/>
          <w:sz w:val="24"/>
          <w:szCs w:val="24"/>
        </w:rPr>
      </w:pPr>
      <w:r>
        <w:rPr>
          <w:rFonts w:hAnsi="宋体"/>
          <w:sz w:val="24"/>
          <w:szCs w:val="24"/>
        </w:rPr>
        <w:t xml:space="preserve">  法定代表人或授权代表：                   法定代表人或授权代表：</w:t>
      </w:r>
      <w:r/>
    </w:p>
    <w:p>
      <w:pPr>
        <w:pStyle w:val="955"/>
        <w:ind w:firstLine="480"/>
        <w:spacing w:line="480" w:lineRule="auto"/>
        <w:rPr>
          <w:rFonts w:hint="eastAsia" w:hAnsi="宋体"/>
        </w:rPr>
      </w:pPr>
      <w:r>
        <w:rPr>
          <w:rFonts w:hint="eastAsia" w:hAnsi="宋体"/>
          <w:sz w:val="24"/>
          <w:szCs w:val="24"/>
        </w:rPr>
        <w:t xml:space="preserve"> </w:t>
      </w:r>
      <w:r>
        <w:rPr>
          <w:rFonts w:hAnsi="宋体"/>
          <w:sz w:val="24"/>
          <w:szCs w:val="24"/>
        </w:rPr>
        <w:t xml:space="preserve">     </w:t>
      </w:r>
      <w:bookmarkStart w:id="299" w:name="电子签名"/>
      <w:r/>
      <w:bookmarkEnd w:id="299"/>
      <w:r>
        <w:rPr>
          <w:rFonts w:hint="eastAsia" w:hAnsi="宋体"/>
        </w:rPr>
      </w:r>
      <w:r/>
    </w:p>
    <w:p>
      <w:pPr>
        <w:pStyle w:val="955"/>
        <w:ind w:firstLine="480"/>
        <w:spacing w:line="360" w:lineRule="auto"/>
        <w:rPr>
          <w:rFonts w:hint="eastAsia" w:hAnsi="宋体"/>
          <w:sz w:val="24"/>
          <w:szCs w:val="24"/>
        </w:rPr>
      </w:pPr>
      <w:r>
        <w:rPr>
          <w:rFonts w:hAnsi="宋体"/>
          <w:sz w:val="24"/>
          <w:szCs w:val="24"/>
        </w:rPr>
        <w:t xml:space="preserve">  联系电话：                               联系电话：</w:t>
      </w:r>
      <w:r>
        <w:rPr>
          <w:rFonts w:hint="eastAsia" w:hAnsi="宋体"/>
          <w:sz w:val="24"/>
          <w:szCs w:val="24"/>
        </w:rPr>
      </w:r>
      <w:r/>
    </w:p>
    <w:p>
      <w:pPr>
        <w:pStyle w:val="955"/>
        <w:ind w:firstLine="480"/>
        <w:spacing w:line="360" w:lineRule="auto"/>
        <w:rPr>
          <w:rFonts w:hAnsi="宋体"/>
          <w:sz w:val="24"/>
          <w:szCs w:val="24"/>
        </w:rPr>
      </w:pPr>
      <w:r>
        <w:rPr>
          <w:rFonts w:hint="eastAsia" w:hAnsi="宋体"/>
          <w:sz w:val="24"/>
          <w:szCs w:val="24"/>
        </w:rPr>
        <w:t xml:space="preserve">  统一社会信用代码： </w:t>
      </w:r>
      <w:r>
        <w:rPr>
          <w:rFonts w:hAnsi="宋体"/>
          <w:sz w:val="24"/>
          <w:szCs w:val="24"/>
        </w:rPr>
        <w:t xml:space="preserve">                      </w:t>
      </w:r>
      <w:r>
        <w:rPr>
          <w:rFonts w:hint="eastAsia" w:hAnsi="宋体"/>
          <w:sz w:val="24"/>
          <w:szCs w:val="24"/>
        </w:rPr>
        <w:t xml:space="preserve">统一社会信用代码：</w:t>
      </w:r>
      <w:r>
        <w:rPr>
          <w:rFonts w:hAnsi="宋体"/>
          <w:sz w:val="24"/>
          <w:szCs w:val="24"/>
        </w:rPr>
      </w:r>
      <w:r/>
    </w:p>
    <w:p>
      <w:pPr>
        <w:pStyle w:val="955"/>
        <w:ind w:firstLine="480"/>
        <w:spacing w:line="360" w:lineRule="auto"/>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开户银行： </w:t>
      </w:r>
      <w:r>
        <w:rPr>
          <w:rFonts w:hAnsi="宋体"/>
          <w:sz w:val="24"/>
          <w:szCs w:val="24"/>
        </w:rPr>
        <w:t xml:space="preserve">                              </w:t>
      </w:r>
      <w:r>
        <w:rPr>
          <w:rFonts w:hint="eastAsia" w:hAnsi="宋体"/>
          <w:sz w:val="24"/>
          <w:szCs w:val="24"/>
        </w:rPr>
        <w:t xml:space="preserve">开户银行：</w:t>
      </w:r>
      <w:r>
        <w:rPr>
          <w:rFonts w:hAnsi="宋体"/>
          <w:sz w:val="24"/>
          <w:szCs w:val="24"/>
        </w:rPr>
      </w:r>
      <w:r/>
    </w:p>
    <w:p>
      <w:pPr>
        <w:pStyle w:val="955"/>
        <w:ind w:firstLine="480"/>
        <w:spacing w:line="360" w:lineRule="auto"/>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户名： </w:t>
      </w:r>
      <w:r>
        <w:rPr>
          <w:rFonts w:hAnsi="宋体"/>
          <w:sz w:val="24"/>
          <w:szCs w:val="24"/>
        </w:rPr>
        <w:t xml:space="preserve">                                  </w:t>
      </w:r>
      <w:r>
        <w:rPr>
          <w:rFonts w:hint="eastAsia" w:hAnsi="宋体"/>
          <w:sz w:val="24"/>
          <w:szCs w:val="24"/>
        </w:rPr>
        <w:t xml:space="preserve">户名：</w:t>
      </w:r>
      <w:r>
        <w:rPr>
          <w:rFonts w:hAnsi="宋体"/>
          <w:sz w:val="24"/>
          <w:szCs w:val="24"/>
        </w:rPr>
      </w:r>
      <w:r/>
    </w:p>
    <w:p>
      <w:pPr>
        <w:pStyle w:val="955"/>
        <w:ind w:firstLine="480"/>
        <w:spacing w:line="360" w:lineRule="auto"/>
        <w:rPr>
          <w:rFonts w:hint="eastAsia"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账号： </w:t>
      </w:r>
      <w:r>
        <w:rPr>
          <w:rFonts w:hAnsi="宋体"/>
          <w:sz w:val="24"/>
          <w:szCs w:val="24"/>
        </w:rPr>
        <w:t xml:space="preserve">                                  </w:t>
      </w:r>
      <w:r>
        <w:rPr>
          <w:rFonts w:hint="eastAsia" w:hAnsi="宋体"/>
          <w:sz w:val="24"/>
          <w:szCs w:val="24"/>
        </w:rPr>
        <w:t xml:space="preserve">账号：</w:t>
      </w:r>
      <w:r/>
    </w:p>
    <w:p>
      <w:pPr>
        <w:pStyle w:val="955"/>
        <w:ind w:firstLine="720"/>
        <w:spacing w:line="360" w:lineRule="auto"/>
        <w:rPr>
          <w:rFonts w:hint="eastAsia" w:hAnsi="宋体"/>
          <w:sz w:val="24"/>
          <w:szCs w:val="24"/>
        </w:rPr>
      </w:pPr>
      <w:r>
        <w:rPr>
          <w:sz w:val="24"/>
          <w:szCs w:val="24"/>
        </w:rPr>
        <w:t xml:space="preserve">日期： </w:t>
      </w:r>
      <w:r>
        <w:rPr>
          <w:rFonts w:hint="eastAsia" w:hAnsi="宋体"/>
          <w:sz w:val="24"/>
          <w:szCs w:val="24"/>
        </w:rPr>
        <w:t xml:space="preserve">                                  日期：</w:t>
      </w:r>
      <w:r>
        <w:rPr>
          <w:sz w:val="24"/>
          <w:szCs w:val="24"/>
        </w:rPr>
        <w:t xml:space="preserve"> </w:t>
      </w:r>
      <w:r>
        <w:rPr>
          <w:rFonts w:hint="eastAsia" w:hAnsi="宋体"/>
          <w:sz w:val="24"/>
          <w:szCs w:val="24"/>
        </w:rPr>
      </w:r>
      <w:r/>
    </w:p>
    <w:p>
      <w:pPr>
        <w:pStyle w:val="955"/>
        <w:spacing w:before="120" w:after="120" w:line="0" w:lineRule="atLeast"/>
        <w:rPr>
          <w:rFonts w:hAnsi="宋体" w:cs="宋体"/>
          <w:color w:val="000000"/>
          <w:sz w:val="24"/>
        </w:rPr>
      </w:pPr>
      <w:r>
        <w:rPr>
          <w:rFonts w:hAnsi="宋体" w:cs="宋体"/>
          <w:color w:val="000000"/>
          <w:sz w:val="24"/>
        </w:rPr>
      </w:r>
      <w:r/>
    </w:p>
    <w:p>
      <w:pPr>
        <w:pStyle w:val="916"/>
        <w:jc w:val="left"/>
        <w:widowControl/>
        <w:rPr>
          <w:rFonts w:ascii="楷体_GB2312" w:eastAsia="楷体_GB2312"/>
          <w:sz w:val="28"/>
          <w:szCs w:val="28"/>
        </w:rPr>
      </w:pPr>
      <w:r>
        <w:rPr>
          <w:rFonts w:ascii="楷体_GB2312" w:eastAsia="楷体_GB2312"/>
          <w:sz w:val="28"/>
          <w:szCs w:val="28"/>
        </w:rPr>
      </w:r>
      <w:r/>
    </w:p>
    <w:p>
      <w:pPr>
        <w:pStyle w:val="917"/>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00"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3"/>
      <w:r/>
      <w:bookmarkEnd w:id="240"/>
      <w:r/>
      <w:bookmarkEnd w:id="241"/>
      <w:r>
        <w:rPr>
          <w:rFonts w:hint="eastAsia" w:ascii="华文中宋" w:hAnsi="华文中宋" w:eastAsia="华文中宋"/>
          <w:b/>
          <w:sz w:val="36"/>
          <w:szCs w:val="36"/>
        </w:rPr>
        <w:t xml:space="preserve">文件格式</w:t>
      </w:r>
      <w:bookmarkEnd w:id="286"/>
      <w:r/>
      <w:bookmarkEnd w:id="287"/>
      <w:r/>
      <w:bookmarkEnd w:id="288"/>
      <w:r/>
      <w:bookmarkEnd w:id="289"/>
      <w:r/>
      <w:bookmarkEnd w:id="300"/>
      <w:r>
        <w:rPr>
          <w:rFonts w:ascii="华文中宋" w:hAnsi="华文中宋" w:eastAsia="华文中宋"/>
          <w:b/>
          <w:sz w:val="36"/>
          <w:szCs w:val="36"/>
        </w:rPr>
      </w:r>
      <w:r/>
    </w:p>
    <w:p>
      <w:pPr>
        <w:pStyle w:val="916"/>
        <w:jc w:val="center"/>
        <w:rPr>
          <w:rFonts w:ascii="宋体" w:hAnsi="宋体"/>
          <w:b/>
          <w:sz w:val="72"/>
        </w:rPr>
      </w:pPr>
      <w:r/>
      <w:bookmarkStart w:id="303" w:name="_Hlt26671244"/>
      <w:r/>
      <w:bookmarkEnd w:id="303"/>
      <w:r/>
      <w:bookmarkStart w:id="304" w:name="_Hlt26955039"/>
      <w:r/>
      <w:bookmarkEnd w:id="304"/>
      <w:r>
        <w:rPr>
          <w:rFonts w:ascii="宋体" w:hAnsi="宋体"/>
          <w:b/>
          <w:sz w:val="72"/>
        </w:rPr>
      </w:r>
      <w:r/>
    </w:p>
    <w:p>
      <w:pPr>
        <w:pStyle w:val="999"/>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16"/>
        <w:rPr>
          <w:rFonts w:ascii="华文中宋" w:hAnsi="华文中宋" w:eastAsia="华文中宋"/>
          <w:b/>
          <w:sz w:val="72"/>
        </w:rPr>
      </w:pPr>
      <w:r>
        <w:rPr>
          <w:rFonts w:ascii="华文中宋" w:hAnsi="华文中宋" w:eastAsia="华文中宋"/>
          <w:b/>
          <w:sz w:val="72"/>
        </w:rPr>
      </w:r>
      <w:r/>
    </w:p>
    <w:p>
      <w:pPr>
        <w:pStyle w:val="916"/>
        <w:rPr>
          <w:rFonts w:hint="eastAsia" w:ascii="华文中宋" w:hAnsi="华文中宋" w:eastAsia="华文中宋"/>
          <w:b/>
          <w:sz w:val="36"/>
        </w:rPr>
      </w:pPr>
      <w:r>
        <w:rPr>
          <w:rFonts w:hint="eastAsia" w:ascii="华文中宋" w:hAnsi="华文中宋" w:eastAsia="华文中宋"/>
          <w:b/>
          <w:sz w:val="36"/>
        </w:rPr>
      </w:r>
      <w:r/>
    </w:p>
    <w:p>
      <w:pPr>
        <w:pStyle w:val="916"/>
        <w:jc w:val="center"/>
        <w:rPr>
          <w:rFonts w:ascii="华文中宋" w:hAnsi="华文中宋" w:eastAsia="华文中宋"/>
          <w:b/>
          <w:sz w:val="36"/>
        </w:rPr>
      </w:pPr>
      <w:r>
        <w:rPr>
          <w:rFonts w:ascii="华文中宋" w:hAnsi="华文中宋" w:eastAsia="华文中宋"/>
          <w:b/>
          <w:sz w:val="36"/>
        </w:rPr>
      </w:r>
      <w:r/>
    </w:p>
    <w:p>
      <w:pPr>
        <w:pStyle w:val="99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9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99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：（加盖CA电子公章） </w:t>
      </w:r>
      <w:r>
        <w:rPr>
          <w:rFonts w:ascii="微软雅黑" w:hAnsi="微软雅黑" w:eastAsia="微软雅黑"/>
          <w:sz w:val="28"/>
          <w:szCs w:val="28"/>
        </w:rPr>
      </w:r>
      <w:r/>
    </w:p>
    <w:p>
      <w:pPr>
        <w:pStyle w:val="99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16"/>
        <w:jc w:val="left"/>
        <w:widowControl/>
        <w:rPr>
          <w:rFonts w:ascii="宋体" w:hAnsi="宋体"/>
          <w:b/>
          <w:sz w:val="32"/>
          <w:szCs w:val="32"/>
        </w:rPr>
      </w:pPr>
      <w:r>
        <w:rPr>
          <w:rFonts w:ascii="宋体" w:hAnsi="宋体"/>
          <w:b/>
          <w:sz w:val="32"/>
          <w:szCs w:val="32"/>
        </w:rPr>
      </w:r>
      <w:r/>
    </w:p>
    <w:p>
      <w:pPr>
        <w:pStyle w:val="918"/>
        <w:spacing w:before="0" w:after="0" w:line="360" w:lineRule="auto"/>
        <w:rPr>
          <w:rFonts w:ascii="宋体" w:hAnsi="宋体" w:eastAsia="宋体"/>
          <w:sz w:val="28"/>
          <w:szCs w:val="28"/>
        </w:rPr>
      </w:pPr>
      <w:r>
        <w:br w:type="page" w:clear="all"/>
      </w:r>
      <w:bookmarkStart w:id="309" w:name="_Toc226127008"/>
      <w:r/>
      <w:bookmarkStart w:id="310" w:name="_Toc12887280"/>
      <w:r>
        <w:rPr>
          <w:rFonts w:hint="eastAsia" w:ascii="宋体" w:hAnsi="宋体" w:eastAsia="宋体"/>
          <w:sz w:val="28"/>
          <w:szCs w:val="28"/>
        </w:rPr>
        <w:t xml:space="preserve">资格审查内容</w:t>
      </w:r>
      <w:bookmarkEnd w:id="309"/>
      <w:r>
        <w:rPr>
          <w:rFonts w:ascii="宋体" w:hAnsi="宋体" w:eastAsia="宋体"/>
          <w:sz w:val="28"/>
          <w:szCs w:val="28"/>
        </w:rPr>
      </w:r>
      <w:r/>
    </w:p>
    <w:p>
      <w:pPr>
        <w:pStyle w:val="1057"/>
        <w:ind w:firstLine="482"/>
        <w:spacing w:line="360" w:lineRule="auto"/>
        <w:rPr>
          <w:rFonts w:ascii="宋体" w:hAnsi="宋体"/>
          <w:b/>
          <w:bCs/>
          <w:sz w:val="24"/>
          <w:szCs w:val="24"/>
        </w:rPr>
      </w:pPr>
      <w:r/>
      <w:bookmarkEnd w:id="310"/>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5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57"/>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p>
    <w:p>
      <w:pPr>
        <w:pStyle w:val="1057"/>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1057"/>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（3）在提交投标文件截止时间前一年内（至少一个月），依法缴纳税收（如增值税、企业所得税等）的有效证明材料（复印件，供应商依法享受缓缴、免缴税收的，须提供有效证明材料）；</w:t>
      </w:r>
      <w:r/>
    </w:p>
    <w:p>
      <w:pPr>
        <w:pStyle w:val="1057"/>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（4）在提交投标文件截止时间前一年内（至少一个月），依法缴纳社会保障资金的有效证明材料（复印件，供应商依法享受缓缴、免缴社会保障资金的，须提供有效证明材料）； </w:t>
      </w:r>
      <w:r/>
    </w:p>
    <w:p>
      <w:pPr>
        <w:pStyle w:val="1057"/>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57"/>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rPr>
          <w:rFonts w:ascii="宋体" w:hAnsi="宋体"/>
          <w:sz w:val="24"/>
          <w:szCs w:val="24"/>
        </w:rPr>
      </w:r>
      <w:r/>
    </w:p>
    <w:p>
      <w:pPr>
        <w:pStyle w:val="916"/>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57"/>
        <w:ind w:firstLine="480"/>
        <w:spacing w:line="360" w:lineRule="auto"/>
        <w:rPr>
          <w:rFonts w:ascii="宋体" w:hAnsi="宋体"/>
          <w:sz w:val="24"/>
          <w:szCs w:val="24"/>
        </w:rPr>
      </w:pPr>
      <w:r>
        <w:rPr>
          <w:rFonts w:hint="eastAsia" w:ascii="宋体" w:hAnsi="宋体"/>
          <w:sz w:val="24"/>
          <w:szCs w:val="24"/>
        </w:rPr>
        <w:t xml:space="preserve">（1）在“信用中国”网站（www.creditchina.gov.cn）查</w:t>
      </w:r>
      <w:r>
        <w:rPr>
          <w:rFonts w:hint="eastAsia" w:ascii="宋体" w:hAnsi="宋体"/>
          <w:sz w:val="24"/>
          <w:szCs w:val="24"/>
        </w:rPr>
        <w:t xml:space="preserve">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57"/>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1057"/>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（3）提供投标函（盖章原件，格式见附件）；</w:t>
      </w:r>
      <w:r/>
    </w:p>
    <w:p>
      <w:pPr>
        <w:pStyle w:val="1057"/>
        <w:ind w:firstLine="480"/>
        <w:spacing w:line="360" w:lineRule="auto"/>
        <w:rPr>
          <w:rFonts w:ascii="宋体" w:hAnsi="宋体"/>
          <w:color w:val="000000"/>
          <w:sz w:val="24"/>
        </w:rPr>
      </w:pPr>
      <w:r>
        <w:rPr>
          <w:rFonts w:hint="eastAsia" w:ascii="宋体" w:hAnsi="宋体"/>
          <w:color w:val="000000"/>
          <w:sz w:val="24"/>
          <w:szCs w:val="24"/>
        </w:rPr>
        <w:t xml:space="preserve">（4）</w:t>
      </w:r>
      <w:r>
        <w:rPr>
          <w:rFonts w:ascii="宋体" w:hAnsi="宋体"/>
          <w:color w:val="000000"/>
          <w:sz w:val="24"/>
        </w:rPr>
        <w:t xml:space="preserve">******</w:t>
      </w:r>
      <w:r>
        <w:rPr>
          <w:rFonts w:hint="eastAsia" w:ascii="宋体" w:hAnsi="宋体"/>
          <w:color w:val="000000"/>
          <w:sz w:val="24"/>
        </w:rPr>
        <w:t xml:space="preserve">（按照本招标文件“第一章 投标邀请”中的“二、申请人的资格要求”补充提供（如有））</w:t>
      </w:r>
      <w:r>
        <w:rPr>
          <w:rFonts w:ascii="宋体" w:hAnsi="宋体"/>
          <w:color w:val="000000"/>
          <w:sz w:val="24"/>
        </w:rPr>
      </w:r>
      <w:r/>
    </w:p>
    <w:p>
      <w:pPr>
        <w:pStyle w:val="916"/>
        <w:ind w:firstLine="482"/>
        <w:spacing w:line="360" w:lineRule="auto"/>
        <w:rPr>
          <w:rFonts w:hint="eastAsia" w:ascii="宋体" w:hAnsi="宋体" w:cs="Arial"/>
          <w:b/>
          <w:bCs/>
          <w:color w:val="000000"/>
          <w:sz w:val="24"/>
        </w:rPr>
      </w:pPr>
      <w:r>
        <w:rPr>
          <w:rFonts w:hint="eastAsia" w:ascii="宋体" w:hAnsi="宋体" w:cs="Arial"/>
          <w:b/>
          <w:bCs/>
          <w:color w:val="000000"/>
          <w:sz w:val="24"/>
        </w:rPr>
        <w:t xml:space="preserve">（二）落实政府采购政策需满足的资格要求：</w:t>
      </w:r>
      <w:r>
        <w:rPr>
          <w:rFonts w:hint="eastAsia" w:ascii="宋体" w:hAnsi="宋体" w:cs="Arial"/>
          <w:color w:val="000000"/>
          <w:sz w:val="24"/>
        </w:rPr>
        <w:t xml:space="preserve">无；本项目为非预留份额专门面向中小企业的采购项目或采购包；</w:t>
      </w:r>
      <w:r>
        <w:rPr>
          <w:rFonts w:hint="eastAsia" w:ascii="宋体" w:hAnsi="宋体" w:cs="Arial"/>
          <w:b/>
          <w:bCs/>
          <w:color w:val="000000"/>
          <w:sz w:val="24"/>
        </w:rPr>
      </w:r>
      <w:r/>
    </w:p>
    <w:p>
      <w:pPr>
        <w:pStyle w:val="1057"/>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（三）本项目的特定资格要求：无；</w:t>
      </w:r>
      <w:r/>
    </w:p>
    <w:p>
      <w:pPr>
        <w:pStyle w:val="1057"/>
        <w:ind w:firstLine="482"/>
        <w:spacing w:line="360" w:lineRule="auto"/>
        <w:rPr>
          <w:rFonts w:ascii="宋体" w:hAnsi="宋体"/>
          <w:b/>
          <w:bCs/>
          <w:color w:val="000000"/>
          <w:sz w:val="24"/>
        </w:rPr>
      </w:pPr>
      <w:r>
        <w:rPr>
          <w:rFonts w:hint="eastAsia" w:ascii="宋体" w:hAnsi="宋体"/>
          <w:b/>
          <w:bCs/>
          <w:color w:val="000000"/>
          <w:sz w:val="24"/>
          <w:szCs w:val="24"/>
        </w:rPr>
        <w:t xml:space="preserve">【注】：</w:t>
      </w:r>
      <w:r>
        <w:rPr>
          <w:rFonts w:hint="eastAsia" w:ascii="宋体" w:hAnsi="宋体"/>
          <w:b/>
          <w:bCs/>
          <w:color w:val="000000"/>
          <w:sz w:val="24"/>
        </w:rPr>
        <w:t xml:space="preserve">投标人必须按以上</w:t>
      </w:r>
      <w:r>
        <w:rPr>
          <w:rFonts w:hint="eastAsia" w:ascii="宋体" w:hAnsi="宋体"/>
          <w:b/>
          <w:bCs/>
          <w:color w:val="000000"/>
          <w:sz w:val="24"/>
          <w:szCs w:val="24"/>
        </w:rPr>
        <w:t xml:space="preserve">“</w:t>
      </w:r>
      <w:r>
        <w:rPr>
          <w:rFonts w:hint="eastAsia" w:ascii="宋体" w:hAnsi="宋体"/>
          <w:b/>
          <w:bCs/>
          <w:color w:val="000000"/>
          <w:sz w:val="24"/>
        </w:rPr>
        <w:t xml:space="preserve">资格审查内容”要求提供相关材料，否则作无效投标处理。</w:t>
      </w:r>
      <w:r>
        <w:rPr>
          <w:rFonts w:ascii="宋体" w:hAnsi="宋体"/>
          <w:b/>
          <w:bCs/>
          <w:color w:val="000000"/>
          <w:sz w:val="24"/>
        </w:rPr>
      </w:r>
      <w:r/>
    </w:p>
    <w:p>
      <w:pPr>
        <w:pStyle w:val="1057"/>
        <w:ind w:firstLine="420"/>
        <w:rPr>
          <w:sz w:val="24"/>
          <w:szCs w:val="24"/>
        </w:rPr>
      </w:pPr>
      <w:r>
        <w:rPr>
          <w:rFonts w:hint="eastAsia"/>
        </w:rPr>
        <w:br w:type="page" w:clear="all"/>
      </w:r>
      <w:r>
        <w:rPr>
          <w:rFonts w:hint="eastAsia"/>
          <w:sz w:val="24"/>
          <w:szCs w:val="24"/>
        </w:rPr>
        <w:t xml:space="preserve">附件：</w:t>
      </w:r>
      <w:r>
        <w:rPr>
          <w:sz w:val="24"/>
          <w:szCs w:val="24"/>
        </w:rPr>
      </w:r>
      <w:r/>
    </w:p>
    <w:p>
      <w:pPr>
        <w:pStyle w:val="1057"/>
        <w:ind w:firstLine="480"/>
        <w:rPr>
          <w:rFonts w:hint="eastAsia"/>
          <w:sz w:val="24"/>
          <w:szCs w:val="24"/>
        </w:rPr>
      </w:pPr>
      <w:r>
        <w:rPr>
          <w:rFonts w:hint="eastAsia"/>
          <w:sz w:val="24"/>
          <w:szCs w:val="24"/>
        </w:rPr>
      </w:r>
      <w:r/>
    </w:p>
    <w:p>
      <w:pPr>
        <w:pStyle w:val="918"/>
        <w:spacing w:before="286" w:after="143" w:line="360" w:lineRule="auto"/>
        <w:rPr>
          <w:rFonts w:ascii="宋体" w:hAnsi="宋体" w:eastAsia="宋体"/>
          <w:sz w:val="28"/>
          <w:szCs w:val="28"/>
        </w:rPr>
      </w:pPr>
      <w:r/>
      <w:bookmarkStart w:id="316" w:name="_Toc226127009"/>
      <w:r>
        <w:rPr>
          <w:rFonts w:hint="eastAsia" w:ascii="宋体" w:hAnsi="宋体" w:eastAsia="宋体"/>
          <w:sz w:val="28"/>
          <w:szCs w:val="28"/>
        </w:rPr>
        <w:t xml:space="preserve">开标一览表</w:t>
      </w:r>
      <w:bookmarkEnd w:id="316"/>
      <w:r>
        <w:rPr>
          <w:rFonts w:ascii="宋体" w:hAnsi="宋体" w:eastAsia="宋体"/>
          <w:sz w:val="28"/>
          <w:szCs w:val="28"/>
        </w:rPr>
      </w:r>
      <w:r/>
    </w:p>
    <w:p>
      <w:pPr>
        <w:pStyle w:val="931"/>
      </w:pPr>
      <w:r/>
      <w:r/>
    </w:p>
    <w:p>
      <w:pPr>
        <w:pStyle w:val="916"/>
        <w:rPr>
          <w:rFonts w:hint="eastAsia" w:ascii="宋体" w:hAnsi="宋体"/>
          <w:sz w:val="24"/>
          <w:szCs w:val="20"/>
        </w:rPr>
      </w:pPr>
      <w:r>
        <w:rPr>
          <w:rFonts w:hint="eastAsia" w:ascii="宋体" w:hAnsi="宋体"/>
          <w:sz w:val="24"/>
          <w:szCs w:val="20"/>
        </w:rPr>
      </w:r>
      <w:r/>
    </w:p>
    <w:p>
      <w:pPr>
        <w:pStyle w:val="916"/>
        <w:ind w:firstLine="288"/>
        <w:spacing w:line="360" w:lineRule="auto"/>
        <w:rPr>
          <w:rFonts w:hint="eastAsia" w:ascii="宋体" w:hAnsi="宋体"/>
          <w:sz w:val="24"/>
        </w:rPr>
      </w:pPr>
      <w:r>
        <w:rPr>
          <w:rFonts w:hint="eastAsia" w:ascii="宋体" w:hAnsi="宋体"/>
          <w:sz w:val="24"/>
        </w:rPr>
        <w:t xml:space="preserve">投标人全称（（加盖CA电子公章）：</w:t>
      </w:r>
      <w:r/>
    </w:p>
    <w:p>
      <w:pPr>
        <w:pStyle w:val="916"/>
        <w:ind w:firstLine="288"/>
        <w:spacing w:line="360" w:lineRule="auto"/>
        <w:rPr>
          <w:sz w:val="24"/>
        </w:rPr>
      </w:pPr>
      <w:r>
        <w:rPr>
          <w:rFonts w:hint="eastAsia"/>
          <w:sz w:val="24"/>
        </w:rPr>
        <w:t xml:space="preserve">项目名称：</w:t>
      </w:r>
      <w:r>
        <w:rPr>
          <w:sz w:val="24"/>
        </w:rPr>
      </w:r>
      <w:r/>
    </w:p>
    <w:p>
      <w:pPr>
        <w:pStyle w:val="916"/>
        <w:ind w:firstLine="288"/>
        <w:spacing w:line="360" w:lineRule="auto"/>
        <w:rPr>
          <w:sz w:val="24"/>
        </w:rPr>
      </w:pPr>
      <w:r>
        <w:rPr>
          <w:rFonts w:hint="eastAsia"/>
          <w:sz w:val="24"/>
        </w:rPr>
        <w:t xml:space="preserve">项目编号： </w:t>
      </w:r>
      <w:r>
        <w:rPr>
          <w:sz w:val="24"/>
        </w:rPr>
      </w:r>
      <w:r/>
    </w:p>
    <w:p>
      <w:pPr>
        <w:pStyle w:val="916"/>
        <w:ind w:firstLine="288"/>
        <w:spacing w:line="360" w:lineRule="auto"/>
        <w:rPr>
          <w:sz w:val="24"/>
        </w:rPr>
      </w:pPr>
      <w:r>
        <w:rPr>
          <w:rFonts w:hint="eastAsia"/>
          <w:sz w:val="24"/>
        </w:rPr>
        <w:t xml:space="preserve">分包号：</w:t>
      </w:r>
      <w:r>
        <w:rPr>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pStyle w:val="916"/>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gridSpan w:val="2"/>
            <w:tcW w:w="8488" w:type="dxa"/>
            <w:vAlign w:val="center"/>
            <w:textDirection w:val="lrTb"/>
            <w:noWrap w:val="false"/>
          </w:tcPr>
          <w:p>
            <w:pPr>
              <w:pStyle w:val="916"/>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r>
        <w:trPr>
          <w:cantSplit/>
          <w:trHeight w:val="612"/>
        </w:trPr>
        <w:tc>
          <w:tcPr>
            <w:tcW w:w="2083" w:type="dxa"/>
            <w:vAlign w:val="center"/>
            <w:textDirection w:val="lrTb"/>
            <w:noWrap w:val="false"/>
          </w:tcPr>
          <w:p>
            <w:pPr>
              <w:pStyle w:val="916"/>
              <w:jc w:val="center"/>
              <w:spacing w:line="300" w:lineRule="auto"/>
              <w:rPr>
                <w:rFonts w:hint="eastAsia" w:ascii="宋体" w:hAnsi="宋体" w:cs="宋体"/>
                <w:color w:val="000000"/>
                <w:sz w:val="24"/>
              </w:rPr>
            </w:pPr>
            <w:r>
              <w:rPr>
                <w:rFonts w:hint="eastAsia" w:ascii="宋体" w:hAnsi="宋体" w:cs="宋体"/>
                <w:color w:val="000000"/>
                <w:sz w:val="24"/>
              </w:rPr>
              <w:t xml:space="preserve">核心产品品牌</w:t>
            </w:r>
            <w:r/>
          </w:p>
        </w:tc>
        <w:tc>
          <w:tcPr>
            <w:tcW w:w="6405" w:type="dxa"/>
            <w:vAlign w:val="center"/>
            <w:textDirection w:val="lrTb"/>
            <w:noWrap w:val="false"/>
          </w:tcPr>
          <w:p>
            <w:pPr>
              <w:pStyle w:val="916"/>
              <w:jc w:val="left"/>
              <w:spacing w:line="500" w:lineRule="exact"/>
              <w:rPr>
                <w:rFonts w:hint="eastAsia" w:ascii="宋体" w:hAnsi="宋体" w:cs="宋体"/>
                <w:color w:val="000000"/>
                <w:sz w:val="24"/>
              </w:rPr>
            </w:pPr>
            <w:r>
              <w:rPr>
                <w:rFonts w:hint="eastAsia" w:ascii="宋体" w:hAnsi="宋体" w:cs="宋体"/>
                <w:color w:val="000000"/>
                <w:sz w:val="24"/>
              </w:rPr>
            </w:r>
            <w:r/>
          </w:p>
        </w:tc>
      </w:tr>
    </w:tbl>
    <w:p>
      <w:pPr>
        <w:pStyle w:val="916"/>
        <w:ind w:right="480" w:firstLine="480"/>
        <w:jc w:val="right"/>
        <w:rPr>
          <w:rFonts w:ascii="宋体" w:hAnsi="宋体"/>
          <w:sz w:val="24"/>
        </w:rPr>
      </w:pPr>
      <w:r>
        <w:rPr>
          <w:rFonts w:ascii="宋体" w:hAnsi="宋体"/>
          <w:sz w:val="24"/>
        </w:rPr>
      </w:r>
      <w:r/>
    </w:p>
    <w:p>
      <w:pPr>
        <w:pStyle w:val="1057"/>
        <w:ind w:firstLine="0"/>
      </w:pPr>
      <w:r>
        <w:rPr>
          <w:highlight w:val="yellow"/>
        </w:rPr>
        <w:br w:type="page" w:clear="all"/>
      </w:r>
      <w:r>
        <w:rPr>
          <w:rFonts w:hint="eastAsia"/>
          <w:sz w:val="24"/>
          <w:szCs w:val="24"/>
        </w:rPr>
        <w:t xml:space="preserve">附件：</w:t>
      </w:r>
      <w:r/>
    </w:p>
    <w:p>
      <w:pPr>
        <w:pStyle w:val="918"/>
        <w:spacing w:before="286" w:after="143" w:line="360" w:lineRule="auto"/>
        <w:rPr>
          <w:rFonts w:ascii="宋体" w:hAnsi="宋体" w:eastAsia="宋体"/>
          <w:sz w:val="28"/>
          <w:szCs w:val="28"/>
        </w:rPr>
      </w:pPr>
      <w:r/>
      <w:bookmarkStart w:id="317" w:name="_Toc226127010"/>
      <w:r>
        <w:rPr>
          <w:rFonts w:hint="eastAsia" w:ascii="宋体" w:hAnsi="宋体" w:eastAsia="宋体"/>
          <w:sz w:val="28"/>
          <w:szCs w:val="28"/>
        </w:rPr>
        <w:t xml:space="preserve">投标分项报价表</w:t>
      </w:r>
      <w:bookmarkEnd w:id="317"/>
      <w:r>
        <w:rPr>
          <w:rFonts w:ascii="宋体" w:hAnsi="宋体" w:eastAsia="宋体"/>
          <w:sz w:val="28"/>
          <w:szCs w:val="28"/>
        </w:rPr>
      </w:r>
      <w:r/>
    </w:p>
    <w:p>
      <w:pPr>
        <w:pStyle w:val="916"/>
      </w:pPr>
      <w:r/>
      <w:r/>
    </w:p>
    <w:tbl>
      <w:tblPr>
        <w:tblW w:w="98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1180"/>
        <w:gridCol w:w="709"/>
        <w:gridCol w:w="992"/>
        <w:gridCol w:w="1134"/>
        <w:gridCol w:w="16"/>
        <w:gridCol w:w="7"/>
      </w:tblGrid>
      <w:tr>
        <w:trPr>
          <w:cantSplit/>
          <w:gridAfter w:val="2"/>
          <w:trHeight w:val="294"/>
        </w:trPr>
        <w:tc>
          <w:tcPr>
            <w:tcW w:w="500"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p>
        </w:tc>
        <w:tc>
          <w:tcPr>
            <w:tcW w:w="1352"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产品名称</w:t>
            </w:r>
            <w:r/>
          </w:p>
        </w:tc>
        <w:tc>
          <w:tcPr>
            <w:tcW w:w="1146"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品牌</w:t>
            </w:r>
            <w:r/>
          </w:p>
        </w:tc>
        <w:tc>
          <w:tcPr>
            <w:tcW w:w="927"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规格</w:t>
            </w:r>
            <w:r/>
          </w:p>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型号</w:t>
            </w:r>
            <w:r/>
          </w:p>
        </w:tc>
        <w:tc>
          <w:tcPr>
            <w:tcW w:w="1047"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制造商名称</w:t>
            </w:r>
            <w:r/>
          </w:p>
        </w:tc>
        <w:tc>
          <w:tcPr>
            <w:tcW w:w="805"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产地</w:t>
            </w:r>
            <w:r/>
          </w:p>
        </w:tc>
        <w:tc>
          <w:tcPr>
            <w:tcW w:w="1180"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p>
        </w:tc>
        <w:tc>
          <w:tcPr>
            <w:tcW w:w="709"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单价</w:t>
            </w:r>
            <w:r/>
          </w:p>
        </w:tc>
        <w:tc>
          <w:tcPr>
            <w:tcW w:w="992"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p>
        </w:tc>
        <w:tc>
          <w:tcPr>
            <w:tcW w:w="1134"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p>
        </w:tc>
      </w:tr>
      <w:tr>
        <w:trPr>
          <w:cantSplit/>
          <w:gridAfter w:val="2"/>
          <w:trHeight w:val="696"/>
        </w:trPr>
        <w:tc>
          <w:tcPr>
            <w:tcW w:w="500"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t xml:space="preserve">1</w:t>
            </w:r>
            <w:r/>
          </w:p>
        </w:tc>
        <w:tc>
          <w:tcPr>
            <w:tcW w:w="1352"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16"/>
              <w:jc w:val="center"/>
              <w:spacing w:line="0" w:lineRule="atLeast"/>
              <w:rPr>
                <w:rFonts w:hint="eastAsia" w:ascii="宋体" w:hAnsi="宋体"/>
                <w:color w:val="000000"/>
                <w:sz w:val="24"/>
                <w:u w:val="single"/>
              </w:rPr>
            </w:pPr>
            <w:r>
              <w:rPr>
                <w:rFonts w:hint="eastAsia" w:ascii="宋体" w:hAnsi="宋体"/>
                <w:color w:val="000000"/>
                <w:sz w:val="24"/>
                <w:u w:val="single"/>
              </w:rPr>
            </w:r>
            <w:r/>
          </w:p>
        </w:tc>
        <w:tc>
          <w:tcPr>
            <w:tcW w:w="709"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724"/>
        </w:trPr>
        <w:tc>
          <w:tcPr>
            <w:tcW w:w="500"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t xml:space="preserve">2</w:t>
            </w:r>
            <w:r/>
          </w:p>
        </w:tc>
        <w:tc>
          <w:tcPr>
            <w:tcW w:w="1352"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640"/>
        </w:trPr>
        <w:tc>
          <w:tcPr>
            <w:tcW w:w="500"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t xml:space="preserve">3</w:t>
            </w:r>
            <w:r/>
          </w:p>
        </w:tc>
        <w:tc>
          <w:tcPr>
            <w:tcW w:w="1352"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580"/>
        </w:trPr>
        <w:tc>
          <w:tcPr>
            <w:tcW w:w="500" w:type="dxa"/>
            <w:vAlign w:val="center"/>
            <w:textDirection w:val="lrTb"/>
            <w:noWrap w:val="false"/>
          </w:tcPr>
          <w:p>
            <w:pPr>
              <w:pStyle w:val="916"/>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352" w:type="dxa"/>
            <w:vAlign w:val="center"/>
            <w:textDirection w:val="lrTb"/>
            <w:noWrap w:val="false"/>
          </w:tcPr>
          <w:p>
            <w:pPr>
              <w:pStyle w:val="916"/>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Borders>
              <w:right w:val="single" w:color="000000" w:sz="4" w:space="0"/>
            </w:tcBorders>
            <w:tcW w:w="1146"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Borders>
              <w:left w:val="single" w:color="000000" w:sz="4" w:space="0"/>
            </w:tcBorders>
            <w:tcW w:w="927"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1"/>
          <w:trHeight w:val="1083"/>
        </w:trPr>
        <w:tc>
          <w:tcPr>
            <w:gridSpan w:val="3"/>
            <w:tcBorders>
              <w:right w:val="single" w:color="000000" w:sz="4" w:space="0"/>
            </w:tcBorders>
            <w:tcW w:w="2998"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投标总报价（人民币:元）</w:t>
            </w:r>
            <w:r/>
          </w:p>
        </w:tc>
        <w:tc>
          <w:tcPr>
            <w:gridSpan w:val="8"/>
            <w:tcBorders>
              <w:left w:val="single" w:color="000000" w:sz="4" w:space="0"/>
            </w:tcBorders>
            <w:tcW w:w="6810"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r>
            <w:r/>
          </w:p>
        </w:tc>
      </w:tr>
      <w:tr>
        <w:trPr>
          <w:cantSplit/>
          <w:trHeight w:val="580"/>
        </w:trPr>
        <w:tc>
          <w:tcPr>
            <w:gridSpan w:val="12"/>
            <w:tcW w:w="9815" w:type="dxa"/>
            <w:vAlign w:val="center"/>
            <w:textDirection w:val="lrTb"/>
            <w:noWrap w:val="false"/>
          </w:tcPr>
          <w:p>
            <w:pPr>
              <w:pStyle w:val="916"/>
              <w:spacing w:line="360" w:lineRule="auto"/>
              <w:rPr>
                <w:rFonts w:hint="eastAsia" w:ascii="宋体" w:hAnsi="宋体"/>
                <w:color w:val="000000"/>
                <w:sz w:val="24"/>
              </w:rPr>
            </w:pPr>
            <w:r>
              <w:rPr>
                <w:rFonts w:hint="eastAsia" w:ascii="宋体" w:hAnsi="宋体"/>
                <w:color w:val="000000"/>
                <w:sz w:val="24"/>
              </w:rPr>
              <w:t xml:space="preserve">本采购包中提供的符合本国产品标准的产品成本之和占该采购包提供的全部产品成本之和的比例为</w:t>
            </w:r>
            <w:r>
              <w:rPr>
                <w:rFonts w:hint="eastAsia" w:ascii="宋体" w:hAnsi="宋体"/>
                <w:color w:val="000000"/>
                <w:sz w:val="24"/>
                <w:u w:val="single"/>
              </w:rPr>
              <w:t xml:space="preserve">         </w:t>
            </w:r>
            <w:r>
              <w:rPr>
                <w:rFonts w:hint="eastAsia" w:ascii="宋体" w:hAnsi="宋体"/>
                <w:color w:val="000000"/>
                <w:sz w:val="24"/>
              </w:rPr>
              <w:t xml:space="preserve">%。</w:t>
            </w:r>
            <w:r/>
          </w:p>
        </w:tc>
      </w:tr>
    </w:tbl>
    <w:p>
      <w:pPr>
        <w:pStyle w:val="916"/>
        <w:spacing w:line="360" w:lineRule="auto"/>
        <w:rPr>
          <w:rFonts w:hint="eastAsia" w:ascii="宋体" w:hAnsi="宋体"/>
          <w:b/>
          <w:bCs/>
          <w:color w:val="000000"/>
          <w:sz w:val="24"/>
        </w:rPr>
      </w:pPr>
      <w:r>
        <w:rPr>
          <w:rFonts w:hint="eastAsia" w:ascii="宋体" w:hAnsi="宋体"/>
          <w:b/>
          <w:bCs/>
          <w:color w:val="000000"/>
          <w:sz w:val="24"/>
        </w:rPr>
        <w:t xml:space="preserve">注：</w:t>
      </w:r>
      <w:r/>
    </w:p>
    <w:p>
      <w:pPr>
        <w:pStyle w:val="916"/>
        <w:ind w:left="360" w:hanging="360"/>
        <w:spacing w:line="360" w:lineRule="auto"/>
        <w:rPr>
          <w:rFonts w:hint="eastAsia" w:ascii="宋体" w:hAnsi="宋体"/>
          <w:color w:val="000000"/>
          <w:sz w:val="24"/>
        </w:rPr>
      </w:pPr>
      <w:r>
        <w:rPr>
          <w:rFonts w:hint="eastAsia" w:ascii="宋体" w:hAnsi="宋体"/>
          <w:color w:val="000000"/>
          <w:sz w:val="24"/>
        </w:rPr>
        <w:t xml:space="preserve">1、投标报价采用总承包方式，供应商的“投标总报价”应包括所投产品费用、安装调试费、测试验收费、培训费、运行维护费用、税金、国际（如果有）国内运输保险、报关清关（如果有）、开证（如果有）、办理全套免税手续费用（如果有）及其他有关的为完成本项目发生的所有费用，如发生漏、缺、少项，都将被认为是投标人的报价让利行为。招标文件中另有规定的除外。“投标总报价”数额为各“分项总价”之和。</w:t>
      </w:r>
      <w:r/>
    </w:p>
    <w:p>
      <w:pPr>
        <w:pStyle w:val="916"/>
        <w:ind w:left="360" w:hanging="360"/>
        <w:spacing w:line="360" w:lineRule="auto"/>
        <w:rPr>
          <w:rFonts w:ascii="宋体" w:hAnsi="宋体"/>
          <w:color w:val="000000"/>
          <w:sz w:val="24"/>
        </w:rPr>
      </w:pPr>
      <w:r>
        <w:rPr>
          <w:rFonts w:hint="eastAsia" w:ascii="宋体" w:hAnsi="宋体"/>
          <w:color w:val="000000"/>
          <w:sz w:val="24"/>
        </w:rPr>
        <w:t xml:space="preserve">2、对于主要投标货物或服务，投标人如因分项报价不明确，而可能影响本项目实际结算的，评标委员会有权视为重大偏离处理；</w:t>
      </w:r>
      <w:r>
        <w:rPr>
          <w:rFonts w:ascii="宋体" w:hAnsi="宋体"/>
          <w:color w:val="000000"/>
          <w:sz w:val="24"/>
        </w:rPr>
      </w:r>
      <w:r/>
    </w:p>
    <w:p>
      <w:pPr>
        <w:pStyle w:val="916"/>
        <w:ind w:left="361" w:hanging="361"/>
        <w:spacing w:line="360" w:lineRule="auto"/>
        <w:rPr>
          <w:rFonts w:ascii="宋体" w:hAnsi="宋体"/>
          <w:b/>
          <w:bCs/>
          <w:color w:val="000000"/>
          <w:sz w:val="24"/>
        </w:rPr>
      </w:pPr>
      <w:r>
        <w:rPr>
          <w:rFonts w:hint="eastAsia" w:ascii="宋体" w:hAnsi="宋体"/>
          <w:b/>
          <w:bCs/>
          <w:color w:val="000000"/>
          <w:sz w:val="24"/>
        </w:rPr>
        <w:t xml:space="preserve">3、供应商需认真填写本报价表，中标供应商的主要/核心产品的相关信息将随本项目的中标结果同时公告，接受社会监督；</w:t>
      </w:r>
      <w:r>
        <w:rPr>
          <w:rFonts w:ascii="宋体" w:hAnsi="宋体"/>
          <w:b/>
          <w:bCs/>
          <w:color w:val="000000"/>
          <w:sz w:val="24"/>
        </w:rPr>
      </w:r>
      <w:r/>
    </w:p>
    <w:p>
      <w:pPr>
        <w:pStyle w:val="916"/>
        <w:ind w:left="360" w:hanging="360"/>
        <w:spacing w:line="360" w:lineRule="auto"/>
        <w:rPr>
          <w:rFonts w:ascii="宋体" w:hAnsi="宋体"/>
          <w:color w:val="000000"/>
          <w:sz w:val="24"/>
        </w:rPr>
      </w:pPr>
      <w:r>
        <w:rPr>
          <w:rFonts w:hint="eastAsia" w:ascii="宋体" w:hAnsi="宋体"/>
          <w:color w:val="000000"/>
          <w:sz w:val="24"/>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ascii="宋体" w:hAnsi="宋体"/>
          <w:color w:val="000000"/>
          <w:sz w:val="24"/>
        </w:rPr>
      </w:r>
      <w:r/>
    </w:p>
    <w:p>
      <w:pPr>
        <w:pStyle w:val="916"/>
        <w:ind w:left="360" w:hanging="360"/>
        <w:spacing w:line="360" w:lineRule="auto"/>
        <w:rPr>
          <w:rFonts w:hint="eastAsia" w:ascii="宋体" w:hAnsi="宋体"/>
          <w:color w:val="000000"/>
          <w:sz w:val="24"/>
        </w:rPr>
      </w:pPr>
      <w:r>
        <w:rPr>
          <w:rFonts w:hint="eastAsia" w:ascii="宋体" w:hAnsi="宋体"/>
          <w:color w:val="000000"/>
          <w:sz w:val="24"/>
        </w:rPr>
      </w:r>
      <w:r/>
    </w:p>
    <w:p>
      <w:pPr>
        <w:pStyle w:val="916"/>
        <w:spacing w:line="360" w:lineRule="auto"/>
        <w:rPr>
          <w:rFonts w:ascii="宋体" w:hAnsi="宋体"/>
          <w:color w:val="ff0000"/>
          <w:sz w:val="24"/>
        </w:rPr>
      </w:pPr>
      <w:r>
        <w:rPr>
          <w:rFonts w:hint="eastAsia"/>
          <w:sz w:val="24"/>
        </w:rPr>
        <w:t xml:space="preserve">附件：</w:t>
      </w:r>
      <w:r>
        <w:rPr>
          <w:rFonts w:ascii="宋体" w:hAnsi="宋体"/>
          <w:color w:val="ff0000"/>
          <w:sz w:val="24"/>
        </w:rPr>
      </w:r>
      <w:r/>
    </w:p>
    <w:p>
      <w:pPr>
        <w:pStyle w:val="918"/>
        <w:spacing w:before="286" w:after="143" w:line="360" w:lineRule="auto"/>
        <w:rPr>
          <w:rFonts w:ascii="宋体" w:hAnsi="宋体" w:eastAsia="宋体"/>
          <w:sz w:val="28"/>
          <w:szCs w:val="28"/>
        </w:rPr>
      </w:pPr>
      <w:r/>
      <w:bookmarkStart w:id="318" w:name="_Hlk47437482"/>
      <w:r>
        <w:rPr>
          <w:rFonts w:hint="eastAsia" w:ascii="宋体" w:hAnsi="宋体" w:eastAsia="宋体"/>
          <w:sz w:val="28"/>
          <w:szCs w:val="28"/>
        </w:rPr>
        <w:t xml:space="preserve">技术要求响应及偏离表</w:t>
      </w:r>
      <w:bookmarkEnd w:id="318"/>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6"/>
              <w:jc w:val="center"/>
              <w:spacing w:line="400" w:lineRule="exact"/>
              <w:rPr>
                <w:rFonts w:ascii="宋体" w:hAnsi="宋体"/>
                <w:b/>
                <w:sz w:val="24"/>
              </w:rPr>
            </w:pPr>
            <w:r/>
            <w:bookmarkStart w:id="319"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6"/>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16"/>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6"/>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bl>
    <w:p>
      <w:pPr>
        <w:pStyle w:val="916"/>
        <w:jc w:val="left"/>
        <w:spacing w:line="300" w:lineRule="auto"/>
        <w:rPr>
          <w:rFonts w:ascii="宋体" w:hAnsi="宋体"/>
          <w:b/>
          <w:sz w:val="24"/>
        </w:rPr>
      </w:pPr>
      <w:r/>
      <w:bookmarkEnd w:id="319"/>
      <w:r>
        <w:rPr>
          <w:rFonts w:hint="eastAsia" w:ascii="宋体" w:hAnsi="宋体"/>
          <w:b/>
          <w:sz w:val="24"/>
        </w:rPr>
        <w:t xml:space="preserve">附件（如有证明材料）：……</w:t>
      </w:r>
      <w:r>
        <w:rPr>
          <w:rFonts w:ascii="宋体" w:hAnsi="宋体"/>
          <w:b/>
          <w:sz w:val="24"/>
        </w:rPr>
      </w:r>
      <w:r/>
    </w:p>
    <w:p>
      <w:pPr>
        <w:pStyle w:val="916"/>
        <w:jc w:val="left"/>
        <w:spacing w:line="300" w:lineRule="auto"/>
        <w:rPr>
          <w:rFonts w:hint="eastAsia" w:ascii="宋体" w:hAnsi="宋体"/>
          <w:b/>
          <w:sz w:val="24"/>
        </w:rPr>
      </w:pPr>
      <w:r>
        <w:rPr>
          <w:rFonts w:hint="eastAsia" w:ascii="宋体" w:hAnsi="宋体"/>
          <w:b/>
          <w:sz w:val="24"/>
        </w:rPr>
      </w:r>
      <w:r/>
    </w:p>
    <w:p>
      <w:pPr>
        <w:pStyle w:val="916"/>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6"/>
        <w:numPr>
          <w:ilvl w:val="0"/>
          <w:numId w:val="5"/>
        </w:numPr>
        <w:jc w:val="left"/>
        <w:spacing w:line="360" w:lineRule="auto"/>
        <w:rPr>
          <w:rFonts w:ascii="宋体" w:hAnsi="宋体"/>
          <w:sz w:val="24"/>
        </w:rPr>
      </w:pPr>
      <w:r/>
      <w:bookmarkStart w:id="320" w:name="_Hlk171012259"/>
      <w:r>
        <w:rPr>
          <w:rFonts w:hint="eastAsia" w:ascii="宋体" w:hAnsi="宋体"/>
          <w:sz w:val="24"/>
        </w:rPr>
        <w:t xml:space="preserve">投标人需对本招标文件</w:t>
      </w:r>
      <w:bookmarkEnd w:id="320"/>
      <w:r/>
      <w:bookmarkStart w:id="321" w:name="_Hlk171012238"/>
      <w:r>
        <w:rPr>
          <w:rFonts w:hint="eastAsia" w:ascii="宋体" w:hAnsi="宋体"/>
          <w:sz w:val="24"/>
        </w:rPr>
        <w:t xml:space="preserve">中</w:t>
      </w:r>
      <w:bookmarkStart w:id="322" w:name="_Hlk172202898"/>
      <w:r>
        <w:rPr>
          <w:rFonts w:hint="eastAsia" w:ascii="宋体" w:hAnsi="宋体"/>
          <w:sz w:val="24"/>
        </w:rPr>
        <w:t xml:space="preserve">“第三章 项目需求”</w:t>
      </w:r>
      <w:bookmarkStart w:id="323" w:name="_Hlk172203447"/>
      <w:r>
        <w:rPr>
          <w:rFonts w:hint="eastAsia" w:ascii="宋体" w:hAnsi="宋体"/>
          <w:color w:val="000000"/>
          <w:sz w:val="24"/>
        </w:rPr>
        <w:t xml:space="preserve">中的“</w:t>
      </w:r>
      <w:r>
        <w:rPr>
          <w:rFonts w:hint="eastAsia" w:ascii="宋体" w:hAnsi="宋体"/>
          <w:color w:val="000000"/>
          <w:sz w:val="24"/>
        </w:rPr>
        <w:t xml:space="preserve">三</w:t>
      </w:r>
      <w:r>
        <w:rPr>
          <w:rFonts w:hint="eastAsia" w:ascii="宋体" w:hAnsi="宋体"/>
          <w:color w:val="000000"/>
          <w:sz w:val="24"/>
        </w:rPr>
        <w:t xml:space="preserve">、技术要求</w:t>
      </w:r>
      <w:bookmarkEnd w:id="321"/>
      <w:r/>
      <w:bookmarkEnd w:id="322"/>
      <w:r/>
      <w:bookmarkEnd w:id="323"/>
      <w:r>
        <w:rPr>
          <w:rFonts w:hint="eastAsia" w:ascii="宋体" w:hAnsi="宋体"/>
          <w:color w:val="000000"/>
          <w:sz w:val="24"/>
        </w:rPr>
        <w:t xml:space="preserve">”（其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6"/>
        <w:numPr>
          <w:ilvl w:val="0"/>
          <w:numId w:val="5"/>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6"/>
        <w:numPr>
          <w:ilvl w:val="0"/>
          <w:numId w:val="5"/>
        </w:numPr>
        <w:jc w:val="left"/>
        <w:spacing w:line="360" w:lineRule="auto"/>
        <w:rPr>
          <w:rFonts w:ascii="宋体" w:hAnsi="宋体"/>
          <w:sz w:val="24"/>
        </w:rPr>
      </w:pPr>
      <w:r>
        <w:rPr>
          <w:rFonts w:ascii="宋体" w:hAnsi="宋体"/>
          <w:sz w:val="24"/>
        </w:rPr>
        <w:t xml:space="preserve">为方便评委评审，技术参数可用箭头、标红或下划线等进行明显标注。</w:t>
      </w:r>
      <w:r>
        <w:rPr>
          <w:rFonts w:ascii="宋体" w:hAnsi="宋体"/>
          <w:sz w:val="24"/>
        </w:rPr>
      </w:r>
      <w:r/>
    </w:p>
    <w:p>
      <w:pPr>
        <w:pStyle w:val="916"/>
        <w:ind w:left="360" w:hanging="360"/>
        <w:spacing w:line="360" w:lineRule="auto"/>
        <w:rPr>
          <w:rFonts w:hint="eastAsia" w:ascii="宋体" w:hAnsi="宋体"/>
          <w:color w:val="ff0000"/>
          <w:sz w:val="24"/>
        </w:rPr>
      </w:pPr>
      <w:r>
        <w:rPr>
          <w:rFonts w:hint="eastAsia" w:ascii="宋体" w:hAnsi="宋体"/>
          <w:color w:val="ff0000"/>
          <w:sz w:val="24"/>
        </w:rPr>
      </w:r>
      <w:r/>
    </w:p>
    <w:p>
      <w:pPr>
        <w:pStyle w:val="916"/>
      </w:pPr>
      <w:r>
        <w:br w:type="page" w:clear="all"/>
      </w:r>
      <w:r>
        <w:rPr>
          <w:rFonts w:hint="eastAsia"/>
          <w:sz w:val="24"/>
        </w:rPr>
        <w:t xml:space="preserve">附件：</w:t>
      </w:r>
      <w:r/>
    </w:p>
    <w:p>
      <w:pPr>
        <w:pStyle w:val="918"/>
        <w:spacing w:before="286" w:after="143" w:line="360" w:lineRule="auto"/>
        <w:rPr>
          <w:rFonts w:ascii="宋体" w:hAnsi="宋体" w:eastAsia="宋体"/>
          <w:sz w:val="28"/>
          <w:szCs w:val="28"/>
        </w:rPr>
      </w:pPr>
      <w:r/>
      <w:bookmarkStart w:id="324" w:name="_Toc210922458"/>
      <w:r>
        <w:rPr>
          <w:rFonts w:hint="eastAsia" w:ascii="宋体" w:hAnsi="宋体" w:eastAsia="宋体"/>
          <w:sz w:val="28"/>
          <w:szCs w:val="28"/>
        </w:rPr>
        <w:t xml:space="preserve">商务要求响应及偏离表</w:t>
      </w:r>
      <w:bookmarkEnd w:id="324"/>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6"/>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16"/>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6"/>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bl>
    <w:p>
      <w:pPr>
        <w:pStyle w:val="916"/>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6"/>
        <w:jc w:val="left"/>
        <w:spacing w:line="300" w:lineRule="auto"/>
        <w:rPr>
          <w:rFonts w:hint="eastAsia" w:ascii="宋体" w:hAnsi="宋体"/>
          <w:b/>
          <w:sz w:val="24"/>
        </w:rPr>
      </w:pPr>
      <w:r>
        <w:rPr>
          <w:rFonts w:hint="eastAsia" w:ascii="宋体" w:hAnsi="宋体"/>
          <w:b/>
          <w:sz w:val="24"/>
        </w:rPr>
      </w:r>
      <w:r/>
    </w:p>
    <w:p>
      <w:pPr>
        <w:pStyle w:val="916"/>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6"/>
        <w:numPr>
          <w:ilvl w:val="0"/>
          <w:numId w:val="6"/>
        </w:numPr>
        <w:jc w:val="left"/>
        <w:spacing w:line="360" w:lineRule="auto"/>
        <w:rPr>
          <w:rFonts w:ascii="宋体" w:hAnsi="宋体"/>
          <w:sz w:val="24"/>
        </w:rPr>
      </w:pPr>
      <w:r>
        <w:rPr>
          <w:rFonts w:hint="eastAsia" w:ascii="宋体" w:hAnsi="宋体"/>
          <w:sz w:val="24"/>
        </w:rPr>
        <w:t xml:space="preserve">投标人需对本招标文件中“第三章 项目</w:t>
      </w:r>
      <w:r>
        <w:rPr>
          <w:rFonts w:hint="eastAsia" w:ascii="宋体" w:hAnsi="宋体"/>
          <w:color w:val="000000"/>
          <w:sz w:val="24"/>
        </w:rPr>
        <w:t xml:space="preserve">需求”中的“商务要求”（其中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6"/>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w:t>
      </w:r>
      <w:r>
        <w:rPr>
          <w:rFonts w:hint="eastAsia" w:ascii="宋体" w:hAnsi="宋体"/>
          <w:sz w:val="24"/>
        </w:rPr>
        <w:t xml:space="preserve">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6"/>
        <w:rPr>
          <w:rFonts w:hint="eastAsia"/>
        </w:rPr>
      </w:pPr>
      <w:r>
        <w:rPr>
          <w:rFonts w:hint="eastAsia"/>
        </w:rPr>
      </w:r>
      <w:r/>
    </w:p>
    <w:p>
      <w:pPr>
        <w:pStyle w:val="1057"/>
        <w:ind w:firstLine="0"/>
      </w:pPr>
      <w:r>
        <w:br w:type="page" w:clear="all"/>
      </w:r>
      <w:r>
        <w:rPr>
          <w:rFonts w:hint="eastAsia"/>
          <w:sz w:val="24"/>
          <w:szCs w:val="24"/>
        </w:rPr>
        <w:t xml:space="preserve">附件：</w:t>
      </w:r>
      <w:r/>
    </w:p>
    <w:p>
      <w:pPr>
        <w:pStyle w:val="918"/>
        <w:spacing w:before="286" w:after="143" w:line="360" w:lineRule="auto"/>
        <w:rPr>
          <w:rFonts w:hint="eastAsia" w:ascii="宋体" w:hAnsi="宋体" w:eastAsia="宋体"/>
          <w:sz w:val="28"/>
          <w:szCs w:val="28"/>
        </w:rPr>
      </w:pPr>
      <w:r/>
      <w:bookmarkStart w:id="325" w:name="_Toc226127011"/>
      <w:r>
        <w:rPr>
          <w:rFonts w:hint="eastAsia" w:ascii="宋体" w:hAnsi="宋体" w:eastAsia="宋体"/>
          <w:sz w:val="28"/>
          <w:szCs w:val="28"/>
        </w:rPr>
        <w:t xml:space="preserve">符合性审查响应对照表</w:t>
      </w:r>
      <w:bookmarkEnd w:id="325"/>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16"/>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16"/>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16"/>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16"/>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16"/>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16"/>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16"/>
              <w:rPr>
                <w:rFonts w:ascii="宋体" w:hAnsi="宋体"/>
                <w:sz w:val="24"/>
              </w:rPr>
            </w:pPr>
            <w:r>
              <w:rPr>
                <w:rFonts w:ascii="宋体" w:hAnsi="宋体"/>
                <w:sz w:val="24"/>
              </w:rPr>
            </w:r>
            <w:r/>
          </w:p>
        </w:tc>
        <w:tc>
          <w:tcPr>
            <w:tcW w:w="1417" w:type="dxa"/>
            <w:vAlign w:val="center"/>
            <w:textDirection w:val="lrTb"/>
            <w:noWrap w:val="false"/>
          </w:tcPr>
          <w:p>
            <w:pPr>
              <w:pStyle w:val="916"/>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6"/>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1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6"/>
              <w:rPr>
                <w:rFonts w:ascii="宋体" w:hAnsi="宋体"/>
                <w:sz w:val="24"/>
              </w:rPr>
            </w:pPr>
            <w:r>
              <w:rPr>
                <w:rFonts w:ascii="宋体" w:hAnsi="宋体"/>
                <w:sz w:val="24"/>
              </w:rPr>
            </w:r>
            <w:r/>
          </w:p>
        </w:tc>
        <w:tc>
          <w:tcPr>
            <w:tcW w:w="1417" w:type="dxa"/>
            <w:vAlign w:val="center"/>
            <w:textDirection w:val="lrTb"/>
            <w:noWrap w:val="false"/>
          </w:tcPr>
          <w:p>
            <w:pPr>
              <w:pStyle w:val="91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6"/>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1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6"/>
              <w:rPr>
                <w:rFonts w:ascii="宋体" w:hAnsi="宋体"/>
                <w:sz w:val="24"/>
              </w:rPr>
            </w:pPr>
            <w:r>
              <w:rPr>
                <w:rFonts w:ascii="宋体" w:hAnsi="宋体"/>
                <w:sz w:val="24"/>
              </w:rPr>
            </w:r>
            <w:r/>
          </w:p>
        </w:tc>
        <w:tc>
          <w:tcPr>
            <w:tcW w:w="1417" w:type="dxa"/>
            <w:vAlign w:val="center"/>
            <w:textDirection w:val="lrTb"/>
            <w:noWrap w:val="false"/>
          </w:tcPr>
          <w:p>
            <w:pPr>
              <w:pStyle w:val="91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6"/>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1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6"/>
              <w:rPr>
                <w:rFonts w:ascii="宋体" w:hAnsi="宋体"/>
                <w:sz w:val="24"/>
              </w:rPr>
            </w:pPr>
            <w:r>
              <w:rPr>
                <w:rFonts w:ascii="宋体" w:hAnsi="宋体"/>
                <w:sz w:val="24"/>
              </w:rPr>
            </w:r>
            <w:r/>
          </w:p>
        </w:tc>
        <w:tc>
          <w:tcPr>
            <w:tcW w:w="1417" w:type="dxa"/>
            <w:vAlign w:val="center"/>
            <w:textDirection w:val="lrTb"/>
            <w:noWrap w:val="false"/>
          </w:tcPr>
          <w:p>
            <w:pPr>
              <w:pStyle w:val="91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6"/>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1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6"/>
              <w:rPr>
                <w:rFonts w:ascii="宋体" w:hAnsi="宋体"/>
                <w:sz w:val="24"/>
              </w:rPr>
            </w:pPr>
            <w:r>
              <w:rPr>
                <w:rFonts w:ascii="宋体" w:hAnsi="宋体"/>
                <w:sz w:val="24"/>
              </w:rPr>
            </w:r>
            <w:r/>
          </w:p>
        </w:tc>
        <w:tc>
          <w:tcPr>
            <w:tcW w:w="1417" w:type="dxa"/>
            <w:vAlign w:val="center"/>
            <w:textDirection w:val="lrTb"/>
            <w:noWrap w:val="false"/>
          </w:tcPr>
          <w:p>
            <w:pPr>
              <w:pStyle w:val="916"/>
              <w:rPr>
                <w:rFonts w:ascii="宋体" w:hAnsi="宋体"/>
                <w:sz w:val="24"/>
              </w:rPr>
            </w:pPr>
            <w:r>
              <w:rPr>
                <w:rFonts w:ascii="宋体" w:hAnsi="宋体"/>
                <w:sz w:val="24"/>
              </w:rPr>
            </w:r>
            <w:r/>
          </w:p>
        </w:tc>
      </w:tr>
    </w:tbl>
    <w:p>
      <w:pPr>
        <w:pStyle w:val="916"/>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6"/>
        <w:spacing w:line="360" w:lineRule="auto"/>
        <w:rPr>
          <w:rFonts w:hint="eastAsia"/>
          <w:b/>
          <w:sz w:val="24"/>
        </w:rPr>
      </w:pPr>
      <w:r>
        <w:rPr>
          <w:rFonts w:hint="eastAsia"/>
          <w:b/>
          <w:sz w:val="24"/>
        </w:rPr>
      </w:r>
      <w:r/>
    </w:p>
    <w:p>
      <w:pPr>
        <w:pStyle w:val="916"/>
        <w:jc w:val="left"/>
        <w:spacing w:after="57" w:line="300" w:lineRule="auto"/>
        <w:rPr>
          <w:rFonts w:ascii="宋体" w:hAnsi="宋体"/>
          <w:b/>
          <w:sz w:val="24"/>
        </w:rPr>
      </w:pPr>
      <w:r>
        <w:rPr>
          <w:rFonts w:hint="eastAsia" w:ascii="宋体" w:hAnsi="宋体"/>
          <w:b/>
          <w:sz w:val="24"/>
        </w:rPr>
        <w:t xml:space="preserve">注：</w:t>
      </w:r>
      <w:r>
        <w:rPr>
          <w:rFonts w:ascii="宋体" w:hAnsi="宋体"/>
          <w:b/>
          <w:sz w:val="24"/>
        </w:rPr>
      </w:r>
      <w:r/>
    </w:p>
    <w:p>
      <w:pPr>
        <w:pStyle w:val="916"/>
        <w:numPr>
          <w:ilvl w:val="0"/>
          <w:numId w:val="7"/>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16"/>
        <w:numPr>
          <w:ilvl w:val="0"/>
          <w:numId w:val="7"/>
        </w:numPr>
        <w:spacing w:line="360" w:lineRule="auto"/>
        <w:rPr>
          <w:rFonts w:hint="eastAsia"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pStyle w:val="916"/>
        <w:numPr>
          <w:ilvl w:val="0"/>
          <w:numId w:val="7"/>
        </w:numPr>
        <w:jc w:val="left"/>
        <w:spacing w:line="360" w:lineRule="auto"/>
        <w:rPr>
          <w:rFonts w:ascii="宋体" w:hAnsi="宋体"/>
          <w:b/>
          <w:bCs/>
          <w:sz w:val="24"/>
        </w:rPr>
      </w:pPr>
      <w:r>
        <w:rPr>
          <w:rFonts w:hint="eastAsia" w:ascii="宋体" w:hAnsi="宋体"/>
          <w:b/>
          <w:bCs/>
          <w:sz w:val="24"/>
        </w:rPr>
        <w:t xml:space="preserve">如投标人有任意一项实质性要求无法响应的，或未按招标文件要求提供相关证明材料的，将作无效投标处理。</w:t>
      </w:r>
      <w:r>
        <w:rPr>
          <w:rFonts w:ascii="宋体" w:hAnsi="宋体"/>
          <w:b/>
          <w:bCs/>
          <w:sz w:val="24"/>
        </w:rPr>
      </w:r>
      <w:r/>
    </w:p>
    <w:p>
      <w:pPr>
        <w:pStyle w:val="916"/>
        <w:numPr>
          <w:ilvl w:val="0"/>
          <w:numId w:val="7"/>
        </w:numPr>
        <w:jc w:val="left"/>
        <w:spacing w:line="360" w:lineRule="auto"/>
        <w:rPr>
          <w:rFonts w:ascii="宋体" w:hAnsi="宋体"/>
          <w:sz w:val="24"/>
        </w:rPr>
      </w:pPr>
      <w:r>
        <w:rPr>
          <w:rFonts w:hint="eastAsia" w:ascii="宋体" w:hAnsi="宋体"/>
          <w:sz w:val="24"/>
        </w:rPr>
        <w:t xml:space="preserve">如</w:t>
      </w:r>
      <w:r>
        <w:rPr>
          <w:rFonts w:hint="eastAsia" w:ascii="宋体" w:hAnsi="宋体" w:cs="宋体"/>
          <w:sz w:val="24"/>
        </w:rPr>
        <w:t xml:space="preserve">本招标文件“第三章 项目需求”中</w:t>
      </w:r>
      <w:r>
        <w:rPr>
          <w:rFonts w:hint="eastAsia" w:ascii="宋体" w:hAnsi="宋体"/>
          <w:sz w:val="24"/>
        </w:rPr>
        <w:t xml:space="preserve">无实质性要求，则无需填列本表。</w:t>
      </w:r>
      <w:r>
        <w:rPr>
          <w:rFonts w:ascii="宋体" w:hAnsi="宋体"/>
          <w:sz w:val="24"/>
        </w:rPr>
      </w:r>
      <w:r/>
    </w:p>
    <w:p>
      <w:pPr>
        <w:pStyle w:val="916"/>
        <w:numPr>
          <w:ilvl w:val="0"/>
          <w:numId w:val="7"/>
        </w:numPr>
        <w:jc w:val="left"/>
        <w:spacing w:line="360" w:lineRule="auto"/>
        <w:rPr>
          <w:rFonts w:ascii="宋体" w:hAnsi="宋体"/>
          <w:sz w:val="24"/>
        </w:rPr>
      </w:pPr>
      <w:r>
        <w:rPr>
          <w:rFonts w:ascii="宋体" w:hAnsi="宋体"/>
          <w:sz w:val="24"/>
        </w:rPr>
        <w:t xml:space="preserve">为方便评委评审，技术参数可用箭头、标红或下划线等进行明显标注。</w:t>
      </w:r>
      <w:r/>
    </w:p>
    <w:p>
      <w:pPr>
        <w:pStyle w:val="916"/>
        <w:jc w:val="left"/>
        <w:spacing w:line="360" w:lineRule="auto"/>
        <w:rPr>
          <w:sz w:val="24"/>
        </w:rPr>
      </w:pPr>
      <w:r>
        <w:rPr>
          <w:sz w:val="24"/>
        </w:rPr>
      </w:r>
      <w:r/>
    </w:p>
    <w:p>
      <w:pPr>
        <w:pStyle w:val="916"/>
        <w:ind w:left="288" w:hanging="288"/>
        <w:spacing w:line="360" w:lineRule="auto"/>
        <w:rPr>
          <w:sz w:val="24"/>
        </w:rPr>
      </w:pPr>
      <w:r>
        <w:rPr>
          <w:sz w:val="24"/>
        </w:rPr>
      </w:r>
      <w:r/>
    </w:p>
    <w:p>
      <w:pPr>
        <w:pStyle w:val="916"/>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57"/>
        <w:ind w:firstLine="0"/>
        <w:rPr>
          <w:sz w:val="24"/>
          <w:szCs w:val="24"/>
        </w:rPr>
      </w:pPr>
      <w:r>
        <w:rPr>
          <w:highlight w:val="yellow"/>
        </w:rPr>
        <w:br w:type="page" w:clear="all"/>
      </w:r>
      <w:r>
        <w:rPr>
          <w:rFonts w:hint="eastAsia"/>
          <w:sz w:val="24"/>
          <w:szCs w:val="24"/>
        </w:rPr>
        <w:t xml:space="preserve">附件：</w:t>
      </w:r>
      <w:r>
        <w:rPr>
          <w:sz w:val="24"/>
          <w:szCs w:val="24"/>
        </w:rPr>
      </w:r>
      <w:r/>
    </w:p>
    <w:p>
      <w:pPr>
        <w:pStyle w:val="1057"/>
        <w:ind w:firstLine="0"/>
        <w:rPr>
          <w:rFonts w:hint="eastAsia"/>
        </w:rPr>
      </w:pPr>
      <w:r>
        <w:rPr>
          <w:rFonts w:hint="eastAsia"/>
        </w:rPr>
      </w:r>
      <w:r/>
    </w:p>
    <w:p>
      <w:pPr>
        <w:pStyle w:val="918"/>
        <w:spacing w:before="286" w:after="143" w:line="360" w:lineRule="auto"/>
        <w:rPr>
          <w:rFonts w:ascii="宋体" w:hAnsi="宋体" w:eastAsia="宋体"/>
          <w:sz w:val="28"/>
          <w:szCs w:val="28"/>
        </w:rPr>
      </w:pPr>
      <w:r/>
      <w:bookmarkStart w:id="326" w:name="_Toc226127012"/>
      <w:r>
        <w:rPr>
          <w:rFonts w:hint="eastAsia" w:ascii="宋体" w:hAnsi="宋体" w:eastAsia="宋体"/>
          <w:sz w:val="28"/>
          <w:szCs w:val="28"/>
        </w:rPr>
        <w:t xml:space="preserve">具备履行合同所必需的设备和专业技术能力的书面声明</w:t>
      </w:r>
      <w:bookmarkEnd w:id="326"/>
      <w:r>
        <w:rPr>
          <w:rFonts w:ascii="宋体" w:hAnsi="宋体" w:eastAsia="宋体"/>
          <w:sz w:val="28"/>
          <w:szCs w:val="28"/>
        </w:rPr>
      </w:r>
      <w:r/>
    </w:p>
    <w:p>
      <w:pPr>
        <w:pStyle w:val="916"/>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16"/>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16"/>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16"/>
        <w:ind w:firstLine="480"/>
        <w:spacing w:before="143" w:line="360" w:lineRule="auto"/>
        <w:rPr>
          <w:rFonts w:ascii="宋体" w:hAnsi="宋体"/>
          <w:bCs/>
          <w:sz w:val="24"/>
        </w:rPr>
      </w:pPr>
      <w:r>
        <w:rPr>
          <w:rFonts w:ascii="宋体" w:hAnsi="宋体"/>
          <w:bCs/>
          <w:sz w:val="24"/>
        </w:rPr>
      </w:r>
      <w:r/>
    </w:p>
    <w:p>
      <w:pPr>
        <w:pStyle w:val="916"/>
        <w:ind w:firstLine="480"/>
        <w:spacing w:before="143" w:line="360" w:lineRule="auto"/>
        <w:rPr>
          <w:rFonts w:ascii="宋体" w:hAnsi="宋体"/>
          <w:bCs/>
          <w:sz w:val="24"/>
        </w:rPr>
      </w:pPr>
      <w:r>
        <w:rPr>
          <w:rFonts w:ascii="宋体" w:hAnsi="宋体"/>
          <w:bCs/>
          <w:sz w:val="24"/>
        </w:rPr>
      </w:r>
      <w:r/>
    </w:p>
    <w:p>
      <w:pPr>
        <w:pStyle w:val="916"/>
        <w:ind w:firstLine="480"/>
        <w:spacing w:before="143" w:line="360" w:lineRule="auto"/>
        <w:rPr>
          <w:rFonts w:ascii="宋体" w:hAnsi="宋体"/>
          <w:bCs/>
          <w:sz w:val="24"/>
        </w:rPr>
      </w:pPr>
      <w:r>
        <w:rPr>
          <w:rFonts w:ascii="宋体" w:hAnsi="宋体"/>
          <w:bCs/>
          <w:sz w:val="24"/>
        </w:rPr>
      </w:r>
      <w:r/>
    </w:p>
    <w:p>
      <w:pPr>
        <w:pStyle w:val="916"/>
        <w:ind w:firstLine="480"/>
        <w:spacing w:before="143" w:line="400" w:lineRule="exact"/>
        <w:rPr>
          <w:rFonts w:ascii="宋体" w:hAnsi="宋体"/>
          <w:bCs/>
          <w:sz w:val="24"/>
        </w:rPr>
      </w:pPr>
      <w:r>
        <w:rPr>
          <w:rFonts w:ascii="宋体" w:hAnsi="宋体"/>
          <w:bCs/>
          <w:sz w:val="24"/>
        </w:rPr>
      </w:r>
      <w:r/>
    </w:p>
    <w:p>
      <w:pPr>
        <w:pStyle w:val="916"/>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16"/>
        <w:jc w:val="left"/>
        <w:widowControl/>
        <w:rPr>
          <w:rFonts w:hint="eastAsia" w:ascii="宋体" w:hAnsi="宋体"/>
          <w:bCs/>
          <w:sz w:val="24"/>
        </w:rPr>
      </w:pPr>
      <w:r>
        <w:rPr>
          <w:rFonts w:hint="eastAsia" w:ascii="宋体" w:hAnsi="宋体"/>
          <w:bCs/>
          <w:sz w:val="24"/>
        </w:rPr>
      </w:r>
      <w:r/>
    </w:p>
    <w:p>
      <w:pPr>
        <w:pStyle w:val="916"/>
        <w:spacing w:line="360" w:lineRule="auto"/>
      </w:pPr>
      <w:r>
        <w:br w:type="page" w:clear="all"/>
      </w:r>
      <w:r>
        <w:rPr>
          <w:rFonts w:hint="eastAsia"/>
          <w:sz w:val="24"/>
        </w:rPr>
        <w:t xml:space="preserve">附件：</w:t>
      </w:r>
      <w:r/>
    </w:p>
    <w:p>
      <w:pPr>
        <w:pStyle w:val="916"/>
        <w:spacing w:line="360" w:lineRule="auto"/>
      </w:pPr>
      <w:r/>
      <w:r/>
    </w:p>
    <w:p>
      <w:pPr>
        <w:pStyle w:val="918"/>
        <w:spacing w:before="286" w:after="143" w:line="360" w:lineRule="auto"/>
        <w:rPr>
          <w:rFonts w:ascii="宋体" w:hAnsi="宋体" w:eastAsia="宋体"/>
          <w:sz w:val="28"/>
          <w:szCs w:val="28"/>
        </w:rPr>
      </w:pPr>
      <w:r/>
      <w:bookmarkStart w:id="327" w:name="_Toc226127013"/>
      <w:r>
        <w:rPr>
          <w:rFonts w:hint="eastAsia" w:ascii="宋体" w:hAnsi="宋体" w:eastAsia="宋体"/>
          <w:sz w:val="28"/>
          <w:szCs w:val="28"/>
        </w:rPr>
        <w:t xml:space="preserve">参加本次政府采购活动前3年内在经营活动中没有重大违法记录的书面声明</w:t>
      </w:r>
      <w:bookmarkEnd w:id="327"/>
      <w:r>
        <w:rPr>
          <w:rFonts w:ascii="宋体" w:hAnsi="宋体" w:eastAsia="宋体"/>
          <w:sz w:val="28"/>
          <w:szCs w:val="28"/>
        </w:rPr>
      </w:r>
      <w:r/>
    </w:p>
    <w:p>
      <w:pPr>
        <w:pStyle w:val="916"/>
        <w:ind w:firstLine="480"/>
        <w:spacing w:before="57" w:line="480" w:lineRule="auto"/>
        <w:rPr>
          <w:rFonts w:ascii="宋体" w:hAnsi="宋体"/>
          <w:bCs/>
          <w:sz w:val="24"/>
        </w:rPr>
      </w:pPr>
      <w:r>
        <w:rPr>
          <w:rFonts w:ascii="宋体" w:hAnsi="宋体"/>
          <w:bCs/>
          <w:sz w:val="24"/>
        </w:rPr>
      </w:r>
      <w:r/>
    </w:p>
    <w:p>
      <w:pPr>
        <w:pStyle w:val="916"/>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16"/>
        <w:ind w:firstLine="480"/>
        <w:spacing w:before="57" w:line="360" w:lineRule="auto"/>
        <w:rPr>
          <w:rFonts w:ascii="宋体" w:hAnsi="宋体"/>
          <w:bCs/>
          <w:sz w:val="24"/>
        </w:rPr>
      </w:pPr>
      <w:r>
        <w:rPr>
          <w:rFonts w:ascii="宋体" w:hAnsi="宋体"/>
          <w:bCs/>
          <w:sz w:val="24"/>
        </w:rPr>
      </w:r>
      <w:r/>
    </w:p>
    <w:p>
      <w:pPr>
        <w:pStyle w:val="916"/>
        <w:ind w:firstLine="480"/>
        <w:spacing w:before="57" w:line="360" w:lineRule="auto"/>
        <w:rPr>
          <w:rFonts w:ascii="宋体" w:hAnsi="宋体"/>
          <w:bCs/>
          <w:sz w:val="24"/>
        </w:rPr>
      </w:pPr>
      <w:r>
        <w:rPr>
          <w:rFonts w:ascii="宋体" w:hAnsi="宋体"/>
          <w:bCs/>
          <w:sz w:val="24"/>
        </w:rPr>
      </w:r>
      <w:r/>
    </w:p>
    <w:p>
      <w:pPr>
        <w:pStyle w:val="916"/>
        <w:ind w:firstLine="480"/>
        <w:spacing w:before="57" w:line="360" w:lineRule="auto"/>
        <w:rPr>
          <w:rFonts w:ascii="宋体" w:hAnsi="宋体"/>
          <w:bCs/>
          <w:sz w:val="24"/>
        </w:rPr>
      </w:pPr>
      <w:r>
        <w:rPr>
          <w:rFonts w:ascii="宋体" w:hAnsi="宋体"/>
          <w:bCs/>
          <w:sz w:val="24"/>
        </w:rPr>
      </w:r>
      <w:r/>
    </w:p>
    <w:p>
      <w:pPr>
        <w:pStyle w:val="1057"/>
        <w:ind w:firstLine="0"/>
      </w:pPr>
      <w:r>
        <w:br w:type="page" w:clear="all"/>
      </w:r>
      <w:r>
        <w:rPr>
          <w:rFonts w:hint="eastAsia"/>
          <w:sz w:val="24"/>
          <w:szCs w:val="24"/>
        </w:rPr>
        <w:t xml:space="preserve">附件：</w:t>
      </w:r>
      <w:r/>
    </w:p>
    <w:p>
      <w:pPr>
        <w:pStyle w:val="918"/>
        <w:spacing w:before="286" w:after="143" w:line="360" w:lineRule="auto"/>
        <w:rPr>
          <w:rFonts w:ascii="宋体" w:hAnsi="宋体" w:eastAsia="宋体"/>
          <w:sz w:val="28"/>
          <w:szCs w:val="28"/>
        </w:rPr>
      </w:pPr>
      <w:r/>
      <w:bookmarkStart w:id="328" w:name="_Toc226127014"/>
      <w:r>
        <w:rPr>
          <w:rFonts w:hint="eastAsia" w:ascii="宋体" w:hAnsi="宋体" w:eastAsia="宋体"/>
          <w:sz w:val="28"/>
          <w:szCs w:val="28"/>
        </w:rPr>
        <w:t xml:space="preserve">法人授权书</w:t>
      </w:r>
      <w:bookmarkEnd w:id="328"/>
      <w:r>
        <w:rPr>
          <w:rFonts w:ascii="宋体" w:hAnsi="宋体" w:eastAsia="宋体"/>
          <w:sz w:val="28"/>
          <w:szCs w:val="28"/>
        </w:rPr>
      </w:r>
      <w:r/>
    </w:p>
    <w:p>
      <w:pPr>
        <w:pStyle w:val="1023"/>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23"/>
        <w:ind w:firstLine="480"/>
        <w:spacing w:before="85" w:line="360" w:lineRule="auto"/>
        <w:rPr>
          <w:rFonts w:ascii="宋体" w:hAnsi="宋体"/>
          <w:u w:val="none"/>
        </w:rPr>
      </w:pPr>
      <w:r>
        <w:rPr>
          <w:rFonts w:ascii="宋体" w:hAnsi="宋体"/>
          <w:u w:val="none"/>
        </w:rPr>
      </w:r>
      <w:r/>
    </w:p>
    <w:p>
      <w:pPr>
        <w:pStyle w:val="1023"/>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23"/>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23"/>
        <w:spacing w:before="85"/>
        <w:rPr>
          <w:rFonts w:ascii="宋体" w:hAnsi="宋体"/>
        </w:rPr>
      </w:pPr>
      <w:r>
        <w:rPr>
          <w:rFonts w:ascii="宋体" w:hAnsi="宋体"/>
        </w:rPr>
      </w:r>
      <w:r/>
    </w:p>
    <w:p>
      <w:pPr>
        <w:pStyle w:val="1023"/>
        <w:ind w:firstLine="0"/>
        <w:jc w:val="both"/>
        <w:spacing w:before="85"/>
        <w:tabs>
          <w:tab w:val="clear" w:pos="360" w:leader="none"/>
        </w:tabs>
        <w:rPr>
          <w:rFonts w:ascii="宋体" w:hAnsi="宋体"/>
          <w:szCs w:val="20"/>
          <w:u w:val="none"/>
        </w:rPr>
      </w:pPr>
      <w:r>
        <w:rPr>
          <w:rFonts w:ascii="宋体" w:hAnsi="宋体"/>
          <w:szCs w:val="20"/>
          <w:u w:val="none"/>
        </w:rPr>
      </w:r>
      <w:r/>
    </w:p>
    <w:p>
      <w:pPr>
        <w:pStyle w:val="1023"/>
        <w:ind w:firstLine="0"/>
        <w:jc w:val="both"/>
        <w:spacing w:before="85"/>
        <w:tabs>
          <w:tab w:val="clear" w:pos="360" w:leader="none"/>
        </w:tabs>
        <w:rPr>
          <w:rFonts w:ascii="宋体" w:hAnsi="宋体"/>
          <w:szCs w:val="20"/>
          <w:u w:val="none"/>
        </w:rPr>
      </w:pPr>
      <w:r>
        <w:rPr>
          <w:rFonts w:ascii="宋体" w:hAnsi="宋体"/>
          <w:szCs w:val="20"/>
          <w:u w:val="none"/>
        </w:rPr>
      </w:r>
      <w:r/>
    </w:p>
    <w:p>
      <w:pPr>
        <w:pStyle w:val="1023"/>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1023"/>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23"/>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23"/>
        <w:ind w:firstLine="480"/>
        <w:jc w:val="both"/>
        <w:spacing w:line="360" w:lineRule="auto"/>
        <w:rPr>
          <w:rFonts w:hint="eastAsia" w:ascii="宋体" w:hAnsi="宋体"/>
          <w:u w:val="none"/>
        </w:rPr>
      </w:pPr>
      <w:r>
        <w:rPr>
          <w:rFonts w:hint="eastAsia" w:ascii="宋体" w:hAnsi="宋体"/>
          <w:u w:val="none"/>
        </w:rPr>
        <w:t xml:space="preserve">通讯地址：</w:t>
      </w:r>
      <w:r/>
    </w:p>
    <w:p>
      <w:pPr>
        <w:pStyle w:val="1023"/>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916"/>
        <w:jc w:val="left"/>
        <w:widowControl/>
        <w:rPr>
          <w:rFonts w:ascii="黑体" w:hAnsi="黑体" w:eastAsia="黑体"/>
          <w:b/>
          <w:sz w:val="32"/>
          <w:szCs w:val="32"/>
        </w:rPr>
      </w:pPr>
      <w:r>
        <w:rPr>
          <w:rFonts w:ascii="黑体" w:hAnsi="黑体" w:eastAsia="黑体"/>
          <w:b/>
          <w:sz w:val="32"/>
          <w:szCs w:val="32"/>
        </w:rPr>
      </w:r>
      <w:r/>
    </w:p>
    <w:p>
      <w:pPr>
        <w:pStyle w:val="1057"/>
        <w:ind w:firstLine="0"/>
        <w:rPr>
          <w:sz w:val="24"/>
          <w:szCs w:val="24"/>
        </w:rPr>
      </w:pPr>
      <w:r>
        <w:br w:type="page" w:clear="all"/>
      </w:r>
      <w:r>
        <w:rPr>
          <w:rFonts w:hint="eastAsia"/>
          <w:sz w:val="24"/>
          <w:szCs w:val="24"/>
        </w:rPr>
        <w:t xml:space="preserve">附件：</w:t>
      </w:r>
      <w:r>
        <w:rPr>
          <w:sz w:val="24"/>
          <w:szCs w:val="24"/>
        </w:rPr>
      </w:r>
      <w:r/>
    </w:p>
    <w:p>
      <w:pPr>
        <w:pStyle w:val="1057"/>
        <w:ind w:firstLine="0"/>
        <w:rPr>
          <w:rFonts w:hint="eastAsia"/>
        </w:rPr>
      </w:pPr>
      <w:r>
        <w:rPr>
          <w:rFonts w:hint="eastAsia"/>
        </w:rPr>
      </w:r>
      <w:r/>
    </w:p>
    <w:p>
      <w:pPr>
        <w:pStyle w:val="918"/>
        <w:spacing w:before="286" w:after="143" w:line="360" w:lineRule="auto"/>
        <w:rPr>
          <w:rFonts w:ascii="宋体" w:hAnsi="宋体" w:eastAsia="宋体"/>
          <w:sz w:val="28"/>
          <w:szCs w:val="28"/>
        </w:rPr>
      </w:pPr>
      <w:r/>
      <w:bookmarkStart w:id="329" w:name="_Toc226127015"/>
      <w:r>
        <w:rPr>
          <w:rFonts w:hint="eastAsia" w:ascii="宋体" w:hAnsi="宋体" w:eastAsia="宋体"/>
          <w:sz w:val="28"/>
          <w:szCs w:val="28"/>
        </w:rPr>
        <w:t xml:space="preserve">投标函</w:t>
      </w:r>
      <w:bookmarkEnd w:id="329"/>
      <w:r>
        <w:rPr>
          <w:rFonts w:ascii="宋体" w:hAnsi="宋体" w:eastAsia="宋体"/>
          <w:sz w:val="28"/>
          <w:szCs w:val="28"/>
        </w:rPr>
      </w:r>
      <w:r/>
    </w:p>
    <w:p>
      <w:pPr>
        <w:pStyle w:val="916"/>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16"/>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2.我们完全</w:t>
      </w:r>
      <w:r>
        <w:rPr>
          <w:rFonts w:hint="eastAsia" w:ascii="宋体" w:hAnsi="宋体"/>
          <w:sz w:val="24"/>
        </w:rPr>
        <w:t xml:space="preserve">理解贵方不一定将合同授予最低报价的投标人。</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16"/>
        <w:ind w:firstLine="482"/>
        <w:spacing w:line="360" w:lineRule="auto"/>
        <w:rPr>
          <w:rFonts w:hint="eastAsia" w:ascii="宋体" w:hAnsi="宋体"/>
          <w:b/>
          <w:bCs/>
          <w:sz w:val="24"/>
        </w:rPr>
      </w:pPr>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p>
    <w:p>
      <w:pPr>
        <w:pStyle w:val="916"/>
        <w:ind w:firstLine="482"/>
        <w:spacing w:line="360" w:lineRule="auto"/>
        <w:rPr>
          <w:rFonts w:ascii="宋体" w:hAnsi="宋体"/>
          <w:b/>
          <w:bCs/>
          <w:color w:val="000000"/>
          <w:sz w:val="24"/>
        </w:rPr>
      </w:pPr>
      <w:r>
        <w:rPr>
          <w:rFonts w:hint="eastAsia" w:ascii="宋体" w:hAnsi="宋体"/>
          <w:b/>
          <w:bCs/>
          <w:color w:val="000000"/>
          <w:sz w:val="24"/>
        </w:rPr>
        <w:t xml:space="preserve">9.我们不是为本项目提供整体设计、规范编制或者项目管理、监理、检测等服务的供应商。</w:t>
      </w:r>
      <w:r>
        <w:rPr>
          <w:rFonts w:ascii="宋体" w:hAnsi="宋体"/>
          <w:b/>
          <w:bCs/>
          <w:color w:val="000000"/>
          <w:sz w:val="24"/>
        </w:rPr>
      </w:r>
      <w:r/>
    </w:p>
    <w:p>
      <w:pPr>
        <w:pStyle w:val="916"/>
        <w:spacing w:line="360" w:lineRule="auto"/>
        <w:rPr>
          <w:rFonts w:hint="eastAsia" w:ascii="宋体" w:hAnsi="宋体"/>
          <w:sz w:val="24"/>
        </w:rPr>
      </w:pPr>
      <w:r>
        <w:rPr>
          <w:rFonts w:hint="eastAsia" w:ascii="宋体" w:hAnsi="宋体"/>
          <w:sz w:val="24"/>
        </w:rPr>
      </w:r>
      <w:r/>
    </w:p>
    <w:p>
      <w:pPr>
        <w:pStyle w:val="1057"/>
        <w:ind w:firstLine="0"/>
        <w:rPr>
          <w:rFonts w:ascii="宋体" w:hAnsi="宋体"/>
          <w:b/>
          <w:bCs/>
          <w:color w:val="ff0000"/>
          <w:sz w:val="22"/>
          <w:szCs w:val="22"/>
        </w:rPr>
      </w:pPr>
      <w:r>
        <w:br w:type="page" w:clear="all"/>
      </w:r>
      <w:r>
        <w:rPr>
          <w:rFonts w:hint="eastAsia"/>
          <w:sz w:val="24"/>
          <w:szCs w:val="24"/>
        </w:rPr>
        <w:t xml:space="preserve">附件：</w:t>
      </w:r>
      <w:r>
        <w:rPr>
          <w:rFonts w:ascii="宋体" w:hAnsi="宋体"/>
          <w:b/>
          <w:bCs/>
          <w:color w:val="ff0000"/>
          <w:sz w:val="22"/>
          <w:szCs w:val="22"/>
        </w:rPr>
      </w:r>
      <w:r/>
    </w:p>
    <w:p>
      <w:pPr>
        <w:pStyle w:val="918"/>
        <w:spacing w:before="286" w:after="143" w:line="360" w:lineRule="auto"/>
        <w:rPr>
          <w:rFonts w:hint="eastAsia" w:ascii="宋体" w:hAnsi="宋体" w:eastAsia="宋体"/>
          <w:color w:val="000000"/>
          <w:sz w:val="28"/>
          <w:szCs w:val="28"/>
        </w:rPr>
      </w:pPr>
      <w:r/>
      <w:bookmarkStart w:id="330" w:name="_Toc226127017"/>
      <w:r>
        <w:rPr>
          <w:rFonts w:hint="eastAsia" w:ascii="宋体" w:hAnsi="宋体" w:eastAsia="宋体"/>
          <w:color w:val="000000"/>
          <w:sz w:val="28"/>
          <w:szCs w:val="28"/>
        </w:rPr>
        <w:t xml:space="preserve">关于符合本国产品标准的声明函</w:t>
      </w:r>
      <w:bookmarkEnd w:id="330"/>
      <w:r>
        <w:rPr>
          <w:rFonts w:hint="eastAsia" w:ascii="宋体" w:hAnsi="宋体" w:eastAsia="宋体"/>
          <w:color w:val="000000"/>
          <w:sz w:val="28"/>
          <w:szCs w:val="28"/>
        </w:rPr>
      </w:r>
      <w:r/>
    </w:p>
    <w:p>
      <w:pPr>
        <w:pStyle w:val="981"/>
        <w:ind w:firstLine="480"/>
        <w:spacing w:before="0" w:beforeAutospacing="0" w:after="0" w:afterAutospacing="0" w:line="360" w:lineRule="auto"/>
        <w:rPr>
          <w:color w:val="000000"/>
        </w:rPr>
      </w:pPr>
      <w:r>
        <w:rPr>
          <w:color w:val="000000"/>
        </w:rPr>
      </w:r>
      <w:r/>
    </w:p>
    <w:p>
      <w:pPr>
        <w:pStyle w:val="981"/>
        <w:ind w:firstLine="480"/>
        <w:spacing w:before="0" w:beforeAutospacing="0" w:after="0" w:afterAutospacing="0" w:line="360" w:lineRule="auto"/>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1"/>
        <w:ind w:firstLine="480"/>
        <w:spacing w:before="0" w:beforeAutospacing="0" w:after="0" w:afterAutospacing="0" w:line="360" w:lineRule="auto"/>
        <w:rPr>
          <w:rFonts w:hint="eastAsia"/>
          <w:color w:val="000000"/>
        </w:rPr>
      </w:pPr>
      <w:r>
        <w:rPr>
          <w:rFonts w:hint="eastAsia"/>
          <w:color w:val="000000"/>
          <w:shd w:val="clear" w:color="auto" w:fill="ffffff"/>
        </w:rPr>
        <w:t xml:space="preserve">1.</w:t>
      </w:r>
      <w:r>
        <w:rPr>
          <w:rStyle w:val="993"/>
          <w:rFonts w:hint="eastAsia"/>
          <w:i w:val="0"/>
          <w:color w:val="000000"/>
          <w:u w:val="single"/>
          <w:shd w:val="clear" w:color="auto" w:fill="ffffff"/>
        </w:rPr>
        <w:t xml:space="preserve">（产品名</w:t>
      </w:r>
      <w:r>
        <w:rPr>
          <w:rStyle w:val="993"/>
          <w:rFonts w:hint="eastAsia"/>
          <w:i w:val="0"/>
          <w:color w:val="000000"/>
          <w:u w:val="single"/>
          <w:shd w:val="clear" w:color="auto" w:fill="ffffff"/>
        </w:rPr>
        <w:t xml:space="preserve">称1）</w:t>
      </w:r>
      <w:r>
        <w:rPr>
          <w:rStyle w:val="993"/>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993"/>
          <w:rFonts w:hint="eastAsia"/>
          <w:i w:val="0"/>
          <w:color w:val="000000"/>
          <w:u w:val="single"/>
          <w:shd w:val="clear" w:color="auto" w:fill="ffffff"/>
        </w:rPr>
        <w:t xml:space="preserve">（厂名）</w:t>
      </w:r>
      <w:r>
        <w:rPr>
          <w:rStyle w:val="993"/>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993"/>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993"/>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993"/>
          <w:rFonts w:hint="eastAsia"/>
          <w:i w:val="0"/>
          <w:color w:val="000000"/>
          <w:u w:val="single"/>
          <w:shd w:val="clear" w:color="auto" w:fill="ffffff"/>
        </w:rPr>
        <w:t xml:space="preserve">/ </w:t>
      </w:r>
      <w:r>
        <w:rPr>
          <w:rStyle w:val="993"/>
          <w:rFonts w:hint="eastAsia"/>
          <w:i w:val="0"/>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w:t>
      </w:r>
      <w:r>
        <w:rPr>
          <w:rStyle w:val="993"/>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93"/>
          <w:rFonts w:hint="eastAsia"/>
          <w:i w:val="0"/>
          <w:color w:val="000000"/>
          <w:u w:val="single"/>
          <w:shd w:val="clear" w:color="auto" w:fill="ffffff"/>
        </w:rPr>
        <w:t xml:space="preserve">/  </w:t>
      </w:r>
      <w:r>
        <w:rPr>
          <w:rStyle w:val="993"/>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993"/>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93"/>
          <w:rFonts w:hint="eastAsia"/>
          <w:i w:val="0"/>
          <w:color w:val="000000"/>
          <w:u w:val="single"/>
          <w:shd w:val="clear" w:color="auto" w:fill="ffffff"/>
        </w:rPr>
        <w:t xml:space="preserve">/  </w:t>
      </w:r>
      <w:r>
        <w:rPr>
          <w:rStyle w:val="993"/>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981"/>
        <w:ind w:firstLine="480"/>
        <w:spacing w:before="0" w:beforeAutospacing="0" w:after="0" w:afterAutospacing="0" w:line="360" w:lineRule="auto"/>
        <w:rPr>
          <w:rFonts w:hint="eastAsia"/>
          <w:color w:val="000000"/>
        </w:rPr>
      </w:pPr>
      <w:r>
        <w:rPr>
          <w:rFonts w:hint="eastAsia"/>
          <w:color w:val="000000"/>
          <w:shd w:val="clear" w:color="auto" w:fill="ffffff"/>
        </w:rPr>
        <w:t xml:space="preserve">2.</w:t>
      </w:r>
      <w:r>
        <w:rPr>
          <w:rStyle w:val="993"/>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993"/>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993"/>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993"/>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993"/>
          <w:rFonts w:hint="eastAsia"/>
          <w:i w:val="0"/>
          <w:color w:val="000000"/>
          <w:u w:val="single"/>
          <w:shd w:val="clear" w:color="auto" w:fill="ffffff"/>
        </w:rPr>
        <w:t xml:space="preserve">/  </w:t>
      </w:r>
      <w:r>
        <w:rPr>
          <w:rFonts w:hint="eastAsia"/>
          <w:color w:val="000000"/>
          <w:shd w:val="clear" w:color="auto" w:fill="ffffff"/>
        </w:rPr>
        <w:t xml:space="preserve">。</w:t>
      </w:r>
      <w:r>
        <w:rPr>
          <w:rFonts w:hint="eastAsia"/>
          <w:color w:val="000000"/>
          <w:u w:val="single"/>
          <w:shd w:val="clear" w:color="auto" w:fill="ffffff"/>
        </w:rPr>
        <w:t xml:space="preserve">  </w:t>
      </w:r>
      <w:r>
        <w:rPr>
          <w:rStyle w:val="993"/>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93"/>
          <w:rFonts w:hint="eastAsia"/>
          <w:i w:val="0"/>
          <w:color w:val="000000"/>
          <w:u w:val="single"/>
          <w:shd w:val="clear" w:color="auto" w:fill="ffffff"/>
        </w:rPr>
        <w:t xml:space="preserve">/  </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993"/>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93"/>
          <w:rFonts w:hint="eastAsia"/>
          <w:i w:val="0"/>
          <w:color w:val="000000"/>
          <w:u w:val="single"/>
          <w:shd w:val="clear" w:color="auto" w:fill="ffffff"/>
        </w:rPr>
        <w:t xml:space="preserve">/  </w:t>
      </w:r>
      <w:r>
        <w:rPr>
          <w:rFonts w:hint="eastAsia"/>
          <w:color w:val="000000"/>
          <w:shd w:val="clear" w:color="auto" w:fill="ffffff"/>
        </w:rPr>
        <w:t xml:space="preserve">在中国境内完成。</w:t>
      </w:r>
      <w:r>
        <w:rPr>
          <w:rFonts w:hint="eastAsia"/>
          <w:color w:val="000000"/>
        </w:rPr>
      </w:r>
      <w:r/>
    </w:p>
    <w:p>
      <w:pPr>
        <w:pStyle w:val="981"/>
        <w:ind w:firstLine="480"/>
        <w:spacing w:before="0" w:beforeAutospacing="0" w:after="0" w:afterAutospacing="0" w:line="360" w:lineRule="auto"/>
        <w:rPr>
          <w:rFonts w:hint="eastAsia"/>
          <w:color w:val="000000"/>
        </w:rPr>
      </w:pPr>
      <w:r>
        <w:rPr>
          <w:rFonts w:hint="eastAsia"/>
          <w:color w:val="000000"/>
          <w:shd w:val="clear" w:color="auto" w:fill="ffffff"/>
        </w:rPr>
        <w:t xml:space="preserve">……</w:t>
      </w:r>
      <w:r>
        <w:rPr>
          <w:rFonts w:hint="eastAsia"/>
          <w:color w:val="000000"/>
        </w:rPr>
      </w:r>
      <w:r/>
    </w:p>
    <w:p>
      <w:pPr>
        <w:pStyle w:val="981"/>
        <w:ind w:firstLine="480"/>
        <w:spacing w:before="0" w:beforeAutospacing="0" w:after="0" w:afterAutospacing="0" w:line="360" w:lineRule="auto"/>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981"/>
        <w:spacing w:before="30" w:beforeAutospacing="0" w:after="30" w:afterAutospacing="0" w:line="0" w:lineRule="atLeast"/>
        <w:rPr>
          <w:rFonts w:hint="eastAsia"/>
          <w:color w:val="000000"/>
        </w:rPr>
      </w:pPr>
      <w:r>
        <w:rPr>
          <w:rFonts w:hint="eastAsia"/>
          <w:color w:val="000000"/>
        </w:rPr>
      </w:r>
      <w:r/>
    </w:p>
    <w:p>
      <w:pPr>
        <w:pStyle w:val="916"/>
        <w:ind w:left="5250"/>
        <w:jc w:val="left"/>
        <w:spacing w:line="360" w:lineRule="auto"/>
        <w:rPr>
          <w:rFonts w:ascii="宋体" w:hAnsi="宋体"/>
          <w:color w:val="000000"/>
          <w:sz w:val="24"/>
        </w:rPr>
      </w:pPr>
      <w:r>
        <w:rPr>
          <w:rFonts w:hint="eastAsia" w:ascii="宋体" w:hAnsi="宋体"/>
          <w:color w:val="000000"/>
          <w:sz w:val="24"/>
          <w:szCs w:val="21"/>
        </w:rPr>
        <w:t xml:space="preserve">公司(单位)名称</w:t>
      </w:r>
      <w:r>
        <w:rPr>
          <w:rFonts w:hint="eastAsia" w:ascii="宋体" w:hAnsi="宋体"/>
          <w:color w:val="000000"/>
          <w:sz w:val="24"/>
        </w:rPr>
        <w:t xml:space="preserve">（加盖CA电子公章）：</w:t>
      </w:r>
      <w:r>
        <w:rPr>
          <w:rFonts w:ascii="宋体" w:hAnsi="宋体"/>
          <w:color w:val="000000"/>
          <w:sz w:val="24"/>
        </w:rPr>
      </w:r>
      <w:r/>
    </w:p>
    <w:p>
      <w:pPr>
        <w:pStyle w:val="916"/>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81"/>
        <w:spacing w:before="30" w:beforeAutospacing="0" w:after="30" w:afterAutospacing="0" w:line="0" w:lineRule="atLeast"/>
        <w:rPr>
          <w:color w:val="000000"/>
          <w:shd w:val="clear" w:color="auto" w:fill="ffffff"/>
        </w:rPr>
      </w:pPr>
      <w:r>
        <w:rPr>
          <w:color w:val="000000"/>
          <w:shd w:val="clear" w:color="auto" w:fill="ffffff"/>
        </w:rPr>
      </w:r>
      <w:r/>
    </w:p>
    <w:p>
      <w:pPr>
        <w:pStyle w:val="981"/>
        <w:spacing w:before="30" w:beforeAutospacing="0" w:after="30" w:afterAutospacing="0" w:line="0" w:lineRule="atLeast"/>
        <w:rPr>
          <w:rFonts w:hint="eastAsia"/>
          <w:color w:val="000000"/>
          <w:shd w:val="clear" w:color="auto" w:fill="ffffff"/>
        </w:rPr>
      </w:pPr>
      <w:r>
        <w:rPr>
          <w:rFonts w:hint="eastAsia"/>
          <w:color w:val="000000"/>
          <w:shd w:val="clear" w:color="auto" w:fill="ffffff"/>
        </w:rPr>
      </w:r>
      <w:r/>
    </w:p>
    <w:p>
      <w:pPr>
        <w:pStyle w:val="981"/>
        <w:spacing w:before="0" w:beforeAutospacing="0" w:after="0" w:afterAutospacing="0" w:line="300" w:lineRule="auto"/>
        <w:rPr>
          <w:b/>
          <w:bCs/>
          <w:color w:val="000000"/>
          <w:sz w:val="22"/>
          <w:szCs w:val="22"/>
          <w:shd w:val="clear" w:color="auto" w:fill="ffffff"/>
        </w:rPr>
      </w:pPr>
      <w:r>
        <w:rPr>
          <w:rFonts w:hint="eastAsia"/>
          <w:b/>
          <w:bCs/>
          <w:color w:val="000000"/>
          <w:sz w:val="22"/>
          <w:szCs w:val="22"/>
          <w:shd w:val="clear" w:color="auto" w:fill="ffffff"/>
        </w:rPr>
        <w:t xml:space="preserve">备注：</w:t>
      </w:r>
      <w:r>
        <w:rPr>
          <w:b/>
          <w:bCs/>
          <w:color w:val="000000"/>
          <w:sz w:val="22"/>
          <w:szCs w:val="22"/>
          <w:shd w:val="clear" w:color="auto" w:fill="ffffff"/>
        </w:rPr>
      </w:r>
      <w:r/>
    </w:p>
    <w:p>
      <w:pPr>
        <w:pStyle w:val="981"/>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1.产品如有型号，请在“产品名称”栏一并填写。</w:t>
      </w:r>
      <w:r>
        <w:rPr>
          <w:rFonts w:hint="eastAsia"/>
          <w:color w:val="000000"/>
          <w:sz w:val="22"/>
          <w:szCs w:val="22"/>
        </w:rPr>
      </w:r>
      <w:r/>
    </w:p>
    <w:p>
      <w:pPr>
        <w:pStyle w:val="981"/>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2.生产厂名与厂址应与生产厂营业执照载明的相关信息保持一致。</w:t>
      </w:r>
      <w:r>
        <w:rPr>
          <w:rFonts w:hint="eastAsia"/>
          <w:color w:val="000000"/>
          <w:sz w:val="22"/>
          <w:szCs w:val="22"/>
        </w:rPr>
      </w:r>
      <w:r/>
    </w:p>
    <w:p>
      <w:pPr>
        <w:pStyle w:val="981"/>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3.该产品的中国境内生产的组件成本占比相关要求实施前，“规定比例”栏可不填，下同。</w:t>
      </w:r>
      <w:r>
        <w:rPr>
          <w:rFonts w:hint="eastAsia"/>
          <w:color w:val="000000"/>
          <w:sz w:val="22"/>
          <w:szCs w:val="22"/>
        </w:rPr>
      </w:r>
      <w:r/>
    </w:p>
    <w:p>
      <w:pPr>
        <w:pStyle w:val="981"/>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4.该产品的关键组件要求实施前，“关键组件”栏可不填，下同。</w:t>
      </w:r>
      <w:r>
        <w:rPr>
          <w:rFonts w:hint="eastAsia"/>
          <w:color w:val="000000"/>
          <w:sz w:val="22"/>
          <w:szCs w:val="22"/>
        </w:rPr>
      </w:r>
      <w:r/>
    </w:p>
    <w:p>
      <w:pPr>
        <w:pStyle w:val="981"/>
        <w:spacing w:before="0" w:beforeAutospacing="0" w:after="0" w:afterAutospacing="0" w:line="300" w:lineRule="auto"/>
        <w:rPr>
          <w:rFonts w:hint="eastAsia"/>
          <w:color w:val="000000"/>
          <w:sz w:val="22"/>
          <w:szCs w:val="22"/>
          <w:shd w:val="clear" w:color="auto" w:fill="ffffff"/>
        </w:rPr>
      </w:pPr>
      <w:r>
        <w:rPr>
          <w:rFonts w:hint="eastAsia"/>
          <w:color w:val="000000"/>
          <w:sz w:val="22"/>
          <w:szCs w:val="22"/>
          <w:shd w:val="clear" w:color="auto" w:fill="ffffff"/>
        </w:rPr>
        <w:t xml:space="preserve">5.该产品的关键工序要求实施前，“关键工序”栏可不填，下同。</w:t>
      </w:r>
      <w:r/>
    </w:p>
    <w:p>
      <w:pPr>
        <w:pStyle w:val="981"/>
        <w:spacing w:before="0" w:beforeAutospacing="0" w:after="0" w:afterAutospacing="0" w:line="300" w:lineRule="auto"/>
        <w:rPr>
          <w:color w:val="000000"/>
          <w:sz w:val="22"/>
          <w:szCs w:val="22"/>
          <w:shd w:val="clear" w:color="auto" w:fill="ffffff"/>
        </w:rPr>
      </w:pPr>
      <w:r>
        <w:rPr>
          <w:rFonts w:hint="eastAsia"/>
          <w:color w:val="000000"/>
          <w:sz w:val="22"/>
          <w:szCs w:val="22"/>
          <w:shd w:val="clear" w:color="auto" w:fill="ffffff"/>
        </w:rPr>
        <w:t xml:space="preserve">6.本声明函中标注“</w:t>
      </w:r>
      <w:r>
        <w:rPr>
          <w:rFonts w:hint="eastAsia"/>
          <w:color w:val="000000"/>
          <w:sz w:val="22"/>
          <w:szCs w:val="22"/>
          <w:u w:val="single"/>
          <w:shd w:val="clear" w:color="auto" w:fill="ffffff"/>
        </w:rPr>
        <w:t xml:space="preserve">  </w:t>
      </w:r>
      <w:r>
        <w:rPr>
          <w:rStyle w:val="993"/>
          <w:rFonts w:hint="eastAsia"/>
          <w:i w:val="0"/>
          <w:color w:val="000000"/>
          <w:sz w:val="22"/>
          <w:szCs w:val="22"/>
          <w:u w:val="single"/>
          <w:shd w:val="clear" w:color="auto" w:fill="ffffff"/>
        </w:rPr>
        <w:t xml:space="preserve">/  </w:t>
      </w:r>
      <w:r>
        <w:rPr>
          <w:rFonts w:hint="eastAsia"/>
          <w:color w:val="000000"/>
          <w:sz w:val="22"/>
          <w:szCs w:val="22"/>
          <w:shd w:val="clear" w:color="auto" w:fill="ffffff"/>
        </w:rPr>
        <w:t xml:space="preserve">”的地方无需填写。</w:t>
      </w:r>
      <w:r>
        <w:rPr>
          <w:color w:val="000000"/>
          <w:sz w:val="22"/>
          <w:szCs w:val="22"/>
          <w:shd w:val="clear" w:color="auto" w:fill="ffffff"/>
        </w:rPr>
      </w:r>
      <w:r/>
    </w:p>
    <w:p>
      <w:pPr>
        <w:pStyle w:val="1057"/>
        <w:ind w:firstLine="0"/>
        <w:rPr>
          <w:rFonts w:hint="eastAsia"/>
          <w:color w:val="000000"/>
          <w:sz w:val="22"/>
          <w:szCs w:val="22"/>
        </w:rPr>
      </w:pPr>
      <w:r>
        <w:rPr>
          <w:rFonts w:ascii="宋体" w:hAnsi="宋体" w:cs="宋体"/>
          <w:b/>
          <w:bCs/>
          <w:color w:val="000000"/>
          <w:sz w:val="24"/>
          <w:szCs w:val="24"/>
          <w:shd w:val="clear" w:color="auto" w:fill="ffffff"/>
        </w:rPr>
        <w:t xml:space="preserve">7.</w:t>
      </w:r>
      <w:r>
        <w:rPr>
          <w:rFonts w:hint="eastAsia"/>
          <w:color w:val="000000"/>
        </w:rPr>
        <w:t xml:space="preserve"> </w:t>
      </w:r>
      <w:r>
        <w:rPr>
          <w:rFonts w:hint="eastAsia" w:ascii="宋体" w:hAnsi="宋体" w:cs="宋体"/>
          <w:b/>
          <w:bCs/>
          <w:color w:val="000000"/>
          <w:sz w:val="24"/>
          <w:szCs w:val="24"/>
          <w:shd w:val="clear" w:color="auto" w:fill="ffffff"/>
        </w:rPr>
        <w:t xml:space="preserve">如</w:t>
      </w:r>
      <w:r>
        <w:rPr>
          <w:rFonts w:ascii="宋体" w:hAnsi="宋体" w:cs="宋体"/>
          <w:b/>
          <w:bCs/>
          <w:color w:val="000000"/>
          <w:sz w:val="24"/>
          <w:szCs w:val="24"/>
          <w:shd w:val="clear" w:color="auto" w:fill="ffffff"/>
        </w:rPr>
        <w:t xml:space="preserve">本项目采购</w:t>
      </w:r>
      <w:r>
        <w:rPr>
          <w:rFonts w:hint="eastAsia" w:ascii="宋体" w:hAnsi="宋体" w:cs="宋体"/>
          <w:b/>
          <w:bCs/>
          <w:color w:val="000000"/>
          <w:sz w:val="24"/>
          <w:szCs w:val="24"/>
          <w:shd w:val="clear" w:color="auto" w:fill="ffffff"/>
        </w:rPr>
        <w:t xml:space="preserve">标的</w:t>
      </w:r>
      <w:r>
        <w:rPr>
          <w:rFonts w:ascii="宋体" w:hAnsi="宋体" w:cs="宋体"/>
          <w:b/>
          <w:bCs/>
          <w:color w:val="000000"/>
          <w:sz w:val="24"/>
          <w:szCs w:val="24"/>
          <w:shd w:val="clear" w:color="auto" w:fill="ffffff"/>
        </w:rPr>
        <w:t xml:space="preserve">为纯服务类，不涉及货物采购，</w:t>
      </w:r>
      <w:r>
        <w:rPr>
          <w:rFonts w:hint="eastAsia" w:ascii="宋体" w:hAnsi="宋体" w:cs="宋体"/>
          <w:b/>
          <w:bCs/>
          <w:color w:val="000000"/>
          <w:sz w:val="24"/>
          <w:szCs w:val="24"/>
          <w:shd w:val="clear" w:color="auto" w:fill="ffffff"/>
        </w:rPr>
        <w:t xml:space="preserve">则</w:t>
      </w:r>
      <w:r>
        <w:rPr>
          <w:rFonts w:ascii="宋体" w:hAnsi="宋体" w:cs="宋体"/>
          <w:b/>
          <w:bCs/>
          <w:color w:val="000000"/>
          <w:sz w:val="24"/>
          <w:szCs w:val="24"/>
          <w:shd w:val="clear" w:color="auto" w:fill="ffffff"/>
        </w:rPr>
        <w:t xml:space="preserve">不适用采购本国产品的支持政策，投标人无需提交</w:t>
      </w:r>
      <w:r>
        <w:rPr>
          <w:rFonts w:hint="eastAsia" w:ascii="宋体" w:hAnsi="宋体" w:cs="宋体"/>
          <w:b/>
          <w:bCs/>
          <w:color w:val="000000"/>
          <w:sz w:val="24"/>
          <w:szCs w:val="24"/>
          <w:shd w:val="clear" w:color="auto" w:fill="ffffff"/>
        </w:rPr>
        <w:t xml:space="preserve">本</w:t>
      </w:r>
      <w:r>
        <w:rPr>
          <w:rFonts w:ascii="宋体" w:hAnsi="宋体" w:cs="宋体"/>
          <w:b/>
          <w:bCs/>
          <w:color w:val="000000"/>
          <w:sz w:val="24"/>
          <w:szCs w:val="24"/>
          <w:shd w:val="clear" w:color="auto" w:fill="ffffff"/>
        </w:rPr>
        <w:t xml:space="preserve">声明函</w:t>
      </w:r>
      <w:r>
        <w:rPr>
          <w:rFonts w:hint="eastAsia" w:ascii="宋体" w:hAnsi="宋体" w:cs="宋体"/>
          <w:b/>
          <w:bCs/>
          <w:color w:val="000000"/>
          <w:sz w:val="24"/>
          <w:szCs w:val="24"/>
          <w:shd w:val="clear" w:color="auto" w:fill="ffffff"/>
        </w:rPr>
        <w:t xml:space="preserve">。</w:t>
      </w:r>
      <w:r>
        <w:rPr>
          <w:rFonts w:hint="eastAsia"/>
          <w:color w:val="000000"/>
          <w:sz w:val="22"/>
          <w:szCs w:val="22"/>
        </w:rPr>
      </w:r>
      <w:r/>
    </w:p>
    <w:p>
      <w:pPr>
        <w:pStyle w:val="1057"/>
        <w:ind w:firstLine="0"/>
      </w:pPr>
      <w:r>
        <w:rPr>
          <w:rFonts w:hint="eastAsia"/>
        </w:rPr>
        <w:br w:type="page" w:clear="all"/>
      </w:r>
      <w:r>
        <w:rPr>
          <w:rFonts w:hint="eastAsia"/>
          <w:sz w:val="24"/>
          <w:szCs w:val="24"/>
        </w:rPr>
        <w:t xml:space="preserve">附件：</w:t>
      </w:r>
      <w:r/>
    </w:p>
    <w:p>
      <w:pPr>
        <w:pStyle w:val="918"/>
        <w:spacing w:before="286" w:after="143" w:line="360" w:lineRule="auto"/>
        <w:rPr>
          <w:rFonts w:ascii="宋体" w:hAnsi="宋体" w:eastAsia="宋体"/>
          <w:color w:val="000000"/>
          <w:sz w:val="28"/>
          <w:szCs w:val="28"/>
        </w:rPr>
      </w:pPr>
      <w:r/>
      <w:bookmarkStart w:id="331" w:name="_Toc226127018"/>
      <w:r>
        <w:rPr>
          <w:rFonts w:hint="eastAsia" w:ascii="宋体" w:hAnsi="宋体" w:eastAsia="宋体"/>
          <w:color w:val="000000"/>
          <w:sz w:val="28"/>
          <w:szCs w:val="28"/>
        </w:rPr>
        <w:t xml:space="preserve">中小微企业声明函（货物类项目）</w:t>
      </w:r>
      <w:bookmarkEnd w:id="331"/>
      <w:r>
        <w:rPr>
          <w:rFonts w:ascii="宋体" w:hAnsi="宋体" w:eastAsia="宋体"/>
          <w:color w:val="000000"/>
          <w:sz w:val="28"/>
          <w:szCs w:val="28"/>
        </w:rPr>
      </w:r>
      <w:r/>
    </w:p>
    <w:p>
      <w:pPr>
        <w:pStyle w:val="948"/>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w:t>
      </w:r>
      <w:r>
        <w:rPr>
          <w:rFonts w:hint="eastAsia" w:ascii="宋体" w:hAnsi="宋体" w:eastAsia="宋体"/>
          <w:color w:val="000000"/>
          <w:sz w:val="24"/>
          <w:szCs w:val="24"/>
          <w:u w:val="single"/>
        </w:rPr>
        <w:t xml:space="preserve">编号]</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[分包号（如有）] </w:t>
      </w:r>
      <w:r>
        <w:rPr>
          <w:rFonts w:ascii="宋体" w:hAnsi="宋体" w:eastAsia="宋体"/>
          <w:color w:val="000000"/>
          <w:sz w:val="24"/>
          <w:szCs w:val="24"/>
        </w:rPr>
        <w:t xml:space="preserve">采购活动，提供的货物全部由符合政策要求的</w:t>
      </w:r>
      <w:r>
        <w:rPr>
          <w:rFonts w:hint="eastAsia" w:ascii="宋体" w:hAnsi="宋体" w:eastAsia="宋体"/>
          <w:color w:val="000000"/>
          <w:sz w:val="24"/>
          <w:szCs w:val="24"/>
        </w:rPr>
        <w:t xml:space="preserve">中小</w:t>
      </w:r>
      <w:r>
        <w:rPr>
          <w:rFonts w:ascii="宋体" w:hAnsi="宋体" w:eastAsia="宋体"/>
          <w:color w:val="000000"/>
          <w:sz w:val="24"/>
          <w:szCs w:val="24"/>
        </w:rPr>
        <w:t xml:space="preserve">企业制造。相关企业的具体情况如下：</w:t>
      </w:r>
      <w:r>
        <w:rPr>
          <w:rFonts w:hint="eastAsia" w:ascii="宋体" w:hAnsi="宋体" w:eastAsia="宋体"/>
          <w:color w:val="000000"/>
          <w:sz w:val="24"/>
          <w:szCs w:val="24"/>
        </w:rPr>
      </w:r>
      <w:r/>
    </w:p>
    <w:p>
      <w:pPr>
        <w:pStyle w:val="1053"/>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ascii="宋体" w:hAnsi="宋体"/>
          <w:color w:val="000000"/>
          <w:sz w:val="24"/>
          <w:szCs w:val="24"/>
          <w:u w:val="single"/>
        </w:rPr>
        <w:t xml:space="preserve">标的名称</w:t>
      </w:r>
      <w:r>
        <w:rPr>
          <w:rFonts w:hint="eastAsia" w:ascii="宋体" w:hAnsi="宋体"/>
          <w:color w:val="000000"/>
          <w:sz w:val="24"/>
          <w:szCs w:val="24"/>
          <w:u w:val="single"/>
        </w:rPr>
        <w:t xml:space="preserve">：填报招标文件第三章中明确的标的名称</w:t>
      </w:r>
      <w:r>
        <w:rPr>
          <w:rFonts w:ascii="宋体" w:hAnsi="宋体"/>
          <w:color w:val="000000"/>
          <w:sz w:val="24"/>
          <w:szCs w:val="24"/>
          <w:u w:val="single"/>
        </w:rPr>
        <w:t xml:space="preserve">] </w:t>
      </w:r>
      <w:r>
        <w:rPr>
          <w:rFonts w:ascii="宋体" w:hAnsi="宋体"/>
          <w:color w:val="000000"/>
          <w:sz w:val="24"/>
          <w:szCs w:val="24"/>
        </w:rPr>
        <w:t xml:space="preserve"> ，属于</w:t>
      </w:r>
      <w:r>
        <w:rPr>
          <w:rFonts w:ascii="宋体" w:hAnsi="宋体"/>
          <w:color w:val="000000"/>
          <w:sz w:val="24"/>
          <w:szCs w:val="24"/>
          <w:u w:val="single"/>
        </w:rPr>
        <w:t xml:space="preserve"> [</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投标产品</w:t>
      </w:r>
      <w:r>
        <w:rPr>
          <w:rFonts w:ascii="宋体" w:hAnsi="宋体"/>
          <w:color w:val="000000"/>
          <w:sz w:val="24"/>
          <w:szCs w:val="24"/>
        </w:rPr>
        <w:t xml:space="preserve">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053"/>
        <w:ind w:firstLine="480"/>
        <w:spacing w:line="360" w:lineRule="auto"/>
        <w:tabs>
          <w:tab w:val="left" w:pos="1184" w:leader="none"/>
          <w:tab w:val="left" w:pos="1384" w:leader="none"/>
          <w:tab w:val="left" w:pos="4562" w:leader="none"/>
          <w:tab w:val="left" w:pos="6803" w:leader="none"/>
        </w:tabs>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ascii="宋体" w:hAnsi="宋体"/>
          <w:color w:val="000000"/>
          <w:sz w:val="24"/>
          <w:szCs w:val="24"/>
          <w:u w:val="single"/>
        </w:rPr>
        <w:t xml:space="preserve">标的名称</w:t>
      </w:r>
      <w:r>
        <w:rPr>
          <w:rFonts w:hint="eastAsia" w:ascii="宋体" w:hAnsi="宋体"/>
          <w:color w:val="000000"/>
          <w:sz w:val="24"/>
          <w:szCs w:val="24"/>
          <w:u w:val="single"/>
        </w:rPr>
        <w:t xml:space="preserve">：填报招标文件第三章中明确的标的名称</w:t>
      </w:r>
      <w:r>
        <w:rPr>
          <w:rFonts w:ascii="宋体" w:hAnsi="宋体"/>
          <w:color w:val="000000"/>
          <w:sz w:val="24"/>
          <w:szCs w:val="24"/>
          <w:u w:val="single"/>
        </w:rPr>
        <w:t xml:space="preserve">] </w:t>
      </w:r>
      <w:r>
        <w:rPr>
          <w:rFonts w:ascii="宋体" w:hAnsi="宋体"/>
          <w:color w:val="000000"/>
          <w:sz w:val="24"/>
          <w:szCs w:val="24"/>
        </w:rPr>
        <w:t xml:space="preserve"> ，属于</w:t>
      </w:r>
      <w:r>
        <w:rPr>
          <w:rFonts w:ascii="宋体" w:hAnsi="宋体"/>
          <w:color w:val="000000"/>
          <w:sz w:val="24"/>
          <w:szCs w:val="24"/>
          <w:u w:val="single"/>
        </w:rPr>
        <w:t xml:space="preserve"> [</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投标产品</w:t>
      </w:r>
      <w:r>
        <w:rPr>
          <w:rFonts w:ascii="宋体" w:hAnsi="宋体"/>
          <w:color w:val="000000"/>
          <w:sz w:val="24"/>
          <w:szCs w:val="24"/>
        </w:rPr>
        <w:t xml:space="preserve">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r>
      <w:r/>
    </w:p>
    <w:p>
      <w:pPr>
        <w:pStyle w:val="948"/>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p>
    <w:p>
      <w:pPr>
        <w:pStyle w:val="948"/>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p>
    <w:p>
      <w:pPr>
        <w:pStyle w:val="948"/>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48"/>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p>
    <w:p>
      <w:pPr>
        <w:pStyle w:val="916"/>
        <w:ind w:left="5250"/>
        <w:jc w:val="left"/>
        <w:spacing w:line="360" w:lineRule="auto"/>
        <w:rPr>
          <w:rFonts w:ascii="宋体" w:hAnsi="宋体"/>
          <w:color w:val="000000"/>
          <w:sz w:val="24"/>
          <w:szCs w:val="21"/>
        </w:rPr>
      </w:pPr>
      <w:r>
        <w:rPr>
          <w:rFonts w:ascii="宋体" w:hAnsi="宋体"/>
          <w:color w:val="000000"/>
          <w:sz w:val="24"/>
          <w:szCs w:val="21"/>
        </w:rPr>
      </w:r>
      <w:r/>
    </w:p>
    <w:p>
      <w:pPr>
        <w:pStyle w:val="916"/>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916"/>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48"/>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16"/>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948"/>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948"/>
        <w:spacing w:line="300" w:lineRule="auto"/>
        <w:rPr>
          <w:rFonts w:ascii="宋体" w:hAnsi="宋体" w:eastAsia="宋体"/>
          <w:color w:val="000000"/>
          <w:sz w:val="22"/>
          <w:szCs w:val="22"/>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上述“相关企业”含</w:t>
      </w:r>
      <w:r>
        <w:rPr>
          <w:rFonts w:ascii="宋体" w:hAnsi="宋体" w:eastAsia="宋体"/>
          <w:color w:val="000000"/>
          <w:sz w:val="22"/>
          <w:szCs w:val="22"/>
        </w:rPr>
        <w:t xml:space="preserve">联合体中的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rPr>
      </w:r>
      <w:r/>
    </w:p>
    <w:p>
      <w:pPr>
        <w:pStyle w:val="948"/>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948"/>
        <w:spacing w:line="300" w:lineRule="auto"/>
        <w:rPr>
          <w:rFonts w:ascii="宋体" w:hAnsi="宋体" w:eastAsia="宋体"/>
          <w:color w:val="000000"/>
          <w:sz w:val="22"/>
          <w:szCs w:val="22"/>
        </w:rPr>
      </w:pPr>
      <w:r>
        <w:rPr>
          <w:rFonts w:hint="eastAsia" w:ascii="宋体" w:hAnsi="宋体" w:eastAsia="宋体"/>
          <w:color w:val="000000"/>
          <w:sz w:val="22"/>
          <w:szCs w:val="22"/>
        </w:rPr>
        <w:t xml:space="preserve">(4</w:t>
      </w:r>
      <w:r>
        <w:rPr>
          <w:rFonts w:ascii="宋体" w:hAnsi="宋体" w:eastAsia="宋体"/>
          <w:color w:val="000000"/>
          <w:sz w:val="22"/>
          <w:szCs w:val="22"/>
        </w:rPr>
        <w:t xml:space="preserve">)</w:t>
      </w:r>
      <w:r>
        <w:rPr>
          <w:rFonts w:hint="eastAsia" w:ascii="宋体" w:hAnsi="宋体" w:eastAsia="宋体"/>
          <w:color w:val="000000"/>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color w:val="000000"/>
          <w:sz w:val="22"/>
          <w:szCs w:val="22"/>
        </w:rPr>
      </w:r>
      <w:r/>
    </w:p>
    <w:p>
      <w:pPr>
        <w:pStyle w:val="948"/>
        <w:spacing w:line="300" w:lineRule="auto"/>
        <w:rPr>
          <w:rFonts w:ascii="宋体" w:hAnsi="宋体" w:eastAsia="宋体"/>
          <w:color w:val="000000"/>
          <w:sz w:val="22"/>
          <w:szCs w:val="22"/>
        </w:rPr>
      </w:pPr>
      <w:r>
        <w:rPr>
          <w:rFonts w:hint="eastAsia" w:ascii="宋体" w:hAnsi="宋体" w:eastAsia="宋体"/>
          <w:color w:val="000000"/>
          <w:sz w:val="22"/>
          <w:szCs w:val="22"/>
        </w:rPr>
        <w:t xml:space="preserve">(5)中标供应商如享受本项目小微企业扶持政策的，其《中小微企业声明函》将随本项目的中标结果同时公告，接受社会监督。</w:t>
      </w:r>
      <w:r>
        <w:rPr>
          <w:rFonts w:ascii="宋体" w:hAnsi="宋体" w:eastAsia="宋体"/>
          <w:color w:val="000000"/>
          <w:sz w:val="22"/>
          <w:szCs w:val="22"/>
        </w:rPr>
      </w:r>
      <w:r/>
    </w:p>
    <w:p>
      <w:pPr>
        <w:pStyle w:val="948"/>
        <w:spacing w:line="300" w:lineRule="auto"/>
        <w:rPr>
          <w:rFonts w:hint="eastAsia" w:ascii="宋体" w:hAnsi="宋体" w:eastAsia="宋体"/>
          <w:sz w:val="22"/>
          <w:szCs w:val="22"/>
        </w:rPr>
      </w:pPr>
      <w:r>
        <w:rPr>
          <w:rFonts w:hint="eastAsia" w:ascii="宋体" w:hAnsi="宋体" w:eastAsia="宋体"/>
          <w:sz w:val="22"/>
          <w:szCs w:val="22"/>
        </w:rPr>
      </w:r>
      <w:r/>
    </w:p>
    <w:p>
      <w:pPr>
        <w:pStyle w:val="1057"/>
        <w:ind w:firstLine="0"/>
        <w:rPr>
          <w:sz w:val="24"/>
          <w:szCs w:val="24"/>
        </w:rPr>
      </w:pPr>
      <w:r>
        <w:br w:type="page" w:clear="all"/>
      </w:r>
      <w:r>
        <w:rPr>
          <w:rFonts w:hint="eastAsia"/>
          <w:sz w:val="24"/>
          <w:szCs w:val="24"/>
        </w:rPr>
        <w:t xml:space="preserve">附件：</w:t>
      </w:r>
      <w:r>
        <w:rPr>
          <w:sz w:val="24"/>
          <w:szCs w:val="24"/>
        </w:rPr>
      </w:r>
      <w:r/>
    </w:p>
    <w:p>
      <w:pPr>
        <w:pStyle w:val="918"/>
        <w:spacing w:before="286" w:after="143" w:line="360" w:lineRule="auto"/>
        <w:rPr>
          <w:rFonts w:ascii="宋体" w:hAnsi="宋体" w:eastAsia="宋体"/>
          <w:color w:val="000000"/>
          <w:sz w:val="32"/>
          <w:szCs w:val="32"/>
        </w:rPr>
      </w:pPr>
      <w:r/>
      <w:bookmarkStart w:id="332" w:name="_Toc226127020"/>
      <w:r>
        <w:rPr>
          <w:rFonts w:hint="eastAsia" w:ascii="宋体" w:hAnsi="宋体" w:eastAsia="宋体"/>
          <w:color w:val="000000"/>
          <w:sz w:val="32"/>
          <w:szCs w:val="32"/>
        </w:rPr>
        <w:t xml:space="preserve">残疾人福利性单位声明函</w:t>
      </w:r>
      <w:bookmarkEnd w:id="332"/>
      <w:r>
        <w:rPr>
          <w:rFonts w:ascii="宋体" w:hAnsi="宋体" w:eastAsia="宋体"/>
          <w:color w:val="000000"/>
          <w:sz w:val="32"/>
          <w:szCs w:val="32"/>
        </w:rPr>
      </w:r>
      <w:r/>
    </w:p>
    <w:p>
      <w:pPr>
        <w:pStyle w:val="916"/>
        <w:ind w:firstLine="480"/>
        <w:spacing w:before="57" w:line="480" w:lineRule="auto"/>
        <w:rPr>
          <w:rFonts w:ascii="宋体" w:hAnsi="宋体"/>
          <w:sz w:val="24"/>
        </w:rPr>
      </w:pPr>
      <w:r>
        <w:rPr>
          <w:rFonts w:ascii="宋体" w:hAnsi="宋体"/>
          <w:sz w:val="24"/>
        </w:rPr>
      </w:r>
      <w:r/>
    </w:p>
    <w:p>
      <w:pPr>
        <w:pStyle w:val="916"/>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w:t>
      </w:r>
      <w:r>
        <w:rPr>
          <w:rFonts w:hint="eastAsia" w:ascii="宋体" w:hAnsi="宋体"/>
          <w:sz w:val="24"/>
        </w:rPr>
        <w:t xml:space="preserve">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16"/>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6"/>
        <w:ind w:firstLine="480"/>
        <w:spacing w:before="57" w:line="360" w:lineRule="auto"/>
        <w:rPr>
          <w:rFonts w:ascii="宋体" w:hAnsi="宋体"/>
          <w:sz w:val="24"/>
        </w:rPr>
      </w:pPr>
      <w:r>
        <w:rPr>
          <w:rFonts w:ascii="宋体" w:hAnsi="宋体"/>
          <w:sz w:val="24"/>
        </w:rPr>
      </w:r>
      <w:r/>
    </w:p>
    <w:p>
      <w:pPr>
        <w:pStyle w:val="916"/>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48"/>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48"/>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48"/>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1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6"/>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1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18"/>
        <w:jc w:val="left"/>
        <w:spacing w:before="286" w:after="143" w:line="360" w:lineRule="auto"/>
        <w:rPr>
          <w:rFonts w:ascii="宋体" w:hAnsi="宋体" w:cs="宋体"/>
          <w:b w:val="0"/>
          <w:bCs/>
          <w:color w:val="000000"/>
          <w:sz w:val="24"/>
        </w:rPr>
      </w:pPr>
      <w:r>
        <w:br w:type="page" w:clear="all"/>
      </w:r>
      <w:bookmarkStart w:id="333" w:name="_Toc226127021"/>
      <w:r>
        <w:rPr>
          <w:rFonts w:hint="eastAsia" w:ascii="宋体" w:hAnsi="宋体" w:eastAsia="宋体"/>
          <w:b w:val="0"/>
          <w:bCs/>
          <w:sz w:val="24"/>
          <w:szCs w:val="24"/>
        </w:rPr>
        <w:t xml:space="preserve">《中小微企业声明函》附件：</w:t>
      </w:r>
      <w:bookmarkEnd w:id="333"/>
      <w:r>
        <w:rPr>
          <w:rFonts w:ascii="宋体" w:hAnsi="宋体" w:cs="宋体"/>
          <w:b w:val="0"/>
          <w:bCs/>
          <w:color w:val="000000"/>
          <w:sz w:val="24"/>
        </w:rPr>
      </w:r>
      <w:r/>
    </w:p>
    <w:p>
      <w:pPr>
        <w:pStyle w:val="981"/>
        <w:ind w:firstLine="562"/>
        <w:jc w:val="center"/>
        <w:spacing w:before="0" w:beforeAutospacing="0" w:after="0" w:afterAutospacing="0" w:line="360" w:lineRule="auto"/>
        <w:shd w:val="clear" w:color="auto" w:fill="ffffff"/>
        <w:rPr>
          <w:rFonts w:hint="eastAsia"/>
          <w:color w:val="000000"/>
          <w:sz w:val="28"/>
          <w:szCs w:val="28"/>
        </w:rPr>
      </w:pPr>
      <w:r>
        <w:rPr>
          <w:rStyle w:val="990"/>
          <w:rFonts w:hint="eastAsia"/>
          <w:color w:val="000000"/>
          <w:sz w:val="28"/>
          <w:szCs w:val="28"/>
        </w:rPr>
        <w:t xml:space="preserve">中小企业划型标准规定</w:t>
      </w:r>
      <w:r>
        <w:rPr>
          <w:rFonts w:hint="eastAsia"/>
          <w:color w:val="000000"/>
          <w:sz w:val="28"/>
          <w:szCs w:val="28"/>
        </w:rPr>
      </w:r>
      <w:r/>
    </w:p>
    <w:p>
      <w:pPr>
        <w:pStyle w:val="916"/>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w:t>
      </w:r>
      <w:r>
        <w:rPr>
          <w:rFonts w:hint="eastAsia" w:ascii="宋体" w:hAnsi="宋体"/>
          <w:color w:val="000000"/>
          <w:sz w:val="24"/>
        </w:rPr>
        <w:t xml:space="preserve">意见》(国发〔2009〕36号)，制定本规定。</w:t>
        <w:br w:type="textWrapping" w:clear="all"/>
        <w:t xml:space="preserve">　　二、中小企业划分为中型、小型、微型三种类型，具</w:t>
      </w:r>
      <w:r>
        <w:rPr>
          <w:rFonts w:hint="eastAsia" w:ascii="宋体" w:hAnsi="宋体"/>
          <w:color w:val="000000"/>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916"/>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w:t>
      </w:r>
      <w:r>
        <w:rPr>
          <w:rFonts w:ascii="宋体" w:hAnsi="宋体"/>
          <w:sz w:val="24"/>
        </w:rPr>
        <w:t xml:space="preserve">小型企业；从业人员20人以下或营业收入300万元以下的为微型企业。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w:t>
      </w:r>
      <w:r>
        <w:rPr>
          <w:rFonts w:ascii="宋体" w:hAnsi="宋体"/>
          <w:sz w:val="24"/>
        </w:rPr>
        <w:t xml:space="preserve">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w:t>
      </w:r>
      <w:r>
        <w:rPr>
          <w:rFonts w:ascii="宋体" w:hAnsi="宋体"/>
          <w:sz w:val="24"/>
        </w:rPr>
        <w:t xml:space="preserve">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w:t>
      </w:r>
      <w:r>
        <w:rPr>
          <w:rFonts w:ascii="宋体" w:hAnsi="宋体"/>
          <w:sz w:val="24"/>
        </w:rPr>
        <w:t xml:space="preserve">营业收入100万元以下或资产总额2000万元以下的为微型企业。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16"/>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六、本规定适用于在中华人民共和国境内依法设立的各类所有制和各种组织形式的企业。个体工商户和本规定以外的行业，参照本规定进行划型。</w:t>
        <w:br w:type="textWrapping" w:clear="all"/>
        <w:t xml:space="preserve">　　七、本规定的中型企业标准上限即为</w:t>
      </w:r>
      <w:r>
        <w:rPr>
          <w:rFonts w:hint="eastAsia" w:ascii="宋体" w:hAnsi="宋体"/>
          <w:color w:val="000000"/>
          <w:sz w:val="24"/>
        </w:rPr>
        <w:t xml:space="preserve">大型企业标准的下限，国家统计部门据此制定大中小微型企业的统计分类。国务院有关部门据此进行相关数据分析，不得制定与本规定不一致的企业划型标准。</w:t>
        <w:br w:type="textWrapping" w:clear="all"/>
        <w:t xml:space="preserve">　　八、本规定由工业和信息化部、国家统计局会同有关部门根据《国民经济行业分类》修订情况和企业发展变化情况适时修订。</w:t>
        <w:br w:type="textWrapping" w:clear="all"/>
        <w:t xml:space="preserve">　　九、本规定由工业和信息化部、国家统计局会同有关部门负责解释。</w:t>
        <w:br w:type="textWrapping" w:clear="all"/>
        <w:t xml:space="preserve">　　十、本规定自发布之日起执行，原国家经贸委、原国家计委、财政部和国家统计局2003年颁布的《中小企业标准暂行规定》同时废止。</w:t>
      </w:r>
      <w:r/>
    </w:p>
    <w:p>
      <w:pPr>
        <w:pStyle w:val="918"/>
        <w:spacing w:before="286" w:after="143" w:line="360" w:lineRule="auto"/>
        <w:rPr>
          <w:bCs/>
        </w:rPr>
      </w:pPr>
      <w:r>
        <w:br w:type="page" w:clear="all"/>
      </w:r>
      <w:bookmarkStart w:id="334" w:name="_Toc226127022"/>
      <w:r>
        <w:rPr>
          <w:rFonts w:hint="eastAsia" w:ascii="宋体" w:hAnsi="宋体" w:eastAsia="宋体"/>
          <w:sz w:val="28"/>
          <w:szCs w:val="28"/>
        </w:rPr>
        <w:t xml:space="preserve">质疑函范本</w:t>
      </w:r>
      <w:bookmarkEnd w:id="334"/>
      <w:r>
        <w:rPr>
          <w:bCs/>
        </w:rPr>
      </w:r>
      <w:r/>
    </w:p>
    <w:p>
      <w:pPr>
        <w:pStyle w:val="916"/>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16"/>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16"/>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16"/>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6"/>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16"/>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16"/>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16"/>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16"/>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16"/>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16"/>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16"/>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16"/>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16"/>
        <w:spacing w:line="400" w:lineRule="exact"/>
        <w:rPr>
          <w:rFonts w:ascii="宋体" w:hAnsi="宋体"/>
          <w:sz w:val="24"/>
        </w:rPr>
      </w:pPr>
      <w:r>
        <w:rPr>
          <w:rFonts w:ascii="宋体" w:hAnsi="宋体"/>
          <w:sz w:val="24"/>
        </w:rPr>
      </w:r>
      <w:r/>
    </w:p>
    <w:p>
      <w:pPr>
        <w:pStyle w:val="916"/>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16"/>
        <w:spacing w:line="400" w:lineRule="exact"/>
        <w:rPr>
          <w:rFonts w:ascii="宋体" w:hAnsi="宋体"/>
          <w:sz w:val="24"/>
        </w:rPr>
      </w:pPr>
      <w:r>
        <w:rPr>
          <w:rFonts w:ascii="宋体" w:hAnsi="宋体"/>
          <w:sz w:val="24"/>
        </w:rPr>
      </w:r>
      <w:r/>
    </w:p>
    <w:p>
      <w:pPr>
        <w:pStyle w:val="916"/>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16"/>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16"/>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16"/>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16"/>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16"/>
        <w:spacing w:line="320" w:lineRule="exact"/>
        <w:widowControl/>
        <w:rPr>
          <w:rFonts w:ascii="宋体" w:hAnsi="宋体"/>
        </w:rPr>
      </w:pPr>
      <w:r>
        <w:rPr>
          <w:rFonts w:hint="eastAsia" w:ascii="宋体" w:hAnsi="宋体"/>
        </w:rPr>
        <w:t xml:space="preserve">5.质疑函的质疑请求应与质疑事项相关</w:t>
      </w:r>
      <w:r>
        <w:rPr>
          <w:rFonts w:hint="eastAsia" w:ascii="宋体" w:hAnsi="宋体"/>
        </w:rPr>
        <w:t xml:space="preserve">。</w:t>
      </w:r>
      <w:r>
        <w:rPr>
          <w:rFonts w:ascii="宋体" w:hAnsi="宋体"/>
        </w:rPr>
      </w:r>
      <w:r/>
    </w:p>
    <w:p>
      <w:pPr>
        <w:pStyle w:val="916"/>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57"/>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42</w:t>
    </w:r>
    <w:r>
      <w:fldChar w:fldCharType="end"/>
    </w:r>
    <w:r>
      <w:rPr>
        <w:rStyle w:val="991"/>
      </w:rPr>
    </w:r>
    <w:r/>
  </w:p>
  <w:p>
    <w:pPr>
      <w:pStyle w:val="9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1</w:t>
    </w:r>
    <w:r>
      <w:fldChar w:fldCharType="end"/>
    </w:r>
    <w:r>
      <w:rPr>
        <w:rStyle w:val="991"/>
      </w:rPr>
    </w:r>
    <w:r/>
  </w:p>
  <w:p>
    <w:pPr>
      <w:pStyle w:val="9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16"/>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1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16"/>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1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66"/>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2"/>
      <w:isLgl w:val="false"/>
      <w:suff w:val="tab"/>
      <w:lvlText w:val="附录%1."/>
      <w:lvlJc w:val="left"/>
      <w:pPr>
        <w:pStyle w:val="91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6"/>
        <w:ind w:left="360" w:hanging="360"/>
      </w:pPr>
      <w:rPr>
        <w:rFonts w:ascii="Calibri" w:hAnsi="Calibri" w:cs="Times New Roman"/>
      </w:rPr>
    </w:lvl>
    <w:lvl w:ilvl="1">
      <w:start w:val="1"/>
      <w:numFmt w:val="lowerLetter"/>
      <w:isLgl w:val="false"/>
      <w:suff w:val="tab"/>
      <w:lvlText w:val="%2)"/>
      <w:lvlJc w:val="left"/>
      <w:pPr>
        <w:pStyle w:val="916"/>
        <w:ind w:left="880" w:hanging="440"/>
      </w:pPr>
    </w:lvl>
    <w:lvl w:ilvl="2">
      <w:start w:val="1"/>
      <w:numFmt w:val="lowerRoman"/>
      <w:isLgl w:val="false"/>
      <w:suff w:val="tab"/>
      <w:lvlText w:val="%3."/>
      <w:lvlJc w:val="right"/>
      <w:pPr>
        <w:pStyle w:val="916"/>
        <w:ind w:left="1320" w:hanging="440"/>
      </w:pPr>
    </w:lvl>
    <w:lvl w:ilvl="3">
      <w:start w:val="1"/>
      <w:numFmt w:val="decimal"/>
      <w:isLgl w:val="false"/>
      <w:suff w:val="tab"/>
      <w:lvlText w:val="%4."/>
      <w:lvlJc w:val="left"/>
      <w:pPr>
        <w:pStyle w:val="916"/>
        <w:ind w:left="1760" w:hanging="440"/>
      </w:pPr>
    </w:lvl>
    <w:lvl w:ilvl="4">
      <w:start w:val="1"/>
      <w:numFmt w:val="lowerLetter"/>
      <w:isLgl w:val="false"/>
      <w:suff w:val="tab"/>
      <w:lvlText w:val="%5)"/>
      <w:lvlJc w:val="left"/>
      <w:pPr>
        <w:pStyle w:val="916"/>
        <w:ind w:left="2200" w:hanging="440"/>
      </w:pPr>
    </w:lvl>
    <w:lvl w:ilvl="5">
      <w:start w:val="1"/>
      <w:numFmt w:val="lowerRoman"/>
      <w:isLgl w:val="false"/>
      <w:suff w:val="tab"/>
      <w:lvlText w:val="%6."/>
      <w:lvlJc w:val="right"/>
      <w:pPr>
        <w:pStyle w:val="916"/>
        <w:ind w:left="2640" w:hanging="440"/>
      </w:pPr>
    </w:lvl>
    <w:lvl w:ilvl="6">
      <w:start w:val="1"/>
      <w:numFmt w:val="decimal"/>
      <w:isLgl w:val="false"/>
      <w:suff w:val="tab"/>
      <w:lvlText w:val="%7."/>
      <w:lvlJc w:val="left"/>
      <w:pPr>
        <w:pStyle w:val="916"/>
        <w:ind w:left="3080" w:hanging="440"/>
      </w:pPr>
    </w:lvl>
    <w:lvl w:ilvl="7">
      <w:start w:val="1"/>
      <w:numFmt w:val="lowerLetter"/>
      <w:isLgl w:val="false"/>
      <w:suff w:val="tab"/>
      <w:lvlText w:val="%8)"/>
      <w:lvlJc w:val="left"/>
      <w:pPr>
        <w:pStyle w:val="916"/>
        <w:ind w:left="3520" w:hanging="440"/>
      </w:pPr>
    </w:lvl>
    <w:lvl w:ilvl="8">
      <w:start w:val="1"/>
      <w:numFmt w:val="lowerRoman"/>
      <w:isLgl w:val="false"/>
      <w:suff w:val="tab"/>
      <w:lvlText w:val="%9."/>
      <w:lvlJc w:val="right"/>
      <w:pPr>
        <w:pStyle w:val="916"/>
        <w:ind w:left="3960" w:hanging="440"/>
      </w:pPr>
    </w:lvl>
  </w:abstractNum>
  <w:abstractNum w:abstractNumId="2">
    <w:multiLevelType w:val="hybridMultilevel"/>
    <w:lvl w:ilvl="0">
      <w:start w:val="1"/>
      <w:numFmt w:val="japaneseCounting"/>
      <w:pStyle w:val="1031"/>
      <w:isLgl w:val="false"/>
      <w:suff w:val="tab"/>
      <w:lvlText w:val="第%1章"/>
      <w:lvlJc w:val="left"/>
      <w:pPr>
        <w:pStyle w:val="916"/>
        <w:ind w:left="9351" w:hanging="420"/>
      </w:pPr>
      <w:rPr>
        <w:rFonts w:hint="eastAsia" w:ascii="黑体" w:eastAsia="黑体"/>
        <w:b w:val="0"/>
        <w:sz w:val="36"/>
        <w:lang w:val="en-US"/>
      </w:rPr>
    </w:lvl>
    <w:lvl w:ilvl="1">
      <w:start w:val="1"/>
      <w:numFmt w:val="decimal"/>
      <w:pStyle w:val="1029"/>
      <w:isLgl w:val="false"/>
      <w:suff w:val="tab"/>
      <w:lvlText w:val="%1.%2"/>
      <w:lvlJc w:val="left"/>
      <w:pPr>
        <w:pStyle w:val="91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15"/>
      <w:isLgl w:val="false"/>
      <w:suff w:val="tab"/>
      <w:lvlText w:val="%1.%2.%3"/>
      <w:lvlJc w:val="left"/>
      <w:pPr>
        <w:pStyle w:val="91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35"/>
      <w:isLgl w:val="false"/>
      <w:suff w:val="tab"/>
      <w:lvlText w:val="%1.%2.%3.%4"/>
      <w:lvlJc w:val="left"/>
      <w:pPr>
        <w:pStyle w:val="916"/>
        <w:ind w:left="0" w:firstLine="0"/>
        <w:tabs>
          <w:tab w:val="num" w:pos="1134" w:leader="none"/>
        </w:tabs>
      </w:pPr>
      <w:rPr>
        <w:rFonts w:hint="eastAsia"/>
      </w:rPr>
    </w:lvl>
    <w:lvl w:ilvl="4">
      <w:start w:val="1"/>
      <w:numFmt w:val="decimal"/>
      <w:isLgl w:val="false"/>
      <w:suff w:val="tab"/>
      <w:lvlText w:val="%1.%2.%3.%4.%5"/>
      <w:lvlJc w:val="left"/>
      <w:pPr>
        <w:pStyle w:val="916"/>
        <w:ind w:left="4620" w:hanging="850"/>
        <w:tabs>
          <w:tab w:val="num" w:pos="4850" w:leader="none"/>
        </w:tabs>
      </w:pPr>
      <w:rPr>
        <w:rFonts w:hint="eastAsia"/>
      </w:rPr>
    </w:lvl>
    <w:lvl w:ilvl="5">
      <w:start w:val="1"/>
      <w:numFmt w:val="decimal"/>
      <w:isLgl w:val="false"/>
      <w:suff w:val="tab"/>
      <w:lvlText w:val="%1.%2.%3.%4.%5.%6"/>
      <w:lvlJc w:val="left"/>
      <w:pPr>
        <w:pStyle w:val="916"/>
        <w:ind w:left="5329" w:hanging="1134"/>
        <w:tabs>
          <w:tab w:val="num" w:pos="5635" w:leader="none"/>
        </w:tabs>
      </w:pPr>
      <w:rPr>
        <w:rFonts w:hint="eastAsia"/>
      </w:rPr>
    </w:lvl>
    <w:lvl w:ilvl="6">
      <w:start w:val="1"/>
      <w:numFmt w:val="decimal"/>
      <w:isLgl w:val="false"/>
      <w:suff w:val="tab"/>
      <w:lvlText w:val="%1.%2.%3.%4.%5.%6.%7"/>
      <w:lvlJc w:val="left"/>
      <w:pPr>
        <w:pStyle w:val="916"/>
        <w:ind w:left="5896" w:hanging="1276"/>
        <w:tabs>
          <w:tab w:val="num" w:pos="6420" w:leader="none"/>
        </w:tabs>
      </w:pPr>
      <w:rPr>
        <w:rFonts w:hint="eastAsia"/>
      </w:rPr>
    </w:lvl>
    <w:lvl w:ilvl="7">
      <w:start w:val="1"/>
      <w:numFmt w:val="decimal"/>
      <w:isLgl w:val="false"/>
      <w:suff w:val="tab"/>
      <w:lvlText w:val="%1.%2.%3.%4.%5.%6.%7.%8"/>
      <w:lvlJc w:val="left"/>
      <w:pPr>
        <w:pStyle w:val="916"/>
        <w:ind w:left="6463" w:hanging="1418"/>
        <w:tabs>
          <w:tab w:val="num" w:pos="6845" w:leader="none"/>
        </w:tabs>
      </w:pPr>
      <w:rPr>
        <w:rFonts w:hint="eastAsia"/>
      </w:rPr>
    </w:lvl>
    <w:lvl w:ilvl="8">
      <w:start w:val="1"/>
      <w:numFmt w:val="decimal"/>
      <w:isLgl w:val="false"/>
      <w:suff w:val="tab"/>
      <w:lvlText w:val="%1.%2.%3.%4.%5.%6.%7.%8.%9"/>
      <w:lvlJc w:val="left"/>
      <w:pPr>
        <w:pStyle w:val="916"/>
        <w:ind w:left="7171" w:hanging="1700"/>
        <w:tabs>
          <w:tab w:val="num" w:pos="7631" w:leader="none"/>
        </w:tabs>
      </w:pPr>
      <w:rPr>
        <w:rFonts w:hint="eastAsia"/>
      </w:rPr>
    </w:lvl>
  </w:abstractNum>
  <w:abstractNum w:abstractNumId="3">
    <w:multiLevelType w:val="hybridMultilevel"/>
    <w:lvl w:ilvl="0">
      <w:start w:val="1"/>
      <w:numFmt w:val="decimal"/>
      <w:isLgl w:val="false"/>
      <w:suff w:val="tab"/>
      <w:lvlText w:val="%1、"/>
      <w:lvlJc w:val="left"/>
      <w:pPr>
        <w:pStyle w:val="916"/>
        <w:ind w:left="360" w:hanging="360"/>
      </w:pPr>
    </w:lvl>
    <w:lvl w:ilvl="1">
      <w:start w:val="1"/>
      <w:numFmt w:val="lowerLetter"/>
      <w:isLgl w:val="false"/>
      <w:suff w:val="tab"/>
      <w:lvlText w:val="%2)"/>
      <w:lvlJc w:val="left"/>
      <w:pPr>
        <w:pStyle w:val="916"/>
        <w:ind w:left="880" w:hanging="440"/>
      </w:pPr>
    </w:lvl>
    <w:lvl w:ilvl="2">
      <w:start w:val="1"/>
      <w:numFmt w:val="lowerRoman"/>
      <w:isLgl w:val="false"/>
      <w:suff w:val="tab"/>
      <w:lvlText w:val="%3."/>
      <w:lvlJc w:val="right"/>
      <w:pPr>
        <w:pStyle w:val="916"/>
        <w:ind w:left="1320" w:hanging="440"/>
      </w:pPr>
    </w:lvl>
    <w:lvl w:ilvl="3">
      <w:start w:val="1"/>
      <w:numFmt w:val="decimal"/>
      <w:isLgl w:val="false"/>
      <w:suff w:val="tab"/>
      <w:lvlText w:val="%4."/>
      <w:lvlJc w:val="left"/>
      <w:pPr>
        <w:pStyle w:val="916"/>
        <w:ind w:left="1760" w:hanging="440"/>
      </w:pPr>
    </w:lvl>
    <w:lvl w:ilvl="4">
      <w:start w:val="1"/>
      <w:numFmt w:val="lowerLetter"/>
      <w:isLgl w:val="false"/>
      <w:suff w:val="tab"/>
      <w:lvlText w:val="%5)"/>
      <w:lvlJc w:val="left"/>
      <w:pPr>
        <w:pStyle w:val="916"/>
        <w:ind w:left="2200" w:hanging="440"/>
      </w:pPr>
    </w:lvl>
    <w:lvl w:ilvl="5">
      <w:start w:val="1"/>
      <w:numFmt w:val="lowerRoman"/>
      <w:isLgl w:val="false"/>
      <w:suff w:val="tab"/>
      <w:lvlText w:val="%6."/>
      <w:lvlJc w:val="right"/>
      <w:pPr>
        <w:pStyle w:val="916"/>
        <w:ind w:left="2640" w:hanging="440"/>
      </w:pPr>
    </w:lvl>
    <w:lvl w:ilvl="6">
      <w:start w:val="1"/>
      <w:numFmt w:val="decimal"/>
      <w:isLgl w:val="false"/>
      <w:suff w:val="tab"/>
      <w:lvlText w:val="%7."/>
      <w:lvlJc w:val="left"/>
      <w:pPr>
        <w:pStyle w:val="916"/>
        <w:ind w:left="3080" w:hanging="440"/>
      </w:pPr>
    </w:lvl>
    <w:lvl w:ilvl="7">
      <w:start w:val="1"/>
      <w:numFmt w:val="lowerLetter"/>
      <w:isLgl w:val="false"/>
      <w:suff w:val="tab"/>
      <w:lvlText w:val="%8)"/>
      <w:lvlJc w:val="left"/>
      <w:pPr>
        <w:pStyle w:val="916"/>
        <w:ind w:left="3520" w:hanging="440"/>
      </w:pPr>
    </w:lvl>
    <w:lvl w:ilvl="8">
      <w:start w:val="1"/>
      <w:numFmt w:val="lowerRoman"/>
      <w:isLgl w:val="false"/>
      <w:suff w:val="tab"/>
      <w:lvlText w:val="%9."/>
      <w:lvlJc w:val="right"/>
      <w:pPr>
        <w:pStyle w:val="916"/>
        <w:ind w:left="3960" w:hanging="440"/>
      </w:pPr>
    </w:lvl>
  </w:abstractNum>
  <w:abstractNum w:abstractNumId="4">
    <w:multiLevelType w:val="hybridMultilevel"/>
    <w:lvl w:ilvl="0">
      <w:start w:val="1"/>
      <w:numFmt w:val="decimal"/>
      <w:pStyle w:val="1024"/>
      <w:isLgl w:val="false"/>
      <w:suff w:val="tab"/>
      <w:lvlText w:val="%1."/>
      <w:lvlJc w:val="left"/>
      <w:pPr>
        <w:pStyle w:val="916"/>
        <w:ind w:left="709" w:hanging="709"/>
        <w:tabs>
          <w:tab w:val="num" w:pos="709" w:leader="none"/>
        </w:tabs>
      </w:pPr>
      <w:rPr>
        <w:rFonts w:hint="eastAsia"/>
      </w:rPr>
    </w:lvl>
    <w:lvl w:ilvl="1">
      <w:start w:val="1"/>
      <w:numFmt w:val="decimal"/>
      <w:isLgl w:val="false"/>
      <w:suff w:val="tab"/>
      <w:lvlText w:val="%1.%2"/>
      <w:lvlJc w:val="left"/>
      <w:pPr>
        <w:pStyle w:val="916"/>
        <w:ind w:left="709" w:hanging="709"/>
        <w:tabs>
          <w:tab w:val="num" w:pos="709" w:leader="none"/>
        </w:tabs>
      </w:pPr>
      <w:rPr>
        <w:rFonts w:hint="eastAsia"/>
      </w:rPr>
    </w:lvl>
    <w:lvl w:ilvl="2">
      <w:start w:val="1"/>
      <w:numFmt w:val="decimal"/>
      <w:isLgl w:val="false"/>
      <w:suff w:val="tab"/>
      <w:lvlText w:val="%1.%2.%3."/>
      <w:lvlJc w:val="left"/>
      <w:pPr>
        <w:pStyle w:val="916"/>
        <w:ind w:left="425" w:hanging="425"/>
        <w:tabs>
          <w:tab w:val="num" w:pos="425" w:leader="none"/>
        </w:tabs>
      </w:pPr>
      <w:rPr>
        <w:rFonts w:hint="eastAsia"/>
      </w:rPr>
    </w:lvl>
    <w:lvl w:ilvl="3">
      <w:start w:val="1"/>
      <w:numFmt w:val="decimal"/>
      <w:isLgl w:val="false"/>
      <w:suff w:val="tab"/>
      <w:lvlText w:val="%1.%2.%3.%4."/>
      <w:lvlJc w:val="left"/>
      <w:pPr>
        <w:pStyle w:val="916"/>
        <w:ind w:left="851" w:hanging="851"/>
        <w:tabs>
          <w:tab w:val="num" w:pos="851" w:leader="none"/>
        </w:tabs>
      </w:pPr>
      <w:rPr>
        <w:rFonts w:hint="eastAsia"/>
      </w:rPr>
    </w:lvl>
    <w:lvl w:ilvl="4">
      <w:start w:val="1"/>
      <w:numFmt w:val="decimal"/>
      <w:isLgl w:val="false"/>
      <w:suff w:val="tab"/>
      <w:lvlText w:val="%1.%2.%3.%4.%5."/>
      <w:lvlJc w:val="left"/>
      <w:pPr>
        <w:pStyle w:val="916"/>
        <w:ind w:left="992" w:hanging="992"/>
        <w:tabs>
          <w:tab w:val="num" w:pos="992" w:leader="none"/>
        </w:tabs>
      </w:pPr>
      <w:rPr>
        <w:rFonts w:hint="eastAsia"/>
      </w:rPr>
    </w:lvl>
    <w:lvl w:ilvl="5">
      <w:start w:val="1"/>
      <w:numFmt w:val="decimal"/>
      <w:isLgl w:val="false"/>
      <w:suff w:val="tab"/>
      <w:lvlText w:val="%1.%2.%3.%4.%5.%6."/>
      <w:lvlJc w:val="left"/>
      <w:pPr>
        <w:pStyle w:val="916"/>
        <w:ind w:left="1134" w:hanging="1134"/>
        <w:tabs>
          <w:tab w:val="num" w:pos="1134" w:leader="none"/>
        </w:tabs>
      </w:pPr>
      <w:rPr>
        <w:rFonts w:hint="eastAsia"/>
      </w:rPr>
    </w:lvl>
    <w:lvl w:ilvl="6">
      <w:start w:val="1"/>
      <w:numFmt w:val="decimal"/>
      <w:isLgl w:val="false"/>
      <w:suff w:val="tab"/>
      <w:lvlText w:val="%1.%2.%3.%4.%5.%6.%7."/>
      <w:lvlJc w:val="left"/>
      <w:pPr>
        <w:pStyle w:val="916"/>
        <w:ind w:left="1276" w:hanging="1276"/>
        <w:tabs>
          <w:tab w:val="num" w:pos="1276" w:leader="none"/>
        </w:tabs>
      </w:pPr>
      <w:rPr>
        <w:rFonts w:hint="eastAsia"/>
      </w:rPr>
    </w:lvl>
    <w:lvl w:ilvl="7">
      <w:start w:val="1"/>
      <w:numFmt w:val="decimal"/>
      <w:isLgl w:val="false"/>
      <w:suff w:val="tab"/>
      <w:lvlText w:val="%1.%2.%3.%4.%5.%6.%7.%8."/>
      <w:lvlJc w:val="left"/>
      <w:pPr>
        <w:pStyle w:val="916"/>
        <w:ind w:left="1418" w:hanging="1418"/>
        <w:tabs>
          <w:tab w:val="num" w:pos="1418" w:leader="none"/>
        </w:tabs>
      </w:pPr>
      <w:rPr>
        <w:rFonts w:hint="eastAsia"/>
      </w:rPr>
    </w:lvl>
    <w:lvl w:ilvl="8">
      <w:start w:val="1"/>
      <w:numFmt w:val="decimal"/>
      <w:isLgl w:val="false"/>
      <w:suff w:val="tab"/>
      <w:lvlText w:val="%1.%2.%3.%4.%5.%6.%7.%8.%9."/>
      <w:lvlJc w:val="left"/>
      <w:pPr>
        <w:pStyle w:val="916"/>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16"/>
        <w:ind w:left="0" w:firstLine="0"/>
      </w:pPr>
      <w:rPr>
        <w:rFonts w:hint="eastAsia"/>
      </w:rPr>
    </w:lvl>
    <w:lvl w:ilvl="1">
      <w:start w:val="1"/>
      <w:numFmt w:val="decimal"/>
      <w:isLgl w:val="false"/>
      <w:suff w:val="nothing"/>
      <w:lvlText w:val="%2、"/>
      <w:lvlJc w:val="left"/>
      <w:pPr>
        <w:pStyle w:val="916"/>
        <w:ind w:left="0" w:firstLine="0"/>
      </w:pPr>
      <w:rPr>
        <w:rFonts w:hint="eastAsia"/>
      </w:rPr>
    </w:lvl>
    <w:lvl w:ilvl="2">
      <w:start w:val="1"/>
      <w:numFmt w:val="decimal"/>
      <w:isLgl w:val="false"/>
      <w:suff w:val="nothing"/>
      <w:lvlText w:val="%2.%3 "/>
      <w:lvlJc w:val="left"/>
      <w:pPr>
        <w:pStyle w:val="916"/>
        <w:ind w:left="0" w:firstLine="0"/>
      </w:pPr>
      <w:rPr>
        <w:rFonts w:hint="eastAsia"/>
      </w:rPr>
    </w:lvl>
    <w:lvl w:ilvl="3">
      <w:start w:val="1"/>
      <w:numFmt w:val="decimal"/>
      <w:isLgl w:val="false"/>
      <w:suff w:val="nothing"/>
      <w:lvlText w:val="%2.%3.%4 "/>
      <w:lvlJc w:val="left"/>
      <w:pPr>
        <w:pStyle w:val="916"/>
        <w:ind w:left="0" w:firstLine="0"/>
      </w:pPr>
      <w:rPr>
        <w:rFonts w:hint="eastAsia"/>
      </w:rPr>
    </w:lvl>
    <w:lvl w:ilvl="4">
      <w:start w:val="1"/>
      <w:numFmt w:val="decimal"/>
      <w:isLgl w:val="false"/>
      <w:suff w:val="nothing"/>
      <w:lvlText w:val="%2.%3.%4.%5 "/>
      <w:lvlJc w:val="left"/>
      <w:pPr>
        <w:pStyle w:val="916"/>
        <w:ind w:left="0" w:firstLine="0"/>
      </w:pPr>
      <w:rPr>
        <w:rFonts w:hint="eastAsia"/>
      </w:rPr>
    </w:lvl>
    <w:lvl w:ilvl="5">
      <w:start w:val="1"/>
      <w:numFmt w:val="decimal"/>
      <w:pStyle w:val="922"/>
      <w:isLgl w:val="false"/>
      <w:suff w:val="nothing"/>
      <w:lvlText w:val=""/>
      <w:lvlJc w:val="left"/>
      <w:pPr>
        <w:pStyle w:val="916"/>
        <w:ind w:left="0" w:firstLine="0"/>
      </w:pPr>
      <w:rPr>
        <w:rFonts w:hint="eastAsia"/>
      </w:rPr>
    </w:lvl>
    <w:lvl w:ilvl="6">
      <w:start w:val="1"/>
      <w:numFmt w:val="decimal"/>
      <w:pStyle w:val="923"/>
      <w:isLgl w:val="false"/>
      <w:suff w:val="nothing"/>
      <w:lvlText w:val=""/>
      <w:lvlJc w:val="left"/>
      <w:pPr>
        <w:pStyle w:val="916"/>
        <w:ind w:left="0" w:firstLine="0"/>
      </w:pPr>
      <w:rPr>
        <w:rFonts w:hint="eastAsia"/>
      </w:rPr>
    </w:lvl>
    <w:lvl w:ilvl="7">
      <w:start w:val="1"/>
      <w:numFmt w:val="decimal"/>
      <w:pStyle w:val="924"/>
      <w:isLgl w:val="false"/>
      <w:suff w:val="nothing"/>
      <w:lvlText w:val=""/>
      <w:lvlJc w:val="left"/>
      <w:pPr>
        <w:pStyle w:val="916"/>
        <w:ind w:left="0" w:firstLine="0"/>
      </w:pPr>
      <w:rPr>
        <w:rFonts w:hint="eastAsia"/>
      </w:rPr>
    </w:lvl>
    <w:lvl w:ilvl="8">
      <w:start w:val="1"/>
      <w:numFmt w:val="decimal"/>
      <w:pStyle w:val="925"/>
      <w:isLgl w:val="false"/>
      <w:suff w:val="nothing"/>
      <w:lvlText w:val=""/>
      <w:lvlJc w:val="left"/>
      <w:pPr>
        <w:pStyle w:val="916"/>
        <w:ind w:left="0" w:firstLine="0"/>
      </w:pPr>
      <w:rPr>
        <w:rFonts w:hint="eastAsia"/>
      </w:rPr>
    </w:lvl>
  </w:abstractNum>
  <w:abstractNum w:abstractNumId="6">
    <w:multiLevelType w:val="hybridMultilevel"/>
    <w:lvl w:ilvl="0">
      <w:start w:val="1"/>
      <w:numFmt w:val="decimal"/>
      <w:isLgl w:val="false"/>
      <w:suff w:val="tab"/>
      <w:lvlText w:val="%1、"/>
      <w:lvlJc w:val="left"/>
      <w:pPr>
        <w:pStyle w:val="916"/>
        <w:ind w:left="360" w:hanging="360"/>
      </w:pPr>
    </w:lvl>
    <w:lvl w:ilvl="1">
      <w:start w:val="1"/>
      <w:numFmt w:val="lowerLetter"/>
      <w:isLgl w:val="false"/>
      <w:suff w:val="tab"/>
      <w:lvlText w:val="%2)"/>
      <w:lvlJc w:val="left"/>
      <w:pPr>
        <w:pStyle w:val="916"/>
        <w:ind w:left="880" w:hanging="440"/>
      </w:pPr>
    </w:lvl>
    <w:lvl w:ilvl="2">
      <w:start w:val="1"/>
      <w:numFmt w:val="lowerRoman"/>
      <w:isLgl w:val="false"/>
      <w:suff w:val="tab"/>
      <w:lvlText w:val="%3."/>
      <w:lvlJc w:val="right"/>
      <w:pPr>
        <w:pStyle w:val="916"/>
        <w:ind w:left="1320" w:hanging="440"/>
      </w:pPr>
    </w:lvl>
    <w:lvl w:ilvl="3">
      <w:start w:val="1"/>
      <w:numFmt w:val="decimal"/>
      <w:isLgl w:val="false"/>
      <w:suff w:val="tab"/>
      <w:lvlText w:val="%4."/>
      <w:lvlJc w:val="left"/>
      <w:pPr>
        <w:pStyle w:val="916"/>
        <w:ind w:left="1760" w:hanging="440"/>
      </w:pPr>
    </w:lvl>
    <w:lvl w:ilvl="4">
      <w:start w:val="1"/>
      <w:numFmt w:val="lowerLetter"/>
      <w:isLgl w:val="false"/>
      <w:suff w:val="tab"/>
      <w:lvlText w:val="%5)"/>
      <w:lvlJc w:val="left"/>
      <w:pPr>
        <w:pStyle w:val="916"/>
        <w:ind w:left="2200" w:hanging="440"/>
      </w:pPr>
    </w:lvl>
    <w:lvl w:ilvl="5">
      <w:start w:val="1"/>
      <w:numFmt w:val="lowerRoman"/>
      <w:isLgl w:val="false"/>
      <w:suff w:val="tab"/>
      <w:lvlText w:val="%6."/>
      <w:lvlJc w:val="right"/>
      <w:pPr>
        <w:pStyle w:val="916"/>
        <w:ind w:left="2640" w:hanging="440"/>
      </w:pPr>
    </w:lvl>
    <w:lvl w:ilvl="6">
      <w:start w:val="1"/>
      <w:numFmt w:val="decimal"/>
      <w:isLgl w:val="false"/>
      <w:suff w:val="tab"/>
      <w:lvlText w:val="%7."/>
      <w:lvlJc w:val="left"/>
      <w:pPr>
        <w:pStyle w:val="916"/>
        <w:ind w:left="3080" w:hanging="440"/>
      </w:pPr>
    </w:lvl>
    <w:lvl w:ilvl="7">
      <w:start w:val="1"/>
      <w:numFmt w:val="lowerLetter"/>
      <w:isLgl w:val="false"/>
      <w:suff w:val="tab"/>
      <w:lvlText w:val="%8)"/>
      <w:lvlJc w:val="left"/>
      <w:pPr>
        <w:pStyle w:val="916"/>
        <w:ind w:left="3520" w:hanging="440"/>
      </w:pPr>
    </w:lvl>
    <w:lvl w:ilvl="8">
      <w:start w:val="1"/>
      <w:numFmt w:val="lowerRoman"/>
      <w:isLgl w:val="false"/>
      <w:suff w:val="tab"/>
      <w:lvlText w:val="%9."/>
      <w:lvlJc w:val="right"/>
      <w:pPr>
        <w:pStyle w:val="916"/>
        <w:ind w:left="3960" w:hanging="440"/>
      </w:pPr>
    </w:lvl>
  </w:abstractNum>
  <w:num w:numId="1">
    <w:abstractNumId w:val="5"/>
  </w:num>
  <w:num w:numId="2">
    <w:abstractNumId w:val="2"/>
  </w:num>
  <w:num w:numId="3">
    <w:abstractNumId w:val="4"/>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16"/>
    <w:next w:val="916"/>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16"/>
    <w:next w:val="916"/>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16"/>
    <w:next w:val="916"/>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16"/>
    <w:next w:val="916"/>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16"/>
    <w:next w:val="916"/>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16"/>
    <w:next w:val="916"/>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16"/>
    <w:next w:val="916"/>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16"/>
    <w:next w:val="916"/>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16"/>
    <w:next w:val="916"/>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16"/>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16"/>
    <w:next w:val="916"/>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16"/>
    <w:next w:val="916"/>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16"/>
    <w:next w:val="916"/>
    <w:link w:val="772"/>
    <w:uiPriority w:val="29"/>
    <w:qFormat/>
    <w:pPr>
      <w:ind w:left="720" w:right="720"/>
    </w:pPr>
    <w:rPr>
      <w:i/>
    </w:rPr>
  </w:style>
  <w:style w:type="character" w:styleId="772">
    <w:name w:val="Quote Char"/>
    <w:link w:val="771"/>
    <w:uiPriority w:val="29"/>
    <w:rPr>
      <w:i/>
    </w:rPr>
  </w:style>
  <w:style w:type="paragraph" w:styleId="773">
    <w:name w:val="Intense Quote"/>
    <w:basedOn w:val="916"/>
    <w:next w:val="916"/>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16"/>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16"/>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16"/>
    <w:next w:val="916"/>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16"/>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16"/>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16"/>
    <w:link w:val="916"/>
    <w:qFormat/>
    <w:pPr>
      <w:jc w:val="both"/>
      <w:widowControl w:val="off"/>
    </w:pPr>
    <w:rPr>
      <w:sz w:val="21"/>
      <w:szCs w:val="24"/>
      <w:lang w:val="en-US" w:eastAsia="zh-CN" w:bidi="ar-SA"/>
    </w:rPr>
  </w:style>
  <w:style w:type="paragraph" w:styleId="917">
    <w:name w:val="标题 1"/>
    <w:basedOn w:val="916"/>
    <w:next w:val="916"/>
    <w:link w:val="929"/>
    <w:qFormat/>
    <w:pPr>
      <w:keepNext/>
      <w:outlineLvl w:val="0"/>
    </w:pPr>
    <w:rPr>
      <w:rFonts w:ascii="楷体_GB2312" w:eastAsia="楷体_GB2312"/>
      <w:sz w:val="28"/>
      <w:szCs w:val="20"/>
    </w:rPr>
  </w:style>
  <w:style w:type="paragraph" w:styleId="918">
    <w:name w:val="标题 2"/>
    <w:basedOn w:val="916"/>
    <w:next w:val="931"/>
    <w:link w:val="930"/>
    <w:qFormat/>
    <w:pPr>
      <w:jc w:val="center"/>
      <w:keepLines/>
      <w:keepNext/>
      <w:spacing w:before="260" w:after="260" w:line="416" w:lineRule="auto"/>
      <w:outlineLvl w:val="1"/>
    </w:pPr>
    <w:rPr>
      <w:rFonts w:ascii="Arial" w:hAnsi="Arial" w:eastAsia="幼圆"/>
      <w:b/>
      <w:sz w:val="44"/>
      <w:szCs w:val="20"/>
    </w:rPr>
  </w:style>
  <w:style w:type="paragraph" w:styleId="919">
    <w:name w:val="标题 3"/>
    <w:basedOn w:val="916"/>
    <w:next w:val="931"/>
    <w:link w:val="933"/>
    <w:qFormat/>
    <w:pPr>
      <w:keepLines/>
      <w:keepNext/>
      <w:spacing w:before="260" w:after="260" w:line="416" w:lineRule="auto"/>
      <w:outlineLvl w:val="2"/>
    </w:pPr>
    <w:rPr>
      <w:b/>
      <w:sz w:val="32"/>
      <w:szCs w:val="20"/>
    </w:rPr>
  </w:style>
  <w:style w:type="paragraph" w:styleId="920">
    <w:name w:val="标题 4"/>
    <w:basedOn w:val="916"/>
    <w:next w:val="931"/>
    <w:link w:val="934"/>
    <w:qFormat/>
    <w:pPr>
      <w:keepLines/>
      <w:keepNext/>
      <w:spacing w:before="280" w:after="290" w:line="376" w:lineRule="auto"/>
      <w:outlineLvl w:val="3"/>
    </w:pPr>
    <w:rPr>
      <w:rFonts w:ascii="Arial" w:hAnsi="Arial" w:eastAsia="黑体"/>
      <w:b/>
      <w:bCs/>
      <w:sz w:val="28"/>
      <w:szCs w:val="28"/>
    </w:rPr>
  </w:style>
  <w:style w:type="paragraph" w:styleId="921">
    <w:name w:val="标题 5"/>
    <w:basedOn w:val="916"/>
    <w:next w:val="916"/>
    <w:link w:val="935"/>
    <w:qFormat/>
    <w:pPr>
      <w:keepNext/>
      <w:outlineLvl w:val="4"/>
    </w:pPr>
    <w:rPr>
      <w:rFonts w:ascii="宋体" w:hAnsi="宋体"/>
      <w:b/>
      <w:bCs/>
    </w:rPr>
  </w:style>
  <w:style w:type="paragraph" w:styleId="922">
    <w:name w:val="标题 6"/>
    <w:basedOn w:val="916"/>
    <w:next w:val="916"/>
    <w:link w:val="936"/>
    <w:qFormat/>
    <w:pPr>
      <w:numPr>
        <w:ilvl w:val="5"/>
        <w:numId w:val="1"/>
      </w:numPr>
      <w:keepLines/>
      <w:keepNext/>
      <w:spacing w:before="240" w:after="64" w:line="320" w:lineRule="auto"/>
      <w:outlineLvl w:val="5"/>
    </w:pPr>
    <w:rPr>
      <w:rFonts w:ascii="Arial" w:hAnsi="Arial" w:eastAsia="黑体"/>
      <w:b/>
      <w:bCs/>
      <w:sz w:val="24"/>
    </w:rPr>
  </w:style>
  <w:style w:type="paragraph" w:styleId="923">
    <w:name w:val="标题 7"/>
    <w:basedOn w:val="916"/>
    <w:next w:val="916"/>
    <w:link w:val="937"/>
    <w:qFormat/>
    <w:pPr>
      <w:numPr>
        <w:ilvl w:val="6"/>
        <w:numId w:val="1"/>
      </w:numPr>
      <w:keepLines/>
      <w:keepNext/>
      <w:spacing w:before="240" w:after="64" w:line="320" w:lineRule="auto"/>
      <w:outlineLvl w:val="6"/>
    </w:pPr>
    <w:rPr>
      <w:rFonts w:ascii="Times New Roman" w:hAnsi="Times New Roman"/>
      <w:b/>
      <w:bCs/>
      <w:sz w:val="24"/>
    </w:rPr>
  </w:style>
  <w:style w:type="paragraph" w:styleId="924">
    <w:name w:val="标题 8"/>
    <w:basedOn w:val="916"/>
    <w:next w:val="916"/>
    <w:link w:val="938"/>
    <w:qFormat/>
    <w:pPr>
      <w:numPr>
        <w:ilvl w:val="7"/>
        <w:numId w:val="1"/>
      </w:numPr>
      <w:keepLines/>
      <w:keepNext/>
      <w:spacing w:before="240" w:after="64" w:line="320" w:lineRule="auto"/>
      <w:outlineLvl w:val="7"/>
    </w:pPr>
    <w:rPr>
      <w:rFonts w:ascii="Arial" w:hAnsi="Arial" w:eastAsia="黑体"/>
      <w:sz w:val="24"/>
    </w:rPr>
  </w:style>
  <w:style w:type="paragraph" w:styleId="925">
    <w:name w:val="标题 9"/>
    <w:basedOn w:val="916"/>
    <w:next w:val="916"/>
    <w:link w:val="939"/>
    <w:qFormat/>
    <w:pPr>
      <w:numPr>
        <w:ilvl w:val="8"/>
        <w:numId w:val="1"/>
      </w:numPr>
      <w:keepLines/>
      <w:keepNext/>
      <w:spacing w:before="240" w:after="64" w:line="320" w:lineRule="auto"/>
      <w:outlineLvl w:val="8"/>
    </w:pPr>
    <w:rPr>
      <w:rFonts w:ascii="Arial" w:hAnsi="Arial" w:eastAsia="黑体"/>
      <w:szCs w:val="21"/>
    </w:rPr>
  </w:style>
  <w:style w:type="character" w:styleId="926">
    <w:name w:val="默认段落字体"/>
    <w:next w:val="926"/>
    <w:link w:val="916"/>
    <w:semiHidden/>
  </w:style>
  <w:style w:type="table" w:styleId="927">
    <w:name w:val="普通表格"/>
    <w:next w:val="927"/>
    <w:link w:val="916"/>
    <w:semiHidden/>
    <w:tblPr/>
  </w:style>
  <w:style w:type="numbering" w:styleId="928">
    <w:name w:val="无列表"/>
    <w:next w:val="928"/>
    <w:link w:val="916"/>
    <w:uiPriority w:val="99"/>
    <w:semiHidden/>
    <w:unhideWhenUsed/>
  </w:style>
  <w:style w:type="character" w:styleId="929">
    <w:name w:val="标题 1 字符"/>
    <w:next w:val="929"/>
    <w:link w:val="917"/>
    <w:rPr>
      <w:rFonts w:ascii="楷体_GB2312" w:eastAsia="楷体_GB2312"/>
      <w:sz w:val="28"/>
      <w:lang w:val="en-US" w:eastAsia="zh-CN" w:bidi="ar-SA"/>
    </w:rPr>
  </w:style>
  <w:style w:type="character" w:styleId="930">
    <w:name w:val="标题 2 字符"/>
    <w:next w:val="930"/>
    <w:link w:val="918"/>
    <w:rPr>
      <w:rFonts w:ascii="Arial" w:hAnsi="Arial" w:eastAsia="幼圆"/>
      <w:b/>
      <w:sz w:val="44"/>
    </w:rPr>
  </w:style>
  <w:style w:type="paragraph" w:styleId="931">
    <w:name w:val="正文缩进"/>
    <w:basedOn w:val="916"/>
    <w:next w:val="931"/>
    <w:link w:val="932"/>
    <w:qFormat/>
    <w:pPr>
      <w:ind w:firstLine="420"/>
    </w:pPr>
    <w:rPr>
      <w:szCs w:val="20"/>
    </w:rPr>
  </w:style>
  <w:style w:type="character" w:styleId="932">
    <w:name w:val="正文缩进 字符"/>
    <w:next w:val="932"/>
    <w:link w:val="931"/>
    <w:qFormat/>
    <w:rPr>
      <w:rFonts w:eastAsia="宋体"/>
      <w:sz w:val="21"/>
      <w:lang w:val="en-US" w:eastAsia="zh-CN" w:bidi="ar-SA"/>
    </w:rPr>
  </w:style>
  <w:style w:type="character" w:styleId="933">
    <w:name w:val="标题 3 字符"/>
    <w:next w:val="933"/>
    <w:link w:val="919"/>
    <w:rPr>
      <w:b/>
      <w:sz w:val="32"/>
    </w:rPr>
  </w:style>
  <w:style w:type="character" w:styleId="934">
    <w:name w:val="标题 4 字符"/>
    <w:next w:val="934"/>
    <w:link w:val="920"/>
    <w:rPr>
      <w:rFonts w:ascii="Arial" w:hAnsi="Arial" w:eastAsia="黑体"/>
      <w:b/>
      <w:bCs/>
      <w:sz w:val="28"/>
      <w:szCs w:val="28"/>
    </w:rPr>
  </w:style>
  <w:style w:type="character" w:styleId="935">
    <w:name w:val="标题 5 字符"/>
    <w:next w:val="935"/>
    <w:link w:val="921"/>
    <w:rPr>
      <w:rFonts w:ascii="宋体" w:hAnsi="宋体"/>
      <w:b/>
      <w:bCs/>
      <w:sz w:val="21"/>
      <w:szCs w:val="24"/>
    </w:rPr>
  </w:style>
  <w:style w:type="character" w:styleId="936">
    <w:name w:val="标题 6 字符"/>
    <w:next w:val="936"/>
    <w:link w:val="922"/>
    <w:rPr>
      <w:rFonts w:ascii="Arial" w:hAnsi="Arial" w:eastAsia="黑体"/>
      <w:b/>
      <w:bCs/>
      <w:sz w:val="24"/>
      <w:szCs w:val="24"/>
    </w:rPr>
  </w:style>
  <w:style w:type="character" w:styleId="937">
    <w:name w:val="标题 7 字符"/>
    <w:next w:val="937"/>
    <w:link w:val="923"/>
    <w:rPr>
      <w:rFonts w:ascii="Times New Roman" w:hAnsi="Times New Roman"/>
      <w:b/>
      <w:bCs/>
      <w:sz w:val="24"/>
      <w:szCs w:val="24"/>
    </w:rPr>
  </w:style>
  <w:style w:type="character" w:styleId="938">
    <w:name w:val="标题 8 字符"/>
    <w:next w:val="938"/>
    <w:link w:val="924"/>
    <w:rPr>
      <w:rFonts w:ascii="Arial" w:hAnsi="Arial" w:eastAsia="黑体"/>
      <w:sz w:val="24"/>
      <w:szCs w:val="24"/>
    </w:rPr>
  </w:style>
  <w:style w:type="character" w:styleId="939">
    <w:name w:val="标题 9 字符"/>
    <w:next w:val="939"/>
    <w:link w:val="925"/>
    <w:rPr>
      <w:rFonts w:ascii="Arial" w:hAnsi="Arial" w:eastAsia="黑体"/>
      <w:sz w:val="21"/>
      <w:szCs w:val="21"/>
    </w:rPr>
  </w:style>
  <w:style w:type="paragraph" w:styleId="940">
    <w:name w:val="列表 3"/>
    <w:basedOn w:val="916"/>
    <w:next w:val="940"/>
    <w:link w:val="916"/>
    <w:pPr>
      <w:ind w:left="100" w:hanging="200"/>
    </w:pPr>
    <w:rPr>
      <w:rFonts w:ascii="Times New Roman" w:hAnsi="Times New Roman"/>
      <w:szCs w:val="21"/>
    </w:rPr>
  </w:style>
  <w:style w:type="paragraph" w:styleId="941">
    <w:name w:val="toc 7"/>
    <w:basedOn w:val="916"/>
    <w:next w:val="916"/>
    <w:link w:val="916"/>
    <w:semiHidden/>
    <w:pPr>
      <w:ind w:left="2520"/>
    </w:pPr>
  </w:style>
  <w:style w:type="paragraph" w:styleId="942">
    <w:name w:val="文档结构图"/>
    <w:basedOn w:val="916"/>
    <w:next w:val="942"/>
    <w:link w:val="943"/>
    <w:semiHidden/>
    <w:pPr>
      <w:shd w:val="clear" w:color="auto" w:fill="000080"/>
    </w:pPr>
  </w:style>
  <w:style w:type="character" w:styleId="943">
    <w:name w:val="文档结构图 字符"/>
    <w:next w:val="943"/>
    <w:link w:val="942"/>
    <w:semiHidden/>
    <w:rPr>
      <w:sz w:val="21"/>
      <w:szCs w:val="24"/>
      <w:shd w:val="clear" w:color="auto" w:fill="000080"/>
    </w:rPr>
  </w:style>
  <w:style w:type="paragraph" w:styleId="944">
    <w:name w:val="批注文字"/>
    <w:basedOn w:val="916"/>
    <w:next w:val="944"/>
    <w:link w:val="945"/>
    <w:qFormat/>
    <w:pPr>
      <w:jc w:val="left"/>
    </w:pPr>
  </w:style>
  <w:style w:type="character" w:styleId="945">
    <w:name w:val="批注文字 字符"/>
    <w:next w:val="945"/>
    <w:link w:val="944"/>
    <w:rPr>
      <w:sz w:val="21"/>
      <w:szCs w:val="24"/>
    </w:rPr>
  </w:style>
  <w:style w:type="paragraph" w:styleId="946">
    <w:name w:val="正文文本 3"/>
    <w:basedOn w:val="916"/>
    <w:next w:val="946"/>
    <w:link w:val="947"/>
    <w:rPr>
      <w:rFonts w:ascii="仿宋_GB2312" w:hAnsi="Arial" w:eastAsia="仿宋_GB2312"/>
      <w:sz w:val="32"/>
      <w:szCs w:val="20"/>
    </w:rPr>
  </w:style>
  <w:style w:type="character" w:styleId="947">
    <w:name w:val="正文文本 3 字符"/>
    <w:next w:val="947"/>
    <w:link w:val="946"/>
    <w:rPr>
      <w:rFonts w:ascii="仿宋_GB2312" w:hAnsi="Arial" w:eastAsia="仿宋_GB2312"/>
      <w:sz w:val="32"/>
    </w:rPr>
  </w:style>
  <w:style w:type="paragraph" w:styleId="948">
    <w:name w:val="正文文本"/>
    <w:basedOn w:val="916"/>
    <w:next w:val="948"/>
    <w:link w:val="949"/>
    <w:rPr>
      <w:rFonts w:ascii="楷体_GB2312" w:hAnsi="Arial" w:eastAsia="楷体_GB2312"/>
      <w:sz w:val="28"/>
      <w:szCs w:val="20"/>
    </w:rPr>
  </w:style>
  <w:style w:type="character" w:styleId="949">
    <w:name w:val="正文文本 字符1"/>
    <w:next w:val="949"/>
    <w:link w:val="948"/>
    <w:rPr>
      <w:rFonts w:ascii="楷体_GB2312" w:hAnsi="Arial" w:eastAsia="楷体_GB2312"/>
      <w:sz w:val="28"/>
    </w:rPr>
  </w:style>
  <w:style w:type="paragraph" w:styleId="950">
    <w:name w:val="正文文本缩进"/>
    <w:basedOn w:val="916"/>
    <w:next w:val="950"/>
    <w:link w:val="951"/>
    <w:pPr>
      <w:ind w:firstLine="645"/>
    </w:pPr>
    <w:rPr>
      <w:rFonts w:ascii="楷体_GB2312" w:eastAsia="楷体_GB2312"/>
      <w:sz w:val="32"/>
      <w:szCs w:val="20"/>
    </w:rPr>
  </w:style>
  <w:style w:type="character" w:styleId="951">
    <w:name w:val="正文文本缩进 字符1"/>
    <w:next w:val="951"/>
    <w:link w:val="950"/>
    <w:rPr>
      <w:rFonts w:ascii="楷体_GB2312" w:eastAsia="楷体_GB2312"/>
      <w:sz w:val="32"/>
    </w:rPr>
  </w:style>
  <w:style w:type="paragraph" w:styleId="952">
    <w:name w:val="列表 2"/>
    <w:basedOn w:val="916"/>
    <w:next w:val="952"/>
    <w:link w:val="916"/>
    <w:pPr>
      <w:ind w:left="100" w:hanging="200"/>
    </w:pPr>
    <w:rPr>
      <w:rFonts w:ascii="Times New Roman" w:hAnsi="Times New Roman"/>
      <w:szCs w:val="21"/>
    </w:rPr>
  </w:style>
  <w:style w:type="paragraph" w:styleId="953">
    <w:name w:val="toc 5"/>
    <w:basedOn w:val="916"/>
    <w:next w:val="916"/>
    <w:link w:val="916"/>
    <w:semiHidden/>
    <w:pPr>
      <w:ind w:left="1680"/>
    </w:pPr>
  </w:style>
  <w:style w:type="paragraph" w:styleId="954">
    <w:name w:val="toc 3"/>
    <w:basedOn w:val="916"/>
    <w:next w:val="916"/>
    <w:link w:val="916"/>
    <w:uiPriority w:val="39"/>
    <w:pPr>
      <w:ind w:left="539"/>
      <w:jc w:val="left"/>
      <w:spacing w:line="240" w:lineRule="exact"/>
      <w:tabs>
        <w:tab w:val="right" w:pos="9440" w:leader="dot"/>
      </w:tabs>
    </w:pPr>
    <w:rPr>
      <w:rFonts w:ascii="黑体" w:hAnsi="宋体" w:eastAsia="黑体"/>
      <w:bCs/>
      <w:iCs/>
      <w:sz w:val="18"/>
      <w:szCs w:val="32"/>
    </w:rPr>
  </w:style>
  <w:style w:type="paragraph" w:styleId="955">
    <w:name w:val="纯文本"/>
    <w:basedOn w:val="916"/>
    <w:next w:val="955"/>
    <w:link w:val="956"/>
    <w:qFormat/>
    <w:rPr>
      <w:rFonts w:ascii="宋体" w:hAnsi="Courier New"/>
      <w:szCs w:val="20"/>
    </w:rPr>
  </w:style>
  <w:style w:type="character" w:styleId="956">
    <w:name w:val="纯文本 字符"/>
    <w:next w:val="956"/>
    <w:link w:val="955"/>
    <w:uiPriority w:val="99"/>
    <w:qFormat/>
    <w:rPr>
      <w:rFonts w:ascii="宋体" w:hAnsi="Courier New"/>
      <w:sz w:val="21"/>
    </w:rPr>
  </w:style>
  <w:style w:type="paragraph" w:styleId="957">
    <w:name w:val="toc 8"/>
    <w:basedOn w:val="916"/>
    <w:next w:val="916"/>
    <w:link w:val="916"/>
    <w:semiHidden/>
    <w:pPr>
      <w:ind w:left="2940"/>
    </w:pPr>
  </w:style>
  <w:style w:type="paragraph" w:styleId="958">
    <w:name w:val="日期"/>
    <w:basedOn w:val="916"/>
    <w:next w:val="916"/>
    <w:link w:val="959"/>
    <w:rPr>
      <w:sz w:val="24"/>
      <w:szCs w:val="20"/>
    </w:rPr>
  </w:style>
  <w:style w:type="character" w:styleId="959">
    <w:name w:val="日期 字符"/>
    <w:next w:val="959"/>
    <w:link w:val="958"/>
    <w:rPr>
      <w:sz w:val="24"/>
    </w:rPr>
  </w:style>
  <w:style w:type="paragraph" w:styleId="960">
    <w:name w:val="正文文本缩进 2"/>
    <w:basedOn w:val="916"/>
    <w:next w:val="960"/>
    <w:link w:val="961"/>
    <w:pPr>
      <w:ind w:firstLine="560"/>
    </w:pPr>
    <w:rPr>
      <w:rFonts w:ascii="宋体" w:hAnsi="宋体"/>
      <w:sz w:val="28"/>
    </w:rPr>
  </w:style>
  <w:style w:type="character" w:styleId="961">
    <w:name w:val="正文文本缩进 2 字符"/>
    <w:next w:val="961"/>
    <w:link w:val="960"/>
    <w:rPr>
      <w:rFonts w:ascii="宋体" w:hAnsi="宋体"/>
      <w:sz w:val="28"/>
      <w:szCs w:val="24"/>
    </w:rPr>
  </w:style>
  <w:style w:type="paragraph" w:styleId="962">
    <w:name w:val="批注框文本"/>
    <w:basedOn w:val="916"/>
    <w:next w:val="962"/>
    <w:link w:val="963"/>
    <w:semiHidden/>
    <w:rPr>
      <w:sz w:val="18"/>
      <w:szCs w:val="18"/>
    </w:rPr>
  </w:style>
  <w:style w:type="character" w:styleId="963">
    <w:name w:val="批注框文本 字符"/>
    <w:next w:val="963"/>
    <w:link w:val="962"/>
    <w:semiHidden/>
    <w:rPr>
      <w:sz w:val="18"/>
      <w:szCs w:val="18"/>
    </w:rPr>
  </w:style>
  <w:style w:type="paragraph" w:styleId="964">
    <w:name w:val="页脚"/>
    <w:basedOn w:val="916"/>
    <w:next w:val="964"/>
    <w:link w:val="965"/>
    <w:pPr>
      <w:jc w:val="left"/>
      <w:tabs>
        <w:tab w:val="center" w:pos="4153" w:leader="none"/>
        <w:tab w:val="right" w:pos="8306" w:leader="none"/>
      </w:tabs>
    </w:pPr>
    <w:rPr>
      <w:sz w:val="18"/>
      <w:szCs w:val="20"/>
    </w:rPr>
  </w:style>
  <w:style w:type="character" w:styleId="965">
    <w:name w:val="页脚 字符"/>
    <w:next w:val="965"/>
    <w:link w:val="964"/>
    <w:rPr>
      <w:sz w:val="18"/>
    </w:rPr>
  </w:style>
  <w:style w:type="paragraph" w:styleId="966">
    <w:name w:val="页眉"/>
    <w:basedOn w:val="916"/>
    <w:next w:val="966"/>
    <w:link w:val="967"/>
    <w:uiPriority w:val="99"/>
    <w:pPr>
      <w:jc w:val="center"/>
      <w:tabs>
        <w:tab w:val="center" w:pos="4153" w:leader="none"/>
        <w:tab w:val="right" w:pos="8306" w:leader="none"/>
      </w:tabs>
      <w:pBdr>
        <w:bottom w:val="single" w:color="000000" w:sz="6" w:space="1"/>
      </w:pBdr>
    </w:pPr>
    <w:rPr>
      <w:sz w:val="18"/>
      <w:szCs w:val="18"/>
    </w:rPr>
  </w:style>
  <w:style w:type="character" w:styleId="967">
    <w:name w:val="页眉 字符"/>
    <w:next w:val="967"/>
    <w:link w:val="966"/>
    <w:uiPriority w:val="99"/>
    <w:rPr>
      <w:sz w:val="18"/>
      <w:szCs w:val="18"/>
    </w:rPr>
  </w:style>
  <w:style w:type="paragraph" w:styleId="968">
    <w:name w:val="toc 1"/>
    <w:basedOn w:val="916"/>
    <w:next w:val="916"/>
    <w:link w:val="916"/>
    <w:uiPriority w:val="39"/>
    <w:pPr>
      <w:jc w:val="left"/>
      <w:spacing w:before="120" w:after="120" w:line="300" w:lineRule="exact"/>
      <w:tabs>
        <w:tab w:val="right" w:pos="9440" w:leader="dot"/>
      </w:tabs>
    </w:pPr>
    <w:rPr>
      <w:rFonts w:ascii="黑体" w:eastAsia="黑体"/>
      <w:b/>
      <w:caps/>
      <w:sz w:val="18"/>
      <w:szCs w:val="28"/>
    </w:rPr>
  </w:style>
  <w:style w:type="paragraph" w:styleId="969">
    <w:name w:val="toc 4"/>
    <w:basedOn w:val="916"/>
    <w:next w:val="916"/>
    <w:link w:val="916"/>
    <w:semiHidden/>
    <w:pPr>
      <w:ind w:left="1260"/>
    </w:pPr>
  </w:style>
  <w:style w:type="paragraph" w:styleId="970">
    <w:name w:val="列表"/>
    <w:basedOn w:val="916"/>
    <w:next w:val="970"/>
    <w:link w:val="916"/>
    <w:pPr>
      <w:ind w:left="200" w:hanging="200"/>
    </w:pPr>
    <w:rPr>
      <w:rFonts w:ascii="Times New Roman" w:hAnsi="Times New Roman"/>
      <w:szCs w:val="21"/>
    </w:rPr>
  </w:style>
  <w:style w:type="paragraph" w:styleId="971">
    <w:name w:val="toc 6"/>
    <w:basedOn w:val="916"/>
    <w:next w:val="916"/>
    <w:link w:val="916"/>
    <w:semiHidden/>
    <w:pPr>
      <w:ind w:left="2100"/>
    </w:pPr>
  </w:style>
  <w:style w:type="paragraph" w:styleId="972">
    <w:name w:val="正文文本缩进 3"/>
    <w:basedOn w:val="916"/>
    <w:next w:val="972"/>
    <w:link w:val="973"/>
    <w:pPr>
      <w:ind w:firstLine="523"/>
    </w:pPr>
    <w:rPr>
      <w:rFonts w:ascii="仿宋_GB2312" w:hAnsi="宋体" w:eastAsia="仿宋_GB2312"/>
      <w:sz w:val="24"/>
    </w:rPr>
  </w:style>
  <w:style w:type="character" w:styleId="973">
    <w:name w:val="正文文本缩进 3 字符"/>
    <w:next w:val="973"/>
    <w:link w:val="972"/>
    <w:rPr>
      <w:rFonts w:ascii="仿宋_GB2312" w:hAnsi="宋体" w:eastAsia="仿宋_GB2312"/>
      <w:sz w:val="24"/>
      <w:szCs w:val="24"/>
    </w:rPr>
  </w:style>
  <w:style w:type="paragraph" w:styleId="974">
    <w:name w:val="图表目录"/>
    <w:basedOn w:val="916"/>
    <w:next w:val="916"/>
    <w:link w:val="916"/>
    <w:pPr>
      <w:ind w:left="840" w:hanging="420"/>
    </w:pPr>
    <w:rPr>
      <w:rFonts w:ascii="Times New Roman" w:hAnsi="Times New Roman"/>
      <w:szCs w:val="21"/>
    </w:rPr>
  </w:style>
  <w:style w:type="paragraph" w:styleId="975">
    <w:name w:val="toc 2"/>
    <w:basedOn w:val="916"/>
    <w:next w:val="916"/>
    <w:link w:val="916"/>
    <w:uiPriority w:val="39"/>
    <w:pPr>
      <w:jc w:val="left"/>
      <w:spacing w:line="260" w:lineRule="exact"/>
      <w:tabs>
        <w:tab w:val="right" w:pos="9440" w:leader="dot"/>
      </w:tabs>
    </w:pPr>
    <w:rPr>
      <w:rFonts w:ascii="黑体" w:eastAsia="黑体"/>
      <w:b/>
      <w:bCs/>
      <w:smallCaps/>
      <w:sz w:val="18"/>
      <w:szCs w:val="44"/>
    </w:rPr>
  </w:style>
  <w:style w:type="paragraph" w:styleId="976">
    <w:name w:val="toc 9"/>
    <w:basedOn w:val="916"/>
    <w:next w:val="916"/>
    <w:link w:val="916"/>
    <w:semiHidden/>
    <w:pPr>
      <w:ind w:left="3360"/>
    </w:pPr>
  </w:style>
  <w:style w:type="paragraph" w:styleId="977">
    <w:name w:val="正文文本 2"/>
    <w:basedOn w:val="916"/>
    <w:next w:val="977"/>
    <w:link w:val="978"/>
    <w:pPr>
      <w:jc w:val="center"/>
    </w:pPr>
    <w:rPr>
      <w:rFonts w:ascii="仿宋_GB2312" w:eastAsia="仿宋_GB2312"/>
      <w:sz w:val="44"/>
    </w:rPr>
  </w:style>
  <w:style w:type="character" w:styleId="978">
    <w:name w:val="正文文本 2 字符"/>
    <w:next w:val="978"/>
    <w:link w:val="977"/>
    <w:rPr>
      <w:rFonts w:ascii="仿宋_GB2312" w:eastAsia="仿宋_GB2312"/>
      <w:sz w:val="44"/>
      <w:szCs w:val="24"/>
    </w:rPr>
  </w:style>
  <w:style w:type="paragraph" w:styleId="979">
    <w:name w:val="HTML 预设格式"/>
    <w:basedOn w:val="916"/>
    <w:next w:val="979"/>
    <w:link w:val="980"/>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980">
    <w:name w:val="HTML 预设格式 字符"/>
    <w:next w:val="980"/>
    <w:link w:val="979"/>
    <w:uiPriority w:val="99"/>
    <w:rPr>
      <w:rFonts w:ascii="黑体" w:hAnsi="Courier New" w:eastAsia="黑体" w:cs="Courier New"/>
    </w:rPr>
  </w:style>
  <w:style w:type="paragraph" w:styleId="981">
    <w:name w:val="普通(网站)"/>
    <w:basedOn w:val="916"/>
    <w:next w:val="981"/>
    <w:link w:val="916"/>
    <w:uiPriority w:val="99"/>
    <w:unhideWhenUsed/>
    <w:pPr>
      <w:jc w:val="left"/>
      <w:spacing w:before="100" w:beforeAutospacing="1" w:after="100" w:afterAutospacing="1"/>
      <w:widowControl/>
    </w:pPr>
    <w:rPr>
      <w:rFonts w:ascii="宋体" w:hAnsi="宋体" w:cs="宋体"/>
      <w:sz w:val="24"/>
    </w:rPr>
  </w:style>
  <w:style w:type="paragraph" w:styleId="982">
    <w:name w:val="索引 1"/>
    <w:basedOn w:val="916"/>
    <w:next w:val="916"/>
    <w:link w:val="916"/>
    <w:semiHidden/>
    <w:rPr>
      <w:rFonts w:ascii="宋体" w:hAnsi="宋体"/>
      <w:szCs w:val="18"/>
    </w:rPr>
  </w:style>
  <w:style w:type="paragraph" w:styleId="983">
    <w:name w:val="批注主题"/>
    <w:basedOn w:val="944"/>
    <w:next w:val="944"/>
    <w:link w:val="984"/>
    <w:rPr>
      <w:b/>
      <w:bCs/>
    </w:rPr>
  </w:style>
  <w:style w:type="character" w:styleId="984">
    <w:name w:val="批注主题 字符"/>
    <w:next w:val="984"/>
    <w:link w:val="983"/>
    <w:rPr>
      <w:b/>
      <w:bCs/>
      <w:sz w:val="21"/>
      <w:szCs w:val="24"/>
    </w:rPr>
  </w:style>
  <w:style w:type="paragraph" w:styleId="985">
    <w:name w:val="正文文本首行缩进"/>
    <w:basedOn w:val="916"/>
    <w:next w:val="985"/>
    <w:link w:val="986"/>
    <w:pPr>
      <w:ind w:firstLine="200"/>
      <w:spacing w:line="360" w:lineRule="auto"/>
    </w:pPr>
    <w:rPr>
      <w:rFonts w:ascii="仿宋_GB2312" w:hAnsi="Times New Roman" w:eastAsia="仿宋_GB2312"/>
      <w:sz w:val="30"/>
      <w:szCs w:val="30"/>
    </w:rPr>
  </w:style>
  <w:style w:type="character" w:styleId="986">
    <w:name w:val="正文文本首行缩进 字符"/>
    <w:next w:val="986"/>
    <w:link w:val="985"/>
    <w:rPr>
      <w:rFonts w:ascii="仿宋_GB2312" w:hAnsi="Times New Roman" w:eastAsia="仿宋_GB2312"/>
      <w:sz w:val="30"/>
      <w:szCs w:val="30"/>
    </w:rPr>
  </w:style>
  <w:style w:type="paragraph" w:styleId="987">
    <w:name w:val="正文文本首行缩进 2"/>
    <w:basedOn w:val="950"/>
    <w:next w:val="987"/>
    <w:link w:val="988"/>
    <w:pPr>
      <w:ind w:firstLine="420"/>
      <w:spacing w:line="360" w:lineRule="auto"/>
    </w:pPr>
    <w:rPr>
      <w:rFonts w:ascii="宋体" w:hAnsi="宋体"/>
      <w:sz w:val="21"/>
    </w:rPr>
  </w:style>
  <w:style w:type="character" w:styleId="988">
    <w:name w:val="正文文本首行缩进 2 字符"/>
    <w:next w:val="988"/>
    <w:link w:val="987"/>
    <w:rPr>
      <w:rFonts w:ascii="宋体" w:hAnsi="宋体" w:eastAsia="楷体_GB2312"/>
      <w:sz w:val="21"/>
    </w:rPr>
  </w:style>
  <w:style w:type="table" w:styleId="989">
    <w:name w:val="网格型"/>
    <w:basedOn w:val="927"/>
    <w:next w:val="989"/>
    <w:link w:val="916"/>
    <w:qFormat/>
    <w:pPr>
      <w:jc w:val="both"/>
      <w:widowControl w:val="off"/>
    </w:pPr>
    <w:tblPr/>
  </w:style>
  <w:style w:type="character" w:styleId="990">
    <w:name w:val="要点"/>
    <w:next w:val="990"/>
    <w:link w:val="916"/>
    <w:uiPriority w:val="22"/>
    <w:qFormat/>
    <w:rPr>
      <w:b/>
      <w:bCs/>
    </w:rPr>
  </w:style>
  <w:style w:type="character" w:styleId="991">
    <w:name w:val="页码"/>
    <w:next w:val="991"/>
    <w:link w:val="916"/>
  </w:style>
  <w:style w:type="character" w:styleId="992">
    <w:name w:val="访问过的超链接"/>
    <w:next w:val="992"/>
    <w:link w:val="916"/>
    <w:rPr>
      <w:color w:val="800080"/>
      <w:u w:val="single"/>
    </w:rPr>
  </w:style>
  <w:style w:type="character" w:styleId="993">
    <w:name w:val="强调"/>
    <w:next w:val="993"/>
    <w:link w:val="916"/>
    <w:qFormat/>
    <w:rPr>
      <w:i/>
    </w:rPr>
  </w:style>
  <w:style w:type="character" w:styleId="994">
    <w:name w:val="超链接"/>
    <w:next w:val="994"/>
    <w:link w:val="916"/>
    <w:uiPriority w:val="99"/>
    <w:rPr>
      <w:color w:val="0000ff"/>
      <w:u w:val="single"/>
    </w:rPr>
  </w:style>
  <w:style w:type="character" w:styleId="995">
    <w:name w:val="批注引用"/>
    <w:next w:val="995"/>
    <w:link w:val="916"/>
    <w:rPr>
      <w:sz w:val="21"/>
      <w:szCs w:val="21"/>
    </w:rPr>
  </w:style>
  <w:style w:type="character" w:styleId="996">
    <w:name w:val="标题2 Char"/>
    <w:next w:val="996"/>
    <w:link w:val="916"/>
    <w:rPr>
      <w:rFonts w:ascii="方正楷体_GBK" w:hAnsi="Book Antiqua" w:eastAsia="方正楷体_GBK"/>
      <w:sz w:val="32"/>
      <w:lang w:val="en-US" w:eastAsia="zh-CN" w:bidi="ar-SA"/>
    </w:rPr>
  </w:style>
  <w:style w:type="character" w:styleId="997">
    <w:name w:val="font5 Char"/>
    <w:next w:val="997"/>
    <w:link w:val="916"/>
    <w:rPr>
      <w:rFonts w:ascii="宋体" w:hAnsi="宋体" w:eastAsia="宋体"/>
      <w:sz w:val="28"/>
      <w:szCs w:val="28"/>
      <w:lang w:val="en-US" w:eastAsia="zh-CN" w:bidi="ar-SA"/>
    </w:rPr>
  </w:style>
  <w:style w:type="character" w:styleId="998">
    <w:name w:val="普通正文 Char"/>
    <w:next w:val="998"/>
    <w:link w:val="999"/>
    <w:qFormat/>
    <w:rPr>
      <w:rFonts w:ascii="Arial" w:hAnsi="Arial"/>
      <w:sz w:val="24"/>
      <w:szCs w:val="24"/>
    </w:rPr>
  </w:style>
  <w:style w:type="paragraph" w:styleId="999">
    <w:name w:val="普通正文"/>
    <w:basedOn w:val="916"/>
    <w:next w:val="999"/>
    <w:link w:val="998"/>
    <w:qFormat/>
    <w:pPr>
      <w:ind w:firstLine="480"/>
      <w:jc w:val="left"/>
      <w:spacing w:before="120" w:after="120" w:line="360" w:lineRule="auto"/>
    </w:pPr>
    <w:rPr>
      <w:rFonts w:ascii="Arial" w:hAnsi="Arial"/>
      <w:sz w:val="24"/>
    </w:rPr>
  </w:style>
  <w:style w:type="character" w:styleId="1000">
    <w:name w:val="二级目录 Char"/>
    <w:next w:val="1000"/>
    <w:link w:val="1001"/>
    <w:rPr>
      <w:b/>
      <w:sz w:val="30"/>
      <w:szCs w:val="28"/>
      <w:lang w:val="en-US" w:eastAsia="zh-CN" w:bidi="ar-SA"/>
    </w:rPr>
  </w:style>
  <w:style w:type="paragraph" w:styleId="1001">
    <w:name w:val="二级目录"/>
    <w:next w:val="916"/>
    <w:link w:val="1000"/>
    <w:pPr>
      <w:ind w:left="907" w:hanging="907"/>
      <w:tabs>
        <w:tab w:val="left" w:pos="907" w:leader="none"/>
        <w:tab w:val="left" w:pos="1145" w:leader="none"/>
      </w:tabs>
      <w:outlineLvl w:val="1"/>
    </w:pPr>
    <w:rPr>
      <w:b/>
      <w:sz w:val="30"/>
      <w:szCs w:val="28"/>
      <w:lang w:val="en-US" w:eastAsia="zh-CN" w:bidi="ar-SA"/>
    </w:rPr>
  </w:style>
  <w:style w:type="character" w:styleId="1002">
    <w:name w:val="正文文本缩进 字符"/>
    <w:next w:val="1002"/>
    <w:link w:val="916"/>
    <w:rPr>
      <w:rFonts w:ascii="楷体_GB2312" w:hAnsi="Times New Roman" w:eastAsia="楷体_GB2312" w:cs="Times New Roman"/>
      <w:sz w:val="32"/>
      <w:szCs w:val="32"/>
    </w:rPr>
  </w:style>
  <w:style w:type="character" w:styleId="1003">
    <w:name w:val="纯文本 字符1"/>
    <w:next w:val="1003"/>
    <w:link w:val="916"/>
    <w:qFormat/>
    <w:rPr>
      <w:rFonts w:ascii="等线" w:hAnsi="Courier New" w:cs="Courier New"/>
      <w:szCs w:val="21"/>
    </w:rPr>
  </w:style>
  <w:style w:type="character" w:styleId="1004">
    <w:name w:val="列出段落 Char,Bullet List Char,numbered Char,FooterText Char,List Paragraph1 Char,Paragraphe de liste1 Char"/>
    <w:next w:val="1004"/>
    <w:link w:val="1005"/>
    <w:rPr>
      <w:rFonts w:ascii="Calibri" w:hAnsi="Calibri"/>
      <w:sz w:val="24"/>
      <w:szCs w:val="24"/>
      <w:lang w:eastAsia="en-US" w:bidi="en-US"/>
    </w:rPr>
  </w:style>
  <w:style w:type="paragraph" w:styleId="1005">
    <w:name w:val="列出段落1"/>
    <w:basedOn w:val="916"/>
    <w:next w:val="1005"/>
    <w:link w:val="1004"/>
    <w:qFormat/>
    <w:pPr>
      <w:contextualSpacing/>
      <w:ind w:left="720"/>
      <w:jc w:val="left"/>
      <w:widowControl/>
    </w:pPr>
    <w:rPr>
      <w:sz w:val="24"/>
      <w:lang w:eastAsia="en-US" w:bidi="en-US"/>
    </w:rPr>
  </w:style>
  <w:style w:type="character" w:styleId="1006">
    <w:name w:val="jj1"/>
    <w:next w:val="1006"/>
    <w:link w:val="916"/>
    <w:rPr>
      <w:sz w:val="20"/>
      <w:szCs w:val="20"/>
      <w:u w:val="none"/>
    </w:rPr>
  </w:style>
  <w:style w:type="character" w:styleId="1007">
    <w:name w:val="正文文本 字符"/>
    <w:next w:val="1007"/>
    <w:link w:val="916"/>
    <w:rPr>
      <w:rFonts w:ascii="楷体_GB2312" w:hAnsi="Arial" w:eastAsia="楷体_GB2312" w:cs="Times New Roman"/>
      <w:sz w:val="28"/>
      <w:szCs w:val="28"/>
    </w:rPr>
  </w:style>
  <w:style w:type="character" w:styleId="1008">
    <w:name w:val="纯文本 Char"/>
    <w:next w:val="1008"/>
    <w:link w:val="916"/>
    <w:qFormat/>
    <w:rPr>
      <w:rFonts w:ascii="宋体" w:hAnsi="Courier New" w:cs="Courier New"/>
      <w:sz w:val="21"/>
      <w:szCs w:val="21"/>
    </w:rPr>
  </w:style>
  <w:style w:type="paragraph" w:styleId="1009">
    <w:name w:val="font6"/>
    <w:basedOn w:val="916"/>
    <w:next w:val="1009"/>
    <w:link w:val="916"/>
    <w:pPr>
      <w:jc w:val="left"/>
      <w:spacing w:before="100" w:beforeAutospacing="1" w:after="100" w:afterAutospacing="1"/>
      <w:widowControl/>
    </w:pPr>
    <w:rPr>
      <w:rFonts w:hint="eastAsia" w:ascii="宋体" w:hAnsi="宋体"/>
      <w:sz w:val="28"/>
      <w:szCs w:val="28"/>
      <w:u w:val="single"/>
    </w:rPr>
  </w:style>
  <w:style w:type="paragraph" w:styleId="1010">
    <w:name w:val="font7"/>
    <w:basedOn w:val="916"/>
    <w:next w:val="1010"/>
    <w:link w:val="916"/>
    <w:pPr>
      <w:jc w:val="left"/>
      <w:spacing w:before="100" w:beforeAutospacing="1" w:after="100" w:afterAutospacing="1"/>
      <w:widowControl/>
    </w:pPr>
    <w:rPr>
      <w:rFonts w:hint="eastAsia" w:ascii="宋体" w:hAnsi="宋体"/>
      <w:sz w:val="18"/>
      <w:szCs w:val="18"/>
    </w:rPr>
  </w:style>
  <w:style w:type="paragraph" w:styleId="1011">
    <w:name w:val="图标"/>
    <w:basedOn w:val="916"/>
    <w:next w:val="916"/>
    <w:link w:val="91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2">
    <w:name w:val="招标"/>
    <w:basedOn w:val="916"/>
    <w:next w:val="1012"/>
    <w:link w:val="916"/>
    <w:qFormat/>
    <w:pPr>
      <w:ind w:firstLine="420"/>
      <w:jc w:val="left"/>
      <w:spacing w:line="400" w:lineRule="exact"/>
    </w:pPr>
    <w:rPr>
      <w:rFonts w:ascii="宋体" w:hAnsi="宋体"/>
    </w:rPr>
  </w:style>
  <w:style w:type="paragraph" w:styleId="1013">
    <w:name w:val="4"/>
    <w:basedOn w:val="916"/>
    <w:next w:val="972"/>
    <w:link w:val="916"/>
    <w:pPr>
      <w:ind w:firstLine="420"/>
      <w:spacing w:line="360" w:lineRule="auto"/>
    </w:pPr>
    <w:rPr>
      <w:rFonts w:ascii="Times New Roman" w:hAnsi="Times New Roman"/>
      <w:color w:val="ff0000"/>
      <w:sz w:val="24"/>
    </w:rPr>
  </w:style>
  <w:style w:type="paragraph" w:styleId="1014">
    <w:name w:val="Char Char Char Char"/>
    <w:basedOn w:val="942"/>
    <w:next w:val="1014"/>
    <w:link w:val="916"/>
    <w:pPr>
      <w:spacing w:line="360" w:lineRule="auto"/>
    </w:pPr>
    <w:rPr>
      <w:rFonts w:ascii="Tahoma" w:hAnsi="Tahoma"/>
      <w:sz w:val="24"/>
    </w:rPr>
  </w:style>
  <w:style w:type="paragraph" w:styleId="1015">
    <w:name w:val="正文 1.1.1"/>
    <w:basedOn w:val="916"/>
    <w:next w:val="916"/>
    <w:link w:val="916"/>
    <w:pPr>
      <w:numPr>
        <w:ilvl w:val="2"/>
        <w:numId w:val="2"/>
      </w:numPr>
      <w:spacing w:line="360" w:lineRule="auto"/>
      <w:tabs>
        <w:tab w:val="left" w:pos="851" w:leader="none"/>
      </w:tabs>
      <w:outlineLvl w:val="2"/>
    </w:pPr>
    <w:rPr>
      <w:rFonts w:ascii="宋体" w:hAnsi="宋体"/>
      <w:color w:val="000000"/>
      <w:sz w:val="28"/>
      <w:szCs w:val="21"/>
    </w:rPr>
  </w:style>
  <w:style w:type="paragraph" w:styleId="1016">
    <w:name w:val="普通 (Web)"/>
    <w:basedOn w:val="916"/>
    <w:next w:val="1016"/>
    <w:link w:val="916"/>
    <w:pPr>
      <w:jc w:val="left"/>
      <w:spacing w:before="100" w:beforeAutospacing="1" w:after="100" w:afterAutospacing="1"/>
      <w:widowControl/>
    </w:pPr>
    <w:rPr>
      <w:rFonts w:ascii="宋体" w:hAnsi="宋体"/>
      <w:sz w:val="24"/>
    </w:rPr>
  </w:style>
  <w:style w:type="paragraph" w:styleId="1017">
    <w:name w:val="xl24"/>
    <w:basedOn w:val="916"/>
    <w:next w:val="1017"/>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8">
    <w:name w:val="xl28"/>
    <w:basedOn w:val="916"/>
    <w:next w:val="1018"/>
    <w:link w:val="91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9">
    <w:name w:val="正文空2格  1."/>
    <w:basedOn w:val="916"/>
    <w:next w:val="1019"/>
    <w:link w:val="916"/>
    <w:pPr>
      <w:ind w:firstLine="480"/>
      <w:spacing w:line="360" w:lineRule="auto"/>
    </w:pPr>
    <w:rPr>
      <w:rFonts w:ascii="宋体" w:eastAsia="仿宋" w:cs="宋体"/>
      <w:sz w:val="28"/>
      <w:szCs w:val="20"/>
    </w:rPr>
  </w:style>
  <w:style w:type="paragraph" w:styleId="1020">
    <w:name w:val="xl25"/>
    <w:basedOn w:val="916"/>
    <w:next w:val="1020"/>
    <w:link w:val="916"/>
    <w:pPr>
      <w:jc w:val="center"/>
      <w:spacing w:before="100" w:beforeAutospacing="1" w:after="100" w:afterAutospacing="1"/>
      <w:widowControl/>
    </w:pPr>
    <w:rPr>
      <w:rFonts w:ascii="Arial Unicode MS" w:hAnsi="Arial Unicode MS" w:eastAsia="Arial Unicode MS" w:cs="Arial Unicode MS"/>
      <w:sz w:val="24"/>
    </w:rPr>
  </w:style>
  <w:style w:type="paragraph" w:styleId="1021">
    <w:name w:val="xl26"/>
    <w:basedOn w:val="916"/>
    <w:next w:val="1021"/>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2">
    <w:name w:val="默认段落字体 Para Char Char Char Char Char Char Char Char Char1 Char Char Char Char Char Char Char"/>
    <w:basedOn w:val="942"/>
    <w:next w:val="1022"/>
    <w:link w:val="916"/>
    <w:rPr>
      <w:rFonts w:ascii="Tahoma" w:hAnsi="Tahoma"/>
      <w:sz w:val="24"/>
    </w:rPr>
  </w:style>
  <w:style w:type="paragraph" w:styleId="1023">
    <w:name w:val="Char"/>
    <w:basedOn w:val="916"/>
    <w:next w:val="1023"/>
    <w:link w:val="916"/>
    <w:pPr>
      <w:ind w:firstLine="561"/>
      <w:jc w:val="left"/>
      <w:tabs>
        <w:tab w:val="left" w:pos="360" w:leader="none"/>
      </w:tabs>
    </w:pPr>
    <w:rPr>
      <w:sz w:val="24"/>
      <w:u w:val="single"/>
    </w:rPr>
  </w:style>
  <w:style w:type="paragraph" w:styleId="1024">
    <w:name w:val="样式1"/>
    <w:basedOn w:val="916"/>
    <w:next w:val="1024"/>
    <w:link w:val="916"/>
    <w:pPr>
      <w:numPr>
        <w:ilvl w:val="0"/>
        <w:numId w:val="3"/>
      </w:numPr>
      <w:tabs>
        <w:tab w:val="left" w:pos="709" w:leader="none"/>
      </w:tabs>
    </w:pPr>
    <w:rPr>
      <w:rFonts w:ascii="宋体" w:hAnsi="宋体"/>
      <w:szCs w:val="21"/>
    </w:rPr>
  </w:style>
  <w:style w:type="paragraph" w:styleId="1025">
    <w:name w:val="xl47"/>
    <w:basedOn w:val="916"/>
    <w:next w:val="1025"/>
    <w:link w:val="916"/>
    <w:pPr>
      <w:jc w:val="center"/>
      <w:spacing w:before="100" w:beforeAutospacing="1" w:after="100" w:afterAutospacing="1"/>
      <w:widowControl/>
    </w:pPr>
    <w:rPr>
      <w:rFonts w:hint="eastAsia" w:ascii="方正姚体" w:hAnsi="宋体" w:eastAsia="方正姚体"/>
      <w:b/>
      <w:bCs/>
      <w:sz w:val="36"/>
      <w:szCs w:val="36"/>
    </w:rPr>
  </w:style>
  <w:style w:type="paragraph" w:styleId="1026">
    <w:name w:val="Char Char Char Char Char Char Char Char"/>
    <w:basedOn w:val="916"/>
    <w:next w:val="1026"/>
    <w:link w:val="916"/>
    <w:pPr>
      <w:jc w:val="left"/>
      <w:spacing w:after="160" w:line="240" w:lineRule="exact"/>
      <w:widowControl/>
    </w:pPr>
    <w:rPr>
      <w:rFonts w:ascii="Verdana" w:hAnsi="Verdana"/>
      <w:sz w:val="20"/>
      <w:szCs w:val="20"/>
      <w:lang w:eastAsia="en-US"/>
    </w:rPr>
  </w:style>
  <w:style w:type="paragraph" w:styleId="1027">
    <w:name w:val="标题1"/>
    <w:basedOn w:val="916"/>
    <w:next w:val="916"/>
    <w:link w:val="916"/>
    <w:pPr>
      <w:jc w:val="center"/>
      <w:spacing w:line="700" w:lineRule="atLeast"/>
      <w:tabs>
        <w:tab w:val="left" w:pos="9193" w:leader="none"/>
        <w:tab w:val="left" w:pos="9827" w:leader="none"/>
      </w:tabs>
    </w:pPr>
    <w:rPr>
      <w:rFonts w:eastAsia="方正小标宋_GBK"/>
      <w:sz w:val="44"/>
    </w:rPr>
  </w:style>
  <w:style w:type="paragraph" w:styleId="1028">
    <w:name w:val="标书正文格式"/>
    <w:next w:val="1028"/>
    <w:link w:val="916"/>
    <w:pPr>
      <w:ind w:firstLine="200"/>
      <w:spacing w:line="360" w:lineRule="auto"/>
    </w:pPr>
    <w:rPr>
      <w:rFonts w:eastAsia="楷体_GB2312"/>
      <w:sz w:val="24"/>
      <w:szCs w:val="24"/>
      <w:lang w:val="en-US" w:eastAsia="zh-CN" w:bidi="ar-SA"/>
    </w:rPr>
  </w:style>
  <w:style w:type="paragraph" w:styleId="1029">
    <w:name w:val="正文 1.1"/>
    <w:basedOn w:val="916"/>
    <w:next w:val="1015"/>
    <w:link w:val="91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30">
    <w:name w:val="网格表 31"/>
    <w:basedOn w:val="917"/>
    <w:next w:val="916"/>
    <w:link w:val="91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1">
    <w:name w:val="正文 第一章"/>
    <w:basedOn w:val="916"/>
    <w:next w:val="1029"/>
    <w:link w:val="916"/>
    <w:pPr>
      <w:numPr>
        <w:ilvl w:val="0"/>
        <w:numId w:val="2"/>
      </w:numPr>
      <w:jc w:val="center"/>
      <w:pageBreakBefore/>
      <w:spacing w:before="240" w:after="240" w:line="480" w:lineRule="auto"/>
      <w:outlineLvl w:val="0"/>
    </w:pPr>
    <w:rPr>
      <w:rFonts w:ascii="黑体" w:hAnsi="宋体" w:eastAsia="黑体"/>
      <w:sz w:val="36"/>
      <w:szCs w:val="21"/>
    </w:rPr>
  </w:style>
  <w:style w:type="paragraph" w:styleId="1032">
    <w:name w:val="附录1"/>
    <w:next w:val="1032"/>
    <w:link w:val="916"/>
    <w:pPr>
      <w:numPr>
        <w:ilvl w:val="0"/>
        <w:numId w:val="4"/>
      </w:numPr>
      <w:spacing w:before="240" w:line="600" w:lineRule="atLeast"/>
      <w:tabs>
        <w:tab w:val="left" w:pos="907" w:leader="none"/>
      </w:tabs>
    </w:pPr>
    <w:rPr>
      <w:b/>
      <w:i/>
      <w:sz w:val="28"/>
      <w:lang w:val="en-US" w:eastAsia="zh-CN" w:bidi="ar-SA"/>
    </w:rPr>
  </w:style>
  <w:style w:type="paragraph" w:styleId="1033">
    <w:name w:val="Char Char Char Char1 Char Char Char"/>
    <w:basedOn w:val="942"/>
    <w:next w:val="1033"/>
    <w:link w:val="916"/>
    <w:pPr>
      <w:spacing w:line="360" w:lineRule="auto"/>
    </w:pPr>
    <w:rPr>
      <w:rFonts w:ascii="Tahoma" w:hAnsi="Tahoma"/>
      <w:sz w:val="24"/>
    </w:rPr>
  </w:style>
  <w:style w:type="paragraph" w:styleId="1034">
    <w:name w:val=" Char"/>
    <w:basedOn w:val="916"/>
    <w:next w:val="1034"/>
    <w:link w:val="916"/>
    <w:rPr>
      <w:rFonts w:ascii="Tahoma" w:hAnsi="Tahoma"/>
      <w:sz w:val="24"/>
      <w:szCs w:val="20"/>
    </w:rPr>
  </w:style>
  <w:style w:type="paragraph" w:styleId="1035">
    <w:name w:val="第四级"/>
    <w:basedOn w:val="916"/>
    <w:next w:val="916"/>
    <w:link w:val="916"/>
    <w:pPr>
      <w:numPr>
        <w:ilvl w:val="3"/>
        <w:numId w:val="2"/>
      </w:numPr>
      <w:spacing w:line="360" w:lineRule="auto"/>
      <w:tabs>
        <w:tab w:val="left" w:pos="1134" w:leader="none"/>
      </w:tabs>
    </w:pPr>
    <w:rPr>
      <w:rFonts w:ascii="宋体" w:hAnsi="宋体" w:eastAsia="仿宋"/>
      <w:sz w:val="28"/>
      <w:szCs w:val="21"/>
    </w:rPr>
  </w:style>
  <w:style w:type="paragraph" w:styleId="1036">
    <w:name w:val="HTML 预先格式化"/>
    <w:basedOn w:val="916"/>
    <w:next w:val="1036"/>
    <w:link w:val="91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37">
    <w:name w:val="Coms Alinea"/>
    <w:next w:val="1037"/>
    <w:link w:val="916"/>
    <w:pPr>
      <w:widowControl w:val="off"/>
    </w:pPr>
    <w:rPr>
      <w:rFonts w:ascii="Arial" w:hAnsi="Arial" w:cs="Arial"/>
      <w:lang w:val="en-US" w:eastAsia="zh-CN" w:bidi="ar-SA"/>
    </w:rPr>
  </w:style>
  <w:style w:type="paragraph" w:styleId="1038">
    <w:name w:val="标题2"/>
    <w:basedOn w:val="916"/>
    <w:next w:val="916"/>
    <w:link w:val="916"/>
    <w:pPr>
      <w:jc w:val="center"/>
    </w:pPr>
    <w:rPr>
      <w:rFonts w:eastAsia="方正楷体_GBK"/>
    </w:rPr>
  </w:style>
  <w:style w:type="paragraph" w:styleId="1039">
    <w:name w:val="浅色网格 - 着色 31"/>
    <w:basedOn w:val="916"/>
    <w:next w:val="1039"/>
    <w:link w:val="916"/>
    <w:uiPriority w:val="34"/>
    <w:qFormat/>
    <w:pPr>
      <w:ind w:firstLine="420"/>
    </w:pPr>
    <w:rPr>
      <w:rFonts w:ascii="Calibri" w:hAnsi="Calibri"/>
      <w:szCs w:val="22"/>
    </w:rPr>
  </w:style>
  <w:style w:type="paragraph" w:styleId="1040">
    <w:name w:val="Table Text"/>
    <w:next w:val="1040"/>
    <w:link w:val="916"/>
    <w:pPr>
      <w:jc w:val="center"/>
      <w:spacing w:before="143" w:after="80"/>
    </w:pPr>
    <w:rPr>
      <w:rFonts w:ascii="仿宋_GB2312" w:hAnsi="宋体" w:eastAsia="仿宋_GB2312"/>
      <w:sz w:val="24"/>
      <w:lang w:val="en-US" w:eastAsia="zh-CN" w:bidi="ar-SA"/>
    </w:rPr>
  </w:style>
  <w:style w:type="paragraph" w:styleId="1041">
    <w:name w:val="标题3"/>
    <w:basedOn w:val="916"/>
    <w:next w:val="916"/>
    <w:link w:val="916"/>
    <w:rPr>
      <w:rFonts w:eastAsia="方正黑体_GBK"/>
    </w:rPr>
  </w:style>
  <w:style w:type="paragraph" w:styleId="1042">
    <w:name w:val="BioQuote Tekst"/>
    <w:basedOn w:val="916"/>
    <w:next w:val="1042"/>
    <w:link w:val="916"/>
    <w:pPr>
      <w:ind w:right="-1"/>
    </w:pPr>
    <w:rPr>
      <w:rFonts w:ascii="Arial" w:hAnsi="Arial"/>
      <w:sz w:val="22"/>
      <w:szCs w:val="20"/>
      <w:lang w:eastAsia="en-US"/>
    </w:rPr>
  </w:style>
  <w:style w:type="paragraph" w:styleId="1043">
    <w:name w:val=" Char Char Char Char1 Char Char"/>
    <w:basedOn w:val="916"/>
    <w:next w:val="1043"/>
    <w:link w:val="916"/>
    <w:pPr>
      <w:tabs>
        <w:tab w:val="left" w:pos="360" w:leader="none"/>
      </w:tabs>
    </w:pPr>
    <w:rPr>
      <w:sz w:val="24"/>
    </w:rPr>
  </w:style>
  <w:style w:type="paragraph" w:styleId="1044">
    <w:name w:val="font5"/>
    <w:basedOn w:val="916"/>
    <w:next w:val="1044"/>
    <w:link w:val="916"/>
    <w:pPr>
      <w:jc w:val="left"/>
      <w:spacing w:before="100" w:beforeAutospacing="1" w:after="100" w:afterAutospacing="1"/>
      <w:widowControl/>
    </w:pPr>
    <w:rPr>
      <w:rFonts w:hint="eastAsia" w:ascii="宋体" w:hAnsi="宋体"/>
      <w:sz w:val="28"/>
      <w:szCs w:val="28"/>
    </w:rPr>
  </w:style>
  <w:style w:type="paragraph" w:styleId="1045">
    <w:name w:val="Body Text(ch)"/>
    <w:basedOn w:val="916"/>
    <w:next w:val="948"/>
    <w:link w:val="916"/>
    <w:pPr>
      <w:spacing w:after="120"/>
    </w:pPr>
    <w:rPr>
      <w:rFonts w:ascii="宋体" w:hAnsi="Arial"/>
      <w:bCs/>
      <w:iCs/>
    </w:rPr>
  </w:style>
  <w:style w:type="paragraph" w:styleId="1046">
    <w:name w:val="xl27"/>
    <w:basedOn w:val="916"/>
    <w:next w:val="1046"/>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7">
    <w:name w:val="xl29"/>
    <w:basedOn w:val="916"/>
    <w:next w:val="1047"/>
    <w:link w:val="91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48">
    <w:name w:val="xl30"/>
    <w:basedOn w:val="916"/>
    <w:next w:val="1048"/>
    <w:link w:val="916"/>
    <w:pPr>
      <w:jc w:val="center"/>
      <w:spacing w:before="100" w:beforeAutospacing="1" w:after="100" w:afterAutospacing="1"/>
      <w:widowControl/>
    </w:pPr>
    <w:rPr>
      <w:rFonts w:ascii="宋体" w:hAnsi="宋体"/>
      <w:b/>
      <w:bCs/>
      <w:sz w:val="36"/>
      <w:szCs w:val="36"/>
    </w:rPr>
  </w:style>
  <w:style w:type="paragraph" w:styleId="1049">
    <w:name w:val="table_1stline"/>
    <w:basedOn w:val="916"/>
    <w:next w:val="1049"/>
    <w:link w:val="916"/>
    <w:pPr>
      <w:jc w:val="left"/>
      <w:spacing w:before="120"/>
      <w:widowControl/>
    </w:pPr>
    <w:rPr>
      <w:rFonts w:ascii="Times New Roman" w:hAnsi="Times New Roman"/>
      <w:bCs/>
      <w:sz w:val="20"/>
      <w:szCs w:val="20"/>
      <w:lang w:val="de-DE" w:eastAsia="de-DE"/>
    </w:rPr>
  </w:style>
  <w:style w:type="paragraph" w:styleId="1050">
    <w:name w:val="table_lines"/>
    <w:basedOn w:val="916"/>
    <w:next w:val="1050"/>
    <w:link w:val="916"/>
    <w:pPr>
      <w:jc w:val="left"/>
      <w:widowControl/>
    </w:pPr>
    <w:rPr>
      <w:rFonts w:ascii="Times New Roman" w:hAnsi="Times New Roman"/>
      <w:sz w:val="20"/>
      <w:szCs w:val="20"/>
      <w:lang w:val="de-DE" w:eastAsia="de-DE"/>
    </w:rPr>
  </w:style>
  <w:style w:type="paragraph" w:styleId="1051">
    <w:name w:val="Char Char Char Char Char Char Char Char Char Char"/>
    <w:basedOn w:val="916"/>
    <w:next w:val="1051"/>
    <w:link w:val="916"/>
    <w:pPr>
      <w:spacing w:line="360" w:lineRule="auto"/>
    </w:pPr>
    <w:rPr>
      <w:rFonts w:ascii="Times New Roman" w:hAnsi="Times New Roman"/>
      <w:sz w:val="24"/>
      <w:szCs w:val="20"/>
    </w:rPr>
  </w:style>
  <w:style w:type="paragraph" w:styleId="1052">
    <w:name w:val="_Style 89"/>
    <w:basedOn w:val="916"/>
    <w:next w:val="1039"/>
    <w:link w:val="916"/>
    <w:uiPriority w:val="34"/>
    <w:qFormat/>
    <w:pPr>
      <w:ind w:firstLine="420"/>
    </w:pPr>
    <w:rPr>
      <w:rFonts w:ascii="Times New Roman" w:hAnsi="Times New Roman"/>
    </w:rPr>
  </w:style>
  <w:style w:type="paragraph" w:styleId="1053">
    <w:name w:val="列表段落"/>
    <w:basedOn w:val="916"/>
    <w:next w:val="1053"/>
    <w:link w:val="916"/>
    <w:uiPriority w:val="1"/>
    <w:qFormat/>
    <w:pPr>
      <w:ind w:firstLine="420"/>
    </w:pPr>
    <w:rPr>
      <w:szCs w:val="22"/>
    </w:rPr>
  </w:style>
  <w:style w:type="character" w:styleId="1054">
    <w:name w:val="未处理的提及"/>
    <w:next w:val="1054"/>
    <w:link w:val="916"/>
    <w:uiPriority w:val="99"/>
    <w:unhideWhenUsed/>
    <w:rPr>
      <w:color w:val="605e5c"/>
      <w:shd w:val="clear" w:color="auto" w:fill="e1dfdd"/>
    </w:rPr>
  </w:style>
  <w:style w:type="character" w:styleId="1055">
    <w:name w:val="正文缩进 字符1"/>
    <w:next w:val="1055"/>
    <w:link w:val="916"/>
    <w:qFormat/>
    <w:rPr>
      <w:rFonts w:eastAsia="宋体"/>
      <w:sz w:val="21"/>
      <w:lang w:val="en-US" w:eastAsia="zh-CN" w:bidi="ar-SA"/>
    </w:rPr>
  </w:style>
  <w:style w:type="paragraph" w:styleId="1056">
    <w:name w:val="修订"/>
    <w:next w:val="1056"/>
    <w:link w:val="916"/>
    <w:uiPriority w:val="99"/>
    <w:unhideWhenUsed/>
    <w:rPr>
      <w:sz w:val="21"/>
      <w:szCs w:val="24"/>
      <w:lang w:val="en-US" w:eastAsia="zh-CN" w:bidi="ar-SA"/>
    </w:rPr>
  </w:style>
  <w:style w:type="paragraph" w:styleId="1057">
    <w:name w:val="0正文"/>
    <w:next w:val="1057"/>
    <w:link w:val="1058"/>
    <w:qFormat/>
    <w:pPr>
      <w:ind w:firstLine="200"/>
    </w:pPr>
    <w:rPr>
      <w:rFonts w:ascii="Times New Roman" w:hAnsi="Times New Roman"/>
      <w:sz w:val="21"/>
      <w:szCs w:val="21"/>
      <w:lang w:val="en-US" w:eastAsia="zh-CN" w:bidi="ar-SA"/>
    </w:rPr>
  </w:style>
  <w:style w:type="character" w:styleId="1058">
    <w:name w:val="0正文 Char"/>
    <w:next w:val="1058"/>
    <w:link w:val="1057"/>
    <w:rPr>
      <w:rFonts w:ascii="Times New Roman" w:hAnsi="Times New Roman"/>
      <w:sz w:val="21"/>
      <w:szCs w:val="21"/>
    </w:rPr>
  </w:style>
  <w:style w:type="paragraph" w:styleId="1059">
    <w:name w:val="AONormal"/>
    <w:next w:val="1059"/>
    <w:link w:val="916"/>
    <w:qFormat/>
    <w:pPr>
      <w:ind w:firstLine="440"/>
      <w:spacing w:line="400" w:lineRule="exact"/>
    </w:pPr>
    <w:rPr>
      <w:rFonts w:ascii="华文楷体" w:hAnsi="华文楷体" w:eastAsia="华文楷体" w:cs="华文楷体"/>
      <w:sz w:val="22"/>
      <w:szCs w:val="21"/>
      <w:lang w:val="en-US" w:eastAsia="zh-CN" w:bidi="ar-SA"/>
    </w:r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39</cp:revision>
  <dcterms:created xsi:type="dcterms:W3CDTF">2026-08-25T07:42:00Z</dcterms:created>
  <dcterms:modified xsi:type="dcterms:W3CDTF">2026-08-26T07:46:47Z</dcterms:modified>
  <cp:version>1048576</cp:version>
</cp:coreProperties>
</file>