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1"/>
        <w:jc w:val="center"/>
        <w:spacing w:before="75" w:beforeAutospacing="0" w:after="75" w:afterAutospacing="0"/>
        <w:widowControl/>
        <w:rPr>
          <w:rStyle w:val="1041"/>
          <w:rFonts w:hint="eastAsia" w:ascii="宋体" w:hAnsi="宋体" w:cs="宋体"/>
          <w:sz w:val="52"/>
          <w:szCs w:val="52"/>
        </w:rPr>
      </w:pPr>
      <w:r>
        <w:rPr>
          <w:rFonts w:hint="eastAsia" w:ascii="宋体" w:hAnsi="宋体" w:cs="宋体"/>
          <w:sz w:val="52"/>
          <w:szCs w:val="52"/>
        </w:rPr>
      </w:r>
      <w:r/>
    </w:p>
    <w:p>
      <w:pPr>
        <w:pStyle w:val="1031"/>
        <w:jc w:val="center"/>
        <w:spacing w:before="75" w:beforeAutospacing="0" w:after="75" w:afterAutospacing="0"/>
        <w:widowControl/>
        <w:rPr>
          <w:rStyle w:val="1041"/>
          <w:rFonts w:hint="eastAsia" w:ascii="宋体" w:hAnsi="宋体" w:cs="宋体"/>
          <w:sz w:val="52"/>
          <w:szCs w:val="52"/>
        </w:rPr>
      </w:pPr>
      <w:r>
        <w:rPr>
          <w:rFonts w:hint="eastAsia" w:ascii="宋体" w:hAnsi="宋体" w:cs="宋体"/>
          <w:sz w:val="52"/>
          <w:szCs w:val="52"/>
        </w:rPr>
      </w:r>
      <w:r/>
    </w:p>
    <w:p>
      <w:pPr>
        <w:pStyle w:val="1031"/>
        <w:jc w:val="center"/>
        <w:spacing w:before="75" w:beforeAutospacing="0" w:after="75" w:afterAutospacing="0"/>
        <w:widowControl/>
        <w:rPr>
          <w:rStyle w:val="1041"/>
          <w:rFonts w:hint="eastAsia" w:ascii="宋体" w:hAnsi="宋体" w:cs="宋体"/>
          <w:sz w:val="52"/>
          <w:szCs w:val="52"/>
        </w:rPr>
      </w:pPr>
      <w:r>
        <w:rPr>
          <w:rStyle w:val="1041"/>
          <w:rFonts w:hint="eastAsia" w:ascii="宋体" w:hAnsi="宋体" w:cs="宋体"/>
          <w:sz w:val="52"/>
          <w:szCs w:val="52"/>
        </w:rPr>
        <w:t xml:space="preserve">苏州政府采购</w:t>
      </w:r>
      <w:r/>
    </w:p>
    <w:p>
      <w:pPr>
        <w:pStyle w:val="1031"/>
        <w:jc w:val="center"/>
        <w:spacing w:before="75" w:beforeAutospacing="0" w:after="75" w:afterAutospacing="0"/>
        <w:widowControl/>
        <w:rPr>
          <w:rFonts w:hint="eastAsia" w:ascii="宋体" w:hAnsi="宋体" w:cs="宋体"/>
          <w:b/>
          <w:sz w:val="52"/>
          <w:szCs w:val="52"/>
        </w:rPr>
      </w:pPr>
      <w:r>
        <w:rPr>
          <w:rStyle w:val="1041"/>
          <w:rFonts w:hint="eastAsia" w:ascii="宋体" w:hAnsi="宋体" w:cs="宋体"/>
          <w:sz w:val="52"/>
          <w:szCs w:val="52"/>
        </w:rPr>
        <w:t xml:space="preserve">竞争性磋商采购文件</w:t>
      </w:r>
      <w:r/>
    </w:p>
    <w:p>
      <w:pPr>
        <w:pStyle w:val="1031"/>
        <w:spacing w:before="75" w:beforeAutospacing="0" w:after="75" w:afterAutospacing="0"/>
        <w:widowControl/>
        <w:rPr>
          <w:rFonts w:hint="eastAsia" w:ascii="sans-serif" w:hAnsi="sans-serif" w:cs="sans-serif"/>
          <w:b/>
        </w:rPr>
      </w:pPr>
      <w:r>
        <w:rPr>
          <w:rFonts w:hint="eastAsia" w:ascii="sans-serif" w:hAnsi="sans-serif" w:cs="sans-serif"/>
          <w:b/>
        </w:rPr>
      </w:r>
      <w:r/>
    </w:p>
    <w:p>
      <w:pPr>
        <w:pStyle w:val="1031"/>
        <w:spacing w:before="75" w:beforeAutospacing="0" w:after="75" w:afterAutospacing="0"/>
        <w:widowControl/>
        <w:rPr>
          <w:rFonts w:hint="eastAsia" w:ascii="sans-serif" w:hAnsi="sans-serif" w:cs="sans-serif"/>
        </w:rPr>
      </w:pPr>
      <w:r>
        <w:rPr>
          <w:rFonts w:hint="eastAsia" w:ascii="sans-serif" w:hAnsi="sans-serif" w:cs="sans-serif"/>
        </w:rPr>
      </w:r>
      <w:r/>
    </w:p>
    <w:p>
      <w:pPr>
        <w:pStyle w:val="1031"/>
        <w:spacing w:before="75" w:beforeAutospacing="0" w:after="75" w:afterAutospacing="0"/>
        <w:widowControl/>
        <w:rPr>
          <w:rFonts w:hint="eastAsia" w:ascii="sans-serif" w:hAnsi="sans-serif" w:cs="sans-serif"/>
        </w:rPr>
      </w:pPr>
      <w:r>
        <w:rPr>
          <w:rFonts w:hint="eastAsia" w:ascii="sans-serif" w:hAnsi="sans-serif" w:cs="sans-serif"/>
        </w:rPr>
      </w:r>
      <w:r/>
    </w:p>
    <w:p>
      <w:pPr>
        <w:pStyle w:val="1031"/>
        <w:spacing w:before="75" w:beforeAutospacing="0" w:after="75" w:afterAutospacing="0"/>
        <w:widowControl/>
        <w:rPr>
          <w:rFonts w:hint="eastAsia" w:ascii="sans-serif" w:hAnsi="sans-serif" w:cs="sans-serif"/>
        </w:rPr>
      </w:pPr>
      <w:r>
        <w:rPr>
          <w:rFonts w:hint="eastAsia" w:ascii="sans-serif" w:hAnsi="sans-serif" w:cs="sans-serif"/>
        </w:rPr>
      </w:r>
      <w:r/>
    </w:p>
    <w:p>
      <w:pPr>
        <w:pStyle w:val="1031"/>
        <w:ind w:firstLine="1485"/>
        <w:spacing w:before="75" w:beforeAutospacing="0" w:after="75" w:afterAutospacing="0" w:line="700" w:lineRule="exact"/>
        <w:widowControl/>
        <w:rPr>
          <w:rStyle w:val="1041"/>
          <w:rFonts w:hint="eastAsia" w:ascii="宋体" w:hAnsi="宋体" w:cs="宋体"/>
          <w:sz w:val="30"/>
          <w:szCs w:val="30"/>
        </w:rPr>
      </w:pPr>
      <w:r>
        <w:rPr>
          <w:rStyle w:val="1041"/>
          <w:rFonts w:hint="eastAsia" w:ascii="宋体" w:hAnsi="宋体" w:cs="宋体"/>
          <w:sz w:val="30"/>
          <w:szCs w:val="30"/>
        </w:rPr>
        <w:t xml:space="preserve">采 购 编 号：</w:t>
      </w:r>
      <w:r>
        <w:rPr>
          <w:rStyle w:val="1041"/>
          <w:rFonts w:hint="eastAsia" w:ascii="宋体" w:hAnsi="宋体" w:cs="宋体"/>
          <w:sz w:val="30"/>
          <w:szCs w:val="30"/>
          <w:u w:val="single"/>
        </w:rPr>
        <w:t xml:space="preserve">JSZC-320508-SZZZ-C2026-0011</w:t>
      </w:r>
      <w:r/>
    </w:p>
    <w:p>
      <w:pPr>
        <w:pStyle w:val="1031"/>
        <w:ind w:left="1816" w:hanging="325"/>
        <w:spacing w:before="75" w:beforeAutospacing="0" w:after="75" w:afterAutospacing="0" w:line="700" w:lineRule="exact"/>
        <w:widowControl/>
        <w:rPr>
          <w:rStyle w:val="1041"/>
          <w:rFonts w:hint="eastAsia" w:ascii="宋体" w:hAnsi="宋体" w:cs="宋体"/>
          <w:color w:val="0000ff"/>
          <w:sz w:val="30"/>
          <w:szCs w:val="30"/>
          <w:u w:val="single"/>
        </w:rPr>
      </w:pPr>
      <w:r>
        <w:rPr>
          <w:rStyle w:val="1041"/>
          <w:rFonts w:hint="eastAsia" w:ascii="宋体" w:hAnsi="宋体" w:cs="宋体"/>
          <w:sz w:val="30"/>
          <w:szCs w:val="30"/>
        </w:rPr>
        <w:t xml:space="preserve">项 目 名 称：</w:t>
      </w:r>
      <w:bookmarkStart w:id="0" w:name="OLE_LINK3"/>
      <w:r>
        <w:rPr>
          <w:rStyle w:val="1041"/>
          <w:rFonts w:hint="eastAsia" w:ascii="宋体" w:hAnsi="宋体" w:cs="宋体"/>
          <w:sz w:val="30"/>
          <w:szCs w:val="30"/>
          <w:u w:val="single"/>
        </w:rPr>
        <w:t xml:space="preserve">“</w:t>
      </w:r>
      <w:bookmarkEnd w:id="0"/>
      <w:r>
        <w:rPr>
          <w:rStyle w:val="1041"/>
          <w:rFonts w:hint="eastAsia" w:ascii="宋体" w:hAnsi="宋体" w:cs="宋体"/>
          <w:sz w:val="30"/>
          <w:szCs w:val="30"/>
          <w:u w:val="single"/>
        </w:rPr>
        <w:t xml:space="preserve">姑苏畅行·微枢治理”交通便民服务提升工程</w:t>
      </w:r>
      <w:r/>
    </w:p>
    <w:p>
      <w:pPr>
        <w:pStyle w:val="1031"/>
        <w:ind w:left="1816" w:hanging="325"/>
        <w:spacing w:before="75" w:beforeAutospacing="0" w:after="75" w:afterAutospacing="0" w:line="700" w:lineRule="exact"/>
        <w:widowControl/>
        <w:rPr>
          <w:rStyle w:val="1041"/>
          <w:rFonts w:hint="eastAsia" w:ascii="宋体" w:hAnsi="宋体" w:cs="宋体"/>
          <w:sz w:val="30"/>
          <w:szCs w:val="30"/>
          <w:u w:val="single"/>
        </w:rPr>
      </w:pPr>
      <w:r>
        <w:rPr>
          <w:rStyle w:val="1041"/>
          <w:rFonts w:hint="eastAsia" w:ascii="宋体" w:hAnsi="宋体" w:cs="宋体"/>
          <w:sz w:val="30"/>
          <w:szCs w:val="30"/>
        </w:rPr>
        <w:t xml:space="preserve">采   购  人：</w:t>
      </w:r>
      <w:r>
        <w:rPr>
          <w:rStyle w:val="1041"/>
          <w:rFonts w:hint="eastAsia" w:ascii="宋体" w:hAnsi="宋体" w:cs="宋体"/>
          <w:sz w:val="30"/>
          <w:szCs w:val="30"/>
          <w:u w:val="single"/>
        </w:rPr>
        <w:t xml:space="preserve">苏州火车站地区综合管理办公室</w:t>
      </w:r>
      <w:r/>
    </w:p>
    <w:p>
      <w:pPr>
        <w:pStyle w:val="1031"/>
        <w:ind w:firstLine="1485"/>
        <w:spacing w:before="75" w:beforeAutospacing="0" w:after="75" w:afterAutospacing="0" w:line="700" w:lineRule="exact"/>
        <w:widowControl/>
        <w:rPr>
          <w:rStyle w:val="1041"/>
          <w:rFonts w:hint="eastAsia" w:ascii="宋体" w:hAnsi="宋体" w:cs="宋体"/>
          <w:sz w:val="30"/>
          <w:szCs w:val="30"/>
        </w:rPr>
      </w:pPr>
      <w:r>
        <w:rPr>
          <w:rStyle w:val="1041"/>
          <w:rFonts w:hint="eastAsia" w:ascii="宋体" w:hAnsi="宋体" w:cs="宋体"/>
          <w:sz w:val="30"/>
          <w:szCs w:val="30"/>
        </w:rPr>
        <w:t xml:space="preserve">采购代理机构：</w:t>
      </w:r>
      <w:r>
        <w:rPr>
          <w:rStyle w:val="1041"/>
          <w:rFonts w:hint="eastAsia" w:ascii="宋体" w:hAnsi="宋体" w:cs="宋体"/>
          <w:sz w:val="30"/>
          <w:szCs w:val="30"/>
          <w:u w:val="single"/>
        </w:rPr>
        <w:t xml:space="preserve">中正建设工程管路（苏州）有限公司</w:t>
      </w:r>
      <w:r/>
    </w:p>
    <w:p>
      <w:pPr>
        <w:pStyle w:val="1031"/>
        <w:ind w:firstLine="1485"/>
        <w:spacing w:before="75" w:beforeAutospacing="0" w:after="75" w:afterAutospacing="0" w:line="700" w:lineRule="exact"/>
        <w:widowControl/>
        <w:rPr>
          <w:rStyle w:val="1041"/>
          <w:rFonts w:hint="eastAsia" w:ascii="宋体" w:hAnsi="宋体" w:cs="宋体"/>
          <w:sz w:val="30"/>
          <w:szCs w:val="30"/>
          <w:u w:val="single"/>
        </w:rPr>
      </w:pPr>
      <w:r>
        <w:rPr>
          <w:rStyle w:val="1041"/>
          <w:rFonts w:hint="eastAsia" w:ascii="宋体" w:hAnsi="宋体" w:cs="宋体"/>
          <w:sz w:val="30"/>
          <w:szCs w:val="30"/>
        </w:rPr>
        <w:t xml:space="preserve">采 购 类 别：</w:t>
      </w:r>
      <w:r>
        <w:rPr>
          <w:rStyle w:val="1041"/>
          <w:rFonts w:hint="eastAsia" w:ascii="宋体" w:hAnsi="宋体" w:cs="宋体"/>
          <w:sz w:val="30"/>
          <w:szCs w:val="30"/>
          <w:u w:val="single"/>
        </w:rPr>
        <w:t xml:space="preserve">    工程类    </w:t>
      </w:r>
      <w:r/>
    </w:p>
    <w:p>
      <w:pPr>
        <w:pStyle w:val="1031"/>
        <w:ind w:firstLine="4141"/>
        <w:spacing w:before="75" w:beforeAutospacing="0" w:after="75" w:afterAutospacing="0" w:line="700" w:lineRule="exact"/>
        <w:widowControl/>
        <w:rPr>
          <w:rFonts w:hint="eastAsia" w:ascii="宋体" w:hAnsi="宋体"/>
          <w:sz w:val="84"/>
          <w:szCs w:val="84"/>
        </w:rPr>
      </w:pPr>
      <w:r>
        <w:rPr>
          <w:rFonts w:hint="eastAsia" w:ascii="宋体" w:hAnsi="宋体"/>
          <w:sz w:val="84"/>
          <w:szCs w:val="84"/>
        </w:rPr>
      </w:r>
      <w:r/>
    </w:p>
    <w:p>
      <w:pPr>
        <w:pStyle w:val="1031"/>
        <w:ind w:firstLine="4141"/>
        <w:spacing w:before="75" w:beforeAutospacing="0" w:after="75" w:afterAutospacing="0" w:line="700" w:lineRule="exact"/>
        <w:widowControl/>
        <w:rPr>
          <w:rFonts w:hint="eastAsia" w:ascii="宋体" w:hAnsi="宋体"/>
          <w:sz w:val="84"/>
          <w:szCs w:val="84"/>
        </w:rPr>
      </w:pPr>
      <w:r>
        <w:rPr>
          <w:rFonts w:hint="eastAsia" w:ascii="宋体" w:hAnsi="宋体"/>
          <w:sz w:val="84"/>
          <w:szCs w:val="84"/>
        </w:rPr>
      </w:r>
      <w:r/>
    </w:p>
    <w:p>
      <w:pPr>
        <w:pStyle w:val="1031"/>
        <w:ind w:firstLine="4141"/>
        <w:spacing w:before="75" w:beforeAutospacing="0" w:after="75" w:afterAutospacing="0" w:line="700" w:lineRule="exact"/>
        <w:widowControl/>
        <w:rPr>
          <w:rStyle w:val="1041"/>
          <w:rFonts w:hint="eastAsia" w:ascii="宋体" w:hAnsi="宋体" w:cs="宋体"/>
          <w:sz w:val="30"/>
          <w:szCs w:val="30"/>
          <w:u w:val="single"/>
        </w:rPr>
      </w:pPr>
      <w:r>
        <w:rPr>
          <w:rFonts w:hint="eastAsia" w:ascii="宋体" w:hAnsi="宋体" w:cs="宋体"/>
          <w:sz w:val="30"/>
          <w:szCs w:val="30"/>
          <w:u w:val="single"/>
        </w:rPr>
      </w:r>
      <w:r/>
    </w:p>
    <w:p>
      <w:pPr>
        <w:pStyle w:val="1031"/>
        <w:spacing w:before="75" w:beforeAutospacing="0" w:after="75" w:afterAutospacing="0"/>
        <w:widowControl/>
        <w:rPr>
          <w:rStyle w:val="1041"/>
          <w:rFonts w:hint="eastAsia" w:ascii="宋体" w:hAnsi="宋体" w:cs="宋体"/>
          <w:sz w:val="28"/>
          <w:szCs w:val="28"/>
        </w:rPr>
      </w:pPr>
      <w:r/>
      <w:bookmarkStart w:id="1" w:name="XTSCRQ_1"/>
      <w:r/>
      <w:r/>
    </w:p>
    <w:p>
      <w:pPr>
        <w:pStyle w:val="1031"/>
        <w:jc w:val="center"/>
        <w:spacing w:before="75" w:beforeAutospacing="0" w:after="75" w:afterAutospacing="0"/>
        <w:widowControl/>
        <w:rPr>
          <w:rStyle w:val="1041"/>
          <w:rFonts w:hint="eastAsia" w:ascii="宋体" w:hAnsi="宋体" w:cs="宋体"/>
          <w:sz w:val="28"/>
          <w:szCs w:val="28"/>
        </w:rPr>
      </w:pPr>
      <w:r>
        <w:rPr>
          <w:rFonts w:hint="eastAsia" w:ascii="宋体" w:hAnsi="宋体" w:cs="宋体"/>
          <w:sz w:val="28"/>
          <w:szCs w:val="28"/>
        </w:rPr>
      </w:r>
      <w:r/>
    </w:p>
    <w:p>
      <w:pPr>
        <w:pStyle w:val="1031"/>
        <w:jc w:val="center"/>
        <w:spacing w:before="75" w:beforeAutospacing="0" w:after="75" w:afterAutospacing="0"/>
        <w:widowControl/>
        <w:rPr>
          <w:rFonts w:hint="eastAsia" w:ascii="sans-serif" w:hAnsi="sans-serif" w:cs="sans-serif"/>
          <w:sz w:val="30"/>
          <w:szCs w:val="30"/>
        </w:rPr>
      </w:pPr>
      <w:r>
        <w:rPr>
          <w:rStyle w:val="1041"/>
          <w:rFonts w:hint="eastAsia" w:ascii="宋体" w:hAnsi="宋体" w:cs="宋体"/>
          <w:sz w:val="30"/>
          <w:szCs w:val="30"/>
        </w:rPr>
        <w:t xml:space="preserve">2026年</w:t>
      </w:r>
      <w:r>
        <w:rPr>
          <w:rStyle w:val="1041"/>
          <w:rFonts w:hint="eastAsia" w:ascii="宋体" w:hAnsi="宋体" w:cs="宋体"/>
          <w:sz w:val="30"/>
          <w:szCs w:val="30"/>
        </w:rPr>
        <w:t xml:space="preserve">9</w:t>
      </w:r>
      <w:r>
        <w:rPr>
          <w:rStyle w:val="1041"/>
          <w:rFonts w:ascii="宋体" w:hAnsi="宋体" w:cs="宋体"/>
          <w:sz w:val="30"/>
          <w:szCs w:val="30"/>
        </w:rPr>
        <w:t xml:space="preserve">月</w:t>
      </w:r>
      <w:bookmarkEnd w:id="1"/>
      <w:r/>
      <w:r/>
    </w:p>
    <w:p>
      <w:pPr>
        <w:jc w:val="center"/>
        <w:rPr>
          <w:rFonts w:hint="eastAsia" w:ascii="宋体" w:hAnsi="宋体" w:cs="宋体"/>
          <w:b/>
          <w:sz w:val="44"/>
          <w:szCs w:val="44"/>
        </w:rPr>
      </w:pPr>
      <w:r>
        <w:br w:type="page" w:clear="all"/>
      </w:r>
      <w:r>
        <w:rPr>
          <w:rFonts w:hint="eastAsia" w:ascii="宋体" w:hAnsi="宋体" w:cs="宋体"/>
          <w:b/>
          <w:sz w:val="44"/>
          <w:szCs w:val="44"/>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640"/>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t xml:space="preserve">一、磋商公告</w:t>
      </w:r>
      <w:r/>
    </w:p>
    <w:p>
      <w:pPr>
        <w:ind w:firstLine="640"/>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t xml:space="preserve">二、磋商须知</w:t>
      </w:r>
      <w:r/>
    </w:p>
    <w:p>
      <w:pPr>
        <w:ind w:firstLine="640"/>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t xml:space="preserve">三、评审方法及评分标准</w:t>
      </w:r>
      <w:r/>
    </w:p>
    <w:p>
      <w:pPr>
        <w:ind w:firstLine="640"/>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t xml:space="preserve">四、合同主要条款及格式</w:t>
      </w:r>
      <w:r/>
    </w:p>
    <w:p>
      <w:pPr>
        <w:ind w:firstLine="640"/>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t xml:space="preserve">五、磋商响应文件格式</w:t>
      </w:r>
      <w:r/>
    </w:p>
    <w:p>
      <w:pPr>
        <w:pStyle w:val="961"/>
        <w:rPr>
          <w:rFonts w:hint="eastAsia" w:ascii="宋体" w:hAnsi="宋体" w:cs="宋体"/>
          <w:bCs w:val="0"/>
          <w:sz w:val="28"/>
          <w:szCs w:val="28"/>
        </w:rPr>
      </w:pPr>
      <w:r>
        <w:br w:type="page" w:clear="all"/>
      </w:r>
      <w:r>
        <w:rPr>
          <w:rStyle w:val="1041"/>
          <w:rFonts w:hint="eastAsia" w:ascii="Calibri" w:hAnsi="Calibri"/>
          <w:b/>
          <w:bCs w:val="0"/>
          <w:szCs w:val="43"/>
        </w:rPr>
        <w:t xml:space="preserve">第一章</w:t>
      </w:r>
      <w:r>
        <w:rPr>
          <w:rStyle w:val="1041"/>
          <w:rFonts w:hint="eastAsia" w:ascii="Calibri" w:hAnsi="Calibri"/>
          <w:b/>
          <w:bCs w:val="0"/>
          <w:szCs w:val="43"/>
        </w:rPr>
        <w:t xml:space="preserve"> </w:t>
      </w:r>
      <w:r>
        <w:rPr>
          <w:rStyle w:val="1041"/>
          <w:rFonts w:hint="eastAsia" w:ascii="Calibri" w:hAnsi="Calibri"/>
          <w:b/>
          <w:bCs w:val="0"/>
          <w:szCs w:val="43"/>
        </w:rPr>
        <w:t xml:space="preserve">磋商公告</w:t>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28"/>
      </w:tblGrid>
      <w:tr>
        <w:trPr/>
        <w:tc>
          <w:tcPr>
            <w:tcW w:w="9628" w:type="dxa"/>
            <w:textDirection w:val="lrTb"/>
            <w:noWrap w:val="false"/>
          </w:tcPr>
          <w:p>
            <w:pPr>
              <w:spacing w:line="360" w:lineRule="auto"/>
              <w:rPr>
                <w:rFonts w:hint="eastAsia" w:ascii="宋体" w:hAnsi="宋体" w:cs="宋体"/>
                <w:sz w:val="24"/>
                <w:u w:val="single"/>
              </w:rPr>
            </w:pPr>
            <w:r>
              <w:rPr>
                <w:rFonts w:hint="eastAsia" w:ascii="宋体" w:hAnsi="宋体" w:cs="宋体"/>
                <w:sz w:val="24"/>
              </w:rPr>
              <w:t xml:space="preserve">项目概况</w:t>
            </w:r>
            <w:r/>
          </w:p>
          <w:p>
            <w:pPr>
              <w:ind w:firstLine="480"/>
              <w:spacing w:line="360" w:lineRule="auto"/>
              <w:rPr>
                <w:rFonts w:hint="eastAsia" w:ascii="宋体" w:hAnsi="宋体" w:cs="宋体"/>
                <w:sz w:val="24"/>
              </w:rPr>
            </w:pPr>
            <w:r>
              <w:rPr>
                <w:rFonts w:hint="eastAsia" w:ascii="宋体" w:hAnsi="宋体" w:cs="宋体"/>
                <w:sz w:val="24"/>
                <w:u w:val="single"/>
              </w:rPr>
              <w:t xml:space="preserve">“姑苏畅行·微枢治理”交通便民服务提升工程</w:t>
            </w:r>
            <w:r>
              <w:rPr>
                <w:rFonts w:hint="eastAsia" w:ascii="宋体" w:hAnsi="宋体" w:cs="宋体"/>
                <w:sz w:val="24"/>
              </w:rPr>
              <w:t xml:space="preserve">的潜在供应商应在“苏采云”政府采购交易系统（以下简称</w:t>
            </w:r>
            <w:bookmarkStart w:id="2" w:name="OLE_LINK28"/>
            <w:r>
              <w:rPr>
                <w:rFonts w:hint="eastAsia" w:ascii="宋体" w:hAnsi="宋体" w:cs="宋体"/>
                <w:sz w:val="24"/>
              </w:rPr>
              <w:t xml:space="preserve">“</w:t>
            </w:r>
            <w:bookmarkEnd w:id="2"/>
            <w:r>
              <w:rPr>
                <w:rFonts w:hint="eastAsia" w:ascii="宋体" w:hAnsi="宋体" w:cs="宋体"/>
                <w:sz w:val="24"/>
              </w:rPr>
              <w:t xml:space="preserve">苏采云系统”）获取采购文件，并于</w:t>
            </w:r>
            <w:r>
              <w:rPr>
                <w:rFonts w:hint="eastAsia" w:ascii="宋体" w:hAnsi="宋体" w:cs="宋体"/>
                <w:sz w:val="24"/>
                <w:u w:val="single"/>
              </w:rPr>
              <w:t xml:space="preserve">2026年</w:t>
            </w:r>
            <w:r>
              <w:rPr>
                <w:rFonts w:hint="eastAsia" w:ascii="宋体" w:hAnsi="宋体" w:cs="宋体"/>
                <w:sz w:val="24"/>
                <w:u w:val="single"/>
              </w:rPr>
              <w:t xml:space="preserve">09</w:t>
            </w:r>
            <w:r>
              <w:rPr>
                <w:rFonts w:hint="eastAsia" w:ascii="宋体" w:hAnsi="宋体" w:cs="宋体"/>
                <w:sz w:val="24"/>
                <w:u w:val="single"/>
              </w:rPr>
              <w:t xml:space="preserve">月</w:t>
            </w:r>
            <w:r>
              <w:rPr>
                <w:rFonts w:hint="eastAsia" w:ascii="宋体" w:hAnsi="宋体" w:cs="宋体"/>
                <w:sz w:val="24"/>
                <w:u w:val="single"/>
              </w:rPr>
              <w:t xml:space="preserve">29</w:t>
            </w:r>
            <w:r>
              <w:rPr>
                <w:rFonts w:hint="eastAsia" w:ascii="宋体" w:hAnsi="宋体" w:cs="宋体"/>
                <w:sz w:val="24"/>
                <w:u w:val="single"/>
              </w:rPr>
              <w:t xml:space="preserve">日09点</w:t>
            </w:r>
            <w:r>
              <w:rPr>
                <w:rFonts w:hint="eastAsia" w:ascii="宋体" w:hAnsi="宋体" w:cs="宋体"/>
                <w:sz w:val="24"/>
                <w:u w:val="single"/>
              </w:rPr>
              <w:t xml:space="preserve">30</w:t>
            </w:r>
            <w:r>
              <w:rPr>
                <w:rFonts w:hint="eastAsia" w:ascii="宋体" w:hAnsi="宋体" w:cs="宋体"/>
                <w:sz w:val="24"/>
                <w:u w:val="single"/>
              </w:rPr>
              <w:t xml:space="preserve">分</w:t>
            </w:r>
            <w:r>
              <w:rPr>
                <w:rFonts w:hint="eastAsia" w:ascii="宋体" w:hAnsi="宋体" w:cs="宋体"/>
                <w:sz w:val="24"/>
              </w:rPr>
              <w:t xml:space="preserve">（北京时间）前提交响应文件。</w:t>
            </w:r>
            <w:r/>
          </w:p>
        </w:tc>
      </w:tr>
    </w:tbl>
    <w:p>
      <w:pPr>
        <w:jc w:val="left"/>
        <w:spacing w:line="360" w:lineRule="auto"/>
        <w:rPr>
          <w:rFonts w:hint="eastAsia" w:ascii="宋体" w:hAnsi="宋体" w:cs="宋体"/>
          <w:b/>
          <w:sz w:val="24"/>
        </w:rPr>
      </w:pPr>
      <w:r>
        <w:rPr>
          <w:rFonts w:hint="eastAsia" w:ascii="宋体" w:hAnsi="宋体" w:cs="宋体"/>
          <w:b/>
          <w:sz w:val="24"/>
        </w:rPr>
        <w:t xml:space="preserve">一、项目基本情况</w:t>
      </w:r>
      <w:r/>
    </w:p>
    <w:p>
      <w:pPr>
        <w:ind w:left="425" w:hanging="425"/>
        <w:jc w:val="left"/>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JSZC-320508-SZZZ-C2026-0011</w:t>
      </w:r>
      <w:r/>
    </w:p>
    <w:p>
      <w:pPr>
        <w:ind w:left="425" w:hanging="425"/>
        <w:jc w:val="left"/>
        <w:spacing w:line="360" w:lineRule="auto"/>
        <w:rPr>
          <w:rFonts w:hint="eastAsia" w:ascii="宋体" w:hAnsi="宋体" w:cs="宋体"/>
          <w:sz w:val="24"/>
        </w:rPr>
      </w:pPr>
      <w:r>
        <w:rPr>
          <w:rFonts w:hint="eastAsia" w:ascii="宋体" w:hAnsi="宋体" w:cs="宋体"/>
          <w:sz w:val="24"/>
        </w:rPr>
        <w:t xml:space="preserve">项目名称：</w:t>
      </w:r>
      <w:bookmarkStart w:id="3" w:name="_Hlk235651653"/>
      <w:r/>
      <w:bookmarkStart w:id="4" w:name="OLE_LINK5"/>
      <w:r>
        <w:rPr>
          <w:rFonts w:hint="eastAsia" w:ascii="宋体" w:hAnsi="宋体" w:cs="宋体"/>
          <w:sz w:val="24"/>
        </w:rPr>
        <w:t xml:space="preserve">“姑苏畅行·微枢治理”交通便民服务提升工程</w:t>
      </w:r>
      <w:bookmarkEnd w:id="3"/>
      <w:r/>
      <w:bookmarkEnd w:id="4"/>
      <w:r/>
      <w:r/>
    </w:p>
    <w:p>
      <w:pPr>
        <w:ind w:left="425" w:hanging="425"/>
        <w:jc w:val="left"/>
        <w:spacing w:line="360" w:lineRule="auto"/>
        <w:rPr>
          <w:rFonts w:hint="eastAsia" w:ascii="宋体" w:hAnsi="宋体" w:cs="宋体"/>
          <w:sz w:val="24"/>
        </w:rPr>
      </w:pPr>
      <w:r>
        <w:rPr>
          <w:rFonts w:hint="eastAsia" w:ascii="宋体" w:hAnsi="宋体" w:cs="宋体"/>
          <w:sz w:val="24"/>
        </w:rPr>
        <w:t xml:space="preserve">采购方式：竞争性磋商</w:t>
      </w:r>
      <w:r/>
    </w:p>
    <w:p>
      <w:pPr>
        <w:ind w:left="425" w:hanging="425"/>
        <w:jc w:val="left"/>
        <w:spacing w:line="360" w:lineRule="auto"/>
        <w:rPr>
          <w:rFonts w:hint="eastAsia" w:ascii="宋体" w:hAnsi="宋体" w:cs="宋体"/>
          <w:sz w:val="24"/>
        </w:rPr>
      </w:pPr>
      <w:r>
        <w:rPr>
          <w:rFonts w:hint="eastAsia" w:ascii="宋体" w:hAnsi="宋体" w:cs="宋体"/>
          <w:sz w:val="24"/>
        </w:rPr>
        <w:t xml:space="preserve">采购预算：</w:t>
      </w:r>
      <w:bookmarkStart w:id="5" w:name="OLE_LINK6"/>
      <w:r>
        <w:rPr>
          <w:rFonts w:hint="eastAsia" w:ascii="宋体" w:hAnsi="宋体" w:cs="宋体"/>
          <w:sz w:val="24"/>
        </w:rPr>
        <w:t xml:space="preserve">人民币壹佰肆拾贰万陆仟捌佰肆拾壹元玖角陆分（</w:t>
      </w:r>
      <w:r>
        <w:rPr>
          <w:rFonts w:ascii="宋体" w:hAnsi="宋体" w:cs="宋体"/>
          <w:sz w:val="24"/>
        </w:rPr>
        <w:t xml:space="preserve">¥1426841.96</w:t>
      </w:r>
      <w:r>
        <w:rPr>
          <w:rFonts w:hint="eastAsia" w:ascii="宋体" w:hAnsi="宋体" w:cs="宋体"/>
          <w:sz w:val="24"/>
        </w:rPr>
        <w:t xml:space="preserve">元）</w:t>
      </w:r>
      <w:bookmarkEnd w:id="5"/>
      <w:r/>
      <w:r/>
    </w:p>
    <w:p>
      <w:pPr>
        <w:jc w:val="left"/>
        <w:spacing w:line="360" w:lineRule="auto"/>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人民币壹佰肆拾贰万陆仟捌佰肆拾壹元玖角陆分（</w:t>
      </w:r>
      <w:r>
        <w:rPr>
          <w:rFonts w:ascii="宋体" w:hAnsi="宋体" w:cs="宋体"/>
          <w:sz w:val="24"/>
        </w:rPr>
        <w:t xml:space="preserve">¥1426841.96</w:t>
      </w:r>
      <w:r>
        <w:rPr>
          <w:rFonts w:hint="eastAsia" w:ascii="宋体" w:hAnsi="宋体" w:cs="宋体"/>
          <w:sz w:val="24"/>
        </w:rPr>
        <w:t xml:space="preserve">元）</w:t>
      </w:r>
      <w:r/>
    </w:p>
    <w:p>
      <w:pPr>
        <w:ind w:left="425" w:hanging="425"/>
        <w:jc w:val="left"/>
        <w:spacing w:line="360" w:lineRule="auto"/>
        <w:rPr>
          <w:rFonts w:hint="eastAsia" w:ascii="宋体" w:hAnsi="宋体" w:cs="宋体"/>
          <w:sz w:val="24"/>
        </w:rPr>
      </w:pPr>
      <w:r>
        <w:rPr>
          <w:rFonts w:hint="eastAsia" w:ascii="宋体" w:hAnsi="宋体" w:cs="宋体"/>
          <w:sz w:val="24"/>
        </w:rPr>
        <w:t xml:space="preserve">采购需求：</w:t>
      </w:r>
      <w:bookmarkStart w:id="6" w:name="_Hlk235651453"/>
      <w:r/>
      <w:r/>
    </w:p>
    <w:p>
      <w:pPr>
        <w:ind w:left="425" w:hanging="425"/>
        <w:jc w:val="left"/>
        <w:spacing w:line="360" w:lineRule="auto"/>
        <w:rPr>
          <w:rFonts w:hint="eastAsia" w:ascii="宋体" w:hAnsi="宋体" w:cs="宋体"/>
          <w:bCs/>
          <w:sz w:val="24"/>
        </w:rPr>
      </w:pPr>
      <w:r>
        <w:rPr>
          <w:rFonts w:hint="eastAsia" w:ascii="宋体" w:hAnsi="宋体" w:cs="宋体"/>
          <w:sz w:val="24"/>
        </w:rPr>
        <w:t xml:space="preserve">1、项目概况：</w:t>
      </w:r>
      <w:r>
        <w:rPr>
          <w:rFonts w:hint="eastAsia" w:ascii="宋体" w:hAnsi="宋体" w:cs="宋体"/>
          <w:sz w:val="24"/>
        </w:rPr>
        <w:t xml:space="preserve">主要涉及</w:t>
      </w:r>
      <w:bookmarkStart w:id="7" w:name="OLE_LINK1"/>
      <w:r>
        <w:rPr>
          <w:rFonts w:hint="eastAsia" w:ascii="宋体" w:hAnsi="宋体" w:cs="宋体"/>
          <w:sz w:val="24"/>
        </w:rPr>
        <w:t xml:space="preserve">网约车上客点</w:t>
      </w:r>
      <w:bookmarkEnd w:id="7"/>
      <w:r>
        <w:rPr>
          <w:rFonts w:hint="eastAsia" w:ascii="宋体" w:hAnsi="宋体" w:cs="宋体"/>
          <w:sz w:val="24"/>
        </w:rPr>
        <w:t xml:space="preserve">、蓄车池等的工程项目（包含抓拍监控开挖、电力开挖、接线、线路铺设、上客点改造等）</w:t>
      </w:r>
      <w:bookmarkEnd w:id="6"/>
      <w:r>
        <w:rPr>
          <w:rFonts w:hint="eastAsia" w:ascii="宋体" w:hAnsi="宋体" w:cs="宋体"/>
          <w:sz w:val="24"/>
        </w:rPr>
        <w:t xml:space="preserve">。</w:t>
      </w:r>
      <w:r/>
    </w:p>
    <w:p>
      <w:pPr>
        <w:pStyle w:val="1418"/>
        <w:ind w:left="425" w:hanging="425"/>
        <w:spacing w:line="360" w:lineRule="auto"/>
        <w:rPr>
          <w:rFonts w:hint="eastAsia" w:ascii="宋体" w:hAnsi="宋体" w:cs="宋体"/>
          <w:bCs/>
          <w:sz w:val="24"/>
          <w:szCs w:val="24"/>
        </w:rPr>
      </w:pPr>
      <w:r>
        <w:rPr>
          <w:rFonts w:hint="eastAsia" w:ascii="宋体" w:hAnsi="宋体" w:cs="宋体"/>
          <w:bCs/>
          <w:sz w:val="24"/>
          <w:szCs w:val="24"/>
        </w:rPr>
        <w:t xml:space="preserve">2、施工地点：苏州市姑苏区</w:t>
      </w:r>
      <w:bookmarkStart w:id="8" w:name="_Hlk235651491"/>
      <w:r/>
      <w:bookmarkStart w:id="9" w:name="OLE_LINK4"/>
      <w:r/>
      <w:r/>
    </w:p>
    <w:p>
      <w:pPr>
        <w:pStyle w:val="1418"/>
        <w:ind w:left="425" w:hanging="425"/>
        <w:spacing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质保期限</w:t>
      </w:r>
      <w:bookmarkEnd w:id="8"/>
      <w:r>
        <w:rPr>
          <w:rFonts w:hint="eastAsia" w:ascii="宋体" w:hAnsi="宋体" w:cs="宋体"/>
          <w:bCs/>
          <w:sz w:val="24"/>
          <w:szCs w:val="24"/>
        </w:rPr>
        <w:t xml:space="preserve">：</w:t>
      </w:r>
      <w:bookmarkStart w:id="10" w:name="_Hlk235651560"/>
      <w:r>
        <w:rPr>
          <w:rFonts w:hint="eastAsia" w:ascii="宋体" w:hAnsi="宋体" w:cs="宋体"/>
          <w:sz w:val="24"/>
          <w:szCs w:val="24"/>
        </w:rPr>
        <w:t xml:space="preserve">本项目质保期为工程竣工验收合格之日起2年（如相关法律法规规定、行业规范等规定的质保期超过1年的，以较长者为准）。乙方应在24小时内响应，需要派员到现场解决的，乙方应于48小时内到达并完成修缮工作。由此产生的费用由乙方自行承担。若乙方未及时响应并解决问题的，甲方有权另行委托第三方提供维修服务，由此产生的费用均由乙方承担</w:t>
      </w:r>
      <w:bookmarkEnd w:id="9"/>
      <w:r/>
      <w:bookmarkEnd w:id="10"/>
      <w:r>
        <w:rPr>
          <w:rFonts w:hint="eastAsia" w:ascii="宋体" w:hAnsi="宋体" w:cs="宋体"/>
          <w:sz w:val="24"/>
          <w:szCs w:val="24"/>
        </w:rPr>
        <w:t xml:space="preserve">。</w:t>
      </w:r>
      <w:r/>
    </w:p>
    <w:p>
      <w:pPr>
        <w:ind w:left="425" w:hanging="425"/>
        <w:spacing w:line="360" w:lineRule="auto"/>
        <w:rPr>
          <w:rFonts w:hint="eastAsia" w:ascii="宋体" w:hAnsi="宋体" w:cs="宋体"/>
          <w:sz w:val="24"/>
        </w:rPr>
      </w:pPr>
      <w:r>
        <w:rPr>
          <w:rFonts w:hint="eastAsia" w:ascii="宋体" w:hAnsi="宋体" w:cs="宋体"/>
          <w:sz w:val="24"/>
        </w:rPr>
        <w:t xml:space="preserve">4、采购项目清单及要求：具体工程量清单明细另附</w:t>
      </w:r>
      <w:r/>
    </w:p>
    <w:p>
      <w:pPr>
        <w:spacing w:line="360" w:lineRule="auto"/>
        <w:rPr>
          <w:rFonts w:hint="eastAsia" w:ascii="宋体" w:hAnsi="宋体" w:cs="宋体"/>
          <w:sz w:val="24"/>
        </w:rPr>
      </w:pPr>
      <w:r>
        <w:rPr>
          <w:rFonts w:hint="eastAsia" w:ascii="宋体" w:hAnsi="宋体" w:cs="宋体"/>
          <w:sz w:val="24"/>
        </w:rPr>
        <w:t xml:space="preserve">5、工程质量要求：合格</w:t>
      </w:r>
      <w:r/>
    </w:p>
    <w:p>
      <w:pPr>
        <w:ind w:left="425" w:hanging="425"/>
        <w:spacing w:line="360" w:lineRule="auto"/>
        <w:rPr>
          <w:rFonts w:hint="eastAsia" w:ascii="宋体" w:hAnsi="宋体" w:cs="宋体"/>
          <w:sz w:val="24"/>
        </w:rPr>
      </w:pPr>
      <w:r>
        <w:rPr>
          <w:rFonts w:hint="eastAsia" w:ascii="宋体" w:hAnsi="宋体" w:cs="宋体"/>
          <w:sz w:val="24"/>
        </w:rPr>
        <w:t xml:space="preserve">6、项目承包方式：包工包料</w:t>
      </w:r>
      <w:r/>
    </w:p>
    <w:p>
      <w:pPr>
        <w:ind w:left="425" w:hanging="425"/>
        <w:spacing w:line="360" w:lineRule="auto"/>
        <w:rPr>
          <w:rFonts w:hint="eastAsia" w:ascii="宋体" w:hAnsi="宋体" w:cs="宋体"/>
          <w:sz w:val="24"/>
        </w:rPr>
      </w:pPr>
      <w:r>
        <w:rPr>
          <w:rFonts w:hint="eastAsia" w:ascii="宋体" w:hAnsi="宋体" w:cs="宋体"/>
          <w:sz w:val="24"/>
        </w:rPr>
        <w:t xml:space="preserve">7、技术</w:t>
      </w:r>
      <w:r>
        <w:rPr>
          <w:rFonts w:hint="eastAsia" w:ascii="宋体" w:hAnsi="宋体" w:cs="宋体"/>
          <w:sz w:val="24"/>
        </w:rPr>
        <w:t xml:space="preserve">要求:</w:t>
      </w:r>
      <w:r>
        <w:rPr>
          <w:rFonts w:hint="eastAsia" w:ascii="宋体" w:hAnsi="宋体" w:cs="宋体"/>
          <w:sz w:val="24"/>
        </w:rPr>
        <w:t xml:space="preserve">符合现行国家技术、施工及验收规范规程，对施工工艺的特殊要求，按国家有关规定。工程规范以现行的或承担具体施工任务期间国家和行业新颁布施行的规范、规程为准。</w:t>
      </w:r>
      <w:r/>
    </w:p>
    <w:p>
      <w:pPr>
        <w:ind w:left="425" w:hanging="425"/>
        <w:spacing w:line="360" w:lineRule="auto"/>
        <w:rPr>
          <w:rFonts w:hint="eastAsia" w:ascii="宋体" w:hAnsi="宋体" w:cs="宋体"/>
          <w:sz w:val="24"/>
        </w:rPr>
      </w:pPr>
      <w:r>
        <w:rPr>
          <w:rFonts w:hint="eastAsia" w:ascii="宋体" w:hAnsi="宋体" w:cs="宋体"/>
          <w:sz w:val="24"/>
        </w:rPr>
        <w:t xml:space="preserve">8、验收标准：满足采购需求及相关</w:t>
      </w:r>
      <w:r>
        <w:rPr>
          <w:rFonts w:hint="eastAsia" w:ascii="宋体" w:hAnsi="宋体" w:cs="宋体"/>
          <w:sz w:val="24"/>
          <w:lang w:val="zh-CN"/>
        </w:rPr>
        <w:t xml:space="preserve">国家标准</w:t>
      </w:r>
      <w:r>
        <w:rPr>
          <w:rFonts w:hint="eastAsia" w:ascii="宋体" w:hAnsi="宋体" w:cs="宋体"/>
          <w:sz w:val="24"/>
        </w:rPr>
        <w:t xml:space="preserve">要求。</w:t>
      </w:r>
      <w:r/>
    </w:p>
    <w:p>
      <w:pPr>
        <w:pStyle w:val="1418"/>
        <w:ind w:left="425" w:hanging="425"/>
        <w:spacing w:line="360" w:lineRule="auto"/>
        <w:rPr>
          <w:rFonts w:hint="eastAsia" w:ascii="宋体" w:hAnsi="宋体" w:cs="宋体"/>
          <w:bCs/>
          <w:sz w:val="24"/>
          <w:szCs w:val="24"/>
        </w:rPr>
      </w:pPr>
      <w:r/>
      <w:bookmarkStart w:id="11" w:name="_Hlk235651889"/>
      <w:r>
        <w:rPr>
          <w:rFonts w:ascii="宋体" w:hAnsi="宋体" w:cs="宋体"/>
          <w:bCs/>
          <w:sz w:val="24"/>
          <w:szCs w:val="24"/>
        </w:rPr>
        <w:t xml:space="preserve">合同履行期限：</w:t>
      </w:r>
      <w:r>
        <w:rPr>
          <w:rFonts w:hint="eastAsia" w:ascii="宋体" w:hAnsi="宋体" w:cs="宋体"/>
          <w:sz w:val="24"/>
          <w:szCs w:val="24"/>
        </w:rPr>
        <w:t xml:space="preserve">20日历天（具体开工日期以采购人通知为准）</w:t>
      </w:r>
      <w:bookmarkEnd w:id="11"/>
      <w:r/>
      <w:r/>
    </w:p>
    <w:p>
      <w:pPr>
        <w:rPr>
          <w:rFonts w:hint="eastAsia" w:ascii="宋体" w:hAnsi="宋体" w:cs="宋体"/>
          <w:sz w:val="24"/>
        </w:rPr>
      </w:pPr>
      <w:r>
        <w:rPr>
          <w:rFonts w:ascii="宋体" w:hAnsi="宋体" w:cs="宋体"/>
          <w:sz w:val="24"/>
        </w:rPr>
        <w:t xml:space="preserve">本项目（是/否）接受联合体：否</w:t>
      </w:r>
      <w:r>
        <w:rPr>
          <w:rFonts w:hint="eastAsia" w:ascii="宋体" w:hAnsi="宋体" w:cs="宋体"/>
          <w:sz w:val="24"/>
        </w:rPr>
        <w:t xml:space="preserve">。</w:t>
      </w:r>
      <w:r/>
    </w:p>
    <w:p>
      <w:pPr>
        <w:jc w:val="left"/>
        <w:spacing w:line="360" w:lineRule="auto"/>
        <w:rPr>
          <w:rFonts w:hint="eastAsia" w:ascii="宋体" w:hAnsi="宋体" w:cs="宋体"/>
          <w:b/>
          <w:sz w:val="24"/>
        </w:rPr>
      </w:pPr>
      <w:r>
        <w:rPr>
          <w:rFonts w:hint="eastAsia" w:ascii="宋体" w:hAnsi="宋体" w:cs="宋体"/>
          <w:b/>
          <w:sz w:val="24"/>
        </w:rPr>
        <w:t xml:space="preserve">二、申请人的资格要求</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(一)满足《中华人民共和国政府采购法》第二十二条规定：</w:t>
      </w:r>
      <w:r/>
    </w:p>
    <w:p>
      <w:pPr>
        <w:ind w:firstLine="480"/>
        <w:jc w:val="left"/>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jc w:val="left"/>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jc w:val="left"/>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jc w:val="left"/>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jc w:val="left"/>
        <w:spacing w:line="360" w:lineRule="auto"/>
        <w:rPr>
          <w:rFonts w:hint="eastAsia" w:ascii="宋体" w:hAnsi="宋体" w:cs="宋体"/>
          <w:sz w:val="24"/>
        </w:rPr>
      </w:pPr>
      <w:r>
        <w:rPr>
          <w:rFonts w:hint="eastAsia" w:ascii="宋体" w:hAnsi="宋体" w:cs="宋体"/>
          <w:sz w:val="24"/>
        </w:rPr>
        <w:t xml:space="preserve">（5）参加政府采购活动近三年内，在经营活动中没有重大违法记录；</w:t>
      </w:r>
      <w:r/>
    </w:p>
    <w:p>
      <w:pPr>
        <w:ind w:firstLine="480"/>
        <w:jc w:val="left"/>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（二）落实政府采购政策需满足的资格要求：</w:t>
      </w:r>
      <w:r/>
    </w:p>
    <w:p>
      <w:pPr>
        <w:ind w:firstLine="480"/>
        <w:jc w:val="left"/>
        <w:spacing w:line="360" w:lineRule="auto"/>
        <w:rPr>
          <w:rFonts w:hint="eastAsia" w:ascii="宋体" w:hAnsi="宋体" w:cs="宋体"/>
          <w:sz w:val="24"/>
        </w:rPr>
      </w:pPr>
      <w:r/>
      <w:bookmarkStart w:id="12" w:name="_Hlk235652272"/>
      <w:r>
        <w:rPr>
          <w:rFonts w:hint="eastAsia" w:ascii="宋体" w:hAnsi="宋体" w:cs="宋体"/>
          <w:sz w:val="24"/>
        </w:rPr>
        <w:t xml:space="preserve">（1）</w:t>
      </w:r>
      <w:bookmarkStart w:id="13" w:name="_Hlk235652162"/>
      <w:r>
        <w:rPr>
          <w:rFonts w:hint="eastAsia" w:ascii="宋体" w:hAnsi="宋体" w:cs="宋体"/>
          <w:sz w:val="24"/>
        </w:rPr>
        <w:t xml:space="preserve">根据苏财购[2022]16号规定，</w:t>
      </w:r>
      <w:r>
        <w:rPr>
          <w:rFonts w:hint="eastAsia" w:ascii="宋体" w:hAnsi="宋体" w:cs="宋体"/>
          <w:b/>
          <w:bCs/>
          <w:sz w:val="24"/>
        </w:rPr>
        <w:t xml:space="preserve">本项目专门面向中小微企业采购</w:t>
      </w:r>
      <w:r>
        <w:rPr>
          <w:rFonts w:hint="eastAsia" w:ascii="宋体" w:hAnsi="宋体" w:cs="宋体"/>
          <w:sz w:val="24"/>
        </w:rPr>
        <w:t xml:space="preserve">（残疾人福利性单位视同小型或微型企业，监狱企业视同小型或微型企业）</w:t>
      </w:r>
      <w:bookmarkEnd w:id="13"/>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（2）</w:t>
      </w:r>
      <w:bookmarkStart w:id="14" w:name="_Hlk235652174"/>
      <w:r>
        <w:rPr>
          <w:rFonts w:hint="eastAsia" w:ascii="宋体" w:hAnsi="宋体" w:cs="宋体"/>
          <w:sz w:val="24"/>
        </w:rPr>
        <w:t xml:space="preserve">供应商应提供《中小企业声明函》或《残疾人福利性单位声明函》或省级以上监狱管理局、戒毒管理局（含新疆生产建设兵团）出具的属于监狱企业的证明文件</w:t>
      </w:r>
      <w:bookmarkEnd w:id="14"/>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注：中小微企业划分详见工信部联企业〔2011〕300号通知中的《中小企业划型标准规定》；本项目所属行业为：</w:t>
      </w:r>
      <w:bookmarkStart w:id="15" w:name="_Hlk235651999"/>
      <w:r>
        <w:rPr>
          <w:rFonts w:hint="eastAsia" w:ascii="宋体" w:hAnsi="宋体" w:cs="宋体"/>
          <w:b/>
          <w:bCs/>
          <w:sz w:val="24"/>
        </w:rPr>
        <w:t xml:space="preserve">建筑业</w:t>
      </w:r>
      <w:bookmarkEnd w:id="15"/>
      <w:r>
        <w:rPr>
          <w:rFonts w:hint="eastAsia" w:ascii="宋体" w:hAnsi="宋体" w:cs="宋体"/>
          <w:sz w:val="24"/>
        </w:rPr>
        <w:t xml:space="preserve">。</w:t>
      </w:r>
      <w:bookmarkEnd w:id="12"/>
      <w:r/>
      <w:r/>
    </w:p>
    <w:p>
      <w:pPr>
        <w:ind w:firstLine="480"/>
        <w:jc w:val="left"/>
        <w:spacing w:line="360" w:lineRule="auto"/>
        <w:rPr>
          <w:rFonts w:hint="eastAsia" w:ascii="宋体" w:hAnsi="宋体" w:cs="宋体"/>
          <w:b/>
          <w:bCs/>
          <w:sz w:val="24"/>
        </w:rPr>
      </w:pPr>
      <w:r>
        <w:rPr>
          <w:rFonts w:hint="eastAsia" w:ascii="宋体" w:hAnsi="宋体" w:cs="宋体"/>
          <w:b/>
          <w:bCs/>
          <w:sz w:val="24"/>
        </w:rPr>
        <w:t xml:space="preserve">（三）</w:t>
      </w:r>
      <w:bookmarkStart w:id="16" w:name="_Hlk235651528"/>
      <w:r>
        <w:rPr>
          <w:rFonts w:hint="eastAsia" w:ascii="宋体" w:hAnsi="宋体" w:cs="宋体"/>
          <w:b/>
          <w:bCs/>
          <w:sz w:val="24"/>
        </w:rPr>
        <w:t xml:space="preserve">本项目的特定资格要求</w:t>
      </w:r>
      <w:bookmarkEnd w:id="16"/>
      <w:r>
        <w:rPr>
          <w:rFonts w:hint="eastAsia" w:ascii="宋体" w:hAnsi="宋体" w:cs="宋体"/>
          <w:b/>
          <w:bCs/>
          <w:sz w:val="24"/>
        </w:rPr>
        <w:t xml:space="preserve">：</w:t>
      </w:r>
      <w:r/>
    </w:p>
    <w:p>
      <w:pPr>
        <w:ind w:firstLine="480"/>
        <w:jc w:val="left"/>
        <w:spacing w:line="360" w:lineRule="auto"/>
        <w:rPr>
          <w:rFonts w:hint="eastAsia" w:ascii="宋体" w:hAnsi="宋体" w:cs="宋体"/>
          <w:sz w:val="24"/>
        </w:rPr>
      </w:pPr>
      <w:r/>
      <w:bookmarkStart w:id="17" w:name="_Hlk235651537"/>
      <w:r/>
      <w:bookmarkStart w:id="18" w:name="_Hlk235652285"/>
      <w:r>
        <w:rPr>
          <w:rFonts w:hint="eastAsia" w:ascii="宋体" w:hAnsi="宋体" w:cs="宋体"/>
          <w:sz w:val="24"/>
        </w:rPr>
        <w:t xml:space="preserve">（1）供应商具备安全生产条件，并取得安全生产许可证。</w:t>
      </w:r>
      <w:r/>
    </w:p>
    <w:p>
      <w:pPr>
        <w:ind w:firstLine="480"/>
        <w:jc w:val="left"/>
        <w:spacing w:line="360" w:lineRule="auto"/>
        <w:rPr>
          <w:rFonts w:hint="eastAsia" w:ascii="宋体" w:hAnsi="宋体" w:cs="宋体"/>
          <w:sz w:val="24"/>
        </w:rPr>
      </w:pPr>
      <w:r/>
      <w:bookmarkStart w:id="19" w:name="OLE_LINK2"/>
      <w:r>
        <w:rPr>
          <w:rFonts w:hint="eastAsia" w:ascii="宋体" w:hAnsi="宋体" w:cs="宋体"/>
          <w:sz w:val="24"/>
        </w:rPr>
        <w:t xml:space="preserve">（2）供应商具备</w:t>
      </w:r>
      <w:r>
        <w:rPr>
          <w:rFonts w:hint="eastAsia" w:ascii="宋体" w:hAnsi="宋体" w:cs="宋体"/>
          <w:sz w:val="24"/>
        </w:rPr>
        <w:t xml:space="preserve">市政公用工程施工总承包叁级及以上</w:t>
      </w:r>
      <w:r>
        <w:rPr>
          <w:rFonts w:hint="eastAsia" w:ascii="宋体" w:hAnsi="宋体" w:cs="宋体"/>
          <w:sz w:val="24"/>
        </w:rPr>
        <w:t xml:space="preserve">资质。</w:t>
      </w:r>
      <w:r/>
    </w:p>
    <w:p>
      <w:pPr>
        <w:ind w:firstLine="480"/>
        <w:jc w:val="left"/>
        <w:spacing w:line="360" w:lineRule="auto"/>
        <w:rPr>
          <w:rFonts w:hint="eastAsia" w:ascii="宋体" w:hAnsi="宋体" w:cs="宋体"/>
          <w:sz w:val="24"/>
        </w:rPr>
      </w:pPr>
      <w:r>
        <w:rPr>
          <w:rFonts w:hint="eastAsia" w:ascii="宋体" w:hAnsi="宋体" w:cs="宋体"/>
          <w:sz w:val="24"/>
        </w:rPr>
        <w:t xml:space="preserve">（3）拟派项目负责人具有</w:t>
      </w:r>
      <w:r>
        <w:rPr>
          <w:rFonts w:ascii="宋体" w:hAnsi="宋体" w:cs="宋体"/>
          <w:sz w:val="24"/>
        </w:rPr>
        <w:t xml:space="preserve">市政公用工程专业二级及以上注册建造师</w:t>
      </w:r>
      <w:r>
        <w:rPr>
          <w:rFonts w:hint="eastAsia" w:ascii="宋体" w:hAnsi="宋体" w:cs="宋体"/>
          <w:sz w:val="24"/>
        </w:rPr>
        <w:t xml:space="preserve">资格</w:t>
      </w:r>
      <w:r>
        <w:rPr>
          <w:rFonts w:hint="eastAsia" w:ascii="宋体" w:hAnsi="宋体" w:cs="宋体"/>
          <w:sz w:val="24"/>
        </w:rPr>
        <w:t xml:space="preserve">并</w:t>
      </w:r>
      <w:r>
        <w:rPr>
          <w:rFonts w:hint="eastAsia" w:ascii="宋体" w:hAnsi="宋体" w:cs="宋体"/>
          <w:sz w:val="24"/>
        </w:rPr>
        <w:t xml:space="preserve">具备项目经理安全生产考核合格证（B类）</w:t>
      </w:r>
      <w:r>
        <w:rPr>
          <w:rFonts w:hint="eastAsia" w:ascii="宋体" w:hAnsi="宋体" w:cs="宋体"/>
          <w:sz w:val="24"/>
        </w:rPr>
        <w:t xml:space="preserve">，且项目经理无在建工程。</w:t>
      </w:r>
      <w:bookmarkEnd w:id="17"/>
      <w:r/>
      <w:bookmarkEnd w:id="19"/>
      <w:r/>
      <w:r/>
    </w:p>
    <w:p>
      <w:pPr>
        <w:ind w:firstLine="480"/>
        <w:jc w:val="left"/>
        <w:spacing w:line="360" w:lineRule="auto"/>
        <w:rPr>
          <w:rFonts w:hint="eastAsia" w:ascii="宋体" w:hAnsi="宋体" w:cs="宋体"/>
          <w:sz w:val="24"/>
        </w:rPr>
      </w:pPr>
      <w:r>
        <w:rPr>
          <w:rFonts w:hint="eastAsia" w:ascii="宋体" w:hAnsi="宋体" w:cs="宋体"/>
          <w:sz w:val="24"/>
        </w:rPr>
        <w:t xml:space="preserve">（4）项目经理必须满足下列条件：</w:t>
      </w:r>
      <w:r/>
    </w:p>
    <w:p>
      <w:pPr>
        <w:ind w:firstLine="480"/>
        <w:jc w:val="left"/>
        <w:spacing w:line="360" w:lineRule="auto"/>
        <w:rPr>
          <w:rFonts w:hint="eastAsia" w:ascii="宋体" w:hAnsi="宋体" w:cs="宋体"/>
          <w:sz w:val="24"/>
          <w:highlight w:val="yellow"/>
        </w:rPr>
      </w:pPr>
      <w:r>
        <w:rPr>
          <w:rFonts w:hint="eastAsia" w:ascii="宋体" w:hAnsi="宋体" w:cs="宋体"/>
          <w:sz w:val="24"/>
        </w:rPr>
        <w:t xml:space="preserve">①项目负责人不得同时在两个或者两个以上单位受聘或者执业:A、不得同时在两个及以上单位签订劳动合同或交纳社会保险；B、将本人执（职）业资格证书不得同时注册在两个及以上单位。C、项目负责人不得同时在其他单位担任股东、监事及其他职务。</w:t>
      </w:r>
      <w:r/>
    </w:p>
    <w:p>
      <w:pPr>
        <w:ind w:firstLine="480"/>
        <w:jc w:val="left"/>
        <w:spacing w:line="360" w:lineRule="auto"/>
        <w:rPr>
          <w:rFonts w:hint="eastAsia" w:ascii="宋体" w:hAnsi="宋体" w:cs="宋体"/>
          <w:sz w:val="24"/>
        </w:rPr>
      </w:pPr>
      <w:r>
        <w:rPr>
          <w:rFonts w:hint="eastAsia" w:ascii="宋体" w:hAnsi="宋体" w:cs="宋体"/>
          <w:sz w:val="24"/>
        </w:rPr>
        <w:t xml:space="preserve">②项目负责人无在建工程。</w:t>
      </w:r>
      <w:r/>
    </w:p>
    <w:p>
      <w:pPr>
        <w:ind w:firstLine="480"/>
        <w:jc w:val="left"/>
        <w:spacing w:line="360" w:lineRule="auto"/>
        <w:rPr>
          <w:rFonts w:hint="eastAsia" w:ascii="宋体" w:hAnsi="宋体" w:cs="宋体"/>
          <w:sz w:val="24"/>
        </w:rPr>
      </w:pPr>
      <w:r>
        <w:rPr>
          <w:rFonts w:hint="eastAsia" w:ascii="宋体" w:hAnsi="宋体" w:cs="宋体"/>
          <w:sz w:val="24"/>
        </w:rPr>
        <w:t xml:space="preserve">③项目负责人无行贿犯罪行为记录；或者有行贿犯罪行为记录，但自记录之日起已超过5年的。</w:t>
      </w:r>
      <w:r/>
    </w:p>
    <w:p>
      <w:pPr>
        <w:ind w:firstLine="420"/>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拒绝下述供应商参加本次采购活动：</w:t>
      </w:r>
      <w:r/>
    </w:p>
    <w:p>
      <w:pPr>
        <w:ind w:firstLine="420"/>
        <w:spacing w:line="360" w:lineRule="auto"/>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w:t>
      </w:r>
      <w:r>
        <w:rPr>
          <w:rFonts w:hint="eastAsia" w:ascii="宋体" w:hAnsi="宋体" w:cs="宋体"/>
          <w:sz w:val="24"/>
        </w:rPr>
        <w:t xml:space="preserve">应商，不得再参加本项目的采购活动。</w:t>
      </w:r>
      <w:r/>
    </w:p>
    <w:p>
      <w:pPr>
        <w:ind w:firstLine="420"/>
        <w:spacing w:line="360" w:lineRule="auto"/>
        <w:rPr>
          <w:rFonts w:hint="eastAsia" w:ascii="宋体" w:hAnsi="宋体" w:cs="宋体"/>
          <w:sz w:val="24"/>
        </w:rPr>
      </w:pPr>
      <w:r>
        <w:rPr>
          <w:rFonts w:hint="eastAsia" w:ascii="宋体" w:hAnsi="宋体" w:cs="宋体"/>
          <w:sz w:val="24"/>
        </w:rPr>
        <w:t xml:space="preserve">3）对列入失信被执行人名单、重大税收违法案件当事人名单、政府采购严重违法失信行为记录名单以及其他有关部门、单位认定的不良信用记录的供应商，拒绝其参与政府采购活动。</w:t>
      </w:r>
      <w:bookmarkEnd w:id="18"/>
      <w:r/>
      <w:r/>
    </w:p>
    <w:p>
      <w:pPr>
        <w:jc w:val="left"/>
        <w:spacing w:line="360" w:lineRule="auto"/>
        <w:rPr>
          <w:rFonts w:hint="eastAsia" w:ascii="宋体" w:hAnsi="宋体" w:cs="宋体"/>
          <w:b/>
          <w:sz w:val="24"/>
        </w:rPr>
      </w:pPr>
      <w:r>
        <w:rPr>
          <w:rFonts w:hint="eastAsia" w:ascii="宋体" w:hAnsi="宋体" w:cs="宋体"/>
          <w:b/>
          <w:sz w:val="24"/>
        </w:rPr>
        <w:t xml:space="preserve">三、获取采购文件</w:t>
      </w:r>
      <w:r/>
    </w:p>
    <w:p>
      <w:pPr>
        <w:ind w:firstLine="480"/>
        <w:jc w:val="left"/>
        <w:spacing w:line="360" w:lineRule="auto"/>
        <w:rPr>
          <w:rFonts w:hint="eastAsia" w:ascii="宋体" w:hAnsi="宋体" w:cs="宋体"/>
          <w:sz w:val="24"/>
        </w:rPr>
      </w:pPr>
      <w:r>
        <w:rPr>
          <w:rFonts w:hint="eastAsia" w:ascii="宋体" w:hAnsi="宋体" w:cs="宋体"/>
          <w:sz w:val="24"/>
        </w:rPr>
        <w:t xml:space="preserve">时间：自磋商文件公告发布之日起5个工作日 </w:t>
      </w:r>
      <w:r/>
    </w:p>
    <w:p>
      <w:pPr>
        <w:ind w:firstLine="480"/>
        <w:jc w:val="left"/>
        <w:spacing w:line="360" w:lineRule="auto"/>
        <w:rPr>
          <w:rFonts w:hint="eastAsia" w:ascii="宋体" w:hAnsi="宋体" w:cs="宋体"/>
          <w:sz w:val="24"/>
        </w:rPr>
      </w:pPr>
      <w:r>
        <w:rPr>
          <w:rFonts w:hint="eastAsia" w:ascii="宋体" w:hAnsi="宋体" w:cs="宋体"/>
          <w:sz w:val="24"/>
        </w:rPr>
        <w:t xml:space="preserve">地点：“苏采云”系统（网址：http://jszfcg.jsczt.cn/）  </w:t>
      </w:r>
      <w:r/>
    </w:p>
    <w:p>
      <w:pPr>
        <w:ind w:firstLine="480"/>
        <w:jc w:val="left"/>
        <w:spacing w:line="360" w:lineRule="auto"/>
        <w:rPr>
          <w:rFonts w:hint="eastAsia" w:ascii="宋体" w:hAnsi="宋体" w:cs="宋体"/>
          <w:sz w:val="24"/>
        </w:rPr>
      </w:pPr>
      <w:r>
        <w:rPr>
          <w:rFonts w:hint="eastAsia" w:ascii="宋体" w:hAnsi="宋体" w:cs="宋体"/>
          <w:sz w:val="24"/>
        </w:rPr>
        <w:t xml:space="preserve">方式：“苏采云”系统下载（网址：http://jszfcg.jsczt.cn/）  </w:t>
      </w:r>
      <w:r/>
    </w:p>
    <w:p>
      <w:pPr>
        <w:ind w:firstLine="480"/>
        <w:jc w:val="left"/>
        <w:spacing w:line="360" w:lineRule="auto"/>
        <w:rPr>
          <w:rFonts w:hint="eastAsia" w:ascii="宋体" w:hAnsi="宋体" w:cs="宋体"/>
          <w:sz w:val="24"/>
        </w:rPr>
      </w:pPr>
      <w:r>
        <w:rPr>
          <w:rFonts w:hint="eastAsia" w:ascii="宋体" w:hAnsi="宋体" w:cs="宋体"/>
          <w:sz w:val="24"/>
        </w:rPr>
        <w:t xml:space="preserve">售价：0.00元</w:t>
      </w:r>
      <w:r/>
    </w:p>
    <w:p>
      <w:pPr>
        <w:jc w:val="left"/>
        <w:spacing w:line="360" w:lineRule="auto"/>
        <w:rPr>
          <w:rFonts w:hint="eastAsia" w:ascii="宋体" w:hAnsi="宋体" w:cs="宋体"/>
          <w:b/>
          <w:sz w:val="24"/>
        </w:rPr>
      </w:pPr>
      <w:r>
        <w:rPr>
          <w:rFonts w:hint="eastAsia" w:ascii="宋体" w:hAnsi="宋体" w:cs="宋体"/>
          <w:b/>
          <w:sz w:val="24"/>
        </w:rPr>
        <w:t xml:space="preserve">四、提交响应文件截止时间、磋商时间和地点（上传）</w:t>
      </w:r>
      <w:r/>
    </w:p>
    <w:p>
      <w:pPr>
        <w:ind w:firstLine="480"/>
        <w:jc w:val="left"/>
        <w:spacing w:line="360" w:lineRule="auto"/>
        <w:rPr>
          <w:rFonts w:hint="eastAsia" w:ascii="宋体" w:hAnsi="宋体" w:cs="宋体"/>
          <w:sz w:val="24"/>
        </w:rPr>
      </w:pPr>
      <w:r>
        <w:rPr>
          <w:rFonts w:hint="eastAsia" w:ascii="宋体" w:hAnsi="宋体" w:cs="宋体"/>
          <w:sz w:val="24"/>
        </w:rPr>
        <w:t xml:space="preserve">截止时间：2026-</w:t>
      </w:r>
      <w:r>
        <w:rPr>
          <w:rFonts w:hint="eastAsia" w:ascii="宋体" w:hAnsi="宋体" w:cs="宋体"/>
          <w:sz w:val="24"/>
        </w:rPr>
        <w:t xml:space="preserve">09</w:t>
      </w:r>
      <w:r>
        <w:rPr>
          <w:rFonts w:hint="eastAsia" w:ascii="宋体" w:hAnsi="宋体" w:cs="宋体"/>
          <w:sz w:val="24"/>
        </w:rPr>
        <w:t xml:space="preserve">-</w:t>
      </w:r>
      <w:r>
        <w:rPr>
          <w:rFonts w:hint="eastAsia" w:ascii="宋体" w:hAnsi="宋体" w:cs="宋体"/>
          <w:sz w:val="24"/>
        </w:rPr>
        <w:t xml:space="preserve">29</w:t>
      </w:r>
      <w:r>
        <w:rPr>
          <w:rFonts w:hint="eastAsia" w:ascii="宋体" w:hAnsi="宋体" w:cs="宋体"/>
          <w:sz w:val="24"/>
        </w:rPr>
        <w:t xml:space="preserve"> 09</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 （北京时间）</w:t>
      </w:r>
      <w:r/>
    </w:p>
    <w:p>
      <w:pPr>
        <w:ind w:firstLine="480"/>
        <w:jc w:val="left"/>
        <w:spacing w:line="360" w:lineRule="auto"/>
        <w:rPr>
          <w:rFonts w:hint="eastAsia" w:ascii="宋体" w:hAnsi="宋体" w:cs="宋体"/>
          <w:sz w:val="24"/>
        </w:rPr>
      </w:pPr>
      <w:r>
        <w:rPr>
          <w:rFonts w:hint="eastAsia" w:ascii="宋体" w:hAnsi="宋体" w:cs="宋体"/>
          <w:sz w:val="24"/>
        </w:rPr>
        <w:t xml:space="preserve">地点：“苏采云”系统下载（网址：http://jszfcg.jsczt.cn/）</w:t>
      </w:r>
      <w:r/>
    </w:p>
    <w:p>
      <w:pPr>
        <w:jc w:val="left"/>
        <w:spacing w:line="360" w:lineRule="auto"/>
        <w:rPr>
          <w:rFonts w:hint="eastAsia" w:ascii="宋体" w:hAnsi="宋体" w:cs="宋体"/>
          <w:b/>
          <w:bCs/>
          <w:sz w:val="24"/>
        </w:rPr>
      </w:pPr>
      <w:r>
        <w:rPr>
          <w:rFonts w:hint="eastAsia" w:ascii="宋体" w:hAnsi="宋体" w:cs="宋体"/>
          <w:b/>
          <w:bCs/>
          <w:sz w:val="24"/>
        </w:rPr>
        <w:t xml:space="preserve">五、公告期限</w:t>
      </w:r>
      <w:r/>
    </w:p>
    <w:p>
      <w:pPr>
        <w:ind w:firstLine="480"/>
        <w:jc w:val="left"/>
        <w:spacing w:line="360" w:lineRule="auto"/>
        <w:rPr>
          <w:rFonts w:hint="eastAsia" w:ascii="宋体" w:hAnsi="宋体" w:cs="宋体"/>
          <w:sz w:val="24"/>
        </w:rPr>
      </w:pPr>
      <w:r>
        <w:rPr>
          <w:rFonts w:hint="eastAsia" w:ascii="宋体" w:hAnsi="宋体" w:cs="宋体"/>
          <w:sz w:val="24"/>
        </w:rPr>
        <w:t xml:space="preserve">自本公告发布之日起</w:t>
      </w:r>
      <w:r>
        <w:rPr>
          <w:rFonts w:hint="eastAsia" w:ascii="宋体" w:hAnsi="宋体" w:cs="宋体"/>
          <w:sz w:val="24"/>
        </w:rPr>
        <w:t xml:space="preserve">3</w:t>
      </w:r>
      <w:r>
        <w:rPr>
          <w:rFonts w:hint="eastAsia" w:ascii="宋体" w:hAnsi="宋体" w:cs="宋体"/>
          <w:sz w:val="24"/>
        </w:rPr>
        <w:t xml:space="preserve">个工作日。</w:t>
      </w:r>
      <w:r/>
    </w:p>
    <w:p>
      <w:pPr>
        <w:jc w:val="left"/>
        <w:spacing w:line="360" w:lineRule="auto"/>
        <w:rPr>
          <w:rFonts w:hint="eastAsia" w:ascii="宋体" w:hAnsi="宋体" w:cs="宋体"/>
          <w:sz w:val="24"/>
        </w:rPr>
      </w:pPr>
      <w:r>
        <w:rPr>
          <w:rFonts w:hint="eastAsia" w:ascii="宋体" w:hAnsi="宋体" w:cs="宋体"/>
          <w:b/>
          <w:bCs/>
          <w:sz w:val="24"/>
        </w:rPr>
        <w:t xml:space="preserve">六、其他补充事宜</w:t>
      </w:r>
      <w:r/>
    </w:p>
    <w:p>
      <w:pPr>
        <w:ind w:firstLine="48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、方式：</w:t>
      </w:r>
      <w:r/>
    </w:p>
    <w:p>
      <w:pPr>
        <w:ind w:firstLine="480"/>
        <w:jc w:val="left"/>
        <w:spacing w:line="360" w:lineRule="auto"/>
        <w:rPr>
          <w:rFonts w:hint="eastAsia" w:ascii="宋体" w:hAnsi="宋体" w:cs="宋体"/>
          <w:sz w:val="24"/>
        </w:rPr>
      </w:pPr>
      <w:r>
        <w:rPr>
          <w:rFonts w:hint="eastAsia" w:ascii="宋体" w:hAnsi="宋体" w:cs="宋体"/>
          <w:sz w:val="24"/>
        </w:rPr>
        <w:t xml:space="preserve">（1）CA证书办理</w:t>
      </w:r>
      <w:r/>
    </w:p>
    <w:p>
      <w:pPr>
        <w:ind w:firstLine="480"/>
        <w:jc w:val="left"/>
        <w:spacing w:line="360" w:lineRule="auto"/>
        <w:rPr>
          <w:rFonts w:hint="eastAsia" w:ascii="宋体" w:hAnsi="宋体" w:cs="宋体"/>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spacing w:line="360" w:lineRule="auto"/>
        <w:rPr>
          <w:rFonts w:hint="eastAsia" w:ascii="宋体" w:hAnsi="宋体" w:cs="宋体"/>
          <w:sz w:val="24"/>
        </w:rPr>
      </w:pPr>
      <w:r>
        <w:rPr>
          <w:rFonts w:hint="eastAsia" w:ascii="宋体" w:hAnsi="宋体" w:cs="宋体"/>
          <w:sz w:val="24"/>
        </w:rPr>
        <w:t xml:space="preserve">（2）参与采购活动</w:t>
      </w:r>
      <w:r/>
    </w:p>
    <w:p>
      <w:pPr>
        <w:ind w:firstLine="480"/>
        <w:jc w:val="left"/>
        <w:spacing w:line="360" w:lineRule="auto"/>
        <w:rPr>
          <w:rFonts w:hint="eastAsia" w:ascii="宋体" w:hAnsi="宋体" w:cs="宋体"/>
          <w:sz w:val="24"/>
        </w:rPr>
      </w:pPr>
      <w:r>
        <w:rPr>
          <w:rFonts w:hint="eastAsia" w:ascii="宋体" w:hAnsi="宋体" w:cs="宋体"/>
          <w:sz w:val="24"/>
        </w:rPr>
        <w:t xml:space="preserve">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w:t>
      </w:r>
      <w:r>
        <w:rPr>
          <w:rFonts w:hint="eastAsia" w:ascii="宋体" w:hAnsi="宋体" w:cs="宋体"/>
          <w:sz w:val="24"/>
        </w:rPr>
        <w:t xml:space="preserve">采购文件时间设定不符合有关法律法规规定等原因使供应商权益受损的除外。</w:t>
      </w:r>
      <w:r/>
    </w:p>
    <w:p>
      <w:pPr>
        <w:ind w:firstLine="480"/>
        <w:jc w:val="left"/>
        <w:spacing w:line="360" w:lineRule="auto"/>
        <w:rPr>
          <w:rFonts w:hint="eastAsia" w:ascii="宋体" w:hAnsi="宋体" w:cs="宋体"/>
          <w:sz w:val="24"/>
        </w:rPr>
      </w:pPr>
      <w:r>
        <w:rPr>
          <w:rFonts w:hint="eastAsia" w:ascii="宋体" w:hAnsi="宋体" w:cs="宋体"/>
          <w:sz w:val="24"/>
        </w:rPr>
        <w:t xml:space="preserve">（3）电子投标准备</w:t>
      </w:r>
      <w:r/>
    </w:p>
    <w:p>
      <w:pPr>
        <w:ind w:firstLine="480"/>
        <w:jc w:val="left"/>
        <w:spacing w:line="360" w:lineRule="auto"/>
        <w:rPr>
          <w:rFonts w:hint="eastAsia" w:ascii="宋体" w:hAnsi="宋体" w:cs="宋体"/>
          <w:sz w:val="24"/>
        </w:rPr>
      </w:pPr>
      <w:r>
        <w:rPr>
          <w:rFonts w:hint="eastAsia" w:ascii="宋体" w:hAnsi="宋体" w:cs="宋体"/>
          <w:sz w:val="24"/>
        </w:rPr>
        <w:t xml:space="preserve">供应商在“苏采云”系统中操作成功参与项目后，必须在“已参与项目”界面中下载电子采购文件（后缀名为“.</w:t>
      </w:r>
      <w:r>
        <w:rPr>
          <w:rFonts w:hint="eastAsia" w:ascii="宋体" w:hAnsi="宋体" w:cs="宋体"/>
          <w:sz w:val="24"/>
        </w:rPr>
        <w:t xml:space="preserve">kedt</w:t>
      </w:r>
      <w:r>
        <w:rPr>
          <w:rFonts w:hint="eastAsia" w:ascii="宋体" w:hAnsi="宋体" w:cs="宋体"/>
          <w:sz w:val="24"/>
        </w:rPr>
        <w:t xml:space="preserve">”）并导入政府采购客户端工具后方可进行响应文件制作和提交（具体详见《苏采云系统供应商操作手册》，网址链接https://czju.suzhou.gov.cn/zfcg/html/content/20231220161910031.shtml）。</w:t>
      </w:r>
      <w:r/>
    </w:p>
    <w:p>
      <w:pPr>
        <w:ind w:firstLine="480"/>
        <w:jc w:val="left"/>
        <w:spacing w:line="360" w:lineRule="auto"/>
        <w:rPr>
          <w:rFonts w:hint="eastAsia" w:ascii="宋体" w:hAnsi="宋体" w:cs="宋体"/>
          <w:sz w:val="24"/>
        </w:rPr>
      </w:pPr>
      <w:r>
        <w:rPr>
          <w:rFonts w:hint="eastAsia" w:ascii="宋体" w:hAnsi="宋体" w:cs="宋体"/>
          <w:sz w:val="24"/>
        </w:rPr>
        <w:t xml:space="preserve">在系统操作过程中如有疑问，请按以下方式联系：</w:t>
      </w:r>
      <w:r/>
    </w:p>
    <w:p>
      <w:pPr>
        <w:ind w:firstLine="480"/>
        <w:jc w:val="left"/>
        <w:spacing w:line="360" w:lineRule="auto"/>
        <w:rPr>
          <w:rFonts w:hint="eastAsia" w:ascii="宋体" w:hAnsi="宋体" w:cs="宋体"/>
          <w:sz w:val="24"/>
        </w:rPr>
      </w:pPr>
      <w:r>
        <w:rPr>
          <w:rFonts w:hint="eastAsia" w:ascii="宋体" w:hAnsi="宋体" w:cs="宋体"/>
          <w:sz w:val="24"/>
        </w:rPr>
        <w:t xml:space="preserve">注册咨询：18261002950；</w:t>
      </w:r>
      <w:r/>
    </w:p>
    <w:p>
      <w:pPr>
        <w:ind w:firstLine="480"/>
        <w:jc w:val="left"/>
        <w:spacing w:line="360" w:lineRule="auto"/>
        <w:rPr>
          <w:rFonts w:hint="eastAsia" w:ascii="宋体" w:hAnsi="宋体" w:cs="宋体"/>
          <w:sz w:val="24"/>
        </w:rPr>
      </w:pPr>
      <w:r>
        <w:rPr>
          <w:rFonts w:hint="eastAsia" w:ascii="宋体" w:hAnsi="宋体" w:cs="宋体"/>
          <w:sz w:val="24"/>
        </w:rPr>
        <w:t xml:space="preserve">CA技术咨询电话：400-608-6099；</w:t>
      </w:r>
      <w:r/>
    </w:p>
    <w:p>
      <w:pPr>
        <w:ind w:firstLine="480"/>
        <w:jc w:val="left"/>
        <w:spacing w:line="360" w:lineRule="auto"/>
        <w:rPr>
          <w:rFonts w:hint="eastAsia" w:ascii="宋体" w:hAnsi="宋体" w:cs="宋体"/>
          <w:sz w:val="24"/>
        </w:rPr>
      </w:pPr>
      <w:r>
        <w:rPr>
          <w:rFonts w:hint="eastAsia" w:ascii="宋体" w:hAnsi="宋体" w:cs="宋体"/>
          <w:sz w:val="24"/>
        </w:rPr>
        <w:t xml:space="preserve">签章使用问题：025-83633811、025-83633812、15380932027、15371015030；</w:t>
      </w:r>
      <w:r/>
    </w:p>
    <w:p>
      <w:pPr>
        <w:ind w:firstLine="480"/>
        <w:jc w:val="left"/>
        <w:spacing w:line="360" w:lineRule="auto"/>
        <w:rPr>
          <w:rFonts w:hint="eastAsia" w:ascii="宋体" w:hAnsi="宋体" w:cs="宋体"/>
          <w:sz w:val="24"/>
        </w:rPr>
      </w:pPr>
      <w:r>
        <w:rPr>
          <w:rFonts w:hint="eastAsia" w:ascii="宋体" w:hAnsi="宋体" w:cs="宋体"/>
          <w:sz w:val="24"/>
        </w:rPr>
        <w:t xml:space="preserve">系统使用指导与咨询：联系电话：18261002950；QQ：3048755361、1315179389、895706745。</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w:t>
      </w:r>
      <w:r/>
    </w:p>
    <w:p>
      <w:pPr>
        <w:ind w:firstLine="480"/>
        <w:jc w:val="left"/>
        <w:spacing w:line="360" w:lineRule="auto"/>
        <w:rPr>
          <w:rFonts w:hint="eastAsia" w:ascii="宋体" w:hAnsi="宋体" w:cs="宋体"/>
          <w:sz w:val="24"/>
        </w:rPr>
      </w:pPr>
      <w:r>
        <w:rPr>
          <w:rFonts w:hint="eastAsia" w:ascii="宋体" w:hAnsi="宋体" w:cs="宋体"/>
          <w:sz w:val="24"/>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、本公告同时在中国政府采购网、江苏政府采购网、苏州市政府采购网上发布，成交公告亦是刊登在此媒体，敬请各供应商注意。苏州市姑苏区财政局综合处监督电话：0512-68728409。</w:t>
      </w:r>
      <w:r/>
    </w:p>
    <w:p>
      <w:pPr>
        <w:ind w:firstLine="480"/>
        <w:jc w:val="left"/>
        <w:spacing w:line="360" w:lineRule="auto"/>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、根据苏州市财政局《关于深入开展苏州市政府采购合同信用融资业务的通知》相关要求，本项目支持政府采购合同信用融资。</w:t>
      </w:r>
      <w:r/>
    </w:p>
    <w:p>
      <w:pPr>
        <w:jc w:val="left"/>
        <w:spacing w:line="360" w:lineRule="auto"/>
        <w:rPr>
          <w:rFonts w:hint="eastAsia" w:ascii="宋体" w:hAnsi="宋体" w:cs="宋体"/>
          <w:b/>
          <w:sz w:val="24"/>
        </w:rPr>
      </w:pPr>
      <w:r>
        <w:rPr>
          <w:rFonts w:hint="eastAsia" w:ascii="宋体" w:hAnsi="宋体" w:cs="宋体"/>
          <w:b/>
          <w:sz w:val="24"/>
        </w:rPr>
        <w:t xml:space="preserve">七、凡对本次采购提出询问，请按以下方式联系。</w:t>
      </w:r>
      <w:r/>
    </w:p>
    <w:p>
      <w:pPr>
        <w:pStyle w:val="1031"/>
        <w:ind w:firstLine="480"/>
        <w:spacing w:beforeAutospacing="0" w:afterAutospacing="0" w:line="360" w:lineRule="auto"/>
        <w:widowControl/>
        <w:rPr>
          <w:rFonts w:hint="eastAsia" w:ascii="宋体" w:hAnsi="宋体" w:cs="宋体"/>
        </w:rPr>
      </w:pPr>
      <w:r>
        <w:rPr>
          <w:rFonts w:hint="eastAsia" w:ascii="宋体" w:hAnsi="宋体" w:cs="宋体"/>
        </w:rPr>
        <w:t xml:space="preserve">1.采购人信息</w:t>
      </w:r>
      <w:r/>
    </w:p>
    <w:p>
      <w:pPr>
        <w:ind w:firstLine="720"/>
        <w:spacing w:line="360" w:lineRule="auto"/>
        <w:rPr>
          <w:rFonts w:hint="eastAsia" w:ascii="宋体" w:hAnsi="宋体" w:cs="宋体"/>
          <w:sz w:val="24"/>
        </w:rPr>
      </w:pPr>
      <w:r>
        <w:rPr>
          <w:rFonts w:hint="eastAsia" w:ascii="宋体" w:hAnsi="宋体" w:cs="宋体"/>
          <w:sz w:val="24"/>
        </w:rPr>
        <w:t xml:space="preserve">采购单位：</w:t>
      </w:r>
      <w:r>
        <w:rPr>
          <w:rFonts w:hint="eastAsia" w:ascii="宋体" w:hAnsi="宋体" w:cs="宋体"/>
          <w:sz w:val="24"/>
        </w:rPr>
        <w:t xml:space="preserve">苏州火车站地区综合管理办公室</w:t>
      </w:r>
      <w:r/>
    </w:p>
    <w:p>
      <w:pPr>
        <w:ind w:firstLine="720"/>
        <w:spacing w:line="360" w:lineRule="auto"/>
        <w:rPr>
          <w:rFonts w:hint="eastAsia" w:ascii="宋体" w:hAnsi="宋体" w:cs="宋体"/>
          <w:sz w:val="24"/>
        </w:rPr>
      </w:pPr>
      <w:r>
        <w:rPr>
          <w:rFonts w:hint="eastAsia" w:ascii="宋体" w:hAnsi="宋体" w:cs="宋体"/>
          <w:sz w:val="24"/>
        </w:rPr>
        <w:t xml:space="preserve">联系地址：</w:t>
      </w:r>
      <w:r>
        <w:rPr>
          <w:rFonts w:hint="eastAsia" w:ascii="宋体" w:hAnsi="宋体" w:cs="宋体"/>
          <w:sz w:val="24"/>
        </w:rPr>
        <w:t xml:space="preserve">苏站路1455号</w:t>
      </w:r>
      <w:r/>
    </w:p>
    <w:p>
      <w:pPr>
        <w:ind w:firstLine="720"/>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t xml:space="preserve">蒋军</w:t>
      </w:r>
      <w:r/>
    </w:p>
    <w:p>
      <w:pPr>
        <w:ind w:firstLine="720"/>
        <w:spacing w:line="360" w:lineRule="auto"/>
        <w:rPr>
          <w:rFonts w:hint="eastAsia" w:ascii="宋体" w:hAnsi="宋体" w:cs="宋体"/>
          <w:sz w:val="24"/>
        </w:rPr>
      </w:pPr>
      <w:r>
        <w:rPr>
          <w:rFonts w:hint="eastAsia" w:ascii="宋体" w:hAnsi="宋体" w:cs="宋体"/>
          <w:sz w:val="24"/>
        </w:rPr>
        <w:t xml:space="preserve">联系电话：</w:t>
      </w:r>
      <w:r>
        <w:rPr>
          <w:rFonts w:ascii="宋体" w:hAnsi="宋体" w:cs="宋体"/>
          <w:sz w:val="24"/>
        </w:rPr>
        <w:t xml:space="preserve">0512-68725510</w:t>
      </w:r>
      <w:r/>
    </w:p>
    <w:p>
      <w:pPr>
        <w:pStyle w:val="1031"/>
        <w:ind w:firstLine="480"/>
        <w:spacing w:beforeAutospacing="0" w:afterAutospacing="0" w:line="360" w:lineRule="auto"/>
        <w:widowControl/>
        <w:rPr>
          <w:rFonts w:hint="eastAsia" w:ascii="宋体" w:hAnsi="宋体" w:cs="宋体"/>
        </w:rPr>
      </w:pPr>
      <w:r>
        <w:rPr>
          <w:rFonts w:hint="eastAsia" w:ascii="宋体" w:hAnsi="宋体" w:cs="宋体"/>
        </w:rPr>
        <w:t xml:space="preserve">2.代理机构信息</w:t>
      </w:r>
      <w:r/>
    </w:p>
    <w:p>
      <w:pPr>
        <w:ind w:firstLine="720"/>
        <w:spacing w:line="360" w:lineRule="auto"/>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t xml:space="preserve">中正建设工程管路（苏州）有限公司</w:t>
      </w:r>
      <w:r/>
    </w:p>
    <w:p>
      <w:pPr>
        <w:ind w:firstLine="720"/>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 xml:space="preserve">苏州市高新区滨河路711号北5楼</w:t>
      </w:r>
      <w:r/>
    </w:p>
    <w:p>
      <w:pPr>
        <w:ind w:firstLine="720"/>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t xml:space="preserve">周琛煦、岳杰</w:t>
      </w:r>
      <w:r/>
    </w:p>
    <w:p>
      <w:pPr>
        <w:ind w:firstLine="720"/>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t xml:space="preserve">0512-68656936</w:t>
      </w:r>
      <w:r/>
    </w:p>
    <w:p>
      <w:pPr>
        <w:pStyle w:val="961"/>
        <w:rPr>
          <w:rStyle w:val="1041"/>
          <w:rFonts w:hint="eastAsia" w:ascii="宋体" w:hAnsi="宋体" w:cs="宋体"/>
          <w:b/>
          <w:sz w:val="28"/>
          <w:szCs w:val="28"/>
        </w:rPr>
      </w:pPr>
      <w:r>
        <w:rPr>
          <w:rFonts w:hint="eastAsia" w:ascii="宋体" w:hAnsi="宋体" w:cs="宋体"/>
          <w:sz w:val="24"/>
          <w:szCs w:val="24"/>
        </w:rPr>
        <w:br w:type="page" w:clear="all"/>
      </w:r>
      <w:r>
        <w:rPr>
          <w:rStyle w:val="1041"/>
          <w:rFonts w:hint="eastAsia" w:ascii="Calibri" w:hAnsi="Calibri"/>
          <w:b/>
          <w:bCs w:val="0"/>
          <w:szCs w:val="43"/>
        </w:rPr>
        <w:t xml:space="preserve">第二章</w:t>
      </w:r>
      <w:r>
        <w:rPr>
          <w:rStyle w:val="1041"/>
          <w:rFonts w:hint="eastAsia" w:ascii="Calibri" w:hAnsi="Calibri"/>
          <w:b/>
          <w:bCs w:val="0"/>
          <w:szCs w:val="43"/>
        </w:rPr>
        <w:t xml:space="preserve"> </w:t>
      </w:r>
      <w:r>
        <w:rPr>
          <w:rStyle w:val="1041"/>
          <w:rFonts w:hint="eastAsia" w:ascii="Calibri" w:hAnsi="Calibri"/>
          <w:b/>
          <w:bCs w:val="0"/>
          <w:szCs w:val="43"/>
        </w:rPr>
        <w:t xml:space="preserve">磋商须知</w:t>
      </w:r>
      <w:r/>
    </w:p>
    <w:p>
      <w:pPr>
        <w:pStyle w:val="962"/>
        <w:ind w:firstLine="562"/>
        <w:rPr>
          <w:rFonts w:hint="eastAsia" w:ascii="宋体" w:hAnsi="宋体" w:cs="宋体"/>
          <w:sz w:val="24"/>
          <w:szCs w:val="24"/>
        </w:rPr>
      </w:pPr>
      <w:r>
        <w:rPr>
          <w:rFonts w:hint="eastAsia" w:ascii="宋体" w:hAnsi="宋体" w:cs="宋体"/>
          <w:sz w:val="24"/>
          <w:szCs w:val="24"/>
        </w:rPr>
        <w:t xml:space="preserve">一、响应文件的组成及要求</w:t>
      </w:r>
      <w:r/>
    </w:p>
    <w:p>
      <w:pPr>
        <w:pStyle w:val="962"/>
        <w:ind w:firstLine="480"/>
        <w:rPr>
          <w:rFonts w:hint="eastAsia" w:ascii="宋体" w:hAnsi="宋体" w:cs="宋体"/>
          <w:b w:val="0"/>
          <w:sz w:val="24"/>
          <w:szCs w:val="24"/>
        </w:rPr>
      </w:pPr>
      <w:r>
        <w:rPr>
          <w:rFonts w:hint="eastAsia" w:ascii="宋体" w:hAnsi="宋体" w:cs="宋体"/>
          <w:b w:val="0"/>
          <w:sz w:val="24"/>
          <w:szCs w:val="24"/>
        </w:rPr>
        <w:t xml:space="preserve">（一）文件组成（部分格式详见第五章）</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1.磋商响应报价书</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2.开标一览表（第一次报价）</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3.工程量清单报价明细表；</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4.磋商响应声明；</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5.法定代表人身份证明；</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6.法定代表人授权委托书及授权人身份证明（如有授权）</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7.关于资格文件的声明函；</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8.供应商基本情况表；</w:t>
      </w:r>
      <w:r/>
    </w:p>
    <w:p>
      <w:pPr>
        <w:ind w:firstLine="420"/>
        <w:spacing w:line="360" w:lineRule="auto"/>
        <w:tabs>
          <w:tab w:val="left" w:pos="0" w:leader="none"/>
        </w:tabs>
        <w:rPr>
          <w:rFonts w:hint="eastAsia" w:ascii="宋体" w:hAnsi="宋体" w:cs="宋体"/>
          <w:sz w:val="24"/>
        </w:rPr>
      </w:pPr>
      <w:r>
        <w:rPr>
          <w:rFonts w:hint="eastAsia" w:ascii="宋体" w:hAnsi="宋体" w:cs="宋体"/>
          <w:sz w:val="24"/>
        </w:rPr>
        <w:t xml:space="preserve">9项目组织人员名单</w:t>
      </w:r>
      <w:r/>
    </w:p>
    <w:p>
      <w:pPr>
        <w:ind w:firstLine="420"/>
        <w:spacing w:line="360" w:lineRule="auto"/>
        <w:rPr>
          <w:rFonts w:hint="eastAsia" w:ascii="宋体" w:hAnsi="宋体" w:cs="宋体"/>
          <w:sz w:val="24"/>
        </w:rPr>
      </w:pPr>
      <w:r>
        <w:rPr>
          <w:rFonts w:hint="eastAsia" w:ascii="宋体" w:hAnsi="宋体" w:cs="宋体"/>
          <w:sz w:val="24"/>
        </w:rPr>
        <w:t xml:space="preserve">10.供应商参加政府采购活动应当具备的资格条件证明资料（资格审查资料）：</w:t>
      </w:r>
      <w:r/>
    </w:p>
    <w:p>
      <w:pPr>
        <w:ind w:firstLine="480"/>
        <w:jc w:val="left"/>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jc w:val="left"/>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jc w:val="left"/>
        <w:spacing w:line="360" w:lineRule="auto"/>
        <w:rPr>
          <w:rFonts w:hint="eastAsia" w:ascii="宋体" w:hAnsi="宋体" w:cs="宋体"/>
          <w:sz w:val="24"/>
        </w:rPr>
      </w:pPr>
      <w:r>
        <w:rPr>
          <w:rFonts w:hint="eastAsia" w:ascii="宋体" w:hAnsi="宋体" w:cs="宋体"/>
          <w:sz w:val="24"/>
        </w:rPr>
        <w:t xml:space="preserve">（3）具有履行合同所必需的设备和专业技术能力（格式自拟）；</w:t>
      </w:r>
      <w:r/>
    </w:p>
    <w:p>
      <w:pPr>
        <w:ind w:firstLine="480"/>
        <w:jc w:val="left"/>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jc w:val="left"/>
        <w:spacing w:line="360" w:lineRule="auto"/>
        <w:rPr>
          <w:rFonts w:hint="eastAsia" w:ascii="宋体" w:hAnsi="宋体" w:cs="宋体"/>
          <w:sz w:val="24"/>
        </w:rPr>
      </w:pPr>
      <w:r>
        <w:rPr>
          <w:rFonts w:hint="eastAsia" w:ascii="宋体" w:hAnsi="宋体" w:cs="宋体"/>
          <w:sz w:val="24"/>
        </w:rPr>
        <w:t xml:space="preserve">（5）参加政府采购活动近三年内，在经营活动中没有重大违法记录（格式自拟）；</w:t>
      </w:r>
      <w:r/>
    </w:p>
    <w:p>
      <w:pPr>
        <w:ind w:firstLine="480"/>
        <w:jc w:val="left"/>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20"/>
        <w:jc w:val="left"/>
        <w:spacing w:line="360" w:lineRule="auto"/>
        <w:rPr>
          <w:rFonts w:hint="eastAsia" w:ascii="宋体" w:hAnsi="宋体" w:cs="宋体"/>
          <w:b/>
          <w:bCs/>
          <w:sz w:val="24"/>
        </w:rPr>
      </w:pPr>
      <w:r>
        <w:rPr>
          <w:rFonts w:hint="eastAsia" w:ascii="宋体" w:hAnsi="宋体" w:cs="宋体"/>
          <w:b/>
          <w:bCs/>
          <w:sz w:val="24"/>
        </w:rPr>
        <w:t xml:space="preserve">11.本项目的特定资格要求：</w:t>
      </w:r>
      <w:r/>
    </w:p>
    <w:p>
      <w:pPr>
        <w:ind w:firstLine="480"/>
        <w:jc w:val="left"/>
        <w:spacing w:line="360" w:lineRule="auto"/>
        <w:rPr>
          <w:rFonts w:hint="eastAsia" w:ascii="宋体" w:hAnsi="宋体" w:cs="宋体"/>
          <w:sz w:val="24"/>
        </w:rPr>
      </w:pPr>
      <w:r>
        <w:rPr>
          <w:rFonts w:hint="eastAsia" w:ascii="宋体" w:hAnsi="宋体" w:cs="宋体"/>
          <w:sz w:val="24"/>
        </w:rPr>
        <w:t xml:space="preserve">（1）供应商具备安全生产条件，并取得安全生产许可证。</w:t>
      </w:r>
      <w:r/>
    </w:p>
    <w:p>
      <w:pPr>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供应商具备市政公用工程施工总承包叁级及以上资质</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拟派项目负责人具有</w:t>
      </w:r>
      <w:r>
        <w:rPr>
          <w:rFonts w:ascii="宋体" w:hAnsi="宋体" w:cs="宋体"/>
          <w:sz w:val="24"/>
        </w:rPr>
        <w:t xml:space="preserve">市政公用工程专业二级及以上注册建造师</w:t>
      </w:r>
      <w:bookmarkStart w:id="20" w:name="OLE_LINK12"/>
      <w:r>
        <w:rPr>
          <w:rFonts w:hint="eastAsia" w:ascii="宋体" w:hAnsi="宋体" w:cs="宋体"/>
          <w:sz w:val="24"/>
        </w:rPr>
        <w:t xml:space="preserve">资格</w:t>
      </w:r>
      <w:bookmarkEnd w:id="20"/>
      <w:r>
        <w:rPr>
          <w:rFonts w:hint="eastAsia" w:ascii="宋体" w:hAnsi="宋体" w:cs="宋体"/>
          <w:sz w:val="24"/>
        </w:rPr>
        <w:t xml:space="preserve">并具备项目经理安全生产考核合格证（B类），且项目经理无在建工程</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项目经理必须满足下列条件：</w:t>
      </w:r>
      <w:r/>
    </w:p>
    <w:p>
      <w:pPr>
        <w:ind w:firstLine="480"/>
        <w:jc w:val="left"/>
        <w:spacing w:line="360" w:lineRule="auto"/>
        <w:rPr>
          <w:rFonts w:hint="eastAsia" w:ascii="宋体" w:hAnsi="宋体" w:cs="宋体"/>
          <w:sz w:val="24"/>
        </w:rPr>
      </w:pPr>
      <w:r>
        <w:rPr>
          <w:rFonts w:hint="eastAsia" w:ascii="宋体" w:hAnsi="宋体" w:cs="宋体"/>
          <w:sz w:val="24"/>
        </w:rPr>
        <w:t xml:space="preserve">①项目负责人不得同时在两个或者两个以上单位受聘或者执业:A、不得同时在两个及以上单位签订劳动合同或交纳社会保险；B、将本人执（职）业资格证书不得同时注册在两个及以上单位；C、项目负责人不得同时在其他单位担任股东、监事及其他职务。</w:t>
      </w:r>
      <w:r/>
    </w:p>
    <w:p>
      <w:pPr>
        <w:ind w:firstLine="480"/>
        <w:jc w:val="left"/>
        <w:spacing w:line="360" w:lineRule="auto"/>
        <w:rPr>
          <w:rFonts w:hint="eastAsia" w:ascii="宋体" w:hAnsi="宋体" w:cs="宋体"/>
          <w:sz w:val="24"/>
        </w:rPr>
      </w:pPr>
      <w:r>
        <w:rPr>
          <w:rFonts w:hint="eastAsia" w:ascii="宋体" w:hAnsi="宋体" w:cs="宋体"/>
          <w:sz w:val="24"/>
        </w:rPr>
        <w:t xml:space="preserve">②项目负责人无在建工程；</w:t>
      </w:r>
      <w:r/>
    </w:p>
    <w:p>
      <w:pPr>
        <w:ind w:firstLine="480"/>
        <w:jc w:val="left"/>
        <w:spacing w:line="360" w:lineRule="auto"/>
        <w:rPr>
          <w:rFonts w:hint="eastAsia" w:ascii="宋体" w:hAnsi="宋体" w:cs="宋体"/>
          <w:sz w:val="24"/>
        </w:rPr>
      </w:pPr>
      <w:r>
        <w:rPr>
          <w:rFonts w:hint="eastAsia" w:ascii="宋体" w:hAnsi="宋体" w:cs="宋体"/>
          <w:sz w:val="24"/>
        </w:rPr>
        <w:t xml:space="preserve">③项目负责人无行贿犯罪行为记录；或者有行贿犯罪行为记录，但自记录之日起已超</w:t>
      </w:r>
      <w:r>
        <w:rPr>
          <w:rFonts w:hint="eastAsia" w:ascii="宋体" w:hAnsi="宋体" w:cs="宋体"/>
          <w:sz w:val="24"/>
        </w:rPr>
        <w:t xml:space="preserve">过5年的；</w:t>
      </w:r>
      <w:r/>
    </w:p>
    <w:p>
      <w:pPr>
        <w:ind w:firstLine="480"/>
        <w:spacing w:line="360" w:lineRule="auto"/>
        <w:rPr>
          <w:rFonts w:hint="eastAsia" w:ascii="宋体" w:hAnsi="宋体" w:cs="宋体"/>
          <w:bCs/>
          <w:sz w:val="24"/>
        </w:rPr>
      </w:pPr>
      <w:r>
        <w:rPr>
          <w:rFonts w:hint="eastAsia" w:ascii="宋体" w:hAnsi="宋体" w:cs="宋体"/>
          <w:sz w:val="24"/>
        </w:rPr>
        <w:t xml:space="preserve">④</w:t>
      </w:r>
      <w:r>
        <w:rPr>
          <w:rFonts w:hint="eastAsia" w:ascii="宋体" w:hAnsi="宋体" w:cs="宋体"/>
          <w:bCs/>
          <w:sz w:val="24"/>
        </w:rPr>
        <w:t xml:space="preserve">项目负责人承诺书。</w:t>
      </w:r>
      <w:r/>
    </w:p>
    <w:p>
      <w:pPr>
        <w:pStyle w:val="779"/>
        <w:ind w:firstLine="420"/>
        <w:spacing w:line="360" w:lineRule="auto"/>
        <w:rPr>
          <w:rFonts w:hint="eastAsia" w:ascii="宋体" w:hAnsi="宋体" w:cs="宋体"/>
        </w:rPr>
      </w:pPr>
      <w:r>
        <w:rPr>
          <w:rFonts w:hint="eastAsia" w:ascii="宋体" w:hAnsi="宋体" w:cs="宋体"/>
        </w:rPr>
        <w:t xml:space="preserve">12.供应商参加本次采购活动应当具备的符合性条件证明资料（符合性审查资料）</w:t>
      </w:r>
      <w:r/>
    </w:p>
    <w:p>
      <w:pPr>
        <w:pStyle w:val="779"/>
        <w:ind w:firstLine="420"/>
        <w:spacing w:line="360" w:lineRule="auto"/>
        <w:rPr>
          <w:rFonts w:hint="eastAsia" w:ascii="宋体" w:hAnsi="宋体" w:cs="宋体"/>
        </w:rPr>
      </w:pPr>
      <w:r>
        <w:rPr>
          <w:rFonts w:hint="eastAsia" w:ascii="宋体" w:hAnsi="宋体" w:cs="宋体"/>
        </w:rPr>
        <w:t xml:space="preserve">13.施工组织设计方案等</w:t>
      </w:r>
      <w:r/>
    </w:p>
    <w:p>
      <w:pPr>
        <w:pStyle w:val="779"/>
        <w:ind w:firstLine="420"/>
        <w:spacing w:line="360" w:lineRule="auto"/>
        <w:rPr>
          <w:rFonts w:hint="eastAsia" w:ascii="宋体" w:hAnsi="宋体" w:cs="宋体"/>
        </w:rPr>
      </w:pPr>
      <w:r>
        <w:rPr>
          <w:rFonts w:hint="eastAsia" w:ascii="宋体" w:hAnsi="宋体" w:cs="宋体"/>
        </w:rPr>
        <w:t xml:space="preserve">14.供应商与其他单位存在控股、管理关系情况表</w:t>
      </w:r>
      <w:r/>
    </w:p>
    <w:p>
      <w:pPr>
        <w:pStyle w:val="779"/>
        <w:ind w:firstLine="420"/>
        <w:spacing w:line="360" w:lineRule="auto"/>
        <w:rPr>
          <w:rFonts w:hint="eastAsia" w:ascii="宋体" w:hAnsi="宋体" w:cs="宋体"/>
        </w:rPr>
      </w:pPr>
      <w:r>
        <w:rPr>
          <w:rFonts w:hint="eastAsia" w:ascii="宋体" w:hAnsi="宋体" w:cs="宋体"/>
        </w:rPr>
        <w:t xml:space="preserve">15.中小企业声明函或监狱企业或残疾人福利性单位声明函</w:t>
      </w:r>
      <w:r/>
    </w:p>
    <w:p>
      <w:pPr>
        <w:pStyle w:val="779"/>
        <w:ind w:firstLine="420"/>
        <w:spacing w:line="360" w:lineRule="auto"/>
        <w:rPr>
          <w:rFonts w:hint="eastAsia" w:ascii="宋体" w:hAnsi="宋体" w:cs="宋体"/>
        </w:rPr>
      </w:pPr>
      <w:r>
        <w:rPr>
          <w:rFonts w:hint="eastAsia" w:ascii="宋体" w:hAnsi="宋体" w:cs="宋体"/>
        </w:rPr>
        <w:t xml:space="preserve">16.节能、环境标志产品认证证书（若有）</w:t>
      </w:r>
      <w:r/>
    </w:p>
    <w:p>
      <w:pPr>
        <w:pStyle w:val="779"/>
        <w:ind w:firstLine="420"/>
        <w:spacing w:line="360" w:lineRule="auto"/>
        <w:rPr>
          <w:rFonts w:hint="eastAsia" w:ascii="宋体" w:hAnsi="宋体" w:cs="宋体"/>
        </w:rPr>
      </w:pPr>
      <w:r>
        <w:rPr>
          <w:rFonts w:hint="eastAsia" w:ascii="宋体" w:hAnsi="宋体" w:cs="宋体"/>
        </w:rPr>
        <w:t xml:space="preserve">17.与本次磋商有关的其他资料</w:t>
      </w:r>
      <w:r/>
    </w:p>
    <w:p>
      <w:pPr>
        <w:ind w:firstLine="482"/>
        <w:spacing w:line="360" w:lineRule="auto"/>
        <w:rPr>
          <w:rFonts w:hint="eastAsia" w:ascii="宋体" w:hAnsi="宋体" w:cs="宋体"/>
          <w:b/>
          <w:sz w:val="24"/>
        </w:rPr>
      </w:pPr>
      <w:r>
        <w:rPr>
          <w:rFonts w:hint="eastAsia" w:ascii="宋体" w:hAnsi="宋体" w:cs="宋体"/>
          <w:b/>
          <w:sz w:val="24"/>
        </w:rPr>
        <w:t xml:space="preserve">注：1.响应单位所提交的其它资料文件的完整与否，将直接影响对响应单位是否实质性响应采购文件要求的评判或评分。</w:t>
      </w:r>
      <w:r/>
    </w:p>
    <w:p>
      <w:pPr>
        <w:ind w:firstLine="482"/>
        <w:spacing w:line="360" w:lineRule="auto"/>
        <w:rPr>
          <w:rFonts w:hint="eastAsia" w:ascii="宋体" w:hAnsi="宋体" w:cs="宋体"/>
          <w:b/>
          <w:sz w:val="24"/>
        </w:rPr>
      </w:pPr>
      <w:r>
        <w:rPr>
          <w:rFonts w:hint="eastAsia" w:ascii="宋体" w:hAnsi="宋体" w:cs="宋体"/>
          <w:b/>
          <w:sz w:val="24"/>
        </w:rPr>
        <w:t xml:space="preserve">2.响应单位应保证上传的投标（响应）文件完整、清晰可辨认，若因上传资料过小或模糊不清等无法辨认的都视为该资料未提供；</w:t>
      </w:r>
      <w:r/>
    </w:p>
    <w:p>
      <w:pPr>
        <w:ind w:firstLine="482"/>
        <w:spacing w:line="360" w:lineRule="auto"/>
        <w:rPr>
          <w:rFonts w:hint="eastAsia" w:ascii="宋体" w:hAnsi="宋体" w:cs="宋体"/>
          <w:sz w:val="24"/>
        </w:rPr>
      </w:pPr>
      <w:r>
        <w:rPr>
          <w:rFonts w:hint="eastAsia" w:ascii="宋体" w:hAnsi="宋体" w:cs="宋体"/>
          <w:b/>
          <w:sz w:val="24"/>
        </w:rPr>
        <w:t xml:space="preserve">3.响应单位必须保证全部响应资料的真实性，如有虚假或对采购文件所要求说明的情况故意隐瞒或虚报，视为未实质性响应采购文件，响应无效。</w:t>
      </w:r>
      <w:r/>
    </w:p>
    <w:p>
      <w:pPr>
        <w:pStyle w:val="779"/>
        <w:ind w:firstLine="0"/>
        <w:spacing w:line="360" w:lineRule="auto"/>
        <w:rPr>
          <w:rFonts w:hint="eastAsia" w:ascii="宋体" w:hAnsi="宋体" w:cs="宋体"/>
          <w:b/>
          <w:bCs/>
          <w:lang w:val="zh-CN"/>
        </w:rPr>
      </w:pPr>
      <w:r>
        <w:rPr>
          <w:rFonts w:hint="eastAsia" w:ascii="宋体" w:hAnsi="宋体" w:cs="宋体"/>
          <w:b/>
          <w:bCs/>
        </w:rPr>
        <w:t xml:space="preserve">（二）项目实施基准要求</w:t>
      </w:r>
      <w:r/>
    </w:p>
    <w:p>
      <w:pPr>
        <w:ind w:firstLine="482"/>
        <w:spacing w:line="360" w:lineRule="auto"/>
        <w:rPr>
          <w:rFonts w:hint="eastAsia" w:ascii="宋体" w:hAnsi="宋体" w:cs="宋体"/>
          <w:sz w:val="24"/>
        </w:rPr>
      </w:pPr>
      <w:r>
        <w:rPr>
          <w:rFonts w:hint="eastAsia" w:ascii="宋体" w:hAnsi="宋体" w:cs="宋体"/>
          <w:sz w:val="24"/>
        </w:rPr>
        <w:t xml:space="preserve">1.工程概况及内容：</w:t>
      </w:r>
      <w:r>
        <w:rPr>
          <w:rFonts w:hint="eastAsia" w:ascii="宋体" w:hAnsi="宋体" w:cs="宋体"/>
          <w:sz w:val="24"/>
        </w:rPr>
        <w:t xml:space="preserve">主要涉及网约车上客点、蓄车池等的工程项目（包含抓拍监控开挖、电力开挖、接线、线路铺设、上客点改造等）</w:t>
      </w:r>
      <w:r>
        <w:rPr>
          <w:rFonts w:hint="eastAsia" w:ascii="宋体" w:hAnsi="宋体" w:cs="宋体"/>
          <w:sz w:val="24"/>
        </w:rPr>
        <w:t xml:space="preserve">。</w:t>
      </w:r>
      <w:r/>
    </w:p>
    <w:p>
      <w:pPr>
        <w:ind w:firstLine="482"/>
        <w:spacing w:line="360" w:lineRule="auto"/>
        <w:rPr>
          <w:rFonts w:hint="eastAsia" w:ascii="宋体" w:hAnsi="宋体" w:cs="宋体"/>
          <w:sz w:val="24"/>
          <w:u w:val="single"/>
        </w:rPr>
      </w:pPr>
      <w:r>
        <w:rPr>
          <w:rFonts w:hint="eastAsia" w:ascii="宋体" w:hAnsi="宋体" w:cs="宋体"/>
          <w:sz w:val="24"/>
        </w:rPr>
        <w:t xml:space="preserve">工程内容</w:t>
      </w:r>
      <w:r>
        <w:rPr>
          <w:rFonts w:hint="eastAsia" w:ascii="宋体" w:hAnsi="宋体" w:cs="宋体"/>
          <w:sz w:val="24"/>
        </w:rPr>
        <w:t xml:space="preserve">包括:</w:t>
      </w:r>
      <w:r>
        <w:rPr>
          <w:rFonts w:hint="eastAsia" w:ascii="宋体" w:hAnsi="宋体" w:cs="宋体"/>
          <w:sz w:val="24"/>
        </w:rPr>
        <w:t xml:space="preserve">网约车上客点、蓄车池等的工程项目（包含抓拍监控开挖、电力开挖、接线、线路铺设、上客点改造等），详见工程量清单</w:t>
      </w:r>
      <w:r>
        <w:rPr>
          <w:rFonts w:hint="eastAsia" w:ascii="宋体" w:hAnsi="宋体" w:cs="宋体"/>
          <w:sz w:val="24"/>
        </w:rPr>
        <w:t xml:space="preserve">。</w:t>
      </w:r>
      <w:r/>
    </w:p>
    <w:p>
      <w:pPr>
        <w:pStyle w:val="1418"/>
        <w:ind w:firstLine="480"/>
        <w:spacing w:line="360" w:lineRule="auto"/>
        <w:rPr>
          <w:rFonts w:hint="eastAsia" w:ascii="宋体" w:hAnsi="宋体" w:cs="宋体"/>
          <w:bCs/>
          <w:sz w:val="24"/>
          <w:szCs w:val="24"/>
          <w:u w:val="single"/>
        </w:rPr>
      </w:pPr>
      <w:r>
        <w:rPr>
          <w:rFonts w:hint="eastAsia" w:ascii="宋体" w:hAnsi="宋体" w:cs="宋体"/>
          <w:sz w:val="24"/>
          <w:szCs w:val="24"/>
        </w:rPr>
        <w:t xml:space="preserve">2.</w:t>
      </w:r>
      <w:r>
        <w:rPr>
          <w:rFonts w:hint="eastAsia" w:ascii="宋体" w:hAnsi="宋体" w:cs="宋体"/>
          <w:bCs/>
          <w:sz w:val="24"/>
          <w:szCs w:val="24"/>
        </w:rPr>
        <w:t xml:space="preserve">项目地点：</w:t>
      </w:r>
      <w:r>
        <w:rPr>
          <w:rFonts w:hint="eastAsia" w:ascii="宋体" w:hAnsi="宋体" w:cs="宋体"/>
          <w:bCs/>
          <w:sz w:val="24"/>
          <w:szCs w:val="24"/>
          <w:u w:val="single"/>
        </w:rPr>
        <w:t xml:space="preserve">苏州市姑苏区</w:t>
      </w:r>
      <w:r/>
    </w:p>
    <w:p>
      <w:pPr>
        <w:ind w:firstLine="480"/>
        <w:spacing w:line="360" w:lineRule="auto"/>
        <w:rPr>
          <w:rFonts w:hint="eastAsia" w:ascii="宋体" w:hAnsi="宋体" w:cs="宋体"/>
          <w:sz w:val="24"/>
        </w:rPr>
      </w:pPr>
      <w:r>
        <w:rPr>
          <w:rFonts w:hint="eastAsia" w:ascii="宋体" w:hAnsi="宋体" w:cs="宋体"/>
          <w:sz w:val="24"/>
        </w:rPr>
        <w:t xml:space="preserve">3.质保期限：本项目质保期为工程</w:t>
      </w:r>
      <w:r>
        <w:rPr>
          <w:rFonts w:hint="eastAsia" w:ascii="宋体" w:hAnsi="宋体" w:cs="宋体"/>
          <w:bCs/>
          <w:sz w:val="24"/>
        </w:rPr>
        <w:t xml:space="preserve">竣工验收合格</w:t>
      </w:r>
      <w:r>
        <w:rPr>
          <w:rFonts w:hint="eastAsia" w:ascii="宋体" w:hAnsi="宋体" w:cs="宋体"/>
          <w:sz w:val="24"/>
        </w:rPr>
        <w:t xml:space="preserve">之日起2年（如相关法律法规规定、行业规范等规定的质保期超过1年的，以较长者为准）。乙方应在24小时内响应，需要派员到现场解决的，乙方应于48小时内到达并完成修缮工作。由此产生的费用由乙方自行承担。若乙方未及时响应并解决问题的，甲方有权另行委托第三方提供维修服务，由此产生的费用均由乙方承担。</w:t>
      </w:r>
      <w:r/>
    </w:p>
    <w:p>
      <w:pPr>
        <w:ind w:firstLine="420"/>
        <w:spacing w:line="360" w:lineRule="auto"/>
        <w:rPr>
          <w:rFonts w:hint="eastAsia" w:ascii="宋体" w:hAnsi="宋体" w:cs="宋体"/>
          <w:sz w:val="24"/>
        </w:rPr>
      </w:pPr>
      <w:r>
        <w:rPr>
          <w:rFonts w:hint="eastAsia" w:ascii="宋体" w:hAnsi="宋体" w:cs="宋体"/>
          <w:sz w:val="24"/>
        </w:rPr>
        <w:t xml:space="preserve">电气管线、给排水管道、设备安装和装修工程，为 2 年。</w:t>
      </w:r>
      <w:r/>
    </w:p>
    <w:p>
      <w:pPr>
        <w:ind w:firstLine="420"/>
        <w:spacing w:line="360" w:lineRule="auto"/>
        <w:rPr>
          <w:rFonts w:hint="eastAsia" w:ascii="宋体" w:hAnsi="宋体" w:cs="宋体"/>
          <w:sz w:val="24"/>
        </w:rPr>
      </w:pPr>
      <w:r>
        <w:rPr>
          <w:rFonts w:hint="eastAsia" w:ascii="宋体" w:hAnsi="宋体" w:cs="宋体"/>
          <w:sz w:val="24"/>
        </w:rPr>
        <w:t xml:space="preserve">其他项目的保修期限由甲方与乙方约定。</w:t>
      </w:r>
      <w:r/>
    </w:p>
    <w:p>
      <w:pPr>
        <w:ind w:firstLine="420"/>
        <w:spacing w:line="360" w:lineRule="auto"/>
        <w:rPr>
          <w:rFonts w:hint="eastAsia" w:ascii="宋体" w:hAnsi="宋体" w:cs="宋体"/>
          <w:sz w:val="24"/>
        </w:rPr>
      </w:pPr>
      <w:r>
        <w:rPr>
          <w:rFonts w:hint="eastAsia" w:ascii="宋体" w:hAnsi="宋体" w:cs="宋体"/>
          <w:sz w:val="24"/>
        </w:rPr>
        <w:t xml:space="preserve">以上质量保修期自竣工验收合格之日起算。</w:t>
      </w:r>
      <w:r/>
    </w:p>
    <w:p>
      <w:pPr>
        <w:ind w:firstLine="420"/>
        <w:spacing w:line="360" w:lineRule="auto"/>
        <w:rPr>
          <w:rFonts w:hint="eastAsia" w:ascii="宋体" w:hAnsi="宋体" w:cs="宋体"/>
          <w:sz w:val="24"/>
        </w:rPr>
      </w:pPr>
      <w:r>
        <w:rPr>
          <w:rFonts w:hint="eastAsia" w:ascii="宋体" w:hAnsi="宋体" w:cs="宋体"/>
          <w:sz w:val="24"/>
        </w:rPr>
        <w:t xml:space="preserve">4.施工工期：</w:t>
      </w:r>
      <w:r>
        <w:rPr>
          <w:rFonts w:hint="eastAsia" w:ascii="宋体" w:hAnsi="宋体" w:cs="宋体"/>
          <w:sz w:val="24"/>
          <w:u w:val="single"/>
        </w:rPr>
        <w:t xml:space="preserve">20</w:t>
      </w:r>
      <w:r>
        <w:rPr>
          <w:rFonts w:hint="eastAsia" w:ascii="宋体" w:hAnsi="宋体" w:cs="宋体"/>
          <w:sz w:val="24"/>
          <w:u w:val="single"/>
        </w:rPr>
        <w:t xml:space="preserve">日历天（具体开工日期以采购人通知为准）。</w:t>
      </w:r>
      <w:r/>
    </w:p>
    <w:p>
      <w:pPr>
        <w:ind w:firstLine="420"/>
        <w:spacing w:line="360" w:lineRule="auto"/>
        <w:rPr>
          <w:rFonts w:hint="eastAsia" w:ascii="宋体" w:hAnsi="宋体" w:cs="宋体"/>
          <w:sz w:val="24"/>
        </w:rPr>
      </w:pPr>
      <w:r>
        <w:rPr>
          <w:rFonts w:hint="eastAsia" w:ascii="宋体" w:hAnsi="宋体" w:cs="宋体"/>
          <w:sz w:val="24"/>
        </w:rPr>
        <w:t xml:space="preserve">5.资金来源：财政资金</w:t>
      </w:r>
      <w:r/>
    </w:p>
    <w:p>
      <w:pPr>
        <w:ind w:firstLine="420"/>
        <w:spacing w:line="360" w:lineRule="auto"/>
        <w:rPr>
          <w:rFonts w:hint="eastAsia" w:ascii="宋体" w:hAnsi="宋体" w:cs="宋体"/>
          <w:sz w:val="24"/>
          <w:u w:val="single"/>
        </w:rPr>
      </w:pPr>
      <w:r>
        <w:rPr>
          <w:rFonts w:hint="eastAsia" w:ascii="宋体" w:hAnsi="宋体" w:cs="宋体"/>
          <w:sz w:val="24"/>
        </w:rPr>
        <w:t xml:space="preserve">6.质量要求：</w:t>
      </w:r>
      <w:r>
        <w:rPr>
          <w:rFonts w:hint="eastAsia" w:ascii="宋体" w:hAnsi="宋体" w:cs="宋体"/>
          <w:sz w:val="24"/>
          <w:u w:val="single"/>
        </w:rPr>
        <w:t xml:space="preserve">合格</w:t>
      </w:r>
      <w:r/>
    </w:p>
    <w:p>
      <w:pPr>
        <w:ind w:firstLine="420"/>
        <w:spacing w:line="360" w:lineRule="auto"/>
        <w:rPr>
          <w:rFonts w:hint="eastAsia" w:ascii="宋体" w:hAnsi="宋体" w:cs="宋体"/>
          <w:sz w:val="24"/>
        </w:rPr>
      </w:pPr>
      <w:r>
        <w:rPr>
          <w:rFonts w:hint="eastAsia" w:ascii="宋体" w:hAnsi="宋体" w:cs="宋体"/>
          <w:sz w:val="24"/>
        </w:rPr>
        <w:t xml:space="preserve">7.工程质量要求：按相关工程施工质量验收规范合格标准</w:t>
      </w:r>
      <w:r/>
    </w:p>
    <w:p>
      <w:pPr>
        <w:ind w:firstLine="420"/>
        <w:spacing w:line="360" w:lineRule="auto"/>
        <w:rPr>
          <w:rFonts w:hint="eastAsia" w:ascii="宋体" w:hAnsi="宋体" w:cs="宋体"/>
          <w:sz w:val="24"/>
        </w:rPr>
      </w:pPr>
      <w:r>
        <w:rPr>
          <w:rFonts w:hint="eastAsia" w:ascii="宋体" w:hAnsi="宋体" w:cs="宋体"/>
          <w:sz w:val="24"/>
        </w:rPr>
        <w:t xml:space="preserve">8.项目承包方式：包工包料</w:t>
      </w:r>
      <w:r/>
    </w:p>
    <w:p>
      <w:pPr>
        <w:ind w:firstLine="420"/>
        <w:spacing w:line="360" w:lineRule="auto"/>
        <w:rPr>
          <w:rFonts w:hint="eastAsia" w:ascii="宋体" w:hAnsi="宋体" w:cs="宋体"/>
          <w:sz w:val="24"/>
        </w:rPr>
      </w:pPr>
      <w:r>
        <w:rPr>
          <w:rFonts w:hint="eastAsia" w:ascii="宋体" w:hAnsi="宋体" w:cs="宋体"/>
          <w:sz w:val="24"/>
        </w:rPr>
        <w:t xml:space="preserve">9.技术要求</w:t>
      </w:r>
      <w:r/>
    </w:p>
    <w:p>
      <w:pPr>
        <w:ind w:firstLine="420"/>
        <w:spacing w:line="360" w:lineRule="auto"/>
        <w:rPr>
          <w:rFonts w:hint="eastAsia" w:ascii="宋体" w:hAnsi="宋体" w:cs="宋体"/>
          <w:sz w:val="24"/>
        </w:rPr>
      </w:pPr>
      <w:r>
        <w:rPr>
          <w:rFonts w:hint="eastAsia" w:ascii="宋体" w:hAnsi="宋体" w:cs="宋体"/>
          <w:sz w:val="24"/>
        </w:rPr>
        <w:t xml:space="preserve">（1）符合现行国家技术、施工及验收规范规程，对施工工艺的特殊要求，按国家有关规定</w:t>
      </w:r>
      <w:r/>
    </w:p>
    <w:p>
      <w:pPr>
        <w:ind w:firstLine="420"/>
        <w:spacing w:line="360" w:lineRule="auto"/>
        <w:rPr>
          <w:rFonts w:hint="eastAsia" w:ascii="宋体" w:hAnsi="宋体" w:cs="宋体"/>
          <w:sz w:val="24"/>
        </w:rPr>
      </w:pPr>
      <w:r>
        <w:rPr>
          <w:rFonts w:hint="eastAsia" w:ascii="宋体" w:hAnsi="宋体" w:cs="宋体"/>
          <w:sz w:val="24"/>
        </w:rPr>
        <w:t xml:space="preserve">（2）工程量清单</w:t>
      </w:r>
      <w:r/>
    </w:p>
    <w:p>
      <w:pPr>
        <w:ind w:firstLine="420"/>
        <w:spacing w:line="360" w:lineRule="auto"/>
        <w:rPr>
          <w:rFonts w:hint="eastAsia" w:ascii="宋体" w:hAnsi="宋体" w:cs="宋体"/>
          <w:sz w:val="24"/>
        </w:rPr>
      </w:pPr>
      <w:r>
        <w:rPr>
          <w:rFonts w:hint="eastAsia" w:ascii="宋体" w:hAnsi="宋体" w:cs="宋体"/>
          <w:sz w:val="24"/>
        </w:rPr>
        <w:t xml:space="preserve">10.工程规范以现行的或承担具体施工任务期间国家和行业新颁布施行的规范、规程为准。</w:t>
      </w:r>
      <w:r/>
    </w:p>
    <w:p>
      <w:pPr>
        <w:ind w:firstLine="420"/>
        <w:spacing w:line="360" w:lineRule="auto"/>
        <w:rPr>
          <w:rFonts w:hint="eastAsia" w:ascii="宋体" w:hAnsi="宋体" w:cs="宋体"/>
          <w:sz w:val="24"/>
        </w:rPr>
      </w:pPr>
      <w:r>
        <w:rPr>
          <w:rFonts w:hint="eastAsia" w:ascii="宋体" w:hAnsi="宋体" w:cs="宋体"/>
          <w:sz w:val="24"/>
        </w:rPr>
        <w:t xml:space="preserve">11.验收标准：满足采购需求及相关</w:t>
      </w:r>
      <w:r>
        <w:rPr>
          <w:rFonts w:hint="eastAsia" w:ascii="宋体" w:hAnsi="宋体" w:cs="宋体"/>
          <w:sz w:val="24"/>
          <w:lang w:val="zh-CN"/>
        </w:rPr>
        <w:t xml:space="preserve">国家标准</w:t>
      </w:r>
      <w:r>
        <w:rPr>
          <w:rFonts w:hint="eastAsia" w:ascii="宋体" w:hAnsi="宋体" w:cs="宋体"/>
          <w:sz w:val="24"/>
        </w:rPr>
        <w:t xml:space="preserve">要求。</w:t>
      </w:r>
      <w:r/>
    </w:p>
    <w:p>
      <w:pPr>
        <w:ind w:firstLine="420"/>
        <w:spacing w:line="360" w:lineRule="auto"/>
        <w:rPr>
          <w:rFonts w:hint="eastAsia" w:ascii="宋体" w:hAnsi="宋体" w:cs="宋体"/>
          <w:sz w:val="24"/>
        </w:rPr>
      </w:pPr>
      <w:r>
        <w:rPr>
          <w:rFonts w:hint="eastAsia" w:ascii="宋体" w:hAnsi="宋体" w:cs="宋体"/>
          <w:sz w:val="24"/>
        </w:rPr>
        <w:t xml:space="preserve">12.施工现场情况：现有原状（现场具体情况各磋商响应供应商可在磋商前到施工现场进行实地踏勘）。</w:t>
      </w:r>
      <w:r/>
    </w:p>
    <w:p>
      <w:pPr>
        <w:ind w:firstLine="420"/>
        <w:spacing w:line="360" w:lineRule="auto"/>
        <w:rPr>
          <w:rFonts w:hint="eastAsia" w:ascii="宋体" w:hAnsi="宋体" w:cs="宋体"/>
          <w:sz w:val="24"/>
        </w:rPr>
      </w:pPr>
      <w:r>
        <w:rPr>
          <w:rFonts w:hint="eastAsia" w:ascii="宋体" w:hAnsi="宋体" w:cs="宋体"/>
          <w:sz w:val="24"/>
        </w:rPr>
        <w:t xml:space="preserve">12.1场内外道路：现有原状；</w:t>
      </w:r>
      <w:r/>
    </w:p>
    <w:p>
      <w:pPr>
        <w:ind w:firstLine="420"/>
        <w:spacing w:line="360" w:lineRule="auto"/>
        <w:rPr>
          <w:rFonts w:hint="eastAsia" w:ascii="宋体" w:hAnsi="宋体" w:cs="宋体"/>
          <w:sz w:val="24"/>
        </w:rPr>
      </w:pPr>
      <w:r>
        <w:rPr>
          <w:rFonts w:hint="eastAsia" w:ascii="宋体" w:hAnsi="宋体" w:cs="宋体"/>
          <w:sz w:val="24"/>
        </w:rPr>
        <w:t xml:space="preserve">12.2施工用水用电：自行负责</w:t>
      </w:r>
      <w:r/>
    </w:p>
    <w:p>
      <w:pPr>
        <w:ind w:firstLine="480"/>
        <w:spacing w:line="360" w:lineRule="auto"/>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rPr>
        <w:t xml:space="preserve">.付款方式</w:t>
      </w:r>
      <w:r>
        <w:rPr>
          <w:rFonts w:hint="eastAsia" w:ascii="宋体" w:hAnsi="宋体" w:cs="宋体"/>
          <w:bCs/>
          <w:sz w:val="24"/>
        </w:rPr>
        <w:t xml:space="preserve">：</w:t>
      </w:r>
      <w:r>
        <w:rPr>
          <w:rFonts w:ascii="宋体" w:hAnsi="宋体" w:cs="宋体"/>
          <w:spacing w:val="7"/>
          <w:sz w:val="24"/>
        </w:rPr>
        <w:t xml:space="preserve">合同签署后支付合同金额的30%作为预付款，管线埋放完成后支付合同金额的40%作为进度款，竣工结算审计完成后出具结算审计报告付至审定金额的 97%；余款3%质保期满后，发包人一次性付清尾款（不计息）</w:t>
      </w:r>
      <w:r>
        <w:rPr>
          <w:rFonts w:hint="eastAsia" w:ascii="宋体" w:hAnsi="宋体" w:cs="宋体"/>
          <w:spacing w:val="9"/>
          <w:sz w:val="24"/>
        </w:rPr>
        <w:t xml:space="preserve">。</w:t>
      </w:r>
      <w:r/>
    </w:p>
    <w:p>
      <w:pPr>
        <w:ind w:firstLine="480"/>
        <w:spacing w:line="360" w:lineRule="auto"/>
        <w:rPr>
          <w:rFonts w:hint="eastAsia" w:ascii="宋体" w:hAnsi="宋体" w:cs="宋体"/>
          <w:b/>
          <w:bCs/>
          <w:sz w:val="24"/>
        </w:rPr>
      </w:pPr>
      <w:r>
        <w:rPr>
          <w:rFonts w:hint="eastAsia" w:ascii="宋体" w:hAnsi="宋体" w:cs="宋体"/>
          <w:b/>
          <w:bCs/>
          <w:sz w:val="24"/>
        </w:rPr>
        <w:t xml:space="preserve">（三）电子化磋商要求：</w:t>
      </w:r>
      <w:r/>
    </w:p>
    <w:p>
      <w:pPr>
        <w:ind w:firstLine="480"/>
        <w:spacing w:line="360" w:lineRule="auto"/>
        <w:rPr>
          <w:rFonts w:hint="eastAsia" w:ascii="宋体" w:hAnsi="宋体" w:cs="宋体"/>
          <w:sz w:val="24"/>
        </w:rPr>
      </w:pPr>
      <w:r>
        <w:rPr>
          <w:rFonts w:hint="eastAsia" w:ascii="宋体" w:hAnsi="宋体" w:cs="宋体"/>
          <w:sz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 w:val="24"/>
        </w:rPr>
      </w:pPr>
      <w:r>
        <w:rPr>
          <w:rFonts w:hint="eastAsia" w:ascii="宋体" w:hAnsi="宋体" w:cs="宋体"/>
          <w:sz w:val="24"/>
        </w:rPr>
        <w:t xml:space="preserve">2.磋商过程中如有问题采购代理机构工作人员会及时通《投标供应商确认函》留存的手机号与供应商联系。请供应商确保该手机号磋商当日通讯畅通，否则导致的对供应商不利的后果由供应商自行承担。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3.本项目采用线上二次报价：</w:t>
      </w:r>
      <w:r/>
    </w:p>
    <w:p>
      <w:pPr>
        <w:ind w:firstLine="480"/>
        <w:spacing w:line="360" w:lineRule="auto"/>
        <w:rPr>
          <w:rFonts w:hint="eastAsia" w:ascii="宋体" w:hAnsi="宋体" w:cs="宋体"/>
          <w:sz w:val="24"/>
        </w:rPr>
      </w:pPr>
      <w:r>
        <w:rPr>
          <w:rFonts w:hint="eastAsia" w:ascii="宋体" w:hAnsi="宋体" w:cs="宋体"/>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w:t>
      </w:r>
      <w:r>
        <w:rPr>
          <w:rFonts w:hint="eastAsia" w:ascii="宋体" w:hAnsi="宋体" w:cs="宋体"/>
          <w:sz w:val="24"/>
        </w:rPr>
        <w:t xml:space="preserve">文件按无效响应处理，最后报价格式表须加盖CA电子</w:t>
      </w:r>
      <w:r>
        <w:rPr>
          <w:rFonts w:hint="eastAsia" w:ascii="宋体" w:hAnsi="宋体" w:cs="宋体"/>
          <w:sz w:val="24"/>
        </w:rPr>
        <w:t xml:space="preserve">公章,</w:t>
      </w:r>
      <w:r>
        <w:rPr>
          <w:rFonts w:hint="eastAsia" w:ascii="宋体" w:hAnsi="宋体" w:cs="宋体"/>
          <w:sz w:val="24"/>
        </w:rPr>
        <w:t xml:space="preserve">否则视为未提交最后报价。（此处规定时间的计算以系统中的倒计时间为准，系统中的线上最后报价只有一次机会，提交后无法撤回，请供应商慎重提交）</w:t>
      </w:r>
      <w:r/>
    </w:p>
    <w:p>
      <w:pPr>
        <w:ind w:firstLine="480"/>
        <w:spacing w:line="360" w:lineRule="auto"/>
        <w:rPr>
          <w:rFonts w:hint="eastAsia" w:ascii="宋体" w:hAnsi="宋体" w:cs="宋体"/>
          <w:sz w:val="24"/>
        </w:rPr>
      </w:pPr>
      <w:r>
        <w:rPr>
          <w:rFonts w:hint="eastAsia" w:ascii="宋体" w:hAnsi="宋体" w:cs="宋体"/>
          <w:sz w:val="24"/>
        </w:rPr>
        <w:t xml:space="preserve">已提交响应文件的供应商，在提交最后报价之前，可以根据磋商情况退出磋商，并在“苏采云”系统中提交“退出磋商函”并加盖CA电子公章。</w:t>
      </w:r>
      <w:r/>
    </w:p>
    <w:p>
      <w:pPr>
        <w:ind w:firstLine="480"/>
        <w:spacing w:line="360" w:lineRule="auto"/>
        <w:rPr>
          <w:rFonts w:hint="eastAsia" w:ascii="宋体" w:hAnsi="宋体" w:cs="宋体"/>
          <w:sz w:val="24"/>
        </w:rPr>
      </w:pPr>
      <w:r>
        <w:rPr>
          <w:rFonts w:hint="eastAsia" w:ascii="宋体" w:hAnsi="宋体" w:cs="宋体"/>
          <w:sz w:val="24"/>
        </w:rPr>
        <w:t xml:space="preserve">进入项目评审流程后，建议各供应商法定代表人或授权委托人始终保持通讯顺畅，时刻关注不见面开标大厅，不离开不见面开标大厅。</w:t>
      </w:r>
      <w:r/>
    </w:p>
    <w:p>
      <w:pPr>
        <w:ind w:firstLine="562"/>
        <w:keepLines/>
        <w:keepNext/>
        <w:spacing w:line="360" w:lineRule="auto"/>
        <w:rPr>
          <w:rFonts w:hint="eastAsia" w:ascii="宋体" w:hAnsi="宋体" w:cs="宋体"/>
          <w:b/>
          <w:bCs/>
          <w:sz w:val="24"/>
        </w:rPr>
        <w:outlineLvl w:val="1"/>
      </w:pPr>
      <w:r>
        <w:rPr>
          <w:rFonts w:hint="eastAsia" w:ascii="宋体" w:hAnsi="宋体" w:cs="宋体"/>
          <w:b/>
          <w:bCs/>
          <w:sz w:val="24"/>
        </w:rPr>
        <w:t xml:space="preserve">二、报价说明</w:t>
      </w:r>
      <w:r/>
    </w:p>
    <w:p>
      <w:pPr>
        <w:ind w:firstLine="482"/>
        <w:jc w:val="left"/>
        <w:spacing w:line="360" w:lineRule="auto"/>
        <w:rPr>
          <w:rFonts w:hint="eastAsia" w:ascii="宋体" w:hAnsi="宋体" w:cs="宋体"/>
          <w:sz w:val="24"/>
        </w:rPr>
      </w:pPr>
      <w:r>
        <w:rPr>
          <w:rFonts w:hint="eastAsia" w:ascii="宋体" w:hAnsi="宋体" w:cs="宋体"/>
          <w:sz w:val="24"/>
        </w:rPr>
        <w:t xml:space="preserve">1.磋商报价包括但不限于人工费、材料费、施工机械使用费、措施费管理费、风险费以及成交服务费、利润、税金、政策性文件规定及合同包含的所有风险、责任等完成本项目的各项应有费用。供应商报价时应充分考虑施工期间各类建材的市场风险和国家政策性调整风险系数，具体按照国家和苏州市相关文件执行。</w:t>
      </w:r>
      <w:r/>
    </w:p>
    <w:p>
      <w:pPr>
        <w:ind w:firstLine="482"/>
        <w:jc w:val="left"/>
        <w:spacing w:line="360" w:lineRule="auto"/>
        <w:rPr>
          <w:rFonts w:hint="eastAsia" w:ascii="宋体" w:hAnsi="宋体" w:cs="宋体"/>
          <w:sz w:val="24"/>
        </w:rPr>
      </w:pPr>
      <w:r>
        <w:rPr>
          <w:rFonts w:hint="eastAsia" w:ascii="宋体" w:hAnsi="宋体" w:cs="宋体"/>
          <w:sz w:val="24"/>
        </w:rPr>
        <w:t xml:space="preserve">2.</w:t>
      </w:r>
      <w:r/>
    </w:p>
    <w:p>
      <w:pPr>
        <w:numPr>
          <w:ilvl w:val="1"/>
          <w:numId w:val="2"/>
        </w:numPr>
        <w:ind w:left="0" w:firstLine="480"/>
        <w:spacing w:line="360" w:lineRule="auto"/>
        <w:rPr>
          <w:rFonts w:hint="eastAsia" w:ascii="宋体" w:hAnsi="宋体" w:cs="宋体"/>
          <w:sz w:val="24"/>
        </w:rPr>
      </w:pPr>
      <w:r>
        <w:rPr>
          <w:rFonts w:hint="eastAsia" w:ascii="宋体" w:hAnsi="宋体" w:cs="宋体"/>
          <w:sz w:val="24"/>
        </w:rPr>
        <w:t xml:space="preserve">计价方式：本工程项目采用下列第</w:t>
      </w:r>
      <w:r>
        <w:rPr>
          <w:rFonts w:hint="eastAsia" w:ascii="宋体" w:hAnsi="宋体" w:cs="宋体"/>
          <w:sz w:val="24"/>
          <w:u w:val="single"/>
        </w:rPr>
        <w:t xml:space="preserve">（1）</w:t>
      </w:r>
      <w:r>
        <w:rPr>
          <w:rFonts w:hint="eastAsia" w:ascii="宋体" w:hAnsi="宋体" w:cs="宋体"/>
          <w:sz w:val="24"/>
        </w:rPr>
        <w:t xml:space="preserve">种计价方式。</w:t>
      </w:r>
      <w:r/>
    </w:p>
    <w:p>
      <w:pPr>
        <w:ind w:firstLine="480"/>
        <w:spacing w:line="360" w:lineRule="auto"/>
        <w:rPr>
          <w:rFonts w:hint="eastAsia" w:ascii="宋体" w:hAnsi="宋体" w:cs="宋体"/>
          <w:sz w:val="24"/>
        </w:rPr>
      </w:pPr>
      <w:r>
        <w:rPr>
          <w:rFonts w:hint="eastAsia" w:ascii="宋体" w:hAnsi="宋体" w:cs="宋体"/>
          <w:sz w:val="24"/>
        </w:rPr>
        <w:t xml:space="preserve">（1）工程量清单计价方式；</w:t>
      </w:r>
      <w:r/>
    </w:p>
    <w:p>
      <w:pPr>
        <w:ind w:firstLine="480"/>
        <w:spacing w:line="360" w:lineRule="auto"/>
        <w:rPr>
          <w:rFonts w:hint="eastAsia" w:ascii="宋体" w:hAnsi="宋体" w:cs="宋体"/>
          <w:sz w:val="24"/>
        </w:rPr>
      </w:pPr>
      <w:r>
        <w:rPr>
          <w:rFonts w:hint="eastAsia" w:ascii="宋体" w:hAnsi="宋体" w:cs="宋体"/>
          <w:sz w:val="24"/>
        </w:rPr>
        <w:t xml:space="preserve">（b）计价表计价方式。</w:t>
      </w:r>
      <w:r/>
    </w:p>
    <w:p>
      <w:pPr>
        <w:ind w:firstLine="482"/>
        <w:jc w:val="left"/>
        <w:spacing w:line="360" w:lineRule="auto"/>
        <w:rPr>
          <w:rFonts w:hint="eastAsia" w:ascii="宋体" w:hAnsi="宋体" w:cs="宋体"/>
          <w:sz w:val="24"/>
        </w:rPr>
      </w:pPr>
      <w:r>
        <w:rPr>
          <w:rFonts w:hint="eastAsia" w:ascii="宋体" w:hAnsi="宋体" w:cs="宋体"/>
          <w:sz w:val="24"/>
        </w:rPr>
        <w:t xml:space="preserve">报价方式：本工程项目采用下列第（2）种报价方式。</w:t>
      </w:r>
      <w:r/>
    </w:p>
    <w:p>
      <w:pPr>
        <w:ind w:firstLine="482"/>
        <w:jc w:val="left"/>
        <w:spacing w:line="360" w:lineRule="auto"/>
        <w:rPr>
          <w:rFonts w:hint="eastAsia" w:ascii="宋体" w:hAnsi="宋体" w:cs="宋体"/>
          <w:sz w:val="24"/>
        </w:rPr>
      </w:pPr>
      <w:r>
        <w:rPr>
          <w:rFonts w:hint="eastAsia" w:ascii="宋体" w:hAnsi="宋体" w:cs="宋体"/>
          <w:sz w:val="24"/>
        </w:rPr>
        <w:t xml:space="preserve">（1）固定总价报价。竞争报价人应充分考虑施工期间各类建材市场价格变化，政策性调整的风险，一旦经评审确定承包人，报价不作调整。</w:t>
      </w:r>
      <w:r/>
    </w:p>
    <w:p>
      <w:pPr>
        <w:ind w:firstLine="482"/>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否则为非实质性响应：</w:t>
      </w:r>
      <w:r/>
    </w:p>
    <w:p>
      <w:pPr>
        <w:ind w:firstLine="482"/>
        <w:jc w:val="left"/>
        <w:spacing w:line="360" w:lineRule="auto"/>
        <w:rPr>
          <w:rFonts w:hint="eastAsia" w:ascii="宋体" w:hAnsi="宋体" w:cs="宋体"/>
          <w:sz w:val="24"/>
        </w:rPr>
      </w:pPr>
      <w:r>
        <w:rPr>
          <w:rFonts w:hint="eastAsia" w:ascii="宋体" w:hAnsi="宋体" w:cs="宋体"/>
          <w:sz w:val="24"/>
        </w:rPr>
        <w:t xml:space="preserve">①供应商报价时，必须按统一的工程量清单报价，成交后，本工程工程量清单各子目综合单价的确定方式为：以供应商首轮报价清单各子目综合单价为基准，按其成交价与首轮报价相比的下浮系数同比例下浮。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firstLine="482"/>
        <w:jc w:val="left"/>
        <w:spacing w:line="360" w:lineRule="auto"/>
        <w:rPr>
          <w:rFonts w:hint="eastAsia" w:ascii="宋体" w:hAnsi="宋体" w:cs="宋体"/>
          <w:sz w:val="24"/>
        </w:rPr>
      </w:pPr>
      <w:r>
        <w:rPr>
          <w:rFonts w:hint="eastAsia" w:ascii="宋体" w:hAnsi="宋体" w:cs="宋体"/>
          <w:sz w:val="24"/>
        </w:rPr>
        <w:t xml:space="preserve">②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ind w:firstLine="482"/>
        <w:jc w:val="left"/>
        <w:spacing w:line="360" w:lineRule="auto"/>
        <w:rPr>
          <w:rFonts w:hint="eastAsia" w:ascii="宋体" w:hAnsi="宋体" w:cs="宋体"/>
          <w:sz w:val="24"/>
        </w:rPr>
      </w:pPr>
      <w:r>
        <w:rPr>
          <w:rFonts w:hint="eastAsia" w:ascii="宋体" w:hAnsi="宋体" w:cs="宋体"/>
          <w:sz w:val="24"/>
        </w:rPr>
        <w:t xml:space="preserve">③原合同金额10%以内的追加费用，限于原合同内工程清单数量调整增加的工程费用，原合同外工程内容不得计入。</w:t>
      </w:r>
      <w:r/>
    </w:p>
    <w:p>
      <w:pPr>
        <w:ind w:firstLine="482"/>
        <w:jc w:val="left"/>
        <w:spacing w:line="360" w:lineRule="auto"/>
        <w:rPr>
          <w:rFonts w:hint="eastAsia" w:ascii="宋体" w:hAnsi="宋体" w:cs="宋体"/>
          <w:sz w:val="24"/>
        </w:rPr>
      </w:pPr>
      <w:r>
        <w:rPr>
          <w:rFonts w:hint="eastAsia" w:ascii="宋体" w:hAnsi="宋体" w:cs="宋体"/>
          <w:sz w:val="24"/>
        </w:rPr>
        <w:t xml:space="preserve">④合同备案要求</w:t>
      </w:r>
      <w:r/>
    </w:p>
    <w:p>
      <w:pPr>
        <w:ind w:firstLine="482"/>
        <w:jc w:val="left"/>
        <w:spacing w:line="360" w:lineRule="auto"/>
        <w:rPr>
          <w:rFonts w:hint="eastAsia" w:ascii="宋体" w:hAnsi="宋体" w:cs="宋体"/>
          <w:sz w:val="24"/>
        </w:rPr>
      </w:pPr>
      <w:r>
        <w:rPr>
          <w:rFonts w:hint="eastAsia" w:ascii="宋体" w:hAnsi="宋体" w:cs="宋体"/>
          <w:sz w:val="24"/>
        </w:rPr>
        <w:t xml:space="preserve">&lt;</w:t>
      </w:r>
      <w:r>
        <w:rPr>
          <w:rFonts w:hint="eastAsia" w:ascii="宋体" w:hAnsi="宋体" w:cs="宋体"/>
          <w:sz w:val="24"/>
        </w:rPr>
        <w:t xml:space="preserve">1&gt;</w:t>
      </w:r>
      <w:r>
        <w:rPr>
          <w:rFonts w:hint="eastAsia" w:ascii="宋体" w:hAnsi="宋体" w:cs="宋体"/>
          <w:sz w:val="24"/>
        </w:rPr>
        <w:t xml:space="preserve">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82"/>
        <w:jc w:val="left"/>
        <w:spacing w:line="360" w:lineRule="auto"/>
        <w:rPr>
          <w:rFonts w:hint="eastAsia" w:ascii="宋体" w:hAnsi="宋体" w:cs="宋体"/>
          <w:sz w:val="24"/>
        </w:rPr>
      </w:pPr>
      <w:r>
        <w:rPr>
          <w:rFonts w:hint="eastAsia" w:ascii="宋体" w:hAnsi="宋体" w:cs="宋体"/>
          <w:sz w:val="24"/>
        </w:rPr>
        <w:t xml:space="preserve">&lt;</w:t>
      </w:r>
      <w:r>
        <w:rPr>
          <w:rFonts w:hint="eastAsia" w:ascii="宋体" w:hAnsi="宋体" w:cs="宋体"/>
          <w:sz w:val="24"/>
        </w:rPr>
        <w:t xml:space="preserve">2&gt;</w:t>
      </w:r>
      <w:r>
        <w:rPr>
          <w:rFonts w:hint="eastAsia" w:ascii="宋体" w:hAnsi="宋体" w:cs="宋体"/>
          <w:sz w:val="24"/>
        </w:rPr>
        <w:t xml:space="preserve">无需办理施工许可证等相关工程监管手续的小额工程项目，只需在财政局进行合同备案即可。</w:t>
      </w:r>
      <w:r/>
    </w:p>
    <w:p>
      <w:pPr>
        <w:ind w:firstLine="482"/>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）报价时，不可竞争费用均按规定计算，不得让利或随意调整计算标准，否则报价无效。</w:t>
      </w:r>
      <w:r/>
    </w:p>
    <w:p>
      <w:pPr>
        <w:ind w:firstLine="482"/>
        <w:jc w:val="left"/>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）计价格式中列明的所有需要填报的单价和合价，竞争人均需填报，未填报的单价和合价，视为此项费用已包含在工程量清单的其他单价和合价中</w:t>
      </w:r>
      <w:r>
        <w:rPr>
          <w:rFonts w:hint="eastAsia" w:ascii="宋体" w:hAnsi="宋体" w:cs="宋体"/>
          <w:sz w:val="24"/>
        </w:rPr>
        <w:t xml:space="preserve">。</w:t>
      </w:r>
      <w:r/>
    </w:p>
    <w:p>
      <w:pPr>
        <w:ind w:firstLine="562"/>
        <w:keepLines/>
        <w:keepNext/>
        <w:spacing w:line="360" w:lineRule="auto"/>
        <w:rPr>
          <w:rFonts w:hint="eastAsia" w:ascii="宋体" w:hAnsi="宋体" w:cs="宋体"/>
          <w:b/>
          <w:bCs/>
          <w:sz w:val="24"/>
        </w:rPr>
        <w:outlineLvl w:val="1"/>
      </w:pPr>
      <w:r>
        <w:rPr>
          <w:rFonts w:hint="eastAsia" w:ascii="宋体" w:hAnsi="宋体" w:cs="宋体"/>
          <w:b/>
          <w:bCs/>
          <w:sz w:val="24"/>
        </w:rPr>
        <w:t xml:space="preserve">三、磋商程序</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1.采购代理机构按规定的时间、地点主持磋商采购活动开启响应文件。供应商应当按照《操作手册》规定，参加响应文件开启和在“苏采云”系统规定的时间内对电子响应文件进行解密。</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2.“苏采云”系统将自动开启各供应商的响应文件。</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3.供应商在响应文件开启过程中涉及到的响应文件解密、结果确认等工作，应按照《操作手册》规定执行。</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4.供应商如果对响应文件开启过程和开启记录有疑义，应当根据《操作手册》规定提出，未提出的，视同认可开启结果。</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6.磋商小组要求磋商供应商澄清、说明或者更正响应文件，供应商在响应文件开启及项目评审全过程中应保持通讯畅通，及时登录“苏采云”系统查阅、答复相关信息。</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本项目供应商的澄清、说明或者补正采用线上</w:t>
      </w:r>
      <w:r>
        <w:rPr>
          <w:rFonts w:hint="eastAsia" w:ascii="宋体" w:hAnsi="宋体" w:cs="宋体"/>
          <w:sz w:val="24"/>
        </w:rPr>
        <w:t xml:space="preserve">澄清:</w:t>
      </w:r>
      <w:r>
        <w:rPr>
          <w:rFonts w:hint="eastAsia" w:ascii="宋体" w:hAnsi="宋体" w:cs="宋体"/>
          <w:sz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rPr>
        <w:t xml:space="preserve">(此处</w:t>
      </w:r>
      <w:r>
        <w:rPr>
          <w:rFonts w:hint="eastAsia" w:ascii="宋体" w:hAnsi="宋体" w:cs="宋体"/>
          <w:sz w:val="24"/>
        </w:rPr>
        <w:t xml:space="preserve">规定时间的计算以系统中的倒计时间为准，供应商应随时保持系统在线，如因供应商自身原因未在规定时间内提交澄清确认资料的，导致的不利后</w:t>
      </w:r>
      <w:r>
        <w:rPr>
          <w:rFonts w:hint="eastAsia" w:ascii="宋体" w:hAnsi="宋体" w:cs="宋体"/>
          <w:sz w:val="24"/>
        </w:rPr>
        <w:t xml:space="preserve">果由供应商自行承担。</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7.1查询时间：在响应文件递交截止时间之后。</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7.2查询渠道：通过“信用中国”网站、中国政府采购网查询相关主体信用记录。</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（一）政府采购严重违法记录，即供应商被全国各级财政部门列入“政府采购严重违法失信行为记录名单”，且在处罚有效期内的。</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（二）财政部门与法院、工商、税务等部门联合惩戒的失信信息，包括：</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（1）被列入失信被执行人名单；</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（2）被列入重大税收违法案件当事人名单；</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w:t>
      </w:r>
      <w:r>
        <w:rPr>
          <w:rFonts w:hint="eastAsia" w:ascii="宋体" w:hAnsi="宋体" w:cs="宋体"/>
          <w:sz w:val="24"/>
        </w:rPr>
        <w:t xml:space="preserve">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10.磋商结束后，磋商小组将在“苏采云”系统向所有实质性响应的供应商发布“最后报价要求函”及最后报价格式表，要求所有实质性响应的供应商在规定时间内提交最后报价。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11.供应商未在磋商小组规定的时间内在“苏采云”系统中提交最后报价的视为放弃磋商，其响应文件按无效响应处理，最后报价格式表须加盖CA电子</w:t>
      </w:r>
      <w:r>
        <w:rPr>
          <w:rFonts w:hint="eastAsia" w:ascii="宋体" w:hAnsi="宋体" w:cs="宋体"/>
          <w:sz w:val="24"/>
        </w:rPr>
        <w:t xml:space="preserve">公章,</w:t>
      </w:r>
      <w:r>
        <w:rPr>
          <w:rFonts w:hint="eastAsia" w:ascii="宋体" w:hAnsi="宋体" w:cs="宋体"/>
          <w:sz w:val="24"/>
        </w:rPr>
        <w:t xml:space="preserve">否则视为未提交最后报价。（此处规定时间的计算以系统中的倒计时间为准，系统中的线上最后报价只有一次机会，提交后无法撤回，请供应商慎重提交）。</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已提交响应文件的供应商，在提交最后报价之前，可以根据磋商情况退出磋商，并在“苏采云”系统中提交“退出磋商函”并加盖CA电子公章。</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12.经磋商确定最终采购需求和提交最后报价的供应商后，由磋商小组采用综合评分法对提交最后报价的供应商的响应文件和最后报价进行综合评分，并编写评审报告。</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w:t>
      </w:r>
      <w:r>
        <w:rPr>
          <w:rFonts w:hint="eastAsia" w:ascii="宋体" w:hAnsi="宋体" w:cs="宋体"/>
          <w:sz w:val="24"/>
        </w:rPr>
        <w:t xml:space="preserve">供应商,</w:t>
      </w:r>
      <w:r>
        <w:rPr>
          <w:rFonts w:hint="eastAsia" w:ascii="宋体" w:hAnsi="宋体" w:cs="宋体"/>
          <w:sz w:val="24"/>
        </w:rPr>
        <w:t xml:space="preserve">并将结果通知所有参加磋商的供应商。</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14.如磋商过程中出现本磋商采购文件及评标办法未尽事宜，由磋商小组根据有关法律、法规讨论决定。</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15.确定成交供应商的方式：由采购人授权磋商小组在候选供应商名单中直接确定成</w:t>
      </w:r>
      <w:r>
        <w:rPr>
          <w:rFonts w:hint="eastAsia" w:ascii="宋体" w:hAnsi="宋体" w:cs="宋体"/>
          <w:sz w:val="24"/>
        </w:rPr>
        <w:t xml:space="preserve">交供应商。</w:t>
      </w:r>
      <w:r/>
    </w:p>
    <w:p>
      <w:pPr>
        <w:ind w:firstLine="480"/>
        <w:spacing w:line="360" w:lineRule="auto"/>
        <w:tabs>
          <w:tab w:val="left" w:pos="567" w:leader="none"/>
        </w:tabs>
        <w:rPr>
          <w:rFonts w:hint="eastAsia" w:ascii="宋体" w:hAnsi="宋体" w:cs="宋体"/>
          <w:sz w:val="24"/>
        </w:rPr>
      </w:pPr>
      <w:r>
        <w:rPr>
          <w:rFonts w:hint="eastAsia" w:ascii="宋体" w:hAnsi="宋体" w:cs="宋体"/>
          <w:sz w:val="24"/>
        </w:rPr>
        <w:t xml:space="preserve">16.项目经理为“注册建造师”时，采购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采购进程的阻滞，采购时“不得同时在两个或者两个以上单位受聘或者执业”仅指以上情形不做扩大化解释</w:t>
      </w:r>
      <w:r>
        <w:rPr>
          <w:rFonts w:hint="eastAsia" w:ascii="宋体" w:hAnsi="宋体" w:cs="宋体"/>
          <w:sz w:val="24"/>
        </w:rPr>
        <w:t xml:space="preserve">。</w:t>
      </w:r>
      <w:r/>
    </w:p>
    <w:p>
      <w:pPr>
        <w:ind w:firstLine="562"/>
        <w:keepLines/>
        <w:keepNext/>
        <w:spacing w:line="360" w:lineRule="auto"/>
        <w:rPr>
          <w:rFonts w:hint="eastAsia" w:ascii="宋体" w:hAnsi="宋体" w:cs="宋体"/>
          <w:b/>
          <w:bCs/>
          <w:sz w:val="24"/>
        </w:rPr>
        <w:outlineLvl w:val="1"/>
      </w:pPr>
      <w:r>
        <w:rPr>
          <w:rFonts w:hint="eastAsia" w:ascii="宋体" w:hAnsi="宋体" w:cs="宋体"/>
          <w:b/>
          <w:bCs/>
          <w:sz w:val="24"/>
        </w:rPr>
        <w:t xml:space="preserve">四、综合说明</w:t>
      </w:r>
      <w:r/>
    </w:p>
    <w:p>
      <w:pPr>
        <w:ind w:firstLine="480"/>
        <w:spacing w:line="360" w:lineRule="auto"/>
        <w:rPr>
          <w:rFonts w:hint="eastAsia" w:ascii="宋体" w:hAnsi="宋体" w:cs="宋体"/>
          <w:sz w:val="24"/>
        </w:rPr>
      </w:pPr>
      <w:r>
        <w:rPr>
          <w:rFonts w:hint="eastAsia" w:ascii="宋体" w:hAnsi="宋体" w:cs="宋体"/>
          <w:sz w:val="24"/>
        </w:rPr>
        <w:t xml:space="preserve">1.磋商响应总报价包括完成该项目所需的全部人工费、材料费、机械使用费、管理费、利润、工程风险、规费、税金，以及所需的深化设计、施工准备、施工过程、保修期等所需的供货、运输、人工、运杂保险、装卸、备品、备件、损耗、安装、调试、人员培训、售后服务、专利技术等一切费用。在合同实施期间，不增加任何费用。</w:t>
      </w:r>
      <w:r/>
    </w:p>
    <w:p>
      <w:pPr>
        <w:ind w:firstLine="480"/>
        <w:spacing w:line="360" w:lineRule="auto"/>
        <w:rPr>
          <w:rFonts w:hint="eastAsia" w:ascii="宋体" w:hAnsi="宋体" w:cs="宋体"/>
          <w:sz w:val="24"/>
        </w:rPr>
      </w:pPr>
      <w:r>
        <w:rPr>
          <w:rFonts w:hint="eastAsia" w:ascii="宋体" w:hAnsi="宋体" w:cs="宋体"/>
          <w:sz w:val="24"/>
        </w:rPr>
        <w:t xml:space="preserve">2.供应商必须说明其是否响应采购文件中提出的全部服务内容与要求，如果对其中某些条款不响应时，应在文件中逐条列出，未列出的视同响应。</w:t>
      </w:r>
      <w:r/>
    </w:p>
    <w:p>
      <w:pPr>
        <w:ind w:firstLine="480"/>
        <w:spacing w:line="360" w:lineRule="auto"/>
        <w:rPr>
          <w:rFonts w:hint="eastAsia" w:ascii="宋体" w:hAnsi="宋体" w:cs="宋体"/>
          <w:sz w:val="24"/>
        </w:rPr>
      </w:pPr>
      <w:r>
        <w:rPr>
          <w:rFonts w:hint="eastAsia" w:ascii="宋体" w:hAnsi="宋体" w:cs="宋体"/>
          <w:sz w:val="24"/>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spacing w:line="360" w:lineRule="auto"/>
        <w:rPr>
          <w:rFonts w:hint="eastAsia" w:ascii="宋体" w:hAnsi="宋体" w:cs="宋体"/>
          <w:sz w:val="24"/>
        </w:rPr>
      </w:pPr>
      <w:r>
        <w:rPr>
          <w:rFonts w:hint="eastAsia" w:ascii="宋体" w:hAnsi="宋体" w:cs="宋体"/>
          <w:sz w:val="24"/>
        </w:rPr>
        <w:t xml:space="preserve">4.质量必须达到合格，凡非因采购方责任，经验收达不到合格要求，成交单位必须返工到合格并承担因返工引起的一切经济损失。</w:t>
      </w:r>
      <w:r/>
    </w:p>
    <w:p>
      <w:pPr>
        <w:ind w:firstLine="480"/>
        <w:spacing w:line="360" w:lineRule="auto"/>
        <w:rPr>
          <w:rFonts w:hint="eastAsia" w:ascii="宋体" w:hAnsi="宋体" w:cs="宋体"/>
          <w:sz w:val="24"/>
        </w:rPr>
      </w:pPr>
      <w:r>
        <w:rPr>
          <w:rFonts w:hint="eastAsia" w:ascii="宋体" w:hAnsi="宋体" w:cs="宋体"/>
          <w:sz w:val="24"/>
        </w:rPr>
        <w:t xml:space="preserve">5.伴随服务：</w:t>
      </w:r>
      <w:r/>
    </w:p>
    <w:p>
      <w:pPr>
        <w:ind w:firstLine="480"/>
        <w:spacing w:line="360" w:lineRule="auto"/>
        <w:rPr>
          <w:rFonts w:hint="eastAsia" w:ascii="宋体" w:hAnsi="宋体" w:cs="宋体"/>
          <w:sz w:val="24"/>
        </w:rPr>
      </w:pPr>
      <w:r>
        <w:rPr>
          <w:rFonts w:hint="eastAsia" w:ascii="宋体" w:hAnsi="宋体" w:cs="宋体"/>
          <w:sz w:val="24"/>
        </w:rPr>
        <w:t xml:space="preserve">成交单位除应履行按期按量交付合格的工程及设备、材料的义务之外，还应提供下列服务：</w:t>
      </w:r>
      <w:r/>
    </w:p>
    <w:p>
      <w:pPr>
        <w:ind w:firstLine="480"/>
        <w:spacing w:line="360" w:lineRule="auto"/>
        <w:rPr>
          <w:rFonts w:hint="eastAsia" w:ascii="宋体" w:hAnsi="宋体" w:cs="宋体"/>
          <w:sz w:val="24"/>
        </w:rPr>
      </w:pPr>
      <w:r>
        <w:rPr>
          <w:rFonts w:hint="eastAsia" w:ascii="宋体" w:hAnsi="宋体" w:cs="宋体"/>
          <w:sz w:val="24"/>
        </w:rPr>
        <w:t xml:space="preserve">（1）设备的现场安装、启动、调试、监督（如果必须安装、调试的话）。</w:t>
      </w:r>
      <w:r/>
    </w:p>
    <w:p>
      <w:pPr>
        <w:ind w:firstLine="480"/>
        <w:spacing w:line="360" w:lineRule="auto"/>
        <w:rPr>
          <w:rFonts w:hint="eastAsia" w:ascii="宋体" w:hAnsi="宋体" w:cs="宋体"/>
          <w:sz w:val="24"/>
        </w:rPr>
      </w:pPr>
      <w:r>
        <w:rPr>
          <w:rFonts w:hint="eastAsia" w:ascii="宋体" w:hAnsi="宋体" w:cs="宋体"/>
          <w:sz w:val="24"/>
        </w:rPr>
        <w:t xml:space="preserve">（2）除合同另有约定之外，伴随服务的费用均已含在合同价款中，采购方不再另行进行支付。</w:t>
      </w:r>
      <w:r/>
    </w:p>
    <w:p>
      <w:pPr>
        <w:ind w:firstLine="480"/>
        <w:spacing w:line="360" w:lineRule="auto"/>
        <w:rPr>
          <w:rFonts w:hint="eastAsia" w:ascii="宋体" w:hAnsi="宋体" w:cs="宋体"/>
          <w:sz w:val="24"/>
        </w:rPr>
      </w:pPr>
      <w:r>
        <w:rPr>
          <w:rFonts w:hint="eastAsia" w:ascii="宋体" w:hAnsi="宋体" w:cs="宋体"/>
          <w:sz w:val="24"/>
        </w:rPr>
        <w:t xml:space="preserve">6.成交单位应当办理有关施工现场交通、环卫、施工噪声等管理手续，若发生费用由成交单位负责。</w:t>
      </w:r>
      <w:r/>
    </w:p>
    <w:p>
      <w:pPr>
        <w:ind w:firstLine="480"/>
        <w:spacing w:line="360" w:lineRule="auto"/>
        <w:rPr>
          <w:rFonts w:hint="eastAsia" w:ascii="宋体" w:hAnsi="宋体" w:cs="宋体"/>
          <w:sz w:val="24"/>
        </w:rPr>
      </w:pPr>
      <w:r>
        <w:rPr>
          <w:rFonts w:hint="eastAsia" w:ascii="宋体" w:hAnsi="宋体" w:cs="宋体"/>
          <w:sz w:val="24"/>
        </w:rPr>
        <w:t xml:space="preserve">7.工程未交付之前，成交单位应自始至终对成品进行保护和防止丢失。</w:t>
      </w:r>
      <w:r/>
    </w:p>
    <w:p>
      <w:pPr>
        <w:ind w:firstLine="480"/>
        <w:spacing w:line="360" w:lineRule="auto"/>
        <w:rPr>
          <w:rFonts w:hint="eastAsia" w:ascii="宋体" w:hAnsi="宋体" w:cs="宋体"/>
          <w:sz w:val="24"/>
        </w:rPr>
      </w:pPr>
      <w:r>
        <w:rPr>
          <w:rFonts w:hint="eastAsia" w:ascii="宋体" w:hAnsi="宋体" w:cs="宋体"/>
          <w:sz w:val="24"/>
        </w:rPr>
        <w:t xml:space="preserve">8.响应单位需为本项目配备一名项目经理及专业的项目团队，所有施工人员（包括但</w:t>
      </w:r>
      <w:r>
        <w:rPr>
          <w:rFonts w:hint="eastAsia" w:ascii="宋体" w:hAnsi="宋体" w:cs="宋体"/>
          <w:sz w:val="24"/>
        </w:rPr>
        <w:t xml:space="preserve">不限于施工员、质量员、材料员、资料员等）均需服从采购人安全管理。</w:t>
      </w:r>
      <w:r/>
    </w:p>
    <w:p>
      <w:pPr>
        <w:ind w:firstLine="480"/>
        <w:spacing w:line="360" w:lineRule="auto"/>
        <w:rPr>
          <w:rFonts w:hint="eastAsia" w:ascii="宋体" w:hAnsi="宋体" w:cs="宋体"/>
          <w:sz w:val="24"/>
        </w:rPr>
      </w:pPr>
      <w:r>
        <w:rPr>
          <w:rFonts w:hint="eastAsia" w:ascii="宋体" w:hAnsi="宋体" w:cs="宋体"/>
          <w:sz w:val="24"/>
        </w:rPr>
        <w:t xml:space="preserve">9.验收</w:t>
      </w:r>
      <w:r/>
    </w:p>
    <w:p>
      <w:pPr>
        <w:ind w:firstLine="480"/>
        <w:spacing w:line="360" w:lineRule="auto"/>
        <w:rPr>
          <w:rFonts w:hint="eastAsia" w:ascii="宋体" w:hAnsi="宋体" w:cs="宋体"/>
          <w:sz w:val="24"/>
        </w:rPr>
      </w:pPr>
      <w:r>
        <w:rPr>
          <w:rFonts w:hint="eastAsia" w:ascii="宋体" w:hAnsi="宋体" w:cs="宋体"/>
          <w:sz w:val="24"/>
        </w:rPr>
        <w:t xml:space="preserve">（1）验收标准：按采购需求要求、国家技术、施工及验收规范规程、最新行业标准、“关于印发《江苏省政府采购履约验收管理办法》的通知（苏财规〔2024〕7号）”规定进行验收通过。</w:t>
      </w:r>
      <w:r/>
    </w:p>
    <w:p>
      <w:pPr>
        <w:ind w:firstLine="480"/>
        <w:spacing w:line="360" w:lineRule="auto"/>
        <w:rPr>
          <w:rFonts w:hint="eastAsia" w:ascii="宋体" w:hAnsi="宋体" w:cs="宋体"/>
          <w:sz w:val="24"/>
        </w:rPr>
      </w:pPr>
      <w:r>
        <w:rPr>
          <w:rFonts w:hint="eastAsia" w:ascii="宋体" w:hAnsi="宋体" w:cs="宋体"/>
          <w:sz w:val="24"/>
        </w:rPr>
        <w:t xml:space="preserve">（2）验收时间：完成本项目所有施工内容后，采购人应当在5个工作日内启动履约验收工作，并向承包人发出《政府采购履约验收通知单》。</w:t>
      </w:r>
      <w:r/>
    </w:p>
    <w:p>
      <w:pPr>
        <w:ind w:firstLine="480"/>
        <w:spacing w:line="360" w:lineRule="auto"/>
        <w:rPr>
          <w:rFonts w:hint="eastAsia" w:ascii="宋体" w:hAnsi="宋体" w:cs="宋体"/>
          <w:sz w:val="24"/>
        </w:rPr>
      </w:pPr>
      <w:r>
        <w:rPr>
          <w:rFonts w:hint="eastAsia" w:ascii="宋体" w:hAnsi="宋体" w:cs="宋体"/>
          <w:sz w:val="24"/>
        </w:rPr>
        <w:t xml:space="preserve">10.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本项目不涉及，无需提供）</w:t>
      </w:r>
      <w:r/>
    </w:p>
    <w:p>
      <w:pPr>
        <w:ind w:firstLine="480"/>
        <w:spacing w:line="360" w:lineRule="auto"/>
        <w:rPr>
          <w:rFonts w:hint="eastAsia" w:ascii="宋体" w:hAnsi="宋体" w:cs="宋体"/>
          <w:sz w:val="24"/>
        </w:rPr>
      </w:pPr>
      <w:r>
        <w:rPr>
          <w:rFonts w:hint="eastAsia" w:ascii="宋体" w:hAnsi="宋体" w:cs="宋体"/>
          <w:sz w:val="24"/>
        </w:rPr>
        <w:t xml:space="preserve">11.依据《政府采购促进中小企业发展管理办法》规定享受扶持政策获得政府采购合同的，小微企业不得将合同分包给大中型企业，中型企业不得将合同分包给大型企业。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12、根据《关于推动解决政府采购异常低价问题相关工作的通知》：</w:t>
      </w:r>
      <w:r/>
    </w:p>
    <w:p>
      <w:pPr>
        <w:ind w:firstLine="480"/>
        <w:spacing w:line="360" w:lineRule="auto"/>
        <w:rPr>
          <w:rFonts w:hint="eastAsia" w:ascii="宋体" w:hAnsi="宋体" w:cs="宋体"/>
          <w:sz w:val="24"/>
        </w:rPr>
      </w:pPr>
      <w:r>
        <w:rPr>
          <w:rFonts w:hint="eastAsia" w:ascii="宋体" w:hAnsi="宋体" w:cs="宋体"/>
          <w:sz w:val="24"/>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rPr>
      </w:pPr>
      <w:r>
        <w:rPr>
          <w:rFonts w:hint="eastAsia" w:ascii="宋体" w:hAnsi="宋体" w:cs="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cs="宋体"/>
          <w:sz w:val="24"/>
        </w:rPr>
      </w:pPr>
      <w:r>
        <w:rPr>
          <w:rFonts w:hint="eastAsia" w:ascii="宋体" w:hAnsi="宋体" w:cs="宋体"/>
          <w:sz w:val="24"/>
        </w:rPr>
        <w:t xml:space="preserve">（2）评审委员会启动异常低价投标（响应）审查后，属于前述第1项至第4项情形</w:t>
      </w:r>
      <w:r>
        <w:rPr>
          <w:rFonts w:hint="eastAsia" w:ascii="宋体" w:hAnsi="宋体" w:cs="宋体"/>
          <w:sz w:val="24"/>
        </w:rPr>
        <w:t xml:space="preserve">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sz w:val="24"/>
        </w:rPr>
      </w:pPr>
      <w:r>
        <w:rPr>
          <w:rFonts w:hint="eastAsia" w:ascii="宋体" w:hAnsi="宋体" w:cs="宋体"/>
          <w:sz w:val="24"/>
        </w:rPr>
        <w:t xml:space="preserve">13.供应商出现下列情况，采购人或采购代理机构有权取消其成交资格：</w:t>
      </w:r>
      <w:r/>
    </w:p>
    <w:p>
      <w:pPr>
        <w:ind w:firstLine="480"/>
        <w:spacing w:line="360" w:lineRule="auto"/>
        <w:rPr>
          <w:rFonts w:hint="eastAsia" w:ascii="宋体" w:hAnsi="宋体" w:cs="宋体"/>
          <w:sz w:val="24"/>
        </w:rPr>
      </w:pPr>
      <w:r>
        <w:rPr>
          <w:rFonts w:hint="eastAsia" w:ascii="宋体" w:hAnsi="宋体" w:cs="宋体"/>
          <w:sz w:val="24"/>
        </w:rPr>
        <w:t xml:space="preserve">（1）供应商在提交响应文件截止时间后撤回响应文件的；</w:t>
      </w:r>
      <w:r/>
    </w:p>
    <w:p>
      <w:pPr>
        <w:ind w:firstLine="480"/>
        <w:spacing w:line="360" w:lineRule="auto"/>
        <w:rPr>
          <w:rFonts w:hint="eastAsia" w:ascii="宋体" w:hAnsi="宋体" w:cs="宋体"/>
          <w:sz w:val="24"/>
        </w:rPr>
      </w:pPr>
      <w:r>
        <w:rPr>
          <w:rFonts w:hint="eastAsia" w:ascii="宋体" w:hAnsi="宋体" w:cs="宋体"/>
          <w:sz w:val="24"/>
        </w:rPr>
        <w:t xml:space="preserve">（2）供应商在响应文件中提供虚假材料的；</w:t>
      </w:r>
      <w:r/>
    </w:p>
    <w:p>
      <w:pPr>
        <w:ind w:firstLine="480"/>
        <w:spacing w:line="360" w:lineRule="auto"/>
        <w:rPr>
          <w:rFonts w:hint="eastAsia" w:ascii="宋体" w:hAnsi="宋体" w:cs="宋体"/>
          <w:sz w:val="24"/>
        </w:rPr>
      </w:pPr>
      <w:r>
        <w:rPr>
          <w:rFonts w:hint="eastAsia" w:ascii="宋体" w:hAnsi="宋体" w:cs="宋体"/>
          <w:sz w:val="24"/>
        </w:rPr>
        <w:t xml:space="preserve">（3）除因不可抗力或磋商文件认可的情形以外，成交供应商不与采购人签订合同的；</w:t>
      </w:r>
      <w:r/>
    </w:p>
    <w:p>
      <w:pPr>
        <w:ind w:firstLine="480"/>
        <w:spacing w:line="360" w:lineRule="auto"/>
        <w:rPr>
          <w:rFonts w:hint="eastAsia" w:ascii="宋体" w:hAnsi="宋体" w:cs="宋体"/>
          <w:sz w:val="24"/>
        </w:rPr>
      </w:pPr>
      <w:r>
        <w:rPr>
          <w:rFonts w:hint="eastAsia" w:ascii="宋体" w:hAnsi="宋体" w:cs="宋体"/>
          <w:sz w:val="24"/>
        </w:rPr>
        <w:t xml:space="preserve">（4）供应商与采购人、其他供应商或者采购代理机构恶意串通的；</w:t>
      </w:r>
      <w:r/>
    </w:p>
    <w:p>
      <w:pPr>
        <w:ind w:firstLine="480"/>
        <w:spacing w:line="360" w:lineRule="auto"/>
        <w:rPr>
          <w:rFonts w:hint="eastAsia" w:ascii="宋体" w:hAnsi="宋体" w:cs="宋体"/>
          <w:sz w:val="24"/>
        </w:rPr>
      </w:pPr>
      <w:r>
        <w:rPr>
          <w:rFonts w:hint="eastAsia" w:ascii="宋体" w:hAnsi="宋体" w:cs="宋体"/>
          <w:sz w:val="24"/>
        </w:rPr>
        <w:t xml:space="preserve">（5）磋商文件规定的其他情形</w:t>
      </w:r>
      <w:r>
        <w:rPr>
          <w:rFonts w:hint="eastAsia" w:ascii="宋体" w:hAnsi="宋体" w:cs="宋体"/>
          <w:b/>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4.代理服务费：</w:t>
      </w:r>
      <w:r/>
    </w:p>
    <w:p>
      <w:pPr>
        <w:ind w:firstLine="480"/>
        <w:spacing w:line="360" w:lineRule="auto"/>
        <w:rPr>
          <w:rFonts w:hint="eastAsia" w:ascii="宋体" w:hAnsi="宋体" w:cs="宋体"/>
          <w:sz w:val="24"/>
        </w:rPr>
      </w:pPr>
      <w:r>
        <w:rPr>
          <w:rFonts w:hint="eastAsia" w:ascii="宋体" w:hAnsi="宋体" w:cs="宋体"/>
          <w:sz w:val="24"/>
        </w:rPr>
        <w:t xml:space="preserve">（1）代理服务费由</w:t>
      </w:r>
      <w:r>
        <w:rPr>
          <w:rFonts w:ascii="宋体" w:hAnsi="宋体" w:cs="宋体"/>
          <w:sz w:val="24"/>
        </w:rPr>
        <w:t xml:space="preserve">中标</w:t>
      </w:r>
      <w:r>
        <w:rPr>
          <w:rFonts w:hint="eastAsia" w:ascii="宋体" w:hAnsi="宋体" w:cs="宋体"/>
          <w:sz w:val="24"/>
        </w:rPr>
        <w:t xml:space="preserve">单位</w:t>
      </w:r>
      <w:r>
        <w:rPr>
          <w:rFonts w:hint="eastAsia" w:ascii="宋体" w:hAnsi="宋体" w:cs="宋体"/>
          <w:sz w:val="24"/>
        </w:rPr>
        <w:t xml:space="preserve">支付。</w:t>
      </w:r>
      <w:r/>
    </w:p>
    <w:p>
      <w:pPr>
        <w:ind w:firstLine="480"/>
        <w:spacing w:line="360" w:lineRule="auto"/>
        <w:rPr>
          <w:rFonts w:hint="eastAsia" w:ascii="宋体" w:hAnsi="宋体" w:cs="宋体"/>
          <w:bCs/>
          <w:sz w:val="24"/>
        </w:rPr>
      </w:pPr>
      <w:r>
        <w:rPr>
          <w:rFonts w:hint="eastAsia" w:ascii="宋体" w:hAnsi="宋体" w:cs="宋体"/>
          <w:sz w:val="24"/>
        </w:rPr>
        <w:t xml:space="preserve">（2）计算标准：</w:t>
      </w:r>
      <w:r>
        <w:rPr>
          <w:rFonts w:ascii="宋体" w:hAnsi="宋体" w:cs="宋体"/>
          <w:sz w:val="24"/>
        </w:rPr>
        <w:t xml:space="preserve">预算金额100万元以下部分，费率为该部分预算金额的1.5%；预算金额100万元（含）－500万元部分，费率为该部分预算金额的1.1%；代理服务费以预算金额为基数依据，参照以上规定的标准和差额定率累进法打9折计算收取</w:t>
      </w:r>
      <w:r>
        <w:rPr>
          <w:rFonts w:hint="eastAsia" w:ascii="宋体" w:hAnsi="宋体" w:cs="宋体"/>
          <w:bCs/>
          <w:sz w:val="24"/>
        </w:rPr>
        <w:t xml:space="preserve">。</w:t>
      </w:r>
      <w:r>
        <w:rPr>
          <w:rFonts w:ascii="宋体" w:hAnsi="宋体" w:cs="宋体"/>
          <w:bCs/>
          <w:sz w:val="24"/>
        </w:rPr>
        <w:t xml:space="preserve">本项目服务费为：17725元</w:t>
      </w:r>
      <w:r>
        <w:rPr>
          <w:rFonts w:hint="eastAsia" w:ascii="宋体" w:hAnsi="宋体" w:cs="宋体"/>
          <w:bCs/>
          <w:sz w:val="24"/>
        </w:rPr>
        <w:t xml:space="preserve">。</w:t>
      </w:r>
      <w:r/>
    </w:p>
    <w:p>
      <w:pPr>
        <w:ind w:firstLine="720"/>
        <w:jc w:val="left"/>
        <w:spacing w:line="360" w:lineRule="auto"/>
        <w:rPr>
          <w:rFonts w:hint="eastAsia" w:ascii="宋体" w:hAnsi="宋体" w:cs="宋体"/>
          <w:sz w:val="24"/>
        </w:rPr>
      </w:pPr>
      <w:r>
        <w:rPr>
          <w:rFonts w:hint="eastAsia" w:ascii="宋体" w:hAnsi="宋体" w:cs="宋体"/>
          <w:sz w:val="24"/>
        </w:rPr>
        <w:t xml:space="preserve">账户名：中正建设工程管路（苏州）有限公司</w:t>
      </w:r>
      <w:r/>
    </w:p>
    <w:p>
      <w:pPr>
        <w:ind w:firstLine="720"/>
        <w:jc w:val="left"/>
        <w:spacing w:line="360" w:lineRule="auto"/>
        <w:rPr>
          <w:rFonts w:hint="eastAsia" w:ascii="宋体" w:hAnsi="宋体" w:cs="宋体"/>
          <w:sz w:val="24"/>
        </w:rPr>
      </w:pPr>
      <w:r>
        <w:rPr>
          <w:rFonts w:hint="eastAsia" w:ascii="宋体" w:hAnsi="宋体" w:cs="宋体"/>
          <w:sz w:val="24"/>
        </w:rPr>
        <w:t xml:space="preserve">开户行：建行苏州城中支行</w:t>
      </w:r>
      <w:r/>
    </w:p>
    <w:p>
      <w:pPr>
        <w:pStyle w:val="794"/>
        <w:ind w:firstLine="708"/>
        <w:rPr>
          <w:rFonts w:hint="eastAsia" w:hAnsi="宋体" w:cs="宋体"/>
          <w:szCs w:val="24"/>
        </w:rPr>
      </w:pPr>
      <w:r>
        <w:rPr>
          <w:rFonts w:hint="eastAsia" w:hAnsi="宋体" w:cs="宋体"/>
          <w:szCs w:val="24"/>
        </w:rPr>
        <w:t xml:space="preserve">账  号</w:t>
      </w:r>
      <w:r>
        <w:rPr>
          <w:rFonts w:hint="eastAsia" w:hAnsi="宋体" w:cs="宋体"/>
          <w:szCs w:val="24"/>
        </w:rPr>
        <w:t xml:space="preserve">：32201989036050074623</w:t>
      </w:r>
      <w:r/>
    </w:p>
    <w:p>
      <w:pPr>
        <w:ind w:firstLine="480"/>
        <w:spacing w:line="360" w:lineRule="auto"/>
        <w:rPr>
          <w:rFonts w:hint="eastAsia" w:ascii="宋体" w:hAnsi="宋体" w:cs="宋体"/>
          <w:sz w:val="24"/>
        </w:rPr>
      </w:pPr>
      <w:r>
        <w:rPr>
          <w:rFonts w:hint="eastAsia" w:ascii="宋体" w:hAnsi="宋体" w:cs="宋体"/>
          <w:sz w:val="24"/>
        </w:rPr>
        <w:t xml:space="preserve">15.出现下列情形之一的，将终止磋商采购活动：</w:t>
      </w:r>
      <w:r/>
    </w:p>
    <w:p>
      <w:pPr>
        <w:ind w:firstLine="480"/>
        <w:spacing w:line="360"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60"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hint="eastAsia" w:ascii="宋体" w:hAnsi="宋体" w:cs="宋体"/>
          <w:sz w:val="24"/>
        </w:rPr>
      </w:pPr>
      <w:r>
        <w:rPr>
          <w:rFonts w:hint="eastAsia" w:ascii="宋体" w:hAnsi="宋体" w:cs="宋体"/>
          <w:sz w:val="24"/>
        </w:rPr>
        <w:t xml:space="preserve">（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r/>
    </w:p>
    <w:p>
      <w:pPr>
        <w:ind w:firstLine="480"/>
        <w:spacing w:line="360" w:lineRule="auto"/>
        <w:rPr>
          <w:rFonts w:hint="eastAsia" w:ascii="宋体" w:hAnsi="宋体" w:cs="宋体"/>
          <w:sz w:val="24"/>
        </w:rPr>
      </w:pPr>
      <w:r>
        <w:rPr>
          <w:rFonts w:hint="eastAsia" w:ascii="宋体" w:hAnsi="宋体" w:cs="宋体"/>
          <w:sz w:val="24"/>
        </w:rPr>
        <w:t xml:space="preserve">（4）在采购活动中因重大变故，采购任务取消的。</w:t>
      </w:r>
      <w:r/>
    </w:p>
    <w:p>
      <w:pPr>
        <w:ind w:firstLine="480"/>
        <w:spacing w:line="360" w:lineRule="auto"/>
        <w:rPr>
          <w:rFonts w:hint="eastAsia" w:ascii="宋体" w:hAnsi="宋体" w:cs="宋体"/>
          <w:sz w:val="24"/>
        </w:rPr>
      </w:pPr>
      <w:r>
        <w:rPr>
          <w:rFonts w:hint="eastAsia" w:ascii="宋体" w:hAnsi="宋体" w:cs="宋体"/>
          <w:sz w:val="24"/>
        </w:rPr>
        <w:t xml:space="preserve">16.技术要求、图纸（如有）</w:t>
      </w:r>
      <w:r/>
    </w:p>
    <w:p>
      <w:pPr>
        <w:ind w:firstLine="480"/>
        <w:spacing w:line="360" w:lineRule="auto"/>
        <w:rPr>
          <w:rFonts w:hint="eastAsia" w:ascii="宋体" w:hAnsi="宋体" w:cs="宋体"/>
          <w:sz w:val="24"/>
        </w:rPr>
      </w:pPr>
      <w:r>
        <w:rPr>
          <w:rFonts w:hint="eastAsia" w:ascii="宋体" w:hAnsi="宋体" w:cs="宋体"/>
          <w:sz w:val="24"/>
        </w:rPr>
        <w:t xml:space="preserve">（1）成交单位应组织成立施工项目组。</w:t>
      </w:r>
      <w:r/>
    </w:p>
    <w:p>
      <w:pPr>
        <w:ind w:firstLine="480"/>
        <w:spacing w:line="360" w:lineRule="auto"/>
        <w:rPr>
          <w:rFonts w:hint="eastAsia" w:ascii="宋体" w:hAnsi="宋体" w:cs="宋体"/>
          <w:sz w:val="24"/>
        </w:rPr>
      </w:pPr>
      <w:r>
        <w:rPr>
          <w:rFonts w:hint="eastAsia" w:ascii="宋体" w:hAnsi="宋体" w:cs="宋体"/>
          <w:sz w:val="24"/>
        </w:rPr>
        <w:t xml:space="preserve">（2）施工质量应符合现行国家技术、施工及验收规范规程，如有对施工工艺的特殊要求，按图纸及国家有关规定执行。</w:t>
      </w:r>
      <w:r/>
    </w:p>
    <w:p>
      <w:pPr>
        <w:ind w:firstLine="480"/>
        <w:spacing w:line="360" w:lineRule="auto"/>
        <w:rPr>
          <w:rFonts w:hint="eastAsia" w:ascii="宋体" w:hAnsi="宋体" w:cs="宋体"/>
          <w:sz w:val="24"/>
        </w:rPr>
      </w:pPr>
      <w:r>
        <w:rPr>
          <w:rFonts w:hint="eastAsia" w:ascii="宋体" w:hAnsi="宋体" w:cs="宋体"/>
          <w:sz w:val="24"/>
        </w:rPr>
        <w:t xml:space="preserve">（3）工程质量要求：合格。</w:t>
      </w:r>
      <w:r/>
    </w:p>
    <w:p>
      <w:pPr>
        <w:ind w:firstLine="480"/>
        <w:spacing w:line="360" w:lineRule="auto"/>
        <w:rPr>
          <w:rFonts w:hint="eastAsia" w:ascii="宋体" w:hAnsi="宋体" w:cs="宋体"/>
          <w:sz w:val="24"/>
        </w:rPr>
      </w:pPr>
      <w:r>
        <w:rPr>
          <w:rFonts w:hint="eastAsia" w:ascii="宋体" w:hAnsi="宋体" w:cs="宋体"/>
          <w:sz w:val="24"/>
        </w:rPr>
        <w:t xml:space="preserve">（4）项目组人员配置符合国家及行业相关规定。</w:t>
      </w:r>
      <w:r/>
    </w:p>
    <w:p>
      <w:pPr>
        <w:ind w:firstLine="480"/>
        <w:spacing w:line="360" w:lineRule="auto"/>
        <w:rPr>
          <w:rFonts w:hint="eastAsia" w:ascii="宋体" w:hAnsi="宋体" w:cs="宋体"/>
          <w:sz w:val="24"/>
        </w:rPr>
      </w:pPr>
      <w:r>
        <w:rPr>
          <w:rFonts w:hint="eastAsia" w:ascii="宋体" w:hAnsi="宋体" w:cs="宋体"/>
          <w:sz w:val="24"/>
        </w:rPr>
        <w:t xml:space="preserve">（5）主要材料品牌表（如有）。</w:t>
      </w:r>
      <w:r/>
    </w:p>
    <w:p>
      <w:pPr>
        <w:ind w:firstLine="480"/>
        <w:spacing w:line="360" w:lineRule="auto"/>
        <w:rPr>
          <w:rFonts w:hint="eastAsia" w:ascii="宋体" w:hAnsi="宋体" w:cs="宋体"/>
          <w:sz w:val="24"/>
        </w:rPr>
      </w:pPr>
      <w:r>
        <w:rPr>
          <w:rFonts w:hint="eastAsia" w:ascii="宋体" w:hAnsi="宋体" w:cs="宋体"/>
          <w:sz w:val="24"/>
        </w:rPr>
        <w:t xml:space="preserve">（6）工程量清单、编制说明等材料（另附）</w:t>
      </w:r>
      <w:r/>
    </w:p>
    <w:p>
      <w:pPr>
        <w:ind w:firstLine="480"/>
        <w:spacing w:line="360" w:lineRule="auto"/>
        <w:rPr>
          <w:rFonts w:hint="eastAsia" w:ascii="宋体" w:hAnsi="宋体" w:cs="宋体"/>
          <w:sz w:val="24"/>
          <w:highlight w:val="yellow"/>
        </w:rPr>
      </w:pPr>
      <w:r>
        <w:rPr>
          <w:rFonts w:hint="eastAsia" w:ascii="宋体" w:hAnsi="宋体" w:cs="宋体"/>
          <w:sz w:val="24"/>
          <w:highlight w:val="yellow"/>
        </w:rPr>
        <w:t xml:space="preserve">请通过百度网盘下载，链接：</w:t>
      </w:r>
      <w:r/>
    </w:p>
    <w:p>
      <w:pPr>
        <w:ind w:firstLine="480"/>
        <w:spacing w:line="360" w:lineRule="auto"/>
        <w:rPr>
          <w:rFonts w:hint="eastAsia" w:ascii="宋体" w:hAnsi="宋体" w:cs="宋体"/>
          <w:sz w:val="24"/>
          <w:highlight w:val="yellow"/>
        </w:rPr>
      </w:pPr>
      <w:r>
        <w:rPr>
          <w:rFonts w:hint="eastAsia" w:ascii="宋体" w:hAnsi="宋体" w:cs="宋体"/>
          <w:sz w:val="24"/>
          <w:highlight w:val="yellow"/>
        </w:rPr>
        <w:t xml:space="preserve">https://pan.baidu.com/s/1EhL4wIMrX16S6CaoHAr8pw?pwd=n4fg</w:t>
      </w:r>
      <w:r/>
    </w:p>
    <w:p>
      <w:pPr>
        <w:ind w:firstLine="480"/>
        <w:spacing w:line="360" w:lineRule="auto"/>
        <w:rPr>
          <w:rFonts w:hint="eastAsia" w:ascii="宋体" w:hAnsi="宋体" w:cs="宋体"/>
          <w:sz w:val="24"/>
        </w:rPr>
      </w:pPr>
      <w:r>
        <w:rPr>
          <w:rFonts w:hint="eastAsia" w:ascii="宋体" w:hAnsi="宋体" w:cs="宋体"/>
          <w:sz w:val="24"/>
          <w:highlight w:val="yellow"/>
        </w:rPr>
        <w:t xml:space="preserve">提取码：</w:t>
      </w:r>
      <w:r>
        <w:rPr>
          <w:rFonts w:hint="eastAsia" w:ascii="宋体" w:hAnsi="宋体" w:cs="宋体"/>
          <w:sz w:val="24"/>
          <w:highlight w:val="yellow"/>
        </w:rPr>
        <w:t xml:space="preserve">n4fg</w:t>
      </w:r>
      <w:r/>
    </w:p>
    <w:p>
      <w:pPr>
        <w:ind w:firstLine="480"/>
        <w:spacing w:line="360" w:lineRule="auto"/>
        <w:rPr>
          <w:rFonts w:hint="eastAsia" w:ascii="宋体" w:hAnsi="宋体" w:cs="宋体"/>
          <w:sz w:val="24"/>
        </w:rPr>
      </w:pPr>
      <w:r>
        <w:rPr>
          <w:rFonts w:hint="eastAsia" w:ascii="宋体" w:hAnsi="宋体" w:cs="宋体"/>
          <w:sz w:val="24"/>
        </w:rPr>
        <w:t xml:space="preserve">17.资金来源：财政出资。</w:t>
      </w:r>
      <w:r/>
    </w:p>
    <w:p>
      <w:pPr>
        <w:ind w:firstLine="480"/>
        <w:spacing w:line="360" w:lineRule="auto"/>
        <w:rPr>
          <w:rFonts w:hint="eastAsia" w:ascii="宋体" w:hAnsi="宋体" w:cs="宋体"/>
          <w:sz w:val="24"/>
        </w:rPr>
      </w:pPr>
      <w:r>
        <w:rPr>
          <w:rFonts w:hint="eastAsia" w:ascii="宋体" w:hAnsi="宋体" w:cs="宋体"/>
          <w:sz w:val="24"/>
        </w:rPr>
        <w:t xml:space="preserve">18.现场踏勘：自行踏勘（供应商由于未踏勘现场导致的报价失误或对工程量清单理解产生的歧义，后果自行承担）。</w:t>
      </w:r>
      <w:r/>
    </w:p>
    <w:p>
      <w:pPr>
        <w:ind w:firstLine="480"/>
        <w:spacing w:line="360" w:lineRule="auto"/>
        <w:rPr>
          <w:rFonts w:hint="eastAsia" w:ascii="宋体" w:hAnsi="宋体" w:cs="宋体"/>
          <w:sz w:val="24"/>
        </w:rPr>
      </w:pPr>
      <w:r>
        <w:rPr>
          <w:rFonts w:hint="eastAsia" w:ascii="宋体" w:hAnsi="宋体" w:cs="宋体"/>
          <w:sz w:val="24"/>
        </w:rPr>
        <w:t xml:space="preserve">19.采购文件及附件中若涉及品牌型号或导向的，不作为采购要求。</w:t>
      </w:r>
      <w:r/>
    </w:p>
    <w:p>
      <w:pPr>
        <w:ind w:firstLine="480"/>
        <w:spacing w:line="360" w:lineRule="auto"/>
        <w:rPr>
          <w:rFonts w:hint="eastAsia" w:ascii="宋体" w:hAnsi="宋体" w:cs="宋体"/>
          <w:sz w:val="24"/>
        </w:rPr>
      </w:pPr>
      <w:r>
        <w:rPr>
          <w:rFonts w:hint="eastAsia" w:ascii="宋体" w:hAnsi="宋体" w:cs="宋体"/>
          <w:sz w:val="24"/>
        </w:rPr>
        <w:t xml:space="preserve">20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360" w:lineRule="auto"/>
        <w:rPr>
          <w:rFonts w:hint="eastAsia" w:ascii="宋体" w:hAnsi="宋体" w:cs="宋体"/>
          <w:sz w:val="24"/>
        </w:rPr>
      </w:pPr>
      <w:r>
        <w:rPr>
          <w:rFonts w:hint="eastAsia" w:ascii="宋体" w:hAnsi="宋体" w:cs="宋体"/>
          <w:sz w:val="24"/>
        </w:rPr>
        <w:t xml:space="preserve">联系部门：中正建设工程管理（苏州）有限公司代理部</w:t>
      </w:r>
      <w:r/>
    </w:p>
    <w:p>
      <w:pPr>
        <w:ind w:firstLine="480"/>
        <w:spacing w:line="360" w:lineRule="auto"/>
        <w:rPr>
          <w:rFonts w:hint="eastAsia" w:ascii="宋体" w:hAnsi="宋体" w:cs="宋体"/>
          <w:sz w:val="24"/>
        </w:rPr>
      </w:pPr>
      <w:r>
        <w:rPr>
          <w:rFonts w:hint="eastAsia" w:ascii="宋体" w:hAnsi="宋体" w:cs="宋体"/>
          <w:sz w:val="24"/>
        </w:rPr>
        <w:t xml:space="preserve">通讯地址：苏州高新区滨河路711号北5楼</w:t>
      </w:r>
      <w:r/>
    </w:p>
    <w:p>
      <w:pPr>
        <w:ind w:firstLine="480"/>
        <w:spacing w:line="360" w:lineRule="auto"/>
        <w:rPr>
          <w:rFonts w:hint="eastAsia" w:ascii="宋体" w:hAnsi="宋体" w:cs="宋体"/>
          <w:sz w:val="24"/>
        </w:rPr>
      </w:pPr>
      <w:r>
        <w:rPr>
          <w:rFonts w:hint="eastAsia" w:ascii="宋体" w:hAnsi="宋体" w:cs="宋体"/>
          <w:sz w:val="24"/>
        </w:rPr>
        <w:t xml:space="preserve">联系人：周琛煦、岳杰；联系方式：0512-68656936</w:t>
      </w:r>
      <w:r/>
    </w:p>
    <w:p>
      <w:pPr>
        <w:ind w:firstLine="480"/>
        <w:spacing w:line="360" w:lineRule="auto"/>
        <w:rPr>
          <w:rFonts w:hint="eastAsia" w:ascii="宋体" w:hAnsi="宋体" w:cs="宋体"/>
          <w:sz w:val="24"/>
        </w:rPr>
      </w:pPr>
      <w:r>
        <w:rPr>
          <w:rFonts w:hint="eastAsia" w:ascii="宋体" w:hAnsi="宋体" w:cs="宋体"/>
          <w:sz w:val="24"/>
        </w:rPr>
        <w:t xml:space="preserve">21.通知书</w:t>
      </w:r>
      <w:r/>
    </w:p>
    <w:p>
      <w:pPr>
        <w:ind w:firstLine="480"/>
        <w:spacing w:line="360" w:lineRule="auto"/>
        <w:rPr>
          <w:rFonts w:hint="eastAsia" w:ascii="宋体" w:hAnsi="宋体" w:cs="宋体"/>
          <w:sz w:val="24"/>
        </w:rPr>
      </w:pPr>
      <w:r>
        <w:rPr>
          <w:rFonts w:hint="eastAsia" w:ascii="宋体" w:hAnsi="宋体" w:cs="宋体"/>
          <w:sz w:val="24"/>
        </w:rPr>
        <w:t xml:space="preserve">成交通知书：请成交单位在成交结果公告届满之日起30</w:t>
      </w:r>
      <w:r>
        <w:rPr>
          <w:rFonts w:hint="eastAsia" w:ascii="宋体" w:hAnsi="宋体" w:cs="宋体"/>
          <w:sz w:val="24"/>
        </w:rPr>
        <w:t xml:space="preserve">日内,</w:t>
      </w:r>
      <w:r>
        <w:rPr>
          <w:rFonts w:hint="eastAsia" w:ascii="宋体" w:hAnsi="宋体" w:cs="宋体"/>
          <w:sz w:val="24"/>
        </w:rPr>
        <w:t xml:space="preserve">使用CA证书登录“苏采云”系统及时下载成交通知书。因系统存储空间有限，自成交结果公告届满之日起30日后，“苏采云”系统不再保证提供下载成交通知书</w:t>
      </w:r>
      <w:r>
        <w:rPr>
          <w:rFonts w:hint="eastAsia" w:ascii="宋体" w:hAnsi="宋体" w:cs="宋体"/>
          <w:sz w:val="24"/>
        </w:rPr>
        <w:t xml:space="preserve">服务,</w:t>
      </w:r>
      <w:r>
        <w:rPr>
          <w:rFonts w:hint="eastAsia" w:ascii="宋体" w:hAnsi="宋体" w:cs="宋体"/>
          <w:sz w:val="24"/>
        </w:rPr>
        <w:t xml:space="preserve">因未及时下载而造成的不利后果由成交单位自行承担。</w:t>
      </w:r>
      <w:r/>
    </w:p>
    <w:p>
      <w:pPr>
        <w:ind w:firstLine="480"/>
        <w:spacing w:line="360" w:lineRule="auto"/>
        <w:rPr>
          <w:rFonts w:hint="eastAsia" w:ascii="宋体" w:hAnsi="宋体" w:cs="宋体"/>
          <w:sz w:val="24"/>
        </w:rPr>
      </w:pPr>
      <w:r>
        <w:rPr>
          <w:rFonts w:hint="eastAsia" w:ascii="宋体" w:hAnsi="宋体" w:cs="宋体"/>
          <w:sz w:val="24"/>
        </w:rPr>
        <w:t xml:space="preserve">22.根据苏州市财政局《关于深入开展苏州市政府采购合同信用融资业务的通知》相关要求，本项目支持政府采购合同信用融资。</w:t>
      </w:r>
      <w:r/>
    </w:p>
    <w:p>
      <w:pPr>
        <w:ind w:firstLine="480"/>
        <w:spacing w:line="360" w:lineRule="auto"/>
        <w:rPr>
          <w:rFonts w:hint="eastAsia" w:ascii="宋体" w:hAnsi="宋体" w:cs="宋体"/>
          <w:sz w:val="24"/>
        </w:rPr>
      </w:pPr>
      <w:r>
        <w:rPr>
          <w:rFonts w:hint="eastAsia" w:ascii="宋体" w:hAnsi="宋体" w:cs="宋体"/>
          <w:sz w:val="24"/>
        </w:rPr>
        <w:t xml:space="preserve">23.凡涉及磋商采购文件的补充说明和修改，均以苏州政府采购网等发布的通知为准</w:t>
      </w:r>
      <w:r>
        <w:rPr>
          <w:rFonts w:hint="eastAsia" w:ascii="宋体" w:hAnsi="宋体" w:cs="宋体"/>
          <w:sz w:val="24"/>
        </w:rPr>
        <w:t xml:space="preserve">。</w:t>
      </w:r>
      <w:r/>
    </w:p>
    <w:p>
      <w:pPr>
        <w:pStyle w:val="961"/>
        <w:rPr>
          <w:rStyle w:val="1041"/>
          <w:rFonts w:ascii="Calibri" w:hAnsi="Calibri"/>
          <w:b/>
          <w:bCs w:val="0"/>
        </w:rPr>
      </w:pPr>
      <w:r>
        <w:rPr>
          <w:rFonts w:ascii="宋体"/>
          <w:sz w:val="24"/>
        </w:rPr>
        <w:br w:type="page" w:clear="all"/>
      </w:r>
      <w:r>
        <w:rPr>
          <w:rStyle w:val="1041"/>
          <w:rFonts w:hint="eastAsia" w:ascii="Calibri" w:hAnsi="Calibri"/>
          <w:b/>
          <w:bCs w:val="0"/>
          <w:szCs w:val="43"/>
        </w:rPr>
        <w:t xml:space="preserve">第三章</w:t>
      </w:r>
      <w:r>
        <w:rPr>
          <w:rStyle w:val="1041"/>
          <w:rFonts w:hint="eastAsia" w:ascii="Calibri" w:hAnsi="Calibri"/>
          <w:b/>
          <w:bCs w:val="0"/>
          <w:szCs w:val="43"/>
        </w:rPr>
        <w:t xml:space="preserve"> </w:t>
      </w:r>
      <w:r>
        <w:rPr>
          <w:rStyle w:val="1041"/>
          <w:rFonts w:hint="eastAsia" w:ascii="Calibri" w:hAnsi="Calibri"/>
          <w:b/>
          <w:bCs w:val="0"/>
          <w:szCs w:val="43"/>
        </w:rPr>
        <w:t xml:space="preserve">评审方法及评分标准</w:t>
      </w:r>
      <w:r/>
    </w:p>
    <w:p>
      <w:pPr>
        <w:pStyle w:val="962"/>
        <w:ind w:firstLine="562"/>
        <w:rPr>
          <w:rFonts w:hint="eastAsia" w:ascii="宋体" w:hAnsi="宋体" w:cs="宋体"/>
          <w:sz w:val="24"/>
          <w:szCs w:val="24"/>
        </w:rPr>
      </w:pPr>
      <w:r>
        <w:rPr>
          <w:rFonts w:hint="eastAsia" w:ascii="宋体" w:hAnsi="宋体" w:cs="宋体"/>
          <w:sz w:val="24"/>
          <w:szCs w:val="24"/>
        </w:rPr>
        <w:t xml:space="preserve">一、评审方法</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（一）</w:t>
      </w:r>
      <w:r>
        <w:rPr>
          <w:rFonts w:hint="eastAsia" w:ascii="宋体" w:hAnsi="宋体" w:cs="宋体"/>
          <w:sz w:val="24"/>
        </w:rPr>
        <w:t xml:space="preserve">本次磋商采用综合评分法，即在响应文件满足采购文件全部实质性要求且按评审因素的量化指标评审得分最高的供应商确定为成交供应商</w:t>
      </w:r>
      <w:r>
        <w:rPr>
          <w:rFonts w:hint="eastAsia" w:ascii="宋体" w:hAnsi="宋体" w:cs="宋体"/>
          <w:bCs/>
          <w:sz w:val="24"/>
        </w:rPr>
        <w:t xml:space="preserve">。</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（二）</w:t>
      </w:r>
      <w:r>
        <w:rPr>
          <w:rFonts w:hint="eastAsia" w:ascii="宋体" w:hAnsi="宋体" w:cs="宋体"/>
          <w:sz w:val="24"/>
        </w:rPr>
        <w:t xml:space="preserve">评审小组各成员独立对每个进入打分程序的磋商供应商的响应文件技术和商务部分以打分的形式进行评审和评价</w:t>
      </w:r>
      <w:r>
        <w:rPr>
          <w:rFonts w:hint="eastAsia" w:ascii="宋体" w:hAnsi="宋体" w:cs="宋体"/>
          <w:bCs/>
          <w:sz w:val="24"/>
        </w:rPr>
        <w:t xml:space="preserve">。</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（三）</w:t>
      </w:r>
      <w:r>
        <w:rPr>
          <w:rFonts w:hint="eastAsia" w:ascii="宋体" w:hAnsi="宋体" w:cs="宋体"/>
          <w:sz w:val="24"/>
        </w:rPr>
        <w:t xml:space="preserve">对评委的评分（除价格分外）进行统计汇总，直接算术平均计算出每个磋商供应商的得分，加上价格得分即为每个磋商供应商的综合得分（四舍五入，保留小数点后两位）</w:t>
      </w:r>
      <w:r>
        <w:rPr>
          <w:rFonts w:hint="eastAsia" w:ascii="宋体" w:hAnsi="宋体" w:cs="宋体"/>
          <w:bCs/>
          <w:sz w:val="24"/>
        </w:rPr>
        <w:t xml:space="preserve">。</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（四）若综合得分相同的，按照最后报价（二次报价）由低到高的顺序确定；若综合得分相同且最后报价（二次报价）亦相同的，则由代理机构组织评审小组以抽签方式确定成交供应商。</w:t>
      </w:r>
      <w:r/>
    </w:p>
    <w:p>
      <w:pPr>
        <w:pStyle w:val="962"/>
        <w:ind w:firstLine="562"/>
        <w:rPr>
          <w:rFonts w:hint="eastAsia" w:ascii="宋体" w:hAnsi="宋体" w:cs="宋体"/>
          <w:sz w:val="24"/>
          <w:szCs w:val="24"/>
        </w:rPr>
      </w:pPr>
      <w:r>
        <w:rPr>
          <w:rFonts w:hint="eastAsia" w:ascii="宋体" w:hAnsi="宋体" w:cs="宋体"/>
          <w:sz w:val="24"/>
          <w:szCs w:val="24"/>
        </w:rPr>
        <w:t xml:space="preserve">二、政府采购政策</w:t>
      </w:r>
      <w:r/>
    </w:p>
    <w:p>
      <w:pPr>
        <w:ind w:firstLine="482"/>
        <w:spacing w:line="360" w:lineRule="auto"/>
        <w:tabs>
          <w:tab w:val="left" w:pos="567" w:leader="none"/>
        </w:tabs>
        <w:rPr>
          <w:rFonts w:hint="eastAsia" w:ascii="宋体" w:hAnsi="宋体" w:cs="宋体"/>
          <w:b/>
          <w:bCs/>
          <w:sz w:val="24"/>
        </w:rPr>
      </w:pPr>
      <w:r>
        <w:rPr>
          <w:rFonts w:hint="eastAsia" w:ascii="宋体" w:hAnsi="宋体" w:cs="宋体"/>
          <w:b/>
          <w:bCs/>
          <w:sz w:val="24"/>
        </w:rPr>
        <w:t xml:space="preserve">（一）信用记录</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（1）采购代理机构工作人员将对供应商进行信用查询，凡经评标委员会确认不符合政府采购相关法律法规规定的，将拒绝其参与政府采购活动。</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（2）信用记录的使用规则：评标委员会在对供应商进行资格性审查时，应根据信用查询结果对供应商的不良信用记录逐项甄别确认。</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（3）查询渠道：信用中国（www.creditchina.gov.cn）网站的相关主体信用记录。</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（4）查询截止时点：在响应文件递交截止时间之后。</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tabs>
          <w:tab w:val="left" w:pos="567" w:leader="none"/>
        </w:tabs>
        <w:rPr>
          <w:rFonts w:hint="eastAsia" w:ascii="宋体" w:hAnsi="宋体" w:cs="宋体"/>
          <w:bCs/>
          <w:sz w:val="24"/>
        </w:rPr>
      </w:pPr>
      <w:r>
        <w:rPr>
          <w:rFonts w:hint="eastAsia" w:ascii="宋体" w:hAnsi="宋体" w:cs="宋体"/>
          <w:bCs/>
          <w:sz w:val="24"/>
        </w:rPr>
        <w:t xml:space="preserve">经采购人或者采购代理机构审查供应商存在上述失信行为的，投标无效。</w:t>
      </w:r>
      <w:r/>
    </w:p>
    <w:p>
      <w:pPr>
        <w:ind w:firstLine="42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（二）绿色产品</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政府采购节能产品、环境标志产品实施品目清单管理。品目清单按财库〔2019〕18号《关于印发环境标志产品政府采购品目清单的通知》及财库〔2019〕19号《关于印发节能产品政府采购品目清单的通知》执行。若采购人拟采购产品属于品目清单范围内政府强制采购产品的，供应商须在响应文件中提供国家确定的认证机构（具体以《市场监管总局关于发布参与实施政府采购节能产品、环境标志产品认证机构名录的公告》（2019年</w:t>
      </w:r>
      <w:r>
        <w:rPr>
          <w:rFonts w:hint="eastAsia" w:ascii="宋体" w:hAnsi="宋体" w:cs="宋体"/>
          <w:color w:val="000000"/>
          <w:sz w:val="24"/>
        </w:rPr>
        <w:t xml:space="preserve">第16号）为准）出具的处于有效期之内的节能产品、环境标志产品认证证书。未提供或提供不全的将视为未实质性响应采购要求。</w:t>
      </w:r>
      <w:r/>
    </w:p>
    <w:p>
      <w:pPr>
        <w:ind w:firstLine="471"/>
        <w:spacing w:line="360" w:lineRule="auto"/>
        <w:tabs>
          <w:tab w:val="left" w:pos="420" w:leader="none"/>
        </w:tabs>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根据《关于推动解决政府采购异常低价问题相关工作的通知》：</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（1）政府采购评审中出现下列情形之一的，评审委员会应当启动异常低价投标（响应）审查程序：</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采购人可以结合具体项目实际情况，提高上述第1项至第3项中启动异常低价投标（响应）审查的数值标准，但是最高不得超过65%。</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1"/>
        <w:spacing w:line="360" w:lineRule="auto"/>
        <w:tabs>
          <w:tab w:val="left" w:pos="420" w:leader="none"/>
        </w:tabs>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w:t>
      </w:r>
      <w:r>
        <w:rPr>
          <w:rFonts w:hint="eastAsia" w:ascii="宋体" w:hAnsi="宋体" w:cs="宋体"/>
          <w:sz w:val="24"/>
        </w:rPr>
        <w:t xml:space="preserve">并随供应商提供的相关书面说明及证明材料，以及评审委员会有关互联网浏览、查询历史一并归档。</w:t>
      </w:r>
      <w:r/>
    </w:p>
    <w:p>
      <w:pPr>
        <w:pStyle w:val="759"/>
        <w:spacing w:line="360" w:lineRule="auto"/>
        <w:rPr>
          <w:rFonts w:hint="eastAsia" w:ascii="宋体" w:hAnsi="宋体"/>
          <w:b/>
          <w:bCs/>
          <w:sz w:val="24"/>
        </w:rPr>
      </w:pPr>
      <w:r>
        <w:rPr>
          <w:rFonts w:hint="eastAsia" w:ascii="宋体" w:hAnsi="宋体"/>
          <w:b/>
          <w:bCs/>
          <w:sz w:val="24"/>
        </w:rPr>
        <w:t xml:space="preserve">（四）政府采购中实施本国产品标准及相关政策</w:t>
      </w:r>
      <w:r/>
    </w:p>
    <w:p>
      <w:pPr>
        <w:pStyle w:val="759"/>
        <w:spacing w:line="360" w:lineRule="auto"/>
        <w:rPr>
          <w:rFonts w:hint="eastAsia" w:ascii="宋体" w:hAnsi="宋体"/>
          <w:sz w:val="24"/>
        </w:rPr>
      </w:pPr>
      <w:r>
        <w:rPr>
          <w:rFonts w:hint="eastAsia" w:ascii="宋体" w:hAnsi="宋体"/>
          <w:sz w:val="24"/>
        </w:rPr>
        <w:t xml:space="preserve">4.1</w:t>
      </w:r>
      <w:r>
        <w:rPr>
          <w:rFonts w:hint="eastAsia" w:ascii="宋体" w:hAnsi="宋体"/>
          <w:sz w:val="24"/>
        </w:rPr>
        <w:t xml:space="preserve">本项目对采购本国产品给予政策支持：</w:t>
      </w:r>
      <w:r/>
    </w:p>
    <w:p>
      <w:pPr>
        <w:pStyle w:val="759"/>
        <w:ind w:left="0" w:firstLine="480"/>
        <w:spacing w:line="360" w:lineRule="auto"/>
        <w:rPr>
          <w:rFonts w:hint="eastAsia" w:ascii="宋体" w:hAnsi="宋体"/>
          <w:sz w:val="24"/>
        </w:rPr>
      </w:pPr>
      <w:r>
        <w:rPr>
          <w:rFonts w:hint="eastAsia" w:ascii="宋体" w:hAnsi="宋体"/>
          <w:sz w:val="24"/>
        </w:rPr>
        <w:t xml:space="preserve">（1）本项目政府采购活动中既有本国产品又有非本国产品参与竞争的，依法对本国产品给予价格评审优惠，对本国产品的报价给予20%的价格扣除，用扣除后的价格参与评审。</w:t>
      </w:r>
      <w:r/>
    </w:p>
    <w:p>
      <w:pPr>
        <w:pStyle w:val="759"/>
        <w:ind w:left="0" w:firstLine="480"/>
        <w:spacing w:line="360" w:lineRule="auto"/>
        <w:rPr>
          <w:rFonts w:hint="eastAsia" w:ascii="宋体" w:hAnsi="宋体"/>
          <w:sz w:val="24"/>
        </w:rPr>
      </w:pPr>
      <w:r>
        <w:rPr>
          <w:rFonts w:hint="eastAsia" w:ascii="宋体" w:hAnsi="宋体"/>
          <w:sz w:val="24"/>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9"/>
        <w:ind w:left="0" w:firstLine="480"/>
        <w:spacing w:line="360" w:lineRule="auto"/>
        <w:rPr>
          <w:rFonts w:hint="eastAsia" w:ascii="宋体" w:hAnsi="宋体"/>
          <w:sz w:val="24"/>
        </w:rPr>
      </w:pPr>
      <w:r>
        <w:rPr>
          <w:rFonts w:hint="eastAsia" w:ascii="宋体" w:hAnsi="宋体"/>
          <w:sz w:val="24"/>
        </w:rPr>
        <w:t xml:space="preserve">（3）供应商需按照招标文件的要求提供《关于符合本国产品标准的声明函》（以下简称《声明函》），如不提供将不享受本国产品价格评审优惠。</w:t>
      </w:r>
      <w:r/>
    </w:p>
    <w:p>
      <w:pPr>
        <w:pStyle w:val="759"/>
        <w:ind w:left="0" w:firstLine="480"/>
        <w:spacing w:line="360" w:lineRule="auto"/>
        <w:rPr>
          <w:rFonts w:hint="eastAsia" w:ascii="宋体" w:hAnsi="宋体"/>
          <w:sz w:val="24"/>
        </w:rPr>
      </w:pPr>
      <w:r>
        <w:rPr>
          <w:rFonts w:hint="eastAsia" w:ascii="宋体" w:hAnsi="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59"/>
        <w:ind w:left="0" w:firstLine="480"/>
        <w:spacing w:line="360" w:lineRule="auto"/>
        <w:rPr>
          <w:rFonts w:hint="eastAsia" w:ascii="宋体" w:hAnsi="宋体"/>
          <w:sz w:val="24"/>
        </w:rPr>
      </w:pPr>
      <w:r>
        <w:rPr>
          <w:rFonts w:hint="eastAsia" w:ascii="宋体" w:hAnsi="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9"/>
        <w:ind w:left="0" w:firstLine="480"/>
        <w:spacing w:line="360" w:lineRule="auto"/>
        <w:rPr>
          <w:rFonts w:hint="eastAsia" w:ascii="宋体" w:hAnsi="宋体"/>
          <w:sz w:val="24"/>
        </w:rPr>
      </w:pPr>
      <w:r>
        <w:rPr>
          <w:rFonts w:hint="eastAsia" w:ascii="宋体" w:hAnsi="宋体"/>
          <w:sz w:val="24"/>
        </w:rPr>
        <w:t xml:space="preserve">4.2</w:t>
      </w: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9"/>
        <w:ind w:left="0" w:firstLine="480"/>
        <w:spacing w:line="360" w:lineRule="auto"/>
        <w:rPr>
          <w:rFonts w:hint="eastAsia" w:ascii="宋体" w:hAnsi="宋体"/>
          <w:sz w:val="24"/>
        </w:rPr>
      </w:pPr>
      <w:r>
        <w:rPr>
          <w:rFonts w:hint="eastAsia" w:ascii="宋体" w:hAnsi="宋体"/>
          <w:sz w:val="24"/>
        </w:rPr>
        <w:t xml:space="preserve">4.3</w:t>
      </w: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w:t>
      </w:r>
      <w:r>
        <w:rPr>
          <w:rFonts w:hint="eastAsia" w:ascii="宋体" w:hAnsi="宋体"/>
          <w:sz w:val="24"/>
        </w:rPr>
        <w:t xml:space="preserve">在中国境内生产。</w:t>
      </w:r>
      <w:r/>
    </w:p>
    <w:p>
      <w:pPr>
        <w:spacing w:line="360" w:lineRule="auto"/>
        <w:rPr>
          <w:rFonts w:hint="eastAsia" w:ascii="宋体" w:hAnsi="宋体" w:cs="宋体"/>
          <w:b/>
          <w:bCs/>
          <w:sz w:val="24"/>
        </w:rPr>
      </w:pPr>
      <w:r>
        <w:rPr>
          <w:rFonts w:hint="eastAsia" w:ascii="宋体" w:hAnsi="宋体" w:cs="宋体"/>
          <w:b/>
          <w:bCs/>
          <w:sz w:val="24"/>
        </w:rPr>
        <w:t xml:space="preserve">三、评分标准：</w:t>
      </w:r>
      <w:r/>
    </w:p>
    <w:p>
      <w:pPr>
        <w:ind w:firstLine="482"/>
        <w:jc w:val="left"/>
        <w:spacing w:line="360" w:lineRule="auto"/>
        <w:rPr>
          <w:rFonts w:hint="eastAsia" w:ascii="宋体" w:hAnsi="宋体" w:cs="宋体"/>
          <w:b/>
          <w:sz w:val="24"/>
        </w:rPr>
      </w:pPr>
      <w:r>
        <w:rPr>
          <w:rFonts w:hint="eastAsia" w:ascii="宋体" w:hAnsi="宋体" w:cs="宋体"/>
          <w:b/>
          <w:sz w:val="24"/>
        </w:rPr>
        <w:t xml:space="preserve">（一）价格得分（10分）</w:t>
      </w:r>
      <w:r/>
    </w:p>
    <w:p>
      <w:pPr>
        <w:ind w:firstLine="480"/>
        <w:spacing w:line="360" w:lineRule="auto"/>
        <w:tabs>
          <w:tab w:val="left" w:pos="525" w:leader="none"/>
          <w:tab w:val="left" w:pos="2870" w:leader="none"/>
        </w:tabs>
        <w:rPr>
          <w:rFonts w:hint="eastAsia" w:ascii="宋体" w:hAnsi="宋体" w:cs="宋体"/>
          <w:color w:val="000000"/>
          <w:sz w:val="24"/>
        </w:rPr>
      </w:pPr>
      <w:r>
        <w:rPr>
          <w:rFonts w:hint="eastAsia" w:ascii="宋体" w:hAnsi="宋体" w:cs="宋体"/>
          <w:color w:val="000000"/>
          <w:sz w:val="24"/>
        </w:rPr>
        <w:t xml:space="preserve">磋商报价在采购预算价格以下的，为有效报价。超出此范围的磋商报价为无效报价。</w:t>
      </w:r>
      <w:r/>
    </w:p>
    <w:p>
      <w:pPr>
        <w:ind w:firstLine="480"/>
        <w:spacing w:line="360" w:lineRule="auto"/>
        <w:tabs>
          <w:tab w:val="left" w:pos="525" w:leader="none"/>
          <w:tab w:val="left" w:pos="2870" w:leader="none"/>
        </w:tabs>
        <w:rPr>
          <w:rFonts w:hint="eastAsia" w:ascii="宋体" w:hAnsi="宋体" w:cs="宋体"/>
          <w:color w:val="000000"/>
          <w:sz w:val="24"/>
        </w:rPr>
      </w:pPr>
      <w:r>
        <w:rPr>
          <w:rFonts w:hint="eastAsia" w:ascii="宋体" w:hAnsi="宋体" w:cs="宋体"/>
          <w:color w:val="000000"/>
          <w:sz w:val="24"/>
        </w:rPr>
        <w:t xml:space="preserve">价格分采用低价优先法计算，</w:t>
      </w:r>
      <w:r>
        <w:rPr>
          <w:rFonts w:hint="eastAsia" w:ascii="宋体" w:hAnsi="宋体" w:cs="宋体"/>
          <w:bCs/>
          <w:sz w:val="24"/>
        </w:rPr>
        <w:t xml:space="preserve">即满足采购文件要求且最后磋商报价最低的为磋商基准价</w:t>
      </w:r>
      <w:r>
        <w:rPr>
          <w:rFonts w:hint="eastAsia" w:ascii="宋体" w:hAnsi="宋体" w:cs="宋体"/>
          <w:color w:val="000000"/>
          <w:sz w:val="24"/>
        </w:rPr>
        <w:t xml:space="preserve">，其价格分为10分。其他磋商响应单位的价格分统一按照下列公式计算：</w:t>
      </w:r>
      <w:r/>
    </w:p>
    <w:p>
      <w:pPr>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磋商报价得分=（评审基准价/磋商报价）×价格权值×100（本次磋商报价权值为10%）</w:t>
      </w:r>
      <w:r>
        <w:rPr>
          <w:rFonts w:hint="eastAsia" w:ascii="宋体" w:hAnsi="宋体" w:cs="宋体"/>
          <w:color w:val="000000"/>
          <w:sz w:val="24"/>
        </w:rPr>
        <w:t xml:space="preserve">（保留小数点后二位）。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磋商小组应当根据综合评分情况，按照评审得分最高的为成交候选单位，并编写评审报告。根据评标综合统计，评审得分相同的，由磋商小组抽签决定成交候选单位。</w:t>
      </w:r>
      <w:r/>
    </w:p>
    <w:p>
      <w:pPr>
        <w:ind w:firstLine="482"/>
        <w:spacing w:line="360" w:lineRule="auto"/>
        <w:rPr>
          <w:rFonts w:hint="eastAsia" w:ascii="宋体" w:hAnsi="宋体" w:cs="宋体"/>
          <w:b/>
          <w:sz w:val="24"/>
        </w:rPr>
      </w:pPr>
      <w:r>
        <w:rPr>
          <w:rFonts w:hint="eastAsia" w:ascii="宋体" w:hAnsi="宋体" w:cs="宋体"/>
          <w:b/>
          <w:sz w:val="24"/>
        </w:rPr>
        <w:t xml:space="preserve">（二）</w:t>
      </w:r>
      <w:bookmarkStart w:id="21" w:name="_Hlk235652559"/>
      <w:r>
        <w:rPr>
          <w:rFonts w:hint="eastAsia" w:ascii="宋体" w:hAnsi="宋体" w:cs="宋体"/>
          <w:b/>
          <w:bCs/>
          <w:sz w:val="24"/>
        </w:rPr>
        <w:t xml:space="preserve">施工组织设计（服务方案）：（65分）</w:t>
      </w:r>
      <w:bookmarkEnd w:id="21"/>
      <w:r/>
      <w:r/>
    </w:p>
    <w:p>
      <w:pPr>
        <w:ind w:firstLine="480"/>
        <w:spacing w:line="360" w:lineRule="auto"/>
        <w:rPr>
          <w:rFonts w:hint="eastAsia" w:ascii="宋体" w:hAnsi="宋体" w:cs="宋体"/>
          <w:sz w:val="24"/>
        </w:rPr>
      </w:pPr>
      <w:r>
        <w:rPr>
          <w:rFonts w:hint="eastAsia" w:ascii="宋体" w:hAnsi="宋体" w:cs="宋体"/>
          <w:sz w:val="24"/>
        </w:rPr>
        <w:t xml:space="preserve">1、</w:t>
      </w:r>
      <w:bookmarkStart w:id="22" w:name="_Hlk235652565"/>
      <w:r>
        <w:rPr>
          <w:rFonts w:hint="eastAsia" w:ascii="宋体" w:hAnsi="宋体" w:cs="宋体"/>
          <w:sz w:val="24"/>
        </w:rPr>
        <w:t xml:space="preserve">总体概述：项目概述、总体安排、及施工组织部署，具有可操作性强，内容描述详细的得10分；可操作性尚可，内容描述较简单的得6分；可操作性差，内容描述特少的得3分。未提供相关内容不得分</w:t>
      </w:r>
      <w:bookmarkEnd w:id="22"/>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bookmarkStart w:id="23" w:name="OLE_LINK7"/>
      <w:r>
        <w:rPr>
          <w:rFonts w:hint="eastAsia" w:ascii="宋体" w:hAnsi="宋体" w:cs="宋体"/>
          <w:sz w:val="24"/>
        </w:rPr>
        <w:t xml:space="preserve">分部、分项的施工组织方案：本项目分部分项的施工组织方案、具体施工技术措施，具有可操作性强，内容描述详细的得10分；可操作性尚可，内容描述较简单的得6分；可操作性差，内容描述特少的得3分。未提供相关内容不得分</w:t>
      </w:r>
      <w:bookmarkEnd w:id="23"/>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3、</w:t>
      </w:r>
      <w:bookmarkStart w:id="24" w:name="OLE_LINK8"/>
      <w:r>
        <w:rPr>
          <w:rFonts w:hint="eastAsia" w:ascii="宋体" w:hAnsi="宋体" w:cs="宋体"/>
          <w:sz w:val="24"/>
        </w:rPr>
        <w:t xml:space="preserve">安全文明施工措施：本项目安全文明施工、施工现场扬尘污染防治措施及环境保护方面的措施，具有可操作性强，内容描述详细的得10分；可操作性尚可，内容描述较简单的得6分；可操作性差，内容描述特少的得3分。未提供相关内容不得分</w:t>
      </w:r>
      <w:bookmarkEnd w:id="24"/>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4、</w:t>
      </w:r>
      <w:bookmarkStart w:id="25" w:name="_Hlk235652595"/>
      <w:r>
        <w:rPr>
          <w:rFonts w:hint="eastAsia" w:ascii="宋体" w:hAnsi="宋体" w:cs="宋体"/>
          <w:sz w:val="24"/>
        </w:rPr>
        <w:t xml:space="preserve">安全风险及相关抢险措施：本项目的安全风险分析、应急抢险措施，具有可操作性强，内容描述详细的得10分；可操作性尚可，内容描述较简单的得6分；可操作性差，内容描述特少的得3分。未提供相关内容不得分</w:t>
      </w:r>
      <w:bookmarkEnd w:id="25"/>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5、</w:t>
      </w:r>
      <w:bookmarkStart w:id="26" w:name="_Hlk235652606"/>
      <w:r>
        <w:rPr>
          <w:rFonts w:hint="eastAsia" w:ascii="宋体" w:hAnsi="宋体" w:cs="宋体"/>
          <w:sz w:val="24"/>
        </w:rPr>
        <w:t xml:space="preserve">劳动力、机械设备、材料的投入：用于本项目的劳动力、机械设备、材料的投入计划，具有可操作性强，内容描述详细的得10分；可操作性尚可，内容描述较简单的得6分；可操作性差，内容描述特少的得3分。未提供相关内容不得分</w:t>
      </w:r>
      <w:bookmarkEnd w:id="26"/>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w:t>
      </w:r>
      <w:bookmarkStart w:id="27" w:name="_Hlk235652615"/>
      <w:r>
        <w:rPr>
          <w:rFonts w:hint="eastAsia" w:ascii="宋体" w:hAnsi="宋体" w:cs="宋体"/>
          <w:sz w:val="24"/>
        </w:rPr>
        <w:t xml:space="preserve">施工总进度计划：关于本项目施工进度计划的描述，以及为完成该计划所制定的进度保障措施，具有可操作性强，内容描述详细的得10分；可操作性尚可，内容描述较简单的得6分；可操作性差，内容描述特少的得3分。未提供相关内容不得分</w:t>
      </w:r>
      <w:bookmarkEnd w:id="27"/>
      <w:r>
        <w:rPr>
          <w:rFonts w:hint="eastAsia" w:ascii="宋体" w:hAnsi="宋体" w:cs="宋体"/>
          <w:sz w:val="24"/>
        </w:rPr>
        <w:t xml:space="preserve">。</w:t>
      </w:r>
      <w:r/>
    </w:p>
    <w:p>
      <w:pPr>
        <w:ind w:firstLine="480"/>
        <w:spacing w:line="360" w:lineRule="auto"/>
        <w:rPr>
          <w:rFonts w:hint="eastAsia" w:ascii="宋体" w:hAnsi="宋体" w:cs="宋体"/>
          <w:bCs/>
          <w:sz w:val="24"/>
        </w:rPr>
      </w:pPr>
      <w:r>
        <w:rPr>
          <w:rFonts w:hint="eastAsia" w:ascii="宋体" w:hAnsi="宋体" w:cs="宋体"/>
          <w:sz w:val="24"/>
        </w:rPr>
        <w:t xml:space="preserve">7、</w:t>
      </w:r>
      <w:bookmarkStart w:id="28" w:name="OLE_LINK9"/>
      <w:r>
        <w:rPr>
          <w:rFonts w:hint="eastAsia" w:ascii="宋体" w:hAnsi="宋体" w:cs="宋体"/>
          <w:sz w:val="24"/>
        </w:rPr>
        <w:t xml:space="preserve">季节性施工：本项目季节性施工等特殊情况下的施工措施，具有可操作性强，内</w:t>
      </w:r>
      <w:r>
        <w:rPr>
          <w:rFonts w:hint="eastAsia" w:ascii="宋体" w:hAnsi="宋体" w:cs="宋体"/>
          <w:sz w:val="24"/>
        </w:rPr>
        <w:t xml:space="preserve">容描述详细的得5分；可操作性尚可，内容描述较简单的得3分；可操作性差，内容描述特少的得1分。未提供相关内容不得分</w:t>
      </w:r>
      <w:bookmarkEnd w:id="28"/>
      <w:r>
        <w:rPr>
          <w:rFonts w:hint="eastAsia" w:ascii="宋体" w:hAnsi="宋体" w:cs="宋体"/>
          <w:sz w:val="24"/>
        </w:rPr>
        <w:t xml:space="preserve">。</w:t>
      </w:r>
      <w:r/>
    </w:p>
    <w:p>
      <w:pPr>
        <w:ind w:firstLine="480"/>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w:t>
      </w:r>
      <w:bookmarkStart w:id="29" w:name="_Hlk235652634"/>
      <w:r>
        <w:rPr>
          <w:rFonts w:hint="eastAsia" w:cs="宋体" w:asciiTheme="minorEastAsia" w:hAnsiTheme="minorEastAsia" w:eastAsiaTheme="minorEastAsia"/>
          <w:b/>
          <w:bCs/>
          <w:sz w:val="24"/>
        </w:rPr>
        <w:t xml:space="preserve">项目组人员比较（10分）</w:t>
      </w:r>
      <w:bookmarkEnd w:id="29"/>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bookmarkStart w:id="30" w:name="_Hlk235652642"/>
      <w:r>
        <w:rPr>
          <w:rFonts w:hint="eastAsia" w:cs="宋体" w:asciiTheme="minorEastAsia" w:hAnsiTheme="minorEastAsia" w:eastAsiaTheme="minorEastAsia"/>
          <w:sz w:val="24"/>
        </w:rPr>
        <w:t xml:space="preserve">技术负责人具有中级职称的得2分；高级职称的得</w:t>
      </w: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分。</w:t>
      </w:r>
      <w:r/>
    </w:p>
    <w:p>
      <w:pPr>
        <w:ind w:firstLine="480"/>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注：响应文件中提供证书及近期社保证明的扫描件，否则不得分；</w:t>
      </w:r>
      <w:bookmarkEnd w:id="30"/>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bookmarkStart w:id="31" w:name="OLE_LINK10"/>
      <w:r>
        <w:rPr>
          <w:rFonts w:hint="eastAsia" w:cs="宋体" w:asciiTheme="minorEastAsia" w:hAnsiTheme="minorEastAsia" w:eastAsiaTheme="minorEastAsia"/>
          <w:sz w:val="24"/>
        </w:rPr>
        <w:t xml:space="preserve">项目配备人员中（项目经理、技术负责人除外）具有中级（或以上）职称的，有1人得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分，最高得</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p>
      <w:pPr>
        <w:ind w:firstLine="480"/>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注：响应文件中提供职称证书及近期社保证明的扫描件，否则该项不得分</w:t>
      </w:r>
      <w:bookmarkEnd w:id="31"/>
      <w:r>
        <w:rPr>
          <w:rFonts w:hint="eastAsia" w:cs="仿宋" w:asciiTheme="minorEastAsia" w:hAnsiTheme="minorEastAsia" w:eastAsiaTheme="minorEastAsia"/>
          <w:sz w:val="24"/>
        </w:rPr>
        <w:t xml:space="preserve">；</w:t>
      </w:r>
      <w:r/>
    </w:p>
    <w:p>
      <w:pPr>
        <w:ind w:firstLine="482"/>
        <w:spacing w:line="360" w:lineRule="auto"/>
        <w:rPr>
          <w:rFonts w:hint="eastAsia" w:cs="宋体" w:asciiTheme="minorEastAsia" w:hAnsiTheme="minorEastAsia" w:eastAsiaTheme="minorEastAsia"/>
          <w:b/>
          <w:sz w:val="24"/>
        </w:rPr>
      </w:pPr>
      <w:r>
        <w:rPr>
          <w:rFonts w:hint="eastAsia" w:cs="宋体" w:asciiTheme="minorEastAsia" w:hAnsiTheme="minorEastAsia" w:eastAsiaTheme="minorEastAsia"/>
          <w:b/>
          <w:sz w:val="24"/>
        </w:rPr>
        <w:t xml:space="preserve">（四）</w:t>
      </w:r>
      <w:bookmarkStart w:id="32" w:name="_Hlk235652666"/>
      <w:r>
        <w:rPr>
          <w:rFonts w:hint="eastAsia" w:cs="宋体" w:asciiTheme="minorEastAsia" w:hAnsiTheme="minorEastAsia" w:eastAsiaTheme="minorEastAsia"/>
          <w:b/>
          <w:sz w:val="24"/>
        </w:rPr>
        <w:t xml:space="preserve">供应商综合实力比较（</w:t>
      </w:r>
      <w:r>
        <w:rPr>
          <w:rFonts w:hint="eastAsia" w:cs="宋体" w:asciiTheme="minorEastAsia" w:hAnsiTheme="minorEastAsia" w:eastAsiaTheme="minorEastAsia"/>
          <w:b/>
          <w:sz w:val="24"/>
        </w:rPr>
        <w:t xml:space="preserve">15</w:t>
      </w:r>
      <w:r>
        <w:rPr>
          <w:rFonts w:hint="eastAsia" w:cs="宋体" w:asciiTheme="minorEastAsia" w:hAnsiTheme="minorEastAsia" w:eastAsiaTheme="minorEastAsia"/>
          <w:b/>
          <w:sz w:val="24"/>
        </w:rPr>
        <w:t xml:space="preserve">分）</w:t>
      </w:r>
      <w:bookmarkEnd w:id="32"/>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bookmarkStart w:id="33" w:name="_Hlk235652675"/>
      <w:r>
        <w:rPr>
          <w:rFonts w:hint="eastAsia" w:cs="宋体" w:asciiTheme="minorEastAsia" w:hAnsiTheme="minorEastAsia" w:eastAsiaTheme="minorEastAsia"/>
          <w:sz w:val="24"/>
        </w:rPr>
        <w:t xml:space="preserve">供应商具有有效的质量管理体系认证、环境管理体系认证、职业健康安全管理体系认证的，有1个得</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分，最高得</w:t>
      </w:r>
      <w:r>
        <w:rPr>
          <w:rFonts w:hint="eastAsia"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p>
      <w:pPr>
        <w:ind w:firstLine="480"/>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注：响应文件中需提供认证体系证书扫描件，证明材料提供国家认证监督管理委员会官网查询截图，未提供不得分</w:t>
      </w:r>
      <w:bookmarkEnd w:id="33"/>
      <w:r>
        <w:rPr>
          <w:rFonts w:hint="eastAsia" w:cs="仿宋"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lang w:val="zh-CN"/>
        </w:rPr>
        <w:t xml:space="preserve">.</w:t>
      </w:r>
      <w:bookmarkStart w:id="34" w:name="_Hlk235652688"/>
      <w:r>
        <w:rPr>
          <w:rFonts w:hint="eastAsia" w:cs="宋体" w:asciiTheme="minorEastAsia" w:hAnsiTheme="minorEastAsia" w:eastAsiaTheme="minorEastAsia"/>
          <w:sz w:val="24"/>
        </w:rPr>
        <w:t xml:space="preserve">202</w:t>
      </w: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年1月1日（签订时间为准）至今供应商承接过类似工程业绩的，有1个得3分，最高得9分。</w:t>
      </w:r>
      <w:r/>
    </w:p>
    <w:p>
      <w:pPr>
        <w:ind w:firstLine="480"/>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注：响应文件中提供合同扫描件，未提供不得分</w:t>
      </w:r>
      <w:bookmarkEnd w:id="34"/>
      <w:r>
        <w:rPr>
          <w:rFonts w:hint="eastAsia" w:cs="仿宋" w:asciiTheme="minorEastAsia" w:hAnsiTheme="minorEastAsia" w:eastAsiaTheme="minorEastAsia"/>
          <w:sz w:val="24"/>
        </w:rPr>
        <w:t xml:space="preserve">。</w:t>
      </w:r>
      <w:r/>
    </w:p>
    <w:p>
      <w:pPr>
        <w:pStyle w:val="961"/>
      </w:pPr>
      <w:r>
        <w:rPr>
          <w:rFonts w:asciiTheme="minorEastAsia" w:hAnsiTheme="minorEastAsia" w:eastAsiaTheme="minorEastAsia"/>
          <w:sz w:val="24"/>
          <w:szCs w:val="24"/>
        </w:rPr>
        <w:br w:type="page" w:clear="all"/>
      </w:r>
      <w:r>
        <w:rPr>
          <w:rStyle w:val="1041"/>
          <w:rFonts w:hint="eastAsia" w:ascii="Calibri" w:hAnsi="Calibri"/>
          <w:b/>
          <w:bCs w:val="0"/>
          <w:szCs w:val="43"/>
        </w:rPr>
        <w:t xml:space="preserve">第四章</w:t>
      </w:r>
      <w:r>
        <w:rPr>
          <w:rStyle w:val="1041"/>
          <w:rFonts w:hint="eastAsia" w:ascii="Calibri" w:hAnsi="Calibri"/>
          <w:b/>
          <w:bCs w:val="0"/>
          <w:szCs w:val="43"/>
        </w:rPr>
        <w:t xml:space="preserve"> </w:t>
      </w:r>
      <w:r>
        <w:rPr>
          <w:rStyle w:val="1041"/>
          <w:rFonts w:hint="eastAsia" w:ascii="Calibri" w:hAnsi="Calibri"/>
          <w:b/>
          <w:bCs w:val="0"/>
          <w:szCs w:val="43"/>
        </w:rPr>
        <w:t xml:space="preserve">合同主要条款及格式</w:t>
      </w:r>
      <w:r/>
    </w:p>
    <w:p>
      <w:pPr>
        <w:ind w:firstLine="480"/>
        <w:jc w:val="left"/>
        <w:tabs>
          <w:tab w:val="left" w:pos="1286" w:leader="none"/>
        </w:tabs>
        <w:rPr>
          <w:rFonts w:hint="eastAsia" w:ascii="宋体" w:hAnsi="宋体" w:cs="宋体"/>
          <w:sz w:val="24"/>
          <w:u w:val="single"/>
        </w:rPr>
      </w:pPr>
      <w:r/>
      <w:bookmarkStart w:id="35" w:name="OLE_LINK11"/>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w:t>
      </w:r>
      <w:r>
        <w:rPr>
          <w:rFonts w:hint="eastAsia" w:ascii="宋体" w:hAnsi="宋体" w:cs="宋体"/>
          <w:sz w:val="24"/>
          <w:u w:val="single"/>
        </w:rPr>
        <w:t xml:space="preserve">姑苏畅行·微枢治理”交通便民服务提升工程</w:t>
      </w:r>
      <w:r>
        <w:rPr>
          <w:rFonts w:hint="eastAsia" w:ascii="宋体" w:hAnsi="宋体" w:cs="宋体"/>
          <w:sz w:val="24"/>
        </w:rPr>
        <w:t xml:space="preserve">施工及有关事项协商一致，共同达成如下协议：</w:t>
      </w:r>
      <w:r/>
    </w:p>
    <w:p>
      <w:pPr>
        <w:ind w:firstLine="211"/>
        <w:jc w:val="left"/>
        <w:spacing w:line="360" w:lineRule="auto"/>
        <w:rPr>
          <w:rFonts w:hint="eastAsia" w:ascii="宋体" w:hAnsi="宋体" w:cs="宋体"/>
          <w:b/>
          <w:bCs/>
          <w:sz w:val="24"/>
        </w:rPr>
      </w:pPr>
      <w:r/>
      <w:bookmarkStart w:id="36" w:name="_Toc351203481"/>
      <w:r>
        <w:rPr>
          <w:rFonts w:hint="eastAsia" w:ascii="宋体" w:hAnsi="宋体" w:cs="宋体"/>
          <w:b/>
          <w:bCs/>
          <w:sz w:val="24"/>
        </w:rPr>
        <w:t xml:space="preserve">一、工程概况</w:t>
      </w:r>
      <w:bookmarkEnd w:id="36"/>
      <w:r/>
      <w:r/>
    </w:p>
    <w:p>
      <w:pPr>
        <w:ind w:firstLine="411"/>
        <w:spacing w:line="360" w:lineRule="auto"/>
        <w:rPr>
          <w:rFonts w:hint="eastAsia" w:ascii="宋体" w:hAnsi="宋体" w:cs="宋体"/>
          <w:sz w:val="24"/>
          <w:u w:val="single"/>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w:t>
      </w:r>
      <w:r>
        <w:rPr>
          <w:rFonts w:hint="eastAsia" w:ascii="宋体" w:hAnsi="宋体" w:cs="宋体"/>
          <w:sz w:val="24"/>
          <w:u w:val="single"/>
        </w:rPr>
        <w:t xml:space="preserve">姑苏畅行·微枢治理”交通便民服务提升工程</w:t>
      </w:r>
      <w:r/>
    </w:p>
    <w:p>
      <w:pPr>
        <w:ind w:firstLine="420"/>
        <w:spacing w:line="360" w:lineRule="auto"/>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苏州市姑苏区 </w:t>
      </w:r>
      <w:r>
        <w:rPr>
          <w:rFonts w:hint="eastAsia" w:ascii="宋体" w:hAnsi="宋体" w:cs="宋体"/>
          <w:sz w:val="24"/>
        </w:rPr>
        <w:t xml:space="preserve">。</w:t>
      </w:r>
      <w:r/>
    </w:p>
    <w:p>
      <w:pPr>
        <w:ind w:firstLine="411"/>
        <w:spacing w:line="360" w:lineRule="auto"/>
        <w:rPr>
          <w:rFonts w:hint="eastAsia" w:ascii="宋体" w:hAnsi="宋体" w:cs="宋体"/>
          <w:bCs/>
          <w:sz w:val="24"/>
        </w:rPr>
      </w:pPr>
      <w:r>
        <w:rPr>
          <w:rFonts w:hint="eastAsia" w:ascii="宋体" w:hAnsi="宋体" w:cs="宋体"/>
          <w:bCs/>
          <w:sz w:val="24"/>
        </w:rPr>
        <w:t xml:space="preserve">3.工程立项批准文号：</w:t>
      </w:r>
      <w:r>
        <w:rPr>
          <w:rFonts w:hint="eastAsia" w:ascii="宋体" w:hAnsi="宋体" w:cs="宋体"/>
          <w:sz w:val="24"/>
          <w:u w:val="single"/>
        </w:rPr>
        <w:t xml:space="preserve">  /  </w:t>
      </w:r>
      <w:r>
        <w:rPr>
          <w:rFonts w:hint="eastAsia" w:ascii="宋体" w:hAnsi="宋体" w:cs="宋体"/>
          <w:bCs/>
          <w:sz w:val="24"/>
        </w:rPr>
        <w:t xml:space="preserve">。</w:t>
      </w:r>
      <w:r/>
    </w:p>
    <w:p>
      <w:pPr>
        <w:ind w:firstLine="411"/>
        <w:spacing w:line="360" w:lineRule="auto"/>
        <w:rPr>
          <w:rFonts w:hint="eastAsia"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财政 </w:t>
      </w:r>
      <w:r>
        <w:rPr>
          <w:rFonts w:hint="eastAsia" w:ascii="宋体" w:hAnsi="宋体" w:cs="宋体"/>
          <w:bCs/>
          <w:sz w:val="24"/>
        </w:rPr>
        <w:t xml:space="preserve">。 </w:t>
      </w:r>
      <w:r/>
    </w:p>
    <w:p>
      <w:pPr>
        <w:ind w:firstLine="411"/>
        <w:spacing w:line="360" w:lineRule="auto"/>
        <w:rPr>
          <w:rFonts w:hint="eastAsia" w:ascii="宋体" w:hAnsi="宋体" w:cs="宋体"/>
          <w:bCs/>
          <w:sz w:val="24"/>
        </w:rPr>
      </w:pPr>
      <w:r>
        <w:rPr>
          <w:rFonts w:hint="eastAsia" w:ascii="宋体" w:hAnsi="宋体" w:cs="宋体"/>
          <w:bCs/>
          <w:sz w:val="24"/>
        </w:rPr>
        <w:t xml:space="preserve">5.工程内容：</w:t>
      </w:r>
      <w:r>
        <w:rPr>
          <w:rFonts w:hint="eastAsia" w:ascii="宋体" w:hAnsi="宋体"/>
          <w:sz w:val="24"/>
          <w:u w:val="single"/>
        </w:rPr>
        <w:t xml:space="preserve">详见工程量清单和施工图纸</w:t>
      </w:r>
      <w:r>
        <w:rPr>
          <w:rFonts w:hint="eastAsia" w:ascii="宋体" w:hAnsi="宋体" w:cs="宋体"/>
          <w:sz w:val="24"/>
          <w:u w:val="single"/>
        </w:rPr>
        <w:t xml:space="preserve">  </w:t>
      </w:r>
      <w:r>
        <w:rPr>
          <w:rFonts w:hint="eastAsia" w:ascii="宋体" w:hAnsi="宋体" w:cs="宋体"/>
          <w:bCs/>
          <w:sz w:val="24"/>
        </w:rPr>
        <w:t xml:space="preserve">。</w:t>
      </w:r>
      <w:r/>
    </w:p>
    <w:p>
      <w:pPr>
        <w:ind w:firstLine="411"/>
        <w:spacing w:line="360" w:lineRule="auto"/>
        <w:rPr>
          <w:rFonts w:hint="eastAsia" w:ascii="宋体" w:hAnsi="宋体" w:cs="宋体"/>
          <w:sz w:val="24"/>
        </w:rPr>
      </w:pPr>
      <w:r>
        <w:rPr>
          <w:rFonts w:hint="eastAsia" w:ascii="宋体" w:hAnsi="宋体" w:cs="宋体"/>
          <w:bCs/>
          <w:sz w:val="24"/>
        </w:rPr>
        <w:t xml:space="preserve">6.工程承包范围：</w:t>
      </w:r>
      <w:r>
        <w:rPr>
          <w:rFonts w:hint="eastAsia" w:ascii="宋体" w:hAnsi="宋体" w:cs="宋体"/>
          <w:sz w:val="24"/>
          <w:u w:val="single"/>
        </w:rPr>
        <w:t xml:space="preserve">磋商文件、工程量清单及补充通知、承诺函中包含的所有工程</w:t>
      </w:r>
      <w:r>
        <w:rPr>
          <w:rFonts w:hint="eastAsia" w:ascii="宋体" w:hAnsi="宋体" w:cs="宋体"/>
          <w:sz w:val="24"/>
        </w:rPr>
        <w:t xml:space="preserve">。</w:t>
      </w:r>
      <w:r/>
    </w:p>
    <w:p>
      <w:pPr>
        <w:ind w:firstLine="211"/>
        <w:jc w:val="left"/>
        <w:spacing w:line="360" w:lineRule="auto"/>
        <w:rPr>
          <w:rFonts w:hint="eastAsia" w:ascii="宋体" w:hAnsi="宋体" w:cs="宋体"/>
          <w:b/>
          <w:bCs/>
          <w:sz w:val="24"/>
        </w:rPr>
      </w:pPr>
      <w:r/>
      <w:bookmarkStart w:id="37" w:name="_Toc351203482"/>
      <w:r>
        <w:rPr>
          <w:rFonts w:hint="eastAsia" w:ascii="宋体" w:hAnsi="宋体" w:cs="宋体"/>
          <w:b/>
          <w:bCs/>
          <w:sz w:val="24"/>
        </w:rPr>
        <w:t xml:space="preserve">二、合同工期</w:t>
      </w:r>
      <w:bookmarkEnd w:id="37"/>
      <w:r/>
      <w:r/>
    </w:p>
    <w:p>
      <w:pPr>
        <w:ind w:firstLine="459"/>
        <w:spacing w:line="360" w:lineRule="auto"/>
        <w:rPr>
          <w:rFonts w:hint="eastAsia"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日（具体由发包人通知为准）。</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59"/>
        <w:spacing w:line="360" w:lineRule="auto"/>
        <w:rPr>
          <w:rFonts w:hint="eastAsia"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20</w:t>
      </w:r>
      <w:r>
        <w:rPr>
          <w:rFonts w:hint="eastAsia" w:ascii="宋体" w:hAnsi="宋体" w:cs="宋体"/>
          <w:sz w:val="24"/>
          <w:u w:val="single"/>
        </w:rPr>
        <w:t xml:space="preserve">日历日</w:t>
      </w:r>
      <w:r>
        <w:rPr>
          <w:rFonts w:hint="eastAsia" w:ascii="宋体" w:hAnsi="宋体" w:cs="宋体"/>
          <w:sz w:val="24"/>
        </w:rPr>
        <w:t xml:space="preserve">。工期总日历天数与根据前述计划开竣工日期计算的工期天数不一致的，以工期总日历天数为</w:t>
      </w:r>
      <w:r>
        <w:rPr>
          <w:rFonts w:hint="eastAsia" w:ascii="宋体" w:hAnsi="宋体" w:cs="宋体"/>
          <w:sz w:val="24"/>
        </w:rPr>
        <w:t xml:space="preserve">准。</w:t>
      </w:r>
      <w:r/>
    </w:p>
    <w:p>
      <w:pPr>
        <w:ind w:firstLine="211"/>
        <w:jc w:val="left"/>
        <w:spacing w:line="360" w:lineRule="auto"/>
        <w:rPr>
          <w:rFonts w:hint="eastAsia" w:ascii="宋体" w:hAnsi="宋体" w:cs="宋体"/>
          <w:b/>
          <w:bCs/>
          <w:sz w:val="24"/>
        </w:rPr>
      </w:pPr>
      <w:r/>
      <w:bookmarkStart w:id="38" w:name="_Toc351203483"/>
      <w:r>
        <w:rPr>
          <w:rFonts w:hint="eastAsia" w:ascii="宋体" w:hAnsi="宋体" w:cs="宋体"/>
          <w:b/>
          <w:bCs/>
          <w:sz w:val="24"/>
        </w:rPr>
        <w:t xml:space="preserve">三、质量标准</w:t>
      </w:r>
      <w:bookmarkEnd w:id="38"/>
      <w:r/>
      <w:r/>
    </w:p>
    <w:p>
      <w:pPr>
        <w:ind w:firstLine="459"/>
        <w:spacing w:line="360" w:lineRule="auto"/>
        <w:rPr>
          <w:rFonts w:hint="eastAsia" w:ascii="宋体" w:hAnsi="宋体" w:cs="宋体"/>
          <w:sz w:val="24"/>
        </w:rPr>
      </w:pPr>
      <w:r>
        <w:rPr>
          <w:rFonts w:hint="eastAsia" w:ascii="宋体" w:hAnsi="宋体" w:cs="宋体"/>
          <w:sz w:val="24"/>
        </w:rPr>
        <w:t xml:space="preserve">工程质量符合</w:t>
      </w:r>
      <w:r>
        <w:rPr>
          <w:rFonts w:hint="eastAsia" w:ascii="宋体" w:hAnsi="宋体" w:cs="宋体"/>
          <w:b/>
          <w:bCs/>
          <w:sz w:val="24"/>
          <w:u w:val="single"/>
        </w:rPr>
        <w:t xml:space="preserve">合格</w:t>
      </w:r>
      <w:r>
        <w:rPr>
          <w:rFonts w:hint="eastAsia" w:ascii="宋体" w:hAnsi="宋体" w:cs="宋体"/>
          <w:sz w:val="24"/>
        </w:rPr>
        <w:t xml:space="preserve">标准。</w:t>
      </w:r>
      <w:r/>
    </w:p>
    <w:p>
      <w:pPr>
        <w:ind w:firstLine="211"/>
        <w:jc w:val="left"/>
        <w:spacing w:line="360" w:lineRule="auto"/>
        <w:rPr>
          <w:rFonts w:hint="eastAsia" w:ascii="宋体" w:hAnsi="宋体" w:cs="宋体"/>
          <w:b/>
          <w:bCs/>
          <w:sz w:val="24"/>
        </w:rPr>
      </w:pPr>
      <w:r/>
      <w:bookmarkStart w:id="39" w:name="_Toc351203484"/>
      <w:r>
        <w:rPr>
          <w:rFonts w:hint="eastAsia" w:ascii="宋体" w:hAnsi="宋体" w:cs="宋体"/>
          <w:b/>
          <w:bCs/>
          <w:sz w:val="24"/>
        </w:rPr>
        <w:t xml:space="preserve">四、签约合同价与合同价格形式</w:t>
      </w:r>
      <w:bookmarkEnd w:id="39"/>
      <w:r/>
      <w:r/>
    </w:p>
    <w:p>
      <w:pPr>
        <w:ind w:firstLine="420"/>
        <w:spacing w:line="360" w:lineRule="auto"/>
        <w:rPr>
          <w:rFonts w:hint="eastAsia" w:ascii="宋体" w:hAnsi="宋体" w:cs="宋体"/>
          <w:sz w:val="24"/>
        </w:rPr>
      </w:pPr>
      <w:r>
        <w:rPr>
          <w:rFonts w:hint="eastAsia" w:ascii="宋体" w:hAnsi="宋体" w:cs="宋体"/>
          <w:sz w:val="24"/>
        </w:rPr>
        <w:t xml:space="preserve">1.签约合同价为：</w:t>
      </w:r>
      <w:r/>
    </w:p>
    <w:p>
      <w:pPr>
        <w:ind w:firstLine="525"/>
        <w:spacing w:line="360" w:lineRule="auto"/>
        <w:rPr>
          <w:rFonts w:hint="eastAsia" w:ascii="宋体" w:hAnsi="宋体" w:cs="宋体"/>
          <w:sz w:val="24"/>
        </w:rP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p>
    <w:p>
      <w:pPr>
        <w:ind w:firstLine="525"/>
        <w:spacing w:line="360" w:lineRule="auto"/>
        <w:rPr>
          <w:rFonts w:hint="eastAsia" w:ascii="宋体" w:hAnsi="宋体" w:cs="宋体"/>
          <w:sz w:val="24"/>
          <w:u w:val="single"/>
        </w:rPr>
      </w:pPr>
      <w:r>
        <w:rPr>
          <w:rFonts w:hint="eastAsia" w:ascii="宋体" w:hAnsi="宋体" w:cs="宋体"/>
          <w:sz w:val="24"/>
          <w:u w:val="single"/>
        </w:rPr>
        <w:t xml:space="preserve">合同总价为含税价格，包含了承包人履行合同所必须的所有费用。</w:t>
      </w:r>
      <w:r/>
    </w:p>
    <w:p>
      <w:pPr>
        <w:ind w:firstLine="420"/>
        <w:spacing w:line="360" w:lineRule="auto"/>
        <w:rPr>
          <w:rFonts w:hint="eastAsia" w:ascii="宋体" w:hAnsi="宋体" w:cs="宋体"/>
          <w:sz w:val="24"/>
        </w:rPr>
      </w:pPr>
      <w:r>
        <w:rPr>
          <w:rFonts w:hint="eastAsia" w:ascii="宋体" w:hAnsi="宋体" w:cs="宋体"/>
          <w:sz w:val="24"/>
        </w:rPr>
        <w:t xml:space="preserve">2.合同价格形式：</w:t>
      </w:r>
      <w:r>
        <w:rPr>
          <w:rFonts w:hint="eastAsia" w:ascii="宋体" w:hAnsi="宋体" w:cs="宋体"/>
          <w:sz w:val="24"/>
          <w:u w:val="single"/>
        </w:rPr>
        <w:t xml:space="preserve">固定单价，</w:t>
      </w:r>
      <w:r>
        <w:rPr>
          <w:rFonts w:hint="eastAsia" w:ascii="宋体" w:hAnsi="宋体" w:cs="宋体"/>
          <w:sz w:val="24"/>
        </w:rPr>
        <w:t xml:space="preserve">本工程中工程量清单项目的综合单价按预算价中的单价下浮之后执行。【成交下浮率＝】，最终价格以审计结算价为准。</w:t>
      </w:r>
      <w:r/>
    </w:p>
    <w:p>
      <w:pPr>
        <w:ind w:firstLine="480"/>
        <w:spacing w:line="360" w:lineRule="auto"/>
        <w:rPr>
          <w:rFonts w:hint="eastAsia" w:ascii="宋体" w:hAnsi="宋体" w:cs="宋体"/>
          <w:sz w:val="24"/>
        </w:rPr>
      </w:pPr>
      <w:r>
        <w:rPr>
          <w:rFonts w:hint="eastAsia" w:ascii="宋体" w:hAnsi="宋体" w:cs="宋体"/>
          <w:sz w:val="24"/>
        </w:rPr>
        <w:t xml:space="preserve">3.工程价款支付</w:t>
      </w:r>
      <w:r>
        <w:rPr>
          <w:rFonts w:hint="eastAsia" w:ascii="宋体" w:hAnsi="宋体" w:cs="宋体"/>
          <w:sz w:val="24"/>
        </w:rPr>
        <w:t xml:space="preserve">方式</w:t>
      </w:r>
      <w:r>
        <w:rPr>
          <w:rFonts w:hint="eastAsia" w:ascii="宋体" w:hAnsi="宋体" w:cs="宋体"/>
          <w:sz w:val="24"/>
        </w:rPr>
        <w:t xml:space="preserve">：</w:t>
      </w:r>
      <w:r>
        <w:rPr>
          <w:rFonts w:ascii="宋体" w:hAnsi="宋体" w:cs="宋体"/>
          <w:spacing w:val="7"/>
          <w:sz w:val="24"/>
        </w:rPr>
        <w:t xml:space="preserve">合同签署后支付合同金额的 30%作为预付款，管线埋放完成后支付合同金额的 40%作为进度款，竣工结算审计完成后出具结算审计报告付至审定金额的 97%；余款 3%质保期满后，发包人一次性付清尾款（不计息）</w:t>
      </w:r>
      <w:r>
        <w:rPr>
          <w:rFonts w:hint="eastAsia" w:ascii="宋体" w:hAnsi="宋体" w:cs="宋体"/>
          <w:spacing w:val="9"/>
          <w:sz w:val="24"/>
        </w:rPr>
        <w:t xml:space="preserve">。</w:t>
      </w:r>
      <w:r/>
    </w:p>
    <w:p>
      <w:pPr>
        <w:numPr>
          <w:ilvl w:val="0"/>
          <w:numId w:val="7"/>
        </w:numPr>
        <w:ind w:firstLine="480"/>
        <w:spacing w:line="360" w:lineRule="auto"/>
        <w:rPr>
          <w:rFonts w:hint="eastAsia" w:ascii="宋体" w:hAnsi="宋体" w:cs="宋体"/>
          <w:sz w:val="24"/>
        </w:rPr>
      </w:pPr>
      <w:r>
        <w:rPr>
          <w:rFonts w:hint="eastAsia" w:ascii="宋体" w:hAnsi="宋体"/>
          <w:bCs/>
          <w:sz w:val="24"/>
        </w:rPr>
        <w:t xml:space="preserve">付款方式：</w:t>
      </w:r>
      <w:r>
        <w:rPr>
          <w:rFonts w:hint="eastAsia" w:ascii="宋体" w:hAnsi="宋体" w:cs="宋体"/>
          <w:sz w:val="24"/>
        </w:rPr>
        <w:t xml:space="preserve">数字货币支付。</w:t>
      </w:r>
      <w:r/>
    </w:p>
    <w:p>
      <w:pPr>
        <w:numPr>
          <w:ilvl w:val="0"/>
          <w:numId w:val="7"/>
        </w:numPr>
        <w:ind w:firstLine="480"/>
        <w:spacing w:line="360" w:lineRule="auto"/>
        <w:rPr>
          <w:rFonts w:hint="eastAsia" w:ascii="宋体" w:hAnsi="宋体" w:cs="宋体"/>
          <w:sz w:val="24"/>
        </w:rPr>
      </w:pPr>
      <w:r>
        <w:rPr>
          <w:rFonts w:hint="eastAsia" w:ascii="宋体" w:hAnsi="宋体" w:cs="宋体"/>
          <w:sz w:val="24"/>
        </w:rPr>
        <w:t xml:space="preserve">乙方账户信息如下：</w:t>
      </w:r>
      <w:r/>
    </w:p>
    <w:p>
      <w:pPr>
        <w:ind w:firstLine="424"/>
        <w:spacing w:line="360" w:lineRule="auto"/>
        <w:rPr>
          <w:rFonts w:hint="eastAsia" w:ascii="宋体" w:hAnsi="宋体" w:cs="宋体"/>
          <w:sz w:val="24"/>
        </w:rPr>
      </w:pPr>
      <w:r>
        <w:rPr>
          <w:rFonts w:hint="eastAsia" w:ascii="宋体" w:hAnsi="宋体" w:cs="宋体"/>
          <w:sz w:val="24"/>
        </w:rPr>
        <w:t xml:space="preserve">钱包开户名称：</w:t>
      </w:r>
      <w:r/>
    </w:p>
    <w:p>
      <w:pPr>
        <w:ind w:firstLine="424"/>
        <w:spacing w:line="360" w:lineRule="auto"/>
        <w:rPr>
          <w:rFonts w:hint="eastAsia" w:ascii="宋体" w:hAnsi="宋体" w:cs="宋体"/>
          <w:sz w:val="24"/>
        </w:rPr>
      </w:pPr>
      <w:r>
        <w:rPr>
          <w:rFonts w:hint="eastAsia" w:ascii="宋体" w:hAnsi="宋体" w:cs="宋体"/>
          <w:sz w:val="24"/>
        </w:rPr>
        <w:t xml:space="preserve">钱包开户银行：</w:t>
      </w:r>
      <w:r/>
    </w:p>
    <w:p>
      <w:pPr>
        <w:pStyle w:val="769"/>
        <w:spacing w:after="0" w:line="360" w:lineRule="auto"/>
        <w:rPr>
          <w:rFonts w:hint="eastAsia" w:ascii="宋体" w:hAnsi="宋体" w:cs="宋体"/>
        </w:rPr>
      </w:pPr>
      <w:r>
        <w:rPr>
          <w:rFonts w:hint="eastAsia" w:ascii="宋体" w:hAnsi="宋体" w:cs="宋体"/>
        </w:rPr>
        <w:t xml:space="preserve">数字人民币账号（数字钱包ID）： </w:t>
      </w:r>
      <w:r/>
    </w:p>
    <w:p>
      <w:pPr>
        <w:pStyle w:val="769"/>
        <w:ind w:left="0" w:firstLine="480"/>
        <w:jc w:val="both"/>
        <w:spacing w:after="0" w:line="360" w:lineRule="auto"/>
        <w:rPr>
          <w:rFonts w:hint="eastAsia" w:ascii="宋体" w:hAnsi="宋体" w:cs="宋体"/>
        </w:rPr>
      </w:pPr>
      <w:r>
        <w:rPr>
          <w:rFonts w:hint="eastAsia" w:ascii="宋体" w:hAnsi="宋体" w:cs="宋体"/>
        </w:rPr>
        <w:t xml:space="preserve">经双方协商一致同意，在本合同签订后，若因乙方办理政府采购合同信用融资的需要，本合同中约定的收款账号可作变更,变更后的账号为甲方付款时中征应收账款融资服务平台中资金提供方指定的回款账户，甲方支付至该账号的款项，亦视为已向乙方履行完毕支付义务。各采购人同时应与办理政府采购合同信用融资的供应商签订变更账号的补充协议或由供应商提供账号的变更申请。</w:t>
      </w:r>
      <w:r/>
    </w:p>
    <w:p>
      <w:pPr>
        <w:ind w:firstLine="211"/>
        <w:jc w:val="left"/>
        <w:spacing w:line="360" w:lineRule="auto"/>
        <w:rPr>
          <w:rFonts w:hint="eastAsia" w:ascii="宋体" w:hAnsi="宋体" w:cs="宋体"/>
          <w:b/>
          <w:bCs/>
          <w:sz w:val="24"/>
        </w:rPr>
      </w:pPr>
      <w:r/>
      <w:bookmarkStart w:id="40" w:name="_Toc351203485"/>
      <w:r>
        <w:rPr>
          <w:rFonts w:hint="eastAsia" w:ascii="宋体" w:hAnsi="宋体" w:cs="宋体"/>
          <w:b/>
          <w:bCs/>
          <w:sz w:val="24"/>
        </w:rPr>
        <w:t xml:space="preserve">五、</w:t>
      </w:r>
      <w:bookmarkEnd w:id="40"/>
      <w:r>
        <w:rPr>
          <w:rFonts w:hint="eastAsia" w:ascii="宋体" w:hAnsi="宋体" w:cs="宋体"/>
          <w:b/>
          <w:bCs/>
          <w:sz w:val="24"/>
        </w:rPr>
        <w:t xml:space="preserve">项目经理</w:t>
      </w:r>
      <w:r/>
    </w:p>
    <w:p>
      <w:pPr>
        <w:ind w:firstLine="420"/>
        <w:spacing w:line="360" w:lineRule="auto"/>
        <w:rPr>
          <w:rFonts w:hint="eastAsia" w:ascii="宋体" w:hAnsi="宋体" w:cs="宋体"/>
          <w:sz w:val="24"/>
        </w:rP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 w:val="24"/>
        </w:rPr>
        <w:t xml:space="preserve">。</w:t>
      </w:r>
      <w:r/>
    </w:p>
    <w:p>
      <w:pPr>
        <w:ind w:firstLine="211"/>
        <w:jc w:val="left"/>
        <w:spacing w:line="360" w:lineRule="auto"/>
        <w:rPr>
          <w:rFonts w:hint="eastAsia" w:ascii="宋体" w:hAnsi="宋体" w:cs="宋体"/>
          <w:b/>
          <w:bCs/>
          <w:sz w:val="24"/>
        </w:rPr>
      </w:pPr>
      <w:r/>
      <w:bookmarkStart w:id="41" w:name="_Toc351203486"/>
      <w:r>
        <w:rPr>
          <w:rFonts w:hint="eastAsia" w:ascii="宋体" w:hAnsi="宋体" w:cs="宋体"/>
          <w:b/>
          <w:bCs/>
          <w:sz w:val="24"/>
        </w:rPr>
        <w:t xml:space="preserve">六、合同文件构成</w:t>
      </w:r>
      <w:bookmarkEnd w:id="41"/>
      <w:r/>
      <w:r/>
    </w:p>
    <w:p>
      <w:pPr>
        <w:ind w:firstLine="420"/>
        <w:spacing w:line="360" w:lineRule="auto"/>
        <w:rPr>
          <w:rFonts w:hint="eastAsia" w:ascii="宋体" w:hAnsi="宋体" w:cs="宋体"/>
          <w:bCs/>
          <w:sz w:val="24"/>
        </w:rPr>
      </w:pPr>
      <w:r>
        <w:rPr>
          <w:rFonts w:hint="eastAsia" w:ascii="宋体" w:hAnsi="宋体" w:cs="宋体"/>
          <w:bCs/>
          <w:sz w:val="24"/>
        </w:rPr>
        <w:t xml:space="preserve">本协议书与下列文件一起构成合同文件：</w:t>
      </w:r>
      <w:r/>
    </w:p>
    <w:p>
      <w:pPr>
        <w:ind w:firstLine="420"/>
        <w:jc w:val="left"/>
        <w:spacing w:line="360" w:lineRule="auto"/>
        <w:rPr>
          <w:rFonts w:hint="eastAsia" w:ascii="宋体" w:hAnsi="宋体" w:cs="宋体"/>
          <w:sz w:val="24"/>
        </w:rPr>
      </w:pPr>
      <w:r>
        <w:rPr>
          <w:rFonts w:hint="eastAsia" w:ascii="宋体" w:hAnsi="宋体" w:cs="宋体"/>
          <w:sz w:val="24"/>
        </w:rPr>
        <w:t xml:space="preserve">（1）成交通知书（如果有）；</w:t>
      </w:r>
      <w:r/>
    </w:p>
    <w:p>
      <w:pPr>
        <w:ind w:firstLine="420"/>
        <w:jc w:val="left"/>
        <w:spacing w:line="360" w:lineRule="auto"/>
        <w:rPr>
          <w:rFonts w:hint="eastAsia" w:ascii="宋体" w:hAnsi="宋体" w:cs="宋体"/>
          <w:sz w:val="24"/>
        </w:rPr>
      </w:pPr>
      <w:r>
        <w:rPr>
          <w:rFonts w:hint="eastAsia" w:ascii="宋体" w:hAnsi="宋体" w:cs="宋体"/>
          <w:sz w:val="24"/>
        </w:rPr>
        <w:t xml:space="preserve">（2）响应函及其附录（如果有）； </w:t>
      </w:r>
      <w:r/>
    </w:p>
    <w:p>
      <w:pPr>
        <w:ind w:firstLine="420"/>
        <w:jc w:val="left"/>
        <w:spacing w:line="360" w:lineRule="auto"/>
        <w:rPr>
          <w:rFonts w:hint="eastAsia" w:ascii="宋体" w:hAnsi="宋体" w:cs="宋体"/>
          <w:sz w:val="24"/>
        </w:rPr>
      </w:pPr>
      <w:r>
        <w:rPr>
          <w:rFonts w:hint="eastAsia" w:ascii="宋体" w:hAnsi="宋体" w:cs="宋体"/>
          <w:sz w:val="24"/>
        </w:rPr>
        <w:t xml:space="preserve">（3）专用合同条款及其附件；</w:t>
      </w:r>
      <w:r/>
    </w:p>
    <w:p>
      <w:pPr>
        <w:ind w:firstLine="420"/>
        <w:jc w:val="left"/>
        <w:spacing w:line="360" w:lineRule="auto"/>
        <w:rPr>
          <w:rFonts w:hint="eastAsia" w:ascii="宋体" w:hAnsi="宋体" w:cs="宋体"/>
          <w:sz w:val="24"/>
        </w:rPr>
      </w:pPr>
      <w:r>
        <w:rPr>
          <w:rFonts w:hint="eastAsia" w:ascii="宋体" w:hAnsi="宋体" w:cs="宋体"/>
          <w:sz w:val="24"/>
        </w:rPr>
        <w:t xml:space="preserve">（4）通用合同条款；</w:t>
      </w:r>
      <w:r/>
    </w:p>
    <w:p>
      <w:pPr>
        <w:ind w:firstLine="420"/>
        <w:jc w:val="left"/>
        <w:spacing w:line="360" w:lineRule="auto"/>
        <w:rPr>
          <w:rFonts w:hint="eastAsia" w:ascii="宋体" w:hAnsi="宋体" w:cs="宋体"/>
          <w:sz w:val="24"/>
        </w:rPr>
      </w:pPr>
      <w:r>
        <w:rPr>
          <w:rFonts w:hint="eastAsia" w:ascii="宋体" w:hAnsi="宋体" w:cs="宋体"/>
          <w:sz w:val="24"/>
        </w:rPr>
        <w:t xml:space="preserve">（5）技术标准和要求；</w:t>
      </w:r>
      <w:r/>
    </w:p>
    <w:p>
      <w:pPr>
        <w:ind w:firstLine="420"/>
        <w:jc w:val="left"/>
        <w:spacing w:line="360" w:lineRule="auto"/>
        <w:rPr>
          <w:rFonts w:hint="eastAsia" w:ascii="宋体" w:hAnsi="宋体" w:cs="宋体"/>
          <w:sz w:val="24"/>
        </w:rPr>
      </w:pPr>
      <w:r>
        <w:rPr>
          <w:rFonts w:hint="eastAsia" w:ascii="宋体" w:hAnsi="宋体" w:cs="宋体"/>
          <w:sz w:val="24"/>
        </w:rPr>
        <w:t xml:space="preserve">（6）图纸（如有）；</w:t>
      </w:r>
      <w:r/>
    </w:p>
    <w:p>
      <w:pPr>
        <w:ind w:firstLine="420"/>
        <w:jc w:val="left"/>
        <w:spacing w:line="360" w:lineRule="auto"/>
        <w:rPr>
          <w:rFonts w:hint="eastAsia" w:ascii="宋体" w:hAnsi="宋体" w:cs="宋体"/>
          <w:sz w:val="24"/>
        </w:rPr>
      </w:pPr>
      <w:r>
        <w:rPr>
          <w:rFonts w:hint="eastAsia" w:ascii="宋体" w:hAnsi="宋体" w:cs="宋体"/>
          <w:sz w:val="24"/>
        </w:rPr>
        <w:t xml:space="preserve">（7）已标价工程量清单或预算书；</w:t>
      </w:r>
      <w:r/>
    </w:p>
    <w:p>
      <w:pPr>
        <w:ind w:firstLine="420"/>
        <w:jc w:val="left"/>
        <w:spacing w:line="360" w:lineRule="auto"/>
        <w:rPr>
          <w:rFonts w:hint="eastAsia" w:ascii="宋体" w:hAnsi="宋体" w:cs="宋体"/>
          <w:sz w:val="24"/>
        </w:rPr>
      </w:pPr>
      <w:r>
        <w:rPr>
          <w:rFonts w:hint="eastAsia" w:ascii="宋体" w:hAnsi="宋体" w:cs="宋体"/>
          <w:sz w:val="24"/>
        </w:rPr>
        <w:t xml:space="preserve">（8）其他合同文件。</w:t>
      </w:r>
      <w:r/>
    </w:p>
    <w:p>
      <w:pPr>
        <w:ind w:firstLine="420"/>
        <w:jc w:val="left"/>
        <w:spacing w:line="360" w:lineRule="auto"/>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20"/>
        <w:spacing w:line="360" w:lineRule="auto"/>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211"/>
        <w:jc w:val="left"/>
        <w:spacing w:line="360" w:lineRule="auto"/>
        <w:rPr>
          <w:rFonts w:hint="eastAsia" w:ascii="宋体" w:hAnsi="宋体" w:cs="宋体"/>
          <w:b/>
          <w:bCs/>
          <w:sz w:val="24"/>
        </w:rPr>
      </w:pPr>
      <w:r>
        <w:rPr>
          <w:rFonts w:hint="eastAsia" w:ascii="宋体" w:hAnsi="宋体" w:cs="宋体"/>
          <w:b/>
          <w:bCs/>
          <w:sz w:val="24"/>
        </w:rPr>
        <w:t xml:space="preserve"> </w:t>
      </w:r>
      <w:bookmarkStart w:id="42" w:name="_Toc351203487"/>
      <w:r>
        <w:rPr>
          <w:rFonts w:hint="eastAsia" w:ascii="宋体" w:hAnsi="宋体" w:cs="宋体"/>
          <w:b/>
          <w:bCs/>
          <w:sz w:val="24"/>
        </w:rPr>
        <w:t xml:space="preserve">七、承诺</w:t>
      </w:r>
      <w:bookmarkEnd w:id="42"/>
      <w:r/>
      <w:r/>
    </w:p>
    <w:p>
      <w:pPr>
        <w:ind w:firstLine="420"/>
        <w:jc w:val="left"/>
        <w:spacing w:line="360" w:lineRule="auto"/>
        <w:rPr>
          <w:rFonts w:hint="eastAsia" w:ascii="宋体" w:hAnsi="宋体" w:cs="宋体"/>
          <w:sz w:val="24"/>
        </w:rPr>
      </w:pPr>
      <w:r>
        <w:rPr>
          <w:rFonts w:hint="eastAsia" w:ascii="宋体" w:hAnsi="宋体" w:cs="宋体"/>
          <w:sz w:val="24"/>
        </w:rPr>
        <w:t xml:space="preserve">1.发包人承诺按照法律规定履行项目审批手续、筹集工程建设资金并按照合同约定的期限和方式支付合同价款。</w:t>
      </w:r>
      <w:r/>
    </w:p>
    <w:p>
      <w:pPr>
        <w:ind w:firstLine="420"/>
        <w:jc w:val="left"/>
        <w:spacing w:line="360" w:lineRule="auto"/>
        <w:rPr>
          <w:rFonts w:hint="eastAsia" w:ascii="宋体" w:hAnsi="宋体" w:cs="宋体"/>
          <w:sz w:val="24"/>
        </w:rPr>
      </w:pPr>
      <w:r>
        <w:rPr>
          <w:rFonts w:hint="eastAsia" w:ascii="宋体" w:hAnsi="宋体" w:cs="宋体"/>
          <w:sz w:val="24"/>
        </w:rPr>
        <w:t xml:space="preserve">2.承包人承诺按照法律规定及合同约定组织完成工程施工，确保工程质量和安全，不进行转包及分包，并在缺陷责任期及保修期内承担相应的工程维修责任。</w:t>
      </w:r>
      <w:r/>
    </w:p>
    <w:p>
      <w:pPr>
        <w:ind w:firstLine="420"/>
        <w:spacing w:line="360" w:lineRule="auto"/>
        <w:rPr>
          <w:rFonts w:hint="eastAsia" w:ascii="宋体" w:hAnsi="宋体" w:cs="宋体"/>
          <w:sz w:val="24"/>
        </w:rPr>
      </w:pPr>
      <w:r>
        <w:rPr>
          <w:rFonts w:hint="eastAsia" w:ascii="宋体" w:hAnsi="宋体" w:cs="宋体"/>
          <w:sz w:val="24"/>
        </w:rPr>
        <w:t xml:space="preserve">3.分包、转包的一般约定</w:t>
      </w:r>
      <w:r/>
    </w:p>
    <w:p>
      <w:pPr>
        <w:ind w:firstLine="420"/>
        <w:spacing w:line="360" w:lineRule="auto"/>
        <w:rPr>
          <w:rFonts w:hint="eastAsia" w:ascii="宋体" w:hAnsi="宋体" w:cs="宋体"/>
          <w:bCs/>
          <w:sz w:val="24"/>
        </w:rPr>
      </w:pPr>
      <w:r>
        <w:rPr>
          <w:rFonts w:hint="eastAsia" w:ascii="宋体" w:hAnsi="宋体" w:cs="宋体"/>
          <w:sz w:val="24"/>
          <w:u w:val="single"/>
        </w:rPr>
        <w:t xml:space="preserve">本工程不允许分包和转包，一经发现有此情况作违约处理，违约金为转包或分包项目的造价金额，发包人有权终止合同，并要求承包人赔偿相应损失</w:t>
      </w:r>
      <w:r>
        <w:rPr>
          <w:rFonts w:hint="eastAsia" w:ascii="宋体" w:hAnsi="宋体" w:cs="宋体"/>
          <w:sz w:val="24"/>
        </w:rPr>
        <w:t xml:space="preserve">。</w:t>
      </w:r>
      <w:r>
        <w:rPr>
          <w:rFonts w:hint="eastAsia" w:ascii="宋体" w:hAnsi="宋体" w:cs="宋体"/>
          <w:sz w:val="24"/>
          <w:u w:val="single"/>
        </w:rPr>
        <w:t xml:space="preserve">所有一切损失由承包人承担</w:t>
      </w:r>
      <w:r>
        <w:rPr>
          <w:rFonts w:hint="eastAsia" w:ascii="宋体" w:hAnsi="宋体" w:cs="宋体"/>
          <w:sz w:val="24"/>
        </w:rPr>
        <w:t xml:space="preserve">。</w:t>
      </w:r>
      <w:r/>
    </w:p>
    <w:p>
      <w:pPr>
        <w:ind w:firstLine="420"/>
        <w:spacing w:line="360" w:lineRule="auto"/>
        <w:rPr>
          <w:rFonts w:hint="eastAsia" w:ascii="宋体" w:hAnsi="宋体" w:cs="宋体"/>
          <w:bCs/>
          <w:sz w:val="24"/>
        </w:rPr>
      </w:pPr>
      <w:r>
        <w:rPr>
          <w:rFonts w:hint="eastAsia" w:ascii="宋体" w:hAnsi="宋体" w:cs="宋体"/>
          <w:bCs/>
          <w:sz w:val="24"/>
        </w:rPr>
        <w:t xml:space="preserve">4.发包人和承包人通过招投标形式签订合同的，双方理解并承诺不再就同一工程另行签订与合同实质性内容相背离的协议。</w:t>
      </w:r>
      <w:r/>
    </w:p>
    <w:p>
      <w:pPr>
        <w:ind w:firstLine="211"/>
        <w:jc w:val="left"/>
        <w:spacing w:line="360" w:lineRule="auto"/>
        <w:rPr>
          <w:rFonts w:hint="eastAsia" w:ascii="宋体" w:hAnsi="宋体" w:cs="宋体"/>
          <w:b/>
          <w:bCs/>
          <w:sz w:val="24"/>
        </w:rPr>
      </w:pPr>
      <w:r/>
      <w:bookmarkStart w:id="43" w:name="_Toc351203488"/>
      <w:r>
        <w:rPr>
          <w:rFonts w:hint="eastAsia" w:ascii="宋体" w:hAnsi="宋体" w:cs="宋体"/>
          <w:b/>
          <w:bCs/>
          <w:sz w:val="24"/>
        </w:rPr>
        <w:t xml:space="preserve">八、词语含义</w:t>
      </w:r>
      <w:bookmarkEnd w:id="43"/>
      <w:r/>
      <w:r/>
    </w:p>
    <w:p>
      <w:pPr>
        <w:ind w:firstLine="420"/>
        <w:spacing w:line="360" w:lineRule="auto"/>
        <w:rPr>
          <w:rFonts w:hint="eastAsia" w:ascii="宋体" w:hAnsi="宋体" w:cs="宋体"/>
          <w:bCs/>
          <w:sz w:val="24"/>
        </w:rPr>
      </w:pPr>
      <w:r>
        <w:rPr>
          <w:rFonts w:hint="eastAsia" w:ascii="宋体" w:hAnsi="宋体" w:cs="宋体"/>
          <w:bCs/>
          <w:sz w:val="24"/>
        </w:rPr>
        <w:t xml:space="preserve">本协议书中词语含义与第二部分通用合同条款中赋予的含义相同。</w:t>
      </w:r>
      <w:r/>
    </w:p>
    <w:p>
      <w:pPr>
        <w:ind w:firstLine="211"/>
        <w:jc w:val="left"/>
        <w:spacing w:line="360" w:lineRule="auto"/>
        <w:rPr>
          <w:rFonts w:hint="eastAsia" w:ascii="宋体" w:hAnsi="宋体" w:cs="宋体"/>
          <w:b/>
          <w:bCs/>
          <w:sz w:val="24"/>
        </w:rPr>
      </w:pPr>
      <w:r/>
      <w:bookmarkStart w:id="44" w:name="_Toc351203489"/>
      <w:r>
        <w:rPr>
          <w:rFonts w:hint="eastAsia" w:ascii="宋体" w:hAnsi="宋体" w:cs="宋体"/>
          <w:b/>
          <w:bCs/>
          <w:sz w:val="24"/>
        </w:rPr>
        <w:t xml:space="preserve">九、签订时间</w:t>
      </w:r>
      <w:bookmarkEnd w:id="44"/>
      <w:r/>
      <w:r/>
    </w:p>
    <w:p>
      <w:pPr>
        <w:ind w:firstLine="420"/>
        <w:spacing w:line="360" w:lineRule="auto"/>
        <w:rPr>
          <w:rFonts w:hint="eastAsia"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p>
    <w:p>
      <w:pPr>
        <w:ind w:firstLine="211"/>
        <w:jc w:val="left"/>
        <w:spacing w:line="360" w:lineRule="auto"/>
        <w:rPr>
          <w:rFonts w:hint="eastAsia" w:ascii="宋体" w:hAnsi="宋体" w:cs="宋体"/>
          <w:b/>
          <w:bCs/>
          <w:sz w:val="24"/>
        </w:rPr>
      </w:pPr>
      <w:r/>
      <w:bookmarkStart w:id="45" w:name="_Toc351203490"/>
      <w:r>
        <w:rPr>
          <w:rFonts w:hint="eastAsia" w:ascii="宋体" w:hAnsi="宋体" w:cs="宋体"/>
          <w:b/>
          <w:bCs/>
          <w:sz w:val="24"/>
        </w:rPr>
        <w:t xml:space="preserve">十、签订地点</w:t>
      </w:r>
      <w:bookmarkEnd w:id="45"/>
      <w:r/>
      <w:r/>
    </w:p>
    <w:p>
      <w:pPr>
        <w:ind w:firstLine="420"/>
        <w:spacing w:line="360" w:lineRule="auto"/>
        <w:rPr>
          <w:rFonts w:hint="eastAsia" w:ascii="宋体" w:hAnsi="宋体" w:cs="宋体"/>
          <w:bCs/>
          <w:sz w:val="24"/>
        </w:rPr>
      </w:pPr>
      <w:r>
        <w:rPr>
          <w:rFonts w:hint="eastAsia" w:ascii="宋体" w:hAnsi="宋体" w:cs="宋体"/>
          <w:bCs/>
          <w:sz w:val="24"/>
        </w:rPr>
        <w:t xml:space="preserve">本合同在</w:t>
      </w:r>
      <w:r>
        <w:rPr>
          <w:rFonts w:hint="eastAsia" w:ascii="宋体" w:hAnsi="宋体" w:cs="宋体"/>
          <w:bCs/>
          <w:sz w:val="24"/>
          <w:u w:val="single"/>
        </w:rPr>
        <w:t xml:space="preserve">                                    </w:t>
      </w:r>
      <w:r>
        <w:rPr>
          <w:rFonts w:hint="eastAsia" w:ascii="宋体" w:hAnsi="宋体" w:cs="宋体"/>
          <w:bCs/>
          <w:sz w:val="24"/>
        </w:rPr>
        <w:t xml:space="preserve">签订。</w:t>
      </w:r>
      <w:r/>
    </w:p>
    <w:p>
      <w:pPr>
        <w:ind w:firstLine="211"/>
        <w:jc w:val="left"/>
        <w:spacing w:line="360" w:lineRule="auto"/>
        <w:rPr>
          <w:rFonts w:hint="eastAsia" w:ascii="宋体" w:hAnsi="宋体" w:cs="宋体"/>
          <w:b/>
          <w:bCs/>
          <w:sz w:val="24"/>
        </w:rPr>
      </w:pPr>
      <w:r/>
      <w:bookmarkStart w:id="46" w:name="_Toc351203491"/>
      <w:r>
        <w:rPr>
          <w:rFonts w:hint="eastAsia" w:ascii="宋体" w:hAnsi="宋体" w:cs="宋体"/>
          <w:b/>
          <w:bCs/>
          <w:sz w:val="24"/>
        </w:rPr>
        <w:t xml:space="preserve">十一、补充协议</w:t>
      </w:r>
      <w:bookmarkEnd w:id="46"/>
      <w:r/>
      <w:r/>
    </w:p>
    <w:p>
      <w:pPr>
        <w:ind w:firstLine="420"/>
        <w:spacing w:line="360" w:lineRule="auto"/>
        <w:rPr>
          <w:rFonts w:hint="eastAsia"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ind w:firstLine="211"/>
        <w:jc w:val="left"/>
        <w:spacing w:line="360" w:lineRule="auto"/>
        <w:rPr>
          <w:rFonts w:hint="eastAsia" w:ascii="宋体" w:hAnsi="宋体" w:cs="宋体"/>
          <w:b/>
          <w:bCs/>
          <w:sz w:val="24"/>
        </w:rPr>
      </w:pPr>
      <w:r/>
      <w:bookmarkStart w:id="47" w:name="_Toc351203492"/>
      <w:r>
        <w:rPr>
          <w:rFonts w:hint="eastAsia" w:ascii="宋体" w:hAnsi="宋体" w:cs="宋体"/>
          <w:b/>
          <w:bCs/>
          <w:sz w:val="24"/>
        </w:rPr>
        <w:t xml:space="preserve">十二、合同生效</w:t>
      </w:r>
      <w:bookmarkEnd w:id="47"/>
      <w:r/>
      <w:r/>
    </w:p>
    <w:p>
      <w:pPr>
        <w:ind w:firstLine="420"/>
        <w:spacing w:line="360" w:lineRule="auto"/>
        <w:rPr>
          <w:rFonts w:hint="eastAsia" w:ascii="宋体" w:hAnsi="宋体" w:cs="宋体"/>
          <w:bCs/>
          <w:sz w:val="24"/>
        </w:rPr>
      </w:pPr>
      <w:r>
        <w:rPr>
          <w:rFonts w:hint="eastAsia" w:ascii="宋体" w:hAnsi="宋体" w:cs="宋体"/>
          <w:bCs/>
          <w:sz w:val="24"/>
        </w:rPr>
        <w:t xml:space="preserve">本合同自</w:t>
      </w:r>
      <w:r>
        <w:rPr>
          <w:rFonts w:hint="eastAsia" w:ascii="宋体" w:hAnsi="宋体" w:cs="宋体"/>
          <w:bCs/>
          <w:sz w:val="24"/>
          <w:u w:val="single"/>
        </w:rPr>
        <w:t xml:space="preserve">  发承包双方签字盖章后</w:t>
      </w:r>
      <w:r>
        <w:rPr>
          <w:rFonts w:hint="eastAsia" w:ascii="宋体" w:hAnsi="宋体" w:cs="宋体"/>
          <w:bCs/>
          <w:sz w:val="24"/>
          <w:u w:val="single"/>
        </w:rPr>
        <w:t xml:space="preserve"> </w:t>
      </w:r>
      <w:r>
        <w:rPr>
          <w:rFonts w:hint="eastAsia" w:ascii="宋体" w:hAnsi="宋体" w:cs="宋体"/>
          <w:bCs/>
          <w:sz w:val="24"/>
        </w:rPr>
        <w:t xml:space="preserve">生效。</w:t>
      </w:r>
      <w:r/>
    </w:p>
    <w:p>
      <w:pPr>
        <w:ind w:firstLine="211"/>
        <w:jc w:val="left"/>
        <w:spacing w:line="360" w:lineRule="auto"/>
        <w:rPr>
          <w:rFonts w:hint="eastAsia" w:ascii="宋体" w:hAnsi="宋体" w:cs="宋体"/>
          <w:b/>
          <w:bCs/>
          <w:sz w:val="24"/>
        </w:rPr>
      </w:pPr>
      <w:r/>
      <w:bookmarkStart w:id="48" w:name="_Toc351203493"/>
      <w:r>
        <w:rPr>
          <w:rFonts w:hint="eastAsia" w:ascii="宋体" w:hAnsi="宋体" w:cs="宋体"/>
          <w:b/>
          <w:bCs/>
          <w:sz w:val="24"/>
        </w:rPr>
        <w:t xml:space="preserve">十三、合同份数</w:t>
      </w:r>
      <w:bookmarkEnd w:id="48"/>
      <w:r/>
      <w:r/>
    </w:p>
    <w:p>
      <w:pPr>
        <w:ind w:firstLine="420"/>
        <w:spacing w:line="360" w:lineRule="auto"/>
        <w:rPr>
          <w:rFonts w:hint="eastAsia"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陆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贰 </w:t>
      </w:r>
      <w:r>
        <w:rPr>
          <w:rFonts w:hint="eastAsia" w:ascii="宋体" w:hAnsi="宋体" w:cs="宋体"/>
          <w:bCs/>
          <w:sz w:val="24"/>
        </w:rPr>
        <w:t xml:space="preserve">份，承包人执</w:t>
      </w:r>
      <w:r>
        <w:rPr>
          <w:rFonts w:hint="eastAsia" w:ascii="宋体" w:hAnsi="宋体" w:cs="宋体"/>
          <w:bCs/>
          <w:sz w:val="24"/>
          <w:u w:val="single"/>
        </w:rPr>
        <w:t xml:space="preserve"> 贰 </w:t>
      </w:r>
      <w:r>
        <w:rPr>
          <w:rFonts w:hint="eastAsia" w:ascii="宋体" w:hAnsi="宋体" w:cs="宋体"/>
          <w:bCs/>
          <w:sz w:val="24"/>
        </w:rPr>
        <w:t xml:space="preserve">份，</w:t>
      </w:r>
      <w:r>
        <w:rPr>
          <w:rFonts w:hint="eastAsia" w:ascii="宋体" w:hAnsi="宋体" w:cs="宋体"/>
          <w:sz w:val="24"/>
        </w:rPr>
        <w:t xml:space="preserve">备案部门与采购代理机构各执壹份</w:t>
      </w:r>
      <w:r>
        <w:rPr>
          <w:rFonts w:hint="eastAsia" w:ascii="宋体" w:hAnsi="宋体" w:cs="宋体"/>
          <w:bCs/>
          <w:sz w:val="24"/>
        </w:rPr>
        <w:t xml:space="preserve">。</w:t>
      </w:r>
      <w:r/>
    </w:p>
    <w:p>
      <w:pPr>
        <w:pStyle w:val="794"/>
        <w:rPr>
          <w:rFonts w:hint="eastAsia" w:hAnsi="宋体" w:cs="宋体"/>
          <w:szCs w:val="24"/>
        </w:rPr>
      </w:pPr>
      <w:r>
        <w:rPr>
          <w:rFonts w:hint="eastAsia" w:hAnsi="宋体" w:cs="宋体"/>
          <w:szCs w:val="24"/>
        </w:rPr>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发包人（甲方）：  (公章)               承包人（乙方）：  (公章)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（签字）                              （签字）</w:t>
      </w:r>
      <w:r/>
    </w:p>
    <w:p>
      <w:pPr>
        <w:pStyle w:val="1077"/>
        <w:spacing w:line="360" w:lineRule="auto"/>
        <w:tabs>
          <w:tab w:val="left" w:pos="4410" w:leader="none"/>
        </w:tabs>
        <w:rPr>
          <w:rFonts w:hint="eastAsia" w:ascii="宋体" w:hAnsi="宋体" w:cs="宋体"/>
          <w:sz w:val="24"/>
          <w:szCs w:val="24"/>
        </w:rPr>
      </w:pPr>
      <w:r>
        <w:rPr>
          <w:rFonts w:hint="eastAsia" w:ascii="宋体" w:hAnsi="宋体" w:cs="宋体"/>
          <w:sz w:val="24"/>
          <w:szCs w:val="24"/>
        </w:rPr>
        <w:t xml:space="preserve">组织机构代码：</w:t>
      </w:r>
      <w:r>
        <w:rPr>
          <w:rFonts w:hint="eastAsia" w:ascii="宋体" w:hAnsi="宋体" w:cs="宋体"/>
          <w:sz w:val="24"/>
          <w:szCs w:val="24"/>
          <w:u w:val="single"/>
        </w:rPr>
        <w:t xml:space="preserve">              </w:t>
      </w:r>
      <w:r>
        <w:rPr>
          <w:rFonts w:hint="eastAsia" w:ascii="宋体" w:hAnsi="宋体" w:cs="宋体"/>
          <w:sz w:val="24"/>
          <w:szCs w:val="24"/>
        </w:rPr>
        <w:t xml:space="preserve">           组织机构代码：</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t xml:space="preserve">账  号</w:t>
      </w:r>
      <w:r>
        <w:rPr>
          <w:rFonts w:hint="eastAsia" w:ascii="宋体" w:hAnsi="宋体" w:cs="宋体"/>
          <w:sz w:val="24"/>
          <w:szCs w:val="24"/>
        </w:rPr>
        <w:t xml:space="preserve">：</w:t>
      </w:r>
      <w:r>
        <w:rPr>
          <w:rFonts w:hint="eastAsia" w:ascii="宋体" w:hAnsi="宋体" w:cs="宋体"/>
          <w:sz w:val="24"/>
          <w:szCs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   </w:t>
      </w:r>
      <w:r/>
    </w:p>
    <w:p>
      <w:pPr>
        <w:jc w:val="center"/>
        <w:spacing w:line="360" w:lineRule="auto"/>
        <w:rPr>
          <w:rFonts w:hint="eastAsia" w:ascii="宋体" w:hAnsi="宋体" w:cs="宋体"/>
          <w:b/>
          <w:bCs/>
          <w:sz w:val="30"/>
        </w:rPr>
      </w:pPr>
      <w:r>
        <w:rPr>
          <w:rFonts w:hint="eastAsia" w:ascii="宋体" w:hAnsi="宋体" w:cs="宋体"/>
          <w:b/>
          <w:bCs/>
          <w:sz w:val="24"/>
        </w:rPr>
        <w:br w:type="page" w:clear="all"/>
      </w:r>
      <w:r>
        <w:rPr>
          <w:rFonts w:hint="eastAsia" w:ascii="宋体" w:hAnsi="宋体" w:cs="宋体"/>
          <w:b/>
          <w:bCs/>
          <w:sz w:val="30"/>
        </w:rPr>
        <w:t xml:space="preserve">第二部分  通用合同条款</w:t>
      </w:r>
      <w:r/>
    </w:p>
    <w:p>
      <w:pPr>
        <w:spacing w:line="360" w:lineRule="auto"/>
        <w:rPr>
          <w:rFonts w:hint="eastAsia" w:ascii="宋体" w:hAnsi="宋体" w:cs="宋体"/>
          <w:sz w:val="24"/>
        </w:rPr>
      </w:pPr>
      <w:r>
        <w:rPr>
          <w:rFonts w:hint="eastAsia" w:ascii="宋体" w:hAnsi="宋体" w:cs="宋体"/>
          <w:sz w:val="24"/>
        </w:rPr>
        <w:t xml:space="preserve">执行</w:t>
      </w:r>
      <w:hyperlink r:id="rId14" w:tooltip="建设工程" w:history="1">
        <w:r>
          <w:rPr>
            <w:rFonts w:hint="eastAsia" w:ascii="宋体" w:hAnsi="宋体" w:cs="宋体"/>
            <w:sz w:val="24"/>
          </w:rPr>
          <w:t xml:space="preserve">建设工程</w:t>
        </w:r>
      </w:hyperlink>
      <w:r/>
      <w:hyperlink r:id="rId15" w:tooltip="施工合同" w:history="1">
        <w:r>
          <w:rPr>
            <w:rFonts w:hint="eastAsia" w:ascii="宋体" w:hAnsi="宋体" w:cs="宋体"/>
            <w:sz w:val="24"/>
          </w:rPr>
          <w:t xml:space="preserve">施工合同</w:t>
        </w:r>
      </w:hyperlink>
      <w:r>
        <w:rPr>
          <w:rFonts w:hint="eastAsia" w:ascii="宋体" w:hAnsi="宋体" w:cs="宋体"/>
          <w:sz w:val="24"/>
        </w:rPr>
        <w:t xml:space="preserve">（示范文本）（GF—2017—0201）第二部分通用合同条款。</w:t>
      </w:r>
      <w:r/>
    </w:p>
    <w:p>
      <w:pPr>
        <w:ind w:right="-159"/>
        <w:jc w:val="center"/>
        <w:spacing w:line="360" w:lineRule="auto"/>
        <w:widowControl/>
        <w:rPr>
          <w:rFonts w:hint="eastAsia" w:ascii="宋体" w:hAnsi="宋体" w:cs="宋体"/>
          <w:b/>
          <w:bCs/>
          <w:sz w:val="30"/>
        </w:rPr>
      </w:pPr>
      <w:r>
        <w:rPr>
          <w:rFonts w:hint="eastAsia" w:ascii="宋体" w:hAnsi="宋体" w:cs="宋体"/>
          <w:b/>
          <w:bCs/>
          <w:sz w:val="30"/>
        </w:rPr>
        <w:t xml:space="preserve">第三部分 专用合同条款</w:t>
      </w:r>
      <w:r/>
    </w:p>
    <w:p>
      <w:pPr>
        <w:pStyle w:val="721"/>
        <w:spacing w:before="0" w:after="0" w:line="360" w:lineRule="auto"/>
        <w:rPr>
          <w:rFonts w:hint="eastAsia" w:ascii="宋体" w:hAnsi="宋体" w:eastAsia="宋体" w:cs="宋体"/>
          <w:b w:val="0"/>
          <w:sz w:val="24"/>
          <w:szCs w:val="24"/>
        </w:rPr>
      </w:pPr>
      <w:r/>
      <w:bookmarkStart w:id="49" w:name="_Toc351203633"/>
      <w:r>
        <w:rPr>
          <w:rFonts w:hint="eastAsia" w:ascii="宋体" w:hAnsi="宋体" w:eastAsia="宋体" w:cs="宋体"/>
          <w:b w:val="0"/>
          <w:sz w:val="24"/>
          <w:szCs w:val="24"/>
        </w:rPr>
        <w:t xml:space="preserve">1</w:t>
      </w:r>
      <w:bookmarkStart w:id="50" w:name="_Toc292559866"/>
      <w:r/>
      <w:bookmarkStart w:id="51" w:name="_Toc296890984"/>
      <w:r/>
      <w:bookmarkStart w:id="52" w:name="_Toc296346657"/>
      <w:r/>
      <w:bookmarkStart w:id="53" w:name="_Toc296944495"/>
      <w:r/>
      <w:bookmarkStart w:id="54" w:name="_Toc296891196"/>
      <w:r/>
      <w:bookmarkStart w:id="55" w:name="_Toc296503156"/>
      <w:r/>
      <w:bookmarkStart w:id="56" w:name="_Toc297120456"/>
      <w:r/>
      <w:bookmarkStart w:id="57" w:name="_Toc292559361"/>
      <w:r/>
      <w:bookmarkStart w:id="58" w:name="_Toc297048342"/>
      <w:r/>
      <w:bookmarkStart w:id="59" w:name="_Toc296347155"/>
      <w:r>
        <w:rPr>
          <w:rFonts w:hint="eastAsia" w:ascii="宋体" w:hAnsi="宋体" w:eastAsia="宋体" w:cs="宋体"/>
          <w:b w:val="0"/>
          <w:sz w:val="24"/>
          <w:szCs w:val="24"/>
        </w:rPr>
        <w:t xml:space="preserve">. 一般约定</w:t>
      </w:r>
      <w:bookmarkEnd w:id="49"/>
      <w:r/>
      <w:bookmarkEnd w:id="50"/>
      <w:r/>
      <w:bookmarkEnd w:id="51"/>
      <w:r/>
      <w:bookmarkEnd w:id="52"/>
      <w:r/>
      <w:bookmarkEnd w:id="53"/>
      <w:r/>
      <w:bookmarkEnd w:id="54"/>
      <w:r/>
      <w:bookmarkEnd w:id="55"/>
      <w:r/>
      <w:bookmarkEnd w:id="56"/>
      <w:r/>
      <w:bookmarkEnd w:id="57"/>
      <w:r/>
      <w:bookmarkEnd w:id="58"/>
      <w:r/>
      <w:bookmarkEnd w:id="59"/>
      <w:r/>
      <w:r/>
    </w:p>
    <w:p>
      <w:pPr>
        <w:ind w:firstLine="420"/>
        <w:spacing w:line="360" w:lineRule="auto"/>
        <w:rPr>
          <w:rFonts w:hint="eastAsia" w:ascii="宋体" w:hAnsi="宋体" w:cs="宋体"/>
          <w:sz w:val="24"/>
        </w:rPr>
      </w:pPr>
      <w:r>
        <w:rPr>
          <w:rFonts w:hint="eastAsia" w:ascii="宋体" w:hAnsi="宋体" w:cs="宋体"/>
          <w:sz w:val="24"/>
        </w:rPr>
        <w:t xml:space="preserve">1.1 词语定义</w:t>
      </w:r>
      <w:r/>
    </w:p>
    <w:p>
      <w:pPr>
        <w:ind w:firstLine="420"/>
        <w:spacing w:line="360" w:lineRule="auto"/>
        <w:rPr>
          <w:rFonts w:hint="eastAsia" w:ascii="宋体" w:hAnsi="宋体" w:cs="宋体"/>
          <w:sz w:val="24"/>
        </w:rPr>
      </w:pPr>
      <w:r>
        <w:rPr>
          <w:rFonts w:hint="eastAsia" w:ascii="宋体" w:hAnsi="宋体" w:cs="宋体"/>
          <w:sz w:val="24"/>
        </w:rPr>
        <w:t xml:space="preserve">1.1.1合同</w:t>
      </w:r>
      <w:r/>
    </w:p>
    <w:p>
      <w:pPr>
        <w:ind w:firstLine="420"/>
        <w:spacing w:line="360" w:lineRule="auto"/>
        <w:rPr>
          <w:rFonts w:hint="eastAsia" w:ascii="宋体" w:hAnsi="宋体" w:cs="宋体"/>
          <w:sz w:val="24"/>
        </w:rPr>
      </w:pPr>
      <w:r>
        <w:rPr>
          <w:rFonts w:hint="eastAsia" w:ascii="宋体" w:hAnsi="宋体" w:cs="宋体"/>
          <w:sz w:val="24"/>
        </w:rPr>
        <w:t xml:space="preserve">1.1.1.10其他合同文件包括：</w:t>
      </w:r>
      <w:r>
        <w:rPr>
          <w:rFonts w:hint="eastAsia" w:ascii="宋体" w:hAnsi="宋体" w:cs="宋体"/>
          <w:sz w:val="24"/>
          <w:u w:val="single"/>
        </w:rPr>
        <w:t xml:space="preserve">成交通知书、预算价、工程量清单、磋商文件、磋商响应文件，以及在履行合同过程中，双方具有相应权限的管理人员书面确认的对合同内容有实质性影响的会议纪要、签证、设计变更等资料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1.1.2 合同当事人及其他相关方</w:t>
      </w:r>
      <w:r/>
    </w:p>
    <w:p>
      <w:pPr>
        <w:ind w:firstLine="420"/>
        <w:spacing w:line="360" w:lineRule="auto"/>
        <w:rPr>
          <w:rFonts w:hint="eastAsia" w:ascii="宋体" w:hAnsi="宋体" w:cs="宋体"/>
          <w:sz w:val="24"/>
        </w:rPr>
      </w:pPr>
      <w:r>
        <w:rPr>
          <w:rFonts w:hint="eastAsia" w:ascii="宋体" w:hAnsi="宋体" w:cs="宋体"/>
          <w:sz w:val="24"/>
        </w:rPr>
        <w:t xml:space="preserve">1.1.2.4监理人：</w:t>
      </w:r>
      <w:r/>
    </w:p>
    <w:p>
      <w:pPr>
        <w:ind w:firstLine="420"/>
        <w:spacing w:line="360" w:lineRule="auto"/>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1.1.2.5 设计人：</w:t>
      </w:r>
      <w:r/>
    </w:p>
    <w:p>
      <w:pPr>
        <w:ind w:firstLine="420"/>
        <w:spacing w:line="360" w:lineRule="auto"/>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1.1.3 工程和设备</w:t>
      </w:r>
      <w:r/>
    </w:p>
    <w:p>
      <w:pPr>
        <w:ind w:firstLine="420"/>
        <w:spacing w:line="360" w:lineRule="auto"/>
        <w:rPr>
          <w:rFonts w:hint="eastAsia" w:ascii="宋体" w:hAnsi="宋体" w:cs="宋体"/>
          <w:sz w:val="24"/>
        </w:rPr>
      </w:pPr>
      <w:r>
        <w:rPr>
          <w:rFonts w:hint="eastAsia" w:ascii="宋体" w:hAnsi="宋体" w:cs="宋体"/>
          <w:sz w:val="24"/>
        </w:rPr>
        <w:t xml:space="preserve">1.1.3.7 作为施工现场组成部分的其他场所包括：</w:t>
      </w:r>
      <w:r>
        <w:rPr>
          <w:rFonts w:hint="eastAsia" w:ascii="宋体" w:hAnsi="宋体" w:cs="宋体"/>
          <w:sz w:val="24"/>
          <w:u w:val="single"/>
        </w:rPr>
        <w:t xml:space="preserve">发包方提供的施工场地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1.1.3.9 永久占地包括：</w:t>
      </w:r>
      <w:r>
        <w:rPr>
          <w:rFonts w:hint="eastAsia" w:ascii="宋体" w:hAnsi="宋体" w:cs="宋体"/>
          <w:sz w:val="24"/>
          <w:u w:val="single"/>
        </w:rPr>
        <w:t xml:space="preserve">   依据设计图纸确定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1.1.3.10 临时占地包括：</w:t>
      </w:r>
      <w:r>
        <w:rPr>
          <w:rFonts w:hint="eastAsia" w:ascii="宋体" w:hAnsi="宋体" w:cs="宋体"/>
          <w:sz w:val="24"/>
          <w:u w:val="single"/>
        </w:rPr>
        <w:t xml:space="preserve">   双方在合同履行过程中确定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1.3法律 </w:t>
      </w:r>
      <w:r/>
    </w:p>
    <w:p>
      <w:pPr>
        <w:ind w:firstLine="420"/>
        <w:jc w:val="left"/>
        <w:spacing w:line="360" w:lineRule="auto"/>
        <w:rPr>
          <w:rFonts w:hint="eastAsia" w:ascii="宋体" w:hAnsi="宋体" w:cs="宋体"/>
          <w:sz w:val="24"/>
        </w:rPr>
      </w:pPr>
      <w:r>
        <w:rPr>
          <w:rFonts w:hint="eastAsia" w:ascii="宋体" w:hAnsi="宋体" w:cs="宋体"/>
          <w:sz w:val="24"/>
        </w:rPr>
        <w:t xml:space="preserve">适用于合同的其他规范性文件：《</w:t>
      </w:r>
      <w:r>
        <w:rPr>
          <w:rFonts w:hint="eastAsia" w:ascii="宋体" w:hAnsi="宋体" w:cs="宋体"/>
          <w:sz w:val="24"/>
          <w:u w:val="single"/>
        </w:rPr>
        <w:t xml:space="preserve">中华人民共和国建筑法》、《中华人民共和国安全生产法》、《中华人民共和国消防法》、《中华人民共和国政府采购法》、《中华人民共和国政府采购法实施条例》 、《政府采购非招标采购方式管理办法》等</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1.4 标准和规范</w:t>
      </w:r>
      <w:r/>
    </w:p>
    <w:p>
      <w:pPr>
        <w:ind w:firstLine="420"/>
        <w:spacing w:line="360" w:lineRule="auto"/>
        <w:rPr>
          <w:rFonts w:hint="eastAsia" w:ascii="宋体" w:hAnsi="宋体" w:cs="宋体"/>
          <w:sz w:val="24"/>
        </w:rPr>
      </w:pPr>
      <w:r>
        <w:rPr>
          <w:rFonts w:hint="eastAsia" w:ascii="宋体" w:hAnsi="宋体" w:cs="宋体"/>
          <w:sz w:val="24"/>
        </w:rPr>
        <w:t xml:space="preserve">1.4.1适用于工程的标准规范包括：</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发包人提供国外标准、规范的份数：</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发包人提供国外标准、规范的名称：</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1.5 合同文件的优先顺序</w:t>
      </w:r>
      <w:r/>
    </w:p>
    <w:p>
      <w:pPr>
        <w:ind w:firstLine="420"/>
        <w:jc w:val="left"/>
        <w:spacing w:line="360" w:lineRule="auto"/>
        <w:rPr>
          <w:rFonts w:hint="eastAsia" w:ascii="宋体" w:hAnsi="宋体" w:cs="宋体"/>
          <w:sz w:val="24"/>
        </w:rPr>
      </w:pPr>
      <w:r>
        <w:rPr>
          <w:rFonts w:hint="eastAsia" w:ascii="宋体" w:hAnsi="宋体" w:cs="宋体"/>
          <w:sz w:val="24"/>
        </w:rPr>
        <w:t xml:space="preserve">合同文件组成及优先顺序为：（1）合同协议书；（2）成交通知书、（3）专用合同条款及其附件；（4）通用合同条款；（5）技术标准和要求；（6）图纸（如有）；（7）磋商文件（8）磋商响应文件及已标价工程量清单或预算书；（9）其他合同文件。</w:t>
      </w:r>
      <w:r/>
    </w:p>
    <w:p>
      <w:pPr>
        <w:ind w:firstLine="420"/>
        <w:spacing w:line="360" w:lineRule="auto"/>
        <w:rPr>
          <w:rFonts w:hint="eastAsia" w:ascii="宋体" w:hAnsi="宋体" w:cs="宋体"/>
          <w:sz w:val="24"/>
        </w:rPr>
      </w:pPr>
      <w:r>
        <w:rPr>
          <w:rFonts w:hint="eastAsia" w:ascii="宋体" w:hAnsi="宋体" w:cs="宋体"/>
          <w:sz w:val="24"/>
        </w:rPr>
        <w:t xml:space="preserve">1.6 图纸和承包人文件</w:t>
      </w:r>
      <w:r>
        <w:rPr>
          <w:rFonts w:hint="eastAsia" w:ascii="宋体" w:hAnsi="宋体" w:cs="宋体"/>
          <w:sz w:val="24"/>
        </w:rPr>
        <w:tab/>
      </w:r>
      <w:r/>
    </w:p>
    <w:p>
      <w:pPr>
        <w:ind w:firstLine="420"/>
        <w:spacing w:line="360" w:lineRule="auto"/>
        <w:rPr>
          <w:rFonts w:hint="eastAsia" w:ascii="宋体" w:hAnsi="宋体" w:cs="宋体"/>
          <w:sz w:val="24"/>
        </w:rPr>
      </w:pPr>
      <w:r>
        <w:rPr>
          <w:rFonts w:hint="eastAsia" w:ascii="宋体" w:hAnsi="宋体" w:cs="宋体"/>
          <w:sz w:val="24"/>
        </w:rPr>
        <w:t xml:space="preserve">1.6.1 图纸的提供</w:t>
      </w:r>
      <w:r/>
    </w:p>
    <w:p>
      <w:pPr>
        <w:ind w:firstLine="420"/>
        <w:spacing w:line="360" w:lineRule="auto"/>
        <w:rPr>
          <w:rFonts w:hint="eastAsia" w:ascii="宋体" w:hAnsi="宋体" w:cs="宋体"/>
          <w:sz w:val="24"/>
        </w:rPr>
      </w:pPr>
      <w:r>
        <w:rPr>
          <w:rFonts w:hint="eastAsia" w:ascii="宋体" w:hAnsi="宋体" w:cs="宋体"/>
          <w:sz w:val="24"/>
        </w:rPr>
        <w:t xml:space="preserve">发包人向承包人提供图纸的期限：</w:t>
      </w:r>
      <w:r>
        <w:rPr>
          <w:rFonts w:hint="eastAsia" w:ascii="宋体" w:hAnsi="宋体" w:cs="宋体"/>
          <w:sz w:val="24"/>
          <w:u w:val="single"/>
        </w:rPr>
        <w:t xml:space="preserve">签订合同后七日内</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发包人向承包人提供图纸的数量：</w:t>
      </w:r>
      <w:r>
        <w:rPr>
          <w:rFonts w:hint="eastAsia" w:ascii="宋体" w:hAnsi="宋体" w:cs="宋体"/>
          <w:sz w:val="24"/>
          <w:u w:val="single"/>
        </w:rPr>
        <w:t xml:space="preserve">2份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发包人向承包人提供图纸的内容：</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1.6.4 承包人文件</w:t>
      </w:r>
      <w:r/>
    </w:p>
    <w:p>
      <w:pPr>
        <w:ind w:firstLine="420"/>
        <w:jc w:val="left"/>
        <w:spacing w:line="360" w:lineRule="auto"/>
        <w:rPr>
          <w:rFonts w:hint="eastAsia" w:ascii="宋体" w:hAnsi="宋体" w:cs="宋体"/>
          <w:sz w:val="24"/>
        </w:rPr>
      </w:pPr>
      <w:r>
        <w:rPr>
          <w:rFonts w:hint="eastAsia" w:ascii="宋体" w:hAnsi="宋体" w:cs="宋体"/>
          <w:sz w:val="24"/>
        </w:rPr>
        <w:t xml:space="preserve">需要由承包人提供的文件，包括：</w:t>
      </w:r>
      <w:r>
        <w:rPr>
          <w:rFonts w:hint="eastAsia" w:ascii="宋体" w:hAnsi="宋体" w:cs="宋体"/>
          <w:sz w:val="24"/>
          <w:u w:val="single"/>
        </w:rPr>
        <w:t xml:space="preserve">与工程实施相关的开工报审表、施工组织设计、进度计划、质量安全措施等各类资料，并符合档案管理要求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开工报审表、施工组织设计、进度计划、质量安全措施等各类资料及相关附件为合同签订二日内；工程月报及下月计划每月提供</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按发包人要求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双方另行确定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3日内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1.6.5 现场图纸准备</w:t>
      </w:r>
      <w:r/>
    </w:p>
    <w:p>
      <w:pPr>
        <w:ind w:firstLine="420"/>
        <w:spacing w:line="360" w:lineRule="auto"/>
        <w:rPr>
          <w:rFonts w:hint="eastAsia"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1.7 联络</w:t>
      </w:r>
      <w:r/>
    </w:p>
    <w:p>
      <w:pPr>
        <w:ind w:firstLine="420"/>
        <w:spacing w:line="360" w:lineRule="auto"/>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2 </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1.10 交通运输</w:t>
      </w:r>
      <w:r/>
    </w:p>
    <w:p>
      <w:pPr>
        <w:ind w:firstLine="420"/>
        <w:spacing w:line="360" w:lineRule="auto"/>
        <w:rPr>
          <w:rFonts w:hint="eastAsia" w:ascii="宋体" w:hAnsi="宋体" w:cs="宋体"/>
          <w:sz w:val="24"/>
        </w:rPr>
      </w:pPr>
      <w:r>
        <w:rPr>
          <w:rFonts w:hint="eastAsia" w:ascii="宋体" w:hAnsi="宋体" w:cs="宋体"/>
          <w:sz w:val="24"/>
        </w:rPr>
        <w:t xml:space="preserve">1</w:t>
      </w:r>
      <w:bookmarkStart w:id="60" w:name="_Toc318581155"/>
      <w:r/>
      <w:bookmarkStart w:id="61" w:name="_Toc303539100"/>
      <w:r/>
      <w:bookmarkStart w:id="62" w:name="_Toc304295521"/>
      <w:r/>
      <w:bookmarkStart w:id="63" w:name="_Toc312677986"/>
      <w:r/>
      <w:bookmarkStart w:id="64" w:name="_Toc300934943"/>
      <w:r>
        <w:rPr>
          <w:rFonts w:hint="eastAsia" w:ascii="宋体" w:hAnsi="宋体" w:cs="宋体"/>
          <w:sz w:val="24"/>
        </w:rPr>
        <w:t xml:space="preserve">.10.1 出入现场的权利</w:t>
      </w:r>
      <w:r/>
    </w:p>
    <w:p>
      <w:pPr>
        <w:spacing w:line="360" w:lineRule="auto"/>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sz w:val="24"/>
          <w:u w:val="single"/>
        </w:rPr>
        <w:t xml:space="preserve">由承包人按发包人要求负责取得出入施工现场所需的批准手续和全部权利，并承担相关手续费用和建设费用</w:t>
      </w:r>
      <w:r>
        <w:rPr>
          <w:rFonts w:hint="eastAsia" w:ascii="宋体" w:hAnsi="宋体" w:cs="宋体"/>
          <w:sz w:val="24"/>
        </w:rPr>
        <w:t xml:space="preserve">。</w:t>
      </w:r>
      <w:bookmarkEnd w:id="60"/>
      <w:r/>
      <w:bookmarkEnd w:id="61"/>
      <w:r/>
      <w:bookmarkEnd w:id="62"/>
      <w:r/>
      <w:bookmarkEnd w:id="63"/>
      <w:r/>
      <w:bookmarkEnd w:id="64"/>
      <w:r/>
      <w:r/>
    </w:p>
    <w:p>
      <w:pPr>
        <w:ind w:firstLine="420"/>
        <w:jc w:val="left"/>
        <w:spacing w:line="360" w:lineRule="auto"/>
        <w:rPr>
          <w:rFonts w:hint="eastAsia" w:ascii="宋体" w:hAnsi="宋体" w:cs="宋体"/>
          <w:sz w:val="24"/>
        </w:rPr>
      </w:pPr>
      <w:r>
        <w:rPr>
          <w:rFonts w:hint="eastAsia" w:ascii="宋体" w:hAnsi="宋体" w:cs="宋体"/>
          <w:sz w:val="24"/>
        </w:rPr>
        <w:t xml:space="preserve">1</w:t>
      </w:r>
      <w:bookmarkStart w:id="65" w:name="_Toc300934944"/>
      <w:r/>
      <w:bookmarkStart w:id="66" w:name="_Toc303539101"/>
      <w:r/>
      <w:bookmarkStart w:id="67" w:name="_Toc318581156"/>
      <w:r/>
      <w:bookmarkStart w:id="68" w:name="_Toc312677987"/>
      <w:r/>
      <w:bookmarkStart w:id="69" w:name="_Toc304295522"/>
      <w:r>
        <w:rPr>
          <w:rFonts w:hint="eastAsia" w:ascii="宋体" w:hAnsi="宋体" w:cs="宋体"/>
          <w:sz w:val="24"/>
        </w:rPr>
        <w:t xml:space="preserve">.10.3 场内交通</w:t>
      </w:r>
      <w:r/>
    </w:p>
    <w:p>
      <w:pPr>
        <w:ind w:firstLine="420"/>
        <w:jc w:val="left"/>
        <w:spacing w:line="360" w:lineRule="auto"/>
        <w:rPr>
          <w:rFonts w:hint="eastAsia" w:ascii="宋体" w:hAnsi="宋体" w:cs="宋体"/>
          <w:sz w:val="24"/>
        </w:rP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   以项目施工范围为界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除工程红线范围内的土地征用等工作由发包人在开工前完成，其余工作由承包人自行解决，费用计入投标报价中</w:t>
      </w:r>
      <w:r>
        <w:rPr>
          <w:rFonts w:hint="eastAsia" w:ascii="宋体" w:hAnsi="宋体" w:cs="宋体"/>
          <w:sz w:val="24"/>
        </w:rPr>
        <w:t xml:space="preserve">。</w:t>
      </w:r>
      <w:bookmarkEnd w:id="65"/>
      <w:r/>
      <w:bookmarkEnd w:id="66"/>
      <w:r/>
      <w:bookmarkEnd w:id="67"/>
      <w:r/>
      <w:bookmarkEnd w:id="68"/>
      <w:r/>
      <w:bookmarkEnd w:id="69"/>
      <w:r>
        <w:rPr>
          <w:rFonts w:hint="eastAsia" w:ascii="宋体" w:hAnsi="宋体" w:cs="宋体"/>
          <w:sz w:val="24"/>
        </w:rPr>
        <w:t xml:space="preserve">  </w:t>
      </w:r>
      <w:bookmarkStart w:id="70" w:name="_Toc318581157"/>
      <w:r/>
      <w:r/>
    </w:p>
    <w:p>
      <w:pPr>
        <w:ind w:firstLine="420"/>
        <w:jc w:val="left"/>
        <w:spacing w:line="360" w:lineRule="auto"/>
        <w:rPr>
          <w:rFonts w:hint="eastAsia" w:ascii="宋体" w:hAnsi="宋体" w:cs="宋体"/>
          <w:sz w:val="24"/>
        </w:rPr>
      </w:pPr>
      <w:r>
        <w:rPr>
          <w:rFonts w:hint="eastAsia" w:ascii="宋体" w:hAnsi="宋体" w:cs="宋体"/>
          <w:sz w:val="24"/>
        </w:rPr>
        <w:t xml:space="preserve">1.10.4超大件和超重件的运输</w:t>
      </w:r>
      <w:r/>
    </w:p>
    <w:p>
      <w:pPr>
        <w:ind w:firstLine="420"/>
        <w:jc w:val="left"/>
        <w:spacing w:line="360" w:lineRule="auto"/>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  承包人  </w:t>
      </w:r>
      <w:r>
        <w:rPr>
          <w:rFonts w:hint="eastAsia" w:ascii="宋体" w:hAnsi="宋体" w:cs="宋体"/>
          <w:sz w:val="24"/>
        </w:rPr>
        <w:t xml:space="preserve">承担。</w:t>
      </w:r>
      <w:bookmarkEnd w:id="70"/>
      <w:r/>
      <w:r/>
    </w:p>
    <w:p>
      <w:pPr>
        <w:ind w:firstLine="420"/>
        <w:spacing w:line="360" w:lineRule="auto"/>
        <w:rPr>
          <w:rFonts w:hint="eastAsia" w:ascii="宋体" w:hAnsi="宋体" w:cs="宋体"/>
          <w:sz w:val="24"/>
        </w:rPr>
      </w:pPr>
      <w:r>
        <w:rPr>
          <w:rFonts w:hint="eastAsia" w:ascii="宋体" w:hAnsi="宋体" w:cs="宋体"/>
          <w:sz w:val="24"/>
        </w:rPr>
        <w:t xml:space="preserve">1.11 知识产权</w:t>
      </w:r>
      <w:r/>
    </w:p>
    <w:p>
      <w:pPr>
        <w:ind w:firstLine="420"/>
        <w:spacing w:line="360" w:lineRule="auto"/>
        <w:rPr>
          <w:rFonts w:hint="eastAsia" w:ascii="宋体" w:hAnsi="宋体" w:cs="宋体"/>
          <w:sz w:val="24"/>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未经发包人书面批准不得向第三者提供任何图纸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1.13工程量清单错误的修正</w:t>
      </w:r>
      <w:r/>
    </w:p>
    <w:p>
      <w:pPr>
        <w:ind w:firstLine="420"/>
        <w:spacing w:line="360" w:lineRule="auto"/>
        <w:rPr>
          <w:rFonts w:hint="eastAsia"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     是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允许调整合同价格的工程量偏差范围：</w:t>
      </w:r>
      <w:r>
        <w:rPr>
          <w:rFonts w:hint="eastAsia" w:ascii="宋体" w:hAnsi="宋体" w:cs="宋体"/>
          <w:sz w:val="24"/>
          <w:u w:val="single"/>
        </w:rPr>
        <w:t xml:space="preserve">最终价格以最终审计为准,本工程追加费用不得超过原合同金额的10%</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71" w:name="_Toc351203634"/>
      <w:r>
        <w:rPr>
          <w:rFonts w:hint="eastAsia" w:ascii="宋体" w:hAnsi="宋体" w:eastAsia="宋体" w:cs="宋体"/>
          <w:b w:val="0"/>
          <w:sz w:val="24"/>
          <w:szCs w:val="24"/>
        </w:rPr>
        <w:t xml:space="preserve">2</w:t>
      </w:r>
      <w:bookmarkStart w:id="72" w:name="_Toc296503157"/>
      <w:r/>
      <w:bookmarkStart w:id="73" w:name="_Toc296347156"/>
      <w:r/>
      <w:bookmarkStart w:id="74" w:name="_Toc297120457"/>
      <w:r/>
      <w:bookmarkStart w:id="75" w:name="_Toc296346658"/>
      <w:r/>
      <w:bookmarkStart w:id="76" w:name="_Toc292559867"/>
      <w:r/>
      <w:bookmarkStart w:id="77" w:name="_Toc292559362"/>
      <w:r/>
      <w:bookmarkStart w:id="78" w:name="_Toc296891197"/>
      <w:r/>
      <w:bookmarkStart w:id="79" w:name="_Toc296890985"/>
      <w:r/>
      <w:bookmarkStart w:id="80" w:name="_Toc297048343"/>
      <w:r/>
      <w:bookmarkStart w:id="81" w:name="_Toc296944496"/>
      <w:r>
        <w:rPr>
          <w:rFonts w:hint="eastAsia" w:ascii="宋体" w:hAnsi="宋体" w:eastAsia="宋体" w:cs="宋体"/>
          <w:b w:val="0"/>
          <w:sz w:val="24"/>
          <w:szCs w:val="24"/>
        </w:rPr>
        <w:t xml:space="preserve">. 发包人</w:t>
      </w:r>
      <w:bookmarkEnd w:id="71"/>
      <w:r/>
      <w:bookmarkEnd w:id="72"/>
      <w:r/>
      <w:bookmarkEnd w:id="73"/>
      <w:r/>
      <w:bookmarkEnd w:id="74"/>
      <w:r/>
      <w:bookmarkEnd w:id="75"/>
      <w:r/>
      <w:bookmarkEnd w:id="76"/>
      <w:r/>
      <w:bookmarkEnd w:id="77"/>
      <w:r/>
      <w:bookmarkEnd w:id="78"/>
      <w:r/>
      <w:bookmarkEnd w:id="79"/>
      <w:r/>
      <w:bookmarkEnd w:id="80"/>
      <w:r/>
      <w:bookmarkEnd w:id="81"/>
      <w:r/>
      <w:r/>
    </w:p>
    <w:p>
      <w:pPr>
        <w:ind w:firstLine="420"/>
        <w:spacing w:line="360" w:lineRule="auto"/>
        <w:rPr>
          <w:rFonts w:hint="eastAsia" w:ascii="宋体" w:hAnsi="宋体" w:cs="宋体"/>
          <w:sz w:val="24"/>
        </w:rPr>
      </w:pPr>
      <w:r>
        <w:rPr>
          <w:rFonts w:hint="eastAsia" w:ascii="宋体" w:hAnsi="宋体" w:cs="宋体"/>
          <w:sz w:val="24"/>
        </w:rPr>
        <w:t xml:space="preserve">2.2 发包人代表</w:t>
      </w:r>
      <w:r/>
    </w:p>
    <w:p>
      <w:pPr>
        <w:ind w:firstLine="420"/>
        <w:spacing w:line="360" w:lineRule="auto"/>
        <w:rPr>
          <w:rFonts w:hint="eastAsia" w:ascii="宋体" w:hAnsi="宋体" w:cs="宋体"/>
          <w:sz w:val="24"/>
        </w:rPr>
      </w:pPr>
      <w:r>
        <w:rPr>
          <w:rFonts w:hint="eastAsia" w:ascii="宋体" w:hAnsi="宋体" w:cs="宋体"/>
          <w:sz w:val="24"/>
        </w:rPr>
        <w:t xml:space="preserve">发包人代表：</w:t>
      </w:r>
      <w:r/>
    </w:p>
    <w:p>
      <w:pPr>
        <w:ind w:firstLine="420"/>
        <w:spacing w:line="360" w:lineRule="auto"/>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督促指导工程师行使职权，协调施工现场各方面的关系，协调工程质量，进度和安全文明施工中存在的问题，解决有关设计和技术签证，办理、签认、现场经济技术签证，审核工程进度报表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2.4 施工现场、施工条件和基础资料的提供</w:t>
      </w:r>
      <w:r/>
    </w:p>
    <w:p>
      <w:pPr>
        <w:ind w:firstLine="420"/>
        <w:spacing w:line="360" w:lineRule="auto"/>
        <w:rPr>
          <w:rFonts w:hint="eastAsia" w:ascii="宋体" w:hAnsi="宋体" w:cs="宋体"/>
          <w:sz w:val="24"/>
        </w:rPr>
      </w:pPr>
      <w:r>
        <w:rPr>
          <w:rFonts w:hint="eastAsia" w:ascii="宋体" w:hAnsi="宋体" w:cs="宋体"/>
          <w:sz w:val="24"/>
        </w:rPr>
        <w:t xml:space="preserve">2.4.1 提供施工现场</w:t>
      </w:r>
      <w:r/>
    </w:p>
    <w:p>
      <w:pPr>
        <w:ind w:firstLine="420"/>
        <w:jc w:val="left"/>
        <w:spacing w:line="360" w:lineRule="auto"/>
        <w:rPr>
          <w:rFonts w:hint="eastAsia"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已具备施工条件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2.4.2 提供施工条件</w:t>
      </w:r>
      <w:r/>
    </w:p>
    <w:p>
      <w:pPr>
        <w:ind w:firstLine="420"/>
        <w:jc w:val="left"/>
        <w:spacing w:line="360" w:lineRule="auto"/>
        <w:rPr>
          <w:rFonts w:hint="eastAsia" w:ascii="宋体" w:hAnsi="宋体" w:cs="宋体"/>
          <w:sz w:val="24"/>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施工所需的水、电、电讯线路等</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2.5 资金来源证明及支付担保</w:t>
      </w:r>
      <w:r/>
    </w:p>
    <w:p>
      <w:pPr>
        <w:ind w:firstLine="420"/>
        <w:spacing w:line="360" w:lineRule="auto"/>
        <w:rPr>
          <w:rFonts w:hint="eastAsia"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82" w:name="_Toc351203635"/>
      <w:r>
        <w:rPr>
          <w:rFonts w:hint="eastAsia" w:ascii="宋体" w:hAnsi="宋体" w:eastAsia="宋体" w:cs="宋体"/>
          <w:b w:val="0"/>
          <w:sz w:val="24"/>
          <w:szCs w:val="24"/>
        </w:rPr>
        <w:t xml:space="preserve">3</w:t>
      </w:r>
      <w:bookmarkStart w:id="83" w:name="_Toc292559868"/>
      <w:r/>
      <w:bookmarkStart w:id="84" w:name="_Toc296944497"/>
      <w:r/>
      <w:bookmarkStart w:id="85" w:name="_Toc297120458"/>
      <w:r/>
      <w:bookmarkStart w:id="86" w:name="_Toc296503158"/>
      <w:r/>
      <w:bookmarkStart w:id="87" w:name="_Toc296891198"/>
      <w:r/>
      <w:bookmarkStart w:id="88" w:name="_Toc296346659"/>
      <w:r/>
      <w:bookmarkStart w:id="89" w:name="_Toc296890986"/>
      <w:r/>
      <w:bookmarkStart w:id="90" w:name="_Toc296347157"/>
      <w:r/>
      <w:bookmarkStart w:id="91" w:name="_Toc297048344"/>
      <w:r/>
      <w:bookmarkStart w:id="92" w:name="_Toc292559363"/>
      <w:r>
        <w:rPr>
          <w:rFonts w:hint="eastAsia" w:ascii="宋体" w:hAnsi="宋体" w:eastAsia="宋体" w:cs="宋体"/>
          <w:b w:val="0"/>
          <w:sz w:val="24"/>
          <w:szCs w:val="24"/>
        </w:rPr>
        <w:t xml:space="preserve">. 承包人</w:t>
      </w:r>
      <w:bookmarkEnd w:id="82"/>
      <w:r/>
      <w:bookmarkEnd w:id="83"/>
      <w:r/>
      <w:bookmarkEnd w:id="84"/>
      <w:r/>
      <w:bookmarkEnd w:id="85"/>
      <w:r/>
      <w:bookmarkEnd w:id="86"/>
      <w:r/>
      <w:bookmarkEnd w:id="87"/>
      <w:r/>
      <w:bookmarkEnd w:id="88"/>
      <w:r/>
      <w:bookmarkEnd w:id="89"/>
      <w:r/>
      <w:bookmarkEnd w:id="90"/>
      <w:r/>
      <w:bookmarkEnd w:id="91"/>
      <w:r/>
      <w:bookmarkEnd w:id="92"/>
      <w:r/>
      <w:r/>
    </w:p>
    <w:p>
      <w:pPr>
        <w:ind w:firstLine="420"/>
        <w:spacing w:line="360" w:lineRule="auto"/>
        <w:rPr>
          <w:rFonts w:hint="eastAsia" w:ascii="宋体" w:hAnsi="宋体" w:cs="宋体"/>
          <w:sz w:val="24"/>
        </w:rPr>
      </w:pPr>
      <w:r>
        <w:rPr>
          <w:rFonts w:hint="eastAsia" w:ascii="宋体" w:hAnsi="宋体" w:cs="宋体"/>
          <w:sz w:val="24"/>
        </w:rPr>
        <w:t xml:space="preserve">3.1 承包人的一般义务</w:t>
      </w:r>
      <w:r/>
    </w:p>
    <w:p>
      <w:pPr>
        <w:ind w:firstLine="420"/>
        <w:jc w:val="left"/>
        <w:spacing w:line="360" w:lineRule="auto"/>
        <w:rPr>
          <w:rFonts w:hint="eastAsia" w:ascii="宋体" w:hAnsi="宋体" w:cs="宋体"/>
          <w:sz w:val="24"/>
        </w:rPr>
      </w:pPr>
      <w:r>
        <w:rPr>
          <w:rFonts w:hint="eastAsia" w:ascii="宋体" w:hAnsi="宋体" w:cs="宋体"/>
          <w:sz w:val="24"/>
        </w:rPr>
        <w:t xml:space="preserve">（9）承包人提交的竣工资料的内容：</w:t>
      </w:r>
      <w:r>
        <w:rPr>
          <w:rFonts w:hint="eastAsia" w:ascii="宋体" w:hAnsi="宋体" w:cs="宋体"/>
          <w:sz w:val="24"/>
          <w:u w:val="single"/>
        </w:rPr>
        <w:t xml:space="preserve">书面正式验收申请并提供竣工图纸、文字资料和工程照片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承包人需要提交的竣工资料套数：</w:t>
      </w:r>
      <w:r>
        <w:rPr>
          <w:rFonts w:hint="eastAsia" w:ascii="宋体" w:hAnsi="宋体" w:cs="宋体"/>
          <w:sz w:val="24"/>
          <w:u w:val="single"/>
        </w:rPr>
        <w:t xml:space="preserve">   三套          </w:t>
      </w:r>
      <w:r>
        <w:rPr>
          <w:rFonts w:hint="eastAsia" w:ascii="宋体" w:hAnsi="宋体" w:cs="宋体"/>
          <w:sz w:val="24"/>
        </w:rPr>
        <w:t xml:space="preserve">。</w:t>
      </w:r>
      <w:r/>
    </w:p>
    <w:p>
      <w:pPr>
        <w:jc w:val="left"/>
        <w:spacing w:line="360" w:lineRule="auto"/>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由承包人承担         </w:t>
      </w:r>
      <w:r>
        <w:rPr>
          <w:rFonts w:hint="eastAsia" w:ascii="宋体" w:hAnsi="宋体" w:cs="宋体"/>
          <w:sz w:val="24"/>
        </w:rPr>
        <w:t xml:space="preserve">。</w:t>
      </w:r>
      <w:r/>
    </w:p>
    <w:p>
      <w:pPr>
        <w:jc w:val="left"/>
        <w:spacing w:line="360" w:lineRule="auto"/>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sz w:val="24"/>
          <w:u w:val="single"/>
        </w:rPr>
        <w:t xml:space="preserve">  工程竣工验收合格后10天内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承包人提交的竣工资料形式要求：</w:t>
      </w:r>
      <w:r>
        <w:rPr>
          <w:rFonts w:hint="eastAsia" w:ascii="宋体" w:hAnsi="宋体" w:cs="宋体"/>
          <w:sz w:val="24"/>
          <w:u w:val="single"/>
        </w:rPr>
        <w:t xml:space="preserve">书面纸质文件及电子文档       </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（10）承包人应履行的其他义务：</w:t>
      </w:r>
      <w:r>
        <w:rPr>
          <w:rFonts w:hint="eastAsia" w:ascii="宋体" w:hAnsi="宋体" w:cs="宋体"/>
          <w:sz w:val="24"/>
          <w:u w:val="single"/>
        </w:rPr>
        <w:t xml:space="preserve">①承包人必须提供和维修施工使用的照明、围栏设</w:t>
      </w:r>
      <w:r>
        <w:rPr>
          <w:rFonts w:hint="eastAsia" w:ascii="宋体" w:hAnsi="宋体" w:cs="宋体"/>
          <w:sz w:val="24"/>
          <w:u w:val="single"/>
        </w:rPr>
        <w:t xml:space="preserve">施，并负责安全保卫，确保过路行人以及己方工作人员的安全。因承包人未履行设置以上照明、围栏等安全保障义务导致的安全事故由承包人负责，并承担可能产生的一切费用；②需承包</w:t>
      </w:r>
      <w:r>
        <w:rPr>
          <w:rFonts w:hint="eastAsia" w:ascii="宋体" w:hAnsi="宋体" w:cs="宋体"/>
          <w:sz w:val="24"/>
          <w:u w:val="single"/>
        </w:rPr>
        <w:t xml:space="preserve">人办理的有关施工场地交通、环卫和施工噪音管理等手续 ；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3.2 项目经理</w:t>
      </w:r>
      <w:r/>
    </w:p>
    <w:p>
      <w:pPr>
        <w:ind w:firstLine="420"/>
        <w:spacing w:line="360" w:lineRule="auto"/>
        <w:rPr>
          <w:rFonts w:hint="eastAsia" w:ascii="宋体" w:hAnsi="宋体" w:cs="宋体"/>
          <w:sz w:val="24"/>
        </w:rPr>
      </w:pPr>
      <w:r>
        <w:rPr>
          <w:rFonts w:hint="eastAsia" w:ascii="宋体" w:hAnsi="宋体" w:cs="宋体"/>
          <w:sz w:val="24"/>
        </w:rPr>
        <w:t xml:space="preserve">3.2.1 项目经理：</w:t>
      </w:r>
      <w:r/>
    </w:p>
    <w:p>
      <w:pPr>
        <w:ind w:firstLine="420"/>
        <w:spacing w:line="360" w:lineRule="auto"/>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承包人对项目经理的授权范围如下：</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关</w:t>
      </w:r>
      <w:r>
        <w:rPr>
          <w:rFonts w:hint="eastAsia" w:ascii="宋体" w:hAnsi="宋体" w:cs="宋体"/>
          <w:sz w:val="24"/>
        </w:rPr>
        <w:t xml:space="preserve">于项目经理在施工现场的时间要求：关于项目经理在施工现场的时间要求：项目经理在同一合同期内严禁兼任另一合同的项目经理，在整个工程实施过程中，承包人成立项目经理部，派出原投标书中承诺的项目经理常驻现场组织施工管理（项目经理和技术负责人带班时间每周不得少于5天，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p>
    <w:p>
      <w:pPr>
        <w:ind w:firstLine="420"/>
        <w:spacing w:line="360" w:lineRule="auto"/>
        <w:rPr>
          <w:rFonts w:hint="eastAsia"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处以1000元罚款，责令限期提交劳动合同并补缴社会保险   </w:t>
      </w:r>
      <w:r>
        <w:rPr>
          <w:rFonts w:hint="eastAsia" w:ascii="宋体" w:hAnsi="宋体" w:cs="宋体"/>
          <w:sz w:val="24"/>
        </w:rPr>
        <w:t xml:space="preserve">。</w:t>
      </w:r>
      <w:r/>
    </w:p>
    <w:p>
      <w:pPr>
        <w:ind w:firstLine="420"/>
        <w:spacing w:line="360" w:lineRule="auto"/>
        <w:rPr>
          <w:rFonts w:hint="eastAsia"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每次处以500元罚款，承包人承担上述违约给发包人造成的一切损失</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3.2.3 承包人擅自更换项目经理的违约责任：</w:t>
      </w:r>
      <w:r>
        <w:rPr>
          <w:rFonts w:hint="eastAsia" w:ascii="宋体" w:hAnsi="宋体" w:cs="宋体"/>
          <w:sz w:val="24"/>
          <w:u w:val="single"/>
        </w:rPr>
        <w:t xml:space="preserve">处以5000元罚款，承包人承担上述违约给发包人造成的一切损失</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    3.2.4 承包人无正当理由拒绝在期限内更换项目经理的违约责任：</w:t>
      </w:r>
      <w:r>
        <w:rPr>
          <w:rFonts w:hint="eastAsia" w:ascii="宋体" w:hAnsi="宋体" w:cs="宋体"/>
          <w:sz w:val="24"/>
          <w:u w:val="single"/>
        </w:rPr>
        <w:t xml:space="preserve">处以5000元罚款，承包人承担上述违约给发包人造成的一切损失</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3.3 承包人人员</w:t>
      </w:r>
      <w:r/>
    </w:p>
    <w:p>
      <w:pPr>
        <w:ind w:firstLine="420"/>
        <w:spacing w:line="360" w:lineRule="auto"/>
        <w:rPr>
          <w:rFonts w:hint="eastAsia" w:ascii="宋体" w:hAnsi="宋体" w:cs="宋体"/>
          <w:sz w:val="24"/>
        </w:rPr>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工程开工前2天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3.3.3 承包人无正当理由拒绝在期限内撤换主要施工管理人员的违约责任：</w:t>
      </w:r>
      <w:r>
        <w:rPr>
          <w:rFonts w:hint="eastAsia" w:ascii="宋体" w:hAnsi="宋体" w:cs="宋体"/>
          <w:sz w:val="24"/>
          <w:u w:val="single"/>
        </w:rPr>
        <w:t xml:space="preserve">处以1000元罚款，承包人承担上述违约给发包人造成的一切损失</w:t>
      </w:r>
      <w:r>
        <w:rPr>
          <w:rFonts w:hint="eastAsia" w:ascii="宋体" w:hAnsi="宋体" w:cs="宋体"/>
          <w:sz w:val="24"/>
        </w:rPr>
        <w:t xml:space="preserve">。</w:t>
      </w:r>
      <w:r/>
    </w:p>
    <w:p>
      <w:pPr>
        <w:ind w:firstLine="420"/>
        <w:spacing w:line="360" w:lineRule="auto"/>
        <w:rPr>
          <w:rFonts w:hint="eastAsia" w:ascii="宋体" w:hAnsi="宋体" w:cs="宋体"/>
          <w:sz w:val="24"/>
          <w:u w:val="single"/>
        </w:rPr>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由发包人书面批准</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处以1000元罚款，承包人承担上述违约给发包人造成的一切损失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处以1000元罚款，承包人承担上述违约给发包人造成的一切损失</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w:t>
      </w:r>
      <w:bookmarkStart w:id="93" w:name="_Toc297123492"/>
      <w:r/>
      <w:bookmarkStart w:id="94" w:name="_Toc296890987"/>
      <w:r/>
      <w:bookmarkStart w:id="95" w:name="_Toc292559364"/>
      <w:r/>
      <w:bookmarkStart w:id="96" w:name="_Toc303539102"/>
      <w:r/>
      <w:bookmarkStart w:id="97" w:name="_Toc304295523"/>
      <w:r/>
      <w:bookmarkStart w:id="98" w:name="_Toc297048345"/>
      <w:r/>
      <w:bookmarkStart w:id="99" w:name="_Toc296944498"/>
      <w:r/>
      <w:bookmarkStart w:id="100" w:name="_Toc292559869"/>
      <w:r/>
      <w:bookmarkStart w:id="101" w:name="_Toc296891199"/>
      <w:r/>
      <w:bookmarkStart w:id="102" w:name="_Toc312677988"/>
      <w:r/>
      <w:bookmarkStart w:id="103" w:name="_Toc300934945"/>
      <w:r/>
      <w:bookmarkStart w:id="104" w:name="_Toc296503159"/>
      <w:r/>
      <w:bookmarkStart w:id="105" w:name="_Toc296346660"/>
      <w:r/>
      <w:bookmarkStart w:id="106" w:name="_Toc297216151"/>
      <w:r/>
      <w:bookmarkStart w:id="107" w:name="_Toc297120459"/>
      <w:r/>
      <w:bookmarkStart w:id="108" w:name="_Toc296347158"/>
      <w:r>
        <w:rPr>
          <w:rFonts w:hint="eastAsia" w:ascii="宋体" w:hAnsi="宋体" w:cs="宋体"/>
          <w:sz w:val="24"/>
        </w:rPr>
        <w:t xml:space="preserve">.5 分包、转包</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20"/>
        <w:spacing w:line="360" w:lineRule="auto"/>
        <w:rPr>
          <w:rFonts w:hint="eastAsia" w:ascii="宋体" w:hAnsi="宋体" w:cs="宋体"/>
          <w:sz w:val="24"/>
        </w:rPr>
      </w:pPr>
      <w:r>
        <w:rPr>
          <w:rFonts w:hint="eastAsia" w:ascii="宋体" w:hAnsi="宋体" w:cs="宋体"/>
          <w:sz w:val="24"/>
        </w:rPr>
        <w:t xml:space="preserve">3</w:t>
      </w:r>
      <w:bookmarkStart w:id="109" w:name="_Toc296891200"/>
      <w:r/>
      <w:bookmarkStart w:id="110" w:name="_Toc312677989"/>
      <w:r/>
      <w:bookmarkStart w:id="111" w:name="_Toc296503160"/>
      <w:r/>
      <w:bookmarkStart w:id="112" w:name="_Toc297123493"/>
      <w:r/>
      <w:bookmarkStart w:id="113" w:name="_Toc296944499"/>
      <w:r/>
      <w:bookmarkStart w:id="114" w:name="_Toc296347159"/>
      <w:r/>
      <w:bookmarkStart w:id="115" w:name="_Toc318581158"/>
      <w:r/>
      <w:bookmarkStart w:id="116" w:name="_Toc304295524"/>
      <w:r/>
      <w:bookmarkStart w:id="117" w:name="_Toc292559365"/>
      <w:r/>
      <w:bookmarkStart w:id="118" w:name="_Toc292559870"/>
      <w:r/>
      <w:bookmarkStart w:id="119" w:name="_Toc297216152"/>
      <w:r/>
      <w:bookmarkStart w:id="120" w:name="_Toc296890988"/>
      <w:r/>
      <w:bookmarkStart w:id="121" w:name="_Toc296346661"/>
      <w:r/>
      <w:bookmarkStart w:id="122" w:name="_Toc297048346"/>
      <w:r/>
      <w:bookmarkStart w:id="123" w:name="_Toc303539103"/>
      <w:r/>
      <w:bookmarkStart w:id="124" w:name="_Toc297120460"/>
      <w:r/>
      <w:bookmarkStart w:id="125" w:name="_Toc300934946"/>
      <w:r>
        <w:rPr>
          <w:rFonts w:hint="eastAsia" w:ascii="宋体" w:hAnsi="宋体" w:cs="宋体"/>
          <w:sz w:val="24"/>
        </w:rPr>
        <w:t xml:space="preserve">.5.1 分包和转包的一般约定</w:t>
      </w:r>
      <w:r/>
    </w:p>
    <w:p>
      <w:pPr>
        <w:ind w:firstLine="420"/>
        <w:spacing w:line="360" w:lineRule="auto"/>
        <w:rPr>
          <w:rFonts w:hint="eastAsia" w:ascii="宋体" w:hAnsi="宋体" w:cs="宋体"/>
          <w:sz w:val="24"/>
        </w:rPr>
      </w:pPr>
      <w:r>
        <w:rPr>
          <w:rFonts w:hint="eastAsia" w:ascii="宋体" w:hAnsi="宋体" w:cs="宋体"/>
          <w:sz w:val="24"/>
        </w:rPr>
        <w:t xml:space="preserve">禁止分包和转包的工程包括：</w:t>
      </w:r>
      <w:r>
        <w:rPr>
          <w:rFonts w:hint="eastAsia" w:ascii="宋体" w:hAnsi="宋体" w:cs="宋体"/>
          <w:sz w:val="24"/>
          <w:u w:val="single"/>
        </w:rPr>
        <w:t xml:space="preserve">本工程不得分包和转包，一经发现有此情况作违约处理，违约金为转包或分包项目的造价金额，发包人有权终止合同，并要求承包人赔偿相应损失</w:t>
      </w:r>
      <w:r>
        <w:rPr>
          <w:rFonts w:hint="eastAsia" w:ascii="宋体" w:hAnsi="宋体" w:cs="宋体"/>
          <w:sz w:val="24"/>
        </w:rPr>
        <w:t xml:space="preserve">。</w:t>
      </w:r>
      <w:r>
        <w:rPr>
          <w:rFonts w:hint="eastAsia" w:ascii="宋体" w:hAnsi="宋体" w:cs="宋体"/>
          <w:sz w:val="24"/>
          <w:u w:val="single"/>
        </w:rPr>
        <w:t xml:space="preserve">所有一切损失由承包人承担</w:t>
      </w:r>
      <w:bookmarkStart w:id="126" w:name="_Toc318581159"/>
      <w:r/>
      <w:bookmarkStart w:id="127" w:name="_Toc312677990"/>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cs="宋体"/>
          <w:sz w:val="24"/>
          <w:u w:val="single"/>
        </w:rPr>
        <w:t xml:space="preserve"> </w:t>
      </w:r>
      <w:r>
        <w:rPr>
          <w:rFonts w:hint="eastAsia" w:ascii="宋体" w:hAnsi="宋体" w:cs="宋体"/>
          <w:sz w:val="24"/>
        </w:rPr>
        <w:t xml:space="preserve">。</w:t>
      </w:r>
      <w:bookmarkEnd w:id="126"/>
      <w:r/>
      <w:bookmarkEnd w:id="127"/>
      <w:r/>
      <w:r/>
    </w:p>
    <w:p>
      <w:pPr>
        <w:ind w:firstLine="420"/>
        <w:spacing w:line="360" w:lineRule="auto"/>
        <w:rPr>
          <w:rFonts w:hint="eastAsia" w:ascii="宋体" w:hAnsi="宋体" w:cs="宋体"/>
          <w:sz w:val="24"/>
        </w:rPr>
      </w:pPr>
      <w:r>
        <w:rPr>
          <w:rFonts w:hint="eastAsia" w:ascii="宋体" w:hAnsi="宋体" w:cs="宋体"/>
          <w:sz w:val="24"/>
        </w:rPr>
        <w:t xml:space="preserve">3.6 工程照管与成品、半成品保护</w:t>
      </w:r>
      <w:r/>
    </w:p>
    <w:p>
      <w:pPr>
        <w:ind w:firstLine="420"/>
        <w:spacing w:line="360" w:lineRule="auto"/>
        <w:rPr>
          <w:rFonts w:hint="eastAsia"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设备、人员进场至验收交付使用前由承包人负责保修，无其它特殊要求的，费用由承包人承担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3.7 履约担保</w:t>
      </w:r>
      <w:r/>
    </w:p>
    <w:p>
      <w:pPr>
        <w:ind w:firstLine="420"/>
        <w:jc w:val="left"/>
        <w:spacing w:line="360" w:lineRule="auto"/>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sz w:val="24"/>
          <w:u w:val="single"/>
        </w:rPr>
        <w:t xml:space="preserve">否</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承包人提供履约担保的形式、金额及期限的：</w:t>
      </w:r>
      <w:r>
        <w:rPr>
          <w:rFonts w:hint="eastAsia" w:ascii="宋体" w:hAnsi="宋体" w:cs="宋体"/>
          <w:sz w:val="24"/>
          <w:u w:val="single"/>
        </w:rPr>
        <w:t xml:space="preserve"> /</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128" w:name="_Toc351203636"/>
      <w:r>
        <w:rPr>
          <w:rFonts w:hint="eastAsia" w:ascii="宋体" w:hAnsi="宋体" w:eastAsia="宋体" w:cs="宋体"/>
          <w:b w:val="0"/>
          <w:sz w:val="24"/>
          <w:szCs w:val="24"/>
        </w:rPr>
        <w:t xml:space="preserve">4</w:t>
      </w:r>
      <w:bookmarkStart w:id="129" w:name="_Toc297048348"/>
      <w:r/>
      <w:bookmarkStart w:id="130" w:name="_Toc296347161"/>
      <w:r/>
      <w:bookmarkStart w:id="131" w:name="_Toc296944501"/>
      <w:r/>
      <w:bookmarkStart w:id="132" w:name="_Toc296346663"/>
      <w:r/>
      <w:bookmarkStart w:id="133" w:name="_Toc267251413"/>
      <w:r/>
      <w:bookmarkStart w:id="134" w:name="_Toc296890990"/>
      <w:r/>
      <w:bookmarkStart w:id="135" w:name="_Toc296503162"/>
      <w:r/>
      <w:bookmarkStart w:id="136" w:name="_Toc297120462"/>
      <w:r/>
      <w:bookmarkStart w:id="137" w:name="_Toc296891202"/>
      <w:r/>
      <w:bookmarkStart w:id="138" w:name="_Toc292559871"/>
      <w:r/>
      <w:bookmarkStart w:id="139" w:name="_Toc292559366"/>
      <w:r>
        <w:rPr>
          <w:rFonts w:hint="eastAsia" w:ascii="宋体" w:hAnsi="宋体" w:eastAsia="宋体" w:cs="宋体"/>
          <w:b w:val="0"/>
          <w:sz w:val="24"/>
          <w:szCs w:val="24"/>
        </w:rPr>
        <w:t xml:space="preserve">. 监</w:t>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cs="宋体"/>
          <w:b w:val="0"/>
          <w:sz w:val="24"/>
          <w:szCs w:val="24"/>
        </w:rPr>
        <w:t xml:space="preserve">理人</w:t>
      </w:r>
      <w:bookmarkEnd w:id="128"/>
      <w:r/>
      <w:r/>
    </w:p>
    <w:p>
      <w:pPr>
        <w:ind w:firstLine="420"/>
        <w:spacing w:line="360" w:lineRule="auto"/>
        <w:rPr>
          <w:rFonts w:hint="eastAsia" w:ascii="宋体" w:hAnsi="宋体" w:cs="宋体"/>
          <w:sz w:val="24"/>
        </w:rPr>
      </w:pPr>
      <w:r>
        <w:rPr>
          <w:rFonts w:hint="eastAsia" w:ascii="宋体" w:hAnsi="宋体" w:cs="宋体"/>
          <w:sz w:val="24"/>
        </w:rPr>
        <w:t xml:space="preserve">4.1监理人的一般规定</w:t>
      </w:r>
      <w:r/>
    </w:p>
    <w:p>
      <w:pPr>
        <w:ind w:firstLine="420"/>
        <w:jc w:val="left"/>
        <w:spacing w:line="360" w:lineRule="auto"/>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w:t>
      </w:r>
      <w:r>
        <w:rPr>
          <w:rFonts w:hint="eastAsia" w:ascii="宋体" w:hAnsi="宋体" w:cs="宋体"/>
          <w:sz w:val="24"/>
        </w:rPr>
        <w:t xml:space="preserve">。 </w:t>
      </w:r>
      <w:r/>
    </w:p>
    <w:p>
      <w:pPr>
        <w:ind w:firstLine="420"/>
        <w:spacing w:line="360" w:lineRule="auto"/>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4.2 监理人员</w:t>
      </w:r>
      <w:r/>
    </w:p>
    <w:p>
      <w:pPr>
        <w:ind w:firstLine="420"/>
        <w:spacing w:line="360" w:lineRule="auto"/>
        <w:rPr>
          <w:rFonts w:hint="eastAsia" w:ascii="宋体" w:hAnsi="宋体" w:cs="宋体"/>
          <w:sz w:val="24"/>
        </w:rPr>
      </w:pPr>
      <w:r>
        <w:rPr>
          <w:rFonts w:hint="eastAsia" w:ascii="宋体" w:hAnsi="宋体" w:cs="宋体"/>
          <w:sz w:val="24"/>
        </w:rPr>
        <w:t xml:space="preserve">总监理工程师：</w:t>
      </w:r>
      <w:r/>
    </w:p>
    <w:p>
      <w:pPr>
        <w:ind w:firstLine="420"/>
        <w:spacing w:line="360" w:lineRule="auto"/>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4.4 商定或确定</w:t>
      </w:r>
      <w:r/>
    </w:p>
    <w:p>
      <w:pPr>
        <w:ind w:firstLine="420"/>
        <w:spacing w:line="360" w:lineRule="auto"/>
        <w:rPr>
          <w:rFonts w:hint="eastAsia" w:ascii="宋体" w:hAnsi="宋体" w:cs="宋体"/>
          <w:sz w:val="24"/>
        </w:rPr>
      </w:pPr>
      <w:r/>
      <w:bookmarkStart w:id="140" w:name="_Toc267251418"/>
      <w:r>
        <w:rPr>
          <w:rFonts w:hint="eastAsia" w:ascii="宋体" w:hAnsi="宋体" w:cs="宋体"/>
          <w:sz w:val="24"/>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141" w:name="_Toc351203637"/>
      <w:r>
        <w:rPr>
          <w:rFonts w:hint="eastAsia" w:ascii="宋体" w:hAnsi="宋体" w:eastAsia="宋体" w:cs="宋体"/>
          <w:b w:val="0"/>
          <w:sz w:val="24"/>
          <w:szCs w:val="24"/>
        </w:rPr>
        <w:t xml:space="preserve">5</w:t>
      </w:r>
      <w:bookmarkStart w:id="142" w:name="_Toc296346664"/>
      <w:r/>
      <w:bookmarkStart w:id="143" w:name="_Toc297120463"/>
      <w:r/>
      <w:bookmarkStart w:id="144" w:name="_Toc296944502"/>
      <w:r/>
      <w:bookmarkStart w:id="145" w:name="_Toc292559367"/>
      <w:r/>
      <w:bookmarkStart w:id="146" w:name="_Toc297048349"/>
      <w:r/>
      <w:bookmarkStart w:id="147" w:name="_Toc296503163"/>
      <w:r/>
      <w:bookmarkStart w:id="148" w:name="_Toc296891203"/>
      <w:r/>
      <w:bookmarkStart w:id="149" w:name="_Toc296890991"/>
      <w:r/>
      <w:bookmarkStart w:id="150" w:name="_Toc296347162"/>
      <w:r/>
      <w:bookmarkStart w:id="151" w:name="_Toc292559872"/>
      <w:r/>
      <w:bookmarkEnd w:id="140"/>
      <w:r>
        <w:rPr>
          <w:rFonts w:hint="eastAsia" w:ascii="宋体" w:hAnsi="宋体" w:eastAsia="宋体" w:cs="宋体"/>
          <w:b w:val="0"/>
          <w:sz w:val="24"/>
          <w:szCs w:val="24"/>
        </w:rPr>
        <w:t xml:space="preserve">. 工程质量</w:t>
      </w:r>
      <w:bookmarkEnd w:id="141"/>
      <w:r/>
      <w:r/>
    </w:p>
    <w:p>
      <w:pPr>
        <w:ind w:firstLine="420"/>
        <w:spacing w:line="360" w:lineRule="auto"/>
        <w:rPr>
          <w:rFonts w:hint="eastAsia" w:ascii="宋体" w:hAnsi="宋体" w:cs="宋体"/>
          <w:sz w:val="24"/>
        </w:rPr>
      </w:pPr>
      <w:r>
        <w:rPr>
          <w:rFonts w:hint="eastAsia" w:ascii="宋体" w:hAnsi="宋体" w:cs="宋体"/>
          <w:sz w:val="24"/>
        </w:rPr>
        <w:t xml:space="preserve">5.1 质量要求</w:t>
      </w:r>
      <w:r/>
    </w:p>
    <w:p>
      <w:pPr>
        <w:ind w:firstLine="420"/>
        <w:jc w:val="left"/>
        <w:spacing w:line="360" w:lineRule="auto"/>
        <w:rPr>
          <w:rFonts w:hint="eastAsia" w:ascii="宋体" w:hAnsi="宋体" w:cs="宋体"/>
          <w:sz w:val="24"/>
        </w:rPr>
      </w:pPr>
      <w:r>
        <w:rPr>
          <w:rFonts w:hint="eastAsia" w:ascii="宋体" w:hAnsi="宋体" w:cs="宋体"/>
          <w:sz w:val="24"/>
        </w:rPr>
        <w:t xml:space="preserve">5</w:t>
      </w:r>
      <w:bookmarkStart w:id="152" w:name="_Toc297216155"/>
      <w:r/>
      <w:bookmarkStart w:id="153" w:name="_Toc312677997"/>
      <w:r/>
      <w:bookmarkStart w:id="154" w:name="_Toc318581164"/>
      <w:r/>
      <w:bookmarkStart w:id="155" w:name="_Toc300934949"/>
      <w:r/>
      <w:bookmarkStart w:id="156" w:name="_Toc297123496"/>
      <w:r/>
      <w:bookmarkStart w:id="157" w:name="_Toc303539106"/>
      <w:r/>
      <w:bookmarkStart w:id="158" w:name="_Toc304295527"/>
      <w:r>
        <w:rPr>
          <w:rFonts w:hint="eastAsia" w:ascii="宋体" w:hAnsi="宋体" w:cs="宋体"/>
          <w:sz w:val="24"/>
        </w:rPr>
        <w:t xml:space="preserve">.1.1 特殊质量标准和要求：</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5.3 隐蔽工程检查</w:t>
      </w:r>
      <w:r/>
    </w:p>
    <w:p>
      <w:pPr>
        <w:ind w:firstLine="420"/>
        <w:jc w:val="left"/>
        <w:spacing w:line="360" w:lineRule="auto"/>
        <w:rPr>
          <w:rFonts w:hint="eastAsia" w:ascii="宋体" w:hAnsi="宋体" w:cs="宋体"/>
          <w:sz w:val="24"/>
        </w:rPr>
      </w:pPr>
      <w:r>
        <w:rPr>
          <w:rFonts w:hint="eastAsia" w:ascii="宋体" w:hAnsi="宋体" w:cs="宋体"/>
          <w:sz w:val="24"/>
        </w:rPr>
        <w:t xml:space="preserve">5.3.2承包人提前通知监理人（发包人）隐蔽工程检查的期限的约定：</w:t>
      </w:r>
      <w:r>
        <w:rPr>
          <w:rFonts w:hint="eastAsia" w:ascii="宋体" w:hAnsi="宋体" w:cs="宋体"/>
          <w:sz w:val="24"/>
          <w:u w:val="single"/>
        </w:rPr>
        <w:t xml:space="preserve">执行通用条款，隐蔽工程指根据施工验收规范规定必须验收但在施工结束后被覆盖的部位</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w:t>
      </w:r>
      <w:r>
        <w:rPr>
          <w:rFonts w:hint="eastAsia" w:ascii="宋体" w:hAnsi="宋体" w:cs="宋体"/>
          <w:sz w:val="24"/>
        </w:rPr>
        <w:t xml:space="preserve">小时提交书面延期要求。</w:t>
      </w:r>
      <w:r/>
    </w:p>
    <w:p>
      <w:pPr>
        <w:ind w:firstLine="420"/>
        <w:jc w:val="left"/>
        <w:spacing w:line="360" w:lineRule="auto"/>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pStyle w:val="721"/>
        <w:spacing w:before="0" w:after="0" w:line="360" w:lineRule="auto"/>
        <w:rPr>
          <w:rFonts w:hint="eastAsia" w:ascii="宋体" w:hAnsi="宋体" w:eastAsia="宋体" w:cs="宋体"/>
          <w:b w:val="0"/>
          <w:sz w:val="24"/>
          <w:szCs w:val="24"/>
        </w:rPr>
      </w:pPr>
      <w:r/>
      <w:bookmarkStart w:id="159" w:name="_Toc351203638"/>
      <w:r>
        <w:rPr>
          <w:rFonts w:hint="eastAsia" w:ascii="宋体" w:hAnsi="宋体" w:eastAsia="宋体" w:cs="宋体"/>
          <w:b w:val="0"/>
          <w:sz w:val="24"/>
          <w:szCs w:val="24"/>
        </w:rPr>
        <w:t xml:space="preserve">6. 安全文明施工与环境保护</w:t>
      </w:r>
      <w:bookmarkEnd w:id="159"/>
      <w:r/>
      <w:r/>
    </w:p>
    <w:p>
      <w:pPr>
        <w:ind w:firstLine="420"/>
        <w:spacing w:line="360" w:lineRule="auto"/>
        <w:rPr>
          <w:rFonts w:hint="eastAsia" w:ascii="宋体" w:hAnsi="宋体" w:cs="宋体"/>
          <w:sz w:val="24"/>
        </w:rPr>
      </w:pPr>
      <w:r>
        <w:rPr>
          <w:rFonts w:hint="eastAsia" w:ascii="宋体" w:hAnsi="宋体" w:cs="宋体"/>
          <w:sz w:val="24"/>
        </w:rPr>
        <w:t xml:space="preserve">6.1安全文明施工</w:t>
      </w:r>
      <w:r/>
    </w:p>
    <w:p>
      <w:pPr>
        <w:ind w:firstLine="420"/>
        <w:jc w:val="left"/>
        <w:spacing w:line="360" w:lineRule="auto"/>
        <w:rPr>
          <w:rFonts w:hint="eastAsia" w:ascii="宋体" w:hAnsi="宋体" w:cs="宋体"/>
          <w:sz w:val="24"/>
        </w:rPr>
      </w:pPr>
      <w:r>
        <w:rPr>
          <w:rFonts w:hint="eastAsia" w:ascii="宋体" w:hAnsi="宋体" w:cs="宋体"/>
          <w:sz w:val="24"/>
        </w:rPr>
        <w:t xml:space="preserve">6.1.1 项目安全生产的达标目标及相应事项的约定：</w:t>
      </w:r>
      <w:r>
        <w:rPr>
          <w:rFonts w:hint="eastAsia" w:ascii="宋体" w:hAnsi="宋体" w:cs="宋体"/>
          <w:sz w:val="24"/>
          <w:u w:val="single"/>
        </w:rPr>
        <w:t xml:space="preserve">承包人负责全面安全生产工作及施工安全、消防安全、治安安全管理责任，采取有效的安全措施，确保区内所有人安全及来往车辆的安全。除了本合同另有约定外，承包人如有任一不正当行为</w:t>
      </w:r>
      <w:r>
        <w:rPr>
          <w:rFonts w:hint="eastAsia" w:ascii="宋体" w:hAnsi="宋体" w:cs="宋体"/>
          <w:sz w:val="24"/>
          <w:u w:val="single"/>
        </w:rPr>
        <w:t xml:space="preserve">(包括</w:t>
      </w:r>
      <w:r>
        <w:rPr>
          <w:rFonts w:hint="eastAsia" w:ascii="宋体" w:hAnsi="宋体" w:cs="宋体"/>
          <w:sz w:val="24"/>
          <w:u w:val="single"/>
        </w:rPr>
        <w:t xml:space="preserve">拖欠设备、材料款项、分包款项或民工工资等债务纠纷，侵犯他人知识产权或在现场闹事或产生上访</w:t>
      </w:r>
      <w:r>
        <w:rPr>
          <w:rFonts w:hint="eastAsia" w:ascii="宋体" w:hAnsi="宋体" w:cs="宋体"/>
          <w:sz w:val="24"/>
          <w:u w:val="single"/>
        </w:rPr>
        <w:t xml:space="preserve">或围堵公害或与周围邻方产生纠葛或矛盾等等任一</w:t>
      </w:r>
      <w:r>
        <w:rPr>
          <w:rFonts w:hint="eastAsia" w:ascii="宋体" w:hAnsi="宋体" w:cs="宋体"/>
          <w:sz w:val="24"/>
          <w:u w:val="single"/>
        </w:rPr>
        <w:t xml:space="preserve">情况)，</w:t>
      </w:r>
      <w:r>
        <w:rPr>
          <w:rFonts w:hint="eastAsia" w:ascii="宋体" w:hAnsi="宋体" w:cs="宋体"/>
          <w:sz w:val="24"/>
          <w:u w:val="single"/>
        </w:rPr>
        <w:t xml:space="preserve">或者给发包人造成不便或负面信息、或影响工程形象的，如每出现一次上述情况，发包人有权视情节轻重，将从应付承包人款项中扣除2～4万元违约金。若违约金不足以弥补给发包人造成的不便、增加的工作量所造成的损失的，承包人还应赔偿发包人损失。若两次出现上述任一情况，发包人有权解除承包合同并要求承包人立即撤场且要求承包人按照承包合同总价的10%承担违约金。</w:t>
      </w:r>
      <w:r/>
    </w:p>
    <w:p>
      <w:pPr>
        <w:ind w:firstLine="420"/>
        <w:jc w:val="left"/>
        <w:spacing w:line="360" w:lineRule="auto"/>
        <w:rPr>
          <w:rFonts w:hint="eastAsia" w:ascii="宋体" w:hAnsi="宋体" w:cs="宋体"/>
          <w:sz w:val="24"/>
        </w:rPr>
      </w:pPr>
      <w:r>
        <w:rPr>
          <w:rFonts w:hint="eastAsia" w:ascii="宋体" w:hAnsi="宋体" w:cs="宋体"/>
          <w:sz w:val="24"/>
        </w:rPr>
        <w:t xml:space="preserve">6.1.4 关于治安保卫的特别约定：</w:t>
      </w:r>
      <w:r>
        <w:rPr>
          <w:rFonts w:hint="eastAsia" w:ascii="宋体" w:hAnsi="宋体" w:cs="宋体"/>
          <w:sz w:val="24"/>
          <w:u w:val="single"/>
        </w:rPr>
        <w:t xml:space="preserve">  按通用条款执行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开工前提供施工场地治安管理计划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6.1.5 文明施工</w:t>
      </w:r>
      <w:r/>
    </w:p>
    <w:p>
      <w:pPr>
        <w:ind w:firstLine="420"/>
        <w:jc w:val="left"/>
        <w:spacing w:line="360" w:lineRule="auto"/>
        <w:rPr>
          <w:rFonts w:hint="eastAsia" w:ascii="宋体" w:hAnsi="宋体" w:cs="宋体"/>
          <w:sz w:val="24"/>
        </w:rPr>
      </w:pPr>
      <w:r>
        <w:rPr>
          <w:rFonts w:hint="eastAsia" w:ascii="宋体" w:hAnsi="宋体" w:cs="宋体"/>
          <w:sz w:val="24"/>
        </w:rPr>
        <w:t xml:space="preserve">合同当事人对文明施工的要求：</w:t>
      </w:r>
      <w:r>
        <w:rPr>
          <w:rFonts w:hint="eastAsia" w:ascii="宋体" w:hAnsi="宋体" w:cs="宋体"/>
          <w:sz w:val="24"/>
          <w:u w:val="single"/>
        </w:rPr>
        <w:t xml:space="preserve"> 承包人应严格遵守安全文明施工有关规定，注意高压电线、电缆、管线、设备、灯具等可能带来施工安全隐患的问题，并承担由此可能产生的费用。</w:t>
      </w:r>
      <w:r/>
    </w:p>
    <w:p>
      <w:pPr>
        <w:ind w:firstLine="420"/>
        <w:jc w:val="left"/>
        <w:spacing w:line="360" w:lineRule="auto"/>
        <w:rPr>
          <w:rFonts w:hint="eastAsia" w:ascii="宋体" w:hAnsi="宋体" w:cs="宋体"/>
          <w:sz w:val="24"/>
        </w:rPr>
      </w:pPr>
      <w:r>
        <w:rPr>
          <w:rFonts w:hint="eastAsia" w:ascii="宋体" w:hAnsi="宋体" w:cs="宋体"/>
          <w:sz w:val="24"/>
        </w:rPr>
        <w:t xml:space="preserve">6.1.6 关于安全文明施工费支付比例和支付期限的约定：</w:t>
      </w:r>
      <w:r>
        <w:rPr>
          <w:rFonts w:hint="eastAsia" w:ascii="宋体" w:hAnsi="宋体" w:cs="宋体"/>
          <w:sz w:val="24"/>
          <w:u w:val="single"/>
        </w:rPr>
        <w:t xml:space="preserve">纳入合同价格支付 </w:t>
      </w:r>
      <w:r>
        <w:rPr>
          <w:rFonts w:hint="eastAsia" w:ascii="宋体" w:hAnsi="宋体" w:cs="宋体"/>
          <w:sz w:val="24"/>
        </w:rPr>
        <w:t xml:space="preserve">。</w:t>
      </w:r>
      <w:bookmarkEnd w:id="152"/>
      <w:r/>
      <w:bookmarkEnd w:id="153"/>
      <w:r/>
      <w:bookmarkEnd w:id="154"/>
      <w:r/>
      <w:bookmarkEnd w:id="155"/>
      <w:r/>
      <w:bookmarkEnd w:id="156"/>
      <w:r/>
      <w:bookmarkEnd w:id="157"/>
      <w:r/>
      <w:bookmarkEnd w:id="158"/>
      <w:r/>
      <w:r/>
    </w:p>
    <w:p>
      <w:pPr>
        <w:pStyle w:val="721"/>
        <w:spacing w:before="0" w:after="0" w:line="360" w:lineRule="auto"/>
        <w:rPr>
          <w:rFonts w:hint="eastAsia" w:ascii="宋体" w:hAnsi="宋体" w:eastAsia="宋体" w:cs="宋体"/>
          <w:b w:val="0"/>
          <w:sz w:val="24"/>
          <w:szCs w:val="24"/>
        </w:rPr>
      </w:pPr>
      <w:r/>
      <w:bookmarkStart w:id="160" w:name="_Toc351203639"/>
      <w:r>
        <w:rPr>
          <w:rFonts w:hint="eastAsia" w:ascii="宋体" w:hAnsi="宋体" w:eastAsia="宋体" w:cs="宋体"/>
          <w:b w:val="0"/>
          <w:sz w:val="24"/>
          <w:szCs w:val="24"/>
        </w:rPr>
        <w:t xml:space="preserve">7. 工期和进度</w:t>
      </w:r>
      <w:bookmarkEnd w:id="160"/>
      <w:r/>
      <w:r/>
    </w:p>
    <w:p>
      <w:pPr>
        <w:ind w:firstLine="420"/>
        <w:spacing w:line="360" w:lineRule="auto"/>
        <w:rPr>
          <w:rFonts w:hint="eastAsia" w:ascii="宋体" w:hAnsi="宋体" w:cs="宋体"/>
          <w:sz w:val="24"/>
        </w:rPr>
      </w:pPr>
      <w:r>
        <w:rPr>
          <w:rFonts w:hint="eastAsia" w:ascii="宋体" w:hAnsi="宋体" w:cs="宋体"/>
          <w:sz w:val="24"/>
        </w:rPr>
        <w:t xml:space="preserve">7.1 施工组织设计</w:t>
      </w:r>
      <w:r/>
    </w:p>
    <w:p>
      <w:pPr>
        <w:ind w:firstLine="420"/>
        <w:jc w:val="left"/>
        <w:spacing w:line="360" w:lineRule="auto"/>
        <w:rPr>
          <w:rFonts w:hint="eastAsia" w:ascii="宋体" w:hAnsi="宋体" w:cs="宋体"/>
          <w:sz w:val="24"/>
        </w:rP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7.1.2 施工组织设计的提交和修改</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开工前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收到后3天内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7</w:t>
      </w:r>
      <w:bookmarkStart w:id="161" w:name="_Toc303539123"/>
      <w:r/>
      <w:bookmarkStart w:id="162" w:name="_Toc312678005"/>
      <w:r/>
      <w:bookmarkStart w:id="163" w:name="_Toc304295541"/>
      <w:r/>
      <w:bookmarkStart w:id="164" w:name="_Toc312677479"/>
      <w:r/>
      <w:bookmarkStart w:id="165" w:name="_Toc297216173"/>
      <w:r/>
      <w:bookmarkStart w:id="166" w:name="_Toc297123514"/>
      <w:r/>
      <w:bookmarkStart w:id="167" w:name="_Toc300934966"/>
      <w:r>
        <w:rPr>
          <w:rFonts w:hint="eastAsia" w:ascii="宋体" w:hAnsi="宋体" w:cs="宋体"/>
          <w:sz w:val="24"/>
        </w:rPr>
        <w:t xml:space="preserve">.2 施工进度计划</w:t>
      </w:r>
      <w:r/>
    </w:p>
    <w:p>
      <w:pPr>
        <w:ind w:firstLine="420"/>
        <w:jc w:val="left"/>
        <w:spacing w:line="360" w:lineRule="auto"/>
        <w:rPr>
          <w:rFonts w:hint="eastAsia" w:ascii="宋体" w:hAnsi="宋体" w:cs="宋体"/>
          <w:sz w:val="24"/>
        </w:rPr>
      </w:pPr>
      <w:r>
        <w:rPr>
          <w:rFonts w:hint="eastAsia" w:ascii="宋体" w:hAnsi="宋体" w:cs="宋体"/>
          <w:sz w:val="24"/>
        </w:rPr>
        <w:t xml:space="preserve">7.2.2 施工进度计划的修订</w:t>
      </w:r>
      <w:r/>
    </w:p>
    <w:p>
      <w:pPr>
        <w:ind w:firstLine="420"/>
        <w:jc w:val="left"/>
        <w:spacing w:line="360" w:lineRule="auto"/>
        <w:rPr>
          <w:rFonts w:hint="eastAsia"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收到后2天内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7.3 开工</w:t>
      </w:r>
      <w:r/>
    </w:p>
    <w:p>
      <w:pPr>
        <w:ind w:firstLine="420"/>
        <w:jc w:val="left"/>
        <w:spacing w:line="360" w:lineRule="auto"/>
        <w:rPr>
          <w:rFonts w:hint="eastAsia" w:ascii="宋体" w:hAnsi="宋体" w:cs="宋体"/>
          <w:sz w:val="24"/>
        </w:rPr>
      </w:pPr>
      <w:r>
        <w:rPr>
          <w:rFonts w:hint="eastAsia" w:ascii="宋体" w:hAnsi="宋体" w:cs="宋体"/>
          <w:sz w:val="24"/>
        </w:rPr>
        <w:t xml:space="preserve">7.3.1 开工准备</w:t>
      </w:r>
      <w:r/>
    </w:p>
    <w:p>
      <w:pPr>
        <w:ind w:firstLine="480"/>
        <w:jc w:val="left"/>
        <w:spacing w:line="360" w:lineRule="auto"/>
        <w:rPr>
          <w:rFonts w:hint="eastAsia"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合同签订后、开工前</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7.3.2开工通知</w:t>
      </w:r>
      <w:r/>
    </w:p>
    <w:p>
      <w:pPr>
        <w:ind w:firstLine="420"/>
        <w:jc w:val="left"/>
        <w:spacing w:line="360" w:lineRule="auto"/>
        <w:rPr>
          <w:rFonts w:hint="eastAsia"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w:t>
      </w:r>
      <w:r>
        <w:rPr>
          <w:rFonts w:hint="eastAsia" w:ascii="宋体" w:hAnsi="宋体" w:cs="宋体"/>
          <w:sz w:val="24"/>
        </w:rPr>
        <w:t xml:space="preserve">天内发出开工通知的，承包人有权提出价格调整要求，或者解除合同。</w:t>
      </w:r>
      <w:bookmarkEnd w:id="161"/>
      <w:r/>
      <w:bookmarkEnd w:id="162"/>
      <w:r/>
      <w:bookmarkEnd w:id="163"/>
      <w:r/>
      <w:bookmarkEnd w:id="164"/>
      <w:r/>
      <w:bookmarkEnd w:id="165"/>
      <w:r/>
      <w:bookmarkEnd w:id="166"/>
      <w:r/>
      <w:bookmarkEnd w:id="167"/>
      <w:r/>
      <w:r/>
    </w:p>
    <w:p>
      <w:pPr>
        <w:ind w:firstLine="420"/>
        <w:spacing w:line="360" w:lineRule="auto"/>
        <w:rPr>
          <w:rFonts w:hint="eastAsia" w:ascii="宋体" w:hAnsi="宋体" w:cs="宋体"/>
          <w:sz w:val="24"/>
        </w:rPr>
      </w:pPr>
      <w:r>
        <w:rPr>
          <w:rFonts w:hint="eastAsia" w:ascii="宋体" w:hAnsi="宋体" w:cs="宋体"/>
          <w:sz w:val="24"/>
        </w:rPr>
        <w:t xml:space="preserve">7.4 测量放线</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由承包人自行负责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7</w:t>
      </w:r>
      <w:bookmarkStart w:id="168" w:name="_Toc304295546"/>
      <w:r/>
      <w:bookmarkStart w:id="169" w:name="_Toc297216175"/>
      <w:r/>
      <w:bookmarkStart w:id="170" w:name="_Toc300934968"/>
      <w:r/>
      <w:bookmarkStart w:id="171" w:name="_Toc312678010"/>
      <w:r/>
      <w:bookmarkStart w:id="172" w:name="_Toc312677484"/>
      <w:r/>
      <w:bookmarkStart w:id="173" w:name="_Toc297123516"/>
      <w:r/>
      <w:bookmarkStart w:id="174" w:name="_Toc303539125"/>
      <w:r>
        <w:rPr>
          <w:rFonts w:hint="eastAsia" w:ascii="宋体" w:hAnsi="宋体" w:cs="宋体"/>
          <w:sz w:val="24"/>
        </w:rPr>
        <w:t xml:space="preserve">.5 工期延误</w:t>
      </w:r>
      <w:bookmarkEnd w:id="168"/>
      <w:r/>
      <w:bookmarkEnd w:id="169"/>
      <w:r/>
      <w:bookmarkEnd w:id="170"/>
      <w:r/>
      <w:bookmarkEnd w:id="171"/>
      <w:r/>
      <w:bookmarkEnd w:id="172"/>
      <w:r/>
      <w:bookmarkEnd w:id="173"/>
      <w:r/>
      <w:bookmarkEnd w:id="174"/>
      <w:r/>
      <w:r/>
    </w:p>
    <w:p>
      <w:pPr>
        <w:ind w:firstLine="420"/>
        <w:jc w:val="left"/>
        <w:spacing w:line="360" w:lineRule="auto"/>
        <w:rPr>
          <w:rFonts w:hint="eastAsia" w:ascii="宋体" w:hAnsi="宋体" w:cs="宋体"/>
          <w:sz w:val="24"/>
        </w:rPr>
      </w:pPr>
      <w:r>
        <w:rPr>
          <w:rFonts w:hint="eastAsia" w:ascii="宋体" w:hAnsi="宋体" w:cs="宋体"/>
          <w:sz w:val="24"/>
        </w:rPr>
        <w:t xml:space="preserve">7.5.1 因发包人原因导致工期延误</w:t>
      </w:r>
      <w:r/>
    </w:p>
    <w:p>
      <w:pPr>
        <w:ind w:firstLine="420"/>
        <w:jc w:val="left"/>
        <w:spacing w:line="360" w:lineRule="auto"/>
        <w:rPr>
          <w:rFonts w:hint="eastAsia" w:ascii="宋体" w:hAnsi="宋体" w:cs="宋体"/>
          <w:sz w:val="24"/>
        </w:rPr>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如果发包人的现场交付发生延误，则实际开工日和工期应由工程师核准后顺延，但承包人不对这类开工的延误而引起的任何损失或损坏提出费用索赔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7</w:t>
      </w:r>
      <w:bookmarkStart w:id="175" w:name="_Toc312678012"/>
      <w:r/>
      <w:bookmarkStart w:id="176" w:name="_Toc318581169"/>
      <w:r/>
      <w:bookmarkStart w:id="177" w:name="_Toc312677486"/>
      <w:r/>
      <w:bookmarkStart w:id="178" w:name="_Toc297216177"/>
      <w:r/>
      <w:bookmarkStart w:id="179" w:name="_Toc300934970"/>
      <w:r/>
      <w:bookmarkStart w:id="180" w:name="_Toc304295548"/>
      <w:r/>
      <w:bookmarkStart w:id="181" w:name="_Toc303539127"/>
      <w:r/>
      <w:bookmarkStart w:id="182" w:name="_Toc297123518"/>
      <w:r>
        <w:rPr>
          <w:rFonts w:hint="eastAsia" w:ascii="宋体" w:hAnsi="宋体" w:cs="宋体"/>
          <w:sz w:val="24"/>
        </w:rPr>
        <w:t xml:space="preserve">.5.2 因承包人原因导致工期延误</w:t>
      </w:r>
      <w:bookmarkEnd w:id="175"/>
      <w:r/>
      <w:bookmarkEnd w:id="176"/>
      <w:r/>
      <w:bookmarkEnd w:id="177"/>
      <w:r/>
      <w:r/>
    </w:p>
    <w:p>
      <w:pPr>
        <w:ind w:firstLine="420"/>
        <w:jc w:val="left"/>
        <w:spacing w:line="360" w:lineRule="auto"/>
        <w:rPr>
          <w:rFonts w:hint="eastAsia" w:ascii="宋体" w:hAnsi="宋体" w:cs="宋体"/>
          <w:sz w:val="24"/>
        </w:rPr>
      </w:pPr>
      <w:r>
        <w:rPr>
          <w:rFonts w:hint="eastAsia" w:ascii="宋体" w:hAnsi="宋体" w:cs="宋体"/>
          <w:sz w:val="24"/>
        </w:rPr>
        <w:t xml:space="preserve">因</w:t>
      </w:r>
      <w:bookmarkStart w:id="183" w:name="_Toc318581170"/>
      <w:r/>
      <w:bookmarkStart w:id="184" w:name="_Toc312678013"/>
      <w:r/>
      <w:bookmarkStart w:id="185" w:name="_Toc312677487"/>
      <w:r>
        <w:rPr>
          <w:rFonts w:hint="eastAsia" w:ascii="宋体" w:hAnsi="宋体" w:cs="宋体"/>
          <w:sz w:val="24"/>
        </w:rPr>
        <w:t xml:space="preserve">承包人原因造成工期延误，逾期竣工违约金的计算方法为：</w:t>
      </w:r>
      <w:r>
        <w:rPr>
          <w:rFonts w:hint="eastAsia" w:ascii="宋体" w:hAnsi="宋体" w:cs="宋体"/>
          <w:sz w:val="24"/>
          <w:u w:val="single"/>
        </w:rPr>
        <w:t xml:space="preserve">逾期竣工的，按照合同总价千分之三/天的形式承担违约责任，不足以弥补发包人损失的，承包人应当予以补足。</w:t>
      </w:r>
      <w:bookmarkEnd w:id="178"/>
      <w:r/>
      <w:bookmarkEnd w:id="179"/>
      <w:r/>
      <w:bookmarkEnd w:id="180"/>
      <w:r/>
      <w:bookmarkEnd w:id="181"/>
      <w:r/>
      <w:bookmarkEnd w:id="182"/>
      <w:r/>
      <w:bookmarkEnd w:id="183"/>
      <w:r/>
      <w:bookmarkEnd w:id="184"/>
      <w:r/>
      <w:bookmarkEnd w:id="185"/>
      <w:r/>
      <w:r/>
    </w:p>
    <w:p>
      <w:pPr>
        <w:ind w:firstLine="420"/>
        <w:jc w:val="left"/>
        <w:spacing w:line="360" w:lineRule="auto"/>
        <w:rPr>
          <w:rFonts w:hint="eastAsia" w:ascii="宋体" w:hAnsi="宋体" w:cs="宋体"/>
          <w:sz w:val="24"/>
        </w:rPr>
      </w:pPr>
      <w:r>
        <w:rPr>
          <w:rFonts w:hint="eastAsia" w:ascii="宋体" w:hAnsi="宋体" w:cs="宋体"/>
          <w:sz w:val="24"/>
        </w:rPr>
        <w:t xml:space="preserve">因承包人原因造成工期延误，逾</w:t>
      </w:r>
      <w:bookmarkStart w:id="186" w:name="_Toc318581171"/>
      <w:r/>
      <w:bookmarkStart w:id="187" w:name="_Toc312678014"/>
      <w:r>
        <w:rPr>
          <w:rFonts w:hint="eastAsia" w:ascii="宋体" w:hAnsi="宋体" w:cs="宋体"/>
          <w:sz w:val="24"/>
        </w:rPr>
        <w:t xml:space="preserve">期竣工违约金的上限：</w:t>
      </w:r>
      <w:r>
        <w:rPr>
          <w:rFonts w:hint="eastAsia" w:ascii="宋体" w:hAnsi="宋体" w:cs="宋体"/>
          <w:sz w:val="24"/>
          <w:u w:val="single"/>
        </w:rPr>
        <w:t xml:space="preserve">  无 </w:t>
      </w:r>
      <w:r>
        <w:rPr>
          <w:rFonts w:hint="eastAsia" w:ascii="宋体" w:hAnsi="宋体" w:cs="宋体"/>
          <w:sz w:val="24"/>
        </w:rPr>
        <w:t xml:space="preserve">。</w:t>
      </w:r>
      <w:bookmarkEnd w:id="186"/>
      <w:r/>
      <w:bookmarkEnd w:id="187"/>
      <w:r/>
      <w:r/>
    </w:p>
    <w:p>
      <w:pPr>
        <w:ind w:firstLine="420"/>
        <w:spacing w:line="360" w:lineRule="auto"/>
        <w:rPr>
          <w:rFonts w:hint="eastAsia" w:ascii="宋体" w:hAnsi="宋体" w:cs="宋体"/>
          <w:sz w:val="24"/>
        </w:rPr>
      </w:pPr>
      <w:r>
        <w:rPr>
          <w:rFonts w:hint="eastAsia" w:ascii="宋体" w:hAnsi="宋体" w:cs="宋体"/>
          <w:sz w:val="24"/>
        </w:rPr>
        <w:t xml:space="preserve">7</w:t>
      </w:r>
      <w:bookmarkStart w:id="188" w:name="_Toc304295549"/>
      <w:r/>
      <w:bookmarkStart w:id="189" w:name="_Toc297216178"/>
      <w:r/>
      <w:bookmarkStart w:id="190" w:name="_Toc303539128"/>
      <w:r/>
      <w:bookmarkStart w:id="191" w:name="_Toc297123519"/>
      <w:r/>
      <w:bookmarkStart w:id="192" w:name="_Toc300934971"/>
      <w:r/>
      <w:bookmarkStart w:id="193" w:name="_Toc312678015"/>
      <w:r>
        <w:rPr>
          <w:rFonts w:hint="eastAsia" w:ascii="宋体" w:hAnsi="宋体" w:cs="宋体"/>
          <w:sz w:val="24"/>
        </w:rPr>
        <w:t xml:space="preserve">.6 不</w:t>
      </w:r>
      <w:bookmarkEnd w:id="188"/>
      <w:r/>
      <w:bookmarkEnd w:id="189"/>
      <w:r/>
      <w:bookmarkEnd w:id="190"/>
      <w:r/>
      <w:bookmarkEnd w:id="191"/>
      <w:r/>
      <w:bookmarkEnd w:id="192"/>
      <w:r/>
      <w:bookmarkEnd w:id="193"/>
      <w:r>
        <w:rPr>
          <w:rFonts w:hint="eastAsia" w:ascii="宋体" w:hAnsi="宋体" w:cs="宋体"/>
          <w:sz w:val="24"/>
        </w:rPr>
        <w:t xml:space="preserve">利物质条件</w:t>
      </w:r>
      <w:r/>
    </w:p>
    <w:p>
      <w:pPr>
        <w:ind w:firstLine="420"/>
        <w:jc w:val="left"/>
        <w:spacing w:line="360" w:lineRule="auto"/>
        <w:rPr>
          <w:rFonts w:hint="eastAsia" w:ascii="宋体" w:hAnsi="宋体" w:cs="宋体"/>
          <w:sz w:val="24"/>
        </w:rPr>
      </w:pPr>
      <w:r/>
      <w:bookmarkStart w:id="194" w:name="_Toc297216179"/>
      <w:r/>
      <w:bookmarkStart w:id="195" w:name="_Toc300934972"/>
      <w:r/>
      <w:bookmarkStart w:id="196" w:name="_Toc303539129"/>
      <w:r/>
      <w:bookmarkStart w:id="197" w:name="_Toc318581172"/>
      <w:r/>
      <w:bookmarkStart w:id="198" w:name="_Toc297123520"/>
      <w:r/>
      <w:bookmarkStart w:id="199" w:name="_Toc304295550"/>
      <w:r/>
      <w:bookmarkStart w:id="200" w:name="_Toc312678016"/>
      <w:r>
        <w:rPr>
          <w:rFonts w:hint="eastAsia" w:ascii="宋体" w:hAnsi="宋体" w:cs="宋体"/>
          <w:sz w:val="24"/>
        </w:rPr>
        <w:t xml:space="preserve">不利物质条件的其他情形和有关约定：</w:t>
      </w:r>
      <w:r>
        <w:rPr>
          <w:rFonts w:hint="eastAsia" w:ascii="宋体" w:hAnsi="宋体" w:cs="宋体"/>
          <w:sz w:val="24"/>
          <w:u w:val="single"/>
        </w:rPr>
        <w:t xml:space="preserve">   /             </w:t>
      </w:r>
      <w:r>
        <w:rPr>
          <w:rFonts w:hint="eastAsia" w:ascii="宋体" w:hAnsi="宋体" w:cs="宋体"/>
          <w:sz w:val="24"/>
        </w:rPr>
        <w:t xml:space="preserve">。</w:t>
      </w:r>
      <w:bookmarkEnd w:id="194"/>
      <w:r/>
      <w:bookmarkEnd w:id="195"/>
      <w:r/>
      <w:bookmarkEnd w:id="196"/>
      <w:r/>
      <w:bookmarkEnd w:id="197"/>
      <w:r/>
      <w:bookmarkEnd w:id="198"/>
      <w:r/>
      <w:bookmarkEnd w:id="199"/>
      <w:r/>
      <w:bookmarkEnd w:id="200"/>
      <w:r/>
      <w:r/>
    </w:p>
    <w:p>
      <w:pPr>
        <w:ind w:firstLine="420"/>
        <w:spacing w:line="360" w:lineRule="auto"/>
        <w:rPr>
          <w:rFonts w:hint="eastAsia" w:ascii="宋体" w:hAnsi="宋体" w:cs="宋体"/>
          <w:sz w:val="24"/>
        </w:rPr>
      </w:pPr>
      <w:r>
        <w:rPr>
          <w:rFonts w:hint="eastAsia" w:ascii="宋体" w:hAnsi="宋体" w:cs="宋体"/>
          <w:sz w:val="24"/>
        </w:rPr>
        <w:t xml:space="preserve">7</w:t>
      </w:r>
      <w:bookmarkStart w:id="201" w:name="_Toc304295551"/>
      <w:r/>
      <w:bookmarkStart w:id="202" w:name="_Toc303539130"/>
      <w:r/>
      <w:bookmarkStart w:id="203" w:name="_Toc312678017"/>
      <w:r/>
      <w:bookmarkStart w:id="204" w:name="_Toc300934973"/>
      <w:r/>
      <w:bookmarkStart w:id="205" w:name="_Toc297216180"/>
      <w:r/>
      <w:bookmarkStart w:id="206" w:name="_Toc297123521"/>
      <w:r>
        <w:rPr>
          <w:rFonts w:hint="eastAsia" w:ascii="宋体" w:hAnsi="宋体" w:cs="宋体"/>
          <w:sz w:val="24"/>
        </w:rPr>
        <w:t xml:space="preserve">.7异常恶劣的气候条件</w:t>
      </w:r>
      <w:bookmarkEnd w:id="201"/>
      <w:r/>
      <w:bookmarkEnd w:id="202"/>
      <w:r/>
      <w:bookmarkEnd w:id="203"/>
      <w:r/>
      <w:bookmarkEnd w:id="204"/>
      <w:r/>
      <w:bookmarkEnd w:id="205"/>
      <w:r/>
      <w:bookmarkEnd w:id="206"/>
      <w:r/>
      <w:r/>
    </w:p>
    <w:p>
      <w:pPr>
        <w:ind w:firstLine="420"/>
        <w:jc w:val="left"/>
        <w:spacing w:line="360" w:lineRule="auto"/>
        <w:rPr>
          <w:rFonts w:hint="eastAsia" w:ascii="宋体" w:hAnsi="宋体" w:cs="宋体"/>
          <w:sz w:val="24"/>
        </w:rPr>
      </w:pPr>
      <w:r>
        <w:rPr>
          <w:rFonts w:hint="eastAsia" w:ascii="宋体" w:hAnsi="宋体" w:cs="宋体"/>
          <w:sz w:val="24"/>
        </w:rPr>
        <w:t xml:space="preserve">发包人和承包人同意以下情形视为异常恶劣的气候条件：</w:t>
      </w:r>
      <w:r/>
    </w:p>
    <w:p>
      <w:pPr>
        <w:ind w:firstLine="420"/>
        <w:jc w:val="left"/>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双方另行确定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7.8 提前竣工的奖励</w:t>
      </w:r>
      <w:r/>
    </w:p>
    <w:p>
      <w:pPr>
        <w:ind w:firstLine="420"/>
        <w:jc w:val="left"/>
        <w:spacing w:line="360" w:lineRule="auto"/>
        <w:rPr>
          <w:rFonts w:hint="eastAsia" w:ascii="宋体" w:hAnsi="宋体" w:cs="宋体"/>
          <w:sz w:val="24"/>
        </w:rPr>
      </w:pPr>
      <w:r>
        <w:rPr>
          <w:rFonts w:hint="eastAsia" w:ascii="宋体" w:hAnsi="宋体" w:cs="宋体"/>
          <w:sz w:val="24"/>
        </w:rPr>
        <w:t xml:space="preserve">7.8.1提前竣工的奖励：</w:t>
      </w:r>
      <w:r>
        <w:rPr>
          <w:rFonts w:hint="eastAsia" w:ascii="宋体" w:hAnsi="宋体" w:cs="宋体"/>
          <w:sz w:val="24"/>
          <w:u w:val="single"/>
        </w:rPr>
        <w:t xml:space="preserve">          /   </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207" w:name="_Toc351203640"/>
      <w:r>
        <w:rPr>
          <w:rFonts w:hint="eastAsia" w:ascii="宋体" w:hAnsi="宋体" w:eastAsia="宋体" w:cs="宋体"/>
          <w:b w:val="0"/>
          <w:sz w:val="24"/>
          <w:szCs w:val="24"/>
        </w:rPr>
        <w:t xml:space="preserve">8. 材料与设备</w:t>
      </w:r>
      <w:bookmarkEnd w:id="142"/>
      <w:r/>
      <w:bookmarkEnd w:id="143"/>
      <w:r/>
      <w:bookmarkEnd w:id="144"/>
      <w:r/>
      <w:bookmarkEnd w:id="145"/>
      <w:r/>
      <w:bookmarkEnd w:id="146"/>
      <w:r/>
      <w:bookmarkEnd w:id="147"/>
      <w:r/>
      <w:bookmarkEnd w:id="148"/>
      <w:r/>
      <w:bookmarkEnd w:id="149"/>
      <w:r/>
      <w:bookmarkEnd w:id="150"/>
      <w:r/>
      <w:bookmarkEnd w:id="151"/>
      <w:r/>
      <w:bookmarkEnd w:id="207"/>
      <w:r/>
      <w:r/>
    </w:p>
    <w:p>
      <w:pPr>
        <w:ind w:firstLine="420"/>
        <w:spacing w:line="360" w:lineRule="auto"/>
        <w:rPr>
          <w:rFonts w:hint="eastAsia" w:ascii="宋体" w:hAnsi="宋体" w:cs="宋体"/>
          <w:sz w:val="24"/>
        </w:rPr>
      </w:pPr>
      <w:r>
        <w:rPr>
          <w:rFonts w:hint="eastAsia" w:ascii="宋体" w:hAnsi="宋体" w:cs="宋体"/>
          <w:sz w:val="24"/>
        </w:rPr>
        <w:t xml:space="preserve">8</w:t>
      </w:r>
      <w:bookmarkStart w:id="208" w:name="_Toc280868654"/>
      <w:r/>
      <w:bookmarkStart w:id="209" w:name="_Toc297216186"/>
      <w:r/>
      <w:bookmarkStart w:id="210" w:name="_Toc292559372"/>
      <w:r/>
      <w:bookmarkStart w:id="211" w:name="_Toc297120467"/>
      <w:r/>
      <w:bookmarkStart w:id="212" w:name="_Toc304295556"/>
      <w:r/>
      <w:bookmarkStart w:id="213" w:name="_Toc312677493"/>
      <w:r/>
      <w:bookmarkStart w:id="214" w:name="_Toc296503167"/>
      <w:r/>
      <w:bookmarkStart w:id="215" w:name="_Toc297048353"/>
      <w:r/>
      <w:bookmarkStart w:id="216" w:name="_Toc296347166"/>
      <w:r/>
      <w:bookmarkStart w:id="217" w:name="_Toc303539136"/>
      <w:r/>
      <w:bookmarkStart w:id="218" w:name="_Toc296891207"/>
      <w:r/>
      <w:bookmarkStart w:id="219" w:name="_Toc312678019"/>
      <w:r/>
      <w:bookmarkStart w:id="220" w:name="_Toc296944506"/>
      <w:r/>
      <w:bookmarkStart w:id="221" w:name="_Toc292559877"/>
      <w:r/>
      <w:bookmarkStart w:id="222" w:name="_Toc296346668"/>
      <w:r/>
      <w:bookmarkStart w:id="223" w:name="_Toc296890995"/>
      <w:r/>
      <w:bookmarkStart w:id="224" w:name="_Toc297123527"/>
      <w:r/>
      <w:bookmarkStart w:id="225" w:name="_Toc300934979"/>
      <w:r/>
      <w:bookmarkStart w:id="226" w:name="_Toc267251424"/>
      <w:r/>
      <w:bookmarkStart w:id="227" w:name="_Toc280868655"/>
      <w:r/>
      <w:bookmarkStart w:id="228" w:name="_Toc280868656"/>
      <w:r>
        <w:rPr>
          <w:rFonts w:hint="eastAsia" w:ascii="宋体" w:hAnsi="宋体" w:cs="宋体"/>
          <w:sz w:val="24"/>
        </w:rPr>
        <w:t xml:space="preserve">.4材料与工程设备的保管与使用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20"/>
        <w:jc w:val="left"/>
        <w:spacing w:line="360" w:lineRule="auto"/>
        <w:rPr>
          <w:rFonts w:hint="eastAsia" w:ascii="宋体" w:hAnsi="宋体" w:cs="宋体"/>
          <w:sz w:val="24"/>
        </w:rPr>
      </w:pPr>
      <w:r>
        <w:rPr>
          <w:rFonts w:hint="eastAsia" w:ascii="宋体" w:hAnsi="宋体" w:cs="宋体"/>
          <w:sz w:val="24"/>
        </w:rPr>
        <w:t xml:space="preserve">8</w:t>
      </w:r>
      <w:bookmarkStart w:id="229" w:name="_Toc292559373"/>
      <w:r/>
      <w:bookmarkStart w:id="230" w:name="_Toc292559878"/>
      <w:r/>
      <w:bookmarkStart w:id="231" w:name="_Toc297123528"/>
      <w:r/>
      <w:bookmarkStart w:id="232" w:name="_Toc296891208"/>
      <w:r/>
      <w:bookmarkStart w:id="233" w:name="_Toc304295557"/>
      <w:r/>
      <w:bookmarkStart w:id="234" w:name="_Toc297216187"/>
      <w:r/>
      <w:bookmarkStart w:id="235" w:name="_Toc296503168"/>
      <w:r/>
      <w:bookmarkStart w:id="236" w:name="_Toc296944507"/>
      <w:r/>
      <w:bookmarkStart w:id="237" w:name="_Toc300934980"/>
      <w:r/>
      <w:bookmarkStart w:id="238" w:name="_Toc312678020"/>
      <w:r/>
      <w:bookmarkStart w:id="239" w:name="_Toc296347167"/>
      <w:r/>
      <w:bookmarkStart w:id="240" w:name="_Toc312677494"/>
      <w:r/>
      <w:bookmarkStart w:id="241" w:name="_Toc296346669"/>
      <w:r/>
      <w:bookmarkStart w:id="242" w:name="_Toc297120468"/>
      <w:r/>
      <w:bookmarkStart w:id="243" w:name="_Toc318581173"/>
      <w:r/>
      <w:bookmarkStart w:id="244" w:name="_Toc296890996"/>
      <w:r/>
      <w:bookmarkStart w:id="245" w:name="_Toc303539137"/>
      <w:r/>
      <w:bookmarkStart w:id="246" w:name="_Toc297048354"/>
      <w:r>
        <w:rPr>
          <w:rFonts w:hint="eastAsia" w:ascii="宋体" w:hAnsi="宋体" w:cs="宋体"/>
          <w:sz w:val="24"/>
        </w:rPr>
        <w:t xml:space="preserve">.4.1发包人供应的材料设备的保管费用的承担：</w:t>
      </w:r>
      <w:r>
        <w:rPr>
          <w:rFonts w:hint="eastAsia" w:ascii="宋体" w:hAnsi="宋体" w:cs="宋体"/>
          <w:sz w:val="24"/>
          <w:u w:val="single"/>
        </w:rPr>
        <w:t xml:space="preserve">由承包人承担，执行通用条款</w:t>
      </w:r>
      <w:r>
        <w:rPr>
          <w:rFonts w:hint="eastAsia" w:ascii="宋体" w:hAnsi="宋体" w:cs="宋体"/>
          <w:sz w:val="24"/>
        </w:rPr>
        <w:t xml:space="preserve">。</w:t>
      </w:r>
      <w:bookmarkEnd w:id="229"/>
      <w:r/>
      <w:bookmarkEnd w:id="230"/>
      <w:r/>
      <w:r/>
    </w:p>
    <w:p>
      <w:pPr>
        <w:ind w:firstLine="420"/>
        <w:spacing w:line="360" w:lineRule="auto"/>
        <w:rPr>
          <w:rFonts w:hint="eastAsia" w:ascii="宋体" w:hAnsi="宋体" w:cs="宋体"/>
          <w:sz w:val="24"/>
        </w:rPr>
      </w:pPr>
      <w:r>
        <w:rPr>
          <w:rFonts w:hint="eastAsia" w:ascii="宋体" w:hAnsi="宋体" w:cs="宋体"/>
          <w:sz w:val="24"/>
        </w:rPr>
        <w:t xml:space="preserve">8.6 样品</w:t>
      </w:r>
      <w:r/>
    </w:p>
    <w:p>
      <w:pPr>
        <w:ind w:firstLine="420"/>
        <w:jc w:val="left"/>
        <w:spacing w:line="360" w:lineRule="auto"/>
        <w:rPr>
          <w:rFonts w:hint="eastAsia" w:ascii="宋体" w:hAnsi="宋体" w:cs="宋体"/>
          <w:sz w:val="24"/>
        </w:rPr>
      </w:pPr>
      <w:r>
        <w:rPr>
          <w:rFonts w:hint="eastAsia" w:ascii="宋体" w:hAnsi="宋体" w:cs="宋体"/>
          <w:sz w:val="24"/>
        </w:rPr>
        <w:t xml:space="preserve">8.6.1</w:t>
      </w:r>
      <w:r>
        <w:rPr>
          <w:rFonts w:hint="eastAsia" w:ascii="宋体" w:hAnsi="宋体" w:cs="宋体"/>
          <w:sz w:val="24"/>
        </w:rPr>
        <w:tab/>
        <w:t xml:space="preserve">样品的报送与封存</w:t>
      </w:r>
      <w:r/>
    </w:p>
    <w:p>
      <w:pPr>
        <w:ind w:firstLine="420"/>
        <w:jc w:val="left"/>
        <w:spacing w:line="360" w:lineRule="auto"/>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按管理部门要求和发包人需求确定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8.8 施工设备和临时设施</w:t>
      </w:r>
      <w:r/>
    </w:p>
    <w:p>
      <w:pPr>
        <w:ind w:firstLine="420"/>
        <w:jc w:val="left"/>
        <w:spacing w:line="360" w:lineRule="auto"/>
        <w:rPr>
          <w:rFonts w:hint="eastAsia" w:ascii="宋体" w:hAnsi="宋体" w:cs="宋体"/>
          <w:sz w:val="24"/>
        </w:rPr>
      </w:pPr>
      <w:r>
        <w:rPr>
          <w:rFonts w:hint="eastAsia" w:ascii="宋体" w:hAnsi="宋体" w:cs="宋体"/>
          <w:sz w:val="24"/>
        </w:rPr>
        <w:t xml:space="preserve">8.8.1 承包人提供的施工设备和临时设施</w:t>
      </w:r>
      <w:r/>
    </w:p>
    <w:p>
      <w:pPr>
        <w:ind w:firstLine="420"/>
        <w:jc w:val="left"/>
        <w:spacing w:line="360" w:lineRule="auto"/>
        <w:rPr>
          <w:rFonts w:hint="eastAsia" w:ascii="宋体" w:hAnsi="宋体" w:cs="宋体"/>
          <w:sz w:val="24"/>
        </w:rPr>
      </w:pPr>
      <w:r>
        <w:rPr>
          <w:rFonts w:hint="eastAsia" w:ascii="宋体" w:hAnsi="宋体" w:cs="宋体"/>
          <w:sz w:val="24"/>
        </w:rPr>
        <w:t xml:space="preserve">关于修建临时设施费用承担的约定：</w:t>
      </w:r>
      <w:r>
        <w:rPr>
          <w:rFonts w:hint="eastAsia" w:ascii="宋体" w:hAnsi="宋体" w:cs="宋体"/>
          <w:sz w:val="24"/>
          <w:u w:val="single"/>
        </w:rPr>
        <w:t xml:space="preserve">  由承包人承担     </w:t>
      </w:r>
      <w:r>
        <w:rPr>
          <w:rFonts w:hint="eastAsia" w:ascii="宋体" w:hAnsi="宋体" w:cs="宋体"/>
          <w:sz w:val="24"/>
        </w:rPr>
        <w:t xml:space="preserve">。</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pStyle w:val="721"/>
        <w:spacing w:before="0" w:after="0" w:line="360" w:lineRule="auto"/>
        <w:rPr>
          <w:rFonts w:hint="eastAsia" w:ascii="宋体" w:hAnsi="宋体" w:eastAsia="宋体" w:cs="宋体"/>
          <w:b w:val="0"/>
          <w:sz w:val="24"/>
          <w:szCs w:val="24"/>
        </w:rPr>
      </w:pPr>
      <w:r/>
      <w:bookmarkStart w:id="247" w:name="_Toc351203641"/>
      <w:r>
        <w:rPr>
          <w:rFonts w:hint="eastAsia" w:ascii="宋体" w:hAnsi="宋体" w:eastAsia="宋体" w:cs="宋体"/>
          <w:b w:val="0"/>
          <w:sz w:val="24"/>
          <w:szCs w:val="24"/>
        </w:rPr>
        <w:t xml:space="preserve">9</w:t>
      </w:r>
      <w:bookmarkStart w:id="248" w:name="_Toc312677495"/>
      <w:r/>
      <w:bookmarkStart w:id="249" w:name="_Toc303539139"/>
      <w:r/>
      <w:bookmarkStart w:id="250" w:name="_Toc300934982"/>
      <w:r/>
      <w:bookmarkStart w:id="251" w:name="_Toc297123533"/>
      <w:r/>
      <w:bookmarkStart w:id="252" w:name="_Toc312678021"/>
      <w:r/>
      <w:bookmarkStart w:id="253" w:name="_Toc304295559"/>
      <w:r/>
      <w:bookmarkStart w:id="254" w:name="_Toc297216192"/>
      <w:r/>
      <w:bookmarkStart w:id="255" w:name="_Toc297120473"/>
      <w:r/>
      <w:bookmarkStart w:id="256" w:name="_Toc296891213"/>
      <w:r/>
      <w:bookmarkStart w:id="257" w:name="_Toc296347172"/>
      <w:r/>
      <w:bookmarkStart w:id="258" w:name="_Toc267251428"/>
      <w:r/>
      <w:bookmarkStart w:id="259" w:name="_Toc296503173"/>
      <w:r/>
      <w:bookmarkStart w:id="260" w:name="_Toc267251427"/>
      <w:r/>
      <w:bookmarkStart w:id="261" w:name="_Toc297048359"/>
      <w:r/>
      <w:bookmarkStart w:id="262" w:name="_Toc296891001"/>
      <w:r/>
      <w:bookmarkStart w:id="263" w:name="_Toc296944512"/>
      <w:r/>
      <w:bookmarkStart w:id="264" w:name="_Toc292559378"/>
      <w:r/>
      <w:bookmarkStart w:id="265" w:name="_Toc292559883"/>
      <w:r/>
      <w:bookmarkStart w:id="266" w:name="_Toc296346674"/>
      <w:r/>
      <w:bookmarkEnd w:id="226"/>
      <w:r/>
      <w:bookmarkEnd w:id="227"/>
      <w:r/>
      <w:bookmarkEnd w:id="228"/>
      <w:r>
        <w:rPr>
          <w:rFonts w:hint="eastAsia" w:ascii="宋体" w:hAnsi="宋体" w:eastAsia="宋体" w:cs="宋体"/>
          <w:b w:val="0"/>
          <w:sz w:val="24"/>
          <w:szCs w:val="24"/>
        </w:rPr>
        <w:t xml:space="preserve">. 试验与检验</w:t>
      </w:r>
      <w:bookmarkEnd w:id="247"/>
      <w:r/>
      <w:bookmarkEnd w:id="248"/>
      <w:r/>
      <w:bookmarkEnd w:id="249"/>
      <w:r/>
      <w:bookmarkEnd w:id="250"/>
      <w:r/>
      <w:bookmarkEnd w:id="251"/>
      <w:r/>
      <w:bookmarkEnd w:id="252"/>
      <w:r/>
      <w:bookmarkEnd w:id="253"/>
      <w:r/>
      <w:bookmarkEnd w:id="254"/>
      <w:r/>
      <w:r/>
    </w:p>
    <w:p>
      <w:pPr>
        <w:ind w:firstLine="420"/>
        <w:spacing w:line="360" w:lineRule="auto"/>
        <w:rPr>
          <w:rFonts w:hint="eastAsia" w:ascii="宋体" w:hAnsi="宋体" w:cs="宋体"/>
          <w:sz w:val="24"/>
        </w:rPr>
      </w:pPr>
      <w:r>
        <w:rPr>
          <w:rFonts w:hint="eastAsia" w:ascii="宋体" w:hAnsi="宋体" w:cs="宋体"/>
          <w:sz w:val="24"/>
        </w:rPr>
        <w:t xml:space="preserve">9</w:t>
      </w:r>
      <w:bookmarkStart w:id="267" w:name="_Toc303539140"/>
      <w:r/>
      <w:bookmarkStart w:id="268" w:name="_Toc297216193"/>
      <w:r/>
      <w:bookmarkStart w:id="269" w:name="_Toc297123534"/>
      <w:r/>
      <w:bookmarkStart w:id="270" w:name="_Toc312678022"/>
      <w:r/>
      <w:bookmarkStart w:id="271" w:name="_Toc304295560"/>
      <w:r/>
      <w:bookmarkStart w:id="272" w:name="_Toc312677496"/>
      <w:r/>
      <w:bookmarkStart w:id="273" w:name="_Toc300934983"/>
      <w:r>
        <w:rPr>
          <w:rFonts w:hint="eastAsia" w:ascii="宋体" w:hAnsi="宋体" w:cs="宋体"/>
          <w:sz w:val="24"/>
        </w:rPr>
        <w:t xml:space="preserve">.1试验设备与试验人员</w:t>
      </w:r>
      <w:bookmarkEnd w:id="267"/>
      <w:r/>
      <w:bookmarkEnd w:id="268"/>
      <w:r/>
      <w:bookmarkEnd w:id="269"/>
      <w:r/>
      <w:bookmarkEnd w:id="270"/>
      <w:r/>
      <w:bookmarkEnd w:id="271"/>
      <w:r/>
      <w:bookmarkEnd w:id="272"/>
      <w:r/>
      <w:bookmarkEnd w:id="273"/>
      <w:r/>
      <w:r/>
    </w:p>
    <w:p>
      <w:pPr>
        <w:ind w:firstLine="420"/>
        <w:jc w:val="left"/>
        <w:spacing w:line="360" w:lineRule="auto"/>
        <w:rPr>
          <w:rFonts w:hint="eastAsia" w:ascii="宋体" w:hAnsi="宋体" w:cs="宋体"/>
          <w:sz w:val="24"/>
        </w:rPr>
      </w:pPr>
      <w:r>
        <w:rPr>
          <w:rFonts w:hint="eastAsia" w:ascii="宋体" w:hAnsi="宋体" w:cs="宋体"/>
          <w:sz w:val="24"/>
        </w:rPr>
        <w:t xml:space="preserve">9</w:t>
      </w:r>
      <w:bookmarkStart w:id="274" w:name="_Toc297123535"/>
      <w:r/>
      <w:bookmarkStart w:id="275" w:name="_Toc300934984"/>
      <w:r/>
      <w:bookmarkStart w:id="276" w:name="_Toc297216194"/>
      <w:r/>
      <w:bookmarkStart w:id="277" w:name="_Toc312678023"/>
      <w:r/>
      <w:bookmarkStart w:id="278" w:name="_Toc303539141"/>
      <w:r/>
      <w:bookmarkStart w:id="279" w:name="_Toc312677497"/>
      <w:r/>
      <w:bookmarkStart w:id="280" w:name="_Toc304295561"/>
      <w:r/>
      <w:bookmarkStart w:id="281" w:name="_Toc318581174"/>
      <w:r>
        <w:rPr>
          <w:rFonts w:hint="eastAsia" w:ascii="宋体" w:hAnsi="宋体" w:cs="宋体"/>
          <w:sz w:val="24"/>
        </w:rPr>
        <w:t xml:space="preserve">.1.2 试验设备</w:t>
      </w:r>
      <w:r/>
    </w:p>
    <w:p>
      <w:pPr>
        <w:ind w:firstLine="420"/>
        <w:jc w:val="left"/>
        <w:spacing w:line="360" w:lineRule="auto"/>
        <w:rPr>
          <w:rFonts w:hint="eastAsia" w:ascii="宋体" w:hAnsi="宋体" w:cs="宋体"/>
          <w:sz w:val="24"/>
        </w:rPr>
      </w:pPr>
      <w:r>
        <w:rPr>
          <w:rFonts w:hint="eastAsia" w:ascii="宋体" w:hAnsi="宋体" w:cs="宋体"/>
          <w:sz w:val="24"/>
        </w:rPr>
        <w:t xml:space="preserve">施工现场需要配置的试验场所：</w:t>
      </w:r>
      <w:bookmarkStart w:id="282" w:name="_Toc312677498"/>
      <w:r/>
      <w:bookmarkStart w:id="283" w:name="_Toc303539142"/>
      <w:r/>
      <w:bookmarkStart w:id="284" w:name="_Toc312678024"/>
      <w:r/>
      <w:bookmarkStart w:id="285" w:name="_Toc304295562"/>
      <w:r/>
      <w:bookmarkStart w:id="286" w:name="_Toc297216195"/>
      <w:r/>
      <w:bookmarkStart w:id="287" w:name="_Toc297123536"/>
      <w:r/>
      <w:bookmarkStart w:id="288" w:name="_Toc300934985"/>
      <w:r/>
      <w:bookmarkEnd w:id="274"/>
      <w:r/>
      <w:bookmarkEnd w:id="275"/>
      <w:r/>
      <w:bookmarkEnd w:id="276"/>
      <w:r/>
      <w:bookmarkEnd w:id="277"/>
      <w:r/>
      <w:bookmarkEnd w:id="278"/>
      <w:r/>
      <w:bookmarkEnd w:id="279"/>
      <w:r/>
      <w:bookmarkEnd w:id="280"/>
      <w:r>
        <w:rPr>
          <w:rFonts w:hint="eastAsia" w:ascii="宋体" w:hAnsi="宋体" w:cs="宋体"/>
          <w:sz w:val="24"/>
          <w:u w:val="single"/>
        </w:rPr>
        <w:t xml:space="preserve">       按有关规定执行     </w:t>
      </w:r>
      <w:r>
        <w:rPr>
          <w:rFonts w:hint="eastAsia" w:ascii="宋体" w:hAnsi="宋体" w:cs="宋体"/>
          <w:sz w:val="24"/>
        </w:rPr>
        <w:t xml:space="preserve">。 </w:t>
      </w:r>
      <w:r/>
    </w:p>
    <w:p>
      <w:pPr>
        <w:ind w:firstLine="420"/>
        <w:jc w:val="left"/>
        <w:spacing w:line="360" w:lineRule="auto"/>
        <w:rPr>
          <w:rFonts w:hint="eastAsia" w:ascii="宋体" w:hAnsi="宋体" w:cs="宋体"/>
          <w:sz w:val="24"/>
        </w:rPr>
      </w:pPr>
      <w:r>
        <w:rPr>
          <w:rFonts w:hint="eastAsia" w:ascii="宋体" w:hAnsi="宋体" w:cs="宋体"/>
          <w:sz w:val="24"/>
        </w:rPr>
        <w:t xml:space="preserve">施工现场需要配备的试验设备：</w:t>
      </w:r>
      <w:r>
        <w:rPr>
          <w:rFonts w:hint="eastAsia" w:ascii="宋体" w:hAnsi="宋体" w:cs="宋体"/>
          <w:sz w:val="24"/>
          <w:u w:val="single"/>
        </w:rPr>
        <w:t xml:space="preserve">        按有关规定执行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施工现场需要具备的其他试验条件：</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9.4 现场工艺试验 </w:t>
      </w:r>
      <w:r/>
    </w:p>
    <w:p>
      <w:pPr>
        <w:ind w:firstLine="420"/>
        <w:jc w:val="left"/>
        <w:spacing w:line="360" w:lineRule="auto"/>
        <w:rPr>
          <w:rFonts w:hint="eastAsia" w:ascii="宋体" w:hAnsi="宋体" w:cs="宋体"/>
          <w:sz w:val="24"/>
        </w:rPr>
      </w:pPr>
      <w:r>
        <w:rPr>
          <w:rFonts w:hint="eastAsia" w:ascii="宋体" w:hAnsi="宋体" w:cs="宋体"/>
          <w:sz w:val="24"/>
        </w:rPr>
        <w:t xml:space="preserve">现场工艺试验的有关约定：</w:t>
      </w:r>
      <w:r>
        <w:rPr>
          <w:rFonts w:hint="eastAsia" w:ascii="宋体" w:hAnsi="宋体" w:cs="宋体"/>
          <w:sz w:val="24"/>
          <w:u w:val="single"/>
        </w:rPr>
        <w:t xml:space="preserve">与工程相关的现场及材料试验检测、工艺试验等均由承包人负责，并到发包人及监理认可的试验室进行，所有费用包含在合同价中</w:t>
      </w:r>
      <w:r>
        <w:rPr>
          <w:rFonts w:hint="eastAsia" w:ascii="宋体" w:hAnsi="宋体" w:cs="宋体"/>
          <w:sz w:val="24"/>
        </w:rPr>
        <w:t xml:space="preserve">。</w:t>
      </w:r>
      <w:bookmarkEnd w:id="281"/>
      <w:r/>
      <w:bookmarkEnd w:id="282"/>
      <w:r/>
      <w:bookmarkEnd w:id="283"/>
      <w:r/>
      <w:bookmarkEnd w:id="284"/>
      <w:r/>
      <w:bookmarkEnd w:id="285"/>
      <w:r/>
      <w:bookmarkEnd w:id="286"/>
      <w:r/>
      <w:bookmarkEnd w:id="287"/>
      <w:r/>
      <w:bookmarkEnd w:id="288"/>
      <w:r/>
      <w:r/>
    </w:p>
    <w:p>
      <w:pPr>
        <w:pStyle w:val="721"/>
        <w:spacing w:before="0" w:after="0" w:line="360" w:lineRule="auto"/>
        <w:rPr>
          <w:rFonts w:hint="eastAsia" w:ascii="宋体" w:hAnsi="宋体" w:eastAsia="宋体" w:cs="宋体"/>
          <w:b w:val="0"/>
          <w:sz w:val="24"/>
          <w:szCs w:val="24"/>
        </w:rPr>
      </w:pPr>
      <w:r/>
      <w:bookmarkStart w:id="289" w:name="_Toc351203642"/>
      <w:r>
        <w:rPr>
          <w:rFonts w:hint="eastAsia" w:ascii="宋体" w:hAnsi="宋体" w:eastAsia="宋体" w:cs="宋体"/>
          <w:b w:val="0"/>
          <w:sz w:val="24"/>
          <w:szCs w:val="24"/>
        </w:rPr>
        <w:t xml:space="preserve">1</w:t>
      </w:r>
      <w:bookmarkStart w:id="290" w:name="_Toc296944532"/>
      <w:r/>
      <w:bookmarkStart w:id="291" w:name="_Toc296503193"/>
      <w:r/>
      <w:bookmarkStart w:id="292" w:name="_Toc292559398"/>
      <w:r/>
      <w:bookmarkStart w:id="293" w:name="_Toc300934989"/>
      <w:r/>
      <w:bookmarkStart w:id="294" w:name="_Toc297048379"/>
      <w:r/>
      <w:bookmarkStart w:id="295" w:name="_Toc296346694"/>
      <w:r/>
      <w:bookmarkStart w:id="296" w:name="_Toc296347192"/>
      <w:r/>
      <w:bookmarkStart w:id="297" w:name="_Toc303539146"/>
      <w:r/>
      <w:bookmarkStart w:id="298" w:name="_Toc296891233"/>
      <w:r/>
      <w:bookmarkStart w:id="299" w:name="_Toc304295566"/>
      <w:r/>
      <w:bookmarkStart w:id="300" w:name="_Toc296891021"/>
      <w:r/>
      <w:bookmarkStart w:id="301" w:name="_Toc297120493"/>
      <w:r/>
      <w:bookmarkStart w:id="302" w:name="_Toc292559903"/>
      <w:r/>
      <w:bookmarkStart w:id="303" w:name="_Toc297123540"/>
      <w:r/>
      <w:bookmarkStart w:id="304" w:name="_Toc297216199"/>
      <w:r/>
      <w:bookmarkStart w:id="305" w:name="_Toc312678025"/>
      <w:r/>
      <w:bookmarkStart w:id="306" w:name="_Toc312677499"/>
      <w:r/>
      <w:bookmarkStart w:id="307" w:name="_Toc267251439"/>
      <w:r/>
      <w:bookmarkStart w:id="308" w:name="_Toc267251441"/>
      <w:r/>
      <w:bookmarkStart w:id="309" w:name="_Toc267251437"/>
      <w:r/>
      <w:bookmarkStart w:id="310" w:name="_Toc267251440"/>
      <w:r/>
      <w:bookmarkStart w:id="311" w:name="_Toc267251435"/>
      <w:r/>
      <w:bookmarkStart w:id="312" w:name="_Toc267251433"/>
      <w:r/>
      <w:bookmarkStart w:id="313" w:name="_Toc267251442"/>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b w:val="0"/>
          <w:sz w:val="24"/>
          <w:szCs w:val="24"/>
        </w:rPr>
        <w:t xml:space="preserve">0. 变更</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20"/>
        <w:jc w:val="left"/>
        <w:spacing w:line="360" w:lineRule="auto"/>
        <w:widowControl/>
        <w:rPr>
          <w:rFonts w:hint="eastAsia" w:ascii="宋体" w:hAnsi="宋体" w:cs="宋体"/>
          <w:sz w:val="24"/>
        </w:rPr>
      </w:pPr>
      <w:r>
        <w:rPr>
          <w:rFonts w:hint="eastAsia" w:ascii="宋体" w:hAnsi="宋体" w:cs="宋体"/>
          <w:sz w:val="24"/>
          <w:u w:val="single"/>
        </w:rPr>
        <w:t xml:space="preserve">小额工程在履行合同时，发生工程变更的，按照政府采购工程变更备案管理的相关规定办理变更备案手续。</w:t>
      </w:r>
      <w:bookmarkEnd w:id="305"/>
      <w:r/>
      <w:bookmarkEnd w:id="306"/>
      <w:r/>
      <w:r/>
    </w:p>
    <w:p>
      <w:pPr>
        <w:pStyle w:val="721"/>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w:t>
      </w:r>
      <w:bookmarkStart w:id="314" w:name="_Toc312677500"/>
      <w:r/>
      <w:bookmarkStart w:id="315" w:name="_Toc292559399"/>
      <w:r/>
      <w:bookmarkStart w:id="316" w:name="_Toc296891022"/>
      <w:r/>
      <w:bookmarkStart w:id="317" w:name="_Toc303539147"/>
      <w:r/>
      <w:bookmarkStart w:id="318" w:name="_Toc296347193"/>
      <w:r/>
      <w:bookmarkStart w:id="319" w:name="_Toc296503194"/>
      <w:r/>
      <w:bookmarkStart w:id="320" w:name="_Toc300934990"/>
      <w:r/>
      <w:bookmarkStart w:id="321" w:name="_Toc292559904"/>
      <w:r/>
      <w:bookmarkStart w:id="322" w:name="_Toc296944533"/>
      <w:r/>
      <w:bookmarkStart w:id="323" w:name="_Toc297216200"/>
      <w:r/>
      <w:bookmarkStart w:id="324" w:name="_Toc296891234"/>
      <w:r/>
      <w:bookmarkStart w:id="325" w:name="_Toc304295567"/>
      <w:r/>
      <w:bookmarkStart w:id="326" w:name="_Toc297048380"/>
      <w:r/>
      <w:bookmarkStart w:id="327" w:name="_Toc297120494"/>
      <w:r/>
      <w:bookmarkStart w:id="328" w:name="_Toc297123541"/>
      <w:r/>
      <w:bookmarkStart w:id="329" w:name="_Toc312678026"/>
      <w:r/>
      <w:bookmarkStart w:id="330" w:name="_Toc296346695"/>
      <w:r>
        <w:rPr>
          <w:rFonts w:hint="eastAsia" w:ascii="宋体" w:hAnsi="宋体" w:eastAsia="宋体" w:cs="宋体"/>
          <w:b w:val="0"/>
          <w:sz w:val="24"/>
          <w:szCs w:val="24"/>
        </w:rPr>
        <w:t xml:space="preserve">0.1变更的范围</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工程项目发生变更签证时，应遵循先报批再实施的原则，按照工程管理规定进行办理。关于变更的范围的约定：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10.4 变更估价</w:t>
      </w:r>
      <w:r/>
    </w:p>
    <w:p>
      <w:pPr>
        <w:ind w:firstLine="420"/>
        <w:jc w:val="left"/>
        <w:spacing w:line="360" w:lineRule="auto"/>
        <w:rPr>
          <w:rFonts w:hint="eastAsia" w:ascii="宋体" w:hAnsi="宋体" w:cs="宋体"/>
          <w:sz w:val="24"/>
        </w:rPr>
      </w:pPr>
      <w:r>
        <w:rPr>
          <w:rFonts w:hint="eastAsia" w:ascii="宋体" w:hAnsi="宋体" w:cs="宋体"/>
          <w:sz w:val="24"/>
        </w:rPr>
        <w:t xml:space="preserve">10.4.1 变更估价原则</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关于变更估价的约定： </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w:t>
      </w:r>
      <w:bookmarkStart w:id="331" w:name="_Toc296346698"/>
      <w:r/>
      <w:bookmarkStart w:id="332" w:name="_Toc292559907"/>
      <w:r/>
      <w:bookmarkStart w:id="333" w:name="_Toc297123544"/>
      <w:r/>
      <w:bookmarkStart w:id="334" w:name="_Toc296503197"/>
      <w:r/>
      <w:bookmarkStart w:id="335" w:name="_Toc296944536"/>
      <w:r/>
      <w:bookmarkStart w:id="336" w:name="_Toc297216203"/>
      <w:r/>
      <w:bookmarkStart w:id="337" w:name="_Toc300934993"/>
      <w:r/>
      <w:bookmarkStart w:id="338" w:name="_Toc296347196"/>
      <w:r/>
      <w:bookmarkStart w:id="339" w:name="_Toc297120497"/>
      <w:r/>
      <w:bookmarkStart w:id="340" w:name="_Toc292559402"/>
      <w:r/>
      <w:bookmarkStart w:id="341" w:name="_Toc296891025"/>
      <w:r/>
      <w:bookmarkStart w:id="342" w:name="_Toc303539150"/>
      <w:r/>
      <w:bookmarkStart w:id="343" w:name="_Toc296891237"/>
      <w:r/>
      <w:bookmarkStart w:id="344" w:name="_Toc297048383"/>
      <w:r/>
      <w:bookmarkStart w:id="345" w:name="_Toc312677503"/>
      <w:r/>
      <w:bookmarkStart w:id="346" w:name="_Toc304295570"/>
      <w:r/>
      <w:bookmarkStart w:id="347" w:name="_Toc312678029"/>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cs="宋体"/>
          <w:sz w:val="24"/>
        </w:rPr>
        <w:t xml:space="preserve">0.5承</w:t>
      </w:r>
      <w:bookmarkStart w:id="348" w:name="_Toc292559913"/>
      <w:r/>
      <w:bookmarkStart w:id="349" w:name="_Toc297216204"/>
      <w:r/>
      <w:bookmarkStart w:id="350" w:name="_Toc296891031"/>
      <w:r/>
      <w:bookmarkStart w:id="351" w:name="_Toc300934994"/>
      <w:r/>
      <w:bookmarkStart w:id="352" w:name="_Toc296944542"/>
      <w:r/>
      <w:bookmarkStart w:id="353" w:name="_Toc297120503"/>
      <w:r/>
      <w:bookmarkStart w:id="354" w:name="_Toc296346704"/>
      <w:r/>
      <w:bookmarkStart w:id="355" w:name="_Toc296891243"/>
      <w:r/>
      <w:bookmarkStart w:id="356" w:name="_Toc296347202"/>
      <w:r/>
      <w:bookmarkStart w:id="357" w:name="_Toc297123545"/>
      <w:r/>
      <w:bookmarkStart w:id="358" w:name="_Toc296503203"/>
      <w:r/>
      <w:bookmarkStart w:id="359" w:name="_Toc297048389"/>
      <w:r/>
      <w:bookmarkStart w:id="360" w:name="_Toc292559408"/>
      <w:r/>
      <w:bookmarkStart w:id="361" w:name="_Toc303539151"/>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cs="宋体"/>
          <w:sz w:val="24"/>
        </w:rPr>
        <w:t xml:space="preserve">包人的合理化建议</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jc w:val="left"/>
        <w:spacing w:line="360" w:lineRule="auto"/>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承</w:t>
      </w:r>
      <w:bookmarkStart w:id="362" w:name="_Toc318581175"/>
      <w:r/>
      <w:bookmarkStart w:id="363" w:name="_Toc304295571"/>
      <w:r/>
      <w:bookmarkStart w:id="364" w:name="_Toc297216205"/>
      <w:r/>
      <w:bookmarkStart w:id="365" w:name="_Toc296891032"/>
      <w:r/>
      <w:bookmarkStart w:id="366" w:name="_Toc296346705"/>
      <w:r/>
      <w:bookmarkStart w:id="367" w:name="_Toc312678030"/>
      <w:r/>
      <w:bookmarkStart w:id="368" w:name="_Toc312677504"/>
      <w:r/>
      <w:bookmarkStart w:id="369" w:name="_Toc296503204"/>
      <w:r/>
      <w:bookmarkStart w:id="370" w:name="_Toc296944543"/>
      <w:r/>
      <w:bookmarkStart w:id="371" w:name="_Toc296347203"/>
      <w:r/>
      <w:bookmarkStart w:id="372" w:name="_Toc292559409"/>
      <w:r/>
      <w:bookmarkStart w:id="373" w:name="_Toc296891244"/>
      <w:r/>
      <w:bookmarkStart w:id="374" w:name="_Toc292559914"/>
      <w:r/>
      <w:bookmarkStart w:id="375" w:name="_Toc297048390"/>
      <w:r/>
      <w:bookmarkStart w:id="376" w:name="_Toc300934995"/>
      <w:r/>
      <w:bookmarkStart w:id="377" w:name="_Toc297123546"/>
      <w:r/>
      <w:bookmarkStart w:id="378" w:name="_Toc303539152"/>
      <w:r/>
      <w:bookmarkStart w:id="379" w:name="_Toc297120504"/>
      <w:r>
        <w:rPr>
          <w:rFonts w:hint="eastAsia" w:ascii="宋体" w:hAnsi="宋体" w:cs="宋体"/>
          <w:sz w:val="24"/>
        </w:rPr>
        <w:t xml:space="preserve">包人提出的合理化建议降低了合同价格或者提高了工程经济效益的奖励的方法和金额为：</w:t>
      </w:r>
      <w:r>
        <w:rPr>
          <w:rFonts w:hint="eastAsia" w:ascii="宋体" w:hAnsi="宋体" w:cs="宋体"/>
          <w:sz w:val="24"/>
          <w:u w:val="single"/>
        </w:rPr>
        <w:t xml:space="preserve">     </w:t>
      </w:r>
      <w:r>
        <w:rPr>
          <w:rFonts w:hint="eastAsia" w:ascii="宋体" w:hAnsi="宋体" w:cs="宋体"/>
          <w:sz w:val="24"/>
        </w:rPr>
        <w:t xml:space="preserve">。</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firstLine="420"/>
        <w:spacing w:line="360" w:lineRule="auto"/>
        <w:rPr>
          <w:rFonts w:hint="eastAsia" w:ascii="宋体" w:hAnsi="宋体" w:cs="宋体"/>
          <w:sz w:val="24"/>
        </w:rPr>
      </w:pPr>
      <w:r>
        <w:rPr>
          <w:rFonts w:hint="eastAsia" w:ascii="宋体" w:hAnsi="宋体" w:cs="宋体"/>
          <w:sz w:val="24"/>
        </w:rPr>
        <w:t xml:space="preserve">1</w:t>
      </w:r>
      <w:bookmarkStart w:id="380" w:name="_Toc296944538"/>
      <w:r/>
      <w:bookmarkStart w:id="381" w:name="_Toc296891239"/>
      <w:r/>
      <w:bookmarkStart w:id="382" w:name="_Toc297048385"/>
      <w:r/>
      <w:bookmarkStart w:id="383" w:name="_Toc296891027"/>
      <w:r/>
      <w:bookmarkStart w:id="384" w:name="_Toc292559909"/>
      <w:r/>
      <w:bookmarkStart w:id="385" w:name="_Toc296503199"/>
      <w:r/>
      <w:bookmarkStart w:id="386" w:name="_Toc296346700"/>
      <w:r/>
      <w:bookmarkStart w:id="387" w:name="_Toc312677507"/>
      <w:r/>
      <w:bookmarkStart w:id="388" w:name="_Toc296347198"/>
      <w:r/>
      <w:bookmarkStart w:id="389" w:name="_Toc303539154"/>
      <w:r/>
      <w:bookmarkStart w:id="390" w:name="_Toc304295574"/>
      <w:r/>
      <w:bookmarkStart w:id="391" w:name="_Toc297123548"/>
      <w:r/>
      <w:bookmarkStart w:id="392" w:name="_Toc312678033"/>
      <w:r/>
      <w:bookmarkStart w:id="393" w:name="_Toc297216207"/>
      <w:r/>
      <w:bookmarkStart w:id="394" w:name="_Toc292559404"/>
      <w:r/>
      <w:bookmarkStart w:id="395" w:name="_Toc300934997"/>
      <w:r/>
      <w:bookmarkStart w:id="396" w:name="_Toc297120499"/>
      <w:r>
        <w:rPr>
          <w:rFonts w:hint="eastAsia" w:ascii="宋体" w:hAnsi="宋体" w:cs="宋体"/>
          <w:sz w:val="24"/>
        </w:rPr>
        <w:t xml:space="preserve">0.7 暂估价</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ind w:firstLine="420"/>
        <w:jc w:val="left"/>
        <w:spacing w:line="360" w:lineRule="auto"/>
        <w:rPr>
          <w:rFonts w:hint="eastAsia" w:ascii="宋体" w:hAnsi="宋体" w:cs="宋体"/>
          <w:sz w:val="24"/>
        </w:rPr>
      </w:pPr>
      <w:r>
        <w:rPr>
          <w:rFonts w:hint="eastAsia" w:ascii="宋体" w:hAnsi="宋体" w:cs="宋体"/>
          <w:sz w:val="24"/>
        </w:rPr>
        <w:t xml:space="preserve">暂</w:t>
      </w:r>
      <w:bookmarkStart w:id="397" w:name="_Toc312677508"/>
      <w:r/>
      <w:bookmarkStart w:id="398" w:name="_Toc312678034"/>
      <w:r/>
      <w:bookmarkStart w:id="399" w:name="_Toc318581176"/>
      <w:r>
        <w:rPr>
          <w:rFonts w:hint="eastAsia" w:ascii="宋体" w:hAnsi="宋体" w:cs="宋体"/>
          <w:sz w:val="24"/>
        </w:rPr>
        <w:t xml:space="preserve">估价材料和工程设备的明细详见附件11：《暂估价一览表》。</w:t>
      </w:r>
      <w:bookmarkEnd w:id="397"/>
      <w:r/>
      <w:bookmarkEnd w:id="398"/>
      <w:r/>
      <w:bookmarkEnd w:id="399"/>
      <w:r/>
      <w:r/>
    </w:p>
    <w:p>
      <w:pPr>
        <w:ind w:firstLine="420"/>
        <w:jc w:val="left"/>
        <w:spacing w:line="360" w:lineRule="auto"/>
        <w:rPr>
          <w:rFonts w:hint="eastAsia" w:ascii="宋体" w:hAnsi="宋体" w:cs="宋体"/>
          <w:sz w:val="24"/>
        </w:rPr>
      </w:pPr>
      <w:r>
        <w:rPr>
          <w:rFonts w:hint="eastAsia" w:ascii="宋体" w:hAnsi="宋体" w:cs="宋体"/>
          <w:sz w:val="24"/>
        </w:rPr>
        <w:t xml:space="preserve">1</w:t>
      </w:r>
      <w:bookmarkStart w:id="400" w:name="_Toc312677509"/>
      <w:r/>
      <w:bookmarkStart w:id="401" w:name="_Toc312678035"/>
      <w:r/>
      <w:bookmarkStart w:id="402" w:name="_Toc318581177"/>
      <w:r>
        <w:rPr>
          <w:rFonts w:hint="eastAsia" w:ascii="宋体" w:hAnsi="宋体" w:cs="宋体"/>
          <w:sz w:val="24"/>
        </w:rPr>
        <w:t xml:space="preserve">0.7.1 依法必须招标的暂估价项目</w:t>
      </w:r>
      <w:bookmarkEnd w:id="400"/>
      <w:r/>
      <w:bookmarkEnd w:id="401"/>
      <w:r/>
      <w:bookmarkEnd w:id="402"/>
      <w:r/>
      <w:r/>
    </w:p>
    <w:p>
      <w:pPr>
        <w:ind w:firstLine="420"/>
        <w:jc w:val="left"/>
        <w:spacing w:line="360" w:lineRule="auto"/>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w:t>
      </w:r>
      <w:r>
        <w:rPr>
          <w:rFonts w:hint="eastAsia" w:ascii="宋体" w:hAnsi="宋体" w:cs="宋体"/>
          <w:sz w:val="24"/>
          <w:u w:val="single"/>
        </w:rPr>
        <w:t xml:space="preserve">1  </w:t>
      </w:r>
      <w:r>
        <w:rPr>
          <w:rFonts w:hint="eastAsia" w:ascii="宋体" w:hAnsi="宋体" w:cs="宋体"/>
          <w:sz w:val="24"/>
        </w:rPr>
        <w:t xml:space="preserve">种方式确定</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10.7.2 不属于依法必须招标的暂估价项目</w:t>
      </w:r>
      <w:r/>
    </w:p>
    <w:p>
      <w:pPr>
        <w:ind w:firstLine="420"/>
        <w:jc w:val="left"/>
        <w:spacing w:line="360" w:lineRule="auto"/>
        <w:rPr>
          <w:rFonts w:hint="eastAsia" w:ascii="宋体" w:hAnsi="宋体" w:cs="宋体"/>
          <w:sz w:val="24"/>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u w:val="single"/>
        </w:rPr>
        <w:t xml:space="preserve">2 </w:t>
      </w:r>
      <w:r>
        <w:rPr>
          <w:rFonts w:hint="eastAsia" w:ascii="宋体" w:hAnsi="宋体" w:cs="宋体"/>
          <w:sz w:val="24"/>
        </w:rPr>
        <w:t xml:space="preserve"> 种方式确定</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第3种方式：承包人直接实施的暂估价项目</w:t>
      </w:r>
      <w:r/>
    </w:p>
    <w:p>
      <w:pPr>
        <w:ind w:firstLine="420"/>
        <w:jc w:val="left"/>
        <w:spacing w:line="360" w:lineRule="auto"/>
        <w:rPr>
          <w:rFonts w:hint="eastAsia" w:ascii="宋体" w:hAnsi="宋体" w:cs="宋体"/>
          <w:sz w:val="24"/>
        </w:rPr>
      </w:pPr>
      <w:r>
        <w:rPr>
          <w:rFonts w:hint="eastAsia" w:ascii="宋体" w:hAnsi="宋体" w:cs="宋体"/>
          <w:sz w:val="24"/>
        </w:rPr>
        <w:t xml:space="preserve">承包人直接实施的暂估价项目的约定：</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10.8 暂列金额</w:t>
      </w:r>
      <w:r/>
    </w:p>
    <w:p>
      <w:pPr>
        <w:ind w:firstLine="420"/>
        <w:jc w:val="left"/>
        <w:spacing w:line="360" w:lineRule="auto"/>
        <w:rPr>
          <w:rFonts w:hint="eastAsia" w:ascii="宋体" w:hAnsi="宋体" w:cs="宋体"/>
          <w:sz w:val="24"/>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w:t>
      </w:r>
      <w:r>
        <w:rPr>
          <w:rFonts w:hint="eastAsia" w:ascii="宋体" w:hAnsi="宋体" w:cs="宋体"/>
          <w:sz w:val="24"/>
          <w:u w:val="single"/>
        </w:rPr>
        <w:t xml:space="preserve">。</w:t>
      </w:r>
      <w:r/>
    </w:p>
    <w:p>
      <w:pPr>
        <w:pStyle w:val="721"/>
        <w:spacing w:before="0" w:after="0" w:line="360" w:lineRule="auto"/>
        <w:rPr>
          <w:rFonts w:hint="eastAsia" w:ascii="宋体" w:hAnsi="宋体" w:eastAsia="宋体" w:cs="宋体"/>
          <w:b w:val="0"/>
          <w:sz w:val="24"/>
          <w:szCs w:val="24"/>
        </w:rPr>
      </w:pPr>
      <w:r/>
      <w:bookmarkStart w:id="403" w:name="_Toc351203643"/>
      <w:r>
        <w:rPr>
          <w:rFonts w:hint="eastAsia" w:ascii="宋体" w:hAnsi="宋体" w:eastAsia="宋体" w:cs="宋体"/>
          <w:b w:val="0"/>
          <w:sz w:val="24"/>
          <w:szCs w:val="24"/>
        </w:rPr>
        <w:t xml:space="preserve">11. 价格调整</w:t>
      </w:r>
      <w:bookmarkEnd w:id="403"/>
      <w:r/>
      <w:r/>
    </w:p>
    <w:p>
      <w:pPr>
        <w:ind w:firstLine="420"/>
        <w:spacing w:line="360" w:lineRule="auto"/>
        <w:rPr>
          <w:rFonts w:hint="eastAsia" w:ascii="宋体" w:hAnsi="宋体" w:cs="宋体"/>
          <w:sz w:val="24"/>
        </w:rPr>
      </w:pPr>
      <w:r/>
      <w:bookmarkStart w:id="404" w:name="_Toc296347200"/>
      <w:r/>
      <w:bookmarkStart w:id="405" w:name="_Toc296503201"/>
      <w:r/>
      <w:bookmarkStart w:id="406" w:name="_Toc292559406"/>
      <w:r/>
      <w:bookmarkStart w:id="407" w:name="_Toc296891029"/>
      <w:r/>
      <w:bookmarkStart w:id="408" w:name="_Toc304295577"/>
      <w:r/>
      <w:bookmarkStart w:id="409" w:name="_Toc292559911"/>
      <w:r/>
      <w:bookmarkStart w:id="410" w:name="_Toc296346702"/>
      <w:r/>
      <w:bookmarkStart w:id="411" w:name="_Toc297048387"/>
      <w:r/>
      <w:bookmarkStart w:id="412" w:name="_Toc297216209"/>
      <w:r/>
      <w:bookmarkStart w:id="413" w:name="_Toc297123550"/>
      <w:r/>
      <w:bookmarkStart w:id="414" w:name="_Toc312678039"/>
      <w:r/>
      <w:bookmarkStart w:id="415" w:name="_Toc297120501"/>
      <w:r/>
      <w:bookmarkStart w:id="416" w:name="_Toc296944540"/>
      <w:r/>
      <w:bookmarkStart w:id="417" w:name="_Toc296891241"/>
      <w:r/>
      <w:bookmarkStart w:id="418" w:name="_Toc303539157"/>
      <w:r/>
      <w:bookmarkStart w:id="419" w:name="_Toc300935000"/>
      <w:r>
        <w:rPr>
          <w:rFonts w:hint="eastAsia" w:ascii="宋体" w:hAnsi="宋体" w:cs="宋体"/>
          <w:sz w:val="24"/>
        </w:rPr>
        <w:t xml:space="preserve">11.1 市场价格波动引起的调整</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ind w:firstLine="420"/>
        <w:jc w:val="left"/>
        <w:spacing w:line="360" w:lineRule="auto"/>
        <w:rPr>
          <w:rFonts w:hint="eastAsia" w:ascii="宋体" w:hAnsi="宋体" w:cs="宋体"/>
          <w:sz w:val="24"/>
        </w:rPr>
      </w:pPr>
      <w:r>
        <w:rPr>
          <w:rFonts w:hint="eastAsia" w:ascii="宋体" w:hAnsi="宋体" w:cs="宋体"/>
          <w:sz w:val="24"/>
        </w:rPr>
        <w:t xml:space="preserve">市场价格波动是否调整合同价格的约定：</w:t>
      </w:r>
      <w:r>
        <w:rPr>
          <w:rFonts w:hint="eastAsia" w:ascii="宋体" w:hAnsi="宋体" w:cs="宋体"/>
          <w:sz w:val="24"/>
          <w:u w:val="single"/>
        </w:rPr>
        <w:t xml:space="preserve">    不调整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  </w:t>
      </w:r>
      <w:r>
        <w:rPr>
          <w:rFonts w:hint="eastAsia" w:ascii="宋体" w:hAnsi="宋体" w:cs="宋体"/>
          <w:sz w:val="24"/>
        </w:rPr>
        <w:t xml:space="preserve">种方式对合同价格进行调整：</w:t>
      </w:r>
      <w:bookmarkEnd w:id="307"/>
      <w:r/>
      <w:bookmarkEnd w:id="308"/>
      <w:r/>
      <w:bookmarkEnd w:id="309"/>
      <w:r/>
      <w:bookmarkEnd w:id="310"/>
      <w:r/>
      <w:bookmarkEnd w:id="311"/>
      <w:r/>
      <w:bookmarkEnd w:id="312"/>
      <w:r/>
      <w:r/>
    </w:p>
    <w:p>
      <w:pPr>
        <w:pStyle w:val="721"/>
        <w:spacing w:before="0" w:after="0" w:line="360" w:lineRule="auto"/>
        <w:rPr>
          <w:rFonts w:hint="eastAsia" w:ascii="宋体" w:hAnsi="宋体" w:eastAsia="宋体" w:cs="宋体"/>
          <w:b w:val="0"/>
          <w:sz w:val="24"/>
          <w:szCs w:val="24"/>
        </w:rPr>
      </w:pPr>
      <w:r/>
      <w:bookmarkStart w:id="420" w:name="_Toc296891033"/>
      <w:r/>
      <w:bookmarkStart w:id="421" w:name="_Toc292559410"/>
      <w:r/>
      <w:bookmarkStart w:id="422" w:name="_Toc296891245"/>
      <w:r/>
      <w:bookmarkStart w:id="423" w:name="_Toc297120505"/>
      <w:r/>
      <w:bookmarkStart w:id="424" w:name="_Toc297048391"/>
      <w:r/>
      <w:bookmarkStart w:id="425" w:name="_Toc296346706"/>
      <w:r/>
      <w:bookmarkStart w:id="426" w:name="_Toc296347204"/>
      <w:r/>
      <w:bookmarkStart w:id="427" w:name="_Toc296944544"/>
      <w:r/>
      <w:bookmarkStart w:id="428" w:name="_Toc296503205"/>
      <w:r/>
      <w:bookmarkStart w:id="429" w:name="_Toc292559915"/>
      <w:r/>
      <w:bookmarkStart w:id="430" w:name="_Toc304295579"/>
      <w:r/>
      <w:bookmarkStart w:id="431" w:name="_Toc351203644"/>
      <w:r/>
      <w:bookmarkStart w:id="432" w:name="_Toc312678040"/>
      <w:r/>
      <w:bookmarkStart w:id="433" w:name="_Toc300935002"/>
      <w:r/>
      <w:bookmarkStart w:id="434" w:name="_Toc297123552"/>
      <w:r/>
      <w:bookmarkStart w:id="435" w:name="_Toc297216211"/>
      <w:r/>
      <w:bookmarkStart w:id="436" w:name="_Toc303539159"/>
      <w:r>
        <w:rPr>
          <w:rFonts w:hint="eastAsia" w:ascii="宋体" w:hAnsi="宋体" w:eastAsia="宋体" w:cs="宋体"/>
          <w:b w:val="0"/>
          <w:sz w:val="24"/>
          <w:szCs w:val="24"/>
        </w:rPr>
        <w:t xml:space="preserve">12. </w:t>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cs="宋体"/>
          <w:b w:val="0"/>
          <w:sz w:val="24"/>
          <w:szCs w:val="24"/>
        </w:rPr>
        <w:t xml:space="preserve">合同价格、计量与支付</w:t>
      </w:r>
      <w:bookmarkEnd w:id="430"/>
      <w:r/>
      <w:bookmarkEnd w:id="431"/>
      <w:r/>
      <w:bookmarkEnd w:id="432"/>
      <w:r/>
      <w:bookmarkEnd w:id="433"/>
      <w:r/>
      <w:bookmarkEnd w:id="434"/>
      <w:r/>
      <w:bookmarkEnd w:id="435"/>
      <w:r/>
      <w:bookmarkEnd w:id="436"/>
      <w:r/>
      <w:r/>
    </w:p>
    <w:p>
      <w:pPr>
        <w:ind w:firstLine="420"/>
        <w:spacing w:line="360" w:lineRule="auto"/>
        <w:rPr>
          <w:rFonts w:hint="eastAsia" w:ascii="宋体" w:hAnsi="宋体" w:cs="宋体"/>
          <w:sz w:val="24"/>
        </w:rPr>
      </w:pPr>
      <w:r/>
      <w:bookmarkStart w:id="437" w:name="_Toc292559411"/>
      <w:r/>
      <w:bookmarkStart w:id="438" w:name="_Toc292559916"/>
      <w:r/>
      <w:bookmarkStart w:id="439" w:name="_Toc267251461"/>
      <w:r/>
      <w:bookmarkStart w:id="440" w:name="_Toc296503206"/>
      <w:r/>
      <w:bookmarkStart w:id="441" w:name="_Toc297120506"/>
      <w:r/>
      <w:bookmarkStart w:id="442" w:name="_Toc296346707"/>
      <w:r/>
      <w:bookmarkStart w:id="443" w:name="_Toc296944545"/>
      <w:r/>
      <w:bookmarkStart w:id="444" w:name="_Toc296891246"/>
      <w:r/>
      <w:bookmarkStart w:id="445" w:name="_Toc297048392"/>
      <w:r/>
      <w:bookmarkStart w:id="446" w:name="_Toc296891034"/>
      <w:r/>
      <w:bookmarkStart w:id="447" w:name="_Toc296347205"/>
      <w:r/>
      <w:bookmarkStart w:id="448" w:name="_Toc297123553"/>
      <w:r/>
      <w:bookmarkStart w:id="449" w:name="_Toc304295580"/>
      <w:r/>
      <w:bookmarkStart w:id="450" w:name="_Toc300935003"/>
      <w:r/>
      <w:bookmarkStart w:id="451" w:name="_Toc297216212"/>
      <w:r/>
      <w:bookmarkStart w:id="452" w:name="_Toc303539160"/>
      <w:r/>
      <w:bookmarkStart w:id="453" w:name="_Toc312678041"/>
      <w:r>
        <w:rPr>
          <w:rFonts w:hint="eastAsia" w:ascii="宋体" w:hAnsi="宋体" w:cs="宋体"/>
          <w:sz w:val="24"/>
        </w:rPr>
        <w:t xml:space="preserve">12.1 合</w:t>
      </w:r>
      <w:bookmarkEnd w:id="437"/>
      <w:r/>
      <w:bookmarkEnd w:id="438"/>
      <w:r/>
      <w:bookmarkEnd w:id="439"/>
      <w:r>
        <w:rPr>
          <w:rFonts w:hint="eastAsia" w:ascii="宋体" w:hAnsi="宋体" w:cs="宋体"/>
          <w:sz w:val="24"/>
        </w:rPr>
        <w:t xml:space="preserve">同价</w:t>
      </w:r>
      <w:bookmarkEnd w:id="440"/>
      <w:r/>
      <w:bookmarkEnd w:id="441"/>
      <w:r/>
      <w:bookmarkEnd w:id="442"/>
      <w:r/>
      <w:bookmarkEnd w:id="443"/>
      <w:r/>
      <w:bookmarkEnd w:id="444"/>
      <w:r/>
      <w:bookmarkEnd w:id="445"/>
      <w:r/>
      <w:bookmarkEnd w:id="446"/>
      <w:r/>
      <w:bookmarkEnd w:id="447"/>
      <w:r>
        <w:rPr>
          <w:rFonts w:hint="eastAsia" w:ascii="宋体" w:hAnsi="宋体" w:cs="宋体"/>
          <w:sz w:val="24"/>
        </w:rPr>
        <w:t xml:space="preserve">格形式</w:t>
      </w:r>
      <w:bookmarkEnd w:id="448"/>
      <w:r/>
      <w:bookmarkEnd w:id="449"/>
      <w:r/>
      <w:bookmarkEnd w:id="450"/>
      <w:r/>
      <w:bookmarkEnd w:id="451"/>
      <w:r/>
      <w:bookmarkEnd w:id="452"/>
      <w:r/>
      <w:bookmarkEnd w:id="453"/>
      <w:r/>
      <w:r/>
    </w:p>
    <w:p>
      <w:pPr>
        <w:ind w:firstLine="420"/>
        <w:jc w:val="left"/>
        <w:spacing w:line="360" w:lineRule="auto"/>
        <w:rPr>
          <w:rFonts w:hint="eastAsia" w:ascii="宋体" w:hAnsi="宋体" w:cs="宋体"/>
          <w:sz w:val="24"/>
        </w:rPr>
      </w:pPr>
      <w:r>
        <w:rPr>
          <w:rFonts w:hint="eastAsia" w:ascii="宋体" w:hAnsi="宋体" w:cs="宋体"/>
          <w:sz w:val="24"/>
        </w:rPr>
        <w:t xml:space="preserve">1、单价合同。</w:t>
      </w:r>
      <w:r/>
    </w:p>
    <w:p>
      <w:pPr>
        <w:ind w:firstLine="420"/>
        <w:jc w:val="left"/>
        <w:spacing w:line="360" w:lineRule="auto"/>
        <w:rPr>
          <w:rFonts w:hint="eastAsia" w:ascii="宋体" w:hAnsi="宋体" w:cs="宋体"/>
          <w:sz w:val="24"/>
        </w:rPr>
      </w:pPr>
      <w:r>
        <w:rPr>
          <w:rFonts w:hint="eastAsia" w:ascii="宋体" w:hAnsi="宋体" w:cs="宋体"/>
          <w:sz w:val="24"/>
        </w:rPr>
        <w:t xml:space="preserve">综合单价包含的风险范围：</w:t>
      </w:r>
      <w:r>
        <w:rPr>
          <w:rFonts w:hint="eastAsia" w:ascii="宋体" w:hAnsi="宋体" w:cs="宋体"/>
          <w:sz w:val="24"/>
          <w:u w:val="single"/>
        </w:rPr>
        <w:t xml:space="preserve">各种因素引起的材料价格、人工工资、施工机械使用费、管理费、利润等变化及风险因素</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(1)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bCs/>
          <w:sz w:val="24"/>
        </w:rPr>
        <w:t xml:space="preserve">本工程为财政投资项目，以审计机构审定结果为建设项目价款结算依据。</w:t>
      </w:r>
      <w:r/>
    </w:p>
    <w:p>
      <w:pPr>
        <w:ind w:firstLine="420"/>
        <w:jc w:val="left"/>
        <w:spacing w:line="360" w:lineRule="auto"/>
        <w:rPr>
          <w:rFonts w:hint="eastAsia" w:ascii="宋体" w:hAnsi="宋体" w:cs="宋体"/>
          <w:sz w:val="24"/>
        </w:rPr>
      </w:pPr>
      <w:r>
        <w:rPr>
          <w:rFonts w:hint="eastAsia" w:ascii="宋体" w:hAnsi="宋体" w:cs="宋体"/>
          <w:sz w:val="24"/>
        </w:rPr>
        <w:t xml:space="preserve">2、总价合同。</w:t>
      </w:r>
      <w:r/>
    </w:p>
    <w:p>
      <w:pPr>
        <w:ind w:firstLine="420"/>
        <w:jc w:val="left"/>
        <w:spacing w:line="360" w:lineRule="auto"/>
        <w:rPr>
          <w:rFonts w:hint="eastAsia" w:ascii="宋体" w:hAnsi="宋体" w:cs="宋体"/>
          <w:sz w:val="24"/>
        </w:rPr>
      </w:pPr>
      <w:r>
        <w:rPr>
          <w:rFonts w:hint="eastAsia" w:ascii="宋体" w:hAnsi="宋体" w:cs="宋体"/>
          <w:sz w:val="24"/>
        </w:rPr>
        <w:t xml:space="preserve">总价包含的风险范围：</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p>
    <w:p>
      <w:pPr>
        <w:ind w:firstLine="420"/>
        <w:jc w:val="left"/>
        <w:spacing w:line="360" w:lineRule="auto"/>
        <w:rPr>
          <w:rFonts w:hint="eastAsia"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3、其他价格方式：</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bookmarkStart w:id="454" w:name="_Toc297123554"/>
      <w:r/>
      <w:bookmarkStart w:id="455" w:name="_Toc312678042"/>
      <w:r/>
      <w:bookmarkStart w:id="456" w:name="_Toc303539161"/>
      <w:r/>
      <w:bookmarkStart w:id="457" w:name="_Toc297216213"/>
      <w:r/>
      <w:bookmarkStart w:id="458" w:name="_Toc304295581"/>
      <w:r/>
      <w:bookmarkStart w:id="459" w:name="_Toc300935004"/>
      <w:r/>
      <w:bookmarkStart w:id="460" w:name="_Toc297120507"/>
      <w:r/>
      <w:bookmarkStart w:id="461" w:name="_Toc296503207"/>
      <w:r/>
      <w:bookmarkStart w:id="462" w:name="_Toc296347206"/>
      <w:r/>
      <w:bookmarkStart w:id="463" w:name="_Toc296346708"/>
      <w:r/>
      <w:bookmarkStart w:id="464" w:name="_Toc297048393"/>
      <w:r/>
      <w:bookmarkStart w:id="465" w:name="_Toc292559917"/>
      <w:r/>
      <w:bookmarkStart w:id="466" w:name="_Toc292559412"/>
      <w:r/>
      <w:bookmarkStart w:id="467" w:name="_Toc296891247"/>
      <w:r/>
      <w:bookmarkStart w:id="468" w:name="_Toc296891035"/>
      <w:r/>
      <w:bookmarkStart w:id="469" w:name="_Toc296944546"/>
      <w:r>
        <w:rPr>
          <w:rFonts w:hint="eastAsia" w:ascii="宋体" w:hAnsi="宋体" w:cs="宋体"/>
          <w:sz w:val="24"/>
        </w:rPr>
        <w:t xml:space="preserve">12.2 预付款</w:t>
      </w:r>
      <w:bookmarkEnd w:id="454"/>
      <w:r/>
      <w:bookmarkEnd w:id="455"/>
      <w:r/>
      <w:bookmarkEnd w:id="456"/>
      <w:r/>
      <w:bookmarkEnd w:id="457"/>
      <w:r/>
      <w:bookmarkEnd w:id="458"/>
      <w:r/>
      <w:bookmarkEnd w:id="459"/>
      <w:r/>
      <w:r/>
    </w:p>
    <w:p>
      <w:pPr>
        <w:ind w:firstLine="420"/>
        <w:jc w:val="left"/>
        <w:spacing w:line="360" w:lineRule="auto"/>
        <w:rPr>
          <w:rFonts w:hint="eastAsia" w:ascii="宋体" w:hAnsi="宋体" w:cs="宋体"/>
          <w:sz w:val="24"/>
        </w:rPr>
      </w:pPr>
      <w:r>
        <w:rPr>
          <w:rFonts w:hint="eastAsia" w:ascii="宋体" w:hAnsi="宋体" w:cs="宋体"/>
          <w:sz w:val="24"/>
        </w:rPr>
        <w:t xml:space="preserve">12.2.1 预付款的支付</w:t>
      </w:r>
      <w:r/>
    </w:p>
    <w:p>
      <w:pPr>
        <w:ind w:firstLine="420"/>
        <w:jc w:val="left"/>
        <w:spacing w:line="360" w:lineRule="auto"/>
        <w:rPr>
          <w:rFonts w:hint="eastAsia"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12.2.2 预付款担保</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                   </w:t>
      </w:r>
      <w:r>
        <w:rPr>
          <w:rFonts w:hint="eastAsia" w:ascii="宋体" w:hAnsi="宋体" w:cs="宋体"/>
          <w:sz w:val="24"/>
        </w:rPr>
        <w:t xml:space="preserve">。</w:t>
      </w:r>
      <w:bookmarkEnd w:id="460"/>
      <w:r/>
      <w:bookmarkEnd w:id="461"/>
      <w:r/>
      <w:bookmarkEnd w:id="462"/>
      <w:r/>
      <w:bookmarkEnd w:id="463"/>
      <w:r/>
      <w:bookmarkEnd w:id="464"/>
      <w:r/>
      <w:bookmarkEnd w:id="465"/>
      <w:r/>
      <w:bookmarkEnd w:id="466"/>
      <w:r/>
      <w:bookmarkEnd w:id="467"/>
      <w:r/>
      <w:bookmarkEnd w:id="468"/>
      <w:r/>
      <w:bookmarkEnd w:id="469"/>
      <w:r/>
      <w:r/>
    </w:p>
    <w:p>
      <w:pPr>
        <w:ind w:firstLine="420"/>
        <w:spacing w:line="360" w:lineRule="auto"/>
        <w:rPr>
          <w:rFonts w:hint="eastAsia" w:ascii="宋体" w:hAnsi="宋体" w:cs="宋体"/>
          <w:sz w:val="24"/>
        </w:rPr>
      </w:pPr>
      <w:r>
        <w:rPr>
          <w:rFonts w:hint="eastAsia" w:ascii="宋体" w:hAnsi="宋体" w:cs="宋体"/>
          <w:sz w:val="24"/>
        </w:rPr>
        <w:t xml:space="preserve">12.3 计量</w:t>
      </w:r>
      <w:r/>
    </w:p>
    <w:p>
      <w:pPr>
        <w:ind w:firstLine="420"/>
        <w:jc w:val="left"/>
        <w:spacing w:line="360" w:lineRule="auto"/>
        <w:rPr>
          <w:rFonts w:hint="eastAsia" w:ascii="宋体" w:hAnsi="宋体" w:cs="宋体"/>
          <w:sz w:val="24"/>
        </w:rPr>
      </w:pPr>
      <w:r>
        <w:rPr>
          <w:rFonts w:hint="eastAsia" w:ascii="宋体" w:hAnsi="宋体" w:cs="宋体"/>
          <w:sz w:val="24"/>
        </w:rPr>
        <w:t xml:space="preserve">12.3.1 计量原则</w:t>
      </w:r>
      <w:r/>
    </w:p>
    <w:p>
      <w:pPr>
        <w:ind w:firstLine="420"/>
        <w:jc w:val="left"/>
        <w:spacing w:line="360" w:lineRule="auto"/>
        <w:rPr>
          <w:rFonts w:hint="eastAsia" w:ascii="宋体" w:hAnsi="宋体" w:cs="宋体"/>
          <w:sz w:val="24"/>
        </w:rPr>
      </w:pPr>
      <w:r>
        <w:rPr>
          <w:rFonts w:hint="eastAsia" w:ascii="宋体" w:hAnsi="宋体" w:cs="宋体"/>
          <w:sz w:val="24"/>
        </w:rPr>
        <w:t xml:space="preserve">工程量计算规则：</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12.3.2 计量周期</w:t>
      </w:r>
      <w:r/>
    </w:p>
    <w:p>
      <w:pPr>
        <w:ind w:firstLine="420"/>
        <w:jc w:val="left"/>
        <w:spacing w:line="360" w:lineRule="auto"/>
        <w:rPr>
          <w:rFonts w:hint="eastAsia"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            按月计量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12.3.3 单价合同的计量</w:t>
      </w:r>
      <w:r/>
    </w:p>
    <w:p>
      <w:pPr>
        <w:ind w:firstLine="420"/>
        <w:jc w:val="left"/>
        <w:spacing w:line="360" w:lineRule="auto"/>
        <w:rPr>
          <w:rFonts w:hint="eastAsia"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         按月计量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12.3.4 总价合同的计量</w:t>
      </w:r>
      <w:r/>
    </w:p>
    <w:p>
      <w:pPr>
        <w:ind w:firstLine="420"/>
        <w:jc w:val="left"/>
        <w:spacing w:line="360" w:lineRule="auto"/>
        <w:rPr>
          <w:rFonts w:hint="eastAsia"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12.3.5总价合同采用支付分解表计量支付的，是否适用第12.3.4 项〔总价合同的计量〕约定进行计量：</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12.3.6 其他价格形式合同的计量</w:t>
      </w:r>
      <w:r/>
    </w:p>
    <w:p>
      <w:pPr>
        <w:ind w:firstLine="420"/>
        <w:jc w:val="left"/>
        <w:spacing w:line="360" w:lineRule="auto"/>
        <w:rPr>
          <w:rFonts w:hint="eastAsia" w:ascii="宋体" w:hAnsi="宋体" w:cs="宋体"/>
          <w:sz w:val="24"/>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12.4 工程进度款支付</w:t>
      </w:r>
      <w:r/>
    </w:p>
    <w:p>
      <w:pPr>
        <w:ind w:firstLine="420"/>
        <w:jc w:val="left"/>
        <w:spacing w:line="360" w:lineRule="auto"/>
        <w:rPr>
          <w:rFonts w:hint="eastAsia" w:ascii="宋体" w:hAnsi="宋体" w:cs="宋体"/>
          <w:sz w:val="24"/>
        </w:rPr>
      </w:pPr>
      <w:r/>
      <w:bookmarkStart w:id="470" w:name="_Toc297120511"/>
      <w:r/>
      <w:bookmarkStart w:id="471" w:name="_Toc292559416"/>
      <w:r/>
      <w:bookmarkStart w:id="472" w:name="_Toc296503211"/>
      <w:r/>
      <w:bookmarkStart w:id="473" w:name="_Toc297216215"/>
      <w:r/>
      <w:bookmarkStart w:id="474" w:name="_Toc303539163"/>
      <w:r/>
      <w:bookmarkStart w:id="475" w:name="_Toc296347210"/>
      <w:r/>
      <w:bookmarkStart w:id="476" w:name="_Toc297048397"/>
      <w:r/>
      <w:bookmarkStart w:id="477" w:name="_Toc296346712"/>
      <w:r/>
      <w:bookmarkStart w:id="478" w:name="_Toc296944550"/>
      <w:r/>
      <w:bookmarkStart w:id="479" w:name="_Toc297123556"/>
      <w:r/>
      <w:bookmarkStart w:id="480" w:name="_Toc300935006"/>
      <w:r/>
      <w:bookmarkStart w:id="481" w:name="_Toc292559921"/>
      <w:r/>
      <w:bookmarkStart w:id="482" w:name="_Toc296891251"/>
      <w:r/>
      <w:bookmarkStart w:id="483" w:name="_Toc296891039"/>
      <w:r>
        <w:rPr>
          <w:rFonts w:hint="eastAsia" w:ascii="宋体" w:hAnsi="宋体" w:cs="宋体"/>
          <w:sz w:val="24"/>
        </w:rPr>
        <w:t xml:space="preserve">12.4.1 付款周期</w:t>
      </w:r>
      <w:r/>
    </w:p>
    <w:p>
      <w:pPr>
        <w:ind w:firstLine="420"/>
        <w:jc w:val="left"/>
        <w:spacing w:line="360" w:lineRule="auto"/>
        <w:rPr>
          <w:rFonts w:hint="eastAsia" w:ascii="宋体" w:hAnsi="宋体" w:cs="宋体"/>
          <w:sz w:val="24"/>
        </w:rPr>
      </w:pPr>
      <w:r>
        <w:rPr>
          <w:rFonts w:hint="eastAsia" w:ascii="宋体" w:hAnsi="宋体" w:cs="宋体"/>
          <w:sz w:val="24"/>
        </w:rPr>
        <w:t xml:space="preserve">关于付款周期的约定：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12.4.2 进度付款申请单的编制</w:t>
      </w:r>
      <w:r/>
    </w:p>
    <w:p>
      <w:pPr>
        <w:ind w:firstLine="420"/>
        <w:jc w:val="left"/>
        <w:spacing w:line="360" w:lineRule="auto"/>
        <w:rPr>
          <w:rFonts w:hint="eastAsia" w:ascii="宋体" w:hAnsi="宋体" w:cs="宋体"/>
          <w:sz w:val="24"/>
        </w:rPr>
      </w:pPr>
      <w:r>
        <w:rPr>
          <w:rFonts w:hint="eastAsia" w:ascii="宋体" w:hAnsi="宋体" w:cs="宋体"/>
          <w:sz w:val="24"/>
        </w:rPr>
        <w:t xml:space="preserve">关于进度付款申请单编制的约定：</w:t>
      </w:r>
      <w:r>
        <w:rPr>
          <w:rFonts w:hint="eastAsia" w:ascii="宋体" w:hAnsi="宋体" w:cs="宋体"/>
          <w:sz w:val="24"/>
          <w:u w:val="single"/>
        </w:rPr>
        <w:t xml:space="preserve">  按规定要求提供相应材料</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sz w:val="24"/>
        </w:rPr>
        <w:t xml:space="preserve">2.4.3 进度付款申请单的提交</w:t>
      </w:r>
      <w:r/>
    </w:p>
    <w:p>
      <w:pPr>
        <w:ind w:firstLine="420"/>
        <w:jc w:val="left"/>
        <w:spacing w:line="360" w:lineRule="auto"/>
        <w:rPr>
          <w:rFonts w:hint="eastAsia" w:ascii="宋体" w:hAnsi="宋体" w:cs="宋体"/>
          <w:sz w:val="24"/>
        </w:rPr>
      </w:pPr>
      <w:r>
        <w:rPr>
          <w:rFonts w:hint="eastAsia" w:ascii="宋体" w:hAnsi="宋体" w:cs="宋体"/>
          <w:sz w:val="24"/>
        </w:rPr>
        <w:t xml:space="preserve">（1）单价合同进度付款申请单提交的约定：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12.4.4 进度款审核和支付</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（1）监理人审查并报送发包人的期限：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（2）发包人支付进度款的期限：</w:t>
      </w:r>
      <w:r>
        <w:rPr>
          <w:rFonts w:hint="eastAsia" w:ascii="宋体" w:hAnsi="宋体" w:cs="宋体"/>
          <w:sz w:val="24"/>
          <w:u w:val="single"/>
        </w:rPr>
        <w:t xml:space="preserve">  /   </w:t>
      </w:r>
      <w:r>
        <w:rPr>
          <w:rFonts w:hint="eastAsia" w:ascii="宋体" w:hAnsi="宋体" w:cs="宋体"/>
          <w:sz w:val="24"/>
        </w:rPr>
        <w:t xml:space="preserve">。</w:t>
      </w:r>
      <w:r/>
    </w:p>
    <w:p>
      <w:pPr>
        <w:ind w:firstLine="525"/>
        <w:jc w:val="left"/>
        <w:spacing w:line="360" w:lineRule="auto"/>
        <w:rPr>
          <w:rFonts w:hint="eastAsia" w:ascii="宋体" w:hAnsi="宋体" w:cs="宋体"/>
          <w:sz w:val="24"/>
        </w:rPr>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   /         </w:t>
      </w:r>
      <w:r>
        <w:rPr>
          <w:rFonts w:hint="eastAsia" w:ascii="宋体" w:hAnsi="宋体" w:cs="宋体"/>
          <w:sz w:val="24"/>
        </w:rPr>
        <w:t xml:space="preserve">。</w:t>
      </w:r>
      <w:r/>
    </w:p>
    <w:p>
      <w:pPr>
        <w:ind w:firstLine="525"/>
        <w:jc w:val="left"/>
        <w:spacing w:line="360" w:lineRule="auto"/>
        <w:rPr>
          <w:rFonts w:hint="eastAsia" w:ascii="宋体" w:hAnsi="宋体" w:cs="宋体"/>
          <w:sz w:val="24"/>
        </w:rPr>
      </w:pPr>
      <w:r>
        <w:rPr>
          <w:rFonts w:hint="eastAsia" w:ascii="宋体" w:hAnsi="宋体" w:cs="宋体"/>
          <w:sz w:val="24"/>
        </w:rPr>
        <w:t xml:space="preserve">12.4.6 支付分解表的编制</w:t>
      </w:r>
      <w:r/>
    </w:p>
    <w:p>
      <w:pPr>
        <w:ind w:firstLine="420"/>
        <w:jc w:val="left"/>
        <w:spacing w:line="360" w:lineRule="auto"/>
        <w:rPr>
          <w:rFonts w:hint="eastAsia" w:ascii="宋体" w:hAnsi="宋体" w:cs="宋体"/>
          <w:sz w:val="24"/>
        </w:rPr>
      </w:pPr>
      <w:r>
        <w:rPr>
          <w:rFonts w:hint="eastAsia" w:ascii="宋体" w:hAnsi="宋体" w:cs="宋体"/>
          <w:sz w:val="24"/>
        </w:rPr>
        <w:t xml:space="preserve">2、总价合同支付分解表的编制与审批：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      </w:t>
      </w:r>
      <w:r>
        <w:rPr>
          <w:rFonts w:hint="eastAsia" w:ascii="宋体" w:hAnsi="宋体" w:cs="宋体"/>
          <w:sz w:val="24"/>
        </w:rPr>
        <w:t xml:space="preserve">。</w:t>
      </w:r>
      <w:bookmarkEnd w:id="313"/>
      <w:r/>
      <w:r/>
    </w:p>
    <w:p>
      <w:pPr>
        <w:pStyle w:val="721"/>
        <w:spacing w:before="0" w:after="0" w:line="360" w:lineRule="auto"/>
        <w:rPr>
          <w:rFonts w:hint="eastAsia" w:ascii="宋体" w:hAnsi="宋体" w:eastAsia="宋体" w:cs="宋体"/>
          <w:b w:val="0"/>
          <w:sz w:val="24"/>
          <w:szCs w:val="24"/>
        </w:rPr>
      </w:pPr>
      <w:r/>
      <w:bookmarkStart w:id="484" w:name="_Toc296891259"/>
      <w:r/>
      <w:bookmarkStart w:id="485" w:name="_Toc297216223"/>
      <w:r/>
      <w:bookmarkStart w:id="486" w:name="_Toc297120519"/>
      <w:r/>
      <w:bookmarkStart w:id="487" w:name="_Toc304295593"/>
      <w:r/>
      <w:bookmarkStart w:id="488" w:name="_Toc296346720"/>
      <w:r/>
      <w:bookmarkStart w:id="489" w:name="_Toc300935015"/>
      <w:r/>
      <w:bookmarkStart w:id="490" w:name="_Toc292559424"/>
      <w:r/>
      <w:bookmarkStart w:id="491" w:name="_Toc351203645"/>
      <w:r/>
      <w:bookmarkStart w:id="492" w:name="_Toc297123564"/>
      <w:r/>
      <w:bookmarkStart w:id="493" w:name="_Toc292559929"/>
      <w:r/>
      <w:bookmarkStart w:id="494" w:name="_Toc296503219"/>
      <w:r/>
      <w:bookmarkStart w:id="495" w:name="_Toc303539172"/>
      <w:r/>
      <w:bookmarkStart w:id="496" w:name="_Toc296347218"/>
      <w:r/>
      <w:bookmarkStart w:id="497" w:name="_Toc296891047"/>
      <w:r/>
      <w:bookmarkStart w:id="498" w:name="_Toc296944558"/>
      <w:r/>
      <w:bookmarkStart w:id="499" w:name="_Toc297048405"/>
      <w:r/>
      <w:bookmarkStart w:id="500" w:name="_Toc312678053"/>
      <w:r>
        <w:rPr>
          <w:rFonts w:hint="eastAsia" w:ascii="宋体" w:hAnsi="宋体" w:eastAsia="宋体" w:cs="宋体"/>
          <w:b w:val="0"/>
          <w:sz w:val="24"/>
          <w:szCs w:val="24"/>
        </w:rPr>
        <w:t xml:space="preserve">13. 验收和工程试车</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20"/>
        <w:spacing w:line="360" w:lineRule="auto"/>
        <w:rPr>
          <w:rFonts w:hint="eastAsia" w:ascii="宋体" w:hAnsi="宋体" w:cs="宋体"/>
          <w:sz w:val="24"/>
        </w:rPr>
      </w:pPr>
      <w:r>
        <w:rPr>
          <w:rFonts w:hint="eastAsia" w:ascii="宋体" w:hAnsi="宋体" w:cs="宋体"/>
          <w:sz w:val="24"/>
        </w:rPr>
        <w:t xml:space="preserve">13.1 分部分项工程验收</w:t>
      </w:r>
      <w:r/>
    </w:p>
    <w:p>
      <w:pPr>
        <w:ind w:firstLine="420"/>
        <w:jc w:val="left"/>
        <w:spacing w:line="360" w:lineRule="auto"/>
        <w:rPr>
          <w:rFonts w:hint="eastAsia"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  </w:t>
      </w:r>
      <w:r>
        <w:rPr>
          <w:rFonts w:hint="eastAsia" w:ascii="宋体" w:hAnsi="宋体" w:cs="宋体"/>
          <w:sz w:val="24"/>
        </w:rPr>
        <w:t xml:space="preserve">小时提交书面延期要求。</w:t>
      </w:r>
      <w:r/>
    </w:p>
    <w:p>
      <w:pPr>
        <w:ind w:firstLine="420"/>
        <w:jc w:val="left"/>
        <w:spacing w:line="360" w:lineRule="auto"/>
        <w:rPr>
          <w:rFonts w:hint="eastAsia"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 </w:t>
      </w:r>
      <w:r>
        <w:rPr>
          <w:rFonts w:hint="eastAsia" w:ascii="宋体" w:hAnsi="宋体" w:cs="宋体"/>
          <w:sz w:val="24"/>
        </w:rPr>
        <w:t xml:space="preserve">小时。</w:t>
      </w:r>
      <w:r/>
    </w:p>
    <w:p>
      <w:pPr>
        <w:ind w:firstLine="420"/>
        <w:spacing w:line="360" w:lineRule="auto"/>
        <w:rPr>
          <w:rFonts w:hint="eastAsia" w:ascii="宋体" w:hAnsi="宋体" w:cs="宋体"/>
          <w:sz w:val="24"/>
        </w:rPr>
      </w:pPr>
      <w:r/>
      <w:bookmarkStart w:id="501" w:name="_Toc312678056"/>
      <w:r/>
      <w:bookmarkStart w:id="502" w:name="_Toc292559933"/>
      <w:r/>
      <w:bookmarkStart w:id="503" w:name="_Toc296347222"/>
      <w:r/>
      <w:bookmarkStart w:id="504" w:name="_Toc297216224"/>
      <w:r/>
      <w:bookmarkStart w:id="505" w:name="_Toc300935016"/>
      <w:r/>
      <w:bookmarkStart w:id="506" w:name="_Toc304295596"/>
      <w:r/>
      <w:bookmarkStart w:id="507" w:name="_Toc296346724"/>
      <w:r/>
      <w:bookmarkStart w:id="508" w:name="_Toc303539173"/>
      <w:r/>
      <w:bookmarkStart w:id="509" w:name="_Toc296503223"/>
      <w:r/>
      <w:bookmarkStart w:id="510" w:name="_Toc296944562"/>
      <w:r/>
      <w:bookmarkStart w:id="511" w:name="_Toc297123565"/>
      <w:r/>
      <w:bookmarkStart w:id="512" w:name="_Toc292559428"/>
      <w:r/>
      <w:bookmarkStart w:id="513" w:name="_Toc296891263"/>
      <w:r/>
      <w:bookmarkStart w:id="514" w:name="_Toc296891051"/>
      <w:r/>
      <w:bookmarkStart w:id="515" w:name="_Toc297120523"/>
      <w:r/>
      <w:bookmarkStart w:id="516" w:name="_Toc297048409"/>
      <w:r/>
      <w:bookmarkStart w:id="517" w:name="_Toc267251475"/>
      <w:r/>
      <w:bookmarkStart w:id="518" w:name="_Toc267251473"/>
      <w:r/>
      <w:bookmarkStart w:id="519" w:name="_Toc267251474"/>
      <w:r/>
      <w:bookmarkStart w:id="520" w:name="_Toc267251472"/>
      <w:r/>
      <w:bookmarkStart w:id="521" w:name="_Toc267251470"/>
      <w:r/>
      <w:bookmarkStart w:id="522" w:name="_Toc267251476"/>
      <w:r/>
      <w:bookmarkStart w:id="523" w:name="_Toc267251471"/>
      <w:r>
        <w:rPr>
          <w:rFonts w:hint="eastAsia" w:ascii="宋体" w:hAnsi="宋体" w:cs="宋体"/>
          <w:sz w:val="24"/>
        </w:rPr>
        <w:t xml:space="preserve">13.2 竣工验收</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ind w:firstLine="420"/>
        <w:jc w:val="left"/>
        <w:spacing w:line="360" w:lineRule="auto"/>
        <w:rPr>
          <w:rFonts w:hint="eastAsia" w:ascii="宋体" w:hAnsi="宋体" w:cs="宋体"/>
          <w:sz w:val="24"/>
        </w:rPr>
      </w:pPr>
      <w:r/>
      <w:bookmarkStart w:id="524" w:name="_Toc280868704"/>
      <w:r/>
      <w:bookmarkStart w:id="525" w:name="_Toc280868705"/>
      <w:r/>
      <w:bookmarkStart w:id="526" w:name="_Toc280868706"/>
      <w:r/>
      <w:bookmarkStart w:id="527" w:name="_Toc280868707"/>
      <w:r/>
      <w:bookmarkStart w:id="528" w:name="_Toc280868708"/>
      <w:r/>
      <w:bookmarkStart w:id="529" w:name="_Toc280868709"/>
      <w:r>
        <w:rPr>
          <w:rFonts w:hint="eastAsia" w:ascii="宋体" w:hAnsi="宋体" w:cs="宋体"/>
          <w:sz w:val="24"/>
        </w:rPr>
        <w:t xml:space="preserve">13.2.2竣工验收程序</w:t>
      </w:r>
      <w:bookmarkEnd w:id="524"/>
      <w:r/>
      <w:r/>
    </w:p>
    <w:p>
      <w:pPr>
        <w:ind w:firstLine="420"/>
        <w:jc w:val="left"/>
        <w:spacing w:line="360" w:lineRule="auto"/>
        <w:rPr>
          <w:rFonts w:hint="eastAsia"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①工程完工之日起7日内承包人应向发包人提出书面正式验收申请，并按要求提供竣工图纸、文字资料和工程照片等竣工资料。②竣工验收合格后5日内，承包人应按向总监提交工程竣工结算报告及送审资料。③工程完工验收合格后，按照财政投资评审操作规程对其工程结算进行送审、评审，并出具评审报告。</w:t>
      </w:r>
      <w:r/>
    </w:p>
    <w:p>
      <w:pPr>
        <w:ind w:firstLine="420"/>
        <w:jc w:val="left"/>
        <w:spacing w:line="360" w:lineRule="auto"/>
        <w:rPr>
          <w:rFonts w:hint="eastAsia"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按通用条款执行</w:t>
      </w:r>
      <w:r>
        <w:rPr>
          <w:rFonts w:hint="eastAsia" w:ascii="宋体" w:hAnsi="宋体" w:cs="宋体"/>
          <w:sz w:val="24"/>
        </w:rPr>
        <w:t xml:space="preserve">。</w:t>
      </w:r>
      <w:bookmarkEnd w:id="525"/>
      <w:r/>
      <w:r/>
    </w:p>
    <w:p>
      <w:pPr>
        <w:ind w:firstLine="420"/>
        <w:jc w:val="left"/>
        <w:spacing w:line="360" w:lineRule="auto"/>
        <w:rPr>
          <w:rFonts w:hint="eastAsia" w:ascii="宋体" w:hAnsi="宋体" w:cs="宋体"/>
          <w:sz w:val="24"/>
        </w:rPr>
      </w:pPr>
      <w:r>
        <w:rPr>
          <w:rFonts w:hint="eastAsia" w:ascii="宋体" w:hAnsi="宋体" w:cs="宋体"/>
          <w:sz w:val="24"/>
        </w:rPr>
        <w:t xml:space="preserve">13.2.5移交、接收全部与部分工程</w:t>
      </w:r>
      <w:bookmarkEnd w:id="526"/>
      <w:r/>
      <w:r/>
    </w:p>
    <w:p>
      <w:pPr>
        <w:ind w:firstLine="420"/>
        <w:jc w:val="left"/>
        <w:spacing w:line="360" w:lineRule="auto"/>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颁发工程接收证书后7天内   </w:t>
      </w:r>
      <w:r>
        <w:rPr>
          <w:rFonts w:hint="eastAsia" w:ascii="宋体" w:hAnsi="宋体" w:cs="宋体"/>
          <w:sz w:val="24"/>
        </w:rPr>
        <w:t xml:space="preserve">。</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r>
        <w:rPr>
          <w:rFonts w:hint="eastAsia" w:ascii="宋体" w:hAnsi="宋体" w:cs="宋体"/>
          <w:sz w:val="24"/>
        </w:rPr>
        <w:t xml:space="preserve">。</w:t>
      </w:r>
      <w:bookmarkEnd w:id="527"/>
      <w:r/>
      <w:r/>
    </w:p>
    <w:p>
      <w:pPr>
        <w:ind w:firstLine="420"/>
        <w:jc w:val="left"/>
        <w:spacing w:line="360" w:lineRule="auto"/>
        <w:rPr>
          <w:rFonts w:hint="eastAsia"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逾期竣工的，按照合同总价千分之三/天的形式承担违约责任，不足以弥补发包人损失的，承包人应当予以补足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13.3 工程试车</w:t>
      </w:r>
      <w:bookmarkEnd w:id="528"/>
      <w:r/>
      <w:r/>
    </w:p>
    <w:p>
      <w:pPr>
        <w:ind w:firstLine="420"/>
        <w:jc w:val="left"/>
        <w:spacing w:line="360" w:lineRule="auto"/>
        <w:rPr>
          <w:rFonts w:hint="eastAsia" w:ascii="宋体" w:hAnsi="宋体" w:cs="宋体"/>
          <w:sz w:val="24"/>
        </w:rPr>
      </w:pPr>
      <w:r>
        <w:rPr>
          <w:rFonts w:hint="eastAsia" w:ascii="宋体" w:hAnsi="宋体" w:cs="宋体"/>
          <w:sz w:val="24"/>
        </w:rPr>
        <w:t xml:space="preserve">13.3.1 试车程序</w:t>
      </w:r>
      <w:r/>
    </w:p>
    <w:p>
      <w:pPr>
        <w:ind w:firstLine="420"/>
        <w:jc w:val="left"/>
        <w:spacing w:line="360" w:lineRule="auto"/>
        <w:rPr>
          <w:rFonts w:hint="eastAsia" w:ascii="宋体" w:hAnsi="宋体" w:cs="宋体"/>
          <w:sz w:val="24"/>
        </w:rPr>
      </w:pPr>
      <w:r>
        <w:rPr>
          <w:rFonts w:hint="eastAsia" w:ascii="宋体" w:hAnsi="宋体" w:cs="宋体"/>
          <w:sz w:val="24"/>
        </w:rPr>
        <w:t xml:space="preserve">工程试车内容：</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            </w:t>
      </w:r>
      <w:r>
        <w:rPr>
          <w:rFonts w:hint="eastAsia" w:ascii="宋体" w:hAnsi="宋体" w:cs="宋体"/>
          <w:sz w:val="24"/>
        </w:rPr>
        <w:t xml:space="preserve">承担；</w:t>
      </w:r>
      <w:r/>
    </w:p>
    <w:p>
      <w:pPr>
        <w:ind w:firstLine="420"/>
        <w:jc w:val="left"/>
        <w:spacing w:line="360" w:lineRule="auto"/>
        <w:rPr>
          <w:rFonts w:hint="eastAsia"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       </w:t>
      </w:r>
      <w:r>
        <w:rPr>
          <w:rFonts w:hint="eastAsia" w:ascii="宋体" w:hAnsi="宋体" w:cs="宋体"/>
          <w:sz w:val="24"/>
        </w:rPr>
        <w:t xml:space="preserve">承担。</w:t>
      </w:r>
      <w:r/>
    </w:p>
    <w:p>
      <w:pPr>
        <w:ind w:firstLine="420"/>
        <w:jc w:val="left"/>
        <w:spacing w:line="360" w:lineRule="auto"/>
        <w:rPr>
          <w:rFonts w:hint="eastAsia" w:ascii="宋体" w:hAnsi="宋体" w:cs="宋体"/>
          <w:sz w:val="24"/>
        </w:rPr>
      </w:pPr>
      <w:r>
        <w:rPr>
          <w:rFonts w:hint="eastAsia" w:ascii="宋体" w:hAnsi="宋体" w:cs="宋体"/>
          <w:sz w:val="24"/>
        </w:rPr>
        <w:t xml:space="preserve">13.3.3 投料试车</w:t>
      </w:r>
      <w:r/>
    </w:p>
    <w:p>
      <w:pPr>
        <w:ind w:firstLine="420"/>
        <w:jc w:val="left"/>
        <w:spacing w:line="360" w:lineRule="auto"/>
        <w:rPr>
          <w:rFonts w:hint="eastAsia" w:ascii="宋体" w:hAnsi="宋体" w:cs="宋体"/>
          <w:sz w:val="24"/>
        </w:rPr>
      </w:pPr>
      <w:r>
        <w:rPr>
          <w:rFonts w:hint="eastAsia" w:ascii="宋体" w:hAnsi="宋体" w:cs="宋体"/>
          <w:sz w:val="24"/>
        </w:rPr>
        <w:t xml:space="preserve">关于投料试车相关事项的约定：</w:t>
      </w:r>
      <w:r>
        <w:rPr>
          <w:rFonts w:hint="eastAsia" w:ascii="宋体" w:hAnsi="宋体" w:cs="宋体"/>
          <w:sz w:val="24"/>
          <w:u w:val="single"/>
        </w:rPr>
        <w:t xml:space="preserve">         /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13.6 竣工退场</w:t>
      </w:r>
      <w:r/>
    </w:p>
    <w:p>
      <w:pPr>
        <w:ind w:firstLine="420"/>
        <w:jc w:val="left"/>
        <w:spacing w:line="360" w:lineRule="auto"/>
        <w:rPr>
          <w:rFonts w:hint="eastAsia" w:ascii="宋体" w:hAnsi="宋体" w:cs="宋体"/>
          <w:sz w:val="24"/>
        </w:rPr>
      </w:pPr>
      <w:r>
        <w:rPr>
          <w:rFonts w:hint="eastAsia" w:ascii="宋体" w:hAnsi="宋体" w:cs="宋体"/>
          <w:sz w:val="24"/>
        </w:rPr>
        <w:t xml:space="preserve">13.6.1 竣工退场</w:t>
      </w:r>
      <w:r/>
    </w:p>
    <w:p>
      <w:pPr>
        <w:ind w:firstLine="420"/>
        <w:jc w:val="left"/>
        <w:spacing w:line="360" w:lineRule="auto"/>
        <w:rPr>
          <w:rFonts w:hint="eastAsia"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颁发工程接收证书后2天内 </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530" w:name="_Toc351203646"/>
      <w:r>
        <w:rPr>
          <w:rFonts w:hint="eastAsia" w:ascii="宋体" w:hAnsi="宋体" w:eastAsia="宋体" w:cs="宋体"/>
          <w:b w:val="0"/>
          <w:sz w:val="24"/>
          <w:szCs w:val="24"/>
        </w:rPr>
        <w:t xml:space="preserve">14. 竣工结算</w:t>
      </w:r>
      <w:bookmarkEnd w:id="530"/>
      <w:r/>
      <w:r/>
    </w:p>
    <w:p>
      <w:pPr>
        <w:ind w:firstLine="420"/>
        <w:spacing w:line="360" w:lineRule="auto"/>
        <w:rPr>
          <w:rFonts w:hint="eastAsia" w:ascii="宋体" w:hAnsi="宋体" w:cs="宋体"/>
          <w:sz w:val="24"/>
        </w:rPr>
      </w:pPr>
      <w:r>
        <w:rPr>
          <w:rFonts w:hint="eastAsia" w:ascii="宋体" w:hAnsi="宋体" w:cs="宋体"/>
          <w:sz w:val="24"/>
        </w:rPr>
        <w:t xml:space="preserve">14.1 竣工结算申请</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承包人提交竣工结算申请单的期限：</w:t>
      </w:r>
      <w:r>
        <w:rPr>
          <w:rFonts w:hint="eastAsia" w:ascii="宋体" w:hAnsi="宋体" w:cs="宋体"/>
          <w:sz w:val="24"/>
          <w:u w:val="single"/>
        </w:rPr>
        <w:t xml:space="preserve">工程竣工验收合格后90天内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竣工结算申请单应包括的内容：</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14.2 竣工结算审核</w:t>
      </w:r>
      <w:r/>
    </w:p>
    <w:p>
      <w:pPr>
        <w:ind w:firstLine="420"/>
        <w:jc w:val="left"/>
        <w:spacing w:line="360" w:lineRule="auto"/>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 30日内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14.3工程竣工价款的结算与支付方式、数额及时限：</w:t>
      </w:r>
      <w:r>
        <w:rPr>
          <w:rFonts w:hint="eastAsia" w:ascii="宋体" w:hAnsi="宋体" w:cs="宋体"/>
          <w:sz w:val="24"/>
          <w:u w:val="single"/>
        </w:rPr>
        <w:t xml:space="preserve">    </w:t>
      </w:r>
      <w:r>
        <w:rPr>
          <w:rFonts w:hint="eastAsia" w:ascii="宋体" w:hAnsi="宋体" w:cs="宋体"/>
          <w:sz w:val="24"/>
        </w:rPr>
        <w:t xml:space="preserve"> 。</w:t>
      </w:r>
      <w:r/>
    </w:p>
    <w:p>
      <w:pPr>
        <w:ind w:firstLine="420"/>
        <w:spacing w:line="360" w:lineRule="auto"/>
        <w:rPr>
          <w:rFonts w:hint="eastAsia" w:ascii="宋体" w:hAnsi="宋体" w:cs="宋体"/>
          <w:sz w:val="24"/>
        </w:rPr>
      </w:pPr>
      <w:r>
        <w:rPr>
          <w:rFonts w:hint="eastAsia" w:ascii="宋体" w:hAnsi="宋体" w:cs="宋体"/>
          <w:sz w:val="24"/>
        </w:rPr>
        <w:t xml:space="preserve">14.4 最终结清</w:t>
      </w:r>
      <w:r/>
    </w:p>
    <w:p>
      <w:pPr>
        <w:ind w:firstLine="420"/>
        <w:jc w:val="left"/>
        <w:spacing w:line="360" w:lineRule="auto"/>
        <w:rPr>
          <w:rFonts w:hint="eastAsia" w:ascii="宋体" w:hAnsi="宋体" w:cs="宋体"/>
          <w:sz w:val="24"/>
        </w:rPr>
      </w:pPr>
      <w:r>
        <w:rPr>
          <w:rFonts w:hint="eastAsia" w:ascii="宋体" w:hAnsi="宋体" w:cs="宋体"/>
          <w:sz w:val="24"/>
        </w:rPr>
        <w:t xml:space="preserve">14.4.1 最终结清申请单</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四份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缺陷期满后无质量问题后  </w:t>
      </w:r>
      <w:r>
        <w:rPr>
          <w:rFonts w:hint="eastAsia" w:ascii="宋体" w:hAnsi="宋体" w:cs="宋体"/>
          <w:sz w:val="24"/>
        </w:rPr>
        <w:t xml:space="preserve">。 </w:t>
      </w:r>
      <w:r/>
    </w:p>
    <w:p>
      <w:pPr>
        <w:ind w:firstLine="420"/>
        <w:jc w:val="left"/>
        <w:spacing w:line="360" w:lineRule="auto"/>
        <w:rPr>
          <w:rFonts w:hint="eastAsia" w:ascii="宋体" w:hAnsi="宋体" w:cs="宋体"/>
          <w:sz w:val="24"/>
        </w:rPr>
      </w:pPr>
      <w:r>
        <w:rPr>
          <w:rFonts w:hint="eastAsia" w:ascii="宋体" w:hAnsi="宋体" w:cs="宋体"/>
          <w:sz w:val="24"/>
        </w:rPr>
        <w:t xml:space="preserve">14.4.2 最终结清证书和支付</w:t>
      </w:r>
      <w:r/>
    </w:p>
    <w:p>
      <w:pPr>
        <w:ind w:firstLine="420"/>
        <w:jc w:val="left"/>
        <w:spacing w:line="360" w:lineRule="auto"/>
        <w:rPr>
          <w:rFonts w:hint="eastAsia"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按通用条款</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按通用条款             </w:t>
      </w:r>
      <w:r>
        <w:rPr>
          <w:rFonts w:hint="eastAsia" w:ascii="宋体" w:hAnsi="宋体" w:cs="宋体"/>
          <w:sz w:val="24"/>
        </w:rPr>
        <w:t xml:space="preserve">。</w:t>
      </w:r>
      <w:bookmarkEnd w:id="517"/>
      <w:r/>
      <w:bookmarkEnd w:id="518"/>
      <w:r/>
      <w:bookmarkEnd w:id="519"/>
      <w:r/>
      <w:bookmarkEnd w:id="520"/>
      <w:r/>
      <w:bookmarkEnd w:id="521"/>
      <w:r/>
      <w:bookmarkEnd w:id="522"/>
      <w:r/>
      <w:bookmarkEnd w:id="523"/>
      <w:r/>
      <w:bookmarkEnd w:id="529"/>
      <w:r/>
      <w:r/>
    </w:p>
    <w:p>
      <w:pPr>
        <w:spacing w:line="360" w:lineRule="auto"/>
        <w:rPr>
          <w:rFonts w:hint="eastAsia" w:ascii="宋体" w:hAnsi="宋体" w:cs="宋体"/>
          <w:sz w:val="24"/>
        </w:rPr>
      </w:pPr>
      <w:r/>
      <w:bookmarkStart w:id="531" w:name="_Toc351203647"/>
      <w:r/>
      <w:bookmarkStart w:id="532" w:name="_Toc267251483"/>
      <w:r/>
      <w:bookmarkStart w:id="533" w:name="_Toc267251482"/>
      <w:r/>
      <w:bookmarkStart w:id="534" w:name="_Toc267251484"/>
      <w:r/>
      <w:bookmarkStart w:id="535" w:name="_Toc267251485"/>
      <w:r/>
      <w:bookmarkStart w:id="536" w:name="_Toc267251490"/>
      <w:r/>
      <w:bookmarkStart w:id="537" w:name="_Toc267251489"/>
      <w:r/>
      <w:bookmarkStart w:id="538" w:name="_Toc267251488"/>
      <w:r/>
      <w:bookmarkStart w:id="539" w:name="_Toc267251486"/>
      <w:r/>
      <w:bookmarkStart w:id="540" w:name="_Toc267251502"/>
      <w:r/>
      <w:bookmarkStart w:id="541" w:name="_Toc267251497"/>
      <w:r/>
      <w:bookmarkStart w:id="542" w:name="_Toc267251495"/>
      <w:r/>
      <w:bookmarkStart w:id="543" w:name="_Toc267251493"/>
      <w:r/>
      <w:bookmarkStart w:id="544" w:name="_Toc267251494"/>
      <w:r/>
      <w:bookmarkStart w:id="545" w:name="_Toc267251503"/>
      <w:r/>
      <w:bookmarkStart w:id="546" w:name="_Toc267251496"/>
      <w:r/>
      <w:bookmarkStart w:id="547" w:name="_Toc267251498"/>
      <w:r/>
      <w:bookmarkStart w:id="548" w:name="_Toc267251499"/>
      <w:r/>
      <w:bookmarkStart w:id="549" w:name="_Toc267251501"/>
      <w:r/>
      <w:bookmarkStart w:id="550" w:name="_Toc267251491"/>
      <w:r/>
      <w:bookmarkStart w:id="551" w:name="_Toc267251492"/>
      <w:r/>
      <w:bookmarkStart w:id="552" w:name="_Toc267251504"/>
      <w:r/>
      <w:bookmarkStart w:id="553" w:name="_Toc267251506"/>
      <w:r/>
      <w:bookmarkStart w:id="554" w:name="_Toc267251507"/>
      <w:r/>
      <w:bookmarkStart w:id="555" w:name="_Toc267251508"/>
      <w:r/>
      <w:bookmarkStart w:id="556" w:name="_Toc267251514"/>
      <w:r/>
      <w:bookmarkStart w:id="557" w:name="_Toc267251510"/>
      <w:r/>
      <w:bookmarkStart w:id="558" w:name="_Toc267251513"/>
      <w:r/>
      <w:bookmarkStart w:id="559" w:name="_Toc267251511"/>
      <w:r/>
      <w:bookmarkStart w:id="560" w:name="_Toc267251509"/>
      <w:r/>
      <w:bookmarkStart w:id="561" w:name="_Toc267251515"/>
      <w:r>
        <w:rPr>
          <w:rFonts w:hint="eastAsia" w:ascii="宋体" w:hAnsi="宋体" w:cs="宋体"/>
          <w:sz w:val="24"/>
        </w:rPr>
        <w:t xml:space="preserve">15. 缺陷责任期与保修</w:t>
      </w:r>
      <w:bookmarkEnd w:id="531"/>
      <w:r/>
      <w:r/>
    </w:p>
    <w:p>
      <w:pPr>
        <w:ind w:firstLine="420"/>
        <w:spacing w:line="360" w:lineRule="auto"/>
        <w:rPr>
          <w:rFonts w:hint="eastAsia" w:ascii="宋体" w:hAnsi="宋体" w:cs="宋体"/>
          <w:sz w:val="24"/>
        </w:rPr>
      </w:pPr>
      <w:r>
        <w:rPr>
          <w:rFonts w:hint="eastAsia" w:ascii="宋体" w:hAnsi="宋体" w:cs="宋体"/>
          <w:sz w:val="24"/>
        </w:rPr>
        <w:t xml:space="preserve">15.2缺陷责任期</w:t>
      </w:r>
      <w:bookmarkEnd w:id="532"/>
      <w:r/>
      <w:r/>
    </w:p>
    <w:p>
      <w:pPr>
        <w:ind w:firstLine="420"/>
        <w:jc w:val="left"/>
        <w:spacing w:line="360" w:lineRule="auto"/>
        <w:rPr>
          <w:rFonts w:hint="eastAsia" w:ascii="宋体" w:hAnsi="宋体" w:cs="宋体"/>
          <w:sz w:val="24"/>
        </w:rPr>
      </w:pPr>
      <w:r>
        <w:rPr>
          <w:rFonts w:hint="eastAsia" w:ascii="宋体" w:hAnsi="宋体" w:cs="宋体"/>
          <w:sz w:val="24"/>
        </w:rPr>
        <w:t xml:space="preserve">缺陷责任期的具体期限：</w:t>
      </w:r>
      <w:r>
        <w:rPr>
          <w:rFonts w:hint="eastAsia" w:ascii="宋体" w:hAnsi="宋体" w:cs="宋体"/>
          <w:sz w:val="24"/>
          <w:u w:val="single"/>
        </w:rPr>
        <w:t xml:space="preserve">缺陷责任期满且无质量问题后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15.3 质量保证金</w:t>
      </w:r>
      <w:r/>
    </w:p>
    <w:p>
      <w:pPr>
        <w:ind w:firstLine="420"/>
        <w:jc w:val="left"/>
        <w:spacing w:line="360" w:lineRule="auto"/>
        <w:rPr>
          <w:rFonts w:hint="eastAsia"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 3%的工程款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15.3.1 承包人提供质量保证金的方式</w:t>
      </w:r>
      <w:r/>
    </w:p>
    <w:p>
      <w:pPr>
        <w:ind w:firstLine="420"/>
        <w:jc w:val="left"/>
        <w:spacing w:line="360" w:lineRule="auto"/>
        <w:rPr>
          <w:rFonts w:hint="eastAsia"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（2）  </w:t>
      </w:r>
      <w:r>
        <w:rPr>
          <w:rFonts w:hint="eastAsia" w:ascii="宋体" w:hAnsi="宋体" w:cs="宋体"/>
          <w:sz w:val="24"/>
        </w:rPr>
        <w:t xml:space="preserve">种方式：</w:t>
      </w:r>
      <w:r/>
    </w:p>
    <w:p>
      <w:pPr>
        <w:ind w:firstLine="420"/>
        <w:jc w:val="left"/>
        <w:spacing w:line="360" w:lineRule="auto"/>
        <w:rPr>
          <w:rFonts w:hint="eastAsia"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 </w:t>
      </w:r>
      <w:r/>
    </w:p>
    <w:p>
      <w:pPr>
        <w:ind w:firstLine="42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3  </w:t>
      </w:r>
      <w:r>
        <w:rPr>
          <w:rFonts w:hint="eastAsia" w:ascii="宋体" w:hAnsi="宋体" w:cs="宋体"/>
          <w:sz w:val="24"/>
        </w:rPr>
        <w:t xml:space="preserve"> %的工程款；</w:t>
      </w:r>
      <w:r/>
    </w:p>
    <w:p>
      <w:pPr>
        <w:ind w:firstLine="420"/>
        <w:jc w:val="left"/>
        <w:spacing w:line="360" w:lineRule="auto"/>
        <w:rPr>
          <w:rFonts w:hint="eastAsia"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15.3.2 质量保证金的扣留 </w:t>
      </w:r>
      <w:r/>
    </w:p>
    <w:p>
      <w:pPr>
        <w:ind w:firstLine="420"/>
        <w:jc w:val="left"/>
        <w:spacing w:line="360" w:lineRule="auto"/>
        <w:rPr>
          <w:rFonts w:hint="eastAsia" w:ascii="宋体" w:hAnsi="宋体" w:cs="宋体"/>
          <w:sz w:val="24"/>
        </w:rPr>
      </w:pPr>
      <w:r>
        <w:rPr>
          <w:rFonts w:hint="eastAsia" w:ascii="宋体" w:hAnsi="宋体" w:cs="宋体"/>
          <w:sz w:val="24"/>
        </w:rPr>
        <w:t xml:space="preserve">质量保证金的扣留采取以下第</w:t>
      </w:r>
      <w:r>
        <w:rPr>
          <w:rFonts w:hint="eastAsia" w:ascii="宋体" w:hAnsi="宋体" w:cs="宋体"/>
          <w:sz w:val="24"/>
          <w:u w:val="single"/>
        </w:rPr>
        <w:t xml:space="preserve">  （2）   </w:t>
      </w:r>
      <w:r>
        <w:rPr>
          <w:rFonts w:hint="eastAsia" w:ascii="宋体" w:hAnsi="宋体" w:cs="宋体"/>
          <w:sz w:val="24"/>
        </w:rPr>
        <w:t xml:space="preserve">种方式：</w:t>
      </w:r>
      <w:r/>
    </w:p>
    <w:p>
      <w:pPr>
        <w:ind w:firstLine="420"/>
        <w:jc w:val="left"/>
        <w:spacing w:line="360" w:lineRule="auto"/>
        <w:rPr>
          <w:rFonts w:hint="eastAsia" w:ascii="宋体" w:hAnsi="宋体" w:cs="宋体"/>
          <w:sz w:val="24"/>
        </w:rPr>
      </w:pPr>
      <w:r>
        <w:rPr>
          <w:rFonts w:hint="eastAsia" w:ascii="宋体" w:hAnsi="宋体" w:cs="宋体"/>
          <w:sz w:val="24"/>
        </w:rPr>
        <w:t xml:space="preserve">（1）在支付工程进度款时逐次扣留，在此情形下，质量保证金的计算基数不包括预</w:t>
      </w:r>
      <w:r>
        <w:rPr>
          <w:rFonts w:hint="eastAsia" w:ascii="宋体" w:hAnsi="宋体" w:cs="宋体"/>
          <w:sz w:val="24"/>
        </w:rPr>
        <w:t xml:space="preserve">付款的支付、扣回以及价格调整的金额；</w:t>
      </w:r>
      <w:r/>
    </w:p>
    <w:p>
      <w:pPr>
        <w:ind w:firstLine="420"/>
        <w:jc w:val="left"/>
        <w:spacing w:line="360" w:lineRule="auto"/>
        <w:rPr>
          <w:rFonts w:hint="eastAsia" w:ascii="宋体" w:hAnsi="宋体" w:cs="宋体"/>
          <w:sz w:val="24"/>
        </w:rPr>
      </w:pPr>
      <w:r>
        <w:rPr>
          <w:rFonts w:hint="eastAsia" w:ascii="宋体" w:hAnsi="宋体" w:cs="宋体"/>
          <w:sz w:val="24"/>
        </w:rPr>
        <w:t xml:space="preserve">（2）工程竣工结算时一次性扣留质量保证金；</w:t>
      </w:r>
      <w:r/>
    </w:p>
    <w:p>
      <w:pPr>
        <w:ind w:firstLine="420"/>
        <w:jc w:val="left"/>
        <w:spacing w:line="360" w:lineRule="auto"/>
        <w:rPr>
          <w:rFonts w:hint="eastAsia" w:ascii="宋体" w:hAnsi="宋体" w:cs="宋体"/>
          <w:sz w:val="24"/>
        </w:rPr>
      </w:pPr>
      <w:r>
        <w:rPr>
          <w:rFonts w:hint="eastAsia" w:ascii="宋体" w:hAnsi="宋体" w:cs="宋体"/>
          <w:sz w:val="24"/>
        </w:rPr>
        <w:t xml:space="preserve">（3）其他扣留方式：</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关于质量保证金的补充约定：</w:t>
      </w:r>
      <w:r>
        <w:rPr>
          <w:rFonts w:hint="eastAsia" w:ascii="宋体" w:hAnsi="宋体" w:cs="宋体"/>
          <w:sz w:val="24"/>
          <w:u w:val="single"/>
        </w:rPr>
        <w:t xml:space="preserve">        /                </w:t>
      </w:r>
      <w:r>
        <w:rPr>
          <w:rFonts w:hint="eastAsia" w:ascii="宋体" w:hAnsi="宋体" w:cs="宋体"/>
          <w:sz w:val="24"/>
        </w:rPr>
        <w:t xml:space="preserve">。</w:t>
      </w:r>
      <w:bookmarkEnd w:id="533"/>
      <w:r/>
      <w:bookmarkEnd w:id="534"/>
      <w:r/>
      <w:r/>
    </w:p>
    <w:p>
      <w:pPr>
        <w:ind w:firstLine="420"/>
        <w:spacing w:line="360" w:lineRule="auto"/>
        <w:rPr>
          <w:rFonts w:hint="eastAsia" w:ascii="宋体" w:hAnsi="宋体" w:cs="宋体"/>
          <w:sz w:val="24"/>
        </w:rPr>
      </w:pPr>
      <w:r>
        <w:rPr>
          <w:rFonts w:hint="eastAsia" w:ascii="宋体" w:hAnsi="宋体" w:cs="宋体"/>
          <w:sz w:val="24"/>
        </w:rPr>
        <w:t xml:space="preserve">15.4保修</w:t>
      </w:r>
      <w:bookmarkEnd w:id="535"/>
      <w:r/>
      <w:r/>
    </w:p>
    <w:p>
      <w:pPr>
        <w:ind w:firstLine="409"/>
        <w:jc w:val="left"/>
        <w:spacing w:line="360" w:lineRule="auto"/>
        <w:rPr>
          <w:rFonts w:hint="eastAsia" w:ascii="宋体" w:hAnsi="宋体" w:cs="宋体"/>
          <w:sz w:val="24"/>
        </w:rPr>
      </w:pPr>
      <w:r>
        <w:rPr>
          <w:rFonts w:hint="eastAsia" w:ascii="宋体" w:hAnsi="宋体" w:cs="宋体"/>
          <w:sz w:val="24"/>
        </w:rPr>
        <w:t xml:space="preserve">15.4.1 保修责任</w:t>
      </w:r>
      <w:r/>
    </w:p>
    <w:p>
      <w:pPr>
        <w:ind w:firstLine="409"/>
        <w:jc w:val="left"/>
        <w:spacing w:line="360" w:lineRule="auto"/>
        <w:rPr>
          <w:rFonts w:hint="eastAsia"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见工程质量保修书   </w:t>
      </w:r>
      <w:r>
        <w:rPr>
          <w:rFonts w:hint="eastAsia" w:ascii="宋体" w:hAnsi="宋体" w:cs="宋体"/>
          <w:sz w:val="24"/>
          <w:u w:val="single"/>
        </w:rPr>
        <w:t xml:space="preserve"> </w:t>
      </w:r>
      <w:r>
        <w:rPr>
          <w:rFonts w:hint="eastAsia" w:ascii="宋体" w:hAnsi="宋体" w:cs="宋体"/>
          <w:sz w:val="24"/>
        </w:rPr>
        <w:t xml:space="preserve">。</w:t>
      </w:r>
      <w:r/>
    </w:p>
    <w:p>
      <w:pPr>
        <w:ind w:firstLine="409"/>
        <w:jc w:val="left"/>
        <w:spacing w:line="360" w:lineRule="auto"/>
        <w:rPr>
          <w:rFonts w:hint="eastAsia" w:ascii="宋体" w:hAnsi="宋体" w:cs="宋体"/>
          <w:sz w:val="24"/>
        </w:rPr>
      </w:pPr>
      <w:r>
        <w:rPr>
          <w:rFonts w:hint="eastAsia" w:ascii="宋体" w:hAnsi="宋体" w:cs="宋体"/>
          <w:sz w:val="24"/>
        </w:rPr>
        <w:t xml:space="preserve">15.4.3 修复通知</w:t>
      </w:r>
      <w:r/>
    </w:p>
    <w:p>
      <w:pPr>
        <w:ind w:firstLine="409"/>
        <w:jc w:val="left"/>
        <w:spacing w:line="360" w:lineRule="auto"/>
        <w:rPr>
          <w:rFonts w:hint="eastAsia"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 48小时内      </w:t>
      </w:r>
      <w:r>
        <w:rPr>
          <w:rFonts w:hint="eastAsia" w:ascii="宋体" w:hAnsi="宋体" w:cs="宋体"/>
          <w:sz w:val="24"/>
        </w:rPr>
        <w:t xml:space="preserve">。</w:t>
      </w:r>
      <w:bookmarkEnd w:id="536"/>
      <w:r/>
      <w:bookmarkEnd w:id="537"/>
      <w:r/>
      <w:bookmarkEnd w:id="538"/>
      <w:r/>
      <w:bookmarkEnd w:id="539"/>
      <w:r/>
      <w:r/>
    </w:p>
    <w:p>
      <w:pPr>
        <w:pStyle w:val="721"/>
        <w:spacing w:before="0" w:after="0" w:line="360" w:lineRule="auto"/>
        <w:rPr>
          <w:rFonts w:hint="eastAsia" w:ascii="宋体" w:hAnsi="宋体" w:eastAsia="宋体" w:cs="宋体"/>
          <w:b w:val="0"/>
          <w:sz w:val="24"/>
          <w:szCs w:val="24"/>
        </w:rPr>
      </w:pPr>
      <w:r/>
      <w:bookmarkStart w:id="562" w:name="_Toc351203648"/>
      <w:r/>
      <w:bookmarkStart w:id="563" w:name="_Toc280868717"/>
      <w:r/>
      <w:bookmarkStart w:id="564" w:name="_Toc280868718"/>
      <w:r>
        <w:rPr>
          <w:rFonts w:hint="eastAsia" w:ascii="宋体" w:hAnsi="宋体" w:eastAsia="宋体" w:cs="宋体"/>
          <w:b w:val="0"/>
          <w:sz w:val="24"/>
          <w:szCs w:val="24"/>
        </w:rPr>
        <w:t xml:space="preserve">16. 违约</w:t>
      </w:r>
      <w:bookmarkEnd w:id="562"/>
      <w:r/>
      <w:r/>
    </w:p>
    <w:p>
      <w:pPr>
        <w:ind w:firstLine="420"/>
        <w:spacing w:line="360" w:lineRule="auto"/>
        <w:rPr>
          <w:rFonts w:hint="eastAsia" w:ascii="宋体" w:hAnsi="宋体" w:cs="宋体"/>
          <w:sz w:val="24"/>
        </w:rPr>
      </w:pPr>
      <w:r>
        <w:rPr>
          <w:rFonts w:hint="eastAsia" w:ascii="宋体" w:hAnsi="宋体" w:cs="宋体"/>
          <w:sz w:val="24"/>
        </w:rPr>
        <w:t xml:space="preserve">16.1 发包人违约</w:t>
      </w:r>
      <w:r/>
    </w:p>
    <w:p>
      <w:pPr>
        <w:ind w:firstLine="420"/>
        <w:jc w:val="left"/>
        <w:spacing w:line="360" w:lineRule="auto"/>
        <w:rPr>
          <w:rFonts w:hint="eastAsia" w:ascii="宋体" w:hAnsi="宋体" w:cs="宋体"/>
          <w:sz w:val="24"/>
        </w:rPr>
      </w:pPr>
      <w:r>
        <w:rPr>
          <w:rFonts w:hint="eastAsia" w:ascii="宋体" w:hAnsi="宋体" w:cs="宋体"/>
          <w:sz w:val="24"/>
        </w:rPr>
        <w:t xml:space="preserve">16.1.1发包人违约的情形</w:t>
      </w:r>
      <w:r/>
    </w:p>
    <w:p>
      <w:pPr>
        <w:ind w:firstLine="420"/>
        <w:jc w:val="left"/>
        <w:spacing w:line="360" w:lineRule="auto"/>
        <w:rPr>
          <w:rFonts w:hint="eastAsia"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     </w:t>
      </w:r>
      <w:r>
        <w:rPr>
          <w:rFonts w:hint="eastAsia" w:ascii="宋体" w:hAnsi="宋体" w:cs="宋体"/>
          <w:sz w:val="24"/>
        </w:rPr>
        <w:t xml:space="preserve">。</w:t>
      </w:r>
      <w:r/>
    </w:p>
    <w:p>
      <w:pPr>
        <w:ind w:hanging="1050"/>
        <w:jc w:val="left"/>
        <w:spacing w:line="360" w:lineRule="auto"/>
        <w:rPr>
          <w:rFonts w:hint="eastAsia" w:ascii="宋体" w:hAnsi="宋体" w:cs="宋体"/>
          <w:sz w:val="24"/>
        </w:rPr>
      </w:pPr>
      <w:r>
        <w:rPr>
          <w:rFonts w:hint="eastAsia" w:ascii="宋体" w:hAnsi="宋体" w:cs="宋体"/>
          <w:sz w:val="24"/>
        </w:rPr>
        <w:t xml:space="preserve">    16.1.2 发包人违约的责任</w:t>
      </w:r>
      <w:r/>
    </w:p>
    <w:p>
      <w:pPr>
        <w:ind w:firstLine="420"/>
        <w:jc w:val="left"/>
        <w:spacing w:line="360" w:lineRule="auto"/>
        <w:rPr>
          <w:rFonts w:hint="eastAsia" w:ascii="宋体" w:hAnsi="宋体" w:cs="宋体"/>
          <w:sz w:val="24"/>
        </w:rPr>
      </w:pPr>
      <w:r>
        <w:rPr>
          <w:rFonts w:hint="eastAsia" w:ascii="宋体" w:hAnsi="宋体" w:cs="宋体"/>
          <w:sz w:val="24"/>
        </w:rPr>
        <w:t xml:space="preserve">发包人违约责任的承担方式和计算方法：</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双方另行确定</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双方另行确定</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16.1.3 因发包人违约解除合同</w:t>
      </w:r>
      <w:r/>
    </w:p>
    <w:p>
      <w:pPr>
        <w:ind w:firstLine="420"/>
        <w:jc w:val="left"/>
        <w:spacing w:line="360" w:lineRule="auto"/>
        <w:rPr>
          <w:rFonts w:hint="eastAsia"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   / </w:t>
      </w:r>
      <w:r>
        <w:rPr>
          <w:rFonts w:hint="eastAsia" w:ascii="宋体" w:hAnsi="宋体" w:cs="宋体"/>
          <w:sz w:val="24"/>
        </w:rPr>
        <w:t xml:space="preserve">天后发包人仍不纠正其违约行为并致使合同目的不能实现的，承包人有权解除合同。</w:t>
      </w:r>
      <w:r/>
    </w:p>
    <w:p>
      <w:pPr>
        <w:ind w:firstLine="420"/>
        <w:spacing w:line="360" w:lineRule="auto"/>
        <w:rPr>
          <w:rFonts w:hint="eastAsia" w:ascii="宋体" w:hAnsi="宋体" w:cs="宋体"/>
          <w:sz w:val="24"/>
        </w:rPr>
      </w:pPr>
      <w:r>
        <w:rPr>
          <w:rFonts w:hint="eastAsia" w:ascii="宋体" w:hAnsi="宋体" w:cs="宋体"/>
          <w:sz w:val="24"/>
        </w:rPr>
        <w:t xml:space="preserve">16.2 承包人违约</w:t>
      </w:r>
      <w:r/>
    </w:p>
    <w:p>
      <w:pPr>
        <w:ind w:firstLine="420"/>
        <w:jc w:val="left"/>
        <w:spacing w:line="360" w:lineRule="auto"/>
        <w:rPr>
          <w:rFonts w:hint="eastAsia" w:ascii="宋体" w:hAnsi="宋体" w:cs="宋体"/>
          <w:sz w:val="24"/>
        </w:rPr>
      </w:pPr>
      <w:r>
        <w:rPr>
          <w:rFonts w:hint="eastAsia" w:ascii="宋体" w:hAnsi="宋体" w:cs="宋体"/>
          <w:sz w:val="24"/>
        </w:rPr>
        <w:t xml:space="preserve">16.2.1 承包人违约的情形</w:t>
      </w:r>
      <w:r/>
    </w:p>
    <w:p>
      <w:pPr>
        <w:ind w:firstLine="420"/>
        <w:spacing w:line="360" w:lineRule="auto"/>
        <w:rPr>
          <w:rFonts w:hint="eastAsia" w:ascii="宋体" w:hAnsi="宋体" w:cs="宋体"/>
          <w:sz w:val="24"/>
          <w:u w:val="single"/>
        </w:rPr>
      </w:pPr>
      <w:r>
        <w:rPr>
          <w:rFonts w:hint="eastAsia" w:ascii="宋体" w:hAnsi="宋体" w:cs="宋体"/>
          <w:sz w:val="24"/>
        </w:rPr>
        <w:t xml:space="preserve">承包人违约的其他情形：</w:t>
      </w:r>
      <w:r>
        <w:rPr>
          <w:rFonts w:hint="eastAsia" w:ascii="宋体" w:hAnsi="宋体" w:cs="宋体"/>
          <w:sz w:val="24"/>
          <w:u w:val="single"/>
        </w:rPr>
        <w:t xml:space="preserve"> </w:t>
      </w:r>
      <w:r>
        <w:rPr>
          <w:rFonts w:hint="eastAsia" w:ascii="宋体" w:hAnsi="宋体" w:cs="宋体"/>
          <w:sz w:val="24"/>
          <w:u w:val="single"/>
        </w:rPr>
        <w:fldChar w:fldCharType="begin"/>
      </w:r>
      <w:r>
        <w:rPr>
          <w:rFonts w:hint="eastAsia" w:ascii="宋体" w:hAnsi="宋体" w:cs="宋体"/>
          <w:sz w:val="24"/>
          <w:u w:val="single"/>
        </w:rPr>
        <w:instrText xml:space="preserve"> = 1 \* GB3 </w:instrText>
      </w:r>
      <w:r>
        <w:rPr>
          <w:rFonts w:hint="eastAsia" w:ascii="宋体" w:hAnsi="宋体" w:cs="宋体"/>
          <w:sz w:val="24"/>
          <w:u w:val="single"/>
        </w:rPr>
        <w:fldChar w:fldCharType="separate"/>
      </w:r>
      <w:r>
        <w:rPr>
          <w:rFonts w:hint="eastAsia" w:ascii="宋体" w:hAnsi="宋体" w:cs="宋体"/>
          <w:sz w:val="24"/>
          <w:u w:val="single"/>
        </w:rPr>
        <w:t xml:space="preserve">①</w:t>
      </w:r>
      <w:r>
        <w:rPr>
          <w:rFonts w:hint="eastAsia" w:ascii="宋体" w:hAnsi="宋体" w:cs="宋体"/>
          <w:sz w:val="24"/>
          <w:u w:val="single"/>
        </w:rPr>
        <w:fldChar w:fldCharType="end"/>
      </w:r>
      <w:r>
        <w:rPr>
          <w:rFonts w:hint="eastAsia" w:ascii="宋体" w:hAnsi="宋体" w:cs="宋体"/>
          <w:sz w:val="24"/>
          <w:u w:val="single"/>
        </w:rPr>
        <w:t xml:space="preserve">乙方应妥善保护甲方提供的设备及现场堆放的家具、陈设和工程成品，如造成损失，应照价赔偿。</w:t>
      </w:r>
      <w:r/>
    </w:p>
    <w:p>
      <w:pPr>
        <w:ind w:firstLine="420"/>
        <w:spacing w:line="360" w:lineRule="auto"/>
        <w:rPr>
          <w:rFonts w:hint="eastAsia" w:ascii="宋体" w:hAnsi="宋体" w:cs="宋体"/>
          <w:sz w:val="24"/>
          <w:u w:val="single"/>
        </w:rPr>
      </w:pPr>
      <w:r>
        <w:rPr>
          <w:rFonts w:hint="eastAsia" w:ascii="宋体" w:hAnsi="宋体" w:cs="宋体"/>
          <w:sz w:val="24"/>
          <w:u w:val="single"/>
        </w:rPr>
        <w:t xml:space="preserve">②未经甲方书面同意，乙方擅自拆改原建筑物结构或设备管线，由此发生的损失或事故（包括罚款），由乙方负责并承担损失。</w:t>
      </w:r>
      <w:r/>
    </w:p>
    <w:p>
      <w:pPr>
        <w:ind w:firstLine="420"/>
        <w:spacing w:line="360" w:lineRule="auto"/>
        <w:rPr>
          <w:rFonts w:hint="eastAsia" w:ascii="宋体" w:hAnsi="宋体" w:cs="宋体"/>
          <w:sz w:val="24"/>
          <w:u w:val="single"/>
        </w:rPr>
      </w:pPr>
      <w:r>
        <w:rPr>
          <w:rFonts w:hint="eastAsia" w:ascii="宋体" w:hAnsi="宋体" w:cs="宋体"/>
          <w:sz w:val="24"/>
          <w:u w:val="single"/>
        </w:rPr>
        <w:t xml:space="preserve">③凡因乙方责任，经验收达不到质量合格要求，必须返工到合格并承担因返工引起的一切经济损失。</w:t>
      </w:r>
      <w:r/>
    </w:p>
    <w:p>
      <w:pPr>
        <w:ind w:firstLine="420"/>
        <w:spacing w:line="360" w:lineRule="auto"/>
        <w:rPr>
          <w:rFonts w:hint="eastAsia" w:ascii="宋体" w:hAnsi="宋体" w:cs="宋体"/>
          <w:sz w:val="24"/>
          <w:u w:val="single"/>
        </w:rPr>
      </w:pPr>
      <w:r>
        <w:rPr>
          <w:rFonts w:hint="eastAsia" w:ascii="宋体" w:hAnsi="宋体" w:cs="宋体"/>
          <w:sz w:val="24"/>
          <w:u w:val="single"/>
        </w:rPr>
        <w:fldChar w:fldCharType="begin"/>
      </w:r>
      <w:r>
        <w:rPr>
          <w:rFonts w:hint="eastAsia" w:ascii="宋体" w:hAnsi="宋体" w:cs="宋体"/>
          <w:sz w:val="24"/>
          <w:u w:val="single"/>
        </w:rPr>
        <w:instrText xml:space="preserve"> = 4 \* GB3 </w:instrText>
      </w:r>
      <w:r>
        <w:rPr>
          <w:rFonts w:hint="eastAsia" w:ascii="宋体" w:hAnsi="宋体" w:cs="宋体"/>
          <w:sz w:val="24"/>
          <w:u w:val="single"/>
        </w:rPr>
        <w:fldChar w:fldCharType="separate"/>
      </w:r>
      <w:r>
        <w:rPr>
          <w:rFonts w:hint="eastAsia" w:ascii="宋体" w:hAnsi="宋体" w:cs="宋体"/>
          <w:sz w:val="24"/>
          <w:u w:val="single"/>
        </w:rPr>
        <w:t xml:space="preserve">④</w:t>
      </w:r>
      <w:r>
        <w:rPr>
          <w:rFonts w:hint="eastAsia" w:ascii="宋体" w:hAnsi="宋体" w:cs="宋体"/>
          <w:sz w:val="24"/>
          <w:u w:val="single"/>
        </w:rPr>
        <w:fldChar w:fldCharType="end"/>
      </w:r>
      <w:r>
        <w:rPr>
          <w:rFonts w:hint="eastAsia" w:ascii="宋体" w:hAnsi="宋体" w:cs="宋体"/>
          <w:sz w:val="24"/>
          <w:u w:val="single"/>
        </w:rPr>
        <w:t xml:space="preserve">逾期竣工。</w:t>
      </w:r>
      <w:r/>
    </w:p>
    <w:p>
      <w:pPr>
        <w:ind w:firstLine="420"/>
        <w:jc w:val="left"/>
        <w:spacing w:line="360" w:lineRule="auto"/>
        <w:rPr>
          <w:rFonts w:hint="eastAsia" w:ascii="宋体" w:hAnsi="宋体" w:cs="宋体"/>
          <w:sz w:val="24"/>
        </w:rPr>
      </w:pPr>
      <w:r>
        <w:rPr>
          <w:rFonts w:hint="eastAsia" w:ascii="宋体" w:hAnsi="宋体" w:cs="宋体"/>
          <w:sz w:val="24"/>
        </w:rPr>
        <w:t xml:space="preserve">16.2.2承包人违约的责任</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承包人违约责任的承担方式和计算方法：</w:t>
      </w:r>
      <w:r>
        <w:rPr>
          <w:rFonts w:hint="eastAsia" w:ascii="宋体" w:hAnsi="宋体" w:cs="宋体"/>
          <w:sz w:val="24"/>
          <w:u w:val="single"/>
        </w:rPr>
        <w:t xml:space="preserve">逾期竣工的，按照合同总价千分之三/天的形式承担违约责任，不足以弥补发包人损失的，承包人应当予以补足  </w:t>
      </w:r>
      <w:r>
        <w:rPr>
          <w:rFonts w:hint="eastAsia" w:ascii="宋体" w:hAnsi="宋体" w:cs="宋体"/>
          <w:sz w:val="24"/>
        </w:rPr>
        <w:t xml:space="preserve">。    </w:t>
      </w:r>
      <w:r/>
    </w:p>
    <w:p>
      <w:pPr>
        <w:ind w:firstLine="420"/>
        <w:jc w:val="left"/>
        <w:spacing w:line="360" w:lineRule="auto"/>
        <w:rPr>
          <w:rFonts w:hint="eastAsia" w:ascii="宋体" w:hAnsi="宋体" w:cs="宋体"/>
          <w:sz w:val="24"/>
        </w:rPr>
      </w:pPr>
      <w:r>
        <w:rPr>
          <w:rFonts w:hint="eastAsia" w:ascii="宋体" w:hAnsi="宋体" w:cs="宋体"/>
          <w:sz w:val="24"/>
        </w:rPr>
        <w:t xml:space="preserve">16.2.3 因承包人违约解除合同</w:t>
      </w:r>
      <w:r/>
    </w:p>
    <w:p>
      <w:pPr>
        <w:ind w:firstLine="420"/>
        <w:spacing w:line="360" w:lineRule="auto"/>
        <w:rPr>
          <w:rFonts w:hint="eastAsia" w:ascii="宋体" w:hAnsi="宋体" w:cs="宋体"/>
          <w:sz w:val="24"/>
        </w:rPr>
      </w:pPr>
      <w:r>
        <w:rPr>
          <w:rFonts w:hint="eastAsia" w:ascii="宋体" w:hAnsi="宋体" w:cs="宋体"/>
          <w:sz w:val="24"/>
        </w:rPr>
        <w:t xml:space="preserve">关于承包人违约解除合同的特别约定：因承包人过错，产生重大社会不良影响或者导致发包人被相关部门、领导问责的。</w:t>
      </w:r>
      <w:r/>
    </w:p>
    <w:p>
      <w:pPr>
        <w:ind w:firstLine="420"/>
        <w:jc w:val="left"/>
        <w:spacing w:line="360" w:lineRule="auto"/>
        <w:rPr>
          <w:rFonts w:hint="eastAsia"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        </w:t>
      </w:r>
      <w:r>
        <w:rPr>
          <w:rFonts w:hint="eastAsia" w:ascii="宋体" w:hAnsi="宋体" w:cs="宋体"/>
          <w:sz w:val="24"/>
        </w:rPr>
        <w:t xml:space="preserve">。</w:t>
      </w:r>
      <w:r/>
    </w:p>
    <w:p>
      <w:pPr>
        <w:pStyle w:val="721"/>
        <w:spacing w:before="0" w:after="0" w:line="360" w:lineRule="auto"/>
        <w:rPr>
          <w:rFonts w:hint="eastAsia" w:ascii="宋体" w:hAnsi="宋体" w:eastAsia="宋体" w:cs="宋体"/>
          <w:b w:val="0"/>
          <w:sz w:val="24"/>
          <w:szCs w:val="24"/>
        </w:rPr>
      </w:pPr>
      <w:r/>
      <w:bookmarkStart w:id="565" w:name="_Toc351203649"/>
      <w:r>
        <w:rPr>
          <w:rFonts w:hint="eastAsia" w:ascii="宋体" w:hAnsi="宋体" w:eastAsia="宋体" w:cs="宋体"/>
          <w:b w:val="0"/>
          <w:sz w:val="24"/>
          <w:szCs w:val="24"/>
        </w:rPr>
        <w:t xml:space="preserve">17. 不可抗力</w:t>
      </w:r>
      <w:bookmarkEnd w:id="565"/>
      <w:r>
        <w:rPr>
          <w:rFonts w:hint="eastAsia" w:ascii="宋体" w:hAnsi="宋体" w:eastAsia="宋体" w:cs="宋体"/>
          <w:b w:val="0"/>
          <w:sz w:val="24"/>
          <w:szCs w:val="24"/>
        </w:rPr>
        <w:t xml:space="preserve"> </w:t>
      </w:r>
      <w:bookmarkEnd w:id="563"/>
      <w:r/>
      <w:r/>
    </w:p>
    <w:p>
      <w:pPr>
        <w:ind w:firstLine="420"/>
        <w:spacing w:line="360" w:lineRule="auto"/>
        <w:rPr>
          <w:rFonts w:hint="eastAsia" w:ascii="宋体" w:hAnsi="宋体" w:cs="宋体"/>
          <w:sz w:val="24"/>
        </w:rPr>
      </w:pPr>
      <w:r>
        <w:rPr>
          <w:rFonts w:hint="eastAsia" w:ascii="宋体" w:hAnsi="宋体" w:cs="宋体"/>
          <w:sz w:val="24"/>
        </w:rPr>
        <w:t xml:space="preserve">17.1 不可抗力的确认</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17.4 因不可抗力解除合同</w:t>
      </w:r>
      <w:r/>
    </w:p>
    <w:p>
      <w:pPr>
        <w:ind w:firstLine="420"/>
        <w:jc w:val="left"/>
        <w:spacing w:line="360" w:lineRule="auto"/>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w:t>
      </w:r>
      <w:r>
        <w:rPr>
          <w:rFonts w:hint="eastAsia" w:ascii="宋体" w:hAnsi="宋体" w:cs="宋体"/>
          <w:sz w:val="24"/>
        </w:rPr>
        <w:t xml:space="preserve">天内完成款项的支付。</w:t>
      </w:r>
      <w:r/>
    </w:p>
    <w:p>
      <w:pPr>
        <w:pStyle w:val="721"/>
        <w:spacing w:before="0" w:after="0" w:line="360" w:lineRule="auto"/>
        <w:rPr>
          <w:rFonts w:hint="eastAsia" w:ascii="宋体" w:hAnsi="宋体" w:eastAsia="宋体" w:cs="宋体"/>
          <w:b w:val="0"/>
          <w:sz w:val="24"/>
          <w:szCs w:val="24"/>
        </w:rPr>
      </w:pPr>
      <w:r/>
      <w:bookmarkStart w:id="566" w:name="_Toc351203650"/>
      <w:r>
        <w:rPr>
          <w:rFonts w:hint="eastAsia" w:ascii="宋体" w:hAnsi="宋体" w:eastAsia="宋体" w:cs="宋体"/>
          <w:b w:val="0"/>
          <w:sz w:val="24"/>
          <w:szCs w:val="24"/>
        </w:rPr>
        <w:t xml:space="preserve">18. 保险</w:t>
      </w:r>
      <w:bookmarkEnd w:id="564"/>
      <w:r/>
      <w:bookmarkEnd w:id="566"/>
      <w:r/>
      <w:r/>
    </w:p>
    <w:p>
      <w:pPr>
        <w:ind w:firstLine="420"/>
        <w:spacing w:line="360" w:lineRule="auto"/>
        <w:rPr>
          <w:rFonts w:hint="eastAsia" w:ascii="宋体" w:hAnsi="宋体" w:cs="宋体"/>
          <w:sz w:val="24"/>
        </w:rPr>
      </w:pPr>
      <w:r>
        <w:rPr>
          <w:rFonts w:hint="eastAsia" w:ascii="宋体" w:hAnsi="宋体" w:cs="宋体"/>
          <w:sz w:val="24"/>
        </w:rPr>
        <w:t xml:space="preserve">18.1 工程保险</w:t>
      </w:r>
      <w:r/>
    </w:p>
    <w:p>
      <w:pPr>
        <w:ind w:firstLine="420"/>
        <w:jc w:val="left"/>
        <w:spacing w:line="360" w:lineRule="auto"/>
        <w:rPr>
          <w:rFonts w:hint="eastAsia"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18.3 其他保险</w:t>
      </w:r>
      <w:r/>
    </w:p>
    <w:p>
      <w:pPr>
        <w:ind w:firstLine="420"/>
        <w:jc w:val="left"/>
        <w:spacing w:line="360" w:lineRule="auto"/>
        <w:rPr>
          <w:rFonts w:hint="eastAsia"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  按通用条款执行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18.7 通知义务</w:t>
      </w:r>
      <w:r/>
    </w:p>
    <w:p>
      <w:pPr>
        <w:ind w:firstLine="420"/>
        <w:jc w:val="left"/>
        <w:spacing w:line="360" w:lineRule="auto"/>
        <w:rPr>
          <w:rFonts w:hint="eastAsia" w:ascii="宋体" w:hAnsi="宋体" w:cs="宋体"/>
          <w:sz w:val="24"/>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按通用条款执行 </w:t>
      </w:r>
      <w:r>
        <w:rPr>
          <w:rFonts w:hint="eastAsia" w:ascii="宋体" w:hAnsi="宋体" w:cs="宋体"/>
          <w:sz w:val="24"/>
        </w:rPr>
        <w:t xml:space="preserve">。</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
    </w:p>
    <w:p>
      <w:pPr>
        <w:pStyle w:val="721"/>
        <w:spacing w:before="0" w:after="0" w:line="360" w:lineRule="auto"/>
        <w:rPr>
          <w:rFonts w:hint="eastAsia" w:ascii="宋体" w:hAnsi="宋体" w:eastAsia="宋体" w:cs="宋体"/>
          <w:b w:val="0"/>
          <w:sz w:val="24"/>
          <w:szCs w:val="24"/>
        </w:rPr>
      </w:pPr>
      <w:r/>
      <w:bookmarkStart w:id="567" w:name="_Toc351203651"/>
      <w:r>
        <w:rPr>
          <w:rFonts w:hint="eastAsia" w:ascii="宋体" w:hAnsi="宋体" w:eastAsia="宋体" w:cs="宋体"/>
          <w:b w:val="0"/>
          <w:sz w:val="24"/>
          <w:szCs w:val="24"/>
        </w:rPr>
        <w:t xml:space="preserve">19. 争议解决</w:t>
      </w:r>
      <w:bookmarkEnd w:id="552"/>
      <w:r/>
      <w:bookmarkEnd w:id="553"/>
      <w:r/>
      <w:bookmarkEnd w:id="567"/>
      <w:r/>
      <w:r/>
    </w:p>
    <w:p>
      <w:pPr>
        <w:ind w:firstLine="420"/>
        <w:spacing w:line="360" w:lineRule="auto"/>
        <w:rPr>
          <w:rFonts w:hint="eastAsia" w:ascii="宋体" w:hAnsi="宋体" w:cs="宋体"/>
          <w:sz w:val="24"/>
        </w:rPr>
      </w:pPr>
      <w:r>
        <w:rPr>
          <w:rFonts w:hint="eastAsia" w:ascii="宋体" w:hAnsi="宋体" w:cs="宋体"/>
          <w:sz w:val="24"/>
        </w:rPr>
        <w:t xml:space="preserve">19.3 争</w:t>
      </w:r>
      <w:bookmarkEnd w:id="554"/>
      <w:r>
        <w:rPr>
          <w:rFonts w:hint="eastAsia" w:ascii="宋体" w:hAnsi="宋体" w:cs="宋体"/>
          <w:sz w:val="24"/>
        </w:rPr>
        <w:t xml:space="preserve">议评审</w:t>
      </w:r>
      <w:r/>
    </w:p>
    <w:p>
      <w:pPr>
        <w:ind w:firstLine="315"/>
        <w:jc w:val="left"/>
        <w:spacing w:line="360" w:lineRule="auto"/>
        <w:rPr>
          <w:rFonts w:hint="eastAsia" w:ascii="宋体" w:hAnsi="宋体" w:cs="宋体"/>
          <w:sz w:val="24"/>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  </w:t>
      </w:r>
      <w:r>
        <w:rPr>
          <w:rFonts w:hint="eastAsia" w:ascii="宋体" w:hAnsi="宋体" w:cs="宋体"/>
          <w:sz w:val="24"/>
        </w:rPr>
        <w:t xml:space="preserve">。  </w:t>
      </w:r>
      <w:r/>
    </w:p>
    <w:p>
      <w:pPr>
        <w:ind w:firstLine="420"/>
        <w:jc w:val="left"/>
        <w:spacing w:line="360" w:lineRule="auto"/>
        <w:rPr>
          <w:rFonts w:hint="eastAsia" w:ascii="宋体" w:hAnsi="宋体" w:cs="宋体"/>
          <w:sz w:val="24"/>
        </w:rPr>
      </w:pPr>
      <w:r>
        <w:rPr>
          <w:rFonts w:hint="eastAsia" w:ascii="宋体" w:hAnsi="宋体" w:cs="宋体"/>
          <w:sz w:val="24"/>
        </w:rPr>
        <w:t xml:space="preserve">19.3.1 争议评审小组的确定</w:t>
      </w:r>
      <w:r/>
    </w:p>
    <w:p>
      <w:pPr>
        <w:ind w:firstLine="420"/>
        <w:jc w:val="left"/>
        <w:spacing w:line="360" w:lineRule="auto"/>
        <w:rPr>
          <w:rFonts w:hint="eastAsia" w:ascii="宋体" w:hAnsi="宋体" w:cs="宋体"/>
          <w:sz w:val="24"/>
          <w:u w:val="single"/>
        </w:rPr>
      </w:pPr>
      <w:r>
        <w:rPr>
          <w:rFonts w:hint="eastAsia" w:ascii="宋体" w:hAnsi="宋体" w:cs="宋体"/>
          <w:sz w:val="24"/>
        </w:rPr>
        <w:t xml:space="preserve">争议评审小组成员的确定：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19.3.2 争议评审小组的决定</w:t>
      </w:r>
      <w:r/>
    </w:p>
    <w:p>
      <w:pPr>
        <w:ind w:firstLine="420"/>
        <w:jc w:val="left"/>
        <w:spacing w:line="360" w:lineRule="auto"/>
        <w:rPr>
          <w:rFonts w:hint="eastAsia"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19.4仲裁或诉讼</w:t>
      </w:r>
      <w:bookmarkEnd w:id="555"/>
      <w:r/>
      <w:r/>
    </w:p>
    <w:p>
      <w:pPr>
        <w:ind w:firstLine="420"/>
        <w:spacing w:line="360" w:lineRule="auto"/>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（2）  </w:t>
      </w:r>
      <w:r>
        <w:rPr>
          <w:rFonts w:hint="eastAsia" w:ascii="宋体" w:hAnsi="宋体" w:cs="宋体"/>
          <w:sz w:val="24"/>
        </w:rPr>
        <w:t xml:space="preserve">种方式解决：</w:t>
      </w:r>
      <w:r/>
    </w:p>
    <w:p>
      <w:pPr>
        <w:ind w:firstLine="420"/>
        <w:jc w:val="left"/>
        <w:spacing w:line="360" w:lineRule="auto"/>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w:t>
      </w:r>
      <w:r>
        <w:rPr>
          <w:rFonts w:hint="eastAsia" w:ascii="宋体" w:hAnsi="宋体" w:cs="宋体"/>
          <w:sz w:val="24"/>
        </w:rPr>
        <w:t xml:space="preserve">仲裁委员会申请仲裁；</w:t>
      </w:r>
      <w:r/>
    </w:p>
    <w:p>
      <w:pPr>
        <w:ind w:firstLine="420"/>
        <w:jc w:val="left"/>
        <w:spacing w:line="360" w:lineRule="auto"/>
      </w:pPr>
      <w:r>
        <w:rPr>
          <w:rFonts w:hint="eastAsia" w:ascii="宋体" w:hAnsi="宋体" w:cs="宋体"/>
          <w:sz w:val="24"/>
        </w:rPr>
        <w:t xml:space="preserve">（2）向</w:t>
      </w:r>
      <w:r>
        <w:rPr>
          <w:rFonts w:hint="eastAsia" w:ascii="宋体" w:hAnsi="宋体" w:cs="宋体"/>
          <w:sz w:val="24"/>
          <w:u w:val="single"/>
        </w:rPr>
        <w:t xml:space="preserve">    </w:t>
      </w:r>
      <w:r>
        <w:rPr>
          <w:rFonts w:hint="eastAsia" w:ascii="宋体" w:hAnsi="宋体"/>
          <w:sz w:val="24"/>
          <w:u w:val="single"/>
        </w:rPr>
        <w:t xml:space="preserve">甲方所在地</w:t>
      </w:r>
      <w:r>
        <w:rPr>
          <w:rFonts w:hint="eastAsia" w:ascii="宋体" w:hAnsi="宋体" w:cs="宋体"/>
          <w:sz w:val="24"/>
          <w:u w:val="single"/>
        </w:rPr>
        <w:t xml:space="preserve">    </w:t>
      </w:r>
      <w:r>
        <w:rPr>
          <w:rFonts w:hint="eastAsia" w:ascii="宋体" w:hAnsi="宋体" w:cs="宋体"/>
          <w:sz w:val="24"/>
        </w:rPr>
        <w:t xml:space="preserve">人民法院起诉。</w:t>
      </w:r>
      <w:bookmarkEnd w:id="556"/>
      <w:r/>
      <w:bookmarkEnd w:id="557"/>
      <w:r/>
      <w:bookmarkEnd w:id="558"/>
      <w:r/>
      <w:bookmarkEnd w:id="559"/>
      <w:r/>
      <w:bookmarkEnd w:id="560"/>
      <w:r/>
      <w:bookmarkEnd w:id="561"/>
      <w:r/>
      <w:r/>
    </w:p>
    <w:p>
      <w:pPr>
        <w:ind w:right="-161" w:firstLine="602"/>
        <w:jc w:val="center"/>
        <w:spacing w:line="360" w:lineRule="auto"/>
        <w:rPr>
          <w:rFonts w:hint="eastAsia" w:ascii="宋体" w:hAnsi="宋体" w:cs="宋体"/>
          <w:b/>
          <w:bCs/>
          <w:sz w:val="30"/>
        </w:rPr>
      </w:pPr>
      <w:r>
        <w:rPr>
          <w:rFonts w:hint="eastAsia" w:ascii="宋体" w:hAnsi="宋体" w:cs="宋体"/>
          <w:b/>
          <w:bCs/>
          <w:sz w:val="30"/>
        </w:rPr>
        <w:br w:type="page" w:clear="all"/>
      </w:r>
      <w:r>
        <w:rPr>
          <w:rFonts w:hint="eastAsia" w:ascii="宋体" w:hAnsi="宋体" w:cs="宋体"/>
          <w:b/>
          <w:bCs/>
          <w:sz w:val="30"/>
        </w:rPr>
        <w:t xml:space="preserve">工程质量保修书</w:t>
      </w:r>
      <w:r/>
    </w:p>
    <w:p>
      <w:pPr>
        <w:spacing w:line="360" w:lineRule="auto"/>
        <w:rPr>
          <w:rFonts w:hint="eastAsia" w:ascii="宋体" w:hAnsi="宋体" w:cs="宋体"/>
          <w:b/>
          <w:sz w:val="24"/>
        </w:rPr>
      </w:pPr>
      <w:r>
        <w:rPr>
          <w:rFonts w:hint="eastAsia" w:ascii="宋体" w:hAnsi="宋体" w:cs="宋体"/>
          <w:b/>
          <w:sz w:val="24"/>
        </w:rPr>
        <w:t xml:space="preserve">发 包 人：</w:t>
      </w:r>
      <w:r/>
    </w:p>
    <w:p>
      <w:pPr>
        <w:jc w:val="left"/>
        <w:spacing w:line="360" w:lineRule="auto"/>
        <w:rPr>
          <w:rFonts w:hint="eastAsia" w:ascii="宋体" w:hAnsi="宋体" w:cs="宋体"/>
          <w:b/>
          <w:sz w:val="24"/>
          <w:u w:val="single"/>
        </w:rPr>
      </w:pPr>
      <w:r>
        <w:rPr>
          <w:rFonts w:hint="eastAsia" w:ascii="宋体" w:hAnsi="宋体" w:cs="宋体"/>
          <w:b/>
          <w:sz w:val="24"/>
        </w:rPr>
        <w:t xml:space="preserve">承 包 人：</w:t>
      </w:r>
      <w:r/>
    </w:p>
    <w:p>
      <w:pPr>
        <w:ind w:firstLine="420"/>
        <w:jc w:val="left"/>
        <w:spacing w:line="360" w:lineRule="auto"/>
        <w:rPr>
          <w:rFonts w:hint="eastAsia"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”姑苏畅行·微枢治理”交通便民服务提升工程</w:t>
      </w:r>
      <w:r>
        <w:rPr>
          <w:rFonts w:hint="eastAsia" w:ascii="宋体" w:hAnsi="宋体" w:cs="宋体"/>
          <w:sz w:val="24"/>
        </w:rPr>
        <w:t xml:space="preserve">签订工程质量保修书。</w:t>
      </w:r>
      <w:r/>
    </w:p>
    <w:p>
      <w:pPr>
        <w:ind w:firstLine="420"/>
        <w:jc w:val="left"/>
        <w:spacing w:line="360" w:lineRule="auto"/>
        <w:rPr>
          <w:rFonts w:hint="eastAsia" w:ascii="宋体" w:hAnsi="宋体" w:cs="宋体"/>
          <w:sz w:val="24"/>
        </w:rPr>
      </w:pPr>
      <w:r>
        <w:rPr>
          <w:rFonts w:hint="eastAsia" w:ascii="宋体" w:hAnsi="宋体" w:cs="宋体"/>
          <w:sz w:val="24"/>
        </w:rPr>
        <w:t xml:space="preserve">一、工程质量保修范围和内容</w:t>
      </w:r>
      <w:r/>
    </w:p>
    <w:p>
      <w:pPr>
        <w:ind w:firstLine="420"/>
        <w:jc w:val="left"/>
        <w:spacing w:line="360" w:lineRule="auto"/>
        <w:rPr>
          <w:rFonts w:hint="eastAsia"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20"/>
        <w:jc w:val="left"/>
        <w:spacing w:line="360" w:lineRule="auto"/>
        <w:rPr>
          <w:rFonts w:hint="eastAsia"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合同范围内</w:t>
      </w:r>
      <w:r>
        <w:rPr>
          <w:rFonts w:hint="eastAsia" w:ascii="宋体" w:hAnsi="宋体" w:cs="宋体"/>
          <w:sz w:val="24"/>
          <w:u w:val="single"/>
        </w:rPr>
        <w:t xml:space="preserve">”姑苏畅行·微枢治理”交通便民服务提升工程</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二、质量保修期</w:t>
      </w:r>
      <w:r/>
    </w:p>
    <w:p>
      <w:pPr>
        <w:ind w:firstLine="420"/>
        <w:jc w:val="left"/>
        <w:spacing w:line="360" w:lineRule="auto"/>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20"/>
        <w:jc w:val="left"/>
        <w:spacing w:line="360" w:lineRule="auto"/>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20"/>
        <w:jc w:val="left"/>
        <w:spacing w:line="360" w:lineRule="auto"/>
        <w:rPr>
          <w:rFonts w:hint="eastAsia" w:ascii="宋体" w:hAnsi="宋体" w:cs="宋体"/>
          <w:sz w:val="24"/>
        </w:rPr>
      </w:pPr>
      <w:r>
        <w:rPr>
          <w:rFonts w:hint="eastAsia" w:ascii="宋体" w:hAnsi="宋体" w:cs="宋体"/>
          <w:sz w:val="24"/>
        </w:rPr>
        <w:t xml:space="preserve">2．屋面防水工程、有防水要求的卫生间、房间和外墙面的防渗为5年；</w:t>
      </w:r>
      <w:r/>
    </w:p>
    <w:p>
      <w:pPr>
        <w:ind w:firstLine="420"/>
        <w:jc w:val="left"/>
        <w:spacing w:line="360" w:lineRule="auto"/>
        <w:rPr>
          <w:rFonts w:hint="eastAsia" w:ascii="宋体" w:hAnsi="宋体" w:cs="宋体"/>
          <w:sz w:val="24"/>
        </w:rPr>
      </w:pPr>
      <w:r>
        <w:rPr>
          <w:rFonts w:hint="eastAsia" w:ascii="宋体" w:hAnsi="宋体" w:cs="宋体"/>
          <w:sz w:val="24"/>
        </w:rPr>
        <w:t xml:space="preserve">3．装修工程为2年；</w:t>
      </w:r>
      <w:r/>
    </w:p>
    <w:p>
      <w:pPr>
        <w:ind w:firstLine="420"/>
        <w:jc w:val="left"/>
        <w:spacing w:line="360" w:lineRule="auto"/>
        <w:rPr>
          <w:rFonts w:hint="eastAsia" w:ascii="宋体" w:hAnsi="宋体" w:cs="宋体"/>
          <w:sz w:val="24"/>
        </w:rPr>
      </w:pPr>
      <w:r>
        <w:rPr>
          <w:rFonts w:hint="eastAsia" w:ascii="宋体" w:hAnsi="宋体" w:cs="宋体"/>
          <w:sz w:val="24"/>
        </w:rPr>
        <w:t xml:space="preserve">4．电气管线、给排水管道、设备安装工程为2年；</w:t>
      </w:r>
      <w:r/>
    </w:p>
    <w:p>
      <w:pPr>
        <w:ind w:firstLine="420"/>
        <w:jc w:val="left"/>
        <w:spacing w:line="360" w:lineRule="auto"/>
        <w:rPr>
          <w:rFonts w:hint="eastAsia" w:ascii="宋体" w:hAnsi="宋体" w:cs="宋体"/>
          <w:sz w:val="24"/>
        </w:rPr>
      </w:pPr>
      <w:r>
        <w:rPr>
          <w:rFonts w:hint="eastAsia" w:ascii="宋体" w:hAnsi="宋体" w:cs="宋体"/>
          <w:sz w:val="24"/>
        </w:rPr>
        <w:t xml:space="preserve">5．供热与供冷系统为2个采暖期、供冷期；</w:t>
      </w:r>
      <w:r/>
    </w:p>
    <w:p>
      <w:pPr>
        <w:ind w:firstLine="420"/>
        <w:jc w:val="left"/>
        <w:spacing w:line="360" w:lineRule="auto"/>
        <w:rPr>
          <w:rFonts w:hint="eastAsia" w:ascii="宋体" w:hAnsi="宋体" w:cs="宋体"/>
          <w:sz w:val="24"/>
        </w:rPr>
      </w:pPr>
      <w:r>
        <w:rPr>
          <w:rFonts w:hint="eastAsia" w:ascii="宋体" w:hAnsi="宋体" w:cs="宋体"/>
          <w:sz w:val="24"/>
        </w:rPr>
        <w:t xml:space="preserve">6．住宅小区内的给排水设施、道路等配套工程为2年；</w:t>
      </w:r>
      <w:r/>
    </w:p>
    <w:p>
      <w:pPr>
        <w:ind w:firstLine="420"/>
        <w:jc w:val="left"/>
        <w:spacing w:line="360" w:lineRule="auto"/>
        <w:rPr>
          <w:rFonts w:hint="eastAsia" w:ascii="宋体" w:hAnsi="宋体" w:cs="宋体"/>
          <w:sz w:val="24"/>
        </w:rPr>
      </w:pPr>
      <w:r>
        <w:rPr>
          <w:rFonts w:hint="eastAsia" w:ascii="宋体" w:hAnsi="宋体" w:cs="宋体"/>
          <w:sz w:val="24"/>
        </w:rPr>
        <w:t xml:space="preserve">7．其他项目保修期限约定如下：其他保修期1年。</w:t>
      </w:r>
      <w:r/>
    </w:p>
    <w:p>
      <w:pPr>
        <w:ind w:firstLine="420"/>
        <w:jc w:val="left"/>
        <w:spacing w:line="360" w:lineRule="auto"/>
        <w:rPr>
          <w:rFonts w:hint="eastAsia" w:ascii="宋体" w:hAnsi="宋体" w:cs="宋体"/>
          <w:sz w:val="24"/>
        </w:rPr>
      </w:pPr>
      <w:r>
        <w:rPr>
          <w:rFonts w:hint="eastAsia" w:ascii="宋体" w:hAnsi="宋体" w:cs="宋体"/>
          <w:sz w:val="24"/>
        </w:rPr>
        <w:t xml:space="preserve">质量保修期自工程竣工验收合格之日起计算。</w:t>
      </w:r>
      <w:r/>
    </w:p>
    <w:p>
      <w:pPr>
        <w:ind w:firstLine="420"/>
        <w:jc w:val="left"/>
        <w:spacing w:line="360" w:lineRule="auto"/>
        <w:rPr>
          <w:rFonts w:hint="eastAsia" w:ascii="宋体" w:hAnsi="宋体" w:cs="宋体"/>
          <w:sz w:val="24"/>
        </w:rPr>
      </w:pPr>
      <w:r>
        <w:rPr>
          <w:rFonts w:hint="eastAsia" w:ascii="宋体" w:hAnsi="宋体" w:cs="宋体"/>
          <w:sz w:val="24"/>
        </w:rPr>
        <w:t xml:space="preserve">三、缺陷责任期</w:t>
      </w:r>
      <w:r/>
    </w:p>
    <w:p>
      <w:pPr>
        <w:ind w:firstLine="420"/>
        <w:jc w:val="left"/>
        <w:spacing w:line="360" w:lineRule="auto"/>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rPr>
        <w:t xml:space="preserve">24</w:t>
      </w:r>
      <w:r>
        <w:rPr>
          <w:rFonts w:hint="eastAsia" w:ascii="宋体" w:hAnsi="宋体" w:cs="宋体"/>
          <w:sz w:val="24"/>
        </w:rPr>
        <w:t xml:space="preserve">个月，缺陷责任期自工程实际竣工之日起计算。单位工程先于全部工程进行验收，单位工程缺陷责任期自单位工程验收合格之日起算。</w:t>
      </w:r>
      <w:r/>
    </w:p>
    <w:p>
      <w:pPr>
        <w:ind w:firstLine="420"/>
        <w:jc w:val="left"/>
        <w:spacing w:line="360" w:lineRule="auto"/>
        <w:rPr>
          <w:rFonts w:hint="eastAsia" w:ascii="宋体" w:hAnsi="宋体" w:cs="宋体"/>
          <w:sz w:val="24"/>
        </w:rPr>
      </w:pPr>
      <w:r>
        <w:rPr>
          <w:rFonts w:hint="eastAsia" w:ascii="宋体" w:hAnsi="宋体" w:cs="宋体"/>
          <w:sz w:val="24"/>
        </w:rPr>
        <w:t xml:space="preserve">缺陷责任期终止后，发包人应退还剩余的质量保证金（如有）。</w:t>
      </w:r>
      <w:r/>
    </w:p>
    <w:p>
      <w:pPr>
        <w:ind w:firstLine="420"/>
        <w:jc w:val="left"/>
        <w:spacing w:line="360" w:lineRule="auto"/>
        <w:rPr>
          <w:rFonts w:hint="eastAsia" w:ascii="宋体" w:hAnsi="宋体" w:cs="宋体"/>
          <w:sz w:val="24"/>
        </w:rPr>
      </w:pPr>
      <w:r>
        <w:rPr>
          <w:rFonts w:hint="eastAsia" w:ascii="宋体" w:hAnsi="宋体" w:cs="宋体"/>
          <w:sz w:val="24"/>
        </w:rPr>
        <w:t xml:space="preserve">四、质量保修责任</w:t>
      </w:r>
      <w:r/>
    </w:p>
    <w:p>
      <w:pPr>
        <w:ind w:firstLine="420"/>
        <w:jc w:val="left"/>
        <w:spacing w:line="360" w:lineRule="auto"/>
        <w:rPr>
          <w:rFonts w:hint="eastAsia" w:ascii="宋体" w:hAnsi="宋体" w:cs="宋体"/>
          <w:sz w:val="24"/>
        </w:rPr>
      </w:pPr>
      <w:r>
        <w:rPr>
          <w:rFonts w:hint="eastAsia" w:ascii="宋体" w:hAnsi="宋体" w:cs="宋体"/>
          <w:sz w:val="24"/>
        </w:rPr>
        <w:t xml:space="preserve">1．属于保修范围、内容的项目，承包人应当在接到保修通知之日起</w:t>
      </w:r>
      <w:r>
        <w:rPr>
          <w:rFonts w:hint="eastAsia" w:ascii="宋体" w:hAnsi="宋体" w:cs="宋体"/>
          <w:bCs/>
          <w:sz w:val="24"/>
        </w:rPr>
        <w:t xml:space="preserve">24小时内有明确的答复，需要派人到现场解决的，48小时内到达并完成修缮工作</w:t>
      </w:r>
      <w:r>
        <w:rPr>
          <w:rFonts w:hint="eastAsia" w:ascii="宋体" w:hAnsi="宋体" w:cs="宋体"/>
          <w:sz w:val="24"/>
        </w:rPr>
        <w:t xml:space="preserve">。承包人不在约定期限内派人保修的，发包人可以委托他人修理。</w:t>
      </w:r>
      <w:r>
        <w:rPr>
          <w:rFonts w:hint="eastAsia" w:ascii="宋体" w:hAnsi="宋体" w:cs="宋体"/>
          <w:bCs/>
          <w:sz w:val="24"/>
        </w:rPr>
        <w:t xml:space="preserve">由此产生的费用均由</w:t>
      </w:r>
      <w:r>
        <w:rPr>
          <w:rFonts w:hint="eastAsia" w:ascii="宋体" w:hAnsi="宋体" w:cs="宋体"/>
          <w:sz w:val="24"/>
        </w:rPr>
        <w:t xml:space="preserve">承包人</w:t>
      </w:r>
      <w:r>
        <w:rPr>
          <w:rFonts w:hint="eastAsia" w:ascii="宋体" w:hAnsi="宋体" w:cs="宋体"/>
          <w:bCs/>
          <w:sz w:val="24"/>
        </w:rPr>
        <w:t xml:space="preserve">承担；在此产生的新的工程量费用由</w:t>
      </w:r>
      <w:r>
        <w:rPr>
          <w:rFonts w:hint="eastAsia" w:ascii="宋体" w:hAnsi="宋体" w:cs="宋体"/>
          <w:sz w:val="24"/>
        </w:rPr>
        <w:t xml:space="preserve">承包人</w:t>
      </w:r>
      <w:r>
        <w:rPr>
          <w:rFonts w:hint="eastAsia" w:ascii="宋体" w:hAnsi="宋体" w:cs="宋体"/>
          <w:bCs/>
          <w:sz w:val="24"/>
        </w:rPr>
        <w:t xml:space="preserve">自行承担。</w:t>
      </w:r>
      <w:r/>
    </w:p>
    <w:p>
      <w:pPr>
        <w:ind w:firstLine="420"/>
        <w:jc w:val="left"/>
        <w:spacing w:line="360" w:lineRule="auto"/>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20"/>
        <w:jc w:val="left"/>
        <w:spacing w:line="360" w:lineRule="auto"/>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sz w:val="24"/>
        </w:rPr>
      </w:pPr>
      <w:r>
        <w:rPr>
          <w:rFonts w:hint="eastAsia" w:ascii="宋体" w:hAnsi="宋体" w:cs="宋体"/>
          <w:sz w:val="24"/>
        </w:rPr>
        <w:t xml:space="preserve">4．质量保修完成后，由发包人组织验收。</w:t>
      </w:r>
      <w:r/>
    </w:p>
    <w:p>
      <w:pPr>
        <w:ind w:firstLine="420"/>
        <w:jc w:val="left"/>
        <w:spacing w:line="360" w:lineRule="auto"/>
        <w:rPr>
          <w:rFonts w:hint="eastAsia" w:ascii="宋体" w:hAnsi="宋体" w:cs="宋体"/>
          <w:sz w:val="24"/>
        </w:rPr>
      </w:pPr>
      <w:r>
        <w:rPr>
          <w:rFonts w:hint="eastAsia" w:ascii="宋体" w:hAnsi="宋体" w:cs="宋体"/>
          <w:sz w:val="24"/>
        </w:rPr>
        <w:t xml:space="preserve">五、保修费用</w:t>
      </w:r>
      <w:r/>
    </w:p>
    <w:p>
      <w:pPr>
        <w:ind w:firstLine="420"/>
        <w:jc w:val="left"/>
        <w:spacing w:line="360" w:lineRule="auto"/>
        <w:rPr>
          <w:rFonts w:hint="eastAsia" w:ascii="宋体" w:hAnsi="宋体" w:cs="宋体"/>
          <w:sz w:val="24"/>
        </w:rPr>
      </w:pPr>
      <w:r>
        <w:rPr>
          <w:rFonts w:hint="eastAsia" w:ascii="宋体" w:hAnsi="宋体" w:cs="宋体"/>
          <w:sz w:val="24"/>
        </w:rPr>
        <w:t xml:space="preserve">保修费用由造成质量缺陷的责任方承担。</w:t>
      </w:r>
      <w:r/>
    </w:p>
    <w:p>
      <w:pPr>
        <w:ind w:firstLine="420"/>
        <w:jc w:val="left"/>
        <w:spacing w:line="360" w:lineRule="auto"/>
        <w:rPr>
          <w:rFonts w:hint="eastAsia" w:ascii="宋体" w:hAnsi="宋体" w:cs="宋体"/>
          <w:sz w:val="24"/>
        </w:rPr>
      </w:pPr>
      <w:r>
        <w:rPr>
          <w:rFonts w:hint="eastAsia" w:ascii="宋体" w:hAnsi="宋体" w:cs="宋体"/>
          <w:sz w:val="24"/>
        </w:rPr>
        <w:t xml:space="preserve">六、双方约定的其他工程质量保修事项：</w:t>
      </w:r>
      <w:r>
        <w:rPr>
          <w:rFonts w:hint="eastAsia" w:ascii="宋体" w:hAnsi="宋体" w:cs="宋体"/>
          <w:sz w:val="24"/>
          <w:u w:val="single"/>
        </w:rPr>
        <w:t xml:space="preserve">/    </w:t>
      </w:r>
      <w:r>
        <w:rPr>
          <w:rFonts w:hint="eastAsia" w:ascii="宋体" w:hAnsi="宋体" w:cs="宋体"/>
          <w:sz w:val="24"/>
        </w:rPr>
        <w:t xml:space="preserve">。</w:t>
      </w:r>
      <w:r/>
    </w:p>
    <w:p>
      <w:pPr>
        <w:ind w:firstLine="420"/>
        <w:jc w:val="left"/>
        <w:spacing w:line="360" w:lineRule="auto"/>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11"/>
        <w:spacing w:line="360" w:lineRule="auto"/>
        <w:rPr>
          <w:rFonts w:hint="eastAsia" w:ascii="宋体" w:hAnsi="宋体" w:cs="宋体"/>
          <w:sz w:val="24"/>
        </w:rPr>
      </w:pPr>
      <w:r>
        <w:rPr>
          <w:rFonts w:hint="eastAsia" w:ascii="宋体" w:hAnsi="宋体" w:cs="宋体"/>
          <w:sz w:val="24"/>
        </w:rPr>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发包人（甲方）：  (公章)               承包人（乙方）：  (公章)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（签字）                              （签字）</w:t>
      </w:r>
      <w:r/>
    </w:p>
    <w:p>
      <w:pPr>
        <w:ind w:firstLine="411"/>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日期：   年  月  日                   日期：   年  月  日</w:t>
      </w:r>
      <w:r/>
    </w:p>
    <w:p>
      <w:pPr>
        <w:jc w:val="center"/>
        <w:keepLines/>
        <w:keepNext/>
        <w:spacing w:before="260" w:after="260" w:line="360" w:lineRule="auto"/>
        <w:rPr>
          <w:rFonts w:hint="eastAsia" w:ascii="宋体" w:hAnsi="宋体" w:cs="宋体"/>
          <w:sz w:val="24"/>
          <w:lang w:val="zh-CN"/>
        </w:rPr>
        <w:outlineLvl w:val="1"/>
      </w:pPr>
      <w:r>
        <w:rPr>
          <w:rFonts w:hint="eastAsia" w:ascii="宋体" w:hAnsi="宋体" w:cs="宋体"/>
          <w:sz w:val="24"/>
          <w:lang w:val="zh-CN"/>
        </w:rPr>
        <w:t xml:space="preserve">   </w:t>
      </w:r>
      <w:bookmarkStart w:id="568" w:name="_Toc374692736"/>
      <w:r/>
      <w:r/>
    </w:p>
    <w:p>
      <w:pPr>
        <w:jc w:val="center"/>
        <w:spacing w:line="360" w:lineRule="auto"/>
        <w:rPr>
          <w:rFonts w:hint="eastAsia" w:ascii="宋体" w:hAnsi="宋体" w:cs="宋体"/>
          <w:b/>
          <w:bCs/>
          <w:sz w:val="18"/>
          <w:szCs w:val="18"/>
        </w:rPr>
      </w:pPr>
      <w:r>
        <w:rPr>
          <w:rFonts w:hint="eastAsia" w:ascii="宋体" w:hAnsi="宋体" w:cs="宋体"/>
          <w:szCs w:val="21"/>
          <w:lang w:val="zh-CN"/>
        </w:rPr>
        <w:br w:type="page" w:clear="all"/>
      </w:r>
      <w:r>
        <w:rPr>
          <w:rFonts w:hint="eastAsia" w:ascii="宋体" w:hAnsi="宋体" w:cs="宋体"/>
          <w:b/>
          <w:bCs/>
          <w:sz w:val="32"/>
          <w:szCs w:val="32"/>
        </w:rPr>
        <w:t xml:space="preserve">工程建设项目廉政合同</w:t>
      </w:r>
      <w:bookmarkEnd w:id="568"/>
      <w:r/>
      <w:r/>
    </w:p>
    <w:p>
      <w:pPr>
        <w:spacing w:line="360" w:lineRule="auto"/>
        <w:rPr>
          <w:rFonts w:hint="eastAsia" w:ascii="宋体" w:hAnsi="宋体" w:cs="宋体"/>
          <w:b/>
          <w:sz w:val="24"/>
        </w:rPr>
      </w:pPr>
      <w:r>
        <w:rPr>
          <w:rFonts w:hint="eastAsia" w:ascii="宋体" w:hAnsi="宋体" w:cs="宋体"/>
          <w:sz w:val="24"/>
        </w:rPr>
        <w:t xml:space="preserve">工</w:t>
      </w:r>
      <w:r>
        <w:rPr>
          <w:rFonts w:hint="eastAsia" w:ascii="宋体" w:hAnsi="宋体" w:cs="宋体"/>
          <w:b/>
          <w:sz w:val="24"/>
        </w:rPr>
        <w:t xml:space="preserve">程项目名称： </w:t>
      </w:r>
      <w:r>
        <w:rPr>
          <w:rFonts w:hint="eastAsia" w:ascii="宋体" w:hAnsi="宋体" w:cs="宋体"/>
          <w:b/>
          <w:sz w:val="24"/>
        </w:rPr>
        <w:t xml:space="preserve">“姑苏畅行·微枢治理”交通便民服务提升工程</w:t>
      </w:r>
      <w:r/>
    </w:p>
    <w:p>
      <w:pPr>
        <w:spacing w:line="360" w:lineRule="auto"/>
        <w:rPr>
          <w:rFonts w:hint="eastAsia" w:ascii="宋体" w:hAnsi="宋体" w:cs="宋体"/>
          <w:b/>
          <w:sz w:val="24"/>
        </w:rPr>
      </w:pPr>
      <w:r>
        <w:rPr>
          <w:rFonts w:hint="eastAsia" w:ascii="宋体" w:hAnsi="宋体" w:cs="宋体"/>
          <w:b/>
          <w:sz w:val="24"/>
        </w:rPr>
        <w:t xml:space="preserve">工程项目地址：  苏州市姑苏区  </w:t>
      </w:r>
      <w:r/>
    </w:p>
    <w:p>
      <w:pPr>
        <w:spacing w:line="360" w:lineRule="auto"/>
        <w:rPr>
          <w:rFonts w:hint="eastAsia" w:ascii="宋体" w:hAnsi="宋体" w:cs="宋体"/>
          <w:b/>
          <w:sz w:val="24"/>
        </w:rPr>
      </w:pPr>
      <w:r>
        <w:rPr>
          <w:rFonts w:hint="eastAsia" w:ascii="宋体" w:hAnsi="宋体" w:cs="宋体"/>
          <w:b/>
          <w:sz w:val="24"/>
        </w:rPr>
        <w:t xml:space="preserve">发包人（甲方）：</w:t>
      </w:r>
      <w:r/>
    </w:p>
    <w:p>
      <w:pPr>
        <w:spacing w:line="360" w:lineRule="auto"/>
        <w:rPr>
          <w:rFonts w:hint="eastAsia" w:ascii="宋体" w:hAnsi="宋体" w:cs="宋体"/>
          <w:b/>
          <w:sz w:val="24"/>
        </w:rPr>
      </w:pPr>
      <w:r>
        <w:rPr>
          <w:rFonts w:hint="eastAsia" w:ascii="宋体" w:hAnsi="宋体" w:cs="宋体"/>
          <w:b/>
          <w:sz w:val="24"/>
        </w:rPr>
        <w:t xml:space="preserve">承包人（乙方）：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第一条 甲乙双方的责任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（一）甲乙双方应共同遵守国家和江苏省、苏州市以及行业主管部门关于加强工程建设项目管理以及党风廉政建设的各项规定。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（二）甲乙双方应严格执行工程建设项目承发包合同文件，自觉按合同办事。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（三）除非法律认定的商业秘密和合同文件另有规定之外，甲乙双方的业务活动应坚持公开、公正、透明的原则，严禁损害国家和集体利益、违反工程建设项目管理规章制度的不正当交易。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（四）甲乙双方如发现对方在业务活动中有违规、违纪、违法的行为，应及时提醒对方，情节严重的，应向其上级主管部门或区纪检监察部门举报。 </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第二条 甲方的责任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甲方的领导和从事该工程建设项目的工作人员，在工程建设的事前、事中、事后应遵守以下规定：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 （一）不准向乙方和相关单位索要或接受回扣、礼金、有价证券、贵重物品和好处费等。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（二）不准在乙方和相关单位报销任何应由甲方或个人支付的费用。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（三）不准要求、暗示或接受乙方和相关单位为个人装修住房、婚丧嫁娶、配偶子女的工作安排以及出国（境）、旅游等提供方便。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（四）不准参加有可能影响公正执行公务的乙方和相关单位的宴请、娱乐等活动。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五）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第三条 乙方的责任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乙方应与甲方保持正常的业务交往，按照有关法律法规和程序开展业务工作，严格执行工程建设的有关方针、政策，并遵守以下规定：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（一）不准以任何理由向甲方及其工作人员索要、接受或赠送礼金、有价证券、贵重物品及回扣、好处费等。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（二）不准以任何理由为甲方和相关单位报销应由对方或个人支付的费用。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（三）不准接受或暗示为甲方、相关单位或个人装修住房、婚丧嫁娶、配偶子女的工作安排以及出国（境）、旅游等提供方便。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（四）不准以任何理由为甲方、相关单位或个人组织有可能影响公正执行公务的宴请、娱乐等活动。 </w:t>
      </w:r>
      <w:r/>
    </w:p>
    <w:p>
      <w:pPr>
        <w:ind w:firstLine="420"/>
        <w:jc w:val="left"/>
        <w:spacing w:line="360" w:lineRule="auto"/>
        <w:widowControl/>
        <w:rPr>
          <w:rFonts w:hint="eastAsia" w:ascii="宋体" w:hAnsi="宋体" w:cs="宋体"/>
          <w:bCs/>
          <w:sz w:val="24"/>
        </w:rPr>
      </w:pPr>
      <w:r>
        <w:rPr>
          <w:rFonts w:hint="eastAsia" w:ascii="宋体" w:hAnsi="宋体" w:cs="宋体"/>
          <w:bCs/>
          <w:sz w:val="24"/>
        </w:rPr>
        <w:t xml:space="preserve">第四条 违约责任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（一）甲方或甲方工作人员有违反本合同第一、二条规定的，按照管理权限，由区纪检监察部门依据有关法律法规给予党纪、政纪处分；涉嫌犯罪的，移交司法机关追究刑事责任。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（二）乙方或乙方工作人员有违反本合同第一、三条规定的，按照管理权限，区纪检监察部门将建议相关建设主管部门给与相应的行政处罚；涉嫌犯罪的，移交司法机关追究刑事责任。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第五条 补充条款：</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（一）甲乙双方均不得以庆典、验收等形式发放纪念品或大肆宴请；</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（二）甲方工作人员不得以任何身份参加乙方组织、承担费用的外出会议、考察等旅游性质的活动；</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（三）甲方工作人员不得在乙方工地长期搭伙、住宿；</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（四）甲方工作人员不得以违约、罚款等名目要求乙方向自己或指定的他人支付现金或现金支票。确属违约的乙方应向甲方财务部门的专用账户转账支付，或由甲方在工程款中扣除。</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（五） 甲方工作人员有上述行为或其他不当行为的，乙方应向甲方领导直接举报。</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第六条 本合同书作为工程建设项目施工合同的附件，与工程建设项目施工合同具有同等法律效力。经双方签署后立即生效。 </w:t>
      </w:r>
      <w:r/>
    </w:p>
    <w:p>
      <w:pPr>
        <w:ind w:firstLine="420"/>
        <w:spacing w:line="360" w:lineRule="auto"/>
        <w:rPr>
          <w:rFonts w:hint="eastAsia" w:ascii="宋体" w:hAnsi="宋体" w:cs="宋体"/>
          <w:bCs/>
          <w:sz w:val="24"/>
        </w:rPr>
      </w:pPr>
      <w:r>
        <w:rPr>
          <w:rFonts w:hint="eastAsia" w:ascii="宋体" w:hAnsi="宋体" w:cs="宋体"/>
          <w:sz w:val="24"/>
        </w:rPr>
        <w:t xml:space="preserve">第七条 </w:t>
      </w:r>
      <w:r>
        <w:rPr>
          <w:rFonts w:hint="eastAsia" w:ascii="宋体" w:hAnsi="宋体" w:cs="宋体"/>
          <w:bCs/>
          <w:sz w:val="24"/>
        </w:rPr>
        <w:t xml:space="preserve">本合同一式</w:t>
      </w:r>
      <w:r>
        <w:rPr>
          <w:rFonts w:hint="eastAsia" w:ascii="宋体" w:hAnsi="宋体" w:cs="宋体"/>
          <w:bCs/>
          <w:sz w:val="24"/>
          <w:u w:val="single"/>
        </w:rPr>
        <w:t xml:space="preserve"> 陆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贰 </w:t>
      </w:r>
      <w:r>
        <w:rPr>
          <w:rFonts w:hint="eastAsia" w:ascii="宋体" w:hAnsi="宋体" w:cs="宋体"/>
          <w:bCs/>
          <w:sz w:val="24"/>
        </w:rPr>
        <w:t xml:space="preserve">份，承包人执</w:t>
      </w:r>
      <w:r>
        <w:rPr>
          <w:rFonts w:hint="eastAsia" w:ascii="宋体" w:hAnsi="宋体" w:cs="宋体"/>
          <w:bCs/>
          <w:sz w:val="24"/>
          <w:u w:val="single"/>
        </w:rPr>
        <w:t xml:space="preserve"> 贰 </w:t>
      </w:r>
      <w:r>
        <w:rPr>
          <w:rFonts w:hint="eastAsia" w:ascii="宋体" w:hAnsi="宋体" w:cs="宋体"/>
          <w:bCs/>
          <w:sz w:val="24"/>
        </w:rPr>
        <w:t xml:space="preserve">份，</w:t>
      </w:r>
      <w:r>
        <w:rPr>
          <w:rFonts w:hint="eastAsia" w:ascii="宋体" w:hAnsi="宋体" w:cs="宋体"/>
          <w:sz w:val="24"/>
        </w:rPr>
        <w:t xml:space="preserve">备案部门与采购代理机构各执壹份</w:t>
      </w:r>
      <w:r>
        <w:rPr>
          <w:rFonts w:hint="eastAsia" w:ascii="宋体" w:hAnsi="宋体" w:cs="宋体"/>
          <w:bCs/>
          <w:sz w:val="24"/>
        </w:rPr>
        <w:t xml:space="preserve">。</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 </w:t>
      </w:r>
      <w:r/>
    </w:p>
    <w:p>
      <w:pPr>
        <w:pStyle w:val="1077"/>
        <w:spacing w:line="360" w:lineRule="auto"/>
        <w:rPr>
          <w:rFonts w:hint="eastAsia" w:ascii="宋体" w:hAnsi="宋体" w:cs="宋体"/>
          <w:sz w:val="24"/>
          <w:szCs w:val="24"/>
        </w:rPr>
      </w:pPr>
      <w:r>
        <w:rPr>
          <w:rFonts w:hint="eastAsia" w:ascii="宋体" w:hAnsi="宋体" w:cs="宋体"/>
          <w:sz w:val="24"/>
          <w:szCs w:val="24"/>
        </w:rPr>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发包人（甲方）：  (公章)               承包人（乙方）：  (公章)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（签字）                              （签字）</w:t>
      </w:r>
      <w:r/>
    </w:p>
    <w:p>
      <w:pPr>
        <w:spacing w:line="360" w:lineRule="auto"/>
        <w:rPr>
          <w:rFonts w:hint="eastAsia" w:ascii="宋体" w:hAnsi="宋体" w:cs="宋体"/>
          <w:sz w:val="24"/>
        </w:rPr>
      </w:pPr>
      <w:r>
        <w:rPr>
          <w:rFonts w:hint="eastAsia" w:ascii="宋体" w:hAnsi="宋体" w:cs="宋体"/>
          <w:sz w:val="24"/>
        </w:rPr>
        <w:t xml:space="preserve">日期：    年  月  日                   日期：    年  月  日</w:t>
      </w:r>
      <w:r/>
    </w:p>
    <w:p>
      <w:pPr>
        <w:ind w:firstLine="525"/>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keepLines/>
        <w:keepNext/>
        <w:spacing w:before="260" w:after="260" w:line="360" w:lineRule="auto"/>
        <w:rPr>
          <w:rFonts w:hint="eastAsia" w:ascii="宋体" w:hAnsi="宋体" w:cs="宋体"/>
          <w:b/>
          <w:bCs/>
          <w:sz w:val="32"/>
          <w:szCs w:val="32"/>
        </w:rPr>
        <w:outlineLvl w:val="1"/>
      </w:pPr>
      <w:r>
        <w:rPr>
          <w:rFonts w:hint="eastAsia" w:ascii="宋体" w:hAnsi="宋体" w:cs="宋体"/>
          <w:b/>
          <w:bCs/>
          <w:sz w:val="32"/>
          <w:szCs w:val="32"/>
        </w:rPr>
        <w:t xml:space="preserve">安全生产协议书</w:t>
      </w:r>
      <w:r/>
    </w:p>
    <w:p>
      <w:pPr>
        <w:ind w:left="31"/>
        <w:jc w:val="left"/>
        <w:spacing w:line="360" w:lineRule="auto"/>
        <w:widowControl/>
        <w:rPr>
          <w:rFonts w:hint="eastAsia" w:ascii="宋体" w:hAnsi="宋体" w:cs="宋体"/>
          <w:b/>
          <w:sz w:val="24"/>
          <w:u w:val="single"/>
        </w:rPr>
      </w:pPr>
      <w:r>
        <w:rPr>
          <w:rFonts w:hint="eastAsia" w:ascii="宋体" w:hAnsi="宋体" w:cs="宋体"/>
          <w:b/>
          <w:sz w:val="24"/>
        </w:rPr>
        <w:t xml:space="preserve">发包人（甲方）：</w:t>
      </w:r>
      <w:r>
        <w:rPr>
          <w:rFonts w:hint="eastAsia" w:ascii="宋体" w:hAnsi="宋体" w:cs="宋体"/>
          <w:b/>
          <w:sz w:val="24"/>
          <w:u w:val="single"/>
        </w:rPr>
        <w:t xml:space="preserve"> </w:t>
      </w:r>
      <w:r/>
    </w:p>
    <w:p>
      <w:pPr>
        <w:ind w:left="31"/>
        <w:jc w:val="left"/>
        <w:spacing w:line="360" w:lineRule="auto"/>
        <w:widowControl/>
        <w:rPr>
          <w:rFonts w:hint="eastAsia" w:ascii="宋体" w:hAnsi="宋体" w:cs="宋体"/>
          <w:b/>
          <w:sz w:val="24"/>
          <w:u w:val="single"/>
        </w:rPr>
      </w:pPr>
      <w:r>
        <w:rPr>
          <w:rFonts w:hint="eastAsia" w:ascii="宋体" w:hAnsi="宋体" w:cs="宋体"/>
          <w:b/>
          <w:sz w:val="24"/>
        </w:rPr>
        <w:t xml:space="preserve">承包人（乙方）：</w:t>
      </w:r>
      <w:r>
        <w:rPr>
          <w:rFonts w:hint="eastAsia" w:ascii="宋体" w:hAnsi="宋体" w:cs="宋体"/>
          <w:b/>
          <w:sz w:val="24"/>
          <w:u w:val="single"/>
        </w:rPr>
        <w:t xml:space="preserve">                                       </w:t>
      </w:r>
      <w:r/>
    </w:p>
    <w:p>
      <w:pPr>
        <w:jc w:val="left"/>
        <w:spacing w:line="360" w:lineRule="auto"/>
        <w:widowControl/>
        <w:rPr>
          <w:rFonts w:hint="eastAsia" w:ascii="宋体" w:hAnsi="宋体" w:cs="宋体"/>
          <w:sz w:val="24"/>
        </w:rPr>
      </w:pPr>
      <w:r>
        <w:rPr>
          <w:rFonts w:hint="eastAsia" w:ascii="宋体" w:hAnsi="宋体" w:cs="宋体"/>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left="720" w:hanging="720"/>
        <w:jc w:val="left"/>
        <w:spacing w:line="360" w:lineRule="auto"/>
        <w:widowControl/>
        <w:rPr>
          <w:rFonts w:hint="eastAsia" w:ascii="宋体" w:hAnsi="宋体" w:cs="宋体"/>
          <w:sz w:val="24"/>
        </w:rPr>
      </w:pPr>
      <w:r>
        <w:rPr>
          <w:rFonts w:hint="eastAsia" w:ascii="宋体" w:hAnsi="宋体"/>
          <w:sz w:val="24"/>
        </w:rPr>
        <w:t xml:space="preserve">一、</w:t>
      </w:r>
      <w:r>
        <w:rPr>
          <w:rFonts w:hint="eastAsia" w:ascii="宋体" w:hAnsi="宋体" w:cs="宋体"/>
          <w:bCs/>
          <w:sz w:val="24"/>
        </w:rPr>
        <w:t xml:space="preserve">工程概况</w:t>
      </w:r>
      <w:r/>
    </w:p>
    <w:p>
      <w:pPr>
        <w:jc w:val="left"/>
        <w:spacing w:line="360" w:lineRule="auto"/>
        <w:widowControl/>
        <w:rPr>
          <w:rFonts w:hint="eastAsia" w:ascii="宋体" w:hAnsi="宋体" w:cs="宋体"/>
          <w:sz w:val="24"/>
          <w:u w:val="single"/>
        </w:rPr>
      </w:pPr>
      <w:r>
        <w:rPr>
          <w:rFonts w:hint="eastAsia" w:ascii="宋体" w:hAnsi="宋体" w:cs="宋体"/>
          <w:sz w:val="24"/>
        </w:rPr>
        <w:t xml:space="preserve">　　工程</w:t>
      </w:r>
      <w:r>
        <w:rPr>
          <w:rFonts w:hint="eastAsia" w:ascii="宋体" w:hAnsi="宋体" w:cs="宋体"/>
          <w:sz w:val="24"/>
        </w:rPr>
        <w:t xml:space="preserve">名称：</w:t>
      </w:r>
      <w:r>
        <w:rPr>
          <w:rFonts w:hint="eastAsia" w:ascii="宋体" w:hAnsi="宋体" w:cs="宋体"/>
          <w:sz w:val="24"/>
          <w:u w:val="single"/>
        </w:rPr>
        <w:t xml:space="preserve">”</w:t>
      </w:r>
      <w:r>
        <w:rPr>
          <w:rFonts w:hint="eastAsia" w:ascii="宋体" w:hAnsi="宋体" w:cs="宋体"/>
          <w:sz w:val="24"/>
          <w:u w:val="single"/>
        </w:rPr>
        <w:t xml:space="preserve">姑苏畅行·微枢治理”交通便民服务提升工程</w:t>
      </w:r>
      <w:r/>
    </w:p>
    <w:p>
      <w:pPr>
        <w:jc w:val="left"/>
        <w:spacing w:line="360" w:lineRule="auto"/>
        <w:widowControl/>
        <w:rPr>
          <w:rFonts w:hint="eastAsia" w:ascii="宋体" w:hAnsi="宋体" w:cs="宋体"/>
          <w:sz w:val="24"/>
        </w:rPr>
      </w:pPr>
      <w:r>
        <w:rPr>
          <w:rFonts w:hint="eastAsia" w:ascii="宋体" w:hAnsi="宋体" w:cs="宋体"/>
          <w:sz w:val="24"/>
        </w:rPr>
        <w:t xml:space="preserve">　　工程地点：</w:t>
      </w:r>
      <w:r>
        <w:rPr>
          <w:rFonts w:hint="eastAsia" w:ascii="宋体" w:hAnsi="宋体" w:cs="宋体"/>
          <w:sz w:val="24"/>
          <w:u w:val="single"/>
        </w:rPr>
        <w:t xml:space="preserve">　苏州市姑苏区 </w:t>
      </w:r>
      <w:r/>
    </w:p>
    <w:p>
      <w:pPr>
        <w:ind w:left="720" w:hanging="720"/>
        <w:jc w:val="left"/>
        <w:spacing w:line="360" w:lineRule="auto"/>
        <w:widowControl/>
        <w:rPr>
          <w:rFonts w:hint="eastAsia" w:ascii="宋体" w:hAnsi="宋体" w:cs="宋体"/>
          <w:bCs/>
          <w:sz w:val="24"/>
        </w:rPr>
      </w:pPr>
      <w:r>
        <w:rPr>
          <w:rFonts w:hint="eastAsia" w:ascii="宋体" w:hAnsi="宋体"/>
          <w:bCs/>
          <w:sz w:val="24"/>
        </w:rPr>
        <w:t xml:space="preserve">二、</w:t>
      </w:r>
      <w:r>
        <w:rPr>
          <w:rFonts w:hint="eastAsia" w:ascii="宋体" w:hAnsi="宋体" w:cs="宋体"/>
          <w:bCs/>
          <w:sz w:val="24"/>
        </w:rPr>
        <w:t xml:space="preserve">乙方资质及安全生产条件：</w:t>
      </w:r>
      <w:r/>
    </w:p>
    <w:p>
      <w:pPr>
        <w:jc w:val="left"/>
        <w:spacing w:line="360" w:lineRule="auto"/>
        <w:widowControl/>
        <w:rPr>
          <w:rFonts w:hint="eastAsia" w:ascii="宋体" w:hAnsi="宋体" w:cs="宋体"/>
          <w:sz w:val="24"/>
        </w:rPr>
      </w:pPr>
      <w:r>
        <w:rPr>
          <w:rFonts w:hint="eastAsia" w:ascii="宋体" w:hAnsi="宋体" w:cs="宋体"/>
          <w:sz w:val="24"/>
        </w:rPr>
        <w:t xml:space="preserve">　　乙方应对承揽本工程所提供的资质、安全生产资格证书、安全生产条件等有关资料真实性负责。</w:t>
      </w:r>
      <w:r/>
    </w:p>
    <w:p>
      <w:pPr>
        <w:ind w:left="720" w:hanging="720"/>
        <w:jc w:val="left"/>
        <w:spacing w:line="360" w:lineRule="auto"/>
        <w:widowControl/>
        <w:rPr>
          <w:rFonts w:hint="eastAsia" w:ascii="宋体" w:hAnsi="宋体" w:cs="宋体"/>
          <w:bCs/>
          <w:sz w:val="24"/>
        </w:rPr>
      </w:pPr>
      <w:r>
        <w:rPr>
          <w:rFonts w:hint="eastAsia" w:ascii="宋体" w:hAnsi="宋体"/>
          <w:bCs/>
          <w:sz w:val="24"/>
        </w:rPr>
        <w:t xml:space="preserve">三、</w:t>
      </w:r>
      <w:r>
        <w:rPr>
          <w:rFonts w:hint="eastAsia" w:ascii="宋体" w:hAnsi="宋体" w:cs="宋体"/>
          <w:bCs/>
          <w:sz w:val="24"/>
        </w:rPr>
        <w:t xml:space="preserve">现场负责人及安全生产管理人员：</w:t>
      </w:r>
      <w:r/>
    </w:p>
    <w:p>
      <w:pPr>
        <w:jc w:val="left"/>
        <w:spacing w:line="360" w:lineRule="auto"/>
        <w:widowControl/>
        <w:rPr>
          <w:rFonts w:hint="eastAsia" w:ascii="宋体" w:hAnsi="宋体" w:cs="宋体"/>
          <w:sz w:val="24"/>
        </w:rPr>
      </w:pPr>
      <w:r>
        <w:rPr>
          <w:rFonts w:hint="eastAsia" w:ascii="宋体" w:hAnsi="宋体" w:cs="宋体"/>
          <w:sz w:val="24"/>
        </w:rPr>
        <w:t xml:space="preserve">　　乙方指定本工程项目经理为现场负责人；并落实专职安全生产管理人员。　　　　</w:t>
      </w:r>
      <w:r/>
    </w:p>
    <w:p>
      <w:pPr>
        <w:ind w:left="720" w:hanging="720"/>
        <w:jc w:val="left"/>
        <w:spacing w:line="360" w:lineRule="auto"/>
        <w:widowControl/>
        <w:rPr>
          <w:rFonts w:hint="eastAsia" w:ascii="宋体" w:hAnsi="宋体" w:cs="宋体"/>
          <w:sz w:val="24"/>
        </w:rPr>
      </w:pPr>
      <w:r>
        <w:rPr>
          <w:rFonts w:hint="eastAsia" w:ascii="宋体" w:hAnsi="宋体"/>
          <w:sz w:val="24"/>
        </w:rPr>
        <w:t xml:space="preserve">四、</w:t>
      </w:r>
      <w:r>
        <w:rPr>
          <w:rFonts w:hint="eastAsia" w:ascii="宋体" w:hAnsi="宋体" w:cs="宋体"/>
          <w:bCs/>
          <w:sz w:val="24"/>
        </w:rPr>
        <w:t xml:space="preserve">甲方的责任和权利</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1、甲方应要求乙方制定</w:t>
      </w:r>
      <w:hyperlink r:id="rId16" w:tooltip="http://www.hbsafety.cn/article/63/" w:history="1">
        <w:r>
          <w:rPr>
            <w:rFonts w:hint="eastAsia" w:ascii="宋体" w:hAnsi="宋体" w:cs="宋体"/>
            <w:sz w:val="24"/>
          </w:rPr>
          <w:t xml:space="preserve">施工安全</w:t>
        </w:r>
      </w:hyperlink>
      <w:r>
        <w:rPr>
          <w:rFonts w:hint="eastAsia" w:ascii="宋体" w:hAnsi="宋体" w:cs="宋体"/>
          <w:sz w:val="24"/>
        </w:rPr>
        <w:t xml:space="preserve">措施，在开始施工前报甲方备案。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3、甲方指派本工程监理单位及总监理工程师负责与乙方联系安全生产方面的工作。</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4、乙方在施工中发生的人身、财产</w:t>
      </w:r>
      <w:hyperlink r:id="rId17" w:tooltip="http://www.hbsafety.cn/article/33/" w:history="1">
        <w:r>
          <w:rPr>
            <w:rFonts w:hint="eastAsia" w:ascii="宋体" w:hAnsi="宋体" w:cs="宋体"/>
            <w:sz w:val="24"/>
          </w:rPr>
          <w:t xml:space="preserve">事故</w:t>
        </w:r>
      </w:hyperlink>
      <w:r>
        <w:rPr>
          <w:rFonts w:hint="eastAsia" w:ascii="宋体" w:hAnsi="宋体" w:cs="宋体"/>
          <w:sz w:val="24"/>
        </w:rPr>
        <w:t xml:space="preserve">，甲方有责任负责调查、统计上报。乙方在施工中如发生国务院《特别重大</w:t>
      </w:r>
      <w:hyperlink r:id="rId18" w:tooltip="http://www.hbsafety.cn/article/33/" w:history="1">
        <w:r>
          <w:rPr>
            <w:rFonts w:hint="eastAsia" w:ascii="宋体" w:hAnsi="宋体" w:cs="宋体"/>
            <w:sz w:val="24"/>
          </w:rPr>
          <w:t xml:space="preserve">事故</w:t>
        </w:r>
      </w:hyperlink>
      <w:r>
        <w:rPr>
          <w:rFonts w:hint="eastAsia" w:ascii="宋体" w:hAnsi="宋体" w:cs="宋体"/>
          <w:sz w:val="24"/>
        </w:rPr>
        <w:t xml:space="preserve">调查程序暂行规定》所规定的特大</w:t>
      </w:r>
      <w:hyperlink r:id="rId19" w:tooltip="http://www.hbsafety.cn/article/33/" w:history="1">
        <w:r>
          <w:rPr>
            <w:rFonts w:hint="eastAsia" w:ascii="宋体" w:hAnsi="宋体" w:cs="宋体"/>
            <w:sz w:val="24"/>
          </w:rPr>
          <w:t xml:space="preserve">事故</w:t>
        </w:r>
      </w:hyperlink>
      <w:r>
        <w:rPr>
          <w:rFonts w:hint="eastAsia" w:ascii="宋体" w:hAnsi="宋体" w:cs="宋体"/>
          <w:sz w:val="24"/>
        </w:rPr>
        <w:t xml:space="preserve">，甲方有权督促乙方立即通知当地政府和公安部门，要求派人保护现场；并有权要求乙方提供</w:t>
      </w:r>
      <w:hyperlink r:id="rId20" w:tooltip="http://www.hbsafety.cn/article/33/" w:history="1">
        <w:r>
          <w:rPr>
            <w:rFonts w:hint="eastAsia" w:ascii="宋体" w:hAnsi="宋体" w:cs="宋体"/>
            <w:sz w:val="24"/>
          </w:rPr>
          <w:t xml:space="preserve">事故</w:t>
        </w:r>
      </w:hyperlink>
      <w:r>
        <w:rPr>
          <w:rFonts w:hint="eastAsia" w:ascii="宋体" w:hAnsi="宋体" w:cs="宋体"/>
          <w:sz w:val="24"/>
        </w:rPr>
        <w:t xml:space="preserve">调查书面结论及处理意见。</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5、甲方不得要求乙方违反</w:t>
      </w:r>
      <w:hyperlink r:id="rId21" w:tooltip="http://www.hbsafety.cn/article/12/" w:history="1">
        <w:r>
          <w:rPr>
            <w:rFonts w:hint="eastAsia" w:ascii="宋体" w:hAnsi="宋体" w:cs="宋体"/>
            <w:sz w:val="24"/>
          </w:rPr>
          <w:t xml:space="preserve">安全管理</w:t>
        </w:r>
      </w:hyperlink>
      <w:r>
        <w:rPr>
          <w:rFonts w:hint="eastAsia" w:ascii="宋体" w:hAnsi="宋体" w:cs="宋体"/>
          <w:sz w:val="24"/>
        </w:rPr>
        <w:t xml:space="preserve">规定进行施工。因甲方原因导致的</w:t>
      </w:r>
      <w:hyperlink r:id="rId22" w:tooltip="http://www.hbsafety.cn/article/33/" w:history="1">
        <w:r>
          <w:rPr>
            <w:rFonts w:hint="eastAsia" w:ascii="宋体" w:hAnsi="宋体" w:cs="宋体"/>
            <w:sz w:val="24"/>
          </w:rPr>
          <w:t xml:space="preserve">事故</w:t>
        </w:r>
      </w:hyperlink>
      <w:r>
        <w:rPr>
          <w:rFonts w:hint="eastAsia" w:ascii="宋体" w:hAnsi="宋体" w:cs="宋体"/>
          <w:sz w:val="24"/>
        </w:rPr>
        <w:t xml:space="preserve">由甲方承担责任。</w:t>
      </w:r>
      <w:r/>
    </w:p>
    <w:p>
      <w:pPr>
        <w:ind w:left="720" w:hanging="720"/>
        <w:jc w:val="left"/>
        <w:spacing w:line="360" w:lineRule="auto"/>
        <w:widowControl/>
        <w:rPr>
          <w:rFonts w:hint="eastAsia" w:ascii="宋体" w:hAnsi="宋体" w:cs="宋体"/>
          <w:bCs/>
          <w:sz w:val="24"/>
        </w:rPr>
      </w:pPr>
      <w:r>
        <w:rPr>
          <w:rFonts w:hint="eastAsia" w:ascii="宋体" w:hAnsi="宋体"/>
          <w:bCs/>
          <w:sz w:val="24"/>
        </w:rPr>
        <w:t xml:space="preserve">五、</w:t>
      </w:r>
      <w:r>
        <w:rPr>
          <w:rFonts w:hint="eastAsia" w:ascii="宋体" w:hAnsi="宋体" w:cs="宋体"/>
          <w:bCs/>
          <w:sz w:val="24"/>
        </w:rPr>
        <w:t xml:space="preserve">乙方的责任和权利</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1、乙方负责人是安全生产的第一责任人，对安全生产负全责。</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2、乙方的安全目标应与甲方总体安全目标相一致。</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3、严格执行甲方的安全生产管理制度及甲方的质量、职业健康安全、环境管理体系标准。遵守国家有关法律、法规、国家标准或行业标准和安全技术操作规程。</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4、建立健全安全生产保证体系及安全组织机构，设立专职安全生产管理人员，建立健全现场安全责任制和消防安全责任制度。</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5、乙方的项目负责人、专职安全生产管理人员和特种作业人员应按照国家有关规定经过培训考核合格后，持岗位证上岗。</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6、乙方投入现场的全部机械及各类生产工具，必须经检验合格，符合国家的有关标准并遵守操作规程。</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7、乙方必须为从事危险作业的人员办理意外伤害保险，支付保险费，并将保单交给甲方备查。</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9、施工过程中对人的不安全行为，物的不安全状态，作业环境的不安全因素和管理缺陷进行控制。严格按照安全施工要求进行施工，杜绝强令员工冒险作业和违章作业现象出现。</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10、乙方施工现场的安全控制由乙方单位负责人负责。服从监理单位、建设单位对施工现场的安全管理。</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11、按部颁ＪＧＪ５９—９９标准要求对施工现场进行有效控制。如有严重违反ＪＧＪ５９—９９标准保证项目条款，甲方单位有权提出停工并要求乙方支付违约金。</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12、平时进行安全检查，对安全隐患及时整改。对甲方单位签发的安全检查整改通知单应无条件地整改。</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13、乙方有权对甲方的安全管理提出合理化建议。</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14、每月在规定的时间内及时向甲方上报各种安全统计数据。</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作好事故的善后处理工作。同时必须明确事故的责任主体为乙方，不得将经济损失和矛盾转移到甲方。不得将事故隐瞒不报。</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16、乙方在施工中必须加强安全管理，由于管理不到位造成负面影响，乙方将承担全部责任，并承担由此给甲方造成的名誉及经济损失。</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17、如果乙方不遵守本合同条款，甲方将取消其分包商资格，不再继续与其合作。</w:t>
      </w:r>
      <w:r/>
    </w:p>
    <w:p>
      <w:pPr>
        <w:ind w:left="720" w:hanging="720"/>
        <w:jc w:val="left"/>
        <w:spacing w:line="360" w:lineRule="auto"/>
        <w:widowControl/>
        <w:rPr>
          <w:rFonts w:hint="eastAsia" w:ascii="宋体" w:hAnsi="宋体" w:cs="宋体"/>
          <w:bCs/>
          <w:sz w:val="24"/>
        </w:rPr>
      </w:pPr>
      <w:r>
        <w:rPr>
          <w:rFonts w:hint="eastAsia" w:ascii="宋体" w:hAnsi="宋体"/>
          <w:bCs/>
          <w:sz w:val="24"/>
        </w:rPr>
        <w:t xml:space="preserve">六、</w:t>
      </w:r>
      <w:hyperlink r:id="rId23" w:tooltip="http://www.hbsafety.cn/article/63/" w:history="1">
        <w:r>
          <w:rPr>
            <w:rFonts w:hint="eastAsia" w:ascii="宋体" w:hAnsi="宋体" w:cs="宋体"/>
            <w:bCs/>
            <w:sz w:val="24"/>
          </w:rPr>
          <w:t xml:space="preserve">施工安全</w:t>
        </w:r>
      </w:hyperlink>
      <w:r>
        <w:rPr>
          <w:rFonts w:hint="eastAsia" w:ascii="宋体" w:hAnsi="宋体" w:cs="宋体"/>
          <w:bCs/>
          <w:sz w:val="24"/>
        </w:rPr>
        <w:t xml:space="preserve">违约金 </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若施工过程中发生安全</w:t>
      </w:r>
      <w:hyperlink r:id="rId24" w:tooltip="http://www.hbsafety.cn/article/33/" w:history="1">
        <w:r>
          <w:rPr>
            <w:rFonts w:hint="eastAsia" w:ascii="宋体" w:hAnsi="宋体" w:cs="宋体"/>
            <w:sz w:val="24"/>
          </w:rPr>
          <w:t xml:space="preserve">事故</w:t>
        </w:r>
      </w:hyperlink>
      <w:r>
        <w:rPr>
          <w:rFonts w:hint="eastAsia" w:ascii="宋体" w:hAnsi="宋体" w:cs="宋体"/>
          <w:sz w:val="24"/>
        </w:rPr>
        <w:t xml:space="preserve">，乙方除承担相应的经济赔偿责任及其它法律责任外，如因此给甲方增加额外工作的，甲方有权扣除乙方应得工程款3%以内的金额作为安全违约金。</w:t>
      </w:r>
      <w:r/>
    </w:p>
    <w:p>
      <w:pPr>
        <w:ind w:left="720" w:hanging="720"/>
        <w:jc w:val="left"/>
        <w:spacing w:line="360" w:lineRule="auto"/>
        <w:widowControl/>
        <w:rPr>
          <w:rFonts w:hint="eastAsia" w:ascii="宋体" w:hAnsi="宋体" w:cs="宋体"/>
          <w:bCs/>
          <w:sz w:val="24"/>
        </w:rPr>
      </w:pPr>
      <w:r>
        <w:rPr>
          <w:rFonts w:hint="eastAsia" w:ascii="宋体" w:hAnsi="宋体"/>
          <w:bCs/>
          <w:sz w:val="24"/>
        </w:rPr>
        <w:t xml:space="preserve">七、</w:t>
      </w:r>
      <w:r>
        <w:rPr>
          <w:rFonts w:hint="eastAsia" w:ascii="宋体" w:hAnsi="宋体" w:cs="宋体"/>
          <w:bCs/>
          <w:sz w:val="24"/>
        </w:rPr>
        <w:t xml:space="preserve">其他</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1、本合同签订后，未经双方共同协商同意，任何一方不得私自改动或终止。</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2、本合同与工程合同具有同等效力，有效期自工程开工至全部工程完工后经交工验收合格，以及养护期满有发包人发给保修终止证书后失效。</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3、合同履行过程中发生争议时，双方应协商解决，如果协商不成，任何一方可以向甲方所在地人民法院提起诉讼。</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4、本合同自双方签字盖章后生效。</w:t>
      </w:r>
      <w:r/>
    </w:p>
    <w:p>
      <w:pPr>
        <w:ind w:firstLine="42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bCs/>
          <w:sz w:val="24"/>
        </w:rPr>
        <w:t xml:space="preserve">本合同一式</w:t>
      </w:r>
      <w:r>
        <w:rPr>
          <w:rFonts w:hint="eastAsia" w:ascii="宋体" w:hAnsi="宋体" w:cs="宋体"/>
          <w:bCs/>
          <w:sz w:val="24"/>
          <w:u w:val="single"/>
        </w:rPr>
        <w:t xml:space="preserve"> 陆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贰 </w:t>
      </w:r>
      <w:r>
        <w:rPr>
          <w:rFonts w:hint="eastAsia" w:ascii="宋体" w:hAnsi="宋体" w:cs="宋体"/>
          <w:bCs/>
          <w:sz w:val="24"/>
        </w:rPr>
        <w:t xml:space="preserve">份，承包人执</w:t>
      </w:r>
      <w:r>
        <w:rPr>
          <w:rFonts w:hint="eastAsia" w:ascii="宋体" w:hAnsi="宋体" w:cs="宋体"/>
          <w:bCs/>
          <w:sz w:val="24"/>
          <w:u w:val="single"/>
        </w:rPr>
        <w:t xml:space="preserve"> 贰 </w:t>
      </w:r>
      <w:r>
        <w:rPr>
          <w:rFonts w:hint="eastAsia" w:ascii="宋体" w:hAnsi="宋体" w:cs="宋体"/>
          <w:bCs/>
          <w:sz w:val="24"/>
        </w:rPr>
        <w:t xml:space="preserve">份，</w:t>
      </w:r>
      <w:r>
        <w:rPr>
          <w:rFonts w:hint="eastAsia" w:ascii="宋体" w:hAnsi="宋体" w:cs="宋体"/>
          <w:sz w:val="24"/>
        </w:rPr>
        <w:t xml:space="preserve">备案部门与采购代理机构各执壹份</w:t>
      </w:r>
      <w:r>
        <w:rPr>
          <w:rFonts w:hint="eastAsia" w:ascii="宋体" w:hAnsi="宋体" w:cs="宋体"/>
          <w:bCs/>
          <w:sz w:val="24"/>
        </w:rPr>
        <w:t xml:space="preserve">。</w:t>
      </w:r>
      <w:r/>
    </w:p>
    <w:p>
      <w:pPr>
        <w:ind w:firstLine="420"/>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rPr>
      </w:r>
      <w:r/>
    </w:p>
    <w:p>
      <w:pPr>
        <w:pStyle w:val="794"/>
        <w:rPr>
          <w:rFonts w:hint="eastAsia" w:hAnsi="宋体" w:cs="宋体"/>
          <w:szCs w:val="24"/>
        </w:rPr>
      </w:pPr>
      <w:r>
        <w:rPr>
          <w:rFonts w:hint="eastAsia" w:hAnsi="宋体" w:cs="宋体"/>
          <w:szCs w:val="24"/>
        </w:rPr>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发包人（甲方）：  (公章)               承包人（乙方）：  (公章)                          </w:t>
      </w:r>
      <w:r/>
    </w:p>
    <w:p>
      <w:pPr>
        <w:pStyle w:val="1077"/>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p>
    <w:p>
      <w:pPr>
        <w:pStyle w:val="1077"/>
        <w:spacing w:line="360" w:lineRule="auto"/>
        <w:rPr>
          <w:rFonts w:hint="eastAsia" w:ascii="宋体" w:hAnsi="宋体" w:cs="宋体"/>
          <w:sz w:val="24"/>
          <w:szCs w:val="24"/>
          <w:u w:val="single"/>
        </w:rPr>
      </w:pPr>
      <w:r>
        <w:rPr>
          <w:rFonts w:hint="eastAsia" w:ascii="宋体" w:hAnsi="宋体" w:cs="宋体"/>
          <w:sz w:val="24"/>
          <w:szCs w:val="24"/>
        </w:rPr>
        <w:t xml:space="preserve">（签字）                              （签字）</w:t>
      </w:r>
      <w:r/>
    </w:p>
    <w:p>
      <w:pPr>
        <w:ind w:firstLine="411"/>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eastAsia="黑体"/>
          <w:b/>
          <w:sz w:val="36"/>
          <w:szCs w:val="36"/>
        </w:rPr>
      </w:pPr>
      <w:r>
        <w:rPr>
          <w:rFonts w:hint="eastAsia" w:ascii="宋体" w:hAnsi="宋体" w:cs="宋体"/>
          <w:sz w:val="24"/>
        </w:rPr>
        <w:t xml:space="preserve">日期：    年  月  日                   日期：    年  月  日</w:t>
      </w:r>
      <w:bookmarkEnd w:id="35"/>
      <w:r/>
      <w:r/>
    </w:p>
    <w:p>
      <w:pPr>
        <w:pStyle w:val="961"/>
      </w:pPr>
      <w:r>
        <w:rPr>
          <w:rFonts w:hint="eastAsia" w:eastAsia="黑体"/>
          <w:szCs w:val="36"/>
        </w:rPr>
        <w:br w:type="page" w:clear="all"/>
      </w:r>
      <w:r>
        <w:t xml:space="preserve">第</w:t>
      </w:r>
      <w:r>
        <w:rPr>
          <w:rFonts w:hint="eastAsia"/>
        </w:rPr>
        <w:t xml:space="preserve">五章</w:t>
      </w:r>
      <w:r>
        <w:rPr>
          <w:rFonts w:hint="eastAsia"/>
        </w:rPr>
        <w:t xml:space="preserve"> </w:t>
      </w:r>
      <w:r>
        <w:rPr>
          <w:rFonts w:hint="eastAsia"/>
        </w:rPr>
        <w:t xml:space="preserve">磋商响应文件格式</w:t>
      </w:r>
      <w:r/>
    </w:p>
    <w:p>
      <w:pPr>
        <w:pStyle w:val="1031"/>
        <w:ind w:firstLine="482"/>
        <w:spacing w:beforeAutospacing="0" w:afterAutospacing="0" w:line="360" w:lineRule="auto"/>
        <w:widowControl/>
        <w:rPr>
          <w:rFonts w:hint="eastAsia" w:ascii="宋体" w:hAnsi="宋体" w:cs="宋体"/>
        </w:rPr>
      </w:pPr>
      <w:r>
        <w:rPr>
          <w:rFonts w:hint="eastAsia" w:ascii="宋体" w:hAnsi="宋体" w:cs="宋体"/>
          <w:b/>
        </w:rPr>
        <w:t xml:space="preserve">注：本附件所有格式为响应文件的组成部分</w:t>
      </w:r>
      <w:r>
        <w:rPr>
          <w:rFonts w:hint="eastAsia" w:ascii="宋体" w:hAnsi="宋体"/>
          <w:b/>
        </w:rPr>
        <w:t xml:space="preserve">，供应商可根据自身情况进行补充和修改，但补充和修改不得造成与本格式内容有实质性的违背。</w:t>
      </w:r>
      <w:r/>
    </w:p>
    <w:p>
      <w:pPr>
        <w:pStyle w:val="1031"/>
        <w:ind w:firstLine="480"/>
        <w:spacing w:beforeAutospacing="0" w:afterAutospacing="0" w:line="360" w:lineRule="auto"/>
        <w:widowControl/>
        <w:rPr>
          <w:rFonts w:hint="eastAsia" w:ascii="宋体" w:hAnsi="宋体" w:cs="宋体"/>
        </w:rPr>
      </w:pPr>
      <w:r>
        <w:rPr>
          <w:rFonts w:ascii="宋体" w:hAnsi="宋体" w:cs="宋体"/>
        </w:rPr>
        <w:br w:type="page" w:clear="all"/>
      </w:r>
      <w:r/>
    </w:p>
    <w:p>
      <w:pPr>
        <w:pStyle w:val="963"/>
        <w:rPr>
          <w:rFonts w:hint="eastAsia" w:ascii="宋体" w:hAnsi="宋体"/>
          <w:szCs w:val="24"/>
        </w:rPr>
      </w:pPr>
      <w:r>
        <w:rPr>
          <w:rFonts w:hint="eastAsia" w:ascii="宋体" w:hAnsi="宋体"/>
          <w:szCs w:val="24"/>
        </w:rPr>
        <w:t xml:space="preserve">附件1：</w:t>
      </w:r>
      <w:r>
        <w:rPr>
          <w:rFonts w:hint="eastAsia"/>
          <w:szCs w:val="24"/>
        </w:rPr>
        <w:t xml:space="preserve">磋商响应报价书</w:t>
      </w:r>
      <w:r/>
    </w:p>
    <w:p>
      <w:pPr>
        <w:pStyle w:val="1031"/>
        <w:jc w:val="center"/>
        <w:spacing w:before="75" w:beforeAutospacing="0" w:after="75" w:afterAutospacing="0" w:line="495" w:lineRule="atLeast"/>
        <w:widowControl/>
        <w:rPr>
          <w:rStyle w:val="1041"/>
          <w:rFonts w:hint="eastAsia" w:ascii="宋体" w:hAnsi="宋体" w:cs="宋体"/>
        </w:rPr>
      </w:pPr>
      <w:r>
        <w:rPr>
          <w:rFonts w:hint="eastAsia" w:ascii="宋体" w:hAnsi="宋体" w:cs="宋体"/>
        </w:rPr>
      </w:r>
      <w:r/>
    </w:p>
    <w:p>
      <w:pPr>
        <w:pStyle w:val="1031"/>
        <w:jc w:val="center"/>
        <w:spacing w:before="75" w:beforeAutospacing="0" w:after="75" w:afterAutospacing="0" w:line="495" w:lineRule="atLeast"/>
        <w:widowControl/>
        <w:rPr>
          <w:rFonts w:ascii="sans-serif" w:hAnsi="sans-serif" w:eastAsia="sans-serif" w:cs="sans-serif"/>
        </w:rPr>
      </w:pPr>
      <w:r>
        <w:rPr>
          <w:rStyle w:val="1041"/>
          <w:rFonts w:hint="eastAsia" w:ascii="宋体" w:hAnsi="宋体" w:cs="宋体"/>
        </w:rPr>
        <w:t xml:space="preserve">磋商响应报价书</w:t>
      </w:r>
      <w:r/>
    </w:p>
    <w:p>
      <w:pPr>
        <w:jc w:val="left"/>
        <w:spacing w:line="360" w:lineRule="auto"/>
        <w:rPr>
          <w:rFonts w:hint="eastAsia" w:ascii="宋体" w:hAnsi="宋体" w:cs="Arial"/>
          <w:b/>
          <w:sz w:val="24"/>
        </w:rPr>
      </w:pPr>
      <w:r>
        <w:rPr>
          <w:rFonts w:hint="eastAsia" w:ascii="宋体" w:hAnsi="宋体" w:cs="Arial"/>
          <w:b/>
          <w:sz w:val="24"/>
          <w:u w:val="single"/>
        </w:rPr>
        <w:t xml:space="preserve">         </w:t>
      </w:r>
      <w:r>
        <w:rPr>
          <w:rFonts w:ascii="宋体" w:hAnsi="宋体" w:cs="Arial"/>
          <w:b/>
          <w:sz w:val="24"/>
        </w:rPr>
        <w:t xml:space="preserve">：</w:t>
      </w:r>
      <w:r/>
    </w:p>
    <w:p>
      <w:pPr>
        <w:ind w:firstLine="420"/>
        <w:jc w:val="left"/>
        <w:spacing w:line="360" w:lineRule="auto"/>
        <w:rPr>
          <w:rFonts w:hint="eastAsia" w:ascii="宋体" w:hAnsi="宋体" w:cs="Arial"/>
          <w:sz w:val="24"/>
        </w:rPr>
      </w:pPr>
      <w:r>
        <w:rPr>
          <w:rFonts w:hint="eastAsia" w:ascii="宋体" w:hAnsi="宋体" w:cs="Arial"/>
          <w:sz w:val="24"/>
        </w:rPr>
        <w:t xml:space="preserve">1.</w:t>
      </w:r>
      <w:r>
        <w:rPr>
          <w:rFonts w:ascii="宋体" w:hAnsi="宋体" w:cs="Arial"/>
          <w:sz w:val="24"/>
        </w:rPr>
        <w:t xml:space="preserve">根据已收到的工程的磋商文件，遵照现行法律法规的有关规定，我单位经考察现场和研究磋商文件后，愿以人民币（小写：￥元），人民币：（大写）元的总价，按磋商文件的要求承包本次发包范围内的全部工程。</w:t>
      </w:r>
      <w:r>
        <w:rPr>
          <w:rFonts w:ascii="宋体" w:hAnsi="宋体" w:cs="Arial"/>
          <w:b/>
          <w:bCs/>
          <w:sz w:val="24"/>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hint="eastAsia" w:ascii="宋体" w:hAnsi="宋体" w:cs="Arial"/>
          <w:sz w:val="24"/>
        </w:rPr>
      </w:pPr>
      <w:r>
        <w:rPr>
          <w:rFonts w:hint="eastAsia" w:ascii="宋体" w:hAnsi="宋体" w:cs="Arial"/>
          <w:sz w:val="24"/>
        </w:rPr>
        <w:t xml:space="preserve">2.</w:t>
      </w:r>
      <w:r>
        <w:rPr>
          <w:rFonts w:ascii="宋体" w:hAnsi="宋体" w:cs="Arial"/>
          <w:sz w:val="24"/>
        </w:rPr>
        <w:t xml:space="preserve">我单位拟派项目经理：（姓名），资质等级：级，证号。</w:t>
      </w:r>
      <w:r/>
    </w:p>
    <w:p>
      <w:pPr>
        <w:ind w:firstLine="420"/>
        <w:jc w:val="left"/>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我单位保证在收到贵单位发出的书面开工令后立即开工，</w:t>
      </w:r>
      <w:r>
        <w:rPr>
          <w:rFonts w:ascii="宋体" w:hAnsi="宋体" w:cs="Arial"/>
          <w:sz w:val="24"/>
        </w:rPr>
        <w:t xml:space="preserve">并在</w:t>
      </w:r>
      <w:r>
        <w:rPr>
          <w:rFonts w:hint="eastAsia" w:ascii="宋体" w:hAnsi="宋体" w:cs="Arial"/>
          <w:sz w:val="24"/>
          <w:u w:val="single"/>
        </w:rPr>
        <w:t xml:space="preserve">  日历</w:t>
      </w:r>
      <w:r>
        <w:rPr>
          <w:rFonts w:ascii="宋体" w:hAnsi="宋体" w:cs="Arial"/>
          <w:sz w:val="24"/>
        </w:rPr>
        <w:t xml:space="preserve">天内竣工</w:t>
      </w:r>
      <w:r>
        <w:rPr>
          <w:rFonts w:ascii="宋体" w:hAnsi="宋体" w:cs="Arial"/>
          <w:sz w:val="24"/>
        </w:rPr>
        <w:t xml:space="preserve">。</w:t>
      </w:r>
      <w:r/>
    </w:p>
    <w:p>
      <w:pPr>
        <w:ind w:firstLine="420"/>
        <w:jc w:val="left"/>
        <w:spacing w:line="360" w:lineRule="auto"/>
        <w:rPr>
          <w:rFonts w:hint="eastAsia" w:ascii="宋体" w:hAnsi="宋体" w:cs="Arial"/>
          <w:sz w:val="24"/>
        </w:rPr>
      </w:pPr>
      <w:r>
        <w:rPr>
          <w:rFonts w:hint="eastAsia" w:ascii="宋体" w:hAnsi="宋体" w:cs="Arial"/>
          <w:sz w:val="24"/>
        </w:rPr>
        <w:t xml:space="preserve">3.</w:t>
      </w:r>
      <w:r>
        <w:rPr>
          <w:rFonts w:ascii="宋体" w:hAnsi="宋体" w:cs="Arial"/>
          <w:sz w:val="24"/>
        </w:rPr>
        <w:t xml:space="preserve">我单位保证本工程质量达到。</w:t>
      </w:r>
      <w:r/>
    </w:p>
    <w:p>
      <w:pPr>
        <w:ind w:firstLine="420"/>
        <w:jc w:val="left"/>
        <w:spacing w:line="360" w:lineRule="auto"/>
        <w:rPr>
          <w:rFonts w:hint="eastAsia" w:ascii="宋体" w:hAnsi="宋体" w:cs="Arial"/>
          <w:sz w:val="24"/>
        </w:rPr>
      </w:pPr>
      <w:r>
        <w:rPr>
          <w:rFonts w:hint="eastAsia" w:ascii="宋体" w:hAnsi="宋体" w:cs="Arial"/>
          <w:sz w:val="24"/>
        </w:rPr>
        <w:t xml:space="preserve">4.</w:t>
      </w:r>
      <w:r>
        <w:rPr>
          <w:rFonts w:ascii="宋体" w:hAnsi="宋体" w:cs="Arial"/>
          <w:sz w:val="24"/>
        </w:rPr>
        <w:t xml:space="preserve">贵单位的磋商文件、磋商入选通知书和本磋商报价文件将构成约束我们双方的合同。</w:t>
      </w:r>
      <w:r/>
    </w:p>
    <w:p>
      <w:pPr>
        <w:jc w:val="right"/>
        <w:rPr>
          <w:rFonts w:hint="eastAsia" w:ascii="宋体" w:hAnsi="宋体" w:cs="Arial"/>
          <w:sz w:val="24"/>
        </w:rPr>
      </w:pPr>
      <w:r>
        <w:rPr>
          <w:rFonts w:hint="eastAsia" w:ascii="宋体" w:hAnsi="宋体" w:cs="Arial"/>
          <w:sz w:val="24"/>
        </w:rPr>
      </w:r>
      <w:r/>
    </w:p>
    <w:p>
      <w:pPr>
        <w:ind w:firstLine="420"/>
        <w:jc w:val="center"/>
        <w:spacing w:line="360" w:lineRule="auto"/>
        <w:rPr>
          <w:rFonts w:hint="eastAsia" w:ascii="宋体" w:hAnsi="宋体"/>
          <w:sz w:val="24"/>
        </w:rPr>
      </w:pPr>
      <w:r>
        <w:rPr>
          <w:rFonts w:hint="eastAsia" w:ascii="宋体" w:hAnsi="宋体"/>
          <w:sz w:val="24"/>
        </w:rPr>
        <w:t xml:space="preserve">                                    供应商：（公章）</w:t>
      </w:r>
      <w:r/>
    </w:p>
    <w:p>
      <w:pPr>
        <w:ind w:firstLine="420"/>
        <w:jc w:val="center"/>
        <w:spacing w:line="360" w:lineRule="auto"/>
        <w:rPr>
          <w:rFonts w:hint="eastAsia" w:ascii="宋体" w:hAnsi="宋体"/>
          <w:sz w:val="24"/>
        </w:rPr>
      </w:pPr>
      <w:r>
        <w:rPr>
          <w:rFonts w:hint="eastAsia" w:ascii="宋体" w:hAnsi="宋体"/>
          <w:sz w:val="24"/>
        </w:rPr>
        <w:t xml:space="preserve">                                             法定代表人：（签字或盖章）</w:t>
      </w:r>
      <w:r/>
    </w:p>
    <w:p>
      <w:pPr>
        <w:ind w:firstLine="420"/>
        <w:jc w:val="center"/>
        <w:spacing w:line="360" w:lineRule="auto"/>
        <w:rPr>
          <w:rFonts w:hint="eastAsia" w:ascii="宋体" w:hAnsi="宋体"/>
          <w:sz w:val="24"/>
        </w:rPr>
      </w:pPr>
      <w:r>
        <w:rPr>
          <w:rFonts w:hint="eastAsia" w:ascii="宋体" w:hAnsi="宋体"/>
          <w:sz w:val="24"/>
        </w:rPr>
        <w:t xml:space="preserve">                                         代理人：（签字或盖章）</w:t>
      </w:r>
      <w:r/>
    </w:p>
    <w:p>
      <w:pPr>
        <w:ind w:firstLine="420"/>
        <w:jc w:val="center"/>
        <w:spacing w:line="360" w:lineRule="auto"/>
        <w:rPr>
          <w:rFonts w:hint="eastAsia" w:ascii="宋体" w:hAnsi="宋体"/>
          <w:sz w:val="24"/>
        </w:rPr>
      </w:pPr>
      <w:r>
        <w:rPr>
          <w:rFonts w:hint="eastAsia" w:ascii="宋体" w:hAnsi="宋体"/>
          <w:sz w:val="24"/>
        </w:rPr>
        <w:t xml:space="preserve">                                              日期：      年　　月　　日</w:t>
      </w:r>
      <w:r/>
    </w:p>
    <w:p>
      <w:pPr>
        <w:rPr>
          <w:szCs w:val="21"/>
        </w:rPr>
      </w:pPr>
      <w:r>
        <w:rPr>
          <w:szCs w:val="21"/>
        </w:rPr>
      </w:r>
      <w:r/>
    </w:p>
    <w:p>
      <w:pPr>
        <w:pStyle w:val="963"/>
        <w:rPr>
          <w:rFonts w:hint="eastAsia" w:ascii="宋体" w:hAnsi="宋体"/>
          <w:szCs w:val="24"/>
        </w:rPr>
      </w:pPr>
      <w:r>
        <w:br w:type="page" w:clear="all"/>
      </w:r>
      <w:r>
        <w:rPr>
          <w:rFonts w:hint="eastAsia" w:ascii="宋体" w:hAnsi="宋体"/>
          <w:szCs w:val="24"/>
        </w:rPr>
        <w:t xml:space="preserve">附件2-1：磋商响应报价表</w:t>
      </w:r>
      <w:r/>
    </w:p>
    <w:p>
      <w:pPr>
        <w:jc w:val="center"/>
        <w:spacing w:line="360" w:lineRule="auto"/>
        <w:rPr>
          <w:rFonts w:hint="eastAsia" w:ascii="宋体" w:hAnsi="宋体" w:cs="宋体"/>
          <w:sz w:val="24"/>
        </w:rPr>
      </w:pPr>
      <w:r>
        <w:rPr>
          <w:rFonts w:hint="eastAsia" w:ascii="宋体" w:hAnsi="宋体" w:cs="宋体"/>
          <w:b/>
          <w:bCs/>
          <w:sz w:val="24"/>
        </w:rPr>
        <w:t xml:space="preserve">磋商响应报价表</w:t>
      </w:r>
      <w:r/>
    </w:p>
    <w:p>
      <w:pPr>
        <w:spacing w:line="360" w:lineRule="auto"/>
        <w:rPr>
          <w:rFonts w:hint="eastAsia" w:ascii="宋体" w:hAnsi="宋体" w:cs="宋体"/>
          <w:sz w:val="24"/>
        </w:rPr>
      </w:pPr>
      <w:r>
        <w:rPr>
          <w:rFonts w:hint="eastAsia" w:ascii="宋体" w:hAnsi="宋体" w:cs="宋体"/>
          <w:sz w:val="24"/>
        </w:rPr>
        <w:t xml:space="preserve">采购编号：</w:t>
      </w:r>
      <w:r/>
    </w:p>
    <w:tbl>
      <w:tblPr>
        <w:tblpPr w:horzAnchor="margin" w:tblpXSpec="center" w:vertAnchor="text" w:tblpY="175"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序号</w:t>
            </w:r>
            <w:r/>
          </w:p>
        </w:tc>
        <w:tc>
          <w:tcPr>
            <w:gridSpan w:val="2"/>
            <w:tcW w:w="2772"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项目名称</w:t>
            </w:r>
            <w:r/>
          </w:p>
        </w:tc>
        <w:tc>
          <w:tcPr>
            <w:tcW w:w="3543"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磋商响应报价</w:t>
            </w:r>
            <w:r/>
          </w:p>
          <w:p>
            <w:pPr>
              <w:jc w:val="center"/>
              <w:rPr>
                <w:rFonts w:hint="eastAsia" w:ascii="宋体" w:hAnsi="宋体" w:cs="宋体"/>
                <w:spacing w:val="20"/>
                <w:sz w:val="24"/>
              </w:rPr>
            </w:pPr>
            <w:r>
              <w:rPr>
                <w:rFonts w:hint="eastAsia" w:ascii="宋体" w:hAnsi="宋体" w:cs="宋体"/>
                <w:spacing w:val="20"/>
                <w:sz w:val="24"/>
              </w:rPr>
              <w:t xml:space="preserve">(元)</w:t>
            </w:r>
            <w:r/>
          </w:p>
        </w:tc>
        <w:tc>
          <w:tcPr>
            <w:tcW w:w="1215"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备注</w:t>
            </w:r>
            <w:r/>
          </w:p>
        </w:tc>
      </w:tr>
      <w:tr>
        <w:trPr>
          <w:cantSplit/>
          <w:trHeight w:val="936"/>
        </w:trPr>
        <w:tc>
          <w:tcPr>
            <w:tcW w:w="959" w:type="dxa"/>
            <w:vAlign w:val="center"/>
            <w:textDirection w:val="lrTb"/>
            <w:noWrap w:val="false"/>
          </w:tcPr>
          <w:p>
            <w:pPr>
              <w:jc w:val="center"/>
              <w:spacing w:line="320" w:lineRule="exact"/>
              <w:rPr>
                <w:rFonts w:hint="eastAsia" w:ascii="宋体" w:hAnsi="宋体" w:cs="宋体"/>
                <w:spacing w:val="20"/>
                <w:sz w:val="24"/>
              </w:rPr>
            </w:pPr>
            <w:r>
              <w:rPr>
                <w:rFonts w:hint="eastAsia" w:ascii="宋体" w:hAnsi="宋体" w:cs="宋体"/>
                <w:spacing w:val="20"/>
                <w:sz w:val="24"/>
              </w:rPr>
              <w:t xml:space="preserve">1</w:t>
            </w:r>
            <w:r/>
          </w:p>
        </w:tc>
        <w:tc>
          <w:tcPr>
            <w:gridSpan w:val="2"/>
            <w:tcW w:w="2772" w:type="dxa"/>
            <w:vAlign w:val="center"/>
            <w:textDirection w:val="lrTb"/>
            <w:noWrap w:val="false"/>
          </w:tcPr>
          <w:p>
            <w:pPr>
              <w:pStyle w:val="1554"/>
              <w:ind w:firstLine="0"/>
              <w:spacing w:line="240" w:lineRule="auto"/>
              <w:rPr>
                <w:rFonts w:hint="eastAsia" w:ascii="宋体" w:hAnsi="宋体" w:cs="宋体"/>
                <w:spacing w:val="20"/>
                <w:sz w:val="24"/>
                <w:szCs w:val="24"/>
              </w:rPr>
            </w:pPr>
            <w:r>
              <w:rPr>
                <w:rFonts w:hint="eastAsia" w:ascii="宋体" w:hAnsi="宋体" w:cs="宋体"/>
                <w:spacing w:val="20"/>
                <w:sz w:val="24"/>
                <w:szCs w:val="24"/>
              </w:rPr>
            </w:r>
            <w:r/>
          </w:p>
        </w:tc>
        <w:tc>
          <w:tcPr>
            <w:tcW w:w="3543" w:type="dxa"/>
            <w:vAlign w:val="center"/>
            <w:textDirection w:val="lrTb"/>
            <w:noWrap w:val="false"/>
          </w:tcPr>
          <w:p>
            <w:pPr>
              <w:pStyle w:val="1554"/>
              <w:ind w:firstLine="0"/>
              <w:spacing w:line="240" w:lineRule="auto"/>
              <w:rPr>
                <w:rFonts w:hint="eastAsia" w:ascii="宋体" w:hAnsi="宋体" w:cs="宋体"/>
                <w:sz w:val="24"/>
                <w:szCs w:val="24"/>
              </w:rPr>
            </w:pPr>
            <w:r>
              <w:rPr>
                <w:rFonts w:hint="eastAsia" w:ascii="宋体" w:hAnsi="宋体" w:cs="宋体"/>
                <w:sz w:val="24"/>
                <w:szCs w:val="24"/>
              </w:rPr>
            </w:r>
            <w:r/>
          </w:p>
        </w:tc>
        <w:tc>
          <w:tcPr>
            <w:tcW w:w="1215" w:type="dxa"/>
            <w:vAlign w:val="center"/>
            <w:textDirection w:val="lrTb"/>
            <w:noWrap w:val="false"/>
          </w:tcPr>
          <w:p>
            <w:pPr>
              <w:spacing w:line="320" w:lineRule="exact"/>
              <w:rPr>
                <w:rFonts w:hint="eastAsia" w:ascii="宋体" w:hAnsi="宋体" w:cs="宋体"/>
                <w:spacing w:val="20"/>
                <w:sz w:val="24"/>
              </w:rPr>
            </w:pPr>
            <w:r>
              <w:rPr>
                <w:rFonts w:hint="eastAsia" w:ascii="宋体" w:hAnsi="宋体" w:cs="宋体"/>
                <w:spacing w:val="20"/>
                <w:sz w:val="24"/>
              </w:rPr>
            </w:r>
            <w:r/>
          </w:p>
        </w:tc>
      </w:tr>
      <w:tr>
        <w:trPr>
          <w:cantSplit/>
          <w:trHeight w:val="567"/>
        </w:trPr>
        <w:tc>
          <w:tcPr>
            <w:gridSpan w:val="5"/>
            <w:tcW w:w="8489" w:type="dxa"/>
            <w:vAlign w:val="bottom"/>
            <w:textDirection w:val="lrTb"/>
            <w:noWrap w:val="false"/>
          </w:tcPr>
          <w:p>
            <w:pPr>
              <w:spacing w:line="360" w:lineRule="auto"/>
              <w:rPr>
                <w:rFonts w:hint="eastAsia" w:ascii="宋体" w:hAnsi="宋体" w:cs="宋体"/>
                <w:spacing w:val="20"/>
                <w:sz w:val="24"/>
              </w:rPr>
            </w:pPr>
            <w:r>
              <w:rPr>
                <w:rFonts w:hint="eastAsia" w:ascii="宋体" w:hAnsi="宋体" w:cs="宋体"/>
                <w:spacing w:val="20"/>
                <w:sz w:val="24"/>
              </w:rPr>
              <w:t xml:space="preserve">磋商响应报价（人民币大写：           ￥：    ）</w:t>
            </w:r>
            <w:r/>
          </w:p>
        </w:tc>
      </w:tr>
      <w:tr>
        <w:trPr>
          <w:cantSplit/>
          <w:trHeight w:val="567"/>
        </w:trPr>
        <w:tc>
          <w:tcPr>
            <w:gridSpan w:val="2"/>
            <w:tcW w:w="2587" w:type="dxa"/>
            <w:vAlign w:val="center"/>
            <w:textDirection w:val="lrTb"/>
            <w:noWrap w:val="false"/>
          </w:tcPr>
          <w:p>
            <w:pPr>
              <w:rPr>
                <w:rFonts w:hint="eastAsia" w:ascii="宋体" w:hAnsi="宋体" w:cs="宋体"/>
                <w:sz w:val="24"/>
              </w:rPr>
            </w:pPr>
            <w:r>
              <w:rPr>
                <w:rFonts w:hint="eastAsia" w:ascii="宋体" w:hAnsi="宋体" w:cs="宋体"/>
                <w:sz w:val="24"/>
              </w:rPr>
              <w:t xml:space="preserve">工期</w:t>
            </w:r>
            <w:r/>
          </w:p>
        </w:tc>
        <w:tc>
          <w:tcPr>
            <w:gridSpan w:val="3"/>
            <w:tcW w:w="5902" w:type="dxa"/>
            <w:vAlign w:val="bottom"/>
            <w:textDirection w:val="lrTb"/>
            <w:noWrap w:val="false"/>
          </w:tcPr>
          <w:p>
            <w:pP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567"/>
        </w:trPr>
        <w:tc>
          <w:tcPr>
            <w:gridSpan w:val="2"/>
            <w:tcW w:w="2587" w:type="dxa"/>
            <w:vAlign w:val="center"/>
            <w:textDirection w:val="lrTb"/>
            <w:noWrap w:val="false"/>
          </w:tcPr>
          <w:p>
            <w:pPr>
              <w:rPr>
                <w:rFonts w:hint="eastAsia" w:ascii="宋体" w:hAnsi="宋体" w:cs="宋体"/>
                <w:sz w:val="24"/>
                <w:lang w:val="zh-CN"/>
              </w:rPr>
            </w:pPr>
            <w:r>
              <w:rPr>
                <w:rFonts w:hint="eastAsia" w:ascii="宋体" w:hAnsi="宋体" w:cs="宋体"/>
                <w:sz w:val="24"/>
              </w:rPr>
              <w:t xml:space="preserve">工程质量标准</w:t>
            </w:r>
            <w:r/>
          </w:p>
        </w:tc>
        <w:tc>
          <w:tcPr>
            <w:gridSpan w:val="3"/>
            <w:tcW w:w="5902" w:type="dxa"/>
            <w:vAlign w:val="bottom"/>
            <w:textDirection w:val="lrTb"/>
            <w:noWrap w:val="false"/>
          </w:tcPr>
          <w:p>
            <w:pPr>
              <w:spacing w:line="360" w:lineRule="auto"/>
              <w:rPr>
                <w:rFonts w:hint="eastAsia" w:ascii="宋体" w:hAnsi="宋体" w:cs="宋体"/>
                <w:spacing w:val="20"/>
                <w:sz w:val="24"/>
              </w:rPr>
            </w:pPr>
            <w:r>
              <w:rPr>
                <w:rFonts w:hint="eastAsia" w:ascii="宋体" w:hAnsi="宋体" w:cs="宋体"/>
                <w:spacing w:val="20"/>
                <w:sz w:val="24"/>
              </w:rPr>
            </w:r>
            <w:r/>
          </w:p>
        </w:tc>
      </w:tr>
      <w:tr>
        <w:trPr>
          <w:cantSplit/>
          <w:trHeight w:val="567"/>
        </w:trPr>
        <w:tc>
          <w:tcPr>
            <w:gridSpan w:val="2"/>
            <w:tcW w:w="2587" w:type="dxa"/>
            <w:vAlign w:val="center"/>
            <w:textDirection w:val="lrTb"/>
            <w:noWrap w:val="false"/>
          </w:tcPr>
          <w:p>
            <w:pPr>
              <w:rPr>
                <w:rFonts w:hint="eastAsia" w:ascii="宋体" w:hAnsi="宋体" w:cs="宋体"/>
                <w:sz w:val="24"/>
              </w:rPr>
            </w:pPr>
            <w:r>
              <w:rPr>
                <w:rFonts w:hint="eastAsia" w:ascii="宋体" w:hAnsi="宋体" w:cs="宋体"/>
                <w:sz w:val="24"/>
              </w:rPr>
              <w:t xml:space="preserve">拟派项目经理</w:t>
            </w:r>
            <w:r/>
          </w:p>
        </w:tc>
        <w:tc>
          <w:tcPr>
            <w:gridSpan w:val="3"/>
            <w:tcW w:w="5902" w:type="dxa"/>
            <w:vAlign w:val="bottom"/>
            <w:textDirection w:val="lrTb"/>
            <w:noWrap w:val="false"/>
          </w:tcPr>
          <w:p>
            <w:pPr>
              <w:spacing w:line="360" w:lineRule="auto"/>
              <w:rPr>
                <w:rFonts w:hint="eastAsia" w:ascii="宋体" w:hAnsi="宋体" w:cs="宋体"/>
                <w:spacing w:val="20"/>
                <w:sz w:val="24"/>
              </w:rPr>
            </w:pPr>
            <w:r>
              <w:rPr>
                <w:rFonts w:hint="eastAsia" w:ascii="宋体" w:hAnsi="宋体" w:cs="宋体"/>
                <w:spacing w:val="20"/>
                <w:sz w:val="24"/>
              </w:rPr>
              <w:t xml:space="preserve">（姓名），资质等级：    级，证号     。</w:t>
            </w:r>
            <w:r/>
          </w:p>
        </w:tc>
      </w:tr>
      <w:tr>
        <w:trPr>
          <w:cantSplit/>
          <w:trHeight w:val="567"/>
        </w:trPr>
        <w:tc>
          <w:tcPr>
            <w:gridSpan w:val="2"/>
            <w:tcW w:w="2587" w:type="dxa"/>
            <w:vAlign w:val="bottom"/>
            <w:textDirection w:val="lrTb"/>
            <w:noWrap w:val="false"/>
          </w:tcPr>
          <w:p>
            <w:pPr>
              <w:spacing w:line="360" w:lineRule="auto"/>
              <w:rPr>
                <w:rFonts w:hint="eastAsia" w:ascii="宋体" w:hAnsi="宋体" w:cs="宋体"/>
                <w:sz w:val="24"/>
              </w:rPr>
            </w:pPr>
            <w:r>
              <w:rPr>
                <w:rFonts w:hint="eastAsia" w:ascii="宋体" w:hAnsi="宋体" w:cs="宋体"/>
                <w:sz w:val="24"/>
              </w:rPr>
              <w:t xml:space="preserve">是否属于小微型企业</w:t>
            </w:r>
            <w:r/>
          </w:p>
        </w:tc>
        <w:tc>
          <w:tcPr>
            <w:gridSpan w:val="3"/>
            <w:tcW w:w="5902" w:type="dxa"/>
            <w:vAlign w:val="bottom"/>
            <w:textDirection w:val="lrTb"/>
            <w:noWrap w:val="false"/>
          </w:tcPr>
          <w:p>
            <w:pPr>
              <w:spacing w:line="360" w:lineRule="auto"/>
              <w:rPr>
                <w:rFonts w:hint="eastAsia" w:ascii="宋体" w:hAnsi="宋体" w:cs="宋体"/>
                <w:sz w:val="24"/>
              </w:rPr>
            </w:pPr>
            <w:r>
              <w:rPr>
                <w:rFonts w:hint="eastAsia" w:ascii="宋体" w:hAnsi="宋体" w:cs="宋体"/>
                <w:sz w:val="24"/>
              </w:rPr>
              <w:t xml:space="preserve">中型□           小型□           微型□</w:t>
            </w:r>
            <w:r/>
          </w:p>
        </w:tc>
      </w:tr>
      <w:tr>
        <w:trPr>
          <w:cantSplit/>
          <w:trHeight w:val="567"/>
        </w:trPr>
        <w:tc>
          <w:tcPr>
            <w:gridSpan w:val="2"/>
            <w:tcW w:w="2587" w:type="dxa"/>
            <w:vAlign w:val="bottom"/>
            <w:textDirection w:val="lrTb"/>
            <w:noWrap w:val="false"/>
          </w:tcPr>
          <w:p>
            <w:pPr>
              <w:spacing w:line="360" w:lineRule="auto"/>
              <w:rPr>
                <w:rFonts w:hint="eastAsia" w:ascii="宋体" w:hAnsi="宋体" w:cs="宋体"/>
                <w:sz w:val="24"/>
              </w:rPr>
            </w:pPr>
            <w:r>
              <w:rPr>
                <w:rFonts w:hint="eastAsia" w:ascii="宋体" w:hAnsi="宋体" w:cs="宋体"/>
                <w:sz w:val="24"/>
              </w:rPr>
              <w:t xml:space="preserve">备注</w:t>
            </w:r>
            <w:r/>
          </w:p>
        </w:tc>
        <w:tc>
          <w:tcPr>
            <w:gridSpan w:val="3"/>
            <w:tcW w:w="5902" w:type="dxa"/>
            <w:vAlign w:val="bottom"/>
            <w:textDirection w:val="lrTb"/>
            <w:noWrap w:val="false"/>
          </w:tcPr>
          <w:p>
            <w:pPr>
              <w:ind w:firstLine="1080"/>
              <w:spacing w:line="360" w:lineRule="auto"/>
              <w:rPr>
                <w:rFonts w:hint="eastAsia" w:ascii="宋体" w:hAnsi="宋体" w:cs="宋体"/>
                <w:sz w:val="24"/>
              </w:rPr>
            </w:pPr>
            <w:r>
              <w:rPr>
                <w:rFonts w:hint="eastAsia" w:ascii="宋体" w:hAnsi="宋体" w:cs="宋体"/>
                <w:sz w:val="24"/>
              </w:rPr>
            </w:r>
            <w:r/>
          </w:p>
        </w:tc>
      </w:tr>
    </w:tbl>
    <w:p>
      <w:pPr>
        <w:pStyle w:val="1604"/>
        <w:spacing w:line="360" w:lineRule="auto"/>
        <w:rPr>
          <w:rFonts w:hint="eastAsia" w:hAnsi="宋体" w:eastAsia="宋体" w:cs="宋体"/>
          <w:sz w:val="24"/>
        </w:rPr>
      </w:pPr>
      <w:r>
        <w:rPr>
          <w:rFonts w:hint="eastAsia" w:hAnsi="宋体" w:eastAsia="宋体" w:cs="宋体"/>
          <w:sz w:val="24"/>
          <w:lang w:val="zh-CN"/>
        </w:rPr>
        <w:t xml:space="preserve">说明：</w:t>
      </w:r>
      <w:r>
        <w:rPr>
          <w:rFonts w:hint="eastAsia" w:hAnsi="宋体" w:eastAsia="宋体" w:cs="宋体"/>
          <w:sz w:val="24"/>
        </w:rPr>
        <w:t xml:space="preserve">1、供应商未按照本报价表格式进行报价，其响应文件将被拒绝。</w:t>
      </w:r>
      <w:r/>
    </w:p>
    <w:p>
      <w:pPr>
        <w:pStyle w:val="1604"/>
        <w:ind w:firstLine="720"/>
        <w:spacing w:line="360" w:lineRule="auto"/>
        <w:rPr>
          <w:rFonts w:hint="eastAsia" w:hAnsi="宋体" w:eastAsia="宋体" w:cs="宋体"/>
          <w:sz w:val="24"/>
        </w:rPr>
      </w:pPr>
      <w:r>
        <w:rPr>
          <w:rFonts w:hint="eastAsia" w:hAnsi="宋体" w:eastAsia="宋体" w:cs="宋体"/>
          <w:sz w:val="24"/>
        </w:rPr>
        <w:t xml:space="preserve">2、供应商如属小微型企业，请自行在“是否属于小和微型企业”栏后“小型”或“微型”上打“√”。</w:t>
      </w:r>
      <w:r/>
    </w:p>
    <w:p>
      <w:pPr>
        <w:ind w:firstLine="502"/>
        <w:spacing w:line="360" w:lineRule="auto"/>
        <w:rPr>
          <w:rFonts w:hint="eastAsia" w:ascii="宋体" w:hAnsi="宋体" w:cs="宋体"/>
          <w:bCs/>
          <w:sz w:val="24"/>
          <w:lang w:val="zh-CN"/>
        </w:rPr>
      </w:pPr>
      <w:r>
        <w:rPr>
          <w:rFonts w:hint="eastAsia" w:ascii="宋体" w:hAnsi="宋体" w:cs="宋体"/>
          <w:bCs/>
          <w:sz w:val="24"/>
          <w:lang w:val="zh-CN"/>
        </w:rPr>
        <w:t xml:space="preserve">我们承诺：我们的报价经过仔细测算，绝对不低于我们的成本价。在施工图纸不发生变更的情况下，在合同条款约定的范围内，不向发包人要求增加任何费用。</w:t>
      </w:r>
      <w:r/>
    </w:p>
    <w:p>
      <w:pPr>
        <w:pStyle w:val="1604"/>
        <w:spacing w:line="360" w:lineRule="auto"/>
        <w:rPr>
          <w:rFonts w:hint="eastAsia" w:hAnsi="宋体" w:eastAsia="宋体" w:cs="宋体"/>
          <w:sz w:val="24"/>
        </w:rPr>
      </w:pPr>
      <w:r>
        <w:rPr>
          <w:rFonts w:hint="eastAsia" w:hAnsi="宋体" w:eastAsia="宋体" w:cs="宋体"/>
          <w:sz w:val="24"/>
        </w:rPr>
        <w:t xml:space="preserve">响应单位：（单位盖章）</w:t>
      </w:r>
      <w:r/>
    </w:p>
    <w:p>
      <w:pPr>
        <w:pStyle w:val="1604"/>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spacing w:line="360" w:lineRule="auto"/>
        <w:rPr>
          <w:rFonts w:hint="eastAsia" w:ascii="宋体" w:hAnsi="宋体" w:cs="宋体"/>
          <w:b/>
          <w:sz w:val="24"/>
        </w:rPr>
      </w:pPr>
      <w:r>
        <w:rPr>
          <w:rFonts w:hint="eastAsia" w:ascii="宋体" w:hAnsi="宋体" w:cs="宋体"/>
          <w:sz w:val="24"/>
        </w:rPr>
        <w:t xml:space="preserve">日期：    年    月    日</w:t>
      </w:r>
      <w:r/>
    </w:p>
    <w:p>
      <w:pPr>
        <w:pStyle w:val="783"/>
        <w:spacing w:before="75" w:beforeAutospacing="0" w:after="75" w:afterAutospacing="0"/>
        <w:widowControl/>
        <w:rPr>
          <w:rFonts w:hint="eastAsia" w:ascii="宋体" w:hAnsi="宋体" w:cs="宋体"/>
        </w:rPr>
      </w:pPr>
      <w:r>
        <w:rPr>
          <w:rFonts w:hint="eastAsia" w:ascii="宋体" w:hAnsi="宋体" w:cs="宋体"/>
        </w:rPr>
      </w:r>
      <w:r/>
    </w:p>
    <w:p>
      <w:pPr>
        <w:pStyle w:val="783"/>
        <w:spacing w:before="75" w:beforeAutospacing="0" w:after="75" w:afterAutospacing="0"/>
        <w:widowControl/>
        <w:rPr>
          <w:rFonts w:hint="eastAsia" w:ascii="宋体" w:hAnsi="宋体" w:cs="宋体"/>
        </w:rPr>
      </w:pPr>
      <w:r>
        <w:rPr>
          <w:rFonts w:hint="eastAsia" w:ascii="宋体" w:hAnsi="宋体" w:cs="宋体"/>
        </w:rPr>
      </w:r>
      <w:r/>
    </w:p>
    <w:p>
      <w:pPr>
        <w:pStyle w:val="783"/>
        <w:spacing w:before="75" w:beforeAutospacing="0" w:after="75" w:afterAutospacing="0"/>
        <w:widowControl/>
        <w:rPr>
          <w:rFonts w:hint="eastAsia" w:ascii="宋体" w:hAnsi="宋体" w:cs="宋体"/>
          <w:b/>
          <w:bCs/>
        </w:rPr>
      </w:pPr>
      <w:r>
        <w:rPr>
          <w:rFonts w:hint="eastAsia" w:ascii="宋体" w:hAnsi="宋体" w:cs="宋体"/>
          <w:b/>
          <w:bCs/>
        </w:rPr>
        <w:t xml:space="preserve">附件2-2    报价明细表（根据工程量清单报价），自行制作。</w:t>
      </w:r>
      <w:r/>
    </w:p>
    <w:p>
      <w:pPr>
        <w:pStyle w:val="963"/>
        <w:rPr>
          <w:rFonts w:hint="eastAsia" w:ascii="宋体" w:hAnsi="宋体"/>
          <w:szCs w:val="24"/>
        </w:rPr>
      </w:pPr>
      <w:r>
        <w:rPr>
          <w:rFonts w:ascii="宋体" w:hAnsi="宋体"/>
          <w:szCs w:val="24"/>
        </w:rPr>
        <w:br w:type="page" w:clear="all"/>
      </w:r>
      <w:r>
        <w:rPr>
          <w:rFonts w:hint="eastAsia" w:ascii="宋体" w:hAnsi="宋体"/>
          <w:szCs w:val="24"/>
        </w:rPr>
        <w:t xml:space="preserve">附件3：磋商响应声明</w:t>
      </w:r>
      <w:r/>
    </w:p>
    <w:p>
      <w:pPr>
        <w:pStyle w:val="1031"/>
        <w:jc w:val="center"/>
        <w:spacing w:before="75" w:beforeAutospacing="0" w:after="75" w:afterAutospacing="0" w:line="495" w:lineRule="atLeast"/>
        <w:widowControl/>
        <w:rPr>
          <w:rStyle w:val="1041"/>
          <w:rFonts w:hint="eastAsia" w:ascii="宋体" w:hAnsi="宋体" w:cs="宋体"/>
        </w:rPr>
      </w:pPr>
      <w:r>
        <w:rPr>
          <w:rStyle w:val="1041"/>
          <w:rFonts w:hint="eastAsia" w:ascii="宋体" w:hAnsi="宋体" w:cs="宋体"/>
        </w:rPr>
        <w:t xml:space="preserve">磋商响应声明</w:t>
      </w:r>
      <w:r/>
    </w:p>
    <w:p>
      <w:pPr>
        <w:pStyle w:val="783"/>
        <w:spacing w:beforeAutospacing="0" w:afterAutospacing="0" w:line="360" w:lineRule="auto"/>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(采购人或采购代理机构) </w:t>
      </w:r>
      <w:r/>
    </w:p>
    <w:p>
      <w:pPr>
        <w:pStyle w:val="783"/>
        <w:ind w:firstLine="630"/>
        <w:spacing w:beforeAutospacing="0" w:afterAutospacing="0" w:line="360" w:lineRule="auto"/>
        <w:widowControl/>
        <w:rPr>
          <w:rFonts w:ascii="sans-serif" w:hAnsi="sans-serif" w:eastAsia="sans-serif" w:cs="sans-serif"/>
        </w:rPr>
      </w:pPr>
      <w:r>
        <w:rPr>
          <w:rFonts w:hint="eastAsia" w:ascii="宋体" w:hAnsi="宋体" w:cs="宋体"/>
        </w:rPr>
        <w:t xml:space="preserve">1.根据贵方为                    项目（采购编号:            ）的采购公告，我方签字代表</w:t>
      </w:r>
      <w:r>
        <w:rPr>
          <w:rFonts w:hint="eastAsia" w:ascii="宋体" w:hAnsi="宋体" w:cs="宋体"/>
          <w:u w:val="single"/>
        </w:rPr>
        <w:t xml:space="preserve">（全名、职务）</w:t>
      </w:r>
      <w:r>
        <w:rPr>
          <w:rFonts w:hint="eastAsia" w:ascii="宋体" w:hAnsi="宋体" w:cs="宋体"/>
        </w:rPr>
        <w:t xml:space="preserve">经正式授权并代表供应商</w:t>
      </w:r>
      <w:r>
        <w:rPr>
          <w:rFonts w:hint="eastAsia" w:ascii="宋体" w:hAnsi="宋体" w:cs="宋体"/>
          <w:u w:val="single"/>
        </w:rPr>
        <w:t xml:space="preserve">（供应商名称、地址）</w:t>
      </w:r>
      <w:r>
        <w:rPr>
          <w:rFonts w:hint="eastAsia" w:ascii="宋体" w:hAnsi="宋体" w:cs="宋体"/>
        </w:rPr>
        <w:t xml:space="preserve">提交包含下列响应文件电子文档。</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（1）符合性审查证明资料</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（2）实质性响应证明资料</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（3）非实质性响应证明资料</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 2.据此函，我方宣布响应承诺如下：</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783"/>
        <w:ind w:firstLine="480"/>
        <w:spacing w:beforeAutospacing="0" w:afterAutospacing="0" w:line="360" w:lineRule="auto"/>
        <w:widowControl/>
        <w:rPr>
          <w:rFonts w:hint="eastAsia" w:ascii="宋体" w:hAnsi="宋体" w:cs="宋体"/>
        </w:rPr>
      </w:pPr>
      <w:r>
        <w:rPr>
          <w:rFonts w:hint="eastAsia" w:ascii="宋体" w:hAnsi="宋体" w:cs="宋体"/>
        </w:rPr>
        <w:t xml:space="preserve">2.4我方愿意向贵方提供任何与本项目磋商采购有关的数据或资料。若贵方需要，我方愿意提供我方作出的一切承诺的证明材料。</w:t>
      </w:r>
      <w:r/>
    </w:p>
    <w:p>
      <w:pPr>
        <w:pStyle w:val="783"/>
        <w:ind w:firstLine="480"/>
        <w:spacing w:beforeAutospacing="0" w:afterAutospacing="0" w:line="360" w:lineRule="auto"/>
        <w:widowControl/>
        <w:rPr>
          <w:rFonts w:hint="eastAsia" w:ascii="sans-serif" w:hAnsi="sans-serif" w:cs="sans-serif"/>
        </w:rPr>
      </w:pPr>
      <w:r>
        <w:rPr>
          <w:rFonts w:hint="eastAsia" w:ascii="宋体" w:hAnsi="宋体" w:cs="宋体"/>
        </w:rPr>
        <w:t xml:space="preserve">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w:t>
      </w:r>
      <w:r>
        <w:rPr>
          <w:rFonts w:hint="eastAsia" w:ascii="宋体" w:hAnsi="宋体" w:cs="宋体"/>
        </w:rPr>
        <w:t xml:space="preserve">系方式、电子信箱或通信地址发出任何信息或通知，均视同为我方已收悉并知晓，我方均予以认可。</w:t>
      </w:r>
      <w:r/>
    </w:p>
    <w:p>
      <w:pPr>
        <w:pStyle w:val="783"/>
        <w:ind w:firstLine="420"/>
        <w:jc w:val="both"/>
        <w:spacing w:beforeAutospacing="0" w:afterAutospacing="0" w:line="360" w:lineRule="auto"/>
        <w:widowControl/>
        <w:rPr>
          <w:rFonts w:hint="eastAsia" w:ascii="宋体" w:hAnsi="宋体" w:cs="宋体"/>
        </w:rPr>
      </w:pPr>
      <w:r>
        <w:rPr>
          <w:rFonts w:hint="eastAsia" w:ascii="宋体" w:hAnsi="宋体" w:cs="宋体"/>
        </w:rPr>
        <w:t xml:space="preserve">通信地址：</w:t>
      </w:r>
      <w:r/>
    </w:p>
    <w:p>
      <w:pPr>
        <w:pStyle w:val="783"/>
        <w:ind w:firstLine="420"/>
        <w:jc w:val="both"/>
        <w:spacing w:beforeAutospacing="0" w:afterAutospacing="0" w:line="360" w:lineRule="auto"/>
        <w:widowControl/>
        <w:rPr>
          <w:rFonts w:hint="eastAsia" w:ascii="宋体" w:hAnsi="宋体" w:cs="宋体"/>
        </w:rPr>
      </w:pPr>
      <w:r>
        <w:rPr>
          <w:rFonts w:hint="eastAsia" w:ascii="宋体" w:hAnsi="宋体" w:cs="宋体"/>
        </w:rPr>
        <w:t xml:space="preserve">联系电话（固定电话和移动电话）：</w:t>
      </w:r>
      <w:r/>
    </w:p>
    <w:p>
      <w:pPr>
        <w:pStyle w:val="783"/>
        <w:ind w:firstLine="420"/>
        <w:jc w:val="both"/>
        <w:spacing w:beforeAutospacing="0" w:afterAutospacing="0" w:line="360" w:lineRule="auto"/>
        <w:widowControl/>
        <w:rPr>
          <w:rFonts w:ascii="sans-serif" w:hAnsi="sans-serif" w:eastAsia="sans-serif" w:cs="sans-serif"/>
        </w:rPr>
      </w:pPr>
      <w:r>
        <w:rPr>
          <w:rFonts w:hint="eastAsia" w:ascii="宋体" w:hAnsi="宋体" w:cs="宋体"/>
        </w:rPr>
        <w:t xml:space="preserve">供应商电子信箱：</w:t>
      </w:r>
      <w:r/>
    </w:p>
    <w:p>
      <w:pPr>
        <w:pStyle w:val="783"/>
        <w:ind w:firstLine="240"/>
        <w:jc w:val="both"/>
        <w:spacing w:beforeAutospacing="0" w:afterAutospacing="0" w:line="360" w:lineRule="auto"/>
        <w:widowControl/>
        <w:rPr>
          <w:rFonts w:ascii="sans-serif" w:hAnsi="sans-serif" w:eastAsia="sans-serif" w:cs="sans-serif"/>
        </w:rPr>
      </w:pPr>
      <w:r>
        <w:rPr>
          <w:rFonts w:hint="eastAsia" w:ascii="宋体" w:hAnsi="宋体" w:cs="宋体"/>
        </w:rPr>
        <w:t xml:space="preserve">  供应商公章：</w:t>
      </w:r>
      <w:r/>
    </w:p>
    <w:p>
      <w:pPr>
        <w:pStyle w:val="783"/>
        <w:ind w:firstLine="480"/>
        <w:jc w:val="both"/>
        <w:spacing w:beforeAutospacing="0" w:afterAutospacing="0" w:line="360" w:lineRule="auto"/>
        <w:widowControl/>
        <w:rPr>
          <w:rFonts w:ascii="sans-serif" w:hAnsi="sans-serif" w:eastAsia="sans-serif" w:cs="sans-serif"/>
        </w:rPr>
      </w:pPr>
      <w:r>
        <w:rPr>
          <w:rFonts w:hint="eastAsia" w:ascii="宋体" w:hAnsi="宋体" w:cs="宋体"/>
        </w:rPr>
        <w:t xml:space="preserve">日期：年  月  日</w:t>
      </w:r>
      <w:r/>
    </w:p>
    <w:p>
      <w:pPr>
        <w:pStyle w:val="963"/>
        <w:rPr>
          <w:rFonts w:hint="eastAsia" w:ascii="宋体" w:hAnsi="宋体"/>
          <w:szCs w:val="24"/>
        </w:rPr>
      </w:pPr>
      <w:r>
        <w:rPr>
          <w:rFonts w:hint="eastAsia" w:ascii="宋体" w:hAnsi="宋体"/>
          <w:szCs w:val="24"/>
        </w:rPr>
        <w:br w:type="page" w:clear="all"/>
      </w:r>
      <w:r/>
    </w:p>
    <w:p>
      <w:pPr>
        <w:pStyle w:val="963"/>
        <w:rPr>
          <w:rFonts w:hint="eastAsia" w:ascii="宋体" w:hAnsi="宋体"/>
          <w:szCs w:val="24"/>
        </w:rPr>
      </w:pPr>
      <w:r>
        <w:rPr>
          <w:rFonts w:hint="eastAsia" w:ascii="宋体" w:hAnsi="宋体"/>
          <w:szCs w:val="24"/>
        </w:rPr>
        <w:t xml:space="preserve">附件4：法人代表授权书</w:t>
      </w:r>
      <w:r/>
    </w:p>
    <w:p>
      <w:pPr>
        <w:pStyle w:val="1031"/>
        <w:jc w:val="center"/>
        <w:spacing w:before="75" w:beforeAutospacing="0" w:after="75" w:afterAutospacing="0" w:line="435" w:lineRule="atLeast"/>
        <w:widowControl/>
        <w:rPr>
          <w:rStyle w:val="1041"/>
          <w:rFonts w:hint="eastAsia" w:ascii="宋体" w:hAnsi="宋体" w:cs="宋体"/>
        </w:rPr>
      </w:pPr>
      <w:r>
        <w:rPr>
          <w:rStyle w:val="1041"/>
          <w:rFonts w:hint="eastAsia" w:ascii="宋体" w:hAnsi="宋体" w:cs="宋体"/>
        </w:rPr>
        <w:t xml:space="preserve">法人代表授权书</w:t>
      </w:r>
      <w:r/>
    </w:p>
    <w:p>
      <w:pPr>
        <w:pStyle w:val="1031"/>
        <w:spacing w:before="75" w:beforeAutospacing="0" w:after="75" w:afterAutospacing="0" w:line="360" w:lineRule="atLeast"/>
        <w:widowControl/>
        <w:rPr>
          <w:rFonts w:hint="eastAsia" w:ascii="宋体" w:hAnsi="宋体" w:cs="宋体"/>
        </w:rPr>
      </w:pPr>
      <w:r>
        <w:rPr>
          <w:rFonts w:hint="eastAsia" w:ascii="宋体" w:hAnsi="宋体" w:cs="宋体"/>
        </w:rPr>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致：</w:t>
      </w:r>
      <w:r>
        <w:rPr>
          <w:rFonts w:hint="eastAsia" w:ascii="宋体" w:hAnsi="宋体" w:cs="宋体"/>
          <w:u w:val="single"/>
        </w:rPr>
        <w:t xml:space="preserve">      (采购人或采购代理机构)  </w:t>
      </w:r>
      <w:r/>
    </w:p>
    <w:p>
      <w:pPr>
        <w:pStyle w:val="1031"/>
        <w:ind w:firstLine="480"/>
        <w:spacing w:before="75" w:beforeAutospacing="0" w:after="75" w:afterAutospacing="0" w:line="360" w:lineRule="auto"/>
        <w:widowControl/>
        <w:rPr>
          <w:rFonts w:hint="eastAsia" w:ascii="宋体" w:hAnsi="宋体" w:cs="宋体"/>
        </w:rPr>
      </w:pPr>
      <w:r>
        <w:rPr>
          <w:rFonts w:hint="eastAsia" w:ascii="宋体" w:hAnsi="宋体" w:cs="宋体"/>
        </w:rPr>
        <w:t xml:space="preserve">我方的法人代表</w:t>
      </w:r>
      <w:r>
        <w:rPr>
          <w:rFonts w:hint="eastAsia" w:ascii="宋体" w:hAnsi="宋体" w:cs="宋体"/>
          <w:u w:val="single"/>
        </w:rPr>
        <w:t xml:space="preserve">（填写“法人代表全名”）</w:t>
      </w:r>
      <w:r>
        <w:rPr>
          <w:rFonts w:hint="eastAsia" w:ascii="宋体" w:hAnsi="宋体" w:cs="宋体"/>
        </w:rPr>
        <w:t xml:space="preserve">授权</w:t>
      </w:r>
      <w:r>
        <w:rPr>
          <w:rFonts w:hint="eastAsia" w:ascii="宋体" w:hAnsi="宋体" w:cs="宋体"/>
          <w:u w:val="single"/>
        </w:rPr>
        <w:t xml:space="preserve">（填写“授权代表全名”）</w:t>
      </w:r>
      <w:r>
        <w:rPr>
          <w:rFonts w:hint="eastAsia" w:ascii="宋体" w:hAnsi="宋体" w:cs="宋体"/>
        </w:rPr>
        <w:t xml:space="preserve">为我方的授权代表，代表我方参加</w:t>
      </w:r>
      <w:r>
        <w:rPr>
          <w:rFonts w:hint="eastAsia" w:ascii="宋体" w:hAnsi="宋体" w:cs="宋体"/>
          <w:u w:val="single"/>
        </w:rPr>
        <w:t xml:space="preserve">   （填写“项目名称”）     </w:t>
      </w:r>
      <w:r>
        <w:rPr>
          <w:rFonts w:hint="eastAsia" w:ascii="宋体" w:hAnsi="宋体" w:cs="宋体"/>
        </w:rPr>
        <w:t xml:space="preserve">项目（采购编号：</w:t>
      </w:r>
      <w:r>
        <w:rPr>
          <w:rFonts w:hint="eastAsia" w:ascii="宋体" w:hAnsi="宋体" w:cs="宋体"/>
          <w:u w:val="single"/>
        </w:rPr>
        <w:t xml:space="preserve">            </w:t>
      </w:r>
      <w:r>
        <w:rPr>
          <w:rFonts w:hint="eastAsia" w:ascii="宋体" w:hAnsi="宋体" w:cs="宋体"/>
        </w:rPr>
        <w:t xml:space="preserve">）的响应磋商，全权代表我方处理响应磋商过程的一切事宜。授权代表在响应磋商过程中所签署的一切文件和处理与之有关的一切事务，我方均予以认可并对此承担责任。授权期限自______至</w:t>
      </w:r>
      <w:r>
        <w:rPr>
          <w:rFonts w:hint="eastAsia" w:ascii="宋体" w:hAnsi="宋体" w:cs="宋体"/>
          <w:u w:val="single"/>
        </w:rPr>
        <w:t xml:space="preserve">   </w:t>
      </w:r>
      <w:r>
        <w:rPr>
          <w:rFonts w:hint="eastAsia" w:ascii="宋体" w:hAnsi="宋体" w:cs="宋体"/>
        </w:rPr>
        <w:t xml:space="preserve">____。</w:t>
      </w:r>
      <w:r/>
    </w:p>
    <w:p>
      <w:pPr>
        <w:pStyle w:val="1031"/>
        <w:ind w:firstLine="480"/>
        <w:spacing w:before="75" w:beforeAutospacing="0" w:after="75" w:afterAutospacing="0" w:line="360" w:lineRule="auto"/>
        <w:widowControl/>
        <w:rPr>
          <w:rFonts w:hint="eastAsia" w:ascii="宋体" w:hAnsi="宋体" w:cs="宋体"/>
        </w:rPr>
      </w:pPr>
      <w:r>
        <w:rPr>
          <w:rFonts w:hint="eastAsia" w:ascii="宋体" w:hAnsi="宋体" w:cs="宋体"/>
        </w:rPr>
        <w:t xml:space="preserve">授权代表无转委权。特此授权。</w:t>
      </w:r>
      <w:r/>
    </w:p>
    <w:p>
      <w:pPr>
        <w:pStyle w:val="1031"/>
        <w:jc w:val="center"/>
        <w:spacing w:before="75" w:beforeAutospacing="0" w:after="75" w:afterAutospacing="0" w:line="360" w:lineRule="auto"/>
        <w:widowControl/>
        <w:rPr>
          <w:rFonts w:hint="eastAsia" w:ascii="宋体" w:hAnsi="宋体" w:cs="宋体"/>
        </w:rPr>
      </w:pPr>
      <w:r>
        <w:rPr>
          <w:rFonts w:hint="eastAsia" w:ascii="宋体" w:hAnsi="宋体" w:cs="宋体"/>
        </w:rPr>
        <w:t xml:space="preserve">（以下无正文）</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法人代表：           身份证号：         手机：</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授权代表：       身份证号：        手机：</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 </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授权方</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供应商：</w:t>
      </w:r>
      <w:r>
        <w:rPr>
          <w:rFonts w:hint="eastAsia" w:ascii="宋体" w:hAnsi="宋体" w:cs="宋体"/>
          <w:u w:val="single"/>
        </w:rPr>
        <w:t xml:space="preserve">（全称并加盖单位公章）</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法人代表签字或盖章： </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接受授权方</w:t>
      </w:r>
      <w:r/>
    </w:p>
    <w:p>
      <w:pPr>
        <w:pStyle w:val="1031"/>
        <w:spacing w:before="75" w:beforeAutospacing="0" w:after="75" w:afterAutospacing="0" w:line="360" w:lineRule="auto"/>
        <w:widowControl/>
        <w:rPr>
          <w:rFonts w:hint="eastAsia" w:ascii="宋体" w:hAnsi="宋体" w:cs="宋体"/>
        </w:rPr>
      </w:pPr>
      <w:r>
        <w:rPr>
          <w:rFonts w:hint="eastAsia" w:ascii="宋体" w:hAnsi="宋体" w:cs="宋体"/>
        </w:rPr>
        <w:t xml:space="preserve">授权代表签字：</w:t>
      </w:r>
      <w:r/>
    </w:p>
    <w:p>
      <w:pPr>
        <w:pStyle w:val="1031"/>
        <w:jc w:val="right"/>
        <w:spacing w:before="75" w:beforeAutospacing="0" w:after="75" w:afterAutospacing="0" w:line="360" w:lineRule="auto"/>
        <w:widowControl/>
        <w:rPr>
          <w:rFonts w:hint="eastAsia" w:ascii="宋体" w:hAnsi="宋体" w:cs="宋体"/>
        </w:rPr>
      </w:pPr>
      <w:r>
        <w:rPr>
          <w:rFonts w:hint="eastAsia" w:ascii="宋体" w:hAnsi="宋体" w:cs="宋体"/>
        </w:rPr>
        <w:t xml:space="preserve">签署日期： 年 月 日</w:t>
      </w:r>
      <w:r/>
    </w:p>
    <w:p>
      <w:pPr>
        <w:pStyle w:val="1031"/>
        <w:spacing w:before="75" w:beforeAutospacing="0" w:after="75" w:afterAutospacing="0" w:line="405" w:lineRule="atLeast"/>
        <w:widowControl/>
        <w:rPr>
          <w:rFonts w:hint="eastAsia" w:ascii="宋体" w:hAnsi="宋体" w:cs="宋体"/>
        </w:rPr>
      </w:pPr>
      <w:r>
        <w:rPr>
          <w:rFonts w:hint="eastAsia" w:ascii="宋体" w:hAnsi="宋体" w:cs="宋体"/>
        </w:rPr>
      </w:r>
      <w:r/>
    </w:p>
    <w:p>
      <w:pPr>
        <w:pStyle w:val="1031"/>
        <w:spacing w:before="75" w:beforeAutospacing="0" w:after="75" w:afterAutospacing="0" w:line="405" w:lineRule="atLeast"/>
        <w:widowControl/>
        <w:rPr>
          <w:rFonts w:hint="eastAsia" w:ascii="宋体" w:hAnsi="宋体" w:cs="宋体"/>
        </w:rPr>
      </w:pPr>
      <w:r>
        <w:rPr>
          <w:rFonts w:hint="eastAsia" w:ascii="宋体" w:hAnsi="宋体" w:cs="宋体"/>
        </w:rPr>
      </w:r>
      <w:r/>
    </w:p>
    <w:p>
      <w:pPr>
        <w:pStyle w:val="1031"/>
        <w:spacing w:before="75" w:beforeAutospacing="0" w:after="75" w:afterAutospacing="0" w:line="405" w:lineRule="atLeast"/>
        <w:widowControl/>
        <w:rPr>
          <w:rFonts w:ascii="sans-serif" w:hAnsi="sans-serif" w:eastAsia="sans-serif" w:cs="sans-serif"/>
        </w:rPr>
      </w:pPr>
      <w:r>
        <w:rPr>
          <w:rFonts w:hint="eastAsia" w:ascii="宋体" w:hAnsi="宋体" w:cs="宋体"/>
        </w:rPr>
        <w:t xml:space="preserve">附：法人代表人、授权代表人的身份证正反面复印件</w:t>
      </w:r>
      <w:r/>
    </w:p>
    <w:tbl>
      <w:tblPr>
        <w:tblW w:w="9622"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622"/>
      </w:tblGrid>
      <w:tr>
        <w:trPr>
          <w:trHeight w:val="645"/>
        </w:trPr>
        <w:tc>
          <w:tcPr>
            <w:tcMar>
              <w:left w:w="105" w:type="dxa"/>
              <w:top w:w="0" w:type="dxa"/>
              <w:right w:w="105" w:type="dxa"/>
              <w:bottom w:w="0" w:type="dxa"/>
            </w:tcMar>
            <w:tcW w:w="9622" w:type="dxa"/>
            <w:vAlign w:val="center"/>
            <w:textDirection w:val="lrTb"/>
            <w:noWrap w:val="false"/>
          </w:tcPr>
          <w:p>
            <w:pPr>
              <w:pStyle w:val="1031"/>
              <w:jc w:val="center"/>
              <w:spacing w:beforeAutospacing="0" w:afterAutospacing="0" w:line="405" w:lineRule="atLeast"/>
              <w:widowControl/>
            </w:pPr>
            <w:r/>
            <w:r/>
          </w:p>
          <w:p>
            <w:pPr>
              <w:pStyle w:val="1031"/>
              <w:jc w:val="center"/>
              <w:spacing w:beforeAutospacing="0" w:afterAutospacing="0" w:line="405" w:lineRule="atLeast"/>
              <w:widowControl/>
            </w:pPr>
            <w:r>
              <w:rPr>
                <w:rStyle w:val="1041"/>
                <w:rFonts w:hint="eastAsia" w:ascii="宋体" w:hAnsi="宋体" w:cs="宋体"/>
              </w:rPr>
              <w:t xml:space="preserve">要求：真实、有效、清晰</w:t>
            </w:r>
            <w:r/>
          </w:p>
          <w:p>
            <w:pPr>
              <w:pStyle w:val="1031"/>
              <w:jc w:val="center"/>
              <w:spacing w:beforeAutospacing="0" w:afterAutospacing="0" w:line="405" w:lineRule="atLeast"/>
              <w:widowControl/>
            </w:pPr>
            <w:r/>
            <w:r/>
          </w:p>
        </w:tc>
      </w:tr>
    </w:tbl>
    <w:p>
      <w:pPr>
        <w:pStyle w:val="963"/>
        <w:rPr>
          <w:rFonts w:hint="eastAsia" w:ascii="宋体" w:hAnsi="宋体" w:cs="宋体"/>
          <w:szCs w:val="24"/>
        </w:rPr>
      </w:pPr>
      <w:r>
        <w:rPr>
          <w:rFonts w:hint="eastAsia" w:ascii="宋体" w:hAnsi="宋体" w:cs="宋体"/>
          <w:szCs w:val="24"/>
        </w:rPr>
      </w:r>
      <w:r/>
    </w:p>
    <w:p>
      <w:pPr>
        <w:pStyle w:val="963"/>
        <w:rPr>
          <w:rFonts w:hint="eastAsia" w:ascii="宋体" w:hAnsi="宋体" w:cs="宋体"/>
          <w:szCs w:val="24"/>
        </w:rPr>
      </w:pPr>
      <w:r>
        <w:rPr>
          <w:rFonts w:hint="eastAsia" w:ascii="宋体" w:hAnsi="宋体" w:cs="宋体"/>
          <w:szCs w:val="24"/>
        </w:rPr>
        <w:t xml:space="preserve">附件5：供应商基本情况表</w:t>
      </w:r>
      <w:r/>
    </w:p>
    <w:p>
      <w:pPr>
        <w:jc w:val="center"/>
        <w:rPr>
          <w:rStyle w:val="1041"/>
          <w:rFonts w:hint="eastAsia" w:ascii="宋体" w:hAnsi="宋体" w:cs="宋体"/>
          <w:sz w:val="24"/>
        </w:rPr>
      </w:pPr>
      <w:r>
        <w:rPr>
          <w:rStyle w:val="1041"/>
          <w:rFonts w:hint="eastAsia" w:ascii="宋体" w:hAnsi="宋体" w:cs="宋体"/>
          <w:sz w:val="24"/>
        </w:rPr>
        <w:t xml:space="preserve">供应商基本情况表</w:t>
      </w:r>
      <w:r/>
    </w:p>
    <w:p>
      <w:pPr>
        <w:pStyle w:val="974"/>
        <w:ind w:firstLine="0"/>
        <w:jc w:val="both"/>
        <w:spacing w:line="360" w:lineRule="auto"/>
        <w:rPr>
          <w:rFonts w:hint="eastAsia" w:ascii="宋体" w:hAnsi="宋体" w:eastAsia="宋体" w:cs="宋体"/>
          <w:szCs w:val="24"/>
        </w:rPr>
      </w:pPr>
      <w:r>
        <w:rPr>
          <w:rFonts w:hint="eastAsia" w:ascii="宋体" w:hAnsi="宋体" w:eastAsia="宋体" w:cs="宋体"/>
          <w:szCs w:val="24"/>
        </w:rPr>
        <w:t xml:space="preserve">磋商供应商名称（盖公章）</w:t>
      </w:r>
      <w:r/>
    </w:p>
    <w:tbl>
      <w:tblPr>
        <w:tblW w:w="962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607"/>
        <w:gridCol w:w="2083"/>
        <w:gridCol w:w="297"/>
        <w:gridCol w:w="1221"/>
        <w:gridCol w:w="2134"/>
        <w:gridCol w:w="1286"/>
      </w:tblGrid>
      <w:tr>
        <w:trPr>
          <w:cantSplit/>
          <w:trHeight w:val="353"/>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法定代表人</w:t>
            </w:r>
            <w:r/>
          </w:p>
        </w:tc>
        <w:tc>
          <w:tcPr>
            <w:tcW w:w="2083"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c>
          <w:tcPr>
            <w:gridSpan w:val="2"/>
            <w:tcW w:w="1518"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成立日期</w:t>
            </w:r>
            <w:r/>
          </w:p>
        </w:tc>
        <w:tc>
          <w:tcPr>
            <w:gridSpan w:val="2"/>
            <w:tcW w:w="3420"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353"/>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企业地址</w:t>
            </w:r>
            <w:r/>
          </w:p>
        </w:tc>
        <w:tc>
          <w:tcPr>
            <w:tcW w:w="2083"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c>
          <w:tcPr>
            <w:gridSpan w:val="2"/>
            <w:tcW w:w="1518"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注册资本</w:t>
            </w:r>
            <w:r/>
          </w:p>
        </w:tc>
        <w:tc>
          <w:tcPr>
            <w:gridSpan w:val="2"/>
            <w:tcW w:w="3420" w:type="dxa"/>
            <w:textDirection w:val="lrTb"/>
            <w:noWrap w:val="false"/>
          </w:tcPr>
          <w:p>
            <w:pPr>
              <w:pStyle w:val="974"/>
              <w:ind w:firstLine="2160"/>
              <w:rPr>
                <w:rFonts w:hint="eastAsia" w:ascii="宋体" w:hAnsi="宋体" w:eastAsia="宋体" w:cs="宋体"/>
                <w:szCs w:val="24"/>
              </w:rPr>
            </w:pPr>
            <w:r>
              <w:rPr>
                <w:rFonts w:hint="eastAsia" w:ascii="宋体" w:hAnsi="宋体" w:eastAsia="宋体" w:cs="宋体"/>
                <w:szCs w:val="24"/>
              </w:rPr>
              <w:t xml:space="preserve">万元</w:t>
            </w:r>
            <w:r/>
          </w:p>
        </w:tc>
      </w:tr>
      <w:tr>
        <w:trPr>
          <w:cantSplit/>
          <w:trHeight w:val="372"/>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经营范围</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353"/>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职工人数</w:t>
            </w:r>
            <w:r/>
          </w:p>
        </w:tc>
        <w:tc>
          <w:tcPr>
            <w:gridSpan w:val="2"/>
            <w:tcW w:w="2380"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c>
          <w:tcPr>
            <w:gridSpan w:val="2"/>
            <w:tcW w:w="3355"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其中：有中高级以上职称的人数</w:t>
            </w:r>
            <w:r/>
          </w:p>
        </w:tc>
        <w:tc>
          <w:tcPr>
            <w:tcW w:w="1286"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372"/>
        </w:trPr>
        <w:tc>
          <w:tcPr>
            <w:tcW w:w="2607" w:type="dxa"/>
            <w:vAlign w:val="center"/>
            <w:textDirection w:val="lrTb"/>
            <w:noWrap w:val="false"/>
          </w:tcPr>
          <w:p>
            <w:pPr>
              <w:pStyle w:val="974"/>
              <w:ind w:firstLine="0"/>
              <w:jc w:val="both"/>
              <w:rPr>
                <w:rFonts w:hint="eastAsia" w:ascii="宋体" w:hAnsi="宋体" w:eastAsia="宋体" w:cs="宋体"/>
                <w:szCs w:val="24"/>
              </w:rPr>
            </w:pPr>
            <w:r>
              <w:rPr>
                <w:rFonts w:hint="eastAsia" w:ascii="宋体" w:hAnsi="宋体" w:eastAsia="宋体" w:cs="宋体"/>
                <w:szCs w:val="24"/>
              </w:rPr>
              <w:t xml:space="preserve">资产总计</w:t>
            </w:r>
            <w:r/>
          </w:p>
        </w:tc>
        <w:tc>
          <w:tcPr>
            <w:gridSpan w:val="2"/>
            <w:tcW w:w="2380" w:type="dxa"/>
            <w:vAlign w:val="center"/>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20  年   万元</w:t>
            </w:r>
            <w:r/>
          </w:p>
        </w:tc>
        <w:tc>
          <w:tcPr>
            <w:tcW w:w="1221" w:type="dxa"/>
            <w:vAlign w:val="center"/>
            <w:textDirection w:val="lrTb"/>
            <w:noWrap w:val="false"/>
          </w:tcPr>
          <w:p>
            <w:pPr>
              <w:pStyle w:val="974"/>
              <w:ind w:firstLine="0"/>
              <w:jc w:val="both"/>
              <w:rPr>
                <w:rFonts w:hint="eastAsia" w:ascii="宋体" w:hAnsi="宋体" w:eastAsia="宋体" w:cs="宋体"/>
                <w:szCs w:val="24"/>
              </w:rPr>
            </w:pPr>
            <w:r>
              <w:rPr>
                <w:rFonts w:hint="eastAsia" w:ascii="宋体" w:hAnsi="宋体" w:eastAsia="宋体" w:cs="宋体"/>
                <w:szCs w:val="24"/>
              </w:rPr>
              <w:t xml:space="preserve">净资产</w:t>
            </w:r>
            <w:r/>
          </w:p>
        </w:tc>
        <w:tc>
          <w:tcPr>
            <w:gridSpan w:val="2"/>
            <w:tcW w:w="3420" w:type="dxa"/>
            <w:vAlign w:val="center"/>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20  年      万元</w:t>
            </w:r>
            <w:r/>
          </w:p>
        </w:tc>
      </w:tr>
      <w:tr>
        <w:trPr>
          <w:cantSplit/>
          <w:trHeight w:val="353"/>
        </w:trPr>
        <w:tc>
          <w:tcPr>
            <w:tcW w:w="2607" w:type="dxa"/>
            <w:vAlign w:val="center"/>
            <w:textDirection w:val="lrTb"/>
            <w:noWrap w:val="false"/>
          </w:tcPr>
          <w:p>
            <w:pPr>
              <w:pStyle w:val="974"/>
              <w:ind w:firstLine="0"/>
              <w:jc w:val="both"/>
              <w:rPr>
                <w:rFonts w:hint="eastAsia" w:ascii="宋体" w:hAnsi="宋体" w:eastAsia="宋体" w:cs="宋体"/>
                <w:szCs w:val="24"/>
              </w:rPr>
            </w:pPr>
            <w:r>
              <w:rPr>
                <w:rFonts w:hint="eastAsia" w:ascii="宋体" w:hAnsi="宋体" w:eastAsia="宋体" w:cs="宋体"/>
                <w:szCs w:val="24"/>
              </w:rPr>
              <w:t xml:space="preserve">股东权益</w:t>
            </w:r>
            <w:r/>
          </w:p>
        </w:tc>
        <w:tc>
          <w:tcPr>
            <w:gridSpan w:val="2"/>
            <w:tcW w:w="2380" w:type="dxa"/>
            <w:vAlign w:val="center"/>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20  年   万元</w:t>
            </w:r>
            <w:r/>
          </w:p>
        </w:tc>
        <w:tc>
          <w:tcPr>
            <w:tcW w:w="1221" w:type="dxa"/>
            <w:vAlign w:val="center"/>
            <w:textDirection w:val="lrTb"/>
            <w:noWrap w:val="false"/>
          </w:tcPr>
          <w:p>
            <w:pPr>
              <w:pStyle w:val="974"/>
              <w:ind w:firstLine="0"/>
              <w:jc w:val="both"/>
              <w:rPr>
                <w:rFonts w:hint="eastAsia" w:ascii="宋体" w:hAnsi="宋体" w:eastAsia="宋体" w:cs="宋体"/>
                <w:szCs w:val="24"/>
              </w:rPr>
            </w:pPr>
            <w:r>
              <w:rPr>
                <w:rFonts w:hint="eastAsia" w:ascii="宋体" w:hAnsi="宋体" w:eastAsia="宋体" w:cs="宋体"/>
                <w:szCs w:val="24"/>
              </w:rPr>
              <w:t xml:space="preserve">销售收入</w:t>
            </w:r>
            <w:r/>
          </w:p>
        </w:tc>
        <w:tc>
          <w:tcPr>
            <w:gridSpan w:val="2"/>
            <w:tcW w:w="3420" w:type="dxa"/>
            <w:vAlign w:val="center"/>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20  年      万元</w:t>
            </w:r>
            <w:r/>
          </w:p>
        </w:tc>
      </w:tr>
      <w:tr>
        <w:trPr>
          <w:cantSplit/>
          <w:trHeight w:val="372"/>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实现利润</w:t>
            </w:r>
            <w:r/>
          </w:p>
        </w:tc>
        <w:tc>
          <w:tcPr>
            <w:gridSpan w:val="2"/>
            <w:tcW w:w="2380"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20  年   万元</w:t>
            </w:r>
            <w:r/>
          </w:p>
        </w:tc>
        <w:tc>
          <w:tcPr>
            <w:tcW w:w="12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c>
          <w:tcPr>
            <w:gridSpan w:val="2"/>
            <w:tcW w:w="3420"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726"/>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营业面积（含厂房面积）</w:t>
            </w:r>
            <w:r/>
          </w:p>
        </w:tc>
        <w:tc>
          <w:tcPr>
            <w:gridSpan w:val="2"/>
            <w:tcW w:w="2380" w:type="dxa"/>
            <w:vAlign w:val="center"/>
            <w:textDirection w:val="lrTb"/>
            <w:noWrap w:val="false"/>
          </w:tcPr>
          <w:p>
            <w:pPr>
              <w:pStyle w:val="974"/>
              <w:ind w:firstLine="0"/>
              <w:jc w:val="both"/>
              <w:rPr>
                <w:rFonts w:hint="eastAsia" w:ascii="宋体" w:hAnsi="宋体" w:eastAsia="宋体" w:cs="宋体"/>
                <w:szCs w:val="24"/>
              </w:rPr>
            </w:pPr>
            <w:r>
              <w:rPr>
                <w:rFonts w:hint="eastAsia" w:ascii="宋体" w:hAnsi="宋体" w:eastAsia="宋体" w:cs="宋体"/>
                <w:szCs w:val="24"/>
              </w:rPr>
              <w:t xml:space="preserve">     平方米</w:t>
            </w:r>
            <w:r/>
          </w:p>
        </w:tc>
        <w:tc>
          <w:tcPr>
            <w:tcW w:w="12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其中：</w:t>
            </w:r>
            <w:r/>
          </w:p>
        </w:tc>
        <w:tc>
          <w:tcPr>
            <w:gridSpan w:val="2"/>
            <w:tcW w:w="3420"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自有面积    平方米</w:t>
            </w:r>
            <w:r/>
          </w:p>
          <w:p>
            <w:pPr>
              <w:pStyle w:val="974"/>
              <w:ind w:firstLine="0"/>
              <w:rPr>
                <w:rFonts w:hint="eastAsia" w:ascii="宋体" w:hAnsi="宋体" w:eastAsia="宋体" w:cs="宋体"/>
                <w:szCs w:val="24"/>
              </w:rPr>
            </w:pPr>
            <w:r>
              <w:rPr>
                <w:rFonts w:hint="eastAsia" w:ascii="宋体" w:hAnsi="宋体" w:eastAsia="宋体" w:cs="宋体"/>
                <w:szCs w:val="24"/>
              </w:rPr>
              <w:t xml:space="preserve">承租面积    平方米</w:t>
            </w:r>
            <w:r/>
          </w:p>
        </w:tc>
      </w:tr>
      <w:tr>
        <w:trPr>
          <w:cantSplit/>
          <w:trHeight w:val="726"/>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近三年来完成或正在履行的重大合同情况</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962"/>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最近2年内在经营过程中受到何种奖励或处分（包括情况和结果）</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1544"/>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最近3年内有无因售假、售劣或是其他原因被消费者投诉或起诉的情况及说明（包括解决方式和结果）</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957"/>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最近3年内主要负责人有无因经济犯罪被司法机关追究的情况及说明</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726"/>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获得技术认证的工程师及简介</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r>
        <w:trPr>
          <w:cantSplit/>
          <w:trHeight w:val="620"/>
        </w:trPr>
        <w:tc>
          <w:tcPr>
            <w:tcW w:w="2607"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t xml:space="preserve">其他需要说明的情况</w:t>
            </w:r>
            <w:r/>
          </w:p>
        </w:tc>
        <w:tc>
          <w:tcPr>
            <w:gridSpan w:val="5"/>
            <w:tcW w:w="7021" w:type="dxa"/>
            <w:textDirection w:val="lrTb"/>
            <w:noWrap w:val="false"/>
          </w:tcPr>
          <w:p>
            <w:pPr>
              <w:pStyle w:val="974"/>
              <w:ind w:firstLine="0"/>
              <w:rPr>
                <w:rFonts w:hint="eastAsia" w:ascii="宋体" w:hAnsi="宋体" w:eastAsia="宋体" w:cs="宋体"/>
                <w:szCs w:val="24"/>
              </w:rPr>
            </w:pPr>
            <w:r>
              <w:rPr>
                <w:rFonts w:hint="eastAsia" w:ascii="宋体" w:hAnsi="宋体" w:eastAsia="宋体" w:cs="宋体"/>
                <w:szCs w:val="24"/>
              </w:rPr>
            </w:r>
            <w:r/>
          </w:p>
        </w:tc>
      </w:tr>
    </w:tbl>
    <w:p>
      <w:pPr>
        <w:pStyle w:val="963"/>
        <w:rPr>
          <w:rFonts w:hint="eastAsia" w:ascii="宋体" w:hAnsi="宋体" w:cs="宋体"/>
          <w:szCs w:val="24"/>
        </w:rPr>
      </w:pPr>
      <w:r>
        <w:rPr>
          <w:rStyle w:val="1041"/>
          <w:rFonts w:hint="eastAsia" w:ascii="宋体" w:hAnsi="宋体" w:cs="宋体"/>
          <w:szCs w:val="24"/>
        </w:rPr>
        <w:br w:type="page" w:clear="all"/>
      </w:r>
      <w:r>
        <w:rPr>
          <w:rFonts w:hint="eastAsia" w:ascii="宋体" w:hAnsi="宋体" w:cs="宋体"/>
          <w:szCs w:val="24"/>
        </w:rPr>
        <w:t xml:space="preserve">附件6：资格证明文件</w:t>
      </w:r>
      <w:r/>
    </w:p>
    <w:p>
      <w:pPr>
        <w:pStyle w:val="964"/>
        <w:spacing w:line="360" w:lineRule="auto"/>
        <w:rPr>
          <w:rFonts w:hint="eastAsia" w:hAnsi="宋体" w:cs="宋体"/>
          <w:b w:val="0"/>
          <w:szCs w:val="24"/>
        </w:rPr>
      </w:pPr>
      <w:r>
        <w:rPr>
          <w:rFonts w:hint="eastAsia" w:hAnsi="宋体" w:cs="宋体"/>
          <w:szCs w:val="24"/>
        </w:rPr>
        <w:t xml:space="preserve">附件6-1：关于资格证明文件的声明函</w:t>
      </w:r>
      <w:r/>
    </w:p>
    <w:p>
      <w:pPr>
        <w:jc w:val="center"/>
        <w:spacing w:line="360" w:lineRule="auto"/>
        <w:rPr>
          <w:rStyle w:val="1041"/>
          <w:rFonts w:hint="eastAsia" w:ascii="宋体" w:hAnsi="宋体" w:cs="宋体"/>
          <w:sz w:val="24"/>
        </w:rPr>
      </w:pPr>
      <w:r>
        <w:rPr>
          <w:rStyle w:val="1041"/>
          <w:rFonts w:hint="eastAsia" w:ascii="宋体" w:hAnsi="宋体" w:cs="宋体"/>
          <w:sz w:val="24"/>
        </w:rPr>
        <w:t xml:space="preserve">关于资格证明文件的声明函</w:t>
      </w:r>
      <w:r/>
    </w:p>
    <w:p>
      <w:pPr>
        <w:pStyle w:val="1031"/>
        <w:jc w:val="both"/>
        <w:spacing w:before="75" w:beforeAutospacing="0" w:after="75" w:afterAutospacing="0" w:line="360" w:lineRule="auto"/>
        <w:widowControl/>
        <w:rPr>
          <w:rFonts w:hint="eastAsia" w:ascii="宋体" w:hAnsi="宋体" w:cs="宋体"/>
          <w:u w:val="single"/>
        </w:rPr>
      </w:pPr>
      <w:r>
        <w:rPr>
          <w:rFonts w:hint="eastAsia" w:ascii="宋体" w:hAnsi="宋体" w:cs="宋体"/>
        </w:rPr>
        <w:t xml:space="preserve">致：</w:t>
      </w:r>
      <w:r>
        <w:rPr>
          <w:rFonts w:hint="eastAsia" w:ascii="宋体" w:hAnsi="宋体" w:cs="宋体"/>
          <w:u w:val="single"/>
        </w:rPr>
        <w:t xml:space="preserve">(采购人或采购代理机构) </w:t>
      </w:r>
      <w:r/>
    </w:p>
    <w:p>
      <w:pPr>
        <w:pStyle w:val="1031"/>
        <w:ind w:firstLine="480"/>
        <w:jc w:val="both"/>
        <w:spacing w:beforeAutospacing="0" w:afterAutospacing="0" w:line="360" w:lineRule="auto"/>
        <w:widowControl/>
        <w:rPr>
          <w:rFonts w:hint="eastAsia" w:ascii="宋体" w:hAnsi="宋体" w:cs="宋体"/>
        </w:rPr>
      </w:pPr>
      <w:r>
        <w:rPr>
          <w:rFonts w:hint="eastAsia" w:ascii="宋体" w:hAnsi="宋体" w:cs="宋体"/>
        </w:rPr>
        <w:t xml:space="preserve">1.我方已知晓竞争性磋商文件要求并认真审核自身情况，在此郑重声明，我方具备并满足下列各项条款的规定。本声明如有虚假或不实之处，我方将失去合格供应商资格。</w:t>
      </w:r>
      <w:r/>
    </w:p>
    <w:tbl>
      <w:tblPr>
        <w:tblW w:w="96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6370"/>
        <w:gridCol w:w="3252"/>
      </w:tblGrid>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Style w:val="1041"/>
                <w:rFonts w:hint="eastAsia" w:ascii="宋体" w:hAnsi="宋体" w:cs="宋体"/>
              </w:rPr>
              <w:t xml:space="preserve">《中华人民共和国政府采购法》第二十二条对供应商的要求</w:t>
            </w:r>
            <w:r/>
          </w:p>
        </w:tc>
        <w:tc>
          <w:tcPr>
            <w:tcMar>
              <w:left w:w="105" w:type="dxa"/>
              <w:top w:w="0" w:type="dxa"/>
              <w:right w:w="105" w:type="dxa"/>
              <w:bottom w:w="0" w:type="dxa"/>
            </w:tcMar>
            <w:tcW w:w="3252"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Style w:val="1041"/>
                <w:rFonts w:hint="eastAsia" w:ascii="宋体" w:hAnsi="宋体" w:cs="宋体"/>
              </w:rPr>
              <w:t xml:space="preserve">供应商资格条件证明材料</w:t>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（1）具有独立承担民事责任的能力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（2）具有良好的商业信誉和健全的财务会计制度</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（3）具有履行合同所必需的设备和专业技术能力</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（4）有依法缴纳税收和社会保障资金的良好记录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（5）参加政府采购活动前三年内，在经营活动中没有重大违法记录</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（6）法律、行政法规规定的其他条件</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b/>
                <w:bCs/>
              </w:rPr>
              <w:t xml:space="preserve">本</w:t>
            </w:r>
            <w:r>
              <w:rPr>
                <w:rStyle w:val="1041"/>
                <w:rFonts w:hint="eastAsia" w:ascii="宋体" w:hAnsi="宋体" w:cs="宋体"/>
                <w:bCs/>
              </w:rPr>
              <w:t xml:space="preserve">项目的特定资格要求（可选）</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Style w:val="1041"/>
                <w:rFonts w:hint="eastAsia" w:ascii="宋体" w:hAnsi="宋体" w:cs="宋体"/>
              </w:rPr>
              <w:t xml:space="preserve">磋商文件对合格供应商的一般规定</w:t>
            </w:r>
            <w:r/>
          </w:p>
        </w:tc>
        <w:tc>
          <w:tcPr>
            <w:tcMar>
              <w:left w:w="105" w:type="dxa"/>
              <w:top w:w="0" w:type="dxa"/>
              <w:right w:w="105" w:type="dxa"/>
              <w:bottom w:w="0" w:type="dxa"/>
            </w:tcMar>
            <w:tcW w:w="3252"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Style w:val="1041"/>
                <w:rFonts w:hint="eastAsia" w:ascii="宋体" w:hAnsi="宋体" w:cs="宋体"/>
              </w:rPr>
              <w:t xml:space="preserve">供应商对是否遵守一般规定做如实声明（是/否）</w:t>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供应商应当遵守中国的有关法律、法规和规章的规定，参加政府采购活动时已经自觉检查并按照政府采购相关法律规定，主动回避相应利害关系。</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为采购项目提供整体设计、规范编制或项目管理、监理、检测等服务的供应商，不得再参加该采购项目除整体设计、规范编制和项目管理、监理、检测等服务之外的其他采购活动。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r>
        <w:trPr>
          <w:trHeight w:val="23"/>
        </w:trPr>
        <w:tc>
          <w:tcPr>
            <w:tcMar>
              <w:left w:w="105" w:type="dxa"/>
              <w:top w:w="0" w:type="dxa"/>
              <w:right w:w="105" w:type="dxa"/>
              <w:bottom w:w="0" w:type="dxa"/>
            </w:tcMar>
            <w:tcW w:w="6370" w:type="dxa"/>
            <w:vAlign w:val="center"/>
            <w:textDirection w:val="lrTb"/>
            <w:noWrap w:val="false"/>
          </w:tcPr>
          <w:p>
            <w:pPr>
              <w:pStyle w:val="1031"/>
              <w:jc w:val="both"/>
              <w:spacing w:beforeAutospacing="0" w:afterAutospacing="0" w:line="375" w:lineRule="atLeast"/>
              <w:widowControl/>
              <w:rPr>
                <w:rFonts w:hint="eastAsia" w:ascii="宋体" w:hAnsi="宋体" w:cs="宋体"/>
              </w:rPr>
            </w:pPr>
            <w:r>
              <w:rPr>
                <w:rFonts w:hint="eastAsia" w:ascii="宋体" w:hAnsi="宋体" w:cs="宋体"/>
              </w:rPr>
              <w:t xml:space="preserve">列入失信被执行人、重大税收违法案件当事人名单、政府采购严重违法失信行为记录名单的供应商，不得参加政府采购活动。</w:t>
            </w:r>
            <w:r/>
          </w:p>
        </w:tc>
        <w:tc>
          <w:tcPr>
            <w:tcMar>
              <w:left w:w="105" w:type="dxa"/>
              <w:top w:w="0" w:type="dxa"/>
              <w:right w:w="105" w:type="dxa"/>
              <w:bottom w:w="0" w:type="dxa"/>
            </w:tcMar>
            <w:tcW w:w="3252" w:type="dxa"/>
            <w:vAlign w:val="center"/>
            <w:textDirection w:val="lrTb"/>
            <w:noWrap w:val="false"/>
          </w:tcPr>
          <w:p>
            <w:pPr>
              <w:widowControl/>
              <w:rPr>
                <w:rFonts w:hint="eastAsia" w:ascii="宋体" w:hAnsi="宋体" w:cs="宋体"/>
                <w:sz w:val="24"/>
              </w:rPr>
            </w:pPr>
            <w:r>
              <w:rPr>
                <w:rFonts w:hint="eastAsia" w:ascii="宋体" w:hAnsi="宋体" w:cs="宋体"/>
                <w:sz w:val="24"/>
              </w:rPr>
            </w:r>
            <w:r/>
          </w:p>
        </w:tc>
      </w:tr>
    </w:tbl>
    <w:p>
      <w:pPr>
        <w:pStyle w:val="1031"/>
        <w:ind w:firstLine="480"/>
        <w:jc w:val="both"/>
        <w:spacing w:beforeAutospacing="0" w:afterAutospacing="0" w:line="360" w:lineRule="auto"/>
        <w:widowControl/>
        <w:rPr>
          <w:rFonts w:hint="eastAsia" w:ascii="宋体" w:hAnsi="宋体" w:cs="宋体"/>
        </w:rPr>
      </w:pPr>
      <w:r>
        <w:rPr>
          <w:rFonts w:hint="eastAsia" w:ascii="宋体" w:hAnsi="宋体" w:cs="宋体"/>
        </w:rPr>
        <w:t xml:space="preserve">2.我方对上述声明的真实性、合法性、准确性、有效性负责，并愿意根据磋商文件和磋商过程中贵方要求提供全部现有资料、数据、文件等予以证实。</w:t>
      </w:r>
      <w:r/>
    </w:p>
    <w:p>
      <w:pPr>
        <w:pStyle w:val="1031"/>
        <w:ind w:firstLine="480"/>
        <w:spacing w:beforeAutospacing="0" w:afterAutospacing="0" w:line="360" w:lineRule="auto"/>
        <w:widowControl/>
        <w:rPr>
          <w:rFonts w:hint="eastAsia" w:ascii="宋体" w:hAnsi="宋体" w:cs="宋体"/>
        </w:rPr>
      </w:pPr>
      <w:r>
        <w:rPr>
          <w:rFonts w:hint="eastAsia" w:ascii="宋体" w:hAnsi="宋体" w:cs="宋体"/>
        </w:rPr>
        <w:t xml:space="preserve">备注：对于接受联合体形式的磋商且供应商是联合体的，则联合体各成员都应当提交本资格证明文件。</w:t>
      </w:r>
      <w:r/>
    </w:p>
    <w:p>
      <w:pPr>
        <w:pStyle w:val="812"/>
        <w:ind w:firstLine="6000"/>
        <w:spacing w:line="360" w:lineRule="auto"/>
        <w:rPr>
          <w:rFonts w:hint="eastAsia" w:hAnsi="宋体" w:cs="宋体"/>
          <w:sz w:val="24"/>
          <w:szCs w:val="24"/>
        </w:rPr>
      </w:pPr>
      <w:r>
        <w:rPr>
          <w:rFonts w:hint="eastAsia" w:hAnsi="宋体" w:cs="宋体"/>
          <w:sz w:val="24"/>
          <w:szCs w:val="24"/>
        </w:rPr>
        <w:t xml:space="preserve">供应商公章：</w:t>
      </w:r>
      <w:r/>
    </w:p>
    <w:p>
      <w:pPr>
        <w:pStyle w:val="812"/>
        <w:ind w:firstLine="6000"/>
        <w:spacing w:line="360" w:lineRule="auto"/>
        <w:rPr>
          <w:rFonts w:hint="eastAsia" w:hAnsi="宋体" w:cs="宋体"/>
          <w:sz w:val="24"/>
          <w:szCs w:val="24"/>
        </w:rPr>
      </w:pPr>
      <w:r>
        <w:rPr>
          <w:rFonts w:hint="eastAsia" w:hAnsi="宋体" w:cs="宋体"/>
          <w:sz w:val="24"/>
          <w:szCs w:val="24"/>
        </w:rPr>
        <w:t xml:space="preserve">日期：    年    月      日</w:t>
      </w:r>
      <w:r>
        <w:rPr>
          <w:rFonts w:hint="eastAsia" w:hAnsi="宋体" w:cs="宋体"/>
          <w:sz w:val="24"/>
          <w:szCs w:val="24"/>
        </w:rPr>
        <w:br w:type="page" w:clear="all"/>
      </w:r>
      <w:r>
        <w:rPr>
          <w:rFonts w:hint="eastAsia" w:hAnsi="宋体" w:cs="宋体"/>
          <w:b/>
          <w:bCs/>
          <w:sz w:val="24"/>
          <w:szCs w:val="24"/>
        </w:rPr>
        <w:t xml:space="preserve">附件6-2：供应商与其他单位存在控股、管理关系情况表</w:t>
      </w:r>
      <w:r/>
    </w:p>
    <w:p>
      <w:pPr>
        <w:pStyle w:val="812"/>
        <w:ind w:firstLine="480"/>
        <w:spacing w:line="400" w:lineRule="exact"/>
        <w:rPr>
          <w:rFonts w:hint="eastAsia" w:hAnsi="宋体" w:cs="宋体"/>
          <w:b/>
          <w:bCs/>
          <w:sz w:val="24"/>
          <w:szCs w:val="24"/>
        </w:rPr>
      </w:pPr>
      <w:r>
        <w:rPr>
          <w:rFonts w:hint="eastAsia" w:hAnsi="宋体" w:cs="宋体"/>
          <w:b/>
          <w:bCs/>
          <w:sz w:val="24"/>
          <w:szCs w:val="24"/>
        </w:rPr>
      </w:r>
      <w:r/>
    </w:p>
    <w:p>
      <w:pPr>
        <w:pStyle w:val="1031"/>
        <w:jc w:val="center"/>
        <w:spacing w:beforeAutospacing="0" w:afterAutospacing="0" w:line="360" w:lineRule="auto"/>
        <w:widowControl/>
        <w:rPr>
          <w:rFonts w:hint="eastAsia" w:ascii="宋体" w:hAnsi="宋体" w:cs="宋体"/>
        </w:rPr>
      </w:pPr>
      <w:r>
        <w:rPr>
          <w:rFonts w:hint="eastAsia" w:ascii="宋体" w:hAnsi="宋体" w:cs="宋体"/>
          <w:b/>
          <w:lang w:val="zh-CN"/>
        </w:rPr>
        <w:t xml:space="preserve">供应商与其他单位存在控股、管理关系情况表</w:t>
      </w:r>
      <w:r/>
    </w:p>
    <w:tbl>
      <w:tblPr>
        <w:tblW w:w="9628" w:type="dxa"/>
        <w:tblInd w:w="-108" w:type="dxa"/>
        <w:tblLayout w:type="fixed"/>
        <w:tblLook w:val="04A0" w:firstRow="1" w:lastRow="0" w:firstColumn="1" w:lastColumn="0" w:noHBand="0" w:noVBand="1"/>
      </w:tblPr>
      <w:tblGrid>
        <w:gridCol w:w="5567"/>
        <w:gridCol w:w="4061"/>
      </w:tblGrid>
      <w:tr>
        <w:trPr>
          <w:trHeight w:val="637"/>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Cs/>
                <w:sz w:val="24"/>
              </w:rPr>
            </w:pPr>
            <w:r>
              <w:rPr>
                <w:rFonts w:hint="eastAsia" w:ascii="宋体" w:hAnsi="宋体" w:cs="宋体"/>
                <w:bCs/>
                <w:sz w:val="24"/>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Cs/>
                <w:sz w:val="24"/>
              </w:rPr>
            </w:pPr>
            <w:r>
              <w:rPr>
                <w:rFonts w:hint="eastAsia" w:ascii="宋体" w:hAnsi="宋体" w:cs="宋体"/>
                <w:bCs/>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none" w:color="000000" w:sz="4" w:space="0"/>
              <w:bottom w:val="single" w:color="000000" w:sz="4" w:space="0"/>
              <w:right w:val="single" w:color="000000" w:sz="4" w:space="0"/>
            </w:tcBorders>
            <w:tcW w:w="4061" w:type="dxa"/>
            <w:vAlign w:val="center"/>
            <w:textDirection w:val="lrTb"/>
            <w:noWrap w:val="false"/>
          </w:tcPr>
          <w:p>
            <w:pPr>
              <w:jc w:val="center"/>
              <w:spacing w:line="300" w:lineRule="auto"/>
              <w:widowControl/>
              <w:rPr>
                <w:rFonts w:hint="eastAsia" w:ascii="宋体" w:hAnsi="宋体" w:cs="宋体"/>
                <w:b/>
                <w:bCs/>
                <w:sz w:val="24"/>
              </w:rPr>
            </w:pPr>
            <w:r>
              <w:rPr>
                <w:rFonts w:hint="eastAsia" w:ascii="宋体" w:hAnsi="宋体" w:cs="宋体"/>
                <w:b/>
                <w:bCs/>
                <w:sz w:val="24"/>
              </w:rPr>
            </w:r>
            <w:r/>
          </w:p>
        </w:tc>
      </w:tr>
    </w:tbl>
    <w:p>
      <w:pPr>
        <w:pStyle w:val="1031"/>
        <w:spacing w:before="75" w:beforeAutospacing="0" w:after="75" w:afterAutospacing="0" w:line="435" w:lineRule="atLeast"/>
        <w:widowControl/>
        <w:rPr>
          <w:rFonts w:hint="eastAsia" w:ascii="宋体" w:hAnsi="宋体" w:cs="宋体"/>
          <w:b/>
          <w:bCs/>
        </w:rPr>
      </w:pPr>
      <w:r>
        <w:rPr>
          <w:rFonts w:hint="eastAsia" w:ascii="宋体" w:hAnsi="宋体" w:cs="宋体"/>
          <w:b/>
          <w:bCs/>
        </w:rPr>
        <w:t xml:space="preserve">注：响应单位应当按实填写所有与之有控股、管理关系的情况。</w:t>
      </w:r>
      <w:r/>
    </w:p>
    <w:p>
      <w:pPr>
        <w:pStyle w:val="1031"/>
        <w:ind w:firstLine="6542"/>
        <w:jc w:val="both"/>
        <w:spacing w:beforeAutospacing="0" w:afterAutospacing="0" w:line="400" w:lineRule="exact"/>
        <w:widowControl/>
        <w:rPr>
          <w:rFonts w:hint="eastAsia" w:ascii="宋体" w:hAnsi="宋体" w:cs="宋体"/>
        </w:rPr>
      </w:pPr>
      <w:r>
        <w:rPr>
          <w:rFonts w:hint="eastAsia" w:ascii="宋体" w:hAnsi="宋体" w:cs="宋体"/>
        </w:rPr>
        <w:t xml:space="preserve">供应商公章</w:t>
      </w:r>
      <w:r/>
    </w:p>
    <w:p>
      <w:pPr>
        <w:pStyle w:val="1031"/>
        <w:ind w:firstLine="6542"/>
        <w:jc w:val="both"/>
        <w:spacing w:beforeAutospacing="0" w:afterAutospacing="0" w:line="400" w:lineRule="exact"/>
        <w:widowControl/>
        <w:rPr>
          <w:rFonts w:hint="eastAsia" w:ascii="宋体" w:hAnsi="宋体" w:cs="宋体"/>
        </w:rPr>
      </w:pPr>
      <w:r>
        <w:rPr>
          <w:rFonts w:hint="eastAsia" w:ascii="宋体" w:hAnsi="宋体" w:cs="宋体"/>
        </w:rPr>
      </w:r>
      <w:r/>
    </w:p>
    <w:p>
      <w:pPr>
        <w:pStyle w:val="1031"/>
        <w:ind w:firstLine="6542"/>
        <w:jc w:val="both"/>
        <w:spacing w:beforeAutospacing="0" w:afterAutospacing="0" w:line="400" w:lineRule="exact"/>
        <w:widowControl/>
        <w:rPr>
          <w:rFonts w:hint="eastAsia" w:ascii="宋体" w:hAnsi="宋体" w:cs="宋体"/>
        </w:rPr>
      </w:pPr>
      <w:r>
        <w:rPr>
          <w:rFonts w:hint="eastAsia" w:ascii="宋体" w:hAnsi="宋体" w:cs="宋体"/>
        </w:rPr>
        <w:t xml:space="preserve">日期：  年  月  日</w:t>
      </w:r>
      <w:r/>
    </w:p>
    <w:p>
      <w:pPr>
        <w:pStyle w:val="964"/>
        <w:spacing w:line="360" w:lineRule="auto"/>
        <w:rPr>
          <w:rFonts w:hint="eastAsia" w:hAnsi="宋体"/>
          <w:szCs w:val="24"/>
        </w:rPr>
      </w:pPr>
      <w:r>
        <w:rPr>
          <w:rFonts w:hint="eastAsia" w:hAnsi="宋体" w:cs="宋体"/>
          <w:szCs w:val="24"/>
        </w:rPr>
        <w:br w:type="page" w:clear="all"/>
      </w:r>
      <w:r>
        <w:rPr>
          <w:rFonts w:hint="eastAsia" w:hAnsi="宋体"/>
          <w:szCs w:val="24"/>
        </w:rPr>
        <w:t xml:space="preserve">附件6-3：项目负责人承诺书</w:t>
      </w:r>
      <w:r/>
    </w:p>
    <w:p>
      <w:pPr>
        <w:pStyle w:val="1031"/>
        <w:jc w:val="center"/>
        <w:spacing w:beforeAutospacing="0" w:afterAutospacing="0" w:line="360" w:lineRule="auto"/>
        <w:widowControl/>
        <w:rPr>
          <w:rFonts w:hint="eastAsia" w:ascii="宋体" w:hAnsi="宋体"/>
          <w:b/>
        </w:rPr>
      </w:pPr>
      <w:r>
        <w:rPr>
          <w:rFonts w:hint="eastAsia" w:ascii="宋体" w:hAnsi="宋体"/>
          <w:b/>
          <w:lang w:val="zh-CN"/>
        </w:rPr>
        <w:t xml:space="preserve">项目负责人无在建工程承诺</w:t>
      </w:r>
      <w:r/>
    </w:p>
    <w:p>
      <w:pPr>
        <w:pStyle w:val="783"/>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致：</w:t>
      </w:r>
      <w:r>
        <w:rPr>
          <w:rFonts w:hint="eastAsia" w:ascii="宋体" w:hAnsi="宋体" w:cs="宋体"/>
          <w:u w:val="single"/>
        </w:rPr>
        <w:t xml:space="preserve">(采购人或采购代理机构) </w:t>
      </w:r>
      <w:r/>
    </w:p>
    <w:p>
      <w:pPr>
        <w:pStyle w:val="783"/>
        <w:ind w:firstLine="480"/>
        <w:spacing w:before="75" w:beforeAutospacing="0" w:after="75" w:afterAutospacing="0" w:line="435" w:lineRule="atLeast"/>
        <w:widowControl/>
        <w:rPr>
          <w:rFonts w:hint="eastAsia" w:ascii="宋体" w:hAnsi="宋体" w:cs="宋体"/>
        </w:rPr>
      </w:pPr>
      <w:r>
        <w:rPr>
          <w:rFonts w:ascii="宋体" w:hAnsi="宋体" w:cs="宋体"/>
        </w:rPr>
        <w:t xml:space="preserve">本公司郑重</w:t>
      </w:r>
      <w:r>
        <w:rPr>
          <w:rFonts w:hint="eastAsia" w:ascii="宋体" w:hAnsi="宋体" w:cs="宋体"/>
        </w:rPr>
        <w:t xml:space="preserve">承诺，本工程拟委派的项目经理</w:t>
      </w:r>
      <w:r>
        <w:rPr>
          <w:rFonts w:hint="eastAsia" w:ascii="宋体" w:hAnsi="宋体" w:cs="宋体"/>
          <w:u w:val="single"/>
        </w:rPr>
        <w:t xml:space="preserve">    （姓名）    </w:t>
      </w:r>
      <w:r>
        <w:rPr>
          <w:rFonts w:hint="eastAsia" w:ascii="宋体" w:hAnsi="宋体" w:cs="宋体"/>
        </w:rPr>
        <w:t xml:space="preserve">（项目经理执业证号：</w:t>
      </w:r>
      <w:r>
        <w:rPr>
          <w:rFonts w:hint="eastAsia" w:ascii="宋体" w:hAnsi="宋体" w:cs="宋体"/>
          <w:u w:val="single"/>
        </w:rPr>
        <w:t xml:space="preserve">                </w:t>
      </w: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）目前无在建工程。本公司特此承诺。</w:t>
      </w:r>
      <w:r/>
    </w:p>
    <w:p>
      <w:pPr>
        <w:pStyle w:val="783"/>
        <w:ind w:firstLine="480"/>
        <w:spacing w:before="75" w:beforeAutospacing="0" w:after="75" w:afterAutospacing="0" w:line="435" w:lineRule="atLeast"/>
        <w:widowControl/>
        <w:rPr>
          <w:rFonts w:hint="eastAsia" w:ascii="宋体" w:hAnsi="宋体" w:cs="宋体"/>
        </w:rPr>
      </w:pPr>
      <w:r>
        <w:rPr>
          <w:rFonts w:hint="eastAsia" w:ascii="宋体" w:hAnsi="宋体" w:cs="宋体"/>
        </w:rPr>
        <w:t xml:space="preserve">本公司对上述承诺的真实性负责。如有虚假，将依法承担相应责任。</w:t>
      </w:r>
      <w:r/>
    </w:p>
    <w:p>
      <w:pPr>
        <w:pStyle w:val="783"/>
        <w:ind w:firstLine="6360"/>
        <w:jc w:val="both"/>
        <w:spacing w:before="75" w:beforeAutospacing="0" w:after="75" w:afterAutospacing="0" w:line="435" w:lineRule="atLeast"/>
        <w:widowControl/>
        <w:rPr>
          <w:rFonts w:hint="eastAsia" w:ascii="宋体" w:hAnsi="宋体" w:cs="宋体"/>
          <w:u w:val="single"/>
        </w:rPr>
      </w:pPr>
      <w:r>
        <w:rPr>
          <w:rFonts w:hint="eastAsia" w:ascii="宋体" w:hAnsi="宋体" w:cs="宋体"/>
        </w:rPr>
        <w:t xml:space="preserve">供应商公章：</w:t>
      </w:r>
      <w:r/>
    </w:p>
    <w:p>
      <w:pPr>
        <w:pStyle w:val="783"/>
        <w:ind w:firstLine="6360"/>
        <w:spacing w:before="75" w:beforeAutospacing="0" w:after="75" w:afterAutospacing="0" w:line="435" w:lineRule="atLeast"/>
        <w:widowControl/>
        <w:rPr>
          <w:rFonts w:ascii="sans-serif" w:hAnsi="sans-serif" w:eastAsia="sans-serif" w:cs="sans-serif"/>
        </w:rPr>
      </w:pPr>
      <w:r>
        <w:rPr>
          <w:rFonts w:hint="eastAsia" w:ascii="宋体" w:hAnsi="宋体" w:cs="宋体"/>
        </w:rPr>
        <w:t xml:space="preserve">日期：  年   月    日</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b/>
          <w:bCs/>
          <w:sz w:val="24"/>
        </w:rPr>
      </w:pPr>
      <w:r>
        <w:rPr>
          <w:rFonts w:hint="eastAsia" w:ascii="宋体" w:hAnsi="宋体" w:cs="宋体"/>
          <w:b/>
          <w:bCs/>
          <w:sz w:val="24"/>
        </w:rPr>
        <w:t xml:space="preserve">附件6-4：安全责任承诺书</w:t>
      </w:r>
      <w:r/>
    </w:p>
    <w:p>
      <w:pPr>
        <w:jc w:val="center"/>
        <w:spacing w:line="360" w:lineRule="auto"/>
        <w:rPr>
          <w:rFonts w:hint="eastAsia" w:ascii="宋体" w:hAnsi="宋体" w:cs="宋体"/>
          <w:sz w:val="24"/>
        </w:rPr>
      </w:pPr>
      <w:r>
        <w:rPr>
          <w:rFonts w:hint="eastAsia" w:ascii="宋体" w:hAnsi="宋体" w:cs="宋体"/>
          <w:b/>
          <w:bCs/>
          <w:sz w:val="24"/>
        </w:rPr>
        <w:t xml:space="preserve">安全责任承诺书</w:t>
      </w:r>
      <w:r/>
    </w:p>
    <w:p>
      <w:pPr>
        <w:ind w:firstLine="425"/>
        <w:spacing w:line="360" w:lineRule="auto"/>
        <w:rPr>
          <w:rFonts w:hint="eastAsia" w:ascii="宋体" w:hAnsi="宋体" w:cs="宋体"/>
          <w:sz w:val="24"/>
        </w:rPr>
      </w:pPr>
      <w:r>
        <w:rPr>
          <w:rFonts w:hint="eastAsia" w:ascii="宋体" w:hAnsi="宋体" w:cs="宋体"/>
          <w:sz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4320"/>
        <w:spacing w:line="360" w:lineRule="auto"/>
        <w:rPr>
          <w:rFonts w:hint="eastAsia" w:ascii="宋体" w:hAnsi="宋体" w:cs="宋体"/>
          <w:sz w:val="24"/>
          <w:u w:val="single"/>
        </w:rPr>
      </w:pPr>
      <w:r>
        <w:rPr>
          <w:rFonts w:hint="eastAsia" w:ascii="宋体" w:hAnsi="宋体" w:cs="宋体"/>
          <w:sz w:val="24"/>
        </w:rPr>
        <w:t xml:space="preserve">投标单位（公章）：</w:t>
      </w:r>
      <w:r>
        <w:rPr>
          <w:rFonts w:hint="eastAsia" w:ascii="宋体" w:hAnsi="宋体" w:cs="宋体"/>
          <w:sz w:val="24"/>
          <w:u w:val="single"/>
        </w:rPr>
        <w:t xml:space="preserve">                               </w:t>
      </w:r>
      <w:r/>
    </w:p>
    <w:p>
      <w:pPr>
        <w:ind w:firstLine="4320"/>
        <w:spacing w:line="360" w:lineRule="auto"/>
        <w:rPr>
          <w:rFonts w:hint="eastAsia" w:ascii="宋体" w:hAnsi="宋体" w:cs="宋体"/>
          <w:sz w:val="24"/>
          <w:u w:val="single"/>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ind w:firstLine="4320"/>
        <w:spacing w:line="360" w:lineRule="auto"/>
        <w:rPr>
          <w:rFonts w:hint="eastAsia" w:ascii="宋体" w:hAnsi="宋体" w:cs="宋体"/>
          <w:sz w:val="24"/>
        </w:rPr>
      </w:pPr>
      <w:r>
        <w:rPr>
          <w:rFonts w:hint="eastAsia" w:ascii="宋体" w:hAnsi="宋体" w:cs="宋体"/>
          <w:sz w:val="24"/>
        </w:rPr>
        <w:t xml:space="preserve">授权委托人（签字）：</w:t>
      </w:r>
      <w:r>
        <w:rPr>
          <w:rFonts w:hint="eastAsia" w:ascii="宋体" w:hAnsi="宋体" w:cs="宋体"/>
          <w:sz w:val="24"/>
          <w:u w:val="single"/>
        </w:rPr>
        <w:t xml:space="preserve">                           </w:t>
      </w:r>
      <w:r/>
    </w:p>
    <w:p>
      <w:pPr>
        <w:ind w:firstLine="4320"/>
        <w:spacing w:line="360" w:lineRule="auto"/>
        <w:rPr>
          <w:rFonts w:hint="eastAsia" w:ascii="宋体" w:hAnsi="宋体" w:cs="宋体"/>
          <w:b/>
          <w:bCs/>
          <w:sz w:val="24"/>
        </w:rPr>
        <w:outlineLvl w:val="0"/>
      </w:pPr>
      <w:r>
        <w:rPr>
          <w:rFonts w:hint="eastAsia" w:ascii="宋体" w:hAnsi="宋体" w:cs="宋体"/>
          <w:sz w:val="24"/>
        </w:rPr>
        <w:t xml:space="preserve"> 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pPr>
      <w:r>
        <w:rPr>
          <w:rFonts w:hint="eastAsia" w:ascii="宋体" w:hAnsi="宋体" w:cs="宋体"/>
          <w:b/>
          <w:bCs/>
          <w:sz w:val="24"/>
        </w:rPr>
      </w:r>
      <w:r/>
    </w:p>
    <w:p>
      <w:pPr>
        <w:pStyle w:val="964"/>
        <w:ind w:firstLine="482"/>
        <w:spacing w:line="360" w:lineRule="auto"/>
        <w:rPr>
          <w:rFonts w:hint="eastAsia" w:hAnsi="宋体" w:cs="宋体"/>
          <w:szCs w:val="24"/>
        </w:rPr>
      </w:pPr>
      <w:r>
        <w:rPr>
          <w:rFonts w:hAnsi="宋体" w:cs="宋体"/>
          <w:szCs w:val="24"/>
        </w:rPr>
        <w:br w:type="page" w:clear="all"/>
      </w:r>
      <w:r/>
    </w:p>
    <w:p>
      <w:pPr>
        <w:pStyle w:val="964"/>
        <w:rPr>
          <w:rFonts w:hint="eastAsia" w:hAnsi="宋体"/>
          <w:szCs w:val="24"/>
        </w:rPr>
      </w:pPr>
      <w:r>
        <w:rPr>
          <w:rFonts w:hint="eastAsia" w:hAnsi="宋体"/>
          <w:szCs w:val="24"/>
        </w:rPr>
        <w:t xml:space="preserve">附件7：要求作为响应文件组成部分的其他内容（若有）</w:t>
      </w:r>
      <w:r/>
    </w:p>
    <w:p>
      <w:pPr>
        <w:pStyle w:val="1031"/>
        <w:jc w:val="center"/>
        <w:spacing w:before="75" w:beforeAutospacing="0" w:after="75" w:afterAutospacing="0" w:line="495" w:lineRule="atLeast"/>
        <w:widowControl/>
        <w:rPr>
          <w:rStyle w:val="1041"/>
        </w:rPr>
      </w:pPr>
      <w:r/>
      <w:r/>
    </w:p>
    <w:p>
      <w:pPr>
        <w:pStyle w:val="964"/>
        <w:rPr>
          <w:szCs w:val="24"/>
        </w:rPr>
      </w:pPr>
      <w:r>
        <w:rPr>
          <w:rFonts w:hint="eastAsia"/>
          <w:szCs w:val="24"/>
        </w:rPr>
        <w:t xml:space="preserve">附件7-1：类似项目业绩一览表</w:t>
      </w:r>
      <w:r/>
    </w:p>
    <w:p>
      <w:pPr>
        <w:jc w:val="center"/>
        <w:rPr>
          <w:b/>
          <w:sz w:val="24"/>
        </w:rPr>
      </w:pPr>
      <w:r>
        <w:rPr>
          <w:b/>
          <w:sz w:val="24"/>
        </w:rPr>
        <w:t xml:space="preserve">类似项目业绩一览表</w:t>
      </w:r>
      <w:r/>
    </w:p>
    <w:p>
      <w:pPr>
        <w:spacing w:line="360" w:lineRule="auto"/>
        <w:rPr>
          <w:rFonts w:hAnsi="Arial"/>
          <w:spacing w:val="20"/>
          <w:sz w:val="24"/>
          <w:lang w:val="zh-CN"/>
        </w:rPr>
      </w:pPr>
      <w:r>
        <w:rPr>
          <w:rFonts w:hAnsi="Arial"/>
          <w:spacing w:val="20"/>
          <w:sz w:val="24"/>
          <w:lang w:val="zh-CN"/>
        </w:rPr>
        <w:t xml:space="preserve">采购编号：</w:t>
      </w:r>
      <w:r>
        <w:rPr>
          <w:spacing w:val="20"/>
          <w:sz w:val="24"/>
          <w:lang w:val="zh-CN"/>
        </w:rPr>
        <w:t xml:space="preserve">   </w:t>
      </w:r>
      <w:r>
        <w:rPr>
          <w:rFonts w:hAnsi="Arial"/>
          <w:spacing w:val="20"/>
          <w:sz w:val="24"/>
          <w:lang w:val="zh-CN"/>
        </w:rPr>
        <w:t xml:space="preserve">号</w:t>
      </w:r>
      <w:r/>
    </w:p>
    <w:tbl>
      <w:tblPr>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7"/>
        <w:gridCol w:w="1140"/>
        <w:gridCol w:w="1335"/>
        <w:gridCol w:w="1560"/>
        <w:gridCol w:w="1612"/>
        <w:gridCol w:w="1327"/>
        <w:gridCol w:w="857"/>
      </w:tblGrid>
      <w:tr>
        <w:trPr>
          <w:jc w:val="center"/>
          <w:trHeight w:val="283"/>
        </w:trPr>
        <w:tc>
          <w:tcPr>
            <w:tcW w:w="54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11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tcW w:w="1335" w:type="dxa"/>
            <w:vAlign w:val="center"/>
            <w:textDirection w:val="lrTb"/>
            <w:noWrap w:val="false"/>
          </w:tcPr>
          <w:p>
            <w:pPr>
              <w:jc w:val="center"/>
              <w:spacing w:line="360" w:lineRule="auto"/>
              <w:tabs>
                <w:tab w:val="left" w:pos="6252" w:leader="none"/>
              </w:tabs>
              <w:rPr>
                <w:rFonts w:hint="eastAsia" w:ascii="宋体" w:hAnsi="宋体"/>
                <w:sz w:val="24"/>
              </w:rPr>
            </w:pPr>
            <w:r>
              <w:rPr>
                <w:rFonts w:hint="eastAsia" w:ascii="宋体" w:hAnsi="宋体"/>
                <w:sz w:val="24"/>
              </w:rPr>
              <w:t xml:space="preserve">项目负责人</w:t>
            </w:r>
            <w:r/>
          </w:p>
        </w:tc>
        <w:tc>
          <w:tcPr>
            <w:tcW w:w="1560" w:type="dxa"/>
            <w:vAlign w:val="center"/>
            <w:textDirection w:val="lrTb"/>
            <w:noWrap w:val="false"/>
          </w:tcPr>
          <w:p>
            <w:pPr>
              <w:jc w:val="center"/>
              <w:spacing w:line="360" w:lineRule="auto"/>
              <w:tabs>
                <w:tab w:val="left" w:pos="6252" w:leader="none"/>
              </w:tabs>
              <w:rPr>
                <w:rFonts w:hint="eastAsia" w:ascii="宋体" w:hAnsi="宋体"/>
                <w:sz w:val="24"/>
              </w:rPr>
            </w:pPr>
            <w:r>
              <w:rPr>
                <w:rFonts w:hint="eastAsia" w:ascii="宋体" w:hAnsi="宋体"/>
                <w:sz w:val="24"/>
              </w:rPr>
              <w:t xml:space="preserve">合同金额（人民币）</w:t>
            </w:r>
            <w:r/>
          </w:p>
        </w:tc>
        <w:tc>
          <w:tcPr>
            <w:tcW w:w="1612" w:type="dxa"/>
            <w:vAlign w:val="center"/>
            <w:textDirection w:val="lrTb"/>
            <w:noWrap w:val="false"/>
          </w:tcPr>
          <w:p>
            <w:pPr>
              <w:jc w:val="center"/>
              <w:spacing w:line="360" w:lineRule="auto"/>
              <w:tabs>
                <w:tab w:val="left" w:pos="6252" w:leader="none"/>
              </w:tabs>
              <w:rPr>
                <w:rFonts w:hint="eastAsia" w:ascii="宋体" w:hAnsi="宋体"/>
                <w:sz w:val="24"/>
              </w:rPr>
            </w:pPr>
            <w:r>
              <w:rPr>
                <w:rFonts w:hint="eastAsia" w:ascii="宋体" w:hAnsi="宋体"/>
                <w:sz w:val="24"/>
              </w:rPr>
              <w:t xml:space="preserve">完成时间</w:t>
            </w:r>
            <w:r/>
          </w:p>
        </w:tc>
        <w:tc>
          <w:tcPr>
            <w:tcW w:w="1327" w:type="dxa"/>
            <w:vAlign w:val="center"/>
            <w:textDirection w:val="lrTb"/>
            <w:noWrap w:val="false"/>
          </w:tcPr>
          <w:p>
            <w:pPr>
              <w:jc w:val="center"/>
              <w:spacing w:line="360" w:lineRule="auto"/>
              <w:tabs>
                <w:tab w:val="left" w:pos="6252" w:leader="none"/>
              </w:tabs>
              <w:rPr>
                <w:rFonts w:hint="eastAsia" w:ascii="宋体" w:hAnsi="宋体"/>
                <w:sz w:val="24"/>
              </w:rPr>
            </w:pPr>
            <w:r>
              <w:rPr>
                <w:rFonts w:hint="eastAsia" w:ascii="宋体" w:hAnsi="宋体"/>
                <w:sz w:val="24"/>
              </w:rPr>
              <w:t xml:space="preserve">采购（建设）单位</w:t>
            </w:r>
            <w:r/>
          </w:p>
        </w:tc>
        <w:tc>
          <w:tcPr>
            <w:tcW w:w="85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备注</w:t>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283"/>
        </w:trPr>
        <w:tc>
          <w:tcPr>
            <w:tcW w:w="547" w:type="dxa"/>
            <w:vAlign w:val="center"/>
            <w:textDirection w:val="lrTb"/>
            <w:noWrap w:val="false"/>
          </w:tcPr>
          <w:p>
            <w:pPr>
              <w:jc w:val="center"/>
              <w:rPr>
                <w:rFonts w:hint="eastAsia" w:ascii="宋体" w:hAnsi="宋体"/>
                <w:sz w:val="24"/>
              </w:rPr>
            </w:pPr>
            <w:r>
              <w:rPr>
                <w:rFonts w:hint="eastAsia" w:ascii="宋体" w:hAnsi="宋体"/>
                <w:sz w:val="24"/>
              </w:rPr>
            </w:r>
            <w:r/>
          </w:p>
        </w:tc>
        <w:tc>
          <w:tcPr>
            <w:tcW w:w="1140" w:type="dxa"/>
            <w:vAlign w:val="center"/>
            <w:textDirection w:val="lrTb"/>
            <w:noWrap w:val="false"/>
          </w:tcPr>
          <w:p>
            <w:pPr>
              <w:jc w:val="center"/>
              <w:rPr>
                <w:rFonts w:hint="eastAsia" w:ascii="宋体" w:hAnsi="宋体"/>
                <w:sz w:val="24"/>
              </w:rPr>
            </w:pPr>
            <w:r>
              <w:rPr>
                <w:rFonts w:hint="eastAsia" w:ascii="宋体" w:hAnsi="宋体"/>
                <w:sz w:val="24"/>
              </w:rPr>
            </w:r>
            <w:r/>
          </w:p>
        </w:tc>
        <w:tc>
          <w:tcPr>
            <w:tcW w:w="1335" w:type="dxa"/>
            <w:vAlign w:val="center"/>
            <w:textDirection w:val="lrTb"/>
            <w:noWrap w:val="false"/>
          </w:tcPr>
          <w:p>
            <w:pPr>
              <w:jc w:val="center"/>
              <w:rPr>
                <w:rFonts w:hint="eastAsia" w:ascii="宋体" w:hAnsi="宋体"/>
                <w:sz w:val="24"/>
              </w:rPr>
            </w:pPr>
            <w:r>
              <w:rPr>
                <w:rFonts w:hint="eastAsia" w:ascii="宋体" w:hAnsi="宋体"/>
                <w:sz w:val="24"/>
              </w:rPr>
            </w:r>
            <w:r/>
          </w:p>
        </w:tc>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612" w:type="dxa"/>
            <w:vAlign w:val="center"/>
            <w:textDirection w:val="lrTb"/>
            <w:noWrap w:val="false"/>
          </w:tcPr>
          <w:p>
            <w:pPr>
              <w:jc w:val="center"/>
              <w:rPr>
                <w:rFonts w:hint="eastAsia" w:ascii="宋体" w:hAnsi="宋体"/>
                <w:sz w:val="24"/>
              </w:rPr>
            </w:pPr>
            <w:r>
              <w:rPr>
                <w:rFonts w:hint="eastAsia" w:ascii="宋体" w:hAnsi="宋体"/>
                <w:sz w:val="24"/>
              </w:rPr>
            </w:r>
            <w:r/>
          </w:p>
        </w:tc>
        <w:tc>
          <w:tcPr>
            <w:tcW w:w="1327" w:type="dxa"/>
            <w:vAlign w:val="center"/>
            <w:textDirection w:val="lrTb"/>
            <w:noWrap w:val="false"/>
          </w:tcPr>
          <w:p>
            <w:pPr>
              <w:jc w:val="center"/>
              <w:rPr>
                <w:rFonts w:hint="eastAsia" w:ascii="宋体" w:hAnsi="宋体"/>
                <w:sz w:val="24"/>
              </w:rPr>
            </w:pPr>
            <w:r>
              <w:rPr>
                <w:rFonts w:hint="eastAsia" w:ascii="宋体" w:hAnsi="宋体"/>
                <w:sz w:val="24"/>
              </w:rPr>
            </w:r>
            <w:r/>
          </w:p>
        </w:tc>
        <w:tc>
          <w:tcPr>
            <w:tcW w:w="857" w:type="dxa"/>
            <w:vAlign w:val="center"/>
            <w:textDirection w:val="lrTb"/>
            <w:noWrap w:val="false"/>
          </w:tcPr>
          <w:p>
            <w:pPr>
              <w:jc w:val="center"/>
              <w:rPr>
                <w:rFonts w:hint="eastAsia" w:ascii="宋体" w:hAnsi="宋体"/>
                <w:sz w:val="24"/>
              </w:rPr>
            </w:pPr>
            <w:r>
              <w:rPr>
                <w:rFonts w:hint="eastAsia" w:ascii="宋体" w:hAnsi="宋体"/>
                <w:sz w:val="24"/>
              </w:rPr>
            </w:r>
            <w:r/>
          </w:p>
        </w:tc>
      </w:tr>
    </w:tbl>
    <w:p>
      <w:pPr>
        <w:pStyle w:val="812"/>
        <w:ind w:firstLine="480"/>
        <w:spacing w:line="400" w:lineRule="exact"/>
        <w:rPr>
          <w:rFonts w:hint="eastAsia" w:hAnsi="宋体"/>
          <w:sz w:val="24"/>
          <w:szCs w:val="24"/>
        </w:rPr>
      </w:pPr>
      <w:r>
        <w:rPr>
          <w:rFonts w:hint="eastAsia" w:hAnsi="宋体"/>
          <w:sz w:val="24"/>
          <w:szCs w:val="24"/>
        </w:rPr>
        <w:t xml:space="preserve">注：供应商可参考上述格式自制</w:t>
      </w:r>
      <w:r/>
    </w:p>
    <w:p>
      <w:pPr>
        <w:pStyle w:val="812"/>
        <w:ind w:firstLine="5102"/>
        <w:spacing w:line="400" w:lineRule="exact"/>
        <w:rPr>
          <w:rFonts w:hint="eastAsia" w:hAnsi="宋体"/>
          <w:sz w:val="24"/>
          <w:szCs w:val="24"/>
        </w:rPr>
      </w:pPr>
      <w:r>
        <w:rPr>
          <w:rFonts w:hint="eastAsia" w:hAnsi="宋体"/>
          <w:sz w:val="24"/>
          <w:szCs w:val="24"/>
        </w:rPr>
        <w:t xml:space="preserve">供应商公章：</w:t>
      </w:r>
      <w:r>
        <w:rPr>
          <w:rFonts w:hint="eastAsia" w:hAnsi="宋体"/>
          <w:sz w:val="24"/>
          <w:szCs w:val="24"/>
          <w:u w:val="single"/>
        </w:rPr>
        <w:t xml:space="preserve">        </w:t>
      </w:r>
      <w:r>
        <w:rPr>
          <w:rFonts w:hint="eastAsia" w:hAnsi="宋体"/>
          <w:sz w:val="24"/>
          <w:szCs w:val="24"/>
        </w:rPr>
        <w:t xml:space="preserve"> </w:t>
      </w:r>
      <w:r/>
    </w:p>
    <w:p>
      <w:pPr>
        <w:pStyle w:val="812"/>
        <w:ind w:firstLine="5102"/>
        <w:spacing w:line="400" w:lineRule="exact"/>
        <w:rPr>
          <w:rFonts w:hint="eastAsia" w:hAnsi="宋体"/>
          <w:sz w:val="24"/>
          <w:szCs w:val="24"/>
        </w:rPr>
      </w:pPr>
      <w:r>
        <w:rPr>
          <w:rFonts w:hint="eastAsia" w:hAnsi="宋体"/>
          <w:sz w:val="24"/>
          <w:szCs w:val="24"/>
        </w:rPr>
      </w:r>
      <w:r/>
    </w:p>
    <w:p>
      <w:pPr>
        <w:pStyle w:val="812"/>
        <w:ind w:firstLine="5102"/>
        <w:spacing w:line="400" w:lineRule="exact"/>
        <w:rPr>
          <w:rFonts w:hint="eastAsia" w:hAnsi="宋体"/>
          <w:sz w:val="24"/>
          <w:szCs w:val="24"/>
        </w:rPr>
      </w:pPr>
      <w:r>
        <w:rPr>
          <w:rFonts w:hint="eastAsia" w:hAnsi="宋体"/>
          <w:sz w:val="24"/>
          <w:szCs w:val="24"/>
        </w:rPr>
        <w:t xml:space="preserve">日期：</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812"/>
        <w:ind w:firstLine="480"/>
        <w:spacing w:line="400" w:lineRule="exact"/>
        <w:rPr>
          <w:rFonts w:hint="eastAsia" w:hAnsi="宋体"/>
          <w:sz w:val="24"/>
          <w:szCs w:val="24"/>
        </w:rPr>
      </w:pPr>
      <w:r>
        <w:rPr>
          <w:rFonts w:hint="eastAsia" w:hAnsi="宋体"/>
          <w:sz w:val="24"/>
          <w:szCs w:val="24"/>
        </w:rPr>
      </w:r>
      <w:r/>
    </w:p>
    <w:p>
      <w:pPr>
        <w:pStyle w:val="964"/>
        <w:rPr>
          <w:szCs w:val="24"/>
        </w:rPr>
      </w:pPr>
      <w:r>
        <w:rPr>
          <w:rFonts w:hint="eastAsia"/>
          <w:szCs w:val="24"/>
        </w:rPr>
        <w:t xml:space="preserve">附件7-2：拟投入本项目施工组织机构人员情况表</w:t>
      </w:r>
      <w:r>
        <w:rPr>
          <w:rFonts w:hint="eastAsia"/>
          <w:szCs w:val="24"/>
        </w:rPr>
        <w:t xml:space="preserve"> </w:t>
      </w:r>
      <w:r/>
    </w:p>
    <w:p>
      <w:pPr>
        <w:spacing w:line="360" w:lineRule="auto"/>
        <w:rPr>
          <w:rFonts w:hint="eastAsia" w:ascii="宋体" w:hAnsi="宋体"/>
          <w:b/>
          <w:sz w:val="24"/>
        </w:rPr>
      </w:pPr>
      <w:r>
        <w:rPr>
          <w:rFonts w:hint="eastAsia" w:ascii="宋体" w:hAnsi="宋体"/>
          <w:b/>
          <w:sz w:val="24"/>
        </w:rPr>
      </w:r>
      <w:r/>
    </w:p>
    <w:p>
      <w:pPr>
        <w:ind w:firstLine="420"/>
        <w:jc w:val="center"/>
        <w:spacing w:line="360" w:lineRule="auto"/>
        <w:rPr>
          <w:rFonts w:hint="eastAsia" w:ascii="宋体" w:hAnsi="宋体"/>
          <w:b/>
          <w:sz w:val="24"/>
        </w:rPr>
      </w:pPr>
      <w:r>
        <w:rPr>
          <w:rFonts w:hint="eastAsia" w:ascii="宋体" w:hAnsi="宋体"/>
          <w:b/>
          <w:sz w:val="24"/>
        </w:rPr>
        <w:t xml:space="preserve">1.项目管理班子配备情况表</w:t>
      </w:r>
      <w:r/>
    </w:p>
    <w:tbl>
      <w:tblPr>
        <w:tblW w:w="9403" w:type="dxa"/>
        <w:jc w:val="center"/>
        <w:tblLayout w:type="fixed"/>
        <w:tblCellMar>
          <w:left w:w="0" w:type="dxa"/>
          <w:right w:w="0" w:type="dxa"/>
        </w:tblCellMar>
        <w:tblLook w:val="04A0" w:firstRow="1" w:lastRow="0" w:firstColumn="1" w:lastColumn="0" w:noHBand="0" w:noVBand="1"/>
      </w:tblPr>
      <w:tblGrid>
        <w:gridCol w:w="816"/>
        <w:gridCol w:w="852"/>
        <w:gridCol w:w="852"/>
        <w:gridCol w:w="1025"/>
        <w:gridCol w:w="840"/>
        <w:gridCol w:w="616"/>
        <w:gridCol w:w="742"/>
        <w:gridCol w:w="1455"/>
        <w:gridCol w:w="1120"/>
        <w:gridCol w:w="1085"/>
      </w:tblGrid>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restart"/>
            <w:textDirection w:val="lrTb"/>
            <w:noWrap w:val="false"/>
          </w:tcPr>
          <w:p>
            <w:pPr>
              <w:jc w:val="center"/>
              <w:rPr>
                <w:rFonts w:hint="eastAsia" w:ascii="宋体" w:hAnsi="宋体"/>
                <w:sz w:val="24"/>
                <w:lang w:val="zh-CN"/>
              </w:rPr>
            </w:pPr>
            <w:r>
              <w:rPr>
                <w:rFonts w:hint="eastAsia" w:ascii="宋体" w:hAnsi="宋体"/>
                <w:sz w:val="24"/>
                <w:lang w:val="zh-CN"/>
              </w:rPr>
              <w:t xml:space="preserve">职务</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hint="eastAsia" w:ascii="宋体" w:hAnsi="宋体"/>
                <w:sz w:val="24"/>
                <w:lang w:val="zh-CN"/>
              </w:rPr>
            </w:pPr>
            <w:r>
              <w:rPr>
                <w:rFonts w:hint="eastAsia" w:ascii="宋体" w:hAnsi="宋体"/>
                <w:sz w:val="24"/>
                <w:lang w:val="zh-CN"/>
              </w:rPr>
              <w:t xml:space="preserve">姓名</w:t>
            </w:r>
            <w:r/>
          </w:p>
        </w:tc>
        <w:tc>
          <w:tcPr>
            <w:tcBorders>
              <w:top w:val="single" w:color="auto" w:sz="6" w:space="0"/>
              <w:left w:val="single" w:color="auto" w:sz="6" w:space="0"/>
              <w:bottom w:val="single" w:color="auto" w:sz="6" w:space="0"/>
              <w:right w:val="single" w:color="auto" w:sz="6" w:space="0"/>
            </w:tcBorders>
            <w:tcW w:w="852" w:type="dxa"/>
            <w:vAlign w:val="center"/>
            <w:vMerge w:val="restart"/>
            <w:textDirection w:val="lrTb"/>
            <w:noWrap w:val="false"/>
          </w:tcPr>
          <w:p>
            <w:pPr>
              <w:jc w:val="center"/>
              <w:rPr>
                <w:rFonts w:hint="eastAsia" w:ascii="宋体" w:hAnsi="宋体"/>
                <w:sz w:val="24"/>
                <w:lang w:val="zh-CN"/>
              </w:rPr>
            </w:pPr>
            <w:r>
              <w:rPr>
                <w:rFonts w:hint="eastAsia" w:ascii="宋体" w:hAnsi="宋体"/>
                <w:sz w:val="24"/>
                <w:lang w:val="zh-CN"/>
              </w:rPr>
              <w:t xml:space="preserve">职称</w:t>
            </w:r>
            <w:r/>
          </w:p>
        </w:tc>
        <w:tc>
          <w:tcPr>
            <w:gridSpan w:val="5"/>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上岗资格证明</w:t>
            </w:r>
            <w:r/>
          </w:p>
        </w:tc>
        <w:tc>
          <w:tcPr>
            <w:gridSpan w:val="2"/>
            <w:tcBorders>
              <w:top w:val="single" w:color="auto" w:sz="6" w:space="0"/>
              <w:left w:val="single" w:color="auto" w:sz="6" w:space="0"/>
              <w:bottom w:val="single" w:color="auto" w:sz="6" w:space="0"/>
              <w:right w:val="single" w:color="auto" w:sz="6" w:space="0"/>
            </w:tcBorders>
            <w:tcW w:w="2205"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816" w:type="dxa"/>
            <w:vAlign w:val="center"/>
            <w:vMerge w:val="continue"/>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vMerge w:val="continue"/>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证书名称</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级别</w:t>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证号</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专业</w:t>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原服务单位</w:t>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项目数</w:t>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hint="eastAsia" w:ascii="宋体" w:hAnsi="宋体"/>
                <w:sz w:val="24"/>
                <w:lang w:val="zh-CN"/>
              </w:rPr>
            </w:pPr>
            <w:r>
              <w:rPr>
                <w:rFonts w:hint="eastAsia" w:ascii="宋体" w:hAnsi="宋体"/>
                <w:sz w:val="24"/>
                <w:lang w:val="zh-CN"/>
              </w:rPr>
              <w:t xml:space="preserve">项目名称</w:t>
            </w:r>
            <w:r/>
          </w:p>
        </w:tc>
      </w:tr>
      <w:tr>
        <w:trPr>
          <w:jc w:val="center"/>
          <w:trHeight w:val="656"/>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816"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2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616"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45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120"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085" w:type="dxa"/>
            <w:vAlign w:val="center"/>
            <w:textDirection w:val="lrTb"/>
            <w:noWrap w:val="false"/>
          </w:tcPr>
          <w:p>
            <w:pPr>
              <w:jc w:val="center"/>
              <w:rPr>
                <w:rFonts w:hint="eastAsia" w:ascii="宋体" w:hAnsi="宋体"/>
                <w:sz w:val="24"/>
                <w:lang w:val="zh-CN"/>
              </w:rPr>
            </w:pPr>
            <w:r>
              <w:rPr>
                <w:rFonts w:hint="eastAsia" w:ascii="宋体" w:hAnsi="宋体"/>
                <w:sz w:val="24"/>
                <w:lang w:val="zh-CN"/>
              </w:rPr>
            </w:r>
            <w:r/>
          </w:p>
        </w:tc>
      </w:tr>
      <w:tr>
        <w:trPr>
          <w:jc w:val="center"/>
        </w:trPr>
        <w:tc>
          <w:tcPr>
            <w:gridSpan w:val="10"/>
            <w:tcBorders>
              <w:top w:val="single" w:color="auto" w:sz="6" w:space="0"/>
              <w:left w:val="single" w:color="auto" w:sz="6" w:space="0"/>
              <w:bottom w:val="single" w:color="auto" w:sz="6" w:space="0"/>
              <w:right w:val="single" w:color="auto" w:sz="6" w:space="0"/>
            </w:tcBorders>
            <w:tcW w:w="9403" w:type="dxa"/>
            <w:vAlign w:val="center"/>
            <w:textDirection w:val="lrTb"/>
            <w:noWrap w:val="false"/>
          </w:tcPr>
          <w:p>
            <w:pPr>
              <w:ind w:firstLine="560"/>
              <w:rPr>
                <w:rFonts w:hint="eastAsia" w:ascii="宋体" w:hAnsi="宋体"/>
                <w:sz w:val="24"/>
                <w:lang w:val="zh-CN"/>
              </w:rPr>
            </w:pPr>
            <w:r>
              <w:rPr>
                <w:rFonts w:hint="eastAsia" w:ascii="宋体" w:hAnsi="宋体"/>
                <w:sz w:val="24"/>
                <w:lang w:val="zh-CN"/>
              </w:rPr>
              <w:t xml:space="preserve">本项目一旦我单位中标，将实行项目经理负责制，并配备上述项目管理班子。上述填报内容真实，若不真实，愿按有关规定接受处理。项目管理班子机构设置、职责分工等情况另附资料说明。</w:t>
            </w:r>
            <w:r/>
          </w:p>
        </w:tc>
      </w:tr>
    </w:tbl>
    <w:p>
      <w:pPr>
        <w:pStyle w:val="761"/>
        <w:ind w:firstLine="0"/>
        <w:jc w:val="both"/>
        <w:rPr>
          <w:szCs w:val="24"/>
        </w:rPr>
      </w:pPr>
      <w:r>
        <w:rPr>
          <w:szCs w:val="24"/>
        </w:rPr>
      </w:r>
      <w:r/>
    </w:p>
    <w:p>
      <w:pPr>
        <w:pStyle w:val="761"/>
        <w:ind w:firstLine="0"/>
        <w:jc w:val="both"/>
        <w:rPr>
          <w:szCs w:val="24"/>
        </w:rPr>
      </w:pPr>
      <w:r>
        <w:rPr>
          <w:szCs w:val="24"/>
        </w:rPr>
      </w:r>
      <w:r/>
    </w:p>
    <w:p>
      <w:pPr>
        <w:pStyle w:val="761"/>
        <w:ind w:firstLine="0"/>
        <w:jc w:val="center"/>
        <w:rPr>
          <w:rFonts w:hint="eastAsia" w:ascii="宋体" w:hAnsi="宋体" w:eastAsia="宋体" w:cs="宋体"/>
          <w:szCs w:val="24"/>
        </w:rPr>
      </w:pPr>
      <w:r>
        <w:rPr>
          <w:rFonts w:hint="eastAsia" w:ascii="宋体" w:hAnsi="宋体" w:eastAsia="宋体" w:cs="宋体"/>
          <w:szCs w:val="24"/>
        </w:rPr>
      </w:r>
      <w:r/>
    </w:p>
    <w:p>
      <w:pPr>
        <w:pStyle w:val="761"/>
        <w:ind w:firstLine="0"/>
        <w:jc w:val="center"/>
        <w:rPr>
          <w:rFonts w:hint="eastAsia" w:ascii="宋体" w:hAnsi="宋体" w:eastAsia="宋体" w:cs="宋体"/>
          <w:szCs w:val="24"/>
        </w:rPr>
      </w:pPr>
      <w:r>
        <w:rPr>
          <w:rFonts w:hint="eastAsia" w:ascii="宋体" w:hAnsi="宋体" w:eastAsia="宋体" w:cs="宋体"/>
          <w:b/>
          <w:bCs/>
          <w:szCs w:val="24"/>
        </w:rPr>
        <w:t xml:space="preserve">2.</w:t>
      </w:r>
      <w:r>
        <w:rPr>
          <w:rFonts w:hint="eastAsia" w:ascii="宋体" w:hAnsi="宋体" w:eastAsia="宋体" w:cs="宋体"/>
          <w:b/>
          <w:szCs w:val="24"/>
        </w:rPr>
        <w:t xml:space="preserve">拟为本项目配备的项目经理/项目负责人简历表</w:t>
      </w:r>
      <w:r/>
    </w:p>
    <w:p>
      <w:pPr>
        <w:pStyle w:val="761"/>
        <w:rPr>
          <w:szCs w:val="24"/>
        </w:rPr>
      </w:pPr>
      <w:r>
        <w:rPr>
          <w:szCs w:val="24"/>
        </w:rPr>
      </w:r>
      <w:r/>
    </w:p>
    <w:tbl>
      <w:tblPr>
        <w:tblW w:w="9426" w:type="dxa"/>
        <w:jc w:val="center"/>
        <w:tblLayout w:type="fixed"/>
        <w:tblCellMar>
          <w:left w:w="0" w:type="dxa"/>
          <w:right w:w="0" w:type="dxa"/>
        </w:tblCellMar>
        <w:tblLook w:val="04A0" w:firstRow="1" w:lastRow="0" w:firstColumn="1" w:lastColumn="0" w:noHBand="0" w:noVBand="1"/>
      </w:tblPr>
      <w:tblGrid>
        <w:gridCol w:w="1697"/>
        <w:gridCol w:w="1442"/>
        <w:gridCol w:w="1220"/>
        <w:gridCol w:w="1001"/>
        <w:gridCol w:w="1005"/>
        <w:gridCol w:w="1529"/>
        <w:gridCol w:w="1532"/>
      </w:tblGrid>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姓</w:t>
            </w:r>
            <w:r>
              <w:rPr>
                <w:rFonts w:hint="eastAsia" w:hAnsi="楷体_GB2312"/>
                <w:sz w:val="24"/>
                <w:lang w:val="zh-CN"/>
              </w:rPr>
              <w:t xml:space="preserve">  </w:t>
            </w:r>
            <w:r>
              <w:rPr>
                <w:rFonts w:hint="eastAsia" w:hAnsi="楷体_GB2312"/>
                <w:sz w:val="24"/>
                <w:lang w:val="zh-CN"/>
              </w:rPr>
              <w:t xml:space="preserve">名</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性</w:t>
            </w:r>
            <w:r>
              <w:rPr>
                <w:rFonts w:hint="eastAsia" w:hAnsi="楷体_GB2312"/>
                <w:sz w:val="24"/>
                <w:lang w:val="zh-CN"/>
              </w:rPr>
              <w:t xml:space="preserve">  </w:t>
            </w:r>
            <w:r>
              <w:rPr>
                <w:rFonts w:hint="eastAsia" w:hAnsi="楷体_GB2312"/>
                <w:sz w:val="24"/>
                <w:lang w:val="zh-CN"/>
              </w:rPr>
              <w:t xml:space="preserve">别</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年</w:t>
            </w:r>
            <w:r>
              <w:rPr>
                <w:rFonts w:hint="eastAsia" w:hAnsi="楷体_GB2312"/>
                <w:sz w:val="24"/>
                <w:lang w:val="zh-CN"/>
              </w:rPr>
              <w:t xml:space="preserve">  </w:t>
            </w:r>
            <w:r>
              <w:rPr>
                <w:rFonts w:hint="eastAsia" w:hAnsi="楷体_GB2312"/>
                <w:sz w:val="24"/>
                <w:lang w:val="zh-CN"/>
              </w:rPr>
              <w:t xml:space="preserve">龄</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747"/>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职</w:t>
            </w:r>
            <w:r>
              <w:rPr>
                <w:rFonts w:hint="eastAsia" w:hAnsi="楷体_GB2312"/>
                <w:sz w:val="24"/>
                <w:lang w:val="zh-CN"/>
              </w:rPr>
              <w:t xml:space="preserve">  </w:t>
            </w:r>
            <w:r>
              <w:rPr>
                <w:rFonts w:hint="eastAsia" w:hAnsi="楷体_GB2312"/>
                <w:sz w:val="24"/>
                <w:lang w:val="zh-CN"/>
              </w:rPr>
              <w:t xml:space="preserve">务</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职</w:t>
            </w:r>
            <w:r>
              <w:rPr>
                <w:rFonts w:hint="eastAsia" w:hAnsi="楷体_GB2312"/>
                <w:sz w:val="24"/>
                <w:lang w:val="zh-CN"/>
              </w:rPr>
              <w:t xml:space="preserve">  </w:t>
            </w:r>
            <w:r>
              <w:rPr>
                <w:rFonts w:hint="eastAsia" w:hAnsi="楷体_GB2312"/>
                <w:sz w:val="24"/>
                <w:lang w:val="zh-CN"/>
              </w:rPr>
              <w:t xml:space="preserve">称</w:t>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学</w:t>
            </w:r>
            <w:r>
              <w:rPr>
                <w:rFonts w:hint="eastAsia" w:hAnsi="楷体_GB2312"/>
                <w:sz w:val="24"/>
                <w:lang w:val="zh-CN"/>
              </w:rPr>
              <w:t xml:space="preserve">  </w:t>
            </w:r>
            <w:r>
              <w:rPr>
                <w:rFonts w:hint="eastAsia" w:hAnsi="楷体_GB2312"/>
                <w:sz w:val="24"/>
                <w:lang w:val="zh-CN"/>
              </w:rPr>
              <w:t xml:space="preserve">历</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参加工作</w:t>
            </w:r>
            <w:r/>
          </w:p>
          <w:p>
            <w:pPr>
              <w:jc w:val="center"/>
              <w:rPr>
                <w:rFonts w:hint="eastAsia" w:hAnsi="楷体_GB2312"/>
                <w:sz w:val="24"/>
                <w:lang w:val="zh-CN"/>
              </w:rPr>
            </w:pPr>
            <w:r>
              <w:rPr>
                <w:rFonts w:hint="eastAsia" w:hAnsi="楷体_GB2312"/>
                <w:sz w:val="24"/>
                <w:lang w:val="zh-CN"/>
              </w:rPr>
              <w:t xml:space="preserve">时间</w:t>
            </w:r>
            <w:r/>
          </w:p>
        </w:tc>
        <w:tc>
          <w:tcPr>
            <w:gridSpan w:val="2"/>
            <w:tcBorders>
              <w:top w:val="single" w:color="auto" w:sz="6" w:space="0"/>
              <w:left w:val="single" w:color="auto" w:sz="6" w:space="0"/>
              <w:bottom w:val="single" w:color="auto" w:sz="6" w:space="0"/>
              <w:right w:val="single" w:color="auto" w:sz="6" w:space="0"/>
            </w:tcBorders>
            <w:tcW w:w="266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gridSpan w:val="2"/>
            <w:tcBorders>
              <w:top w:val="single" w:color="auto" w:sz="6" w:space="0"/>
              <w:left w:val="single" w:color="auto" w:sz="6" w:space="0"/>
              <w:bottom w:val="single" w:color="auto" w:sz="6" w:space="0"/>
              <w:right w:val="single" w:color="auto" w:sz="6" w:space="0"/>
            </w:tcBorders>
            <w:tcW w:w="2006"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从事项目经理</w:t>
            </w:r>
            <w:r>
              <w:rPr>
                <w:rFonts w:hint="eastAsia" w:hAnsi="楷体_GB2312"/>
                <w:sz w:val="24"/>
                <w:lang w:val="zh-CN"/>
              </w:rPr>
              <w:t xml:space="preserve">/</w:t>
            </w:r>
            <w:r>
              <w:rPr>
                <w:rFonts w:hint="eastAsia" w:hAnsi="楷体_GB2312"/>
                <w:sz w:val="24"/>
                <w:lang w:val="zh-CN"/>
              </w:rPr>
              <w:t xml:space="preserve">项目负责人年限</w:t>
            </w:r>
            <w:r/>
          </w:p>
        </w:tc>
        <w:tc>
          <w:tcPr>
            <w:gridSpan w:val="2"/>
            <w:tcBorders>
              <w:top w:val="single" w:color="auto" w:sz="6" w:space="0"/>
              <w:left w:val="single" w:color="auto" w:sz="6" w:space="0"/>
              <w:bottom w:val="single" w:color="auto" w:sz="6" w:space="0"/>
              <w:right w:val="single" w:color="auto" w:sz="6" w:space="0"/>
            </w:tcBorders>
            <w:tcW w:w="3061"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825"/>
        </w:trPr>
        <w:tc>
          <w:tcPr>
            <w:gridSpan w:val="2"/>
            <w:tcBorders>
              <w:top w:val="single" w:color="auto" w:sz="6" w:space="0"/>
              <w:left w:val="single" w:color="auto" w:sz="6" w:space="0"/>
              <w:bottom w:val="single" w:color="auto" w:sz="6" w:space="0"/>
              <w:right w:val="single" w:color="auto" w:sz="6" w:space="0"/>
            </w:tcBorders>
            <w:tcW w:w="3139"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执业资格证书编号</w:t>
            </w:r>
            <w:r/>
          </w:p>
          <w:p>
            <w:pPr>
              <w:jc w:val="center"/>
              <w:rPr>
                <w:rFonts w:hint="eastAsia" w:hAnsi="楷体_GB2312"/>
                <w:sz w:val="24"/>
                <w:lang w:val="zh-CN"/>
              </w:rPr>
            </w:pPr>
            <w:r>
              <w:rPr>
                <w:rFonts w:hint="eastAsia" w:hAnsi="楷体_GB2312"/>
                <w:sz w:val="24"/>
                <w:lang w:val="zh-CN"/>
              </w:rPr>
              <w:t xml:space="preserve">（注明：项目经理或建造师或注册造价工程师或注册监理工程师等）</w:t>
            </w:r>
            <w:r/>
          </w:p>
        </w:tc>
        <w:tc>
          <w:tcPr>
            <w:gridSpan w:val="5"/>
            <w:tcBorders>
              <w:top w:val="single" w:color="auto" w:sz="6" w:space="0"/>
              <w:left w:val="single" w:color="auto" w:sz="6" w:space="0"/>
              <w:bottom w:val="single" w:color="auto" w:sz="6" w:space="0"/>
              <w:right w:val="single" w:color="auto" w:sz="6" w:space="0"/>
            </w:tcBorders>
            <w:tcW w:w="6287"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825"/>
        </w:trPr>
        <w:tc>
          <w:tcPr>
            <w:gridSpan w:val="7"/>
            <w:tcBorders>
              <w:top w:val="single" w:color="auto" w:sz="6" w:space="0"/>
              <w:left w:val="single" w:color="auto" w:sz="6" w:space="0"/>
              <w:bottom w:val="single" w:color="auto" w:sz="6" w:space="0"/>
              <w:right w:val="single" w:color="auto" w:sz="6" w:space="0"/>
            </w:tcBorders>
            <w:tcW w:w="9426"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在建和已建工程项目</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建设规模</w:t>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开竣工日期</w:t>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结构</w:t>
            </w:r>
            <w:r/>
          </w:p>
          <w:p>
            <w:pPr>
              <w:jc w:val="center"/>
              <w:rPr>
                <w:rFonts w:hint="eastAsia" w:hAnsi="楷体_GB2312"/>
                <w:sz w:val="24"/>
                <w:lang w:val="zh-CN"/>
              </w:rPr>
            </w:pPr>
            <w:r>
              <w:rPr>
                <w:rFonts w:hint="eastAsia" w:hAnsi="楷体_GB2312"/>
                <w:sz w:val="24"/>
                <w:lang w:val="zh-CN"/>
              </w:rPr>
              <w:t xml:space="preserve">类型</w:t>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层数及高度</w:t>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中标价</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其它情况</w:t>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825"/>
        </w:trPr>
        <w:tc>
          <w:tcPr>
            <w:tcBorders>
              <w:top w:val="single" w:color="auto" w:sz="6" w:space="0"/>
              <w:left w:val="single" w:color="auto" w:sz="6" w:space="0"/>
              <w:bottom w:val="single" w:color="auto" w:sz="6" w:space="0"/>
              <w:right w:val="single" w:color="auto" w:sz="6" w:space="0"/>
            </w:tcBorders>
            <w:tcW w:w="1697"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44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20"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001"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005"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bl>
    <w:p>
      <w:pPr>
        <w:spacing w:before="4" w:line="360" w:lineRule="auto"/>
        <w:widowControl/>
        <w:rPr>
          <w:rFonts w:hint="eastAsia" w:ascii="宋体" w:hAnsi="宋体" w:cs="宋体"/>
          <w:sz w:val="24"/>
        </w:rPr>
      </w:pPr>
      <w:r>
        <w:rPr>
          <w:rFonts w:hint="eastAsia" w:ascii="宋体" w:hAnsi="宋体" w:cs="宋体"/>
          <w:sz w:val="24"/>
        </w:rPr>
        <w:t xml:space="preserve">注：投标人如指定一名以上项目经理/项目负责人，须每人分别填写此表。</w:t>
      </w:r>
      <w:r/>
    </w:p>
    <w:p>
      <w:pPr>
        <w:spacing w:before="4" w:line="360" w:lineRule="auto"/>
        <w:widowControl/>
        <w:rPr>
          <w:rFonts w:hint="eastAsia" w:ascii="宋体" w:hAnsi="宋体" w:eastAsia="黑体"/>
          <w:b/>
          <w:sz w:val="24"/>
        </w:rPr>
      </w:pPr>
      <w:r>
        <w:rPr>
          <w:rFonts w:hint="eastAsia" w:ascii="宋体" w:hAnsi="宋体" w:eastAsia="黑体"/>
          <w:b/>
          <w:sz w:val="24"/>
        </w:rPr>
      </w:r>
      <w:r/>
    </w:p>
    <w:p>
      <w:pPr>
        <w:jc w:val="center"/>
        <w:spacing w:before="4" w:line="360" w:lineRule="auto"/>
        <w:widowControl/>
        <w:rPr>
          <w:rFonts w:hint="eastAsia" w:ascii="宋体" w:hAnsi="宋体" w:cs="宋体"/>
          <w:b/>
          <w:sz w:val="24"/>
        </w:rPr>
      </w:pPr>
      <w:r>
        <w:rPr>
          <w:rFonts w:hint="eastAsia" w:ascii="宋体" w:hAnsi="宋体" w:cs="宋体"/>
          <w:b/>
          <w:sz w:val="24"/>
        </w:rPr>
      </w:r>
      <w:r/>
    </w:p>
    <w:p>
      <w:pPr>
        <w:jc w:val="center"/>
        <w:spacing w:before="4" w:line="360" w:lineRule="auto"/>
        <w:widowControl/>
        <w:rPr>
          <w:rFonts w:hint="eastAsia" w:ascii="宋体" w:hAnsi="宋体" w:cs="宋体"/>
          <w:bCs/>
          <w:sz w:val="24"/>
        </w:rPr>
      </w:pPr>
      <w:r>
        <w:rPr>
          <w:rFonts w:hint="eastAsia" w:ascii="宋体" w:hAnsi="宋体" w:cs="宋体"/>
          <w:b/>
          <w:sz w:val="24"/>
        </w:rPr>
        <w:t xml:space="preserve">3.其他相关人员配备情况表</w:t>
      </w:r>
      <w:r/>
    </w:p>
    <w:tbl>
      <w:tblPr>
        <w:tblW w:w="9426" w:type="dxa"/>
        <w:jc w:val="center"/>
        <w:tblLayout w:type="fixed"/>
        <w:tblCellMar>
          <w:left w:w="0" w:type="dxa"/>
          <w:right w:w="0" w:type="dxa"/>
        </w:tblCellMar>
        <w:tblLook w:val="04A0" w:firstRow="1" w:lastRow="0" w:firstColumn="1" w:lastColumn="0" w:noHBand="0" w:noVBand="1"/>
      </w:tblPr>
      <w:tblGrid>
        <w:gridCol w:w="1228"/>
        <w:gridCol w:w="965"/>
        <w:gridCol w:w="1660"/>
        <w:gridCol w:w="1284"/>
        <w:gridCol w:w="1284"/>
        <w:gridCol w:w="1604"/>
        <w:gridCol w:w="1401"/>
      </w:tblGrid>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restart"/>
            <w:textDirection w:val="lrTb"/>
            <w:noWrap w:val="false"/>
          </w:tcPr>
          <w:p>
            <w:pPr>
              <w:jc w:val="center"/>
              <w:rPr>
                <w:rFonts w:hint="eastAsia" w:hAnsi="楷体_GB2312"/>
                <w:sz w:val="24"/>
                <w:lang w:val="zh-CN"/>
              </w:rPr>
            </w:pPr>
            <w:r>
              <w:rPr>
                <w:rFonts w:hint="eastAsia" w:hAnsi="楷体_GB2312"/>
                <w:sz w:val="24"/>
                <w:lang w:val="zh-CN"/>
              </w:rPr>
              <w:t xml:space="preserve">职务</w:t>
            </w:r>
            <w:r/>
          </w:p>
        </w:tc>
        <w:tc>
          <w:tcPr>
            <w:tcBorders>
              <w:top w:val="single" w:color="auto" w:sz="6" w:space="0"/>
              <w:left w:val="single" w:color="auto" w:sz="6" w:space="0"/>
              <w:bottom w:val="single" w:color="auto" w:sz="6" w:space="0"/>
              <w:right w:val="single" w:color="auto" w:sz="6" w:space="0"/>
            </w:tcBorders>
            <w:tcW w:w="965" w:type="dxa"/>
            <w:vAlign w:val="center"/>
            <w:vMerge w:val="restart"/>
            <w:textDirection w:val="lrTb"/>
            <w:noWrap w:val="false"/>
          </w:tcPr>
          <w:p>
            <w:pPr>
              <w:jc w:val="center"/>
              <w:rPr>
                <w:rFonts w:hint="eastAsia" w:hAnsi="楷体_GB2312"/>
                <w:sz w:val="24"/>
                <w:lang w:val="zh-CN"/>
              </w:rPr>
            </w:pPr>
            <w:r>
              <w:rPr>
                <w:rFonts w:hint="eastAsia" w:hAnsi="楷体_GB2312"/>
                <w:sz w:val="24"/>
                <w:lang w:val="zh-CN"/>
              </w:rPr>
              <w:t xml:space="preserve">姓名</w:t>
            </w:r>
            <w:r/>
          </w:p>
        </w:tc>
        <w:tc>
          <w:tcPr>
            <w:tcBorders>
              <w:top w:val="single" w:color="auto" w:sz="6" w:space="0"/>
              <w:left w:val="single" w:color="auto" w:sz="6" w:space="0"/>
              <w:bottom w:val="single" w:color="auto" w:sz="6" w:space="0"/>
              <w:right w:val="single" w:color="auto" w:sz="6" w:space="0"/>
            </w:tcBorders>
            <w:tcW w:w="1660" w:type="dxa"/>
            <w:vAlign w:val="center"/>
            <w:vMerge w:val="restart"/>
            <w:textDirection w:val="lrTb"/>
            <w:noWrap w:val="false"/>
          </w:tcPr>
          <w:p>
            <w:pPr>
              <w:jc w:val="center"/>
              <w:rPr>
                <w:rFonts w:hint="eastAsia" w:hAnsi="楷体_GB2312"/>
                <w:sz w:val="24"/>
                <w:lang w:val="zh-CN"/>
              </w:rPr>
            </w:pPr>
            <w:r>
              <w:rPr>
                <w:rFonts w:hint="eastAsia" w:hAnsi="楷体_GB2312"/>
                <w:sz w:val="24"/>
                <w:lang w:val="zh-CN"/>
              </w:rPr>
              <w:t xml:space="preserve">职称</w:t>
            </w:r>
            <w:r/>
          </w:p>
        </w:tc>
        <w:tc>
          <w:tcPr>
            <w:gridSpan w:val="2"/>
            <w:tcBorders>
              <w:top w:val="single" w:color="auto" w:sz="6" w:space="0"/>
              <w:left w:val="single" w:color="auto" w:sz="6" w:space="0"/>
              <w:bottom w:val="single" w:color="auto" w:sz="6" w:space="0"/>
              <w:right w:val="single" w:color="auto" w:sz="4" w:space="0"/>
            </w:tcBorders>
            <w:tcW w:w="2568"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专业或工种</w:t>
            </w:r>
            <w:r/>
          </w:p>
        </w:tc>
        <w:tc>
          <w:tcPr>
            <w:gridSpan w:val="2"/>
            <w:tcBorders>
              <w:top w:val="single" w:color="auto" w:sz="6" w:space="0"/>
              <w:left w:val="single" w:color="auto" w:sz="4" w:space="0"/>
              <w:bottom w:val="single" w:color="auto" w:sz="6" w:space="0"/>
              <w:right w:val="single" w:color="auto" w:sz="6" w:space="0"/>
            </w:tcBorders>
            <w:tcW w:w="3005"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已承担项目情况</w:t>
            </w:r>
            <w:r/>
          </w:p>
        </w:tc>
      </w:tr>
      <w:tr>
        <w:trPr>
          <w:cantSplit/>
          <w:jc w:val="center"/>
          <w:trHeight w:val="620"/>
        </w:trPr>
        <w:tc>
          <w:tcPr>
            <w:tcBorders>
              <w:top w:val="single" w:color="auto" w:sz="6" w:space="0"/>
              <w:left w:val="single" w:color="auto" w:sz="6" w:space="0"/>
              <w:bottom w:val="single" w:color="auto" w:sz="6" w:space="0"/>
              <w:right w:val="single" w:color="auto" w:sz="6" w:space="0"/>
            </w:tcBorders>
            <w:tcW w:w="1228" w:type="dxa"/>
            <w:vAlign w:val="center"/>
            <w:vMerge w:val="continue"/>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965" w:type="dxa"/>
            <w:vAlign w:val="center"/>
            <w:vMerge w:val="continue"/>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60" w:type="dxa"/>
            <w:vAlign w:val="center"/>
            <w:vMerge w:val="continue"/>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专业或工种</w:t>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级别</w:t>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int="eastAsia" w:hAnsi="楷体_GB2312"/>
                <w:sz w:val="24"/>
                <w:lang w:val="zh-CN"/>
              </w:rPr>
            </w:pPr>
            <w:r>
              <w:rPr>
                <w:rFonts w:hint="eastAsia" w:hAnsi="楷体_GB2312"/>
                <w:sz w:val="24"/>
                <w:lang w:val="zh-CN"/>
              </w:rPr>
              <w:t xml:space="preserve">完成情况</w:t>
            </w:r>
            <w:r/>
          </w:p>
        </w:tc>
      </w:tr>
      <w:tr>
        <w:trPr>
          <w:jc w:val="center"/>
          <w:trHeight w:val="656"/>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552"/>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r>
        <w:trPr>
          <w:jc w:val="center"/>
          <w:trHeight w:val="560"/>
        </w:trPr>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965"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604" w:type="dxa"/>
            <w:vAlign w:val="center"/>
            <w:textDirection w:val="lrTb"/>
            <w:noWrap w:val="false"/>
          </w:tcPr>
          <w:p>
            <w:pPr>
              <w:jc w:val="center"/>
              <w:rPr>
                <w:rFonts w:hint="eastAsia" w:hAnsi="楷体_GB2312"/>
                <w:sz w:val="24"/>
                <w:lang w:val="zh-CN"/>
              </w:rPr>
            </w:pPr>
            <w:r>
              <w:rPr>
                <w:rFonts w:hint="eastAsia" w:hAnsi="楷体_GB2312"/>
                <w:sz w:val="24"/>
                <w:lang w:val="zh-CN"/>
              </w:rPr>
            </w:r>
            <w:r/>
          </w:p>
        </w:tc>
        <w:tc>
          <w:tcPr>
            <w:tcBorders>
              <w:top w:val="single" w:color="auto" w:sz="6" w:space="0"/>
              <w:left w:val="single" w:color="auto" w:sz="6" w:space="0"/>
              <w:bottom w:val="single" w:color="auto" w:sz="6" w:space="0"/>
              <w:right w:val="single" w:color="auto" w:sz="6" w:space="0"/>
            </w:tcBorders>
            <w:tcW w:w="1401" w:type="dxa"/>
            <w:vAlign w:val="center"/>
            <w:textDirection w:val="lrTb"/>
            <w:noWrap w:val="false"/>
          </w:tcPr>
          <w:p>
            <w:pPr>
              <w:jc w:val="center"/>
              <w:rPr>
                <w:rFonts w:hint="eastAsia" w:hAnsi="楷体_GB2312"/>
                <w:sz w:val="24"/>
                <w:lang w:val="zh-CN"/>
              </w:rPr>
            </w:pPr>
            <w:r>
              <w:rPr>
                <w:rFonts w:hint="eastAsia" w:hAnsi="楷体_GB2312"/>
                <w:sz w:val="24"/>
                <w:lang w:val="zh-CN"/>
              </w:rPr>
            </w:r>
            <w:r/>
          </w:p>
        </w:tc>
      </w:tr>
    </w:tbl>
    <w:p>
      <w:pPr>
        <w:pStyle w:val="783"/>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83"/>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83"/>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64"/>
        <w:rPr>
          <w:rFonts w:hint="eastAsia" w:hAnsi="宋体"/>
          <w:szCs w:val="24"/>
        </w:rPr>
      </w:pPr>
      <w:r>
        <w:rPr>
          <w:rFonts w:hint="eastAsia" w:hAnsi="宋体"/>
          <w:szCs w:val="24"/>
        </w:rPr>
        <w:t xml:space="preserve">附件7-3：拟投入主要仪器、设备一览表</w:t>
      </w:r>
      <w:r/>
    </w:p>
    <w:p>
      <w:pPr>
        <w:jc w:val="center"/>
        <w:spacing w:before="120" w:after="120" w:line="360" w:lineRule="auto"/>
        <w:rPr>
          <w:rFonts w:hint="eastAsia" w:ascii="宋体" w:hAnsi="宋体"/>
          <w:b/>
          <w:bCs/>
          <w:sz w:val="24"/>
        </w:rPr>
        <w:outlineLvl w:val="1"/>
      </w:pPr>
      <w:r>
        <w:rPr>
          <w:rFonts w:hint="eastAsia" w:ascii="宋体" w:hAnsi="宋体"/>
          <w:b/>
          <w:bCs/>
          <w:sz w:val="24"/>
        </w:rPr>
        <w:t xml:space="preserve">拟投入主要仪器、设备一览表</w:t>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0"/>
        <w:gridCol w:w="1991"/>
        <w:gridCol w:w="1340"/>
        <w:gridCol w:w="1510"/>
        <w:gridCol w:w="1429"/>
        <w:gridCol w:w="1335"/>
        <w:gridCol w:w="1173"/>
      </w:tblGrid>
      <w:tr>
        <w:trPr>
          <w:trHeight w:val="1122" w:hRule="exact"/>
        </w:trPr>
        <w:tc>
          <w:tcPr>
            <w:tcW w:w="85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序号</w:t>
            </w:r>
            <w:r/>
          </w:p>
        </w:tc>
        <w:tc>
          <w:tcPr>
            <w:tcW w:w="199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设备或仪器名称</w:t>
            </w:r>
            <w:r/>
          </w:p>
        </w:tc>
        <w:tc>
          <w:tcPr>
            <w:tcW w:w="13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型号规格</w:t>
            </w:r>
            <w:r/>
          </w:p>
        </w:tc>
        <w:tc>
          <w:tcPr>
            <w:tcW w:w="151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数量</w:t>
            </w:r>
            <w:r/>
          </w:p>
        </w:tc>
        <w:tc>
          <w:tcPr>
            <w:tcW w:w="1429"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国别产地</w:t>
            </w:r>
            <w:r/>
          </w:p>
        </w:tc>
        <w:tc>
          <w:tcPr>
            <w:tcW w:w="13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制造年份</w:t>
            </w:r>
            <w:r/>
          </w:p>
        </w:tc>
        <w:tc>
          <w:tcPr>
            <w:tcW w:w="117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备注</w:t>
            </w:r>
            <w:r/>
          </w:p>
        </w:tc>
      </w:tr>
      <w:tr>
        <w:trPr>
          <w:trHeight w:val="737" w:hRule="exact"/>
        </w:trPr>
        <w:tc>
          <w:tcPr>
            <w:tcW w:w="850" w:type="dxa"/>
            <w:textDirection w:val="lrTb"/>
            <w:noWrap w:val="false"/>
          </w:tcPr>
          <w:p>
            <w:pPr>
              <w:spacing w:line="360" w:lineRule="auto"/>
              <w:rPr>
                <w:rFonts w:hint="eastAsia" w:ascii="宋体" w:hAnsi="宋体"/>
                <w:sz w:val="24"/>
              </w:rPr>
            </w:pPr>
            <w:r>
              <w:rPr>
                <w:rFonts w:hint="eastAsia" w:ascii="宋体" w:hAnsi="宋体"/>
                <w:sz w:val="24"/>
              </w:rPr>
            </w:r>
            <w:r/>
          </w:p>
        </w:tc>
        <w:tc>
          <w:tcPr>
            <w:tcW w:w="1991" w:type="dxa"/>
            <w:textDirection w:val="lrTb"/>
            <w:noWrap w:val="false"/>
          </w:tcPr>
          <w:p>
            <w:pPr>
              <w:spacing w:line="360" w:lineRule="auto"/>
              <w:rPr>
                <w:rFonts w:hint="eastAsia" w:ascii="宋体" w:hAnsi="宋体"/>
                <w:sz w:val="24"/>
              </w:rPr>
            </w:pPr>
            <w:r>
              <w:rPr>
                <w:rFonts w:hint="eastAsia" w:ascii="宋体" w:hAnsi="宋体"/>
                <w:sz w:val="24"/>
              </w:rPr>
            </w:r>
            <w:r/>
          </w:p>
        </w:tc>
        <w:tc>
          <w:tcPr>
            <w:tcW w:w="1340" w:type="dxa"/>
            <w:textDirection w:val="lrTb"/>
            <w:noWrap w:val="false"/>
          </w:tcPr>
          <w:p>
            <w:pPr>
              <w:spacing w:line="360" w:lineRule="auto"/>
              <w:rPr>
                <w:rFonts w:hint="eastAsia" w:ascii="宋体" w:hAnsi="宋体"/>
                <w:sz w:val="24"/>
              </w:rPr>
            </w:pPr>
            <w:r>
              <w:rPr>
                <w:rFonts w:hint="eastAsia" w:ascii="宋体" w:hAnsi="宋体"/>
                <w:sz w:val="24"/>
              </w:rPr>
            </w:r>
            <w:r/>
          </w:p>
        </w:tc>
        <w:tc>
          <w:tcPr>
            <w:tcW w:w="1510" w:type="dxa"/>
            <w:textDirection w:val="lrTb"/>
            <w:noWrap w:val="false"/>
          </w:tcPr>
          <w:p>
            <w:pPr>
              <w:spacing w:line="360" w:lineRule="auto"/>
              <w:rPr>
                <w:rFonts w:hint="eastAsia" w:ascii="宋体" w:hAnsi="宋体"/>
                <w:sz w:val="24"/>
              </w:rPr>
            </w:pPr>
            <w:r>
              <w:rPr>
                <w:rFonts w:hint="eastAsia" w:ascii="宋体" w:hAnsi="宋体"/>
                <w:sz w:val="24"/>
              </w:rPr>
            </w:r>
            <w:r/>
          </w:p>
        </w:tc>
        <w:tc>
          <w:tcPr>
            <w:tcW w:w="1429" w:type="dxa"/>
            <w:textDirection w:val="lrTb"/>
            <w:noWrap w:val="false"/>
          </w:tcPr>
          <w:p>
            <w:pPr>
              <w:spacing w:line="360" w:lineRule="auto"/>
              <w:rPr>
                <w:rFonts w:hint="eastAsia" w:ascii="宋体" w:hAnsi="宋体"/>
                <w:sz w:val="24"/>
              </w:rPr>
            </w:pPr>
            <w:r>
              <w:rPr>
                <w:rFonts w:hint="eastAsia" w:ascii="宋体" w:hAnsi="宋体"/>
                <w:sz w:val="24"/>
              </w:rPr>
            </w:r>
            <w:r/>
          </w:p>
        </w:tc>
        <w:tc>
          <w:tcPr>
            <w:tcW w:w="1335" w:type="dxa"/>
            <w:textDirection w:val="lrTb"/>
            <w:noWrap w:val="false"/>
          </w:tcPr>
          <w:p>
            <w:pPr>
              <w:spacing w:line="360" w:lineRule="auto"/>
              <w:rPr>
                <w:rFonts w:hint="eastAsia" w:ascii="宋体" w:hAnsi="宋体"/>
                <w:sz w:val="24"/>
              </w:rPr>
            </w:pPr>
            <w:r>
              <w:rPr>
                <w:rFonts w:hint="eastAsia" w:ascii="宋体" w:hAnsi="宋体"/>
                <w:sz w:val="24"/>
              </w:rPr>
            </w:r>
            <w:r/>
          </w:p>
        </w:tc>
        <w:tc>
          <w:tcPr>
            <w:tcW w:w="1173"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737" w:hRule="exact"/>
        </w:trPr>
        <w:tc>
          <w:tcPr>
            <w:tcW w:w="850" w:type="dxa"/>
            <w:textDirection w:val="lrTb"/>
            <w:noWrap w:val="false"/>
          </w:tcPr>
          <w:p>
            <w:pPr>
              <w:spacing w:line="360" w:lineRule="auto"/>
              <w:rPr>
                <w:rFonts w:hint="eastAsia" w:ascii="宋体" w:hAnsi="宋体"/>
                <w:sz w:val="24"/>
              </w:rPr>
            </w:pPr>
            <w:r>
              <w:rPr>
                <w:rFonts w:hint="eastAsia" w:ascii="宋体" w:hAnsi="宋体"/>
                <w:sz w:val="24"/>
              </w:rPr>
            </w:r>
            <w:r/>
          </w:p>
        </w:tc>
        <w:tc>
          <w:tcPr>
            <w:tcW w:w="1991" w:type="dxa"/>
            <w:textDirection w:val="lrTb"/>
            <w:noWrap w:val="false"/>
          </w:tcPr>
          <w:p>
            <w:pPr>
              <w:spacing w:line="360" w:lineRule="auto"/>
              <w:rPr>
                <w:rFonts w:hint="eastAsia" w:ascii="宋体" w:hAnsi="宋体"/>
                <w:sz w:val="24"/>
              </w:rPr>
            </w:pPr>
            <w:r>
              <w:rPr>
                <w:rFonts w:hint="eastAsia" w:ascii="宋体" w:hAnsi="宋体"/>
                <w:sz w:val="24"/>
              </w:rPr>
            </w:r>
            <w:r/>
          </w:p>
        </w:tc>
        <w:tc>
          <w:tcPr>
            <w:tcW w:w="1340" w:type="dxa"/>
            <w:textDirection w:val="lrTb"/>
            <w:noWrap w:val="false"/>
          </w:tcPr>
          <w:p>
            <w:pPr>
              <w:spacing w:line="360" w:lineRule="auto"/>
              <w:rPr>
                <w:rFonts w:hint="eastAsia" w:ascii="宋体" w:hAnsi="宋体"/>
                <w:sz w:val="24"/>
              </w:rPr>
            </w:pPr>
            <w:r>
              <w:rPr>
                <w:rFonts w:hint="eastAsia" w:ascii="宋体" w:hAnsi="宋体"/>
                <w:sz w:val="24"/>
              </w:rPr>
            </w:r>
            <w:r/>
          </w:p>
        </w:tc>
        <w:tc>
          <w:tcPr>
            <w:tcW w:w="1510" w:type="dxa"/>
            <w:textDirection w:val="lrTb"/>
            <w:noWrap w:val="false"/>
          </w:tcPr>
          <w:p>
            <w:pPr>
              <w:spacing w:line="360" w:lineRule="auto"/>
              <w:rPr>
                <w:rFonts w:hint="eastAsia" w:ascii="宋体" w:hAnsi="宋体"/>
                <w:sz w:val="24"/>
              </w:rPr>
            </w:pPr>
            <w:r>
              <w:rPr>
                <w:rFonts w:hint="eastAsia" w:ascii="宋体" w:hAnsi="宋体"/>
                <w:sz w:val="24"/>
              </w:rPr>
            </w:r>
            <w:r/>
          </w:p>
        </w:tc>
        <w:tc>
          <w:tcPr>
            <w:tcW w:w="1429" w:type="dxa"/>
            <w:textDirection w:val="lrTb"/>
            <w:noWrap w:val="false"/>
          </w:tcPr>
          <w:p>
            <w:pPr>
              <w:spacing w:line="360" w:lineRule="auto"/>
              <w:rPr>
                <w:rFonts w:hint="eastAsia" w:ascii="宋体" w:hAnsi="宋体"/>
                <w:sz w:val="24"/>
              </w:rPr>
            </w:pPr>
            <w:r>
              <w:rPr>
                <w:rFonts w:hint="eastAsia" w:ascii="宋体" w:hAnsi="宋体"/>
                <w:sz w:val="24"/>
              </w:rPr>
            </w:r>
            <w:r/>
          </w:p>
        </w:tc>
        <w:tc>
          <w:tcPr>
            <w:tcW w:w="1335" w:type="dxa"/>
            <w:textDirection w:val="lrTb"/>
            <w:noWrap w:val="false"/>
          </w:tcPr>
          <w:p>
            <w:pPr>
              <w:spacing w:line="360" w:lineRule="auto"/>
              <w:rPr>
                <w:rFonts w:hint="eastAsia" w:ascii="宋体" w:hAnsi="宋体"/>
                <w:sz w:val="24"/>
              </w:rPr>
            </w:pPr>
            <w:r>
              <w:rPr>
                <w:rFonts w:hint="eastAsia" w:ascii="宋体" w:hAnsi="宋体"/>
                <w:sz w:val="24"/>
              </w:rPr>
            </w:r>
            <w:r/>
          </w:p>
        </w:tc>
        <w:tc>
          <w:tcPr>
            <w:tcW w:w="1173"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737" w:hRule="exact"/>
        </w:trPr>
        <w:tc>
          <w:tcPr>
            <w:tcW w:w="850" w:type="dxa"/>
            <w:textDirection w:val="lrTb"/>
            <w:noWrap w:val="false"/>
          </w:tcPr>
          <w:p>
            <w:pPr>
              <w:spacing w:line="360" w:lineRule="auto"/>
              <w:rPr>
                <w:rFonts w:hint="eastAsia" w:ascii="宋体" w:hAnsi="宋体"/>
                <w:sz w:val="24"/>
              </w:rPr>
            </w:pPr>
            <w:r>
              <w:rPr>
                <w:rFonts w:hint="eastAsia" w:ascii="宋体" w:hAnsi="宋体"/>
                <w:sz w:val="24"/>
              </w:rPr>
            </w:r>
            <w:r/>
          </w:p>
        </w:tc>
        <w:tc>
          <w:tcPr>
            <w:tcW w:w="1991" w:type="dxa"/>
            <w:textDirection w:val="lrTb"/>
            <w:noWrap w:val="false"/>
          </w:tcPr>
          <w:p>
            <w:pPr>
              <w:spacing w:line="360" w:lineRule="auto"/>
              <w:rPr>
                <w:rFonts w:hint="eastAsia" w:ascii="宋体" w:hAnsi="宋体"/>
                <w:sz w:val="24"/>
              </w:rPr>
            </w:pPr>
            <w:r>
              <w:rPr>
                <w:rFonts w:hint="eastAsia" w:ascii="宋体" w:hAnsi="宋体"/>
                <w:sz w:val="24"/>
              </w:rPr>
            </w:r>
            <w:r/>
          </w:p>
        </w:tc>
        <w:tc>
          <w:tcPr>
            <w:tcW w:w="1340" w:type="dxa"/>
            <w:textDirection w:val="lrTb"/>
            <w:noWrap w:val="false"/>
          </w:tcPr>
          <w:p>
            <w:pPr>
              <w:spacing w:line="360" w:lineRule="auto"/>
              <w:rPr>
                <w:rFonts w:hint="eastAsia" w:ascii="宋体" w:hAnsi="宋体"/>
                <w:sz w:val="24"/>
              </w:rPr>
            </w:pPr>
            <w:r>
              <w:rPr>
                <w:rFonts w:hint="eastAsia" w:ascii="宋体" w:hAnsi="宋体"/>
                <w:sz w:val="24"/>
              </w:rPr>
            </w:r>
            <w:r/>
          </w:p>
        </w:tc>
        <w:tc>
          <w:tcPr>
            <w:tcW w:w="1510" w:type="dxa"/>
            <w:textDirection w:val="lrTb"/>
            <w:noWrap w:val="false"/>
          </w:tcPr>
          <w:p>
            <w:pPr>
              <w:spacing w:line="360" w:lineRule="auto"/>
              <w:rPr>
                <w:rFonts w:hint="eastAsia" w:ascii="宋体" w:hAnsi="宋体"/>
                <w:sz w:val="24"/>
              </w:rPr>
            </w:pPr>
            <w:r>
              <w:rPr>
                <w:rFonts w:hint="eastAsia" w:ascii="宋体" w:hAnsi="宋体"/>
                <w:sz w:val="24"/>
              </w:rPr>
            </w:r>
            <w:r/>
          </w:p>
        </w:tc>
        <w:tc>
          <w:tcPr>
            <w:tcW w:w="1429" w:type="dxa"/>
            <w:textDirection w:val="lrTb"/>
            <w:noWrap w:val="false"/>
          </w:tcPr>
          <w:p>
            <w:pPr>
              <w:spacing w:line="360" w:lineRule="auto"/>
              <w:rPr>
                <w:rFonts w:hint="eastAsia" w:ascii="宋体" w:hAnsi="宋体"/>
                <w:sz w:val="24"/>
              </w:rPr>
            </w:pPr>
            <w:r>
              <w:rPr>
                <w:rFonts w:hint="eastAsia" w:ascii="宋体" w:hAnsi="宋体"/>
                <w:sz w:val="24"/>
              </w:rPr>
            </w:r>
            <w:r/>
          </w:p>
        </w:tc>
        <w:tc>
          <w:tcPr>
            <w:tcW w:w="1335" w:type="dxa"/>
            <w:textDirection w:val="lrTb"/>
            <w:noWrap w:val="false"/>
          </w:tcPr>
          <w:p>
            <w:pPr>
              <w:spacing w:line="360" w:lineRule="auto"/>
              <w:rPr>
                <w:rFonts w:hint="eastAsia" w:ascii="宋体" w:hAnsi="宋体"/>
                <w:sz w:val="24"/>
              </w:rPr>
            </w:pPr>
            <w:r>
              <w:rPr>
                <w:rFonts w:hint="eastAsia" w:ascii="宋体" w:hAnsi="宋体"/>
                <w:sz w:val="24"/>
              </w:rPr>
            </w:r>
            <w:r/>
          </w:p>
        </w:tc>
        <w:tc>
          <w:tcPr>
            <w:tcW w:w="1173"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737" w:hRule="exact"/>
        </w:trPr>
        <w:tc>
          <w:tcPr>
            <w:tcW w:w="850" w:type="dxa"/>
            <w:textDirection w:val="lrTb"/>
            <w:noWrap w:val="false"/>
          </w:tcPr>
          <w:p>
            <w:pPr>
              <w:spacing w:line="360" w:lineRule="auto"/>
              <w:rPr>
                <w:rFonts w:hint="eastAsia" w:ascii="宋体" w:hAnsi="宋体"/>
                <w:sz w:val="24"/>
              </w:rPr>
            </w:pPr>
            <w:r>
              <w:rPr>
                <w:rFonts w:hint="eastAsia" w:ascii="宋体" w:hAnsi="宋体"/>
                <w:sz w:val="24"/>
              </w:rPr>
            </w:r>
            <w:r/>
          </w:p>
        </w:tc>
        <w:tc>
          <w:tcPr>
            <w:tcW w:w="1991" w:type="dxa"/>
            <w:textDirection w:val="lrTb"/>
            <w:noWrap w:val="false"/>
          </w:tcPr>
          <w:p>
            <w:pPr>
              <w:spacing w:line="360" w:lineRule="auto"/>
              <w:rPr>
                <w:rFonts w:hint="eastAsia" w:ascii="宋体" w:hAnsi="宋体"/>
                <w:sz w:val="24"/>
              </w:rPr>
            </w:pPr>
            <w:r>
              <w:rPr>
                <w:rFonts w:hint="eastAsia" w:ascii="宋体" w:hAnsi="宋体"/>
                <w:sz w:val="24"/>
              </w:rPr>
            </w:r>
            <w:r/>
          </w:p>
        </w:tc>
        <w:tc>
          <w:tcPr>
            <w:tcW w:w="1340" w:type="dxa"/>
            <w:textDirection w:val="lrTb"/>
            <w:noWrap w:val="false"/>
          </w:tcPr>
          <w:p>
            <w:pPr>
              <w:spacing w:line="360" w:lineRule="auto"/>
              <w:rPr>
                <w:rFonts w:hint="eastAsia" w:ascii="宋体" w:hAnsi="宋体"/>
                <w:sz w:val="24"/>
              </w:rPr>
            </w:pPr>
            <w:r>
              <w:rPr>
                <w:rFonts w:hint="eastAsia" w:ascii="宋体" w:hAnsi="宋体"/>
                <w:sz w:val="24"/>
              </w:rPr>
            </w:r>
            <w:r/>
          </w:p>
        </w:tc>
        <w:tc>
          <w:tcPr>
            <w:tcW w:w="1510" w:type="dxa"/>
            <w:textDirection w:val="lrTb"/>
            <w:noWrap w:val="false"/>
          </w:tcPr>
          <w:p>
            <w:pPr>
              <w:spacing w:line="360" w:lineRule="auto"/>
              <w:rPr>
                <w:rFonts w:hint="eastAsia" w:ascii="宋体" w:hAnsi="宋体"/>
                <w:sz w:val="24"/>
              </w:rPr>
            </w:pPr>
            <w:r>
              <w:rPr>
                <w:rFonts w:hint="eastAsia" w:ascii="宋体" w:hAnsi="宋体"/>
                <w:sz w:val="24"/>
              </w:rPr>
            </w:r>
            <w:r/>
          </w:p>
        </w:tc>
        <w:tc>
          <w:tcPr>
            <w:tcW w:w="1429" w:type="dxa"/>
            <w:textDirection w:val="lrTb"/>
            <w:noWrap w:val="false"/>
          </w:tcPr>
          <w:p>
            <w:pPr>
              <w:spacing w:line="360" w:lineRule="auto"/>
              <w:rPr>
                <w:rFonts w:hint="eastAsia" w:ascii="宋体" w:hAnsi="宋体"/>
                <w:sz w:val="24"/>
              </w:rPr>
            </w:pPr>
            <w:r>
              <w:rPr>
                <w:rFonts w:hint="eastAsia" w:ascii="宋体" w:hAnsi="宋体"/>
                <w:sz w:val="24"/>
              </w:rPr>
            </w:r>
            <w:r/>
          </w:p>
        </w:tc>
        <w:tc>
          <w:tcPr>
            <w:tcW w:w="1335" w:type="dxa"/>
            <w:textDirection w:val="lrTb"/>
            <w:noWrap w:val="false"/>
          </w:tcPr>
          <w:p>
            <w:pPr>
              <w:spacing w:line="360" w:lineRule="auto"/>
              <w:rPr>
                <w:rFonts w:hint="eastAsia" w:ascii="宋体" w:hAnsi="宋体"/>
                <w:sz w:val="24"/>
              </w:rPr>
            </w:pPr>
            <w:r>
              <w:rPr>
                <w:rFonts w:hint="eastAsia" w:ascii="宋体" w:hAnsi="宋体"/>
                <w:sz w:val="24"/>
              </w:rPr>
            </w:r>
            <w:r/>
          </w:p>
        </w:tc>
        <w:tc>
          <w:tcPr>
            <w:tcW w:w="1173"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737" w:hRule="exact"/>
        </w:trPr>
        <w:tc>
          <w:tcPr>
            <w:tcW w:w="850" w:type="dxa"/>
            <w:textDirection w:val="lrTb"/>
            <w:noWrap w:val="false"/>
          </w:tcPr>
          <w:p>
            <w:pPr>
              <w:spacing w:line="360" w:lineRule="auto"/>
              <w:rPr>
                <w:rFonts w:hint="eastAsia" w:ascii="宋体" w:hAnsi="宋体"/>
                <w:sz w:val="24"/>
              </w:rPr>
            </w:pPr>
            <w:r>
              <w:rPr>
                <w:rFonts w:hint="eastAsia" w:ascii="宋体" w:hAnsi="宋体"/>
                <w:sz w:val="24"/>
              </w:rPr>
            </w:r>
            <w:r/>
          </w:p>
        </w:tc>
        <w:tc>
          <w:tcPr>
            <w:tcW w:w="1991" w:type="dxa"/>
            <w:textDirection w:val="lrTb"/>
            <w:noWrap w:val="false"/>
          </w:tcPr>
          <w:p>
            <w:pPr>
              <w:spacing w:line="360" w:lineRule="auto"/>
              <w:rPr>
                <w:rFonts w:hint="eastAsia" w:ascii="宋体" w:hAnsi="宋体"/>
                <w:sz w:val="24"/>
              </w:rPr>
            </w:pPr>
            <w:r>
              <w:rPr>
                <w:rFonts w:hint="eastAsia" w:ascii="宋体" w:hAnsi="宋体"/>
                <w:sz w:val="24"/>
              </w:rPr>
            </w:r>
            <w:r/>
          </w:p>
        </w:tc>
        <w:tc>
          <w:tcPr>
            <w:tcW w:w="1340" w:type="dxa"/>
            <w:textDirection w:val="lrTb"/>
            <w:noWrap w:val="false"/>
          </w:tcPr>
          <w:p>
            <w:pPr>
              <w:spacing w:line="360" w:lineRule="auto"/>
              <w:rPr>
                <w:rFonts w:hint="eastAsia" w:ascii="宋体" w:hAnsi="宋体"/>
                <w:sz w:val="24"/>
              </w:rPr>
            </w:pPr>
            <w:r>
              <w:rPr>
                <w:rFonts w:hint="eastAsia" w:ascii="宋体" w:hAnsi="宋体"/>
                <w:sz w:val="24"/>
              </w:rPr>
            </w:r>
            <w:r/>
          </w:p>
        </w:tc>
        <w:tc>
          <w:tcPr>
            <w:tcW w:w="1510" w:type="dxa"/>
            <w:textDirection w:val="lrTb"/>
            <w:noWrap w:val="false"/>
          </w:tcPr>
          <w:p>
            <w:pPr>
              <w:spacing w:line="360" w:lineRule="auto"/>
              <w:rPr>
                <w:rFonts w:hint="eastAsia" w:ascii="宋体" w:hAnsi="宋体"/>
                <w:sz w:val="24"/>
              </w:rPr>
            </w:pPr>
            <w:r>
              <w:rPr>
                <w:rFonts w:hint="eastAsia" w:ascii="宋体" w:hAnsi="宋体"/>
                <w:sz w:val="24"/>
              </w:rPr>
            </w:r>
            <w:r/>
          </w:p>
        </w:tc>
        <w:tc>
          <w:tcPr>
            <w:tcW w:w="1429" w:type="dxa"/>
            <w:textDirection w:val="lrTb"/>
            <w:noWrap w:val="false"/>
          </w:tcPr>
          <w:p>
            <w:pPr>
              <w:spacing w:line="360" w:lineRule="auto"/>
              <w:rPr>
                <w:rFonts w:hint="eastAsia" w:ascii="宋体" w:hAnsi="宋体"/>
                <w:sz w:val="24"/>
              </w:rPr>
            </w:pPr>
            <w:r>
              <w:rPr>
                <w:rFonts w:hint="eastAsia" w:ascii="宋体" w:hAnsi="宋体"/>
                <w:sz w:val="24"/>
              </w:rPr>
            </w:r>
            <w:r/>
          </w:p>
        </w:tc>
        <w:tc>
          <w:tcPr>
            <w:tcW w:w="1335" w:type="dxa"/>
            <w:textDirection w:val="lrTb"/>
            <w:noWrap w:val="false"/>
          </w:tcPr>
          <w:p>
            <w:pPr>
              <w:spacing w:line="360" w:lineRule="auto"/>
              <w:rPr>
                <w:rFonts w:hint="eastAsia" w:ascii="宋体" w:hAnsi="宋体"/>
                <w:sz w:val="24"/>
              </w:rPr>
            </w:pPr>
            <w:r>
              <w:rPr>
                <w:rFonts w:hint="eastAsia" w:ascii="宋体" w:hAnsi="宋体"/>
                <w:sz w:val="24"/>
              </w:rPr>
            </w:r>
            <w:r/>
          </w:p>
        </w:tc>
        <w:tc>
          <w:tcPr>
            <w:tcW w:w="1173" w:type="dxa"/>
            <w:textDirection w:val="lrTb"/>
            <w:noWrap w:val="false"/>
          </w:tcPr>
          <w:p>
            <w:pPr>
              <w:spacing w:line="360" w:lineRule="auto"/>
              <w:rPr>
                <w:rFonts w:hint="eastAsia" w:ascii="宋体" w:hAnsi="宋体"/>
                <w:sz w:val="24"/>
              </w:rPr>
            </w:pPr>
            <w:r>
              <w:rPr>
                <w:rFonts w:hint="eastAsia" w:ascii="宋体" w:hAnsi="宋体"/>
                <w:sz w:val="24"/>
              </w:rPr>
            </w:r>
            <w:r/>
          </w:p>
        </w:tc>
      </w:tr>
      <w:tr>
        <w:trPr>
          <w:trHeight w:val="737" w:hRule="exact"/>
        </w:trPr>
        <w:tc>
          <w:tcPr>
            <w:tcW w:w="850" w:type="dxa"/>
            <w:textDirection w:val="lrTb"/>
            <w:noWrap w:val="false"/>
          </w:tcPr>
          <w:p>
            <w:pPr>
              <w:spacing w:line="360" w:lineRule="auto"/>
              <w:rPr>
                <w:rFonts w:hint="eastAsia" w:ascii="宋体" w:hAnsi="宋体"/>
                <w:sz w:val="24"/>
              </w:rPr>
            </w:pPr>
            <w:r>
              <w:rPr>
                <w:rFonts w:hint="eastAsia" w:ascii="宋体" w:hAnsi="宋体"/>
                <w:sz w:val="24"/>
              </w:rPr>
            </w:r>
            <w:r/>
          </w:p>
        </w:tc>
        <w:tc>
          <w:tcPr>
            <w:tcW w:w="1991" w:type="dxa"/>
            <w:textDirection w:val="lrTb"/>
            <w:noWrap w:val="false"/>
          </w:tcPr>
          <w:p>
            <w:pPr>
              <w:spacing w:line="360" w:lineRule="auto"/>
              <w:rPr>
                <w:rFonts w:hint="eastAsia" w:ascii="宋体" w:hAnsi="宋体"/>
                <w:sz w:val="24"/>
              </w:rPr>
            </w:pPr>
            <w:r>
              <w:rPr>
                <w:rFonts w:hint="eastAsia" w:ascii="宋体" w:hAnsi="宋体"/>
                <w:sz w:val="24"/>
              </w:rPr>
            </w:r>
            <w:r/>
          </w:p>
        </w:tc>
        <w:tc>
          <w:tcPr>
            <w:tcW w:w="1340" w:type="dxa"/>
            <w:textDirection w:val="lrTb"/>
            <w:noWrap w:val="false"/>
          </w:tcPr>
          <w:p>
            <w:pPr>
              <w:spacing w:line="360" w:lineRule="auto"/>
              <w:rPr>
                <w:rFonts w:hint="eastAsia" w:ascii="宋体" w:hAnsi="宋体"/>
                <w:sz w:val="24"/>
              </w:rPr>
            </w:pPr>
            <w:r>
              <w:rPr>
                <w:rFonts w:hint="eastAsia" w:ascii="宋体" w:hAnsi="宋体"/>
                <w:sz w:val="24"/>
              </w:rPr>
            </w:r>
            <w:r/>
          </w:p>
        </w:tc>
        <w:tc>
          <w:tcPr>
            <w:tcW w:w="1510" w:type="dxa"/>
            <w:textDirection w:val="lrTb"/>
            <w:noWrap w:val="false"/>
          </w:tcPr>
          <w:p>
            <w:pPr>
              <w:spacing w:line="360" w:lineRule="auto"/>
              <w:rPr>
                <w:rFonts w:hint="eastAsia" w:ascii="宋体" w:hAnsi="宋体"/>
                <w:sz w:val="24"/>
              </w:rPr>
            </w:pPr>
            <w:r>
              <w:rPr>
                <w:rFonts w:hint="eastAsia" w:ascii="宋体" w:hAnsi="宋体"/>
                <w:sz w:val="24"/>
              </w:rPr>
            </w:r>
            <w:r/>
          </w:p>
        </w:tc>
        <w:tc>
          <w:tcPr>
            <w:tcW w:w="1429" w:type="dxa"/>
            <w:textDirection w:val="lrTb"/>
            <w:noWrap w:val="false"/>
          </w:tcPr>
          <w:p>
            <w:pPr>
              <w:spacing w:line="360" w:lineRule="auto"/>
              <w:rPr>
                <w:rFonts w:hint="eastAsia" w:ascii="宋体" w:hAnsi="宋体"/>
                <w:sz w:val="24"/>
              </w:rPr>
            </w:pPr>
            <w:r>
              <w:rPr>
                <w:rFonts w:hint="eastAsia" w:ascii="宋体" w:hAnsi="宋体"/>
                <w:sz w:val="24"/>
              </w:rPr>
            </w:r>
            <w:r/>
          </w:p>
        </w:tc>
        <w:tc>
          <w:tcPr>
            <w:tcW w:w="1335" w:type="dxa"/>
            <w:textDirection w:val="lrTb"/>
            <w:noWrap w:val="false"/>
          </w:tcPr>
          <w:p>
            <w:pPr>
              <w:spacing w:line="360" w:lineRule="auto"/>
              <w:rPr>
                <w:rFonts w:hint="eastAsia" w:ascii="宋体" w:hAnsi="宋体"/>
                <w:sz w:val="24"/>
              </w:rPr>
            </w:pPr>
            <w:r>
              <w:rPr>
                <w:rFonts w:hint="eastAsia" w:ascii="宋体" w:hAnsi="宋体"/>
                <w:sz w:val="24"/>
              </w:rPr>
            </w:r>
            <w:r/>
          </w:p>
        </w:tc>
        <w:tc>
          <w:tcPr>
            <w:tcW w:w="1173" w:type="dxa"/>
            <w:textDirection w:val="lrTb"/>
            <w:noWrap w:val="false"/>
          </w:tcPr>
          <w:p>
            <w:pPr>
              <w:spacing w:line="360" w:lineRule="auto"/>
              <w:rPr>
                <w:rFonts w:hint="eastAsia" w:ascii="宋体" w:hAnsi="宋体"/>
                <w:sz w:val="24"/>
              </w:rPr>
            </w:pPr>
            <w:r>
              <w:rPr>
                <w:rFonts w:hint="eastAsia" w:ascii="宋体" w:hAnsi="宋体"/>
                <w:sz w:val="24"/>
              </w:rPr>
            </w:r>
            <w:r/>
          </w:p>
        </w:tc>
      </w:tr>
    </w:tbl>
    <w:p>
      <w:pPr>
        <w:jc w:val="left"/>
        <w:spacing w:line="360" w:lineRule="auto"/>
        <w:rPr>
          <w:rFonts w:hint="eastAsia" w:ascii="宋体" w:hAnsi="宋体"/>
          <w:b/>
          <w:bCs/>
          <w:sz w:val="24"/>
        </w:rPr>
        <w:outlineLvl w:val="1"/>
      </w:pPr>
      <w:r>
        <w:rPr>
          <w:rFonts w:hint="eastAsia" w:ascii="宋体" w:hAnsi="宋体"/>
          <w:b/>
          <w:bCs/>
          <w:sz w:val="24"/>
        </w:rPr>
      </w:r>
      <w:r/>
    </w:p>
    <w:p>
      <w:pPr>
        <w:ind w:firstLine="480"/>
        <w:jc w:val="left"/>
        <w:spacing w:line="360" w:lineRule="auto"/>
        <w:rPr>
          <w:rFonts w:hint="eastAsia" w:ascii="宋体" w:hAnsi="宋体" w:cs="宋体"/>
          <w:sz w:val="24"/>
        </w:rPr>
      </w:pPr>
      <w:r>
        <w:rPr>
          <w:rFonts w:hint="eastAsia" w:ascii="宋体" w:hAnsi="宋体"/>
          <w:sz w:val="24"/>
        </w:rPr>
        <w:t xml:space="preserve">注：</w:t>
      </w:r>
      <w:r>
        <w:rPr>
          <w:rFonts w:hint="eastAsia" w:ascii="宋体" w:hAnsi="宋体" w:cs="宋体"/>
          <w:sz w:val="24"/>
        </w:rPr>
        <w:t xml:space="preserve">供应商</w:t>
      </w:r>
      <w:r>
        <w:rPr>
          <w:rFonts w:ascii="宋体" w:hAnsi="宋体" w:cs="宋体"/>
          <w:sz w:val="24"/>
        </w:rPr>
        <w:t xml:space="preserve">根据项目需要自行配备相应</w:t>
      </w:r>
      <w:r>
        <w:rPr>
          <w:rFonts w:hint="eastAsia" w:ascii="宋体" w:hAnsi="宋体" w:cs="宋体"/>
          <w:sz w:val="24"/>
        </w:rPr>
        <w:t xml:space="preserve">仪器</w:t>
      </w:r>
      <w:r>
        <w:rPr>
          <w:rFonts w:ascii="宋体" w:hAnsi="宋体" w:cs="宋体"/>
          <w:sz w:val="24"/>
        </w:rPr>
        <w:t xml:space="preserve">、设备并提供相应材料</w:t>
      </w:r>
      <w:r>
        <w:rPr>
          <w:rFonts w:hint="eastAsia" w:ascii="宋体" w:hAnsi="宋体" w:cs="宋体"/>
          <w:sz w:val="24"/>
        </w:rPr>
        <w:t xml:space="preserve">。</w:t>
      </w:r>
      <w:r/>
    </w:p>
    <w:p>
      <w:pPr>
        <w:pStyle w:val="812"/>
        <w:ind w:firstLine="5102"/>
        <w:jc w:val="center"/>
        <w:spacing w:line="360" w:lineRule="auto"/>
        <w:rPr>
          <w:rFonts w:hint="eastAsia" w:hAnsi="宋体"/>
          <w:sz w:val="24"/>
          <w:szCs w:val="24"/>
        </w:rPr>
      </w:pPr>
      <w:r>
        <w:rPr>
          <w:rFonts w:hint="eastAsia" w:hAnsi="宋体"/>
          <w:sz w:val="24"/>
          <w:szCs w:val="24"/>
        </w:rPr>
        <w:t xml:space="preserve">供应商公章：</w:t>
      </w:r>
      <w:r/>
    </w:p>
    <w:p>
      <w:pPr>
        <w:ind w:right="420"/>
        <w:jc w:val="right"/>
        <w:spacing w:line="360" w:lineRule="auto"/>
        <w:rPr>
          <w:rFonts w:hint="eastAsia" w:hAnsi="宋体"/>
          <w:sz w:val="24"/>
        </w:rPr>
      </w:pPr>
      <w:r>
        <w:rPr>
          <w:rFonts w:hint="eastAsia" w:hAnsi="宋体"/>
          <w:sz w:val="24"/>
        </w:rPr>
        <w:t xml:space="preserve">日</w:t>
      </w:r>
      <w:r>
        <w:rPr>
          <w:rFonts w:hint="eastAsia" w:hAnsi="宋体"/>
          <w:sz w:val="24"/>
        </w:rPr>
        <w:t xml:space="preserve"> </w:t>
      </w:r>
      <w:r>
        <w:rPr>
          <w:rFonts w:hint="eastAsia" w:hAnsi="宋体"/>
          <w:sz w:val="24"/>
        </w:rPr>
        <w:t xml:space="preserve">期：年</w:t>
      </w:r>
      <w:r>
        <w:rPr>
          <w:rFonts w:hint="eastAsia" w:hAnsi="宋体"/>
          <w:sz w:val="24"/>
        </w:rPr>
        <w:t xml:space="preserve">   </w:t>
      </w:r>
      <w:r>
        <w:rPr>
          <w:rFonts w:hint="eastAsia" w:hAnsi="宋体"/>
          <w:sz w:val="24"/>
        </w:rPr>
        <w:t xml:space="preserve">月</w:t>
      </w:r>
      <w:r>
        <w:rPr>
          <w:rFonts w:hint="eastAsia" w:hAnsi="宋体"/>
          <w:sz w:val="24"/>
        </w:rPr>
        <w:t xml:space="preserve">   </w:t>
      </w:r>
      <w:r>
        <w:rPr>
          <w:rFonts w:hint="eastAsia" w:hAnsi="宋体"/>
          <w:sz w:val="24"/>
        </w:rPr>
        <w:t xml:space="preserve">日</w:t>
      </w:r>
      <w:r/>
    </w:p>
    <w:p>
      <w:pPr>
        <w:pStyle w:val="964"/>
        <w:rPr>
          <w:szCs w:val="24"/>
        </w:rPr>
      </w:pPr>
      <w:r>
        <w:rPr>
          <w:b w:val="0"/>
          <w:szCs w:val="24"/>
          <w:lang w:val="zh-CN"/>
        </w:rPr>
        <w:br w:type="page" w:clear="all"/>
      </w:r>
      <w:r>
        <w:rPr>
          <w:rFonts w:hint="eastAsia"/>
          <w:szCs w:val="24"/>
        </w:rPr>
        <w:t xml:space="preserve">附件7-4：中小企业声明函</w:t>
      </w:r>
      <w:r/>
    </w:p>
    <w:p>
      <w:pPr>
        <w:jc w:val="center"/>
        <w:spacing w:line="360" w:lineRule="auto"/>
        <w:rPr>
          <w:rFonts w:hint="eastAsia" w:ascii="宋体" w:hAnsi="宋体"/>
          <w:b/>
          <w:sz w:val="24"/>
        </w:rPr>
      </w:pPr>
      <w:r>
        <w:rPr>
          <w:rFonts w:hint="eastAsia" w:ascii="宋体" w:hAnsi="宋体"/>
          <w:b/>
          <w:sz w:val="24"/>
        </w:rPr>
      </w:r>
      <w:r/>
    </w:p>
    <w:p>
      <w:pPr>
        <w:jc w:val="center"/>
        <w:spacing w:line="360" w:lineRule="auto"/>
        <w:rPr>
          <w:rFonts w:hint="eastAsia" w:ascii="宋体" w:hAnsi="宋体"/>
          <w:b/>
          <w:sz w:val="24"/>
        </w:rPr>
      </w:pPr>
      <w:r>
        <w:rPr>
          <w:rFonts w:hint="eastAsia" w:ascii="宋体" w:hAnsi="宋体"/>
          <w:b/>
          <w:sz w:val="24"/>
        </w:rPr>
        <w:t xml:space="preserve">中小企业声明函（工程、服务）</w:t>
      </w:r>
      <w:r/>
    </w:p>
    <w:p>
      <w:pPr>
        <w:pStyle w:val="1031"/>
        <w:ind w:firstLine="480"/>
        <w:spacing w:beforeAutospacing="0" w:afterAutospacing="0"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31"/>
        <w:ind w:firstLine="480"/>
        <w:spacing w:beforeAutospacing="0" w:afterAutospacing="0" w:line="360" w:lineRule="auto"/>
        <w:widowControl/>
        <w:rPr>
          <w:rFonts w:hint="eastAsia" w:ascii="宋体" w:hAnsi="宋体" w:cs="宋体"/>
        </w:rPr>
      </w:pP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u w:val="single"/>
        </w:rPr>
        <w:t xml:space="preserve">建筑业 </w:t>
      </w:r>
      <w:r>
        <w:rPr>
          <w:rFonts w:hint="eastAsia" w:ascii="宋体" w:hAnsi="宋体" w:cs="宋体"/>
        </w:rPr>
        <w:t xml:space="preserve">；承建（承接）企业为</w:t>
      </w:r>
      <w:r>
        <w:rPr>
          <w:rFonts w:hint="eastAsia" w:ascii="宋体" w:hAnsi="宋体" w:cs="宋体"/>
          <w:u w:val="single"/>
        </w:rPr>
        <w:t xml:space="preserve">   （企业名称）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p>
    <w:p>
      <w:pPr>
        <w:pStyle w:val="1031"/>
        <w:ind w:firstLine="480"/>
        <w:spacing w:beforeAutospacing="0" w:afterAutospacing="0" w:line="360" w:lineRule="auto"/>
        <w:widowControl/>
        <w:rPr>
          <w:rFonts w:hint="eastAsia" w:ascii="宋体" w:hAnsi="宋体" w:cs="宋体"/>
        </w:rPr>
      </w:pPr>
      <w:r>
        <w:rPr>
          <w:rFonts w:ascii="宋体" w:hAnsi="宋体" w:cs="宋体"/>
        </w:rPr>
        <w:t xml:space="preserve">……</w:t>
      </w:r>
      <w:r/>
    </w:p>
    <w:p>
      <w:pPr>
        <w:pStyle w:val="1031"/>
        <w:ind w:firstLine="480"/>
        <w:spacing w:beforeAutospacing="0" w:afterAutospacing="0"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1031"/>
        <w:ind w:firstLine="480"/>
        <w:spacing w:beforeAutospacing="0" w:afterAutospacing="0" w:line="40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pStyle w:val="1031"/>
        <w:ind w:firstLine="480"/>
        <w:spacing w:beforeAutospacing="0" w:afterAutospacing="0" w:line="400" w:lineRule="exact"/>
        <w:widowControl/>
        <w:rPr>
          <w:rFonts w:hint="eastAsia" w:ascii="宋体" w:hAnsi="宋体" w:cs="宋体"/>
        </w:rPr>
      </w:pPr>
      <w:r>
        <w:rPr>
          <w:rFonts w:hint="eastAsia" w:ascii="宋体" w:hAnsi="宋体" w:cs="宋体"/>
        </w:rPr>
      </w:r>
      <w:r/>
    </w:p>
    <w:p>
      <w:pPr>
        <w:pStyle w:val="1031"/>
        <w:ind w:firstLine="6480"/>
        <w:jc w:val="both"/>
        <w:spacing w:beforeAutospacing="0" w:afterAutospacing="0" w:line="400" w:lineRule="exact"/>
        <w:widowControl/>
        <w:rPr>
          <w:rFonts w:hint="eastAsia" w:ascii="宋体" w:hAnsi="宋体" w:cs="宋体"/>
          <w:u w:val="single"/>
        </w:rPr>
      </w:pPr>
      <w:r>
        <w:rPr>
          <w:rFonts w:hint="eastAsia" w:ascii="宋体" w:hAnsi="宋体" w:cs="宋体"/>
        </w:rPr>
        <w:t xml:space="preserve">供应商公章：</w:t>
      </w:r>
      <w:r>
        <w:rPr>
          <w:rFonts w:hint="eastAsia" w:ascii="宋体" w:hAnsi="宋体" w:cs="宋体"/>
          <w:u w:val="single"/>
        </w:rPr>
        <w:t xml:space="preserve">               </w:t>
      </w:r>
      <w:r/>
    </w:p>
    <w:p>
      <w:pPr>
        <w:pStyle w:val="1031"/>
        <w:ind w:firstLine="6480"/>
        <w:jc w:val="both"/>
        <w:spacing w:beforeAutospacing="0" w:afterAutospacing="0" w:line="400" w:lineRule="exact"/>
        <w:widowControl/>
        <w:rPr>
          <w:rFonts w:hint="eastAsia" w:ascii="宋体" w:hAnsi="宋体" w:cs="宋体"/>
          <w:u w:val="single"/>
        </w:rPr>
      </w:pPr>
      <w:r>
        <w:rPr>
          <w:rFonts w:hint="eastAsia" w:ascii="宋体" w:hAnsi="宋体" w:cs="宋体"/>
          <w:u w:val="single"/>
        </w:rPr>
      </w:r>
      <w:r/>
    </w:p>
    <w:p>
      <w:pPr>
        <w:pStyle w:val="1031"/>
        <w:jc w:val="right"/>
        <w:spacing w:beforeAutospacing="0" w:afterAutospacing="0" w:line="400" w:lineRule="exact"/>
        <w:widowControl/>
        <w:rPr>
          <w:rFonts w:ascii="sans-serif" w:hAnsi="sans-serif" w:eastAsia="sans-serif" w:cs="sans-serif"/>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1031"/>
        <w:ind w:firstLine="482"/>
        <w:spacing w:beforeAutospacing="0" w:afterAutospacing="0" w:line="400" w:lineRule="exact"/>
        <w:widowControl/>
        <w:rPr>
          <w:rFonts w:hint="eastAsia" w:ascii="宋体" w:hAnsi="宋体" w:cs="宋体"/>
          <w:b/>
        </w:rPr>
      </w:pPr>
      <w:r>
        <w:rPr>
          <w:rFonts w:hint="eastAsia" w:ascii="宋体" w:hAnsi="宋体" w:cs="宋体"/>
          <w:b/>
        </w:rPr>
      </w:r>
      <w:r/>
    </w:p>
    <w:p>
      <w:pPr>
        <w:pStyle w:val="1031"/>
        <w:ind w:firstLine="482"/>
        <w:spacing w:beforeAutospacing="0" w:afterAutospacing="0" w:line="400" w:lineRule="exact"/>
        <w:widowControl/>
        <w:rPr>
          <w:rFonts w:hint="eastAsia" w:ascii="宋体" w:hAnsi="宋体" w:cs="宋体"/>
          <w:b/>
        </w:rPr>
      </w:pPr>
      <w:r>
        <w:rPr>
          <w:rFonts w:hint="eastAsia" w:ascii="宋体" w:hAnsi="宋体" w:cs="宋体"/>
          <w:b/>
        </w:rPr>
      </w:r>
      <w:r/>
    </w:p>
    <w:p>
      <w:pPr>
        <w:pStyle w:val="1031"/>
        <w:ind w:firstLine="482"/>
        <w:spacing w:beforeAutospacing="0" w:afterAutospacing="0" w:line="400" w:lineRule="exact"/>
        <w:widowControl/>
        <w:rPr>
          <w:rFonts w:hint="eastAsia" w:ascii="宋体" w:hAnsi="宋体" w:cs="宋体"/>
        </w:rPr>
      </w:pPr>
      <w:r>
        <w:rPr>
          <w:rFonts w:hint="eastAsia" w:ascii="宋体" w:hAnsi="宋体" w:cs="宋体"/>
          <w:b/>
        </w:rPr>
        <w:t xml:space="preserve">注</w:t>
      </w:r>
      <w:r>
        <w:rPr>
          <w:rFonts w:hint="eastAsia" w:ascii="宋体" w:hAnsi="宋体" w:cs="宋体"/>
        </w:rPr>
        <w:t xml:space="preserve">：</w:t>
      </w:r>
      <w:r/>
    </w:p>
    <w:p>
      <w:pPr>
        <w:ind w:firstLine="482"/>
        <w:spacing w:line="400" w:lineRule="exact"/>
        <w:rPr>
          <w:rFonts w:hint="eastAsia" w:ascii="宋体" w:hAnsi="宋体" w:cs="宋体"/>
          <w:b/>
          <w:sz w:val="24"/>
        </w:rPr>
      </w:pPr>
      <w:r/>
      <w:bookmarkStart w:id="569" w:name="OLE_LINK13"/>
      <w:r/>
      <w:bookmarkStart w:id="570" w:name="OLE_LINK14"/>
      <w:r>
        <w:rPr>
          <w:rFonts w:hint="eastAsia" w:ascii="宋体" w:hAnsi="宋体" w:cs="宋体"/>
          <w:b/>
          <w:sz w:val="24"/>
        </w:rPr>
        <w:t xml:space="preserve">1.</w:t>
      </w:r>
      <w:r>
        <w:rPr>
          <w:rFonts w:hint="eastAsia" w:ascii="宋体" w:hAnsi="宋体" w:cs="Arial"/>
          <w:b/>
          <w:sz w:val="24"/>
        </w:rPr>
        <w:t xml:space="preserve">从业人员、营业收入、资产总额填报上一年度数据，无上一年度数据的新成立企业可不填报</w:t>
      </w:r>
      <w:r>
        <w:rPr>
          <w:rFonts w:hint="eastAsia" w:ascii="宋体" w:hAnsi="宋体" w:cs="宋体"/>
          <w:b/>
          <w:sz w:val="24"/>
        </w:rPr>
        <w:t xml:space="preserve">；</w:t>
      </w:r>
      <w:r/>
    </w:p>
    <w:p>
      <w:pPr>
        <w:ind w:firstLine="482"/>
        <w:spacing w:line="400" w:lineRule="exact"/>
        <w:rPr>
          <w:rFonts w:ascii="宋体"/>
          <w:b/>
          <w:sz w:val="24"/>
        </w:rPr>
      </w:pPr>
      <w:r>
        <w:rPr>
          <w:rFonts w:ascii="宋体"/>
          <w:b/>
          <w:sz w:val="24"/>
        </w:rPr>
      </w:r>
      <w:r/>
    </w:p>
    <w:p>
      <w:pPr>
        <w:pStyle w:val="964"/>
        <w:spacing w:line="360" w:lineRule="auto"/>
        <w:rPr>
          <w:sz w:val="21"/>
          <w:szCs w:val="21"/>
        </w:rPr>
      </w:pPr>
      <w:r>
        <w:rPr>
          <w:sz w:val="21"/>
          <w:szCs w:val="21"/>
        </w:rPr>
        <w:br w:type="page" w:clear="all"/>
      </w:r>
      <w:r/>
    </w:p>
    <w:p>
      <w:pPr>
        <w:spacing w:line="360" w:lineRule="auto"/>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附：中小企业划型标准规定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（一）农、林、牧、渔业。</w:t>
      </w:r>
      <w:r>
        <w:rPr>
          <w:rFonts w:hint="eastAsia" w:asciiTheme="minorEastAsia" w:hAnsiTheme="minorEastAsia" w:eastAsiaTheme="minorEastAsia" w:cstheme="minorEastAsia"/>
          <w:szCs w:val="21"/>
        </w:rPr>
        <w:t xml:space="preserve">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（二）工业。</w:t>
      </w:r>
      <w:r>
        <w:rPr>
          <w:rFonts w:hint="eastAsia" w:asciiTheme="minorEastAsia" w:hAnsiTheme="minorEastAsia" w:eastAsiaTheme="minorEastAsia" w:cstheme="minorEastAsia"/>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（三）建筑业。</w:t>
      </w:r>
      <w:r>
        <w:rPr>
          <w:rFonts w:hint="eastAsia" w:asciiTheme="minorEastAsia" w:hAnsiTheme="minorEastAsia" w:eastAsiaTheme="minorEastAsia" w:cstheme="minorEastAsia"/>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（四）批发业。</w:t>
      </w:r>
      <w:r>
        <w:rPr>
          <w:rFonts w:hint="eastAsia" w:asciiTheme="minorEastAsia" w:hAnsiTheme="minorEastAsia" w:eastAsiaTheme="minorEastAsia" w:cstheme="minorEastAsia"/>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（五）零售业。</w:t>
      </w:r>
      <w:r>
        <w:rPr>
          <w:rFonts w:hint="eastAsia" w:asciiTheme="minorEastAsia" w:hAnsiTheme="minorEastAsia" w:eastAsiaTheme="minorEastAsia" w:cstheme="minorEastAsia"/>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（六）交通运输业。</w:t>
      </w:r>
      <w:r>
        <w:rPr>
          <w:rFonts w:hint="eastAsia" w:asciiTheme="minorEastAsia" w:hAnsiTheme="minorEastAsia" w:eastAsiaTheme="minorEastAsia" w:cstheme="minorEastAsia"/>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（七）仓储业。</w:t>
      </w:r>
      <w:r>
        <w:rPr>
          <w:rFonts w:hint="eastAsia" w:asciiTheme="minorEastAsia" w:hAnsiTheme="minorEastAsia" w:eastAsiaTheme="minorEastAsia" w:cstheme="minorEastAsia"/>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（八）邮政业。</w:t>
      </w:r>
      <w:r>
        <w:rPr>
          <w:rFonts w:hint="eastAsia" w:asciiTheme="minorEastAsia" w:hAnsiTheme="minorEastAsia" w:eastAsiaTheme="minorEastAsia" w:cstheme="minorEastAsia"/>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（九）住宿业。</w:t>
      </w:r>
      <w:r>
        <w:rPr>
          <w:rFonts w:hint="eastAsia" w:asciiTheme="minorEastAsia" w:hAnsiTheme="minorEastAsia" w:eastAsiaTheme="minorEastAsia" w:cstheme="minorEastAsia"/>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（十）餐饮业。</w:t>
      </w:r>
      <w:r>
        <w:rPr>
          <w:rFonts w:hint="eastAsia" w:asciiTheme="minorEastAsia" w:hAnsiTheme="minorEastAsia" w:eastAsiaTheme="minorEastAsia" w:cstheme="minorEastAsia"/>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（十一）信息传输业。</w:t>
      </w:r>
      <w:r>
        <w:rPr>
          <w:rFonts w:hint="eastAsia" w:asciiTheme="minorEastAsia" w:hAnsiTheme="minorEastAsia" w:eastAsiaTheme="minorEastAsia" w:cstheme="minorEastAsia"/>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（十二）软件和信息技术服务业。</w:t>
      </w:r>
      <w:r>
        <w:rPr>
          <w:rFonts w:hint="eastAsia" w:asciiTheme="minorEastAsia" w:hAnsiTheme="minorEastAsia" w:eastAsiaTheme="minorEastAsia" w:cstheme="minorEastAsia"/>
          <w:szCs w:val="21"/>
        </w:rPr>
        <w:t xml:space="preserve">从业人员300人以下或营业收入10000万元以下的为中小微型企业。</w:t>
      </w:r>
      <w:r>
        <w:rPr>
          <w:rFonts w:hint="eastAsia" w:asciiTheme="minorEastAsia" w:hAnsiTheme="minorEastAsia" w:eastAsiaTheme="minorEastAsia" w:cstheme="minorEastAsia"/>
          <w:szCs w:val="21"/>
        </w:rPr>
        <w:t xml:space="preserve">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（十三）房地产开发经营。</w:t>
      </w:r>
      <w:r>
        <w:rPr>
          <w:rFonts w:hint="eastAsia" w:asciiTheme="minorEastAsia" w:hAnsiTheme="minorEastAsia" w:eastAsiaTheme="minorEastAsia" w:cstheme="minorEastAsia"/>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（十四）物业管理。</w:t>
      </w:r>
      <w:r>
        <w:rPr>
          <w:rFonts w:hint="eastAsia" w:asciiTheme="minorEastAsia" w:hAnsiTheme="minorEastAsia" w:eastAsiaTheme="minorEastAsia" w:cstheme="minorEastAsia"/>
          <w:szCs w:val="21"/>
        </w:rPr>
        <w:t xml:space="preserve">从业人员1000人以下或营业收入5000万元以下的为中小微型企业。其中，从业人员</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szCs w:val="21"/>
        </w:rPr>
        <w:t xml:space="preserve">（十五）租赁和商务服务业。</w:t>
      </w:r>
      <w:r>
        <w:rPr>
          <w:rFonts w:hint="eastAsia" w:asciiTheme="minorEastAsia" w:hAnsiTheme="minorEastAsia" w:eastAsiaTheme="minorEastAsia" w:cstheme="minorEastAsia"/>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宋体" w:hAnsi="宋体" w:cs="宋体"/>
          <w:bCs/>
          <w:szCs w:val="21"/>
        </w:rPr>
      </w:pPr>
      <w:r>
        <w:rPr>
          <w:rFonts w:hint="eastAsia" w:asciiTheme="minorEastAsia" w:hAnsiTheme="minorEastAsia" w:eastAsiaTheme="minorEastAsia" w:cstheme="minorEastAsia"/>
          <w:b/>
          <w:szCs w:val="21"/>
        </w:rPr>
        <w:t xml:space="preserve">（十六）其他未列明行业。</w:t>
      </w:r>
      <w:r>
        <w:rPr>
          <w:rFonts w:hint="eastAsia" w:asciiTheme="minorEastAsia" w:hAnsiTheme="minorEastAsia" w:eastAsiaTheme="minorEastAsia" w:cstheme="minorEastAsia"/>
          <w:szCs w:val="21"/>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sz w:val="24"/>
        </w:rPr>
      </w:pPr>
      <w:r>
        <w:rPr>
          <w:rFonts w:hint="eastAsia" w:ascii="宋体" w:hAnsi="宋体" w:cs="宋体"/>
          <w:b/>
          <w:sz w:val="24"/>
        </w:rPr>
        <w:br w:type="page" w:clear="all"/>
      </w:r>
      <w:r/>
    </w:p>
    <w:p>
      <w:pPr>
        <w:pStyle w:val="964"/>
        <w:spacing w:line="360" w:lineRule="auto"/>
        <w:rPr>
          <w:szCs w:val="24"/>
        </w:rPr>
      </w:pPr>
      <w:r>
        <w:rPr>
          <w:szCs w:val="24"/>
        </w:rPr>
      </w:r>
      <w:r/>
    </w:p>
    <w:p>
      <w:pPr>
        <w:pStyle w:val="964"/>
        <w:spacing w:line="360" w:lineRule="auto"/>
        <w:rPr>
          <w:szCs w:val="24"/>
        </w:rPr>
      </w:pPr>
      <w:r>
        <w:rPr>
          <w:rFonts w:hint="eastAsia"/>
          <w:szCs w:val="24"/>
        </w:rPr>
        <w:t xml:space="preserve">附件7-5：残疾人福利性单位声明函</w:t>
      </w:r>
      <w:bookmarkEnd w:id="569"/>
      <w:r/>
      <w:bookmarkEnd w:id="570"/>
      <w:r/>
      <w:r/>
    </w:p>
    <w:p>
      <w:pPr>
        <w:rPr>
          <w:sz w:val="24"/>
        </w:rPr>
      </w:pPr>
      <w:r>
        <w:rPr>
          <w:sz w:val="24"/>
        </w:rPr>
      </w:r>
      <w:r/>
    </w:p>
    <w:p>
      <w:pPr>
        <w:jc w:val="center"/>
        <w:spacing w:line="360" w:lineRule="auto"/>
        <w:rPr>
          <w:rFonts w:hint="eastAsia" w:ascii="宋体" w:hAnsi="宋体"/>
          <w:b/>
          <w:sz w:val="24"/>
        </w:rPr>
      </w:pPr>
      <w:r>
        <w:rPr>
          <w:rFonts w:hint="eastAsia" w:ascii="宋体" w:hAnsi="宋体"/>
          <w:b/>
          <w:sz w:val="24"/>
        </w:rPr>
        <w:t xml:space="preserve">残疾人福利性单位声明函</w:t>
      </w:r>
      <w:r/>
    </w:p>
    <w:p>
      <w:pPr>
        <w:pStyle w:val="783"/>
        <w:ind w:firstLine="480"/>
        <w:spacing w:before="75" w:beforeAutospacing="0" w:after="75" w:afterAutospacing="0" w:line="435" w:lineRule="atLeast"/>
        <w:widowControl/>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783"/>
        <w:ind w:firstLine="480"/>
        <w:spacing w:before="75" w:beforeAutospacing="0" w:after="75" w:afterAutospacing="0" w:line="435" w:lineRule="atLeast"/>
        <w:widowControl/>
        <w:rPr>
          <w:rFonts w:hint="eastAsia" w:ascii="宋体" w:hAnsi="宋体" w:cs="宋体"/>
        </w:rPr>
      </w:pPr>
      <w:r>
        <w:rPr>
          <w:rFonts w:hint="eastAsia" w:ascii="宋体" w:hAnsi="宋体" w:cs="宋体"/>
        </w:rPr>
        <w:t xml:space="preserve">本单位对上述声明的真实性负责。如有虚假，将依法承担相应责任。</w:t>
      </w:r>
      <w:r/>
    </w:p>
    <w:p>
      <w:pPr>
        <w:pStyle w:val="783"/>
        <w:ind w:firstLine="480"/>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783"/>
        <w:ind w:firstLine="5760"/>
        <w:jc w:val="both"/>
        <w:spacing w:before="75" w:beforeAutospacing="0" w:after="75" w:afterAutospacing="0" w:line="435" w:lineRule="atLeast"/>
        <w:widowControl/>
        <w:rPr>
          <w:rFonts w:hint="eastAsia" w:ascii="宋体" w:hAnsi="宋体" w:cs="宋体"/>
          <w:u w:val="single"/>
        </w:rPr>
      </w:pPr>
      <w:r>
        <w:rPr>
          <w:rFonts w:hint="eastAsia" w:ascii="宋体" w:hAnsi="宋体" w:cs="宋体"/>
        </w:rPr>
        <w:t xml:space="preserve">供应商公章：</w:t>
      </w:r>
      <w:r/>
    </w:p>
    <w:p>
      <w:pPr>
        <w:pStyle w:val="783"/>
        <w:ind w:firstLine="5760"/>
        <w:spacing w:before="75" w:beforeAutospacing="0" w:after="75" w:afterAutospacing="0" w:line="435" w:lineRule="atLeast"/>
        <w:widowControl/>
        <w:rPr>
          <w:rFonts w:hint="eastAsia" w:ascii="宋体" w:hAnsi="宋体" w:cs="宋体"/>
        </w:rPr>
      </w:pPr>
      <w:r>
        <w:rPr>
          <w:rFonts w:hint="eastAsia" w:ascii="宋体" w:hAnsi="宋体" w:cs="宋体"/>
        </w:rPr>
        <w:t xml:space="preserve">日 期：  年   月   日</w:t>
      </w:r>
      <w:r/>
    </w:p>
    <w:p>
      <w:pPr>
        <w:jc w:val="right"/>
        <w:rPr>
          <w:rFonts w:hint="eastAsia" w:ascii="宋体" w:hAnsi="宋体" w:cs="宋体"/>
          <w:b/>
          <w:szCs w:val="21"/>
        </w:rPr>
      </w:pPr>
      <w:r>
        <w:rPr>
          <w:rFonts w:hint="eastAsia" w:ascii="宋体" w:hAnsi="宋体" w:cs="宋体"/>
          <w:b/>
          <w:szCs w:val="21"/>
        </w:rPr>
        <w:t xml:space="preserve">（全文完）</w:t>
      </w:r>
      <w:r/>
    </w:p>
    <w:sectPr>
      <w:headerReference w:type="default" r:id="rId9"/>
      <w:footerReference w:type="default" r:id="rId10"/>
      <w:footerReference w:type="even" r:id="rId11"/>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细黑">
    <w:panose1 w:val="02010600040101010101"/>
  </w:font>
  <w:font w:name="Arial Unicode MS">
    <w:panose1 w:val="020B0604020202020204"/>
  </w:font>
  <w:font w:name="方正仿宋简体">
    <w:panose1 w:val="020B0503020202020204"/>
  </w:font>
  <w:font w:name="Tahoma">
    <w:panose1 w:val="020B0604030504040204"/>
  </w:font>
  <w:font w:name="MingLiU">
    <w:panose1 w:val="02020500000000000000"/>
  </w:font>
  <w:font w:name="仿宋">
    <w:panose1 w:val="02010609060101010101"/>
  </w:font>
  <w:font w:name="仿宋_GB2312">
    <w:panose1 w:val="02010609060101010101"/>
  </w:font>
  <w:font w:name="Verdana">
    <w:panose1 w:val="020B0604030504040204"/>
  </w:font>
  <w:font w:name="黑体">
    <w:panose1 w:val="02010609060101010101"/>
  </w:font>
  <w:font w:name="Garamond">
    <w:panose1 w:val="02020404030301010803"/>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jc w:val="center"/>
                          </w:pPr>
                          <w:r>
                            <w:fldChar w:fldCharType="begin"/>
                          </w:r>
                          <w:r>
                            <w:instrText xml:space="preserve"> PAGE   \* MERGEFORMAT </w:instrText>
                          </w:r>
                          <w:r>
                            <w:fldChar w:fldCharType="separate"/>
                          </w:r>
                          <w:r>
                            <w:rPr>
                              <w:lang w:val="zh-CN"/>
                            </w:rPr>
                            <w:t xml:space="preserve">41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jc w:val="center"/>
                    </w:pPr>
                    <w:r>
                      <w:fldChar w:fldCharType="begin"/>
                    </w:r>
                    <w:r>
                      <w:instrText xml:space="preserve"> PAGE   \* MERGEFORMAT </w:instrText>
                    </w:r>
                    <w:r>
                      <w:fldChar w:fldCharType="separate"/>
                    </w:r>
                    <w:r>
                      <w:rPr>
                        <w:lang w:val="zh-CN"/>
                      </w:rPr>
                      <w:t xml:space="preserve">41</w:t>
                    </w:r>
                    <w:r>
                      <w:fldChar w:fldCharType="end"/>
                    </w:r>
                    <w:r/>
                  </w:p>
                </w:txbxContent>
              </v:textbox>
            </v:shape>
          </w:pict>
        </mc:Fallback>
      </mc:AlternateContent>
    </w:r>
    <w:r/>
  </w:p>
  <w:p>
    <w:pPr>
      <w:pStyle w:val="10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43"/>
      </w:rPr>
      <w:framePr w:wrap="around" w:vAnchor="text" w:hAnchor="margin" w:xAlign="center" w:y="1"/>
    </w:pPr>
    <w:r>
      <w:fldChar w:fldCharType="begin"/>
    </w:r>
    <w:r>
      <w:rPr>
        <w:rStyle w:val="1043"/>
      </w:rPr>
      <w:instrText xml:space="preserve">PAGE  </w:instrText>
    </w:r>
    <w:r>
      <w:fldChar w:fldCharType="end"/>
    </w:r>
    <w:r/>
  </w:p>
  <w:p>
    <w:pPr>
      <w:pStyle w:val="100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pBdr>
        <w:bottom w:val="none" w:color="auto" w:sz="0" w:space="0"/>
      </w:pBdr>
    </w:pPr>
    <w:r/>
    <w:r/>
  </w:p>
  <w:p>
    <w:pPr>
      <w:pStyle w:val="1009"/>
      <w:jc w:val="both"/>
      <w:pBdr>
        <w:bottom w:val="single" w:color="auto" w:sz="4" w:space="0"/>
      </w:pBdr>
    </w:pPr>
    <w:r>
      <w:rPr>
        <w:rFonts w:hint="eastAsia"/>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81"/>
      <w:isLgl w:val="false"/>
      <w:suff w:val="tab"/>
      <w:lvlText w:val="%1"/>
      <w:lvlJc w:val="left"/>
      <w:pPr>
        <w:ind w:left="0" w:firstLine="510"/>
        <w:tabs>
          <w:tab w:val="left" w:pos="432" w:leader="none"/>
        </w:tabs>
      </w:pPr>
      <w:rPr>
        <w:rFonts w:hint="eastAsia"/>
      </w:rPr>
    </w:lvl>
    <w:lvl w:ilvl="1">
      <w:start w:val="1"/>
      <w:numFmt w:val="decimal"/>
      <w:isLgl w:val="false"/>
      <w:suff w:val="tab"/>
      <w:lvlText w:val="%1.%2"/>
      <w:lvlJc w:val="left"/>
      <w:pPr>
        <w:ind w:left="0" w:firstLine="510"/>
        <w:tabs>
          <w:tab w:val="left" w:pos="510" w:leader="none"/>
        </w:tabs>
      </w:pPr>
      <w:rPr>
        <w:rFonts w:hint="eastAsia"/>
      </w:rPr>
    </w:lvl>
    <w:lvl w:ilvl="2">
      <w:start w:val="1"/>
      <w:numFmt w:val="decimal"/>
      <w:isLgl w:val="false"/>
      <w:suff w:val="tab"/>
      <w:lvlText w:val="%1.%2.%3"/>
      <w:lvlJc w:val="left"/>
      <w:pPr>
        <w:ind w:left="0" w:firstLine="510"/>
        <w:tabs>
          <w:tab w:val="left" w:pos="510" w:leader="none"/>
        </w:tabs>
      </w:pPr>
      <w:rPr>
        <w:rFonts w:hint="eastAsia"/>
      </w:rPr>
    </w:lvl>
    <w:lvl w:ilvl="3">
      <w:start w:val="1"/>
      <w:numFmt w:val="decimal"/>
      <w:pStyle w:val="1401"/>
      <w:isLgl w:val="false"/>
      <w:suff w:val="tab"/>
      <w:lvlText w:val="%1.%2.%3.%4"/>
      <w:lvlJc w:val="left"/>
      <w:pPr>
        <w:ind w:left="0" w:firstLine="510"/>
        <w:tabs>
          <w:tab w:val="left" w:pos="510" w:leader="none"/>
        </w:tabs>
      </w:pPr>
      <w:rPr>
        <w:rFonts w:hint="eastAsia"/>
      </w:rPr>
    </w:lvl>
    <w:lvl w:ilvl="4">
      <w:start w:val="1"/>
      <w:numFmt w:val="decimal"/>
      <w:pStyle w:val="1316"/>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tab"/>
      <w:lvlText w:val="%1."/>
      <w:lvlJc w:val="left"/>
      <w:pPr>
        <w:ind w:left="420" w:hanging="420"/>
      </w:pPr>
      <w:rPr>
        <w:rFonts w:cs="Times New Roman"/>
      </w:rPr>
    </w:lvl>
    <w:lvl w:ilvl="1">
      <w:start w:val="1"/>
      <w:numFmt w:val="decimal"/>
      <w:isLgl w:val="false"/>
      <w:suff w:val="tab"/>
      <w:lvlText w:val="%2、"/>
      <w:lvlJc w:val="left"/>
      <w:pPr>
        <w:ind w:left="1035" w:hanging="585"/>
      </w:pPr>
      <w:rPr>
        <w:rFonts w:ascii="Times New Roman" w:hAnsi="Times New Roman" w:eastAsia="宋体" w:cs="Times New Roman"/>
      </w:rPr>
    </w:lvl>
    <w:lvl w:ilvl="2">
      <w:start w:val="1"/>
      <w:numFmt w:val="decimal"/>
      <w:pStyle w:val="1411"/>
      <w:isLgl w:val="false"/>
      <w:suff w:val="tab"/>
      <w:lvlText w:val="%1.%2.%3"/>
      <w:lvlJc w:val="left"/>
      <w:pPr>
        <w:ind w:left="1620" w:hanging="720"/>
      </w:pPr>
      <w:rPr>
        <w:rFonts w:cs="Times New Roman"/>
      </w:rPr>
    </w:lvl>
    <w:lvl w:ilvl="3">
      <w:start w:val="1"/>
      <w:numFmt w:val="decimal"/>
      <w:isLgl w:val="false"/>
      <w:suff w:val="tab"/>
      <w:lvlText w:val="%1.%2.%3.%4"/>
      <w:lvlJc w:val="left"/>
      <w:pPr>
        <w:ind w:left="2070" w:hanging="720"/>
      </w:pPr>
      <w:rPr>
        <w:rFonts w:cs="Times New Roman"/>
      </w:rPr>
    </w:lvl>
    <w:lvl w:ilvl="4">
      <w:start w:val="1"/>
      <w:numFmt w:val="decimal"/>
      <w:isLgl w:val="false"/>
      <w:suff w:val="tab"/>
      <w:lvlText w:val="%1.%2.%3.%4.%5"/>
      <w:lvlJc w:val="left"/>
      <w:pPr>
        <w:ind w:left="2880" w:hanging="1080"/>
      </w:pPr>
      <w:rPr>
        <w:rFonts w:cs="Times New Roman"/>
      </w:rPr>
    </w:lvl>
    <w:lvl w:ilvl="5">
      <w:start w:val="1"/>
      <w:numFmt w:val="decimal"/>
      <w:isLgl w:val="false"/>
      <w:suff w:val="tab"/>
      <w:lvlText w:val="%1.%2.%3.%4.%5.%6"/>
      <w:lvlJc w:val="left"/>
      <w:pPr>
        <w:ind w:left="3330" w:hanging="1080"/>
      </w:pPr>
      <w:rPr>
        <w:rFonts w:cs="Times New Roman"/>
      </w:rPr>
    </w:lvl>
    <w:lvl w:ilvl="6">
      <w:start w:val="1"/>
      <w:numFmt w:val="decimal"/>
      <w:isLgl w:val="false"/>
      <w:suff w:val="tab"/>
      <w:lvlText w:val="%1.%2.%3.%4.%5.%6.%7"/>
      <w:lvlJc w:val="left"/>
      <w:pPr>
        <w:ind w:left="4140" w:hanging="1440"/>
      </w:pPr>
      <w:rPr>
        <w:rFonts w:cs="Times New Roman"/>
      </w:rPr>
    </w:lvl>
    <w:lvl w:ilvl="7">
      <w:start w:val="1"/>
      <w:numFmt w:val="decimal"/>
      <w:isLgl w:val="false"/>
      <w:suff w:val="tab"/>
      <w:lvlText w:val="%1.%2.%3.%4.%5.%6.%7.%8"/>
      <w:lvlJc w:val="left"/>
      <w:pPr>
        <w:ind w:left="4590" w:hanging="1440"/>
      </w:pPr>
      <w:rPr>
        <w:rFonts w:cs="Times New Roman"/>
      </w:rPr>
    </w:lvl>
    <w:lvl w:ilvl="8">
      <w:start w:val="1"/>
      <w:numFmt w:val="decimal"/>
      <w:isLgl w:val="false"/>
      <w:suff w:val="tab"/>
      <w:lvlText w:val="%1.%2.%3.%4.%5.%6.%7.%8.%9"/>
      <w:lvlJc w:val="left"/>
      <w:pPr>
        <w:ind w:left="5400" w:hanging="1800"/>
      </w:pPr>
      <w:rPr>
        <w:rFonts w:cs="Times New Roman"/>
      </w:rPr>
    </w:lvl>
  </w:abstractNum>
  <w:abstractNum w:abstractNumId="4">
    <w:multiLevelType w:val="hybridMultilevel"/>
    <w:lvl w:ilvl="0">
      <w:start w:val="1"/>
      <w:numFmt w:val="chineseCountingThousand"/>
      <w:pStyle w:val="1405"/>
      <w:isLgl w:val="false"/>
      <w:suff w:val="tab"/>
      <w:lvlText w:val="%1."/>
      <w:lvlJc w:val="left"/>
      <w:pPr>
        <w:ind w:left="0" w:firstLine="624"/>
        <w:tabs>
          <w:tab w:val="left" w:pos="425" w:leader="none"/>
        </w:tabs>
      </w:pPr>
      <w:rPr>
        <w:rFonts w:hint="eastAsia" w:ascii="宋体" w:hAnsi="宋体" w:eastAsia="宋体"/>
        <w:b/>
        <w:sz w:val="32"/>
        <w:szCs w:val="32"/>
      </w:rPr>
    </w:lvl>
    <w:lvl w:ilvl="1">
      <w:start w:val="1"/>
      <w:numFmt w:val="chineseCountingThousand"/>
      <w:isLgl w:val="false"/>
      <w:suff w:val="tab"/>
      <w:lvlText w:val="（%2）"/>
      <w:lvlJc w:val="left"/>
      <w:pPr>
        <w:ind w:left="0" w:firstLine="624"/>
        <w:tabs>
          <w:tab w:val="left" w:pos="624" w:leader="none"/>
        </w:tabs>
      </w:pPr>
      <w:rPr>
        <w:rFonts w:hint="eastAsia"/>
      </w:rPr>
    </w:lvl>
    <w:lvl w:ilvl="2">
      <w:start w:val="1"/>
      <w:numFmt w:val="decimal"/>
      <w:isLgl w:val="false"/>
      <w:suff w:val="tab"/>
      <w:lvlText w:val="%3."/>
      <w:lvlJc w:val="left"/>
      <w:pPr>
        <w:ind w:left="0" w:firstLine="624"/>
        <w:tabs>
          <w:tab w:val="left" w:pos="624" w:leader="none"/>
        </w:tabs>
      </w:pPr>
      <w:rPr>
        <w:rFonts w:hint="eastAsia"/>
      </w:rPr>
    </w:lvl>
    <w:lvl w:ilvl="3">
      <w:start w:val="1"/>
      <w:numFmt w:val="lowerLetter"/>
      <w:isLgl w:val="false"/>
      <w:suff w:val="tab"/>
      <w:lvlText w:val="%4."/>
      <w:lvlJc w:val="left"/>
      <w:pPr>
        <w:ind w:left="1559" w:hanging="283"/>
        <w:tabs>
          <w:tab w:val="left" w:pos="1559" w:leader="none"/>
        </w:tabs>
      </w:pPr>
      <w:rPr>
        <w:rFonts w:hint="eastAsia"/>
      </w:rPr>
    </w:lvl>
    <w:lvl w:ilvl="4">
      <w:start w:val="1"/>
      <w:numFmt w:val="decimal"/>
      <w:isLgl w:val="false"/>
      <w:suff w:val="tab"/>
      <w:lvlText w:val="%5."/>
      <w:lvlJc w:val="left"/>
      <w:pPr>
        <w:ind w:left="1984" w:hanging="425"/>
        <w:tabs>
          <w:tab w:val="left" w:pos="1984" w:leader="none"/>
        </w:tabs>
      </w:pPr>
      <w:rPr>
        <w:rFonts w:hint="eastAsia"/>
      </w:rPr>
    </w:lvl>
    <w:lvl w:ilvl="5">
      <w:start w:val="1"/>
      <w:numFmt w:val="lowerLetter"/>
      <w:isLgl w:val="false"/>
      <w:suff w:val="tab"/>
      <w:lvlText w:val="%6."/>
      <w:lvlJc w:val="left"/>
      <w:pPr>
        <w:ind w:left="2409" w:hanging="425"/>
        <w:tabs>
          <w:tab w:val="left" w:pos="2409" w:leader="none"/>
        </w:tabs>
      </w:pPr>
      <w:rPr>
        <w:rFonts w:hint="eastAsia"/>
      </w:rPr>
    </w:lvl>
    <w:lvl w:ilvl="6">
      <w:start w:val="1"/>
      <w:numFmt w:val="lowerRoman"/>
      <w:isLgl w:val="false"/>
      <w:suff w:val="tab"/>
      <w:lvlText w:val="%7."/>
      <w:lvlJc w:val="left"/>
      <w:pPr>
        <w:ind w:left="2835" w:hanging="426"/>
        <w:tabs>
          <w:tab w:val="left" w:pos="2835" w:leader="none"/>
        </w:tabs>
      </w:pPr>
      <w:rPr>
        <w:rFonts w:hint="eastAsia"/>
      </w:rPr>
    </w:lvl>
    <w:lvl w:ilvl="7">
      <w:start w:val="1"/>
      <w:numFmt w:val="lowerLetter"/>
      <w:isLgl w:val="false"/>
      <w:suff w:val="tab"/>
      <w:lvlText w:val="%8."/>
      <w:lvlJc w:val="left"/>
      <w:pPr>
        <w:ind w:left="3260" w:hanging="425"/>
        <w:tabs>
          <w:tab w:val="left" w:pos="3260" w:leader="none"/>
        </w:tabs>
      </w:pPr>
      <w:rPr>
        <w:rFonts w:hint="eastAsia"/>
      </w:rPr>
    </w:lvl>
    <w:lvl w:ilvl="8">
      <w:start w:val="1"/>
      <w:numFmt w:val="lowerRoman"/>
      <w:isLgl w:val="false"/>
      <w:suff w:val="tab"/>
      <w:lvlText w:val="%9."/>
      <w:lvlJc w:val="left"/>
      <w:pPr>
        <w:ind w:left="3685" w:hanging="425"/>
        <w:tabs>
          <w:tab w:val="left" w:pos="3685" w:leader="none"/>
        </w:tabs>
      </w:pPr>
      <w:rPr>
        <w:rFonts w:hint="eastAsia"/>
      </w:rPr>
    </w:lvl>
  </w:abstractNum>
  <w:abstractNum w:abstractNumId="5">
    <w:multiLevelType w:val="hybridMultilevel"/>
    <w:lvl w:ilvl="0">
      <w:start w:val="1"/>
      <w:numFmt w:val="decimal"/>
      <w:pStyle w:val="1400"/>
      <w:isLgl w:val="false"/>
      <w:suff w:val="tab"/>
      <w:lvlText w:val="%1."/>
      <w:lvlJc w:val="center"/>
      <w:pPr>
        <w:ind w:left="0" w:firstLine="0"/>
        <w:tabs>
          <w:tab w:val="left" w:pos="0" w:leader="none"/>
        </w:tabs>
      </w:pPr>
      <w:rPr>
        <w:rFonts w:hint="eastAsia" w:eastAsia="黑体"/>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3"/>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59"/>
    <w:qFormat/>
    <w:pPr>
      <w:jc w:val="both"/>
      <w:widowControl w:val="off"/>
    </w:pPr>
    <w:rPr>
      <w:sz w:val="21"/>
      <w:szCs w:val="24"/>
    </w:rPr>
  </w:style>
  <w:style w:type="paragraph" w:styleId="718">
    <w:name w:val="Heading 1"/>
    <w:basedOn w:val="717"/>
    <w:next w:val="717"/>
    <w:link w:val="797"/>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98"/>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99"/>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800"/>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801"/>
    <w:uiPriority w:val="9"/>
    <w:unhideWhenUsed/>
    <w:qFormat/>
    <w:pPr>
      <w:keepLines/>
      <w:keepNext/>
      <w:spacing w:before="320" w:after="200"/>
      <w:outlineLvl w:val="4"/>
    </w:pPr>
    <w:rPr>
      <w:rFonts w:ascii="Arial" w:hAnsi="Arial" w:eastAsia="Arial" w:cs="Arial"/>
      <w:b/>
      <w:bCs/>
      <w:sz w:val="24"/>
    </w:rPr>
  </w:style>
  <w:style w:type="paragraph" w:styleId="723">
    <w:name w:val="Heading 6"/>
    <w:basedOn w:val="717"/>
    <w:next w:val="717"/>
    <w:link w:val="819"/>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821"/>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822"/>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character" w:styleId="730" w:customStyle="1">
    <w:name w:val="Heading 6 Char"/>
    <w:basedOn w:val="727"/>
    <w:uiPriority w:val="9"/>
    <w:rPr>
      <w:rFonts w:ascii="Arial" w:hAnsi="Arial" w:eastAsia="Arial" w:cs="Arial"/>
      <w:b/>
      <w:bCs/>
      <w:sz w:val="22"/>
      <w:szCs w:val="22"/>
    </w:rPr>
  </w:style>
  <w:style w:type="character" w:styleId="731" w:customStyle="1">
    <w:name w:val="Heading 7 Char"/>
    <w:basedOn w:val="727"/>
    <w:uiPriority w:val="9"/>
    <w:rPr>
      <w:rFonts w:ascii="Arial" w:hAnsi="Arial" w:eastAsia="Arial" w:cs="Arial"/>
      <w:b/>
      <w:bCs/>
      <w:i/>
      <w:iCs/>
      <w:sz w:val="22"/>
      <w:szCs w:val="22"/>
    </w:rPr>
  </w:style>
  <w:style w:type="character" w:styleId="732" w:customStyle="1">
    <w:name w:val="Heading 8 Char"/>
    <w:basedOn w:val="727"/>
    <w:uiPriority w:val="9"/>
    <w:rPr>
      <w:rFonts w:ascii="Arial" w:hAnsi="Arial" w:eastAsia="Arial" w:cs="Arial"/>
      <w:i/>
      <w:iCs/>
      <w:sz w:val="22"/>
      <w:szCs w:val="22"/>
    </w:rPr>
  </w:style>
  <w:style w:type="character" w:styleId="733" w:customStyle="1">
    <w:name w:val="Heading 9 Char"/>
    <w:basedOn w:val="727"/>
    <w:uiPriority w:val="9"/>
    <w:rPr>
      <w:rFonts w:ascii="Arial" w:hAnsi="Arial" w:eastAsia="Arial" w:cs="Arial"/>
      <w:i/>
      <w:iCs/>
      <w:sz w:val="21"/>
      <w:szCs w:val="21"/>
    </w:rPr>
  </w:style>
  <w:style w:type="character" w:styleId="734" w:customStyle="1">
    <w:name w:val="Subtitle Char"/>
    <w:basedOn w:val="727"/>
    <w:uiPriority w:val="11"/>
    <w:rPr>
      <w:sz w:val="24"/>
      <w:szCs w:val="24"/>
    </w:rPr>
  </w:style>
  <w:style w:type="character" w:styleId="735" w:customStyle="1">
    <w:name w:val="Quote Char"/>
    <w:uiPriority w:val="29"/>
    <w:rPr>
      <w:i/>
    </w:rPr>
  </w:style>
  <w:style w:type="character" w:styleId="736" w:customStyle="1">
    <w:name w:val="Intense Quote Char"/>
    <w:uiPriority w:val="30"/>
    <w:rPr>
      <w:i/>
    </w:rPr>
  </w:style>
  <w:style w:type="character" w:styleId="737" w:customStyle="1">
    <w:name w:val="Caption Char"/>
    <w:uiPriority w:val="99"/>
  </w:style>
  <w:style w:type="table" w:styleId="738">
    <w:name w:val="Plain Table 1"/>
    <w:basedOn w:val="7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name w:val="Grid Table 1 Light"/>
    <w:basedOn w:val="72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name w:val="Grid Table 3"/>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2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name w:val="Grid Table 6 Colorful"/>
    <w:basedOn w:val="72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9">
    <w:name w:val="Grid Table 7 Colorful"/>
    <w:basedOn w:val="72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0">
    <w:name w:val="List Table 1 Light"/>
    <w:basedOn w:val="72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2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2">
    <w:name w:val="List Table 3"/>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name w:val="List Table 4"/>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name w:val="List Table 5 Dark"/>
    <w:basedOn w:val="72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5">
    <w:name w:val="List Table 6 Colorful"/>
    <w:basedOn w:val="72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6">
    <w:name w:val="List Table 7 Colorful"/>
    <w:basedOn w:val="72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7" w:customStyle="1">
    <w:name w:val="Endnote Text Char"/>
    <w:uiPriority w:val="99"/>
    <w:rPr>
      <w:sz w:val="20"/>
    </w:rPr>
  </w:style>
  <w:style w:type="paragraph" w:styleId="758">
    <w:name w:val="TOC Heading"/>
    <w:uiPriority w:val="39"/>
    <w:unhideWhenUsed/>
  </w:style>
  <w:style w:type="paragraph" w:styleId="759">
    <w:name w:val="table of authorities"/>
    <w:basedOn w:val="717"/>
    <w:next w:val="717"/>
    <w:qFormat/>
    <w:pPr>
      <w:ind w:left="420"/>
    </w:pPr>
  </w:style>
  <w:style w:type="paragraph" w:styleId="760">
    <w:name w:val="toc 7"/>
    <w:basedOn w:val="717"/>
    <w:next w:val="717"/>
    <w:uiPriority w:val="39"/>
    <w:unhideWhenUsed/>
    <w:qFormat/>
    <w:pPr>
      <w:ind w:left="1701"/>
      <w:spacing w:after="57"/>
    </w:pPr>
  </w:style>
  <w:style w:type="paragraph" w:styleId="761">
    <w:name w:val="Normal Indent"/>
    <w:basedOn w:val="717"/>
    <w:next w:val="717"/>
    <w:qFormat/>
    <w:pPr>
      <w:ind w:firstLine="420"/>
      <w:jc w:val="left"/>
    </w:pPr>
    <w:rPr>
      <w:rFonts w:eastAsia="楷体_GB2312"/>
      <w:sz w:val="24"/>
      <w:szCs w:val="20"/>
    </w:rPr>
  </w:style>
  <w:style w:type="paragraph" w:styleId="762">
    <w:name w:val="Caption"/>
    <w:basedOn w:val="717"/>
    <w:next w:val="717"/>
    <w:uiPriority w:val="35"/>
    <w:semiHidden/>
    <w:unhideWhenUsed/>
    <w:qFormat/>
    <w:pPr>
      <w:spacing w:line="276" w:lineRule="auto"/>
    </w:pPr>
    <w:rPr>
      <w:b/>
      <w:bCs/>
      <w:color w:val="5b9bd5" w:themeColor="accent1"/>
      <w:sz w:val="18"/>
      <w:szCs w:val="18"/>
    </w:rPr>
  </w:style>
  <w:style w:type="paragraph" w:styleId="763">
    <w:name w:val="Body Text"/>
    <w:basedOn w:val="717"/>
    <w:qFormat/>
    <w:pPr>
      <w:tabs>
        <w:tab w:val="left" w:pos="5250" w:leader="none"/>
      </w:tabs>
    </w:pPr>
    <w:rPr>
      <w:sz w:val="28"/>
    </w:rPr>
  </w:style>
  <w:style w:type="paragraph" w:styleId="764">
    <w:name w:val="Body Text Indent"/>
    <w:basedOn w:val="717"/>
    <w:next w:val="717"/>
    <w:link w:val="810"/>
    <w:qFormat/>
    <w:pPr>
      <w:ind w:left="420"/>
      <w:spacing w:after="120"/>
    </w:pPr>
    <w:rPr>
      <w:sz w:val="24"/>
    </w:rPr>
  </w:style>
  <w:style w:type="paragraph" w:styleId="765">
    <w:name w:val="toc 5"/>
    <w:basedOn w:val="717"/>
    <w:next w:val="717"/>
    <w:uiPriority w:val="39"/>
    <w:unhideWhenUsed/>
    <w:qFormat/>
    <w:pPr>
      <w:ind w:left="1134"/>
      <w:spacing w:after="57"/>
    </w:pPr>
  </w:style>
  <w:style w:type="paragraph" w:styleId="766">
    <w:name w:val="toc 3"/>
    <w:basedOn w:val="717"/>
    <w:next w:val="717"/>
    <w:uiPriority w:val="39"/>
    <w:unhideWhenUsed/>
    <w:qFormat/>
    <w:pPr>
      <w:ind w:left="567"/>
      <w:spacing w:after="57"/>
    </w:pPr>
  </w:style>
  <w:style w:type="paragraph" w:styleId="767">
    <w:name w:val="Plain Text"/>
    <w:basedOn w:val="717"/>
    <w:link w:val="1066"/>
    <w:qFormat/>
    <w:pPr>
      <w:jc w:val="left"/>
      <w:widowControl/>
    </w:pPr>
    <w:rPr>
      <w:rFonts w:ascii="宋体" w:hAnsi="Courier New" w:eastAsia="楷体_GB2312"/>
      <w:sz w:val="26"/>
      <w:szCs w:val="20"/>
    </w:rPr>
  </w:style>
  <w:style w:type="paragraph" w:styleId="768">
    <w:name w:val="toc 8"/>
    <w:basedOn w:val="717"/>
    <w:next w:val="717"/>
    <w:uiPriority w:val="39"/>
    <w:unhideWhenUsed/>
    <w:qFormat/>
    <w:pPr>
      <w:ind w:left="1984"/>
      <w:spacing w:after="57"/>
    </w:pPr>
  </w:style>
  <w:style w:type="paragraph" w:styleId="769">
    <w:name w:val="Body Text Indent 2"/>
    <w:basedOn w:val="717"/>
    <w:qFormat/>
    <w:pPr>
      <w:ind w:left="420"/>
      <w:jc w:val="left"/>
      <w:spacing w:after="120" w:line="480" w:lineRule="auto"/>
      <w:widowControl/>
    </w:pPr>
    <w:rPr>
      <w:rFonts w:ascii="Calibri" w:hAnsi="Calibri"/>
      <w:sz w:val="24"/>
    </w:rPr>
  </w:style>
  <w:style w:type="paragraph" w:styleId="770">
    <w:name w:val="endnote text"/>
    <w:basedOn w:val="717"/>
    <w:link w:val="959"/>
    <w:uiPriority w:val="99"/>
    <w:semiHidden/>
    <w:unhideWhenUsed/>
    <w:qFormat/>
    <w:rPr>
      <w:sz w:val="20"/>
    </w:rPr>
  </w:style>
  <w:style w:type="paragraph" w:styleId="771">
    <w:name w:val="Footer"/>
    <w:basedOn w:val="717"/>
    <w:link w:val="796"/>
    <w:uiPriority w:val="99"/>
    <w:unhideWhenUsed/>
    <w:qFormat/>
    <w:pPr>
      <w:jc w:val="left"/>
      <w:tabs>
        <w:tab w:val="center" w:pos="4153" w:leader="none"/>
        <w:tab w:val="right" w:pos="8306" w:leader="none"/>
      </w:tabs>
    </w:pPr>
    <w:rPr>
      <w:sz w:val="18"/>
      <w:szCs w:val="18"/>
    </w:rPr>
  </w:style>
  <w:style w:type="paragraph" w:styleId="772">
    <w:name w:val="envelope return"/>
    <w:basedOn w:val="717"/>
    <w:qFormat/>
    <w:rPr>
      <w:rFonts w:ascii="Arial" w:hAnsi="Arial" w:eastAsia="楷体_GB2312"/>
      <w:sz w:val="26"/>
      <w:szCs w:val="20"/>
    </w:rPr>
  </w:style>
  <w:style w:type="paragraph" w:styleId="773">
    <w:name w:val="Header"/>
    <w:basedOn w:val="717"/>
    <w:link w:val="7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17"/>
    <w:next w:val="717"/>
    <w:uiPriority w:val="39"/>
    <w:unhideWhenUsed/>
    <w:qFormat/>
    <w:pPr>
      <w:spacing w:after="57"/>
    </w:pPr>
  </w:style>
  <w:style w:type="paragraph" w:styleId="775">
    <w:name w:val="toc 4"/>
    <w:basedOn w:val="717"/>
    <w:next w:val="717"/>
    <w:uiPriority w:val="39"/>
    <w:unhideWhenUsed/>
    <w:qFormat/>
    <w:pPr>
      <w:ind w:left="850"/>
      <w:spacing w:after="57"/>
    </w:pPr>
  </w:style>
  <w:style w:type="paragraph" w:styleId="776">
    <w:name w:val="Subtitle"/>
    <w:basedOn w:val="717"/>
    <w:next w:val="717"/>
    <w:link w:val="824"/>
    <w:uiPriority w:val="11"/>
    <w:qFormat/>
    <w:pPr>
      <w:spacing w:before="200" w:after="200"/>
    </w:pPr>
    <w:rPr>
      <w:sz w:val="24"/>
    </w:rPr>
  </w:style>
  <w:style w:type="paragraph" w:styleId="777">
    <w:name w:val="footnote text"/>
    <w:basedOn w:val="717"/>
    <w:link w:val="816"/>
    <w:uiPriority w:val="99"/>
    <w:semiHidden/>
    <w:unhideWhenUsed/>
    <w:qFormat/>
    <w:pPr>
      <w:spacing w:after="40"/>
    </w:pPr>
    <w:rPr>
      <w:sz w:val="18"/>
    </w:rPr>
  </w:style>
  <w:style w:type="paragraph" w:styleId="778">
    <w:name w:val="toc 6"/>
    <w:basedOn w:val="717"/>
    <w:next w:val="717"/>
    <w:uiPriority w:val="39"/>
    <w:unhideWhenUsed/>
    <w:qFormat/>
    <w:pPr>
      <w:ind w:left="1417"/>
      <w:spacing w:after="57"/>
    </w:pPr>
  </w:style>
  <w:style w:type="paragraph" w:styleId="779">
    <w:name w:val="Body Text Indent 3"/>
    <w:basedOn w:val="717"/>
    <w:link w:val="817"/>
    <w:unhideWhenUsed/>
    <w:qFormat/>
    <w:pPr>
      <w:ind w:firstLine="480"/>
      <w:jc w:val="left"/>
      <w:spacing w:line="440" w:lineRule="atLeast"/>
    </w:pPr>
    <w:rPr>
      <w:sz w:val="24"/>
    </w:rPr>
  </w:style>
  <w:style w:type="paragraph" w:styleId="780">
    <w:name w:val="table of figures"/>
    <w:basedOn w:val="717"/>
    <w:next w:val="717"/>
    <w:uiPriority w:val="99"/>
    <w:unhideWhenUsed/>
    <w:qFormat/>
  </w:style>
  <w:style w:type="paragraph" w:styleId="781">
    <w:name w:val="toc 2"/>
    <w:basedOn w:val="717"/>
    <w:next w:val="717"/>
    <w:uiPriority w:val="39"/>
    <w:unhideWhenUsed/>
    <w:qFormat/>
    <w:pPr>
      <w:ind w:left="283"/>
      <w:spacing w:after="57"/>
    </w:pPr>
  </w:style>
  <w:style w:type="paragraph" w:styleId="782">
    <w:name w:val="toc 9"/>
    <w:basedOn w:val="717"/>
    <w:next w:val="717"/>
    <w:uiPriority w:val="39"/>
    <w:unhideWhenUsed/>
    <w:qFormat/>
    <w:pPr>
      <w:ind w:left="2268"/>
      <w:spacing w:after="57"/>
    </w:pPr>
  </w:style>
  <w:style w:type="paragraph" w:styleId="783">
    <w:name w:val="Normal (Web)"/>
    <w:basedOn w:val="717"/>
    <w:uiPriority w:val="99"/>
    <w:qFormat/>
    <w:pPr>
      <w:jc w:val="left"/>
      <w:spacing w:beforeAutospacing="1" w:afterAutospacing="1"/>
    </w:pPr>
    <w:rPr>
      <w:sz w:val="24"/>
    </w:rPr>
  </w:style>
  <w:style w:type="paragraph" w:styleId="784">
    <w:name w:val="Title"/>
    <w:basedOn w:val="717"/>
    <w:next w:val="717"/>
    <w:link w:val="818"/>
    <w:uiPriority w:val="10"/>
    <w:qFormat/>
    <w:pPr>
      <w:contextualSpacing/>
      <w:spacing w:before="300" w:after="200"/>
    </w:pPr>
    <w:rPr>
      <w:sz w:val="48"/>
      <w:szCs w:val="48"/>
    </w:rPr>
  </w:style>
  <w:style w:type="paragraph" w:styleId="785">
    <w:name w:val="Body Text First Indent"/>
    <w:basedOn w:val="763"/>
    <w:next w:val="717"/>
    <w:qFormat/>
    <w:pPr>
      <w:ind w:left="420" w:firstLine="3748"/>
      <w:spacing w:after="120"/>
    </w:pPr>
    <w:rPr>
      <w:rFonts w:ascii="Calibri" w:hAnsi="Calibri"/>
    </w:rPr>
  </w:style>
  <w:style w:type="paragraph" w:styleId="786">
    <w:name w:val="Body Text First Indent 2"/>
    <w:basedOn w:val="764"/>
    <w:unhideWhenUsed/>
    <w:qFormat/>
    <w:pPr>
      <w:ind w:firstLine="420"/>
    </w:p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27"/>
    <w:qFormat/>
    <w:rPr>
      <w:rFonts w:ascii="Calibri" w:hAnsi="Calibri" w:eastAsia="宋体" w:cs="Times New Roman"/>
      <w:b/>
    </w:rPr>
  </w:style>
  <w:style w:type="character" w:styleId="789">
    <w:name w:val="endnote reference"/>
    <w:uiPriority w:val="99"/>
    <w:semiHidden/>
    <w:unhideWhenUsed/>
    <w:qFormat/>
    <w:rPr>
      <w:vertAlign w:val="superscript"/>
    </w:rPr>
  </w:style>
  <w:style w:type="character" w:styleId="790">
    <w:name w:val="FollowedHyperlink"/>
    <w:basedOn w:val="727"/>
    <w:uiPriority w:val="99"/>
    <w:semiHidden/>
    <w:unhideWhenUsed/>
    <w:qFormat/>
    <w:rPr>
      <w:color w:val="333333"/>
      <w:u w:val="none"/>
    </w:rPr>
  </w:style>
  <w:style w:type="character" w:styleId="791">
    <w:name w:val="Emphasis"/>
    <w:basedOn w:val="727"/>
    <w:uiPriority w:val="20"/>
    <w:qFormat/>
  </w:style>
  <w:style w:type="character" w:styleId="792">
    <w:name w:val="Hyperlink"/>
    <w:uiPriority w:val="99"/>
    <w:unhideWhenUsed/>
    <w:qFormat/>
    <w:rPr>
      <w:color w:val="0563c1" w:themeColor="hyperlink"/>
      <w:u w:val="single"/>
    </w:rPr>
  </w:style>
  <w:style w:type="character" w:styleId="793">
    <w:name w:val="footnote reference"/>
    <w:uiPriority w:val="99"/>
    <w:unhideWhenUsed/>
    <w:qFormat/>
    <w:rPr>
      <w:vertAlign w:val="superscript"/>
    </w:rPr>
  </w:style>
  <w:style w:type="paragraph" w:styleId="794" w:customStyle="1">
    <w:name w:val="段"/>
    <w:next w:val="717"/>
    <w:qFormat/>
    <w:pPr>
      <w:ind w:firstLine="200"/>
      <w:jc w:val="both"/>
      <w:spacing w:line="360" w:lineRule="auto"/>
    </w:pPr>
    <w:rPr>
      <w:rFonts w:ascii="宋体"/>
      <w:sz w:val="24"/>
      <w:szCs w:val="22"/>
    </w:rPr>
  </w:style>
  <w:style w:type="character" w:styleId="795" w:customStyle="1">
    <w:name w:val="页眉 字符1"/>
    <w:basedOn w:val="727"/>
    <w:link w:val="773"/>
    <w:qFormat/>
    <w:rPr>
      <w:sz w:val="18"/>
      <w:szCs w:val="18"/>
    </w:rPr>
  </w:style>
  <w:style w:type="character" w:styleId="796" w:customStyle="1">
    <w:name w:val="页脚 字符1"/>
    <w:basedOn w:val="727"/>
    <w:link w:val="771"/>
    <w:uiPriority w:val="99"/>
    <w:qFormat/>
    <w:rPr>
      <w:sz w:val="18"/>
      <w:szCs w:val="18"/>
    </w:rPr>
  </w:style>
  <w:style w:type="character" w:styleId="797" w:customStyle="1">
    <w:name w:val="标题 1 字符"/>
    <w:basedOn w:val="727"/>
    <w:link w:val="718"/>
    <w:uiPriority w:val="9"/>
    <w:qFormat/>
    <w:rPr>
      <w:rFonts w:ascii="Arial" w:hAnsi="Arial" w:eastAsia="Arial" w:cs="Arial"/>
      <w:sz w:val="40"/>
      <w:szCs w:val="40"/>
    </w:rPr>
  </w:style>
  <w:style w:type="character" w:styleId="798" w:customStyle="1">
    <w:name w:val="标题 2 字符"/>
    <w:basedOn w:val="727"/>
    <w:link w:val="719"/>
    <w:uiPriority w:val="9"/>
    <w:qFormat/>
    <w:rPr>
      <w:rFonts w:ascii="Arial" w:hAnsi="Arial" w:eastAsia="Arial" w:cs="Arial"/>
      <w:sz w:val="34"/>
      <w:szCs w:val="24"/>
    </w:rPr>
  </w:style>
  <w:style w:type="character" w:styleId="799" w:customStyle="1">
    <w:name w:val="标题 3 字符"/>
    <w:basedOn w:val="727"/>
    <w:link w:val="720"/>
    <w:uiPriority w:val="9"/>
    <w:qFormat/>
    <w:rPr>
      <w:rFonts w:ascii="Arial" w:hAnsi="Arial" w:eastAsia="Arial" w:cs="Arial"/>
      <w:sz w:val="30"/>
      <w:szCs w:val="30"/>
    </w:rPr>
  </w:style>
  <w:style w:type="character" w:styleId="800" w:customStyle="1">
    <w:name w:val="标题 4 字符"/>
    <w:basedOn w:val="727"/>
    <w:link w:val="721"/>
    <w:uiPriority w:val="9"/>
    <w:qFormat/>
    <w:rPr>
      <w:rFonts w:ascii="Arial" w:hAnsi="Arial" w:eastAsia="Arial" w:cs="Arial"/>
      <w:b/>
      <w:bCs/>
      <w:sz w:val="26"/>
      <w:szCs w:val="26"/>
    </w:rPr>
  </w:style>
  <w:style w:type="character" w:styleId="801" w:customStyle="1">
    <w:name w:val="标题 5 字符"/>
    <w:basedOn w:val="727"/>
    <w:link w:val="722"/>
    <w:uiPriority w:val="9"/>
    <w:qFormat/>
    <w:rPr>
      <w:rFonts w:ascii="Arial" w:hAnsi="Arial" w:eastAsia="Arial" w:cs="Arial"/>
      <w:b/>
      <w:bCs/>
      <w:sz w:val="24"/>
      <w:szCs w:val="24"/>
    </w:rPr>
  </w:style>
  <w:style w:type="character" w:styleId="802" w:customStyle="1">
    <w:name w:val="标题 6 Char"/>
    <w:basedOn w:val="727"/>
    <w:link w:val="803"/>
    <w:qFormat/>
    <w:rPr>
      <w:rFonts w:asciiTheme="majorHAnsi" w:hAnsiTheme="majorHAnsi" w:eastAsiaTheme="majorEastAsia" w:cstheme="majorBidi"/>
      <w:b/>
      <w:bCs/>
      <w:sz w:val="24"/>
      <w:szCs w:val="24"/>
    </w:rPr>
  </w:style>
  <w:style w:type="paragraph" w:styleId="803" w:customStyle="1">
    <w:name w:val="标题 61"/>
    <w:basedOn w:val="717"/>
    <w:next w:val="717"/>
    <w:link w:val="802"/>
    <w:qFormat/>
    <w:pPr>
      <w:keepLines/>
      <w:keepNext/>
      <w:spacing w:before="240" w:after="64" w:line="317" w:lineRule="auto"/>
      <w:outlineLvl w:val="5"/>
    </w:pPr>
    <w:rPr>
      <w:rFonts w:asciiTheme="majorHAnsi" w:hAnsiTheme="majorHAnsi" w:eastAsiaTheme="majorEastAsia" w:cstheme="majorBidi"/>
      <w:b/>
      <w:bCs/>
      <w:sz w:val="24"/>
    </w:rPr>
  </w:style>
  <w:style w:type="character" w:styleId="804" w:customStyle="1">
    <w:name w:val="标题 7 Char"/>
    <w:basedOn w:val="727"/>
    <w:link w:val="805"/>
    <w:qFormat/>
    <w:rPr>
      <w:rFonts w:ascii="Times New Roman" w:hAnsi="Times New Roman" w:eastAsia="宋体" w:cs="Times New Roman"/>
      <w:b/>
      <w:bCs/>
      <w:sz w:val="24"/>
      <w:szCs w:val="24"/>
    </w:rPr>
  </w:style>
  <w:style w:type="paragraph" w:styleId="805" w:customStyle="1">
    <w:name w:val="标题 71"/>
    <w:basedOn w:val="717"/>
    <w:next w:val="717"/>
    <w:link w:val="804"/>
    <w:qFormat/>
    <w:pPr>
      <w:keepLines/>
      <w:keepNext/>
      <w:spacing w:before="240" w:after="64" w:line="317" w:lineRule="auto"/>
      <w:outlineLvl w:val="6"/>
    </w:pPr>
    <w:rPr>
      <w:b/>
      <w:bCs/>
      <w:sz w:val="24"/>
    </w:rPr>
  </w:style>
  <w:style w:type="character" w:styleId="806" w:customStyle="1">
    <w:name w:val="标题 8 Char"/>
    <w:basedOn w:val="727"/>
    <w:link w:val="807"/>
    <w:qFormat/>
    <w:rPr>
      <w:rFonts w:asciiTheme="majorHAnsi" w:hAnsiTheme="majorHAnsi" w:eastAsiaTheme="majorEastAsia" w:cstheme="majorBidi"/>
      <w:sz w:val="24"/>
      <w:szCs w:val="24"/>
    </w:rPr>
  </w:style>
  <w:style w:type="paragraph" w:styleId="807" w:customStyle="1">
    <w:name w:val="标题 81"/>
    <w:basedOn w:val="717"/>
    <w:next w:val="717"/>
    <w:link w:val="806"/>
    <w:qFormat/>
    <w:pPr>
      <w:keepLines/>
      <w:keepNext/>
      <w:spacing w:before="240" w:after="64" w:line="317" w:lineRule="auto"/>
      <w:outlineLvl w:val="7"/>
    </w:pPr>
    <w:rPr>
      <w:rFonts w:asciiTheme="majorHAnsi" w:hAnsiTheme="majorHAnsi" w:eastAsiaTheme="majorEastAsia" w:cstheme="majorBidi"/>
      <w:sz w:val="24"/>
    </w:rPr>
  </w:style>
  <w:style w:type="character" w:styleId="808" w:customStyle="1">
    <w:name w:val="标题 9 Char"/>
    <w:basedOn w:val="727"/>
    <w:link w:val="809"/>
    <w:qFormat/>
    <w:rPr>
      <w:rFonts w:asciiTheme="majorHAnsi" w:hAnsiTheme="majorHAnsi" w:eastAsiaTheme="majorEastAsia" w:cstheme="majorBidi"/>
      <w:szCs w:val="21"/>
    </w:rPr>
  </w:style>
  <w:style w:type="paragraph" w:styleId="809" w:customStyle="1">
    <w:name w:val="标题 91"/>
    <w:basedOn w:val="717"/>
    <w:next w:val="717"/>
    <w:link w:val="808"/>
    <w:qFormat/>
    <w:pPr>
      <w:keepLines/>
      <w:keepNext/>
      <w:spacing w:before="240" w:after="64" w:line="317" w:lineRule="auto"/>
      <w:outlineLvl w:val="8"/>
    </w:pPr>
    <w:rPr>
      <w:rFonts w:asciiTheme="majorHAnsi" w:hAnsiTheme="majorHAnsi" w:eastAsiaTheme="majorEastAsia" w:cstheme="majorBidi"/>
      <w:szCs w:val="21"/>
    </w:rPr>
  </w:style>
  <w:style w:type="character" w:styleId="810" w:customStyle="1">
    <w:name w:val="正文文本缩进 字符"/>
    <w:basedOn w:val="727"/>
    <w:link w:val="764"/>
    <w:qFormat/>
    <w:rPr>
      <w:rFonts w:ascii="Times New Roman" w:hAnsi="Times New Roman" w:eastAsia="宋体" w:cs="Times New Roman"/>
      <w:sz w:val="24"/>
      <w:szCs w:val="24"/>
    </w:rPr>
  </w:style>
  <w:style w:type="character" w:styleId="811" w:customStyle="1">
    <w:name w:val="纯文本 Char"/>
    <w:basedOn w:val="727"/>
    <w:link w:val="812"/>
    <w:qFormat/>
    <w:rPr>
      <w:rFonts w:ascii="宋体" w:hAnsi="Courier New" w:eastAsia="宋体" w:cs="Courier New"/>
      <w:szCs w:val="21"/>
    </w:rPr>
  </w:style>
  <w:style w:type="paragraph" w:styleId="812" w:customStyle="1">
    <w:name w:val="纯文本111"/>
    <w:basedOn w:val="717"/>
    <w:link w:val="811"/>
    <w:qFormat/>
    <w:rPr>
      <w:rFonts w:ascii="宋体" w:hAnsi="Courier New" w:cs="Courier New"/>
      <w:szCs w:val="21"/>
    </w:rPr>
  </w:style>
  <w:style w:type="character" w:styleId="813" w:customStyle="1">
    <w:name w:val="尾注文本 Char"/>
    <w:basedOn w:val="727"/>
    <w:link w:val="814"/>
    <w:qFormat/>
    <w:rPr>
      <w:rFonts w:ascii="Times New Roman" w:hAnsi="Times New Roman" w:eastAsia="宋体" w:cs="Times New Roman"/>
      <w:szCs w:val="24"/>
    </w:rPr>
  </w:style>
  <w:style w:type="paragraph" w:styleId="814" w:customStyle="1">
    <w:name w:val="尾注文本1"/>
    <w:basedOn w:val="717"/>
    <w:link w:val="813"/>
    <w:qFormat/>
    <w:pPr>
      <w:ind w:firstLine="200"/>
      <w:jc w:val="left"/>
      <w:spacing w:line="312" w:lineRule="auto"/>
    </w:pPr>
  </w:style>
  <w:style w:type="character" w:styleId="815" w:customStyle="1">
    <w:name w:val="副标题 Char"/>
    <w:basedOn w:val="727"/>
    <w:qFormat/>
    <w:rPr>
      <w:rFonts w:eastAsia="宋体" w:asciiTheme="majorHAnsi" w:hAnsiTheme="majorHAnsi" w:cstheme="majorBidi"/>
      <w:b/>
      <w:bCs/>
      <w:sz w:val="32"/>
      <w:szCs w:val="32"/>
    </w:rPr>
  </w:style>
  <w:style w:type="character" w:styleId="816" w:customStyle="1">
    <w:name w:val="脚注文本 字符"/>
    <w:basedOn w:val="727"/>
    <w:link w:val="777"/>
    <w:uiPriority w:val="99"/>
    <w:semiHidden/>
    <w:qFormat/>
    <w:rPr>
      <w:rFonts w:ascii="Times New Roman" w:hAnsi="Times New Roman" w:eastAsia="宋体" w:cs="Times New Roman"/>
      <w:sz w:val="18"/>
      <w:szCs w:val="24"/>
    </w:rPr>
  </w:style>
  <w:style w:type="character" w:styleId="817" w:customStyle="1">
    <w:name w:val="正文文本缩进 3 字符"/>
    <w:basedOn w:val="727"/>
    <w:link w:val="779"/>
    <w:qFormat/>
    <w:rPr>
      <w:rFonts w:ascii="Times New Roman" w:hAnsi="Times New Roman" w:eastAsia="宋体" w:cs="Times New Roman"/>
      <w:sz w:val="24"/>
      <w:szCs w:val="24"/>
    </w:rPr>
  </w:style>
  <w:style w:type="character" w:styleId="818" w:customStyle="1">
    <w:name w:val="标题 字符"/>
    <w:basedOn w:val="727"/>
    <w:link w:val="784"/>
    <w:uiPriority w:val="10"/>
    <w:qFormat/>
    <w:rPr>
      <w:rFonts w:ascii="Times New Roman" w:hAnsi="Times New Roman" w:eastAsia="宋体" w:cs="Times New Roman"/>
      <w:sz w:val="48"/>
      <w:szCs w:val="48"/>
    </w:rPr>
  </w:style>
  <w:style w:type="character" w:styleId="819" w:customStyle="1">
    <w:name w:val="标题 6 字符"/>
    <w:link w:val="723"/>
    <w:uiPriority w:val="9"/>
    <w:qFormat/>
    <w:rPr>
      <w:rFonts w:ascii="Arial" w:hAnsi="Arial" w:eastAsia="Arial" w:cs="Arial"/>
      <w:b/>
      <w:bCs/>
      <w:sz w:val="22"/>
    </w:rPr>
  </w:style>
  <w:style w:type="character" w:styleId="820" w:customStyle="1">
    <w:name w:val="标题 7 字符"/>
    <w:link w:val="724"/>
    <w:uiPriority w:val="9"/>
    <w:qFormat/>
    <w:rPr>
      <w:rFonts w:ascii="Arial" w:hAnsi="Arial" w:eastAsia="Arial" w:cs="Arial"/>
      <w:b/>
      <w:bCs/>
      <w:i/>
      <w:iCs/>
      <w:sz w:val="22"/>
    </w:rPr>
  </w:style>
  <w:style w:type="character" w:styleId="821" w:customStyle="1">
    <w:name w:val="标题 8 字符"/>
    <w:link w:val="725"/>
    <w:uiPriority w:val="9"/>
    <w:qFormat/>
    <w:rPr>
      <w:rFonts w:ascii="Arial" w:hAnsi="Arial" w:eastAsia="Arial" w:cs="Arial"/>
      <w:i/>
      <w:iCs/>
      <w:sz w:val="22"/>
    </w:rPr>
  </w:style>
  <w:style w:type="character" w:styleId="822" w:customStyle="1">
    <w:name w:val="标题 9 字符"/>
    <w:link w:val="726"/>
    <w:uiPriority w:val="9"/>
    <w:qFormat/>
    <w:rPr>
      <w:rFonts w:ascii="Arial" w:hAnsi="Arial" w:eastAsia="Arial" w:cs="Arial"/>
      <w:i/>
      <w:iCs/>
      <w:szCs w:val="21"/>
    </w:rPr>
  </w:style>
  <w:style w:type="paragraph" w:styleId="823">
    <w:name w:val="No Spacing"/>
    <w:uiPriority w:val="1"/>
    <w:qFormat/>
  </w:style>
  <w:style w:type="character" w:styleId="824" w:customStyle="1">
    <w:name w:val="副标题 字符1"/>
    <w:link w:val="776"/>
    <w:uiPriority w:val="11"/>
    <w:qFormat/>
    <w:rPr>
      <w:rFonts w:ascii="Times New Roman" w:hAnsi="Times New Roman" w:eastAsia="宋体" w:cs="Times New Roman"/>
      <w:sz w:val="24"/>
      <w:szCs w:val="24"/>
    </w:rPr>
  </w:style>
  <w:style w:type="paragraph" w:styleId="825">
    <w:name w:val="Quote"/>
    <w:basedOn w:val="717"/>
    <w:next w:val="717"/>
    <w:link w:val="828"/>
    <w:uiPriority w:val="29"/>
    <w:qFormat/>
    <w:pPr>
      <w:ind w:left="720" w:right="720"/>
    </w:pPr>
    <w:rPr>
      <w:i/>
    </w:rPr>
  </w:style>
  <w:style w:type="character" w:styleId="826" w:customStyle="1">
    <w:name w:val="引用 Char"/>
    <w:basedOn w:val="727"/>
    <w:link w:val="827"/>
    <w:qFormat/>
    <w:rPr>
      <w:rFonts w:ascii="Times New Roman" w:hAnsi="Times New Roman" w:eastAsia="宋体" w:cs="Times New Roman"/>
      <w:i/>
      <w:iCs/>
      <w:color w:val="404040" w:themeColor="text1" w:themeTint="BF"/>
      <w:szCs w:val="24"/>
    </w:rPr>
  </w:style>
  <w:style w:type="paragraph" w:styleId="827" w:customStyle="1">
    <w:name w:val="引用1"/>
    <w:basedOn w:val="717"/>
    <w:next w:val="717"/>
    <w:link w:val="826"/>
    <w:qFormat/>
    <w:rPr>
      <w:i/>
      <w:iCs/>
      <w:color w:val="404040" w:themeColor="text1" w:themeTint="BF"/>
    </w:rPr>
  </w:style>
  <w:style w:type="character" w:styleId="828" w:customStyle="1">
    <w:name w:val="引用 字符1"/>
    <w:link w:val="825"/>
    <w:uiPriority w:val="29"/>
    <w:qFormat/>
    <w:rPr>
      <w:rFonts w:ascii="Times New Roman" w:hAnsi="Times New Roman" w:eastAsia="宋体" w:cs="Times New Roman"/>
      <w:i/>
      <w:szCs w:val="24"/>
    </w:rPr>
  </w:style>
  <w:style w:type="paragraph" w:styleId="829">
    <w:name w:val="Intense Quote"/>
    <w:basedOn w:val="717"/>
    <w:next w:val="717"/>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basedOn w:val="727"/>
    <w:link w:val="831"/>
    <w:qFormat/>
    <w:rPr>
      <w:rFonts w:ascii="Times New Roman" w:hAnsi="Times New Roman" w:eastAsia="宋体" w:cs="Times New Roman"/>
      <w:i/>
      <w:iCs/>
      <w:color w:val="5b9bd5" w:themeColor="accent1"/>
      <w:szCs w:val="24"/>
    </w:rPr>
  </w:style>
  <w:style w:type="paragraph" w:styleId="831" w:customStyle="1">
    <w:name w:val="明显引用2"/>
    <w:basedOn w:val="717"/>
    <w:next w:val="717"/>
    <w:link w:val="830"/>
    <w:qFormat/>
    <w:pPr>
      <w:ind w:left="936" w:right="936"/>
      <w:spacing w:before="200" w:after="280"/>
      <w:pBdr>
        <w:bottom w:val="single" w:color="4F81BD" w:sz="4" w:space="4"/>
      </w:pBdr>
    </w:pPr>
    <w:rPr>
      <w:i/>
      <w:iCs/>
      <w:color w:val="5b9bd5" w:themeColor="accent1"/>
    </w:rPr>
  </w:style>
  <w:style w:type="character" w:styleId="832" w:customStyle="1">
    <w:name w:val="明显引用 字符1"/>
    <w:link w:val="829"/>
    <w:uiPriority w:val="30"/>
    <w:qFormat/>
    <w:rPr>
      <w:rFonts w:ascii="Times New Roman" w:hAnsi="Times New Roman" w:eastAsia="宋体" w:cs="Times New Roman"/>
      <w:i/>
      <w:szCs w:val="24"/>
      <w:shd w:val="clear" w:color="auto" w:fill="f2f2f2"/>
    </w:rPr>
  </w:style>
  <w:style w:type="character" w:styleId="833" w:customStyle="1">
    <w:name w:val="页脚 Char2"/>
    <w:uiPriority w:val="99"/>
    <w:qFormat/>
  </w:style>
  <w:style w:type="table" w:styleId="83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3"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4"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5" w:customStyle="1">
    <w:name w:val="Grid Table 4 - Accent 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6" w:customStyle="1">
    <w:name w:val="Grid Table 4 - Accent 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7"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6" w:customStyle="1">
    <w:name w:val="Grid Table 6 Colorful - Accent 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7" w:customStyle="1">
    <w:name w:val="Grid Table 6 Colorful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8"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9" w:customStyle="1">
    <w:name w:val="Grid Table 6 Colorful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0" w:customStyle="1">
    <w:name w:val="Grid Table 6 Colorful - Accent 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1"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0" w:type="dxa"/>
        <w:top w:w="0" w:type="dxa"/>
        <w:right w:w="0"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7" w:customStyle="1">
    <w:name w:val="List Table 2 - Accent 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8"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9"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0" w:customStyle="1">
    <w:name w:val="List Table 2 - Accent 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1" w:customStyle="1">
    <w:name w:val="List Table 2 - Accent 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2"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8" w:customStyle="1">
    <w:name w:val="List Table 5 Dark - Accent 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0" w:type="dxa"/>
        <w:top w:w="0" w:type="dxa"/>
        <w:right w:w="0"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0" w:type="dxa"/>
        <w:top w:w="0" w:type="dxa"/>
        <w:right w:w="0"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0" w:type="dxa"/>
        <w:top w:w="0" w:type="dxa"/>
        <w:right w:w="0"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List Table 6 Colorful - Accent 1"/>
    <w:uiPriority w:val="99"/>
    <w:qFormat/>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6" w:customStyle="1">
    <w:name w:val="List Table 6 Colorful - Accent 2"/>
    <w:uiPriority w:val="99"/>
    <w:qFormat/>
    <w:tblPr>
      <w:tblBorders>
        <w:top w:val="single" w:color="F4B184" w:themeColor="accent2" w:themeTint="97" w:sz="4" w:space="0"/>
        <w:bottom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7"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8" w:customStyle="1">
    <w:name w:val="List Table 6 Colorful - Accent 4"/>
    <w:uiPriority w:val="99"/>
    <w:qFormat/>
    <w:tblPr>
      <w:tblBorders>
        <w:top w:val="single" w:color="FFD865" w:themeColor="accent4" w:themeTint="9A" w:sz="4" w:space="0"/>
        <w:bottom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9" w:customStyle="1">
    <w:name w:val="List Table 6 Colorful - Accent 5"/>
    <w:uiPriority w:val="99"/>
    <w:qFormat/>
    <w:tblPr>
      <w:tblBorders>
        <w:top w:val="single" w:color="8DA9DB" w:themeColor="accent5" w:themeTint="9A" w:sz="4" w:space="0"/>
        <w:bottom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0"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F4B184"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FFD865"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8DA9DB" w:themeColor="accent5" w:themeTint="9A" w:sz="4" w:space="0"/>
      </w:tblBorders>
      <w:tblCellMar>
        <w:left w:w="0" w:type="dxa"/>
        <w:top w:w="0" w:type="dxa"/>
        <w:right w:w="0"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7"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8"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9" w:customStyle="1">
    <w:name w:val="Bordered &amp; Lined - Accent 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0" w:customStyle="1">
    <w:name w:val="Bordered &amp; Lined - Accent 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1" w:customStyle="1">
    <w:name w:val="Bordered &amp; Lined - Accent 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4"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5"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6" w:customStyle="1">
    <w:name w:val="Bordered - Accent 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7" w:customStyle="1">
    <w:name w:val="Bordered - Accent 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8"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9" w:customStyle="1">
    <w:name w:val="尾注文本 字符"/>
    <w:link w:val="770"/>
    <w:uiPriority w:val="99"/>
    <w:semiHidden/>
    <w:qFormat/>
    <w:rPr>
      <w:rFonts w:ascii="Times New Roman" w:hAnsi="Times New Roman" w:eastAsia="宋体" w:cs="Times New Roman"/>
      <w:sz w:val="20"/>
      <w:szCs w:val="24"/>
    </w:rPr>
  </w:style>
  <w:style w:type="paragraph" w:styleId="960" w:customStyle="1">
    <w:name w:val="TOC 标题1"/>
    <w:unhideWhenUsed/>
    <w:qFormat/>
  </w:style>
  <w:style w:type="paragraph" w:styleId="961" w:customStyle="1">
    <w:name w:val="标题 111"/>
    <w:basedOn w:val="717"/>
    <w:next w:val="717"/>
    <w:qFormat/>
    <w:pPr>
      <w:jc w:val="center"/>
      <w:keepLines/>
      <w:keepNext/>
      <w:spacing w:line="360" w:lineRule="auto"/>
      <w:outlineLvl w:val="0"/>
    </w:pPr>
    <w:rPr>
      <w:b/>
      <w:bCs/>
      <w:sz w:val="36"/>
      <w:szCs w:val="44"/>
    </w:rPr>
  </w:style>
  <w:style w:type="paragraph" w:styleId="962" w:customStyle="1">
    <w:name w:val="标题 211"/>
    <w:basedOn w:val="717"/>
    <w:next w:val="717"/>
    <w:qFormat/>
    <w:pPr>
      <w:ind w:firstLine="200"/>
      <w:keepLines/>
      <w:keepNext/>
      <w:spacing w:line="360" w:lineRule="auto"/>
      <w:outlineLvl w:val="1"/>
    </w:pPr>
    <w:rPr>
      <w:rFonts w:ascii="Cambria" w:hAnsi="Cambria"/>
      <w:b/>
      <w:bCs/>
      <w:sz w:val="28"/>
      <w:szCs w:val="32"/>
    </w:rPr>
  </w:style>
  <w:style w:type="paragraph" w:styleId="963" w:customStyle="1">
    <w:name w:val="标题 311"/>
    <w:basedOn w:val="717"/>
    <w:next w:val="717"/>
    <w:qFormat/>
    <w:pPr>
      <w:keepLines/>
      <w:keepNext/>
      <w:spacing w:line="360" w:lineRule="auto"/>
      <w:outlineLvl w:val="2"/>
    </w:pPr>
    <w:rPr>
      <w:b/>
      <w:bCs/>
      <w:sz w:val="24"/>
      <w:szCs w:val="32"/>
    </w:rPr>
  </w:style>
  <w:style w:type="paragraph" w:styleId="964" w:customStyle="1">
    <w:name w:val="标题 41"/>
    <w:basedOn w:val="717"/>
    <w:next w:val="717"/>
    <w:uiPriority w:val="9"/>
    <w:qFormat/>
    <w:pPr>
      <w:keepLines/>
      <w:keepNext/>
      <w:spacing w:line="400" w:lineRule="exact"/>
      <w:outlineLvl w:val="3"/>
    </w:pPr>
    <w:rPr>
      <w:rFonts w:ascii="宋体" w:hAnsi="Arial"/>
      <w:b/>
      <w:bCs/>
      <w:sz w:val="24"/>
      <w:szCs w:val="28"/>
    </w:rPr>
  </w:style>
  <w:style w:type="paragraph" w:styleId="965" w:customStyle="1">
    <w:name w:val="标题 51"/>
    <w:basedOn w:val="717"/>
    <w:next w:val="717"/>
    <w:qFormat/>
    <w:pPr>
      <w:ind w:left="992" w:hanging="992"/>
      <w:keepLines/>
      <w:keepNext/>
      <w:spacing w:before="280" w:after="290" w:line="376" w:lineRule="auto"/>
      <w:outlineLvl w:val="4"/>
    </w:pPr>
    <w:rPr>
      <w:b/>
      <w:bCs/>
      <w:sz w:val="28"/>
      <w:szCs w:val="28"/>
    </w:rPr>
  </w:style>
  <w:style w:type="character" w:styleId="966" w:customStyle="1">
    <w:name w:val="默认段落字体1"/>
    <w:semiHidden/>
    <w:qFormat/>
  </w:style>
  <w:style w:type="table" w:styleId="967" w:customStyle="1">
    <w:name w:val="普通表格1"/>
    <w:semiHidden/>
    <w:qFormat/>
    <w:tblPr>
      <w:tblCellMar>
        <w:left w:w="0" w:type="dxa"/>
        <w:top w:w="0" w:type="dxa"/>
        <w:right w:w="0" w:type="dxa"/>
        <w:bottom w:w="0" w:type="dxa"/>
      </w:tblCellMar>
    </w:tblPr>
  </w:style>
  <w:style w:type="paragraph" w:styleId="968" w:customStyle="1">
    <w:name w:val="目录 71"/>
    <w:basedOn w:val="717"/>
    <w:next w:val="717"/>
    <w:uiPriority w:val="39"/>
    <w:qFormat/>
    <w:pPr>
      <w:ind w:left="2520"/>
    </w:pPr>
    <w:rPr>
      <w:szCs w:val="22"/>
    </w:rPr>
  </w:style>
  <w:style w:type="paragraph" w:styleId="969" w:customStyle="1">
    <w:name w:val="列表编号 21"/>
    <w:basedOn w:val="970"/>
    <w:qFormat/>
    <w:pPr>
      <w:ind w:left="1080" w:right="720" w:hanging="360"/>
      <w:spacing w:after="240" w:line="240" w:lineRule="atLeast"/>
      <w:widowControl/>
      <w:tabs>
        <w:tab w:val="left" w:pos="944" w:leader="none"/>
      </w:tabs>
    </w:pPr>
    <w:rPr>
      <w:rFonts w:ascii="Garamond" w:hAnsi="Garamond"/>
      <w:b/>
      <w:bCs/>
      <w:szCs w:val="20"/>
    </w:rPr>
  </w:style>
  <w:style w:type="paragraph" w:styleId="970" w:customStyle="1">
    <w:name w:val="列表编号1"/>
    <w:basedOn w:val="717"/>
    <w:qFormat/>
    <w:pPr>
      <w:ind w:left="1125" w:hanging="555"/>
      <w:tabs>
        <w:tab w:val="left" w:pos="1125" w:leader="none"/>
      </w:tabs>
    </w:pPr>
  </w:style>
  <w:style w:type="paragraph" w:styleId="971" w:customStyle="1">
    <w:name w:val="引文目录1"/>
    <w:basedOn w:val="717"/>
    <w:next w:val="717"/>
    <w:qFormat/>
    <w:pPr>
      <w:ind w:left="420" w:firstLine="200"/>
      <w:spacing w:line="312" w:lineRule="auto"/>
    </w:pPr>
    <w:rPr>
      <w:szCs w:val="21"/>
    </w:rPr>
  </w:style>
  <w:style w:type="paragraph" w:styleId="972" w:customStyle="1">
    <w:name w:val="列表项目符号 41"/>
    <w:basedOn w:val="717"/>
    <w:qFormat/>
    <w:pPr>
      <w:ind w:left="425" w:hanging="425"/>
      <w:tabs>
        <w:tab w:val="left" w:pos="425" w:leader="none"/>
        <w:tab w:val="left" w:pos="735" w:leader="none"/>
      </w:tabs>
    </w:pPr>
  </w:style>
  <w:style w:type="paragraph" w:styleId="973" w:customStyle="1">
    <w:name w:val="索引 81"/>
    <w:basedOn w:val="717"/>
    <w:next w:val="717"/>
    <w:qFormat/>
    <w:pPr>
      <w:ind w:left="2940"/>
    </w:pPr>
    <w:rPr>
      <w:rFonts w:eastAsia="楷体_GB2312"/>
      <w:sz w:val="26"/>
      <w:szCs w:val="20"/>
    </w:rPr>
  </w:style>
  <w:style w:type="paragraph" w:styleId="974" w:customStyle="1">
    <w:name w:val="正文缩进1"/>
    <w:basedOn w:val="717"/>
    <w:link w:val="975"/>
    <w:qFormat/>
    <w:pPr>
      <w:ind w:firstLine="420"/>
      <w:jc w:val="left"/>
    </w:pPr>
    <w:rPr>
      <w:rFonts w:eastAsia="楷体_GB2312"/>
      <w:sz w:val="24"/>
      <w:szCs w:val="20"/>
    </w:rPr>
  </w:style>
  <w:style w:type="character" w:styleId="975" w:customStyle="1">
    <w:name w:val="正文缩进 Char"/>
    <w:link w:val="974"/>
    <w:qFormat/>
    <w:rPr>
      <w:rFonts w:ascii="Times New Roman" w:hAnsi="Times New Roman" w:eastAsia="楷体_GB2312" w:cs="Times New Roman"/>
      <w:sz w:val="24"/>
      <w:szCs w:val="20"/>
    </w:rPr>
  </w:style>
  <w:style w:type="paragraph" w:styleId="976" w:customStyle="1">
    <w:name w:val="题注1"/>
    <w:basedOn w:val="717"/>
    <w:next w:val="717"/>
    <w:qFormat/>
    <w:rPr>
      <w:rFonts w:ascii="Cambria" w:hAnsi="Cambria" w:eastAsia="黑体"/>
      <w:sz w:val="20"/>
      <w:szCs w:val="20"/>
    </w:rPr>
  </w:style>
  <w:style w:type="paragraph" w:styleId="977" w:customStyle="1">
    <w:name w:val="索引 51"/>
    <w:basedOn w:val="717"/>
    <w:next w:val="717"/>
    <w:qFormat/>
    <w:pPr>
      <w:ind w:left="1680"/>
    </w:pPr>
    <w:rPr>
      <w:rFonts w:eastAsia="楷体_GB2312"/>
      <w:sz w:val="26"/>
      <w:szCs w:val="20"/>
    </w:rPr>
  </w:style>
  <w:style w:type="paragraph" w:styleId="978" w:customStyle="1">
    <w:name w:val="列表项目符号1"/>
    <w:basedOn w:val="717"/>
    <w:qFormat/>
    <w:pPr>
      <w:ind w:left="360" w:firstLine="200"/>
      <w:tabs>
        <w:tab w:val="left" w:pos="360" w:leader="none"/>
      </w:tabs>
    </w:pPr>
  </w:style>
  <w:style w:type="paragraph" w:styleId="979" w:customStyle="1">
    <w:name w:val="文档结构图11"/>
    <w:basedOn w:val="717"/>
    <w:link w:val="980"/>
    <w:uiPriority w:val="99"/>
    <w:qFormat/>
    <w:rPr>
      <w:rFonts w:ascii="宋体"/>
      <w:sz w:val="18"/>
      <w:szCs w:val="18"/>
    </w:rPr>
  </w:style>
  <w:style w:type="character" w:styleId="980" w:customStyle="1">
    <w:name w:val="文档结构图 Char"/>
    <w:link w:val="979"/>
    <w:uiPriority w:val="99"/>
    <w:qFormat/>
    <w:rPr>
      <w:rFonts w:ascii="宋体" w:hAnsi="Times New Roman" w:eastAsia="宋体" w:cs="Times New Roman"/>
      <w:sz w:val="18"/>
      <w:szCs w:val="18"/>
    </w:rPr>
  </w:style>
  <w:style w:type="paragraph" w:styleId="981" w:customStyle="1">
    <w:name w:val="批注文字1"/>
    <w:basedOn w:val="717"/>
    <w:link w:val="982"/>
    <w:qFormat/>
    <w:pPr>
      <w:jc w:val="left"/>
    </w:pPr>
    <w:rPr>
      <w:szCs w:val="22"/>
    </w:rPr>
  </w:style>
  <w:style w:type="character" w:styleId="982" w:customStyle="1">
    <w:name w:val="批注文字 Char3"/>
    <w:link w:val="981"/>
    <w:qFormat/>
    <w:rPr>
      <w:rFonts w:ascii="Times New Roman" w:hAnsi="Times New Roman" w:eastAsia="宋体" w:cs="Times New Roman"/>
    </w:rPr>
  </w:style>
  <w:style w:type="paragraph" w:styleId="983" w:customStyle="1">
    <w:name w:val="索引 61"/>
    <w:basedOn w:val="717"/>
    <w:next w:val="717"/>
    <w:qFormat/>
    <w:pPr>
      <w:ind w:left="2100"/>
    </w:pPr>
    <w:rPr>
      <w:rFonts w:eastAsia="楷体_GB2312"/>
      <w:sz w:val="26"/>
      <w:szCs w:val="20"/>
    </w:rPr>
  </w:style>
  <w:style w:type="paragraph" w:styleId="984" w:customStyle="1">
    <w:name w:val="正文文本 31"/>
    <w:basedOn w:val="717"/>
    <w:link w:val="985"/>
    <w:qFormat/>
    <w:rPr>
      <w:rFonts w:ascii="宋体"/>
      <w:sz w:val="24"/>
      <w:szCs w:val="20"/>
    </w:rPr>
  </w:style>
  <w:style w:type="character" w:styleId="985" w:customStyle="1">
    <w:name w:val="正文文本 3 Char"/>
    <w:link w:val="984"/>
    <w:qFormat/>
    <w:rPr>
      <w:rFonts w:ascii="宋体" w:hAnsi="Times New Roman" w:eastAsia="宋体" w:cs="Times New Roman"/>
      <w:sz w:val="24"/>
      <w:szCs w:val="20"/>
    </w:rPr>
  </w:style>
  <w:style w:type="paragraph" w:styleId="986" w:customStyle="1">
    <w:name w:val="列表项目符号 31"/>
    <w:basedOn w:val="717"/>
    <w:qFormat/>
    <w:pPr>
      <w:ind w:left="1200" w:firstLine="200"/>
      <w:tabs>
        <w:tab w:val="left" w:pos="180" w:leader="none"/>
        <w:tab w:val="left" w:pos="1200" w:leader="none"/>
      </w:tabs>
    </w:pPr>
  </w:style>
  <w:style w:type="paragraph" w:styleId="987" w:customStyle="1">
    <w:name w:val="正文文本11"/>
    <w:basedOn w:val="717"/>
    <w:link w:val="988"/>
    <w:unhideWhenUsed/>
    <w:qFormat/>
    <w:pPr>
      <w:spacing w:after="120"/>
    </w:pPr>
    <w:rPr>
      <w:sz w:val="20"/>
    </w:rPr>
  </w:style>
  <w:style w:type="character" w:styleId="988" w:customStyle="1">
    <w:name w:val="正文文本 Char1"/>
    <w:link w:val="987"/>
    <w:qFormat/>
    <w:rPr>
      <w:rFonts w:ascii="Times New Roman" w:hAnsi="Times New Roman" w:eastAsia="宋体" w:cs="Times New Roman"/>
      <w:sz w:val="20"/>
      <w:szCs w:val="24"/>
    </w:rPr>
  </w:style>
  <w:style w:type="paragraph" w:styleId="989" w:customStyle="1">
    <w:name w:val="正文文本缩进1"/>
    <w:basedOn w:val="717"/>
    <w:qFormat/>
    <w:pPr>
      <w:ind w:left="420"/>
      <w:spacing w:after="120"/>
    </w:pPr>
  </w:style>
  <w:style w:type="paragraph" w:styleId="990" w:customStyle="1">
    <w:name w:val="列表编号 31"/>
    <w:basedOn w:val="970"/>
    <w:qFormat/>
    <w:pPr>
      <w:ind w:left="1440" w:right="720" w:hanging="720"/>
      <w:spacing w:after="240" w:line="240" w:lineRule="atLeast"/>
      <w:widowControl/>
      <w:tabs>
        <w:tab w:val="left" w:pos="1245" w:leader="none"/>
      </w:tabs>
    </w:pPr>
    <w:rPr>
      <w:rFonts w:ascii="Garamond" w:hAnsi="Garamond"/>
      <w:b/>
      <w:bCs/>
      <w:szCs w:val="20"/>
    </w:rPr>
  </w:style>
  <w:style w:type="paragraph" w:styleId="991" w:customStyle="1">
    <w:name w:val="列表 21"/>
    <w:basedOn w:val="717"/>
    <w:qFormat/>
    <w:pPr>
      <w:ind w:left="840" w:hanging="420"/>
    </w:pPr>
  </w:style>
  <w:style w:type="paragraph" w:styleId="992" w:customStyle="1">
    <w:name w:val="文本块1"/>
    <w:basedOn w:val="717"/>
    <w:qFormat/>
    <w:pPr>
      <w:ind w:left="630" w:right="-609" w:firstLine="420"/>
      <w:spacing w:line="360" w:lineRule="auto"/>
    </w:pPr>
    <w:rPr>
      <w:rFonts w:hint="eastAsia" w:ascii="仿宋_GB2312" w:eastAsia="仿宋_GB2312"/>
      <w:szCs w:val="20"/>
    </w:rPr>
  </w:style>
  <w:style w:type="paragraph" w:styleId="993" w:customStyle="1">
    <w:name w:val="列表项目符号 21"/>
    <w:basedOn w:val="717"/>
    <w:qFormat/>
    <w:pPr>
      <w:ind w:left="780" w:firstLine="200"/>
      <w:tabs>
        <w:tab w:val="left" w:pos="780" w:leader="none"/>
      </w:tabs>
    </w:pPr>
  </w:style>
  <w:style w:type="paragraph" w:styleId="994" w:customStyle="1">
    <w:name w:val="索引 41"/>
    <w:basedOn w:val="717"/>
    <w:next w:val="717"/>
    <w:qFormat/>
    <w:pPr>
      <w:ind w:left="600"/>
    </w:pPr>
  </w:style>
  <w:style w:type="paragraph" w:styleId="995" w:customStyle="1">
    <w:name w:val="目录 51"/>
    <w:basedOn w:val="717"/>
    <w:next w:val="717"/>
    <w:uiPriority w:val="39"/>
    <w:qFormat/>
    <w:pPr>
      <w:ind w:left="1680"/>
    </w:pPr>
    <w:rPr>
      <w:szCs w:val="22"/>
    </w:rPr>
  </w:style>
  <w:style w:type="paragraph" w:styleId="996" w:customStyle="1">
    <w:name w:val="目录 31"/>
    <w:basedOn w:val="997"/>
    <w:next w:val="997"/>
    <w:uiPriority w:val="39"/>
    <w:qFormat/>
    <w:pPr>
      <w:ind w:left="840"/>
    </w:pPr>
  </w:style>
  <w:style w:type="paragraph" w:styleId="997" w:customStyle="1">
    <w:name w:val="正文_0"/>
    <w:qFormat/>
    <w:pPr>
      <w:jc w:val="both"/>
      <w:widowControl w:val="off"/>
    </w:pPr>
    <w:rPr>
      <w:sz w:val="21"/>
      <w:szCs w:val="22"/>
    </w:rPr>
  </w:style>
  <w:style w:type="paragraph" w:styleId="998" w:customStyle="1">
    <w:name w:val="列表项目符号 51"/>
    <w:basedOn w:val="717"/>
    <w:qFormat/>
    <w:pPr>
      <w:ind w:left="840" w:hanging="360"/>
      <w:tabs>
        <w:tab w:val="left" w:pos="432" w:leader="none"/>
        <w:tab w:val="left" w:pos="840" w:leader="none"/>
      </w:tabs>
    </w:pPr>
  </w:style>
  <w:style w:type="paragraph" w:styleId="999" w:customStyle="1">
    <w:name w:val="列表编号 41"/>
    <w:basedOn w:val="970"/>
    <w:qFormat/>
    <w:pPr>
      <w:ind w:left="1800" w:right="720" w:hanging="720"/>
      <w:spacing w:after="240" w:line="240" w:lineRule="atLeast"/>
      <w:widowControl/>
      <w:tabs>
        <w:tab w:val="left" w:pos="1245" w:leader="none"/>
      </w:tabs>
    </w:pPr>
    <w:rPr>
      <w:rFonts w:ascii="Garamond" w:hAnsi="Garamond"/>
      <w:b/>
      <w:bCs/>
      <w:szCs w:val="20"/>
    </w:rPr>
  </w:style>
  <w:style w:type="paragraph" w:styleId="1000" w:customStyle="1">
    <w:name w:val="目录 81"/>
    <w:basedOn w:val="717"/>
    <w:next w:val="717"/>
    <w:uiPriority w:val="39"/>
    <w:qFormat/>
    <w:pPr>
      <w:ind w:left="2940"/>
    </w:pPr>
    <w:rPr>
      <w:szCs w:val="22"/>
    </w:rPr>
  </w:style>
  <w:style w:type="paragraph" w:styleId="1001" w:customStyle="1">
    <w:name w:val="索引 31"/>
    <w:basedOn w:val="717"/>
    <w:next w:val="717"/>
    <w:qFormat/>
    <w:pPr>
      <w:ind w:left="840"/>
    </w:pPr>
    <w:rPr>
      <w:rFonts w:eastAsia="楷体_GB2312"/>
      <w:sz w:val="26"/>
      <w:szCs w:val="20"/>
    </w:rPr>
  </w:style>
  <w:style w:type="paragraph" w:styleId="1002" w:customStyle="1">
    <w:name w:val="日期11"/>
    <w:basedOn w:val="717"/>
    <w:next w:val="717"/>
    <w:link w:val="1003"/>
    <w:qFormat/>
    <w:pPr>
      <w:ind w:left="100"/>
    </w:pPr>
  </w:style>
  <w:style w:type="character" w:styleId="1003" w:customStyle="1">
    <w:name w:val="日期 Char"/>
    <w:link w:val="1002"/>
    <w:qFormat/>
    <w:rPr>
      <w:rFonts w:ascii="Times New Roman" w:hAnsi="Times New Roman" w:eastAsia="宋体" w:cs="Times New Roman"/>
      <w:szCs w:val="24"/>
    </w:rPr>
  </w:style>
  <w:style w:type="paragraph" w:styleId="1004" w:customStyle="1">
    <w:name w:val="正文文本缩进 211"/>
    <w:basedOn w:val="717"/>
    <w:link w:val="1005"/>
    <w:qFormat/>
    <w:pPr>
      <w:ind w:left="420"/>
      <w:spacing w:after="120" w:line="480" w:lineRule="auto"/>
    </w:pPr>
  </w:style>
  <w:style w:type="character" w:styleId="1005" w:customStyle="1">
    <w:name w:val="正文文本缩进 2 Char"/>
    <w:link w:val="1004"/>
    <w:qFormat/>
    <w:rPr>
      <w:rFonts w:ascii="Times New Roman" w:hAnsi="Times New Roman" w:eastAsia="宋体" w:cs="Times New Roman"/>
      <w:szCs w:val="24"/>
    </w:rPr>
  </w:style>
  <w:style w:type="paragraph" w:styleId="1006" w:customStyle="1">
    <w:name w:val="批注框文本1"/>
    <w:basedOn w:val="717"/>
    <w:link w:val="1007"/>
    <w:qFormat/>
    <w:rPr>
      <w:sz w:val="18"/>
      <w:szCs w:val="18"/>
    </w:rPr>
  </w:style>
  <w:style w:type="character" w:styleId="1007" w:customStyle="1">
    <w:name w:val="批注框文本 Char"/>
    <w:link w:val="1006"/>
    <w:qFormat/>
    <w:rPr>
      <w:rFonts w:ascii="Times New Roman" w:hAnsi="Times New Roman" w:eastAsia="宋体" w:cs="Times New Roman"/>
      <w:sz w:val="18"/>
      <w:szCs w:val="18"/>
    </w:rPr>
  </w:style>
  <w:style w:type="paragraph" w:styleId="1008" w:customStyle="1">
    <w:name w:val="页脚1"/>
    <w:basedOn w:val="717"/>
    <w:uiPriority w:val="99"/>
    <w:qFormat/>
    <w:pPr>
      <w:jc w:val="left"/>
      <w:tabs>
        <w:tab w:val="center" w:pos="4153" w:leader="none"/>
        <w:tab w:val="right" w:pos="8306" w:leader="none"/>
      </w:tabs>
    </w:pPr>
    <w:rPr>
      <w:sz w:val="18"/>
      <w:szCs w:val="18"/>
    </w:rPr>
  </w:style>
  <w:style w:type="paragraph" w:styleId="1009" w:customStyle="1">
    <w:name w:val="页眉11"/>
    <w:basedOn w:val="717"/>
    <w:qFormat/>
    <w:pPr>
      <w:jc w:val="center"/>
      <w:tabs>
        <w:tab w:val="center" w:pos="4153" w:leader="none"/>
        <w:tab w:val="right" w:pos="8306" w:leader="none"/>
      </w:tabs>
      <w:pBdr>
        <w:bottom w:val="single" w:color="000000" w:sz="6" w:space="1"/>
      </w:pBdr>
    </w:pPr>
    <w:rPr>
      <w:sz w:val="18"/>
      <w:szCs w:val="18"/>
    </w:rPr>
  </w:style>
  <w:style w:type="paragraph" w:styleId="1010" w:customStyle="1">
    <w:name w:val="目录 11"/>
    <w:basedOn w:val="717"/>
    <w:next w:val="717"/>
    <w:uiPriority w:val="39"/>
    <w:qFormat/>
    <w:pPr>
      <w:spacing w:before="60" w:line="400" w:lineRule="exact"/>
    </w:pPr>
    <w:rPr>
      <w:rFonts w:eastAsia="黑体"/>
    </w:rPr>
  </w:style>
  <w:style w:type="paragraph" w:styleId="1011" w:customStyle="1">
    <w:name w:val="目录 41"/>
    <w:basedOn w:val="997"/>
    <w:next w:val="997"/>
    <w:uiPriority w:val="39"/>
    <w:qFormat/>
    <w:pPr>
      <w:ind w:left="1260"/>
    </w:pPr>
  </w:style>
  <w:style w:type="paragraph" w:styleId="1012" w:customStyle="1">
    <w:name w:val="索引标题1"/>
    <w:basedOn w:val="717"/>
    <w:next w:val="1013"/>
    <w:qFormat/>
    <w:rPr>
      <w:rFonts w:eastAsia="楷体_GB2312"/>
      <w:sz w:val="26"/>
      <w:szCs w:val="20"/>
    </w:rPr>
  </w:style>
  <w:style w:type="paragraph" w:styleId="1013" w:customStyle="1">
    <w:name w:val="索引 11"/>
    <w:basedOn w:val="717"/>
    <w:next w:val="717"/>
    <w:qFormat/>
  </w:style>
  <w:style w:type="paragraph" w:styleId="1014" w:customStyle="1">
    <w:name w:val="副标题1"/>
    <w:basedOn w:val="717"/>
    <w:next w:val="717"/>
    <w:link w:val="1015"/>
    <w:qFormat/>
    <w:pPr>
      <w:jc w:val="center"/>
      <w:spacing w:before="240" w:after="60" w:line="312" w:lineRule="auto"/>
      <w:outlineLvl w:val="1"/>
    </w:pPr>
    <w:rPr>
      <w:rFonts w:ascii="Cambria" w:hAnsi="Cambria"/>
      <w:b/>
      <w:bCs/>
      <w:sz w:val="32"/>
      <w:szCs w:val="32"/>
    </w:rPr>
  </w:style>
  <w:style w:type="character" w:styleId="1015" w:customStyle="1">
    <w:name w:val="副标题 Char2"/>
    <w:link w:val="1014"/>
    <w:qFormat/>
    <w:rPr>
      <w:rFonts w:ascii="Cambria" w:hAnsi="Cambria" w:eastAsia="宋体" w:cs="Times New Roman"/>
      <w:b/>
      <w:bCs/>
      <w:sz w:val="32"/>
      <w:szCs w:val="32"/>
    </w:rPr>
  </w:style>
  <w:style w:type="paragraph" w:styleId="1016" w:customStyle="1">
    <w:name w:val="列表编号 51"/>
    <w:basedOn w:val="970"/>
    <w:qFormat/>
    <w:pPr>
      <w:ind w:left="2160" w:right="720" w:hanging="360"/>
      <w:spacing w:after="240" w:line="240" w:lineRule="atLeast"/>
      <w:widowControl/>
      <w:tabs>
        <w:tab w:val="left" w:pos="839" w:leader="none"/>
      </w:tabs>
    </w:pPr>
    <w:rPr>
      <w:rFonts w:ascii="Garamond" w:hAnsi="Garamond"/>
      <w:b/>
      <w:bCs/>
      <w:szCs w:val="20"/>
    </w:rPr>
  </w:style>
  <w:style w:type="paragraph" w:styleId="1017" w:customStyle="1">
    <w:name w:val="列表1"/>
    <w:basedOn w:val="717"/>
    <w:qFormat/>
    <w:pPr>
      <w:ind w:left="420" w:hanging="420"/>
    </w:pPr>
  </w:style>
  <w:style w:type="paragraph" w:styleId="1018" w:customStyle="1">
    <w:name w:val="脚注文本1"/>
    <w:basedOn w:val="717"/>
    <w:qFormat/>
    <w:pPr>
      <w:jc w:val="left"/>
      <w:spacing w:line="312" w:lineRule="atLeast"/>
    </w:pPr>
    <w:rPr>
      <w:sz w:val="18"/>
      <w:szCs w:val="20"/>
    </w:rPr>
  </w:style>
  <w:style w:type="paragraph" w:styleId="1019" w:customStyle="1">
    <w:name w:val="目录 61"/>
    <w:basedOn w:val="717"/>
    <w:next w:val="717"/>
    <w:uiPriority w:val="39"/>
    <w:qFormat/>
    <w:pPr>
      <w:ind w:left="2100"/>
    </w:pPr>
    <w:rPr>
      <w:szCs w:val="22"/>
    </w:rPr>
  </w:style>
  <w:style w:type="paragraph" w:styleId="1020" w:customStyle="1">
    <w:name w:val="正文文本缩进 311"/>
    <w:basedOn w:val="717"/>
    <w:link w:val="1021"/>
    <w:qFormat/>
    <w:pPr>
      <w:ind w:firstLine="480"/>
      <w:jc w:val="left"/>
      <w:spacing w:line="440" w:lineRule="atLeast"/>
    </w:pPr>
    <w:rPr>
      <w:sz w:val="24"/>
    </w:rPr>
  </w:style>
  <w:style w:type="character" w:styleId="1021" w:customStyle="1">
    <w:name w:val="正文文本缩进 3 Char1"/>
    <w:link w:val="1020"/>
    <w:qFormat/>
    <w:rPr>
      <w:rFonts w:ascii="Times New Roman" w:hAnsi="Times New Roman" w:eastAsia="宋体" w:cs="Times New Roman"/>
      <w:sz w:val="24"/>
      <w:szCs w:val="24"/>
    </w:rPr>
  </w:style>
  <w:style w:type="paragraph" w:styleId="1022" w:customStyle="1">
    <w:name w:val="索引 71"/>
    <w:basedOn w:val="717"/>
    <w:next w:val="717"/>
    <w:qFormat/>
    <w:pPr>
      <w:ind w:left="2520"/>
    </w:pPr>
    <w:rPr>
      <w:rFonts w:eastAsia="楷体_GB2312"/>
      <w:sz w:val="26"/>
      <w:szCs w:val="20"/>
    </w:rPr>
  </w:style>
  <w:style w:type="paragraph" w:styleId="1023" w:customStyle="1">
    <w:name w:val="索引 91"/>
    <w:basedOn w:val="717"/>
    <w:next w:val="717"/>
    <w:qFormat/>
    <w:pPr>
      <w:ind w:left="3360"/>
    </w:pPr>
    <w:rPr>
      <w:rFonts w:eastAsia="楷体_GB2312"/>
      <w:sz w:val="26"/>
      <w:szCs w:val="20"/>
    </w:rPr>
  </w:style>
  <w:style w:type="paragraph" w:styleId="1024" w:customStyle="1">
    <w:name w:val="图表目录11"/>
    <w:basedOn w:val="717"/>
    <w:next w:val="717"/>
    <w:qFormat/>
    <w:pPr>
      <w:ind w:left="420" w:hanging="420"/>
      <w:jc w:val="left"/>
    </w:pPr>
    <w:rPr>
      <w:rFonts w:eastAsia="楷体_GB2312"/>
      <w:smallCaps/>
      <w:sz w:val="24"/>
      <w:szCs w:val="20"/>
    </w:rPr>
  </w:style>
  <w:style w:type="paragraph" w:styleId="1025" w:customStyle="1">
    <w:name w:val="目录 21"/>
    <w:basedOn w:val="717"/>
    <w:next w:val="717"/>
    <w:uiPriority w:val="39"/>
    <w:qFormat/>
    <w:pPr>
      <w:ind w:left="420"/>
    </w:pPr>
    <w:rPr>
      <w:szCs w:val="22"/>
    </w:rPr>
  </w:style>
  <w:style w:type="paragraph" w:styleId="1026" w:customStyle="1">
    <w:name w:val="目录 91"/>
    <w:basedOn w:val="717"/>
    <w:next w:val="717"/>
    <w:uiPriority w:val="39"/>
    <w:qFormat/>
    <w:pPr>
      <w:ind w:left="3360"/>
    </w:pPr>
    <w:rPr>
      <w:szCs w:val="22"/>
    </w:rPr>
  </w:style>
  <w:style w:type="paragraph" w:styleId="1027" w:customStyle="1">
    <w:name w:val="正文文本 211"/>
    <w:basedOn w:val="717"/>
    <w:link w:val="1028"/>
    <w:qFormat/>
    <w:pPr>
      <w:spacing w:line="360" w:lineRule="auto"/>
      <w:tabs>
        <w:tab w:val="left" w:pos="540" w:leader="none"/>
      </w:tabs>
    </w:pPr>
    <w:rPr>
      <w:rFonts w:ascii="宋体"/>
      <w:color w:val="000000"/>
      <w:sz w:val="28"/>
      <w:szCs w:val="20"/>
    </w:rPr>
  </w:style>
  <w:style w:type="character" w:styleId="1028" w:customStyle="1">
    <w:name w:val="正文文本 2 Char"/>
    <w:link w:val="1027"/>
    <w:qFormat/>
    <w:rPr>
      <w:rFonts w:ascii="宋体" w:hAnsi="Times New Roman" w:eastAsia="宋体" w:cs="Times New Roman"/>
      <w:color w:val="000000"/>
      <w:sz w:val="28"/>
      <w:szCs w:val="20"/>
    </w:rPr>
  </w:style>
  <w:style w:type="paragraph" w:styleId="1029" w:customStyle="1">
    <w:name w:val="HTML 预设格式1"/>
    <w:basedOn w:val="717"/>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30" w:customStyle="1">
    <w:name w:val="HTML 预设格式 Char"/>
    <w:basedOn w:val="966"/>
    <w:link w:val="1029"/>
    <w:qFormat/>
    <w:rPr>
      <w:rFonts w:ascii="黑体" w:hAnsi="Courier New" w:eastAsia="黑体" w:cs="Times New Roman"/>
      <w:sz w:val="20"/>
      <w:szCs w:val="20"/>
    </w:rPr>
  </w:style>
  <w:style w:type="paragraph" w:styleId="1031" w:customStyle="1">
    <w:name w:val="普通(网站)1"/>
    <w:basedOn w:val="717"/>
    <w:uiPriority w:val="99"/>
    <w:qFormat/>
    <w:pPr>
      <w:jc w:val="left"/>
      <w:spacing w:beforeAutospacing="1" w:afterAutospacing="1"/>
    </w:pPr>
    <w:rPr>
      <w:sz w:val="24"/>
    </w:rPr>
  </w:style>
  <w:style w:type="paragraph" w:styleId="1032" w:customStyle="1">
    <w:name w:val="索引 21"/>
    <w:basedOn w:val="717"/>
    <w:next w:val="717"/>
    <w:qFormat/>
    <w:pPr>
      <w:ind w:left="420"/>
    </w:pPr>
    <w:rPr>
      <w:rFonts w:eastAsia="楷体_GB2312"/>
      <w:sz w:val="26"/>
      <w:szCs w:val="20"/>
    </w:rPr>
  </w:style>
  <w:style w:type="paragraph" w:styleId="1033" w:customStyle="1">
    <w:name w:val="标题1"/>
    <w:basedOn w:val="717"/>
    <w:next w:val="717"/>
    <w:qFormat/>
    <w:pPr>
      <w:jc w:val="center"/>
      <w:spacing w:before="240" w:after="60"/>
      <w:outlineLvl w:val="0"/>
    </w:pPr>
    <w:rPr>
      <w:rFonts w:ascii="Cambria" w:hAnsi="Cambria"/>
      <w:b/>
      <w:bCs/>
      <w:sz w:val="32"/>
      <w:szCs w:val="32"/>
    </w:rPr>
  </w:style>
  <w:style w:type="paragraph" w:styleId="1034" w:customStyle="1">
    <w:name w:val="批注主题11"/>
    <w:basedOn w:val="981"/>
    <w:next w:val="981"/>
    <w:link w:val="1035"/>
    <w:qFormat/>
    <w:rPr>
      <w:b/>
      <w:bCs/>
      <w:szCs w:val="24"/>
    </w:rPr>
  </w:style>
  <w:style w:type="character" w:styleId="1035" w:customStyle="1">
    <w:name w:val="批注主题 Char2"/>
    <w:link w:val="1034"/>
    <w:qFormat/>
    <w:rPr>
      <w:rFonts w:ascii="Times New Roman" w:hAnsi="Times New Roman" w:eastAsia="宋体" w:cs="Times New Roman"/>
      <w:b/>
      <w:bCs/>
      <w:szCs w:val="24"/>
    </w:rPr>
  </w:style>
  <w:style w:type="paragraph" w:styleId="1036" w:customStyle="1">
    <w:name w:val="正文首行缩进11"/>
    <w:basedOn w:val="987"/>
    <w:link w:val="1037"/>
    <w:qFormat/>
    <w:pPr>
      <w:ind w:firstLine="420"/>
    </w:pPr>
    <w:rPr>
      <w:rFonts w:eastAsia="楷体_GB2312"/>
      <w:sz w:val="26"/>
      <w:szCs w:val="20"/>
    </w:rPr>
  </w:style>
  <w:style w:type="character" w:styleId="1037" w:customStyle="1">
    <w:name w:val="正文首行缩进 Char"/>
    <w:basedOn w:val="988"/>
    <w:link w:val="1036"/>
    <w:qFormat/>
    <w:rPr>
      <w:rFonts w:ascii="Times New Roman" w:hAnsi="Times New Roman" w:eastAsia="楷体_GB2312" w:cs="Times New Roman"/>
      <w:sz w:val="26"/>
      <w:szCs w:val="20"/>
    </w:rPr>
  </w:style>
  <w:style w:type="paragraph" w:styleId="1038" w:customStyle="1">
    <w:name w:val="正文首行缩进 21"/>
    <w:basedOn w:val="989"/>
    <w:link w:val="1039"/>
    <w:qFormat/>
    <w:pPr>
      <w:ind w:firstLine="420"/>
    </w:pPr>
  </w:style>
  <w:style w:type="character" w:styleId="1039" w:customStyle="1">
    <w:name w:val="正文首行缩进 2 Char"/>
    <w:link w:val="1038"/>
    <w:qFormat/>
    <w:rPr>
      <w:rFonts w:ascii="Times New Roman" w:hAnsi="Times New Roman" w:eastAsia="宋体" w:cs="Times New Roman"/>
      <w:szCs w:val="24"/>
    </w:rPr>
  </w:style>
  <w:style w:type="table" w:styleId="1040" w:customStyle="1">
    <w:name w:val="网格型11111"/>
    <w:basedOn w:val="967"/>
    <w:uiPriority w:val="59"/>
    <w:qFormat/>
    <w:tblPr/>
  </w:style>
  <w:style w:type="character" w:styleId="1041" w:customStyle="1">
    <w:name w:val="要点1"/>
    <w:qFormat/>
    <w:rPr>
      <w:rFonts w:ascii="Times New Roman" w:hAnsi="Times New Roman" w:eastAsia="宋体" w:cs="Times New Roman"/>
      <w:b/>
    </w:rPr>
  </w:style>
  <w:style w:type="character" w:styleId="1042" w:customStyle="1">
    <w:name w:val="尾注引用1"/>
    <w:basedOn w:val="966"/>
    <w:qFormat/>
    <w:rPr>
      <w:vertAlign w:val="superscript"/>
    </w:rPr>
  </w:style>
  <w:style w:type="character" w:styleId="1043" w:customStyle="1">
    <w:name w:val="页码11"/>
    <w:uiPriority w:val="99"/>
    <w:qFormat/>
  </w:style>
  <w:style w:type="character" w:styleId="1044" w:customStyle="1">
    <w:name w:val="已访问的超链接1"/>
    <w:qFormat/>
    <w:rPr>
      <w:color w:val="dd8905"/>
      <w:u w:val="none"/>
    </w:rPr>
  </w:style>
  <w:style w:type="character" w:styleId="1045" w:customStyle="1">
    <w:name w:val="强调1"/>
    <w:qFormat/>
    <w:rPr>
      <w:i/>
      <w:iCs/>
    </w:rPr>
  </w:style>
  <w:style w:type="character" w:styleId="1046" w:customStyle="1">
    <w:name w:val="HTML 变量1"/>
    <w:qFormat/>
    <w:rPr>
      <w:rFonts w:cs="Times New Roman"/>
      <w:i/>
      <w:iCs/>
    </w:rPr>
  </w:style>
  <w:style w:type="character" w:styleId="1047" w:customStyle="1">
    <w:name w:val="超链接1"/>
    <w:uiPriority w:val="99"/>
    <w:unhideWhenUsed/>
    <w:qFormat/>
    <w:rPr>
      <w:rFonts w:ascii="Times New Roman" w:hAnsi="Times New Roman" w:eastAsia="宋体" w:cs="Times New Roman"/>
      <w:color w:val="0066cc"/>
      <w:sz w:val="21"/>
      <w:szCs w:val="21"/>
      <w:u w:val="none"/>
    </w:rPr>
  </w:style>
  <w:style w:type="character" w:styleId="1048" w:customStyle="1">
    <w:name w:val="HTML 代码1"/>
    <w:qFormat/>
    <w:rPr>
      <w:rFonts w:ascii="Courier New" w:hAnsi="Courier New" w:cs="Courier New"/>
      <w:sz w:val="20"/>
      <w:szCs w:val="20"/>
    </w:rPr>
  </w:style>
  <w:style w:type="character" w:styleId="1049" w:customStyle="1">
    <w:name w:val="批注引用11"/>
    <w:qFormat/>
    <w:rPr>
      <w:rFonts w:ascii="Times New Roman" w:hAnsi="Times New Roman" w:eastAsia="宋体" w:cs="Times New Roman"/>
      <w:sz w:val="21"/>
      <w:szCs w:val="21"/>
    </w:rPr>
  </w:style>
  <w:style w:type="character" w:styleId="1050" w:customStyle="1">
    <w:name w:val="脚注引用1"/>
    <w:uiPriority w:val="99"/>
    <w:qFormat/>
    <w:rPr>
      <w:vertAlign w:val="superscript"/>
    </w:rPr>
  </w:style>
  <w:style w:type="character" w:styleId="1051" w:customStyle="1">
    <w:name w:val="font31"/>
    <w:qFormat/>
    <w:rPr>
      <w:rFonts w:hint="eastAsia" w:ascii="仿宋" w:hAnsi="仿宋" w:eastAsia="仿宋" w:cs="仿宋"/>
      <w:b/>
      <w:color w:val="000000"/>
      <w:sz w:val="22"/>
      <w:szCs w:val="22"/>
      <w:u w:val="none"/>
    </w:rPr>
  </w:style>
  <w:style w:type="character" w:styleId="1052" w:customStyle="1">
    <w:name w:val="明显引用 Char2"/>
    <w:uiPriority w:val="99"/>
    <w:qFormat/>
    <w:rPr>
      <w:b/>
      <w:bCs/>
      <w:i/>
      <w:iCs/>
      <w:color w:val="4f81bd"/>
      <w:sz w:val="21"/>
      <w:szCs w:val="24"/>
    </w:rPr>
  </w:style>
  <w:style w:type="character" w:styleId="1053" w:customStyle="1">
    <w:name w:val="Heading 1 Char"/>
    <w:qFormat/>
    <w:rPr>
      <w:rFonts w:eastAsia="宋体"/>
      <w:b/>
      <w:bCs/>
      <w:sz w:val="32"/>
      <w:szCs w:val="44"/>
      <w:lang w:val="en-US" w:eastAsia="zh-CN" w:bidi="ar-SA"/>
    </w:rPr>
  </w:style>
  <w:style w:type="character" w:styleId="1054" w:customStyle="1">
    <w:name w:val="font11"/>
    <w:qFormat/>
    <w:rPr>
      <w:rFonts w:hint="eastAsia" w:ascii="仿宋" w:hAnsi="仿宋" w:eastAsia="仿宋" w:cs="仿宋"/>
      <w:color w:val="000000"/>
      <w:sz w:val="22"/>
      <w:szCs w:val="22"/>
      <w:u w:val="none"/>
    </w:rPr>
  </w:style>
  <w:style w:type="character" w:styleId="1055" w:customStyle="1">
    <w:name w:val="标题 2 Char1"/>
    <w:qFormat/>
    <w:rPr>
      <w:rFonts w:ascii="Arial" w:hAnsi="Arial" w:eastAsia="黑体" w:cs="Calibri"/>
      <w:b/>
      <w:sz w:val="32"/>
      <w:szCs w:val="20"/>
    </w:rPr>
  </w:style>
  <w:style w:type="character" w:styleId="1056" w:customStyle="1">
    <w:name w:val="样式 标题 2标题 2 一级标题节标题 1.1H2标题 2 Char Char节标题 1.1 Char Char Ch... Char"/>
    <w:link w:val="1057"/>
    <w:qFormat/>
    <w:rPr>
      <w:rFonts w:eastAsia="黑体"/>
      <w:sz w:val="24"/>
      <w:szCs w:val="32"/>
    </w:rPr>
  </w:style>
  <w:style w:type="paragraph" w:styleId="1057" w:customStyle="1">
    <w:name w:val="样式 标题 2标题 2 一级标题节标题 1.1H2标题 2 Char Char节标题 1.1 Char Char Ch..."/>
    <w:basedOn w:val="962"/>
    <w:link w:val="1056"/>
    <w:qFormat/>
    <w:pPr>
      <w:ind w:firstLine="0"/>
      <w:jc w:val="left"/>
      <w:spacing w:line="400" w:lineRule="exact"/>
    </w:pPr>
    <w:rPr>
      <w:rFonts w:eastAsia="黑体" w:asciiTheme="minorHAnsi" w:hAnsiTheme="minorHAnsi" w:cstheme="minorBidi"/>
      <w:b w:val="0"/>
      <w:bCs w:val="0"/>
      <w:sz w:val="24"/>
      <w:shd w:val="clear" w:color="auto" w:fill="ff6600"/>
    </w:rPr>
  </w:style>
  <w:style w:type="character" w:styleId="1058" w:customStyle="1">
    <w:name w:val="Char Char24"/>
    <w:qFormat/>
    <w:rPr>
      <w:rFonts w:eastAsia="宋体"/>
      <w:b/>
      <w:bCs/>
      <w:sz w:val="32"/>
      <w:szCs w:val="44"/>
      <w:lang w:val="en-US" w:eastAsia="zh-CN" w:bidi="ar-SA"/>
    </w:rPr>
  </w:style>
  <w:style w:type="character" w:styleId="1059" w:customStyle="1">
    <w:name w:val="方案正文 Char"/>
    <w:link w:val="1060"/>
    <w:qFormat/>
    <w:rPr>
      <w:rFonts w:ascii="Calibri" w:hAnsi="Calibri"/>
      <w:sz w:val="24"/>
      <w:szCs w:val="24"/>
    </w:rPr>
  </w:style>
  <w:style w:type="paragraph" w:styleId="1060" w:customStyle="1">
    <w:name w:val="方案正文"/>
    <w:basedOn w:val="717"/>
    <w:link w:val="1059"/>
    <w:qFormat/>
    <w:pPr>
      <w:ind w:firstLine="480"/>
      <w:jc w:val="left"/>
      <w:spacing w:line="360" w:lineRule="auto"/>
    </w:pPr>
    <w:rPr>
      <w:rFonts w:ascii="Calibri" w:hAnsi="Calibri" w:eastAsiaTheme="minorEastAsia" w:cstheme="minorBidi"/>
      <w:sz w:val="24"/>
    </w:rPr>
  </w:style>
  <w:style w:type="character" w:styleId="1061" w:customStyle="1">
    <w:name w:val="纯文本 Char1"/>
    <w:qFormat/>
    <w:rPr>
      <w:rFonts w:ascii="宋体" w:hAnsi="Courier New" w:cs="Courier New"/>
      <w:sz w:val="21"/>
      <w:szCs w:val="21"/>
    </w:rPr>
  </w:style>
  <w:style w:type="character" w:styleId="1062" w:customStyle="1">
    <w:name w:val="三级标题 Char Char"/>
    <w:link w:val="1063"/>
    <w:qFormat/>
    <w:rPr>
      <w:rFonts w:ascii="Arial" w:hAnsi="Arial"/>
      <w:b/>
      <w:bCs/>
      <w:sz w:val="24"/>
      <w:szCs w:val="21"/>
    </w:rPr>
  </w:style>
  <w:style w:type="paragraph" w:styleId="1063" w:customStyle="1">
    <w:name w:val="三级标题"/>
    <w:basedOn w:val="717"/>
    <w:link w:val="1062"/>
    <w:qFormat/>
    <w:pPr>
      <w:spacing w:line="500" w:lineRule="exact"/>
      <w:outlineLvl w:val="2"/>
    </w:pPr>
    <w:rPr>
      <w:rFonts w:ascii="Arial" w:hAnsi="Arial" w:eastAsiaTheme="minorEastAsia" w:cstheme="minorBidi"/>
      <w:b/>
      <w:bCs/>
      <w:sz w:val="24"/>
      <w:szCs w:val="21"/>
    </w:rPr>
  </w:style>
  <w:style w:type="character" w:styleId="1064" w:customStyle="1">
    <w:name w:val="标题 Char1"/>
    <w:uiPriority w:val="10"/>
    <w:qFormat/>
    <w:rPr>
      <w:rFonts w:ascii="Cambria" w:hAnsi="Cambria" w:eastAsia="宋体" w:cs="Times New Roman"/>
      <w:b/>
      <w:bCs/>
      <w:sz w:val="32"/>
      <w:szCs w:val="32"/>
    </w:rPr>
  </w:style>
  <w:style w:type="character" w:styleId="1065" w:customStyle="1">
    <w:name w:val="正文文字 Char Char2"/>
    <w:qFormat/>
    <w:rPr>
      <w:rFonts w:eastAsia="宋体"/>
      <w:sz w:val="21"/>
      <w:szCs w:val="24"/>
      <w:lang w:val="en-US" w:eastAsia="zh-CN" w:bidi="ar-SA"/>
    </w:rPr>
  </w:style>
  <w:style w:type="character" w:styleId="1066" w:customStyle="1">
    <w:name w:val="纯文本 字符"/>
    <w:link w:val="767"/>
    <w:qFormat/>
    <w:rPr>
      <w:rFonts w:ascii="宋体" w:hAnsi="Courier New" w:eastAsia="楷体_GB2312" w:cs="Times New Roman"/>
      <w:sz w:val="26"/>
      <w:szCs w:val="20"/>
    </w:rPr>
  </w:style>
  <w:style w:type="character" w:styleId="1067" w:customStyle="1">
    <w:name w:val="明显强调1"/>
    <w:qFormat/>
    <w:rPr>
      <w:b/>
      <w:bCs/>
      <w:i/>
      <w:iCs/>
      <w:color w:val="4f81bd"/>
    </w:rPr>
  </w:style>
  <w:style w:type="character" w:styleId="1068" w:customStyle="1">
    <w:name w:val="正文文本缩进 Char2"/>
    <w:qFormat/>
    <w:rPr>
      <w:sz w:val="21"/>
      <w:szCs w:val="21"/>
    </w:rPr>
  </w:style>
  <w:style w:type="character" w:styleId="1069" w:customStyle="1">
    <w:name w:val="CITE"/>
    <w:qFormat/>
    <w:rPr>
      <w:i/>
    </w:rPr>
  </w:style>
  <w:style w:type="character" w:styleId="1070" w:customStyle="1">
    <w:name w:val="正文文字4 Char Char"/>
    <w:qFormat/>
    <w:rPr>
      <w:rFonts w:eastAsia="宋体"/>
      <w:sz w:val="21"/>
      <w:szCs w:val="21"/>
      <w:lang w:bidi="ar-SA"/>
    </w:rPr>
  </w:style>
  <w:style w:type="character" w:styleId="1071" w:customStyle="1">
    <w:name w:val="正文文本 2 Char1"/>
    <w:qFormat/>
    <w:rPr>
      <w:sz w:val="21"/>
      <w:szCs w:val="24"/>
    </w:rPr>
  </w:style>
  <w:style w:type="character" w:styleId="1072" w:customStyle="1">
    <w:name w:val="Header Char"/>
    <w:qFormat/>
    <w:rPr>
      <w:rFonts w:eastAsia="宋体"/>
      <w:sz w:val="18"/>
      <w:szCs w:val="18"/>
      <w:lang w:val="en-US" w:eastAsia="zh-CN" w:bidi="ar-SA"/>
    </w:rPr>
  </w:style>
  <w:style w:type="character" w:styleId="1073" w:customStyle="1">
    <w:name w:val="正文缩进 Char1"/>
    <w:qFormat/>
    <w:rPr>
      <w:sz w:val="21"/>
    </w:rPr>
  </w:style>
  <w:style w:type="character" w:styleId="1074" w:customStyle="1">
    <w:name w:val="不明显强调1"/>
    <w:qFormat/>
    <w:rPr>
      <w:i/>
      <w:iCs/>
      <w:color w:val="808080"/>
    </w:rPr>
  </w:style>
  <w:style w:type="character" w:styleId="1075" w:customStyle="1">
    <w:name w:val="标题 Char_0"/>
    <w:link w:val="1076"/>
    <w:qFormat/>
    <w:rPr>
      <w:rFonts w:ascii="黑体" w:hAnsi="Arial" w:eastAsia="黑体"/>
      <w:b/>
      <w:bCs/>
      <w:sz w:val="32"/>
      <w:szCs w:val="32"/>
    </w:rPr>
  </w:style>
  <w:style w:type="paragraph" w:styleId="1076" w:customStyle="1">
    <w:name w:val="标题_0"/>
    <w:basedOn w:val="1077"/>
    <w:link w:val="1075"/>
    <w:qFormat/>
    <w:pPr>
      <w:jc w:val="center"/>
      <w:spacing w:before="120" w:after="120" w:line="360" w:lineRule="auto"/>
      <w:outlineLvl w:val="0"/>
    </w:pPr>
    <w:rPr>
      <w:rFonts w:ascii="黑体" w:hAnsi="Arial" w:eastAsia="黑体" w:cstheme="minorBidi"/>
      <w:b/>
      <w:bCs/>
      <w:sz w:val="32"/>
      <w:szCs w:val="32"/>
    </w:rPr>
  </w:style>
  <w:style w:type="paragraph" w:styleId="1077" w:customStyle="1">
    <w:name w:val="正文_1"/>
    <w:qFormat/>
    <w:rPr>
      <w:sz w:val="21"/>
      <w:szCs w:val="22"/>
    </w:rPr>
  </w:style>
  <w:style w:type="character" w:styleId="1078" w:customStyle="1">
    <w:name w:val="_正文段落 Char"/>
    <w:link w:val="1079"/>
    <w:qFormat/>
    <w:rPr>
      <w:rFonts w:ascii="宋体" w:hAnsi="宋体"/>
      <w:sz w:val="24"/>
      <w:szCs w:val="24"/>
    </w:rPr>
  </w:style>
  <w:style w:type="paragraph" w:styleId="1079" w:customStyle="1">
    <w:name w:val="_正文段落"/>
    <w:basedOn w:val="717"/>
    <w:link w:val="1078"/>
    <w:qFormat/>
    <w:pPr>
      <w:ind w:firstLine="480"/>
      <w:spacing w:line="360" w:lineRule="auto"/>
    </w:pPr>
    <w:rPr>
      <w:rFonts w:ascii="宋体" w:hAnsi="宋体" w:eastAsiaTheme="minorEastAsia" w:cstheme="minorBidi"/>
      <w:sz w:val="24"/>
    </w:rPr>
  </w:style>
  <w:style w:type="character" w:styleId="1080" w:customStyle="1">
    <w:name w:val="apple-converted-space"/>
    <w:qFormat/>
  </w:style>
  <w:style w:type="character" w:styleId="1081" w:customStyle="1">
    <w:name w:val="Char Char20"/>
    <w:qFormat/>
    <w:rPr>
      <w:rFonts w:ascii="Times New Roman" w:hAnsi="Times New Roman" w:eastAsia="宋体" w:cs="Times New Roman"/>
      <w:b/>
      <w:bCs/>
      <w:sz w:val="24"/>
      <w:szCs w:val="32"/>
    </w:rPr>
  </w:style>
  <w:style w:type="character" w:styleId="1082" w:customStyle="1">
    <w:name w:val="a-size-large1"/>
    <w:qFormat/>
    <w:rPr>
      <w:rFonts w:ascii="Arial" w:hAnsi="Arial" w:cs="Arial"/>
    </w:rPr>
  </w:style>
  <w:style w:type="character" w:styleId="1083" w:customStyle="1">
    <w:name w:val="标题 Char2"/>
    <w:qFormat/>
    <w:rPr>
      <w:rFonts w:ascii="Cambria" w:hAnsi="Cambria" w:eastAsia="宋体" w:cs="Times New Roman"/>
      <w:b/>
      <w:bCs/>
      <w:sz w:val="32"/>
      <w:szCs w:val="32"/>
    </w:rPr>
  </w:style>
  <w:style w:type="character" w:styleId="1084" w:customStyle="1">
    <w:name w:val="Variable"/>
    <w:qFormat/>
    <w:rPr>
      <w:i/>
    </w:rPr>
  </w:style>
  <w:style w:type="character" w:styleId="1085" w:customStyle="1">
    <w:name w:val="批注引用1"/>
    <w:qFormat/>
    <w:rPr>
      <w:rFonts w:cs="Times New Roman"/>
      <w:sz w:val="21"/>
    </w:rPr>
  </w:style>
  <w:style w:type="character" w:styleId="1086" w:customStyle="1">
    <w:name w:val="CODE"/>
    <w:qFormat/>
    <w:rPr>
      <w:rFonts w:ascii="Courier New" w:hAnsi="Courier New"/>
      <w:sz w:val="20"/>
    </w:rPr>
  </w:style>
  <w:style w:type="character" w:styleId="1087" w:customStyle="1">
    <w:name w:val="NormalCharacter1"/>
    <w:qFormat/>
  </w:style>
  <w:style w:type="character" w:styleId="1088" w:customStyle="1">
    <w:name w:val="textcontents"/>
    <w:qFormat/>
    <w:rPr>
      <w:rFonts w:cs="Times New Roman"/>
    </w:rPr>
  </w:style>
  <w:style w:type="character" w:styleId="1089" w:customStyle="1">
    <w:name w:val="未处理的提及1"/>
    <w:uiPriority w:val="99"/>
    <w:unhideWhenUsed/>
    <w:qFormat/>
    <w:rPr>
      <w:color w:val="605e5c"/>
      <w:shd w:val="clear" w:color="auto" w:fill="e1dfdd"/>
    </w:rPr>
  </w:style>
  <w:style w:type="character" w:styleId="1090" w:customStyle="1">
    <w:name w:val="Char Char1"/>
    <w:qFormat/>
    <w:rPr>
      <w:rFonts w:ascii="宋体" w:hAnsi="Courier New" w:eastAsia="宋体"/>
      <w:sz w:val="24"/>
      <w:szCs w:val="24"/>
      <w:lang w:val="en-US" w:eastAsia="zh-CN" w:bidi="ar-SA"/>
    </w:rPr>
  </w:style>
  <w:style w:type="character" w:styleId="1091" w:customStyle="1">
    <w:name w:val="Date Char"/>
    <w:qFormat/>
    <w:rPr>
      <w:rFonts w:eastAsia="宋体"/>
      <w:sz w:val="21"/>
      <w:szCs w:val="24"/>
      <w:lang w:val="en-US" w:eastAsia="zh-CN" w:bidi="ar-SA"/>
    </w:rPr>
  </w:style>
  <w:style w:type="character" w:styleId="1092" w:customStyle="1">
    <w:name w:val="批注引用2"/>
    <w:qFormat/>
    <w:rPr>
      <w:rFonts w:cs="Times New Roman"/>
      <w:sz w:val="21"/>
      <w:szCs w:val="21"/>
    </w:rPr>
  </w:style>
  <w:style w:type="character" w:styleId="1093" w:customStyle="1">
    <w:name w:val="Footnote Text Char"/>
    <w:qFormat/>
    <w:rPr>
      <w:rFonts w:eastAsia="宋体"/>
      <w:sz w:val="18"/>
      <w:lang w:val="en-US" w:eastAsia="zh-CN" w:bidi="ar-SA"/>
    </w:rPr>
  </w:style>
  <w:style w:type="character" w:styleId="1094" w:customStyle="1">
    <w:name w:val="Footer Char1"/>
    <w:qFormat/>
    <w:rPr>
      <w:sz w:val="18"/>
    </w:rPr>
  </w:style>
  <w:style w:type="character" w:styleId="1095" w:customStyle="1">
    <w:name w:val="明显参考1"/>
    <w:qFormat/>
    <w:rPr>
      <w:b/>
      <w:bCs/>
      <w:smallCaps/>
      <w:color w:val="c0504d"/>
      <w:spacing w:val="5"/>
      <w:u w:val="single"/>
    </w:rPr>
  </w:style>
  <w:style w:type="character" w:styleId="1096" w:customStyle="1">
    <w:name w:val="日期 Char6"/>
    <w:qFormat/>
    <w:rPr>
      <w:rFonts w:ascii="仿宋_GB2312" w:hAnsi="Times New Roman" w:eastAsia="仿宋_GB2312" w:cs="Times New Roman"/>
      <w:sz w:val="30"/>
      <w:szCs w:val="20"/>
    </w:rPr>
  </w:style>
  <w:style w:type="character" w:styleId="1097" w:customStyle="1">
    <w:name w:val="123YJ Char Char"/>
    <w:qFormat/>
    <w:rPr>
      <w:rFonts w:eastAsia="宋体"/>
      <w:bCs/>
      <w:sz w:val="18"/>
      <w:szCs w:val="18"/>
      <w:lang w:val="en-US" w:eastAsia="zh-CN" w:bidi="ar-SA"/>
    </w:rPr>
  </w:style>
  <w:style w:type="character" w:styleId="1098" w:customStyle="1">
    <w:name w:val="标题 Char3"/>
    <w:qFormat/>
    <w:rPr>
      <w:rFonts w:ascii="Cambria" w:hAnsi="Cambria" w:cs="Times New Roman"/>
      <w:b/>
      <w:bCs/>
      <w:sz w:val="32"/>
      <w:szCs w:val="32"/>
    </w:rPr>
  </w:style>
  <w:style w:type="character" w:styleId="1099" w:customStyle="1">
    <w:name w:val="副标题 Char1"/>
    <w:uiPriority w:val="11"/>
    <w:qFormat/>
    <w:rPr>
      <w:rFonts w:ascii="Cambria" w:hAnsi="Cambria" w:cs="Times New Roman"/>
      <w:b/>
      <w:bCs/>
      <w:sz w:val="32"/>
      <w:szCs w:val="32"/>
    </w:rPr>
  </w:style>
  <w:style w:type="character" w:styleId="1100" w:customStyle="1">
    <w:name w:val="Char Char19"/>
    <w:qFormat/>
    <w:rPr>
      <w:rFonts w:ascii="Arial" w:hAnsi="Arial" w:eastAsia="宋体" w:cs="Times New Roman"/>
      <w:b/>
      <w:bCs/>
      <w:szCs w:val="28"/>
    </w:rPr>
  </w:style>
  <w:style w:type="character" w:styleId="1101" w:customStyle="1">
    <w:name w:val="Body text|1_"/>
    <w:link w:val="1102"/>
    <w:qFormat/>
    <w:rPr>
      <w:rFonts w:ascii="MingLiU" w:hAnsi="MingLiU" w:eastAsia="MingLiU" w:cs="MingLiU"/>
      <w:sz w:val="19"/>
      <w:szCs w:val="19"/>
      <w:lang w:val="zh-TW" w:eastAsia="zh-TW" w:bidi="zh-TW"/>
    </w:rPr>
  </w:style>
  <w:style w:type="paragraph" w:styleId="1102" w:customStyle="1">
    <w:name w:val="Body text|1"/>
    <w:basedOn w:val="717"/>
    <w:link w:val="1101"/>
    <w:qFormat/>
    <w:pPr>
      <w:ind w:firstLine="400"/>
      <w:jc w:val="left"/>
      <w:spacing w:line="434" w:lineRule="auto"/>
    </w:pPr>
    <w:rPr>
      <w:rFonts w:ascii="MingLiU" w:hAnsi="MingLiU" w:eastAsia="MingLiU" w:cs="MingLiU"/>
      <w:sz w:val="19"/>
      <w:szCs w:val="19"/>
      <w:lang w:val="zh-TW" w:eastAsia="zh-TW" w:bidi="zh-TW"/>
    </w:rPr>
  </w:style>
  <w:style w:type="character" w:styleId="1103" w:customStyle="1">
    <w:name w:val="引用 字符"/>
    <w:uiPriority w:val="29"/>
    <w:qFormat/>
    <w:rPr>
      <w:rFonts w:ascii="Times New Roman" w:hAnsi="Times New Roman" w:eastAsia="宋体" w:cs="Times New Roman"/>
      <w:i/>
      <w:iCs/>
      <w:color w:val="404040"/>
    </w:rPr>
  </w:style>
  <w:style w:type="character" w:styleId="1104" w:customStyle="1">
    <w:name w:val="批注框文本 Char1"/>
    <w:qFormat/>
    <w:rPr>
      <w:rFonts w:ascii="Times New Roman" w:hAnsi="Times New Roman" w:eastAsia="宋体" w:cs="Times New Roman"/>
      <w:sz w:val="18"/>
      <w:szCs w:val="18"/>
    </w:rPr>
  </w:style>
  <w:style w:type="character" w:styleId="1105" w:customStyle="1">
    <w:name w:val="二级标题 Char Char"/>
    <w:link w:val="1106"/>
    <w:qFormat/>
    <w:rPr>
      <w:b/>
      <w:sz w:val="28"/>
      <w:szCs w:val="32"/>
    </w:rPr>
  </w:style>
  <w:style w:type="paragraph" w:styleId="1106" w:customStyle="1">
    <w:name w:val="二级标题"/>
    <w:basedOn w:val="962"/>
    <w:link w:val="1105"/>
    <w:qFormat/>
    <w:pPr>
      <w:ind w:firstLine="0"/>
      <w:spacing w:line="500" w:lineRule="exact"/>
    </w:pPr>
    <w:rPr>
      <w:rFonts w:asciiTheme="minorHAnsi" w:hAnsiTheme="minorHAnsi" w:eastAsiaTheme="minorEastAsia" w:cstheme="minorBidi"/>
      <w:bCs w:val="0"/>
    </w:rPr>
  </w:style>
  <w:style w:type="character" w:styleId="1107" w:customStyle="1">
    <w:name w:val="标题 Char_1"/>
    <w:link w:val="1108"/>
    <w:qFormat/>
    <w:rPr>
      <w:rFonts w:ascii="Cambria" w:hAnsi="Cambria"/>
      <w:b/>
      <w:bCs/>
      <w:sz w:val="32"/>
      <w:szCs w:val="32"/>
    </w:rPr>
  </w:style>
  <w:style w:type="paragraph" w:styleId="1108" w:customStyle="1">
    <w:name w:val="标题_1"/>
    <w:basedOn w:val="1109"/>
    <w:next w:val="1109"/>
    <w:link w:val="1107"/>
    <w:qFormat/>
    <w:pPr>
      <w:jc w:val="center"/>
      <w:spacing w:before="240" w:after="60"/>
      <w:outlineLvl w:val="0"/>
    </w:pPr>
    <w:rPr>
      <w:rFonts w:ascii="Cambria" w:hAnsi="Cambria" w:eastAsiaTheme="minorEastAsia" w:cstheme="minorBidi"/>
      <w:b/>
      <w:bCs/>
      <w:sz w:val="32"/>
      <w:szCs w:val="32"/>
    </w:rPr>
  </w:style>
  <w:style w:type="paragraph" w:styleId="1109" w:customStyle="1">
    <w:name w:val="正文_2"/>
    <w:qFormat/>
    <w:pPr>
      <w:jc w:val="both"/>
      <w:widowControl w:val="off"/>
    </w:pPr>
    <w:rPr>
      <w:sz w:val="21"/>
      <w:szCs w:val="22"/>
    </w:rPr>
  </w:style>
  <w:style w:type="character" w:styleId="1110" w:customStyle="1">
    <w:name w:val="Char Char26"/>
    <w:link w:val="1111"/>
    <w:qFormat/>
    <w:rPr>
      <w:rFonts w:ascii="宋体" w:hAnsi="Arial" w:eastAsia="宋体" w:cs="Arial"/>
      <w:b/>
      <w:sz w:val="24"/>
      <w:szCs w:val="44"/>
    </w:rPr>
  </w:style>
  <w:style w:type="paragraph" w:styleId="1111" w:customStyle="1">
    <w:name w:val="标题 11"/>
    <w:basedOn w:val="717"/>
    <w:next w:val="717"/>
    <w:link w:val="1110"/>
    <w:unhideWhenUsed/>
    <w:qFormat/>
    <w:pPr>
      <w:ind w:firstLine="200"/>
      <w:jc w:val="center"/>
      <w:keepLines/>
      <w:keepNext/>
      <w:spacing w:line="312" w:lineRule="auto"/>
      <w:tabs>
        <w:tab w:val="center" w:pos="4153" w:leader="none"/>
      </w:tabs>
      <w:outlineLvl w:val="0"/>
    </w:pPr>
    <w:rPr>
      <w:rFonts w:ascii="宋体" w:hAnsi="Arial" w:cs="Arial"/>
      <w:b/>
      <w:sz w:val="24"/>
      <w:szCs w:val="44"/>
    </w:rPr>
  </w:style>
  <w:style w:type="character" w:styleId="1112" w:customStyle="1">
    <w:name w:val="Andy_正文 Char"/>
    <w:link w:val="1113"/>
    <w:qFormat/>
    <w:rPr>
      <w:rFonts w:ascii="Calibri" w:hAnsi="Calibri"/>
      <w:sz w:val="24"/>
      <w:szCs w:val="24"/>
    </w:rPr>
  </w:style>
  <w:style w:type="paragraph" w:styleId="1113" w:customStyle="1">
    <w:name w:val="Andy_正文"/>
    <w:basedOn w:val="717"/>
    <w:link w:val="1112"/>
    <w:qFormat/>
    <w:pPr>
      <w:ind w:firstLine="480"/>
      <w:spacing w:line="360" w:lineRule="auto"/>
    </w:pPr>
    <w:rPr>
      <w:rFonts w:ascii="Calibri" w:hAnsi="Calibri" w:eastAsiaTheme="minorEastAsia" w:cstheme="minorBidi"/>
      <w:sz w:val="24"/>
    </w:rPr>
  </w:style>
  <w:style w:type="character" w:styleId="1114" w:customStyle="1">
    <w:name w:val="Char Char18"/>
    <w:qFormat/>
    <w:rPr>
      <w:rFonts w:ascii="Times New Roman" w:hAnsi="Times New Roman" w:eastAsia="宋体" w:cs="Times New Roman"/>
      <w:b/>
      <w:bCs/>
      <w:sz w:val="28"/>
      <w:szCs w:val="28"/>
    </w:rPr>
  </w:style>
  <w:style w:type="character" w:styleId="1115" w:customStyle="1">
    <w:name w:val="标题4 Char Char"/>
    <w:link w:val="1116"/>
    <w:qFormat/>
    <w:rPr>
      <w:rFonts w:ascii="Arial" w:hAnsi="Arial"/>
      <w:b/>
      <w:bCs/>
      <w:sz w:val="24"/>
      <w:szCs w:val="32"/>
    </w:rPr>
  </w:style>
  <w:style w:type="paragraph" w:styleId="1116" w:customStyle="1">
    <w:name w:val="标题4"/>
    <w:basedOn w:val="962"/>
    <w:next w:val="994"/>
    <w:link w:val="1115"/>
    <w:qFormat/>
    <w:pPr>
      <w:ind w:firstLine="0"/>
      <w:spacing w:before="60" w:after="60" w:line="413" w:lineRule="auto"/>
    </w:pPr>
    <w:rPr>
      <w:rFonts w:ascii="Arial" w:hAnsi="Arial" w:eastAsiaTheme="minorEastAsia" w:cstheme="minorBidi"/>
      <w:sz w:val="24"/>
    </w:rPr>
  </w:style>
  <w:style w:type="character" w:styleId="1117" w:customStyle="1">
    <w:name w:val="正文文本 Char2"/>
    <w:qFormat/>
    <w:rPr>
      <w:rFonts w:ascii="Times New Roman" w:hAnsi="Times New Roman" w:eastAsia="宋体" w:cs="Times New Roman"/>
    </w:rPr>
  </w:style>
  <w:style w:type="character" w:styleId="1118" w:customStyle="1">
    <w:name w:val="Char Char6"/>
    <w:qFormat/>
    <w:rPr>
      <w:rFonts w:eastAsia="宋体"/>
      <w:b/>
      <w:bCs/>
      <w:sz w:val="32"/>
      <w:szCs w:val="44"/>
      <w:lang w:val="en-US" w:eastAsia="zh-CN" w:bidi="ar-SA"/>
    </w:rPr>
  </w:style>
  <w:style w:type="character" w:styleId="1119" w:customStyle="1">
    <w:name w:val="正文首行缩进 2 Char1"/>
    <w:basedOn w:val="810"/>
    <w:qFormat/>
    <w:rPr>
      <w:rFonts w:ascii="方正仿宋简体" w:hAnsi="创艺简仿宋" w:eastAsia="楷体_GB2312" w:cs="Times New Roman"/>
      <w:sz w:val="26"/>
      <w:szCs w:val="24"/>
    </w:rPr>
  </w:style>
  <w:style w:type="character" w:styleId="1120" w:customStyle="1">
    <w:name w:val="样式 Char"/>
    <w:link w:val="1121"/>
    <w:qFormat/>
    <w:rPr>
      <w:rFonts w:ascii="宋体" w:hAnsi="宋体" w:cs="宋体"/>
      <w:sz w:val="24"/>
      <w:szCs w:val="24"/>
    </w:rPr>
  </w:style>
  <w:style w:type="paragraph" w:styleId="1121" w:customStyle="1">
    <w:name w:val="样式"/>
    <w:link w:val="1120"/>
    <w:qFormat/>
    <w:pPr>
      <w:widowControl w:val="off"/>
    </w:pPr>
    <w:rPr>
      <w:rFonts w:ascii="宋体" w:hAnsi="宋体" w:cs="宋体" w:eastAsiaTheme="minorEastAsia"/>
      <w:sz w:val="24"/>
      <w:szCs w:val="24"/>
    </w:rPr>
  </w:style>
  <w:style w:type="character" w:styleId="1122" w:customStyle="1">
    <w:name w:val="书籍标题1"/>
    <w:qFormat/>
    <w:rPr>
      <w:b/>
      <w:bCs/>
      <w:smallCaps/>
      <w:spacing w:val="5"/>
    </w:rPr>
  </w:style>
  <w:style w:type="character" w:styleId="1123" w:customStyle="1">
    <w:name w:val="title_emph1"/>
    <w:qFormat/>
    <w:rPr>
      <w:rFonts w:ascii="Arial" w:hAnsi="Arial" w:cs="Arial"/>
      <w:b/>
      <w:bCs/>
      <w:sz w:val="20"/>
      <w:szCs w:val="20"/>
    </w:rPr>
  </w:style>
  <w:style w:type="character" w:styleId="1124" w:customStyle="1">
    <w:name w:val="日期 Char2"/>
    <w:qFormat/>
    <w:rPr>
      <w:sz w:val="21"/>
      <w:szCs w:val="24"/>
    </w:rPr>
  </w:style>
  <w:style w:type="character" w:styleId="1125" w:customStyle="1">
    <w:name w:val="正文宋体 首缩:  0.88 厘米 1.2 Char Char"/>
    <w:basedOn w:val="966"/>
    <w:link w:val="1126"/>
    <w:qFormat/>
    <w:rPr>
      <w:rFonts w:ascii="宋体" w:hAnsi="宋体" w:cs="宋体"/>
    </w:rPr>
  </w:style>
  <w:style w:type="paragraph" w:styleId="1126" w:customStyle="1">
    <w:name w:val="正文宋体 首缩:  0.88 厘米 1.2"/>
    <w:basedOn w:val="717"/>
    <w:link w:val="1125"/>
    <w:qFormat/>
    <w:pPr>
      <w:ind w:firstLine="499"/>
      <w:spacing w:line="288" w:lineRule="auto"/>
    </w:pPr>
    <w:rPr>
      <w:rFonts w:ascii="宋体" w:hAnsi="宋体" w:cs="宋体" w:eastAsiaTheme="minorEastAsia"/>
      <w:szCs w:val="22"/>
    </w:rPr>
  </w:style>
  <w:style w:type="character" w:styleId="1127" w:customStyle="1">
    <w:name w:val="Comment Subject Char"/>
    <w:qFormat/>
    <w:rPr>
      <w:b/>
      <w:sz w:val="24"/>
      <w:lang w:bidi="ar-SA"/>
    </w:rPr>
  </w:style>
  <w:style w:type="character" w:styleId="1128" w:customStyle="1">
    <w:name w:val="正文首行缩进 Char Char"/>
    <w:link w:val="1129"/>
    <w:qFormat/>
    <w:rPr>
      <w:szCs w:val="24"/>
    </w:rPr>
  </w:style>
  <w:style w:type="paragraph" w:styleId="1129" w:customStyle="1">
    <w:name w:val="正文首行缩进1"/>
    <w:basedOn w:val="987"/>
    <w:link w:val="1128"/>
    <w:qFormat/>
    <w:pPr>
      <w:ind w:firstLine="420"/>
    </w:pPr>
    <w:rPr>
      <w:rFonts w:asciiTheme="minorHAnsi" w:hAnsiTheme="minorHAnsi" w:eastAsiaTheme="minorEastAsia" w:cstheme="minorBidi"/>
      <w:sz w:val="21"/>
    </w:rPr>
  </w:style>
  <w:style w:type="character" w:styleId="1130" w:customStyle="1">
    <w:name w:val="Char Char9"/>
    <w:qFormat/>
    <w:rPr>
      <w:rFonts w:eastAsia="宋体"/>
      <w:b/>
      <w:bCs/>
      <w:sz w:val="32"/>
      <w:szCs w:val="44"/>
      <w:lang w:val="en-US" w:eastAsia="zh-CN" w:bidi="ar-SA"/>
    </w:rPr>
  </w:style>
  <w:style w:type="character" w:styleId="1131" w:customStyle="1">
    <w:name w:val="Body Text Indent 2 Char"/>
    <w:qFormat/>
    <w:rPr>
      <w:rFonts w:eastAsia="宋体"/>
      <w:sz w:val="21"/>
      <w:szCs w:val="24"/>
      <w:lang w:val="en-US" w:eastAsia="zh-CN" w:bidi="ar-SA"/>
    </w:rPr>
  </w:style>
  <w:style w:type="character" w:styleId="1132" w:customStyle="1">
    <w:name w:val="正文首行缩进 Char1"/>
    <w:qFormat/>
    <w:rPr>
      <w:rFonts w:eastAsia="宋体"/>
      <w:sz w:val="21"/>
      <w:szCs w:val="21"/>
      <w:lang w:val="en-US" w:eastAsia="zh-CN" w:bidi="ar-SA"/>
    </w:rPr>
  </w:style>
  <w:style w:type="character" w:styleId="1133" w:customStyle="1">
    <w:name w:val="content1"/>
    <w:qFormat/>
    <w:rPr>
      <w:rFonts w:ascii="Tahoma" w:hAnsi="Tahoma" w:cs="Tahoma"/>
      <w:sz w:val="21"/>
      <w:szCs w:val="21"/>
    </w:rPr>
  </w:style>
  <w:style w:type="character" w:styleId="1134" w:customStyle="1">
    <w:name w:val="Keyboard"/>
    <w:qFormat/>
    <w:rPr>
      <w:rFonts w:ascii="Courier New" w:hAnsi="Courier New"/>
      <w:b/>
      <w:sz w:val="20"/>
    </w:rPr>
  </w:style>
  <w:style w:type="character" w:styleId="1135" w:customStyle="1">
    <w:name w:val="页眉 Char Char Char Char"/>
    <w:basedOn w:val="966"/>
    <w:qFormat/>
    <w:rPr>
      <w:rFonts w:eastAsia="宋体"/>
      <w:sz w:val="18"/>
      <w:szCs w:val="18"/>
      <w:lang w:val="en-US" w:eastAsia="zh-CN" w:bidi="ar-SA"/>
    </w:rPr>
  </w:style>
  <w:style w:type="character" w:styleId="1136" w:customStyle="1">
    <w:name w:val="明显引用 Char1"/>
    <w:link w:val="1137"/>
    <w:uiPriority w:val="30"/>
    <w:qFormat/>
    <w:rPr>
      <w:rFonts w:ascii="Times New Roman" w:hAnsi="Times New Roman" w:eastAsia="宋体" w:cs="Times New Roman"/>
      <w:b/>
      <w:bCs/>
      <w:i/>
      <w:iCs/>
      <w:color w:val="4f81bd"/>
      <w:szCs w:val="24"/>
    </w:rPr>
  </w:style>
  <w:style w:type="paragraph" w:styleId="1137" w:customStyle="1">
    <w:name w:val="明显引用1"/>
    <w:basedOn w:val="717"/>
    <w:next w:val="717"/>
    <w:link w:val="1136"/>
    <w:uiPriority w:val="30"/>
    <w:qFormat/>
    <w:pPr>
      <w:ind w:left="936" w:right="936"/>
      <w:spacing w:before="200" w:after="280"/>
      <w:pBdr>
        <w:bottom w:val="single" w:color="4F81BD" w:sz="4" w:space="4"/>
      </w:pBdr>
    </w:pPr>
    <w:rPr>
      <w:b/>
      <w:bCs/>
      <w:i/>
      <w:iCs/>
      <w:color w:val="4f81bd"/>
    </w:rPr>
  </w:style>
  <w:style w:type="character" w:styleId="1138" w:customStyle="1">
    <w:name w:val="样式 宋体 小四"/>
    <w:qFormat/>
    <w:rPr>
      <w:rFonts w:ascii="宋体" w:hAnsi="宋体"/>
      <w:sz w:val="21"/>
    </w:rPr>
  </w:style>
  <w:style w:type="character" w:styleId="1139" w:customStyle="1">
    <w:name w:val="脚注文本 Char1"/>
    <w:qFormat/>
    <w:rPr>
      <w:sz w:val="18"/>
      <w:szCs w:val="18"/>
    </w:rPr>
  </w:style>
  <w:style w:type="character" w:styleId="1140" w:customStyle="1">
    <w:name w:val="标题 8 Char Char Char Char Char Char"/>
    <w:qFormat/>
    <w:rPr>
      <w:rFonts w:ascii="Arial" w:hAnsi="Arial" w:eastAsia="黑体"/>
      <w:bCs/>
      <w:sz w:val="24"/>
      <w:szCs w:val="24"/>
      <w:lang w:val="en-US" w:eastAsia="zh-CN" w:bidi="ar-SA"/>
    </w:rPr>
  </w:style>
  <w:style w:type="character" w:styleId="1141" w:customStyle="1">
    <w:name w:val="Char Char23"/>
    <w:qFormat/>
    <w:rPr>
      <w:rFonts w:eastAsia="宋体"/>
      <w:b/>
      <w:bCs/>
      <w:sz w:val="32"/>
      <w:szCs w:val="44"/>
      <w:lang w:val="en-US" w:eastAsia="zh-CN" w:bidi="ar-SA"/>
    </w:rPr>
  </w:style>
  <w:style w:type="character" w:styleId="1142" w:customStyle="1">
    <w:name w:val="书籍标题2"/>
    <w:qFormat/>
    <w:rPr>
      <w:b/>
      <w:bCs/>
      <w:smallCaps/>
      <w:spacing w:val="5"/>
    </w:rPr>
  </w:style>
  <w:style w:type="character" w:styleId="1143" w:customStyle="1">
    <w:name w:val="font01"/>
    <w:qFormat/>
    <w:rPr>
      <w:rFonts w:hint="eastAsia" w:ascii="宋体" w:hAnsi="宋体" w:eastAsia="宋体" w:cs="宋体"/>
      <w:color w:val="000000"/>
      <w:sz w:val="21"/>
      <w:szCs w:val="21"/>
      <w:u w:val="none"/>
    </w:rPr>
  </w:style>
  <w:style w:type="character" w:styleId="1144" w:customStyle="1">
    <w:name w:val="超链接_0"/>
    <w:uiPriority w:val="99"/>
    <w:qFormat/>
    <w:rPr>
      <w:rFonts w:ascii="Calibri" w:hAnsi="Calibri" w:cs="Times New Roman"/>
      <w:color w:val="0000ff"/>
      <w:u w:val="single"/>
    </w:rPr>
  </w:style>
  <w:style w:type="character" w:styleId="1145" w:customStyle="1">
    <w:name w:val="标题 2 Char_0"/>
    <w:link w:val="1146"/>
    <w:qFormat/>
  </w:style>
  <w:style w:type="paragraph" w:styleId="1146" w:customStyle="1">
    <w:name w:val="标题 2_0"/>
    <w:basedOn w:val="717"/>
    <w:link w:val="1145"/>
    <w:qFormat/>
    <w:rPr>
      <w:rFonts w:asciiTheme="minorHAnsi" w:hAnsiTheme="minorHAnsi" w:eastAsiaTheme="minorEastAsia" w:cstheme="minorBidi"/>
      <w:szCs w:val="22"/>
    </w:rPr>
  </w:style>
  <w:style w:type="character" w:styleId="1147" w:customStyle="1">
    <w:name w:val="ca-221"/>
    <w:qFormat/>
    <w:rPr>
      <w:rFonts w:hint="eastAsia" w:ascii="宋体" w:hAnsi="宋体" w:eastAsia="宋体"/>
      <w:color w:val="ff0000"/>
      <w:sz w:val="24"/>
      <w:szCs w:val="24"/>
    </w:rPr>
  </w:style>
  <w:style w:type="character" w:styleId="1148" w:customStyle="1">
    <w:name w:val="标题 2 Char_1"/>
    <w:link w:val="1149"/>
    <w:qFormat/>
    <w:rPr>
      <w:rFonts w:ascii="黑体" w:hAnsi="宋体" w:eastAsia="黑体"/>
      <w:b/>
      <w:bCs/>
      <w:sz w:val="30"/>
      <w:szCs w:val="30"/>
    </w:rPr>
  </w:style>
  <w:style w:type="paragraph" w:styleId="1149" w:customStyle="1">
    <w:name w:val="标题 2_1"/>
    <w:basedOn w:val="1108"/>
    <w:next w:val="1109"/>
    <w:link w:val="1148"/>
    <w:unhideWhenUsed/>
    <w:qFormat/>
    <w:pPr>
      <w:keepLines/>
      <w:keepNext/>
      <w:spacing w:before="120" w:after="120" w:line="360" w:lineRule="auto"/>
      <w:outlineLvl w:val="1"/>
    </w:pPr>
    <w:rPr>
      <w:rFonts w:ascii="黑体" w:hAnsi="宋体" w:eastAsia="黑体"/>
      <w:sz w:val="30"/>
      <w:szCs w:val="30"/>
    </w:rPr>
  </w:style>
  <w:style w:type="character" w:styleId="1150" w:customStyle="1">
    <w:name w:val="引用 Char3"/>
    <w:basedOn w:val="966"/>
    <w:uiPriority w:val="99"/>
    <w:qFormat/>
    <w:rPr>
      <w:rFonts w:eastAsia="楷体_GB2312"/>
      <w:i/>
      <w:iCs/>
      <w:color w:val="000000"/>
      <w:sz w:val="26"/>
    </w:rPr>
  </w:style>
  <w:style w:type="character" w:styleId="1151" w:customStyle="1">
    <w:name w:val="批注文字 Char1"/>
    <w:uiPriority w:val="99"/>
    <w:qFormat/>
    <w:rPr>
      <w:rFonts w:ascii="Times New Roman" w:hAnsi="Times New Roman" w:eastAsia="宋体" w:cs="Times New Roman"/>
      <w:szCs w:val="24"/>
    </w:rPr>
  </w:style>
  <w:style w:type="character" w:styleId="1152" w:customStyle="1">
    <w:name w:val="明显引用 Char3"/>
    <w:basedOn w:val="966"/>
    <w:uiPriority w:val="99"/>
    <w:qFormat/>
    <w:rPr>
      <w:rFonts w:eastAsia="楷体_GB2312"/>
      <w:b/>
      <w:bCs/>
      <w:i/>
      <w:iCs/>
      <w:color w:val="4f81bd"/>
      <w:sz w:val="26"/>
    </w:rPr>
  </w:style>
  <w:style w:type="character" w:styleId="1153" w:customStyle="1">
    <w:name w:val="不明显参考1"/>
    <w:qFormat/>
    <w:rPr>
      <w:smallCaps/>
      <w:color w:val="c0504d"/>
      <w:u w:val="single"/>
    </w:rPr>
  </w:style>
  <w:style w:type="character" w:styleId="1154" w:customStyle="1">
    <w:name w:val="Char Char21"/>
    <w:qFormat/>
    <w:rPr>
      <w:rFonts w:ascii="Arial" w:hAnsi="Arial" w:eastAsia="黑体" w:cs="Times New Roman"/>
      <w:b/>
      <w:bCs/>
      <w:sz w:val="32"/>
      <w:szCs w:val="32"/>
    </w:rPr>
  </w:style>
  <w:style w:type="character" w:styleId="1155" w:customStyle="1">
    <w:name w:val="页码1"/>
    <w:qFormat/>
    <w:rPr>
      <w:rFonts w:cs="Times New Roman"/>
    </w:rPr>
  </w:style>
  <w:style w:type="character" w:styleId="1156" w:customStyle="1">
    <w:name w:val="日期 Char1"/>
    <w:qFormat/>
    <w:rPr>
      <w:rFonts w:ascii="Times New Roman" w:hAnsi="Times New Roman" w:eastAsia="宋体" w:cs="Times New Roman"/>
      <w:szCs w:val="24"/>
    </w:rPr>
  </w:style>
  <w:style w:type="character" w:styleId="1157" w:customStyle="1">
    <w:name w:val="Char Char"/>
    <w:qFormat/>
    <w:rPr>
      <w:rFonts w:eastAsia="宋体"/>
      <w:b/>
      <w:bCs/>
      <w:sz w:val="21"/>
      <w:szCs w:val="24"/>
      <w:lang w:val="en-US" w:eastAsia="zh-CN" w:bidi="ar-SA"/>
    </w:rPr>
  </w:style>
  <w:style w:type="character" w:styleId="1158" w:customStyle="1">
    <w:name w:val="批注文字 字符"/>
    <w:qFormat/>
  </w:style>
  <w:style w:type="character" w:styleId="1159" w:customStyle="1">
    <w:name w:val="Char Char3"/>
    <w:qFormat/>
    <w:rPr>
      <w:rFonts w:ascii="黑体" w:hAnsi="宋体" w:eastAsia="黑体" w:cs="Arial"/>
      <w:b/>
      <w:bCs/>
      <w:sz w:val="24"/>
      <w:szCs w:val="24"/>
      <w:lang w:val="en-US" w:eastAsia="zh-CN" w:bidi="ar-SA"/>
    </w:rPr>
  </w:style>
  <w:style w:type="character" w:styleId="1160" w:customStyle="1">
    <w:name w:val="样式2 Char"/>
    <w:basedOn w:val="966"/>
    <w:link w:val="1161"/>
    <w:qFormat/>
    <w:rPr>
      <w:bCs/>
      <w:sz w:val="24"/>
      <w:szCs w:val="24"/>
    </w:rPr>
  </w:style>
  <w:style w:type="paragraph" w:styleId="1161" w:customStyle="1">
    <w:name w:val="样式2"/>
    <w:basedOn w:val="1162"/>
    <w:link w:val="1160"/>
    <w:qFormat/>
    <w:pPr>
      <w:ind w:left="1055" w:firstLine="0"/>
      <w:spacing w:line="360" w:lineRule="auto"/>
      <w:tabs>
        <w:tab w:val="left" w:pos="540" w:leader="none"/>
      </w:tabs>
    </w:pPr>
    <w:rPr>
      <w:rFonts w:asciiTheme="minorHAnsi" w:hAnsiTheme="minorHAnsi" w:eastAsiaTheme="minorEastAsia" w:cstheme="minorBidi"/>
      <w:bCs/>
      <w:sz w:val="24"/>
      <w:szCs w:val="24"/>
    </w:rPr>
  </w:style>
  <w:style w:type="paragraph" w:styleId="1162" w:customStyle="1">
    <w:name w:val="列出段落1"/>
    <w:basedOn w:val="717"/>
    <w:uiPriority w:val="34"/>
    <w:qFormat/>
    <w:pPr>
      <w:ind w:firstLine="420"/>
    </w:pPr>
    <w:rPr>
      <w:szCs w:val="22"/>
    </w:rPr>
  </w:style>
  <w:style w:type="character" w:styleId="1163" w:customStyle="1">
    <w:name w:val="font161"/>
    <w:qFormat/>
    <w:rPr>
      <w:b/>
      <w:bCs/>
      <w:sz w:val="32"/>
      <w:szCs w:val="32"/>
    </w:rPr>
  </w:style>
  <w:style w:type="character" w:styleId="1164" w:customStyle="1">
    <w:name w:val="标题 5 Char1"/>
    <w:uiPriority w:val="9"/>
    <w:qFormat/>
    <w:rPr>
      <w:b/>
      <w:bCs/>
      <w:sz w:val="28"/>
      <w:szCs w:val="28"/>
    </w:rPr>
  </w:style>
  <w:style w:type="character" w:styleId="1165" w:customStyle="1">
    <w:name w:val="Heading 2 Char"/>
    <w:qFormat/>
    <w:rPr>
      <w:rFonts w:ascii="Arial" w:hAnsi="Arial" w:eastAsia="黑体"/>
      <w:b/>
      <w:bCs/>
      <w:sz w:val="32"/>
      <w:szCs w:val="32"/>
      <w:lang w:val="en-US" w:eastAsia="zh-CN" w:bidi="ar-SA"/>
    </w:rPr>
  </w:style>
  <w:style w:type="character" w:styleId="1166" w:customStyle="1">
    <w:name w:val="Header Char1"/>
    <w:qFormat/>
    <w:rPr>
      <w:sz w:val="18"/>
    </w:rPr>
  </w:style>
  <w:style w:type="character" w:styleId="1167" w:customStyle="1">
    <w:name w:val="引用 Char1"/>
    <w:uiPriority w:val="29"/>
    <w:qFormat/>
    <w:rPr>
      <w:rFonts w:ascii="Times New Roman" w:hAnsi="Times New Roman" w:eastAsia="宋体" w:cs="Times New Roman"/>
      <w:i/>
      <w:iCs/>
      <w:color w:val="000000"/>
      <w:szCs w:val="24"/>
    </w:rPr>
  </w:style>
  <w:style w:type="character" w:styleId="1168" w:customStyle="1">
    <w:name w:val="页脚 字符"/>
    <w:uiPriority w:val="99"/>
    <w:qFormat/>
    <w:rPr>
      <w:rFonts w:ascii="Times New Roman" w:hAnsi="Times New Roman" w:eastAsia="仿宋_GB2312" w:cs="Times New Roman"/>
      <w:sz w:val="20"/>
      <w:szCs w:val="20"/>
    </w:rPr>
  </w:style>
  <w:style w:type="character" w:styleId="1169" w:customStyle="1">
    <w:name w:val="批注主题 Char"/>
    <w:qFormat/>
    <w:rPr>
      <w:b/>
      <w:bCs/>
      <w:sz w:val="21"/>
      <w:szCs w:val="24"/>
      <w:lang w:bidi="ar-SA"/>
    </w:rPr>
  </w:style>
  <w:style w:type="character" w:styleId="1170" w:customStyle="1">
    <w:name w:val="批注文字 字符1"/>
    <w:semiHidden/>
    <w:qFormat/>
    <w:rPr>
      <w:rFonts w:ascii="Times New Roman" w:hAnsi="Times New Roman" w:eastAsia="宋体" w:cs="Times New Roman"/>
      <w:sz w:val="21"/>
      <w:szCs w:val="22"/>
      <w:lang w:val="zh-CN"/>
    </w:rPr>
  </w:style>
  <w:style w:type="character" w:styleId="1171" w:customStyle="1">
    <w:name w:val="Footnote Text Char1"/>
    <w:uiPriority w:val="99"/>
    <w:semiHidden/>
    <w:qFormat/>
    <w:rPr>
      <w:rFonts w:ascii="Times New Roman" w:hAnsi="Times New Roman"/>
      <w:sz w:val="18"/>
      <w:szCs w:val="18"/>
    </w:rPr>
  </w:style>
  <w:style w:type="character" w:styleId="1172" w:customStyle="1">
    <w:name w:val="Char Char181"/>
    <w:qFormat/>
    <w:rPr>
      <w:b/>
      <w:bCs/>
      <w:sz w:val="44"/>
      <w:szCs w:val="44"/>
    </w:rPr>
  </w:style>
  <w:style w:type="character" w:styleId="1173" w:customStyle="1">
    <w:name w:val="副标题 字符"/>
    <w:uiPriority w:val="11"/>
    <w:qFormat/>
    <w:rPr>
      <w:b/>
      <w:bCs/>
      <w:sz w:val="32"/>
      <w:szCs w:val="32"/>
    </w:rPr>
  </w:style>
  <w:style w:type="character" w:styleId="1174" w:customStyle="1">
    <w:name w:val="Heading 4 Char"/>
    <w:qFormat/>
    <w:rPr>
      <w:rFonts w:ascii="Arial" w:hAnsi="Arial" w:eastAsia="宋体"/>
      <w:b/>
      <w:bCs/>
      <w:sz w:val="21"/>
      <w:szCs w:val="28"/>
      <w:lang w:val="en-US" w:eastAsia="zh-CN" w:bidi="ar-SA"/>
    </w:rPr>
  </w:style>
  <w:style w:type="character" w:styleId="1175" w:customStyle="1">
    <w:name w:val="样式 正文 + Char Char"/>
    <w:basedOn w:val="966"/>
    <w:link w:val="1176"/>
    <w:qFormat/>
    <w:rPr>
      <w:bCs/>
      <w:szCs w:val="21"/>
    </w:rPr>
  </w:style>
  <w:style w:type="paragraph" w:styleId="1176" w:customStyle="1">
    <w:name w:val="样式 正文 +"/>
    <w:basedOn w:val="717"/>
    <w:link w:val="1175"/>
    <w:qFormat/>
    <w:pPr>
      <w:ind w:left="14" w:right="100" w:hanging="14"/>
      <w:spacing w:line="360" w:lineRule="auto"/>
    </w:pPr>
    <w:rPr>
      <w:rFonts w:asciiTheme="minorHAnsi" w:hAnsiTheme="minorHAnsi" w:eastAsiaTheme="minorEastAsia" w:cstheme="minorBidi"/>
      <w:bCs/>
      <w:szCs w:val="21"/>
    </w:rPr>
  </w:style>
  <w:style w:type="character" w:styleId="1177" w:customStyle="1">
    <w:name w:val="Char Char4"/>
    <w:qFormat/>
    <w:rPr>
      <w:rFonts w:ascii="宋体" w:hAnsi="宋体" w:eastAsia="黑体" w:cs="Arial"/>
      <w:b/>
      <w:sz w:val="28"/>
      <w:szCs w:val="32"/>
      <w:lang w:val="en-US" w:eastAsia="zh-CN" w:bidi="ar-SA"/>
    </w:rPr>
  </w:style>
  <w:style w:type="character" w:styleId="1178" w:customStyle="1">
    <w:name w:val="标题 4 Char1"/>
    <w:qFormat/>
    <w:rPr>
      <w:rFonts w:ascii="Arial" w:hAnsi="Arial" w:eastAsia="黑体"/>
      <w:b/>
      <w:bCs/>
      <w:sz w:val="28"/>
      <w:szCs w:val="28"/>
    </w:rPr>
  </w:style>
  <w:style w:type="character" w:styleId="1179" w:customStyle="1">
    <w:name w:val="Comment Text Char1"/>
    <w:qFormat/>
    <w:rPr>
      <w:sz w:val="24"/>
      <w:lang w:bidi="ar-SA"/>
    </w:rPr>
  </w:style>
  <w:style w:type="character" w:styleId="1180" w:customStyle="1">
    <w:name w:val="批注文字 Char"/>
    <w:qFormat/>
    <w:rPr>
      <w:sz w:val="21"/>
      <w:szCs w:val="24"/>
    </w:rPr>
  </w:style>
  <w:style w:type="character" w:styleId="1181" w:customStyle="1">
    <w:name w:val="表头 Char2"/>
    <w:qFormat/>
    <w:rPr>
      <w:rFonts w:eastAsia="黑体"/>
      <w:sz w:val="24"/>
      <w:szCs w:val="24"/>
      <w:lang w:val="en-US" w:eastAsia="zh-CN" w:bidi="ar-SA"/>
    </w:rPr>
  </w:style>
  <w:style w:type="character" w:styleId="1182" w:customStyle="1">
    <w:name w:val="Heading 3 Char1"/>
    <w:qFormat/>
    <w:rPr>
      <w:rFonts w:eastAsia="宋体"/>
      <w:b/>
      <w:bCs/>
      <w:sz w:val="24"/>
      <w:szCs w:val="32"/>
      <w:lang w:val="en-US" w:eastAsia="zh-CN" w:bidi="ar-SA"/>
    </w:rPr>
  </w:style>
  <w:style w:type="character" w:styleId="1183" w:customStyle="1">
    <w:name w:val="Comment"/>
    <w:qFormat/>
    <w:rPr>
      <w:vanish/>
    </w:rPr>
  </w:style>
  <w:style w:type="character" w:styleId="1184" w:customStyle="1">
    <w:name w:val="样式 标题2 + Char"/>
    <w:link w:val="1185"/>
    <w:semiHidden/>
    <w:qFormat/>
    <w:rPr>
      <w:szCs w:val="21"/>
    </w:rPr>
  </w:style>
  <w:style w:type="paragraph" w:styleId="1185" w:customStyle="1">
    <w:name w:val="样式 标题2 +"/>
    <w:basedOn w:val="717"/>
    <w:link w:val="1184"/>
    <w:semiHidden/>
    <w:qFormat/>
    <w:pPr>
      <w:ind w:firstLine="454"/>
      <w:spacing w:line="360" w:lineRule="auto"/>
    </w:pPr>
    <w:rPr>
      <w:rFonts w:asciiTheme="minorHAnsi" w:hAnsiTheme="minorHAnsi" w:eastAsiaTheme="minorEastAsia" w:cstheme="minorBidi"/>
      <w:szCs w:val="21"/>
    </w:rPr>
  </w:style>
  <w:style w:type="character" w:styleId="1186" w:customStyle="1">
    <w:name w:val="Sample"/>
    <w:qFormat/>
    <w:rPr>
      <w:rFonts w:ascii="Courier New" w:hAnsi="Courier New"/>
    </w:rPr>
  </w:style>
  <w:style w:type="character" w:styleId="1187" w:customStyle="1">
    <w:name w:val="Char Char17"/>
    <w:basedOn w:val="966"/>
    <w:qFormat/>
    <w:rPr>
      <w:rFonts w:eastAsia="宋体"/>
      <w:sz w:val="21"/>
      <w:szCs w:val="21"/>
      <w:lang w:val="en-US" w:eastAsia="zh-CN" w:bidi="ar-SA"/>
    </w:rPr>
  </w:style>
  <w:style w:type="character" w:styleId="1188" w:customStyle="1">
    <w:name w:val="正文文本缩进 2 Char1"/>
    <w:qFormat/>
    <w:rPr>
      <w:sz w:val="21"/>
      <w:szCs w:val="24"/>
    </w:rPr>
  </w:style>
  <w:style w:type="character" w:styleId="1189" w:customStyle="1">
    <w:name w:val="样式 正文 + Char"/>
    <w:qFormat/>
    <w:rPr>
      <w:rFonts w:eastAsia="宋体"/>
      <w:bCs/>
      <w:sz w:val="21"/>
      <w:szCs w:val="21"/>
      <w:lang w:val="en-US" w:eastAsia="zh-CN" w:bidi="ar-SA"/>
    </w:rPr>
  </w:style>
  <w:style w:type="character" w:styleId="1190" w:customStyle="1">
    <w:name w:val="Typewriter"/>
    <w:qFormat/>
    <w:rPr>
      <w:rFonts w:ascii="Courier New" w:hAnsi="Courier New"/>
      <w:sz w:val="20"/>
    </w:rPr>
  </w:style>
  <w:style w:type="character" w:styleId="1191" w:customStyle="1">
    <w:name w:val="bz-content1"/>
    <w:qFormat/>
    <w:rPr>
      <w:sz w:val="20"/>
      <w:u w:val="none"/>
    </w:rPr>
  </w:style>
  <w:style w:type="character" w:styleId="1192" w:customStyle="1">
    <w:name w:val="样式 标题 3 + (中文) 黑体 小四 非加粗 段前: 7.8 磅 段后: 0 磅 行距: 固定值 20 磅 Char"/>
    <w:qFormat/>
    <w:rPr>
      <w:rFonts w:ascii="黑体" w:hAnsi="宋体" w:eastAsia="黑体" w:cs="宋体"/>
      <w:b/>
      <w:bCs/>
      <w:sz w:val="24"/>
      <w:lang w:val="en-US" w:eastAsia="zh-CN" w:bidi="ar-SA"/>
    </w:rPr>
  </w:style>
  <w:style w:type="character" w:styleId="1193" w:customStyle="1">
    <w:name w:val="表中文字 Char"/>
    <w:basedOn w:val="966"/>
    <w:link w:val="1194"/>
    <w:qFormat/>
    <w:rPr>
      <w:bCs/>
      <w:sz w:val="18"/>
      <w:szCs w:val="18"/>
    </w:rPr>
  </w:style>
  <w:style w:type="paragraph" w:styleId="1194" w:customStyle="1">
    <w:name w:val="表中文字"/>
    <w:basedOn w:val="717"/>
    <w:link w:val="1193"/>
    <w:qFormat/>
    <w:pPr>
      <w:jc w:val="center"/>
      <w:spacing w:line="240" w:lineRule="atLeast"/>
    </w:pPr>
    <w:rPr>
      <w:rFonts w:asciiTheme="minorHAnsi" w:hAnsiTheme="minorHAnsi" w:eastAsiaTheme="minorEastAsia" w:cstheme="minorBidi"/>
      <w:bCs/>
      <w:sz w:val="18"/>
      <w:szCs w:val="18"/>
    </w:rPr>
  </w:style>
  <w:style w:type="character" w:styleId="1195" w:customStyle="1">
    <w:name w:val="批注文字 Char2"/>
    <w:qFormat/>
    <w:rPr>
      <w:rFonts w:eastAsia="宋体"/>
      <w:sz w:val="21"/>
      <w:szCs w:val="24"/>
      <w:lang w:val="en-US" w:eastAsia="zh-CN" w:bidi="ar-SA"/>
    </w:rPr>
  </w:style>
  <w:style w:type="character" w:styleId="1196" w:customStyle="1">
    <w:name w:val="标题3 Char3"/>
    <w:qFormat/>
    <w:rPr>
      <w:rFonts w:eastAsia="黑体"/>
      <w:bCs/>
      <w:sz w:val="24"/>
      <w:szCs w:val="24"/>
      <w:lang w:val="en-US" w:eastAsia="zh-CN" w:bidi="ar-SA"/>
    </w:rPr>
  </w:style>
  <w:style w:type="character" w:styleId="1197" w:customStyle="1">
    <w:name w:val="批注主题 Char1"/>
    <w:uiPriority w:val="99"/>
    <w:qFormat/>
    <w:rPr>
      <w:rFonts w:ascii="Times New Roman" w:hAnsi="Times New Roman" w:eastAsia="宋体" w:cs="Times New Roman"/>
      <w:b/>
      <w:bCs/>
      <w:szCs w:val="24"/>
    </w:rPr>
  </w:style>
  <w:style w:type="character" w:styleId="1198" w:customStyle="1">
    <w:name w:val="正文文字 Char Char"/>
    <w:qFormat/>
    <w:rPr>
      <w:rFonts w:eastAsia="宋体"/>
      <w:sz w:val="21"/>
      <w:szCs w:val="24"/>
      <w:lang w:val="en-US" w:eastAsia="zh-CN" w:bidi="ar-SA"/>
    </w:rPr>
  </w:style>
  <w:style w:type="character" w:styleId="1199" w:customStyle="1">
    <w:name w:val="标题5 Char Char"/>
    <w:link w:val="1200"/>
    <w:qFormat/>
    <w:rPr>
      <w:rFonts w:ascii="Arial" w:hAnsi="Arial"/>
      <w:b/>
      <w:bCs/>
      <w:sz w:val="24"/>
      <w:szCs w:val="32"/>
    </w:rPr>
  </w:style>
  <w:style w:type="paragraph" w:styleId="1200" w:customStyle="1">
    <w:name w:val="标题5"/>
    <w:basedOn w:val="963"/>
    <w:link w:val="1199"/>
    <w:qFormat/>
    <w:pPr>
      <w:spacing w:line="413" w:lineRule="auto"/>
    </w:pPr>
    <w:rPr>
      <w:rFonts w:ascii="Arial" w:hAnsi="Arial" w:eastAsiaTheme="minorEastAsia" w:cstheme="minorBidi"/>
    </w:rPr>
  </w:style>
  <w:style w:type="character" w:styleId="1201" w:customStyle="1">
    <w:name w:val="四级标题 Char"/>
    <w:basedOn w:val="1202"/>
    <w:link w:val="1203"/>
    <w:qFormat/>
    <w:rPr>
      <w:rFonts w:ascii="Arial" w:hAnsi="Arial" w:eastAsia="宋体"/>
      <w:b/>
      <w:sz w:val="24"/>
      <w:szCs w:val="24"/>
      <w:lang w:val="en-US" w:eastAsia="zh-CN" w:bidi="ar-SA"/>
    </w:rPr>
  </w:style>
  <w:style w:type="character" w:styleId="1202" w:customStyle="1">
    <w:name w:val="标题4 Char"/>
    <w:qFormat/>
    <w:rPr>
      <w:rFonts w:ascii="Arial" w:hAnsi="Arial" w:eastAsia="宋体"/>
      <w:b/>
      <w:sz w:val="24"/>
      <w:szCs w:val="24"/>
      <w:lang w:val="en-US" w:eastAsia="zh-CN" w:bidi="ar-SA"/>
    </w:rPr>
  </w:style>
  <w:style w:type="paragraph" w:styleId="1203" w:customStyle="1">
    <w:name w:val="四级标题"/>
    <w:basedOn w:val="974"/>
    <w:link w:val="1201"/>
    <w:qFormat/>
    <w:pPr>
      <w:ind w:firstLine="0"/>
      <w:jc w:val="both"/>
      <w:spacing w:line="500" w:lineRule="exact"/>
      <w:outlineLvl w:val="3"/>
    </w:pPr>
    <w:rPr>
      <w:rFonts w:ascii="Arial" w:hAnsi="Arial" w:eastAsia="宋体" w:cstheme="minorBidi"/>
      <w:b/>
      <w:szCs w:val="24"/>
    </w:rPr>
  </w:style>
  <w:style w:type="character" w:styleId="1204" w:customStyle="1">
    <w:name w:val="Balloon Text Char"/>
    <w:qFormat/>
    <w:rPr>
      <w:sz w:val="18"/>
      <w:lang w:bidi="ar-SA"/>
    </w:rPr>
  </w:style>
  <w:style w:type="character" w:styleId="1205" w:customStyle="1">
    <w:name w:val="样式2 Char Char"/>
    <w:basedOn w:val="966"/>
    <w:qFormat/>
    <w:rPr>
      <w:rFonts w:ascii="宋体" w:hAnsi="宋体" w:eastAsia="黑体"/>
      <w:b/>
      <w:bCs/>
      <w:sz w:val="24"/>
      <w:szCs w:val="32"/>
      <w:lang w:val="en-US" w:eastAsia="zh-CN" w:bidi="ar-SA"/>
    </w:rPr>
  </w:style>
  <w:style w:type="character" w:styleId="1206" w:customStyle="1">
    <w:name w:val="列出段落 Char"/>
    <w:link w:val="1207"/>
    <w:uiPriority w:val="34"/>
    <w:qFormat/>
  </w:style>
  <w:style w:type="paragraph" w:styleId="1207" w:customStyle="1">
    <w:name w:val="列出段落2"/>
    <w:basedOn w:val="717"/>
    <w:link w:val="1206"/>
    <w:uiPriority w:val="34"/>
    <w:qFormat/>
    <w:pPr>
      <w:ind w:firstLine="420"/>
    </w:pPr>
    <w:rPr>
      <w:rFonts w:asciiTheme="minorHAnsi" w:hAnsiTheme="minorHAnsi" w:eastAsiaTheme="minorEastAsia" w:cstheme="minorBidi"/>
      <w:szCs w:val="22"/>
    </w:rPr>
  </w:style>
  <w:style w:type="character" w:styleId="1208" w:customStyle="1">
    <w:name w:val="表中文字 Char Char"/>
    <w:basedOn w:val="966"/>
    <w:qFormat/>
    <w:rPr>
      <w:rFonts w:eastAsia="宋体"/>
      <w:bCs/>
      <w:sz w:val="18"/>
      <w:szCs w:val="18"/>
      <w:lang w:val="en-US" w:eastAsia="zh-CN" w:bidi="ar-SA"/>
    </w:rPr>
  </w:style>
  <w:style w:type="character" w:styleId="1209" w:customStyle="1">
    <w:name w:val="Char Char22"/>
    <w:qFormat/>
    <w:rPr>
      <w:rFonts w:ascii="Times New Roman" w:hAnsi="Times New Roman" w:eastAsia="宋体" w:cs="Times New Roman"/>
      <w:b/>
      <w:bCs/>
      <w:sz w:val="32"/>
      <w:szCs w:val="44"/>
    </w:rPr>
  </w:style>
  <w:style w:type="character" w:styleId="1210" w:customStyle="1">
    <w:name w:val="批注文字 Char Char"/>
    <w:qFormat/>
    <w:rPr>
      <w:rFonts w:ascii="宋体" w:hAnsi="Times New Roman" w:eastAsia="宋体" w:cs="Times New Roman"/>
      <w:sz w:val="28"/>
      <w:szCs w:val="20"/>
    </w:rPr>
  </w:style>
  <w:style w:type="character" w:styleId="1211" w:customStyle="1">
    <w:name w:val="正文文本 3 Char1"/>
    <w:qFormat/>
    <w:rPr>
      <w:sz w:val="16"/>
      <w:szCs w:val="16"/>
    </w:rPr>
  </w:style>
  <w:style w:type="character" w:styleId="1212" w:customStyle="1">
    <w:name w:val="正文文字缩进 2 Char Char2"/>
    <w:qFormat/>
    <w:rPr>
      <w:sz w:val="21"/>
      <w:szCs w:val="21"/>
    </w:rPr>
  </w:style>
  <w:style w:type="character" w:styleId="1213" w:customStyle="1">
    <w:name w:val="Heading 3 Char"/>
    <w:qFormat/>
    <w:rPr>
      <w:rFonts w:cs="Times New Roman"/>
      <w:b/>
      <w:bCs/>
      <w:sz w:val="32"/>
      <w:szCs w:val="32"/>
    </w:rPr>
  </w:style>
  <w:style w:type="character" w:styleId="1214" w:customStyle="1">
    <w:name w:val="一级标题 Char Char"/>
    <w:basedOn w:val="966"/>
    <w:link w:val="1215"/>
    <w:qFormat/>
    <w:rPr>
      <w:rFonts w:ascii="Arial" w:hAnsi="Arial" w:eastAsia="黑体"/>
      <w:b/>
      <w:bCs/>
      <w:sz w:val="32"/>
    </w:rPr>
  </w:style>
  <w:style w:type="paragraph" w:styleId="1215" w:customStyle="1">
    <w:name w:val="一级标题"/>
    <w:basedOn w:val="717"/>
    <w:next w:val="717"/>
    <w:link w:val="1214"/>
    <w:qFormat/>
    <w:pPr>
      <w:jc w:val="center"/>
      <w:spacing w:before="300" w:line="360" w:lineRule="auto"/>
      <w:outlineLvl w:val="0"/>
    </w:pPr>
    <w:rPr>
      <w:rFonts w:ascii="Arial" w:hAnsi="Arial" w:eastAsia="黑体" w:cstheme="minorBidi"/>
      <w:b/>
      <w:bCs/>
      <w:sz w:val="32"/>
      <w:szCs w:val="22"/>
    </w:rPr>
  </w:style>
  <w:style w:type="character" w:styleId="1216" w:customStyle="1">
    <w:name w:val="标题 1 Char1"/>
    <w:qFormat/>
    <w:rPr>
      <w:rFonts w:ascii="Calibri" w:hAnsi="Calibri" w:eastAsia="宋体" w:cs="Arial"/>
      <w:b/>
      <w:sz w:val="44"/>
      <w:szCs w:val="20"/>
    </w:rPr>
  </w:style>
  <w:style w:type="character" w:styleId="1217" w:customStyle="1">
    <w:name w:val="表头文字 Char Char"/>
    <w:basedOn w:val="966"/>
    <w:qFormat/>
    <w:rPr>
      <w:rFonts w:eastAsia="宋体" w:cs="宋体"/>
      <w:sz w:val="21"/>
      <w:lang w:val="en-US" w:eastAsia="zh-CN" w:bidi="ar-SA"/>
    </w:rPr>
  </w:style>
  <w:style w:type="character" w:styleId="1218" w:customStyle="1">
    <w:name w:val="标题 3 Char1"/>
    <w:qFormat/>
    <w:rPr>
      <w:rFonts w:ascii="Calibri" w:hAnsi="Calibri" w:eastAsia="宋体" w:cs="Arial"/>
      <w:b/>
      <w:sz w:val="32"/>
      <w:szCs w:val="20"/>
    </w:rPr>
  </w:style>
  <w:style w:type="character" w:styleId="1219" w:customStyle="1">
    <w:name w:val="HTML 预设格式 Char1"/>
    <w:qFormat/>
    <w:rPr>
      <w:rFonts w:ascii="Courier New" w:hAnsi="Courier New" w:cs="Courier New"/>
    </w:rPr>
  </w:style>
  <w:style w:type="character" w:styleId="1220" w:customStyle="1">
    <w:name w:val="正文缩进 Char2"/>
    <w:qFormat/>
    <w:rPr>
      <w:rFonts w:ascii="Times New Roman" w:hAnsi="Times New Roman" w:eastAsia="楷体_GB2312" w:cs="Times New Roman"/>
      <w:sz w:val="24"/>
      <w:szCs w:val="20"/>
    </w:rPr>
  </w:style>
  <w:style w:type="character" w:styleId="1221" w:customStyle="1">
    <w:name w:val="apple-style-span"/>
    <w:qFormat/>
  </w:style>
  <w:style w:type="character" w:styleId="1222" w:customStyle="1">
    <w:name w:val="Footer Char"/>
    <w:qFormat/>
    <w:rPr>
      <w:rFonts w:eastAsia="宋体"/>
      <w:sz w:val="18"/>
      <w:szCs w:val="18"/>
      <w:lang w:val="en-US" w:eastAsia="zh-CN" w:bidi="ar-SA"/>
    </w:rPr>
  </w:style>
  <w:style w:type="character" w:styleId="1223" w:customStyle="1">
    <w:name w:val="文档结构图 Char1"/>
    <w:qFormat/>
    <w:rPr>
      <w:rFonts w:ascii="宋体" w:hAnsi="Times New Roman" w:eastAsia="宋体" w:cs="Times New Roman"/>
      <w:sz w:val="18"/>
      <w:szCs w:val="18"/>
    </w:rPr>
  </w:style>
  <w:style w:type="character" w:styleId="1224" w:customStyle="1">
    <w:name w:val="Char Char91"/>
    <w:qFormat/>
    <w:rPr>
      <w:rFonts w:eastAsia="宋体"/>
      <w:b/>
      <w:bCs/>
      <w:sz w:val="32"/>
      <w:szCs w:val="44"/>
      <w:lang w:val="en-US" w:eastAsia="zh-CN" w:bidi="ar-SA"/>
    </w:rPr>
  </w:style>
  <w:style w:type="character" w:styleId="1225" w:customStyle="1">
    <w:name w:val="Title Char"/>
    <w:qFormat/>
    <w:rPr>
      <w:rFonts w:ascii="Cambria" w:hAnsi="Cambria"/>
      <w:b/>
      <w:sz w:val="32"/>
      <w:lang w:bidi="ar-SA"/>
    </w:rPr>
  </w:style>
  <w:style w:type="character" w:styleId="1226" w:customStyle="1">
    <w:name w:val="Char Char10"/>
    <w:qFormat/>
    <w:rPr>
      <w:rFonts w:ascii="宋体" w:hAnsi="Courier New" w:eastAsia="宋体"/>
      <w:sz w:val="24"/>
      <w:szCs w:val="24"/>
      <w:lang w:val="en-US" w:eastAsia="zh-CN" w:bidi="ar-SA"/>
    </w:rPr>
  </w:style>
  <w:style w:type="character" w:styleId="1227" w:customStyle="1">
    <w:name w:val="引用 Char2"/>
    <w:uiPriority w:val="99"/>
    <w:qFormat/>
    <w:rPr>
      <w:i/>
      <w:iCs/>
      <w:color w:val="000000"/>
      <w:sz w:val="21"/>
      <w:szCs w:val="24"/>
    </w:rPr>
  </w:style>
  <w:style w:type="character" w:styleId="1228" w:customStyle="1">
    <w:name w:val="Definition"/>
    <w:qFormat/>
    <w:rPr>
      <w:i/>
    </w:rPr>
  </w:style>
  <w:style w:type="character" w:styleId="1229" w:customStyle="1">
    <w:name w:val="无间隔 Char"/>
    <w:link w:val="1230"/>
    <w:qFormat/>
    <w:rPr>
      <w:szCs w:val="24"/>
    </w:rPr>
  </w:style>
  <w:style w:type="paragraph" w:styleId="1230" w:customStyle="1">
    <w:name w:val="无间隔1"/>
    <w:link w:val="1229"/>
    <w:qFormat/>
    <w:pPr>
      <w:jc w:val="both"/>
      <w:widowControl w:val="off"/>
    </w:pPr>
    <w:rPr>
      <w:rFonts w:asciiTheme="minorHAnsi" w:hAnsiTheme="minorHAnsi" w:eastAsiaTheme="minorEastAsia" w:cstheme="minorBidi"/>
      <w:sz w:val="21"/>
      <w:szCs w:val="24"/>
    </w:rPr>
  </w:style>
  <w:style w:type="character" w:styleId="1231" w:customStyle="1">
    <w:name w:val="明显参考2"/>
    <w:qFormat/>
    <w:rPr>
      <w:b/>
      <w:bCs/>
      <w:smallCaps/>
      <w:color w:val="c0504d"/>
      <w:spacing w:val="5"/>
      <w:u w:val="single"/>
    </w:rPr>
  </w:style>
  <w:style w:type="character" w:styleId="1232" w:customStyle="1">
    <w:name w:val="HTML Markup"/>
    <w:qFormat/>
    <w:rPr>
      <w:vanish/>
      <w:color w:val="ff0000"/>
    </w:rPr>
  </w:style>
  <w:style w:type="character" w:styleId="1233" w:customStyle="1">
    <w:name w:val="正文文本 Char"/>
    <w:qFormat/>
    <w:rPr>
      <w:rFonts w:ascii="Times New Roman" w:hAnsi="Times New Roman" w:eastAsia="宋体" w:cs="Times New Roman"/>
      <w:szCs w:val="24"/>
    </w:rPr>
  </w:style>
  <w:style w:type="character" w:styleId="1234" w:customStyle="1">
    <w:name w:val="Body Text Indent Char"/>
    <w:qFormat/>
    <w:rPr>
      <w:rFonts w:ascii="宋体" w:hAnsi="宋体" w:eastAsia="宋体"/>
      <w:sz w:val="21"/>
      <w:lang w:val="en-US" w:eastAsia="zh-CN" w:bidi="ar-SA"/>
    </w:rPr>
  </w:style>
  <w:style w:type="character" w:styleId="1235" w:customStyle="1">
    <w:name w:val="Heading 5 Char"/>
    <w:qFormat/>
    <w:rPr>
      <w:rFonts w:eastAsia="宋体"/>
      <w:b/>
      <w:bCs/>
      <w:sz w:val="28"/>
      <w:szCs w:val="28"/>
      <w:lang w:val="en-US" w:eastAsia="zh-CN" w:bidi="ar-SA"/>
    </w:rPr>
  </w:style>
  <w:style w:type="character" w:styleId="1236" w:customStyle="1">
    <w:name w:val="Comment Text Char"/>
    <w:qFormat/>
    <w:rPr>
      <w:rFonts w:cs="Times New Roman"/>
      <w:sz w:val="24"/>
      <w:szCs w:val="24"/>
    </w:rPr>
  </w:style>
  <w:style w:type="character" w:styleId="1237" w:customStyle="1">
    <w:name w:val="明显强调2"/>
    <w:qFormat/>
    <w:rPr>
      <w:b/>
      <w:bCs/>
      <w:i/>
      <w:iCs/>
      <w:color w:val="4f81bd"/>
    </w:rPr>
  </w:style>
  <w:style w:type="character" w:styleId="1238" w:customStyle="1">
    <w:name w:val="普通文字 Char Char"/>
    <w:qFormat/>
    <w:rPr>
      <w:rFonts w:ascii="宋体" w:hAnsi="Courier New" w:eastAsia="楷体_GB2312"/>
      <w:sz w:val="26"/>
      <w:lang w:val="en-US" w:eastAsia="zh-CN" w:bidi="ar-SA"/>
    </w:rPr>
  </w:style>
  <w:style w:type="character" w:styleId="1239" w:customStyle="1">
    <w:name w:val="Document Map Char"/>
    <w:qFormat/>
    <w:rPr>
      <w:rFonts w:eastAsia="宋体"/>
      <w:sz w:val="21"/>
      <w:szCs w:val="24"/>
      <w:lang w:val="en-US" w:eastAsia="zh-CN" w:bidi="ar-SA"/>
    </w:rPr>
  </w:style>
  <w:style w:type="character" w:styleId="1240" w:customStyle="1">
    <w:name w:val="font51"/>
    <w:qFormat/>
    <w:rPr>
      <w:rFonts w:hint="eastAsia" w:ascii="宋体" w:hAnsi="宋体" w:eastAsia="宋体" w:cs="宋体"/>
      <w:color w:val="000000"/>
      <w:sz w:val="20"/>
      <w:szCs w:val="20"/>
      <w:u w:val="none"/>
    </w:rPr>
  </w:style>
  <w:style w:type="character" w:styleId="1241" w:customStyle="1">
    <w:name w:val="Plain Text Char"/>
    <w:link w:val="1242"/>
    <w:qFormat/>
    <w:rPr>
      <w:rFonts w:ascii="宋体" w:hAnsi="Courier New" w:eastAsia="宋体"/>
      <w:sz w:val="24"/>
    </w:rPr>
  </w:style>
  <w:style w:type="paragraph" w:styleId="1242" w:customStyle="1">
    <w:name w:val="纯文本5"/>
    <w:basedOn w:val="717"/>
    <w:link w:val="1241"/>
    <w:qFormat/>
    <w:rPr>
      <w:rFonts w:ascii="宋体" w:hAnsi="Courier New" w:cstheme="minorBidi"/>
      <w:sz w:val="24"/>
      <w:szCs w:val="22"/>
    </w:rPr>
  </w:style>
  <w:style w:type="character" w:styleId="1243" w:customStyle="1">
    <w:name w:val="font5 Char Char"/>
    <w:basedOn w:val="966"/>
    <w:link w:val="1244"/>
    <w:qFormat/>
    <w:rPr>
      <w:rFonts w:ascii="宋体" w:hAnsi="宋体"/>
      <w:sz w:val="18"/>
      <w:szCs w:val="18"/>
    </w:rPr>
  </w:style>
  <w:style w:type="paragraph" w:styleId="1244" w:customStyle="1">
    <w:name w:val="font5"/>
    <w:basedOn w:val="717"/>
    <w:link w:val="1243"/>
    <w:qFormat/>
    <w:pPr>
      <w:jc w:val="left"/>
      <w:spacing w:before="100" w:beforeAutospacing="1" w:after="100" w:afterAutospacing="1"/>
      <w:widowControl/>
    </w:pPr>
    <w:rPr>
      <w:rFonts w:ascii="宋体" w:hAnsi="宋体" w:eastAsiaTheme="minorEastAsia" w:cstheme="minorBidi"/>
      <w:sz w:val="18"/>
      <w:szCs w:val="18"/>
    </w:rPr>
  </w:style>
  <w:style w:type="character" w:styleId="1245" w:customStyle="1">
    <w:name w:val="Default Char"/>
    <w:link w:val="1246"/>
    <w:uiPriority w:val="99"/>
    <w:unhideWhenUsed/>
    <w:qFormat/>
    <w:rPr>
      <w:color w:val="000000"/>
      <w:sz w:val="24"/>
      <w:szCs w:val="24"/>
    </w:rPr>
  </w:style>
  <w:style w:type="paragraph" w:styleId="1246" w:customStyle="1">
    <w:name w:val="Default"/>
    <w:link w:val="1245"/>
    <w:uiPriority w:val="99"/>
    <w:qFormat/>
    <w:pPr>
      <w:widowControl w:val="off"/>
    </w:pPr>
    <w:rPr>
      <w:rFonts w:asciiTheme="minorHAnsi" w:hAnsiTheme="minorHAnsi" w:eastAsiaTheme="minorEastAsia" w:cstheme="minorBidi"/>
      <w:color w:val="000000"/>
      <w:sz w:val="24"/>
      <w:szCs w:val="24"/>
    </w:rPr>
  </w:style>
  <w:style w:type="character" w:styleId="1247" w:customStyle="1">
    <w:name w:val="访问过的超链接1"/>
    <w:qFormat/>
    <w:rPr>
      <w:rFonts w:eastAsia="宋体"/>
      <w:color w:val="800080"/>
      <w:u w:val="single"/>
      <w:lang w:val="en-US" w:eastAsia="zh-CN" w:bidi="ar-SA"/>
    </w:rPr>
  </w:style>
  <w:style w:type="character" w:styleId="1248" w:customStyle="1">
    <w:name w:val="页眉 字符"/>
    <w:uiPriority w:val="99"/>
    <w:qFormat/>
    <w:rPr>
      <w:rFonts w:ascii="Times New Roman" w:hAnsi="Times New Roman" w:eastAsia="仿宋_GB2312" w:cs="Times New Roman"/>
      <w:sz w:val="18"/>
      <w:szCs w:val="18"/>
    </w:rPr>
  </w:style>
  <w:style w:type="character" w:styleId="1249" w:customStyle="1">
    <w:name w:val="unnamed11"/>
    <w:qFormat/>
    <w:rPr>
      <w:rFonts w:eastAsia="宋体"/>
      <w:sz w:val="21"/>
      <w:lang w:val="en-US" w:eastAsia="zh-CN" w:bidi="ar-SA"/>
    </w:rPr>
  </w:style>
  <w:style w:type="character" w:styleId="1250" w:customStyle="1">
    <w:name w:val="文档结构图 Char2"/>
    <w:qFormat/>
    <w:rPr>
      <w:rFonts w:ascii="宋体"/>
      <w:sz w:val="18"/>
      <w:szCs w:val="18"/>
    </w:rPr>
  </w:style>
  <w:style w:type="character" w:styleId="1251" w:customStyle="1">
    <w:name w:val="Balloon Text Char1"/>
    <w:qFormat/>
    <w:rPr>
      <w:sz w:val="2"/>
    </w:rPr>
  </w:style>
  <w:style w:type="character" w:styleId="1252" w:customStyle="1">
    <w:name w:val="Char Char15"/>
    <w:qFormat/>
    <w:rPr>
      <w:rFonts w:ascii="Cambria" w:hAnsi="Cambria" w:eastAsia="宋体"/>
      <w:b/>
      <w:sz w:val="28"/>
    </w:rPr>
  </w:style>
  <w:style w:type="character" w:styleId="1253" w:customStyle="1">
    <w:name w:val="页脚 Char1"/>
    <w:uiPriority w:val="99"/>
    <w:qFormat/>
    <w:rPr>
      <w:sz w:val="18"/>
    </w:rPr>
  </w:style>
  <w:style w:type="character" w:styleId="1254" w:customStyle="1">
    <w:name w:val="mystyle"/>
    <w:basedOn w:val="966"/>
    <w:qFormat/>
  </w:style>
  <w:style w:type="character" w:styleId="1255" w:customStyle="1">
    <w:name w:val="页眉 Char1"/>
    <w:qFormat/>
    <w:rPr>
      <w:sz w:val="18"/>
    </w:rPr>
  </w:style>
  <w:style w:type="character" w:styleId="1256" w:customStyle="1">
    <w:name w:val="para1"/>
    <w:qFormat/>
    <w:rPr>
      <w:rFonts w:ascii="Arial" w:hAnsi="Arial" w:cs="Arial"/>
      <w:sz w:val="18"/>
      <w:szCs w:val="18"/>
    </w:rPr>
  </w:style>
  <w:style w:type="character" w:styleId="1257" w:customStyle="1">
    <w:name w:val="批注框文本 Char2"/>
    <w:uiPriority w:val="99"/>
    <w:qFormat/>
    <w:rPr>
      <w:sz w:val="18"/>
      <w:szCs w:val="18"/>
    </w:rPr>
  </w:style>
  <w:style w:type="character" w:styleId="1258" w:customStyle="1">
    <w:name w:val="样式 首行缩进:  2 字符 Char"/>
    <w:link w:val="1259"/>
    <w:qFormat/>
    <w:rPr>
      <w:rFonts w:eastAsia="仿宋_GB2312"/>
      <w:sz w:val="24"/>
    </w:rPr>
  </w:style>
  <w:style w:type="paragraph" w:styleId="1259" w:customStyle="1">
    <w:name w:val="样式 首行缩进:  2 字符"/>
    <w:basedOn w:val="717"/>
    <w:link w:val="1258"/>
    <w:qFormat/>
    <w:pPr>
      <w:ind w:firstLine="560"/>
      <w:spacing w:line="360" w:lineRule="auto"/>
    </w:pPr>
    <w:rPr>
      <w:rFonts w:eastAsia="仿宋_GB2312" w:asciiTheme="minorHAnsi" w:hAnsiTheme="minorHAnsi" w:cstheme="minorBidi"/>
      <w:sz w:val="24"/>
      <w:szCs w:val="22"/>
    </w:rPr>
  </w:style>
  <w:style w:type="character" w:styleId="1260" w:customStyle="1">
    <w:name w:val="明显引用 字符"/>
    <w:uiPriority w:val="30"/>
    <w:qFormat/>
    <w:rPr>
      <w:rFonts w:ascii="Times New Roman" w:hAnsi="Times New Roman" w:eastAsia="宋体" w:cs="Times New Roman"/>
      <w:i/>
      <w:iCs/>
      <w:color w:val="4f81bd"/>
    </w:rPr>
  </w:style>
  <w:style w:type="character" w:styleId="1261" w:customStyle="1">
    <w:name w:val="font21"/>
    <w:qFormat/>
    <w:rPr>
      <w:rFonts w:ascii="Arial" w:hAnsi="Arial" w:cs="Arial"/>
      <w:color w:val="000000"/>
      <w:sz w:val="20"/>
      <w:szCs w:val="20"/>
      <w:u w:val="none"/>
    </w:rPr>
  </w:style>
  <w:style w:type="character" w:styleId="1262" w:customStyle="1">
    <w:name w:val="标题 1 字符1"/>
    <w:qFormat/>
    <w:rPr>
      <w:rFonts w:ascii="Times New Roman" w:hAnsi="Times New Roman" w:eastAsia="宋体" w:cs="Times New Roman"/>
      <w:b/>
      <w:bCs/>
      <w:sz w:val="36"/>
      <w:szCs w:val="44"/>
      <w:lang w:val="zh-CN"/>
    </w:rPr>
  </w:style>
  <w:style w:type="character" w:styleId="1263" w:customStyle="1">
    <w:name w:val="副标题 Char3"/>
    <w:basedOn w:val="966"/>
    <w:qFormat/>
    <w:rPr>
      <w:rFonts w:ascii="Cambria" w:hAnsi="Cambria" w:cs="Times New Roman"/>
      <w:b/>
      <w:bCs/>
      <w:sz w:val="32"/>
      <w:szCs w:val="32"/>
    </w:rPr>
  </w:style>
  <w:style w:type="character" w:styleId="1264" w:customStyle="1">
    <w:name w:val="标题 8 Char Char Char Char Char Char2"/>
    <w:qFormat/>
    <w:rPr>
      <w:rFonts w:eastAsia="宋体"/>
      <w:sz w:val="21"/>
      <w:szCs w:val="21"/>
      <w:lang w:val="en-US" w:eastAsia="zh-CN" w:bidi="ar-SA"/>
    </w:rPr>
  </w:style>
  <w:style w:type="character" w:styleId="1265" w:customStyle="1">
    <w:name w:val="标题2 Char"/>
    <w:link w:val="1266"/>
    <w:qFormat/>
    <w:rPr>
      <w:rFonts w:ascii="Arial" w:hAnsi="Arial" w:eastAsia="黑体"/>
      <w:b/>
      <w:sz w:val="24"/>
    </w:rPr>
  </w:style>
  <w:style w:type="paragraph" w:styleId="1266" w:customStyle="1">
    <w:name w:val="标题2"/>
    <w:basedOn w:val="962"/>
    <w:next w:val="717"/>
    <w:link w:val="1265"/>
    <w:qFormat/>
    <w:pPr>
      <w:ind w:firstLine="0"/>
      <w:jc w:val="left"/>
      <w:spacing w:line="240" w:lineRule="auto"/>
    </w:pPr>
    <w:rPr>
      <w:rFonts w:ascii="Arial" w:hAnsi="Arial" w:eastAsia="黑体" w:cstheme="minorBidi"/>
      <w:bCs w:val="0"/>
      <w:sz w:val="24"/>
      <w:szCs w:val="22"/>
    </w:rPr>
  </w:style>
  <w:style w:type="character" w:styleId="1267" w:customStyle="1">
    <w:name w:val="页眉 Char Char Char3"/>
    <w:qFormat/>
    <w:rPr>
      <w:rFonts w:eastAsia="宋体"/>
      <w:sz w:val="18"/>
      <w:szCs w:val="18"/>
      <w:lang w:val="en-US" w:eastAsia="zh-CN" w:bidi="ar-SA"/>
    </w:rPr>
  </w:style>
  <w:style w:type="character" w:styleId="1268" w:customStyle="1">
    <w:name w:val="正文文本缩进 Char Char"/>
    <w:qFormat/>
    <w:rPr>
      <w:rFonts w:ascii="Times New Roman" w:hAnsi="Times New Roman"/>
      <w:sz w:val="21"/>
    </w:rPr>
  </w:style>
  <w:style w:type="character" w:styleId="1269" w:customStyle="1">
    <w:name w:val="标题3 Char1"/>
    <w:basedOn w:val="966"/>
    <w:qFormat/>
    <w:rPr>
      <w:rFonts w:eastAsia="黑体"/>
      <w:bCs/>
      <w:sz w:val="24"/>
      <w:szCs w:val="24"/>
      <w:lang w:val="en-US" w:eastAsia="zh-CN" w:bidi="ar-SA"/>
    </w:rPr>
  </w:style>
  <w:style w:type="character" w:styleId="1270" w:customStyle="1">
    <w:name w:val="标题 1 Char Char"/>
    <w:basedOn w:val="966"/>
    <w:qFormat/>
    <w:rPr>
      <w:rFonts w:ascii="宋体" w:hAnsi="宋体" w:eastAsia="宋体"/>
      <w:sz w:val="32"/>
      <w:szCs w:val="24"/>
      <w:lang w:val="en-US" w:eastAsia="zh-CN" w:bidi="ar-SA"/>
    </w:rPr>
  </w:style>
  <w:style w:type="character" w:styleId="1271" w:customStyle="1">
    <w:name w:val="页眉 Char Char Char"/>
    <w:basedOn w:val="966"/>
    <w:qFormat/>
    <w:rPr>
      <w:rFonts w:eastAsia="宋体"/>
      <w:sz w:val="18"/>
      <w:szCs w:val="18"/>
      <w:lang w:val="en-US" w:eastAsia="zh-CN" w:bidi="ar-SA"/>
    </w:rPr>
  </w:style>
  <w:style w:type="character" w:styleId="1272" w:customStyle="1">
    <w:name w:val="一级标题 Char"/>
    <w:qFormat/>
    <w:rPr>
      <w:rFonts w:ascii="Arial" w:hAnsi="Arial" w:eastAsia="黑体"/>
      <w:b/>
      <w:bCs/>
      <w:sz w:val="32"/>
      <w:lang w:val="en-US" w:eastAsia="zh-CN" w:bidi="ar-SA"/>
    </w:rPr>
  </w:style>
  <w:style w:type="character" w:styleId="1273" w:customStyle="1">
    <w:name w:val="表头文字 Char"/>
    <w:basedOn w:val="966"/>
    <w:link w:val="1274"/>
    <w:qFormat/>
    <w:rPr>
      <w:rFonts w:cs="宋体"/>
    </w:rPr>
  </w:style>
  <w:style w:type="paragraph" w:styleId="1274" w:customStyle="1">
    <w:name w:val="表头文字"/>
    <w:basedOn w:val="717"/>
    <w:link w:val="1273"/>
    <w:qFormat/>
    <w:pPr>
      <w:jc w:val="center"/>
      <w:spacing w:line="360" w:lineRule="auto"/>
    </w:pPr>
    <w:rPr>
      <w:rFonts w:cs="宋体" w:asciiTheme="minorHAnsi" w:hAnsiTheme="minorHAnsi" w:eastAsiaTheme="minorEastAsia"/>
      <w:szCs w:val="22"/>
    </w:rPr>
  </w:style>
  <w:style w:type="character" w:styleId="1275" w:customStyle="1">
    <w:name w:val="Char Char16"/>
    <w:basedOn w:val="966"/>
    <w:qFormat/>
    <w:rPr>
      <w:rFonts w:eastAsia="宋体"/>
      <w:sz w:val="21"/>
      <w:szCs w:val="21"/>
      <w:lang w:val="en-US" w:eastAsia="zh-CN" w:bidi="ar-SA"/>
    </w:rPr>
  </w:style>
  <w:style w:type="character" w:styleId="1276" w:customStyle="1">
    <w:name w:val="jj101"/>
    <w:basedOn w:val="966"/>
    <w:qFormat/>
    <w:rPr>
      <w:sz w:val="20"/>
      <w:szCs w:val="20"/>
      <w:u w:val="none"/>
    </w:rPr>
  </w:style>
  <w:style w:type="character" w:styleId="1277" w:customStyle="1">
    <w:name w:val="正文宋体 首缩0.88cm 粗 1.2 Char"/>
    <w:basedOn w:val="1125"/>
    <w:link w:val="1278"/>
    <w:qFormat/>
    <w:rPr>
      <w:rFonts w:ascii="黑体" w:hAnsi="宋体" w:cs="宋体"/>
      <w:b/>
    </w:rPr>
  </w:style>
  <w:style w:type="paragraph" w:styleId="1278" w:customStyle="1">
    <w:name w:val="正文宋体 首缩0.88cm 粗 1.2"/>
    <w:basedOn w:val="1126"/>
    <w:link w:val="1277"/>
    <w:qFormat/>
    <w:pPr>
      <w:ind w:firstLine="420"/>
    </w:pPr>
    <w:rPr>
      <w:rFonts w:ascii="黑体"/>
      <w:b/>
    </w:rPr>
  </w:style>
  <w:style w:type="character" w:styleId="1279" w:customStyle="1">
    <w:name w:val="正文宋体 首缩0.88cm 粗 1.2 Char Char"/>
    <w:basedOn w:val="1125"/>
    <w:qFormat/>
    <w:rPr>
      <w:rFonts w:ascii="黑体" w:hAnsi="宋体" w:cs="宋体"/>
      <w:b/>
    </w:rPr>
  </w:style>
  <w:style w:type="character" w:styleId="1280" w:customStyle="1">
    <w:name w:val="标题 8 Char Char Char Char Char Char1"/>
    <w:qFormat/>
    <w:rPr>
      <w:rFonts w:eastAsia="宋体"/>
      <w:sz w:val="21"/>
      <w:szCs w:val="21"/>
      <w:lang w:val="en-US" w:eastAsia="zh-CN" w:bidi="ar-SA"/>
    </w:rPr>
  </w:style>
  <w:style w:type="character" w:styleId="1281" w:customStyle="1">
    <w:name w:val="署名 Char Char Char"/>
    <w:qFormat/>
    <w:rPr>
      <w:rFonts w:eastAsia="宋体"/>
      <w:sz w:val="21"/>
      <w:lang w:val="en-US" w:eastAsia="zh-CN" w:bidi="ar-SA"/>
    </w:rPr>
  </w:style>
  <w:style w:type="character" w:styleId="1282" w:customStyle="1">
    <w:name w:val="表头 Char Char"/>
    <w:basedOn w:val="966"/>
    <w:link w:val="1283"/>
    <w:qFormat/>
    <w:rPr>
      <w:bCs/>
      <w:szCs w:val="21"/>
      <w:u w:val="single"/>
    </w:rPr>
  </w:style>
  <w:style w:type="paragraph" w:styleId="1283" w:customStyle="1">
    <w:name w:val="表头"/>
    <w:basedOn w:val="717"/>
    <w:link w:val="1282"/>
    <w:qFormat/>
    <w:pPr>
      <w:jc w:val="center"/>
      <w:spacing w:line="400" w:lineRule="exact"/>
    </w:pPr>
    <w:rPr>
      <w:rFonts w:asciiTheme="minorHAnsi" w:hAnsiTheme="minorHAnsi" w:eastAsiaTheme="minorEastAsia" w:cstheme="minorBidi"/>
      <w:bCs/>
      <w:szCs w:val="21"/>
      <w:u w:val="single"/>
    </w:rPr>
  </w:style>
  <w:style w:type="character" w:styleId="1284" w:customStyle="1">
    <w:name w:val="font5 Char"/>
    <w:qFormat/>
    <w:rPr>
      <w:rFonts w:ascii="宋体" w:hAnsi="宋体" w:cs="宋体"/>
      <w:sz w:val="18"/>
      <w:szCs w:val="18"/>
    </w:rPr>
  </w:style>
  <w:style w:type="character" w:styleId="1285" w:customStyle="1">
    <w:name w:val="使用正文 Char"/>
    <w:link w:val="1286"/>
    <w:qFormat/>
    <w:rPr>
      <w:sz w:val="24"/>
      <w:szCs w:val="24"/>
    </w:rPr>
  </w:style>
  <w:style w:type="paragraph" w:styleId="1286" w:customStyle="1">
    <w:name w:val="使用正文"/>
    <w:basedOn w:val="717"/>
    <w:link w:val="1285"/>
    <w:qFormat/>
    <w:pPr>
      <w:ind w:firstLine="200"/>
      <w:spacing w:line="360" w:lineRule="auto"/>
    </w:pPr>
    <w:rPr>
      <w:rFonts w:asciiTheme="minorHAnsi" w:hAnsiTheme="minorHAnsi" w:eastAsiaTheme="minorEastAsia" w:cstheme="minorBidi"/>
      <w:sz w:val="24"/>
    </w:rPr>
  </w:style>
  <w:style w:type="character" w:styleId="1287" w:customStyle="1">
    <w:name w:val="正文文本 Char3"/>
    <w:basedOn w:val="966"/>
    <w:qFormat/>
    <w:rPr>
      <w:rFonts w:eastAsia="宋体"/>
      <w:sz w:val="21"/>
      <w:szCs w:val="24"/>
      <w:lang w:val="en-US" w:eastAsia="zh-CN" w:bidi="ar-SA"/>
    </w:rPr>
  </w:style>
  <w:style w:type="character" w:styleId="1288" w:customStyle="1">
    <w:name w:val="表头 Char"/>
    <w:qFormat/>
    <w:rPr>
      <w:rFonts w:eastAsia="宋体"/>
      <w:bCs/>
      <w:sz w:val="21"/>
      <w:szCs w:val="21"/>
      <w:lang w:val="en-US" w:eastAsia="zh-CN" w:bidi="ar-SA"/>
    </w:rPr>
  </w:style>
  <w:style w:type="character" w:styleId="1289" w:customStyle="1">
    <w:name w:val="标题 3 Char2"/>
    <w:qFormat/>
    <w:rPr>
      <w:rFonts w:eastAsia="黑体"/>
      <w:bCs/>
      <w:sz w:val="24"/>
      <w:szCs w:val="24"/>
    </w:rPr>
  </w:style>
  <w:style w:type="character" w:styleId="1290" w:customStyle="1">
    <w:name w:val="未处理的提及1"/>
    <w:basedOn w:val="966"/>
    <w:uiPriority w:val="99"/>
    <w:unhideWhenUsed/>
    <w:qFormat/>
    <w:rPr>
      <w:color w:val="605e5c"/>
      <w:shd w:val="clear" w:color="auto" w:fill="e1dfdd"/>
    </w:rPr>
  </w:style>
  <w:style w:type="character" w:styleId="1291" w:customStyle="1">
    <w:name w:val="标题 2 Char2"/>
    <w:qFormat/>
    <w:rPr>
      <w:rFonts w:eastAsia="黑体"/>
      <w:sz w:val="28"/>
      <w:szCs w:val="32"/>
      <w:lang w:val="en-US" w:eastAsia="zh-CN" w:bidi="ar-SA"/>
    </w:rPr>
  </w:style>
  <w:style w:type="paragraph" w:styleId="1292" w:customStyle="1">
    <w:name w:val="xl26"/>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3" w:customStyle="1">
    <w:name w:val="z-Bottom of Form"/>
    <w:next w:val="717"/>
    <w:qFormat/>
    <w:pPr>
      <w:jc w:val="center"/>
      <w:widowControl w:val="off"/>
      <w:pBdr>
        <w:top w:val="single" w:color="000000" w:sz="2" w:space="0"/>
      </w:pBdr>
    </w:pPr>
    <w:rPr>
      <w:rFonts w:ascii="Arial" w:hAnsi="Arial"/>
      <w:vanish/>
      <w:sz w:val="16"/>
    </w:rPr>
  </w:style>
  <w:style w:type="paragraph" w:styleId="1294" w:customStyle="1">
    <w:name w:val="TOC 标题_0"/>
    <w:basedOn w:val="1295"/>
    <w:next w:val="997"/>
    <w:qFormat/>
    <w:pPr>
      <w:outlineLvl w:val="9"/>
    </w:pPr>
    <w:rPr>
      <w:rFonts w:ascii="Calibri" w:hAnsi="Calibri"/>
    </w:rPr>
  </w:style>
  <w:style w:type="paragraph" w:styleId="1295" w:customStyle="1">
    <w:name w:val="标题 1_0"/>
    <w:basedOn w:val="997"/>
    <w:next w:val="997"/>
    <w:qFormat/>
    <w:pPr>
      <w:keepLines/>
      <w:keepNext/>
      <w:spacing w:before="340" w:after="330" w:line="576" w:lineRule="auto"/>
      <w:outlineLvl w:val="0"/>
    </w:pPr>
    <w:rPr>
      <w:b/>
      <w:bCs/>
      <w:sz w:val="44"/>
      <w:szCs w:val="44"/>
    </w:rPr>
  </w:style>
  <w:style w:type="paragraph" w:styleId="1296" w:customStyle="1">
    <w:name w:val="1"/>
    <w:basedOn w:val="717"/>
    <w:next w:val="717"/>
    <w:qFormat/>
  </w:style>
  <w:style w:type="paragraph" w:styleId="1297" w:customStyle="1">
    <w:name w:val="章2"/>
    <w:basedOn w:val="962"/>
    <w:next w:val="717"/>
    <w:qFormat/>
    <w:pPr>
      <w:ind w:firstLine="0"/>
      <w:jc w:val="left"/>
      <w:spacing w:line="240" w:lineRule="auto"/>
      <w:widowControl/>
    </w:pPr>
    <w:rPr>
      <w:rFonts w:ascii="Arial" w:hAnsi="Arial" w:eastAsia="黑体"/>
      <w:bCs w:val="0"/>
      <w:sz w:val="24"/>
      <w:szCs w:val="20"/>
    </w:rPr>
  </w:style>
  <w:style w:type="paragraph" w:styleId="1298" w:customStyle="1">
    <w:name w:val="xl103"/>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customStyle="1">
    <w:name w:val="xl90"/>
    <w:basedOn w:val="7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00" w:customStyle="1">
    <w:name w:val="Char Char Char Char Char Char Char Char Char Char"/>
    <w:basedOn w:val="717"/>
    <w:qFormat/>
    <w:pPr>
      <w:spacing w:after="160" w:line="240" w:lineRule="exact"/>
    </w:pPr>
    <w:rPr>
      <w:rFonts w:ascii="Verdana" w:hAnsi="Verdana"/>
      <w:sz w:val="20"/>
      <w:szCs w:val="20"/>
      <w:lang w:eastAsia="en-US"/>
    </w:rPr>
  </w:style>
  <w:style w:type="paragraph" w:styleId="1301" w:customStyle="1">
    <w:name w:val="xl116"/>
    <w:basedOn w:val="71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b/>
      <w:bCs/>
      <w:sz w:val="24"/>
    </w:rPr>
  </w:style>
  <w:style w:type="paragraph" w:styleId="1302" w:customStyle="1">
    <w:name w:val="xl120"/>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303" w:customStyle="1">
    <w:name w:val="xl111"/>
    <w:basedOn w:val="717"/>
    <w:qFormat/>
    <w:pPr>
      <w:jc w:val="lef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color w:val="000000"/>
      <w:sz w:val="24"/>
    </w:rPr>
  </w:style>
  <w:style w:type="paragraph" w:styleId="1304" w:customStyle="1">
    <w:name w:val="z-Top of Form"/>
    <w:next w:val="717"/>
    <w:qFormat/>
    <w:pPr>
      <w:jc w:val="center"/>
      <w:widowControl w:val="off"/>
      <w:pBdr>
        <w:bottom w:val="single" w:color="000000" w:sz="2" w:space="0"/>
      </w:pBdr>
    </w:pPr>
    <w:rPr>
      <w:rFonts w:ascii="Arial" w:hAnsi="Arial"/>
      <w:vanish/>
      <w:sz w:val="16"/>
    </w:rPr>
  </w:style>
  <w:style w:type="paragraph" w:styleId="1305" w:customStyle="1">
    <w:name w:val="H1"/>
    <w:basedOn w:val="717"/>
    <w:next w:val="717"/>
    <w:qFormat/>
    <w:pPr>
      <w:jc w:val="left"/>
      <w:keepNext/>
      <w:spacing w:before="100" w:after="100"/>
      <w:outlineLvl w:val="1"/>
    </w:pPr>
    <w:rPr>
      <w:b/>
      <w:sz w:val="48"/>
      <w:szCs w:val="20"/>
    </w:rPr>
  </w:style>
  <w:style w:type="paragraph" w:styleId="1306" w:customStyle="1">
    <w:name w:val="标题 4_0"/>
    <w:basedOn w:val="997"/>
    <w:next w:val="997"/>
    <w:qFormat/>
    <w:pPr>
      <w:keepLines/>
      <w:keepNext/>
      <w:spacing w:before="280" w:after="290" w:line="372" w:lineRule="auto"/>
      <w:outlineLvl w:val="3"/>
    </w:pPr>
    <w:rPr>
      <w:rFonts w:ascii="Cambria" w:hAnsi="Cambria"/>
      <w:b/>
      <w:bCs/>
      <w:sz w:val="28"/>
      <w:szCs w:val="28"/>
    </w:rPr>
  </w:style>
  <w:style w:type="paragraph" w:styleId="1307" w:customStyle="1">
    <w:name w:val="样式1"/>
    <w:basedOn w:val="717"/>
    <w:next w:val="964"/>
    <w:qFormat/>
    <w:pPr>
      <w:ind w:firstLine="420"/>
      <w:spacing w:line="360" w:lineRule="auto"/>
    </w:pPr>
    <w:rPr>
      <w:rFonts w:ascii="宋体" w:hAnsi="宋体"/>
      <w:szCs w:val="21"/>
    </w:rPr>
  </w:style>
  <w:style w:type="paragraph" w:styleId="1308" w:customStyle="1">
    <w:name w:val="修订1"/>
    <w:qFormat/>
    <w:rPr>
      <w:sz w:val="21"/>
      <w:szCs w:val="24"/>
    </w:rPr>
  </w:style>
  <w:style w:type="paragraph" w:styleId="1309" w:customStyle="1">
    <w:name w:val="H2"/>
    <w:basedOn w:val="717"/>
    <w:next w:val="717"/>
    <w:qFormat/>
    <w:pPr>
      <w:jc w:val="left"/>
      <w:keepNext/>
      <w:spacing w:before="100" w:after="100"/>
      <w:outlineLvl w:val="2"/>
    </w:pPr>
    <w:rPr>
      <w:b/>
      <w:sz w:val="36"/>
      <w:szCs w:val="20"/>
    </w:rPr>
  </w:style>
  <w:style w:type="paragraph" w:styleId="1310" w:customStyle="1">
    <w:name w:val="Char Char Char Char Char Char Char Char Char Char Char Char Char Char Char Char1"/>
    <w:basedOn w:val="962"/>
    <w:next w:val="717"/>
    <w:qFormat/>
    <w:pPr>
      <w:ind w:firstLine="0"/>
      <w:jc w:val="left"/>
      <w:spacing w:line="240" w:lineRule="auto"/>
    </w:pPr>
    <w:rPr>
      <w:rFonts w:ascii="Arial" w:hAnsi="Arial" w:eastAsia="黑体"/>
      <w:bCs w:val="0"/>
      <w:sz w:val="24"/>
      <w:szCs w:val="20"/>
    </w:rPr>
  </w:style>
  <w:style w:type="paragraph" w:styleId="1311" w:customStyle="1">
    <w:name w:val="正文(其它)"/>
    <w:basedOn w:val="717"/>
    <w:qFormat/>
    <w:pPr>
      <w:jc w:val="center"/>
      <w:spacing w:line="312" w:lineRule="auto"/>
    </w:pPr>
    <w:rPr>
      <w:rFonts w:ascii="黑体" w:eastAsia="黑体"/>
      <w:sz w:val="32"/>
      <w:szCs w:val="32"/>
    </w:rPr>
  </w:style>
  <w:style w:type="paragraph" w:styleId="1312" w:customStyle="1">
    <w:name w:val="xl65"/>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customStyle="1">
    <w:name w:val="Char Char Char Char Char Char Char Char Char Char Char Char Char Char Char"/>
    <w:basedOn w:val="962"/>
    <w:next w:val="717"/>
    <w:qFormat/>
    <w:pPr>
      <w:ind w:firstLine="0"/>
      <w:jc w:val="left"/>
      <w:spacing w:line="240" w:lineRule="auto"/>
    </w:pPr>
    <w:rPr>
      <w:rFonts w:ascii="Arial" w:hAnsi="Arial" w:eastAsia="黑体"/>
      <w:bCs w:val="0"/>
      <w:sz w:val="24"/>
      <w:szCs w:val="20"/>
    </w:rPr>
  </w:style>
  <w:style w:type="paragraph" w:styleId="1314" w:customStyle="1">
    <w:name w:val="Char Char4 Char"/>
    <w:basedOn w:val="717"/>
    <w:qFormat/>
    <w:rPr>
      <w:rFonts w:ascii="Tahoma" w:hAnsi="Tahoma"/>
      <w:sz w:val="24"/>
      <w:szCs w:val="20"/>
    </w:rPr>
  </w:style>
  <w:style w:type="paragraph" w:styleId="1315" w:customStyle="1">
    <w:name w:val="正文_2_1"/>
    <w:qFormat/>
    <w:pPr>
      <w:jc w:val="both"/>
      <w:widowControl w:val="off"/>
    </w:pPr>
    <w:rPr>
      <w:rFonts w:ascii="Calibri" w:hAnsi="Calibri"/>
      <w:sz w:val="21"/>
      <w:szCs w:val="22"/>
    </w:rPr>
  </w:style>
  <w:style w:type="paragraph" w:styleId="1316" w:customStyle="1">
    <w:name w:val="样式 正文缩进正文（首行缩进两字）特点ALT+Z表正文正文非缩进四号段1Normal Indent Char2...4"/>
    <w:basedOn w:val="989"/>
    <w:qFormat/>
    <w:pPr>
      <w:numPr>
        <w:ilvl w:val="4"/>
        <w:numId w:val="1"/>
      </w:numPr>
      <w:spacing w:after="0" w:line="300" w:lineRule="auto"/>
      <w:widowControl/>
    </w:pPr>
    <w:rPr>
      <w:rFonts w:ascii="宋体" w:hAnsi="宋体"/>
      <w:color w:val="000000"/>
      <w:sz w:val="24"/>
      <w:szCs w:val="20"/>
    </w:rPr>
  </w:style>
  <w:style w:type="paragraph" w:styleId="1317" w:customStyle="1">
    <w:name w:val="Char Char3 Char Char Char Char Char Char Char Char Char Char Char Char Char Char Char Char"/>
    <w:basedOn w:val="717"/>
    <w:qFormat/>
    <w:pPr>
      <w:ind w:firstLine="200"/>
      <w:jc w:val="left"/>
      <w:spacing w:after="160" w:line="360" w:lineRule="auto"/>
      <w:widowControl/>
    </w:pPr>
    <w:rPr>
      <w:rFonts w:ascii="宋体" w:hAnsi="宋体"/>
      <w:sz w:val="24"/>
      <w:szCs w:val="20"/>
    </w:rPr>
  </w:style>
  <w:style w:type="paragraph" w:styleId="1318" w:customStyle="1">
    <w:name w:val="Char Char1 Char Char Char1"/>
    <w:basedOn w:val="717"/>
    <w:qFormat/>
    <w:rPr>
      <w:sz w:val="20"/>
      <w:szCs w:val="20"/>
    </w:rPr>
  </w:style>
  <w:style w:type="paragraph" w:styleId="1319" w:customStyle="1">
    <w:name w:val="Char Char11"/>
    <w:basedOn w:val="717"/>
    <w:qFormat/>
    <w:rPr>
      <w:sz w:val="20"/>
      <w:szCs w:val="20"/>
    </w:rPr>
  </w:style>
  <w:style w:type="paragraph" w:styleId="1320" w:customStyle="1">
    <w:name w:val="xl52"/>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1" w:customStyle="1">
    <w:name w:val="样式 正文缩进正文（首行缩进两字）特点ALT+Z表正文正文非缩进四号段1Normal Indent Char2...2"/>
    <w:basedOn w:val="963"/>
    <w:qFormat/>
    <w:pPr>
      <w:ind w:left="1770" w:hanging="420"/>
      <w:jc w:val="center"/>
      <w:spacing w:before="360"/>
      <w:tabs>
        <w:tab w:val="left" w:pos="1770" w:leader="none"/>
      </w:tabs>
    </w:pPr>
    <w:rPr>
      <w:rFonts w:ascii="宋体" w:hAnsi="宋体"/>
      <w:bCs w:val="0"/>
      <w:sz w:val="28"/>
      <w:szCs w:val="20"/>
    </w:rPr>
  </w:style>
  <w:style w:type="paragraph" w:styleId="1322" w:customStyle="1">
    <w:name w:val="表格1"/>
    <w:basedOn w:val="717"/>
    <w:next w:val="717"/>
    <w:qFormat/>
    <w:pPr>
      <w:jc w:val="center"/>
      <w:spacing w:line="288" w:lineRule="auto"/>
    </w:pPr>
    <w:rPr>
      <w:rFonts w:ascii="宋体"/>
      <w:sz w:val="18"/>
      <w:szCs w:val="20"/>
    </w:rPr>
  </w:style>
  <w:style w:type="paragraph" w:styleId="1323" w:customStyle="1">
    <w:name w:val="Char Char2"/>
    <w:basedOn w:val="979"/>
    <w:qFormat/>
    <w:pPr>
      <w:shd w:val="clear" w:color="auto" w:fill="000080"/>
    </w:pPr>
    <w:rPr>
      <w:rFonts w:ascii="Tahoma" w:hAnsi="Tahoma"/>
      <w:sz w:val="24"/>
      <w:szCs w:val="24"/>
    </w:rPr>
  </w:style>
  <w:style w:type="paragraph" w:styleId="1324" w:customStyle="1">
    <w:name w:val="Plain Text1"/>
    <w:basedOn w:val="717"/>
    <w:qFormat/>
    <w:rPr>
      <w:rFonts w:ascii="宋体" w:hAnsi="Courier New" w:eastAsia="楷体_GB2312"/>
      <w:sz w:val="26"/>
      <w:szCs w:val="20"/>
    </w:rPr>
  </w:style>
  <w:style w:type="paragraph" w:styleId="1325" w:customStyle="1">
    <w:name w:val="样式3"/>
    <w:basedOn w:val="812"/>
    <w:qFormat/>
    <w:pPr>
      <w:spacing w:line="0" w:lineRule="atLeast"/>
      <w:outlineLvl w:val="0"/>
    </w:pPr>
  </w:style>
  <w:style w:type="paragraph" w:styleId="1326" w:customStyle="1">
    <w:name w:val="font6"/>
    <w:basedOn w:val="717"/>
    <w:qFormat/>
    <w:pPr>
      <w:jc w:val="left"/>
      <w:spacing w:before="100" w:beforeAutospacing="1" w:after="100" w:afterAutospacing="1"/>
      <w:widowControl/>
    </w:pPr>
    <w:rPr>
      <w:rFonts w:hint="eastAsia" w:ascii="宋体" w:hAnsi="宋体" w:cs="Arial Unicode MS"/>
      <w:b/>
      <w:bCs/>
      <w:sz w:val="18"/>
      <w:szCs w:val="18"/>
    </w:rPr>
  </w:style>
  <w:style w:type="paragraph" w:styleId="1327" w:customStyle="1">
    <w:name w:val="179"/>
    <w:basedOn w:val="717"/>
    <w:qFormat/>
    <w:pPr>
      <w:ind w:firstLine="420"/>
      <w:widowControl/>
    </w:pPr>
  </w:style>
  <w:style w:type="paragraph" w:styleId="1328" w:customStyle="1">
    <w:name w:val="6'"/>
    <w:basedOn w:val="717"/>
    <w:qFormat/>
    <w:pPr>
      <w:jc w:val="center"/>
      <w:spacing w:line="320" w:lineRule="exact"/>
    </w:pPr>
    <w:rPr>
      <w:spacing w:val="20"/>
      <w:szCs w:val="20"/>
    </w:rPr>
  </w:style>
  <w:style w:type="paragraph" w:styleId="1329" w:customStyle="1">
    <w:name w:val="_Style 4"/>
    <w:basedOn w:val="717"/>
    <w:next w:val="1162"/>
    <w:uiPriority w:val="99"/>
    <w:qFormat/>
    <w:pPr>
      <w:ind w:firstLine="420"/>
      <w:jc w:val="left"/>
      <w:spacing w:after="200"/>
      <w:widowControl/>
    </w:pPr>
    <w:rPr>
      <w:rFonts w:ascii="Tahoma" w:hAnsi="Tahoma" w:eastAsia="微软雅黑" w:cs="Tahoma"/>
      <w:sz w:val="22"/>
      <w:szCs w:val="22"/>
    </w:rPr>
  </w:style>
  <w:style w:type="paragraph" w:styleId="1330" w:customStyle="1">
    <w:name w:val="Normal1"/>
    <w:qFormat/>
    <w:pPr>
      <w:jc w:val="both"/>
      <w:widowControl w:val="off"/>
    </w:pPr>
  </w:style>
  <w:style w:type="paragraph" w:styleId="1331" w:customStyle="1">
    <w:name w:val="标题 3_0"/>
    <w:basedOn w:val="997"/>
    <w:next w:val="997"/>
    <w:qFormat/>
    <w:pPr>
      <w:keepLines/>
      <w:keepNext/>
      <w:spacing w:before="260" w:after="260" w:line="413" w:lineRule="auto"/>
      <w:outlineLvl w:val="2"/>
    </w:pPr>
    <w:rPr>
      <w:b/>
      <w:bCs/>
      <w:sz w:val="32"/>
      <w:szCs w:val="32"/>
    </w:rPr>
  </w:style>
  <w:style w:type="paragraph" w:styleId="1332" w:customStyle="1">
    <w:name w:val="Char"/>
    <w:basedOn w:val="717"/>
    <w:qFormat/>
    <w:pPr>
      <w:jc w:val="left"/>
      <w:spacing w:after="160" w:line="240" w:lineRule="exact"/>
      <w:widowControl/>
    </w:pPr>
  </w:style>
  <w:style w:type="paragraph" w:styleId="1333" w:customStyle="1">
    <w:name w:val="正文格式"/>
    <w:basedOn w:val="717"/>
    <w:qFormat/>
    <w:pPr>
      <w:ind w:firstLine="420"/>
      <w:spacing w:line="500" w:lineRule="exact"/>
    </w:pPr>
    <w:rPr>
      <w:rFonts w:cs="宋体"/>
      <w:szCs w:val="20"/>
    </w:rPr>
  </w:style>
  <w:style w:type="paragraph" w:styleId="1334" w:customStyle="1">
    <w:name w:val="纯文本1"/>
    <w:basedOn w:val="717"/>
    <w:qFormat/>
    <w:rPr>
      <w:rFonts w:ascii="宋体" w:hAnsi="Courier New" w:eastAsia="楷体_GB2312"/>
      <w:sz w:val="28"/>
      <w:szCs w:val="20"/>
    </w:rPr>
  </w:style>
  <w:style w:type="paragraph" w:styleId="1335" w:customStyle="1">
    <w:name w:val="Char Char Char1 Char1"/>
    <w:basedOn w:val="717"/>
    <w:qFormat/>
    <w:pPr>
      <w:spacing w:after="160" w:line="240" w:lineRule="exact"/>
    </w:pPr>
    <w:rPr>
      <w:rFonts w:ascii="Verdana" w:hAnsi="Verdana"/>
      <w:sz w:val="20"/>
      <w:szCs w:val="20"/>
      <w:lang w:eastAsia="en-US"/>
    </w:rPr>
  </w:style>
  <w:style w:type="paragraph" w:styleId="1336" w:customStyle="1">
    <w:name w:val="正文_8"/>
    <w:qFormat/>
    <w:pPr>
      <w:jc w:val="both"/>
      <w:widowControl w:val="off"/>
    </w:pPr>
    <w:rPr>
      <w:sz w:val="21"/>
      <w:szCs w:val="22"/>
    </w:rPr>
  </w:style>
  <w:style w:type="paragraph" w:styleId="1337" w:customStyle="1">
    <w:name w:val="H5"/>
    <w:basedOn w:val="717"/>
    <w:next w:val="717"/>
    <w:qFormat/>
    <w:pPr>
      <w:jc w:val="left"/>
      <w:keepNext/>
      <w:spacing w:before="100" w:after="100"/>
      <w:outlineLvl w:val="5"/>
    </w:pPr>
    <w:rPr>
      <w:b/>
      <w:sz w:val="20"/>
      <w:szCs w:val="20"/>
    </w:rPr>
  </w:style>
  <w:style w:type="paragraph" w:styleId="1338" w:customStyle="1">
    <w:name w:val="样式 标题 1 + 黑体 三号 非加粗 居中 段前: 6 磅 段后: 6 磅 行距: 固定值 20 磅"/>
    <w:basedOn w:val="961"/>
    <w:qFormat/>
    <w:pPr>
      <w:jc w:val="both"/>
      <w:spacing w:before="340" w:after="330" w:line="400" w:lineRule="exact"/>
    </w:pPr>
    <w:rPr>
      <w:rFonts w:hAnsi="黑体" w:cs="宋体"/>
      <w:b w:val="0"/>
      <w:sz w:val="32"/>
      <w:szCs w:val="20"/>
    </w:rPr>
  </w:style>
  <w:style w:type="paragraph" w:styleId="1339" w:customStyle="1">
    <w:name w:val="H4"/>
    <w:basedOn w:val="717"/>
    <w:next w:val="717"/>
    <w:qFormat/>
    <w:pPr>
      <w:jc w:val="left"/>
      <w:keepNext/>
      <w:spacing w:before="100" w:after="100"/>
      <w:outlineLvl w:val="4"/>
    </w:pPr>
    <w:rPr>
      <w:b/>
      <w:sz w:val="24"/>
      <w:szCs w:val="20"/>
    </w:rPr>
  </w:style>
  <w:style w:type="paragraph" w:styleId="1340" w:customStyle="1">
    <w:name w:val="段落"/>
    <w:basedOn w:val="717"/>
    <w:qFormat/>
    <w:pPr>
      <w:ind w:firstLine="420"/>
    </w:pPr>
    <w:rPr>
      <w:rFonts w:ascii="宋体" w:hAnsi="宋体"/>
      <w:color w:val="000000"/>
      <w:szCs w:val="20"/>
    </w:rPr>
  </w:style>
  <w:style w:type="paragraph" w:styleId="1341" w:customStyle="1">
    <w:name w:val="正文缩进_0"/>
    <w:basedOn w:val="1077"/>
    <w:qFormat/>
    <w:pPr>
      <w:ind w:firstLine="420"/>
      <w:jc w:val="both"/>
      <w:widowControl w:val="off"/>
    </w:pPr>
    <w:rPr>
      <w:u w:val="single"/>
    </w:rPr>
  </w:style>
  <w:style w:type="paragraph" w:styleId="1342" w:customStyle="1">
    <w:name w:val="xl110"/>
    <w:basedOn w:val="717"/>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343" w:customStyle="1">
    <w:name w:val="空半行"/>
    <w:basedOn w:val="717"/>
    <w:qFormat/>
    <w:pPr>
      <w:spacing w:line="120" w:lineRule="exact"/>
    </w:pPr>
    <w:rPr>
      <w:rFonts w:eastAsia="仿宋_GB2312"/>
      <w:color w:val="ffffff"/>
      <w:sz w:val="30"/>
      <w:szCs w:val="20"/>
    </w:rPr>
  </w:style>
  <w:style w:type="paragraph" w:styleId="1344" w:customStyle="1">
    <w:name w:val="xl72"/>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45" w:customStyle="1">
    <w:name w:val="Preformatted"/>
    <w:basedOn w:val="71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46" w:customStyle="1">
    <w:name w:val="TOC 标题2"/>
    <w:basedOn w:val="961"/>
    <w:next w:val="717"/>
    <w:qFormat/>
    <w:pPr>
      <w:jc w:val="both"/>
      <w:spacing w:before="340" w:after="330" w:line="576" w:lineRule="auto"/>
      <w:outlineLvl w:val="9"/>
    </w:pPr>
    <w:rPr>
      <w:rFonts w:eastAsia="黑体"/>
      <w:sz w:val="44"/>
    </w:rPr>
  </w:style>
  <w:style w:type="paragraph" w:styleId="1347" w:customStyle="1">
    <w:name w:val="Char Char Char1 Char"/>
    <w:basedOn w:val="717"/>
    <w:qFormat/>
    <w:pPr>
      <w:ind w:hanging="425"/>
      <w:keepNext/>
      <w:spacing w:before="80" w:after="80"/>
      <w:widowControl/>
      <w:tabs>
        <w:tab w:val="left" w:pos="425" w:leader="none"/>
      </w:tabs>
    </w:pPr>
    <w:rPr>
      <w:rFonts w:ascii="Arial" w:hAnsi="Arial" w:cs="Arial"/>
      <w:sz w:val="20"/>
      <w:szCs w:val="20"/>
    </w:rPr>
  </w:style>
  <w:style w:type="paragraph" w:styleId="1348" w:customStyle="1">
    <w:name w:val="样式 目录 2 + 左侧:  1 字符"/>
    <w:basedOn w:val="1025"/>
    <w:qFormat/>
    <w:pPr>
      <w:ind w:left="200"/>
      <w:spacing w:line="400" w:lineRule="exact"/>
    </w:pPr>
    <w:rPr>
      <w:rFonts w:cs="宋体"/>
      <w:b/>
      <w:bCs/>
      <w:szCs w:val="20"/>
    </w:rPr>
  </w:style>
  <w:style w:type="paragraph" w:styleId="1349" w:customStyle="1">
    <w:name w:val="xl51"/>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50" w:customStyle="1">
    <w:name w:val="首行缩进"/>
    <w:basedOn w:val="717"/>
    <w:qFormat/>
    <w:pPr>
      <w:ind w:firstLine="480"/>
    </w:pPr>
    <w:rPr>
      <w:rFonts w:eastAsia="楷体_GB2312"/>
      <w:sz w:val="26"/>
      <w:szCs w:val="20"/>
      <w:lang w:val="zh-CN"/>
    </w:rPr>
  </w:style>
  <w:style w:type="paragraph" w:styleId="1351" w:customStyle="1">
    <w:name w:val="_Style 37"/>
    <w:basedOn w:val="717"/>
    <w:next w:val="717"/>
    <w:qFormat/>
  </w:style>
  <w:style w:type="paragraph" w:styleId="1352" w:customStyle="1">
    <w:name w:val="H6"/>
    <w:basedOn w:val="717"/>
    <w:next w:val="717"/>
    <w:qFormat/>
    <w:pPr>
      <w:jc w:val="left"/>
      <w:keepNext/>
      <w:spacing w:before="100" w:after="100"/>
      <w:outlineLvl w:val="6"/>
    </w:pPr>
    <w:rPr>
      <w:b/>
      <w:sz w:val="16"/>
      <w:szCs w:val="20"/>
    </w:rPr>
  </w:style>
  <w:style w:type="paragraph" w:styleId="1353" w:customStyle="1">
    <w:name w:val="flNote"/>
    <w:basedOn w:val="717"/>
    <w:qFormat/>
    <w:pPr>
      <w:jc w:val="center"/>
      <w:spacing w:before="320" w:after="160" w:line="360" w:lineRule="atLeast"/>
    </w:pPr>
    <w:rPr>
      <w:rFonts w:ascii="Arial" w:eastAsia="黑体"/>
      <w:sz w:val="30"/>
      <w:szCs w:val="20"/>
    </w:rPr>
  </w:style>
  <w:style w:type="paragraph" w:styleId="1354" w:customStyle="1">
    <w:name w:val="纯文本2"/>
    <w:basedOn w:val="717"/>
    <w:qFormat/>
    <w:rPr>
      <w:rFonts w:ascii="宋体" w:hAnsi="Courier New"/>
    </w:rPr>
  </w:style>
  <w:style w:type="paragraph" w:styleId="1355" w:customStyle="1">
    <w:name w:val="Char1 Char Char Char Char Char Char Char Char"/>
    <w:basedOn w:val="962"/>
    <w:next w:val="717"/>
    <w:qFormat/>
    <w:pPr>
      <w:ind w:firstLine="0"/>
      <w:jc w:val="left"/>
      <w:spacing w:line="240" w:lineRule="auto"/>
    </w:pPr>
    <w:rPr>
      <w:rFonts w:ascii="Arial" w:hAnsi="Arial" w:eastAsia="黑体"/>
      <w:bCs w:val="0"/>
      <w:sz w:val="32"/>
      <w:szCs w:val="20"/>
    </w:rPr>
  </w:style>
  <w:style w:type="paragraph" w:styleId="1356" w:customStyle="1">
    <w:name w:val="Char Char Char Char"/>
    <w:basedOn w:val="717"/>
    <w:qFormat/>
    <w:pPr>
      <w:spacing w:line="500" w:lineRule="exact"/>
      <w:widowControl/>
      <w:outlineLvl w:val="2"/>
    </w:pPr>
    <w:rPr>
      <w:rFonts w:ascii="黑体" w:hAnsi="Verdana" w:eastAsia="黑体" w:cs="黑体"/>
      <w:sz w:val="28"/>
      <w:szCs w:val="28"/>
      <w:lang w:eastAsia="en-US"/>
    </w:rPr>
  </w:style>
  <w:style w:type="paragraph" w:styleId="1357" w:customStyle="1">
    <w:name w:val="默认段落字体 Para Char Char Char Char Char Char Char Char Char1 Char Char Char Char Char Char Char"/>
    <w:basedOn w:val="979"/>
    <w:qFormat/>
    <w:pPr>
      <w:shd w:val="clear" w:color="auto" w:fill="000080"/>
    </w:pPr>
    <w:rPr>
      <w:rFonts w:ascii="Tahoma" w:hAnsi="Tahoma"/>
      <w:sz w:val="24"/>
      <w:szCs w:val="24"/>
    </w:rPr>
  </w:style>
  <w:style w:type="paragraph" w:styleId="1358" w:customStyle="1">
    <w:name w:val="Address"/>
    <w:basedOn w:val="717"/>
    <w:next w:val="717"/>
    <w:qFormat/>
    <w:pPr>
      <w:jc w:val="left"/>
    </w:pPr>
    <w:rPr>
      <w:i/>
      <w:sz w:val="24"/>
      <w:szCs w:val="20"/>
    </w:rPr>
  </w:style>
  <w:style w:type="paragraph" w:styleId="1359" w:customStyle="1">
    <w:name w:val="2-2ji"/>
    <w:basedOn w:val="962"/>
    <w:qFormat/>
    <w:pPr>
      <w:ind w:firstLine="0"/>
      <w:jc w:val="center"/>
    </w:pPr>
    <w:rPr>
      <w:rFonts w:ascii="宋体" w:hAnsi="宋体"/>
      <w:sz w:val="36"/>
      <w:szCs w:val="24"/>
    </w:rPr>
  </w:style>
  <w:style w:type="paragraph" w:styleId="1360" w:customStyle="1">
    <w:name w:val="样式 标题 3 + (中文) 黑体 小四 非加粗 段前: 7.8 磅 段后: 0 磅 行距: 固定值 20 磅"/>
    <w:basedOn w:val="963"/>
    <w:qFormat/>
    <w:pPr>
      <w:spacing w:line="400" w:lineRule="exact"/>
    </w:pPr>
    <w:rPr>
      <w:rFonts w:eastAsia="黑体" w:cs="宋体"/>
      <w:b w:val="0"/>
      <w:bCs w:val="0"/>
      <w:sz w:val="21"/>
      <w:szCs w:val="20"/>
    </w:rPr>
  </w:style>
  <w:style w:type="paragraph" w:styleId="1361" w:customStyle="1">
    <w:name w:val="Char Char Char Char Char Char Char Char Char Char Char Char Char Char Char Char"/>
    <w:basedOn w:val="962"/>
    <w:next w:val="717"/>
    <w:qFormat/>
    <w:pPr>
      <w:ind w:firstLine="0"/>
      <w:jc w:val="left"/>
      <w:spacing w:line="240" w:lineRule="auto"/>
    </w:pPr>
    <w:rPr>
      <w:rFonts w:ascii="Arial" w:hAnsi="Arial" w:eastAsia="黑体"/>
      <w:bCs w:val="0"/>
      <w:sz w:val="24"/>
      <w:szCs w:val="20"/>
    </w:rPr>
  </w:style>
  <w:style w:type="paragraph" w:styleId="1362" w:customStyle="1">
    <w:name w:val="p0"/>
    <w:basedOn w:val="717"/>
    <w:qFormat/>
    <w:pPr>
      <w:widowControl/>
    </w:pPr>
    <w:rPr>
      <w:rFonts w:cs="宋体"/>
      <w:szCs w:val="21"/>
    </w:rPr>
  </w:style>
  <w:style w:type="paragraph" w:styleId="1363" w:customStyle="1">
    <w:name w:val="Definition List"/>
    <w:basedOn w:val="717"/>
    <w:next w:val="1364"/>
    <w:qFormat/>
    <w:pPr>
      <w:ind w:left="360"/>
      <w:jc w:val="left"/>
    </w:pPr>
    <w:rPr>
      <w:sz w:val="24"/>
      <w:szCs w:val="20"/>
    </w:rPr>
  </w:style>
  <w:style w:type="paragraph" w:styleId="1364" w:customStyle="1">
    <w:name w:val="Definition Term"/>
    <w:basedOn w:val="717"/>
    <w:next w:val="1363"/>
    <w:qFormat/>
    <w:pPr>
      <w:jc w:val="left"/>
    </w:pPr>
    <w:rPr>
      <w:sz w:val="24"/>
      <w:szCs w:val="20"/>
    </w:rPr>
  </w:style>
  <w:style w:type="paragraph" w:styleId="1365" w:customStyle="1">
    <w:name w:val="默认段落字体 Para Char Char Char Char Char Char Char"/>
    <w:basedOn w:val="717"/>
    <w:qFormat/>
    <w:rPr>
      <w:rFonts w:ascii="Tahoma" w:hAnsi="Tahoma"/>
      <w:sz w:val="24"/>
      <w:szCs w:val="20"/>
    </w:rPr>
  </w:style>
  <w:style w:type="paragraph" w:styleId="1366" w:customStyle="1">
    <w:name w:val="正文_9"/>
    <w:qFormat/>
    <w:pPr>
      <w:jc w:val="both"/>
      <w:widowControl w:val="off"/>
    </w:pPr>
    <w:rPr>
      <w:sz w:val="21"/>
      <w:szCs w:val="22"/>
    </w:rPr>
  </w:style>
  <w:style w:type="paragraph" w:styleId="1367" w:customStyle="1">
    <w:name w:val="正文文本_0"/>
    <w:basedOn w:val="997"/>
    <w:qFormat/>
    <w:pPr>
      <w:ind w:left="72" w:right="30"/>
      <w:jc w:val="center"/>
      <w:spacing w:after="60" w:line="360" w:lineRule="atLeast"/>
    </w:pPr>
    <w:rPr>
      <w:sz w:val="20"/>
      <w:szCs w:val="20"/>
    </w:rPr>
  </w:style>
  <w:style w:type="paragraph" w:styleId="1368" w:customStyle="1">
    <w:name w:val="H3"/>
    <w:basedOn w:val="717"/>
    <w:next w:val="717"/>
    <w:qFormat/>
    <w:pPr>
      <w:jc w:val="left"/>
      <w:keepNext/>
      <w:spacing w:before="100" w:after="100"/>
      <w:outlineLvl w:val="3"/>
    </w:pPr>
    <w:rPr>
      <w:b/>
      <w:sz w:val="28"/>
      <w:szCs w:val="20"/>
    </w:rPr>
  </w:style>
  <w:style w:type="paragraph" w:styleId="1369" w:customStyle="1">
    <w:name w:val="xl57"/>
    <w:basedOn w:val="7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0" w:customStyle="1">
    <w:name w:val="样式4"/>
    <w:basedOn w:val="1325"/>
    <w:qFormat/>
    <w:rPr>
      <w:b/>
    </w:rPr>
  </w:style>
  <w:style w:type="paragraph" w:styleId="1371" w:customStyle="1">
    <w:name w:val="Blockquote"/>
    <w:basedOn w:val="717"/>
    <w:qFormat/>
    <w:pPr>
      <w:ind w:left="360" w:right="360"/>
      <w:jc w:val="left"/>
      <w:spacing w:before="100" w:after="100"/>
    </w:pPr>
    <w:rPr>
      <w:sz w:val="24"/>
      <w:szCs w:val="20"/>
    </w:rPr>
  </w:style>
  <w:style w:type="paragraph" w:styleId="1372" w:customStyle="1">
    <w:name w:val="表格"/>
    <w:basedOn w:val="717"/>
    <w:qFormat/>
    <w:pPr>
      <w:jc w:val="center"/>
    </w:pPr>
    <w:rPr>
      <w:rFonts w:ascii="华文细黑" w:hAnsi="华文细黑"/>
      <w:szCs w:val="20"/>
    </w:rPr>
  </w:style>
  <w:style w:type="paragraph" w:styleId="1373" w:customStyle="1">
    <w:name w:val="xl63"/>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74" w:customStyle="1">
    <w:name w:val="Char1"/>
    <w:basedOn w:val="717"/>
    <w:qFormat/>
    <w:pPr>
      <w:jc w:val="left"/>
      <w:spacing w:after="160" w:line="240" w:lineRule="exact"/>
      <w:widowControl/>
    </w:pPr>
  </w:style>
  <w:style w:type="paragraph" w:styleId="1375" w:customStyle="1">
    <w:name w:val="msonormalindent msonormalindent"/>
    <w:basedOn w:val="717"/>
    <w:qFormat/>
    <w:pPr>
      <w:jc w:val="left"/>
      <w:spacing w:before="100" w:beforeAutospacing="1" w:after="100" w:afterAutospacing="1"/>
      <w:widowControl/>
    </w:pPr>
    <w:rPr>
      <w:rFonts w:ascii="宋体" w:hAnsi="宋体" w:cs="宋体"/>
      <w:sz w:val="24"/>
    </w:rPr>
  </w:style>
  <w:style w:type="paragraph" w:styleId="1376" w:customStyle="1">
    <w:name w:val="xl56"/>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77" w:customStyle="1">
    <w:name w:val="font7"/>
    <w:basedOn w:val="717"/>
    <w:qFormat/>
    <w:pPr>
      <w:jc w:val="left"/>
      <w:spacing w:before="100" w:beforeAutospacing="1" w:after="100" w:afterAutospacing="1"/>
      <w:widowControl/>
    </w:pPr>
    <w:rPr>
      <w:sz w:val="20"/>
      <w:szCs w:val="20"/>
    </w:rPr>
  </w:style>
  <w:style w:type="paragraph" w:styleId="1378" w:customStyle="1">
    <w:name w:val="文档结构图1"/>
    <w:basedOn w:val="717"/>
    <w:qFormat/>
    <w:rPr>
      <w:sz w:val="2"/>
      <w:szCs w:val="20"/>
    </w:rPr>
  </w:style>
  <w:style w:type="paragraph" w:styleId="1379" w:customStyle="1">
    <w:name w:val="表格文字"/>
    <w:basedOn w:val="717"/>
    <w:qFormat/>
    <w:pPr>
      <w:jc w:val="left"/>
      <w:spacing w:line="420" w:lineRule="atLeast"/>
    </w:pPr>
    <w:rPr>
      <w:szCs w:val="20"/>
    </w:rPr>
  </w:style>
  <w:style w:type="paragraph" w:styleId="1380" w:customStyle="1">
    <w:name w:val="样式 (西文) 仿宋_GB2312 居中 行距: 1.5 倍行距"/>
    <w:basedOn w:val="717"/>
    <w:qFormat/>
    <w:pPr>
      <w:jc w:val="center"/>
      <w:spacing w:line="360" w:lineRule="auto"/>
    </w:pPr>
    <w:rPr>
      <w:rFonts w:ascii="宋体" w:hAnsi="宋体" w:cs="宋体"/>
      <w:szCs w:val="20"/>
    </w:rPr>
  </w:style>
  <w:style w:type="paragraph" w:styleId="1381" w:customStyle="1">
    <w:name w:val="列表内容"/>
    <w:basedOn w:val="717"/>
    <w:next w:val="717"/>
    <w:qFormat/>
    <w:pPr>
      <w:numPr>
        <w:numId w:val="1"/>
      </w:numPr>
      <w:jc w:val="left"/>
      <w:widowControl/>
      <w:tabs>
        <w:tab w:val="left" w:pos="840" w:leader="none"/>
        <w:tab w:val="left" w:pos="960" w:leader="none"/>
      </w:tabs>
    </w:pPr>
    <w:rPr>
      <w:sz w:val="18"/>
    </w:rPr>
  </w:style>
  <w:style w:type="paragraph" w:styleId="1382" w:customStyle="1">
    <w:name w:val="小四 段落 宋体 Char Char Char Char Char Char Char"/>
    <w:basedOn w:val="970"/>
    <w:semiHidden/>
    <w:qFormat/>
    <w:pPr>
      <w:ind w:left="0" w:right="-33" w:firstLine="545"/>
      <w:jc w:val="left"/>
      <w:spacing w:line="360" w:lineRule="auto"/>
      <w:tabs>
        <w:tab w:val="clear" w:pos="1125" w:leader="none"/>
      </w:tabs>
    </w:pPr>
    <w:rPr>
      <w:sz w:val="24"/>
    </w:rPr>
  </w:style>
  <w:style w:type="paragraph" w:styleId="1383" w:customStyle="1">
    <w:name w:val="Char Char Char Char Char Char Char"/>
    <w:basedOn w:val="717"/>
    <w:qFormat/>
    <w:pPr>
      <w:jc w:val="left"/>
      <w:spacing w:after="160" w:line="240" w:lineRule="exact"/>
      <w:widowControl/>
    </w:pPr>
  </w:style>
  <w:style w:type="paragraph" w:styleId="1384" w:customStyle="1">
    <w:name w:val="xl62"/>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85" w:customStyle="1">
    <w:name w:val="样式 标题 2 + Times New Roman 四号 非加粗 段前: 5 磅 段后: 0 磅 行距: 固定值 20..."/>
    <w:basedOn w:val="962"/>
    <w:qFormat/>
    <w:pPr>
      <w:ind w:firstLine="0"/>
      <w:spacing w:before="100" w:line="400" w:lineRule="exact"/>
    </w:pPr>
    <w:rPr>
      <w:rFonts w:ascii="Times New Roman" w:hAnsi="Times New Roman" w:eastAsia="黑体" w:cs="宋体"/>
      <w:b w:val="0"/>
      <w:bCs w:val="0"/>
      <w:szCs w:val="20"/>
    </w:rPr>
  </w:style>
  <w:style w:type="paragraph" w:styleId="1386" w:customStyle="1">
    <w:name w:val="xl47"/>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87" w:customStyle="1">
    <w:name w:val="正文_0_0"/>
    <w:qFormat/>
    <w:pPr>
      <w:jc w:val="both"/>
      <w:widowControl w:val="off"/>
    </w:pPr>
    <w:rPr>
      <w:sz w:val="21"/>
      <w:szCs w:val="24"/>
    </w:rPr>
  </w:style>
  <w:style w:type="paragraph" w:styleId="1388" w:customStyle="1">
    <w:name w:val="正文_3"/>
    <w:qFormat/>
    <w:pPr>
      <w:jc w:val="both"/>
      <w:widowControl w:val="off"/>
    </w:pPr>
    <w:rPr>
      <w:sz w:val="21"/>
      <w:szCs w:val="22"/>
    </w:rPr>
  </w:style>
  <w:style w:type="paragraph" w:styleId="1389" w:customStyle="1">
    <w:name w:val="xl64"/>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90" w:customStyle="1">
    <w:name w:val="样式 标题 1 + 宋体 居中 段前: 48 磅 段后: 12 磅 行距: 1.5 倍行距"/>
    <w:basedOn w:val="961"/>
    <w:qFormat/>
    <w:pPr>
      <w:keepLines w:val="0"/>
      <w:keepNext w:val="0"/>
    </w:pPr>
    <w:rPr>
      <w:rFonts w:ascii="宋体" w:hAnsi="宋体" w:eastAsia="黑体" w:cs="宋体"/>
      <w:sz w:val="32"/>
      <w:szCs w:val="32"/>
      <w:lang w:val="zh-CN"/>
    </w:rPr>
  </w:style>
  <w:style w:type="paragraph" w:styleId="1391" w:customStyle="1">
    <w:name w:val="reader-word-layer"/>
    <w:basedOn w:val="717"/>
    <w:qFormat/>
    <w:pPr>
      <w:jc w:val="left"/>
      <w:spacing w:before="100" w:beforeAutospacing="1" w:after="100" w:afterAutospacing="1"/>
      <w:widowControl/>
    </w:pPr>
    <w:rPr>
      <w:rFonts w:ascii="宋体" w:hAnsi="宋体" w:cs="宋体"/>
      <w:sz w:val="24"/>
    </w:rPr>
  </w:style>
  <w:style w:type="paragraph" w:styleId="1392" w:customStyle="1">
    <w:name w:val="Char Char2 Char Char"/>
    <w:basedOn w:val="979"/>
    <w:qFormat/>
    <w:pPr>
      <w:shd w:val="clear" w:color="auto" w:fill="000080"/>
    </w:pPr>
    <w:rPr>
      <w:rFonts w:ascii="Tahoma" w:hAnsi="Tahoma"/>
      <w:sz w:val="24"/>
      <w:szCs w:val="24"/>
    </w:rPr>
  </w:style>
  <w:style w:type="paragraph" w:styleId="1393" w:customStyle="1">
    <w:name w:val="xl73"/>
    <w:basedOn w:val="717"/>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394" w:customStyle="1">
    <w:name w:val="rr"/>
    <w:basedOn w:val="717"/>
    <w:qFormat/>
    <w:pPr>
      <w:jc w:val="left"/>
      <w:spacing w:before="100" w:beforeAutospacing="1" w:after="100" w:afterAutospacing="1"/>
      <w:widowControl/>
    </w:pPr>
    <w:rPr>
      <w:rFonts w:hint="eastAsia" w:ascii="宋体" w:hAnsi="宋体"/>
      <w:szCs w:val="21"/>
    </w:rPr>
  </w:style>
  <w:style w:type="paragraph" w:styleId="1395" w:customStyle="1">
    <w:name w:val="xl53"/>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96" w:customStyle="1">
    <w:name w:val="正文_4"/>
    <w:qFormat/>
    <w:pPr>
      <w:jc w:val="both"/>
      <w:widowControl w:val="off"/>
    </w:pPr>
    <w:rPr>
      <w:sz w:val="21"/>
      <w:szCs w:val="24"/>
    </w:rPr>
  </w:style>
  <w:style w:type="paragraph" w:styleId="1397" w:customStyle="1">
    <w:name w:val="样式 正文缩进 + 黑体 四号 加粗 段前: 6 磅 段后: 6 磅 行距: 单倍行距"/>
    <w:basedOn w:val="974"/>
    <w:qFormat/>
    <w:pPr>
      <w:jc w:val="both"/>
      <w:spacing w:before="120" w:after="120"/>
      <w:outlineLvl w:val="2"/>
    </w:pPr>
    <w:rPr>
      <w:rFonts w:ascii="黑体" w:hAnsi="宋体" w:eastAsia="黑体" w:cs="宋体"/>
      <w:b/>
      <w:bCs/>
      <w:sz w:val="28"/>
    </w:rPr>
  </w:style>
  <w:style w:type="paragraph" w:styleId="1398" w:customStyle="1">
    <w:name w:val="小四 段落 宋体 Char"/>
    <w:basedOn w:val="970"/>
    <w:qFormat/>
    <w:pPr>
      <w:ind w:left="0" w:right="-33" w:firstLine="480"/>
      <w:jc w:val="left"/>
      <w:spacing w:line="360" w:lineRule="auto"/>
      <w:tabs>
        <w:tab w:val="clear" w:pos="1125" w:leader="none"/>
      </w:tabs>
    </w:pPr>
    <w:rPr>
      <w:sz w:val="24"/>
    </w:rPr>
  </w:style>
  <w:style w:type="paragraph" w:styleId="1399" w:customStyle="1">
    <w:name w:val="普通(网站)_0_1"/>
    <w:basedOn w:val="717"/>
    <w:uiPriority w:val="99"/>
    <w:unhideWhenUsed/>
    <w:qFormat/>
    <w:pPr>
      <w:jc w:val="left"/>
      <w:spacing w:before="100" w:beforeAutospacing="1" w:after="100" w:afterAutospacing="1"/>
      <w:widowControl/>
    </w:pPr>
    <w:rPr>
      <w:rFonts w:ascii="宋体" w:hAnsi="宋体" w:cs="宋体"/>
      <w:sz w:val="24"/>
    </w:rPr>
  </w:style>
  <w:style w:type="paragraph" w:styleId="1400" w:customStyle="1">
    <w:name w:val="样式 正文缩进 + 黑体 四号 加粗 段前: 6 磅 段后: 6 磅 行距: 单倍行距1"/>
    <w:basedOn w:val="974"/>
    <w:qFormat/>
    <w:pPr>
      <w:numPr>
        <w:numId w:val="2"/>
      </w:numPr>
      <w:jc w:val="both"/>
      <w:spacing w:before="120" w:after="120"/>
      <w:outlineLvl w:val="2"/>
    </w:pPr>
    <w:rPr>
      <w:rFonts w:ascii="黑体" w:hAnsi="宋体" w:eastAsia="黑体" w:cs="宋体"/>
      <w:b/>
      <w:bCs/>
      <w:sz w:val="28"/>
    </w:rPr>
  </w:style>
  <w:style w:type="paragraph" w:styleId="1401" w:customStyle="1">
    <w:name w:val="样式 正文缩进正文（首行缩进两字）特点ALT+Z表正文正文非缩进四号段1Normal Indent Char2...3"/>
    <w:basedOn w:val="964"/>
    <w:next w:val="965"/>
    <w:qFormat/>
    <w:pPr>
      <w:numPr>
        <w:ilvl w:val="3"/>
        <w:numId w:val="1"/>
      </w:numPr>
      <w:jc w:val="left"/>
      <w:spacing w:line="360" w:lineRule="auto"/>
    </w:pPr>
    <w:rPr>
      <w:rFonts w:hAnsi="宋体"/>
      <w:bCs w:val="0"/>
      <w:color w:val="000000"/>
      <w:szCs w:val="20"/>
    </w:rPr>
  </w:style>
  <w:style w:type="paragraph" w:styleId="1402" w:customStyle="1">
    <w:name w:val="Char Char1 Char Char Char"/>
    <w:basedOn w:val="717"/>
    <w:qFormat/>
    <w:rPr>
      <w:sz w:val="20"/>
      <w:szCs w:val="20"/>
    </w:rPr>
  </w:style>
  <w:style w:type="paragraph" w:styleId="1403" w:customStyle="1">
    <w:name w:val="xl55"/>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4" w:customStyle="1">
    <w:name w:val="Char Char Char"/>
    <w:basedOn w:val="717"/>
    <w:qFormat/>
    <w:rPr>
      <w:rFonts w:ascii="Tahoma" w:hAnsi="Tahoma"/>
      <w:sz w:val="24"/>
      <w:szCs w:val="20"/>
    </w:rPr>
  </w:style>
  <w:style w:type="paragraph" w:styleId="1405" w:customStyle="1">
    <w:name w:val="样式 正文缩进正文（首行缩进两字）特点ALT+Z表正文正文非缩进四号段1Normal Indent Char2...1"/>
    <w:basedOn w:val="962"/>
    <w:qFormat/>
    <w:pPr>
      <w:numPr>
        <w:numId w:val="3"/>
      </w:numPr>
      <w:jc w:val="center"/>
      <w:keepLines w:val="0"/>
      <w:keepNext w:val="0"/>
      <w:spacing w:before="1320" w:after="240" w:line="300" w:lineRule="auto"/>
    </w:pPr>
    <w:rPr>
      <w:rFonts w:ascii="宋体" w:hAnsi="宋体" w:cs="宋体"/>
      <w:color w:val="000000"/>
      <w:sz w:val="30"/>
    </w:rPr>
  </w:style>
  <w:style w:type="paragraph" w:styleId="1406" w:customStyle="1">
    <w:name w:val="xl45"/>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07" w:customStyle="1">
    <w:name w:val="xl61"/>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08" w:customStyle="1">
    <w:name w:val="修订2"/>
    <w:qFormat/>
  </w:style>
  <w:style w:type="paragraph" w:styleId="1409" w:customStyle="1">
    <w:name w:val="xl92"/>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0" w:customStyle="1">
    <w:name w:val="QB正文"/>
    <w:basedOn w:val="717"/>
    <w:qFormat/>
    <w:pPr>
      <w:ind w:firstLine="200"/>
      <w:widowControl/>
    </w:pPr>
    <w:rPr>
      <w:rFonts w:ascii="宋体" w:hAnsi="宋体"/>
      <w:szCs w:val="20"/>
    </w:rPr>
  </w:style>
  <w:style w:type="paragraph" w:styleId="1411" w:customStyle="1">
    <w:name w:val="正文_3_0"/>
    <w:qFormat/>
    <w:pPr>
      <w:numPr>
        <w:ilvl w:val="2"/>
        <w:numId w:val="4"/>
      </w:numPr>
      <w:ind w:left="0" w:firstLine="0"/>
      <w:jc w:val="both"/>
      <w:widowControl w:val="off"/>
    </w:pPr>
    <w:rPr>
      <w:rFonts w:ascii="Calibri" w:hAnsi="Calibri"/>
      <w:sz w:val="21"/>
      <w:szCs w:val="22"/>
    </w:rPr>
  </w:style>
  <w:style w:type="paragraph" w:styleId="1412" w:customStyle="1">
    <w:name w:val="纯文本6"/>
    <w:basedOn w:val="717"/>
    <w:qFormat/>
    <w:rPr>
      <w:rFonts w:ascii="宋体" w:hAnsi="Courier New" w:eastAsia="楷体_GB2312"/>
      <w:sz w:val="26"/>
      <w:szCs w:val="20"/>
    </w:rPr>
  </w:style>
  <w:style w:type="paragraph" w:styleId="1413" w:customStyle="1">
    <w:name w:val="xl58"/>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14" w:customStyle="1">
    <w:name w:val="正文_13"/>
    <w:qFormat/>
    <w:pPr>
      <w:jc w:val="both"/>
      <w:widowControl w:val="off"/>
    </w:pPr>
    <w:rPr>
      <w:sz w:val="21"/>
      <w:szCs w:val="24"/>
    </w:rPr>
  </w:style>
  <w:style w:type="paragraph" w:styleId="1415" w:customStyle="1">
    <w:name w:val="Default Paragraph Font Para Char"/>
    <w:basedOn w:val="717"/>
    <w:semiHidden/>
    <w:qFormat/>
    <w:pPr>
      <w:jc w:val="left"/>
      <w:spacing w:after="160" w:line="240" w:lineRule="exact"/>
      <w:widowControl/>
    </w:pPr>
    <w:rPr>
      <w:rFonts w:ascii="Verdana" w:hAnsi="Verdana"/>
      <w:sz w:val="20"/>
      <w:szCs w:val="20"/>
      <w:lang w:eastAsia="en-US"/>
    </w:rPr>
  </w:style>
  <w:style w:type="paragraph" w:styleId="1416" w:customStyle="1">
    <w:name w:val="CM14"/>
    <w:basedOn w:val="1246"/>
    <w:next w:val="1246"/>
    <w:uiPriority w:val="99"/>
    <w:unhideWhenUsed/>
    <w:qFormat/>
    <w:rPr>
      <w:rFonts w:hint="eastAsia" w:ascii="黑体" w:hAnsi="黑体" w:eastAsia="黑体"/>
      <w:b/>
      <w:szCs w:val="20"/>
    </w:rPr>
  </w:style>
  <w:style w:type="paragraph" w:styleId="1417" w:customStyle="1">
    <w:name w:val="批注主题1"/>
    <w:basedOn w:val="981"/>
    <w:next w:val="981"/>
    <w:qFormat/>
    <w:rPr>
      <w:b/>
      <w:bCs/>
      <w:sz w:val="24"/>
      <w:szCs w:val="24"/>
    </w:rPr>
  </w:style>
  <w:style w:type="paragraph" w:styleId="1418">
    <w:name w:val="List Paragraph"/>
    <w:basedOn w:val="717"/>
    <w:uiPriority w:val="34"/>
    <w:qFormat/>
    <w:pPr>
      <w:ind w:firstLine="420"/>
    </w:pPr>
    <w:rPr>
      <w:rFonts w:ascii="Calibri" w:hAnsi="Calibri"/>
      <w:szCs w:val="20"/>
    </w:rPr>
  </w:style>
  <w:style w:type="paragraph" w:styleId="1419" w:customStyle="1">
    <w:name w:val="Table Paragraph"/>
    <w:basedOn w:val="717"/>
    <w:uiPriority w:val="1"/>
    <w:qFormat/>
    <w:pPr>
      <w:jc w:val="left"/>
    </w:pPr>
    <w:rPr>
      <w:sz w:val="24"/>
    </w:rPr>
  </w:style>
  <w:style w:type="paragraph" w:styleId="1420" w:customStyle="1">
    <w:name w:val="日期1"/>
    <w:basedOn w:val="717"/>
    <w:next w:val="717"/>
    <w:qFormat/>
    <w:pPr>
      <w:ind w:left="100"/>
    </w:pPr>
    <w:rPr>
      <w:sz w:val="24"/>
    </w:rPr>
  </w:style>
  <w:style w:type="paragraph" w:styleId="1421" w:customStyle="1">
    <w:name w:val="表格标题"/>
    <w:basedOn w:val="717"/>
    <w:qFormat/>
    <w:pPr>
      <w:jc w:val="center"/>
    </w:pPr>
    <w:rPr>
      <w:rFonts w:ascii="宋体" w:hAnsi="宋体" w:cs="宋体"/>
      <w:b/>
      <w:bCs/>
      <w:szCs w:val="20"/>
    </w:rPr>
  </w:style>
  <w:style w:type="paragraph" w:styleId="1422" w:customStyle="1">
    <w:name w:val="图表目录1"/>
    <w:basedOn w:val="717"/>
    <w:next w:val="717"/>
    <w:qFormat/>
    <w:pPr>
      <w:ind w:left="200" w:hanging="200"/>
    </w:pPr>
  </w:style>
  <w:style w:type="paragraph" w:styleId="1423" w:customStyle="1">
    <w:name w:val="TOC 标题11"/>
    <w:basedOn w:val="961"/>
    <w:next w:val="717"/>
    <w:qFormat/>
    <w:pPr>
      <w:jc w:val="both"/>
      <w:spacing w:before="340" w:after="330" w:line="576" w:lineRule="auto"/>
      <w:outlineLvl w:val="9"/>
    </w:pPr>
    <w:rPr>
      <w:rFonts w:ascii="Calibri" w:hAnsi="Calibri"/>
      <w:bCs w:val="0"/>
      <w:sz w:val="44"/>
      <w:szCs w:val="20"/>
    </w:rPr>
  </w:style>
  <w:style w:type="paragraph" w:styleId="1424" w:customStyle="1">
    <w:name w:val="正文 A"/>
    <w:qFormat/>
    <w:pPr>
      <w:jc w:val="both"/>
      <w:widowControl w:val="off"/>
      <w:framePr w:wrap="around" w:hAnchor="text" w:y="1"/>
    </w:pPr>
    <w:rPr>
      <w:rFonts w:hAnsi="Arial Unicode MS" w:eastAsia="Arial Unicode MS" w:cs="Arial Unicode MS"/>
      <w:color w:val="000000"/>
      <w:sz w:val="21"/>
      <w:szCs w:val="21"/>
    </w:rPr>
  </w:style>
  <w:style w:type="paragraph" w:styleId="1425" w:customStyle="1">
    <w:name w:val="修订11"/>
    <w:qFormat/>
    <w:rPr>
      <w:szCs w:val="24"/>
    </w:rPr>
  </w:style>
  <w:style w:type="paragraph" w:styleId="1426" w:customStyle="1">
    <w:name w:val="xl54"/>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27" w:customStyle="1">
    <w:name w:val="msolistparagraph"/>
    <w:basedOn w:val="717"/>
    <w:qFormat/>
    <w:pPr>
      <w:jc w:val="left"/>
      <w:spacing w:before="100" w:beforeAutospacing="1" w:after="100" w:afterAutospacing="1"/>
      <w:widowControl/>
    </w:pPr>
    <w:rPr>
      <w:rFonts w:ascii="宋体" w:hAnsi="宋体" w:cs="宋体"/>
      <w:sz w:val="24"/>
    </w:rPr>
  </w:style>
  <w:style w:type="paragraph" w:styleId="1428" w:customStyle="1">
    <w:name w:val="表格正文 居中"/>
    <w:basedOn w:val="717"/>
    <w:qFormat/>
    <w:pPr>
      <w:jc w:val="center"/>
    </w:pPr>
    <w:rPr>
      <w:rFonts w:ascii="宋体" w:hAnsi="宋体" w:cs="宋体"/>
      <w:szCs w:val="20"/>
    </w:rPr>
  </w:style>
  <w:style w:type="paragraph" w:styleId="1429" w:customStyle="1">
    <w:name w:val="正文_4_0"/>
    <w:qFormat/>
    <w:pPr>
      <w:jc w:val="both"/>
      <w:widowControl w:val="off"/>
    </w:pPr>
    <w:rPr>
      <w:rFonts w:ascii="Calibri" w:hAnsi="Calibri"/>
      <w:sz w:val="21"/>
      <w:szCs w:val="22"/>
    </w:rPr>
  </w:style>
  <w:style w:type="paragraph" w:styleId="1430" w:customStyle="1">
    <w:name w:val="xl60"/>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31" w:customStyle="1">
    <w:name w:val="Char Char4 Char Char"/>
    <w:basedOn w:val="717"/>
    <w:qFormat/>
    <w:rPr>
      <w:rFonts w:ascii="Tahoma" w:hAnsi="Tahoma"/>
      <w:sz w:val="24"/>
      <w:szCs w:val="20"/>
    </w:rPr>
  </w:style>
  <w:style w:type="paragraph" w:styleId="1432" w:customStyle="1">
    <w:name w:val="小四 段落 宋体 Char Char Char Char Char Char"/>
    <w:basedOn w:val="1382"/>
    <w:qFormat/>
    <w:pPr>
      <w:ind w:firstLine="480"/>
    </w:pPr>
    <w:rPr>
      <w:rFonts w:ascii="宋体" w:hAnsi="宋体"/>
    </w:rPr>
  </w:style>
  <w:style w:type="paragraph" w:styleId="1433" w:customStyle="1">
    <w:name w:val="Char Char Char1 Char Char Char Char"/>
    <w:basedOn w:val="717"/>
    <w:qFormat/>
    <w:pPr>
      <w:jc w:val="left"/>
      <w:spacing w:after="160" w:line="240" w:lineRule="exact"/>
      <w:widowControl/>
    </w:pPr>
    <w:rPr>
      <w:sz w:val="24"/>
    </w:rPr>
  </w:style>
  <w:style w:type="paragraph" w:styleId="1434" w:customStyle="1">
    <w:name w:val="CM13"/>
    <w:basedOn w:val="1246"/>
    <w:next w:val="1246"/>
    <w:uiPriority w:val="99"/>
    <w:unhideWhenUsed/>
    <w:qFormat/>
    <w:rPr>
      <w:rFonts w:hint="eastAsia" w:ascii="黑体" w:hAnsi="黑体" w:eastAsia="黑体"/>
      <w:b/>
      <w:szCs w:val="20"/>
    </w:rPr>
  </w:style>
  <w:style w:type="paragraph" w:styleId="1435" w:customStyle="1">
    <w:name w:val="xl50"/>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436" w:customStyle="1">
    <w:name w:val="xl66"/>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37" w:customStyle="1">
    <w:name w:val="Char Char1 Char Char Char2"/>
    <w:basedOn w:val="717"/>
    <w:qFormat/>
    <w:rPr>
      <w:sz w:val="20"/>
      <w:szCs w:val="20"/>
    </w:rPr>
  </w:style>
  <w:style w:type="paragraph" w:styleId="1438" w:customStyle="1">
    <w:name w:val="Char Char12"/>
    <w:basedOn w:val="717"/>
    <w:qFormat/>
    <w:rPr>
      <w:sz w:val="20"/>
      <w:szCs w:val="20"/>
    </w:rPr>
  </w:style>
  <w:style w:type="paragraph" w:styleId="1439" w:customStyle="1">
    <w:name w:val="Char Char Char Char Char Char Char Char"/>
    <w:basedOn w:val="717"/>
    <w:qFormat/>
  </w:style>
  <w:style w:type="paragraph" w:styleId="1440" w:customStyle="1">
    <w:name w:val="表格正文"/>
    <w:basedOn w:val="717"/>
    <w:qFormat/>
    <w:pPr>
      <w:jc w:val="left"/>
    </w:pPr>
    <w:rPr>
      <w:rFonts w:ascii="宋体" w:hAnsi="宋体" w:cs="宋体"/>
      <w:color w:val="000000"/>
      <w:sz w:val="22"/>
      <w:szCs w:val="20"/>
    </w:rPr>
  </w:style>
  <w:style w:type="paragraph" w:styleId="1441" w:customStyle="1">
    <w:name w:val="UserStyle_40"/>
    <w:basedOn w:val="717"/>
    <w:next w:val="1327"/>
    <w:qFormat/>
    <w:pPr>
      <w:ind w:firstLine="420"/>
      <w:jc w:val="left"/>
      <w:spacing w:after="200"/>
      <w:widowControl/>
    </w:pPr>
    <w:rPr>
      <w:rFonts w:ascii="Tahoma" w:hAnsi="Tahoma" w:eastAsia="微软雅黑"/>
      <w:sz w:val="22"/>
      <w:szCs w:val="22"/>
    </w:rPr>
  </w:style>
  <w:style w:type="paragraph" w:styleId="1442" w:customStyle="1">
    <w:name w:val="xl46"/>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43" w:customStyle="1">
    <w:name w:val="_Style 18"/>
    <w:basedOn w:val="717"/>
    <w:qFormat/>
    <w:rPr>
      <w:rFonts w:ascii="Tahoma" w:hAnsi="Tahoma"/>
      <w:sz w:val="24"/>
      <w:szCs w:val="20"/>
    </w:rPr>
  </w:style>
  <w:style w:type="paragraph" w:styleId="1444" w:customStyle="1">
    <w:name w:val="规范正文"/>
    <w:basedOn w:val="717"/>
    <w:qFormat/>
    <w:pPr>
      <w:ind w:left="480"/>
      <w:spacing w:line="360" w:lineRule="auto"/>
    </w:pPr>
    <w:rPr>
      <w:sz w:val="24"/>
      <w:szCs w:val="20"/>
    </w:rPr>
  </w:style>
  <w:style w:type="paragraph" w:styleId="1445" w:customStyle="1">
    <w:name w:val="cardlist-value"/>
    <w:basedOn w:val="717"/>
    <w:qFormat/>
    <w:pPr>
      <w:jc w:val="left"/>
      <w:spacing w:before="100" w:beforeAutospacing="1" w:after="100" w:afterAutospacing="1"/>
      <w:widowControl/>
    </w:pPr>
    <w:rPr>
      <w:rFonts w:ascii="宋体" w:hAnsi="宋体" w:cs="宋体"/>
      <w:sz w:val="24"/>
    </w:rPr>
  </w:style>
  <w:style w:type="paragraph" w:styleId="1446" w:customStyle="1">
    <w:name w:val="xl95"/>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47" w:customStyle="1">
    <w:name w:val="纯文本3"/>
    <w:qFormat/>
    <w:pPr>
      <w:jc w:val="both"/>
      <w:widowControl w:val="off"/>
      <w:framePr w:wrap="around" w:hAnchor="text" w:yAlign="top"/>
    </w:pPr>
    <w:rPr>
      <w:rFonts w:ascii="宋体" w:hAnsi="宋体" w:cs="宋体"/>
      <w:color w:val="000000"/>
      <w:sz w:val="26"/>
      <w:szCs w:val="26"/>
    </w:rPr>
  </w:style>
  <w:style w:type="paragraph" w:styleId="1448" w:customStyle="1">
    <w:name w:val="xl48"/>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449" w:customStyle="1">
    <w:name w:val="xl49"/>
    <w:basedOn w:val="71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50" w:customStyle="1">
    <w:name w:val="Char Char Char Char Char Char Char Char Char1 Char"/>
    <w:basedOn w:val="979"/>
    <w:qFormat/>
    <w:pPr>
      <w:spacing w:line="360" w:lineRule="auto"/>
      <w:shd w:val="clear" w:color="auto" w:fill="000080"/>
    </w:pPr>
    <w:rPr>
      <w:rFonts w:ascii="Times New Roman"/>
      <w:sz w:val="21"/>
      <w:szCs w:val="24"/>
    </w:rPr>
  </w:style>
  <w:style w:type="paragraph" w:styleId="1451" w:customStyle="1">
    <w:name w:val="纯文本11"/>
    <w:basedOn w:val="717"/>
    <w:qFormat/>
    <w:rPr>
      <w:rFonts w:ascii="宋体" w:hAnsi="Courier New" w:eastAsia="楷体_GB2312"/>
      <w:sz w:val="28"/>
      <w:szCs w:val="20"/>
    </w:rPr>
  </w:style>
  <w:style w:type="paragraph" w:styleId="1452" w:customStyle="1">
    <w:name w:val="xl94"/>
    <w:basedOn w:val="7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3" w:customStyle="1">
    <w:name w:val="xl59"/>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454" w:customStyle="1">
    <w:name w:val="正文1"/>
    <w:qFormat/>
    <w:pPr>
      <w:jc w:val="both"/>
      <w:widowControl w:val="off"/>
    </w:pPr>
  </w:style>
  <w:style w:type="paragraph" w:styleId="1455" w:customStyle="1">
    <w:name w:val="xl93"/>
    <w:basedOn w:val="7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56" w:customStyle="1">
    <w:name w:val="xl43"/>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57" w:customStyle="1">
    <w:name w:val="Char1 Char Char Char Char Char Char Char Char Char Char Char Char Char Char Char"/>
    <w:basedOn w:val="717"/>
    <w:qFormat/>
    <w:pPr>
      <w:ind w:firstLine="200"/>
      <w:jc w:val="left"/>
      <w:spacing w:line="180" w:lineRule="auto"/>
    </w:pPr>
    <w:rPr>
      <w:rFonts w:ascii="宋体" w:hAnsi="宋体" w:eastAsia="仿宋_GB2312"/>
      <w:sz w:val="24"/>
      <w:szCs w:val="20"/>
    </w:rPr>
  </w:style>
  <w:style w:type="paragraph" w:styleId="1458" w:customStyle="1">
    <w:name w:val="xl31"/>
    <w:basedOn w:val="717"/>
    <w:qFormat/>
    <w:pPr>
      <w:jc w:val="center"/>
      <w:spacing w:before="100" w:beforeAutospacing="1" w:after="100" w:afterAutospacing="1"/>
      <w:widowControl/>
    </w:pPr>
    <w:rPr>
      <w:rFonts w:ascii="宋体" w:hAnsi="宋体" w:cs="宋体"/>
      <w:sz w:val="20"/>
      <w:szCs w:val="20"/>
    </w:rPr>
  </w:style>
  <w:style w:type="paragraph" w:styleId="1459" w:customStyle="1">
    <w:name w:val="Char Char Char Char Char Char Char Char Char Char Char Char Char"/>
    <w:basedOn w:val="962"/>
    <w:next w:val="717"/>
    <w:qFormat/>
    <w:pPr>
      <w:ind w:firstLine="0"/>
      <w:jc w:val="left"/>
      <w:spacing w:line="240" w:lineRule="auto"/>
    </w:pPr>
    <w:rPr>
      <w:rFonts w:ascii="Arial" w:hAnsi="Arial" w:eastAsia="黑体"/>
      <w:bCs w:val="0"/>
      <w:sz w:val="24"/>
      <w:szCs w:val="20"/>
    </w:rPr>
  </w:style>
  <w:style w:type="paragraph" w:styleId="1460" w:customStyle="1">
    <w:name w:val="xl35"/>
    <w:basedOn w:val="717"/>
    <w:qFormat/>
    <w:pPr>
      <w:jc w:val="left"/>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61" w:customStyle="1">
    <w:name w:val="xl69"/>
    <w:basedOn w:val="7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62" w:customStyle="1">
    <w:name w:val="小条"/>
    <w:basedOn w:val="1340"/>
    <w:qFormat/>
    <w:pPr>
      <w:ind w:firstLine="0"/>
    </w:pPr>
    <w:rPr>
      <w:rFonts w:ascii="Times New Roman"/>
    </w:rPr>
  </w:style>
  <w:style w:type="paragraph" w:styleId="1463" w:customStyle="1">
    <w:name w:val="xl76"/>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464" w:customStyle="1">
    <w:name w:val="xl101"/>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65" w:customStyle="1">
    <w:name w:val="Char2"/>
    <w:basedOn w:val="717"/>
    <w:qFormat/>
  </w:style>
  <w:style w:type="paragraph" w:styleId="1466" w:customStyle="1">
    <w:name w:val="font0"/>
    <w:basedOn w:val="717"/>
    <w:qFormat/>
    <w:pPr>
      <w:jc w:val="left"/>
      <w:spacing w:before="100" w:beforeAutospacing="1" w:after="100" w:afterAutospacing="1"/>
      <w:widowControl/>
    </w:pPr>
    <w:rPr>
      <w:rFonts w:ascii="宋体" w:hAnsi="宋体" w:cs="宋体"/>
      <w:sz w:val="20"/>
      <w:szCs w:val="20"/>
    </w:rPr>
  </w:style>
  <w:style w:type="paragraph" w:styleId="1467" w:customStyle="1">
    <w:name w:val="xl109"/>
    <w:basedOn w:val="717"/>
    <w:qFormat/>
    <w:pPr>
      <w:jc w:val="center"/>
      <w:spacing w:before="100" w:beforeAutospacing="1" w:after="100" w:afterAutospacing="1"/>
      <w:widowControl/>
      <w:pBdr>
        <w:top w:val="single" w:color="000000" w:sz="4" w:space="0"/>
        <w:left w:val="single" w:color="000000" w:sz="12" w:space="0"/>
        <w:bottom w:val="single" w:color="000000" w:sz="12" w:space="0"/>
        <w:right w:val="single" w:color="000000" w:sz="4" w:space="0"/>
      </w:pBdr>
    </w:pPr>
    <w:rPr>
      <w:rFonts w:ascii="宋体" w:hAnsi="宋体" w:cs="宋体"/>
      <w:sz w:val="24"/>
    </w:rPr>
  </w:style>
  <w:style w:type="paragraph" w:styleId="1468" w:customStyle="1">
    <w:name w:val="xl78"/>
    <w:basedOn w:val="717"/>
    <w:qFormat/>
    <w:pPr>
      <w:jc w:val="left"/>
      <w:spacing w:before="100" w:beforeAutospacing="1" w:after="100" w:afterAutospacing="1"/>
      <w:widowControl/>
    </w:pPr>
    <w:rPr>
      <w:sz w:val="20"/>
      <w:szCs w:val="20"/>
    </w:rPr>
  </w:style>
  <w:style w:type="paragraph" w:styleId="1469" w:customStyle="1">
    <w:name w:val="页眉1"/>
    <w:basedOn w:val="717"/>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470" w:customStyle="1">
    <w:name w:val="xl24"/>
    <w:basedOn w:val="717"/>
    <w:qFormat/>
    <w:pPr>
      <w:jc w:val="center"/>
      <w:spacing w:before="100" w:beforeAutospacing="1" w:after="100" w:afterAutospacing="1"/>
      <w:widowControl/>
      <w:pBdr>
        <w:bottom w:val="single" w:color="000000" w:sz="4" w:space="0"/>
        <w:right w:val="single" w:color="000000" w:sz="4" w:space="0"/>
      </w:pBdr>
    </w:pPr>
    <w:rPr>
      <w:szCs w:val="21"/>
    </w:rPr>
  </w:style>
  <w:style w:type="paragraph" w:styleId="1471" w:customStyle="1">
    <w:name w:val="Char Char1 Char Char"/>
    <w:basedOn w:val="717"/>
    <w:qFormat/>
    <w:rPr>
      <w:sz w:val="20"/>
      <w:szCs w:val="20"/>
    </w:rPr>
  </w:style>
  <w:style w:type="paragraph" w:styleId="1472" w:customStyle="1">
    <w:name w:val="简单回函地址"/>
    <w:basedOn w:val="717"/>
    <w:qFormat/>
  </w:style>
  <w:style w:type="paragraph" w:styleId="1473" w:customStyle="1">
    <w:name w:val="Char Char3 Char Char"/>
    <w:basedOn w:val="717"/>
    <w:qFormat/>
    <w:pPr>
      <w:ind w:firstLine="560"/>
      <w:spacing w:before="50" w:after="50" w:line="360" w:lineRule="auto"/>
    </w:pPr>
    <w:rPr>
      <w:rFonts w:eastAsia="仿宋_GB2312"/>
      <w:color w:val="000000"/>
      <w:sz w:val="24"/>
    </w:rPr>
  </w:style>
  <w:style w:type="paragraph" w:styleId="1474" w:customStyle="1">
    <w:name w:val="Char Char Char1 Char Char Char Char Char Char Char Char Char1 Char Char Char Char Char Char Char Char Char Char Char Char Char"/>
    <w:basedOn w:val="717"/>
    <w:qFormat/>
    <w:pPr>
      <w:ind w:firstLine="200"/>
      <w:spacing w:line="360" w:lineRule="auto"/>
    </w:pPr>
    <w:rPr>
      <w:rFonts w:eastAsia="仿宋_GB2312" w:cs="宋体"/>
      <w:sz w:val="24"/>
    </w:rPr>
  </w:style>
  <w:style w:type="paragraph" w:styleId="1475" w:customStyle="1">
    <w:name w:val="样式 首行缩进:  2 字符2"/>
    <w:basedOn w:val="717"/>
    <w:qFormat/>
    <w:pPr>
      <w:ind w:firstLine="200"/>
      <w:spacing w:line="360" w:lineRule="auto"/>
    </w:pPr>
    <w:rPr>
      <w:rFonts w:cs="宋体"/>
      <w:sz w:val="28"/>
      <w:szCs w:val="20"/>
    </w:rPr>
  </w:style>
  <w:style w:type="paragraph" w:styleId="1476" w:customStyle="1">
    <w:name w:val="xl74"/>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77" w:customStyle="1">
    <w:name w:val="样式 三级标题 + 段前: 0.2 行 段后: 0.2 行"/>
    <w:basedOn w:val="717"/>
    <w:qFormat/>
    <w:pPr>
      <w:spacing w:line="360" w:lineRule="auto"/>
      <w:outlineLvl w:val="2"/>
    </w:pPr>
    <w:rPr>
      <w:rFonts w:ascii="Arial" w:hAnsi="Arial" w:cs="宋体"/>
      <w:b/>
      <w:bCs/>
      <w:szCs w:val="20"/>
    </w:rPr>
  </w:style>
  <w:style w:type="paragraph" w:styleId="1478" w:customStyle="1">
    <w:name w:val="xl106"/>
    <w:basedOn w:val="717"/>
    <w:qFormat/>
    <w:pPr>
      <w:jc w:val="right"/>
      <w:spacing w:before="100" w:beforeAutospacing="1" w:after="100" w:afterAutospacing="1"/>
      <w:widowControl/>
      <w:pBdr>
        <w:left w:val="single" w:color="000000" w:sz="4" w:space="0"/>
        <w:right w:val="single" w:color="000000" w:sz="4" w:space="0"/>
      </w:pBdr>
    </w:pPr>
    <w:rPr>
      <w:rFonts w:ascii="宋体" w:hAnsi="宋体" w:cs="宋体"/>
      <w:color w:val="0000ff"/>
      <w:sz w:val="24"/>
    </w:rPr>
  </w:style>
  <w:style w:type="paragraph" w:styleId="1479" w:customStyle="1">
    <w:name w:val="xl83"/>
    <w:basedOn w:val="71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80" w:customStyle="1">
    <w:name w:val="默认段落字体 Para Char"/>
    <w:basedOn w:val="717"/>
    <w:qFormat/>
  </w:style>
  <w:style w:type="paragraph" w:styleId="1481" w:customStyle="1">
    <w:name w:val="UserStyle_314"/>
    <w:qFormat/>
    <w:pPr>
      <w:jc w:val="both"/>
    </w:pPr>
    <w:rPr>
      <w:sz w:val="21"/>
      <w:szCs w:val="22"/>
    </w:rPr>
  </w:style>
  <w:style w:type="paragraph" w:styleId="1482" w:customStyle="1">
    <w:name w:val="xl114"/>
    <w:basedOn w:val="71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宋体" w:hAnsi="宋体" w:cs="宋体"/>
      <w:color w:val="0000ff"/>
      <w:sz w:val="24"/>
    </w:rPr>
  </w:style>
  <w:style w:type="paragraph" w:styleId="1483" w:customStyle="1">
    <w:name w:val="xl79"/>
    <w:basedOn w:val="717"/>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84" w:customStyle="1">
    <w:name w:val="样式 样式 样式 标题 2 + (西文) Times New Roman (中文) 宋体 左 + (中文) 宋体 五号 两端对齐..."/>
    <w:basedOn w:val="717"/>
    <w:qFormat/>
    <w:pPr>
      <w:jc w:val="left"/>
      <w:keepLines/>
      <w:keepNext/>
      <w:spacing w:line="360" w:lineRule="auto"/>
      <w:outlineLvl w:val="1"/>
    </w:pPr>
    <w:rPr>
      <w:rFonts w:ascii="黑体" w:eastAsia="黑体" w:cs="宋体"/>
      <w:sz w:val="28"/>
      <w:szCs w:val="28"/>
    </w:rPr>
  </w:style>
  <w:style w:type="paragraph" w:styleId="1485" w:customStyle="1">
    <w:name w:val="xl27"/>
    <w:basedOn w:val="7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6" w:customStyle="1">
    <w:name w:val="正文文本缩进 21"/>
    <w:basedOn w:val="717"/>
    <w:qFormat/>
    <w:pPr>
      <w:ind w:firstLine="855"/>
      <w:spacing w:line="360" w:lineRule="atLeast"/>
    </w:pPr>
    <w:rPr>
      <w:rFonts w:ascii="宋体"/>
      <w:sz w:val="28"/>
      <w:szCs w:val="20"/>
    </w:rPr>
  </w:style>
  <w:style w:type="paragraph" w:styleId="1487" w:customStyle="1">
    <w:name w:val="xl122"/>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88" w:customStyle="1">
    <w:name w:val="xl88"/>
    <w:basedOn w:val="717"/>
    <w:qFormat/>
    <w:pPr>
      <w:jc w:val="left"/>
      <w:spacing w:before="100" w:beforeAutospacing="1" w:after="100" w:afterAutospacing="1"/>
      <w:widowControl/>
    </w:pPr>
    <w:rPr>
      <w:rFonts w:ascii="楷体_GB2312" w:hAnsi="宋体" w:eastAsia="楷体_GB2312" w:cs="宋体"/>
      <w:b/>
      <w:bCs/>
      <w:sz w:val="22"/>
      <w:szCs w:val="22"/>
    </w:rPr>
  </w:style>
  <w:style w:type="paragraph" w:styleId="1489" w:customStyle="1">
    <w:name w:val="xl28"/>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0" w:customStyle="1">
    <w:name w:val="xl29"/>
    <w:basedOn w:val="7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91" w:customStyle="1">
    <w:name w:val="标题 22"/>
    <w:basedOn w:val="717"/>
    <w:next w:val="717"/>
    <w:qFormat/>
    <w:pPr>
      <w:jc w:val="left"/>
      <w:keepLines/>
      <w:keepNext/>
      <w:spacing w:line="312" w:lineRule="auto"/>
      <w:outlineLvl w:val="1"/>
    </w:pPr>
    <w:rPr>
      <w:rFonts w:eastAsia="黑体"/>
      <w:sz w:val="28"/>
      <w:szCs w:val="32"/>
    </w:rPr>
  </w:style>
  <w:style w:type="paragraph" w:styleId="1492" w:customStyle="1">
    <w:name w:val="章"/>
    <w:basedOn w:val="717"/>
    <w:qFormat/>
    <w:pPr>
      <w:jc w:val="center"/>
      <w:spacing w:before="120" w:after="120" w:line="360" w:lineRule="auto"/>
    </w:pPr>
    <w:rPr>
      <w:rFonts w:ascii="黑体" w:eastAsia="黑体"/>
      <w:sz w:val="32"/>
      <w:szCs w:val="20"/>
    </w:rPr>
  </w:style>
  <w:style w:type="paragraph" w:styleId="1493" w:customStyle="1">
    <w:name w:val="xl30"/>
    <w:basedOn w:val="717"/>
    <w:qFormat/>
    <w:pPr>
      <w:jc w:val="center"/>
      <w:spacing w:before="100" w:beforeAutospacing="1" w:after="100" w:afterAutospacing="1"/>
      <w:widowControl/>
      <w:pBdr>
        <w:top w:val="single" w:color="000000" w:sz="4" w:space="0"/>
      </w:pBdr>
    </w:pPr>
    <w:rPr>
      <w:rFonts w:ascii="宋体" w:hAnsi="宋体" w:cs="宋体"/>
      <w:sz w:val="20"/>
      <w:szCs w:val="20"/>
    </w:rPr>
  </w:style>
  <w:style w:type="paragraph" w:styleId="1494" w:customStyle="1">
    <w:name w:val="样式 样式 二级标题 + 段前: 0.2 行 段后: 0.2 行 行距: 2 倍行距 + 段前: 0.2 行 段后: 0.2 行"/>
    <w:basedOn w:val="717"/>
    <w:qFormat/>
    <w:pPr>
      <w:keepLines/>
      <w:keepNext/>
      <w:spacing w:line="480" w:lineRule="auto"/>
      <w:outlineLvl w:val="1"/>
    </w:pPr>
    <w:rPr>
      <w:rFonts w:cs="宋体"/>
      <w:b/>
      <w:bCs/>
      <w:sz w:val="24"/>
      <w:szCs w:val="20"/>
    </w:rPr>
  </w:style>
  <w:style w:type="paragraph" w:styleId="1495" w:customStyle="1">
    <w:name w:val="xl89"/>
    <w:basedOn w:val="717"/>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96" w:customStyle="1">
    <w:name w:val="xl32"/>
    <w:basedOn w:val="717"/>
    <w:qFormat/>
    <w:pPr>
      <w:jc w:val="center"/>
      <w:spacing w:before="100" w:beforeAutospacing="1" w:after="100" w:afterAutospacing="1"/>
      <w:widowControl/>
    </w:pPr>
    <w:rPr>
      <w:rFonts w:ascii="宋体" w:hAnsi="宋体" w:cs="宋体"/>
      <w:b/>
      <w:bCs/>
      <w:sz w:val="40"/>
      <w:szCs w:val="40"/>
    </w:rPr>
  </w:style>
  <w:style w:type="paragraph" w:styleId="1497" w:customStyle="1">
    <w:name w:val="标题4(cht）"/>
    <w:basedOn w:val="717"/>
    <w:qFormat/>
    <w:pPr>
      <w:jc w:val="left"/>
      <w:spacing w:line="360" w:lineRule="auto"/>
    </w:pPr>
    <w:rPr>
      <w:rFonts w:hAnsi="宋体"/>
      <w:spacing w:val="-2"/>
      <w:sz w:val="24"/>
    </w:rPr>
  </w:style>
  <w:style w:type="paragraph" w:styleId="1498" w:customStyle="1">
    <w:name w:val="xl85"/>
    <w:basedOn w:val="717"/>
    <w:qFormat/>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499" w:customStyle="1">
    <w:name w:val="xl33"/>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0" w:customStyle="1">
    <w:name w:val="XW标题1"/>
    <w:basedOn w:val="717"/>
    <w:next w:val="717"/>
    <w:qFormat/>
    <w:pPr>
      <w:jc w:val="center"/>
      <w:spacing w:before="300" w:line="360" w:lineRule="auto"/>
      <w:outlineLvl w:val="1"/>
    </w:pPr>
    <w:rPr>
      <w:rFonts w:ascii="Arial" w:hAnsi="Arial" w:eastAsia="黑体"/>
      <w:b/>
      <w:bCs/>
      <w:sz w:val="44"/>
      <w:szCs w:val="20"/>
    </w:rPr>
  </w:style>
  <w:style w:type="paragraph" w:styleId="1501" w:customStyle="1">
    <w:name w:val="xl121"/>
    <w:basedOn w:val="717"/>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12" w:space="0"/>
      </w:pBdr>
    </w:pPr>
    <w:rPr>
      <w:rFonts w:ascii="宋体" w:hAnsi="宋体" w:cs="宋体"/>
      <w:b/>
      <w:bCs/>
      <w:sz w:val="24"/>
    </w:rPr>
  </w:style>
  <w:style w:type="paragraph" w:styleId="1502" w:customStyle="1">
    <w:name w:val="xl34"/>
    <w:basedOn w:val="717"/>
    <w:qFormat/>
    <w:pPr>
      <w:jc w:val="left"/>
      <w:spacing w:before="100" w:beforeAutospacing="1" w:after="100" w:afterAutospacing="1"/>
      <w:widowControl/>
      <w:pBdr>
        <w:top w:val="single" w:color="000000" w:sz="4" w:space="0"/>
        <w:left w:val="single" w:color="000000" w:sz="4" w:space="0"/>
      </w:pBdr>
    </w:pPr>
    <w:rPr>
      <w:rFonts w:ascii="宋体" w:hAnsi="宋体" w:cs="宋体"/>
      <w:sz w:val="20"/>
      <w:szCs w:val="20"/>
      <w:u w:val="single"/>
    </w:rPr>
  </w:style>
  <w:style w:type="paragraph" w:styleId="1503" w:customStyle="1">
    <w:name w:val="样式 居中 行距: 固定值 22 磅3"/>
    <w:basedOn w:val="717"/>
    <w:qFormat/>
    <w:pPr>
      <w:jc w:val="center"/>
      <w:spacing w:line="440" w:lineRule="exact"/>
    </w:pPr>
    <w:rPr>
      <w:rFonts w:cs="宋体"/>
      <w:szCs w:val="20"/>
    </w:rPr>
  </w:style>
  <w:style w:type="paragraph" w:styleId="1504" w:customStyle="1">
    <w:name w:val="font8"/>
    <w:basedOn w:val="717"/>
    <w:qFormat/>
    <w:pPr>
      <w:jc w:val="left"/>
      <w:spacing w:before="100" w:beforeAutospacing="1" w:after="100" w:afterAutospacing="1"/>
      <w:widowControl/>
    </w:pPr>
    <w:rPr>
      <w:sz w:val="28"/>
      <w:szCs w:val="28"/>
    </w:rPr>
  </w:style>
  <w:style w:type="paragraph" w:styleId="1505" w:customStyle="1">
    <w:name w:val="xl67"/>
    <w:basedOn w:val="7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6" w:customStyle="1">
    <w:name w:val="xl36"/>
    <w:basedOn w:val="71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07" w:customStyle="1">
    <w:name w:val="正文文本2"/>
    <w:basedOn w:val="717"/>
    <w:qFormat/>
    <w:pPr>
      <w:spacing w:after="120"/>
    </w:pPr>
    <w:rPr>
      <w:rFonts w:ascii="Calibri" w:hAnsi="Calibri"/>
    </w:rPr>
  </w:style>
  <w:style w:type="paragraph" w:styleId="1508" w:customStyle="1">
    <w:name w:val="样式 样式 样式 标题 3 + (西文) Times New Roman (中文) 宋体 左 + (中文) 宋体 五号 非加粗 ..."/>
    <w:basedOn w:val="717"/>
    <w:qFormat/>
    <w:pPr>
      <w:keepLines/>
      <w:keepNext/>
      <w:spacing w:line="360" w:lineRule="auto"/>
      <w:outlineLvl w:val="2"/>
    </w:pPr>
    <w:rPr>
      <w:rFonts w:eastAsia="楷体_GB2312" w:cs="宋体"/>
      <w:b/>
      <w:bCs/>
      <w:sz w:val="24"/>
    </w:rPr>
  </w:style>
  <w:style w:type="paragraph" w:styleId="1509" w:customStyle="1">
    <w:name w:val="xl37"/>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0" w:customStyle="1">
    <w:name w:val="样式 标题 2 + 首行缩进:  0.85 厘米"/>
    <w:basedOn w:val="962"/>
    <w:qFormat/>
    <w:pPr>
      <w:ind w:firstLine="0"/>
      <w:tabs>
        <w:tab w:val="left" w:pos="432" w:leader="none"/>
        <w:tab w:val="left" w:pos="840" w:leader="none"/>
      </w:tabs>
    </w:pPr>
    <w:rPr>
      <w:rFonts w:ascii="Arial" w:hAnsi="Arial" w:cs="宋体"/>
      <w:sz w:val="24"/>
      <w:szCs w:val="20"/>
    </w:rPr>
  </w:style>
  <w:style w:type="paragraph" w:styleId="1511" w:customStyle="1">
    <w:name w:val="Char Char Char Char Char Char"/>
    <w:basedOn w:val="962"/>
    <w:next w:val="717"/>
    <w:qFormat/>
    <w:pPr>
      <w:ind w:firstLine="0"/>
      <w:jc w:val="left"/>
      <w:spacing w:line="240" w:lineRule="auto"/>
    </w:pPr>
    <w:rPr>
      <w:rFonts w:ascii="Arial" w:hAnsi="Arial" w:eastAsia="黑体"/>
      <w:bCs w:val="0"/>
      <w:sz w:val="24"/>
      <w:szCs w:val="20"/>
    </w:rPr>
  </w:style>
  <w:style w:type="paragraph" w:styleId="1512" w:customStyle="1">
    <w:name w:val="xl38"/>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3" w:customStyle="1">
    <w:name w:val="xl39"/>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14" w:customStyle="1">
    <w:name w:val="标题 31"/>
    <w:basedOn w:val="717"/>
    <w:next w:val="717"/>
    <w:qFormat/>
    <w:pPr>
      <w:keepLines/>
      <w:keepNext/>
      <w:spacing w:line="312" w:lineRule="auto"/>
      <w:outlineLvl w:val="2"/>
    </w:pPr>
    <w:rPr>
      <w:rFonts w:eastAsia="黑体"/>
      <w:bCs/>
      <w:sz w:val="24"/>
    </w:rPr>
  </w:style>
  <w:style w:type="paragraph" w:styleId="1515" w:customStyle="1">
    <w:name w:val="xl40"/>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16" w:customStyle="1">
    <w:name w:val="标题 12"/>
    <w:basedOn w:val="717"/>
    <w:next w:val="717"/>
    <w:unhideWhenUsed/>
    <w:qFormat/>
    <w:pPr>
      <w:ind w:firstLine="200"/>
      <w:jc w:val="center"/>
      <w:keepLines/>
      <w:keepNext/>
      <w:spacing w:line="312" w:lineRule="auto"/>
      <w:tabs>
        <w:tab w:val="center" w:pos="4153" w:leader="none"/>
      </w:tabs>
      <w:outlineLvl w:val="0"/>
    </w:pPr>
    <w:rPr>
      <w:rFonts w:eastAsia="黑体"/>
      <w:sz w:val="30"/>
      <w:szCs w:val="30"/>
    </w:rPr>
  </w:style>
  <w:style w:type="paragraph" w:styleId="1517" w:customStyle="1">
    <w:name w:val="Char Char Char Char Char Char Char Char Char Char Char Char Char1"/>
    <w:basedOn w:val="962"/>
    <w:next w:val="717"/>
    <w:qFormat/>
    <w:pPr>
      <w:ind w:firstLine="0"/>
      <w:jc w:val="left"/>
      <w:spacing w:line="240" w:lineRule="auto"/>
    </w:pPr>
    <w:rPr>
      <w:rFonts w:ascii="Arial" w:hAnsi="Arial" w:eastAsia="黑体"/>
      <w:bCs w:val="0"/>
      <w:sz w:val="24"/>
      <w:szCs w:val="20"/>
    </w:rPr>
  </w:style>
  <w:style w:type="paragraph" w:styleId="1518" w:customStyle="1">
    <w:name w:val="条"/>
    <w:basedOn w:val="717"/>
    <w:qFormat/>
    <w:pPr>
      <w:spacing w:before="60" w:after="60" w:line="360" w:lineRule="auto"/>
    </w:pPr>
    <w:rPr>
      <w:rFonts w:ascii="黑体" w:eastAsia="黑体"/>
      <w:sz w:val="24"/>
      <w:szCs w:val="20"/>
    </w:rPr>
  </w:style>
  <w:style w:type="paragraph" w:styleId="1519" w:customStyle="1">
    <w:name w:val="xl41"/>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20" w:customStyle="1">
    <w:name w:val="标题 23"/>
    <w:basedOn w:val="717"/>
    <w:next w:val="717"/>
    <w:qFormat/>
    <w:pPr>
      <w:jc w:val="left"/>
      <w:keepLines/>
      <w:keepNext/>
      <w:spacing w:line="312" w:lineRule="auto"/>
      <w:outlineLvl w:val="1"/>
    </w:pPr>
    <w:rPr>
      <w:rFonts w:eastAsia="黑体"/>
      <w:sz w:val="28"/>
      <w:szCs w:val="32"/>
    </w:rPr>
  </w:style>
  <w:style w:type="paragraph" w:styleId="1521" w:customStyle="1">
    <w:name w:val="xl123"/>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2" w:customStyle="1">
    <w:name w:val="xl82"/>
    <w:basedOn w:val="717"/>
    <w:qFormat/>
    <w:pPr>
      <w:jc w:val="left"/>
      <w:spacing w:before="100" w:beforeAutospacing="1" w:after="100" w:afterAutospacing="1"/>
      <w:widowControl/>
      <w:pBdr>
        <w:top w:val="single" w:color="000000" w:sz="4" w:space="0"/>
        <w:right w:val="single" w:color="000000" w:sz="4" w:space="0"/>
      </w:pBdr>
    </w:pPr>
    <w:rPr>
      <w:sz w:val="18"/>
      <w:szCs w:val="18"/>
    </w:rPr>
  </w:style>
  <w:style w:type="paragraph" w:styleId="1523" w:customStyle="1">
    <w:name w:val="Char1 Char Char Char"/>
    <w:next w:val="1038"/>
    <w:qFormat/>
    <w:pPr>
      <w:ind w:firstLine="200"/>
      <w:jc w:val="both"/>
      <w:spacing w:line="360" w:lineRule="auto"/>
    </w:pPr>
    <w:rPr>
      <w:rFonts w:eastAsia="仿宋_GB2312"/>
      <w:sz w:val="24"/>
      <w:szCs w:val="24"/>
    </w:rPr>
  </w:style>
  <w:style w:type="paragraph" w:styleId="1524" w:customStyle="1">
    <w:name w:val="xl42"/>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sz w:val="22"/>
      <w:szCs w:val="22"/>
    </w:rPr>
  </w:style>
  <w:style w:type="paragraph" w:styleId="1525" w:customStyle="1">
    <w:name w:val="插图"/>
    <w:basedOn w:val="717"/>
    <w:next w:val="1526"/>
    <w:qFormat/>
    <w:pPr>
      <w:ind w:hanging="360"/>
      <w:jc w:val="center"/>
      <w:spacing w:line="360" w:lineRule="auto"/>
      <w:widowControl/>
      <w:tabs>
        <w:tab w:val="left" w:pos="432" w:leader="none"/>
        <w:tab w:val="left" w:pos="840" w:leader="none"/>
      </w:tabs>
    </w:pPr>
    <w:rPr>
      <w:rFonts w:ascii="宋体" w:hAnsi="宋体"/>
      <w:bCs/>
      <w:sz w:val="24"/>
    </w:rPr>
  </w:style>
  <w:style w:type="paragraph" w:styleId="1526" w:customStyle="1">
    <w:name w:val="图名"/>
    <w:basedOn w:val="717"/>
    <w:qFormat/>
    <w:pPr>
      <w:ind w:firstLine="420"/>
      <w:jc w:val="center"/>
      <w:spacing w:line="300" w:lineRule="exact"/>
      <w:widowControl/>
    </w:pPr>
    <w:rPr>
      <w:b/>
      <w:sz w:val="30"/>
      <w:szCs w:val="20"/>
    </w:rPr>
  </w:style>
  <w:style w:type="paragraph" w:styleId="1527" w:customStyle="1">
    <w:name w:val="xl71"/>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8" w:customStyle="1">
    <w:name w:val="xl115"/>
    <w:basedOn w:val="717"/>
    <w:qFormat/>
    <w:pPr>
      <w:jc w:val="center"/>
      <w:spacing w:before="100" w:beforeAutospacing="1" w:after="100" w:afterAutospacing="1"/>
      <w:widowControl/>
      <w:pBdr>
        <w:top w:val="single" w:color="000000" w:sz="12" w:space="0"/>
        <w:left w:val="single" w:color="000000" w:sz="12" w:space="0"/>
        <w:bottom w:val="single" w:color="000000" w:sz="4" w:space="0"/>
        <w:right w:val="single" w:color="000000" w:sz="4" w:space="0"/>
      </w:pBdr>
    </w:pPr>
    <w:rPr>
      <w:rFonts w:ascii="宋体" w:hAnsi="宋体" w:cs="宋体"/>
      <w:b/>
      <w:bCs/>
      <w:color w:val="000000"/>
      <w:sz w:val="24"/>
    </w:rPr>
  </w:style>
  <w:style w:type="paragraph" w:styleId="1529" w:customStyle="1">
    <w:name w:val="xl44"/>
    <w:basedOn w:val="717"/>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30" w:customStyle="1">
    <w:name w:val="xl68"/>
    <w:basedOn w:val="717"/>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531" w:customStyle="1">
    <w:name w:val="正文文本 21"/>
    <w:basedOn w:val="717"/>
    <w:qFormat/>
    <w:pPr>
      <w:ind w:firstLine="525"/>
      <w:spacing w:line="360" w:lineRule="atLeast"/>
    </w:pPr>
    <w:rPr>
      <w:rFonts w:ascii="宋体"/>
      <w:sz w:val="28"/>
      <w:szCs w:val="20"/>
    </w:rPr>
  </w:style>
  <w:style w:type="paragraph" w:styleId="1532" w:customStyle="1">
    <w:name w:val="_Style 66"/>
    <w:next w:val="717"/>
    <w:qFormat/>
    <w:pPr>
      <w:ind w:firstLine="200"/>
      <w:jc w:val="both"/>
      <w:spacing w:line="312" w:lineRule="auto"/>
      <w:widowControl w:val="off"/>
    </w:pPr>
    <w:rPr>
      <w:sz w:val="21"/>
      <w:szCs w:val="21"/>
    </w:rPr>
  </w:style>
  <w:style w:type="paragraph" w:styleId="1533" w:customStyle="1">
    <w:name w:val="xl70"/>
    <w:basedOn w:val="71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534" w:customStyle="1">
    <w:name w:val="一"/>
    <w:basedOn w:val="717"/>
    <w:qFormat/>
    <w:pPr>
      <w:ind w:firstLine="425"/>
      <w:jc w:val="center"/>
      <w:spacing w:before="360" w:after="180" w:line="440" w:lineRule="exact"/>
    </w:pPr>
    <w:rPr>
      <w:rFonts w:ascii="黑体" w:hAnsi="Courier New" w:eastAsia="黑体"/>
      <w:sz w:val="30"/>
      <w:szCs w:val="20"/>
    </w:rPr>
  </w:style>
  <w:style w:type="paragraph" w:styleId="1535" w:customStyle="1">
    <w:name w:val="xl75"/>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36" w:customStyle="1">
    <w:name w:val="正文文本 22"/>
    <w:basedOn w:val="717"/>
    <w:qFormat/>
    <w:pPr>
      <w:ind w:firstLine="525"/>
      <w:spacing w:line="360" w:lineRule="atLeast"/>
    </w:pPr>
    <w:rPr>
      <w:rFonts w:ascii="宋体"/>
      <w:sz w:val="28"/>
      <w:szCs w:val="20"/>
    </w:rPr>
  </w:style>
  <w:style w:type="paragraph" w:styleId="1537" w:customStyle="1">
    <w:name w:val="样式 加粗 行距: 固定值 20 磅"/>
    <w:basedOn w:val="717"/>
    <w:qFormat/>
    <w:pPr>
      <w:ind w:firstLine="200"/>
      <w:spacing w:line="400" w:lineRule="exact"/>
      <w:outlineLvl w:val="3"/>
    </w:pPr>
    <w:rPr>
      <w:rFonts w:cs="宋体"/>
      <w:b/>
      <w:bCs/>
      <w:szCs w:val="20"/>
    </w:rPr>
  </w:style>
  <w:style w:type="paragraph" w:styleId="1538" w:customStyle="1">
    <w:name w:val="xl77"/>
    <w:basedOn w:val="717"/>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539" w:customStyle="1">
    <w:name w:val="xl80"/>
    <w:basedOn w:val="717"/>
    <w:qFormat/>
    <w:pPr>
      <w:jc w:val="left"/>
      <w:spacing w:before="100" w:beforeAutospacing="1" w:after="100" w:afterAutospacing="1"/>
      <w:widowControl/>
      <w:pBdr>
        <w:top w:val="single" w:color="000000" w:sz="4" w:space="0"/>
      </w:pBdr>
    </w:pPr>
    <w:rPr>
      <w:sz w:val="18"/>
      <w:szCs w:val="18"/>
    </w:rPr>
  </w:style>
  <w:style w:type="paragraph" w:styleId="1540" w:customStyle="1">
    <w:name w:val="表格2"/>
    <w:basedOn w:val="717"/>
    <w:qFormat/>
    <w:pPr>
      <w:jc w:val="center"/>
      <w:spacing w:before="60" w:after="60"/>
    </w:pPr>
    <w:rPr>
      <w:rFonts w:ascii="宋体"/>
      <w:color w:val="000000"/>
      <w:sz w:val="24"/>
      <w:szCs w:val="20"/>
    </w:rPr>
  </w:style>
  <w:style w:type="paragraph" w:styleId="1541" w:customStyle="1">
    <w:name w:val="xl81"/>
    <w:basedOn w:val="717"/>
    <w:qFormat/>
    <w:pPr>
      <w:jc w:val="left"/>
      <w:spacing w:before="100" w:beforeAutospacing="1" w:after="100" w:afterAutospacing="1"/>
      <w:widowControl/>
      <w:pBdr>
        <w:top w:val="single" w:color="000000" w:sz="4" w:space="0"/>
        <w:bottom w:val="single" w:color="000000" w:sz="4" w:space="0"/>
      </w:pBdr>
    </w:pPr>
    <w:rPr>
      <w:sz w:val="18"/>
      <w:szCs w:val="18"/>
    </w:rPr>
  </w:style>
  <w:style w:type="paragraph" w:styleId="1542" w:customStyle="1">
    <w:name w:val="标题 21"/>
    <w:basedOn w:val="717"/>
    <w:next w:val="717"/>
    <w:qFormat/>
    <w:pPr>
      <w:jc w:val="left"/>
      <w:keepLines/>
      <w:keepNext/>
      <w:spacing w:line="312" w:lineRule="auto"/>
      <w:outlineLvl w:val="1"/>
    </w:pPr>
    <w:rPr>
      <w:rFonts w:eastAsia="黑体"/>
      <w:sz w:val="28"/>
      <w:szCs w:val="32"/>
    </w:rPr>
  </w:style>
  <w:style w:type="paragraph" w:styleId="1543" w:customStyle="1">
    <w:name w:val="正文文本1"/>
    <w:basedOn w:val="717"/>
    <w:qFormat/>
    <w:pPr>
      <w:spacing w:after="120"/>
    </w:pPr>
    <w:rPr>
      <w:rFonts w:ascii="Calibri" w:hAnsi="Calibri"/>
    </w:rPr>
  </w:style>
  <w:style w:type="paragraph" w:styleId="1544" w:customStyle="1">
    <w:name w:val="xl84"/>
    <w:basedOn w:val="717"/>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545" w:customStyle="1">
    <w:name w:val="Char1 Char Char Char Char Char Char"/>
    <w:basedOn w:val="962"/>
    <w:next w:val="717"/>
    <w:qFormat/>
    <w:pPr>
      <w:ind w:firstLine="0"/>
      <w:jc w:val="left"/>
      <w:spacing w:line="240" w:lineRule="auto"/>
    </w:pPr>
    <w:rPr>
      <w:rFonts w:ascii="Arial" w:hAnsi="Arial" w:eastAsia="黑体"/>
      <w:bCs w:val="0"/>
      <w:sz w:val="24"/>
      <w:szCs w:val="20"/>
    </w:rPr>
  </w:style>
  <w:style w:type="paragraph" w:styleId="1546" w:customStyle="1">
    <w:name w:val="xl99"/>
    <w:basedOn w:val="717"/>
    <w:qFormat/>
    <w:pPr>
      <w:jc w:val="center"/>
      <w:spacing w:before="100" w:beforeAutospacing="1" w:after="100" w:afterAutospacing="1"/>
      <w:widowControl/>
    </w:pPr>
    <w:rPr>
      <w:rFonts w:ascii="宋体" w:hAnsi="宋体" w:cs="宋体"/>
      <w:sz w:val="20"/>
      <w:szCs w:val="20"/>
    </w:rPr>
  </w:style>
  <w:style w:type="paragraph" w:styleId="1547" w:customStyle="1">
    <w:name w:val="附录段落"/>
    <w:basedOn w:val="1004"/>
    <w:qFormat/>
    <w:pPr>
      <w:ind w:left="0" w:firstLine="425"/>
      <w:spacing w:after="0" w:line="400" w:lineRule="exact"/>
    </w:pPr>
    <w:rPr>
      <w:rFonts w:ascii="Calibri" w:hAnsi="Calibri"/>
      <w:szCs w:val="20"/>
    </w:rPr>
  </w:style>
  <w:style w:type="paragraph" w:styleId="1548" w:customStyle="1">
    <w:name w:val="xl86"/>
    <w:basedOn w:val="71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szCs w:val="20"/>
    </w:rPr>
  </w:style>
  <w:style w:type="paragraph" w:styleId="1549" w:customStyle="1">
    <w:name w:val="xl87"/>
    <w:basedOn w:val="717"/>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550" w:customStyle="1">
    <w:name w:val="日期2"/>
    <w:basedOn w:val="717"/>
    <w:next w:val="717"/>
    <w:qFormat/>
    <w:rPr>
      <w:rFonts w:ascii="宋体"/>
      <w:sz w:val="30"/>
      <w:szCs w:val="20"/>
    </w:rPr>
  </w:style>
  <w:style w:type="paragraph" w:styleId="1551" w:customStyle="1">
    <w:name w:val="xl98"/>
    <w:basedOn w:val="717"/>
    <w:qFormat/>
    <w:pPr>
      <w:jc w:val="center"/>
      <w:spacing w:before="100" w:beforeAutospacing="1" w:after="100" w:afterAutospacing="1"/>
      <w:widowControl/>
    </w:pPr>
    <w:rPr>
      <w:rFonts w:ascii="宋体" w:hAnsi="宋体" w:cs="宋体"/>
      <w:sz w:val="20"/>
      <w:szCs w:val="20"/>
    </w:rPr>
  </w:style>
  <w:style w:type="paragraph" w:styleId="1552" w:customStyle="1">
    <w:name w:val="默认段落字体 Para Char Char Char"/>
    <w:basedOn w:val="717"/>
    <w:qFormat/>
  </w:style>
  <w:style w:type="paragraph" w:styleId="1553" w:customStyle="1">
    <w:name w:val="xl102"/>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54" w:customStyle="1">
    <w:name w:val="正文文本缩进 31"/>
    <w:basedOn w:val="717"/>
    <w:qFormat/>
    <w:pPr>
      <w:ind w:firstLine="626"/>
      <w:spacing w:line="520" w:lineRule="exact"/>
    </w:pPr>
    <w:rPr>
      <w:sz w:val="28"/>
      <w:szCs w:val="20"/>
    </w:rPr>
  </w:style>
  <w:style w:type="paragraph" w:styleId="1555" w:customStyle="1">
    <w:name w:val="标题 32"/>
    <w:basedOn w:val="717"/>
    <w:next w:val="717"/>
    <w:qFormat/>
    <w:pPr>
      <w:keepLines/>
      <w:keepNext/>
      <w:spacing w:line="312" w:lineRule="auto"/>
      <w:outlineLvl w:val="2"/>
    </w:pPr>
    <w:rPr>
      <w:rFonts w:eastAsia="黑体"/>
      <w:bCs/>
      <w:sz w:val="24"/>
    </w:rPr>
  </w:style>
  <w:style w:type="paragraph" w:styleId="1556" w:customStyle="1">
    <w:name w:val="xl91"/>
    <w:basedOn w:val="717"/>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557" w:customStyle="1">
    <w:name w:val="xl96"/>
    <w:basedOn w:val="7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558" w:customStyle="1">
    <w:name w:val="xl97"/>
    <w:basedOn w:val="717"/>
    <w:qFormat/>
    <w:pPr>
      <w:jc w:val="center"/>
      <w:spacing w:before="100" w:beforeAutospacing="1" w:after="100" w:afterAutospacing="1"/>
      <w:widowControl/>
    </w:pPr>
    <w:rPr>
      <w:rFonts w:ascii="宋体" w:hAnsi="宋体" w:cs="宋体"/>
      <w:sz w:val="20"/>
      <w:szCs w:val="20"/>
    </w:rPr>
  </w:style>
  <w:style w:type="paragraph" w:styleId="1559" w:customStyle="1">
    <w:name w:val="_Style 10"/>
    <w:basedOn w:val="717"/>
    <w:qFormat/>
    <w:rPr>
      <w:szCs w:val="21"/>
    </w:rPr>
  </w:style>
  <w:style w:type="paragraph" w:styleId="1560" w:customStyle="1">
    <w:name w:val="正文不缩进"/>
    <w:basedOn w:val="717"/>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561" w:customStyle="1">
    <w:name w:val="xl118"/>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62" w:customStyle="1">
    <w:name w:val="xl100"/>
    <w:basedOn w:val="71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563" w:customStyle="1">
    <w:name w:val="正文文本缩进 32"/>
    <w:basedOn w:val="717"/>
    <w:qFormat/>
    <w:pPr>
      <w:ind w:firstLine="626"/>
      <w:spacing w:line="520" w:lineRule="exact"/>
    </w:pPr>
    <w:rPr>
      <w:sz w:val="28"/>
      <w:szCs w:val="20"/>
    </w:rPr>
  </w:style>
  <w:style w:type="paragraph" w:styleId="1564" w:customStyle="1">
    <w:name w:val="xl119"/>
    <w:basedOn w:val="717"/>
    <w:qFormat/>
    <w:pPr>
      <w:jc w:val="center"/>
      <w:spacing w:before="100" w:beforeAutospacing="1" w:after="100" w:afterAutospacing="1"/>
      <w:widowControl/>
      <w:pBdr>
        <w:top w:val="single" w:color="000000" w:sz="12" w:space="0"/>
        <w:left w:val="single" w:color="000000" w:sz="4" w:space="0"/>
        <w:right w:val="single" w:color="000000" w:sz="4" w:space="0"/>
      </w:pBdr>
    </w:pPr>
    <w:rPr>
      <w:rFonts w:ascii="宋体" w:hAnsi="宋体" w:cs="宋体"/>
      <w:b/>
      <w:bCs/>
      <w:color w:val="000000"/>
      <w:sz w:val="24"/>
    </w:rPr>
  </w:style>
  <w:style w:type="paragraph" w:styleId="1565" w:customStyle="1">
    <w:name w:val="样式 左侧:  0.74 厘米"/>
    <w:basedOn w:val="717"/>
    <w:qFormat/>
    <w:pPr>
      <w:ind w:left="420"/>
      <w:jc w:val="left"/>
      <w:spacing w:line="312" w:lineRule="auto"/>
    </w:pPr>
    <w:rPr>
      <w:rFonts w:cs="宋体"/>
      <w:szCs w:val="20"/>
    </w:rPr>
  </w:style>
  <w:style w:type="paragraph" w:styleId="1566" w:customStyle="1">
    <w:name w:val="xl25"/>
    <w:basedOn w:val="7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567" w:customStyle="1">
    <w:name w:val="页眉2"/>
    <w:basedOn w:val="717"/>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1568" w:customStyle="1">
    <w:name w:val="样式 居中 行距: 固定值 22 磅1"/>
    <w:basedOn w:val="717"/>
    <w:qFormat/>
    <w:pPr>
      <w:jc w:val="center"/>
      <w:spacing w:line="440" w:lineRule="exact"/>
    </w:pPr>
    <w:rPr>
      <w:rFonts w:cs="宋体"/>
      <w:szCs w:val="20"/>
    </w:rPr>
  </w:style>
  <w:style w:type="paragraph" w:styleId="1569" w:customStyle="1">
    <w:name w:val="xl104"/>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0" w:customStyle="1">
    <w:name w:val="xl112"/>
    <w:basedOn w:val="71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71" w:customStyle="1">
    <w:name w:val="XW标题2"/>
    <w:basedOn w:val="717"/>
    <w:next w:val="717"/>
    <w:qFormat/>
    <w:pPr>
      <w:ind w:left="-4"/>
      <w:jc w:val="left"/>
      <w:spacing w:before="300" w:line="360" w:lineRule="auto"/>
      <w:outlineLvl w:val="1"/>
    </w:pPr>
    <w:rPr>
      <w:rFonts w:ascii="Arial" w:hAnsi="Arial" w:eastAsia="黑体"/>
      <w:b/>
      <w:bCs/>
      <w:sz w:val="32"/>
      <w:szCs w:val="20"/>
      <w:u w:val="single"/>
    </w:rPr>
  </w:style>
  <w:style w:type="paragraph" w:styleId="1572" w:customStyle="1">
    <w:name w:val="xl117"/>
    <w:basedOn w:val="717"/>
    <w:qFormat/>
    <w:pPr>
      <w:jc w:val="center"/>
      <w:spacing w:before="100" w:beforeAutospacing="1" w:after="100" w:afterAutospacing="1"/>
      <w:widowControl/>
      <w:pBdr>
        <w:top w:val="single" w:color="000000" w:sz="12"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573" w:customStyle="1">
    <w:name w:val="xl113"/>
    <w:basedOn w:val="717"/>
    <w:qFormat/>
    <w:pPr>
      <w:jc w:val="right"/>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宋体" w:hAnsi="宋体" w:cs="宋体"/>
      <w:sz w:val="24"/>
    </w:rPr>
  </w:style>
  <w:style w:type="paragraph" w:styleId="1574" w:customStyle="1">
    <w:name w:val="xl108"/>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5" w:customStyle="1">
    <w:name w:val="A."/>
    <w:basedOn w:val="717"/>
    <w:qFormat/>
    <w:pPr>
      <w:spacing w:line="240" w:lineRule="atLeast"/>
      <w:widowControl/>
    </w:pPr>
    <w:rPr>
      <w:sz w:val="24"/>
    </w:rPr>
  </w:style>
  <w:style w:type="paragraph" w:styleId="1576" w:customStyle="1">
    <w:name w:val="Char Char Char Char Char Char Char Char Char Char1"/>
    <w:basedOn w:val="717"/>
    <w:qFormat/>
    <w:pPr>
      <w:spacing w:after="160" w:line="240" w:lineRule="exact"/>
    </w:pPr>
    <w:rPr>
      <w:rFonts w:ascii="Verdana" w:hAnsi="Verdana"/>
      <w:sz w:val="20"/>
      <w:szCs w:val="20"/>
      <w:lang w:eastAsia="en-US"/>
    </w:rPr>
  </w:style>
  <w:style w:type="paragraph" w:styleId="1577" w:customStyle="1">
    <w:name w:val="xl105"/>
    <w:basedOn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8" w:customStyle="1">
    <w:name w:val="Char Char Char2 Char"/>
    <w:basedOn w:val="717"/>
    <w:qFormat/>
    <w:pPr>
      <w:ind w:left="570" w:hanging="570"/>
      <w:tabs>
        <w:tab w:val="left" w:pos="570" w:leader="none"/>
      </w:tabs>
    </w:pPr>
  </w:style>
  <w:style w:type="paragraph" w:styleId="1579" w:customStyle="1">
    <w:name w:val="Char Char Char Char Char Char1 Char"/>
    <w:basedOn w:val="717"/>
    <w:qFormat/>
    <w:rPr>
      <w:sz w:val="20"/>
      <w:szCs w:val="20"/>
    </w:rPr>
  </w:style>
  <w:style w:type="paragraph" w:styleId="1580" w:customStyle="1">
    <w:name w:val="节"/>
    <w:basedOn w:val="717"/>
    <w:qFormat/>
    <w:pPr>
      <w:spacing w:before="110" w:line="360" w:lineRule="auto"/>
    </w:pPr>
    <w:rPr>
      <w:rFonts w:ascii="黑体" w:eastAsia="黑体"/>
      <w:sz w:val="28"/>
      <w:szCs w:val="20"/>
    </w:rPr>
  </w:style>
  <w:style w:type="paragraph" w:styleId="1581" w:customStyle="1">
    <w:name w:val="Heading41"/>
    <w:basedOn w:val="717"/>
    <w:next w:val="717"/>
    <w:qFormat/>
    <w:pPr>
      <w:keepNext/>
      <w:spacing w:before="240" w:after="60"/>
    </w:pPr>
    <w:rPr>
      <w:sz w:val="28"/>
      <w:szCs w:val="28"/>
    </w:rPr>
  </w:style>
  <w:style w:type="paragraph" w:styleId="1582" w:customStyle="1">
    <w:name w:val="Char1 Char Char Char1"/>
    <w:next w:val="1038"/>
    <w:qFormat/>
    <w:pPr>
      <w:ind w:firstLine="200"/>
      <w:jc w:val="both"/>
      <w:spacing w:line="360" w:lineRule="auto"/>
    </w:pPr>
    <w:rPr>
      <w:rFonts w:eastAsia="仿宋_GB2312"/>
      <w:sz w:val="24"/>
      <w:szCs w:val="24"/>
    </w:rPr>
  </w:style>
  <w:style w:type="paragraph" w:styleId="1583" w:customStyle="1">
    <w:name w:val="正文文本缩进 22"/>
    <w:basedOn w:val="717"/>
    <w:qFormat/>
    <w:pPr>
      <w:ind w:firstLine="855"/>
      <w:spacing w:line="360" w:lineRule="atLeast"/>
    </w:pPr>
    <w:rPr>
      <w:rFonts w:ascii="宋体"/>
      <w:sz w:val="28"/>
      <w:szCs w:val="20"/>
    </w:rPr>
  </w:style>
  <w:style w:type="paragraph" w:styleId="1584" w:customStyle="1">
    <w:name w:val="Char3"/>
    <w:basedOn w:val="717"/>
    <w:qFormat/>
    <w:pPr>
      <w:ind w:left="420" w:firstLine="200"/>
      <w:spacing w:line="360" w:lineRule="auto"/>
    </w:pPr>
    <w:rPr>
      <w:rFonts w:eastAsia="仿宋_GB2312" w:cs="宋体"/>
      <w:sz w:val="24"/>
    </w:rPr>
  </w:style>
  <w:style w:type="paragraph" w:styleId="1585" w:customStyle="1">
    <w:name w:val="xl107"/>
    <w:basedOn w:val="71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cs="宋体"/>
      <w:color w:val="000000"/>
      <w:sz w:val="24"/>
    </w:rPr>
  </w:style>
  <w:style w:type="paragraph" w:styleId="1586" w:customStyle="1">
    <w:name w:val="默认段落字体 Para Char Char Char Char Char Char Char Char Char Char"/>
    <w:basedOn w:val="717"/>
    <w:qFormat/>
    <w:pPr>
      <w:ind w:firstLine="200"/>
      <w:spacing w:line="360" w:lineRule="auto"/>
    </w:pPr>
    <w:rPr>
      <w:szCs w:val="20"/>
    </w:rPr>
  </w:style>
  <w:style w:type="paragraph" w:styleId="1587" w:customStyle="1">
    <w:name w:val="表头1"/>
    <w:basedOn w:val="1454"/>
    <w:qFormat/>
    <w:pPr>
      <w:jc w:val="center"/>
      <w:spacing w:line="360" w:lineRule="auto"/>
    </w:pPr>
    <w:rPr>
      <w:rFonts w:ascii="宋体" w:hAnsi="宋体"/>
      <w:b/>
      <w:sz w:val="24"/>
      <w:szCs w:val="24"/>
    </w:rPr>
  </w:style>
  <w:style w:type="paragraph" w:styleId="1588" w:customStyle="1">
    <w:name w:val="表格内容"/>
    <w:basedOn w:val="717"/>
    <w:next w:val="717"/>
    <w:qFormat/>
    <w:pPr>
      <w:keepLines/>
      <w:keepNext/>
      <w:spacing w:line="200" w:lineRule="exact"/>
      <w:widowControl/>
    </w:pPr>
    <w:rPr>
      <w:sz w:val="18"/>
      <w:szCs w:val="18"/>
    </w:rPr>
  </w:style>
  <w:style w:type="paragraph" w:styleId="1589" w:customStyle="1">
    <w:name w:val="表1-3"/>
    <w:basedOn w:val="717"/>
    <w:qFormat/>
    <w:pPr>
      <w:jc w:val="center"/>
      <w:spacing w:line="240" w:lineRule="exact"/>
    </w:pPr>
    <w:rPr>
      <w:rFonts w:ascii="宋体" w:hAnsi="宋体"/>
      <w:bCs/>
      <w:szCs w:val="28"/>
    </w:rPr>
  </w:style>
  <w:style w:type="table" w:styleId="1590" w:customStyle="1">
    <w:name w:val="网格型1"/>
    <w:basedOn w:val="967"/>
    <w:uiPriority w:val="59"/>
    <w:qFormat/>
    <w:rPr>
      <w:rFonts w:ascii="Calibri" w:hAnsi="Calibri"/>
    </w:rPr>
    <w:tblPr/>
  </w:style>
  <w:style w:type="table" w:styleId="1591" w:customStyle="1">
    <w:name w:val="网格型2"/>
    <w:basedOn w:val="967"/>
    <w:uiPriority w:val="59"/>
    <w:qFormat/>
    <w:rPr>
      <w:rFonts w:ascii="Calibri" w:hAnsi="Calibri"/>
    </w:rPr>
    <w:tblPr/>
  </w:style>
  <w:style w:type="table" w:styleId="1592" w:customStyle="1">
    <w:name w:val="网格型3"/>
    <w:basedOn w:val="967"/>
    <w:qFormat/>
    <w:pPr>
      <w:jc w:val="both"/>
      <w:widowControl w:val="off"/>
    </w:pPr>
    <w:rPr>
      <w:rFonts w:ascii="Calibri" w:hAnsi="Calibri"/>
    </w:rPr>
    <w:tblPr/>
  </w:style>
  <w:style w:type="table" w:styleId="1593" w:customStyle="1">
    <w:name w:val="网格型11"/>
    <w:basedOn w:val="967"/>
    <w:qFormat/>
    <w:rPr>
      <w:rFonts w:ascii="Calibri" w:hAnsi="Calibri"/>
    </w:rPr>
    <w:tblPr/>
  </w:style>
  <w:style w:type="table" w:styleId="1594" w:customStyle="1">
    <w:name w:val="网格型21"/>
    <w:basedOn w:val="967"/>
    <w:uiPriority w:val="59"/>
    <w:qFormat/>
    <w:rPr>
      <w:rFonts w:ascii="Calibri" w:hAnsi="Calibri"/>
    </w:rPr>
    <w:tblPr/>
  </w:style>
  <w:style w:type="table" w:styleId="1595" w:customStyle="1">
    <w:name w:val="网格型4"/>
    <w:basedOn w:val="967"/>
    <w:unhideWhenUsed/>
    <w:qFormat/>
    <w:tblPr/>
  </w:style>
  <w:style w:type="table" w:styleId="1596" w:customStyle="1">
    <w:name w:val="网格型12"/>
    <w:basedOn w:val="967"/>
    <w:uiPriority w:val="59"/>
    <w:qFormat/>
    <w:pPr>
      <w:jc w:val="both"/>
      <w:widowControl w:val="off"/>
    </w:pPr>
    <w:tblPr/>
  </w:style>
  <w:style w:type="table" w:styleId="1597" w:customStyle="1">
    <w:name w:val="Table Normal"/>
    <w:unhideWhenUsed/>
    <w:qFormat/>
    <w:tblPr>
      <w:tblCellMar>
        <w:left w:w="0" w:type="dxa"/>
        <w:top w:w="0" w:type="dxa"/>
        <w:right w:w="0" w:type="dxa"/>
        <w:bottom w:w="0" w:type="dxa"/>
      </w:tblCellMar>
    </w:tblPr>
  </w:style>
  <w:style w:type="table" w:styleId="1598" w:customStyle="1">
    <w:name w:val="网格型22"/>
    <w:basedOn w:val="967"/>
    <w:qFormat/>
    <w:tblPr/>
  </w:style>
  <w:style w:type="table" w:styleId="1599" w:customStyle="1">
    <w:name w:val="网格型111"/>
    <w:basedOn w:val="967"/>
    <w:uiPriority w:val="59"/>
    <w:qFormat/>
    <w:rPr>
      <w:rFonts w:ascii="Calibri" w:hAnsi="Calibri"/>
    </w:rPr>
    <w:tblPr/>
  </w:style>
  <w:style w:type="table" w:styleId="1600" w:customStyle="1">
    <w:name w:val="网格型211"/>
    <w:basedOn w:val="967"/>
    <w:uiPriority w:val="59"/>
    <w:qFormat/>
    <w:rPr>
      <w:rFonts w:ascii="Calibri" w:hAnsi="Calibri"/>
    </w:rPr>
    <w:tblPr/>
  </w:style>
  <w:style w:type="table" w:styleId="1601" w:customStyle="1">
    <w:name w:val="网格型1111"/>
    <w:basedOn w:val="967"/>
    <w:qFormat/>
    <w:pPr>
      <w:ind w:firstLine="200"/>
      <w:jc w:val="both"/>
      <w:spacing w:line="312" w:lineRule="auto"/>
      <w:widowControl w:val="off"/>
    </w:pPr>
    <w:tblPr/>
  </w:style>
  <w:style w:type="paragraph" w:styleId="1602" w:customStyle="1">
    <w:name w:val="pf0"/>
    <w:basedOn w:val="717"/>
    <w:qFormat/>
    <w:pPr>
      <w:jc w:val="left"/>
      <w:spacing w:before="100" w:beforeAutospacing="1" w:after="100" w:afterAutospacing="1"/>
      <w:widowControl/>
    </w:pPr>
    <w:rPr>
      <w:rFonts w:ascii="宋体" w:hAnsi="宋体" w:cs="宋体"/>
      <w:sz w:val="24"/>
    </w:rPr>
  </w:style>
  <w:style w:type="paragraph" w:styleId="1603" w:customStyle="1">
    <w:name w:val="纯文本4"/>
    <w:basedOn w:val="717"/>
    <w:qFormat/>
    <w:rPr>
      <w:rFonts w:ascii="宋体" w:hAnsi="Courier New" w:eastAsia="楷体_GB2312"/>
      <w:sz w:val="26"/>
    </w:rPr>
  </w:style>
  <w:style w:type="paragraph" w:styleId="1604" w:customStyle="1">
    <w:name w:val="Plain Text2"/>
    <w:basedOn w:val="717"/>
    <w:qFormat/>
    <w:rPr>
      <w:rFonts w:ascii="宋体" w:hAnsi="Courier New" w:eastAsia="楷体_GB2312"/>
      <w:sz w:val="26"/>
    </w:rPr>
  </w:style>
  <w:style w:type="paragraph" w:styleId="1605" w:customStyle="1">
    <w:name w:val="06正文"/>
    <w:basedOn w:val="717"/>
    <w:qFormat/>
    <w:pPr>
      <w:ind w:firstLine="420"/>
      <w:spacing w:line="360" w:lineRule="auto"/>
      <w:widowControl/>
    </w:pPr>
    <w:rPr>
      <w:rFonts w:ascii="宋体" w:hAnsi="宋体"/>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www.66law.cn/gongchengjianzhu/" TargetMode="External"/><Relationship Id="rId15" Type="http://schemas.openxmlformats.org/officeDocument/2006/relationships/hyperlink" Target="http://www.66law.cn/topics/shigonghetong/default.aspx" TargetMode="External"/><Relationship Id="rId16" Type="http://schemas.openxmlformats.org/officeDocument/2006/relationships/hyperlink" Target="http://www.hbsafety.cn/article/63/" TargetMode="External"/><Relationship Id="rId17" Type="http://schemas.openxmlformats.org/officeDocument/2006/relationships/hyperlink" Target="http://www.hbsafety.cn/article/33/" TargetMode="External"/><Relationship Id="rId18" Type="http://schemas.openxmlformats.org/officeDocument/2006/relationships/hyperlink" Target="http://www.hbsafety.cn/article/33/" TargetMode="External"/><Relationship Id="rId19" Type="http://schemas.openxmlformats.org/officeDocument/2006/relationships/hyperlink" Target="http://www.hbsafety.cn/article/33/" TargetMode="External"/><Relationship Id="rId20" Type="http://schemas.openxmlformats.org/officeDocument/2006/relationships/hyperlink" Target="http://www.hbsafety.cn/article/33/" TargetMode="External"/><Relationship Id="rId21" Type="http://schemas.openxmlformats.org/officeDocument/2006/relationships/hyperlink" Target="http://www.hbsafety.cn/article/12/" TargetMode="External"/><Relationship Id="rId22" Type="http://schemas.openxmlformats.org/officeDocument/2006/relationships/hyperlink" Target="http://www.hbsafety.cn/article/33/" TargetMode="External"/><Relationship Id="rId23" Type="http://schemas.openxmlformats.org/officeDocument/2006/relationships/hyperlink" Target="http://www.hbsafety.cn/article/63/" TargetMode="External"/><Relationship Id="rId24" Type="http://schemas.openxmlformats.org/officeDocument/2006/relationships/hyperlink" Target="http://www.hbsafety.cn/article/33/"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AACF8A8-C9DC-45C7-8930-68CDFC8188B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岳杰</cp:lastModifiedBy>
  <cp:revision>26</cp:revision>
  <dcterms:created xsi:type="dcterms:W3CDTF">2024-06-05T04:03:00Z</dcterms:created>
  <dcterms:modified xsi:type="dcterms:W3CDTF">2026-09-17T03:12:39Z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48CC0B475637480EA32ABD3A101D666C_13</vt:lpwstr>
  </property>
  <property fmtid="{D5CDD505-2E9C-101B-9397-08002B2CF9AE}" pid="4" name="KSOTemplateDocerSaveRecord">
    <vt:lpwstr>eyJoZGlkIjoiYjBiMTM5ZWI1YzRmMDdmMTVmY2U3ZjIwNGViN2QxYzIiLCJ1c2VySWQiOiI2MTI4MDk1NjQifQ==</vt:lpwstr>
  </property>
</Properties>
</file>