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spacing w:before="10"/>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5"/>
        <w:ind w:left="268" w:right="295"/>
        <w:jc w:val="center"/>
        <w:spacing w:line="1058" w:lineRule="exact"/>
        <w:rPr>
          <w:rFonts w:ascii="Times New Roman" w:hAnsi="Times New Roman" w:eastAsia="仿宋" w:cs="Times New Roman"/>
          <w:color w:val="000000"/>
          <w:sz w:val="84"/>
          <w:highlight w:val="none"/>
        </w:rPr>
        <w:outlineLvl w:val="9"/>
      </w:pPr>
      <w:r/>
      <w:bookmarkStart w:id="0" w:name="_Toc14267"/>
      <w:r/>
      <w:bookmarkStart w:id="1" w:name="_Toc12055"/>
      <w:r/>
      <w:bookmarkStart w:id="2" w:name="_Toc14130"/>
      <w:r/>
      <w:bookmarkStart w:id="3" w:name="_Toc11677"/>
      <w:r/>
      <w:bookmarkStart w:id="4" w:name="_Toc3088"/>
      <w:r/>
      <w:bookmarkStart w:id="5" w:name="_Toc31405"/>
      <w:r>
        <w:rPr>
          <w:rFonts w:ascii="Times New Roman" w:hAnsi="Times New Roman" w:eastAsia="仿宋" w:cs="Times New Roman"/>
          <w:b/>
          <w:bCs/>
          <w:color w:val="000000"/>
          <w:sz w:val="84"/>
          <w:highlight w:val="none"/>
        </w:rPr>
        <w:t xml:space="preserve">竞争性磋商文件</w:t>
      </w:r>
      <w:bookmarkEnd w:id="0"/>
      <w:r/>
      <w:bookmarkEnd w:id="1"/>
      <w:r/>
      <w:bookmarkEnd w:id="2"/>
      <w:r/>
      <w:bookmarkEnd w:id="3"/>
      <w:r/>
      <w:bookmarkEnd w:id="4"/>
      <w:r/>
      <w:bookmarkEnd w:id="5"/>
      <w:r>
        <w:rPr>
          <w:rFonts w:ascii="Times New Roman" w:hAnsi="Times New Roman" w:eastAsia="仿宋" w:cs="Times New Roman"/>
          <w:color w:val="000000"/>
          <w:sz w:val="84"/>
          <w:highlight w:val="none"/>
        </w:rPr>
      </w:r>
      <w:r/>
    </w:p>
    <w:p>
      <w:pPr>
        <w:pStyle w:val="878"/>
        <w:rPr>
          <w:rFonts w:ascii="Times New Roman" w:hAnsi="Times New Roman" w:eastAsia="仿宋" w:cs="Times New Roman"/>
          <w:color w:val="000000"/>
          <w:sz w:val="84"/>
          <w:highlight w:val="none"/>
        </w:rPr>
      </w:pPr>
      <w:r>
        <w:rPr>
          <w:rFonts w:ascii="Times New Roman" w:hAnsi="Times New Roman" w:eastAsia="仿宋" w:cs="Times New Roman"/>
          <w:color w:val="000000"/>
          <w:sz w:val="84"/>
          <w:highlight w:val="none"/>
        </w:rPr>
      </w:r>
      <w:r/>
    </w:p>
    <w:p>
      <w:pPr>
        <w:pStyle w:val="878"/>
        <w:spacing w:before="10"/>
        <w:rPr>
          <w:rFonts w:ascii="Times New Roman" w:hAnsi="Times New Roman" w:eastAsia="仿宋" w:cs="Times New Roman"/>
          <w:color w:val="000000"/>
          <w:sz w:val="119"/>
          <w:highlight w:val="none"/>
        </w:rPr>
      </w:pPr>
      <w:r>
        <w:rPr>
          <w:rFonts w:ascii="Times New Roman" w:hAnsi="Times New Roman" w:eastAsia="仿宋" w:cs="Times New Roman"/>
          <w:color w:val="000000"/>
          <w:sz w:val="119"/>
          <w:highlight w:val="none"/>
        </w:rPr>
      </w:r>
      <w:r/>
    </w:p>
    <w:p>
      <w:pPr>
        <w:pStyle w:val="855"/>
        <w:jc w:val="center"/>
        <w:spacing w:before="1"/>
        <w:rPr>
          <w:rFonts w:ascii="Times New Roman" w:hAnsi="Times New Roman" w:eastAsia="仿宋" w:cs="Times New Roman"/>
          <w:color w:val="000000"/>
          <w:sz w:val="44"/>
          <w:highlight w:val="none"/>
          <w:lang w:val="en-US" w:eastAsia="zh-CN"/>
        </w:rPr>
      </w:pPr>
      <w:r>
        <w:rPr>
          <w:rFonts w:ascii="Times New Roman" w:hAnsi="Times New Roman" w:eastAsia="仿宋" w:cs="Times New Roman"/>
          <w:color w:val="000000"/>
          <w:sz w:val="44"/>
          <w:highlight w:val="none"/>
        </w:rPr>
        <w:t xml:space="preserve">项目编号</w:t>
      </w:r>
      <w:r>
        <w:rPr>
          <w:rFonts w:ascii="Times New Roman" w:hAnsi="Times New Roman" w:eastAsia="仿宋" w:cs="Times New Roman"/>
          <w:color w:val="000000"/>
          <w:sz w:val="44"/>
          <w:highlight w:val="none"/>
          <w:lang w:val="en-US" w:eastAsia="zh-CN"/>
        </w:rPr>
        <w:t xml:space="preserve">:</w:t>
      </w:r>
      <w:r>
        <w:rPr>
          <w:rFonts w:hint="eastAsia" w:ascii="Times New Roman" w:hAnsi="Times New Roman" w:eastAsia="仿宋" w:cs="Times New Roman"/>
          <w:color w:val="000000"/>
          <w:sz w:val="44"/>
          <w:highlight w:val="none"/>
          <w:lang w:eastAsia="zh-CN"/>
        </w:rPr>
        <w:t xml:space="preserve">JSZC-320115-NJNC-C2026-0006</w:t>
      </w:r>
      <w:r>
        <w:rPr>
          <w:rFonts w:ascii="Times New Roman" w:hAnsi="Times New Roman" w:eastAsia="仿宋" w:cs="Times New Roman"/>
          <w:color w:val="000000"/>
          <w:sz w:val="44"/>
          <w:highlight w:val="none"/>
          <w:lang w:val="en-US" w:eastAsia="zh-CN"/>
        </w:rPr>
      </w:r>
      <w:r/>
    </w:p>
    <w:p>
      <w:pPr>
        <w:pStyle w:val="855"/>
        <w:ind w:left="3710" w:right="322" w:hanging="2228"/>
        <w:jc w:val="center"/>
        <w:spacing w:before="64" w:line="266" w:lineRule="auto"/>
        <w:rPr>
          <w:rFonts w:ascii="Times New Roman" w:hAnsi="Times New Roman" w:eastAsia="仿宋" w:cs="Times New Roman"/>
          <w:color w:val="000000"/>
          <w:sz w:val="44"/>
          <w:highlight w:val="none"/>
        </w:rPr>
      </w:pPr>
      <w:r>
        <w:rPr>
          <w:rFonts w:ascii="Times New Roman" w:hAnsi="Times New Roman" w:eastAsia="仿宋" w:cs="Times New Roman"/>
          <w:color w:val="000000"/>
          <w:sz w:val="44"/>
          <w:highlight w:val="none"/>
        </w:rPr>
      </w:r>
      <w:r/>
    </w:p>
    <w:p>
      <w:pPr>
        <w:pStyle w:val="855"/>
        <w:ind w:right="322"/>
        <w:jc w:val="center"/>
        <w:spacing w:before="64" w:line="266" w:lineRule="auto"/>
        <w:rPr>
          <w:rFonts w:ascii="Times New Roman" w:hAnsi="Times New Roman" w:eastAsia="仿宋" w:cs="Times New Roman"/>
          <w:color w:val="000000"/>
          <w:sz w:val="44"/>
          <w:highlight w:val="none"/>
          <w:lang w:eastAsia="zh-CN"/>
        </w:rPr>
      </w:pPr>
      <w:r>
        <w:rPr>
          <w:rFonts w:ascii="Times New Roman" w:hAnsi="Times New Roman" w:eastAsia="仿宋" w:cs="Times New Roman"/>
          <w:color w:val="000000"/>
          <w:sz w:val="44"/>
          <w:highlight w:val="none"/>
        </w:rPr>
        <w:t xml:space="preserve">项目名称</w:t>
      </w:r>
      <w:r>
        <w:rPr>
          <w:rFonts w:ascii="Times New Roman" w:hAnsi="Times New Roman" w:eastAsia="仿宋" w:cs="Times New Roman"/>
          <w:color w:val="000000"/>
          <w:sz w:val="44"/>
          <w:highlight w:val="none"/>
          <w:lang w:val="en-US" w:eastAsia="zh-CN"/>
        </w:rPr>
        <w:t xml:space="preserve">:</w:t>
      </w:r>
      <w:r>
        <w:rPr>
          <w:rFonts w:hint="eastAsia" w:ascii="Times New Roman" w:hAnsi="Times New Roman" w:eastAsia="仿宋" w:cs="Times New Roman"/>
          <w:color w:val="000000"/>
          <w:spacing w:val="1"/>
          <w:position w:val="1"/>
          <w:sz w:val="44"/>
          <w:highlight w:val="none"/>
          <w:lang w:val="en-US" w:eastAsia="zh-CN"/>
        </w:rPr>
        <w:t xml:space="preserve">云峰路电力预埋管施工</w:t>
      </w:r>
      <w:r>
        <w:rPr>
          <w:rFonts w:ascii="Times New Roman" w:hAnsi="Times New Roman" w:eastAsia="仿宋" w:cs="Times New Roman"/>
          <w:color w:val="000000"/>
          <w:sz w:val="44"/>
          <w:highlight w:val="none"/>
          <w:lang w:eastAsia="zh-CN"/>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57"/>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6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6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5"/>
        <w:rPr>
          <w:rFonts w:ascii="Times New Roman" w:hAnsi="Times New Roman" w:eastAsia="仿宋" w:cs="Times New Roman"/>
          <w:color w:val="000000"/>
        </w:rPr>
      </w:pPr>
      <w:r>
        <w:rPr>
          <w:rFonts w:ascii="Times New Roman" w:hAnsi="Times New Roman" w:eastAsia="仿宋" w:cs="Times New Roman"/>
          <w:color w:val="000000"/>
        </w:rPr>
      </w:r>
      <w:r/>
    </w:p>
    <w:p>
      <w:pPr>
        <w:pStyle w:val="96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5"/>
        <w:rPr>
          <w:color w:val="000000"/>
        </w:rPr>
      </w:pPr>
      <w:r>
        <w:rPr>
          <w:color w:val="000000"/>
        </w:rPr>
      </w:r>
      <w:r/>
    </w:p>
    <w:p>
      <w:pPr>
        <w:pStyle w:val="855"/>
        <w:rPr>
          <w:color w:val="000000"/>
        </w:rPr>
      </w:pPr>
      <w:r>
        <w:rPr>
          <w:color w:val="000000"/>
        </w:rPr>
      </w:r>
      <w:r/>
    </w:p>
    <w:p>
      <w:pPr>
        <w:pStyle w:val="96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1107"/>
        <w:ind w:firstLine="0"/>
        <w:jc w:val="center"/>
        <w:rPr>
          <w:rFonts w:ascii="Times New Roman" w:hAnsi="Times New Roman" w:eastAsia="仿宋" w:cs="Times New Roman"/>
          <w:b/>
          <w:bCs/>
          <w:color w:val="000000"/>
          <w:sz w:val="32"/>
          <w:lang w:val="en-US" w:eastAsia="zh-CN" w:bidi="ar-SA"/>
        </w:rPr>
      </w:pPr>
      <w:r>
        <w:rPr>
          <w:rFonts w:ascii="Times New Roman" w:hAnsi="Times New Roman" w:eastAsia="仿宋" w:cs="Times New Roman"/>
          <w:b/>
          <w:bCs/>
          <w:color w:val="000000"/>
          <w:sz w:val="32"/>
          <w:lang w:val="en-US" w:eastAsia="zh-CN" w:bidi="ar-SA"/>
        </w:rPr>
        <w:t xml:space="preserve">南京宁采工程咨询有限公司</w:t>
      </w:r>
      <w:r>
        <w:rPr>
          <w:rFonts w:ascii="Times New Roman" w:hAnsi="Times New Roman" w:eastAsia="仿宋" w:cs="Times New Roman"/>
          <w:b/>
          <w:bCs/>
          <w:color w:val="000000"/>
          <w:sz w:val="32"/>
          <w:lang w:val="en-US" w:eastAsia="zh-CN" w:bidi="ar-SA"/>
        </w:rPr>
      </w:r>
      <w:r/>
    </w:p>
    <w:p>
      <w:pPr>
        <w:pStyle w:val="855"/>
        <w:jc w:val="center"/>
        <w:rPr>
          <w:rFonts w:ascii="Times New Roman" w:hAnsi="Times New Roman" w:eastAsia="仿宋" w:cs="Times New Roman"/>
          <w:b/>
          <w:color w:val="000000"/>
          <w:sz w:val="32"/>
          <w:szCs w:val="32"/>
          <w:lang w:val="en-US" w:eastAsia="zh-CN" w:bidi="ar-SA"/>
        </w:rPr>
      </w:pPr>
      <w:r>
        <w:rPr>
          <w:rFonts w:ascii="Times New Roman" w:hAnsi="Times New Roman" w:eastAsia="仿宋" w:cs="Times New Roman"/>
          <w:b/>
          <w:color w:val="000000"/>
          <w:sz w:val="32"/>
          <w:szCs w:val="32"/>
          <w:lang w:val="en-US" w:eastAsia="zh-CN" w:bidi="ar-SA"/>
        </w:rPr>
        <w:t xml:space="preserve">二〇二六</w:t>
      </w:r>
      <w:r>
        <w:rPr>
          <w:rFonts w:ascii="Times New Roman" w:hAnsi="Times New Roman" w:eastAsia="仿宋" w:cs="Times New Roman"/>
          <w:b/>
          <w:color w:val="000000"/>
          <w:sz w:val="32"/>
          <w:szCs w:val="32"/>
          <w:lang w:val="en-US" w:bidi="ar-SA"/>
        </w:rPr>
        <w:t xml:space="preserve">年</w:t>
      </w:r>
      <w:r>
        <w:rPr>
          <w:rFonts w:ascii="Times New Roman" w:hAnsi="Times New Roman" w:eastAsia="仿宋" w:cs="Times New Roman"/>
          <w:b/>
          <w:color w:val="000000"/>
          <w:sz w:val="32"/>
          <w:szCs w:val="32"/>
          <w:lang w:val="en-US" w:eastAsia="zh-CN" w:bidi="ar-SA"/>
        </w:rPr>
        <w:t xml:space="preserve">八月</w:t>
      </w:r>
      <w:r>
        <w:rPr>
          <w:rFonts w:ascii="Times New Roman" w:hAnsi="Times New Roman" w:eastAsia="仿宋" w:cs="Times New Roman"/>
          <w:b/>
          <w:color w:val="000000"/>
          <w:sz w:val="32"/>
          <w:szCs w:val="32"/>
          <w:lang w:val="en-US" w:eastAsia="zh-CN" w:bidi="ar-SA"/>
        </w:rPr>
      </w:r>
      <w:r/>
    </w:p>
    <w:p>
      <w:pPr>
        <w:pStyle w:val="855"/>
        <w:jc w:val="center"/>
        <w:rPr>
          <w:rFonts w:ascii="Times New Roman" w:hAnsi="Times New Roman" w:eastAsia="仿宋" w:cs="Times New Roman"/>
          <w:b/>
          <w:color w:val="000000"/>
          <w:sz w:val="32"/>
          <w:szCs w:val="32"/>
          <w:lang w:val="en-US" w:eastAsia="zh-CN" w:bidi="ar-SA"/>
        </w:rPr>
      </w:pPr>
      <w:r>
        <w:rPr>
          <w:rFonts w:ascii="Times New Roman" w:hAnsi="Times New Roman" w:eastAsia="仿宋" w:cs="Times New Roman"/>
          <w:b/>
          <w:color w:val="000000"/>
          <w:sz w:val="32"/>
          <w:szCs w:val="32"/>
          <w:lang w:val="en-US" w:eastAsia="zh-CN" w:bidi="ar-SA"/>
        </w:rPr>
      </w:r>
      <w:r/>
    </w:p>
    <w:p>
      <w:pPr>
        <w:pStyle w:val="929"/>
        <w:rPr>
          <w:rFonts w:ascii="Times New Roman" w:hAnsi="Times New Roman" w:eastAsia="仿宋" w:cs="Times New Roman"/>
          <w:b/>
          <w:color w:val="000000"/>
          <w:sz w:val="32"/>
          <w:szCs w:val="32"/>
          <w:lang w:val="en-US" w:eastAsia="zh-CN" w:bidi="ar-SA"/>
        </w:rPr>
      </w:pPr>
      <w:r>
        <w:rPr>
          <w:rFonts w:ascii="Times New Roman" w:hAnsi="Times New Roman" w:eastAsia="仿宋" w:cs="Times New Roman"/>
          <w:b/>
          <w:color w:val="000000"/>
          <w:sz w:val="32"/>
          <w:szCs w:val="32"/>
          <w:lang w:val="en-US" w:eastAsia="zh-CN" w:bidi="ar-SA"/>
        </w:rPr>
      </w:r>
      <w:r/>
    </w:p>
    <w:p>
      <w:pPr>
        <w:pStyle w:val="855"/>
        <w:rPr>
          <w:rFonts w:ascii="Times New Roman" w:hAnsi="Times New Roman" w:eastAsia="仿宋" w:cs="Times New Roman"/>
          <w:color w:val="000000"/>
          <w:lang w:val="en-US"/>
        </w:rPr>
      </w:pPr>
      <w:r>
        <w:rPr>
          <w:rFonts w:ascii="Times New Roman" w:hAnsi="Times New Roman" w:eastAsia="仿宋" w:cs="Times New Roman"/>
          <w:color w:val="000000"/>
          <w:lang w:val="en-US"/>
        </w:rPr>
      </w:r>
      <w:r/>
    </w:p>
    <w:p>
      <w:pPr>
        <w:pStyle w:val="855"/>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5"/>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5"/>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5"/>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5"/>
        <w:jc w:val="center"/>
        <w:spacing w:before="39"/>
        <w:tabs>
          <w:tab w:val="left" w:pos="870" w:leader="none"/>
        </w:tabs>
        <w:rPr>
          <w:rFonts w:ascii="Times New Roman" w:hAnsi="Times New Roman" w:eastAsia="仿宋" w:cs="Times New Roman"/>
          <w:b/>
          <w:color w:val="000000"/>
          <w:sz w:val="36"/>
          <w:szCs w:val="36"/>
          <w:highlight w:val="none"/>
        </w:rPr>
      </w:pPr>
      <w:r>
        <w:rPr>
          <w:rFonts w:ascii="Times New Roman" w:hAnsi="Times New Roman" w:eastAsia="仿宋" w:cs="Times New Roman"/>
          <w:b/>
          <w:color w:val="000000"/>
          <w:sz w:val="36"/>
          <w:szCs w:val="36"/>
          <w:highlight w:val="none"/>
        </w:rPr>
        <w:t xml:space="preserve">目</w:t>
      </w:r>
      <w:r>
        <w:rPr>
          <w:rFonts w:ascii="Times New Roman" w:hAnsi="Times New Roman" w:eastAsia="仿宋" w:cs="Times New Roman"/>
          <w:b/>
          <w:color w:val="000000"/>
          <w:sz w:val="36"/>
          <w:szCs w:val="36"/>
          <w:highlight w:val="none"/>
        </w:rPr>
        <w:tab/>
      </w:r>
      <w:r>
        <w:rPr>
          <w:rFonts w:ascii="Times New Roman" w:hAnsi="Times New Roman" w:eastAsia="仿宋" w:cs="Times New Roman"/>
          <w:b/>
          <w:color w:val="000000"/>
          <w:sz w:val="36"/>
          <w:szCs w:val="36"/>
          <w:highlight w:val="none"/>
        </w:rPr>
        <w:t xml:space="preserve">录</w:t>
      </w:r>
      <w:r>
        <w:rPr>
          <w:rFonts w:ascii="Times New Roman" w:hAnsi="Times New Roman" w:eastAsia="仿宋" w:cs="Times New Roman"/>
          <w:b/>
          <w:color w:val="000000"/>
          <w:sz w:val="36"/>
          <w:szCs w:val="36"/>
          <w:highlight w:val="none"/>
        </w:rPr>
      </w:r>
      <w:r/>
    </w:p>
    <w:p>
      <w:pPr>
        <w:pStyle w:val="894"/>
        <w:tabs>
          <w:tab w:val="right" w:pos="9066" w:leader="dot"/>
        </w:tabs>
      </w:pPr>
      <w:r>
        <w:rPr>
          <w:rFonts w:ascii="Times New Roman" w:hAnsi="Times New Roman" w:eastAsia="仿宋" w:cs="Times New Roman"/>
          <w:color w:val="000000"/>
          <w:sz w:val="24"/>
          <w:szCs w:val="24"/>
          <w:highlight w:val="none"/>
        </w:rPr>
        <w:fldChar w:fldCharType="begin"/>
      </w:r>
      <w:r>
        <w:rPr>
          <w:rFonts w:ascii="Times New Roman" w:hAnsi="Times New Roman" w:eastAsia="仿宋" w:cs="Times New Roman"/>
          <w:color w:val="000000"/>
          <w:sz w:val="24"/>
          <w:szCs w:val="24"/>
          <w:highlight w:val="none"/>
        </w:rPr>
        <w:instrText xml:space="preserve">TOC \o "1-2" \h \u </w:instrText>
      </w:r>
      <w:r>
        <w:rPr>
          <w:rFonts w:ascii="Times New Roman" w:hAnsi="Times New Roman" w:eastAsia="仿宋" w:cs="Times New Roman"/>
          <w:color w:val="000000"/>
          <w:sz w:val="24"/>
          <w:szCs w:val="24"/>
          <w:highlight w:val="none"/>
        </w:rPr>
        <w:fldChar w:fldCharType="separate"/>
      </w: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_Toc3431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36"/>
          <w:highlight w:val="none"/>
          <w:lang w:val="zh-CN" w:eastAsia="zh-CN" w:bidi="zh-CN"/>
        </w:rPr>
        <w:t xml:space="preserve">第一章</w:t>
      </w:r>
      <w:r>
        <w:rPr>
          <w:rFonts w:ascii="Times New Roman" w:hAnsi="Times New Roman" w:eastAsia="仿宋" w:cs="Times New Roman"/>
          <w:bCs/>
          <w:szCs w:val="36"/>
          <w:highlight w:val="none"/>
          <w:lang w:val="en-US" w:eastAsia="zh-CN" w:bidi="zh-CN"/>
        </w:rPr>
        <w:t xml:space="preserve"> </w:t>
      </w:r>
      <w:r>
        <w:rPr>
          <w:rFonts w:ascii="Times New Roman" w:hAnsi="Times New Roman" w:eastAsia="仿宋" w:cs="Times New Roman"/>
          <w:bCs/>
          <w:szCs w:val="36"/>
          <w:highlight w:val="none"/>
          <w:lang w:val="zh-CN" w:eastAsia="zh-CN" w:bidi="zh-CN"/>
        </w:rPr>
        <w:t xml:space="preserve">磋商邀请</w:t>
      </w:r>
      <w:r>
        <w:tab/>
      </w:r>
      <w:r>
        <w:fldChar w:fldCharType="begin"/>
      </w:r>
      <w:r>
        <w:instrText xml:space="preserve"> PAGEREF _Toc3431 \h </w:instrText>
      </w:r>
      <w:r>
        <w:fldChar w:fldCharType="separate"/>
      </w:r>
      <w:r>
        <w:t xml:space="preserve">3</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_Toc17140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highlight w:val="none"/>
        </w:rPr>
        <w:t xml:space="preserve">一、</w:t>
      </w:r>
      <w:r>
        <w:rPr>
          <w:rFonts w:hint="eastAsia" w:ascii="仿宋" w:hAnsi="仿宋" w:eastAsia="仿宋" w:cs="仿宋"/>
          <w:bCs/>
          <w:szCs w:val="28"/>
          <w:highlight w:val="none"/>
        </w:rPr>
        <w:t xml:space="preserve">项目基本情况</w:t>
      </w:r>
      <w:r>
        <w:rPr>
          <w:rFonts w:ascii="Times New Roman" w:hAnsi="Times New Roman" w:eastAsia="仿宋" w:cs="Times New Roman"/>
          <w:szCs w:val="24"/>
          <w:highlight w:val="none"/>
        </w:rPr>
        <w:t xml:space="preserve"> </w:t>
      </w:r>
      <w:r>
        <w:tab/>
      </w:r>
      <w:r>
        <w:fldChar w:fldCharType="begin"/>
      </w:r>
      <w:r>
        <w:instrText xml:space="preserve"> PAGEREF _Toc17140 \h </w:instrText>
      </w:r>
      <w:r>
        <w:fldChar w:fldCharType="separate"/>
      </w:r>
      <w:r>
        <w:t xml:space="preserve">3</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_Toc14107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highlight w:val="none"/>
        </w:rPr>
        <w:t xml:space="preserve">二、申请人的资格要求</w:t>
      </w:r>
      <w:r>
        <w:tab/>
      </w:r>
      <w:r>
        <w:fldChar w:fldCharType="begin"/>
      </w:r>
      <w:r>
        <w:instrText xml:space="preserve"> PAGEREF _Toc14107 \h </w:instrText>
      </w:r>
      <w:r>
        <w:fldChar w:fldCharType="separate"/>
      </w:r>
      <w:r>
        <w:t xml:space="preserve">3</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_Toc15534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highlight w:val="none"/>
        </w:rPr>
        <w:t xml:space="preserve">三、获取磋商文件</w:t>
      </w:r>
      <w:r>
        <w:tab/>
      </w:r>
      <w:r>
        <w:fldChar w:fldCharType="begin"/>
      </w:r>
      <w:r>
        <w:instrText xml:space="preserve"> PAGEREF _Toc15534 \h </w:instrText>
      </w:r>
      <w:r>
        <w:fldChar w:fldCharType="separate"/>
      </w:r>
      <w:r>
        <w:t xml:space="preserve">4</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_Toc25743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highlight w:val="none"/>
        </w:rPr>
        <w:t xml:space="preserve">四、提交响应文件截止时间、磋商时间:</w:t>
      </w:r>
      <w:r>
        <w:tab/>
      </w:r>
      <w:r>
        <w:fldChar w:fldCharType="begin"/>
      </w:r>
      <w:r>
        <w:instrText xml:space="preserve"> PAGEREF _Toc25743 \h </w:instrText>
      </w:r>
      <w:r>
        <w:fldChar w:fldCharType="separate"/>
      </w:r>
      <w:r>
        <w:t xml:space="preserve">4</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_Toc26387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highlight w:val="none"/>
        </w:rPr>
        <w:t xml:space="preserve">五、公告期限</w:t>
      </w:r>
      <w:r>
        <w:tab/>
      </w:r>
      <w:r>
        <w:fldChar w:fldCharType="begin"/>
      </w:r>
      <w:r>
        <w:instrText xml:space="preserve"> PAGEREF _Toc26387 \h </w:instrText>
      </w:r>
      <w:r>
        <w:fldChar w:fldCharType="separate"/>
      </w:r>
      <w:r>
        <w:t xml:space="preserve">4</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_Toc17728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highlight w:val="none"/>
        </w:rPr>
        <w:t xml:space="preserve">六、其他补充事宜</w:t>
      </w:r>
      <w:r>
        <w:tab/>
      </w:r>
      <w:r>
        <w:fldChar w:fldCharType="begin"/>
      </w:r>
      <w:r>
        <w:instrText xml:space="preserve"> PAGEREF _Toc17728 \h </w:instrText>
      </w:r>
      <w:r>
        <w:fldChar w:fldCharType="separate"/>
      </w:r>
      <w:r>
        <w:t xml:space="preserve">4</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_Toc15612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highlight w:val="none"/>
        </w:rPr>
        <w:t xml:space="preserve">七、对本次招标提出询问，请按以下方式联系。</w:t>
      </w:r>
      <w:r>
        <w:tab/>
      </w:r>
      <w:r>
        <w:fldChar w:fldCharType="begin"/>
      </w:r>
      <w:r>
        <w:instrText xml:space="preserve"> PAGEREF _Toc15612 \h </w:instrText>
      </w:r>
      <w:r>
        <w:fldChar w:fldCharType="separate"/>
      </w:r>
      <w:r>
        <w:t xml:space="preserve">5</w:t>
      </w:r>
      <w:r>
        <w:fldChar w:fldCharType="end"/>
      </w:r>
      <w:r>
        <w:rPr>
          <w:rFonts w:ascii="Times New Roman" w:hAnsi="Times New Roman" w:eastAsia="仿宋" w:cs="Times New Roman"/>
          <w:color w:val="000000"/>
          <w:szCs w:val="24"/>
          <w:highlight w:val="none"/>
        </w:rPr>
        <w:fldChar w:fldCharType="end"/>
      </w:r>
      <w:r/>
    </w:p>
    <w:p>
      <w:pPr>
        <w:pStyle w:val="894"/>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_Toc5298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36"/>
          <w:highlight w:val="none"/>
        </w:rPr>
        <w:t xml:space="preserve">第</w:t>
      </w:r>
      <w:r>
        <w:rPr>
          <w:rFonts w:ascii="Times New Roman" w:hAnsi="Times New Roman" w:eastAsia="仿宋" w:cs="Times New Roman"/>
          <w:bCs/>
          <w:szCs w:val="36"/>
          <w:highlight w:val="none"/>
          <w:lang w:val="en-US"/>
        </w:rPr>
        <w:t xml:space="preserve">二</w:t>
      </w:r>
      <w:r>
        <w:rPr>
          <w:rFonts w:ascii="Times New Roman" w:hAnsi="Times New Roman" w:eastAsia="仿宋" w:cs="Times New Roman"/>
          <w:bCs/>
          <w:szCs w:val="36"/>
          <w:highlight w:val="none"/>
        </w:rPr>
        <w:t xml:space="preserve">章</w:t>
      </w:r>
      <w:r>
        <w:rPr>
          <w:rFonts w:ascii="Times New Roman" w:hAnsi="Times New Roman" w:eastAsia="仿宋" w:cs="Times New Roman"/>
          <w:bCs/>
          <w:szCs w:val="36"/>
          <w:highlight w:val="none"/>
          <w:lang w:val="en-US"/>
        </w:rPr>
        <w:t xml:space="preserve"> </w:t>
      </w:r>
      <w:r>
        <w:rPr>
          <w:rFonts w:ascii="Times New Roman" w:hAnsi="Times New Roman" w:eastAsia="仿宋" w:cs="Times New Roman"/>
          <w:bCs/>
          <w:szCs w:val="36"/>
          <w:highlight w:val="none"/>
        </w:rPr>
        <w:t xml:space="preserve">竞争性磋商须知</w:t>
      </w:r>
      <w:r>
        <w:tab/>
      </w:r>
      <w:r>
        <w:fldChar w:fldCharType="begin"/>
      </w:r>
      <w:r>
        <w:instrText xml:space="preserve"> PAGEREF _Toc5298 \h </w:instrText>
      </w:r>
      <w:r>
        <w:fldChar w:fldCharType="separate"/>
      </w:r>
      <w:r>
        <w:t xml:space="preserve">6</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_Toc12224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21"/>
          <w:highlight w:val="none"/>
          <w:lang w:val="zh-CN"/>
        </w:rPr>
        <w:t xml:space="preserve">一、总则</w:t>
      </w:r>
      <w:r>
        <w:tab/>
      </w:r>
      <w:r>
        <w:fldChar w:fldCharType="begin"/>
      </w:r>
      <w:r>
        <w:instrText xml:space="preserve"> PAGEREF _Toc12224 \h </w:instrText>
      </w:r>
      <w:r>
        <w:fldChar w:fldCharType="separate"/>
      </w:r>
      <w:r>
        <w:t xml:space="preserve">7</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_Toc6969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二、响应性文件的编制</w:t>
      </w:r>
      <w:r>
        <w:tab/>
      </w:r>
      <w:r>
        <w:fldChar w:fldCharType="begin"/>
      </w:r>
      <w:r>
        <w:instrText xml:space="preserve"> PAGEREF _Toc6969 \h </w:instrText>
      </w:r>
      <w:r>
        <w:fldChar w:fldCharType="separate"/>
      </w:r>
      <w:r>
        <w:t xml:space="preserve">11</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_Toc31059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三、响应性文件递交</w:t>
      </w:r>
      <w:r>
        <w:tab/>
      </w:r>
      <w:r>
        <w:fldChar w:fldCharType="begin"/>
      </w:r>
      <w:r>
        <w:instrText xml:space="preserve"> PAGEREF _Toc31059 \h </w:instrText>
      </w:r>
      <w:r>
        <w:fldChar w:fldCharType="separate"/>
      </w:r>
      <w:r>
        <w:t xml:space="preserve">12</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_Toc14879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四、诚实信用</w:t>
      </w:r>
      <w:r>
        <w:tab/>
      </w:r>
      <w:r>
        <w:fldChar w:fldCharType="begin"/>
      </w:r>
      <w:r>
        <w:instrText xml:space="preserve"> PAGEREF _Toc14879 \h </w:instrText>
      </w:r>
      <w:r>
        <w:fldChar w:fldCharType="separate"/>
      </w:r>
      <w:r>
        <w:t xml:space="preserve">13</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_Toc28768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五、磋商</w:t>
      </w:r>
      <w:r>
        <w:tab/>
      </w:r>
      <w:r>
        <w:fldChar w:fldCharType="begin"/>
      </w:r>
      <w:r>
        <w:instrText xml:space="preserve"> PAGEREF _Toc28768 \h </w:instrText>
      </w:r>
      <w:r>
        <w:fldChar w:fldCharType="separate"/>
      </w:r>
      <w:r>
        <w:t xml:space="preserve">14</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_Toc1509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1"/>
          <w:highlight w:val="none"/>
        </w:rPr>
        <w:t xml:space="preserve">六</w:t>
      </w:r>
      <w:r>
        <w:rPr>
          <w:rFonts w:ascii="Times New Roman" w:hAnsi="Times New Roman" w:eastAsia="仿宋" w:cs="Times New Roman"/>
          <w:szCs w:val="21"/>
          <w:highlight w:val="none"/>
          <w:lang w:val="zh-CN"/>
        </w:rPr>
        <w:t xml:space="preserve">、</w:t>
      </w:r>
      <w:r>
        <w:rPr>
          <w:rFonts w:ascii="Times New Roman" w:hAnsi="Times New Roman" w:eastAsia="仿宋" w:cs="Times New Roman"/>
          <w:bCs/>
          <w:szCs w:val="21"/>
          <w:highlight w:val="none"/>
          <w:lang w:val="zh-CN"/>
        </w:rPr>
        <w:t xml:space="preserve">签订合同</w:t>
      </w:r>
      <w:r>
        <w:tab/>
      </w:r>
      <w:r>
        <w:fldChar w:fldCharType="begin"/>
      </w:r>
      <w:r>
        <w:instrText xml:space="preserve"> PAGEREF _Toc1509 \h </w:instrText>
      </w:r>
      <w:r>
        <w:fldChar w:fldCharType="separate"/>
      </w:r>
      <w:r>
        <w:t xml:space="preserve">19</w:t>
      </w:r>
      <w:r>
        <w:fldChar w:fldCharType="end"/>
      </w:r>
      <w:r>
        <w:rPr>
          <w:rFonts w:ascii="Times New Roman" w:hAnsi="Times New Roman" w:eastAsia="仿宋" w:cs="Times New Roman"/>
          <w:color w:val="000000"/>
          <w:szCs w:val="24"/>
          <w:highlight w:val="none"/>
        </w:rPr>
        <w:fldChar w:fldCharType="end"/>
      </w:r>
      <w:r/>
    </w:p>
    <w:p>
      <w:pPr>
        <w:pStyle w:val="894"/>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_Toc30191 </w:instrText>
      </w:r>
      <w:r>
        <w:rPr>
          <w:rFonts w:ascii="Times New Roman" w:hAnsi="Times New Roman" w:eastAsia="仿宋" w:cs="Times New Roman"/>
          <w:szCs w:val="24"/>
          <w:highlight w:val="none"/>
        </w:rPr>
        <w:fldChar w:fldCharType="separate"/>
      </w:r>
      <w:r>
        <w:rPr>
          <w:rFonts w:hint="eastAsia" w:ascii="Times New Roman" w:hAnsi="Times New Roman" w:eastAsia="仿宋" w:cs="Times New Roman"/>
          <w:bCs/>
          <w:szCs w:val="22"/>
        </w:rPr>
        <w:t xml:space="preserve">第三章 </w:t>
      </w:r>
      <w:r>
        <w:rPr>
          <w:rFonts w:ascii="Times New Roman" w:hAnsi="Times New Roman" w:eastAsia="仿宋" w:cs="Times New Roman"/>
          <w:bCs/>
          <w:szCs w:val="22"/>
          <w:highlight w:val="none"/>
        </w:rPr>
        <w:t xml:space="preserve">磋商项目需求</w:t>
      </w:r>
      <w:r>
        <w:tab/>
      </w:r>
      <w:r>
        <w:fldChar w:fldCharType="begin"/>
      </w:r>
      <w:r>
        <w:instrText xml:space="preserve"> PAGEREF _Toc30191 \h </w:instrText>
      </w:r>
      <w:r>
        <w:fldChar w:fldCharType="separate"/>
      </w:r>
      <w:r>
        <w:t xml:space="preserve">22</w:t>
      </w:r>
      <w:r>
        <w:fldChar w:fldCharType="end"/>
      </w:r>
      <w:r>
        <w:rPr>
          <w:rFonts w:ascii="Times New Roman" w:hAnsi="Times New Roman" w:eastAsia="仿宋" w:cs="Times New Roman"/>
          <w:color w:val="000000"/>
          <w:szCs w:val="24"/>
          <w:highlight w:val="none"/>
        </w:rPr>
        <w:fldChar w:fldCharType="end"/>
      </w:r>
      <w:r/>
    </w:p>
    <w:p>
      <w:pPr>
        <w:pStyle w:val="894"/>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_Toc18358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36"/>
          <w:highlight w:val="none"/>
        </w:rPr>
        <w:t xml:space="preserve">第</w:t>
      </w:r>
      <w:r>
        <w:rPr>
          <w:rFonts w:ascii="Times New Roman" w:hAnsi="Times New Roman" w:eastAsia="仿宋" w:cs="Times New Roman"/>
          <w:bCs/>
          <w:szCs w:val="36"/>
          <w:highlight w:val="none"/>
          <w:lang w:val="en-US"/>
        </w:rPr>
        <w:t xml:space="preserve">四</w:t>
      </w:r>
      <w:r>
        <w:rPr>
          <w:rFonts w:ascii="Times New Roman" w:hAnsi="Times New Roman" w:eastAsia="仿宋" w:cs="Times New Roman"/>
          <w:bCs/>
          <w:szCs w:val="36"/>
          <w:highlight w:val="none"/>
        </w:rPr>
        <w:t xml:space="preserve">章</w:t>
      </w:r>
      <w:r>
        <w:rPr>
          <w:rFonts w:ascii="Times New Roman" w:hAnsi="Times New Roman" w:eastAsia="仿宋" w:cs="Times New Roman"/>
          <w:bCs/>
          <w:szCs w:val="36"/>
          <w:highlight w:val="none"/>
          <w:lang w:val="en-US"/>
        </w:rPr>
        <w:t xml:space="preserve"> 评审方法与评审标准</w:t>
      </w:r>
      <w:r>
        <w:tab/>
      </w:r>
      <w:r>
        <w:fldChar w:fldCharType="begin"/>
      </w:r>
      <w:r>
        <w:instrText xml:space="preserve"> PAGEREF _Toc18358 \h </w:instrText>
      </w:r>
      <w:r>
        <w:fldChar w:fldCharType="separate"/>
      </w:r>
      <w:r>
        <w:t xml:space="preserve">25</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_Toc4515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24"/>
          <w:highlight w:val="none"/>
        </w:rPr>
        <w:t xml:space="preserve">一、评审方法</w:t>
      </w:r>
      <w:r>
        <w:tab/>
      </w:r>
      <w:r>
        <w:fldChar w:fldCharType="begin"/>
      </w:r>
      <w:r>
        <w:instrText xml:space="preserve"> PAGEREF _Toc4515 \h </w:instrText>
      </w:r>
      <w:r>
        <w:fldChar w:fldCharType="separate"/>
      </w:r>
      <w:r>
        <w:t xml:space="preserve">25</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_Toc18243 </w:instrText>
      </w:r>
      <w:r>
        <w:rPr>
          <w:rFonts w:ascii="Times New Roman" w:hAnsi="Times New Roman" w:eastAsia="仿宋" w:cs="Times New Roman"/>
          <w:szCs w:val="24"/>
          <w:highlight w:val="none"/>
        </w:rPr>
        <w:fldChar w:fldCharType="separate"/>
      </w:r>
      <w:r>
        <w:rPr>
          <w:rFonts w:hint="eastAsia" w:ascii="Times New Roman" w:hAnsi="Times New Roman" w:eastAsia="仿宋" w:cs="Times New Roman"/>
          <w:bCs/>
          <w:szCs w:val="24"/>
        </w:rPr>
        <w:t xml:space="preserve">二、 </w:t>
      </w:r>
      <w:r>
        <w:rPr>
          <w:rFonts w:ascii="Times New Roman" w:hAnsi="Times New Roman" w:eastAsia="仿宋" w:cs="Times New Roman"/>
          <w:bCs/>
          <w:szCs w:val="24"/>
          <w:highlight w:val="none"/>
        </w:rPr>
        <w:t xml:space="preserve">评审标准</w:t>
      </w:r>
      <w:r>
        <w:tab/>
      </w:r>
      <w:r>
        <w:fldChar w:fldCharType="begin"/>
      </w:r>
      <w:r>
        <w:instrText xml:space="preserve"> PAGEREF _Toc18243 \h </w:instrText>
      </w:r>
      <w:r>
        <w:fldChar w:fldCharType="separate"/>
      </w:r>
      <w:r>
        <w:t xml:space="preserve">25</w:t>
      </w:r>
      <w:r>
        <w:fldChar w:fldCharType="end"/>
      </w:r>
      <w:r>
        <w:rPr>
          <w:rFonts w:ascii="Times New Roman" w:hAnsi="Times New Roman" w:eastAsia="仿宋" w:cs="Times New Roman"/>
          <w:color w:val="000000"/>
          <w:szCs w:val="24"/>
          <w:highlight w:val="none"/>
        </w:rPr>
        <w:fldChar w:fldCharType="end"/>
      </w:r>
      <w:r/>
    </w:p>
    <w:p>
      <w:pPr>
        <w:pStyle w:val="894"/>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_Toc14491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36"/>
          <w:highlight w:val="none"/>
        </w:rPr>
        <w:t xml:space="preserve">第</w:t>
      </w:r>
      <w:r>
        <w:rPr>
          <w:rFonts w:ascii="Times New Roman" w:hAnsi="Times New Roman" w:eastAsia="仿宋" w:cs="Times New Roman"/>
          <w:bCs/>
          <w:szCs w:val="36"/>
          <w:highlight w:val="none"/>
          <w:lang w:val="en-US"/>
        </w:rPr>
        <w:t xml:space="preserve">五</w:t>
      </w:r>
      <w:r>
        <w:rPr>
          <w:rFonts w:ascii="Times New Roman" w:hAnsi="Times New Roman" w:eastAsia="仿宋" w:cs="Times New Roman"/>
          <w:bCs/>
          <w:szCs w:val="36"/>
          <w:highlight w:val="none"/>
        </w:rPr>
        <w:t xml:space="preserve">章</w:t>
      </w:r>
      <w:r>
        <w:rPr>
          <w:rFonts w:ascii="Times New Roman" w:hAnsi="Times New Roman" w:eastAsia="仿宋" w:cs="Times New Roman"/>
          <w:bCs/>
          <w:szCs w:val="36"/>
          <w:highlight w:val="none"/>
          <w:lang w:val="en-US"/>
        </w:rPr>
        <w:t xml:space="preserve"> </w:t>
      </w:r>
      <w:r>
        <w:rPr>
          <w:rFonts w:ascii="Times New Roman" w:hAnsi="Times New Roman" w:eastAsia="仿宋" w:cs="Times New Roman"/>
          <w:spacing w:val="-2"/>
          <w:szCs w:val="36"/>
          <w:highlight w:val="none"/>
        </w:rPr>
        <w:t xml:space="preserve">采购合同格式</w:t>
      </w:r>
      <w:r>
        <w:tab/>
      </w:r>
      <w:r>
        <w:fldChar w:fldCharType="begin"/>
      </w:r>
      <w:r>
        <w:instrText xml:space="preserve"> PAGEREF _Toc14491 \h </w:instrText>
      </w:r>
      <w:r>
        <w:fldChar w:fldCharType="separate"/>
      </w:r>
      <w:r>
        <w:t xml:space="preserve">27</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_Toc2204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highlight w:val="none"/>
        </w:rPr>
        <w:t xml:space="preserve">第一部分合同协议书</w:t>
      </w:r>
      <w:r>
        <w:tab/>
      </w:r>
      <w:r>
        <w:fldChar w:fldCharType="begin"/>
      </w:r>
      <w:r>
        <w:instrText xml:space="preserve"> PAGEREF _Toc2204 \h </w:instrText>
      </w:r>
      <w:r>
        <w:fldChar w:fldCharType="separate"/>
      </w:r>
      <w:r>
        <w:t xml:space="preserve">28</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_Toc23655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2"/>
          <w:highlight w:val="none"/>
          <w:lang w:eastAsia="zh-CN"/>
        </w:rPr>
        <w:t xml:space="preserve">账 号：</w:t>
      </w:r>
      <w:r>
        <w:rPr>
          <w:rFonts w:ascii="Times New Roman" w:hAnsi="Times New Roman" w:eastAsia="仿宋" w:cs="Times New Roman"/>
          <w:szCs w:val="21"/>
          <w:highlight w:val="none"/>
          <w:lang w:val="en-US" w:eastAsia="zh-CN"/>
        </w:rPr>
        <w:t xml:space="preserve">第二部分 通用合同条款</w:t>
      </w:r>
      <w:r>
        <w:tab/>
      </w:r>
      <w:r>
        <w:fldChar w:fldCharType="begin"/>
      </w:r>
      <w:r>
        <w:instrText xml:space="preserve"> PAGEREF _Toc23655 \h </w:instrText>
      </w:r>
      <w:r>
        <w:fldChar w:fldCharType="separate"/>
      </w:r>
      <w:r>
        <w:t xml:space="preserve">30</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_Toc17868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1"/>
          <w:highlight w:val="none"/>
        </w:rPr>
        <w:t xml:space="preserve">第三部分专用合同条款</w:t>
      </w:r>
      <w:r>
        <w:tab/>
      </w:r>
      <w:r>
        <w:fldChar w:fldCharType="begin"/>
      </w:r>
      <w:r>
        <w:instrText xml:space="preserve"> PAGEREF _Toc17868 \h </w:instrText>
      </w:r>
      <w:r>
        <w:fldChar w:fldCharType="separate"/>
      </w:r>
      <w:r>
        <w:t xml:space="preserve">31</w:t>
      </w:r>
      <w:r>
        <w:fldChar w:fldCharType="end"/>
      </w:r>
      <w:r>
        <w:rPr>
          <w:rFonts w:ascii="Times New Roman" w:hAnsi="Times New Roman" w:eastAsia="仿宋" w:cs="Times New Roman"/>
          <w:color w:val="000000"/>
          <w:szCs w:val="24"/>
          <w:highlight w:val="none"/>
        </w:rPr>
        <w:fldChar w:fldCharType="end"/>
      </w:r>
      <w:r/>
    </w:p>
    <w:p>
      <w:pPr>
        <w:pStyle w:val="894"/>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_Toc2751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36"/>
          <w:highlight w:val="none"/>
        </w:rPr>
        <w:t xml:space="preserve">第六章  响应文件格式</w:t>
      </w:r>
      <w:r>
        <w:tab/>
      </w:r>
      <w:r>
        <w:fldChar w:fldCharType="begin"/>
      </w:r>
      <w:r>
        <w:instrText xml:space="preserve"> PAGEREF _Toc2751 \h </w:instrText>
      </w:r>
      <w:r>
        <w:fldChar w:fldCharType="separate"/>
      </w:r>
      <w:r>
        <w:t xml:space="preserve">61</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_Toc27188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一、磋商申请及声明</w:t>
      </w:r>
      <w:r>
        <w:tab/>
      </w:r>
      <w:r>
        <w:fldChar w:fldCharType="begin"/>
      </w:r>
      <w:r>
        <w:instrText xml:space="preserve"> PAGEREF _Toc27188 \h </w:instrText>
      </w:r>
      <w:r>
        <w:fldChar w:fldCharType="separate"/>
      </w:r>
      <w:r>
        <w:t xml:space="preserve">64</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_Toc27610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二、法定代表人授权委托书</w:t>
      </w:r>
      <w:r>
        <w:tab/>
      </w:r>
      <w:r>
        <w:fldChar w:fldCharType="begin"/>
      </w:r>
      <w:r>
        <w:instrText xml:space="preserve"> PAGEREF _Toc27610 \h </w:instrText>
      </w:r>
      <w:r>
        <w:fldChar w:fldCharType="separate"/>
      </w:r>
      <w:r>
        <w:t xml:space="preserve">66</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_Toc17926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三、资格证明</w:t>
      </w:r>
      <w:r>
        <w:tab/>
      </w:r>
      <w:r>
        <w:fldChar w:fldCharType="begin"/>
      </w:r>
      <w:r>
        <w:instrText xml:space="preserve"> PAGEREF _Toc17926 \h </w:instrText>
      </w:r>
      <w:r>
        <w:fldChar w:fldCharType="separate"/>
      </w:r>
      <w:r>
        <w:t xml:space="preserve">67</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_Toc7321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四、</w:t>
      </w:r>
      <w:r>
        <w:rPr>
          <w:rFonts w:ascii="Times New Roman" w:hAnsi="Times New Roman" w:eastAsia="仿宋" w:cs="Times New Roman"/>
          <w:highlight w:val="none"/>
          <w:lang w:eastAsia="zh-CN"/>
        </w:rPr>
        <w:t xml:space="preserve">磋商报价表</w:t>
      </w:r>
      <w:r>
        <w:tab/>
      </w:r>
      <w:r>
        <w:fldChar w:fldCharType="begin"/>
      </w:r>
      <w:r>
        <w:instrText xml:space="preserve"> PAGEREF _Toc7321 \h </w:instrText>
      </w:r>
      <w:r>
        <w:fldChar w:fldCharType="separate"/>
      </w:r>
      <w:r>
        <w:t xml:space="preserve">67</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_Toc8779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lang w:val="en-US" w:eastAsia="zh-CN"/>
        </w:rPr>
        <w:t xml:space="preserve">五</w:t>
      </w:r>
      <w:r>
        <w:rPr>
          <w:rFonts w:ascii="Times New Roman" w:hAnsi="Times New Roman" w:eastAsia="仿宋" w:cs="Times New Roman"/>
          <w:highlight w:val="none"/>
        </w:rPr>
        <w:t xml:space="preserve">、磋商分项报价表</w:t>
      </w:r>
      <w:r>
        <w:tab/>
      </w:r>
      <w:r>
        <w:fldChar w:fldCharType="begin"/>
      </w:r>
      <w:r>
        <w:instrText xml:space="preserve"> PAGEREF _Toc8779 \h </w:instrText>
      </w:r>
      <w:r>
        <w:fldChar w:fldCharType="separate"/>
      </w:r>
      <w:r>
        <w:t xml:space="preserve">68</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_Toc2783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lang w:val="en-US" w:eastAsia="zh-CN"/>
        </w:rPr>
        <w:t xml:space="preserve">六</w:t>
      </w:r>
      <w:r>
        <w:rPr>
          <w:rFonts w:ascii="Times New Roman" w:hAnsi="Times New Roman" w:eastAsia="仿宋" w:cs="Times New Roman"/>
          <w:highlight w:val="none"/>
        </w:rPr>
        <w:t xml:space="preserve">、商务条款响应表</w:t>
      </w:r>
      <w:r>
        <w:tab/>
      </w:r>
      <w:r>
        <w:fldChar w:fldCharType="begin"/>
      </w:r>
      <w:r>
        <w:instrText xml:space="preserve"> PAGEREF _Toc2783 \h </w:instrText>
      </w:r>
      <w:r>
        <w:fldChar w:fldCharType="separate"/>
      </w:r>
      <w:r>
        <w:t xml:space="preserve">68</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_Toc25174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lang w:val="en-US" w:eastAsia="zh-CN"/>
        </w:rPr>
        <w:t xml:space="preserve">七</w:t>
      </w:r>
      <w:r>
        <w:rPr>
          <w:rFonts w:ascii="Times New Roman" w:hAnsi="Times New Roman" w:eastAsia="仿宋" w:cs="Times New Roman"/>
          <w:highlight w:val="none"/>
        </w:rPr>
        <w:t xml:space="preserve">、技术规格偏离表</w:t>
      </w:r>
      <w:r>
        <w:tab/>
      </w:r>
      <w:r>
        <w:fldChar w:fldCharType="begin"/>
      </w:r>
      <w:r>
        <w:instrText xml:space="preserve"> PAGEREF _Toc25174 \h </w:instrText>
      </w:r>
      <w:r>
        <w:fldChar w:fldCharType="separate"/>
      </w:r>
      <w:r>
        <w:t xml:space="preserve">70</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_Toc28107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lang w:val="en-US" w:eastAsia="zh-CN"/>
        </w:rPr>
        <w:t xml:space="preserve">八</w:t>
      </w:r>
      <w:r>
        <w:rPr>
          <w:rFonts w:ascii="Times New Roman" w:hAnsi="Times New Roman" w:eastAsia="仿宋" w:cs="Times New Roman"/>
          <w:highlight w:val="none"/>
        </w:rPr>
        <w:t xml:space="preserve">、项目实施方案</w:t>
      </w:r>
      <w:r>
        <w:tab/>
      </w:r>
      <w:r>
        <w:fldChar w:fldCharType="begin"/>
      </w:r>
      <w:r>
        <w:instrText xml:space="preserve"> PAGEREF _Toc28107 \h </w:instrText>
      </w:r>
      <w:r>
        <w:fldChar w:fldCharType="separate"/>
      </w:r>
      <w:r>
        <w:t xml:space="preserve">71</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_Toc1427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lang w:val="en-US" w:eastAsia="zh-CN"/>
        </w:rPr>
        <w:t xml:space="preserve">九</w:t>
      </w:r>
      <w:r>
        <w:rPr>
          <w:rFonts w:ascii="Times New Roman" w:hAnsi="Times New Roman" w:eastAsia="仿宋" w:cs="Times New Roman"/>
          <w:highlight w:val="none"/>
        </w:rPr>
        <w:t xml:space="preserve">、项目组成员一览表</w:t>
      </w:r>
      <w:r>
        <w:tab/>
      </w:r>
      <w:r>
        <w:fldChar w:fldCharType="begin"/>
      </w:r>
      <w:r>
        <w:instrText xml:space="preserve"> PAGEREF _Toc1427 \h </w:instrText>
      </w:r>
      <w:r>
        <w:fldChar w:fldCharType="separate"/>
      </w:r>
      <w:r>
        <w:t xml:space="preserve">71</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_Toc180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lang w:val="en-US" w:eastAsia="zh-CN"/>
        </w:rPr>
        <w:t xml:space="preserve">十</w:t>
      </w:r>
      <w:r>
        <w:rPr>
          <w:rFonts w:ascii="Times New Roman" w:hAnsi="Times New Roman" w:eastAsia="仿宋" w:cs="Times New Roman"/>
          <w:highlight w:val="none"/>
        </w:rPr>
        <w:t xml:space="preserve">、无重大违法记录声明格式</w:t>
      </w:r>
      <w:r>
        <w:tab/>
      </w:r>
      <w:r>
        <w:fldChar w:fldCharType="begin"/>
      </w:r>
      <w:r>
        <w:instrText xml:space="preserve"> PAGEREF _Toc180 \h </w:instrText>
      </w:r>
      <w:r>
        <w:fldChar w:fldCharType="separate"/>
      </w:r>
      <w:r>
        <w:t xml:space="preserve">71</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_Toc13589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十</w:t>
      </w:r>
      <w:r>
        <w:rPr>
          <w:rFonts w:ascii="Times New Roman" w:hAnsi="Times New Roman" w:eastAsia="仿宋" w:cs="Times New Roman"/>
          <w:highlight w:val="none"/>
          <w:lang w:val="en-US" w:eastAsia="zh-CN"/>
        </w:rPr>
        <w:t xml:space="preserve">一</w:t>
      </w:r>
      <w:r>
        <w:rPr>
          <w:rFonts w:ascii="Times New Roman" w:hAnsi="Times New Roman" w:eastAsia="仿宋" w:cs="Times New Roman"/>
          <w:highlight w:val="none"/>
        </w:rPr>
        <w:t xml:space="preserve">、具备履行合同所必需的设备和专业技术能力的书面声明</w:t>
      </w:r>
      <w:r>
        <w:tab/>
      </w:r>
      <w:r>
        <w:fldChar w:fldCharType="begin"/>
      </w:r>
      <w:r>
        <w:instrText xml:space="preserve"> PAGEREF _Toc13589 \h </w:instrText>
      </w:r>
      <w:r>
        <w:fldChar w:fldCharType="separate"/>
      </w:r>
      <w:r>
        <w:t xml:space="preserve">71</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_Toc7958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十</w:t>
      </w:r>
      <w:r>
        <w:rPr>
          <w:rFonts w:ascii="Times New Roman" w:hAnsi="Times New Roman" w:eastAsia="仿宋" w:cs="Times New Roman"/>
          <w:highlight w:val="none"/>
          <w:lang w:val="en-US" w:eastAsia="zh-CN"/>
        </w:rPr>
        <w:t xml:space="preserve">二</w:t>
      </w:r>
      <w:r>
        <w:rPr>
          <w:rFonts w:ascii="Times New Roman" w:hAnsi="Times New Roman" w:eastAsia="仿宋" w:cs="Times New Roman"/>
          <w:highlight w:val="none"/>
        </w:rPr>
        <w:t xml:space="preserve">、质量保证及服务承诺</w:t>
      </w:r>
      <w:r>
        <w:tab/>
      </w:r>
      <w:r>
        <w:fldChar w:fldCharType="begin"/>
      </w:r>
      <w:r>
        <w:instrText xml:space="preserve"> PAGEREF _Toc7958 \h </w:instrText>
      </w:r>
      <w:r>
        <w:fldChar w:fldCharType="separate"/>
      </w:r>
      <w:r>
        <w:t xml:space="preserve">73</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_Toc8787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十</w:t>
      </w:r>
      <w:r>
        <w:rPr>
          <w:rFonts w:ascii="Times New Roman" w:hAnsi="Times New Roman" w:eastAsia="仿宋" w:cs="Times New Roman"/>
          <w:highlight w:val="none"/>
          <w:lang w:val="en-US" w:eastAsia="zh-CN"/>
        </w:rPr>
        <w:t xml:space="preserve">三</w:t>
      </w:r>
      <w:r>
        <w:rPr>
          <w:rFonts w:ascii="Times New Roman" w:hAnsi="Times New Roman" w:eastAsia="仿宋" w:cs="Times New Roman"/>
          <w:highlight w:val="none"/>
        </w:rPr>
        <w:t xml:space="preserve">、中小企业声明函</w:t>
      </w:r>
      <w:r>
        <w:tab/>
      </w:r>
      <w:r>
        <w:fldChar w:fldCharType="begin"/>
      </w:r>
      <w:r>
        <w:instrText xml:space="preserve"> PAGEREF _Toc8787 \h </w:instrText>
      </w:r>
      <w:r>
        <w:fldChar w:fldCharType="separate"/>
      </w:r>
      <w:r>
        <w:t xml:space="preserve">73</w:t>
      </w:r>
      <w:r>
        <w:fldChar w:fldCharType="end"/>
      </w:r>
      <w:r>
        <w:rPr>
          <w:rFonts w:ascii="Times New Roman" w:hAnsi="Times New Roman" w:eastAsia="仿宋" w:cs="Times New Roman"/>
          <w:color w:val="000000"/>
          <w:szCs w:val="24"/>
          <w:highlight w:val="none"/>
        </w:rPr>
        <w:fldChar w:fldCharType="end"/>
      </w:r>
      <w:r/>
    </w:p>
    <w:p>
      <w:pPr>
        <w:pStyle w:val="905"/>
        <w:tabs>
          <w:tab w:val="right" w:pos="9066" w:leader="dot"/>
        </w:tabs>
        <w:rPr>
          <w:rFonts w:ascii="Times New Roman" w:hAnsi="Times New Roman" w:eastAsia="仿宋" w:cs="Times New Roman"/>
          <w:color w:val="000000"/>
          <w:szCs w:val="24"/>
          <w:highlight w:val="none"/>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_Toc4305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十</w:t>
      </w:r>
      <w:r>
        <w:rPr>
          <w:rFonts w:ascii="Times New Roman" w:hAnsi="Times New Roman" w:eastAsia="仿宋" w:cs="Times New Roman"/>
          <w:highlight w:val="none"/>
          <w:lang w:val="en-US" w:eastAsia="zh-CN"/>
        </w:rPr>
        <w:t xml:space="preserve">四</w:t>
      </w:r>
      <w:r>
        <w:rPr>
          <w:rFonts w:ascii="Times New Roman" w:hAnsi="Times New Roman" w:eastAsia="仿宋" w:cs="Times New Roman"/>
          <w:highlight w:val="none"/>
        </w:rPr>
        <w:t xml:space="preserve">、残疾人福利性单位声明函</w:t>
      </w:r>
      <w:r>
        <w:tab/>
      </w:r>
      <w:r>
        <w:fldChar w:fldCharType="begin"/>
      </w:r>
      <w:r>
        <w:instrText xml:space="preserve"> PAGEREF _Toc4305 \h </w:instrText>
      </w:r>
      <w:r>
        <w:fldChar w:fldCharType="separate"/>
      </w:r>
      <w:r>
        <w:t xml:space="preserve">74</w:t>
      </w:r>
      <w: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color w:val="000000"/>
          <w:szCs w:val="24"/>
          <w:highlight w:val="none"/>
        </w:rPr>
      </w:r>
      <w:r/>
    </w:p>
    <w:p>
      <w:pPr>
        <w:pStyle w:val="855"/>
        <w:rPr>
          <w:rFonts w:ascii="Times New Roman" w:hAnsi="Times New Roman" w:eastAsia="仿宋" w:cs="Times New Roman"/>
          <w:color w:val="000000"/>
          <w:szCs w:val="24"/>
          <w:highlight w:val="none"/>
        </w:rPr>
      </w:pPr>
      <w:r>
        <w:rPr>
          <w:rFonts w:ascii="Times New Roman" w:hAnsi="Times New Roman" w:eastAsia="仿宋" w:cs="Times New Roman"/>
          <w:color w:val="000000"/>
          <w:szCs w:val="24"/>
          <w:highlight w:val="none"/>
        </w:rPr>
      </w:r>
      <w:r/>
    </w:p>
    <w:p>
      <w:pPr>
        <w:pStyle w:val="855"/>
        <w:rPr>
          <w:rFonts w:ascii="Times New Roman" w:hAnsi="Times New Roman" w:eastAsia="仿宋" w:cs="Times New Roman"/>
          <w:color w:val="000000"/>
          <w:szCs w:val="24"/>
          <w:highlight w:val="none"/>
        </w:rPr>
      </w:pPr>
      <w:r>
        <w:rPr>
          <w:rFonts w:ascii="Times New Roman" w:hAnsi="Times New Roman" w:eastAsia="仿宋" w:cs="Times New Roman"/>
          <w:color w:val="000000"/>
          <w:szCs w:val="24"/>
          <w:highlight w:val="none"/>
        </w:rPr>
      </w:r>
      <w:r/>
    </w:p>
    <w:p>
      <w:pPr>
        <w:pStyle w:val="855"/>
        <w:rPr>
          <w:rFonts w:ascii="Times New Roman" w:hAnsi="Times New Roman" w:eastAsia="仿宋" w:cs="Times New Roman"/>
          <w:color w:val="000000"/>
          <w:szCs w:val="24"/>
          <w:highlight w:val="none"/>
        </w:rPr>
      </w:pPr>
      <w:r>
        <w:rPr>
          <w:rFonts w:ascii="Times New Roman" w:hAnsi="Times New Roman" w:eastAsia="仿宋" w:cs="Times New Roman"/>
          <w:color w:val="000000"/>
          <w:szCs w:val="24"/>
          <w:highlight w:val="none"/>
        </w:rPr>
      </w:r>
      <w:r/>
    </w:p>
    <w:p>
      <w:pPr>
        <w:pStyle w:val="855"/>
        <w:rPr>
          <w:rFonts w:ascii="Times New Roman" w:hAnsi="Times New Roman" w:eastAsia="仿宋" w:cs="Times New Roman"/>
          <w:color w:val="000000"/>
          <w:szCs w:val="24"/>
          <w:highlight w:val="none"/>
        </w:rPr>
      </w:pPr>
      <w:r>
        <w:rPr>
          <w:rFonts w:ascii="Times New Roman" w:hAnsi="Times New Roman" w:eastAsia="仿宋" w:cs="Times New Roman"/>
          <w:color w:val="000000"/>
          <w:szCs w:val="24"/>
          <w:highlight w:val="none"/>
        </w:rPr>
      </w:r>
      <w:r/>
    </w:p>
    <w:p>
      <w:pPr>
        <w:pStyle w:val="855"/>
        <w:rPr>
          <w:rFonts w:ascii="Times New Roman" w:hAnsi="Times New Roman" w:eastAsia="仿宋" w:cs="Times New Roman"/>
          <w:color w:val="000000"/>
          <w:szCs w:val="24"/>
          <w:highlight w:val="none"/>
        </w:rPr>
      </w:pPr>
      <w:r>
        <w:rPr>
          <w:rFonts w:ascii="Times New Roman" w:hAnsi="Times New Roman" w:eastAsia="仿宋" w:cs="Times New Roman"/>
          <w:color w:val="000000"/>
          <w:szCs w:val="24"/>
          <w:highlight w:val="none"/>
        </w:rPr>
      </w:r>
      <w:r/>
    </w:p>
    <w:p>
      <w:pPr>
        <w:pStyle w:val="905"/>
        <w:ind w:left="0" w:firstLine="0"/>
        <w:jc w:val="center"/>
        <w:tabs>
          <w:tab w:val="right" w:pos="9066" w:leader="dot"/>
        </w:tabs>
        <w:rPr>
          <w:rFonts w:ascii="Times New Roman" w:hAnsi="Times New Roman" w:eastAsia="仿宋" w:cs="Times New Roman"/>
          <w:b/>
          <w:bCs/>
          <w:color w:val="000000"/>
          <w:sz w:val="36"/>
          <w:szCs w:val="36"/>
          <w:highlight w:val="none"/>
          <w:lang w:val="zh-CN" w:eastAsia="zh-CN" w:bidi="zh-CN"/>
        </w:rPr>
        <w:outlineLvl w:val="0"/>
      </w:pPr>
      <w:r>
        <w:rPr>
          <w:rFonts w:ascii="Times New Roman" w:hAnsi="Times New Roman" w:eastAsia="仿宋" w:cs="Times New Roman"/>
          <w:color w:val="000000"/>
          <w:szCs w:val="24"/>
          <w:highlight w:val="none"/>
        </w:rPr>
        <w:fldChar w:fldCharType="end"/>
      </w:r>
      <w:bookmarkStart w:id="6" w:name="_Toc24698"/>
      <w:r/>
      <w:bookmarkStart w:id="7" w:name="_Toc18618"/>
      <w:r/>
      <w:bookmarkStart w:id="8" w:name="_Toc26694_WPSOffice_Level1"/>
      <w:r/>
      <w:bookmarkStart w:id="9" w:name="_Toc3431"/>
      <w:r>
        <w:rPr>
          <w:rFonts w:ascii="Times New Roman" w:hAnsi="Times New Roman" w:eastAsia="仿宋" w:cs="Times New Roman"/>
          <w:b/>
          <w:bCs/>
          <w:color w:val="000000"/>
          <w:sz w:val="36"/>
          <w:szCs w:val="36"/>
          <w:highlight w:val="none"/>
          <w:lang w:val="zh-CN" w:eastAsia="zh-CN" w:bidi="zh-CN"/>
        </w:rPr>
        <w:t xml:space="preserve">第一章</w:t>
      </w:r>
      <w:bookmarkStart w:id="10" w:name="_bookmark0"/>
      <w:r/>
      <w:bookmarkEnd w:id="10"/>
      <w:r/>
      <w:bookmarkStart w:id="11" w:name="第一章_磋商邀请"/>
      <w:r/>
      <w:bookmarkEnd w:id="11"/>
      <w:r>
        <w:rPr>
          <w:rFonts w:ascii="Times New Roman" w:hAnsi="Times New Roman" w:eastAsia="仿宋" w:cs="Times New Roman"/>
          <w:b/>
          <w:bCs/>
          <w:color w:val="000000"/>
          <w:sz w:val="36"/>
          <w:szCs w:val="36"/>
          <w:highlight w:val="none"/>
          <w:lang w:val="en-US" w:eastAsia="zh-CN" w:bidi="zh-CN"/>
        </w:rPr>
        <w:t xml:space="preserve"> </w:t>
      </w:r>
      <w:r>
        <w:rPr>
          <w:rFonts w:ascii="Times New Roman" w:hAnsi="Times New Roman" w:eastAsia="仿宋" w:cs="Times New Roman"/>
          <w:b/>
          <w:bCs/>
          <w:color w:val="000000"/>
          <w:sz w:val="36"/>
          <w:szCs w:val="36"/>
          <w:highlight w:val="none"/>
          <w:lang w:val="zh-CN" w:eastAsia="zh-CN" w:bidi="zh-CN"/>
        </w:rPr>
        <w:t xml:space="preserve">磋商邀请</w:t>
      </w:r>
      <w:bookmarkEnd w:id="6"/>
      <w:r/>
      <w:bookmarkEnd w:id="7"/>
      <w:r/>
      <w:bookmarkEnd w:id="8"/>
      <w:r/>
      <w:bookmarkEnd w:id="9"/>
      <w:r>
        <w:rPr>
          <w:rFonts w:ascii="Times New Roman" w:hAnsi="Times New Roman" w:eastAsia="仿宋" w:cs="Times New Roman"/>
          <w:b/>
          <w:bCs/>
          <w:color w:val="000000"/>
          <w:sz w:val="36"/>
          <w:szCs w:val="36"/>
          <w:highlight w:val="none"/>
          <w:lang w:val="zh-CN" w:eastAsia="zh-CN" w:bidi="zh-CN"/>
        </w:rPr>
      </w:r>
      <w:r/>
    </w:p>
    <w:tbl>
      <w:tblPr>
        <w:tblW w:w="5002"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100"/>
      </w:tblGrid>
      <w:tr>
        <w:trPr/>
        <w:tc>
          <w:tcPr>
            <w:tcW w:w="9502" w:type="dxa"/>
            <w:vAlign w:val="center"/>
            <w:textDirection w:val="lrTb"/>
            <w:noWrap w:val="false"/>
          </w:tcPr>
          <w:p>
            <w:pPr>
              <w:pStyle w:val="855"/>
              <w:ind w:firstLine="480"/>
              <w:spacing w:line="360" w:lineRule="auto"/>
              <w:rPr>
                <w:rFonts w:hint="eastAsia" w:ascii="Times New Roman" w:hAnsi="Times New Roman" w:eastAsia="仿宋" w:cs="Times New Roman"/>
                <w:color w:val="000000"/>
                <w:sz w:val="24"/>
                <w:szCs w:val="24"/>
                <w:highlight w:val="none"/>
                <w:lang w:val="en-US" w:eastAsia="zh-CN"/>
              </w:rPr>
            </w:pPr>
            <w:r>
              <w:rPr>
                <w:rFonts w:hint="eastAsia" w:ascii="Times New Roman" w:hAnsi="Times New Roman" w:eastAsia="仿宋" w:cs="Times New Roman"/>
                <w:color w:val="000000"/>
                <w:sz w:val="24"/>
                <w:szCs w:val="24"/>
                <w:highlight w:val="none"/>
                <w:lang w:val="en-US" w:eastAsia="zh-CN"/>
              </w:rPr>
              <w:t xml:space="preserve">项目概况</w:t>
            </w:r>
            <w:r>
              <w:rPr>
                <w:rFonts w:hint="eastAsia" w:ascii="Times New Roman" w:hAnsi="Times New Roman" w:eastAsia="仿宋" w:cs="Times New Roman"/>
                <w:color w:val="000000"/>
                <w:sz w:val="24"/>
                <w:szCs w:val="24"/>
                <w:highlight w:val="none"/>
                <w:lang w:val="en-US" w:eastAsia="zh-CN"/>
              </w:rPr>
            </w:r>
            <w:r/>
          </w:p>
          <w:p>
            <w:pPr>
              <w:pStyle w:val="855"/>
              <w:ind w:firstLine="480"/>
              <w:spacing w:line="360" w:lineRule="auto"/>
              <w:rPr>
                <w:rFonts w:hint="eastAsia" w:ascii="仿宋" w:hAnsi="仿宋" w:eastAsia="仿宋" w:cs="仿宋"/>
                <w:color w:val="000000"/>
                <w:highlight w:val="none"/>
              </w:rPr>
            </w:pPr>
            <w:r>
              <w:rPr>
                <w:rFonts w:hint="eastAsia" w:ascii="Times New Roman" w:hAnsi="Times New Roman" w:eastAsia="仿宋" w:cs="Times New Roman"/>
                <w:color w:val="000000"/>
                <w:sz w:val="24"/>
                <w:szCs w:val="24"/>
                <w:highlight w:val="none"/>
                <w:lang w:val="en-US" w:eastAsia="zh-CN"/>
              </w:rPr>
              <w:t xml:space="preserve">云峰路电力预埋管施工  JSZC-320115-NJNC-C2026-0006采购项目的潜在供应商应在“江苏政府采购网”自行免费下载 获取采购文件，并于2026-9-</w:t>
            </w:r>
            <w:r>
              <w:rPr>
                <w:rFonts w:hint="eastAsia" w:ascii="Times New Roman" w:hAnsi="Times New Roman" w:eastAsia="仿宋" w:cs="Times New Roman"/>
                <w:color w:val="000000"/>
                <w:sz w:val="24"/>
                <w:szCs w:val="24"/>
                <w:highlight w:val="none"/>
                <w:lang w:val="en-US" w:eastAsia="zh-CN"/>
              </w:rPr>
              <w:t xml:space="preserve">21 09:30</w:t>
            </w:r>
            <w:r>
              <w:rPr>
                <w:rFonts w:hint="eastAsia" w:ascii="Times New Roman" w:hAnsi="Times New Roman" w:eastAsia="仿宋" w:cs="Times New Roman"/>
                <w:color w:val="000000"/>
                <w:sz w:val="24"/>
                <w:szCs w:val="24"/>
                <w:highlight w:val="none"/>
                <w:lang w:val="en-US" w:eastAsia="zh-CN"/>
              </w:rPr>
              <w:t xml:space="preserve">（北京时间）前提交响应文件。</w:t>
            </w:r>
            <w:r>
              <w:rPr>
                <w:rFonts w:hint="eastAsia" w:ascii="仿宋" w:hAnsi="仿宋" w:eastAsia="仿宋" w:cs="仿宋"/>
                <w:color w:val="000000"/>
                <w:highlight w:val="none"/>
              </w:rPr>
            </w:r>
            <w:r/>
          </w:p>
        </w:tc>
      </w:tr>
    </w:tbl>
    <w:p>
      <w:pPr>
        <w:pStyle w:val="908"/>
        <w:ind w:left="240" w:right="240"/>
        <w:spacing w:before="240" w:beforeAutospacing="0" w:after="240" w:afterAutospacing="0" w:line="360" w:lineRule="atLeast"/>
        <w:widowControl/>
        <w:rPr>
          <w:rFonts w:ascii="Times New Roman" w:hAnsi="Times New Roman" w:eastAsia="仿宋" w:cs="Times New Roman"/>
          <w:color w:val="000000"/>
          <w:szCs w:val="24"/>
          <w:highlight w:val="none"/>
        </w:rPr>
        <w:outlineLvl w:val="1"/>
      </w:pPr>
      <w:r/>
      <w:bookmarkStart w:id="12" w:name="_Toc17140"/>
      <w:r>
        <w:rPr>
          <w:rStyle w:val="915"/>
          <w:rFonts w:ascii="Times New Roman" w:hAnsi="Times New Roman" w:eastAsia="仿宋" w:cs="Times New Roman"/>
          <w:color w:val="000000"/>
          <w:szCs w:val="24"/>
          <w:highlight w:val="none"/>
        </w:rPr>
        <w:t xml:space="preserve">一、</w:t>
      </w:r>
      <w:r>
        <w:rPr>
          <w:rStyle w:val="924"/>
          <w:rFonts w:hint="eastAsia" w:ascii="仿宋" w:hAnsi="仿宋" w:eastAsia="仿宋" w:cs="仿宋"/>
          <w:b/>
          <w:bCs/>
          <w:color w:val="000000"/>
          <w:sz w:val="28"/>
          <w:szCs w:val="28"/>
          <w:highlight w:val="none"/>
        </w:rPr>
        <w:t xml:space="preserve">项目基本情况</w:t>
      </w:r>
      <w:r>
        <w:rPr>
          <w:rStyle w:val="915"/>
          <w:rFonts w:ascii="Times New Roman" w:hAnsi="Times New Roman" w:eastAsia="仿宋" w:cs="Times New Roman"/>
          <w:color w:val="000000"/>
          <w:szCs w:val="24"/>
          <w:highlight w:val="none"/>
        </w:rPr>
        <w:t xml:space="preserve"> </w:t>
      </w:r>
      <w:bookmarkEnd w:id="12"/>
      <w:r>
        <w:rPr>
          <w:rFonts w:ascii="Times New Roman" w:hAnsi="Times New Roman" w:eastAsia="仿宋" w:cs="Times New Roman"/>
          <w:color w:val="000000"/>
          <w:szCs w:val="24"/>
          <w:highlight w:val="none"/>
        </w:rPr>
      </w:r>
      <w:r/>
    </w:p>
    <w:p>
      <w:pPr>
        <w:pStyle w:val="855"/>
        <w:ind w:firstLine="480"/>
        <w:spacing w:line="360" w:lineRule="auto"/>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rPr>
        <w:t xml:space="preserve">1、项目编号：</w:t>
      </w:r>
      <w:r>
        <w:rPr>
          <w:rFonts w:hint="eastAsia" w:ascii="Times New Roman" w:hAnsi="Times New Roman" w:eastAsia="仿宋" w:cs="Times New Roman"/>
          <w:color w:val="000000"/>
          <w:sz w:val="24"/>
          <w:szCs w:val="24"/>
          <w:highlight w:val="none"/>
          <w:lang w:val="en-US" w:eastAsia="zh-CN"/>
        </w:rPr>
        <w:t xml:space="preserve">JSZC-320115-NJNC-C2026-0006</w:t>
      </w:r>
      <w:r>
        <w:rPr>
          <w:rFonts w:ascii="Times New Roman" w:hAnsi="Times New Roman" w:eastAsia="仿宋" w:cs="Times New Roman"/>
          <w:color w:val="000000"/>
          <w:sz w:val="24"/>
          <w:szCs w:val="24"/>
          <w:highlight w:val="none"/>
          <w:lang w:val="en-US" w:eastAsia="zh-CN"/>
        </w:rPr>
        <w:t xml:space="preserve"> </w:t>
      </w:r>
      <w:r>
        <w:rPr>
          <w:rFonts w:ascii="Times New Roman" w:hAnsi="Times New Roman" w:eastAsia="仿宋" w:cs="Times New Roman"/>
          <w:color w:val="000000"/>
          <w:sz w:val="24"/>
          <w:szCs w:val="24"/>
          <w:highlight w:val="none"/>
          <w:lang w:val="en-US" w:eastAsia="zh-CN"/>
        </w:rPr>
      </w:r>
      <w:r/>
    </w:p>
    <w:p>
      <w:pPr>
        <w:pStyle w:val="855"/>
        <w:ind w:firstLine="480"/>
        <w:spacing w:line="360" w:lineRule="auto"/>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rPr>
        <w:t xml:space="preserve">2、项目名称：</w:t>
      </w:r>
      <w:r>
        <w:rPr>
          <w:rFonts w:hint="eastAsia" w:ascii="Times New Roman" w:hAnsi="Times New Roman" w:eastAsia="仿宋" w:cs="Times New Roman"/>
          <w:color w:val="000000"/>
          <w:sz w:val="24"/>
          <w:szCs w:val="24"/>
          <w:highlight w:val="none"/>
          <w:lang w:val="en-US" w:eastAsia="zh-CN"/>
        </w:rPr>
        <w:t xml:space="preserve">云峰路电力预埋管施工</w:t>
      </w:r>
      <w:r>
        <w:rPr>
          <w:rFonts w:ascii="Times New Roman" w:hAnsi="Times New Roman" w:eastAsia="仿宋" w:cs="Times New Roman"/>
          <w:color w:val="000000"/>
          <w:sz w:val="24"/>
          <w:szCs w:val="24"/>
          <w:highlight w:val="none"/>
          <w:lang w:val="en-US" w:eastAsia="zh-CN"/>
        </w:rPr>
      </w:r>
      <w:r/>
    </w:p>
    <w:p>
      <w:pPr>
        <w:pStyle w:val="855"/>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3、采购方式：竞争性磋商</w:t>
      </w:r>
      <w:r>
        <w:rPr>
          <w:rFonts w:ascii="Times New Roman" w:hAnsi="Times New Roman" w:eastAsia="仿宋" w:cs="Times New Roman"/>
          <w:color w:val="000000"/>
          <w:sz w:val="24"/>
          <w:szCs w:val="24"/>
          <w:highlight w:val="none"/>
          <w:lang w:val="en-US"/>
        </w:rPr>
      </w:r>
      <w:r/>
    </w:p>
    <w:p>
      <w:pPr>
        <w:pStyle w:val="855"/>
        <w:ind w:firstLine="480"/>
        <w:jc w:val="both"/>
        <w:spacing w:line="360" w:lineRule="auto"/>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rPr>
        <w:t xml:space="preserve">4、预算金额：</w:t>
      </w:r>
      <w:r>
        <w:rPr>
          <w:rFonts w:hint="eastAsia" w:ascii="Times New Roman" w:hAnsi="Times New Roman" w:eastAsia="仿宋" w:cs="Times New Roman"/>
          <w:color w:val="000000"/>
          <w:sz w:val="24"/>
          <w:szCs w:val="24"/>
          <w:highlight w:val="none"/>
          <w:lang w:val="en-US" w:eastAsia="zh-CN"/>
        </w:rPr>
        <w:t xml:space="preserve">380.00</w:t>
      </w:r>
      <w:r>
        <w:rPr>
          <w:rFonts w:ascii="Times New Roman" w:hAnsi="Times New Roman" w:eastAsia="仿宋" w:cs="Times New Roman"/>
          <w:color w:val="000000"/>
          <w:sz w:val="24"/>
          <w:szCs w:val="24"/>
          <w:highlight w:val="none"/>
          <w:lang w:val="en-US" w:eastAsia="zh-CN"/>
        </w:rPr>
        <w:t xml:space="preserve">万元</w:t>
      </w:r>
      <w:r>
        <w:rPr>
          <w:rFonts w:ascii="Times New Roman" w:hAnsi="Times New Roman" w:eastAsia="仿宋" w:cs="Times New Roman"/>
          <w:color w:val="000000"/>
          <w:sz w:val="24"/>
          <w:szCs w:val="24"/>
          <w:highlight w:val="none"/>
          <w:lang w:val="en-US" w:eastAsia="zh-CN"/>
        </w:rPr>
      </w:r>
      <w:r/>
    </w:p>
    <w:p>
      <w:pPr>
        <w:pStyle w:val="855"/>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5、最高限价：</w:t>
      </w:r>
      <w:r>
        <w:rPr>
          <w:rFonts w:hint="eastAsia" w:ascii="Times New Roman" w:hAnsi="Times New Roman" w:eastAsia="仿宋" w:cs="Times New Roman"/>
          <w:color w:val="000000"/>
          <w:sz w:val="24"/>
          <w:szCs w:val="24"/>
          <w:highlight w:val="none"/>
          <w:lang w:val="en-US" w:eastAsia="zh-CN"/>
        </w:rPr>
        <w:t xml:space="preserve">377.158453</w:t>
      </w:r>
      <w:r>
        <w:rPr>
          <w:rFonts w:ascii="Times New Roman" w:hAnsi="Times New Roman" w:eastAsia="仿宋" w:cs="Times New Roman"/>
          <w:color w:val="000000"/>
          <w:sz w:val="24"/>
          <w:szCs w:val="24"/>
          <w:highlight w:val="none"/>
          <w:lang w:val="en-US" w:eastAsia="zh-CN"/>
        </w:rPr>
        <w:t xml:space="preserve">万元</w:t>
      </w:r>
      <w:r>
        <w:rPr>
          <w:rFonts w:ascii="Times New Roman" w:hAnsi="Times New Roman" w:eastAsia="仿宋" w:cs="Times New Roman"/>
          <w:color w:val="000000"/>
          <w:sz w:val="24"/>
          <w:highlight w:val="none"/>
          <w:lang w:eastAsia="zh-CN"/>
        </w:rPr>
        <w:t xml:space="preserve">，</w:t>
      </w:r>
      <w:r>
        <w:rPr>
          <w:rFonts w:hint="eastAsia" w:ascii="Times New Roman" w:hAnsi="Times New Roman" w:eastAsia="仿宋" w:cs="Times New Roman"/>
          <w:color w:val="000000"/>
          <w:sz w:val="24"/>
          <w:highlight w:val="none"/>
          <w:lang w:eastAsia="zh-CN"/>
        </w:rPr>
        <w:t xml:space="preserve">无效响应</w:t>
      </w:r>
      <w:r>
        <w:rPr>
          <w:rFonts w:ascii="Times New Roman" w:hAnsi="Times New Roman" w:eastAsia="仿宋" w:cs="Times New Roman"/>
          <w:color w:val="000000"/>
          <w:sz w:val="24"/>
          <w:highlight w:val="none"/>
        </w:rPr>
        <w:t xml:space="preserve">超出</w:t>
      </w:r>
      <w:r>
        <w:rPr>
          <w:rFonts w:ascii="Times New Roman" w:hAnsi="Times New Roman" w:eastAsia="仿宋" w:cs="Times New Roman"/>
          <w:color w:val="000000"/>
          <w:sz w:val="24"/>
          <w:szCs w:val="24"/>
          <w:highlight w:val="none"/>
          <w:lang w:val="en-US"/>
        </w:rPr>
        <w:t xml:space="preserve">最高限价</w:t>
      </w:r>
      <w:r>
        <w:rPr>
          <w:rFonts w:ascii="Times New Roman" w:hAnsi="Times New Roman" w:eastAsia="仿宋" w:cs="Times New Roman"/>
          <w:color w:val="000000"/>
          <w:sz w:val="24"/>
          <w:highlight w:val="none"/>
        </w:rPr>
        <w:t xml:space="preserve">的按</w:t>
      </w:r>
      <w:r>
        <w:rPr>
          <w:rFonts w:hint="eastAsia" w:ascii="Times New Roman" w:hAnsi="Times New Roman" w:eastAsia="仿宋" w:cs="Times New Roman"/>
          <w:color w:val="000000"/>
          <w:sz w:val="24"/>
          <w:highlight w:val="none"/>
          <w:lang w:eastAsia="zh-CN"/>
        </w:rPr>
        <w:t xml:space="preserve">无效响应</w:t>
      </w:r>
      <w:r>
        <w:rPr>
          <w:rFonts w:ascii="Times New Roman" w:hAnsi="Times New Roman" w:eastAsia="仿宋" w:cs="Times New Roman"/>
          <w:color w:val="000000"/>
          <w:sz w:val="24"/>
          <w:highlight w:val="none"/>
        </w:rPr>
        <w:t xml:space="preserve">处理</w:t>
      </w:r>
      <w:r>
        <w:rPr>
          <w:rFonts w:ascii="Times New Roman" w:hAnsi="Times New Roman" w:eastAsia="仿宋" w:cs="Times New Roman"/>
          <w:color w:val="000000"/>
          <w:sz w:val="24"/>
          <w:szCs w:val="24"/>
          <w:highlight w:val="none"/>
          <w:lang w:val="en-US"/>
        </w:rPr>
        <w:t xml:space="preserve">。</w:t>
      </w:r>
      <w:r>
        <w:rPr>
          <w:rFonts w:ascii="Times New Roman" w:hAnsi="Times New Roman" w:eastAsia="仿宋" w:cs="Times New Roman"/>
          <w:color w:val="000000"/>
          <w:sz w:val="24"/>
          <w:szCs w:val="24"/>
          <w:highlight w:val="none"/>
          <w:lang w:val="en-US"/>
        </w:rPr>
      </w:r>
      <w:r/>
    </w:p>
    <w:p>
      <w:pPr>
        <w:pStyle w:val="855"/>
        <w:ind w:firstLine="480"/>
        <w:jc w:val="both"/>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6、采购需求：</w:t>
      </w:r>
      <w:r>
        <w:rPr>
          <w:rFonts w:hint="eastAsia" w:ascii="Times New Roman" w:hAnsi="Times New Roman" w:eastAsia="仿宋" w:cs="Times New Roman"/>
          <w:color w:val="000000"/>
          <w:sz w:val="24"/>
          <w:szCs w:val="24"/>
          <w:highlight w:val="none"/>
          <w:lang w:val="en-US" w:eastAsia="zh-CN"/>
        </w:rPr>
        <w:t xml:space="preserve">云峰路电力预埋管施工，</w:t>
      </w:r>
      <w:r>
        <w:rPr>
          <w:rFonts w:ascii="Times New Roman" w:hAnsi="Times New Roman" w:eastAsia="仿宋" w:cs="Times New Roman"/>
          <w:color w:val="000000"/>
          <w:sz w:val="24"/>
          <w:szCs w:val="24"/>
          <w:highlight w:val="none"/>
          <w:lang w:val="en-US"/>
        </w:rPr>
        <w:t xml:space="preserve">具体内容详见竞争性磋商文件。</w:t>
      </w:r>
      <w:r>
        <w:rPr>
          <w:rFonts w:ascii="Times New Roman" w:hAnsi="Times New Roman" w:eastAsia="仿宋" w:cs="Times New Roman"/>
          <w:color w:val="000000"/>
          <w:sz w:val="24"/>
          <w:szCs w:val="24"/>
          <w:highlight w:val="none"/>
          <w:lang w:val="en-US"/>
        </w:rPr>
      </w:r>
      <w:r/>
    </w:p>
    <w:p>
      <w:pPr>
        <w:pStyle w:val="855"/>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7、</w:t>
      </w:r>
      <w:r>
        <w:rPr>
          <w:rFonts w:hint="eastAsia" w:ascii="Times New Roman" w:hAnsi="Times New Roman" w:eastAsia="仿宋" w:cs="Times New Roman"/>
          <w:color w:val="000000"/>
          <w:sz w:val="24"/>
          <w:szCs w:val="24"/>
          <w:highlight w:val="none"/>
          <w:lang w:val="en-US" w:eastAsia="zh-CN"/>
        </w:rPr>
        <w:t xml:space="preserve">工期</w:t>
      </w:r>
      <w:r>
        <w:rPr>
          <w:rFonts w:ascii="Times New Roman" w:hAnsi="Times New Roman" w:eastAsia="仿宋" w:cs="Times New Roman"/>
          <w:color w:val="000000"/>
          <w:sz w:val="24"/>
          <w:szCs w:val="24"/>
          <w:highlight w:val="none"/>
          <w:lang w:val="en-US" w:eastAsia="zh-CN"/>
        </w:rPr>
        <w:t xml:space="preserve">：</w:t>
      </w:r>
      <w:r>
        <w:rPr>
          <w:rFonts w:hint="eastAsia" w:ascii="Times New Roman" w:hAnsi="Times New Roman" w:eastAsia="仿宋" w:cs="Times New Roman"/>
          <w:color w:val="000000"/>
          <w:sz w:val="24"/>
          <w:szCs w:val="24"/>
          <w:highlight w:val="none"/>
          <w:lang w:val="en-US" w:eastAsia="zh-CN"/>
        </w:rPr>
        <w:t xml:space="preserve">30日历天（完成安装并调试完毕正常使用）</w:t>
      </w:r>
      <w:r>
        <w:rPr>
          <w:rFonts w:ascii="Times New Roman" w:hAnsi="Times New Roman" w:eastAsia="仿宋" w:cs="Times New Roman"/>
          <w:color w:val="000000"/>
          <w:sz w:val="24"/>
          <w:szCs w:val="24"/>
          <w:highlight w:val="none"/>
          <w:lang w:val="en-US"/>
        </w:rPr>
        <w:t xml:space="preserve">。</w:t>
      </w:r>
      <w:r>
        <w:rPr>
          <w:rFonts w:ascii="Times New Roman" w:hAnsi="Times New Roman" w:eastAsia="仿宋" w:cs="Times New Roman"/>
          <w:color w:val="000000"/>
          <w:sz w:val="24"/>
          <w:szCs w:val="24"/>
          <w:highlight w:val="none"/>
          <w:lang w:val="en-US"/>
        </w:rPr>
      </w:r>
      <w:r/>
    </w:p>
    <w:p>
      <w:pPr>
        <w:pStyle w:val="855"/>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8、本项目不接受联合体。</w:t>
      </w:r>
      <w:r>
        <w:rPr>
          <w:rFonts w:ascii="Times New Roman" w:hAnsi="Times New Roman" w:eastAsia="仿宋" w:cs="Times New Roman"/>
          <w:color w:val="000000"/>
          <w:sz w:val="24"/>
          <w:szCs w:val="24"/>
          <w:highlight w:val="none"/>
          <w:lang w:val="en-US"/>
        </w:rPr>
      </w:r>
      <w:r/>
    </w:p>
    <w:p>
      <w:pPr>
        <w:pStyle w:val="855"/>
        <w:spacing w:line="360" w:lineRule="auto"/>
        <w:rPr>
          <w:rFonts w:ascii="Times New Roman" w:hAnsi="Times New Roman" w:eastAsia="仿宋" w:cs="Times New Roman"/>
          <w:b/>
          <w:color w:val="000000"/>
          <w:sz w:val="24"/>
          <w:szCs w:val="24"/>
          <w:highlight w:val="none"/>
        </w:rPr>
        <w:outlineLvl w:val="1"/>
      </w:pPr>
      <w:r/>
      <w:bookmarkStart w:id="13" w:name="_Toc14107"/>
      <w:r>
        <w:rPr>
          <w:rFonts w:ascii="Times New Roman" w:hAnsi="Times New Roman" w:eastAsia="仿宋" w:cs="Times New Roman"/>
          <w:b/>
          <w:color w:val="000000"/>
          <w:sz w:val="24"/>
          <w:szCs w:val="24"/>
          <w:highlight w:val="none"/>
        </w:rPr>
        <w:t xml:space="preserve">二、申请人的资格要求</w:t>
      </w:r>
      <w:bookmarkEnd w:id="13"/>
      <w:r>
        <w:rPr>
          <w:rFonts w:ascii="Times New Roman" w:hAnsi="Times New Roman" w:eastAsia="仿宋" w:cs="Times New Roman"/>
          <w:b/>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1、满足《中华人民共和国政府采购法》第二十二条规定：</w:t>
      </w:r>
      <w:r>
        <w:rPr>
          <w:rFonts w:ascii="Times New Roman" w:hAnsi="Times New Roman" w:eastAsia="仿宋" w:cs="Times New Roman"/>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（1）</w:t>
      </w:r>
      <w:r>
        <w:rPr>
          <w:rFonts w:hint="eastAsia" w:ascii="Times New Roman" w:hAnsi="Times New Roman" w:eastAsia="仿宋" w:cs="Times New Roman"/>
          <w:color w:val="000000"/>
          <w:sz w:val="24"/>
          <w:szCs w:val="24"/>
          <w:highlight w:val="none"/>
        </w:rPr>
        <w:t xml:space="preserve">具有独立承担民事责任的能力</w:t>
      </w:r>
      <w:r>
        <w:rPr>
          <w:rFonts w:ascii="Times New Roman" w:hAnsi="Times New Roman" w:eastAsia="仿宋" w:cs="Times New Roman"/>
          <w:color w:val="000000"/>
          <w:sz w:val="24"/>
          <w:szCs w:val="24"/>
          <w:highlight w:val="none"/>
        </w:rPr>
        <w:t xml:space="preserve">（提供法人或者其他组织的营业执照，自然人的身份证，</w:t>
      </w:r>
      <w:r>
        <w:rPr>
          <w:rFonts w:ascii="Times New Roman" w:hAnsi="Times New Roman" w:eastAsia="仿宋" w:cs="Times New Roman"/>
          <w:color w:val="000000"/>
          <w:sz w:val="24"/>
          <w:szCs w:val="24"/>
          <w:highlight w:val="none"/>
          <w:lang w:eastAsia="zh-CN"/>
        </w:rPr>
        <w:t xml:space="preserve">扫描</w:t>
      </w:r>
      <w:r>
        <w:rPr>
          <w:rFonts w:ascii="Times New Roman" w:hAnsi="Times New Roman" w:eastAsia="仿宋" w:cs="Times New Roman"/>
          <w:color w:val="000000"/>
          <w:sz w:val="24"/>
          <w:szCs w:val="24"/>
          <w:highlight w:val="none"/>
        </w:rPr>
        <w:t xml:space="preserve">件加盖公章）；</w:t>
      </w:r>
      <w:r>
        <w:rPr>
          <w:rFonts w:ascii="Times New Roman" w:hAnsi="Times New Roman" w:eastAsia="仿宋" w:cs="Times New Roman"/>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（2）具有良好的商业信誉和健全的财务会计制度；</w:t>
      </w:r>
      <w:r>
        <w:rPr>
          <w:rFonts w:ascii="Times New Roman" w:hAnsi="Times New Roman" w:eastAsia="仿宋" w:cs="Times New Roman"/>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（3）</w:t>
      </w:r>
      <w:r>
        <w:rPr>
          <w:rFonts w:hint="eastAsia" w:ascii="Times New Roman" w:hAnsi="Times New Roman" w:eastAsia="仿宋" w:cs="Times New Roman"/>
          <w:color w:val="000000"/>
          <w:sz w:val="24"/>
          <w:szCs w:val="24"/>
          <w:highlight w:val="none"/>
        </w:rPr>
        <w:t xml:space="preserve">具有履行合同所必需的设备和专业技术能力</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（4）有依法缴纳税收和社会保障资金的良好记录；</w:t>
      </w:r>
      <w:r>
        <w:rPr>
          <w:rFonts w:ascii="Times New Roman" w:hAnsi="Times New Roman" w:eastAsia="仿宋" w:cs="Times New Roman"/>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（5）参加政府采购活动前三年内，在经营活动中没有重大违法记录；</w:t>
      </w:r>
      <w:r>
        <w:rPr>
          <w:rFonts w:ascii="Times New Roman" w:hAnsi="Times New Roman" w:eastAsia="仿宋" w:cs="Times New Roman"/>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（6）法律、行政法规规定的其他条件。</w:t>
      </w:r>
      <w:r>
        <w:rPr>
          <w:rFonts w:ascii="Times New Roman" w:hAnsi="Times New Roman" w:eastAsia="仿宋" w:cs="Times New Roman"/>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2、落实政府采购政策需满足的资格要求：</w:t>
      </w:r>
      <w:r>
        <w:rPr>
          <w:rFonts w:ascii="Times New Roman" w:hAnsi="Times New Roman" w:eastAsia="仿宋" w:cs="Times New Roman"/>
          <w:color w:val="000000"/>
          <w:sz w:val="24"/>
          <w:szCs w:val="24"/>
          <w:highlight w:val="none"/>
        </w:rPr>
      </w:r>
      <w:r/>
    </w:p>
    <w:p>
      <w:pPr>
        <w:pStyle w:val="855"/>
        <w:ind w:firstLine="480"/>
        <w:spacing w:line="264"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b/>
          <w:bCs/>
          <w:color w:val="000000"/>
          <w:sz w:val="24"/>
          <w:szCs w:val="24"/>
          <w:highlight w:val="none"/>
          <w:lang w:val="zh-CN"/>
        </w:rPr>
        <w:t xml:space="preserve">本项目专门面向中小企业采购，供应商应为中小微企业、监狱企业、残疾人福利性单位。</w:t>
      </w:r>
      <w:r>
        <w:rPr>
          <w:rFonts w:ascii="Times New Roman" w:hAnsi="Times New Roman" w:eastAsia="仿宋" w:cs="Times New Roman"/>
          <w:color w:val="000000"/>
          <w:sz w:val="24"/>
          <w:szCs w:val="24"/>
          <w:highlight w:val="none"/>
          <w:lang w:val="zh-CN"/>
        </w:rPr>
        <w:t xml:space="preserve">（提供中小企业声明函，格式见</w:t>
      </w:r>
      <w:r>
        <w:rPr>
          <w:rFonts w:hint="eastAsia" w:ascii="Times New Roman" w:hAnsi="Times New Roman" w:eastAsia="仿宋" w:cs="Times New Roman"/>
          <w:color w:val="000000"/>
          <w:sz w:val="24"/>
          <w:szCs w:val="24"/>
          <w:highlight w:val="none"/>
          <w:lang w:val="zh-CN"/>
        </w:rPr>
        <w:t xml:space="preserve">采购文件</w:t>
      </w:r>
      <w:r>
        <w:rPr>
          <w:rFonts w:ascii="Times New Roman" w:hAnsi="Times New Roman" w:eastAsia="仿宋" w:cs="Times New Roman"/>
          <w:color w:val="000000"/>
          <w:sz w:val="24"/>
          <w:szCs w:val="24"/>
          <w:highlight w:val="none"/>
          <w:lang w:val="zh-CN"/>
        </w:rPr>
        <w:t xml:space="preserve">）</w:t>
      </w:r>
      <w:r>
        <w:rPr>
          <w:rFonts w:ascii="Times New Roman" w:hAnsi="Times New Roman" w:eastAsia="仿宋" w:cs="Times New Roman"/>
          <w:color w:val="000000"/>
          <w:sz w:val="24"/>
          <w:szCs w:val="24"/>
          <w:highlight w:val="none"/>
          <w:lang w:val="en-US"/>
        </w:rPr>
        <w:t xml:space="preserve">。</w:t>
      </w:r>
      <w:r>
        <w:rPr>
          <w:rFonts w:ascii="Times New Roman" w:hAnsi="Times New Roman" w:eastAsia="仿宋" w:cs="Times New Roman"/>
          <w:color w:val="000000"/>
          <w:sz w:val="24"/>
          <w:szCs w:val="24"/>
          <w:highlight w:val="none"/>
          <w:lang w:val="en-US"/>
        </w:rPr>
      </w:r>
      <w:r/>
    </w:p>
    <w:p>
      <w:pPr>
        <w:pStyle w:val="855"/>
        <w:ind w:firstLine="480"/>
        <w:jc w:val="both"/>
        <w:spacing w:line="360" w:lineRule="auto"/>
        <w:rPr>
          <w:rFonts w:ascii="Times New Roman" w:hAnsi="Times New Roman" w:eastAsia="仿宋" w:cs="Times New Roman"/>
          <w:color w:val="000000"/>
          <w:sz w:val="24"/>
          <w:highlight w:val="none"/>
        </w:rPr>
        <w:outlineLvl w:val="2"/>
      </w:pPr>
      <w:r>
        <w:rPr>
          <w:rFonts w:ascii="Times New Roman" w:hAnsi="Times New Roman" w:eastAsia="仿宋" w:cs="Times New Roman"/>
          <w:color w:val="000000"/>
          <w:sz w:val="24"/>
          <w:highlight w:val="none"/>
        </w:rPr>
        <w:t xml:space="preserve">3、本项目的特定资格要求：</w:t>
      </w:r>
      <w:r>
        <w:rPr>
          <w:rFonts w:ascii="Times New Roman" w:hAnsi="Times New Roman" w:eastAsia="仿宋" w:cs="Times New Roman"/>
          <w:color w:val="000000"/>
          <w:sz w:val="24"/>
          <w:highlight w:val="none"/>
        </w:rPr>
      </w:r>
      <w:r/>
    </w:p>
    <w:p>
      <w:pPr>
        <w:pStyle w:val="855"/>
        <w:ind w:left="0" w:right="0" w:firstLine="480"/>
        <w:jc w:val="both"/>
        <w:keepLines w:val="0"/>
        <w:keepNext w:val="0"/>
        <w:pageBreakBefore w:val="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highlight w:val="none"/>
          <w:lang w:eastAsia="zh-CN"/>
        </w:rPr>
        <w:t xml:space="preserve">（1）</w:t>
      </w:r>
      <w:r>
        <w:rPr>
          <w:rFonts w:ascii="Times New Roman" w:hAnsi="Times New Roman" w:eastAsia="仿宋" w:cs="Times New Roman"/>
          <w:color w:val="000000"/>
          <w:sz w:val="24"/>
          <w:szCs w:val="24"/>
          <w:highlight w:val="none"/>
        </w:rPr>
        <w:t xml:space="preserve">供应商</w:t>
      </w:r>
      <w:r>
        <w:rPr>
          <w:rFonts w:ascii="Times New Roman" w:hAnsi="Times New Roman" w:eastAsia="仿宋" w:cs="Times New Roman"/>
          <w:color w:val="000000"/>
          <w:sz w:val="24"/>
          <w:szCs w:val="24"/>
          <w:highlight w:val="none"/>
          <w:lang w:val="en-US" w:eastAsia="zh-CN"/>
        </w:rPr>
        <w:t xml:space="preserve">应</w:t>
      </w:r>
      <w:r>
        <w:rPr>
          <w:rFonts w:ascii="Times New Roman" w:hAnsi="Times New Roman" w:eastAsia="仿宋" w:cs="Times New Roman"/>
          <w:color w:val="000000"/>
          <w:sz w:val="24"/>
          <w:szCs w:val="24"/>
          <w:highlight w:val="none"/>
        </w:rPr>
        <w:t xml:space="preserve">具备施工总承包电力工程三级(含)以上或者专业承包输变电工程三级(含)以上，同时具备有效期内的安全生产许可证；</w:t>
      </w:r>
      <w:r>
        <w:rPr>
          <w:rFonts w:ascii="Times New Roman" w:hAnsi="Times New Roman" w:eastAsia="仿宋" w:cs="Times New Roman"/>
          <w:color w:val="000000"/>
          <w:sz w:val="24"/>
          <w:szCs w:val="24"/>
          <w:highlight w:val="none"/>
        </w:rPr>
      </w:r>
      <w:r/>
    </w:p>
    <w:p>
      <w:pPr>
        <w:pStyle w:val="855"/>
        <w:ind w:left="0" w:right="0" w:firstLine="480"/>
        <w:jc w:val="both"/>
        <w:keepLines w:val="0"/>
        <w:keepNext w:val="0"/>
        <w:pageBreakBefore w:val="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highlight w:val="none"/>
          <w:lang w:eastAsia="zh-CN"/>
        </w:rPr>
        <w:t xml:space="preserve">（</w:t>
      </w:r>
      <w:r>
        <w:rPr>
          <w:rFonts w:hint="eastAsia" w:ascii="Times New Roman" w:hAnsi="Times New Roman" w:eastAsia="仿宋" w:cs="Times New Roman"/>
          <w:color w:val="000000"/>
          <w:sz w:val="24"/>
          <w:highlight w:val="none"/>
          <w:lang w:val="en-US" w:eastAsia="zh-CN"/>
        </w:rPr>
        <w:t xml:space="preserve">2</w:t>
      </w:r>
      <w:r>
        <w:rPr>
          <w:rFonts w:ascii="Times New Roman" w:hAnsi="Times New Roman" w:eastAsia="仿宋" w:cs="Times New Roman"/>
          <w:color w:val="000000"/>
          <w:sz w:val="24"/>
          <w:highlight w:val="none"/>
          <w:lang w:eastAsia="zh-CN"/>
        </w:rPr>
        <w:t xml:space="preserve">）</w:t>
      </w:r>
      <w:r>
        <w:rPr>
          <w:rFonts w:ascii="Times New Roman" w:hAnsi="Times New Roman" w:eastAsia="仿宋" w:cs="Times New Roman"/>
          <w:color w:val="000000"/>
          <w:sz w:val="24"/>
          <w:szCs w:val="24"/>
          <w:highlight w:val="none"/>
        </w:rPr>
        <w:t xml:space="preserve">供应商必须具有国家电力监管部门颁发的承装（修、试）电力设施许可证，许可类别和等级：承装类五级（含）、承修类五级（含）、承试类五级（含）及以上资质【根据国家能源局关于做好承装（修、试）电力设施许可证换领和延续工作的通知（国能发资质[2025]44号），如投标人已换发新证则提供三级及以上许可证，如投标人尚未换发新证则提供五级及以上许可证】 。（提供有效期内的证书复印件加盖公章）；</w:t>
      </w:r>
      <w:r>
        <w:rPr>
          <w:rFonts w:ascii="Times New Roman" w:hAnsi="Times New Roman" w:eastAsia="仿宋" w:cs="Times New Roman"/>
          <w:color w:val="000000"/>
          <w:sz w:val="24"/>
          <w:szCs w:val="24"/>
          <w:highlight w:val="none"/>
        </w:rPr>
      </w:r>
      <w:r/>
    </w:p>
    <w:p>
      <w:pPr>
        <w:pStyle w:val="855"/>
        <w:ind w:left="0" w:right="0" w:firstLine="480"/>
        <w:jc w:val="both"/>
        <w:keepLines w:val="0"/>
        <w:keepNext w:val="0"/>
        <w:pageBreakBefore w:val="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highlight w:val="none"/>
          <w:lang w:eastAsia="zh-CN"/>
        </w:rPr>
        <w:t xml:space="preserve">（</w:t>
      </w:r>
      <w:r>
        <w:rPr>
          <w:rFonts w:hint="eastAsia" w:ascii="Times New Roman" w:hAnsi="Times New Roman" w:eastAsia="仿宋" w:cs="Times New Roman"/>
          <w:color w:val="000000"/>
          <w:sz w:val="24"/>
          <w:highlight w:val="none"/>
          <w:lang w:val="en-US" w:eastAsia="zh-CN"/>
        </w:rPr>
        <w:t xml:space="preserve">3</w:t>
      </w:r>
      <w:r>
        <w:rPr>
          <w:rFonts w:ascii="Times New Roman" w:hAnsi="Times New Roman" w:eastAsia="仿宋" w:cs="Times New Roman"/>
          <w:color w:val="000000"/>
          <w:sz w:val="24"/>
          <w:highlight w:val="none"/>
          <w:lang w:eastAsia="zh-CN"/>
        </w:rPr>
        <w:t xml:space="preserve">）</w:t>
      </w:r>
      <w:r>
        <w:rPr>
          <w:rFonts w:ascii="Times New Roman" w:hAnsi="Times New Roman" w:eastAsia="仿宋" w:cs="Times New Roman"/>
          <w:color w:val="000000"/>
          <w:sz w:val="24"/>
          <w:szCs w:val="24"/>
          <w:highlight w:val="none"/>
        </w:rPr>
        <w:t xml:space="preserve">项目负责人</w:t>
      </w:r>
      <w:r>
        <w:rPr>
          <w:rFonts w:ascii="Times New Roman" w:hAnsi="Times New Roman" w:eastAsia="仿宋" w:cs="Times New Roman"/>
          <w:color w:val="000000"/>
          <w:sz w:val="24"/>
          <w:highlight w:val="none"/>
          <w:lang w:eastAsia="zh-CN"/>
        </w:rPr>
        <w:t xml:space="preserve">（项目经理）</w:t>
      </w:r>
      <w:r>
        <w:rPr>
          <w:rFonts w:ascii="Times New Roman" w:hAnsi="Times New Roman" w:eastAsia="仿宋" w:cs="Times New Roman"/>
          <w:color w:val="000000"/>
          <w:sz w:val="24"/>
          <w:szCs w:val="24"/>
          <w:highlight w:val="none"/>
        </w:rPr>
        <w:t xml:space="preserve">注册建造师证机电工程二级（含）以上，且具有有效的项目负责人</w:t>
      </w:r>
      <w:r>
        <w:rPr>
          <w:rFonts w:ascii="Times New Roman" w:hAnsi="Times New Roman" w:eastAsia="仿宋" w:cs="Times New Roman"/>
          <w:color w:val="000000"/>
          <w:sz w:val="24"/>
          <w:highlight w:val="none"/>
          <w:lang w:eastAsia="zh-CN"/>
        </w:rPr>
        <w:t xml:space="preserve">（项目经理）</w:t>
      </w:r>
      <w:r>
        <w:rPr>
          <w:rFonts w:ascii="Times New Roman" w:hAnsi="Times New Roman" w:eastAsia="仿宋" w:cs="Times New Roman"/>
          <w:color w:val="000000"/>
          <w:sz w:val="24"/>
          <w:szCs w:val="24"/>
          <w:highlight w:val="none"/>
        </w:rPr>
        <w:t xml:space="preserve">安全生产考核证（B类证）（提供有效期内的注册证书及安全合格B证复印件加盖公章）；</w:t>
      </w:r>
      <w:r>
        <w:rPr>
          <w:rFonts w:ascii="Times New Roman" w:hAnsi="Times New Roman" w:eastAsia="仿宋" w:cs="Times New Roman"/>
          <w:color w:val="000000"/>
          <w:sz w:val="24"/>
          <w:szCs w:val="24"/>
          <w:highlight w:val="none"/>
        </w:rPr>
      </w:r>
      <w:r/>
    </w:p>
    <w:p>
      <w:pPr>
        <w:pStyle w:val="855"/>
        <w:ind w:firstLine="480"/>
        <w:jc w:val="both"/>
        <w:spacing w:line="360" w:lineRule="auto"/>
        <w:rPr>
          <w:rFonts w:ascii="Times New Roman" w:hAnsi="Times New Roman" w:eastAsia="仿宋" w:cs="Times New Roman"/>
          <w:color w:val="000000"/>
          <w:sz w:val="24"/>
          <w:highlight w:val="none"/>
          <w:lang w:eastAsia="zh-CN"/>
        </w:rPr>
        <w:outlineLvl w:val="9"/>
      </w:pPr>
      <w:r>
        <w:rPr>
          <w:rFonts w:ascii="Times New Roman" w:hAnsi="Times New Roman" w:eastAsia="仿宋" w:cs="Times New Roman"/>
          <w:color w:val="000000"/>
          <w:sz w:val="24"/>
          <w:highlight w:val="none"/>
          <w:lang w:eastAsia="zh-CN"/>
        </w:rPr>
        <w:t xml:space="preserve">（</w:t>
      </w:r>
      <w:r>
        <w:rPr>
          <w:rFonts w:hint="eastAsia" w:ascii="Times New Roman" w:hAnsi="Times New Roman" w:eastAsia="仿宋" w:cs="Times New Roman"/>
          <w:color w:val="000000"/>
          <w:sz w:val="24"/>
          <w:highlight w:val="none"/>
          <w:lang w:val="en-US" w:eastAsia="zh-CN"/>
        </w:rPr>
        <w:t xml:space="preserve">4</w:t>
      </w:r>
      <w:r>
        <w:rPr>
          <w:rFonts w:ascii="Times New Roman" w:hAnsi="Times New Roman" w:eastAsia="仿宋" w:cs="Times New Roman"/>
          <w:color w:val="000000"/>
          <w:sz w:val="24"/>
          <w:highlight w:val="none"/>
          <w:lang w:eastAsia="zh-CN"/>
        </w:rPr>
        <w:t xml:space="preserve">）</w:t>
      </w:r>
      <w:r>
        <w:rPr>
          <w:rFonts w:ascii="Times New Roman" w:hAnsi="Times New Roman" w:eastAsia="仿宋" w:cs="Times New Roman"/>
          <w:b w:val="0"/>
          <w:bCs w:val="0"/>
          <w:color w:val="000000"/>
          <w:sz w:val="24"/>
          <w:szCs w:val="24"/>
          <w:highlight w:val="none"/>
          <w:lang w:val="zh-CN"/>
        </w:rPr>
        <w:t xml:space="preserve">供应商须提供项目</w:t>
      </w:r>
      <w:r>
        <w:rPr>
          <w:rFonts w:ascii="Times New Roman" w:hAnsi="Times New Roman" w:eastAsia="仿宋" w:cs="Times New Roman"/>
          <w:b w:val="0"/>
          <w:bCs w:val="0"/>
          <w:color w:val="000000"/>
          <w:sz w:val="24"/>
          <w:szCs w:val="24"/>
          <w:highlight w:val="none"/>
        </w:rPr>
        <w:t xml:space="preserve">负责人</w:t>
      </w:r>
      <w:r>
        <w:rPr>
          <w:rFonts w:ascii="Times New Roman" w:hAnsi="Times New Roman" w:eastAsia="仿宋" w:cs="Times New Roman"/>
          <w:color w:val="000000"/>
          <w:sz w:val="24"/>
          <w:highlight w:val="none"/>
          <w:lang w:eastAsia="zh-CN"/>
        </w:rPr>
        <w:t xml:space="preserve">（项目经理）</w:t>
      </w:r>
      <w:r>
        <w:rPr>
          <w:rFonts w:ascii="Times New Roman" w:hAnsi="Times New Roman" w:eastAsia="仿宋" w:cs="Times New Roman"/>
          <w:b w:val="0"/>
          <w:bCs w:val="0"/>
          <w:color w:val="000000"/>
          <w:sz w:val="24"/>
          <w:szCs w:val="24"/>
          <w:highlight w:val="none"/>
          <w:lang w:val="zh-CN"/>
        </w:rPr>
        <w:t xml:space="preserve">与供应商签订的劳动合同、社保机构出具的</w:t>
      </w:r>
      <w:r>
        <w:rPr>
          <w:rFonts w:ascii="Times New Roman" w:hAnsi="Times New Roman" w:eastAsia="仿宋" w:cs="Times New Roman"/>
          <w:b w:val="0"/>
          <w:bCs w:val="0"/>
          <w:color w:val="000000"/>
          <w:sz w:val="24"/>
          <w:szCs w:val="24"/>
          <w:highlight w:val="none"/>
        </w:rPr>
        <w:t xml:space="preserve">自202</w:t>
      </w:r>
      <w:r>
        <w:rPr>
          <w:rFonts w:ascii="Times New Roman" w:hAnsi="Times New Roman" w:eastAsia="仿宋" w:cs="Times New Roman"/>
          <w:b w:val="0"/>
          <w:bCs w:val="0"/>
          <w:color w:val="000000"/>
          <w:sz w:val="24"/>
          <w:szCs w:val="24"/>
          <w:highlight w:val="none"/>
          <w:lang w:val="en-US" w:eastAsia="zh-CN"/>
        </w:rPr>
        <w:t xml:space="preserve">6</w:t>
      </w:r>
      <w:r>
        <w:rPr>
          <w:rFonts w:ascii="Times New Roman" w:hAnsi="Times New Roman" w:eastAsia="仿宋" w:cs="Times New Roman"/>
          <w:b w:val="0"/>
          <w:bCs w:val="0"/>
          <w:color w:val="000000"/>
          <w:sz w:val="24"/>
          <w:szCs w:val="24"/>
          <w:highlight w:val="none"/>
        </w:rPr>
        <w:t xml:space="preserve">年</w:t>
      </w:r>
      <w:r>
        <w:rPr>
          <w:rFonts w:ascii="Times New Roman" w:hAnsi="Times New Roman" w:eastAsia="仿宋" w:cs="Times New Roman"/>
          <w:b w:val="0"/>
          <w:bCs w:val="0"/>
          <w:color w:val="000000"/>
          <w:sz w:val="24"/>
          <w:szCs w:val="24"/>
          <w:highlight w:val="none"/>
          <w:lang w:val="en-US" w:eastAsia="zh-CN"/>
        </w:rPr>
        <w:t xml:space="preserve">3</w:t>
      </w:r>
      <w:r>
        <w:rPr>
          <w:rFonts w:ascii="Times New Roman" w:hAnsi="Times New Roman" w:eastAsia="仿宋" w:cs="Times New Roman"/>
          <w:b w:val="0"/>
          <w:bCs w:val="0"/>
          <w:color w:val="000000"/>
          <w:sz w:val="24"/>
          <w:szCs w:val="24"/>
          <w:highlight w:val="none"/>
        </w:rPr>
        <w:t xml:space="preserve">月（含）以来</w:t>
      </w:r>
      <w:r>
        <w:rPr>
          <w:rFonts w:ascii="Times New Roman" w:hAnsi="Times New Roman" w:eastAsia="仿宋" w:cs="Times New Roman"/>
          <w:b w:val="0"/>
          <w:bCs w:val="0"/>
          <w:color w:val="000000"/>
          <w:sz w:val="24"/>
          <w:szCs w:val="24"/>
          <w:highlight w:val="none"/>
          <w:lang w:val="zh-CN"/>
        </w:rPr>
        <w:t xml:space="preserve">供应商为其缴纳</w:t>
      </w:r>
      <w:r>
        <w:rPr>
          <w:rFonts w:ascii="Times New Roman" w:hAnsi="Times New Roman" w:eastAsia="仿宋" w:cs="Times New Roman"/>
          <w:b w:val="0"/>
          <w:bCs w:val="0"/>
          <w:color w:val="000000"/>
          <w:sz w:val="24"/>
          <w:szCs w:val="24"/>
          <w:highlight w:val="none"/>
        </w:rPr>
        <w:t xml:space="preserve">任意一个月的</w:t>
      </w:r>
      <w:r>
        <w:rPr>
          <w:rFonts w:ascii="Times New Roman" w:hAnsi="Times New Roman" w:eastAsia="仿宋" w:cs="Times New Roman"/>
          <w:b w:val="0"/>
          <w:bCs w:val="0"/>
          <w:color w:val="000000"/>
          <w:sz w:val="24"/>
          <w:szCs w:val="24"/>
          <w:highlight w:val="none"/>
          <w:lang w:val="zh-CN"/>
        </w:rPr>
        <w:t xml:space="preserve">养老保险缴费证明材料（须提供劳动合同及养老保险缴费证明材料</w:t>
      </w:r>
      <w:r>
        <w:rPr>
          <w:rFonts w:ascii="Times New Roman" w:hAnsi="Times New Roman" w:eastAsia="仿宋" w:cs="Times New Roman"/>
          <w:b w:val="0"/>
          <w:bCs w:val="0"/>
          <w:color w:val="000000"/>
          <w:sz w:val="24"/>
          <w:szCs w:val="24"/>
          <w:highlight w:val="none"/>
        </w:rPr>
        <w:t xml:space="preserve">电子</w:t>
      </w:r>
      <w:r>
        <w:rPr>
          <w:rFonts w:ascii="Times New Roman" w:hAnsi="Times New Roman" w:eastAsia="仿宋" w:cs="Times New Roman"/>
          <w:b w:val="0"/>
          <w:bCs w:val="0"/>
          <w:color w:val="000000"/>
          <w:sz w:val="24"/>
          <w:szCs w:val="24"/>
          <w:highlight w:val="none"/>
          <w:lang w:val="zh-CN"/>
        </w:rPr>
        <w:t xml:space="preserve">件加盖供应商公章，养老保险缴费证明材料为社保中心出具的加盖社保中心章或社保中心参保缴费证明电子专用章）。</w:t>
      </w:r>
      <w:r>
        <w:rPr>
          <w:rFonts w:ascii="Times New Roman" w:hAnsi="Times New Roman" w:eastAsia="仿宋" w:cs="Times New Roman"/>
          <w:color w:val="000000"/>
          <w:sz w:val="24"/>
          <w:highlight w:val="none"/>
          <w:lang w:eastAsia="zh-CN"/>
        </w:rPr>
      </w:r>
      <w:r/>
    </w:p>
    <w:p>
      <w:pPr>
        <w:pStyle w:val="855"/>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lang w:val="en-US"/>
        </w:rPr>
        <w:t xml:space="preserve">4</w:t>
      </w:r>
      <w:r>
        <w:rPr>
          <w:rFonts w:ascii="Times New Roman" w:hAnsi="Times New Roman" w:eastAsia="仿宋" w:cs="Times New Roman"/>
          <w:color w:val="000000"/>
          <w:sz w:val="24"/>
          <w:szCs w:val="24"/>
          <w:highlight w:val="none"/>
        </w:rPr>
        <w:t xml:space="preserve">、拒绝下述供应商参加本次采购活动</w:t>
      </w:r>
      <w:r>
        <w:rPr>
          <w:rFonts w:ascii="Times New Roman" w:hAnsi="Times New Roman" w:eastAsia="仿宋" w:cs="Times New Roman"/>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（1）供应商单位负责人为同一人或者存在直接控股、管理关系的不同供应商，不得参加同一合同项下的政府采购活动；</w:t>
      </w:r>
      <w:r>
        <w:rPr>
          <w:rFonts w:ascii="Times New Roman" w:hAnsi="Times New Roman" w:eastAsia="仿宋" w:cs="Times New Roman"/>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（2）为采购项目提供整体设计、规范编制或者项目管理、监理、检测等服务的供应商，不得参加本项目的采购活动；</w:t>
      </w:r>
      <w:r>
        <w:rPr>
          <w:rFonts w:ascii="Times New Roman" w:hAnsi="Times New Roman" w:eastAsia="仿宋" w:cs="Times New Roman"/>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ascii="Times New Roman" w:hAnsi="Times New Roman" w:eastAsia="仿宋" w:cs="Times New Roman"/>
          <w:color w:val="000000"/>
          <w:sz w:val="24"/>
          <w:szCs w:val="24"/>
          <w:highlight w:val="none"/>
        </w:rPr>
      </w:r>
      <w:r/>
    </w:p>
    <w:p>
      <w:pPr>
        <w:pStyle w:val="855"/>
        <w:spacing w:line="360" w:lineRule="auto"/>
        <w:rPr>
          <w:rFonts w:ascii="Times New Roman" w:hAnsi="Times New Roman" w:eastAsia="仿宋" w:cs="Times New Roman"/>
          <w:b/>
          <w:color w:val="000000"/>
          <w:sz w:val="24"/>
          <w:szCs w:val="24"/>
          <w:highlight w:val="none"/>
        </w:rPr>
        <w:outlineLvl w:val="1"/>
      </w:pPr>
      <w:r/>
      <w:bookmarkStart w:id="14" w:name="_Toc15534"/>
      <w:r>
        <w:rPr>
          <w:rFonts w:ascii="Times New Roman" w:hAnsi="Times New Roman" w:eastAsia="仿宋" w:cs="Times New Roman"/>
          <w:b/>
          <w:color w:val="000000"/>
          <w:sz w:val="24"/>
          <w:szCs w:val="24"/>
          <w:highlight w:val="none"/>
        </w:rPr>
        <w:t xml:space="preserve">三、获取磋商文件</w:t>
      </w:r>
      <w:bookmarkEnd w:id="14"/>
      <w:r>
        <w:rPr>
          <w:rFonts w:ascii="Times New Roman" w:hAnsi="Times New Roman" w:eastAsia="仿宋" w:cs="Times New Roman"/>
          <w:b/>
          <w:color w:val="000000"/>
          <w:sz w:val="24"/>
          <w:szCs w:val="24"/>
          <w:highlight w:val="none"/>
        </w:rPr>
      </w:r>
      <w:r/>
    </w:p>
    <w:p>
      <w:pPr>
        <w:pStyle w:val="855"/>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1、时间：自磋商文件公告发布之日起</w:t>
      </w:r>
      <w:r>
        <w:rPr>
          <w:rFonts w:hint="eastAsia" w:ascii="Times New Roman" w:hAnsi="Times New Roman" w:eastAsia="仿宋" w:cs="Times New Roman"/>
          <w:color w:val="000000"/>
          <w:sz w:val="24"/>
          <w:szCs w:val="24"/>
          <w:highlight w:val="none"/>
          <w:lang w:val="en-US" w:eastAsia="zh-CN"/>
        </w:rPr>
        <w:t xml:space="preserve">5</w:t>
      </w:r>
      <w:r>
        <w:rPr>
          <w:rFonts w:ascii="Times New Roman" w:hAnsi="Times New Roman" w:eastAsia="仿宋" w:cs="Times New Roman"/>
          <w:color w:val="000000"/>
          <w:sz w:val="24"/>
          <w:szCs w:val="24"/>
          <w:highlight w:val="none"/>
        </w:rPr>
        <w:t xml:space="preserve">个工作日</w:t>
      </w:r>
      <w:r>
        <w:rPr>
          <w:rFonts w:ascii="Times New Roman" w:hAnsi="Times New Roman" w:eastAsia="仿宋" w:cs="Times New Roman"/>
          <w:color w:val="000000"/>
          <w:sz w:val="24"/>
          <w:szCs w:val="24"/>
          <w:highlight w:val="none"/>
        </w:rPr>
      </w:r>
      <w:r/>
    </w:p>
    <w:p>
      <w:pPr>
        <w:pStyle w:val="855"/>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2</w:t>
      </w:r>
      <w:r>
        <w:rPr>
          <w:rFonts w:ascii="Times New Roman" w:hAnsi="Times New Roman" w:eastAsia="仿宋" w:cs="Times New Roman"/>
          <w:color w:val="000000"/>
          <w:sz w:val="24"/>
          <w:szCs w:val="24"/>
          <w:highlight w:val="none"/>
        </w:rPr>
        <w:t xml:space="preserve">、地点：江苏政府采购网“苏采云”系统</w:t>
      </w:r>
      <w:r>
        <w:rPr>
          <w:rFonts w:ascii="Times New Roman" w:hAnsi="Times New Roman" w:eastAsia="仿宋" w:cs="Times New Roman"/>
          <w:color w:val="000000"/>
          <w:sz w:val="24"/>
          <w:szCs w:val="24"/>
          <w:highlight w:val="none"/>
        </w:rPr>
      </w:r>
      <w:r/>
    </w:p>
    <w:p>
      <w:pPr>
        <w:pStyle w:val="855"/>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3</w:t>
      </w:r>
      <w:r>
        <w:rPr>
          <w:rFonts w:ascii="Times New Roman" w:hAnsi="Times New Roman" w:eastAsia="仿宋" w:cs="Times New Roman"/>
          <w:color w:val="000000"/>
          <w:sz w:val="24"/>
          <w:szCs w:val="24"/>
          <w:highlight w:val="none"/>
        </w:rPr>
        <w:t xml:space="preserve">、方式：</w:t>
      </w:r>
      <w:r>
        <w:rPr>
          <w:rFonts w:ascii="Times New Roman" w:hAnsi="Times New Roman" w:eastAsia="仿宋" w:cs="Times New Roman"/>
          <w:color w:val="000000"/>
          <w:sz w:val="24"/>
          <w:szCs w:val="24"/>
          <w:highlight w:val="none"/>
        </w:rPr>
        <w:t xml:space="preserve">在“江苏政府采购网”免费下载</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rPr>
      </w:r>
      <w:r/>
    </w:p>
    <w:p>
      <w:pPr>
        <w:pStyle w:val="855"/>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4</w:t>
      </w:r>
      <w:r>
        <w:rPr>
          <w:rFonts w:ascii="Times New Roman" w:hAnsi="Times New Roman" w:eastAsia="仿宋" w:cs="Times New Roman"/>
          <w:color w:val="000000"/>
          <w:sz w:val="24"/>
          <w:szCs w:val="24"/>
          <w:highlight w:val="none"/>
        </w:rPr>
        <w:t xml:space="preserve">、售价：0.00元</w:t>
      </w:r>
      <w:r>
        <w:rPr>
          <w:rFonts w:ascii="Times New Roman" w:hAnsi="Times New Roman" w:eastAsia="仿宋" w:cs="Times New Roman"/>
          <w:color w:val="000000"/>
          <w:sz w:val="24"/>
          <w:szCs w:val="24"/>
          <w:highlight w:val="none"/>
        </w:rPr>
      </w:r>
      <w:r/>
    </w:p>
    <w:p>
      <w:pPr>
        <w:pStyle w:val="855"/>
        <w:spacing w:line="360" w:lineRule="auto"/>
        <w:rPr>
          <w:rFonts w:ascii="Times New Roman" w:hAnsi="Times New Roman" w:eastAsia="仿宋" w:cs="Times New Roman"/>
          <w:color w:val="000000"/>
          <w:sz w:val="24"/>
          <w:szCs w:val="24"/>
          <w:highlight w:val="none"/>
        </w:rPr>
        <w:outlineLvl w:val="1"/>
      </w:pPr>
      <w:r/>
      <w:bookmarkStart w:id="15" w:name="_Toc25743"/>
      <w:r>
        <w:rPr>
          <w:rFonts w:ascii="Times New Roman" w:hAnsi="Times New Roman" w:eastAsia="仿宋" w:cs="Times New Roman"/>
          <w:b/>
          <w:color w:val="000000"/>
          <w:sz w:val="24"/>
          <w:szCs w:val="24"/>
          <w:highlight w:val="none"/>
        </w:rPr>
        <w:t xml:space="preserve">四、提交响应文件截止时间、磋商时间:</w:t>
      </w:r>
      <w:bookmarkEnd w:id="15"/>
      <w:r>
        <w:rPr>
          <w:rFonts w:ascii="Times New Roman" w:hAnsi="Times New Roman" w:eastAsia="仿宋" w:cs="Times New Roman"/>
          <w:color w:val="000000"/>
          <w:sz w:val="24"/>
          <w:szCs w:val="24"/>
          <w:highlight w:val="none"/>
        </w:rPr>
      </w:r>
      <w:r/>
    </w:p>
    <w:p>
      <w:pPr>
        <w:pStyle w:val="855"/>
        <w:ind w:firstLine="420"/>
        <w:spacing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rPr>
        <w:t xml:space="preserve">1、</w:t>
      </w:r>
      <w:r>
        <w:rPr>
          <w:rFonts w:hint="eastAsia" w:ascii="Times New Roman" w:hAnsi="Times New Roman" w:eastAsia="仿宋" w:cs="Times New Roman"/>
          <w:color w:val="000000"/>
          <w:sz w:val="24"/>
          <w:szCs w:val="24"/>
          <w:highlight w:val="none"/>
          <w:lang w:eastAsia="zh-CN"/>
        </w:rPr>
        <w:t xml:space="preserve">响应文件</w:t>
      </w:r>
      <w:r>
        <w:rPr>
          <w:rFonts w:ascii="Times New Roman" w:hAnsi="Times New Roman" w:eastAsia="仿宋" w:cs="Times New Roman"/>
          <w:color w:val="000000"/>
          <w:sz w:val="24"/>
          <w:szCs w:val="24"/>
          <w:highlight w:val="none"/>
        </w:rPr>
        <w:t xml:space="preserve">提交截止时间及开启时间</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lang w:eastAsia="zh-CN"/>
        </w:rPr>
        <w:t xml:space="preserve">2026</w:t>
      </w:r>
      <w:r>
        <w:rPr>
          <w:rFonts w:ascii="Times New Roman" w:hAnsi="Times New Roman" w:eastAsia="仿宋" w:cs="Times New Roman"/>
          <w:color w:val="000000"/>
          <w:sz w:val="24"/>
          <w:szCs w:val="24"/>
          <w:highlight w:val="none"/>
        </w:rPr>
        <w:t xml:space="preserve">年</w:t>
      </w:r>
      <w:r>
        <w:rPr>
          <w:rFonts w:ascii="Times New Roman" w:hAnsi="Times New Roman" w:eastAsia="仿宋" w:cs="Times New Roman"/>
          <w:color w:val="000000"/>
          <w:sz w:val="24"/>
          <w:szCs w:val="24"/>
          <w:highlight w:val="none"/>
          <w:lang w:val="en-US" w:eastAsia="zh-CN"/>
        </w:rPr>
        <w:t xml:space="preserve">9</w:t>
      </w:r>
      <w:r>
        <w:rPr>
          <w:rFonts w:ascii="Times New Roman" w:hAnsi="Times New Roman" w:eastAsia="仿宋" w:cs="Times New Roman"/>
          <w:color w:val="000000"/>
          <w:sz w:val="24"/>
          <w:szCs w:val="24"/>
          <w:highlight w:val="none"/>
          <w:lang w:eastAsia="zh-CN"/>
        </w:rPr>
        <w:t xml:space="preserve">月</w:t>
      </w:r>
      <w:r>
        <w:rPr>
          <w:rFonts w:hint="eastAsia" w:ascii="Times New Roman" w:hAnsi="Times New Roman" w:eastAsia="仿宋" w:cs="Times New Roman"/>
          <w:color w:val="000000"/>
          <w:sz w:val="24"/>
          <w:szCs w:val="24"/>
          <w:highlight w:val="none"/>
          <w:lang w:val="en-US" w:eastAsia="zh-CN"/>
        </w:rPr>
        <w:t xml:space="preserve">21</w:t>
      </w:r>
      <w:r>
        <w:rPr>
          <w:rFonts w:ascii="Times New Roman" w:hAnsi="Times New Roman" w:eastAsia="仿宋" w:cs="Times New Roman"/>
          <w:color w:val="000000"/>
          <w:sz w:val="24"/>
          <w:szCs w:val="24"/>
          <w:highlight w:val="none"/>
          <w:lang w:eastAsia="zh-CN"/>
        </w:rPr>
        <w:t xml:space="preserve">日</w:t>
      </w:r>
      <w:r>
        <w:rPr>
          <w:rFonts w:hint="eastAsia" w:ascii="Times New Roman" w:hAnsi="Times New Roman" w:eastAsia="仿宋" w:cs="Times New Roman"/>
          <w:color w:val="000000"/>
          <w:sz w:val="24"/>
          <w:szCs w:val="24"/>
          <w:highlight w:val="none"/>
          <w:lang w:val="en-US" w:eastAsia="zh-CN"/>
        </w:rPr>
        <w:t xml:space="preserve">09</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lang w:val="en-US" w:eastAsia="zh-CN"/>
        </w:rPr>
        <w:t xml:space="preserve">3</w:t>
      </w:r>
      <w:r>
        <w:rPr>
          <w:rFonts w:ascii="Times New Roman" w:hAnsi="Times New Roman" w:eastAsia="仿宋" w:cs="Times New Roman"/>
          <w:color w:val="000000"/>
          <w:sz w:val="24"/>
          <w:szCs w:val="24"/>
          <w:highlight w:val="none"/>
        </w:rPr>
        <w:t xml:space="preserve">0（</w:t>
      </w:r>
      <w:r>
        <w:rPr>
          <w:rFonts w:ascii="Times New Roman" w:hAnsi="Times New Roman" w:eastAsia="仿宋" w:cs="Times New Roman"/>
          <w:color w:val="000000"/>
          <w:sz w:val="24"/>
          <w:szCs w:val="24"/>
          <w:highlight w:val="none"/>
        </w:rPr>
        <w:t xml:space="preserve">北京时间）</w:t>
      </w:r>
      <w:r>
        <w:rPr>
          <w:rFonts w:ascii="Times New Roman" w:hAnsi="Times New Roman" w:eastAsia="仿宋" w:cs="Times New Roman"/>
          <w:color w:val="000000"/>
          <w:sz w:val="24"/>
          <w:szCs w:val="24"/>
          <w:highlight w:val="none"/>
          <w:lang w:eastAsia="zh-CN"/>
        </w:rPr>
      </w:r>
      <w:r/>
    </w:p>
    <w:p>
      <w:pPr>
        <w:pStyle w:val="855"/>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2、地点：江苏政府采购网“苏采云”系统</w:t>
      </w:r>
      <w:r>
        <w:rPr>
          <w:rFonts w:ascii="Times New Roman" w:hAnsi="Times New Roman" w:eastAsia="仿宋" w:cs="Times New Roman"/>
          <w:color w:val="000000"/>
          <w:sz w:val="24"/>
          <w:szCs w:val="24"/>
          <w:highlight w:val="none"/>
        </w:rPr>
      </w:r>
      <w:r/>
    </w:p>
    <w:p>
      <w:pPr>
        <w:pStyle w:val="855"/>
        <w:spacing w:line="360" w:lineRule="auto"/>
        <w:rPr>
          <w:rFonts w:ascii="Times New Roman" w:hAnsi="Times New Roman" w:eastAsia="仿宋" w:cs="Times New Roman"/>
          <w:b/>
          <w:color w:val="000000"/>
          <w:sz w:val="24"/>
          <w:szCs w:val="24"/>
          <w:highlight w:val="none"/>
        </w:rPr>
        <w:outlineLvl w:val="1"/>
      </w:pPr>
      <w:r/>
      <w:bookmarkStart w:id="16" w:name="_Toc26387"/>
      <w:r>
        <w:rPr>
          <w:rFonts w:ascii="Times New Roman" w:hAnsi="Times New Roman" w:eastAsia="仿宋" w:cs="Times New Roman"/>
          <w:b/>
          <w:color w:val="000000"/>
          <w:sz w:val="24"/>
          <w:szCs w:val="24"/>
          <w:highlight w:val="none"/>
        </w:rPr>
        <w:t xml:space="preserve">五、公告期限</w:t>
      </w:r>
      <w:bookmarkEnd w:id="16"/>
      <w:r>
        <w:rPr>
          <w:rFonts w:ascii="Times New Roman" w:hAnsi="Times New Roman" w:eastAsia="仿宋" w:cs="Times New Roman"/>
          <w:b/>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自本公告发布之日起3个工作日</w:t>
      </w:r>
      <w:r>
        <w:rPr>
          <w:rFonts w:ascii="Times New Roman" w:hAnsi="Times New Roman" w:eastAsia="仿宋" w:cs="Times New Roman"/>
          <w:color w:val="000000"/>
          <w:sz w:val="24"/>
          <w:szCs w:val="24"/>
          <w:highlight w:val="none"/>
        </w:rPr>
      </w:r>
      <w:r/>
    </w:p>
    <w:p>
      <w:pPr>
        <w:pStyle w:val="855"/>
        <w:spacing w:line="360" w:lineRule="auto"/>
        <w:rPr>
          <w:rFonts w:ascii="Times New Roman" w:hAnsi="Times New Roman" w:eastAsia="仿宋" w:cs="Times New Roman"/>
          <w:b/>
          <w:color w:val="000000"/>
          <w:sz w:val="24"/>
          <w:szCs w:val="24"/>
          <w:highlight w:val="none"/>
        </w:rPr>
        <w:outlineLvl w:val="1"/>
      </w:pPr>
      <w:r/>
      <w:bookmarkStart w:id="17" w:name="_Toc17728"/>
      <w:r>
        <w:rPr>
          <w:rFonts w:ascii="Times New Roman" w:hAnsi="Times New Roman" w:eastAsia="仿宋" w:cs="Times New Roman"/>
          <w:b/>
          <w:color w:val="000000"/>
          <w:sz w:val="24"/>
          <w:szCs w:val="24"/>
          <w:highlight w:val="none"/>
        </w:rPr>
        <w:t xml:space="preserve">六、其他补充事宜</w:t>
      </w:r>
      <w:bookmarkEnd w:id="17"/>
      <w:r>
        <w:rPr>
          <w:rFonts w:ascii="Times New Roman" w:hAnsi="Times New Roman" w:eastAsia="仿宋" w:cs="Times New Roman"/>
          <w:b/>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rPr>
        <w:t xml:space="preserve">1、集中现场答疑/勘察</w:t>
      </w:r>
      <w:r>
        <w:rPr>
          <w:rFonts w:ascii="Times New Roman" w:hAnsi="Times New Roman" w:eastAsia="仿宋" w:cs="Times New Roman"/>
          <w:color w:val="000000"/>
          <w:sz w:val="24"/>
          <w:szCs w:val="24"/>
          <w:highlight w:val="none"/>
        </w:rPr>
        <w:t xml:space="preserve">：2026年</w:t>
      </w:r>
      <w:r>
        <w:rPr>
          <w:rFonts w:ascii="Times New Roman" w:hAnsi="Times New Roman" w:eastAsia="仿宋" w:cs="Times New Roman"/>
          <w:color w:val="000000"/>
          <w:sz w:val="24"/>
          <w:szCs w:val="24"/>
          <w:highlight w:val="none"/>
          <w:lang w:val="en-US" w:eastAsia="zh-CN"/>
        </w:rPr>
        <w:t xml:space="preserve">9</w:t>
      </w:r>
      <w:r>
        <w:rPr>
          <w:rFonts w:ascii="Times New Roman" w:hAnsi="Times New Roman" w:eastAsia="仿宋" w:cs="Times New Roman"/>
          <w:color w:val="000000"/>
          <w:sz w:val="24"/>
          <w:szCs w:val="24"/>
          <w:highlight w:val="none"/>
        </w:rPr>
        <w:t xml:space="preserve">月</w:t>
      </w:r>
      <w:r>
        <w:rPr>
          <w:rFonts w:hint="eastAsia" w:ascii="Times New Roman" w:hAnsi="Times New Roman" w:eastAsia="仿宋" w:cs="Times New Roman"/>
          <w:color w:val="000000"/>
          <w:sz w:val="24"/>
          <w:szCs w:val="24"/>
          <w:highlight w:val="none"/>
          <w:lang w:val="en-US" w:eastAsia="zh-CN"/>
        </w:rPr>
        <w:t xml:space="preserve">15</w:t>
      </w:r>
      <w:r>
        <w:rPr>
          <w:rFonts w:ascii="Times New Roman" w:hAnsi="Times New Roman" w:eastAsia="仿宋" w:cs="Times New Roman"/>
          <w:color w:val="000000"/>
          <w:sz w:val="24"/>
          <w:szCs w:val="24"/>
          <w:highlight w:val="none"/>
        </w:rPr>
        <w:t xml:space="preserve">日</w:t>
      </w:r>
      <w:r>
        <w:rPr>
          <w:rFonts w:hint="eastAsia" w:ascii="Times New Roman" w:hAnsi="Times New Roman" w:eastAsia="仿宋" w:cs="Times New Roman"/>
          <w:color w:val="000000"/>
          <w:sz w:val="24"/>
          <w:szCs w:val="24"/>
          <w:highlight w:val="none"/>
          <w:lang w:val="en-US" w:eastAsia="zh-CN"/>
        </w:rPr>
        <w:t xml:space="preserve">10</w:t>
      </w:r>
      <w:r>
        <w:rPr>
          <w:rFonts w:ascii="Times New Roman" w:hAnsi="Times New Roman" w:eastAsia="仿宋" w:cs="Times New Roman"/>
          <w:color w:val="000000"/>
          <w:sz w:val="24"/>
          <w:szCs w:val="24"/>
          <w:highlight w:val="none"/>
        </w:rPr>
        <w:t xml:space="preserve">:</w:t>
      </w:r>
      <w:r>
        <w:rPr>
          <w:rFonts w:hint="eastAsia" w:ascii="Times New Roman" w:hAnsi="Times New Roman" w:eastAsia="仿宋" w:cs="Times New Roman"/>
          <w:color w:val="000000"/>
          <w:sz w:val="24"/>
          <w:szCs w:val="24"/>
          <w:highlight w:val="none"/>
          <w:lang w:val="en-US" w:eastAsia="zh-CN"/>
        </w:rPr>
        <w:t xml:space="preserve">0</w:t>
      </w:r>
      <w:r>
        <w:rPr>
          <w:rFonts w:ascii="Times New Roman" w:hAnsi="Times New Roman" w:eastAsia="仿宋" w:cs="Times New Roman"/>
          <w:color w:val="000000"/>
          <w:sz w:val="24"/>
          <w:szCs w:val="24"/>
          <w:highlight w:val="none"/>
        </w:rPr>
        <w:t xml:space="preserve">0</w:t>
      </w:r>
      <w:r>
        <w:rPr>
          <w:rFonts w:ascii="Times New Roman" w:hAnsi="Times New Roman" w:eastAsia="仿宋" w:cs="Times New Roman"/>
          <w:color w:val="000000"/>
          <w:sz w:val="24"/>
          <w:szCs w:val="24"/>
          <w:highlight w:val="none"/>
          <w:lang w:eastAsia="zh-CN"/>
        </w:rPr>
        <w:t xml:space="preserve">，联系人：</w:t>
      </w:r>
      <w:r>
        <w:rPr>
          <w:rFonts w:hint="eastAsia" w:ascii="Times New Roman" w:hAnsi="Times New Roman" w:eastAsia="仿宋" w:cs="Times New Roman"/>
          <w:color w:val="000000"/>
          <w:sz w:val="24"/>
          <w:szCs w:val="24"/>
          <w:highlight w:val="none"/>
          <w:lang w:eastAsia="zh-CN"/>
        </w:rPr>
        <w:t xml:space="preserve">薛工</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lang w:val="en-US" w:eastAsia="zh-CN"/>
        </w:rPr>
        <w:t xml:space="preserve">联系电话</w:t>
      </w:r>
      <w:r>
        <w:rPr>
          <w:rFonts w:ascii="Times New Roman" w:hAnsi="Times New Roman" w:eastAsia="仿宋" w:cs="Times New Roman"/>
          <w:color w:val="000000"/>
          <w:sz w:val="24"/>
          <w:szCs w:val="24"/>
          <w:highlight w:val="none"/>
          <w:lang w:eastAsia="zh-CN"/>
        </w:rPr>
        <w:t xml:space="preserve">：</w:t>
      </w:r>
      <w:r>
        <w:rPr>
          <w:rFonts w:hint="eastAsia" w:ascii="Times New Roman" w:hAnsi="Times New Roman" w:eastAsia="仿宋" w:cs="Times New Roman"/>
          <w:color w:val="000000"/>
          <w:sz w:val="24"/>
          <w:szCs w:val="24"/>
          <w:highlight w:val="none"/>
          <w:lang w:eastAsia="zh-CN"/>
        </w:rPr>
        <w:t xml:space="preserve">025-52731107</w:t>
      </w:r>
      <w:r>
        <w:rPr>
          <w:rFonts w:ascii="Times New Roman" w:hAnsi="Times New Roman" w:eastAsia="仿宋" w:cs="Times New Roman"/>
          <w:color w:val="000000"/>
          <w:sz w:val="24"/>
          <w:szCs w:val="24"/>
          <w:highlight w:val="none"/>
        </w:rPr>
        <w:t xml:space="preserve">。如供应商因主动放弃现场踏勘造成响应不准确、报价不合理的，后果自行承担。</w:t>
      </w:r>
      <w:r>
        <w:rPr>
          <w:rFonts w:ascii="Times New Roman" w:hAnsi="Times New Roman" w:eastAsia="仿宋" w:cs="Times New Roman"/>
          <w:color w:val="000000"/>
          <w:sz w:val="24"/>
          <w:szCs w:val="24"/>
          <w:highlight w:val="none"/>
          <w:lang w:val="en-US"/>
        </w:rPr>
      </w:r>
      <w:r/>
    </w:p>
    <w:p>
      <w:pPr>
        <w:pStyle w:val="855"/>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2</w:t>
      </w:r>
      <w:r>
        <w:rPr>
          <w:rFonts w:ascii="Times New Roman" w:hAnsi="Times New Roman" w:eastAsia="仿宋" w:cs="Times New Roman"/>
          <w:color w:val="000000"/>
          <w:sz w:val="24"/>
          <w:szCs w:val="24"/>
          <w:highlight w:val="none"/>
        </w:rPr>
        <w:t xml:space="preserve">、公告媒体</w:t>
      </w:r>
      <w:r>
        <w:rPr>
          <w:rFonts w:ascii="Times New Roman" w:hAnsi="Times New Roman" w:eastAsia="仿宋" w:cs="Times New Roman"/>
          <w:color w:val="000000"/>
          <w:sz w:val="24"/>
          <w:szCs w:val="24"/>
          <w:highlight w:val="none"/>
          <w:lang w:val="en-US"/>
        </w:rPr>
      </w:r>
      <w:r/>
    </w:p>
    <w:p>
      <w:pPr>
        <w:pStyle w:val="855"/>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（1）本磋商公告在江苏政府采购网公示发布，敬请各</w:t>
      </w:r>
      <w:r>
        <w:rPr>
          <w:rFonts w:ascii="Times New Roman" w:hAnsi="Times New Roman" w:eastAsia="仿宋" w:cs="Times New Roman"/>
          <w:color w:val="000000"/>
          <w:sz w:val="24"/>
          <w:szCs w:val="24"/>
          <w:highlight w:val="none"/>
          <w:lang w:eastAsia="zh-CN"/>
        </w:rPr>
        <w:t xml:space="preserve">供应商</w:t>
      </w:r>
      <w:r>
        <w:rPr>
          <w:rFonts w:ascii="Times New Roman" w:hAnsi="Times New Roman" w:eastAsia="仿宋" w:cs="Times New Roman"/>
          <w:color w:val="000000"/>
          <w:sz w:val="24"/>
          <w:szCs w:val="24"/>
          <w:highlight w:val="none"/>
        </w:rPr>
        <w:t xml:space="preserve">关注；</w:t>
      </w:r>
      <w:r>
        <w:rPr>
          <w:rFonts w:ascii="Times New Roman" w:hAnsi="Times New Roman" w:eastAsia="仿宋" w:cs="Times New Roman"/>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（2）有关本次采购存在变动或修改，敬请各</w:t>
      </w:r>
      <w:r>
        <w:rPr>
          <w:rFonts w:ascii="Times New Roman" w:hAnsi="Times New Roman" w:eastAsia="仿宋" w:cs="Times New Roman"/>
          <w:color w:val="000000"/>
          <w:sz w:val="24"/>
          <w:szCs w:val="24"/>
          <w:highlight w:val="none"/>
          <w:lang w:eastAsia="zh-CN"/>
        </w:rPr>
        <w:t xml:space="preserve">供应商</w:t>
      </w:r>
      <w:r>
        <w:rPr>
          <w:rFonts w:ascii="Times New Roman" w:hAnsi="Times New Roman" w:eastAsia="仿宋" w:cs="Times New Roman"/>
          <w:color w:val="000000"/>
          <w:sz w:val="24"/>
          <w:szCs w:val="24"/>
          <w:highlight w:val="none"/>
        </w:rPr>
        <w:t xml:space="preserve">及时关注江苏政府采购网发布的关于本项目的信息更正公告；</w:t>
      </w:r>
      <w:r>
        <w:rPr>
          <w:rFonts w:ascii="Times New Roman" w:hAnsi="Times New Roman" w:eastAsia="仿宋" w:cs="Times New Roman"/>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3、本次采购采用“政府采购管理交易系统（苏采云）”，招标、投标、评标和</w:t>
      </w:r>
      <w:r>
        <w:rPr>
          <w:rFonts w:ascii="Times New Roman" w:hAnsi="Times New Roman" w:eastAsia="仿宋" w:cs="Times New Roman"/>
          <w:color w:val="000000"/>
          <w:sz w:val="24"/>
          <w:szCs w:val="24"/>
          <w:highlight w:val="none"/>
          <w:lang w:eastAsia="zh-CN"/>
        </w:rPr>
        <w:t xml:space="preserve">成交</w:t>
      </w:r>
      <w:r>
        <w:rPr>
          <w:rFonts w:ascii="Times New Roman" w:hAnsi="Times New Roman" w:eastAsia="仿宋" w:cs="Times New Roman"/>
          <w:color w:val="000000"/>
          <w:sz w:val="24"/>
          <w:szCs w:val="24"/>
          <w:highlight w:val="none"/>
        </w:rPr>
        <w:t xml:space="preserve">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ascii="Times New Roman" w:hAnsi="Times New Roman" w:eastAsia="仿宋" w:cs="Times New Roman"/>
          <w:color w:val="000000"/>
          <w:sz w:val="24"/>
          <w:szCs w:val="24"/>
          <w:highlight w:val="none"/>
        </w:rPr>
      </w:r>
      <w:r/>
    </w:p>
    <w:p>
      <w:pPr>
        <w:pStyle w:val="855"/>
        <w:spacing w:line="360" w:lineRule="auto"/>
        <w:rPr>
          <w:rFonts w:ascii="Times New Roman" w:hAnsi="Times New Roman" w:eastAsia="仿宋" w:cs="Times New Roman"/>
          <w:b/>
          <w:color w:val="000000"/>
          <w:sz w:val="24"/>
          <w:szCs w:val="24"/>
          <w:highlight w:val="none"/>
        </w:rPr>
        <w:outlineLvl w:val="1"/>
      </w:pPr>
      <w:r/>
      <w:bookmarkStart w:id="18" w:name="_Toc15612"/>
      <w:r>
        <w:rPr>
          <w:rFonts w:ascii="Times New Roman" w:hAnsi="Times New Roman" w:eastAsia="仿宋" w:cs="Times New Roman"/>
          <w:b/>
          <w:color w:val="000000"/>
          <w:sz w:val="24"/>
          <w:szCs w:val="24"/>
          <w:highlight w:val="none"/>
        </w:rPr>
        <w:t xml:space="preserve">七、对本次招标提出询问，请按以下方式联系。</w:t>
      </w:r>
      <w:bookmarkEnd w:id="18"/>
      <w:r>
        <w:rPr>
          <w:rFonts w:ascii="Times New Roman" w:hAnsi="Times New Roman" w:eastAsia="仿宋" w:cs="Times New Roman"/>
          <w:b/>
          <w:color w:val="000000"/>
          <w:sz w:val="24"/>
          <w:szCs w:val="24"/>
          <w:highlight w:val="none"/>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1、采购人信息</w:t>
      </w:r>
      <w:r>
        <w:rPr>
          <w:rFonts w:ascii="Times New Roman" w:hAnsi="Times New Roman" w:eastAsia="仿宋" w:cs="Times New Roman"/>
          <w:color w:val="000000"/>
          <w:sz w:val="24"/>
          <w:szCs w:val="24"/>
          <w:highlight w:val="none"/>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eastAsia="zh-CN"/>
        </w:rPr>
        <w:outlineLvl w:val="9"/>
      </w:pPr>
      <w:r>
        <w:rPr>
          <w:rFonts w:ascii="Times New Roman" w:hAnsi="Times New Roman" w:eastAsia="仿宋" w:cs="Times New Roman"/>
          <w:color w:val="000000"/>
          <w:sz w:val="24"/>
          <w:szCs w:val="24"/>
          <w:highlight w:val="none"/>
        </w:rPr>
        <w:t xml:space="preserve">名称：</w:t>
      </w:r>
      <w:r>
        <w:rPr>
          <w:rFonts w:hint="eastAsia" w:ascii="Times New Roman" w:hAnsi="Times New Roman" w:eastAsia="仿宋" w:cs="Times New Roman"/>
          <w:color w:val="000000"/>
          <w:sz w:val="24"/>
          <w:szCs w:val="24"/>
          <w:highlight w:val="none"/>
          <w:lang w:eastAsia="zh-CN"/>
        </w:rPr>
        <w:t xml:space="preserve">南京江宁经济技术开发区管理委员会</w:t>
      </w:r>
      <w:r>
        <w:rPr>
          <w:rFonts w:ascii="Times New Roman" w:hAnsi="Times New Roman" w:eastAsia="仿宋" w:cs="Times New Roman"/>
          <w:color w:val="000000"/>
          <w:sz w:val="24"/>
          <w:szCs w:val="24"/>
          <w:highlight w:val="none"/>
          <w:lang w:eastAsia="zh-CN"/>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color w:val="000000"/>
          <w:sz w:val="24"/>
          <w:szCs w:val="24"/>
          <w:highlight w:val="none"/>
        </w:rPr>
        <w:t xml:space="preserve">联系人：</w:t>
      </w:r>
      <w:r>
        <w:rPr>
          <w:rFonts w:hint="eastAsia" w:ascii="Times New Roman" w:hAnsi="Times New Roman" w:eastAsia="仿宋" w:cs="Times New Roman"/>
          <w:color w:val="000000"/>
          <w:sz w:val="24"/>
          <w:szCs w:val="24"/>
          <w:highlight w:val="none"/>
          <w:lang w:val="en-US" w:eastAsia="zh-CN"/>
        </w:rPr>
        <w:t xml:space="preserve">薛工</w:t>
      </w:r>
      <w:r>
        <w:rPr>
          <w:rFonts w:ascii="Times New Roman" w:hAnsi="Times New Roman" w:eastAsia="仿宋" w:cs="Times New Roman"/>
          <w:color w:val="000000"/>
          <w:sz w:val="24"/>
          <w:szCs w:val="24"/>
          <w:highlight w:val="none"/>
          <w:lang w:val="en-US" w:eastAsia="zh-CN"/>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color w:val="000000"/>
          <w:sz w:val="24"/>
          <w:szCs w:val="24"/>
          <w:highlight w:val="none"/>
          <w:lang w:eastAsia="zh-CN"/>
        </w:rPr>
        <w:t xml:space="preserve">地址：</w:t>
      </w:r>
      <w:r>
        <w:rPr>
          <w:rFonts w:hint="eastAsia" w:ascii="Times New Roman" w:hAnsi="Times New Roman" w:eastAsia="仿宋" w:cs="Times New Roman"/>
          <w:color w:val="000000"/>
          <w:sz w:val="24"/>
          <w:szCs w:val="24"/>
          <w:highlight w:val="none"/>
          <w:lang w:eastAsia="zh-CN"/>
        </w:rPr>
        <w:t xml:space="preserve">南京市江宁经济技术开发区将军大道166号</w:t>
      </w:r>
      <w:r>
        <w:rPr>
          <w:rFonts w:ascii="Times New Roman" w:hAnsi="Times New Roman" w:eastAsia="仿宋" w:cs="Times New Roman"/>
          <w:color w:val="000000"/>
          <w:sz w:val="24"/>
          <w:szCs w:val="24"/>
          <w:highlight w:val="none"/>
          <w:lang w:val="en-US" w:eastAsia="zh-CN"/>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eastAsia="zh-CN"/>
        </w:rPr>
        <w:outlineLvl w:val="9"/>
      </w:pPr>
      <w:r>
        <w:rPr>
          <w:rFonts w:ascii="Times New Roman" w:hAnsi="Times New Roman" w:eastAsia="仿宋" w:cs="Times New Roman"/>
          <w:color w:val="000000"/>
          <w:sz w:val="24"/>
          <w:szCs w:val="24"/>
          <w:highlight w:val="none"/>
          <w:lang w:eastAsia="zh-CN"/>
        </w:rPr>
        <w:t xml:space="preserve">联系方式：</w:t>
      </w:r>
      <w:r>
        <w:rPr>
          <w:rFonts w:hint="eastAsia" w:ascii="Times New Roman" w:hAnsi="Times New Roman" w:eastAsia="仿宋" w:cs="Times New Roman"/>
          <w:color w:val="000000"/>
          <w:sz w:val="24"/>
          <w:szCs w:val="24"/>
          <w:highlight w:val="none"/>
          <w:lang w:eastAsia="zh-CN"/>
        </w:rPr>
        <w:t xml:space="preserve">025-52731107</w:t>
      </w:r>
      <w:r>
        <w:rPr>
          <w:rFonts w:ascii="Times New Roman" w:hAnsi="Times New Roman" w:eastAsia="仿宋" w:cs="Times New Roman"/>
          <w:color w:val="000000"/>
          <w:sz w:val="24"/>
          <w:szCs w:val="24"/>
          <w:highlight w:val="none"/>
          <w:lang w:eastAsia="zh-CN"/>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2、采购代理机构信息</w:t>
      </w:r>
      <w:r>
        <w:rPr>
          <w:rFonts w:ascii="Times New Roman" w:hAnsi="Times New Roman" w:eastAsia="仿宋" w:cs="Times New Roman"/>
          <w:color w:val="000000"/>
          <w:sz w:val="24"/>
          <w:szCs w:val="24"/>
          <w:highlight w:val="none"/>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eastAsia="zh-CN"/>
        </w:rPr>
        <w:outlineLvl w:val="9"/>
      </w:pPr>
      <w:r>
        <w:rPr>
          <w:rFonts w:ascii="Times New Roman" w:hAnsi="Times New Roman" w:eastAsia="仿宋" w:cs="Times New Roman"/>
          <w:color w:val="000000"/>
          <w:sz w:val="24"/>
          <w:szCs w:val="24"/>
          <w:highlight w:val="none"/>
        </w:rPr>
        <w:t xml:space="preserve">名称：</w:t>
      </w:r>
      <w:r>
        <w:rPr>
          <w:rFonts w:ascii="Times New Roman" w:hAnsi="Times New Roman" w:eastAsia="仿宋" w:cs="Times New Roman"/>
          <w:color w:val="000000"/>
          <w:sz w:val="24"/>
          <w:szCs w:val="24"/>
          <w:highlight w:val="none"/>
          <w:lang w:eastAsia="zh-CN"/>
        </w:rPr>
        <w:t xml:space="preserve">南京宁采工程咨询有限公司</w:t>
      </w:r>
      <w:r>
        <w:rPr>
          <w:rFonts w:ascii="Times New Roman" w:hAnsi="Times New Roman" w:eastAsia="仿宋" w:cs="Times New Roman"/>
          <w:color w:val="000000"/>
          <w:sz w:val="24"/>
          <w:szCs w:val="24"/>
          <w:highlight w:val="none"/>
          <w:lang w:eastAsia="zh-CN"/>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eastAsia="zh-CN"/>
        </w:rPr>
        <w:outlineLvl w:val="9"/>
      </w:pPr>
      <w:r>
        <w:rPr>
          <w:rFonts w:ascii="Times New Roman" w:hAnsi="Times New Roman" w:eastAsia="仿宋" w:cs="Times New Roman"/>
          <w:color w:val="000000"/>
          <w:sz w:val="24"/>
          <w:szCs w:val="24"/>
          <w:highlight w:val="none"/>
        </w:rPr>
        <w:t xml:space="preserve">地址：</w:t>
      </w:r>
      <w:r>
        <w:rPr>
          <w:rFonts w:ascii="Times New Roman" w:hAnsi="Times New Roman" w:eastAsia="仿宋" w:cs="Times New Roman"/>
          <w:color w:val="000000"/>
          <w:sz w:val="24"/>
          <w:szCs w:val="24"/>
          <w:highlight w:val="none"/>
          <w:lang w:eastAsia="zh-CN"/>
        </w:rPr>
        <w:t xml:space="preserve">南京市江宁区胜太路99号C12国际中心A座806室</w:t>
      </w:r>
      <w:r>
        <w:rPr>
          <w:rFonts w:ascii="Times New Roman" w:hAnsi="Times New Roman" w:eastAsia="仿宋" w:cs="Times New Roman"/>
          <w:color w:val="000000"/>
          <w:sz w:val="24"/>
          <w:szCs w:val="24"/>
          <w:highlight w:val="none"/>
          <w:lang w:eastAsia="zh-CN"/>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项目联系人：</w:t>
      </w:r>
      <w:r>
        <w:rPr>
          <w:rFonts w:ascii="Times New Roman" w:hAnsi="Times New Roman" w:eastAsia="仿宋" w:cs="Times New Roman"/>
          <w:color w:val="000000"/>
          <w:sz w:val="24"/>
          <w:szCs w:val="24"/>
          <w:highlight w:val="none"/>
          <w:lang w:val="en-US"/>
        </w:rPr>
        <w:t xml:space="preserve">王</w:t>
      </w:r>
      <w:r>
        <w:rPr>
          <w:rFonts w:ascii="Times New Roman" w:hAnsi="Times New Roman" w:eastAsia="仿宋" w:cs="Times New Roman"/>
          <w:color w:val="000000"/>
          <w:sz w:val="24"/>
          <w:szCs w:val="24"/>
          <w:highlight w:val="none"/>
        </w:rPr>
        <w:t xml:space="preserve">工</w:t>
      </w:r>
      <w:r>
        <w:rPr>
          <w:rFonts w:ascii="Times New Roman" w:hAnsi="Times New Roman" w:eastAsia="仿宋" w:cs="Times New Roman"/>
          <w:color w:val="000000"/>
          <w:sz w:val="24"/>
          <w:szCs w:val="24"/>
          <w:highlight w:val="none"/>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rPr>
        <w:t xml:space="preserve">联系方式：153-6508-763</w:t>
      </w:r>
      <w:r>
        <w:rPr>
          <w:rFonts w:ascii="Times New Roman" w:hAnsi="Times New Roman" w:eastAsia="仿宋" w:cs="Times New Roman"/>
          <w:color w:val="000000"/>
          <w:sz w:val="24"/>
          <w:szCs w:val="24"/>
          <w:highlight w:val="none"/>
          <w:lang w:val="en-US"/>
        </w:rPr>
        <w:t xml:space="preserve">0</w:t>
      </w:r>
      <w:r>
        <w:rPr>
          <w:rFonts w:ascii="Times New Roman" w:hAnsi="Times New Roman" w:eastAsia="仿宋" w:cs="Times New Roman"/>
          <w:color w:val="000000"/>
          <w:sz w:val="24"/>
          <w:szCs w:val="24"/>
          <w:highlight w:val="none"/>
          <w:lang w:val="en-US"/>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855"/>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963"/>
        <w:ind w:left="0" w:firstLine="361"/>
        <w:jc w:val="center"/>
        <w:tabs>
          <w:tab w:val="left" w:pos="435" w:leader="none"/>
        </w:tabs>
        <w:rPr>
          <w:rFonts w:ascii="Times New Roman" w:hAnsi="Times New Roman" w:eastAsia="仿宋" w:cs="Times New Roman"/>
          <w:b/>
          <w:bCs/>
          <w:color w:val="000000"/>
          <w:sz w:val="36"/>
          <w:szCs w:val="36"/>
          <w:highlight w:val="none"/>
        </w:rPr>
        <w:outlineLvl w:val="0"/>
      </w:pPr>
      <w:r/>
      <w:bookmarkStart w:id="19" w:name="_Toc14391_WPSOffice_Level1"/>
      <w:r/>
      <w:bookmarkStart w:id="20" w:name="_Toc5674"/>
      <w:r/>
      <w:bookmarkStart w:id="21" w:name="_Toc13398"/>
      <w:r/>
      <w:bookmarkStart w:id="22" w:name="_Toc5298"/>
      <w:r>
        <w:rPr>
          <w:rFonts w:ascii="Times New Roman" w:hAnsi="Times New Roman" w:eastAsia="仿宋" w:cs="Times New Roman"/>
          <w:b/>
          <w:bCs/>
          <w:color w:val="000000"/>
          <w:sz w:val="36"/>
          <w:szCs w:val="36"/>
          <w:highlight w:val="none"/>
        </w:rPr>
        <w:t xml:space="preserve">第</w:t>
      </w:r>
      <w:r>
        <w:rPr>
          <w:rFonts w:ascii="Times New Roman" w:hAnsi="Times New Roman" w:eastAsia="仿宋" w:cs="Times New Roman"/>
          <w:b/>
          <w:bCs/>
          <w:color w:val="000000"/>
          <w:sz w:val="36"/>
          <w:szCs w:val="36"/>
          <w:highlight w:val="none"/>
          <w:lang w:val="en-US"/>
        </w:rPr>
        <w:t xml:space="preserve">二</w:t>
      </w:r>
      <w:r>
        <w:rPr>
          <w:rFonts w:ascii="Times New Roman" w:hAnsi="Times New Roman" w:eastAsia="仿宋" w:cs="Times New Roman"/>
          <w:b/>
          <w:bCs/>
          <w:color w:val="000000"/>
          <w:sz w:val="36"/>
          <w:szCs w:val="36"/>
          <w:highlight w:val="none"/>
        </w:rPr>
        <w:t xml:space="preserve">章</w:t>
      </w:r>
      <w:r>
        <w:rPr>
          <w:rFonts w:ascii="Times New Roman" w:hAnsi="Times New Roman" w:eastAsia="仿宋" w:cs="Times New Roman"/>
          <w:b/>
          <w:bCs/>
          <w:color w:val="000000"/>
          <w:sz w:val="36"/>
          <w:szCs w:val="36"/>
          <w:highlight w:val="none"/>
          <w:lang w:val="en-US"/>
        </w:rPr>
        <w:t xml:space="preserve"> </w:t>
      </w:r>
      <w:r>
        <w:rPr>
          <w:rFonts w:ascii="Times New Roman" w:hAnsi="Times New Roman" w:eastAsia="仿宋" w:cs="Times New Roman"/>
          <w:b/>
          <w:bCs/>
          <w:color w:val="000000"/>
          <w:sz w:val="36"/>
          <w:szCs w:val="36"/>
          <w:highlight w:val="none"/>
        </w:rPr>
        <w:t xml:space="preserve">竞争性磋商须知</w:t>
      </w:r>
      <w:bookmarkEnd w:id="19"/>
      <w:r/>
      <w:bookmarkEnd w:id="20"/>
      <w:r/>
      <w:bookmarkEnd w:id="21"/>
      <w:r/>
      <w:bookmarkEnd w:id="22"/>
      <w:r>
        <w:rPr>
          <w:rFonts w:ascii="Times New Roman" w:hAnsi="Times New Roman" w:eastAsia="仿宋" w:cs="Times New Roman"/>
          <w:b/>
          <w:bCs/>
          <w:color w:val="000000"/>
          <w:sz w:val="36"/>
          <w:szCs w:val="36"/>
          <w:highlight w:val="none"/>
        </w:rPr>
      </w:r>
      <w:r/>
    </w:p>
    <w:p>
      <w:pPr>
        <w:pStyle w:val="878"/>
        <w:rPr>
          <w:rFonts w:ascii="Times New Roman" w:hAnsi="Times New Roman" w:eastAsia="仿宋" w:cs="Times New Roman"/>
          <w:color w:val="000000"/>
          <w:sz w:val="25"/>
          <w:highlight w:val="none"/>
        </w:rPr>
      </w:pPr>
      <w:r>
        <w:rPr>
          <w:rFonts w:ascii="Times New Roman" w:hAnsi="Times New Roman" w:eastAsia="仿宋" w:cs="Times New Roman"/>
          <w:color w:val="000000"/>
          <w:sz w:val="25"/>
          <w:highlight w:val="none"/>
        </w:rPr>
      </w:r>
      <w:r/>
    </w:p>
    <w:p>
      <w:pPr>
        <w:pStyle w:val="855"/>
        <w:ind w:left="0" w:right="0" w:firstLine="420"/>
        <w:jc w:val="both"/>
        <w:keepLines w:val="0"/>
        <w:keepNext w:val="0"/>
        <w:pageBreakBefore w:val="0"/>
        <w:spacing w:line="411" w:lineRule="auto"/>
        <w:widowControl w:val="off"/>
        <w:rPr>
          <w:rFonts w:ascii="Times New Roman" w:hAnsi="Times New Roman" w:eastAsia="仿宋" w:cs="Times New Roman"/>
          <w:color w:val="000000"/>
          <w:sz w:val="21"/>
          <w:highlight w:val="none"/>
        </w:rPr>
      </w:pPr>
      <w:r>
        <w:rPr>
          <w:rFonts w:ascii="Times New Roman" w:hAnsi="Times New Roman" w:eastAsia="仿宋" w:cs="Times New Roman"/>
          <w:b/>
          <w:color w:val="000000"/>
          <w:spacing w:val="-1"/>
          <w:sz w:val="21"/>
          <w:highlight w:val="none"/>
          <w:u w:val="single"/>
          <w:lang w:eastAsia="zh-CN"/>
        </w:rPr>
        <w:t xml:space="preserve">南京宁采工程咨询有限公司</w:t>
      </w:r>
      <w:r>
        <w:rPr>
          <w:rFonts w:ascii="Times New Roman" w:hAnsi="Times New Roman" w:eastAsia="仿宋" w:cs="Times New Roman"/>
          <w:b/>
          <w:color w:val="000000"/>
          <w:spacing w:val="-1"/>
          <w:sz w:val="21"/>
          <w:highlight w:val="none"/>
        </w:rPr>
        <w:t xml:space="preserve"> </w:t>
      </w:r>
      <w:r>
        <w:rPr>
          <w:rFonts w:ascii="Times New Roman" w:hAnsi="Times New Roman" w:eastAsia="仿宋" w:cs="Times New Roman"/>
          <w:color w:val="000000"/>
          <w:spacing w:val="-4"/>
          <w:sz w:val="21"/>
          <w:highlight w:val="none"/>
        </w:rPr>
        <w:t xml:space="preserve">受</w:t>
      </w:r>
      <w:r>
        <w:rPr>
          <w:rFonts w:hint="eastAsia" w:ascii="Times New Roman" w:hAnsi="Times New Roman" w:eastAsia="仿宋" w:cs="Times New Roman"/>
          <w:b/>
          <w:bCs/>
          <w:color w:val="000000"/>
          <w:spacing w:val="-4"/>
          <w:sz w:val="21"/>
          <w:highlight w:val="none"/>
          <w:u w:val="single"/>
          <w:lang w:eastAsia="zh-CN"/>
        </w:rPr>
        <w:t xml:space="preserve">南京江宁经济技术开发区管理委员会</w:t>
      </w:r>
      <w:r>
        <w:rPr>
          <w:rFonts w:ascii="Times New Roman" w:hAnsi="Times New Roman" w:eastAsia="仿宋" w:cs="Times New Roman"/>
          <w:b/>
          <w:bCs/>
          <w:color w:val="000000"/>
          <w:sz w:val="21"/>
          <w:highlight w:val="none"/>
        </w:rPr>
        <w:t xml:space="preserve">（</w:t>
      </w:r>
      <w:r>
        <w:rPr>
          <w:rFonts w:ascii="Times New Roman" w:hAnsi="Times New Roman" w:eastAsia="仿宋" w:cs="Times New Roman"/>
          <w:color w:val="000000"/>
          <w:sz w:val="21"/>
          <w:highlight w:val="none"/>
        </w:rPr>
        <w:t xml:space="preserve">采购人</w:t>
      </w:r>
      <w:r>
        <w:rPr>
          <w:rFonts w:ascii="Times New Roman" w:hAnsi="Times New Roman" w:eastAsia="仿宋" w:cs="Times New Roman"/>
          <w:color w:val="000000"/>
          <w:spacing w:val="-20"/>
          <w:sz w:val="21"/>
          <w:highlight w:val="none"/>
        </w:rPr>
        <w:t xml:space="preserve">）</w:t>
      </w:r>
      <w:r>
        <w:rPr>
          <w:rFonts w:ascii="Times New Roman" w:hAnsi="Times New Roman" w:eastAsia="仿宋" w:cs="Times New Roman"/>
          <w:color w:val="000000"/>
          <w:spacing w:val="-14"/>
          <w:sz w:val="21"/>
          <w:highlight w:val="none"/>
        </w:rPr>
        <w:t xml:space="preserve">委托，对其</w:t>
      </w:r>
      <w:r>
        <w:rPr>
          <w:rFonts w:hint="eastAsia" w:ascii="Times New Roman" w:hAnsi="Times New Roman" w:eastAsia="仿宋" w:cs="Times New Roman"/>
          <w:b/>
          <w:bCs/>
          <w:color w:val="000000"/>
          <w:spacing w:val="-1"/>
          <w:sz w:val="21"/>
          <w:highlight w:val="none"/>
          <w:u w:val="single"/>
          <w:lang w:eastAsia="zh-CN"/>
        </w:rPr>
        <w:t xml:space="preserve">云峰路电力预埋管施工</w:t>
      </w:r>
      <w:r>
        <w:rPr>
          <w:rFonts w:ascii="Times New Roman" w:hAnsi="Times New Roman" w:eastAsia="仿宋" w:cs="Times New Roman"/>
          <w:color w:val="000000"/>
          <w:sz w:val="21"/>
          <w:highlight w:val="none"/>
        </w:rPr>
        <w:t xml:space="preserve">（项目名称）进行竞争性磋商采购，兹邀请符合条件的供应商参与投标，相关信息如下：</w:t>
      </w:r>
      <w:r>
        <w:rPr>
          <w:rFonts w:ascii="Times New Roman" w:hAnsi="Times New Roman" w:eastAsia="仿宋" w:cs="Times New Roman"/>
          <w:color w:val="000000"/>
          <w:sz w:val="21"/>
          <w:highlight w:val="none"/>
        </w:rPr>
      </w:r>
      <w:r/>
    </w:p>
    <w:p>
      <w:pPr>
        <w:pStyle w:val="880"/>
        <w:ind w:left="0" w:firstLine="0"/>
        <w:jc w:val="center"/>
        <w:rPr>
          <w:color w:val="000000"/>
        </w:rPr>
      </w:pPr>
      <w:r/>
      <w:bookmarkStart w:id="23" w:name="_Toc5408"/>
      <w:r>
        <w:rPr>
          <w:rFonts w:hint="eastAsia" w:ascii="仿宋" w:hAnsi="仿宋" w:eastAsia="仿宋" w:cs="仿宋"/>
          <w:b/>
          <w:bCs/>
          <w:color w:val="000000"/>
          <w:sz w:val="32"/>
          <w:szCs w:val="32"/>
          <w:highlight w:val="white"/>
          <w:lang w:val="zh-CN"/>
        </w:rPr>
        <w:t xml:space="preserve">前附表</w:t>
      </w:r>
      <w:bookmarkEnd w:id="23"/>
      <w:r>
        <w:rPr>
          <w:color w:val="000000"/>
        </w:rPr>
      </w:r>
      <w:r/>
    </w:p>
    <w:tbl>
      <w:tblPr>
        <w:tblW w:w="502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2"/>
        <w:gridCol w:w="928"/>
        <w:gridCol w:w="1114"/>
        <w:gridCol w:w="1671"/>
        <w:gridCol w:w="4684"/>
      </w:tblGrid>
      <w:tr>
        <w:trPr>
          <w:trHeight w:val="312"/>
        </w:trPr>
        <w:tc>
          <w:tcPr>
            <w:tcW w:w="401" w:type="dxa"/>
            <w:vAlign w:val="top"/>
            <w:textDirection w:val="lrTb"/>
            <w:noWrap w:val="false"/>
          </w:tcPr>
          <w:p>
            <w:pPr>
              <w:pStyle w:val="972"/>
              <w:ind w:left="128" w:right="119"/>
              <w:jc w:val="center"/>
              <w:spacing w:before="20"/>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序号</w:t>
            </w:r>
            <w:r>
              <w:rPr>
                <w:rFonts w:ascii="Times New Roman" w:hAnsi="Times New Roman" w:eastAsia="仿宋" w:cs="Times New Roman"/>
                <w:b/>
                <w:color w:val="000000"/>
                <w:sz w:val="21"/>
                <w:highlight w:val="none"/>
              </w:rPr>
            </w:r>
            <w:r/>
          </w:p>
        </w:tc>
        <w:tc>
          <w:tcPr>
            <w:gridSpan w:val="2"/>
            <w:tcW w:w="2042" w:type="dxa"/>
            <w:vAlign w:val="top"/>
            <w:textDirection w:val="lrTb"/>
            <w:noWrap w:val="false"/>
          </w:tcPr>
          <w:p>
            <w:pPr>
              <w:pStyle w:val="972"/>
              <w:ind w:left="9"/>
              <w:jc w:val="center"/>
              <w:spacing w:before="20"/>
              <w:tabs>
                <w:tab w:val="left" w:pos="429" w:leader="none"/>
              </w:tabs>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项</w:t>
            </w:r>
            <w:r>
              <w:rPr>
                <w:rFonts w:ascii="Times New Roman" w:hAnsi="Times New Roman" w:eastAsia="仿宋" w:cs="Times New Roman"/>
                <w:b/>
                <w:color w:val="000000"/>
                <w:sz w:val="21"/>
                <w:highlight w:val="none"/>
              </w:rPr>
              <w:tab/>
            </w:r>
            <w:r>
              <w:rPr>
                <w:rFonts w:ascii="Times New Roman" w:hAnsi="Times New Roman" w:eastAsia="仿宋" w:cs="Times New Roman"/>
                <w:b/>
                <w:color w:val="000000"/>
                <w:sz w:val="21"/>
                <w:highlight w:val="none"/>
              </w:rPr>
              <w:t xml:space="preserve">目</w:t>
            </w:r>
            <w:r>
              <w:rPr>
                <w:rFonts w:ascii="Times New Roman" w:hAnsi="Times New Roman" w:eastAsia="仿宋" w:cs="Times New Roman"/>
                <w:b/>
                <w:color w:val="000000"/>
                <w:sz w:val="21"/>
                <w:highlight w:val="none"/>
              </w:rPr>
            </w:r>
            <w:r/>
          </w:p>
        </w:tc>
        <w:tc>
          <w:tcPr>
            <w:gridSpan w:val="2"/>
            <w:tcW w:w="6355" w:type="dxa"/>
            <w:vAlign w:val="top"/>
            <w:textDirection w:val="lrTb"/>
            <w:noWrap w:val="false"/>
          </w:tcPr>
          <w:p>
            <w:pPr>
              <w:pStyle w:val="972"/>
              <w:ind w:left="10"/>
              <w:jc w:val="center"/>
              <w:spacing w:before="20"/>
              <w:tabs>
                <w:tab w:val="left" w:pos="1169" w:leader="none"/>
              </w:tabs>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内</w:t>
            </w:r>
            <w:r>
              <w:rPr>
                <w:rFonts w:ascii="Times New Roman" w:hAnsi="Times New Roman" w:eastAsia="仿宋" w:cs="Times New Roman"/>
                <w:b/>
                <w:color w:val="000000"/>
                <w:sz w:val="21"/>
                <w:highlight w:val="none"/>
              </w:rPr>
              <w:tab/>
            </w:r>
            <w:r>
              <w:rPr>
                <w:rFonts w:ascii="Times New Roman" w:hAnsi="Times New Roman" w:eastAsia="仿宋" w:cs="Times New Roman"/>
                <w:b/>
                <w:color w:val="000000"/>
                <w:sz w:val="21"/>
                <w:highlight w:val="none"/>
              </w:rPr>
              <w:t xml:space="preserve">容</w:t>
            </w:r>
            <w:r>
              <w:rPr>
                <w:rFonts w:ascii="Times New Roman" w:hAnsi="Times New Roman" w:eastAsia="仿宋" w:cs="Times New Roman"/>
                <w:b/>
                <w:color w:val="000000"/>
                <w:sz w:val="21"/>
                <w:highlight w:val="none"/>
              </w:rPr>
            </w:r>
            <w:r/>
          </w:p>
        </w:tc>
      </w:tr>
      <w:tr>
        <w:trPr>
          <w:trHeight w:val="474"/>
        </w:trPr>
        <w:tc>
          <w:tcPr>
            <w:tcW w:w="401" w:type="dxa"/>
            <w:vAlign w:val="top"/>
            <w:textDirection w:val="lrTb"/>
            <w:noWrap w:val="false"/>
          </w:tcPr>
          <w:p>
            <w:pPr>
              <w:pStyle w:val="972"/>
              <w:ind w:left="5"/>
              <w:jc w:val="center"/>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1</w:t>
            </w:r>
            <w:r>
              <w:rPr>
                <w:rFonts w:ascii="Times New Roman" w:hAnsi="Times New Roman" w:eastAsia="仿宋" w:cs="Times New Roman"/>
                <w:color w:val="000000"/>
                <w:sz w:val="21"/>
                <w:highlight w:val="none"/>
              </w:rPr>
            </w:r>
            <w:r/>
          </w:p>
        </w:tc>
        <w:tc>
          <w:tcPr>
            <w:gridSpan w:val="2"/>
            <w:tcW w:w="2042" w:type="dxa"/>
            <w:vAlign w:val="top"/>
            <w:textDirection w:val="lrTb"/>
            <w:noWrap w:val="false"/>
          </w:tcPr>
          <w:p>
            <w:pPr>
              <w:pStyle w:val="972"/>
              <w:jc w:val="center"/>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项目编号</w:t>
            </w:r>
            <w:r>
              <w:rPr>
                <w:rFonts w:ascii="Times New Roman" w:hAnsi="Times New Roman" w:eastAsia="仿宋" w:cs="Times New Roman"/>
                <w:color w:val="000000"/>
                <w:sz w:val="21"/>
                <w:highlight w:val="none"/>
              </w:rPr>
            </w:r>
            <w:r/>
          </w:p>
        </w:tc>
        <w:tc>
          <w:tcPr>
            <w:gridSpan w:val="2"/>
            <w:tcW w:w="6355" w:type="dxa"/>
            <w:vAlign w:val="top"/>
            <w:textDirection w:val="lrTb"/>
            <w:noWrap w:val="false"/>
          </w:tcPr>
          <w:p>
            <w:pPr>
              <w:pStyle w:val="972"/>
              <w:ind w:left="108"/>
              <w:spacing w:before="22"/>
              <w:rPr>
                <w:rFonts w:ascii="Times New Roman" w:hAnsi="Times New Roman" w:eastAsia="仿宋" w:cs="Times New Roman"/>
                <w:color w:val="000000"/>
                <w:sz w:val="21"/>
                <w:highlight w:val="none"/>
                <w:lang w:eastAsia="zh-CN"/>
              </w:rPr>
            </w:pPr>
            <w:r>
              <w:rPr>
                <w:rFonts w:hint="eastAsia" w:ascii="Times New Roman" w:hAnsi="Times New Roman" w:eastAsia="仿宋" w:cs="Times New Roman"/>
                <w:color w:val="000000"/>
                <w:sz w:val="21"/>
                <w:highlight w:val="none"/>
                <w:lang w:eastAsia="zh-CN"/>
              </w:rPr>
              <w:t xml:space="preserve">JSZC-320115-NJNC-C2026-0006</w:t>
            </w:r>
            <w:r>
              <w:rPr>
                <w:rFonts w:ascii="Times New Roman" w:hAnsi="Times New Roman" w:eastAsia="仿宋" w:cs="Times New Roman"/>
                <w:color w:val="000000"/>
                <w:sz w:val="21"/>
                <w:highlight w:val="none"/>
                <w:lang w:eastAsia="zh-CN"/>
              </w:rPr>
              <w:t xml:space="preserve"> </w:t>
            </w:r>
            <w:r>
              <w:rPr>
                <w:rFonts w:ascii="Times New Roman" w:hAnsi="Times New Roman" w:eastAsia="仿宋" w:cs="Times New Roman"/>
                <w:color w:val="000000"/>
                <w:sz w:val="21"/>
                <w:highlight w:val="none"/>
                <w:lang w:eastAsia="zh-CN"/>
              </w:rPr>
            </w:r>
            <w:r/>
          </w:p>
        </w:tc>
      </w:tr>
      <w:tr>
        <w:trPr>
          <w:trHeight w:val="463"/>
        </w:trPr>
        <w:tc>
          <w:tcPr>
            <w:tcW w:w="401" w:type="dxa"/>
            <w:vAlign w:val="top"/>
            <w:textDirection w:val="lrTb"/>
            <w:noWrap w:val="false"/>
          </w:tcPr>
          <w:p>
            <w:pPr>
              <w:pStyle w:val="972"/>
              <w:ind w:left="5"/>
              <w:jc w:val="center"/>
              <w:spacing w:before="36"/>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2</w:t>
            </w:r>
            <w:r>
              <w:rPr>
                <w:rFonts w:ascii="Times New Roman" w:hAnsi="Times New Roman" w:eastAsia="仿宋" w:cs="Times New Roman"/>
                <w:color w:val="000000"/>
                <w:sz w:val="21"/>
                <w:highlight w:val="none"/>
              </w:rPr>
            </w:r>
            <w:r/>
          </w:p>
        </w:tc>
        <w:tc>
          <w:tcPr>
            <w:gridSpan w:val="2"/>
            <w:tcW w:w="2042" w:type="dxa"/>
            <w:vAlign w:val="top"/>
            <w:textDirection w:val="lrTb"/>
            <w:noWrap w:val="false"/>
          </w:tcPr>
          <w:p>
            <w:pPr>
              <w:pStyle w:val="972"/>
              <w:jc w:val="center"/>
              <w:spacing w:before="36"/>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项目名称</w:t>
            </w:r>
            <w:r>
              <w:rPr>
                <w:rFonts w:ascii="Times New Roman" w:hAnsi="Times New Roman" w:eastAsia="仿宋" w:cs="Times New Roman"/>
                <w:color w:val="000000"/>
                <w:sz w:val="21"/>
                <w:highlight w:val="none"/>
              </w:rPr>
            </w:r>
            <w:r/>
          </w:p>
        </w:tc>
        <w:tc>
          <w:tcPr>
            <w:gridSpan w:val="2"/>
            <w:tcW w:w="6355" w:type="dxa"/>
            <w:vAlign w:val="top"/>
            <w:textDirection w:val="lrTb"/>
            <w:noWrap w:val="false"/>
          </w:tcPr>
          <w:p>
            <w:pPr>
              <w:pStyle w:val="972"/>
              <w:ind w:left="108"/>
              <w:spacing w:before="22"/>
              <w:rPr>
                <w:rFonts w:ascii="Times New Roman" w:hAnsi="Times New Roman" w:eastAsia="仿宋" w:cs="Times New Roman"/>
                <w:color w:val="000000"/>
                <w:sz w:val="21"/>
                <w:highlight w:val="none"/>
              </w:rPr>
            </w:pPr>
            <w:r>
              <w:rPr>
                <w:rFonts w:hint="eastAsia" w:ascii="Times New Roman" w:hAnsi="Times New Roman" w:eastAsia="仿宋" w:cs="Times New Roman"/>
                <w:color w:val="000000"/>
                <w:sz w:val="21"/>
                <w:highlight w:val="none"/>
                <w:lang w:val="en-US" w:eastAsia="zh-CN"/>
              </w:rPr>
              <w:t xml:space="preserve">云峰路电力预埋管施工</w:t>
            </w:r>
            <w:r>
              <w:rPr>
                <w:rFonts w:ascii="Times New Roman" w:hAnsi="Times New Roman" w:eastAsia="仿宋" w:cs="Times New Roman"/>
                <w:color w:val="000000"/>
                <w:sz w:val="21"/>
                <w:highlight w:val="none"/>
              </w:rPr>
              <w:t xml:space="preserve"> </w:t>
            </w:r>
            <w:r>
              <w:rPr>
                <w:rFonts w:ascii="Times New Roman" w:hAnsi="Times New Roman" w:eastAsia="仿宋" w:cs="Times New Roman"/>
                <w:color w:val="000000"/>
                <w:sz w:val="21"/>
                <w:highlight w:val="none"/>
              </w:rPr>
            </w:r>
            <w:r/>
          </w:p>
        </w:tc>
      </w:tr>
      <w:tr>
        <w:trPr>
          <w:trHeight w:val="435"/>
        </w:trPr>
        <w:tc>
          <w:tcPr>
            <w:tcW w:w="401" w:type="dxa"/>
            <w:vAlign w:val="top"/>
            <w:textDirection w:val="lrTb"/>
            <w:noWrap w:val="false"/>
          </w:tcPr>
          <w:p>
            <w:pPr>
              <w:pStyle w:val="972"/>
              <w:ind w:left="5"/>
              <w:jc w:val="center"/>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3</w:t>
            </w:r>
            <w:r>
              <w:rPr>
                <w:rFonts w:ascii="Times New Roman" w:hAnsi="Times New Roman" w:eastAsia="仿宋" w:cs="Times New Roman"/>
                <w:color w:val="000000"/>
                <w:sz w:val="21"/>
                <w:highlight w:val="none"/>
              </w:rPr>
            </w:r>
            <w:r/>
          </w:p>
        </w:tc>
        <w:tc>
          <w:tcPr>
            <w:gridSpan w:val="2"/>
            <w:tcW w:w="2042" w:type="dxa"/>
            <w:vAlign w:val="top"/>
            <w:textDirection w:val="lrTb"/>
            <w:noWrap w:val="false"/>
          </w:tcPr>
          <w:p>
            <w:pPr>
              <w:pStyle w:val="972"/>
              <w:jc w:val="center"/>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采购代理机构</w:t>
            </w:r>
            <w:r>
              <w:rPr>
                <w:rFonts w:ascii="Times New Roman" w:hAnsi="Times New Roman" w:eastAsia="仿宋" w:cs="Times New Roman"/>
                <w:color w:val="000000"/>
                <w:sz w:val="21"/>
                <w:highlight w:val="none"/>
              </w:rPr>
            </w:r>
            <w:r/>
          </w:p>
        </w:tc>
        <w:tc>
          <w:tcPr>
            <w:gridSpan w:val="2"/>
            <w:tcW w:w="6355" w:type="dxa"/>
            <w:vAlign w:val="top"/>
            <w:textDirection w:val="lrTb"/>
            <w:noWrap w:val="false"/>
          </w:tcPr>
          <w:p>
            <w:pPr>
              <w:pStyle w:val="972"/>
              <w:ind w:left="108"/>
              <w:spacing w:before="33"/>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lang w:eastAsia="zh-CN"/>
              </w:rPr>
              <w:t xml:space="preserve">南京宁采工程咨询有限公司</w:t>
            </w:r>
            <w:r>
              <w:rPr>
                <w:rFonts w:ascii="Times New Roman" w:hAnsi="Times New Roman" w:eastAsia="仿宋" w:cs="Times New Roman"/>
                <w:color w:val="000000"/>
                <w:sz w:val="21"/>
                <w:highlight w:val="none"/>
                <w:lang w:eastAsia="zh-CN"/>
              </w:rPr>
            </w:r>
            <w:r/>
          </w:p>
        </w:tc>
      </w:tr>
      <w:tr>
        <w:trPr>
          <w:trHeight w:val="486"/>
        </w:trPr>
        <w:tc>
          <w:tcPr>
            <w:tcW w:w="401" w:type="dxa"/>
            <w:vAlign w:val="top"/>
            <w:textDirection w:val="lrTb"/>
            <w:noWrap w:val="false"/>
          </w:tcPr>
          <w:p>
            <w:pPr>
              <w:pStyle w:val="972"/>
              <w:ind w:left="5"/>
              <w:jc w:val="center"/>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4</w:t>
            </w:r>
            <w:r>
              <w:rPr>
                <w:rFonts w:ascii="Times New Roman" w:hAnsi="Times New Roman" w:eastAsia="仿宋" w:cs="Times New Roman"/>
                <w:color w:val="000000"/>
                <w:sz w:val="21"/>
                <w:highlight w:val="none"/>
              </w:rPr>
            </w:r>
            <w:r/>
          </w:p>
        </w:tc>
        <w:tc>
          <w:tcPr>
            <w:gridSpan w:val="2"/>
            <w:tcW w:w="2042" w:type="dxa"/>
            <w:vAlign w:val="top"/>
            <w:textDirection w:val="lrTb"/>
            <w:noWrap w:val="false"/>
          </w:tcPr>
          <w:p>
            <w:pPr>
              <w:pStyle w:val="972"/>
              <w:jc w:val="center"/>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代理机构地址</w:t>
            </w:r>
            <w:r>
              <w:rPr>
                <w:rFonts w:ascii="Times New Roman" w:hAnsi="Times New Roman" w:eastAsia="仿宋" w:cs="Times New Roman"/>
                <w:color w:val="000000"/>
                <w:sz w:val="21"/>
                <w:highlight w:val="none"/>
              </w:rPr>
            </w:r>
            <w:r/>
          </w:p>
        </w:tc>
        <w:tc>
          <w:tcPr>
            <w:gridSpan w:val="2"/>
            <w:tcW w:w="6355" w:type="dxa"/>
            <w:vAlign w:val="top"/>
            <w:textDirection w:val="lrTb"/>
            <w:noWrap w:val="false"/>
          </w:tcPr>
          <w:p>
            <w:pPr>
              <w:pStyle w:val="972"/>
              <w:ind w:left="108"/>
              <w:spacing w:before="33"/>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lang w:eastAsia="zh-CN"/>
              </w:rPr>
              <w:t xml:space="preserve">南京市江宁区胜太路99号C12国际中心A座806室</w:t>
            </w:r>
            <w:r>
              <w:rPr>
                <w:rFonts w:ascii="Times New Roman" w:hAnsi="Times New Roman" w:eastAsia="仿宋" w:cs="Times New Roman"/>
                <w:color w:val="000000"/>
                <w:sz w:val="21"/>
                <w:highlight w:val="none"/>
                <w:lang w:eastAsia="zh-CN"/>
              </w:rPr>
            </w:r>
            <w:r/>
          </w:p>
        </w:tc>
      </w:tr>
      <w:tr>
        <w:trPr>
          <w:trHeight w:val="1618"/>
        </w:trPr>
        <w:tc>
          <w:tcPr>
            <w:tcW w:w="401" w:type="dxa"/>
            <w:vAlign w:val="top"/>
            <w:textDirection w:val="lrTb"/>
            <w:noWrap w:val="false"/>
          </w:tcPr>
          <w:p>
            <w:pPr>
              <w:pStyle w:val="972"/>
              <w:ind w:left="5"/>
              <w:jc w:val="center"/>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5</w:t>
            </w:r>
            <w:r>
              <w:rPr>
                <w:rFonts w:ascii="Times New Roman" w:hAnsi="Times New Roman" w:eastAsia="仿宋" w:cs="Times New Roman"/>
                <w:color w:val="000000"/>
                <w:sz w:val="21"/>
                <w:highlight w:val="none"/>
              </w:rPr>
            </w:r>
            <w:r/>
          </w:p>
        </w:tc>
        <w:tc>
          <w:tcPr>
            <w:gridSpan w:val="2"/>
            <w:tcW w:w="2042" w:type="dxa"/>
            <w:vAlign w:val="top"/>
            <w:textDirection w:val="lrTb"/>
            <w:noWrap w:val="false"/>
          </w:tcPr>
          <w:p>
            <w:pPr>
              <w:pStyle w:val="972"/>
              <w:ind w:left="108"/>
              <w:jc w:val="center"/>
              <w:spacing w:before="33" w:line="360" w:lineRule="auto"/>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磋商文件获取方法</w:t>
            </w:r>
            <w:r>
              <w:rPr>
                <w:rFonts w:ascii="Times New Roman" w:hAnsi="Times New Roman" w:eastAsia="仿宋" w:cs="Times New Roman"/>
                <w:color w:val="000000"/>
                <w:sz w:val="21"/>
                <w:highlight w:val="none"/>
              </w:rPr>
            </w:r>
            <w:r/>
          </w:p>
        </w:tc>
        <w:tc>
          <w:tcPr>
            <w:gridSpan w:val="2"/>
            <w:tcW w:w="6355" w:type="dxa"/>
            <w:vAlign w:val="top"/>
            <w:textDirection w:val="lrTb"/>
            <w:noWrap w:val="false"/>
          </w:tcPr>
          <w:p>
            <w:pPr>
              <w:pStyle w:val="972"/>
              <w:ind w:left="108"/>
              <w:spacing w:before="33" w:line="360" w:lineRule="auto"/>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时间：自磋商文件公告发布之日起5个工作日</w:t>
            </w:r>
            <w:r>
              <w:rPr>
                <w:rFonts w:ascii="Times New Roman" w:hAnsi="Times New Roman" w:eastAsia="仿宋" w:cs="Times New Roman"/>
                <w:color w:val="000000"/>
                <w:sz w:val="21"/>
                <w:highlight w:val="none"/>
              </w:rPr>
            </w:r>
            <w:r/>
          </w:p>
          <w:p>
            <w:pPr>
              <w:pStyle w:val="972"/>
              <w:ind w:left="108"/>
              <w:spacing w:before="33" w:line="360" w:lineRule="auto"/>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地点：江苏政府采购网“苏采云”系统</w:t>
            </w:r>
            <w:r>
              <w:rPr>
                <w:rFonts w:ascii="Times New Roman" w:hAnsi="Times New Roman" w:eastAsia="仿宋" w:cs="Times New Roman"/>
                <w:color w:val="000000"/>
                <w:sz w:val="21"/>
                <w:highlight w:val="none"/>
              </w:rPr>
            </w:r>
            <w:r/>
          </w:p>
          <w:p>
            <w:pPr>
              <w:pStyle w:val="972"/>
              <w:ind w:left="108"/>
              <w:spacing w:before="33" w:line="360" w:lineRule="auto"/>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方式：在“江苏政府采购网”免费下载</w:t>
            </w:r>
            <w:r>
              <w:rPr>
                <w:rFonts w:ascii="Times New Roman" w:hAnsi="Times New Roman" w:eastAsia="仿宋" w:cs="Times New Roman"/>
                <w:color w:val="000000"/>
                <w:sz w:val="21"/>
                <w:highlight w:val="none"/>
              </w:rPr>
            </w:r>
            <w:r/>
          </w:p>
          <w:p>
            <w:pPr>
              <w:pStyle w:val="972"/>
              <w:ind w:left="108"/>
              <w:spacing w:before="33" w:line="360" w:lineRule="auto"/>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rPr>
              <w:t xml:space="preserve">售价：0.00元</w:t>
            </w:r>
            <w:r>
              <w:rPr>
                <w:rFonts w:ascii="Times New Roman" w:hAnsi="Times New Roman" w:eastAsia="仿宋" w:cs="Times New Roman"/>
                <w:color w:val="000000"/>
                <w:sz w:val="21"/>
                <w:highlight w:val="none"/>
                <w:lang w:val="en-US"/>
              </w:rPr>
            </w:r>
            <w:r/>
          </w:p>
        </w:tc>
      </w:tr>
      <w:tr>
        <w:trPr>
          <w:trHeight w:val="1213"/>
        </w:trPr>
        <w:tc>
          <w:tcPr>
            <w:tcW w:w="401" w:type="dxa"/>
            <w:vAlign w:val="top"/>
            <w:textDirection w:val="lrTb"/>
            <w:noWrap w:val="false"/>
          </w:tcPr>
          <w:p>
            <w:pPr>
              <w:pStyle w:val="972"/>
              <w:ind w:left="5"/>
              <w:jc w:val="center"/>
              <w:spacing w:before="33"/>
              <w:rPr>
                <w:rFonts w:hint="eastAsia"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1"/>
                <w:highlight w:val="none"/>
                <w:lang w:val="en-US" w:eastAsia="zh-CN"/>
              </w:rPr>
              <w:t xml:space="preserve">6</w:t>
            </w:r>
            <w:r>
              <w:rPr>
                <w:rFonts w:hint="eastAsia" w:ascii="Times New Roman" w:hAnsi="Times New Roman" w:eastAsia="仿宋" w:cs="Times New Roman"/>
                <w:color w:val="000000"/>
                <w:sz w:val="21"/>
                <w:highlight w:val="none"/>
                <w:lang w:val="en-US" w:eastAsia="zh-CN"/>
              </w:rPr>
            </w:r>
            <w:r/>
          </w:p>
        </w:tc>
        <w:tc>
          <w:tcPr>
            <w:gridSpan w:val="2"/>
            <w:tcW w:w="2042" w:type="dxa"/>
            <w:vAlign w:val="center"/>
            <w:textDirection w:val="lrTb"/>
            <w:noWrap w:val="false"/>
          </w:tcPr>
          <w:p>
            <w:pPr>
              <w:pStyle w:val="972"/>
              <w:ind w:left="108"/>
              <w:jc w:val="center"/>
              <w:spacing w:before="33" w:line="360" w:lineRule="auto"/>
              <w:rPr>
                <w:rFonts w:ascii="Times New Roman" w:hAnsi="Times New Roman" w:eastAsia="仿宋" w:cs="Times New Roman"/>
                <w:color w:val="000000"/>
                <w:sz w:val="21"/>
                <w:highlight w:val="none"/>
              </w:rPr>
            </w:pPr>
            <w:r>
              <w:rPr>
                <w:rFonts w:hint="eastAsia" w:ascii="Times New Roman" w:hAnsi="Times New Roman" w:eastAsia="仿宋" w:cs="Times New Roman"/>
                <w:color w:val="000000"/>
                <w:sz w:val="21"/>
                <w:highlight w:val="none"/>
              </w:rPr>
              <w:t xml:space="preserve">踏勘现场</w:t>
            </w:r>
            <w:r>
              <w:rPr>
                <w:rFonts w:ascii="Times New Roman" w:hAnsi="Times New Roman" w:eastAsia="仿宋" w:cs="Times New Roman"/>
                <w:color w:val="000000"/>
                <w:sz w:val="21"/>
                <w:highlight w:val="none"/>
              </w:rPr>
            </w:r>
            <w:r/>
          </w:p>
        </w:tc>
        <w:tc>
          <w:tcPr>
            <w:gridSpan w:val="2"/>
            <w:tcW w:w="6355" w:type="dxa"/>
            <w:vAlign w:val="center"/>
            <w:textDirection w:val="lrTb"/>
            <w:noWrap w:val="false"/>
          </w:tcPr>
          <w:p>
            <w:pPr>
              <w:pStyle w:val="972"/>
              <w:ind w:left="108"/>
              <w:spacing w:before="33" w:line="360" w:lineRule="auto"/>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①本项目组织统一现场踏勘及答疑，供应商自愿参加，供应商未参加现场踏勘的，不影响其投标资格及评标结果；②时间：2026</w:t>
            </w:r>
            <w:r>
              <w:rPr>
                <w:rFonts w:ascii="Times New Roman" w:hAnsi="Times New Roman" w:eastAsia="仿宋" w:cs="Times New Roman"/>
                <w:color w:val="000000"/>
                <w:sz w:val="21"/>
                <w:highlight w:val="none"/>
                <w:lang w:val="en-US" w:eastAsia="zh-CN"/>
              </w:rPr>
              <w:t xml:space="preserve">年9月</w:t>
            </w:r>
            <w:r>
              <w:rPr>
                <w:rFonts w:hint="eastAsia" w:ascii="Times New Roman" w:hAnsi="Times New Roman" w:eastAsia="仿宋" w:cs="Times New Roman"/>
                <w:color w:val="000000"/>
                <w:sz w:val="21"/>
                <w:highlight w:val="none"/>
                <w:lang w:val="en-US" w:eastAsia="zh-CN"/>
              </w:rPr>
              <w:t xml:space="preserve">15</w:t>
            </w:r>
            <w:r>
              <w:rPr>
                <w:rFonts w:ascii="Times New Roman" w:hAnsi="Times New Roman" w:eastAsia="仿宋" w:cs="Times New Roman"/>
                <w:color w:val="000000"/>
                <w:sz w:val="21"/>
                <w:highlight w:val="none"/>
                <w:lang w:val="en-US" w:eastAsia="zh-CN"/>
              </w:rPr>
              <w:t xml:space="preserve">日 上午 </w:t>
            </w:r>
            <w:r>
              <w:rPr>
                <w:rFonts w:hint="eastAsia" w:ascii="Times New Roman" w:hAnsi="Times New Roman" w:eastAsia="仿宋" w:cs="Times New Roman"/>
                <w:color w:val="000000"/>
                <w:sz w:val="21"/>
                <w:highlight w:val="none"/>
                <w:lang w:val="en-US" w:eastAsia="zh-CN"/>
              </w:rPr>
              <w:t xml:space="preserve">10</w:t>
            </w:r>
            <w:r>
              <w:rPr>
                <w:rFonts w:ascii="Times New Roman" w:hAnsi="Times New Roman" w:eastAsia="仿宋" w:cs="Times New Roman"/>
                <w:color w:val="000000"/>
                <w:sz w:val="21"/>
                <w:highlight w:val="none"/>
                <w:lang w:val="en-US" w:eastAsia="zh-CN"/>
              </w:rPr>
              <w:t xml:space="preserve">时</w:t>
            </w:r>
            <w:r>
              <w:rPr>
                <w:rFonts w:hint="eastAsia" w:ascii="Times New Roman" w:hAnsi="Times New Roman" w:eastAsia="仿宋" w:cs="Times New Roman"/>
                <w:color w:val="000000"/>
                <w:sz w:val="21"/>
                <w:highlight w:val="none"/>
                <w:lang w:val="en-US" w:eastAsia="zh-CN"/>
              </w:rPr>
              <w:t xml:space="preserve">0</w:t>
            </w:r>
            <w:r>
              <w:rPr>
                <w:rFonts w:ascii="Times New Roman" w:hAnsi="Times New Roman" w:eastAsia="仿宋" w:cs="Times New Roman"/>
                <w:color w:val="000000"/>
                <w:sz w:val="21"/>
                <w:highlight w:val="none"/>
                <w:lang w:val="en-US" w:eastAsia="zh-CN"/>
              </w:rPr>
              <w:t xml:space="preserve">0分</w:t>
            </w:r>
            <w:r>
              <w:rPr>
                <w:rFonts w:ascii="Times New Roman" w:hAnsi="Times New Roman" w:eastAsia="仿宋" w:cs="Times New Roman"/>
                <w:color w:val="000000"/>
                <w:sz w:val="21"/>
                <w:highlight w:val="none"/>
                <w:lang w:val="en-US" w:eastAsia="zh-CN"/>
              </w:rPr>
              <w:t xml:space="preserve">；③集合地点：南京市江宁区空港经济开发区云峰路与云龙路交汇处；④要求：供应商代表携带营业执照复印件（加盖单位公章）、法定代表人授权委托书、身份证参加集中考察或答疑，过期将不再组织。采购人、采购代理机构将现场进行答疑，以便供应商充分了解项目情况、准确编制报价。如供应商因主动放弃现场踏勘造成响应不准确、报价不合理的，后果自行承担。⑤联系人及电话： 薛工，025-52731107。</w:t>
            </w:r>
            <w:r>
              <w:rPr>
                <w:rFonts w:ascii="Times New Roman" w:hAnsi="Times New Roman" w:eastAsia="仿宋" w:cs="Times New Roman"/>
                <w:color w:val="000000"/>
                <w:sz w:val="21"/>
                <w:highlight w:val="none"/>
                <w:lang w:val="en-US" w:eastAsia="zh-CN"/>
              </w:rPr>
            </w:r>
            <w:r/>
          </w:p>
        </w:tc>
      </w:tr>
      <w:tr>
        <w:trPr>
          <w:trHeight w:val="460"/>
        </w:trPr>
        <w:tc>
          <w:tcPr>
            <w:tcW w:w="401" w:type="dxa"/>
            <w:vAlign w:val="top"/>
            <w:textDirection w:val="lrTb"/>
            <w:noWrap w:val="false"/>
          </w:tcPr>
          <w:p>
            <w:pPr>
              <w:pStyle w:val="972"/>
              <w:jc w:val="center"/>
              <w:spacing w:before="33"/>
              <w:rPr>
                <w:rFonts w:ascii="Times New Roman" w:hAnsi="Times New Roman" w:eastAsia="仿宋" w:cs="Times New Roman"/>
                <w:color w:val="000000"/>
                <w:sz w:val="21"/>
                <w:szCs w:val="22"/>
                <w:highlight w:val="none"/>
                <w:lang w:val="en-US" w:eastAsia="zh-CN" w:bidi="zh-CN"/>
              </w:rPr>
            </w:pPr>
            <w:r>
              <w:rPr>
                <w:rFonts w:ascii="Times New Roman" w:hAnsi="Times New Roman" w:eastAsia="仿宋" w:cs="Times New Roman"/>
                <w:color w:val="000000"/>
                <w:sz w:val="21"/>
                <w:highlight w:val="none"/>
                <w:lang w:val="en-US"/>
              </w:rPr>
              <w:t xml:space="preserve">7</w:t>
            </w:r>
            <w:r>
              <w:rPr>
                <w:rFonts w:ascii="Times New Roman" w:hAnsi="Times New Roman" w:eastAsia="仿宋" w:cs="Times New Roman"/>
                <w:color w:val="000000"/>
                <w:sz w:val="21"/>
                <w:szCs w:val="22"/>
                <w:highlight w:val="none"/>
                <w:lang w:val="en-US" w:eastAsia="zh-CN" w:bidi="zh-CN"/>
              </w:rPr>
            </w:r>
            <w:r/>
          </w:p>
        </w:tc>
        <w:tc>
          <w:tcPr>
            <w:gridSpan w:val="2"/>
            <w:tcW w:w="2042" w:type="dxa"/>
            <w:vAlign w:val="top"/>
            <w:textDirection w:val="lrTb"/>
            <w:noWrap w:val="false"/>
          </w:tcPr>
          <w:p>
            <w:pPr>
              <w:pStyle w:val="972"/>
              <w:ind w:left="108"/>
              <w:jc w:val="center"/>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项目最高限价</w:t>
            </w:r>
            <w:r>
              <w:rPr>
                <w:rFonts w:ascii="Times New Roman" w:hAnsi="Times New Roman" w:eastAsia="仿宋" w:cs="Times New Roman"/>
                <w:color w:val="000000"/>
                <w:sz w:val="21"/>
                <w:highlight w:val="none"/>
                <w:lang w:val="en-US"/>
              </w:rPr>
            </w:r>
            <w:r/>
          </w:p>
        </w:tc>
        <w:tc>
          <w:tcPr>
            <w:gridSpan w:val="2"/>
            <w:tcW w:w="6355" w:type="dxa"/>
            <w:vAlign w:val="top"/>
            <w:textDirection w:val="lrTb"/>
            <w:noWrap w:val="false"/>
          </w:tcPr>
          <w:p>
            <w:pPr>
              <w:pStyle w:val="972"/>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eastAsia="zh-CN"/>
              </w:rPr>
              <w:t xml:space="preserve">人民币</w:t>
            </w:r>
            <w:r>
              <w:rPr>
                <w:rFonts w:hint="eastAsia" w:ascii="Times New Roman" w:hAnsi="Times New Roman" w:eastAsia="仿宋" w:cs="Times New Roman"/>
                <w:color w:val="000000"/>
                <w:sz w:val="21"/>
                <w:highlight w:val="none"/>
                <w:lang w:val="en-US" w:eastAsia="zh-CN"/>
              </w:rPr>
              <w:t xml:space="preserve">377.158453</w:t>
            </w:r>
            <w:r>
              <w:rPr>
                <w:rFonts w:ascii="Times New Roman" w:hAnsi="Times New Roman" w:eastAsia="仿宋" w:cs="Times New Roman"/>
                <w:color w:val="000000"/>
                <w:sz w:val="21"/>
                <w:highlight w:val="none"/>
                <w:lang w:eastAsia="zh-CN"/>
              </w:rPr>
              <w:t xml:space="preserve">万元，</w:t>
            </w:r>
            <w:r>
              <w:rPr>
                <w:rFonts w:hint="eastAsia" w:ascii="Times New Roman" w:hAnsi="Times New Roman" w:eastAsia="仿宋" w:cs="Times New Roman"/>
                <w:color w:val="000000"/>
                <w:sz w:val="21"/>
                <w:highlight w:val="none"/>
                <w:lang w:eastAsia="zh-CN"/>
              </w:rPr>
              <w:t xml:space="preserve">无效响应</w:t>
            </w:r>
            <w:r>
              <w:rPr>
                <w:rFonts w:ascii="Times New Roman" w:hAnsi="Times New Roman" w:eastAsia="仿宋" w:cs="Times New Roman"/>
                <w:color w:val="000000"/>
                <w:sz w:val="21"/>
                <w:highlight w:val="none"/>
              </w:rPr>
              <w:t xml:space="preserve">超出招标控制价的按</w:t>
            </w:r>
            <w:r>
              <w:rPr>
                <w:rFonts w:hint="eastAsia" w:ascii="Times New Roman" w:hAnsi="Times New Roman" w:eastAsia="仿宋" w:cs="Times New Roman"/>
                <w:color w:val="000000"/>
                <w:sz w:val="21"/>
                <w:highlight w:val="none"/>
                <w:lang w:eastAsia="zh-CN"/>
              </w:rPr>
              <w:t xml:space="preserve">无效响应</w:t>
            </w:r>
            <w:r>
              <w:rPr>
                <w:rFonts w:ascii="Times New Roman" w:hAnsi="Times New Roman" w:eastAsia="仿宋" w:cs="Times New Roman"/>
                <w:color w:val="000000"/>
                <w:sz w:val="21"/>
                <w:highlight w:val="none"/>
              </w:rPr>
              <w:t xml:space="preserve">处理</w:t>
            </w:r>
            <w:r>
              <w:rPr>
                <w:rFonts w:ascii="Times New Roman" w:hAnsi="Times New Roman" w:eastAsia="仿宋" w:cs="Times New Roman"/>
                <w:color w:val="000000"/>
                <w:sz w:val="21"/>
                <w:highlight w:val="none"/>
                <w:lang w:val="en-US"/>
              </w:rPr>
              <w:t xml:space="preserve">。</w:t>
            </w:r>
            <w:r>
              <w:rPr>
                <w:rFonts w:ascii="Times New Roman" w:hAnsi="Times New Roman" w:eastAsia="仿宋" w:cs="Times New Roman"/>
                <w:color w:val="000000"/>
                <w:sz w:val="21"/>
                <w:highlight w:val="none"/>
                <w:lang w:val="en-US"/>
              </w:rPr>
            </w:r>
            <w:r/>
          </w:p>
        </w:tc>
      </w:tr>
      <w:tr>
        <w:trPr>
          <w:trHeight w:val="454"/>
        </w:trPr>
        <w:tc>
          <w:tcPr>
            <w:tcW w:w="401" w:type="dxa"/>
            <w:vAlign w:val="top"/>
            <w:textDirection w:val="lrTb"/>
            <w:noWrap w:val="false"/>
          </w:tcPr>
          <w:p>
            <w:pPr>
              <w:pStyle w:val="972"/>
              <w:jc w:val="center"/>
              <w:spacing w:before="33"/>
              <w:rPr>
                <w:rFonts w:ascii="Times New Roman" w:hAnsi="Times New Roman" w:eastAsia="仿宋" w:cs="Times New Roman"/>
                <w:color w:val="000000"/>
                <w:sz w:val="21"/>
                <w:szCs w:val="22"/>
                <w:highlight w:val="none"/>
                <w:lang w:val="en-US" w:eastAsia="zh-CN" w:bidi="zh-CN"/>
              </w:rPr>
            </w:pPr>
            <w:r>
              <w:rPr>
                <w:rFonts w:ascii="Times New Roman" w:hAnsi="Times New Roman" w:eastAsia="仿宋" w:cs="Times New Roman"/>
                <w:color w:val="000000"/>
                <w:sz w:val="21"/>
                <w:highlight w:val="none"/>
                <w:lang w:val="en-US"/>
              </w:rPr>
              <w:t xml:space="preserve">8</w:t>
            </w:r>
            <w:r>
              <w:rPr>
                <w:rFonts w:ascii="Times New Roman" w:hAnsi="Times New Roman" w:eastAsia="仿宋" w:cs="Times New Roman"/>
                <w:color w:val="000000"/>
                <w:sz w:val="21"/>
                <w:szCs w:val="22"/>
                <w:highlight w:val="none"/>
                <w:lang w:val="en-US" w:eastAsia="zh-CN" w:bidi="zh-CN"/>
              </w:rPr>
            </w:r>
            <w:r/>
          </w:p>
        </w:tc>
        <w:tc>
          <w:tcPr>
            <w:gridSpan w:val="2"/>
            <w:tcW w:w="2042" w:type="dxa"/>
            <w:vAlign w:val="top"/>
            <w:textDirection w:val="lrTb"/>
            <w:noWrap w:val="false"/>
          </w:tcPr>
          <w:p>
            <w:pPr>
              <w:pStyle w:val="972"/>
              <w:ind w:left="108"/>
              <w:jc w:val="center"/>
              <w:spacing w:before="33"/>
              <w:rPr>
                <w:rFonts w:hint="eastAsia"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1"/>
                <w:highlight w:val="none"/>
                <w:lang w:val="en-US" w:eastAsia="zh-CN"/>
              </w:rPr>
              <w:t xml:space="preserve">工期</w:t>
            </w:r>
            <w:r>
              <w:rPr>
                <w:rFonts w:hint="eastAsia" w:ascii="Times New Roman" w:hAnsi="Times New Roman" w:eastAsia="仿宋" w:cs="Times New Roman"/>
                <w:color w:val="000000"/>
                <w:sz w:val="21"/>
                <w:highlight w:val="none"/>
                <w:lang w:val="en-US" w:eastAsia="zh-CN"/>
              </w:rPr>
            </w:r>
            <w:r/>
          </w:p>
        </w:tc>
        <w:tc>
          <w:tcPr>
            <w:gridSpan w:val="2"/>
            <w:tcW w:w="6355" w:type="dxa"/>
            <w:vAlign w:val="top"/>
            <w:textDirection w:val="lrTb"/>
            <w:noWrap w:val="false"/>
          </w:tcPr>
          <w:p>
            <w:pPr>
              <w:pStyle w:val="972"/>
              <w:ind w:left="108"/>
              <w:spacing w:before="33"/>
              <w:rPr>
                <w:rFonts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4"/>
                <w:szCs w:val="24"/>
                <w:highlight w:val="none"/>
                <w:lang w:val="en-US" w:eastAsia="zh-CN"/>
              </w:rPr>
              <w:t xml:space="preserve">30日历天（完成安装并调试完毕正常使用）</w:t>
            </w: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1"/>
                <w:highlight w:val="none"/>
                <w:lang w:val="en-US" w:eastAsia="zh-CN"/>
              </w:rPr>
            </w:r>
            <w:r/>
          </w:p>
        </w:tc>
      </w:tr>
      <w:tr>
        <w:trPr>
          <w:trHeight w:val="454"/>
        </w:trPr>
        <w:tc>
          <w:tcPr>
            <w:tcW w:w="401" w:type="dxa"/>
            <w:vAlign w:val="top"/>
            <w:textDirection w:val="lrTb"/>
            <w:noWrap w:val="false"/>
          </w:tcPr>
          <w:p>
            <w:pPr>
              <w:pStyle w:val="972"/>
              <w:jc w:val="center"/>
              <w:spacing w:before="33"/>
              <w:rPr>
                <w:rFonts w:hint="eastAsia"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1"/>
                <w:highlight w:val="none"/>
                <w:lang w:val="en-US" w:eastAsia="zh-CN"/>
              </w:rPr>
              <w:t xml:space="preserve">9</w:t>
            </w:r>
            <w:r>
              <w:rPr>
                <w:rFonts w:hint="eastAsia" w:ascii="Times New Roman" w:hAnsi="Times New Roman" w:eastAsia="仿宋" w:cs="Times New Roman"/>
                <w:color w:val="000000"/>
                <w:sz w:val="21"/>
                <w:highlight w:val="none"/>
                <w:lang w:val="en-US" w:eastAsia="zh-CN"/>
              </w:rPr>
            </w:r>
            <w:r/>
          </w:p>
        </w:tc>
        <w:tc>
          <w:tcPr>
            <w:gridSpan w:val="2"/>
            <w:tcW w:w="2042" w:type="dxa"/>
            <w:vAlign w:val="center"/>
            <w:textDirection w:val="lrTb"/>
            <w:noWrap w:val="false"/>
          </w:tcPr>
          <w:p>
            <w:pPr>
              <w:pStyle w:val="855"/>
              <w:jc w:val="center"/>
              <w:spacing w:line="240" w:lineRule="auto"/>
              <w:rPr>
                <w:rFonts w:hint="eastAsia" w:ascii="Times New Roman" w:hAnsi="Times New Roman" w:eastAsia="仿宋" w:cs="Times New Roman"/>
                <w:color w:val="000000"/>
                <w:sz w:val="21"/>
                <w:highlight w:val="none"/>
                <w:lang w:val="en-US" w:eastAsia="zh-CN"/>
              </w:rPr>
              <w:outlineLvl w:val="9"/>
            </w:pPr>
            <w:r>
              <w:rPr>
                <w:rFonts w:hint="eastAsia" w:ascii="仿宋" w:hAnsi="仿宋" w:eastAsia="仿宋" w:cs="仿宋"/>
                <w:color w:val="000000"/>
                <w:sz w:val="24"/>
                <w:szCs w:val="24"/>
                <w:highlight w:val="white"/>
                <w:lang w:val="en-US" w:eastAsia="zh-CN"/>
              </w:rPr>
              <w:t xml:space="preserve">质量</w:t>
            </w:r>
            <w:r>
              <w:rPr>
                <w:rFonts w:hint="eastAsia" w:ascii="Times New Roman" w:hAnsi="Times New Roman" w:eastAsia="仿宋" w:cs="Times New Roman"/>
                <w:color w:val="000000"/>
                <w:sz w:val="21"/>
                <w:highlight w:val="none"/>
                <w:lang w:val="en-US" w:eastAsia="zh-CN"/>
              </w:rPr>
            </w:r>
            <w:r/>
          </w:p>
        </w:tc>
        <w:tc>
          <w:tcPr>
            <w:gridSpan w:val="2"/>
            <w:tcW w:w="6355" w:type="dxa"/>
            <w:vAlign w:val="center"/>
            <w:textDirection w:val="lrTb"/>
            <w:noWrap w:val="false"/>
          </w:tcPr>
          <w:p>
            <w:pPr>
              <w:pStyle w:val="972"/>
              <w:ind w:left="108"/>
              <w:spacing w:before="33" w:line="360" w:lineRule="auto"/>
              <w:rPr>
                <w:rFonts w:hint="eastAsia"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1"/>
                <w:highlight w:val="none"/>
                <w:lang w:val="en-US" w:eastAsia="zh-CN"/>
              </w:rPr>
              <w:t xml:space="preserve">符合国家现行质量验收合格标准</w:t>
            </w:r>
            <w:r>
              <w:rPr>
                <w:rFonts w:hint="eastAsia" w:ascii="Times New Roman" w:hAnsi="Times New Roman" w:eastAsia="仿宋" w:cs="Times New Roman"/>
                <w:color w:val="000000"/>
                <w:sz w:val="21"/>
                <w:highlight w:val="none"/>
                <w:lang w:val="en-US" w:eastAsia="zh-CN"/>
              </w:rPr>
            </w:r>
            <w:r/>
          </w:p>
        </w:tc>
      </w:tr>
      <w:tr>
        <w:trPr>
          <w:trHeight w:val="427"/>
        </w:trPr>
        <w:tc>
          <w:tcPr>
            <w:tcW w:w="401" w:type="dxa"/>
            <w:vAlign w:val="center"/>
            <w:textDirection w:val="lrTb"/>
            <w:noWrap w:val="false"/>
          </w:tcPr>
          <w:p>
            <w:pPr>
              <w:pStyle w:val="972"/>
              <w:ind w:left="128" w:right="118"/>
              <w:jc w:val="center"/>
              <w:rPr>
                <w:rFonts w:ascii="Times New Roman" w:hAnsi="Times New Roman" w:eastAsia="仿宋" w:cs="Times New Roman"/>
                <w:color w:val="000000"/>
                <w:sz w:val="21"/>
                <w:szCs w:val="22"/>
                <w:highlight w:val="none"/>
                <w:lang w:val="en-US" w:eastAsia="zh-CN" w:bidi="zh-CN"/>
              </w:rPr>
            </w:pPr>
            <w:r>
              <w:rPr>
                <w:rFonts w:ascii="Times New Roman" w:hAnsi="Times New Roman" w:eastAsia="仿宋" w:cs="Times New Roman"/>
                <w:color w:val="000000"/>
                <w:sz w:val="21"/>
                <w:highlight w:val="none"/>
                <w:lang w:val="en-US"/>
              </w:rPr>
              <w:t xml:space="preserve">10</w:t>
            </w:r>
            <w:r>
              <w:rPr>
                <w:rFonts w:ascii="Times New Roman" w:hAnsi="Times New Roman" w:eastAsia="仿宋" w:cs="Times New Roman"/>
                <w:color w:val="000000"/>
                <w:sz w:val="21"/>
                <w:szCs w:val="22"/>
                <w:highlight w:val="none"/>
                <w:lang w:val="en-US" w:eastAsia="zh-CN" w:bidi="zh-CN"/>
              </w:rPr>
            </w:r>
            <w:r/>
          </w:p>
        </w:tc>
        <w:tc>
          <w:tcPr>
            <w:gridSpan w:val="2"/>
            <w:tcW w:w="2042" w:type="dxa"/>
            <w:vAlign w:val="top"/>
            <w:textDirection w:val="lrTb"/>
            <w:noWrap w:val="false"/>
          </w:tcPr>
          <w:p>
            <w:pPr>
              <w:pStyle w:val="972"/>
              <w:ind w:left="108"/>
              <w:jc w:val="center"/>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磋商有效期</w:t>
            </w:r>
            <w:r>
              <w:rPr>
                <w:rFonts w:ascii="Times New Roman" w:hAnsi="Times New Roman" w:eastAsia="仿宋" w:cs="Times New Roman"/>
                <w:color w:val="000000"/>
                <w:sz w:val="21"/>
                <w:highlight w:val="none"/>
                <w:lang w:val="en-US"/>
              </w:rPr>
            </w:r>
            <w:r/>
          </w:p>
        </w:tc>
        <w:tc>
          <w:tcPr>
            <w:gridSpan w:val="2"/>
            <w:tcW w:w="6355" w:type="dxa"/>
            <w:vAlign w:val="top"/>
            <w:textDirection w:val="lrTb"/>
            <w:noWrap w:val="false"/>
          </w:tcPr>
          <w:p>
            <w:pPr>
              <w:pStyle w:val="972"/>
              <w:ind w:left="108"/>
              <w:spacing w:before="33" w:line="360" w:lineRule="auto"/>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自磋商之日起 60 日历天</w:t>
            </w:r>
            <w:r>
              <w:rPr>
                <w:rFonts w:ascii="Times New Roman" w:hAnsi="Times New Roman" w:eastAsia="仿宋" w:cs="Times New Roman"/>
                <w:color w:val="000000"/>
                <w:sz w:val="21"/>
                <w:highlight w:val="none"/>
                <w:lang w:val="en-US" w:eastAsia="zh-CN"/>
              </w:rPr>
            </w:r>
            <w:r/>
          </w:p>
        </w:tc>
      </w:tr>
      <w:tr>
        <w:trPr>
          <w:trHeight w:val="1304"/>
        </w:trPr>
        <w:tc>
          <w:tcPr>
            <w:tcW w:w="401" w:type="dxa"/>
            <w:vAlign w:val="top"/>
            <w:textDirection w:val="lrTb"/>
            <w:noWrap w:val="false"/>
          </w:tcPr>
          <w:p>
            <w:pPr>
              <w:pStyle w:val="972"/>
              <w:ind w:left="128" w:right="118"/>
              <w:jc w:val="center"/>
              <w:spacing w:before="74"/>
              <w:rPr>
                <w:rFonts w:ascii="Times New Roman" w:hAnsi="Times New Roman" w:eastAsia="仿宋" w:cs="Times New Roman"/>
                <w:color w:val="000000"/>
                <w:sz w:val="21"/>
                <w:szCs w:val="22"/>
                <w:highlight w:val="none"/>
                <w:lang w:val="en-US" w:eastAsia="zh-CN" w:bidi="zh-CN"/>
              </w:rPr>
            </w:pPr>
            <w:r>
              <w:rPr>
                <w:rFonts w:ascii="Times New Roman" w:hAnsi="Times New Roman" w:eastAsia="仿宋" w:cs="Times New Roman"/>
                <w:color w:val="000000"/>
                <w:sz w:val="21"/>
                <w:highlight w:val="none"/>
                <w:lang w:val="en-US"/>
              </w:rPr>
              <w:t xml:space="preserve">11</w:t>
            </w:r>
            <w:r>
              <w:rPr>
                <w:rFonts w:ascii="Times New Roman" w:hAnsi="Times New Roman" w:eastAsia="仿宋" w:cs="Times New Roman"/>
                <w:color w:val="000000"/>
                <w:sz w:val="21"/>
                <w:szCs w:val="22"/>
                <w:highlight w:val="none"/>
                <w:lang w:val="en-US" w:eastAsia="zh-CN" w:bidi="zh-CN"/>
              </w:rPr>
            </w:r>
            <w:r/>
          </w:p>
        </w:tc>
        <w:tc>
          <w:tcPr>
            <w:tcW w:w="508" w:type="dxa"/>
            <w:vAlign w:val="center"/>
            <w:textDirection w:val="lrTb"/>
            <w:noWrap w:val="false"/>
          </w:tcPr>
          <w:p>
            <w:pPr>
              <w:pStyle w:val="972"/>
              <w:ind w:left="96" w:right="90"/>
              <w:jc w:val="center"/>
              <w:spacing w:before="21"/>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响应性文件递</w:t>
            </w:r>
            <w:r>
              <w:rPr>
                <w:rFonts w:ascii="Times New Roman" w:hAnsi="Times New Roman" w:eastAsia="仿宋" w:cs="Times New Roman"/>
                <w:color w:val="000000"/>
                <w:sz w:val="21"/>
                <w:highlight w:val="none"/>
                <w:lang w:val="en-US" w:eastAsia="zh-CN"/>
              </w:rPr>
            </w:r>
            <w:r/>
          </w:p>
          <w:p>
            <w:pPr>
              <w:pStyle w:val="972"/>
              <w:ind w:left="96" w:right="90"/>
              <w:jc w:val="center"/>
              <w:spacing w:before="21"/>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交信息</w:t>
            </w:r>
            <w:r>
              <w:rPr>
                <w:rFonts w:ascii="Times New Roman" w:hAnsi="Times New Roman" w:eastAsia="仿宋" w:cs="Times New Roman"/>
                <w:color w:val="000000"/>
                <w:sz w:val="21"/>
                <w:highlight w:val="none"/>
                <w:lang w:val="en-US" w:eastAsia="zh-CN"/>
              </w:rPr>
            </w:r>
            <w:r/>
          </w:p>
        </w:tc>
        <w:tc>
          <w:tcPr>
            <w:tcW w:w="610" w:type="dxa"/>
            <w:vAlign w:val="center"/>
            <w:textDirection w:val="lrTb"/>
            <w:noWrap w:val="false"/>
          </w:tcPr>
          <w:p>
            <w:pPr>
              <w:pStyle w:val="972"/>
              <w:ind w:left="96" w:right="90"/>
              <w:jc w:val="center"/>
              <w:spacing w:before="21"/>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地点</w:t>
            </w:r>
            <w:r>
              <w:rPr>
                <w:rFonts w:ascii="Times New Roman" w:hAnsi="Times New Roman" w:eastAsia="仿宋" w:cs="Times New Roman"/>
                <w:color w:val="000000"/>
                <w:sz w:val="21"/>
                <w:highlight w:val="none"/>
                <w:lang w:val="en-US" w:eastAsia="zh-CN"/>
              </w:rPr>
            </w:r>
            <w:r/>
          </w:p>
        </w:tc>
        <w:tc>
          <w:tcPr>
            <w:gridSpan w:val="2"/>
            <w:tcW w:w="6355" w:type="dxa"/>
            <w:vAlign w:val="center"/>
            <w:textDirection w:val="lrTb"/>
            <w:noWrap w:val="false"/>
          </w:tcPr>
          <w:p>
            <w:pPr>
              <w:pStyle w:val="97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江苏政府采购网“苏采云”系统</w:t>
            </w:r>
            <w:r>
              <w:rPr>
                <w:rFonts w:ascii="Times New Roman" w:hAnsi="Times New Roman" w:eastAsia="仿宋" w:cs="Times New Roman"/>
                <w:color w:val="000000"/>
                <w:sz w:val="21"/>
                <w:highlight w:val="none"/>
              </w:rPr>
            </w:r>
            <w:r/>
          </w:p>
        </w:tc>
      </w:tr>
      <w:tr>
        <w:trPr>
          <w:trHeight w:val="754"/>
        </w:trPr>
        <w:tc>
          <w:tcPr>
            <w:tcW w:w="401" w:type="dxa"/>
            <w:vAlign w:val="top"/>
            <w:textDirection w:val="lrTb"/>
            <w:noWrap w:val="false"/>
          </w:tcPr>
          <w:p>
            <w:pPr>
              <w:pStyle w:val="972"/>
              <w:ind w:left="128" w:right="118"/>
              <w:jc w:val="center"/>
              <w:spacing w:before="74"/>
              <w:rPr>
                <w:rFonts w:ascii="Times New Roman" w:hAnsi="Times New Roman" w:eastAsia="仿宋" w:cs="Times New Roman"/>
                <w:color w:val="000000"/>
                <w:sz w:val="21"/>
                <w:szCs w:val="22"/>
                <w:highlight w:val="none"/>
                <w:lang w:val="en-US" w:eastAsia="zh-CN" w:bidi="zh-CN"/>
              </w:rPr>
            </w:pPr>
            <w:r>
              <w:rPr>
                <w:rFonts w:ascii="Times New Roman" w:hAnsi="Times New Roman" w:eastAsia="仿宋" w:cs="Times New Roman"/>
                <w:color w:val="000000"/>
                <w:sz w:val="21"/>
                <w:highlight w:val="none"/>
                <w:lang w:val="en-US"/>
              </w:rPr>
              <w:t xml:space="preserve">12</w:t>
            </w:r>
            <w:r>
              <w:rPr>
                <w:rFonts w:ascii="Times New Roman" w:hAnsi="Times New Roman" w:eastAsia="仿宋" w:cs="Times New Roman"/>
                <w:color w:val="000000"/>
                <w:sz w:val="21"/>
                <w:szCs w:val="22"/>
                <w:highlight w:val="none"/>
                <w:lang w:val="en-US" w:eastAsia="zh-CN" w:bidi="zh-CN"/>
              </w:rPr>
            </w:r>
            <w:r/>
          </w:p>
        </w:tc>
        <w:tc>
          <w:tcPr>
            <w:gridSpan w:val="2"/>
            <w:tcW w:w="2042" w:type="dxa"/>
            <w:vAlign w:val="center"/>
            <w:textDirection w:val="lrTb"/>
            <w:noWrap w:val="false"/>
          </w:tcPr>
          <w:p>
            <w:pPr>
              <w:pStyle w:val="972"/>
              <w:ind w:left="255"/>
              <w:jc w:val="both"/>
              <w:spacing w:before="74"/>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响应性文件份数</w:t>
            </w:r>
            <w:r>
              <w:rPr>
                <w:rFonts w:ascii="Times New Roman" w:hAnsi="Times New Roman" w:eastAsia="仿宋" w:cs="Times New Roman"/>
                <w:color w:val="000000"/>
                <w:sz w:val="21"/>
                <w:highlight w:val="none"/>
              </w:rPr>
            </w:r>
            <w:r/>
          </w:p>
        </w:tc>
        <w:tc>
          <w:tcPr>
            <w:gridSpan w:val="2"/>
            <w:tcW w:w="6355" w:type="dxa"/>
            <w:vAlign w:val="center"/>
            <w:textDirection w:val="lrTb"/>
            <w:noWrap w:val="false"/>
          </w:tcPr>
          <w:p>
            <w:pPr>
              <w:pStyle w:val="972"/>
              <w:ind w:left="108"/>
              <w:jc w:val="left"/>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电子</w:t>
            </w:r>
            <w:r>
              <w:rPr>
                <w:rFonts w:hint="eastAsia" w:ascii="Times New Roman" w:hAnsi="Times New Roman" w:eastAsia="仿宋" w:cs="Times New Roman"/>
                <w:color w:val="000000"/>
                <w:sz w:val="21"/>
                <w:highlight w:val="none"/>
                <w:lang w:eastAsia="zh-CN"/>
              </w:rPr>
              <w:t xml:space="preserve">响应文件</w:t>
            </w:r>
            <w:r>
              <w:rPr>
                <w:rFonts w:ascii="Times New Roman" w:hAnsi="Times New Roman" w:eastAsia="仿宋" w:cs="Times New Roman"/>
                <w:color w:val="000000"/>
                <w:sz w:val="21"/>
                <w:highlight w:val="none"/>
              </w:rPr>
              <w:t xml:space="preserve">一份，如项目需要，</w:t>
            </w:r>
            <w:r>
              <w:rPr>
                <w:rFonts w:ascii="Times New Roman" w:hAnsi="Times New Roman" w:eastAsia="仿宋" w:cs="Times New Roman"/>
                <w:color w:val="000000"/>
                <w:sz w:val="21"/>
                <w:highlight w:val="none"/>
                <w:lang w:eastAsia="zh-CN"/>
              </w:rPr>
              <w:t xml:space="preserve">成交</w:t>
            </w:r>
            <w:r>
              <w:rPr>
                <w:rFonts w:ascii="Times New Roman" w:hAnsi="Times New Roman" w:eastAsia="仿宋" w:cs="Times New Roman"/>
                <w:color w:val="000000"/>
                <w:sz w:val="21"/>
                <w:highlight w:val="none"/>
              </w:rPr>
              <w:t xml:space="preserve">人须配合采购人提供相应份数的纸质</w:t>
            </w:r>
            <w:r>
              <w:rPr>
                <w:rFonts w:hint="eastAsia" w:ascii="Times New Roman" w:hAnsi="Times New Roman" w:eastAsia="仿宋" w:cs="Times New Roman"/>
                <w:color w:val="000000"/>
                <w:sz w:val="21"/>
                <w:highlight w:val="none"/>
                <w:lang w:eastAsia="zh-CN"/>
              </w:rPr>
              <w:t xml:space="preserve">响应文件</w:t>
            </w: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1"/>
                <w:highlight w:val="none"/>
              </w:rPr>
            </w:r>
            <w:r/>
          </w:p>
        </w:tc>
      </w:tr>
      <w:tr>
        <w:trPr>
          <w:trHeight w:val="436"/>
        </w:trPr>
        <w:tc>
          <w:tcPr>
            <w:tcW w:w="401" w:type="dxa"/>
            <w:vAlign w:val="top"/>
            <w:vMerge w:val="restart"/>
            <w:textDirection w:val="lrTb"/>
            <w:noWrap w:val="false"/>
          </w:tcPr>
          <w:p>
            <w:pPr>
              <w:pStyle w:val="972"/>
              <w:ind w:left="128" w:right="118"/>
              <w:jc w:val="center"/>
              <w:spacing w:before="74"/>
              <w:rPr>
                <w:rFonts w:ascii="Times New Roman" w:hAnsi="Times New Roman" w:eastAsia="仿宋" w:cs="Times New Roman"/>
                <w:color w:val="000000"/>
                <w:sz w:val="21"/>
                <w:highlight w:val="none"/>
                <w:lang w:val="en-US"/>
              </w:rPr>
            </w:pPr>
            <w:r>
              <w:rPr>
                <w:rFonts w:hint="eastAsia" w:ascii="Times New Roman" w:hAnsi="Times New Roman" w:eastAsia="仿宋" w:cs="Times New Roman"/>
                <w:color w:val="000000"/>
                <w:sz w:val="21"/>
                <w:highlight w:val="none"/>
                <w:lang w:val="en-US" w:eastAsia="zh-CN"/>
              </w:rPr>
              <w:t xml:space="preserve">13</w:t>
            </w:r>
            <w:r>
              <w:rPr>
                <w:rFonts w:ascii="Times New Roman" w:hAnsi="Times New Roman" w:eastAsia="仿宋" w:cs="Times New Roman"/>
                <w:color w:val="000000"/>
                <w:sz w:val="21"/>
                <w:highlight w:val="none"/>
                <w:lang w:val="en-US"/>
              </w:rPr>
            </w:r>
            <w:r/>
          </w:p>
        </w:tc>
        <w:tc>
          <w:tcPr>
            <w:tcW w:w="508" w:type="dxa"/>
            <w:vAlign w:val="top"/>
            <w:vMerge w:val="restart"/>
            <w:textDirection w:val="lrTb"/>
            <w:noWrap w:val="false"/>
          </w:tcPr>
          <w:p>
            <w:pPr>
              <w:pStyle w:val="972"/>
              <w:ind w:left="240" w:right="229"/>
              <w:spacing w:before="4" w:line="310" w:lineRule="atLeast"/>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磋商信息</w:t>
            </w:r>
            <w:r>
              <w:rPr>
                <w:rFonts w:ascii="Times New Roman" w:hAnsi="Times New Roman" w:eastAsia="仿宋" w:cs="Times New Roman"/>
                <w:color w:val="000000"/>
                <w:sz w:val="21"/>
                <w:highlight w:val="none"/>
              </w:rPr>
            </w:r>
            <w:r/>
          </w:p>
        </w:tc>
        <w:tc>
          <w:tcPr>
            <w:tcW w:w="610" w:type="dxa"/>
            <w:vAlign w:val="center"/>
            <w:textDirection w:val="lrTb"/>
            <w:noWrap w:val="false"/>
          </w:tcPr>
          <w:p>
            <w:pPr>
              <w:pStyle w:val="972"/>
              <w:ind w:left="96" w:right="90"/>
              <w:jc w:val="center"/>
              <w:spacing w:before="21"/>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lang w:val="en-US" w:eastAsia="zh-CN"/>
              </w:rPr>
              <w:t xml:space="preserve">截至时间</w:t>
            </w:r>
            <w:r>
              <w:rPr>
                <w:rFonts w:ascii="Times New Roman" w:hAnsi="Times New Roman" w:eastAsia="仿宋" w:cs="Times New Roman"/>
                <w:color w:val="000000"/>
                <w:sz w:val="21"/>
                <w:highlight w:val="none"/>
              </w:rPr>
            </w:r>
            <w:r/>
          </w:p>
        </w:tc>
        <w:tc>
          <w:tcPr>
            <w:gridSpan w:val="2"/>
            <w:tcW w:w="6355" w:type="dxa"/>
            <w:vAlign w:val="center"/>
            <w:textDirection w:val="lrTb"/>
            <w:noWrap w:val="false"/>
          </w:tcPr>
          <w:p>
            <w:pPr>
              <w:pStyle w:val="97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lang w:val="en-US" w:eastAsia="zh-CN"/>
              </w:rPr>
              <w:t xml:space="preserve">2026</w:t>
            </w:r>
            <w:r>
              <w:rPr>
                <w:rFonts w:ascii="Times New Roman" w:hAnsi="Times New Roman" w:eastAsia="仿宋" w:cs="Times New Roman"/>
                <w:color w:val="000000"/>
                <w:sz w:val="21"/>
                <w:highlight w:val="none"/>
                <w:lang w:val="en-US"/>
              </w:rPr>
              <w:t xml:space="preserve">年</w:t>
            </w:r>
            <w:r>
              <w:rPr>
                <w:rFonts w:ascii="Times New Roman" w:hAnsi="Times New Roman" w:eastAsia="仿宋" w:cs="Times New Roman"/>
                <w:color w:val="000000"/>
                <w:sz w:val="21"/>
                <w:highlight w:val="none"/>
                <w:lang w:val="en-US" w:eastAsia="zh-CN"/>
              </w:rPr>
              <w:t xml:space="preserve">9月</w:t>
            </w:r>
            <w:r>
              <w:rPr>
                <w:rFonts w:hint="eastAsia" w:ascii="Times New Roman" w:hAnsi="Times New Roman" w:eastAsia="仿宋" w:cs="Times New Roman"/>
                <w:color w:val="000000"/>
                <w:sz w:val="21"/>
                <w:highlight w:val="none"/>
                <w:lang w:val="en-US" w:eastAsia="zh-CN"/>
              </w:rPr>
              <w:t xml:space="preserve">21</w:t>
            </w:r>
            <w:r>
              <w:rPr>
                <w:rFonts w:ascii="Times New Roman" w:hAnsi="Times New Roman" w:eastAsia="仿宋" w:cs="Times New Roman"/>
                <w:color w:val="000000"/>
                <w:sz w:val="21"/>
                <w:highlight w:val="none"/>
                <w:lang w:val="en-US" w:eastAsia="zh-CN"/>
              </w:rPr>
              <w:t xml:space="preserve">日</w:t>
            </w:r>
            <w:r>
              <w:rPr>
                <w:rFonts w:hint="eastAsia" w:ascii="Times New Roman" w:hAnsi="Times New Roman" w:eastAsia="仿宋" w:cs="Times New Roman"/>
                <w:color w:val="000000"/>
                <w:sz w:val="21"/>
                <w:highlight w:val="none"/>
                <w:lang w:val="en-US" w:eastAsia="zh-CN"/>
              </w:rPr>
              <w:t xml:space="preserve">09:</w:t>
            </w:r>
            <w:r>
              <w:rPr>
                <w:rFonts w:ascii="Times New Roman" w:hAnsi="Times New Roman" w:eastAsia="仿宋" w:cs="Times New Roman"/>
                <w:color w:val="000000"/>
                <w:sz w:val="21"/>
                <w:highlight w:val="none"/>
                <w:lang w:val="en-US" w:eastAsia="zh-CN"/>
              </w:rPr>
              <w:t xml:space="preserve">3</w:t>
            </w:r>
            <w:r>
              <w:rPr>
                <w:rFonts w:ascii="Times New Roman" w:hAnsi="Times New Roman" w:eastAsia="仿宋" w:cs="Times New Roman"/>
                <w:color w:val="000000"/>
                <w:sz w:val="21"/>
                <w:highlight w:val="none"/>
              </w:rPr>
              <w:t xml:space="preserve">0</w:t>
            </w:r>
            <w:r>
              <w:rPr>
                <w:rFonts w:ascii="Times New Roman" w:hAnsi="Times New Roman" w:eastAsia="仿宋" w:cs="Times New Roman"/>
                <w:color w:val="000000"/>
                <w:sz w:val="21"/>
                <w:highlight w:val="none"/>
              </w:rPr>
            </w:r>
            <w:r/>
          </w:p>
        </w:tc>
      </w:tr>
      <w:tr>
        <w:trPr>
          <w:trHeight w:val="587"/>
        </w:trPr>
        <w:tc>
          <w:tcPr>
            <w:tcW w:w="401" w:type="dxa"/>
            <w:vAlign w:val="center"/>
            <w:vMerge w:val="continue"/>
            <w:textDirection w:val="lrTb"/>
            <w:noWrap w:val="false"/>
          </w:tcPr>
          <w:p>
            <w:pPr>
              <w:pStyle w:val="972"/>
              <w:ind w:left="128" w:right="118"/>
              <w:jc w:val="center"/>
              <w:spacing w:before="1"/>
              <w:rPr>
                <w:rFonts w:ascii="Times New Roman" w:hAnsi="Times New Roman" w:eastAsia="仿宋" w:cs="Times New Roman"/>
                <w:color w:val="000000"/>
                <w:sz w:val="21"/>
                <w:szCs w:val="22"/>
                <w:highlight w:val="none"/>
                <w:lang w:val="en-US" w:eastAsia="zh-CN" w:bidi="zh-CN"/>
              </w:rPr>
            </w:pPr>
            <w:r>
              <w:rPr>
                <w:rFonts w:ascii="Times New Roman" w:hAnsi="Times New Roman" w:eastAsia="仿宋" w:cs="Times New Roman"/>
                <w:color w:val="000000"/>
                <w:sz w:val="21"/>
                <w:szCs w:val="22"/>
                <w:highlight w:val="none"/>
                <w:lang w:val="en-US" w:eastAsia="zh-CN" w:bidi="zh-CN"/>
              </w:rPr>
            </w:r>
            <w:r/>
          </w:p>
        </w:tc>
        <w:tc>
          <w:tcPr>
            <w:tcW w:w="508" w:type="dxa"/>
            <w:vAlign w:val="top"/>
            <w:vMerge w:val="continue"/>
            <w:textDirection w:val="lrTb"/>
            <w:noWrap w:val="false"/>
          </w:tcPr>
          <w:p>
            <w:pPr>
              <w:pStyle w:val="855"/>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center"/>
            <w:textDirection w:val="lrTb"/>
            <w:noWrap w:val="false"/>
          </w:tcPr>
          <w:p>
            <w:pPr>
              <w:pStyle w:val="855"/>
              <w:jc w:val="center"/>
              <w:rPr>
                <w:rFonts w:ascii="Times New Roman" w:hAnsi="Times New Roman" w:eastAsia="仿宋" w:cs="Times New Roman"/>
                <w:color w:val="000000"/>
                <w:sz w:val="21"/>
                <w:highlight w:val="none"/>
              </w:rPr>
            </w:pPr>
            <w:r>
              <w:rPr>
                <w:rFonts w:ascii="Times New Roman" w:hAnsi="Times New Roman" w:eastAsia="仿宋" w:cs="Times New Roman"/>
                <w:color w:val="000000"/>
                <w:szCs w:val="21"/>
                <w:highlight w:val="none"/>
              </w:rPr>
              <w:t xml:space="preserve">地点</w:t>
            </w:r>
            <w:r>
              <w:rPr>
                <w:rFonts w:ascii="Times New Roman" w:hAnsi="Times New Roman" w:eastAsia="仿宋" w:cs="Times New Roman"/>
                <w:color w:val="000000"/>
                <w:sz w:val="21"/>
                <w:highlight w:val="none"/>
              </w:rPr>
            </w:r>
            <w:r/>
          </w:p>
        </w:tc>
        <w:tc>
          <w:tcPr>
            <w:gridSpan w:val="2"/>
            <w:tcW w:w="6355" w:type="dxa"/>
            <w:vAlign w:val="center"/>
            <w:textDirection w:val="lrTb"/>
            <w:noWrap w:val="false"/>
          </w:tcPr>
          <w:p>
            <w:pPr>
              <w:pStyle w:val="972"/>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rPr>
              <w:t xml:space="preserve">江苏省政府采购交易系统（以下简称“苏采云系统”）网上开标大厅</w:t>
            </w:r>
            <w:r>
              <w:rPr>
                <w:rFonts w:ascii="Times New Roman" w:hAnsi="Times New Roman" w:eastAsia="仿宋" w:cs="Times New Roman"/>
                <w:color w:val="000000"/>
                <w:sz w:val="21"/>
                <w:highlight w:val="none"/>
                <w:lang w:val="en-US"/>
              </w:rPr>
            </w:r>
            <w:r/>
          </w:p>
        </w:tc>
      </w:tr>
      <w:tr>
        <w:trPr>
          <w:trHeight w:val="382"/>
        </w:trPr>
        <w:tc>
          <w:tcPr>
            <w:tcW w:w="401" w:type="dxa"/>
            <w:vAlign w:val="center"/>
            <w:vMerge w:val="restart"/>
            <w:textDirection w:val="lrTb"/>
            <w:noWrap w:val="false"/>
          </w:tcPr>
          <w:p>
            <w:pPr>
              <w:pStyle w:val="972"/>
              <w:ind w:left="128" w:right="118"/>
              <w:jc w:val="center"/>
              <w:spacing w:before="1"/>
              <w:rPr>
                <w:rFonts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1"/>
                <w:highlight w:val="none"/>
                <w:lang w:val="en-US" w:eastAsia="zh-CN"/>
              </w:rPr>
              <w:t xml:space="preserve">14</w:t>
            </w:r>
            <w:r>
              <w:rPr>
                <w:rFonts w:ascii="Times New Roman" w:hAnsi="Times New Roman" w:eastAsia="仿宋" w:cs="Times New Roman"/>
                <w:color w:val="000000"/>
                <w:sz w:val="21"/>
                <w:highlight w:val="none"/>
                <w:lang w:val="en-US" w:eastAsia="zh-CN"/>
              </w:rPr>
            </w:r>
            <w:r/>
          </w:p>
        </w:tc>
        <w:tc>
          <w:tcPr>
            <w:tcW w:w="508" w:type="dxa"/>
            <w:vAlign w:val="top"/>
            <w:vMerge w:val="restart"/>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72"/>
              <w:spacing w:before="2"/>
              <w:rPr>
                <w:rFonts w:ascii="Times New Roman" w:hAnsi="Times New Roman" w:eastAsia="仿宋" w:cs="Times New Roman"/>
                <w:color w:val="000000"/>
                <w:sz w:val="18"/>
                <w:highlight w:val="none"/>
              </w:rPr>
            </w:pPr>
            <w:r>
              <w:rPr>
                <w:rFonts w:ascii="Times New Roman" w:hAnsi="Times New Roman" w:eastAsia="仿宋" w:cs="Times New Roman"/>
                <w:color w:val="000000"/>
                <w:sz w:val="18"/>
                <w:highlight w:val="none"/>
              </w:rPr>
            </w:r>
            <w:r/>
          </w:p>
          <w:p>
            <w:pPr>
              <w:pStyle w:val="972"/>
              <w:ind w:left="240" w:right="229"/>
              <w:spacing w:line="391" w:lineRule="auto"/>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联系事项</w:t>
            </w:r>
            <w:r>
              <w:rPr>
                <w:rFonts w:ascii="Times New Roman" w:hAnsi="Times New Roman" w:eastAsia="仿宋" w:cs="Times New Roman"/>
                <w:color w:val="000000"/>
                <w:sz w:val="21"/>
                <w:highlight w:val="none"/>
              </w:rPr>
            </w:r>
            <w:r/>
          </w:p>
        </w:tc>
        <w:tc>
          <w:tcPr>
            <w:tcW w:w="610" w:type="dxa"/>
            <w:vAlign w:val="top"/>
            <w:vMerge w:val="restart"/>
            <w:textDirection w:val="lrTb"/>
            <w:noWrap w:val="false"/>
          </w:tcPr>
          <w:p>
            <w:pPr>
              <w:pStyle w:val="972"/>
              <w:spacing w:before="7"/>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72"/>
              <w:ind w:left="108"/>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采购单位</w:t>
            </w:r>
            <w:r>
              <w:rPr>
                <w:rFonts w:ascii="Times New Roman" w:hAnsi="Times New Roman" w:eastAsia="仿宋" w:cs="Times New Roman"/>
                <w:color w:val="000000"/>
                <w:sz w:val="21"/>
                <w:highlight w:val="none"/>
              </w:rPr>
            </w:r>
            <w:r/>
          </w:p>
        </w:tc>
        <w:tc>
          <w:tcPr>
            <w:tcW w:w="915" w:type="dxa"/>
            <w:vAlign w:val="top"/>
            <w:textDirection w:val="lrTb"/>
            <w:noWrap w:val="false"/>
          </w:tcPr>
          <w:p>
            <w:pPr>
              <w:pStyle w:val="972"/>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联系人</w:t>
            </w:r>
            <w:r>
              <w:rPr>
                <w:rFonts w:ascii="Times New Roman" w:hAnsi="Times New Roman" w:eastAsia="仿宋" w:cs="Times New Roman"/>
                <w:color w:val="000000"/>
                <w:sz w:val="21"/>
                <w:highlight w:val="none"/>
                <w:lang w:val="en-US"/>
              </w:rPr>
            </w:r>
            <w:r/>
          </w:p>
        </w:tc>
        <w:tc>
          <w:tcPr>
            <w:tcW w:w="2564" w:type="dxa"/>
            <w:vAlign w:val="top"/>
            <w:textDirection w:val="lrTb"/>
            <w:noWrap w:val="false"/>
          </w:tcPr>
          <w:p>
            <w:pPr>
              <w:pStyle w:val="972"/>
              <w:ind w:left="108"/>
              <w:spacing w:before="33"/>
              <w:rPr>
                <w:rFonts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1"/>
                <w:highlight w:val="none"/>
                <w:lang w:val="en-US" w:eastAsia="zh-CN"/>
              </w:rPr>
              <w:t xml:space="preserve">薛工</w:t>
            </w:r>
            <w:r>
              <w:rPr>
                <w:rFonts w:ascii="Times New Roman" w:hAnsi="Times New Roman" w:eastAsia="仿宋" w:cs="Times New Roman"/>
                <w:color w:val="000000"/>
                <w:sz w:val="21"/>
                <w:highlight w:val="none"/>
                <w:lang w:val="en-US" w:eastAsia="zh-CN"/>
              </w:rPr>
            </w:r>
            <w:r/>
          </w:p>
        </w:tc>
      </w:tr>
      <w:tr>
        <w:trPr>
          <w:trHeight w:val="387"/>
        </w:trPr>
        <w:tc>
          <w:tcPr>
            <w:tcW w:w="401" w:type="dxa"/>
            <w:vAlign w:val="top"/>
            <w:vMerge w:val="continue"/>
            <w:textDirection w:val="lrTb"/>
            <w:noWrap w:val="false"/>
          </w:tcPr>
          <w:p>
            <w:pPr>
              <w:pStyle w:val="855"/>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55"/>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vMerge w:val="continue"/>
            <w:textDirection w:val="lrTb"/>
            <w:noWrap w:val="false"/>
          </w:tcPr>
          <w:p>
            <w:pPr>
              <w:pStyle w:val="855"/>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915" w:type="dxa"/>
            <w:vAlign w:val="top"/>
            <w:textDirection w:val="lrTb"/>
            <w:noWrap w:val="false"/>
          </w:tcPr>
          <w:p>
            <w:pPr>
              <w:pStyle w:val="97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联系电话</w:t>
            </w:r>
            <w:r>
              <w:rPr>
                <w:rFonts w:ascii="Times New Roman" w:hAnsi="Times New Roman" w:eastAsia="仿宋" w:cs="Times New Roman"/>
                <w:color w:val="000000"/>
                <w:sz w:val="21"/>
                <w:highlight w:val="none"/>
              </w:rPr>
            </w:r>
            <w:r/>
          </w:p>
        </w:tc>
        <w:tc>
          <w:tcPr>
            <w:tcW w:w="2564" w:type="dxa"/>
            <w:vAlign w:val="top"/>
            <w:textDirection w:val="lrTb"/>
            <w:noWrap w:val="false"/>
          </w:tcPr>
          <w:p>
            <w:pPr>
              <w:pStyle w:val="972"/>
              <w:ind w:left="108"/>
              <w:spacing w:before="33"/>
              <w:rPr>
                <w:rFonts w:ascii="Times New Roman" w:hAnsi="Times New Roman" w:eastAsia="仿宋" w:cs="Times New Roman"/>
                <w:color w:val="000000"/>
                <w:sz w:val="21"/>
                <w:highlight w:val="none"/>
                <w:lang w:eastAsia="zh-CN"/>
              </w:rPr>
            </w:pPr>
            <w:r>
              <w:rPr>
                <w:rFonts w:hint="eastAsia" w:ascii="Times New Roman" w:hAnsi="Times New Roman" w:eastAsia="仿宋" w:cs="Times New Roman"/>
                <w:color w:val="000000"/>
                <w:sz w:val="21"/>
                <w:highlight w:val="none"/>
                <w:lang w:val="en-US" w:eastAsia="zh-CN"/>
              </w:rPr>
              <w:t xml:space="preserve">025-52731107</w:t>
            </w:r>
            <w:r>
              <w:rPr>
                <w:rFonts w:ascii="Times New Roman" w:hAnsi="Times New Roman" w:eastAsia="仿宋" w:cs="Times New Roman"/>
                <w:color w:val="000000"/>
                <w:sz w:val="21"/>
                <w:highlight w:val="none"/>
                <w:lang w:eastAsia="zh-CN"/>
              </w:rPr>
            </w:r>
            <w:r/>
          </w:p>
        </w:tc>
      </w:tr>
      <w:tr>
        <w:trPr>
          <w:trHeight w:val="469"/>
        </w:trPr>
        <w:tc>
          <w:tcPr>
            <w:tcW w:w="401" w:type="dxa"/>
            <w:vAlign w:val="top"/>
            <w:vMerge w:val="continue"/>
            <w:textDirection w:val="lrTb"/>
            <w:noWrap w:val="false"/>
          </w:tcPr>
          <w:p>
            <w:pPr>
              <w:pStyle w:val="855"/>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55"/>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vMerge w:val="restart"/>
            <w:textDirection w:val="lrTb"/>
            <w:noWrap w:val="false"/>
          </w:tcPr>
          <w:p>
            <w:pPr>
              <w:pStyle w:val="972"/>
              <w:ind w:left="99" w:right="90"/>
              <w:jc w:val="center"/>
              <w:spacing w:before="141"/>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采购代理</w:t>
            </w:r>
            <w:r>
              <w:rPr>
                <w:rFonts w:ascii="Times New Roman" w:hAnsi="Times New Roman" w:eastAsia="仿宋" w:cs="Times New Roman"/>
                <w:color w:val="000000"/>
                <w:sz w:val="21"/>
                <w:highlight w:val="none"/>
              </w:rPr>
            </w:r>
            <w:r/>
          </w:p>
          <w:p>
            <w:pPr>
              <w:pStyle w:val="972"/>
              <w:ind w:left="96" w:right="90"/>
              <w:jc w:val="center"/>
              <w:spacing w:before="17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机构</w:t>
            </w:r>
            <w:r>
              <w:rPr>
                <w:rFonts w:ascii="Times New Roman" w:hAnsi="Times New Roman" w:eastAsia="仿宋" w:cs="Times New Roman"/>
                <w:color w:val="000000"/>
                <w:sz w:val="21"/>
                <w:highlight w:val="none"/>
              </w:rPr>
            </w:r>
            <w:r/>
          </w:p>
        </w:tc>
        <w:tc>
          <w:tcPr>
            <w:tcW w:w="915" w:type="dxa"/>
            <w:vAlign w:val="top"/>
            <w:textDirection w:val="lrTb"/>
            <w:noWrap w:val="false"/>
          </w:tcPr>
          <w:p>
            <w:pPr>
              <w:pStyle w:val="97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联系人</w:t>
            </w:r>
            <w:r>
              <w:rPr>
                <w:rFonts w:ascii="Times New Roman" w:hAnsi="Times New Roman" w:eastAsia="仿宋" w:cs="Times New Roman"/>
                <w:color w:val="000000"/>
                <w:sz w:val="21"/>
                <w:highlight w:val="none"/>
              </w:rPr>
            </w:r>
            <w:r/>
          </w:p>
        </w:tc>
        <w:tc>
          <w:tcPr>
            <w:tcW w:w="2564" w:type="dxa"/>
            <w:vAlign w:val="top"/>
            <w:textDirection w:val="lrTb"/>
            <w:noWrap w:val="false"/>
          </w:tcPr>
          <w:p>
            <w:pPr>
              <w:pStyle w:val="972"/>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王工</w:t>
            </w:r>
            <w:r>
              <w:rPr>
                <w:rFonts w:ascii="Times New Roman" w:hAnsi="Times New Roman" w:eastAsia="仿宋" w:cs="Times New Roman"/>
                <w:color w:val="000000"/>
                <w:sz w:val="21"/>
                <w:highlight w:val="none"/>
                <w:lang w:val="en-US"/>
              </w:rPr>
            </w:r>
            <w:r/>
          </w:p>
        </w:tc>
      </w:tr>
      <w:tr>
        <w:trPr>
          <w:trHeight w:val="507"/>
        </w:trPr>
        <w:tc>
          <w:tcPr>
            <w:tcW w:w="401" w:type="dxa"/>
            <w:vAlign w:val="top"/>
            <w:vMerge w:val="continue"/>
            <w:textDirection w:val="lrTb"/>
            <w:noWrap w:val="false"/>
          </w:tcPr>
          <w:p>
            <w:pPr>
              <w:pStyle w:val="855"/>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55"/>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vMerge w:val="continue"/>
            <w:textDirection w:val="lrTb"/>
            <w:noWrap w:val="false"/>
          </w:tcPr>
          <w:p>
            <w:pPr>
              <w:pStyle w:val="855"/>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915" w:type="dxa"/>
            <w:vAlign w:val="top"/>
            <w:textDirection w:val="lrTb"/>
            <w:noWrap w:val="false"/>
          </w:tcPr>
          <w:p>
            <w:pPr>
              <w:pStyle w:val="97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联系电话</w:t>
            </w:r>
            <w:r>
              <w:rPr>
                <w:rFonts w:ascii="Times New Roman" w:hAnsi="Times New Roman" w:eastAsia="仿宋" w:cs="Times New Roman"/>
                <w:color w:val="000000"/>
                <w:sz w:val="21"/>
                <w:highlight w:val="none"/>
              </w:rPr>
            </w:r>
            <w:r/>
          </w:p>
        </w:tc>
        <w:tc>
          <w:tcPr>
            <w:tcW w:w="2564" w:type="dxa"/>
            <w:vAlign w:val="top"/>
            <w:textDirection w:val="lrTb"/>
            <w:noWrap w:val="false"/>
          </w:tcPr>
          <w:p>
            <w:pPr>
              <w:pStyle w:val="972"/>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153-6508-7630</w:t>
            </w:r>
            <w:r>
              <w:rPr>
                <w:rFonts w:ascii="Times New Roman" w:hAnsi="Times New Roman" w:eastAsia="仿宋" w:cs="Times New Roman"/>
                <w:color w:val="000000"/>
                <w:sz w:val="21"/>
                <w:highlight w:val="none"/>
                <w:lang w:val="en-US"/>
              </w:rPr>
            </w:r>
            <w:r/>
          </w:p>
        </w:tc>
      </w:tr>
    </w:tbl>
    <w:p>
      <w:pPr>
        <w:pStyle w:val="855"/>
        <w:ind w:firstLine="420"/>
        <w:spacing w:line="360" w:lineRule="auto"/>
        <w:rPr>
          <w:rFonts w:ascii="Times New Roman" w:hAnsi="Times New Roman" w:eastAsia="仿宋" w:cs="Times New Roman"/>
          <w:b/>
          <w:bCs/>
          <w:color w:val="000000"/>
          <w:szCs w:val="21"/>
          <w:highlight w:val="none"/>
          <w:lang w:val="zh-CN"/>
        </w:rPr>
        <w:outlineLvl w:val="9"/>
      </w:pPr>
      <w:r/>
      <w:bookmarkStart w:id="24" w:name="一、总则"/>
      <w:r/>
      <w:bookmarkEnd w:id="24"/>
      <w:r/>
      <w:bookmarkStart w:id="25" w:name="_bookmark2"/>
      <w:r/>
      <w:bookmarkEnd w:id="25"/>
      <w:r/>
      <w:bookmarkStart w:id="26" w:name="_Toc24663"/>
      <w:r/>
      <w:bookmarkStart w:id="27" w:name="_Toc25026"/>
      <w:r/>
      <w:bookmarkStart w:id="28" w:name="_Toc20818"/>
      <w:r>
        <w:rPr>
          <w:rFonts w:ascii="Times New Roman" w:hAnsi="Times New Roman" w:eastAsia="仿宋" w:cs="Times New Roman"/>
          <w:b/>
          <w:bCs/>
          <w:color w:val="000000"/>
          <w:szCs w:val="21"/>
          <w:highlight w:val="none"/>
          <w:lang w:val="zh-CN"/>
        </w:rPr>
      </w:r>
      <w:r/>
    </w:p>
    <w:p>
      <w:pPr>
        <w:pStyle w:val="855"/>
        <w:ind w:firstLine="420"/>
        <w:spacing w:line="360" w:lineRule="auto"/>
        <w:rPr>
          <w:rFonts w:ascii="Times New Roman" w:hAnsi="Times New Roman" w:eastAsia="仿宋" w:cs="Times New Roman"/>
          <w:b/>
          <w:bCs/>
          <w:color w:val="000000"/>
          <w:szCs w:val="21"/>
          <w:highlight w:val="none"/>
          <w:lang w:val="zh-CN"/>
        </w:rPr>
        <w:outlineLvl w:val="1"/>
      </w:pPr>
      <w:r/>
      <w:bookmarkStart w:id="29" w:name="_Toc12224"/>
      <w:r>
        <w:rPr>
          <w:rFonts w:ascii="Times New Roman" w:hAnsi="Times New Roman" w:eastAsia="仿宋" w:cs="Times New Roman"/>
          <w:b/>
          <w:bCs/>
          <w:color w:val="000000"/>
          <w:szCs w:val="21"/>
          <w:highlight w:val="none"/>
          <w:lang w:val="zh-CN"/>
        </w:rPr>
        <w:t xml:space="preserve">一、总则</w:t>
      </w:r>
      <w:bookmarkEnd w:id="26"/>
      <w:r/>
      <w:bookmarkEnd w:id="27"/>
      <w:r/>
      <w:bookmarkEnd w:id="28"/>
      <w:r/>
      <w:bookmarkEnd w:id="29"/>
      <w:r>
        <w:rPr>
          <w:rFonts w:ascii="Times New Roman" w:hAnsi="Times New Roman" w:eastAsia="仿宋" w:cs="Times New Roman"/>
          <w:b/>
          <w:bCs/>
          <w:color w:val="000000"/>
          <w:szCs w:val="21"/>
          <w:highlight w:val="none"/>
          <w:lang w:val="zh-CN"/>
        </w:rPr>
      </w:r>
      <w:r/>
    </w:p>
    <w:p>
      <w:pPr>
        <w:pStyle w:val="855"/>
        <w:ind w:firstLine="422"/>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1.适用法律</w:t>
      </w:r>
      <w:r>
        <w:rPr>
          <w:rFonts w:ascii="Times New Roman" w:hAnsi="Times New Roman" w:eastAsia="仿宋" w:cs="Times New Roman"/>
          <w:b/>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1.1《中华人民共和国政府采购法》、《中华人民共和国政府采购法实施条例》、《政府采购竞争性磋商采购方式管理暂行办法》等有关法律、规章和规定等。</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2、定义</w:t>
      </w:r>
      <w:r>
        <w:rPr>
          <w:rFonts w:ascii="Times New Roman" w:hAnsi="Times New Roman" w:eastAsia="仿宋" w:cs="Times New Roman"/>
          <w:b/>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2.1“</w:t>
      </w:r>
      <w:r>
        <w:rPr>
          <w:rFonts w:ascii="Times New Roman" w:hAnsi="Times New Roman" w:eastAsia="仿宋" w:cs="Times New Roman"/>
          <w:b/>
          <w:color w:val="000000"/>
          <w:szCs w:val="21"/>
          <w:highlight w:val="none"/>
          <w:lang w:val="zh-CN"/>
        </w:rPr>
        <w:t xml:space="preserve">供应商</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highlight w:val="none"/>
        </w:rPr>
        <w:t xml:space="preserve">是指参加磋商竞争，并符合采购文件规定资格条件的法人、其他组织或者自然人。</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color w:val="000000"/>
          <w:szCs w:val="21"/>
          <w:highlight w:val="none"/>
          <w:lang w:val="zh-CN"/>
        </w:rPr>
        <w:t xml:space="preserve">2.2“货物和服务”指本磋商文件中所述产品及相关服务。</w:t>
      </w:r>
      <w:r>
        <w:rPr>
          <w:rFonts w:ascii="Times New Roman" w:hAnsi="Times New Roman" w:eastAsia="仿宋" w:cs="Times New Roman"/>
          <w:b/>
          <w:color w:val="000000"/>
          <w:szCs w:val="21"/>
          <w:highlight w:val="none"/>
          <w:lang w:val="zh-CN"/>
        </w:rPr>
        <w:t xml:space="preserve">本次采购不接受进口产品投标</w:t>
      </w:r>
      <w:r>
        <w:rPr>
          <w:rFonts w:ascii="Times New Roman" w:hAnsi="Times New Roman" w:eastAsia="仿宋" w:cs="Times New Roman"/>
          <w:color w:val="000000"/>
          <w:szCs w:val="21"/>
          <w:highlight w:val="none"/>
          <w:lang w:val="zh-CN"/>
        </w:rPr>
        <w:t xml:space="preserve">，进口产品是指通过中国海关报关验放进入中国境内且产自关境外的产品。</w:t>
      </w:r>
      <w:r>
        <w:rPr>
          <w:rFonts w:ascii="Times New Roman" w:hAnsi="Times New Roman" w:eastAsia="仿宋" w:cs="Times New Roman"/>
          <w:b/>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2.3“采购人或使用单位”是指使用服务的单位。</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3．政策功能</w:t>
      </w:r>
      <w:r>
        <w:rPr>
          <w:rFonts w:ascii="Times New Roman" w:hAnsi="Times New Roman" w:eastAsia="仿宋" w:cs="Times New Roman"/>
          <w:b/>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3.1政府采购促进中小企业发展，在政府采购活动中，供应商提供的货物、工程或者服务符合下列情形的，享受中小企业扶持政策：</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（1）在货物采购项目中，货物由中小企业制造，即货物由中小企业生产且使用该中小企业商号或者注册商标；</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（2）在工程采购项目中，工程由中小企业承建，即工程施工单位为中小企业；</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（3）在服务采购项目中，服务由中小企业承接，即提供服务的人员为中小企业依照《中华人民共和国劳动合同法》订立劳动合同的从业人员。</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在货物采购项目中，供应商提供的货物既有中小企业制造货物，也有大型企业制造货物的，不享受中小企业扶持政策。</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中小企业供应商参加政府采购活动，应当出具《中小企业声明函》（格式见后附件），否则不得享受相关中小企业扶持政策。</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3.6提供的产品属于政府强制采购节能产品的，供应商应当选择经过认证的节能产品磋商，并提供有效的节能产品认证证书。</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3.7提供的产品属于环境标志产品的,供应商应当选择经过认证的环境标志产品磋商,并提供有效的环境标志产品认证证书。</w:t>
      </w:r>
      <w:r>
        <w:rPr>
          <w:rFonts w:ascii="Times New Roman" w:hAnsi="Times New Roman" w:eastAsia="仿宋" w:cs="Times New Roman"/>
          <w:color w:val="000000"/>
          <w:szCs w:val="21"/>
          <w:highlight w:val="none"/>
          <w:lang w:val="zh-CN"/>
        </w:rPr>
      </w:r>
      <w:r/>
    </w:p>
    <w:p>
      <w:pPr>
        <w:pStyle w:val="855"/>
        <w:ind w:firstLine="422"/>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4.参与竞争性磋商供应商资格条件</w:t>
      </w:r>
      <w:r>
        <w:rPr>
          <w:rFonts w:ascii="Times New Roman" w:hAnsi="Times New Roman" w:eastAsia="仿宋" w:cs="Times New Roman"/>
          <w:b/>
          <w:color w:val="000000"/>
          <w:szCs w:val="21"/>
          <w:highlight w:val="none"/>
          <w:lang w:val="zh-CN"/>
        </w:rPr>
      </w:r>
      <w:r/>
    </w:p>
    <w:p>
      <w:pPr>
        <w:pStyle w:val="855"/>
        <w:ind w:firstLine="420"/>
        <w:spacing w:line="360" w:lineRule="auto"/>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详见第一章磋商邀请</w:t>
      </w:r>
      <w:r>
        <w:rPr>
          <w:rFonts w:ascii="Times New Roman" w:hAnsi="Times New Roman" w:eastAsia="仿宋" w:cs="Times New Roman"/>
          <w:bCs/>
          <w:color w:val="000000"/>
          <w:szCs w:val="21"/>
          <w:highlight w:val="none"/>
        </w:rPr>
      </w:r>
      <w:r/>
    </w:p>
    <w:p>
      <w:pPr>
        <w:pStyle w:val="855"/>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5.供应商的义务及注意事项</w:t>
      </w:r>
      <w:r>
        <w:rPr>
          <w:rFonts w:ascii="Times New Roman" w:hAnsi="Times New Roman" w:eastAsia="仿宋" w:cs="Times New Roman"/>
          <w:b/>
          <w:color w:val="000000"/>
          <w:szCs w:val="21"/>
          <w:highlight w:val="none"/>
        </w:rPr>
      </w:r>
      <w:r/>
    </w:p>
    <w:p>
      <w:pPr>
        <w:pStyle w:val="855"/>
        <w:ind w:firstLine="422"/>
        <w:spacing w:line="360" w:lineRule="auto"/>
        <w:rPr>
          <w:rFonts w:ascii="Times New Roman" w:hAnsi="Times New Roman" w:eastAsia="仿宋" w:cs="Times New Roman"/>
          <w:b/>
          <w:color w:val="000000"/>
          <w:sz w:val="22"/>
          <w:szCs w:val="22"/>
          <w:highlight w:val="none"/>
          <w:lang w:val="zh-CN"/>
        </w:rPr>
        <w:outlineLvl w:val="9"/>
      </w:pPr>
      <w:r>
        <w:rPr>
          <w:rFonts w:ascii="Times New Roman" w:hAnsi="Times New Roman" w:eastAsia="仿宋" w:cs="Times New Roman"/>
          <w:b/>
          <w:color w:val="000000"/>
          <w:szCs w:val="21"/>
          <w:highlight w:val="none"/>
        </w:rPr>
        <w:t xml:space="preserve">5.1</w:t>
      </w:r>
      <w:r>
        <w:rPr>
          <w:rFonts w:ascii="Times New Roman" w:hAnsi="Times New Roman" w:eastAsia="仿宋" w:cs="Times New Roman"/>
          <w:b/>
          <w:color w:val="000000"/>
          <w:szCs w:val="21"/>
          <w:highlight w:val="none"/>
          <w:lang w:val="zh-CN"/>
        </w:rPr>
        <w:t xml:space="preserve">集中现场</w:t>
      </w:r>
      <w:r>
        <w:rPr>
          <w:rFonts w:ascii="Times New Roman" w:hAnsi="Times New Roman" w:eastAsia="仿宋" w:cs="Times New Roman"/>
          <w:b/>
          <w:color w:val="000000"/>
          <w:szCs w:val="21"/>
          <w:highlight w:val="none"/>
        </w:rPr>
        <w:t xml:space="preserve">答疑/勘察</w:t>
      </w:r>
      <w:r>
        <w:rPr>
          <w:rFonts w:ascii="Times New Roman" w:hAnsi="Times New Roman" w:eastAsia="仿宋" w:cs="Times New Roman"/>
          <w:b/>
          <w:color w:val="000000"/>
          <w:szCs w:val="21"/>
          <w:highlight w:val="none"/>
          <w:lang w:val="zh-CN"/>
        </w:rPr>
        <w:t xml:space="preserve">：</w:t>
      </w:r>
      <w:r>
        <w:rPr>
          <w:rFonts w:hint="eastAsia" w:ascii="Times New Roman" w:hAnsi="Times New Roman" w:eastAsia="仿宋" w:cs="Times New Roman"/>
          <w:color w:val="000000"/>
          <w:szCs w:val="21"/>
          <w:highlight w:val="none"/>
          <w:lang w:val="en-US" w:eastAsia="zh-CN"/>
        </w:rPr>
        <w:t xml:space="preserve">见本章“</w:t>
      </w:r>
      <w:r>
        <w:rPr>
          <w:rFonts w:hint="eastAsia" w:ascii="Times New Roman" w:hAnsi="Times New Roman" w:eastAsia="仿宋" w:cs="Times New Roman"/>
          <w:color w:val="000000"/>
          <w:szCs w:val="21"/>
          <w:highlight w:val="none"/>
          <w:lang w:val="zh-CN"/>
        </w:rPr>
        <w:t xml:space="preserve">前附表</w:t>
      </w:r>
      <w:r>
        <w:rPr>
          <w:rFonts w:hint="eastAsia" w:ascii="Times New Roman" w:hAnsi="Times New Roman" w:eastAsia="仿宋" w:cs="Times New Roman"/>
          <w:color w:val="000000"/>
          <w:szCs w:val="21"/>
          <w:highlight w:val="none"/>
          <w:lang w:val="en-US" w:eastAsia="zh-CN"/>
        </w:rPr>
        <w:t xml:space="preserve">”</w:t>
      </w:r>
      <w:r>
        <w:rPr>
          <w:rFonts w:hint="eastAsia" w:ascii="Times New Roman" w:hAnsi="Times New Roman" w:eastAsia="仿宋" w:cs="Times New Roman"/>
          <w:color w:val="000000"/>
          <w:sz w:val="21"/>
          <w:highlight w:val="none"/>
        </w:rPr>
        <w:t xml:space="preserve">踏勘现场</w:t>
      </w:r>
      <w:r>
        <w:rPr>
          <w:rFonts w:hint="eastAsia" w:ascii="Times New Roman" w:hAnsi="Times New Roman" w:eastAsia="仿宋" w:cs="Times New Roman"/>
          <w:color w:val="000000"/>
          <w:sz w:val="21"/>
          <w:highlight w:val="none"/>
          <w:lang w:val="en-US" w:eastAsia="zh-CN"/>
        </w:rPr>
        <w:t xml:space="preserve">项</w:t>
      </w:r>
      <w:r>
        <w:rPr>
          <w:rFonts w:ascii="Times New Roman" w:hAnsi="Times New Roman" w:eastAsia="仿宋" w:cs="Times New Roman"/>
          <w:color w:val="000000"/>
          <w:szCs w:val="21"/>
          <w:highlight w:val="none"/>
        </w:rPr>
        <w:t xml:space="preserve">。如供应商因主动放弃现场踏勘造成响应不准确、报价不合理的，后果自行承担</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b/>
          <w:color w:val="000000"/>
          <w:sz w:val="22"/>
          <w:szCs w:val="22"/>
          <w:highlight w:val="none"/>
          <w:lang w:val="zh-CN"/>
        </w:rPr>
      </w:r>
      <w:r/>
    </w:p>
    <w:p>
      <w:pPr>
        <w:pStyle w:val="855"/>
        <w:ind w:firstLine="422"/>
        <w:spacing w:line="360" w:lineRule="auto"/>
        <w:rPr>
          <w:rFonts w:ascii="Times New Roman" w:hAnsi="Times New Roman" w:eastAsia="仿宋" w:cs="Times New Roman"/>
          <w:b/>
          <w:color w:val="000000"/>
          <w:szCs w:val="21"/>
          <w:highlight w:val="none"/>
        </w:rPr>
        <w:outlineLvl w:val="9"/>
      </w:pPr>
      <w:r>
        <w:rPr>
          <w:rFonts w:ascii="Times New Roman" w:hAnsi="Times New Roman" w:eastAsia="仿宋" w:cs="Times New Roman"/>
          <w:b/>
          <w:color w:val="000000"/>
          <w:szCs w:val="21"/>
          <w:highlight w:val="none"/>
        </w:rPr>
        <w:t xml:space="preserve">5.2义务</w:t>
      </w:r>
      <w:r>
        <w:rPr>
          <w:rFonts w:ascii="Times New Roman" w:hAnsi="Times New Roman" w:eastAsia="仿宋" w:cs="Times New Roman"/>
          <w:b/>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5.2.1供应商应当认真阅读本磋商文件，完全明了本项目之名称、用途、数量、质量和提供服务时间，完全明了应具备的资格条件。</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5.2.2供应商应当按照磋商文件的要求编制响应性文件。响应性文件应对磋商文件提出的实质性要求和条件作出完全响应。</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5.2.3供应商应在磋商截止时间前，将密封的响应性文件送达磋商地点。</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rPr>
          <w:rFonts w:ascii="Times New Roman" w:hAnsi="Times New Roman" w:eastAsia="仿宋" w:cs="Times New Roman"/>
          <w:color w:val="000000"/>
          <w:szCs w:val="21"/>
          <w:highlight w:val="none"/>
        </w:rPr>
      </w:r>
      <w:r/>
    </w:p>
    <w:p>
      <w:pPr>
        <w:pStyle w:val="887"/>
        <w:ind w:left="0" w:firstLine="420"/>
        <w:spacing w:line="360" w:lineRule="auto"/>
        <w:rPr>
          <w:rFonts w:ascii="Times New Roman" w:hAnsi="Times New Roman" w:eastAsia="仿宋" w:cs="Times New Roman"/>
          <w:color w:val="000000"/>
          <w:sz w:val="21"/>
          <w:szCs w:val="21"/>
          <w:highlight w:val="none"/>
        </w:rPr>
        <w:outlineLvl w:val="9"/>
      </w:pPr>
      <w:r>
        <w:rPr>
          <w:rFonts w:ascii="Times New Roman" w:hAnsi="Times New Roman" w:eastAsia="仿宋" w:cs="Times New Roman"/>
          <w:color w:val="000000"/>
          <w:sz w:val="21"/>
          <w:szCs w:val="21"/>
          <w:highlight w:val="none"/>
        </w:rPr>
        <w:t xml:space="preserve">5.2.5供应商在磋商截止时间前，对所递交的响应性文件可以补充、修改或者撤回，并书面通知代理机构。补充、修改的内容为响应性文件的组成部分。</w:t>
      </w:r>
      <w:r>
        <w:rPr>
          <w:rFonts w:ascii="Times New Roman" w:hAnsi="Times New Roman" w:eastAsia="仿宋" w:cs="Times New Roman"/>
          <w:color w:val="000000"/>
          <w:sz w:val="21"/>
          <w:szCs w:val="21"/>
          <w:highlight w:val="none"/>
        </w:rPr>
      </w:r>
      <w:r/>
    </w:p>
    <w:p>
      <w:pPr>
        <w:pStyle w:val="855"/>
        <w:ind w:firstLine="413"/>
        <w:spacing w:line="360" w:lineRule="auto"/>
        <w:rPr>
          <w:rFonts w:ascii="Times New Roman" w:hAnsi="Times New Roman" w:eastAsia="仿宋" w:cs="Times New Roman"/>
          <w:b/>
          <w:color w:val="000000"/>
          <w:szCs w:val="21"/>
          <w:highlight w:val="none"/>
        </w:rPr>
        <w:outlineLvl w:val="9"/>
      </w:pPr>
      <w:r>
        <w:rPr>
          <w:rFonts w:ascii="Times New Roman" w:hAnsi="Times New Roman" w:eastAsia="仿宋" w:cs="Times New Roman"/>
          <w:b/>
          <w:color w:val="000000"/>
          <w:szCs w:val="21"/>
          <w:highlight w:val="none"/>
        </w:rPr>
        <w:t xml:space="preserve">5.3注意事项</w:t>
      </w:r>
      <w:r>
        <w:rPr>
          <w:rFonts w:ascii="Times New Roman" w:hAnsi="Times New Roman" w:eastAsia="仿宋" w:cs="Times New Roman"/>
          <w:b/>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5.3.1本项目采购方式是</w:t>
      </w:r>
      <w:r>
        <w:rPr>
          <w:rFonts w:ascii="Times New Roman" w:hAnsi="Times New Roman" w:eastAsia="仿宋" w:cs="Times New Roman"/>
          <w:b/>
          <w:color w:val="000000"/>
          <w:szCs w:val="21"/>
          <w:highlight w:val="none"/>
        </w:rPr>
        <w:t xml:space="preserve">竞争性磋商</w:t>
      </w:r>
      <w:r>
        <w:rPr>
          <w:rFonts w:ascii="Times New Roman" w:hAnsi="Times New Roman" w:eastAsia="仿宋" w:cs="Times New Roman"/>
          <w:color w:val="000000"/>
          <w:szCs w:val="21"/>
          <w:highlight w:val="none"/>
        </w:rPr>
        <w:t xml:space="preserve">，整个项目是一个整体、不可分割。</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5.3.2验收标准</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5.3.2.1磋商文件中明确的标准和技术要求，未明确部分按照国家最新的相关标准；</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5.3.2.2供应商随响应性文件提供的货物制造国制造及验收的官方标准或货物验收大纲，经采购人确认后，将作为对货物的验收依据之一；</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5.3.2.3供应商在澄清响应文件时作出的承诺，经采购人确认后，将作为对货物的验收依据之一；</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5.3.2.4项目完毕后，由采购人组织按国家相关标准进行验收。</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5.3.4任何供应商成交，须保证所供货物能通过当地有关职能部门验收，否则采购人有权拒绝支付合同款项。</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5.3.5供应商应保证采购人在使用该货物或其任何一部分时不受第三方提出侵犯其专利权、版权、商标权或其他权利的起诉。一旦出现侵权，供应商应承担全部责任。</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5.3.6本次项目</w:t>
      </w:r>
      <w:r>
        <w:rPr>
          <w:rFonts w:ascii="Times New Roman" w:hAnsi="Times New Roman" w:eastAsia="仿宋" w:cs="Times New Roman"/>
          <w:b/>
          <w:color w:val="000000"/>
          <w:szCs w:val="21"/>
          <w:highlight w:val="none"/>
        </w:rPr>
        <w:t xml:space="preserve">不接受联合体磋商</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2"/>
        <w:spacing w:line="360" w:lineRule="auto"/>
        <w:tabs>
          <w:tab w:val="left" w:pos="1260" w:leader="none"/>
        </w:tabs>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t xml:space="preserve">6.磋商文件的澄清、修改</w:t>
      </w:r>
      <w:r>
        <w:rPr>
          <w:rFonts w:ascii="Times New Roman" w:hAnsi="Times New Roman" w:eastAsia="仿宋" w:cs="Times New Roman"/>
          <w:b/>
          <w:color w:val="000000"/>
          <w:highlight w:val="none"/>
        </w:rPr>
      </w:r>
      <w:r/>
    </w:p>
    <w:p>
      <w:pPr>
        <w:pStyle w:val="855"/>
        <w:ind w:firstLine="440"/>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highlight w:val="none"/>
        </w:rPr>
        <w:t xml:space="preserve">6.1</w:t>
      </w:r>
      <w:r>
        <w:rPr>
          <w:rFonts w:ascii="Times New Roman" w:hAnsi="Times New Roman" w:eastAsia="仿宋" w:cs="Times New Roman"/>
          <w:color w:val="000000"/>
          <w:sz w:val="22"/>
          <w:szCs w:val="22"/>
          <w:highlight w:val="none"/>
        </w:rPr>
        <w:t xml:space="preserve">任何要求对磋商文件进行澄清的供应商，应在磋商文件规定的响应性文件提交</w:t>
      </w:r>
      <w:r>
        <w:rPr>
          <w:rFonts w:ascii="Times New Roman" w:hAnsi="Times New Roman" w:eastAsia="仿宋" w:cs="Times New Roman"/>
          <w:b/>
          <w:color w:val="000000"/>
          <w:sz w:val="22"/>
          <w:szCs w:val="22"/>
          <w:highlight w:val="none"/>
        </w:rPr>
        <w:t xml:space="preserve">截止日期五天前</w:t>
      </w:r>
      <w:r>
        <w:rPr>
          <w:rFonts w:ascii="Times New Roman" w:hAnsi="Times New Roman" w:eastAsia="仿宋" w:cs="Times New Roman"/>
          <w:color w:val="000000"/>
          <w:sz w:val="22"/>
          <w:szCs w:val="22"/>
          <w:highlight w:val="none"/>
        </w:rPr>
        <w:t xml:space="preserve">按磋商文件中的联系方式以书面形式（如传真等）通知采购代理机构，采购代理机构将及时予以答复；在磋商文件公布期间，采购代理机构可主动对磋商文件进行澄清，磋商文件实质性变动的除外。</w:t>
      </w:r>
      <w:r>
        <w:rPr>
          <w:rFonts w:ascii="Times New Roman" w:hAnsi="Times New Roman" w:eastAsia="仿宋" w:cs="Times New Roman"/>
          <w:color w:val="000000"/>
          <w:sz w:val="22"/>
          <w:szCs w:val="22"/>
          <w:highlight w:val="none"/>
        </w:rPr>
      </w:r>
      <w:r/>
    </w:p>
    <w:p>
      <w:pPr>
        <w:pStyle w:val="855"/>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6.</w:t>
      </w:r>
      <w:r>
        <w:rPr>
          <w:rFonts w:ascii="Times New Roman" w:hAnsi="Times New Roman" w:eastAsia="仿宋" w:cs="Times New Roman"/>
          <w:color w:val="000000"/>
          <w:highlight w:val="none"/>
          <w:lang w:val="en-US" w:eastAsia="zh-CN"/>
        </w:rPr>
        <w:t xml:space="preserve">2</w:t>
      </w:r>
      <w:r>
        <w:rPr>
          <w:rFonts w:ascii="Times New Roman" w:hAnsi="Times New Roman" w:eastAsia="仿宋" w:cs="Times New Roman"/>
          <w:color w:val="000000"/>
          <w:highlight w:val="none"/>
        </w:rPr>
        <w:t xml:space="preserve">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ascii="Times New Roman" w:hAnsi="Times New Roman" w:eastAsia="仿宋" w:cs="Times New Roman"/>
          <w:color w:val="000000"/>
          <w:highlight w:val="none"/>
        </w:rPr>
      </w:r>
      <w:r/>
    </w:p>
    <w:p>
      <w:pPr>
        <w:pStyle w:val="855"/>
        <w:ind w:firstLine="422"/>
        <w:spacing w:line="360" w:lineRule="auto"/>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t xml:space="preserve">7．磋商有效期</w:t>
      </w:r>
      <w:r>
        <w:rPr>
          <w:rFonts w:ascii="Times New Roman" w:hAnsi="Times New Roman" w:eastAsia="仿宋" w:cs="Times New Roman"/>
          <w:b/>
          <w:color w:val="000000"/>
          <w:highlight w:val="none"/>
        </w:rPr>
      </w:r>
      <w:r/>
    </w:p>
    <w:p>
      <w:pPr>
        <w:pStyle w:val="855"/>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7.1磋商有效期为磋商文件规定的磋商之日后</w:t>
      </w:r>
      <w:r>
        <w:rPr>
          <w:rFonts w:ascii="Times New Roman" w:hAnsi="Times New Roman" w:eastAsia="仿宋" w:cs="Times New Roman"/>
          <w:color w:val="000000"/>
          <w:highlight w:val="none"/>
          <w:lang w:val="en-US" w:eastAsia="zh-CN"/>
        </w:rPr>
        <w:t xml:space="preserve">6</w:t>
      </w:r>
      <w:r>
        <w:rPr>
          <w:rFonts w:ascii="Times New Roman" w:hAnsi="Times New Roman" w:eastAsia="仿宋" w:cs="Times New Roman"/>
          <w:color w:val="000000"/>
          <w:highlight w:val="none"/>
        </w:rPr>
        <w:t xml:space="preserve">0天。</w:t>
      </w:r>
      <w:r>
        <w:rPr>
          <w:rFonts w:ascii="Times New Roman" w:hAnsi="Times New Roman" w:eastAsia="仿宋" w:cs="Times New Roman"/>
          <w:color w:val="000000"/>
          <w:highlight w:val="none"/>
        </w:rPr>
      </w:r>
      <w:r/>
    </w:p>
    <w:p>
      <w:pPr>
        <w:pStyle w:val="855"/>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7.2在特殊情况下，代理机构于原磋商有效期满之前，可向供应商提出延长磋商有效期的要求。同意延长的供应商既不能要求也不允许修改其响应性文件。</w:t>
      </w:r>
      <w:r>
        <w:rPr>
          <w:rFonts w:ascii="Times New Roman" w:hAnsi="Times New Roman" w:eastAsia="仿宋" w:cs="Times New Roman"/>
          <w:color w:val="000000"/>
          <w:highlight w:val="none"/>
        </w:rPr>
      </w:r>
      <w:r/>
    </w:p>
    <w:p>
      <w:pPr>
        <w:pStyle w:val="855"/>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8</w:t>
      </w:r>
      <w:r>
        <w:rPr>
          <w:rFonts w:ascii="Times New Roman" w:hAnsi="Times New Roman" w:eastAsia="仿宋" w:cs="Times New Roman"/>
          <w:b/>
          <w:bCs/>
          <w:color w:val="000000"/>
          <w:szCs w:val="21"/>
          <w:highlight w:val="none"/>
          <w:lang w:val="zh-CN"/>
        </w:rPr>
        <w:t xml:space="preserve">．磋商费用</w:t>
      </w:r>
      <w:r>
        <w:rPr>
          <w:rFonts w:ascii="Times New Roman" w:hAnsi="Times New Roman" w:eastAsia="仿宋" w:cs="Times New Roman"/>
          <w:b/>
          <w:bCs/>
          <w:color w:val="000000"/>
          <w:szCs w:val="21"/>
          <w:highlight w:val="none"/>
          <w:lang w:val="zh-CN"/>
        </w:rPr>
      </w:r>
      <w:r/>
    </w:p>
    <w:p>
      <w:pPr>
        <w:pStyle w:val="855"/>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rPr>
        <w:t xml:space="preserve">8.1供应商</w:t>
      </w:r>
      <w:r>
        <w:rPr>
          <w:rFonts w:ascii="Times New Roman" w:hAnsi="Times New Roman" w:eastAsia="仿宋" w:cs="Times New Roman"/>
          <w:color w:val="000000"/>
          <w:highlight w:val="none"/>
          <w:lang w:val="zh-CN"/>
        </w:rPr>
        <w:t xml:space="preserve">应承担所有与准备和参加磋商有关的费用，代理机构和采购人在任何情况下均无义务和责任承担这些费用。</w:t>
      </w:r>
      <w:r>
        <w:rPr>
          <w:rFonts w:ascii="Times New Roman" w:hAnsi="Times New Roman" w:eastAsia="仿宋" w:cs="Times New Roman"/>
          <w:color w:val="000000"/>
          <w:highlight w:val="none"/>
          <w:lang w:val="zh-CN"/>
        </w:rPr>
      </w:r>
      <w:r/>
    </w:p>
    <w:p>
      <w:pPr>
        <w:pStyle w:val="855"/>
        <w:ind w:firstLine="420"/>
        <w:jc w:val="both"/>
        <w:spacing w:line="360" w:lineRule="auto"/>
        <w:rPr>
          <w:rFonts w:ascii="Times New Roman" w:hAnsi="Times New Roman" w:eastAsia="仿宋" w:cs="Times New Roman"/>
          <w:color w:val="000000"/>
          <w:highlight w:val="none"/>
          <w:lang w:val="zh-CN"/>
        </w:rPr>
      </w:pPr>
      <w:r>
        <w:rPr>
          <w:rFonts w:hint="eastAsia" w:ascii="Times New Roman" w:hAnsi="Times New Roman" w:eastAsia="仿宋" w:cs="Times New Roman"/>
          <w:color w:val="000000"/>
          <w:highlight w:val="none"/>
          <w:lang w:val="en-US" w:eastAsia="zh-CN"/>
        </w:rPr>
        <w:t xml:space="preserve">8</w:t>
      </w:r>
      <w:r>
        <w:rPr>
          <w:rFonts w:ascii="Times New Roman" w:hAnsi="Times New Roman" w:eastAsia="仿宋" w:cs="Times New Roman"/>
          <w:color w:val="000000"/>
          <w:highlight w:val="none"/>
          <w:lang w:val="zh-CN"/>
        </w:rPr>
        <w:t xml:space="preserve">.2 代理</w:t>
      </w:r>
      <w:r>
        <w:rPr>
          <w:rFonts w:hint="eastAsia" w:ascii="Times New Roman" w:hAnsi="Times New Roman" w:eastAsia="仿宋" w:cs="Times New Roman"/>
          <w:color w:val="000000"/>
          <w:highlight w:val="none"/>
          <w:lang w:val="en-US" w:eastAsia="zh-CN"/>
        </w:rPr>
        <w:t xml:space="preserve">服务</w:t>
      </w:r>
      <w:r>
        <w:rPr>
          <w:rFonts w:ascii="Times New Roman" w:hAnsi="Times New Roman" w:eastAsia="仿宋" w:cs="Times New Roman"/>
          <w:color w:val="000000"/>
          <w:highlight w:val="none"/>
          <w:lang w:val="zh-CN"/>
        </w:rPr>
        <w:t xml:space="preserve">费</w:t>
      </w:r>
      <w:r>
        <w:rPr>
          <w:rFonts w:ascii="Times New Roman" w:hAnsi="Times New Roman" w:eastAsia="仿宋" w:cs="Times New Roman"/>
          <w:color w:val="000000"/>
          <w:highlight w:val="none"/>
          <w:lang w:val="zh-CN"/>
        </w:rPr>
      </w:r>
      <w:r/>
    </w:p>
    <w:p>
      <w:pPr>
        <w:pStyle w:val="855"/>
        <w:ind w:firstLine="420"/>
        <w:jc w:val="both"/>
        <w:spacing w:line="360" w:lineRule="auto"/>
        <w:rPr>
          <w:rFonts w:ascii="Times New Roman" w:hAnsi="Times New Roman" w:eastAsia="仿宋" w:cs="Times New Roman"/>
          <w:color w:val="000000"/>
          <w:highlight w:val="none"/>
          <w:lang w:val="en-US" w:eastAsia="zh-CN"/>
        </w:rPr>
      </w:pPr>
      <w:r>
        <w:rPr>
          <w:rFonts w:hint="eastAsia" w:ascii="Times New Roman" w:hAnsi="Times New Roman" w:eastAsia="仿宋" w:cs="Times New Roman"/>
          <w:color w:val="000000"/>
          <w:highlight w:val="none"/>
          <w:lang w:val="en-US" w:eastAsia="zh-CN"/>
        </w:rPr>
        <w:t xml:space="preserve">8.2.</w:t>
      </w:r>
      <w:r>
        <w:rPr>
          <w:rFonts w:ascii="Times New Roman" w:hAnsi="Times New Roman" w:eastAsia="仿宋" w:cs="Times New Roman"/>
          <w:color w:val="000000"/>
          <w:highlight w:val="none"/>
          <w:lang w:val="en-US" w:eastAsia="zh-CN"/>
        </w:rPr>
        <w:t xml:space="preserve">1 本项目代理服务费（包括代理费和清单控制价编制费）由中标（成交）供应商支付，采购人不另行支付。</w:t>
      </w:r>
      <w:r>
        <w:rPr>
          <w:rFonts w:ascii="Times New Roman" w:hAnsi="Times New Roman" w:eastAsia="仿宋" w:cs="Times New Roman"/>
          <w:color w:val="000000"/>
          <w:highlight w:val="none"/>
          <w:lang w:val="en-US" w:eastAsia="zh-CN"/>
        </w:rPr>
      </w:r>
      <w:r/>
    </w:p>
    <w:p>
      <w:pPr>
        <w:pStyle w:val="855"/>
        <w:ind w:firstLine="420"/>
        <w:jc w:val="both"/>
        <w:spacing w:line="360" w:lineRule="auto"/>
        <w:rPr>
          <w:rFonts w:ascii="Times New Roman" w:hAnsi="Times New Roman" w:eastAsia="仿宋" w:cs="Times New Roman"/>
          <w:color w:val="000000"/>
          <w:highlight w:val="none"/>
          <w:lang w:val="en-US" w:eastAsia="zh-CN"/>
        </w:rPr>
      </w:pPr>
      <w:r>
        <w:rPr>
          <w:rFonts w:hint="eastAsia" w:ascii="Times New Roman" w:hAnsi="Times New Roman" w:eastAsia="仿宋" w:cs="Times New Roman"/>
          <w:color w:val="000000"/>
          <w:highlight w:val="none"/>
          <w:lang w:val="en-US" w:eastAsia="zh-CN"/>
        </w:rPr>
        <w:t xml:space="preserve">8.2.</w:t>
      </w:r>
      <w:r>
        <w:rPr>
          <w:rFonts w:ascii="Times New Roman" w:hAnsi="Times New Roman" w:eastAsia="仿宋" w:cs="Times New Roman"/>
          <w:color w:val="000000"/>
          <w:highlight w:val="none"/>
          <w:lang w:val="en-US" w:eastAsia="zh-CN"/>
        </w:rPr>
        <w:t xml:space="preserve">2 供应商在投标（响应）报价时，应充分考虑并包含本项目代理服务费（包括代理费和清单控制价编制费），其投标（响应）报价视为已包含该费用（供应商投标时自行考虑税差）。</w:t>
      </w:r>
      <w:r>
        <w:rPr>
          <w:rFonts w:ascii="Times New Roman" w:hAnsi="Times New Roman" w:eastAsia="仿宋" w:cs="Times New Roman"/>
          <w:color w:val="000000"/>
          <w:highlight w:val="none"/>
          <w:lang w:val="en-US" w:eastAsia="zh-CN"/>
        </w:rPr>
      </w:r>
      <w:r/>
    </w:p>
    <w:p>
      <w:pPr>
        <w:pStyle w:val="855"/>
        <w:ind w:firstLine="420"/>
        <w:jc w:val="both"/>
        <w:spacing w:line="360" w:lineRule="auto"/>
        <w:rPr>
          <w:rFonts w:ascii="Times New Roman" w:hAnsi="Times New Roman" w:eastAsia="仿宋" w:cs="Times New Roman"/>
          <w:color w:val="000000"/>
          <w:highlight w:val="none"/>
          <w:lang w:val="en-US" w:eastAsia="zh-CN"/>
        </w:rPr>
      </w:pPr>
      <w:r>
        <w:rPr>
          <w:rFonts w:hint="eastAsia" w:ascii="Times New Roman" w:hAnsi="Times New Roman" w:eastAsia="仿宋" w:cs="Times New Roman"/>
          <w:color w:val="000000"/>
          <w:highlight w:val="none"/>
          <w:lang w:val="en-US" w:eastAsia="zh-CN"/>
        </w:rPr>
        <w:t xml:space="preserve">8.2.</w:t>
      </w:r>
      <w:r>
        <w:rPr>
          <w:rFonts w:ascii="Times New Roman" w:hAnsi="Times New Roman" w:eastAsia="仿宋" w:cs="Times New Roman"/>
          <w:color w:val="000000"/>
          <w:highlight w:val="none"/>
          <w:lang w:val="en-US" w:eastAsia="zh-CN"/>
        </w:rPr>
        <w:t xml:space="preserve">3 支付原因：为优化项目预算执行、简化资金支付流程、提高采购效率，经采购人统筹安排，本项目代理费由中标（成交）供应商计入投标</w:t>
      </w:r>
      <w:r>
        <w:rPr>
          <w:rFonts w:ascii="Times New Roman" w:hAnsi="Times New Roman" w:eastAsia="仿宋" w:cs="Times New Roman"/>
          <w:color w:val="000000"/>
          <w:highlight w:val="none"/>
          <w:lang w:val="en-US" w:eastAsia="zh-CN"/>
        </w:rPr>
        <w:t xml:space="preserve">（响应）</w:t>
      </w:r>
      <w:r>
        <w:rPr>
          <w:rFonts w:ascii="Times New Roman" w:hAnsi="Times New Roman" w:eastAsia="仿宋" w:cs="Times New Roman"/>
          <w:color w:val="000000"/>
          <w:highlight w:val="none"/>
          <w:lang w:val="en-US" w:eastAsia="zh-CN"/>
        </w:rPr>
        <w:t xml:space="preserve">报价中，同时采购预算已统筹考虑该项费用。</w:t>
      </w:r>
      <w:r>
        <w:rPr>
          <w:rFonts w:ascii="Times New Roman" w:hAnsi="Times New Roman" w:eastAsia="仿宋" w:cs="Times New Roman"/>
          <w:color w:val="000000"/>
          <w:highlight w:val="none"/>
          <w:lang w:val="en-US" w:eastAsia="zh-CN"/>
        </w:rPr>
      </w:r>
      <w:r/>
    </w:p>
    <w:p>
      <w:pPr>
        <w:pStyle w:val="855"/>
        <w:ind w:firstLine="420"/>
        <w:jc w:val="both"/>
        <w:spacing w:line="360" w:lineRule="auto"/>
        <w:rPr>
          <w:rFonts w:ascii="Times New Roman" w:hAnsi="Times New Roman" w:eastAsia="仿宋" w:cs="Times New Roman"/>
          <w:color w:val="000000"/>
          <w:highlight w:val="none"/>
          <w:lang w:val="en-US" w:eastAsia="zh-CN"/>
        </w:rPr>
      </w:pPr>
      <w:r>
        <w:rPr>
          <w:rFonts w:hint="eastAsia" w:ascii="Times New Roman" w:hAnsi="Times New Roman" w:eastAsia="仿宋" w:cs="Times New Roman"/>
          <w:color w:val="000000"/>
          <w:highlight w:val="none"/>
          <w:lang w:val="en-US" w:eastAsia="zh-CN"/>
        </w:rPr>
        <w:t xml:space="preserve">8.2.</w:t>
      </w:r>
      <w:r>
        <w:rPr>
          <w:rFonts w:ascii="Times New Roman" w:hAnsi="Times New Roman" w:eastAsia="仿宋" w:cs="Times New Roman"/>
          <w:color w:val="000000"/>
          <w:highlight w:val="none"/>
          <w:lang w:val="en-US" w:eastAsia="zh-CN"/>
        </w:rPr>
        <w:t xml:space="preserve">4 支付方式：中标（成交）供应商在领取中标（成交）通知书前，一次性向采购代理机构足额支付代理费，由采购代理机构向其开具合法有效票据。</w:t>
      </w:r>
      <w:r>
        <w:rPr>
          <w:rFonts w:ascii="Times New Roman" w:hAnsi="Times New Roman" w:eastAsia="仿宋" w:cs="Times New Roman"/>
          <w:color w:val="000000"/>
          <w:highlight w:val="none"/>
          <w:lang w:val="en-US" w:eastAsia="zh-CN"/>
        </w:rPr>
      </w:r>
      <w:r/>
    </w:p>
    <w:p>
      <w:pPr>
        <w:pStyle w:val="855"/>
        <w:ind w:firstLine="420"/>
        <w:jc w:val="both"/>
        <w:spacing w:line="360" w:lineRule="auto"/>
        <w:rPr>
          <w:rFonts w:ascii="Times New Roman" w:hAnsi="Times New Roman" w:eastAsia="仿宋" w:cs="Times New Roman"/>
          <w:color w:val="000000"/>
          <w:highlight w:val="none"/>
          <w:lang w:val="en-US" w:eastAsia="zh-CN"/>
        </w:rPr>
      </w:pPr>
      <w:r>
        <w:rPr>
          <w:rFonts w:hint="eastAsia" w:ascii="Times New Roman" w:hAnsi="Times New Roman" w:eastAsia="仿宋" w:cs="Times New Roman"/>
          <w:color w:val="000000"/>
          <w:highlight w:val="none"/>
          <w:lang w:val="en-US" w:eastAsia="zh-CN"/>
        </w:rPr>
        <w:t xml:space="preserve">8.2.</w:t>
      </w:r>
      <w:r>
        <w:rPr>
          <w:rFonts w:ascii="Times New Roman" w:hAnsi="Times New Roman" w:eastAsia="仿宋" w:cs="Times New Roman"/>
          <w:color w:val="000000"/>
          <w:highlight w:val="none"/>
          <w:lang w:val="en-US" w:eastAsia="zh-CN"/>
        </w:rPr>
        <w:t xml:space="preserve">5 计费标准及确立依据：</w:t>
      </w:r>
      <w:r>
        <w:rPr>
          <w:rFonts w:ascii="Times New Roman" w:hAnsi="Times New Roman" w:eastAsia="仿宋" w:cs="Times New Roman"/>
          <w:color w:val="000000"/>
          <w:highlight w:val="none"/>
          <w:lang w:val="en-US" w:eastAsia="zh-CN"/>
        </w:rPr>
      </w:r>
      <w:r/>
    </w:p>
    <w:p>
      <w:pPr>
        <w:pStyle w:val="855"/>
        <w:ind w:firstLine="420"/>
        <w:jc w:val="both"/>
        <w:spacing w:line="360" w:lineRule="auto"/>
        <w:rPr>
          <w:rFonts w:ascii="Times New Roman" w:hAnsi="Times New Roman" w:eastAsia="仿宋" w:cs="Times New Roman"/>
          <w:color w:val="000000"/>
          <w:highlight w:val="none"/>
          <w:lang w:val="en-US" w:eastAsia="zh-CN"/>
        </w:rPr>
      </w:pPr>
      <w:r>
        <w:rPr>
          <w:rFonts w:ascii="Times New Roman" w:hAnsi="Times New Roman" w:eastAsia="仿宋" w:cs="Times New Roman"/>
          <w:color w:val="000000"/>
          <w:highlight w:val="none"/>
          <w:lang w:val="en-US" w:eastAsia="zh-CN"/>
        </w:rPr>
        <w:t xml:space="preserve">（1）计费基数：本项目招标代理费以中标（成交）金额为计费基数，清单控制价编制费以项目限价为计费基数。</w:t>
      </w:r>
      <w:r>
        <w:rPr>
          <w:rFonts w:ascii="Times New Roman" w:hAnsi="Times New Roman" w:eastAsia="仿宋" w:cs="Times New Roman"/>
          <w:color w:val="000000"/>
          <w:highlight w:val="none"/>
          <w:lang w:val="en-US" w:eastAsia="zh-CN"/>
        </w:rPr>
      </w:r>
      <w:r/>
    </w:p>
    <w:p>
      <w:pPr>
        <w:pStyle w:val="855"/>
        <w:ind w:firstLine="420"/>
        <w:jc w:val="both"/>
        <w:spacing w:line="360" w:lineRule="auto"/>
        <w:rPr>
          <w:rFonts w:ascii="Times New Roman" w:hAnsi="Times New Roman" w:eastAsia="仿宋" w:cs="Times New Roman"/>
          <w:color w:val="000000"/>
          <w:highlight w:val="none"/>
          <w:lang w:val="en-US" w:eastAsia="zh-CN"/>
        </w:rPr>
      </w:pPr>
      <w:r>
        <w:rPr>
          <w:rFonts w:ascii="Times New Roman" w:hAnsi="Times New Roman" w:eastAsia="仿宋" w:cs="Times New Roman"/>
          <w:color w:val="000000"/>
          <w:highlight w:val="none"/>
          <w:lang w:val="en-US" w:eastAsia="zh-CN"/>
        </w:rPr>
        <w:t xml:space="preserve">（2）收费标准：本次采购招标代理服务费按参照国家计委《计价格〔2002〕1980号》、发改价格〔2011〕534号规定的收费标准，按60%计算收取规定的收费标准收取，以中标/成交通知书载明的中标/成交金额为计费基数；相关技术咨询费：前期方案论证、市场调研、控制价审核等相关技术咨询服务，参照《苏价服〔2014〕383号》规定收费标准，按60%计算收取，以项目限价为计费基数。</w:t>
      </w:r>
      <w:r>
        <w:rPr>
          <w:rFonts w:ascii="Times New Roman" w:hAnsi="Times New Roman" w:eastAsia="仿宋" w:cs="Times New Roman"/>
          <w:color w:val="000000"/>
          <w:highlight w:val="none"/>
          <w:lang w:val="en-US" w:eastAsia="zh-CN"/>
        </w:rPr>
      </w:r>
      <w:r/>
    </w:p>
    <w:p>
      <w:pPr>
        <w:pStyle w:val="855"/>
        <w:ind w:firstLine="420"/>
        <w:jc w:val="both"/>
        <w:spacing w:line="360" w:lineRule="auto"/>
        <w:rPr>
          <w:rFonts w:ascii="Times New Roman" w:hAnsi="Times New Roman" w:eastAsia="仿宋" w:cs="Times New Roman"/>
          <w:color w:val="000000"/>
          <w:highlight w:val="none"/>
          <w:lang w:val="en-US" w:eastAsia="zh-CN"/>
        </w:rPr>
      </w:pPr>
      <w:r>
        <w:rPr>
          <w:rFonts w:ascii="Times New Roman" w:hAnsi="Times New Roman" w:eastAsia="仿宋" w:cs="Times New Roman"/>
          <w:color w:val="000000"/>
          <w:highlight w:val="none"/>
          <w:lang w:val="en-US" w:eastAsia="zh-CN"/>
        </w:rPr>
        <w:t xml:space="preserve">（3）确立依据：参照国家计委《计价格〔2002〕1980号》、发改价格〔2011〕534号文件和《关于规范工程造价咨询服务收费标准及有关事项的通知》(苏价服〔2014〕383号）文件收费标准。</w:t>
      </w:r>
      <w:r>
        <w:rPr>
          <w:rFonts w:ascii="Times New Roman" w:hAnsi="Times New Roman" w:eastAsia="仿宋" w:cs="Times New Roman"/>
          <w:color w:val="000000"/>
          <w:highlight w:val="none"/>
          <w:lang w:val="en-US" w:eastAsia="zh-CN"/>
        </w:rPr>
      </w:r>
      <w:r/>
    </w:p>
    <w:p>
      <w:pPr>
        <w:pStyle w:val="855"/>
        <w:ind w:firstLine="420"/>
        <w:jc w:val="both"/>
        <w:spacing w:line="360" w:lineRule="auto"/>
        <w:rPr>
          <w:rFonts w:ascii="Times New Roman" w:hAnsi="Times New Roman" w:eastAsia="仿宋" w:cs="Times New Roman"/>
          <w:color w:val="000000"/>
          <w:highlight w:val="none"/>
          <w:lang w:val="en-US" w:eastAsia="zh-CN"/>
        </w:rPr>
      </w:pPr>
      <w:r>
        <w:rPr>
          <w:rFonts w:ascii="Times New Roman" w:hAnsi="Times New Roman" w:eastAsia="仿宋" w:cs="Times New Roman"/>
          <w:color w:val="000000"/>
          <w:highlight w:val="none"/>
          <w:lang w:val="en-US" w:eastAsia="zh-CN"/>
        </w:rPr>
        <w:t xml:space="preserve">（4）以上所有费用，请供应商予以关注并核算摊销到总报价中，无需在报价表中单列。</w:t>
      </w:r>
      <w:r>
        <w:rPr>
          <w:rFonts w:ascii="Times New Roman" w:hAnsi="Times New Roman" w:eastAsia="仿宋" w:cs="Times New Roman"/>
          <w:color w:val="000000"/>
          <w:highlight w:val="none"/>
          <w:lang w:val="en-US" w:eastAsia="zh-CN"/>
        </w:rPr>
      </w:r>
      <w:r/>
    </w:p>
    <w:p>
      <w:pPr>
        <w:pStyle w:val="855"/>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招标代理机构已按国家及本项目</w:t>
      </w:r>
      <w:r>
        <w:rPr>
          <w:rFonts w:hint="eastAsia" w:ascii="Times New Roman" w:hAnsi="Times New Roman" w:eastAsia="仿宋" w:cs="Times New Roman"/>
          <w:color w:val="000000"/>
          <w:highlight w:val="none"/>
          <w:lang w:val="zh-CN"/>
        </w:rPr>
        <w:t xml:space="preserve">采购文件</w:t>
      </w:r>
      <w:r>
        <w:rPr>
          <w:rFonts w:ascii="Times New Roman" w:hAnsi="Times New Roman" w:eastAsia="仿宋" w:cs="Times New Roman"/>
          <w:color w:val="000000"/>
          <w:highlight w:val="none"/>
          <w:lang w:val="zh-CN"/>
        </w:rPr>
        <w:t xml:space="preserve">约定，完成包括但不限于编制</w:t>
      </w:r>
      <w:r>
        <w:rPr>
          <w:rFonts w:hint="eastAsia" w:ascii="Times New Roman" w:hAnsi="Times New Roman" w:eastAsia="仿宋" w:cs="Times New Roman"/>
          <w:color w:val="000000"/>
          <w:highlight w:val="none"/>
          <w:lang w:val="zh-CN"/>
        </w:rPr>
        <w:t xml:space="preserve">采购文件</w:t>
      </w:r>
      <w:r>
        <w:rPr>
          <w:rFonts w:ascii="Times New Roman" w:hAnsi="Times New Roman" w:eastAsia="仿宋" w:cs="Times New Roman"/>
          <w:color w:val="000000"/>
          <w:highlight w:val="none"/>
          <w:lang w:val="zh-CN"/>
        </w:rPr>
        <w:t xml:space="preserve">、组织开标评标、协助公示中标结果、出具中标</w:t>
      </w:r>
      <w:r>
        <w:rPr>
          <w:rFonts w:ascii="Times New Roman" w:hAnsi="Times New Roman" w:eastAsia="仿宋" w:cs="Times New Roman"/>
          <w:color w:val="000000"/>
          <w:highlight w:val="none"/>
          <w:lang w:val="en-US" w:eastAsia="zh-CN"/>
        </w:rPr>
        <w:t xml:space="preserve">/成交</w:t>
      </w:r>
      <w:r>
        <w:rPr>
          <w:rFonts w:ascii="Times New Roman" w:hAnsi="Times New Roman" w:eastAsia="仿宋" w:cs="Times New Roman"/>
          <w:color w:val="000000"/>
          <w:highlight w:val="none"/>
          <w:lang w:val="zh-CN"/>
        </w:rPr>
        <w:t xml:space="preserve">通知书等全部招标代理服务，自中标</w:t>
      </w:r>
      <w:r>
        <w:rPr>
          <w:rFonts w:ascii="Times New Roman" w:hAnsi="Times New Roman" w:eastAsia="仿宋" w:cs="Times New Roman"/>
          <w:color w:val="000000"/>
          <w:highlight w:val="none"/>
          <w:lang w:val="en-US" w:eastAsia="zh-CN"/>
        </w:rPr>
        <w:t xml:space="preserve">/成交</w:t>
      </w:r>
      <w:r>
        <w:rPr>
          <w:rFonts w:ascii="Times New Roman" w:hAnsi="Times New Roman" w:eastAsia="仿宋" w:cs="Times New Roman"/>
          <w:color w:val="000000"/>
          <w:highlight w:val="none"/>
          <w:lang w:val="zh-CN"/>
        </w:rPr>
        <w:t xml:space="preserve">人向招标代理机构足额支付代理服务费之日起，无论</w:t>
      </w:r>
      <w:r>
        <w:rPr>
          <w:rFonts w:hint="eastAsia" w:ascii="Times New Roman" w:hAnsi="Times New Roman" w:eastAsia="仿宋" w:cs="Times New Roman"/>
          <w:color w:val="000000"/>
          <w:highlight w:val="none"/>
          <w:lang w:val="en-US" w:eastAsia="zh-CN"/>
        </w:rPr>
        <w:t xml:space="preserve">采购人</w:t>
      </w:r>
      <w:r>
        <w:rPr>
          <w:rFonts w:ascii="Times New Roman" w:hAnsi="Times New Roman" w:eastAsia="仿宋" w:cs="Times New Roman"/>
          <w:color w:val="000000"/>
          <w:highlight w:val="none"/>
          <w:lang w:val="zh-CN"/>
        </w:rPr>
        <w:t xml:space="preserve">与中标</w:t>
      </w:r>
      <w:r>
        <w:rPr>
          <w:rFonts w:ascii="Times New Roman" w:hAnsi="Times New Roman" w:eastAsia="仿宋" w:cs="Times New Roman"/>
          <w:color w:val="000000"/>
          <w:highlight w:val="none"/>
          <w:lang w:val="en-US" w:eastAsia="zh-CN"/>
        </w:rPr>
        <w:t xml:space="preserve">/成交</w:t>
      </w:r>
      <w:r>
        <w:rPr>
          <w:rFonts w:ascii="Times New Roman" w:hAnsi="Times New Roman" w:eastAsia="仿宋" w:cs="Times New Roman"/>
          <w:color w:val="000000"/>
          <w:highlight w:val="none"/>
          <w:lang w:val="zh-CN"/>
        </w:rPr>
        <w:t xml:space="preserve">人后续因任何原因（包括但不限于合同中止、解除、违约等）终止采购合同履行，已收取的招标代理服务费均不予退还。</w:t>
      </w:r>
      <w:r>
        <w:rPr>
          <w:rFonts w:ascii="Times New Roman" w:hAnsi="Times New Roman" w:eastAsia="仿宋" w:cs="Times New Roman"/>
          <w:color w:val="000000"/>
          <w:highlight w:val="none"/>
          <w:lang w:val="zh-CN"/>
        </w:rPr>
      </w:r>
      <w:r/>
    </w:p>
    <w:p>
      <w:pPr>
        <w:pStyle w:val="855"/>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8.</w:t>
      </w:r>
      <w:r>
        <w:rPr>
          <w:rFonts w:ascii="Times New Roman" w:hAnsi="Times New Roman" w:eastAsia="仿宋" w:cs="Times New Roman"/>
          <w:color w:val="000000"/>
          <w:highlight w:val="none"/>
          <w:lang w:val="en-US" w:eastAsia="zh-CN"/>
        </w:rPr>
        <w:t xml:space="preserve">3</w:t>
      </w:r>
      <w:r>
        <w:rPr>
          <w:rFonts w:ascii="Times New Roman" w:hAnsi="Times New Roman" w:eastAsia="仿宋" w:cs="Times New Roman"/>
          <w:color w:val="000000"/>
          <w:highlight w:val="none"/>
          <w:lang w:val="zh-CN"/>
        </w:rPr>
        <w:t xml:space="preserve">代理服务费收取账户：</w:t>
      </w:r>
      <w:r>
        <w:rPr>
          <w:rFonts w:ascii="Times New Roman" w:hAnsi="Times New Roman" w:eastAsia="仿宋" w:cs="Times New Roman"/>
          <w:color w:val="000000"/>
          <w:highlight w:val="none"/>
          <w:lang w:val="zh-CN"/>
        </w:rPr>
      </w:r>
      <w:r/>
    </w:p>
    <w:p>
      <w:pPr>
        <w:pStyle w:val="855"/>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收款单位名称：南京宁采工程咨询有限公司</w:t>
      </w:r>
      <w:r>
        <w:rPr>
          <w:rFonts w:ascii="Times New Roman" w:hAnsi="Times New Roman" w:eastAsia="仿宋" w:cs="Times New Roman"/>
          <w:color w:val="000000"/>
          <w:highlight w:val="none"/>
          <w:lang w:val="zh-CN"/>
        </w:rPr>
      </w:r>
      <w:r/>
    </w:p>
    <w:p>
      <w:pPr>
        <w:pStyle w:val="855"/>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开户银行：宁波银行南京江宁科学园支行营业部</w:t>
      </w:r>
      <w:r>
        <w:rPr>
          <w:rFonts w:ascii="Times New Roman" w:hAnsi="Times New Roman" w:eastAsia="仿宋" w:cs="Times New Roman"/>
          <w:color w:val="000000"/>
          <w:highlight w:val="none"/>
          <w:lang w:val="zh-CN"/>
        </w:rPr>
      </w:r>
      <w:r/>
    </w:p>
    <w:p>
      <w:pPr>
        <w:pStyle w:val="855"/>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收款账号：72170122000293468。</w:t>
      </w:r>
      <w:r>
        <w:rPr>
          <w:rFonts w:ascii="Times New Roman" w:hAnsi="Times New Roman" w:eastAsia="仿宋" w:cs="Times New Roman"/>
          <w:color w:val="000000"/>
          <w:highlight w:val="none"/>
          <w:lang w:val="zh-CN"/>
        </w:rPr>
      </w:r>
      <w:r/>
    </w:p>
    <w:p>
      <w:pPr>
        <w:pStyle w:val="855"/>
        <w:ind w:firstLine="420"/>
        <w:spacing w:line="360" w:lineRule="auto"/>
        <w:rPr>
          <w:rFonts w:ascii="Times New Roman" w:hAnsi="Times New Roman" w:eastAsia="仿宋" w:cs="Times New Roman"/>
          <w:b/>
          <w:color w:val="000000"/>
          <w:highlight w:val="none"/>
        </w:rPr>
        <w:outlineLvl w:val="1"/>
      </w:pPr>
      <w:r/>
      <w:bookmarkStart w:id="30" w:name="_Toc20699"/>
      <w:r/>
      <w:bookmarkStart w:id="31" w:name="_Toc20309"/>
      <w:r/>
      <w:bookmarkStart w:id="32" w:name="_Toc27187"/>
      <w:r/>
      <w:bookmarkStart w:id="33" w:name="_Toc25994"/>
      <w:r/>
      <w:bookmarkStart w:id="34" w:name="_Toc15276"/>
      <w:r/>
      <w:bookmarkStart w:id="35" w:name="_Toc25711"/>
      <w:r/>
      <w:bookmarkStart w:id="36" w:name="_Toc4853"/>
      <w:r/>
      <w:bookmarkStart w:id="37" w:name="_Toc23454"/>
      <w:r/>
      <w:bookmarkStart w:id="38" w:name="_Toc27328"/>
      <w:r/>
      <w:bookmarkStart w:id="39" w:name="_Toc22931"/>
      <w:r/>
      <w:bookmarkStart w:id="40" w:name="_Toc16353"/>
      <w:r/>
      <w:bookmarkStart w:id="41" w:name="_Toc22943"/>
      <w:r/>
      <w:bookmarkStart w:id="42" w:name="_Toc9417"/>
      <w:r/>
      <w:bookmarkStart w:id="43" w:name="_Toc25749"/>
      <w:r/>
      <w:bookmarkStart w:id="44" w:name="_Toc29078"/>
      <w:r/>
      <w:bookmarkStart w:id="45" w:name="_Toc80"/>
      <w:r/>
      <w:bookmarkStart w:id="46" w:name="_Toc345336137"/>
      <w:r/>
      <w:bookmarkStart w:id="47" w:name="_Toc504141738"/>
      <w:r/>
      <w:bookmarkStart w:id="48" w:name="_Toc27537"/>
      <w:r/>
      <w:bookmarkStart w:id="49" w:name="_Toc16395"/>
      <w:r/>
      <w:bookmarkStart w:id="50" w:name="_Toc28108"/>
      <w:r/>
      <w:bookmarkStart w:id="51" w:name="_Toc10774"/>
      <w:r/>
      <w:bookmarkStart w:id="52" w:name="_Toc12217"/>
      <w:r/>
      <w:bookmarkStart w:id="53" w:name="_Toc8640"/>
      <w:r/>
      <w:bookmarkStart w:id="54" w:name="_Toc5467"/>
      <w:r/>
      <w:bookmarkStart w:id="55" w:name="_Toc3329"/>
      <w:r/>
      <w:bookmarkStart w:id="56" w:name="_Toc32283"/>
      <w:r/>
      <w:bookmarkStart w:id="57" w:name="_Toc6969"/>
      <w:r>
        <w:rPr>
          <w:rFonts w:ascii="Times New Roman" w:hAnsi="Times New Roman" w:eastAsia="仿宋" w:cs="Times New Roman"/>
          <w:b/>
          <w:color w:val="000000"/>
          <w:highlight w:val="none"/>
        </w:rPr>
        <w:t xml:space="preserve">二、响应性文件的编制</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Pr>
          <w:rFonts w:ascii="Times New Roman" w:hAnsi="Times New Roman" w:eastAsia="仿宋" w:cs="Times New Roman"/>
          <w:b/>
          <w:color w:val="000000"/>
          <w:highlight w:val="none"/>
        </w:rPr>
      </w:r>
      <w:r/>
    </w:p>
    <w:p>
      <w:pPr>
        <w:pStyle w:val="855"/>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9.响应性文件的语言、计量单位、货币和编制</w:t>
      </w:r>
      <w:r>
        <w:rPr>
          <w:rFonts w:ascii="Times New Roman" w:hAnsi="Times New Roman" w:eastAsia="仿宋" w:cs="Times New Roman"/>
          <w:b/>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ascii="Times New Roman" w:hAnsi="Times New Roman" w:eastAsia="仿宋" w:cs="Times New Roman"/>
          <w:color w:val="000000"/>
          <w:szCs w:val="21"/>
          <w:highlight w:val="none"/>
          <w:lang w:val="zh-CN"/>
        </w:rPr>
        <w:t xml:space="preserve">对不同文本磋商响应文件的解释发生异议的，以中文文本为准。</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9.2供应商所使用的计量单位应为国家法定计量单位。</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color w:val="000000"/>
          <w:szCs w:val="21"/>
          <w:highlight w:val="none"/>
        </w:rPr>
        <w:t xml:space="preserve">9.3供应商应用人民币报价。</w:t>
      </w:r>
      <w:r>
        <w:rPr>
          <w:rFonts w:ascii="Times New Roman" w:hAnsi="Times New Roman" w:eastAsia="仿宋" w:cs="Times New Roman"/>
          <w:color w:val="000000"/>
          <w:szCs w:val="21"/>
          <w:highlight w:val="none"/>
          <w:lang w:val="zh-CN"/>
        </w:rPr>
        <w:t xml:space="preserve">报价产品如果是进口产品的，应提供人民币与</w:t>
      </w:r>
      <w:r>
        <w:rPr>
          <w:rFonts w:ascii="Times New Roman" w:hAnsi="Times New Roman" w:eastAsia="仿宋" w:cs="Times New Roman"/>
          <w:b/>
          <w:color w:val="000000"/>
          <w:szCs w:val="21"/>
          <w:highlight w:val="none"/>
          <w:lang w:val="zh-CN"/>
        </w:rPr>
        <w:t xml:space="preserve">美元之间的汇率；报价单位为“元”。</w:t>
      </w:r>
      <w:r>
        <w:rPr>
          <w:rFonts w:ascii="Times New Roman" w:hAnsi="Times New Roman" w:eastAsia="仿宋" w:cs="Times New Roman"/>
          <w:b/>
          <w:color w:val="000000"/>
          <w:szCs w:val="21"/>
          <w:highlight w:val="none"/>
          <w:lang w:val="zh-CN"/>
        </w:rPr>
      </w:r>
      <w:r/>
    </w:p>
    <w:p>
      <w:pPr>
        <w:pStyle w:val="855"/>
        <w:ind w:firstLine="420"/>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9</w:t>
      </w:r>
      <w:r>
        <w:rPr>
          <w:rFonts w:ascii="Times New Roman" w:hAnsi="Times New Roman" w:eastAsia="仿宋" w:cs="Times New Roman"/>
          <w:color w:val="000000"/>
          <w:sz w:val="22"/>
          <w:szCs w:val="22"/>
          <w:highlight w:val="none"/>
          <w:lang w:val="zh-CN"/>
        </w:rPr>
        <w:t xml:space="preserve">.4 磋商响应文件应字迹清楚、内容齐全、不得涂改。如有修改，修改处须有供应商公章或投标专用章和法定代表人或其授权磋商代表签字。</w:t>
      </w:r>
      <w:r>
        <w:rPr>
          <w:rFonts w:ascii="Times New Roman" w:hAnsi="Times New Roman" w:eastAsia="仿宋" w:cs="Times New Roman"/>
          <w:color w:val="000000"/>
          <w:sz w:val="22"/>
          <w:szCs w:val="22"/>
          <w:highlight w:val="none"/>
          <w:lang w:val="zh-CN"/>
        </w:rPr>
      </w:r>
      <w:r/>
    </w:p>
    <w:p>
      <w:pPr>
        <w:pStyle w:val="855"/>
        <w:ind w:firstLine="440"/>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val="en-US" w:eastAsia="zh-CN"/>
        </w:rPr>
        <w:t xml:space="preserve">9</w:t>
      </w:r>
      <w:r>
        <w:rPr>
          <w:rFonts w:ascii="Times New Roman" w:hAnsi="Times New Roman" w:eastAsia="仿宋" w:cs="Times New Roman"/>
          <w:color w:val="000000"/>
          <w:sz w:val="22"/>
          <w:szCs w:val="22"/>
          <w:highlight w:val="none"/>
          <w:lang w:val="zh-CN"/>
        </w:rPr>
        <w:t xml:space="preserve">.5 供应商应在磋商响应文件中写清相应的项目编号、项目名称、供应商全称、地址、电话、传真等。</w:t>
      </w:r>
      <w:r>
        <w:rPr>
          <w:rFonts w:ascii="Times New Roman" w:hAnsi="Times New Roman" w:eastAsia="仿宋" w:cs="Times New Roman"/>
          <w:color w:val="000000"/>
          <w:sz w:val="22"/>
          <w:szCs w:val="22"/>
          <w:highlight w:val="none"/>
        </w:rPr>
      </w:r>
      <w:r/>
    </w:p>
    <w:p>
      <w:pPr>
        <w:pStyle w:val="855"/>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10.响应性文件的组成</w:t>
      </w:r>
      <w:r>
        <w:rPr>
          <w:rFonts w:ascii="Times New Roman" w:hAnsi="Times New Roman" w:eastAsia="仿宋" w:cs="Times New Roman"/>
          <w:b/>
          <w:color w:val="000000"/>
          <w:szCs w:val="21"/>
          <w:highlight w:val="none"/>
        </w:rPr>
      </w:r>
      <w:r/>
    </w:p>
    <w:p>
      <w:pPr>
        <w:pStyle w:val="855"/>
        <w:ind w:firstLine="420"/>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color w:val="000000"/>
          <w:szCs w:val="21"/>
          <w:highlight w:val="none"/>
        </w:rPr>
        <w:t xml:space="preserve">0</w:t>
      </w:r>
      <w:r>
        <w:rPr>
          <w:rFonts w:ascii="Times New Roman" w:hAnsi="Times New Roman" w:eastAsia="仿宋" w:cs="Times New Roman"/>
          <w:color w:val="000000"/>
          <w:szCs w:val="21"/>
          <w:highlight w:val="none"/>
          <w:lang w:val="zh-CN"/>
        </w:rPr>
        <w:t xml:space="preserve">.1 </w:t>
      </w:r>
      <w:r>
        <w:rPr>
          <w:rFonts w:ascii="Times New Roman" w:hAnsi="Times New Roman" w:eastAsia="仿宋" w:cs="Times New Roman"/>
          <w:color w:val="000000"/>
          <w:szCs w:val="21"/>
          <w:highlight w:val="none"/>
        </w:rPr>
        <w:t xml:space="preserve">供应商应当根据竞争性磋商文件要求编制磋商响应文件，并根据自己的商务能力、技术水平对竞争性磋商文件提出的要求和条件逐条标明是否响应。</w:t>
      </w:r>
      <w:r>
        <w:rPr>
          <w:rFonts w:ascii="Times New Roman" w:hAnsi="Times New Roman" w:eastAsia="仿宋" w:cs="Times New Roman"/>
          <w:b/>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10.2</w:t>
      </w:r>
      <w:r>
        <w:rPr>
          <w:rFonts w:ascii="Times New Roman" w:hAnsi="Times New Roman" w:eastAsia="仿宋" w:cs="Times New Roman"/>
          <w:color w:val="000000"/>
          <w:szCs w:val="21"/>
          <w:highlight w:val="none"/>
          <w:lang w:val="zh-CN"/>
        </w:rPr>
        <w:t xml:space="preserve">磋商响应文件由商务部分、技术部分、价格部分，以及其他部分组成。</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10.3如标书制作工具中格式和内容与“江苏政府采购网”发布的磋商文件不一致，以“江苏政府采购网”发布的磋商文件为准。</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b/>
          <w:color w:val="000000"/>
          <w:szCs w:val="21"/>
          <w:highlight w:val="none"/>
        </w:rPr>
        <w:t xml:space="preserve">11.响应性文件的商务部分</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 商务部分是证明供应商有资格参加磋商和成交后有能力履行合同的文件，</w:t>
      </w:r>
      <w:r>
        <w:rPr>
          <w:rFonts w:ascii="Times New Roman" w:hAnsi="Times New Roman" w:eastAsia="仿宋" w:cs="Times New Roman"/>
          <w:color w:val="000000"/>
          <w:szCs w:val="21"/>
          <w:highlight w:val="none"/>
        </w:rPr>
        <w:t xml:space="preserve">这些文件应能满足竞争性磋商采购的要求</w:t>
      </w:r>
      <w:r>
        <w:rPr>
          <w:rFonts w:ascii="Times New Roman" w:hAnsi="Times New Roman" w:eastAsia="仿宋" w:cs="Times New Roman"/>
          <w:color w:val="000000"/>
          <w:szCs w:val="21"/>
          <w:highlight w:val="none"/>
          <w:lang w:val="zh-CN"/>
        </w:rPr>
        <w:t xml:space="preserve">，包括但不限于下列文件，其中加</w:t>
      </w:r>
      <w:r>
        <w:rPr>
          <w:rFonts w:ascii="Times New Roman" w:hAnsi="Times New Roman" w:eastAsia="仿宋" w:cs="Times New Roman"/>
          <w:b/>
          <w:color w:val="000000"/>
          <w:szCs w:val="21"/>
          <w:highlight w:val="none"/>
        </w:rPr>
        <w:t xml:space="preserve">★</w:t>
      </w:r>
      <w:r>
        <w:rPr>
          <w:rFonts w:ascii="Times New Roman" w:hAnsi="Times New Roman" w:eastAsia="仿宋" w:cs="Times New Roman"/>
          <w:color w:val="000000"/>
          <w:szCs w:val="21"/>
          <w:highlight w:val="none"/>
          <w:lang w:val="zh-CN"/>
        </w:rPr>
        <w:t xml:space="preserve">项目不得有缺失或无效。</w:t>
      </w:r>
      <w:r>
        <w:rPr>
          <w:rFonts w:ascii="Times New Roman" w:hAnsi="Times New Roman" w:eastAsia="仿宋" w:cs="Times New Roman"/>
          <w:color w:val="000000"/>
          <w:szCs w:val="21"/>
          <w:highlight w:val="none"/>
          <w:lang w:val="zh-CN"/>
        </w:rPr>
      </w:r>
      <w:r/>
    </w:p>
    <w:p>
      <w:pPr>
        <w:pStyle w:val="855"/>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b/>
          <w:color w:val="000000"/>
          <w:szCs w:val="21"/>
          <w:highlight w:val="none"/>
        </w:rPr>
        <w:t xml:space="preserve">★</w:t>
      </w:r>
      <w:r>
        <w:rPr>
          <w:rFonts w:ascii="Times New Roman" w:hAnsi="Times New Roman" w:eastAsia="仿宋" w:cs="Times New Roman"/>
          <w:color w:val="000000"/>
          <w:szCs w:val="21"/>
          <w:highlight w:val="none"/>
          <w:lang w:val="zh-CN"/>
        </w:rPr>
        <w:t xml:space="preserve">磋商申请及声明；</w:t>
      </w:r>
      <w:r>
        <w:rPr>
          <w:rFonts w:ascii="Times New Roman" w:hAnsi="Times New Roman" w:eastAsia="仿宋" w:cs="Times New Roman"/>
          <w:color w:val="000000"/>
          <w:szCs w:val="21"/>
          <w:highlight w:val="none"/>
          <w:lang w:val="zh-CN"/>
        </w:rPr>
      </w:r>
      <w:r/>
    </w:p>
    <w:p>
      <w:pPr>
        <w:pStyle w:val="855"/>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w:t>
      </w:r>
      <w:r>
        <w:rPr>
          <w:rFonts w:ascii="Times New Roman" w:hAnsi="Times New Roman" w:eastAsia="仿宋" w:cs="Times New Roman"/>
          <w:color w:val="000000"/>
          <w:sz w:val="21"/>
          <w:szCs w:val="21"/>
          <w:highlight w:val="none"/>
        </w:rPr>
        <w:t xml:space="preserve">法定代表人授权书、法定代表人和授权代表身份证</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5"/>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3</w:t>
      </w:r>
      <w:r>
        <w:rPr>
          <w:rFonts w:ascii="Times New Roman" w:hAnsi="Times New Roman" w:eastAsia="仿宋" w:cs="Times New Roman"/>
          <w:color w:val="000000"/>
          <w:szCs w:val="21"/>
          <w:highlight w:val="none"/>
          <w:lang w:val="zh-CN"/>
        </w:rPr>
        <w:t xml:space="preserve">）★第</w:t>
      </w:r>
      <w:r>
        <w:rPr>
          <w:rFonts w:ascii="Times New Roman" w:hAnsi="Times New Roman" w:eastAsia="仿宋" w:cs="Times New Roman"/>
          <w:color w:val="000000"/>
          <w:szCs w:val="21"/>
          <w:highlight w:val="none"/>
        </w:rPr>
        <w:t xml:space="preserve">一</w:t>
      </w:r>
      <w:r>
        <w:rPr>
          <w:rFonts w:ascii="Times New Roman" w:hAnsi="Times New Roman" w:eastAsia="仿宋" w:cs="Times New Roman"/>
          <w:color w:val="000000"/>
          <w:szCs w:val="21"/>
          <w:highlight w:val="none"/>
          <w:lang w:val="zh-CN"/>
        </w:rPr>
        <w:t xml:space="preserve">章</w:t>
      </w:r>
      <w:r>
        <w:rPr>
          <w:rFonts w:ascii="Times New Roman" w:hAnsi="Times New Roman" w:eastAsia="仿宋" w:cs="Times New Roman"/>
          <w:color w:val="000000"/>
          <w:szCs w:val="21"/>
          <w:highlight w:val="none"/>
        </w:rPr>
        <w:t xml:space="preserve">磋商邀请中</w:t>
      </w:r>
      <w:r>
        <w:rPr>
          <w:rFonts w:ascii="Times New Roman" w:hAnsi="Times New Roman" w:eastAsia="仿宋" w:cs="Times New Roman"/>
          <w:color w:val="000000"/>
          <w:szCs w:val="21"/>
          <w:highlight w:val="none"/>
          <w:lang w:val="zh-CN"/>
        </w:rPr>
        <w:t xml:space="preserve">规定的</w:t>
      </w:r>
      <w:r>
        <w:rPr>
          <w:rFonts w:hint="eastAsia" w:ascii="Times New Roman" w:hAnsi="Times New Roman" w:eastAsia="仿宋" w:cs="Times New Roman"/>
          <w:color w:val="000000"/>
          <w:szCs w:val="21"/>
          <w:highlight w:val="none"/>
          <w:lang w:val="en-US" w:eastAsia="zh-CN"/>
        </w:rPr>
        <w:t xml:space="preserve">资格要求</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5"/>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lang w:val="zh-CN"/>
        </w:rPr>
        <w:t xml:space="preserve">）第</w:t>
      </w:r>
      <w:r>
        <w:rPr>
          <w:rFonts w:ascii="Times New Roman" w:hAnsi="Times New Roman" w:eastAsia="仿宋" w:cs="Times New Roman"/>
          <w:color w:val="000000"/>
          <w:szCs w:val="21"/>
          <w:highlight w:val="none"/>
        </w:rPr>
        <w:t xml:space="preserve">一</w:t>
      </w:r>
      <w:r>
        <w:rPr>
          <w:rFonts w:ascii="Times New Roman" w:hAnsi="Times New Roman" w:eastAsia="仿宋" w:cs="Times New Roman"/>
          <w:color w:val="000000"/>
          <w:szCs w:val="21"/>
          <w:highlight w:val="none"/>
          <w:lang w:val="zh-CN"/>
        </w:rPr>
        <w:t xml:space="preserve">章</w:t>
      </w:r>
      <w:r>
        <w:rPr>
          <w:rFonts w:ascii="Times New Roman" w:hAnsi="Times New Roman" w:eastAsia="仿宋" w:cs="Times New Roman"/>
          <w:color w:val="000000"/>
          <w:szCs w:val="21"/>
          <w:highlight w:val="none"/>
        </w:rPr>
        <w:t xml:space="preserve">磋商邀请中</w:t>
      </w:r>
      <w:r>
        <w:rPr>
          <w:rFonts w:hint="eastAsia" w:ascii="Times New Roman" w:hAnsi="Times New Roman" w:eastAsia="仿宋" w:cs="Times New Roman"/>
          <w:color w:val="000000"/>
          <w:szCs w:val="21"/>
          <w:highlight w:val="none"/>
          <w:lang w:eastAsia="zh-CN"/>
        </w:rPr>
        <w:t xml:space="preserve">“</w:t>
      </w:r>
      <w:r>
        <w:rPr>
          <w:rFonts w:hint="eastAsia" w:ascii="Times New Roman" w:hAnsi="Times New Roman" w:eastAsia="仿宋" w:cs="Times New Roman"/>
          <w:color w:val="000000"/>
          <w:szCs w:val="21"/>
          <w:highlight w:val="none"/>
          <w:lang w:val="en-US" w:eastAsia="zh-CN"/>
        </w:rPr>
        <w:t xml:space="preserve">2</w:t>
      </w:r>
      <w:r>
        <w:rPr>
          <w:rFonts w:ascii="Times New Roman" w:hAnsi="Times New Roman" w:eastAsia="仿宋" w:cs="Times New Roman"/>
          <w:color w:val="000000"/>
          <w:szCs w:val="21"/>
          <w:highlight w:val="none"/>
          <w:lang w:val="zh-CN"/>
        </w:rPr>
        <w:t xml:space="preserve">、落实政府采购政策需满足的资格要求</w:t>
      </w:r>
      <w:r>
        <w:rPr>
          <w:rFonts w:hint="eastAsia"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5"/>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5</w:t>
      </w:r>
      <w:r>
        <w:rPr>
          <w:rFonts w:ascii="Times New Roman" w:hAnsi="Times New Roman" w:eastAsia="仿宋" w:cs="Times New Roman"/>
          <w:color w:val="000000"/>
          <w:szCs w:val="21"/>
          <w:highlight w:val="none"/>
          <w:lang w:val="zh-CN"/>
        </w:rPr>
        <w:t xml:space="preserve">）★第</w:t>
      </w:r>
      <w:r>
        <w:rPr>
          <w:rFonts w:ascii="Times New Roman" w:hAnsi="Times New Roman" w:eastAsia="仿宋" w:cs="Times New Roman"/>
          <w:color w:val="000000"/>
          <w:szCs w:val="21"/>
          <w:highlight w:val="none"/>
        </w:rPr>
        <w:t xml:space="preserve">一</w:t>
      </w:r>
      <w:r>
        <w:rPr>
          <w:rFonts w:ascii="Times New Roman" w:hAnsi="Times New Roman" w:eastAsia="仿宋" w:cs="Times New Roman"/>
          <w:color w:val="000000"/>
          <w:szCs w:val="21"/>
          <w:highlight w:val="none"/>
          <w:lang w:val="zh-CN"/>
        </w:rPr>
        <w:t xml:space="preserve">章</w:t>
      </w:r>
      <w:r>
        <w:rPr>
          <w:rFonts w:ascii="Times New Roman" w:hAnsi="Times New Roman" w:eastAsia="仿宋" w:cs="Times New Roman"/>
          <w:color w:val="000000"/>
          <w:szCs w:val="21"/>
          <w:highlight w:val="none"/>
        </w:rPr>
        <w:t xml:space="preserve">磋商邀请中本项目的特定资格要求</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5"/>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6</w:t>
      </w:r>
      <w:r>
        <w:rPr>
          <w:rFonts w:ascii="Times New Roman" w:hAnsi="Times New Roman" w:eastAsia="仿宋" w:cs="Times New Roman"/>
          <w:color w:val="000000"/>
          <w:szCs w:val="21"/>
          <w:highlight w:val="none"/>
          <w:lang w:val="zh-CN"/>
        </w:rPr>
        <w:t xml:space="preserve">）企业业绩；</w:t>
      </w:r>
      <w:r>
        <w:rPr>
          <w:rFonts w:ascii="Times New Roman" w:hAnsi="Times New Roman" w:eastAsia="仿宋" w:cs="Times New Roman"/>
          <w:color w:val="000000"/>
          <w:szCs w:val="21"/>
          <w:highlight w:val="none"/>
          <w:lang w:val="zh-CN"/>
        </w:rPr>
      </w:r>
      <w:r/>
    </w:p>
    <w:p>
      <w:pPr>
        <w:pStyle w:val="855"/>
        <w:ind w:firstLine="440"/>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w:t>
      </w:r>
      <w:r>
        <w:rPr>
          <w:rFonts w:ascii="Times New Roman" w:hAnsi="Times New Roman" w:eastAsia="仿宋" w:cs="Times New Roman"/>
          <w:color w:val="000000"/>
          <w:sz w:val="22"/>
          <w:szCs w:val="22"/>
          <w:highlight w:val="none"/>
          <w:lang w:val="en-US" w:eastAsia="zh-CN"/>
        </w:rPr>
        <w:t xml:space="preserve">7</w:t>
      </w:r>
      <w:r>
        <w:rPr>
          <w:rFonts w:ascii="Times New Roman" w:hAnsi="Times New Roman" w:eastAsia="仿宋" w:cs="Times New Roman"/>
          <w:color w:val="000000"/>
          <w:sz w:val="22"/>
          <w:szCs w:val="22"/>
          <w:highlight w:val="none"/>
        </w:rPr>
        <w:t xml:space="preserve">）</w:t>
      </w:r>
      <w:r>
        <w:rPr>
          <w:rFonts w:ascii="Times New Roman" w:hAnsi="Times New Roman" w:eastAsia="仿宋" w:cs="Times New Roman"/>
          <w:b/>
          <w:color w:val="000000"/>
          <w:sz w:val="22"/>
          <w:szCs w:val="22"/>
          <w:highlight w:val="none"/>
        </w:rPr>
        <w:t xml:space="preserve">★</w:t>
      </w:r>
      <w:r>
        <w:rPr>
          <w:rFonts w:ascii="Times New Roman" w:hAnsi="Times New Roman" w:eastAsia="仿宋" w:cs="Times New Roman"/>
          <w:color w:val="000000"/>
          <w:sz w:val="22"/>
          <w:szCs w:val="22"/>
          <w:highlight w:val="none"/>
        </w:rPr>
        <w:t xml:space="preserve">已标价工程量清单； </w:t>
      </w:r>
      <w:r>
        <w:rPr>
          <w:rFonts w:ascii="Times New Roman" w:hAnsi="Times New Roman" w:eastAsia="仿宋" w:cs="Times New Roman"/>
          <w:color w:val="000000"/>
          <w:sz w:val="22"/>
          <w:szCs w:val="22"/>
          <w:highlight w:val="none"/>
        </w:rPr>
      </w:r>
      <w:r/>
    </w:p>
    <w:p>
      <w:pPr>
        <w:pStyle w:val="855"/>
        <w:ind w:firstLine="420"/>
        <w:jc w:val="left"/>
        <w:spacing w:beforeAutospacing="0" w:line="360" w:lineRule="auto"/>
        <w:shd w:val="clear" w:color="auto" w:fill="ffffff"/>
        <w:widowControl/>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8</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 w:val="21"/>
          <w:szCs w:val="21"/>
          <w:highlight w:val="none"/>
        </w:rPr>
        <w:t xml:space="preserve">★《商务条款响应表》；</w:t>
      </w:r>
      <w:r>
        <w:rPr>
          <w:rFonts w:ascii="Times New Roman" w:hAnsi="Times New Roman" w:eastAsia="仿宋" w:cs="Times New Roman"/>
          <w:color w:val="000000"/>
          <w:sz w:val="21"/>
          <w:szCs w:val="21"/>
          <w:highlight w:val="none"/>
        </w:rPr>
      </w:r>
      <w:r/>
    </w:p>
    <w:p>
      <w:pPr>
        <w:pStyle w:val="855"/>
        <w:ind w:firstLine="420"/>
        <w:jc w:val="left"/>
        <w:spacing w:beforeAutospacing="0" w:line="360" w:lineRule="auto"/>
        <w:shd w:val="clear" w:color="auto" w:fill="ffffff"/>
        <w:widowControl/>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9</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lang w:eastAsia="zh-CN"/>
        </w:rPr>
        <w:t xml:space="preserve">磋商报价表</w:t>
      </w: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p>
      <w:pPr>
        <w:pStyle w:val="855"/>
        <w:ind w:firstLine="420"/>
        <w:spacing w:line="360" w:lineRule="auto"/>
        <w:widowControl/>
        <w:rPr>
          <w:rFonts w:ascii="Times New Roman" w:hAnsi="Times New Roman" w:eastAsia="仿宋" w:cs="Times New Roman"/>
          <w:color w:val="000000"/>
          <w:sz w:val="21"/>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10</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lang w:eastAsia="zh-CN"/>
        </w:rPr>
        <w:t xml:space="preserve">《磋商</w:t>
      </w:r>
      <w:r>
        <w:rPr>
          <w:rFonts w:ascii="Times New Roman" w:hAnsi="Times New Roman" w:eastAsia="仿宋" w:cs="Times New Roman"/>
          <w:color w:val="000000"/>
          <w:sz w:val="21"/>
          <w:szCs w:val="21"/>
          <w:highlight w:val="none"/>
          <w:lang w:val="en-US" w:eastAsia="zh-CN"/>
        </w:rPr>
        <w:t xml:space="preserve">分项报价</w:t>
      </w:r>
      <w:r>
        <w:rPr>
          <w:rFonts w:ascii="Times New Roman" w:hAnsi="Times New Roman" w:eastAsia="仿宋" w:cs="Times New Roman"/>
          <w:color w:val="000000"/>
          <w:sz w:val="21"/>
          <w:szCs w:val="21"/>
          <w:highlight w:val="none"/>
          <w:lang w:eastAsia="zh-CN"/>
        </w:rPr>
        <w:t xml:space="preserve">表》</w:t>
      </w:r>
      <w:r>
        <w:rPr>
          <w:rFonts w:ascii="Times New Roman" w:hAnsi="Times New Roman" w:eastAsia="仿宋" w:cs="Times New Roman"/>
          <w:color w:val="000000"/>
          <w:sz w:val="21"/>
          <w:szCs w:val="21"/>
          <w:highlight w:val="none"/>
          <w:lang w:val="zh-CN"/>
        </w:rPr>
        <w:t xml:space="preserve">；</w:t>
      </w:r>
      <w:r>
        <w:rPr>
          <w:rFonts w:ascii="Times New Roman" w:hAnsi="Times New Roman" w:eastAsia="仿宋" w:cs="Times New Roman"/>
          <w:color w:val="000000"/>
          <w:sz w:val="21"/>
          <w:szCs w:val="21"/>
          <w:highlight w:val="none"/>
          <w:lang w:val="zh-CN"/>
        </w:rPr>
      </w:r>
      <w:r/>
    </w:p>
    <w:p>
      <w:pPr>
        <w:pStyle w:val="855"/>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11</w:t>
      </w:r>
      <w:r>
        <w:rPr>
          <w:rFonts w:ascii="Times New Roman" w:hAnsi="Times New Roman" w:eastAsia="仿宋" w:cs="Times New Roman"/>
          <w:color w:val="000000"/>
          <w:szCs w:val="21"/>
          <w:highlight w:val="none"/>
          <w:lang w:val="zh-CN"/>
        </w:rPr>
        <w:t xml:space="preserve">）供应商认为需要提供的其他证明文件和商务资料。</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t xml:space="preserve">12.价格部分</w:t>
      </w:r>
      <w:r>
        <w:rPr>
          <w:rFonts w:ascii="Times New Roman" w:hAnsi="Times New Roman" w:eastAsia="仿宋" w:cs="Times New Roman"/>
          <w:b/>
          <w:color w:val="000000"/>
          <w:highlight w:val="none"/>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color w:val="000000"/>
          <w:szCs w:val="21"/>
          <w:highlight w:val="none"/>
        </w:rPr>
        <w:t xml:space="preserve">2</w:t>
      </w:r>
      <w:r>
        <w:rPr>
          <w:rFonts w:ascii="Times New Roman" w:hAnsi="Times New Roman" w:eastAsia="仿宋" w:cs="Times New Roman"/>
          <w:color w:val="000000"/>
          <w:szCs w:val="21"/>
          <w:highlight w:val="none"/>
          <w:lang w:val="zh-CN"/>
        </w:rPr>
        <w:t xml:space="preserve">.1价格部分是对货物和服务价格构成的说明，竞争性磋商文件如没有特别说明的话，对每一项货物和服务仅接受一个价格。</w:t>
      </w:r>
      <w:r>
        <w:rPr>
          <w:rFonts w:ascii="Times New Roman" w:hAnsi="Times New Roman" w:eastAsia="仿宋" w:cs="Times New Roman"/>
          <w:color w:val="000000"/>
          <w:szCs w:val="21"/>
          <w:highlight w:val="none"/>
          <w:lang w:val="zh-CN"/>
        </w:rPr>
      </w:r>
      <w:r/>
    </w:p>
    <w:p>
      <w:pPr>
        <w:pStyle w:val="855"/>
        <w:contextualSpacing/>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color w:val="000000"/>
          <w:szCs w:val="21"/>
          <w:highlight w:val="none"/>
        </w:rPr>
        <w:t xml:space="preserve">2</w:t>
      </w:r>
      <w:r>
        <w:rPr>
          <w:rFonts w:ascii="Times New Roman" w:hAnsi="Times New Roman" w:eastAsia="仿宋" w:cs="Times New Roman"/>
          <w:color w:val="000000"/>
          <w:szCs w:val="21"/>
          <w:highlight w:val="none"/>
          <w:lang w:val="zh-CN"/>
        </w:rPr>
        <w:t xml:space="preserve">.2</w:t>
      </w:r>
      <w:r>
        <w:rPr>
          <w:rFonts w:ascii="Times New Roman" w:hAnsi="Times New Roman" w:eastAsia="仿宋" w:cs="Times New Roman"/>
          <w:color w:val="000000"/>
          <w:szCs w:val="21"/>
          <w:highlight w:val="none"/>
        </w:rPr>
        <w:t xml:space="preserve">磋商</w:t>
      </w:r>
      <w:r>
        <w:rPr>
          <w:rFonts w:ascii="Times New Roman" w:hAnsi="Times New Roman" w:eastAsia="仿宋" w:cs="Times New Roman"/>
          <w:color w:val="000000"/>
          <w:szCs w:val="21"/>
          <w:highlight w:val="none"/>
          <w:lang w:val="zh-CN"/>
        </w:rPr>
        <w:t xml:space="preserve">报价是磋商文件所确定的采购范围内的全部货物或服务的价格体现。</w:t>
      </w:r>
      <w:r>
        <w:rPr>
          <w:rFonts w:ascii="Times New Roman" w:hAnsi="Times New Roman" w:eastAsia="仿宋" w:cs="Times New Roman"/>
          <w:color w:val="000000"/>
          <w:szCs w:val="21"/>
          <w:highlight w:val="none"/>
        </w:rPr>
        <w:t xml:space="preserve">磋商</w:t>
      </w:r>
      <w:r>
        <w:rPr>
          <w:rFonts w:ascii="Times New Roman" w:hAnsi="Times New Roman" w:eastAsia="仿宋" w:cs="Times New Roman"/>
          <w:color w:val="000000"/>
          <w:szCs w:val="21"/>
          <w:highlight w:val="none"/>
          <w:lang w:val="zh-CN"/>
        </w:rPr>
        <w:t xml:space="preserve">报价：包括但不限于完成文件所确定的服务范围所需的材料、设备、管理、</w:t>
      </w:r>
      <w:r>
        <w:rPr>
          <w:rFonts w:ascii="Times New Roman" w:hAnsi="Times New Roman" w:eastAsia="仿宋" w:cs="Times New Roman"/>
          <w:color w:val="000000"/>
          <w:szCs w:val="21"/>
          <w:highlight w:val="none"/>
        </w:rPr>
        <w:t xml:space="preserve">差旅、</w:t>
      </w:r>
      <w:r>
        <w:rPr>
          <w:rFonts w:ascii="Times New Roman" w:hAnsi="Times New Roman" w:eastAsia="仿宋" w:cs="Times New Roman"/>
          <w:color w:val="000000"/>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w:t>
      </w:r>
      <w:r>
        <w:rPr>
          <w:rFonts w:hint="eastAsia" w:ascii="Times New Roman" w:hAnsi="Times New Roman" w:eastAsia="仿宋" w:cs="Times New Roman"/>
          <w:color w:val="000000"/>
          <w:szCs w:val="21"/>
          <w:highlight w:val="none"/>
          <w:lang w:val="zh-CN"/>
        </w:rPr>
        <w:t xml:space="preserve">响应供应商</w:t>
      </w:r>
      <w:r>
        <w:rPr>
          <w:rFonts w:ascii="Times New Roman" w:hAnsi="Times New Roman" w:eastAsia="仿宋" w:cs="Times New Roman"/>
          <w:color w:val="000000"/>
          <w:szCs w:val="21"/>
          <w:highlight w:val="none"/>
          <w:lang w:val="zh-CN"/>
        </w:rPr>
        <w:t xml:space="preserve">应根据上述因素自行考虑含入</w:t>
      </w:r>
      <w:r>
        <w:rPr>
          <w:rFonts w:hint="eastAsia" w:ascii="Times New Roman" w:hAnsi="Times New Roman" w:eastAsia="仿宋" w:cs="Times New Roman"/>
          <w:color w:val="000000"/>
          <w:szCs w:val="21"/>
          <w:highlight w:val="none"/>
          <w:lang w:val="zh-CN"/>
        </w:rPr>
        <w:t xml:space="preserve">无效响应</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highlight w:val="none"/>
        </w:rPr>
      </w:r>
      <w:r/>
    </w:p>
    <w:p>
      <w:pPr>
        <w:pStyle w:val="855"/>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12.3供应商应在《</w:t>
      </w:r>
      <w:r>
        <w:rPr>
          <w:rFonts w:ascii="Times New Roman" w:hAnsi="Times New Roman" w:eastAsia="仿宋" w:cs="Times New Roman"/>
          <w:color w:val="000000"/>
          <w:highlight w:val="none"/>
          <w:lang w:eastAsia="zh-CN"/>
        </w:rPr>
        <w:t xml:space="preserve">磋商报价表</w:t>
      </w:r>
      <w:r>
        <w:rPr>
          <w:rFonts w:ascii="Times New Roman" w:hAnsi="Times New Roman" w:eastAsia="仿宋" w:cs="Times New Roman"/>
          <w:color w:val="000000"/>
          <w:highlight w:val="none"/>
        </w:rPr>
        <w:t xml:space="preserve">》中标明拟提供货物或服务磋商报价。</w:t>
      </w:r>
      <w:r>
        <w:rPr>
          <w:rFonts w:ascii="Times New Roman" w:hAnsi="Times New Roman" w:eastAsia="仿宋" w:cs="Times New Roman"/>
          <w:color w:val="000000"/>
          <w:highlight w:val="none"/>
        </w:rPr>
      </w:r>
      <w:r/>
    </w:p>
    <w:p>
      <w:pPr>
        <w:pStyle w:val="855"/>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color w:val="000000"/>
          <w:highlight w:val="none"/>
        </w:rPr>
        <w:t xml:space="preserve">12.4</w:t>
      </w:r>
      <w:r>
        <w:rPr>
          <w:rFonts w:ascii="Times New Roman" w:hAnsi="Times New Roman" w:eastAsia="仿宋" w:cs="Times New Roman"/>
          <w:b/>
          <w:color w:val="000000"/>
          <w:szCs w:val="21"/>
          <w:highlight w:val="none"/>
          <w:lang w:val="zh-CN"/>
        </w:rPr>
        <w:t xml:space="preserve">供应商应</w:t>
      </w:r>
      <w:r>
        <w:rPr>
          <w:rFonts w:ascii="Times New Roman" w:hAnsi="Times New Roman" w:eastAsia="仿宋" w:cs="Times New Roman"/>
          <w:b/>
          <w:color w:val="000000"/>
          <w:szCs w:val="21"/>
          <w:highlight w:val="none"/>
        </w:rPr>
        <w:t xml:space="preserve">仔细阅读和理解磋商文件中有关项目需求、义务、付款方式、付款条件和时间进度安排，</w:t>
      </w:r>
      <w:r>
        <w:rPr>
          <w:rFonts w:ascii="Times New Roman" w:hAnsi="Times New Roman" w:eastAsia="仿宋" w:cs="Times New Roman"/>
          <w:b/>
          <w:color w:val="000000"/>
          <w:szCs w:val="21"/>
          <w:highlight w:val="none"/>
          <w:lang w:val="zh-CN"/>
        </w:rPr>
        <w:t xml:space="preserve">充分考虑到市场价格变动以及项目实施过程中的不可预见因素，</w:t>
      </w:r>
      <w:r>
        <w:rPr>
          <w:rFonts w:ascii="Times New Roman" w:hAnsi="Times New Roman" w:eastAsia="仿宋" w:cs="Times New Roman"/>
          <w:b/>
          <w:color w:val="000000"/>
          <w:szCs w:val="21"/>
          <w:highlight w:val="none"/>
        </w:rPr>
        <w:t xml:space="preserve">结合企业自身条件进行报价，</w:t>
      </w:r>
      <w:r>
        <w:rPr>
          <w:rFonts w:ascii="Times New Roman" w:hAnsi="Times New Roman" w:eastAsia="仿宋" w:cs="Times New Roman"/>
          <w:b/>
          <w:color w:val="000000"/>
          <w:szCs w:val="21"/>
          <w:highlight w:val="none"/>
          <w:lang w:val="zh-CN"/>
        </w:rPr>
        <w:t xml:space="preserve">一旦成交，如果有漏项，视同让利。</w:t>
      </w:r>
      <w:r>
        <w:rPr>
          <w:rFonts w:ascii="Times New Roman" w:hAnsi="Times New Roman" w:eastAsia="仿宋" w:cs="Times New Roman"/>
          <w:b/>
          <w:color w:val="000000"/>
          <w:szCs w:val="21"/>
          <w:highlight w:val="none"/>
          <w:lang w:val="zh-CN"/>
        </w:rPr>
      </w:r>
      <w:r/>
    </w:p>
    <w:p>
      <w:pPr>
        <w:pStyle w:val="855"/>
        <w:ind w:firstLine="422"/>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1</w:t>
      </w:r>
      <w:r>
        <w:rPr>
          <w:rFonts w:ascii="Times New Roman" w:hAnsi="Times New Roman" w:eastAsia="仿宋" w:cs="Times New Roman"/>
          <w:b/>
          <w:color w:val="000000"/>
          <w:szCs w:val="21"/>
          <w:highlight w:val="none"/>
        </w:rPr>
        <w:t xml:space="preserve">2</w:t>
      </w:r>
      <w:r>
        <w:rPr>
          <w:rFonts w:ascii="Times New Roman" w:hAnsi="Times New Roman" w:eastAsia="仿宋" w:cs="Times New Roman"/>
          <w:b/>
          <w:color w:val="000000"/>
          <w:szCs w:val="21"/>
          <w:highlight w:val="none"/>
          <w:lang w:val="zh-CN"/>
        </w:rPr>
        <w:t xml:space="preserve">.5 </w:t>
      </w:r>
      <w:r>
        <w:rPr>
          <w:rFonts w:hint="eastAsia" w:ascii="Times New Roman" w:hAnsi="Times New Roman" w:eastAsia="仿宋" w:cs="Times New Roman"/>
          <w:b/>
          <w:color w:val="000000"/>
          <w:szCs w:val="21"/>
          <w:highlight w:val="none"/>
          <w:lang w:val="zh-CN"/>
        </w:rPr>
        <w:t xml:space="preserve">经磋商后，二次报价为最终报价，二次报价原则上不高于首次报价，如果成交价低于供应商在响应文件首次报价的，分项报价（除暂列金额、暂估价以外的所有费用）同比例调整。</w:t>
      </w:r>
      <w:r>
        <w:rPr>
          <w:rFonts w:ascii="Times New Roman" w:hAnsi="Times New Roman" w:eastAsia="仿宋" w:cs="Times New Roman"/>
          <w:b/>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12.6报价表必须由供应商加盖电子公章。如有优惠条款，请单独列明，但不得影响报价，影响货物或服务整体功能。</w:t>
      </w:r>
      <w:r>
        <w:rPr>
          <w:rFonts w:ascii="Times New Roman" w:hAnsi="Times New Roman" w:eastAsia="仿宋" w:cs="Times New Roman"/>
          <w:color w:val="000000"/>
          <w:szCs w:val="21"/>
          <w:highlight w:val="none"/>
        </w:rPr>
      </w:r>
      <w:r/>
    </w:p>
    <w:p>
      <w:pPr>
        <w:pStyle w:val="855"/>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12.7 政府采购提倡公平竞争，反对盲目压价参与磋商，任何盲目压价和低于成本报价将会被拒绝。</w:t>
      </w:r>
      <w:r>
        <w:rPr>
          <w:rFonts w:ascii="Times New Roman" w:hAnsi="Times New Roman" w:eastAsia="仿宋" w:cs="Times New Roman"/>
          <w:b/>
          <w:color w:val="000000"/>
          <w:szCs w:val="21"/>
          <w:highlight w:val="none"/>
        </w:rPr>
      </w:r>
      <w:r/>
    </w:p>
    <w:p>
      <w:pPr>
        <w:pStyle w:val="855"/>
        <w:ind w:firstLine="422"/>
        <w:spacing w:line="360" w:lineRule="auto"/>
        <w:rPr>
          <w:rFonts w:ascii="Times New Roman" w:hAnsi="Times New Roman" w:eastAsia="仿宋" w:cs="Times New Roman"/>
          <w:b/>
          <w:color w:val="000000"/>
          <w:highlight w:val="none"/>
        </w:rPr>
      </w:pPr>
      <w:r>
        <w:rPr>
          <w:rFonts w:ascii="Times New Roman" w:hAnsi="Times New Roman" w:eastAsia="仿宋" w:cs="Times New Roman"/>
          <w:b/>
          <w:color w:val="000000"/>
          <w:szCs w:val="21"/>
          <w:highlight w:val="none"/>
        </w:rPr>
        <w:t xml:space="preserve">13.</w:t>
      </w:r>
      <w:r>
        <w:rPr>
          <w:rFonts w:ascii="Times New Roman" w:hAnsi="Times New Roman" w:eastAsia="仿宋" w:cs="Times New Roman"/>
          <w:b/>
          <w:color w:val="000000"/>
          <w:highlight w:val="none"/>
        </w:rPr>
        <w:t xml:space="preserve">技术部分</w:t>
      </w:r>
      <w:r>
        <w:rPr>
          <w:rFonts w:hint="eastAsia" w:ascii="Times New Roman" w:hAnsi="Times New Roman" w:eastAsia="仿宋" w:cs="Times New Roman"/>
          <w:b/>
          <w:color w:val="000000"/>
          <w:highlight w:val="none"/>
          <w:lang w:val="en-US" w:eastAsia="zh-CN"/>
        </w:rPr>
        <w:t xml:space="preserve"> </w:t>
      </w:r>
      <w:r>
        <w:rPr>
          <w:rFonts w:ascii="Times New Roman" w:hAnsi="Times New Roman" w:eastAsia="仿宋" w:cs="Times New Roman"/>
          <w:color w:val="000000"/>
          <w:szCs w:val="21"/>
          <w:highlight w:val="none"/>
          <w:lang w:val="zh-CN"/>
        </w:rPr>
        <w:t xml:space="preserve">技术部分是证明</w:t>
      </w:r>
      <w:r>
        <w:rPr>
          <w:rFonts w:ascii="Times New Roman" w:hAnsi="Times New Roman" w:eastAsia="仿宋" w:cs="Times New Roman"/>
          <w:color w:val="000000"/>
          <w:szCs w:val="21"/>
          <w:highlight w:val="none"/>
        </w:rPr>
        <w:t xml:space="preserve">供应商提供的货物和服务是合格的、并符合竞争性磋商文件要求的证明文件，以及</w:t>
      </w:r>
      <w:r>
        <w:rPr>
          <w:rFonts w:ascii="Times New Roman" w:hAnsi="Times New Roman" w:eastAsia="仿宋" w:cs="Times New Roman"/>
          <w:color w:val="000000"/>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rPr>
          <w:rFonts w:ascii="Times New Roman" w:hAnsi="Times New Roman" w:eastAsia="仿宋" w:cs="Times New Roman"/>
          <w:b/>
          <w:color w:val="000000"/>
          <w:highlight w:val="none"/>
        </w:rPr>
      </w:r>
      <w:r/>
    </w:p>
    <w:p>
      <w:pPr>
        <w:pStyle w:val="855"/>
        <w:ind w:firstLine="420"/>
        <w:spacing w:line="360" w:lineRule="auto"/>
        <w:tabs>
          <w:tab w:val="left" w:pos="732" w:leader="none"/>
        </w:tabs>
        <w:rPr>
          <w:rFonts w:ascii="Times New Roman" w:hAnsi="Times New Roman" w:eastAsia="仿宋" w:cs="Times New Roman"/>
          <w:color w:val="000000"/>
          <w:szCs w:val="21"/>
          <w:highlight w:val="none"/>
          <w:lang w:val="zh-CN"/>
        </w:rPr>
      </w:pPr>
      <w:r/>
      <w:bookmarkStart w:id="58" w:name="_Toc345336138"/>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b/>
          <w:color w:val="000000"/>
          <w:sz w:val="22"/>
          <w:szCs w:val="22"/>
          <w:highlight w:val="none"/>
        </w:rPr>
        <w:t xml:space="preserve">★</w:t>
      </w:r>
      <w:r>
        <w:rPr>
          <w:rFonts w:ascii="Times New Roman" w:hAnsi="Times New Roman" w:eastAsia="仿宋" w:cs="Times New Roman"/>
          <w:color w:val="000000"/>
          <w:sz w:val="22"/>
          <w:szCs w:val="22"/>
          <w:highlight w:val="none"/>
          <w:lang w:val="zh-CN"/>
        </w:rPr>
        <w:t xml:space="preserve">项目实施方案（内容包括①</w:t>
      </w:r>
      <w:r>
        <w:rPr>
          <w:rFonts w:ascii="Times New Roman" w:hAnsi="Times New Roman" w:eastAsia="仿宋" w:cs="Times New Roman"/>
          <w:bCs/>
          <w:color w:val="000000"/>
          <w:szCs w:val="21"/>
          <w:highlight w:val="none"/>
        </w:rPr>
        <w:t xml:space="preserve">施工进度计划和各阶段进度的保证措施</w:t>
      </w:r>
      <w:r>
        <w:rPr>
          <w:rFonts w:ascii="Times New Roman" w:hAnsi="Times New Roman" w:eastAsia="仿宋" w:cs="Times New Roman"/>
          <w:color w:val="000000"/>
          <w:sz w:val="22"/>
          <w:szCs w:val="22"/>
          <w:highlight w:val="none"/>
          <w:lang w:val="zh-CN"/>
        </w:rPr>
        <w:t xml:space="preserve">；②</w:t>
      </w:r>
      <w:r>
        <w:rPr>
          <w:rFonts w:ascii="Times New Roman" w:hAnsi="Times New Roman" w:eastAsia="仿宋" w:cs="Times New Roman"/>
          <w:bCs/>
          <w:color w:val="000000"/>
          <w:szCs w:val="21"/>
          <w:highlight w:val="none"/>
        </w:rPr>
        <w:t xml:space="preserve">安全管理体系和措施</w:t>
      </w:r>
      <w:r>
        <w:rPr>
          <w:rFonts w:ascii="Times New Roman" w:hAnsi="Times New Roman" w:eastAsia="仿宋" w:cs="Times New Roman"/>
          <w:color w:val="000000"/>
          <w:sz w:val="22"/>
          <w:szCs w:val="22"/>
          <w:highlight w:val="none"/>
          <w:lang w:val="zh-CN"/>
        </w:rPr>
        <w:t xml:space="preserve">；③</w:t>
      </w:r>
      <w:r>
        <w:rPr>
          <w:rFonts w:ascii="Times New Roman" w:hAnsi="Times New Roman" w:eastAsia="仿宋" w:cs="Times New Roman"/>
          <w:bCs/>
          <w:color w:val="000000"/>
          <w:szCs w:val="21"/>
          <w:highlight w:val="none"/>
        </w:rPr>
        <w:t xml:space="preserve">质量管理体系和措施</w:t>
      </w:r>
      <w:r>
        <w:rPr>
          <w:rFonts w:ascii="Times New Roman" w:hAnsi="Times New Roman" w:eastAsia="仿宋" w:cs="Times New Roman"/>
          <w:color w:val="000000"/>
          <w:sz w:val="22"/>
          <w:szCs w:val="22"/>
          <w:highlight w:val="none"/>
          <w:lang w:val="zh-CN"/>
        </w:rPr>
        <w:t xml:space="preserve">；④</w:t>
      </w:r>
      <w:r>
        <w:rPr>
          <w:rFonts w:ascii="Times New Roman" w:hAnsi="Times New Roman" w:eastAsia="仿宋" w:cs="Times New Roman"/>
          <w:bCs/>
          <w:color w:val="000000"/>
          <w:szCs w:val="21"/>
          <w:highlight w:val="none"/>
        </w:rPr>
        <w:t xml:space="preserve">各分部分项工程的施工方案及质量保证措施</w:t>
      </w:r>
      <w:r>
        <w:rPr>
          <w:rFonts w:ascii="Times New Roman" w:hAnsi="Times New Roman" w:eastAsia="仿宋" w:cs="Times New Roman"/>
          <w:color w:val="000000"/>
          <w:sz w:val="22"/>
          <w:szCs w:val="22"/>
          <w:highlight w:val="none"/>
          <w:lang w:val="zh-CN"/>
        </w:rPr>
        <w:t xml:space="preserve">；⑤</w:t>
      </w:r>
      <w:r>
        <w:rPr>
          <w:rFonts w:ascii="Times New Roman" w:hAnsi="Times New Roman" w:eastAsia="仿宋" w:cs="Times New Roman"/>
          <w:bCs/>
          <w:color w:val="000000"/>
          <w:szCs w:val="21"/>
          <w:highlight w:val="none"/>
        </w:rPr>
        <w:t xml:space="preserve">文明施工及环境保护措施</w:t>
      </w:r>
      <w:r>
        <w:rPr>
          <w:rFonts w:ascii="Times New Roman" w:hAnsi="Times New Roman" w:eastAsia="仿宋" w:cs="Times New Roman"/>
          <w:color w:val="000000"/>
          <w:sz w:val="22"/>
          <w:szCs w:val="22"/>
          <w:highlight w:val="none"/>
          <w:lang w:val="zh-CN"/>
        </w:rPr>
        <w:t xml:space="preserve">；⑥</w:t>
      </w:r>
      <w:r>
        <w:rPr>
          <w:rFonts w:ascii="Times New Roman" w:hAnsi="Times New Roman" w:eastAsia="仿宋" w:cs="Times New Roman"/>
          <w:bCs/>
          <w:color w:val="000000"/>
          <w:szCs w:val="21"/>
          <w:highlight w:val="none"/>
        </w:rPr>
        <w:t xml:space="preserve">关键施工技术、工艺及工程项目实施的重点、难点和解决方案</w:t>
      </w:r>
      <w:r>
        <w:rPr>
          <w:rFonts w:ascii="Times New Roman" w:hAnsi="Times New Roman" w:eastAsia="仿宋" w:cs="Times New Roman"/>
          <w:color w:val="000000"/>
          <w:sz w:val="22"/>
          <w:szCs w:val="22"/>
          <w:highlight w:val="none"/>
          <w:lang w:val="zh-CN"/>
        </w:rPr>
        <w:t xml:space="preserve">）；</w:t>
      </w:r>
      <w:r>
        <w:rPr>
          <w:rFonts w:ascii="Times New Roman" w:hAnsi="Times New Roman" w:eastAsia="仿宋" w:cs="Times New Roman"/>
          <w:color w:val="000000"/>
          <w:szCs w:val="21"/>
          <w:highlight w:val="none"/>
          <w:lang w:val="zh-CN"/>
        </w:rPr>
      </w:r>
      <w:r/>
    </w:p>
    <w:p>
      <w:pPr>
        <w:pStyle w:val="855"/>
        <w:ind w:firstLine="420"/>
        <w:spacing w:line="360" w:lineRule="auto"/>
        <w:tabs>
          <w:tab w:val="left" w:pos="732" w:leader="none"/>
        </w:tabs>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（2）项目组成员一览表</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3</w:t>
      </w:r>
      <w:r>
        <w:rPr>
          <w:rFonts w:ascii="Times New Roman" w:hAnsi="Times New Roman" w:eastAsia="仿宋" w:cs="Times New Roman"/>
          <w:color w:val="000000"/>
          <w:szCs w:val="21"/>
          <w:highlight w:val="none"/>
          <w:lang w:val="zh-CN"/>
        </w:rPr>
        <w:t xml:space="preserve">）质量保证及服务承诺；</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 w:val="21"/>
          <w:szCs w:val="21"/>
          <w:highlight w:val="none"/>
          <w:lang w:val="zh-CN" w:eastAsia="zh-CN"/>
        </w:rPr>
        <w:t xml:space="preserve">★《技术</w:t>
      </w:r>
      <w:r>
        <w:rPr>
          <w:rFonts w:ascii="Times New Roman" w:hAnsi="Times New Roman" w:eastAsia="仿宋" w:cs="Times New Roman"/>
          <w:color w:val="000000"/>
          <w:sz w:val="21"/>
          <w:szCs w:val="21"/>
          <w:highlight w:val="none"/>
          <w:lang w:val="en-US" w:eastAsia="zh-CN"/>
        </w:rPr>
        <w:t xml:space="preserve">规格</w:t>
      </w:r>
      <w:r>
        <w:rPr>
          <w:rFonts w:ascii="Times New Roman" w:hAnsi="Times New Roman" w:eastAsia="仿宋" w:cs="Times New Roman"/>
          <w:color w:val="000000"/>
          <w:sz w:val="21"/>
          <w:szCs w:val="21"/>
          <w:highlight w:val="none"/>
          <w:lang w:val="zh-CN" w:eastAsia="zh-CN"/>
        </w:rPr>
        <w:t xml:space="preserve">偏离表》；</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5</w:t>
      </w:r>
      <w:r>
        <w:rPr>
          <w:rFonts w:ascii="Times New Roman" w:hAnsi="Times New Roman" w:eastAsia="仿宋" w:cs="Times New Roman"/>
          <w:color w:val="000000"/>
          <w:szCs w:val="21"/>
          <w:highlight w:val="none"/>
          <w:lang w:val="zh-CN"/>
        </w:rPr>
        <w:t xml:space="preserve">）供应商认为需要提供的其他技术文件或资料等。</w:t>
      </w:r>
      <w:r>
        <w:rPr>
          <w:rFonts w:ascii="Times New Roman" w:hAnsi="Times New Roman" w:eastAsia="仿宋" w:cs="Times New Roman"/>
          <w:color w:val="000000"/>
          <w:szCs w:val="21"/>
          <w:highlight w:val="none"/>
          <w:lang w:val="zh-CN"/>
        </w:rPr>
      </w:r>
      <w:r/>
    </w:p>
    <w:p>
      <w:pPr>
        <w:pStyle w:val="855"/>
        <w:ind w:firstLine="422"/>
        <w:spacing w:line="360" w:lineRule="auto"/>
        <w:rPr>
          <w:rFonts w:ascii="Times New Roman" w:hAnsi="Times New Roman" w:eastAsia="仿宋" w:cs="Times New Roman"/>
          <w:b/>
          <w:color w:val="000000"/>
          <w:highlight w:val="none"/>
        </w:rPr>
        <w:outlineLvl w:val="1"/>
      </w:pPr>
      <w:r/>
      <w:bookmarkStart w:id="59" w:name="_Toc5718"/>
      <w:r/>
      <w:bookmarkStart w:id="60" w:name="_Toc29874"/>
      <w:r/>
      <w:bookmarkStart w:id="61" w:name="_Toc4248"/>
      <w:r/>
      <w:bookmarkStart w:id="62" w:name="_Toc10399"/>
      <w:r/>
      <w:bookmarkStart w:id="63" w:name="_Toc6584"/>
      <w:r/>
      <w:bookmarkStart w:id="64" w:name="_Toc10660"/>
      <w:r/>
      <w:bookmarkStart w:id="65" w:name="_Toc21818"/>
      <w:r/>
      <w:bookmarkStart w:id="66" w:name="_Toc504141739"/>
      <w:r/>
      <w:bookmarkStart w:id="67" w:name="_Toc10318"/>
      <w:r/>
      <w:bookmarkStart w:id="68" w:name="_Toc31865"/>
      <w:r/>
      <w:bookmarkStart w:id="69" w:name="_Toc5272"/>
      <w:r/>
      <w:bookmarkStart w:id="70" w:name="_Toc32189"/>
      <w:r/>
      <w:bookmarkStart w:id="71" w:name="_Toc25657"/>
      <w:r/>
      <w:bookmarkStart w:id="72" w:name="_Toc13186"/>
      <w:r/>
      <w:bookmarkStart w:id="73" w:name="_Toc2355"/>
      <w:r/>
      <w:bookmarkStart w:id="74" w:name="_Toc26345"/>
      <w:r/>
      <w:bookmarkStart w:id="75" w:name="_Toc22138"/>
      <w:r/>
      <w:bookmarkStart w:id="76" w:name="_Toc16489"/>
      <w:r/>
      <w:bookmarkStart w:id="77" w:name="_Toc32510"/>
      <w:r/>
      <w:bookmarkStart w:id="78" w:name="_Toc6219"/>
      <w:r/>
      <w:bookmarkStart w:id="79" w:name="_Toc18928"/>
      <w:r/>
      <w:bookmarkStart w:id="80" w:name="_Toc26769"/>
      <w:r/>
      <w:bookmarkStart w:id="81" w:name="_Toc9596"/>
      <w:r/>
      <w:bookmarkStart w:id="82" w:name="_Toc29998"/>
      <w:r/>
      <w:bookmarkStart w:id="83" w:name="_Toc10119"/>
      <w:r/>
      <w:bookmarkStart w:id="84" w:name="_Toc9138"/>
      <w:r/>
      <w:bookmarkStart w:id="85" w:name="_Toc28102"/>
      <w:r/>
      <w:bookmarkStart w:id="86" w:name="_Toc4007"/>
      <w:r/>
      <w:bookmarkStart w:id="87" w:name="_Toc28228"/>
      <w:r/>
      <w:bookmarkStart w:id="88" w:name="_Toc30439"/>
      <w:r/>
      <w:bookmarkStart w:id="89" w:name="_Toc31059"/>
      <w:r>
        <w:rPr>
          <w:rFonts w:ascii="Times New Roman" w:hAnsi="Times New Roman" w:eastAsia="仿宋" w:cs="Times New Roman"/>
          <w:b/>
          <w:color w:val="000000"/>
          <w:highlight w:val="none"/>
        </w:rPr>
        <w:t xml:space="preserve">三、响应性文件递交</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ascii="Times New Roman" w:hAnsi="Times New Roman" w:eastAsia="仿宋" w:cs="Times New Roman"/>
          <w:b/>
          <w:color w:val="000000"/>
          <w:highlight w:val="none"/>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14.</w:t>
      </w:r>
      <w:r>
        <w:rPr>
          <w:rFonts w:ascii="Times New Roman" w:hAnsi="Times New Roman" w:eastAsia="仿宋" w:cs="Times New Roman"/>
          <w:color w:val="000000"/>
          <w:szCs w:val="21"/>
          <w:highlight w:val="none"/>
          <w:lang w:val="zh-CN"/>
        </w:rPr>
        <w:t xml:space="preserve">供应商应当按照《操作手册》规定，在提交响应文件截止时间前制作并上传电子响应文件。</w:t>
      </w:r>
      <w:bookmarkStart w:id="90" w:name="_Toc20823298"/>
      <w:r/>
      <w:bookmarkEnd w:id="90"/>
      <w:r/>
      <w:bookmarkStart w:id="91" w:name="_Toc513029226"/>
      <w:r/>
      <w:bookmarkEnd w:id="91"/>
      <w:r/>
      <w:bookmarkStart w:id="92" w:name="_Toc16938542"/>
      <w:r/>
      <w:bookmarkEnd w:id="92"/>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15.</w:t>
      </w:r>
      <w:r>
        <w:rPr>
          <w:rFonts w:ascii="Times New Roman" w:hAnsi="Times New Roman" w:eastAsia="仿宋" w:cs="Times New Roman"/>
          <w:color w:val="000000"/>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ascii="Times New Roman" w:hAnsi="Times New Roman" w:eastAsia="仿宋" w:cs="Times New Roman"/>
          <w:color w:val="000000"/>
          <w:szCs w:val="21"/>
          <w:highlight w:val="none"/>
        </w:rPr>
        <w:t xml:space="preserve">25.2.3</w:t>
      </w:r>
      <w:r>
        <w:rPr>
          <w:rFonts w:ascii="Times New Roman" w:hAnsi="Times New Roman" w:eastAsia="仿宋" w:cs="Times New Roman"/>
          <w:color w:val="000000"/>
          <w:szCs w:val="21"/>
          <w:highlight w:val="none"/>
          <w:lang w:val="zh-CN"/>
        </w:rPr>
        <w:t xml:space="preserve">条规定无效响应处理。</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16.</w:t>
      </w:r>
      <w:r>
        <w:rPr>
          <w:rFonts w:ascii="Times New Roman" w:hAnsi="Times New Roman" w:eastAsia="仿宋" w:cs="Times New Roman"/>
          <w:color w:val="000000"/>
          <w:szCs w:val="21"/>
          <w:highlight w:val="none"/>
          <w:lang w:val="zh-CN"/>
        </w:rPr>
        <w:t xml:space="preserve">采购代理机构可以按照规定，通过修改磋商文件酌情延长提交响应文件截止日期，在此情况下，供应商的所有权利和义务均以延长后新的截止日期为准。</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highlight w:val="none"/>
        </w:rPr>
        <w:t xml:space="preserve">17.</w:t>
      </w:r>
      <w:r>
        <w:rPr>
          <w:rFonts w:ascii="Times New Roman" w:hAnsi="Times New Roman" w:eastAsia="仿宋" w:cs="Times New Roman"/>
          <w:b/>
          <w:bCs/>
          <w:color w:val="000000"/>
          <w:szCs w:val="21"/>
          <w:highlight w:val="none"/>
          <w:lang w:val="zh-CN"/>
        </w:rPr>
        <w:t xml:space="preserve">有下列情形之一的磋商响应文件将拒收：</w:t>
      </w:r>
      <w:r>
        <w:rPr>
          <w:rFonts w:ascii="Times New Roman" w:hAnsi="Times New Roman" w:eastAsia="仿宋" w:cs="Times New Roman"/>
          <w:b/>
          <w:bCs/>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rPr>
      </w:pPr>
      <w:r/>
      <w:bookmarkStart w:id="93" w:name="_Toc303"/>
      <w:r>
        <w:rPr>
          <w:rFonts w:ascii="Times New Roman" w:hAnsi="Times New Roman" w:eastAsia="仿宋" w:cs="Times New Roman"/>
          <w:color w:val="000000"/>
          <w:szCs w:val="21"/>
          <w:highlight w:val="none"/>
        </w:rPr>
        <w:t xml:space="preserve">（1）采购代理机构拒绝接收提交响应文件截止时间后上传的任何电子响应文件。</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b/>
          <w:bCs/>
          <w:color w:val="000000"/>
          <w:highlight w:val="none"/>
          <w:lang w:val="zh-CN"/>
        </w:rPr>
      </w:pPr>
      <w:r/>
      <w:bookmarkStart w:id="94" w:name="_Toc20823300"/>
      <w:r/>
      <w:bookmarkStart w:id="95" w:name="_Toc16938544"/>
      <w:r/>
      <w:bookmarkStart w:id="96" w:name="_Toc513029228"/>
      <w:r>
        <w:rPr>
          <w:rFonts w:ascii="Times New Roman" w:hAnsi="Times New Roman" w:eastAsia="仿宋" w:cs="Times New Roman"/>
          <w:b/>
          <w:bCs/>
          <w:color w:val="000000"/>
          <w:highlight w:val="none"/>
        </w:rPr>
        <w:t xml:space="preserve">18</w:t>
      </w:r>
      <w:r>
        <w:rPr>
          <w:rFonts w:ascii="Times New Roman" w:hAnsi="Times New Roman" w:eastAsia="仿宋" w:cs="Times New Roman"/>
          <w:b/>
          <w:bCs/>
          <w:color w:val="000000"/>
          <w:highlight w:val="none"/>
          <w:lang w:val="zh-CN"/>
        </w:rPr>
        <w:t xml:space="preserve">.响应文件的撤回和修改</w:t>
      </w:r>
      <w:bookmarkEnd w:id="94"/>
      <w:r/>
      <w:bookmarkEnd w:id="95"/>
      <w:r/>
      <w:bookmarkEnd w:id="96"/>
      <w:r>
        <w:rPr>
          <w:rFonts w:ascii="Times New Roman" w:hAnsi="Times New Roman" w:eastAsia="仿宋" w:cs="Times New Roman"/>
          <w:b/>
          <w:bCs/>
          <w:color w:val="000000"/>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.1 响应文件的撤回</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.1.1 供应商可在提交响应文件截止时间前，撤回其电子响应文件，具体操作方法见《操作手册》。</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.1.2 供应商撤回电子响应文件，则认为其不再参与本项目磋商活动。</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.2 响应文件的修改</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.2.1 供应商可在提交响应文件截止时间前，对其电子响应文件进行修改，具体操作方法见《操作手册》。</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.2.2 在提交响应文件截止时间之后，供应商不得对其电子响应文件作任何修改。</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.3 在提交响应文件截止时间至磋商文件中规定的磋商有效期满之间的这段时间内，供应商不得撤回其响应文件。</w:t>
      </w:r>
      <w:r>
        <w:rPr>
          <w:rFonts w:ascii="Times New Roman" w:hAnsi="Times New Roman" w:eastAsia="仿宋" w:cs="Times New Roman"/>
          <w:color w:val="000000"/>
          <w:szCs w:val="21"/>
          <w:highlight w:val="none"/>
          <w:lang w:val="zh-CN"/>
        </w:rPr>
      </w:r>
      <w:r/>
    </w:p>
    <w:p>
      <w:pPr>
        <w:pStyle w:val="855"/>
        <w:ind w:firstLine="422"/>
        <w:spacing w:line="360" w:lineRule="auto"/>
        <w:rPr>
          <w:rFonts w:ascii="Times New Roman" w:hAnsi="Times New Roman" w:eastAsia="仿宋" w:cs="Times New Roman"/>
          <w:b/>
          <w:color w:val="000000"/>
          <w:highlight w:val="none"/>
        </w:rPr>
        <w:outlineLvl w:val="1"/>
      </w:pPr>
      <w:r/>
      <w:bookmarkStart w:id="97" w:name="_Toc16556"/>
      <w:r/>
      <w:bookmarkStart w:id="98" w:name="_Toc12144"/>
      <w:r/>
      <w:bookmarkStart w:id="99" w:name="_Toc14879"/>
      <w:r>
        <w:rPr>
          <w:rFonts w:ascii="Times New Roman" w:hAnsi="Times New Roman" w:eastAsia="仿宋" w:cs="Times New Roman"/>
          <w:b/>
          <w:color w:val="000000"/>
          <w:highlight w:val="none"/>
        </w:rPr>
        <w:t xml:space="preserve">四、诚实信用</w:t>
      </w:r>
      <w:bookmarkEnd w:id="93"/>
      <w:r/>
      <w:bookmarkEnd w:id="97"/>
      <w:r/>
      <w:bookmarkEnd w:id="98"/>
      <w:r/>
      <w:bookmarkEnd w:id="99"/>
      <w:r>
        <w:rPr>
          <w:rFonts w:ascii="Times New Roman" w:hAnsi="Times New Roman" w:eastAsia="仿宋" w:cs="Times New Roman"/>
          <w:b/>
          <w:color w:val="000000"/>
          <w:highlight w:val="none"/>
        </w:rPr>
      </w:r>
      <w:r/>
    </w:p>
    <w:p>
      <w:pPr>
        <w:pStyle w:val="855"/>
        <w:ind w:firstLine="420"/>
        <w:spacing w:line="360" w:lineRule="auto"/>
        <w:tabs>
          <w:tab w:val="left" w:pos="5355"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19</w:t>
      </w:r>
      <w:r>
        <w:rPr>
          <w:rFonts w:ascii="Times New Roman" w:hAnsi="Times New Roman" w:eastAsia="仿宋" w:cs="Times New Roman"/>
          <w:b/>
          <w:bCs/>
          <w:color w:val="000000"/>
          <w:szCs w:val="21"/>
          <w:highlight w:val="none"/>
          <w:lang w:val="zh-CN"/>
        </w:rPr>
        <w:t xml:space="preserve">. 诚实信用</w:t>
      </w:r>
      <w:r>
        <w:rPr>
          <w:rFonts w:ascii="Times New Roman" w:hAnsi="Times New Roman" w:eastAsia="仿宋" w:cs="Times New Roman"/>
          <w:b/>
          <w:bCs/>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.1 供应商之间不得相互串通</w:t>
      </w:r>
      <w:r>
        <w:rPr>
          <w:rFonts w:hint="eastAsia" w:ascii="Times New Roman" w:hAnsi="Times New Roman" w:eastAsia="仿宋" w:cs="Times New Roman"/>
          <w:color w:val="000000"/>
          <w:szCs w:val="21"/>
          <w:highlight w:val="none"/>
          <w:lang w:val="zh-CN"/>
        </w:rPr>
        <w:t xml:space="preserve">无效响应</w:t>
      </w:r>
      <w:r>
        <w:rPr>
          <w:rFonts w:ascii="Times New Roman" w:hAnsi="Times New Roman" w:eastAsia="仿宋" w:cs="Times New Roman"/>
          <w:color w:val="000000"/>
          <w:szCs w:val="21"/>
          <w:highlight w:val="none"/>
          <w:lang w:val="zh-CN"/>
        </w:rPr>
        <w:t xml:space="preserve">，不得妨碍其他供应商的公平竞争，不得损害采购人和其他供应商的合法权益。</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.2 供应商不得以向代理机构工作人员、</w:t>
      </w:r>
      <w:r>
        <w:rPr>
          <w:rFonts w:hint="eastAsia" w:ascii="Times New Roman" w:hAnsi="Times New Roman" w:eastAsia="仿宋" w:cs="Times New Roman"/>
          <w:color w:val="000000"/>
          <w:szCs w:val="21"/>
          <w:highlight w:val="none"/>
          <w:lang w:val="zh-CN"/>
        </w:rPr>
        <w:t xml:space="preserve">磋商小组</w:t>
      </w:r>
      <w:r>
        <w:rPr>
          <w:rFonts w:ascii="Times New Roman" w:hAnsi="Times New Roman" w:eastAsia="仿宋" w:cs="Times New Roman"/>
          <w:color w:val="000000"/>
          <w:szCs w:val="21"/>
          <w:highlight w:val="none"/>
          <w:lang w:val="zh-CN"/>
        </w:rPr>
        <w:t xml:space="preserve">成员行贿或者采取其他不正当手段谋取中标。经查实供应商有此行为的，政府采购管理部门将供应商列入不良行为记录名单，按照《政府采购法》有关规定处理。</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.4 供应商不得虚假承诺，否则，按照提供虚假材料谋取中标成交处理。</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.6违反信用承诺的法律责任</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ascii="Times New Roman" w:hAnsi="Times New Roman" w:eastAsia="仿宋" w:cs="Times New Roman"/>
          <w:color w:val="000000"/>
          <w:szCs w:val="21"/>
          <w:highlight w:val="none"/>
          <w:lang w:val="zh-CN"/>
        </w:rPr>
      </w:r>
      <w:r/>
    </w:p>
    <w:p>
      <w:pPr>
        <w:pStyle w:val="855"/>
        <w:ind w:firstLine="422"/>
        <w:spacing w:line="360" w:lineRule="auto"/>
        <w:rPr>
          <w:rFonts w:ascii="Times New Roman" w:hAnsi="Times New Roman" w:eastAsia="仿宋" w:cs="Times New Roman"/>
          <w:b/>
          <w:color w:val="000000"/>
          <w:highlight w:val="none"/>
        </w:rPr>
        <w:outlineLvl w:val="1"/>
      </w:pPr>
      <w:r/>
      <w:bookmarkStart w:id="100" w:name="_Toc14645"/>
      <w:r/>
      <w:bookmarkStart w:id="101" w:name="_Toc2163"/>
      <w:r/>
      <w:bookmarkStart w:id="102" w:name="_Toc322"/>
      <w:r/>
      <w:bookmarkStart w:id="103" w:name="_Toc15490"/>
      <w:r/>
      <w:bookmarkStart w:id="104" w:name="_Toc815"/>
      <w:r/>
      <w:bookmarkStart w:id="105" w:name="_Toc504141740"/>
      <w:r/>
      <w:bookmarkStart w:id="106" w:name="_Toc4589"/>
      <w:r/>
      <w:bookmarkStart w:id="107" w:name="_Toc16242"/>
      <w:r/>
      <w:bookmarkStart w:id="108" w:name="_Toc16427"/>
      <w:r/>
      <w:bookmarkStart w:id="109" w:name="_Toc20962"/>
      <w:r/>
      <w:bookmarkStart w:id="110" w:name="_Toc11401"/>
      <w:r/>
      <w:bookmarkStart w:id="111" w:name="_Toc9275"/>
      <w:r/>
      <w:bookmarkStart w:id="112" w:name="_Toc12618"/>
      <w:r/>
      <w:bookmarkStart w:id="113" w:name="_Toc17487"/>
      <w:r/>
      <w:bookmarkStart w:id="114" w:name="_Toc7507"/>
      <w:r/>
      <w:bookmarkStart w:id="115" w:name="_Toc345336139"/>
      <w:r/>
      <w:bookmarkStart w:id="116" w:name="_Toc9375"/>
      <w:r/>
      <w:bookmarkStart w:id="117" w:name="_Toc7433"/>
      <w:r/>
      <w:bookmarkStart w:id="118" w:name="_Toc16553"/>
      <w:r/>
      <w:bookmarkStart w:id="119" w:name="_Toc26188"/>
      <w:r/>
      <w:bookmarkStart w:id="120" w:name="_Toc11097"/>
      <w:r/>
      <w:bookmarkStart w:id="121" w:name="_Toc23666"/>
      <w:r/>
      <w:bookmarkStart w:id="122" w:name="_Toc1232"/>
      <w:r/>
      <w:bookmarkStart w:id="123" w:name="_Toc16693"/>
      <w:r/>
      <w:bookmarkStart w:id="124" w:name="_Toc21664"/>
      <w:r/>
      <w:bookmarkStart w:id="125" w:name="_Toc15080"/>
      <w:r/>
      <w:bookmarkStart w:id="126" w:name="_Toc27195"/>
      <w:r/>
      <w:bookmarkStart w:id="127" w:name="_Toc11328"/>
      <w:r/>
      <w:bookmarkStart w:id="128" w:name="_Toc28219"/>
      <w:r/>
      <w:bookmarkStart w:id="129" w:name="_Toc28259"/>
      <w:r/>
      <w:bookmarkStart w:id="130" w:name="_Toc25289"/>
      <w:r/>
      <w:bookmarkStart w:id="131" w:name="_Toc28768"/>
      <w:r>
        <w:rPr>
          <w:rFonts w:ascii="Times New Roman" w:hAnsi="Times New Roman" w:eastAsia="仿宋" w:cs="Times New Roman"/>
          <w:b/>
          <w:color w:val="000000"/>
          <w:highlight w:val="none"/>
        </w:rPr>
        <w:t xml:space="preserve">五、磋商</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ascii="Times New Roman" w:hAnsi="Times New Roman" w:eastAsia="仿宋" w:cs="Times New Roman"/>
          <w:b/>
          <w:color w:val="000000"/>
          <w:highlight w:val="none"/>
        </w:rPr>
      </w:r>
      <w:r/>
    </w:p>
    <w:p>
      <w:pPr>
        <w:pStyle w:val="855"/>
        <w:ind w:firstLine="420"/>
        <w:spacing w:line="360" w:lineRule="auto"/>
        <w:rPr>
          <w:rFonts w:ascii="Times New Roman" w:hAnsi="Times New Roman" w:eastAsia="仿宋" w:cs="Times New Roman"/>
          <w:b/>
          <w:bCs/>
          <w:color w:val="000000"/>
          <w:szCs w:val="21"/>
          <w:highlight w:val="none"/>
          <w:lang w:val="zh-CN"/>
        </w:rPr>
      </w:pPr>
      <w:r/>
      <w:bookmarkStart w:id="132" w:name="_Toc345336140"/>
      <w:r>
        <w:rPr>
          <w:rFonts w:ascii="Times New Roman" w:hAnsi="Times New Roman" w:eastAsia="仿宋" w:cs="Times New Roman"/>
          <w:b/>
          <w:bCs/>
          <w:color w:val="000000"/>
          <w:szCs w:val="21"/>
          <w:highlight w:val="none"/>
        </w:rPr>
        <w:t xml:space="preserve">20</w:t>
      </w:r>
      <w:r>
        <w:rPr>
          <w:rFonts w:ascii="Times New Roman" w:hAnsi="Times New Roman" w:eastAsia="仿宋" w:cs="Times New Roman"/>
          <w:b/>
          <w:bCs/>
          <w:color w:val="000000"/>
          <w:szCs w:val="21"/>
          <w:highlight w:val="none"/>
          <w:lang w:val="zh-CN"/>
        </w:rPr>
        <w:t xml:space="preserve">.响应文件解密</w:t>
      </w:r>
      <w:r>
        <w:rPr>
          <w:rFonts w:ascii="Times New Roman" w:hAnsi="Times New Roman" w:eastAsia="仿宋" w:cs="Times New Roman"/>
          <w:b/>
          <w:bCs/>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20</w:t>
      </w:r>
      <w:r>
        <w:rPr>
          <w:rFonts w:ascii="Times New Roman" w:hAnsi="Times New Roman" w:eastAsia="仿宋" w:cs="Times New Roman"/>
          <w:color w:val="000000"/>
          <w:szCs w:val="21"/>
          <w:highlight w:val="none"/>
          <w:lang w:val="zh-CN"/>
        </w:rPr>
        <w:t xml:space="preserve">.1 供应商应当按照《操作手册》规定，在苏采云系统规定的时间内对响应文件进行解密。</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21</w:t>
      </w:r>
      <w:r>
        <w:rPr>
          <w:rFonts w:ascii="Times New Roman" w:hAnsi="Times New Roman" w:eastAsia="仿宋" w:cs="Times New Roman"/>
          <w:b/>
          <w:bCs/>
          <w:color w:val="000000"/>
          <w:szCs w:val="21"/>
          <w:highlight w:val="none"/>
          <w:lang w:val="zh-CN"/>
        </w:rPr>
        <w:t xml:space="preserve">、磋商组织</w:t>
      </w:r>
      <w:r>
        <w:rPr>
          <w:rFonts w:ascii="Times New Roman" w:hAnsi="Times New Roman" w:eastAsia="仿宋" w:cs="Times New Roman"/>
          <w:b/>
          <w:bCs/>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21</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1</w:t>
      </w:r>
      <w:r>
        <w:rPr>
          <w:rFonts w:ascii="Times New Roman" w:hAnsi="Times New Roman" w:eastAsia="仿宋" w:cs="Times New Roman"/>
          <w:color w:val="000000"/>
          <w:szCs w:val="21"/>
          <w:highlight w:val="none"/>
          <w:lang w:val="zh-CN"/>
        </w:rPr>
        <w:t xml:space="preserve"> 磋商工作由代理机构负责组织，具体磋商事务由依法组建的磋商小组负责。</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22</w:t>
      </w:r>
      <w:r>
        <w:rPr>
          <w:rFonts w:ascii="Times New Roman" w:hAnsi="Times New Roman" w:eastAsia="仿宋" w:cs="Times New Roman"/>
          <w:b/>
          <w:bCs/>
          <w:color w:val="000000"/>
          <w:szCs w:val="21"/>
          <w:highlight w:val="none"/>
          <w:lang w:val="zh-CN"/>
        </w:rPr>
        <w:t xml:space="preserve">.评审过程的保密与公正</w:t>
      </w:r>
      <w:r>
        <w:rPr>
          <w:rFonts w:ascii="Times New Roman" w:hAnsi="Times New Roman" w:eastAsia="仿宋" w:cs="Times New Roman"/>
          <w:b/>
          <w:bCs/>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22</w:t>
      </w:r>
      <w:r>
        <w:rPr>
          <w:rFonts w:ascii="Times New Roman" w:hAnsi="Times New Roman" w:eastAsia="仿宋" w:cs="Times New Roman"/>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22</w:t>
      </w:r>
      <w:r>
        <w:rPr>
          <w:rFonts w:ascii="Times New Roman" w:hAnsi="Times New Roman" w:eastAsia="仿宋" w:cs="Times New Roman"/>
          <w:color w:val="000000"/>
          <w:szCs w:val="21"/>
          <w:highlight w:val="none"/>
          <w:lang w:val="zh-CN"/>
        </w:rPr>
        <w:t xml:space="preserve">.2 供应商不得以任何方式影响磋商评审，否则其响应文件将被作为无效响应文件。</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22</w:t>
      </w:r>
      <w:r>
        <w:rPr>
          <w:rFonts w:ascii="Times New Roman" w:hAnsi="Times New Roman" w:eastAsia="仿宋" w:cs="Times New Roman"/>
          <w:color w:val="000000"/>
          <w:szCs w:val="21"/>
          <w:highlight w:val="none"/>
          <w:lang w:val="zh-CN"/>
        </w:rPr>
        <w:t xml:space="preserve">.3 采购代理机构和磋商小组不向未成交的供应商解释未成交原因，也不公布评审过程中的相关细节。</w:t>
      </w:r>
      <w:r>
        <w:rPr>
          <w:rFonts w:ascii="Times New Roman" w:hAnsi="Times New Roman" w:eastAsia="仿宋" w:cs="Times New Roman"/>
          <w:color w:val="000000"/>
          <w:szCs w:val="21"/>
          <w:highlight w:val="none"/>
          <w:lang w:val="zh-CN"/>
        </w:rPr>
      </w:r>
      <w:r/>
    </w:p>
    <w:p>
      <w:pPr>
        <w:pStyle w:val="855"/>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b/>
          <w:color w:val="000000"/>
          <w:szCs w:val="21"/>
          <w:highlight w:val="none"/>
        </w:rPr>
        <w:t xml:space="preserve">23</w:t>
      </w:r>
      <w:r>
        <w:rPr>
          <w:rFonts w:ascii="Times New Roman" w:hAnsi="Times New Roman" w:eastAsia="仿宋" w:cs="Times New Roman"/>
          <w:b/>
          <w:color w:val="000000"/>
          <w:szCs w:val="21"/>
          <w:highlight w:val="none"/>
          <w:lang w:val="zh-CN"/>
        </w:rPr>
        <w:t xml:space="preserve">.</w:t>
      </w:r>
      <w:r>
        <w:rPr>
          <w:rFonts w:ascii="Times New Roman" w:hAnsi="Times New Roman" w:eastAsia="仿宋" w:cs="Times New Roman"/>
          <w:b/>
          <w:bCs/>
          <w:color w:val="000000"/>
          <w:szCs w:val="21"/>
          <w:highlight w:val="none"/>
        </w:rPr>
        <w:t xml:space="preserve">评审过程中的澄清</w:t>
      </w:r>
      <w:r>
        <w:rPr>
          <w:rFonts w:ascii="Times New Roman" w:hAnsi="Times New Roman" w:eastAsia="仿宋" w:cs="Times New Roman"/>
          <w:color w:val="000000"/>
          <w:szCs w:val="21"/>
          <w:highlight w:val="none"/>
        </w:rPr>
      </w:r>
      <w:r/>
    </w:p>
    <w:p>
      <w:pPr>
        <w:pStyle w:val="855"/>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23.1 项目评审期间，磋商小组有权要求供应商对响应文件中含义不明确、同类问题表述不一致或者有明显文字和计算错误的内容等作出必要的澄清、说明或者补正。</w:t>
      </w:r>
      <w:r>
        <w:rPr>
          <w:rFonts w:ascii="Times New Roman" w:hAnsi="Times New Roman" w:eastAsia="仿宋" w:cs="Times New Roman"/>
          <w:color w:val="000000"/>
          <w:szCs w:val="21"/>
          <w:highlight w:val="none"/>
        </w:rPr>
      </w:r>
      <w:r/>
    </w:p>
    <w:p>
      <w:pPr>
        <w:pStyle w:val="855"/>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供应商的澄清、说明或者补正不得超出响应文件的范围或者改变响应文件的实质性内容。</w:t>
      </w:r>
      <w:r>
        <w:rPr>
          <w:rFonts w:ascii="Times New Roman" w:hAnsi="Times New Roman" w:eastAsia="仿宋" w:cs="Times New Roman"/>
          <w:color w:val="000000"/>
          <w:szCs w:val="21"/>
          <w:highlight w:val="none"/>
        </w:rPr>
      </w:r>
      <w:r/>
    </w:p>
    <w:p>
      <w:pPr>
        <w:pStyle w:val="855"/>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磋商小组并非对每个供应商都作澄清要求。</w:t>
      </w:r>
      <w:r>
        <w:rPr>
          <w:rFonts w:ascii="Times New Roman" w:hAnsi="Times New Roman" w:eastAsia="仿宋" w:cs="Times New Roman"/>
          <w:color w:val="000000"/>
          <w:szCs w:val="21"/>
          <w:highlight w:val="none"/>
        </w:rPr>
      </w:r>
      <w:r/>
    </w:p>
    <w:p>
      <w:pPr>
        <w:pStyle w:val="855"/>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23.2 </w:t>
      </w:r>
      <w:r>
        <w:rPr>
          <w:rFonts w:ascii="Times New Roman" w:hAnsi="Times New Roman" w:eastAsia="仿宋" w:cs="Times New Roman"/>
          <w:color w:val="000000"/>
          <w:sz w:val="22"/>
          <w:szCs w:val="22"/>
          <w:highlight w:val="none"/>
          <w:lang w:val="zh-CN"/>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ascii="Times New Roman" w:hAnsi="Times New Roman" w:eastAsia="仿宋" w:cs="Times New Roman"/>
          <w:color w:val="000000"/>
          <w:szCs w:val="21"/>
          <w:highlight w:val="none"/>
        </w:rPr>
      </w:r>
      <w:r/>
    </w:p>
    <w:p>
      <w:pPr>
        <w:pStyle w:val="855"/>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23.3 接到磋商小组澄清、说明和补正要求的供应商如未按规定做出澄清、说明和补正，其风险由供应商自行承担。</w:t>
      </w:r>
      <w:r>
        <w:rPr>
          <w:rFonts w:ascii="Times New Roman" w:hAnsi="Times New Roman" w:eastAsia="仿宋" w:cs="Times New Roman"/>
          <w:color w:val="000000"/>
          <w:szCs w:val="21"/>
          <w:highlight w:val="none"/>
        </w:rPr>
      </w:r>
      <w:r/>
    </w:p>
    <w:p>
      <w:pPr>
        <w:pStyle w:val="855"/>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23.4响应文件报价出现前后不一致的，除采购文件另有规定外，按照下列规定修正：</w:t>
      </w:r>
      <w:r>
        <w:rPr>
          <w:rFonts w:ascii="Times New Roman" w:hAnsi="Times New Roman" w:eastAsia="仿宋" w:cs="Times New Roman"/>
          <w:color w:val="000000"/>
          <w:szCs w:val="21"/>
          <w:highlight w:val="none"/>
        </w:rPr>
      </w:r>
      <w:r/>
    </w:p>
    <w:p>
      <w:pPr>
        <w:pStyle w:val="855"/>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(1)大写金额和小写金额不一致的，以大写金额为准；</w:t>
      </w:r>
      <w:r>
        <w:rPr>
          <w:rFonts w:ascii="Times New Roman" w:hAnsi="Times New Roman" w:eastAsia="仿宋" w:cs="Times New Roman"/>
          <w:color w:val="000000"/>
          <w:szCs w:val="21"/>
          <w:highlight w:val="none"/>
        </w:rPr>
      </w:r>
      <w:r/>
    </w:p>
    <w:p>
      <w:pPr>
        <w:pStyle w:val="855"/>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(2)单价金额小数点或者百分比有明显错位的，以报价表的总价为准，并修改单价；</w:t>
      </w:r>
      <w:r>
        <w:rPr>
          <w:rFonts w:ascii="Times New Roman" w:hAnsi="Times New Roman" w:eastAsia="仿宋" w:cs="Times New Roman"/>
          <w:color w:val="000000"/>
          <w:szCs w:val="21"/>
          <w:highlight w:val="none"/>
        </w:rPr>
      </w:r>
      <w:r/>
    </w:p>
    <w:p>
      <w:pPr>
        <w:pStyle w:val="855"/>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(3)总价金额与按单价汇总金额不一致的，以单价金额计算结果为准。</w:t>
      </w:r>
      <w:r>
        <w:rPr>
          <w:rFonts w:ascii="Times New Roman" w:hAnsi="Times New Roman" w:eastAsia="仿宋" w:cs="Times New Roman"/>
          <w:color w:val="000000"/>
          <w:szCs w:val="21"/>
          <w:highlight w:val="none"/>
        </w:rPr>
      </w:r>
      <w:r/>
    </w:p>
    <w:p>
      <w:pPr>
        <w:pStyle w:val="855"/>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同时出现两种以上不一致的，按照前款规定的顺序修正。</w:t>
      </w:r>
      <w:r>
        <w:rPr>
          <w:rFonts w:ascii="Times New Roman" w:hAnsi="Times New Roman" w:eastAsia="仿宋" w:cs="Times New Roman"/>
          <w:color w:val="000000"/>
          <w:szCs w:val="21"/>
          <w:highlight w:val="none"/>
        </w:rPr>
      </w:r>
      <w:r/>
    </w:p>
    <w:p>
      <w:pPr>
        <w:pStyle w:val="855"/>
        <w:ind w:firstLine="420"/>
        <w:spacing w:line="360" w:lineRule="auto"/>
        <w:shd w:val="clear" w:color="auto" w:fill="ffffff"/>
        <w:widowControl/>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磋商小组</w:t>
      </w:r>
      <w:r>
        <w:rPr>
          <w:rFonts w:ascii="Times New Roman" w:hAnsi="Times New Roman" w:eastAsia="仿宋" w:cs="Times New Roman"/>
          <w:color w:val="000000"/>
          <w:szCs w:val="21"/>
          <w:highlight w:val="none"/>
        </w:rPr>
        <w:t xml:space="preserve">将按上述修正错误的方法调整响应文件中的</w:t>
      </w:r>
      <w:r>
        <w:rPr>
          <w:rFonts w:hint="eastAsia" w:ascii="Times New Roman" w:hAnsi="Times New Roman" w:eastAsia="仿宋" w:cs="Times New Roman"/>
          <w:color w:val="000000"/>
          <w:szCs w:val="21"/>
          <w:highlight w:val="none"/>
          <w:lang w:eastAsia="zh-CN"/>
        </w:rPr>
        <w:t xml:space="preserve">无效响应</w:t>
      </w:r>
      <w:r>
        <w:rPr>
          <w:rFonts w:ascii="Times New Roman" w:hAnsi="Times New Roman" w:eastAsia="仿宋" w:cs="Times New Roman"/>
          <w:color w:val="000000"/>
          <w:szCs w:val="21"/>
          <w:highlight w:val="none"/>
        </w:rPr>
        <w:t xml:space="preserve">，并通过苏采云系统告知供应商，调整后的价格对供应商具有约束力。如果供应商不接受修正后的价格，则其投标将被拒绝。</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rPr>
        <w:t xml:space="preserve">24</w:t>
      </w:r>
      <w:r>
        <w:rPr>
          <w:rFonts w:ascii="Times New Roman" w:hAnsi="Times New Roman" w:eastAsia="仿宋" w:cs="Times New Roman"/>
          <w:b/>
          <w:color w:val="000000"/>
          <w:szCs w:val="21"/>
          <w:highlight w:val="none"/>
          <w:lang w:val="zh-CN"/>
        </w:rPr>
        <w:t xml:space="preserve">、磋商程序</w:t>
      </w:r>
      <w:r>
        <w:rPr>
          <w:rFonts w:ascii="Times New Roman" w:hAnsi="Times New Roman" w:eastAsia="仿宋" w:cs="Times New Roman"/>
          <w:b/>
          <w:color w:val="000000"/>
          <w:szCs w:val="21"/>
          <w:highlight w:val="none"/>
          <w:lang w:val="zh-CN"/>
        </w:rPr>
      </w:r>
      <w:r/>
    </w:p>
    <w:p>
      <w:pPr>
        <w:pStyle w:val="855"/>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ascii="Times New Roman" w:hAnsi="Times New Roman" w:eastAsia="仿宋" w:cs="Times New Roman"/>
          <w:bCs/>
          <w:color w:val="000000"/>
          <w:szCs w:val="21"/>
          <w:highlight w:val="none"/>
          <w:lang w:val="zh-CN"/>
        </w:rPr>
      </w:r>
      <w:r/>
    </w:p>
    <w:p>
      <w:pPr>
        <w:pStyle w:val="855"/>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ascii="Times New Roman" w:hAnsi="Times New Roman" w:eastAsia="仿宋" w:cs="Times New Roman"/>
          <w:bCs/>
          <w:color w:val="000000"/>
          <w:szCs w:val="21"/>
          <w:highlight w:val="none"/>
          <w:lang w:val="zh-CN"/>
        </w:rPr>
      </w:r>
      <w:r/>
    </w:p>
    <w:p>
      <w:pPr>
        <w:pStyle w:val="855"/>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ascii="Times New Roman" w:hAnsi="Times New Roman" w:eastAsia="仿宋" w:cs="Times New Roman"/>
          <w:bCs/>
          <w:color w:val="000000"/>
          <w:szCs w:val="21"/>
          <w:highlight w:val="none"/>
          <w:lang w:val="zh-CN"/>
        </w:rPr>
      </w:r>
      <w:r/>
    </w:p>
    <w:p>
      <w:pPr>
        <w:pStyle w:val="855"/>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Times New Roman" w:hAnsi="Times New Roman" w:eastAsia="仿宋" w:cs="Times New Roman"/>
          <w:bCs/>
          <w:color w:val="000000"/>
          <w:szCs w:val="21"/>
          <w:highlight w:val="none"/>
          <w:lang w:val="zh-CN"/>
        </w:rPr>
      </w:r>
      <w:r/>
    </w:p>
    <w:p>
      <w:pPr>
        <w:pStyle w:val="855"/>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.3最后报价是供应商响应文件的有效组成部分。</w:t>
      </w:r>
      <w:r>
        <w:rPr>
          <w:rFonts w:ascii="Times New Roman" w:hAnsi="Times New Roman" w:eastAsia="仿宋" w:cs="Times New Roman"/>
          <w:color w:val="000000"/>
          <w:szCs w:val="21"/>
          <w:highlight w:val="none"/>
          <w:lang w:val="zh-CN"/>
        </w:rPr>
        <w:t xml:space="preserve">提交最后报价的供应商不得少于3家，符合《政府采购竞争性磋商采购方式</w:t>
      </w:r>
      <w:r>
        <w:rPr>
          <w:rFonts w:ascii="Times New Roman" w:hAnsi="Times New Roman" w:eastAsia="仿宋" w:cs="Times New Roman"/>
          <w:color w:val="000000"/>
          <w:szCs w:val="21"/>
          <w:highlight w:val="none"/>
          <w:lang w:val="en-US" w:eastAsia="zh-CN"/>
        </w:rPr>
        <w:t xml:space="preserve">管</w:t>
      </w:r>
      <w:r>
        <w:rPr>
          <w:rFonts w:ascii="Times New Roman" w:hAnsi="Times New Roman" w:eastAsia="仿宋" w:cs="Times New Roman"/>
          <w:color w:val="000000"/>
          <w:szCs w:val="21"/>
          <w:highlight w:val="none"/>
          <w:lang w:val="zh-CN"/>
        </w:rPr>
        <w:t xml:space="preserve">理暂行办法》第三条第四项及《财政部关于竞争性磋商采购方式管理暂行办法有关问题的补充通知》（财库〔2015〕124号）规定情形的，</w:t>
      </w:r>
      <w:r>
        <w:rPr>
          <w:rFonts w:ascii="Times New Roman" w:hAnsi="Times New Roman" w:eastAsia="仿宋" w:cs="Times New Roman"/>
          <w:bCs/>
          <w:color w:val="000000"/>
          <w:szCs w:val="21"/>
          <w:highlight w:val="none"/>
          <w:lang w:val="zh-CN"/>
        </w:rPr>
        <w:t xml:space="preserve">提交最后报价的供应商可以为2家。</w:t>
      </w:r>
      <w:r>
        <w:rPr>
          <w:rFonts w:ascii="Times New Roman" w:hAnsi="Times New Roman" w:eastAsia="仿宋" w:cs="Times New Roman"/>
          <w:bCs/>
          <w:color w:val="000000"/>
          <w:szCs w:val="21"/>
          <w:highlight w:val="none"/>
          <w:lang w:val="zh-CN"/>
        </w:rPr>
      </w:r>
      <w:r/>
    </w:p>
    <w:p>
      <w:pPr>
        <w:pStyle w:val="855"/>
        <w:ind w:firstLine="420"/>
        <w:spacing w:line="360" w:lineRule="auto"/>
        <w:shd w:val="clear" w:color="auto" w:fill="ffffff"/>
        <w:widowControl/>
        <w:rPr>
          <w:rFonts w:ascii="Times New Roman" w:hAnsi="Times New Roman" w:eastAsia="仿宋" w:cs="Times New Roman"/>
          <w:b/>
          <w:color w:val="000000"/>
          <w:szCs w:val="21"/>
          <w:highlight w:val="none"/>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Times New Roman" w:hAnsi="Times New Roman" w:eastAsia="仿宋" w:cs="Times New Roman"/>
          <w:b/>
          <w:color w:val="000000"/>
          <w:szCs w:val="21"/>
          <w:highlight w:val="none"/>
        </w:rPr>
      </w:r>
      <w:r/>
    </w:p>
    <w:p>
      <w:pPr>
        <w:pStyle w:val="855"/>
        <w:ind w:firstLine="420"/>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25</w:t>
      </w:r>
      <w:r>
        <w:rPr>
          <w:rFonts w:ascii="Times New Roman" w:hAnsi="Times New Roman" w:eastAsia="仿宋" w:cs="Times New Roman"/>
          <w:b/>
          <w:color w:val="000000"/>
          <w:szCs w:val="21"/>
          <w:highlight w:val="none"/>
          <w:lang w:val="zh-CN"/>
        </w:rPr>
        <w:t xml:space="preserve">.响应文件的资格</w:t>
      </w:r>
      <w:r>
        <w:rPr>
          <w:rFonts w:ascii="Times New Roman" w:hAnsi="Times New Roman" w:eastAsia="仿宋" w:cs="Times New Roman"/>
          <w:b/>
          <w:color w:val="000000"/>
          <w:szCs w:val="21"/>
          <w:highlight w:val="none"/>
        </w:rPr>
        <w:t xml:space="preserve">性和符合性</w:t>
      </w:r>
      <w:r>
        <w:rPr>
          <w:rFonts w:ascii="Times New Roman" w:hAnsi="Times New Roman" w:eastAsia="仿宋" w:cs="Times New Roman"/>
          <w:b/>
          <w:color w:val="000000"/>
          <w:szCs w:val="21"/>
          <w:highlight w:val="none"/>
          <w:lang w:val="zh-CN"/>
        </w:rPr>
        <w:t xml:space="preserve">审查</w:t>
      </w:r>
      <w:r>
        <w:rPr>
          <w:rFonts w:ascii="Times New Roman" w:hAnsi="Times New Roman" w:eastAsia="仿宋" w:cs="Times New Roman"/>
          <w:b/>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b/>
          <w:bCs/>
          <w:color w:val="000000"/>
          <w:szCs w:val="21"/>
          <w:highlight w:val="none"/>
        </w:rPr>
        <w:t xml:space="preserve">25.1资格性审查：</w:t>
      </w:r>
      <w:r>
        <w:rPr>
          <w:rFonts w:ascii="Times New Roman" w:hAnsi="Times New Roman" w:eastAsia="仿宋" w:cs="Times New Roman"/>
          <w:color w:val="000000"/>
          <w:szCs w:val="21"/>
          <w:highlight w:val="none"/>
        </w:rPr>
        <w:t xml:space="preserve">依据法律法规和磋商文件的规定，磋商小组对响应文件中的资格证明文件进行审查，以确定供应商是否具备参加磋商的资格。</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25.1.1响应文件有下列情况之一的，在资格性审查时按照</w:t>
      </w:r>
      <w:r>
        <w:rPr>
          <w:rFonts w:hint="eastAsia" w:ascii="Times New Roman" w:hAnsi="Times New Roman" w:eastAsia="仿宋" w:cs="Times New Roman"/>
          <w:color w:val="000000"/>
          <w:szCs w:val="21"/>
          <w:highlight w:val="none"/>
          <w:lang w:eastAsia="zh-CN"/>
        </w:rPr>
        <w:t xml:space="preserve">无效响应</w:t>
      </w:r>
      <w:r>
        <w:rPr>
          <w:rFonts w:ascii="Times New Roman" w:hAnsi="Times New Roman" w:eastAsia="仿宋" w:cs="Times New Roman"/>
          <w:color w:val="000000"/>
          <w:szCs w:val="21"/>
          <w:highlight w:val="none"/>
        </w:rPr>
        <w:t xml:space="preserve">处理：</w:t>
      </w:r>
      <w:r>
        <w:rPr>
          <w:rFonts w:ascii="Times New Roman" w:hAnsi="Times New Roman" w:eastAsia="仿宋" w:cs="Times New Roman"/>
          <w:color w:val="000000"/>
          <w:szCs w:val="21"/>
          <w:highlight w:val="none"/>
        </w:rPr>
      </w:r>
      <w:r/>
    </w:p>
    <w:p>
      <w:pPr>
        <w:pStyle w:val="855"/>
        <w:numPr>
          <w:ilvl w:val="0"/>
          <w:numId w:val="0"/>
        </w:numPr>
        <w:ind w:firstLine="720"/>
        <w:jc w:val="left"/>
        <w:spacing w:line="360" w:lineRule="auto"/>
        <w:tabs>
          <w:tab w:val="left" w:pos="4825" w:leader="none"/>
        </w:tabs>
        <w:rPr>
          <w:rFonts w:ascii="Times New Roman" w:hAnsi="Times New Roman" w:eastAsia="仿宋" w:cs="Times New Roman"/>
          <w:color w:val="000000"/>
          <w:szCs w:val="21"/>
          <w:highlight w:val="none"/>
        </w:rPr>
      </w:pPr>
      <w:r/>
      <w:bookmarkStart w:id="133" w:name="_Hlk81314966"/>
      <w:r>
        <w:rPr>
          <w:rFonts w:ascii="Times New Roman" w:hAnsi="Times New Roman" w:eastAsia="仿宋" w:cs="Times New Roman"/>
          <w:color w:val="000000"/>
          <w:szCs w:val="21"/>
          <w:highlight w:val="none"/>
          <w:lang w:val="en-US" w:eastAsia="zh-CN"/>
        </w:rPr>
        <w:t xml:space="preserve">(1)</w:t>
      </w:r>
      <w:r>
        <w:rPr>
          <w:rFonts w:ascii="Times New Roman" w:hAnsi="Times New Roman" w:eastAsia="仿宋" w:cs="Times New Roman"/>
          <w:color w:val="000000"/>
          <w:szCs w:val="21"/>
          <w:highlight w:val="none"/>
        </w:rPr>
        <w:t xml:space="preserve">不具备采购文件中规定资格条件的；</w:t>
      </w:r>
      <w:bookmarkEnd w:id="133"/>
      <w:r>
        <w:rPr>
          <w:rFonts w:ascii="Times New Roman" w:hAnsi="Times New Roman" w:eastAsia="仿宋" w:cs="Times New Roman"/>
          <w:color w:val="000000"/>
          <w:szCs w:val="21"/>
          <w:highlight w:val="none"/>
        </w:rPr>
      </w:r>
      <w:r/>
    </w:p>
    <w:p>
      <w:pPr>
        <w:pStyle w:val="855"/>
        <w:numPr>
          <w:ilvl w:val="0"/>
          <w:numId w:val="0"/>
        </w:numPr>
        <w:ind w:left="660" w:firstLine="55"/>
        <w:jc w:val="left"/>
        <w:spacing w:line="360" w:lineRule="auto"/>
        <w:tabs>
          <w:tab w:val="left" w:pos="4825"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(2)</w:t>
      </w:r>
      <w:r>
        <w:rPr>
          <w:rFonts w:ascii="Times New Roman" w:hAnsi="Times New Roman" w:eastAsia="仿宋" w:cs="Times New Roman"/>
          <w:color w:val="000000"/>
          <w:szCs w:val="21"/>
          <w:highlight w:val="none"/>
        </w:rPr>
        <w:t xml:space="preserve">未按</w:t>
      </w:r>
      <w:r>
        <w:rPr>
          <w:rFonts w:hint="eastAsia" w:ascii="Times New Roman" w:hAnsi="Times New Roman" w:eastAsia="仿宋" w:cs="Times New Roman"/>
          <w:color w:val="000000"/>
          <w:szCs w:val="21"/>
          <w:highlight w:val="none"/>
          <w:lang w:eastAsia="zh-CN"/>
        </w:rPr>
        <w:t xml:space="preserve">采购文件</w:t>
      </w:r>
      <w:r>
        <w:rPr>
          <w:rFonts w:ascii="Times New Roman" w:hAnsi="Times New Roman" w:eastAsia="仿宋" w:cs="Times New Roman"/>
          <w:color w:val="000000"/>
          <w:szCs w:val="21"/>
          <w:highlight w:val="none"/>
        </w:rPr>
        <w:t xml:space="preserve">要求签署、盖章的；</w:t>
      </w:r>
      <w:r>
        <w:rPr>
          <w:rFonts w:ascii="Times New Roman" w:hAnsi="Times New Roman" w:eastAsia="仿宋" w:cs="Times New Roman"/>
          <w:color w:val="000000"/>
          <w:szCs w:val="21"/>
          <w:highlight w:val="none"/>
        </w:rPr>
      </w:r>
      <w:r/>
    </w:p>
    <w:p>
      <w:pPr>
        <w:pStyle w:val="855"/>
        <w:numPr>
          <w:ilvl w:val="0"/>
          <w:numId w:val="0"/>
        </w:numPr>
        <w:ind w:left="660" w:firstLine="55"/>
        <w:jc w:val="left"/>
        <w:spacing w:line="360" w:lineRule="auto"/>
        <w:tabs>
          <w:tab w:val="left" w:pos="4825"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(3)</w:t>
      </w:r>
      <w:r>
        <w:rPr>
          <w:rFonts w:ascii="Times New Roman" w:hAnsi="Times New Roman" w:eastAsia="仿宋" w:cs="Times New Roman"/>
          <w:color w:val="000000"/>
          <w:szCs w:val="21"/>
          <w:highlight w:val="none"/>
        </w:rPr>
        <w:t xml:space="preserve">不具备</w:t>
      </w:r>
      <w:r>
        <w:rPr>
          <w:rFonts w:hint="eastAsia" w:ascii="Times New Roman" w:hAnsi="Times New Roman" w:eastAsia="仿宋" w:cs="Times New Roman"/>
          <w:color w:val="000000"/>
          <w:szCs w:val="21"/>
          <w:highlight w:val="none"/>
          <w:lang w:eastAsia="zh-CN"/>
        </w:rPr>
        <w:t xml:space="preserve">采购文件</w:t>
      </w:r>
      <w:r>
        <w:rPr>
          <w:rFonts w:ascii="Times New Roman" w:hAnsi="Times New Roman" w:eastAsia="仿宋" w:cs="Times New Roman"/>
          <w:color w:val="000000"/>
          <w:szCs w:val="21"/>
          <w:highlight w:val="none"/>
        </w:rPr>
        <w:t xml:space="preserve">中规定资格要求的；</w:t>
      </w:r>
      <w:r>
        <w:rPr>
          <w:rFonts w:ascii="Times New Roman" w:hAnsi="Times New Roman" w:eastAsia="仿宋" w:cs="Times New Roman"/>
          <w:color w:val="000000"/>
          <w:szCs w:val="21"/>
          <w:highlight w:val="none"/>
        </w:rPr>
      </w:r>
      <w:r/>
    </w:p>
    <w:p>
      <w:pPr>
        <w:pStyle w:val="855"/>
        <w:numPr>
          <w:ilvl w:val="0"/>
          <w:numId w:val="0"/>
        </w:numPr>
        <w:ind w:left="660" w:firstLine="55"/>
        <w:jc w:val="left"/>
        <w:spacing w:line="360" w:lineRule="auto"/>
        <w:tabs>
          <w:tab w:val="left" w:pos="4825"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rPr>
        <w:t xml:space="preserve">不符合法律、法规和</w:t>
      </w:r>
      <w:r>
        <w:rPr>
          <w:rFonts w:hint="eastAsia" w:ascii="Times New Roman" w:hAnsi="Times New Roman" w:eastAsia="仿宋" w:cs="Times New Roman"/>
          <w:color w:val="000000"/>
          <w:szCs w:val="21"/>
          <w:highlight w:val="none"/>
          <w:lang w:eastAsia="zh-CN"/>
        </w:rPr>
        <w:t xml:space="preserve">采购文件</w:t>
      </w:r>
      <w:r>
        <w:rPr>
          <w:rFonts w:ascii="Times New Roman" w:hAnsi="Times New Roman" w:eastAsia="仿宋" w:cs="Times New Roman"/>
          <w:color w:val="000000"/>
          <w:szCs w:val="21"/>
          <w:highlight w:val="none"/>
        </w:rPr>
        <w:t xml:space="preserve">中规定的其他实质性要求的。</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 xml:space="preserve">25.2符合性检查</w:t>
      </w:r>
      <w:r>
        <w:rPr>
          <w:rFonts w:ascii="Times New Roman" w:hAnsi="Times New Roman" w:eastAsia="仿宋" w:cs="Times New Roman"/>
          <w:b/>
          <w:bCs/>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25.2.2实质性要求是指本竞争性磋商文件中用带星号（“*”）、（“★”）、“必须”或“应（应当）”等其他文字说明的商务和技术要求。</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25.2.3响应文件属下列情形之一的，按照无效响应处理：</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如果响应文件实质上没有响应竞争性磋商文件的要求，磋商小组将予以拒绝，供应商不得通过修改或撤销不合要求的偏离或保留而使其投标成为实质性响应的投标。</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（1）供应商在苏采云系统规定的时间内未成功解密电子响应文件；</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bookmarkStart w:id="134" w:name="OLE_LINK9"/>
      <w:r>
        <w:rPr>
          <w:rFonts w:ascii="Times New Roman" w:hAnsi="Times New Roman" w:eastAsia="仿宋" w:cs="Times New Roman"/>
          <w:color w:val="000000"/>
          <w:szCs w:val="21"/>
          <w:highlight w:val="none"/>
        </w:rPr>
        <w:t xml:space="preserve">（2）</w:t>
      </w:r>
      <w:bookmarkEnd w:id="134"/>
      <w:r>
        <w:rPr>
          <w:rFonts w:ascii="Times New Roman" w:hAnsi="Times New Roman" w:eastAsia="仿宋" w:cs="Times New Roman"/>
          <w:color w:val="000000"/>
          <w:szCs w:val="21"/>
          <w:highlight w:val="none"/>
        </w:rPr>
        <w:t xml:space="preserve">供应商未按照磋商文件要求上传电子响应文件；</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（3）供应商在苏采云系统规定的时间内未提交二轮报价；</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 同一供应商提交两个（含两个）以上不同的响应文件或者最后报价。</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（5）投标总价超出采购项目预算或者最高限价的</w:t>
      </w:r>
      <w:bookmarkStart w:id="135" w:name="_Hlk195167846"/>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 w:val="22"/>
          <w:szCs w:val="22"/>
          <w:highlight w:val="none"/>
          <w:lang w:val="zh-CN"/>
        </w:rPr>
        <w:t xml:space="preserve">工期、磋商有效期不响应的</w:t>
      </w:r>
      <w:bookmarkEnd w:id="135"/>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6</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不符合磋商文件中规定的实质性要求和条件（本磋商文件中斜体且有下划线部分或者打“★”内容，为实质性要求和条件，</w:t>
      </w:r>
      <w:r>
        <w:rPr>
          <w:rFonts w:ascii="Times New Roman" w:hAnsi="Times New Roman" w:eastAsia="仿宋" w:cs="Times New Roman"/>
          <w:color w:val="000000"/>
          <w:szCs w:val="21"/>
          <w:highlight w:val="none"/>
        </w:rPr>
        <w:t xml:space="preserve">且包括改变清单设备配置、清单子目数量、单位及清单报价漏项、缺失等</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7</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8</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响应文件含有采购人不能接受的附加条件。</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9</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10</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报价低于完成本项目发生的所有含税费用、支付给员工的工资（不得低于供应商所在地最低工资标准）和国家强制缴纳的各种社会保障资金</w:t>
      </w:r>
      <w:r>
        <w:rPr>
          <w:rFonts w:ascii="Times New Roman" w:hAnsi="Times New Roman" w:eastAsia="仿宋" w:cs="Times New Roman"/>
          <w:color w:val="000000"/>
          <w:szCs w:val="21"/>
          <w:highlight w:val="none"/>
        </w:rPr>
        <w:t xml:space="preserve">、公积金，以及供应商认为需要的其他费用等。</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11</w:t>
      </w:r>
      <w:r>
        <w:rPr>
          <w:rFonts w:ascii="Times New Roman" w:hAnsi="Times New Roman" w:eastAsia="仿宋" w:cs="Times New Roman"/>
          <w:color w:val="000000"/>
          <w:szCs w:val="21"/>
          <w:highlight w:val="none"/>
        </w:rPr>
        <w:t xml:space="preserve">）与</w:t>
      </w:r>
      <w:r>
        <w:rPr>
          <w:rFonts w:hint="eastAsia" w:ascii="Times New Roman" w:hAnsi="Times New Roman" w:eastAsia="仿宋" w:cs="Times New Roman"/>
          <w:color w:val="000000"/>
          <w:szCs w:val="21"/>
          <w:highlight w:val="none"/>
          <w:lang w:eastAsia="zh-CN"/>
        </w:rPr>
        <w:t xml:space="preserve">采购文件</w:t>
      </w:r>
      <w:r>
        <w:rPr>
          <w:rFonts w:ascii="Times New Roman" w:hAnsi="Times New Roman" w:eastAsia="仿宋" w:cs="Times New Roman"/>
          <w:color w:val="000000"/>
          <w:szCs w:val="21"/>
          <w:highlight w:val="none"/>
        </w:rPr>
        <w:t xml:space="preserve">规定的暂估价、暂列金额及甲供材料价格不一致的；</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12</w:t>
      </w:r>
      <w:r>
        <w:rPr>
          <w:rFonts w:ascii="Times New Roman" w:hAnsi="Times New Roman" w:eastAsia="仿宋" w:cs="Times New Roman"/>
          <w:color w:val="000000"/>
          <w:szCs w:val="21"/>
          <w:highlight w:val="none"/>
        </w:rPr>
        <w:t xml:space="preserve">）与</w:t>
      </w:r>
      <w:r>
        <w:rPr>
          <w:rFonts w:hint="eastAsia" w:ascii="Times New Roman" w:hAnsi="Times New Roman" w:eastAsia="仿宋" w:cs="Times New Roman"/>
          <w:color w:val="000000"/>
          <w:szCs w:val="21"/>
          <w:highlight w:val="none"/>
          <w:lang w:eastAsia="zh-CN"/>
        </w:rPr>
        <w:t xml:space="preserve">采购文件</w:t>
      </w:r>
      <w:r>
        <w:rPr>
          <w:rFonts w:ascii="Times New Roman" w:hAnsi="Times New Roman" w:eastAsia="仿宋" w:cs="Times New Roman"/>
          <w:color w:val="000000"/>
          <w:szCs w:val="21"/>
          <w:highlight w:val="none"/>
        </w:rPr>
        <w:t xml:space="preserve">明确列出的不可竞争费用项目或费率或计算基础不一致的；</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13</w:t>
      </w:r>
      <w:r>
        <w:rPr>
          <w:rFonts w:ascii="Times New Roman" w:hAnsi="Times New Roman" w:eastAsia="仿宋" w:cs="Times New Roman"/>
          <w:color w:val="000000"/>
          <w:szCs w:val="21"/>
          <w:highlight w:val="none"/>
        </w:rPr>
        <w:t xml:space="preserve">）与</w:t>
      </w:r>
      <w:r>
        <w:rPr>
          <w:rFonts w:hint="eastAsia" w:ascii="Times New Roman" w:hAnsi="Times New Roman" w:eastAsia="仿宋" w:cs="Times New Roman"/>
          <w:color w:val="000000"/>
          <w:szCs w:val="21"/>
          <w:highlight w:val="none"/>
          <w:lang w:eastAsia="zh-CN"/>
        </w:rPr>
        <w:t xml:space="preserve">采购文件</w:t>
      </w:r>
      <w:r>
        <w:rPr>
          <w:rFonts w:ascii="Times New Roman" w:hAnsi="Times New Roman" w:eastAsia="仿宋" w:cs="Times New Roman"/>
          <w:color w:val="000000"/>
          <w:szCs w:val="21"/>
          <w:highlight w:val="none"/>
        </w:rPr>
        <w:t xml:space="preserve">提供的工程量清单中的项目编码、项目名称、项目特征、计量单位、工程量不一致的；</w:t>
      </w:r>
      <w:r>
        <w:rPr>
          <w:rFonts w:ascii="Times New Roman" w:hAnsi="Times New Roman" w:eastAsia="仿宋" w:cs="Times New Roman"/>
          <w:color w:val="000000"/>
          <w:szCs w:val="21"/>
          <w:highlight w:val="none"/>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14</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采购产品被财政部、国家发改委、生态环境部等列入“节能产品品目清单”强制采购范围，而供应商提供的产品不在强制采购范围内。</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15</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 响应文件未按照磋商文件要求加盖电子公章。</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16</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 经审查，响应文件正文存在★号实质性技术条款负偏离的，按无效响应处理。</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1</w:t>
      </w:r>
      <w:r>
        <w:rPr>
          <w:rFonts w:hint="eastAsia" w:ascii="Times New Roman" w:hAnsi="Times New Roman" w:eastAsia="仿宋" w:cs="Times New Roman"/>
          <w:color w:val="000000"/>
          <w:szCs w:val="21"/>
          <w:highlight w:val="none"/>
          <w:lang w:val="en-US" w:eastAsia="zh-CN"/>
        </w:rPr>
        <w:t xml:space="preserve">7</w:t>
      </w:r>
      <w:r>
        <w:rPr>
          <w:rFonts w:ascii="Times New Roman" w:hAnsi="Times New Roman" w:eastAsia="仿宋" w:cs="Times New Roman"/>
          <w:color w:val="000000"/>
          <w:szCs w:val="21"/>
          <w:highlight w:val="none"/>
          <w:lang w:val="zh-CN"/>
        </w:rPr>
        <w:t xml:space="preserve">） 经审查，响应文件正文存在★号实质性商务条款负偏离的，按无效响应处理。</w:t>
      </w:r>
      <w:r>
        <w:rPr>
          <w:rFonts w:ascii="Times New Roman" w:hAnsi="Times New Roman" w:eastAsia="仿宋" w:cs="Times New Roman"/>
          <w:color w:val="000000"/>
          <w:szCs w:val="21"/>
          <w:highlight w:val="none"/>
          <w:lang w:val="zh-CN"/>
        </w:rPr>
      </w:r>
      <w:r/>
    </w:p>
    <w:p>
      <w:pPr>
        <w:pStyle w:val="855"/>
        <w:ind w:firstLine="420"/>
        <w:spacing w:line="360" w:lineRule="auto"/>
        <w:rPr>
          <w:rFonts w:ascii="Times New Roman" w:hAnsi="Times New Roman" w:eastAsia="仿宋" w:cs="Times New Roman"/>
          <w:color w:val="000000"/>
          <w:szCs w:val="21"/>
          <w:highlight w:val="none"/>
          <w:lang w:val="zh-CN" w:eastAsia="zh-CN"/>
        </w:rPr>
      </w:pPr>
      <w:r>
        <w:rPr>
          <w:rFonts w:ascii="Times New Roman" w:hAnsi="Times New Roman" w:eastAsia="仿宋" w:cs="Times New Roman"/>
          <w:color w:val="000000"/>
          <w:szCs w:val="21"/>
          <w:highlight w:val="none"/>
        </w:rPr>
        <w:t xml:space="preserve">（1</w:t>
      </w:r>
      <w:r>
        <w:rPr>
          <w:rFonts w:ascii="Times New Roman" w:hAnsi="Times New Roman" w:eastAsia="仿宋" w:cs="Times New Roman"/>
          <w:color w:val="000000"/>
          <w:szCs w:val="21"/>
          <w:highlight w:val="none"/>
          <w:lang w:val="en-US" w:eastAsia="zh-CN"/>
        </w:rPr>
        <w:t xml:space="preserve">8</w:t>
      </w:r>
      <w:r>
        <w:rPr>
          <w:rFonts w:ascii="Times New Roman" w:hAnsi="Times New Roman" w:eastAsia="仿宋" w:cs="Times New Roman"/>
          <w:color w:val="000000"/>
          <w:szCs w:val="21"/>
          <w:highlight w:val="none"/>
        </w:rPr>
        <w:t xml:space="preserve">）不符合法律、法规和竞争性磋商文件规定的其他实质性要求的</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eastAsia="zh-CN"/>
        </w:rPr>
      </w:r>
      <w:r/>
    </w:p>
    <w:p>
      <w:pPr>
        <w:pStyle w:val="855"/>
        <w:ind w:firstLine="420"/>
        <w:spacing w:line="360" w:lineRule="auto"/>
        <w:rPr>
          <w:rFonts w:ascii="Times New Roman" w:hAnsi="Times New Roman" w:eastAsia="仿宋" w:cs="Times New Roman"/>
          <w:b/>
          <w:bCs/>
          <w:color w:val="000000"/>
          <w:szCs w:val="21"/>
          <w:highlight w:val="none"/>
        </w:rPr>
      </w:pPr>
      <w:r/>
      <w:bookmarkStart w:id="136" w:name="_Toc450643042"/>
      <w:r>
        <w:rPr>
          <w:rFonts w:ascii="Times New Roman" w:hAnsi="Times New Roman" w:eastAsia="仿宋" w:cs="Times New Roman"/>
          <w:b/>
          <w:color w:val="000000"/>
          <w:szCs w:val="21"/>
          <w:highlight w:val="none"/>
        </w:rPr>
        <w:t xml:space="preserve">25.3</w:t>
      </w:r>
      <w:r>
        <w:rPr>
          <w:rFonts w:ascii="Times New Roman" w:hAnsi="Times New Roman" w:eastAsia="仿宋" w:cs="Times New Roman"/>
          <w:b/>
          <w:bCs/>
          <w:color w:val="000000"/>
          <w:szCs w:val="21"/>
          <w:highlight w:val="none"/>
        </w:rPr>
        <w:t xml:space="preserve">出现下列情形之一的磋商终止，无成交供应商：</w:t>
      </w:r>
      <w:bookmarkEnd w:id="136"/>
      <w:r>
        <w:rPr>
          <w:rFonts w:ascii="Times New Roman" w:hAnsi="Times New Roman" w:eastAsia="仿宋" w:cs="Times New Roman"/>
          <w:b/>
          <w:bCs/>
          <w:color w:val="000000"/>
          <w:szCs w:val="21"/>
          <w:highlight w:val="none"/>
        </w:rPr>
      </w:r>
      <w:r/>
    </w:p>
    <w:p>
      <w:pPr>
        <w:pStyle w:val="855"/>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（1）因情况变化，不再符合规定的竞争性磋商采购方式适用情形的；</w:t>
      </w:r>
      <w:r>
        <w:rPr>
          <w:rFonts w:ascii="Times New Roman" w:hAnsi="Times New Roman" w:eastAsia="仿宋" w:cs="Times New Roman"/>
          <w:bCs/>
          <w:color w:val="000000"/>
          <w:szCs w:val="21"/>
          <w:highlight w:val="none"/>
          <w:lang w:val="zh-CN"/>
        </w:rPr>
      </w:r>
      <w:r/>
    </w:p>
    <w:p>
      <w:pPr>
        <w:pStyle w:val="855"/>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（2）出现影响采购公正的违法、违规行为的;</w:t>
      </w:r>
      <w:r>
        <w:rPr>
          <w:rFonts w:ascii="Times New Roman" w:hAnsi="Times New Roman" w:eastAsia="仿宋" w:cs="Times New Roman"/>
          <w:bCs/>
          <w:color w:val="000000"/>
          <w:szCs w:val="21"/>
          <w:highlight w:val="none"/>
          <w:lang w:val="zh-CN"/>
        </w:rPr>
      </w:r>
      <w:r/>
    </w:p>
    <w:p>
      <w:pPr>
        <w:pStyle w:val="855"/>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（3）在苏采云系统规定时间内成功解密电子响应文件的供应商不足3家;</w:t>
      </w:r>
      <w:r>
        <w:rPr>
          <w:rFonts w:ascii="Times New Roman" w:hAnsi="Times New Roman" w:eastAsia="仿宋" w:cs="Times New Roman"/>
          <w:bCs/>
          <w:color w:val="000000"/>
          <w:szCs w:val="21"/>
          <w:highlight w:val="none"/>
          <w:lang w:val="zh-CN"/>
        </w:rPr>
      </w:r>
      <w:r/>
    </w:p>
    <w:p>
      <w:pPr>
        <w:pStyle w:val="855"/>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w:t>
      </w:r>
      <w:r>
        <w:rPr>
          <w:rFonts w:ascii="Times New Roman" w:hAnsi="Times New Roman" w:eastAsia="仿宋" w:cs="Times New Roman"/>
          <w:bCs/>
          <w:color w:val="000000"/>
          <w:szCs w:val="21"/>
          <w:highlight w:val="none"/>
        </w:rPr>
        <w:t xml:space="preserve">4</w:t>
      </w:r>
      <w:r>
        <w:rPr>
          <w:rFonts w:ascii="Times New Roman" w:hAnsi="Times New Roman" w:eastAsia="仿宋" w:cs="Times New Roman"/>
          <w:bCs/>
          <w:color w:val="000000"/>
          <w:szCs w:val="21"/>
          <w:highlight w:val="none"/>
          <w:lang w:val="zh-CN"/>
        </w:rPr>
        <w:t xml:space="preserve">）法律法规规定的其他应当终止情形。</w:t>
      </w:r>
      <w:r>
        <w:rPr>
          <w:rFonts w:ascii="Times New Roman" w:hAnsi="Times New Roman" w:eastAsia="仿宋" w:cs="Times New Roman"/>
          <w:bCs/>
          <w:color w:val="000000"/>
          <w:szCs w:val="21"/>
          <w:highlight w:val="none"/>
          <w:lang w:val="zh-CN"/>
        </w:rPr>
      </w:r>
      <w:r/>
    </w:p>
    <w:p>
      <w:pPr>
        <w:pStyle w:val="855"/>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25.4</w:t>
      </w:r>
      <w:r>
        <w:rPr>
          <w:rFonts w:ascii="Times New Roman" w:hAnsi="Times New Roman" w:eastAsia="仿宋" w:cs="Times New Roman"/>
          <w:bCs/>
          <w:color w:val="000000"/>
          <w:szCs w:val="21"/>
          <w:highlight w:val="none"/>
          <w:lang w:val="zh-CN"/>
        </w:rPr>
        <w:t xml:space="preserve">未通过资格审查或符合性审查的供应商，磋商小组将通过苏采云系统告知具体原因，评审结束后将不再接受有关询问。</w:t>
      </w:r>
      <w:r>
        <w:rPr>
          <w:rFonts w:ascii="Times New Roman" w:hAnsi="Times New Roman" w:eastAsia="仿宋" w:cs="Times New Roman"/>
          <w:bCs/>
          <w:color w:val="000000"/>
          <w:szCs w:val="21"/>
          <w:highlight w:val="none"/>
          <w:lang w:val="zh-CN"/>
        </w:rPr>
      </w:r>
      <w:r/>
    </w:p>
    <w:p>
      <w:pPr>
        <w:pStyle w:val="855"/>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25.5供应商在项目评审全过程中应保持通讯畅通，及时登录苏采云系统查阅、答复相关信息，并安排专人与采购代理机构及磋商小组联系。</w:t>
      </w:r>
      <w:r>
        <w:rPr>
          <w:rFonts w:ascii="Times New Roman" w:hAnsi="Times New Roman" w:eastAsia="仿宋" w:cs="Times New Roman"/>
          <w:bCs/>
          <w:color w:val="000000"/>
          <w:szCs w:val="21"/>
          <w:highlight w:val="none"/>
          <w:lang w:val="zh-CN"/>
        </w:rPr>
      </w:r>
      <w:r/>
    </w:p>
    <w:p>
      <w:pPr>
        <w:pStyle w:val="855"/>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eastAsia="zh-CN"/>
        </w:rPr>
        <w:t xml:space="preserve">25.6</w:t>
      </w:r>
      <w:r>
        <w:rPr>
          <w:rFonts w:ascii="Times New Roman" w:hAnsi="Times New Roman" w:eastAsia="仿宋" w:cs="Times New Roman"/>
          <w:bCs/>
          <w:color w:val="000000"/>
          <w:szCs w:val="21"/>
          <w:highlight w:val="none"/>
          <w:lang w:val="en-US" w:eastAsia="zh-CN"/>
        </w:rPr>
        <w:t xml:space="preserve"> </w:t>
      </w:r>
      <w:r>
        <w:rPr>
          <w:rFonts w:ascii="Times New Roman" w:hAnsi="Times New Roman" w:eastAsia="仿宋" w:cs="Times New Roman"/>
          <w:bCs/>
          <w:color w:val="000000"/>
          <w:szCs w:val="21"/>
          <w:highlight w:val="none"/>
          <w:lang w:val="zh-CN"/>
        </w:rPr>
        <w:t xml:space="preserve">异常低价投标审查</w:t>
      </w:r>
      <w:r>
        <w:rPr>
          <w:rFonts w:ascii="Times New Roman" w:hAnsi="Times New Roman" w:eastAsia="仿宋" w:cs="Times New Roman"/>
          <w:bCs/>
          <w:color w:val="000000"/>
          <w:szCs w:val="21"/>
          <w:highlight w:val="none"/>
          <w:lang w:val="zh-CN"/>
        </w:rPr>
      </w:r>
      <w:r/>
    </w:p>
    <w:p>
      <w:pPr>
        <w:pStyle w:val="855"/>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25.6.</w:t>
      </w:r>
      <w:r>
        <w:rPr>
          <w:rFonts w:ascii="Times New Roman" w:hAnsi="Times New Roman" w:eastAsia="仿宋" w:cs="Times New Roman"/>
          <w:bCs/>
          <w:color w:val="000000"/>
          <w:szCs w:val="21"/>
          <w:highlight w:val="none"/>
          <w:lang w:val="en-US" w:eastAsia="zh-CN"/>
        </w:rPr>
        <w:t xml:space="preserve">1</w:t>
      </w:r>
      <w:r>
        <w:rPr>
          <w:rFonts w:ascii="Times New Roman" w:hAnsi="Times New Roman" w:eastAsia="仿宋" w:cs="Times New Roman"/>
          <w:bCs/>
          <w:color w:val="000000"/>
          <w:szCs w:val="21"/>
          <w:highlight w:val="none"/>
          <w:lang w:val="zh-CN"/>
        </w:rPr>
        <w:t xml:space="preserve">评标过程中出现下列情形之一的，评委会应当启动异常低价投标审查程序：</w:t>
      </w:r>
      <w:r>
        <w:rPr>
          <w:rFonts w:ascii="Times New Roman" w:hAnsi="Times New Roman" w:eastAsia="仿宋" w:cs="Times New Roman"/>
          <w:bCs/>
          <w:color w:val="000000"/>
          <w:szCs w:val="21"/>
          <w:highlight w:val="none"/>
          <w:lang w:val="zh-CN"/>
        </w:rPr>
      </w:r>
      <w:r/>
    </w:p>
    <w:p>
      <w:pPr>
        <w:pStyle w:val="855"/>
        <w:ind w:firstLine="420"/>
        <w:spacing w:line="360" w:lineRule="auto"/>
        <w:rPr>
          <w:rFonts w:ascii="Times New Roman" w:hAnsi="Times New Roman" w:eastAsia="仿宋" w:cs="Times New Roman"/>
          <w:bCs/>
          <w:color w:val="000000"/>
          <w:szCs w:val="21"/>
          <w:highlight w:val="none"/>
          <w:lang w:val="zh-CN" w:eastAsia="zh-CN"/>
        </w:rPr>
      </w:pPr>
      <w:r>
        <w:rPr>
          <w:rFonts w:ascii="Times New Roman" w:hAnsi="Times New Roman" w:eastAsia="仿宋" w:cs="Times New Roman"/>
          <w:bCs/>
          <w:color w:val="000000"/>
          <w:szCs w:val="21"/>
          <w:highlight w:val="none"/>
          <w:lang w:val="zh-CN" w:eastAsia="zh-CN"/>
        </w:rPr>
        <w:t xml:space="preserve">（1）投标报价低于全部通过符合性审查供应商投标报价平均值50%的，即投标报价〈全部通过符合性审查供应商投标报价平均值×50%；</w:t>
      </w:r>
      <w:r>
        <w:rPr>
          <w:rFonts w:ascii="Times New Roman" w:hAnsi="Times New Roman" w:eastAsia="仿宋" w:cs="Times New Roman"/>
          <w:bCs/>
          <w:color w:val="000000"/>
          <w:szCs w:val="21"/>
          <w:highlight w:val="none"/>
          <w:lang w:val="zh-CN" w:eastAsia="zh-CN"/>
        </w:rPr>
      </w:r>
      <w:r/>
    </w:p>
    <w:p>
      <w:pPr>
        <w:pStyle w:val="855"/>
        <w:ind w:firstLine="420"/>
        <w:spacing w:line="360" w:lineRule="auto"/>
        <w:rPr>
          <w:rFonts w:ascii="Times New Roman" w:hAnsi="Times New Roman" w:eastAsia="仿宋" w:cs="Times New Roman"/>
          <w:bCs/>
          <w:color w:val="000000"/>
          <w:szCs w:val="21"/>
          <w:highlight w:val="none"/>
          <w:lang w:val="zh-CN" w:eastAsia="zh-CN"/>
        </w:rPr>
      </w:pPr>
      <w:r>
        <w:rPr>
          <w:rFonts w:ascii="Times New Roman" w:hAnsi="Times New Roman" w:eastAsia="仿宋" w:cs="Times New Roman"/>
          <w:bCs/>
          <w:color w:val="000000"/>
          <w:szCs w:val="21"/>
          <w:highlight w:val="none"/>
          <w:lang w:val="zh-CN" w:eastAsia="zh-CN"/>
        </w:rPr>
        <w:t xml:space="preserve">（2）投标报价低于通过符合性审查的次低报价供应商投标报价50%的，即投标报价〈通过符合性审查的次低报价供应商投标报价×50%；</w:t>
      </w:r>
      <w:r>
        <w:rPr>
          <w:rFonts w:ascii="Times New Roman" w:hAnsi="Times New Roman" w:eastAsia="仿宋" w:cs="Times New Roman"/>
          <w:bCs/>
          <w:color w:val="000000"/>
          <w:szCs w:val="21"/>
          <w:highlight w:val="none"/>
          <w:lang w:val="zh-CN" w:eastAsia="zh-CN"/>
        </w:rPr>
      </w:r>
      <w:r/>
    </w:p>
    <w:p>
      <w:pPr>
        <w:pStyle w:val="855"/>
        <w:ind w:firstLine="420"/>
        <w:spacing w:line="360" w:lineRule="auto"/>
        <w:rPr>
          <w:rFonts w:ascii="Times New Roman" w:hAnsi="Times New Roman" w:eastAsia="仿宋" w:cs="Times New Roman"/>
          <w:bCs/>
          <w:color w:val="000000"/>
          <w:szCs w:val="21"/>
          <w:highlight w:val="none"/>
          <w:lang w:val="zh-CN" w:eastAsia="zh-CN"/>
        </w:rPr>
      </w:pPr>
      <w:r>
        <w:rPr>
          <w:rFonts w:ascii="Times New Roman" w:hAnsi="Times New Roman" w:eastAsia="仿宋" w:cs="Times New Roman"/>
          <w:bCs/>
          <w:color w:val="000000"/>
          <w:szCs w:val="21"/>
          <w:highlight w:val="none"/>
          <w:lang w:val="zh-CN" w:eastAsia="zh-CN"/>
        </w:rPr>
        <w:t xml:space="preserve">（3）投标报价低于采购项目最高限价45%的，即投标报价〈采购项目最高限价×45%；</w:t>
      </w:r>
      <w:r>
        <w:rPr>
          <w:rFonts w:ascii="Times New Roman" w:hAnsi="Times New Roman" w:eastAsia="仿宋" w:cs="Times New Roman"/>
          <w:bCs/>
          <w:color w:val="000000"/>
          <w:szCs w:val="21"/>
          <w:highlight w:val="none"/>
          <w:lang w:val="zh-CN" w:eastAsia="zh-CN"/>
        </w:rPr>
      </w:r>
      <w:r/>
    </w:p>
    <w:p>
      <w:pPr>
        <w:pStyle w:val="855"/>
        <w:ind w:firstLine="420"/>
        <w:spacing w:line="360" w:lineRule="auto"/>
        <w:rPr>
          <w:rFonts w:ascii="Times New Roman" w:hAnsi="Times New Roman" w:eastAsia="仿宋" w:cs="Times New Roman"/>
          <w:bCs/>
          <w:color w:val="000000"/>
          <w:szCs w:val="21"/>
          <w:highlight w:val="none"/>
          <w:lang w:val="zh-CN" w:eastAsia="zh-CN"/>
        </w:rPr>
      </w:pPr>
      <w:r>
        <w:rPr>
          <w:rFonts w:ascii="Times New Roman" w:hAnsi="Times New Roman" w:eastAsia="仿宋" w:cs="Times New Roman"/>
          <w:bCs/>
          <w:color w:val="000000"/>
          <w:szCs w:val="21"/>
          <w:highlight w:val="none"/>
          <w:lang w:val="zh-CN" w:eastAsia="zh-CN"/>
        </w:rPr>
        <w:t xml:space="preserve">（4）评委会基于专业判断，认为供应商报价过低，有可能影响产品质量或者不能诚信履约的其他情形。</w:t>
      </w:r>
      <w:r>
        <w:rPr>
          <w:rFonts w:ascii="Times New Roman" w:hAnsi="Times New Roman" w:eastAsia="仿宋" w:cs="Times New Roman"/>
          <w:bCs/>
          <w:color w:val="000000"/>
          <w:szCs w:val="21"/>
          <w:highlight w:val="none"/>
          <w:lang w:val="zh-CN" w:eastAsia="zh-CN"/>
        </w:rPr>
      </w:r>
      <w:r/>
    </w:p>
    <w:p>
      <w:pPr>
        <w:pStyle w:val="855"/>
        <w:ind w:firstLine="420"/>
        <w:spacing w:line="360" w:lineRule="auto"/>
        <w:rPr>
          <w:rFonts w:ascii="Times New Roman" w:hAnsi="Times New Roman" w:eastAsia="仿宋" w:cs="Times New Roman"/>
          <w:bCs/>
          <w:color w:val="000000"/>
          <w:szCs w:val="21"/>
          <w:highlight w:val="none"/>
          <w:lang w:val="zh-CN" w:eastAsia="zh-CN"/>
        </w:rPr>
      </w:pPr>
      <w:r>
        <w:rPr>
          <w:rFonts w:ascii="Times New Roman" w:hAnsi="Times New Roman" w:eastAsia="仿宋" w:cs="Times New Roman"/>
          <w:bCs/>
          <w:color w:val="000000"/>
          <w:szCs w:val="21"/>
          <w:highlight w:val="none"/>
          <w:lang w:val="zh-CN"/>
        </w:rPr>
        <w:t xml:space="preserve">25.6.</w:t>
      </w:r>
      <w:r>
        <w:rPr>
          <w:rFonts w:ascii="Times New Roman" w:hAnsi="Times New Roman" w:eastAsia="仿宋" w:cs="Times New Roman"/>
          <w:bCs/>
          <w:color w:val="000000"/>
          <w:szCs w:val="21"/>
          <w:highlight w:val="none"/>
          <w:lang w:val="en-US" w:eastAsia="zh-CN"/>
        </w:rPr>
        <w:t xml:space="preserve">2</w:t>
      </w:r>
      <w:r>
        <w:rPr>
          <w:rFonts w:ascii="Times New Roman" w:hAnsi="Times New Roman" w:eastAsia="仿宋" w:cs="Times New Roman"/>
          <w:bCs/>
          <w:color w:val="000000"/>
          <w:szCs w:val="21"/>
          <w:highlight w:val="none"/>
          <w:lang w:val="zh-CN"/>
        </w:rPr>
        <w:t xml:space="preserve">评委会</w:t>
      </w:r>
      <w:r>
        <w:rPr>
          <w:rFonts w:ascii="Times New Roman" w:hAnsi="Times New Roman" w:eastAsia="仿宋" w:cs="Times New Roman"/>
          <w:bCs/>
          <w:color w:val="000000"/>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37" w:name="OLE_LINK2"/>
      <w:r>
        <w:rPr>
          <w:rFonts w:ascii="Times New Roman" w:hAnsi="Times New Roman" w:eastAsia="仿宋" w:cs="Times New Roman"/>
          <w:bCs/>
          <w:color w:val="000000"/>
          <w:szCs w:val="21"/>
          <w:highlight w:val="none"/>
          <w:lang w:val="zh-CN" w:eastAsia="zh-CN"/>
        </w:rPr>
        <w:t xml:space="preserve">供应商已随</w:t>
      </w:r>
      <w:r>
        <w:rPr>
          <w:rFonts w:hint="eastAsia" w:ascii="Times New Roman" w:hAnsi="Times New Roman" w:eastAsia="仿宋" w:cs="Times New Roman"/>
          <w:bCs/>
          <w:color w:val="000000"/>
          <w:szCs w:val="21"/>
          <w:highlight w:val="none"/>
          <w:lang w:val="en-US" w:eastAsia="zh-CN"/>
        </w:rPr>
        <w:t xml:space="preserve">响应</w:t>
      </w:r>
      <w:r>
        <w:rPr>
          <w:rFonts w:ascii="Times New Roman" w:hAnsi="Times New Roman" w:eastAsia="仿宋" w:cs="Times New Roman"/>
          <w:bCs/>
          <w:color w:val="000000"/>
          <w:szCs w:val="21"/>
          <w:highlight w:val="none"/>
          <w:lang w:val="zh-CN" w:eastAsia="zh-CN"/>
        </w:rPr>
        <w:t xml:space="preserve">文件一并提交相关书面说明及必要的证明材料的，在评标现场可不再重复提交</w:t>
      </w:r>
      <w:bookmarkEnd w:id="137"/>
      <w:r>
        <w:rPr>
          <w:rFonts w:ascii="Times New Roman" w:hAnsi="Times New Roman" w:eastAsia="仿宋" w:cs="Times New Roman"/>
          <w:bCs/>
          <w:color w:val="000000"/>
          <w:szCs w:val="21"/>
          <w:highlight w:val="none"/>
          <w:lang w:val="zh-CN" w:eastAsia="zh-CN"/>
        </w:rPr>
        <w:t xml:space="preserve">。</w:t>
      </w:r>
      <w:r>
        <w:rPr>
          <w:rFonts w:ascii="Times New Roman" w:hAnsi="Times New Roman" w:eastAsia="仿宋" w:cs="Times New Roman"/>
          <w:bCs/>
          <w:color w:val="000000"/>
          <w:szCs w:val="21"/>
          <w:highlight w:val="none"/>
          <w:lang w:val="zh-CN" w:eastAsia="zh-CN"/>
        </w:rPr>
      </w:r>
      <w:r/>
    </w:p>
    <w:p>
      <w:pPr>
        <w:pStyle w:val="855"/>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评委会</w:t>
      </w:r>
      <w:r>
        <w:rPr>
          <w:rFonts w:ascii="Times New Roman" w:hAnsi="Times New Roman" w:eastAsia="仿宋" w:cs="Times New Roman"/>
          <w:bCs/>
          <w:color w:val="000000"/>
          <w:szCs w:val="21"/>
          <w:highlight w:val="none"/>
          <w:lang w:val="zh-CN" w:eastAsia="zh-CN"/>
        </w:rPr>
        <w:t xml:space="preserve">依据专业经验，参考同类项目中标</w:t>
      </w:r>
      <w:r>
        <w:rPr>
          <w:rFonts w:hint="eastAsia" w:ascii="Times New Roman" w:hAnsi="Times New Roman" w:eastAsia="仿宋" w:cs="Times New Roman"/>
          <w:bCs/>
          <w:color w:val="000000"/>
          <w:szCs w:val="21"/>
          <w:highlight w:val="none"/>
          <w:lang w:val="en-US" w:eastAsia="zh-CN"/>
        </w:rPr>
        <w:t xml:space="preserve">/成交</w:t>
      </w:r>
      <w:r>
        <w:rPr>
          <w:rFonts w:ascii="Times New Roman" w:hAnsi="Times New Roman" w:eastAsia="仿宋" w:cs="Times New Roman"/>
          <w:bCs/>
          <w:color w:val="000000"/>
          <w:szCs w:val="21"/>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ascii="Times New Roman" w:hAnsi="Times New Roman" w:eastAsia="仿宋" w:cs="Times New Roman"/>
          <w:bCs/>
          <w:color w:val="000000"/>
          <w:szCs w:val="21"/>
          <w:highlight w:val="none"/>
          <w:lang w:val="zh-CN"/>
        </w:rPr>
        <w:t xml:space="preserve">评委会</w:t>
      </w:r>
      <w:r>
        <w:rPr>
          <w:rFonts w:ascii="Times New Roman" w:hAnsi="Times New Roman" w:eastAsia="仿宋" w:cs="Times New Roman"/>
          <w:bCs/>
          <w:color w:val="000000"/>
          <w:szCs w:val="21"/>
          <w:highlight w:val="none"/>
          <w:lang w:val="zh-CN" w:eastAsia="zh-CN"/>
        </w:rPr>
        <w:t xml:space="preserve">应当将其作为</w:t>
      </w:r>
      <w:r>
        <w:rPr>
          <w:rFonts w:hint="eastAsia" w:ascii="Times New Roman" w:hAnsi="Times New Roman" w:eastAsia="仿宋" w:cs="Times New Roman"/>
          <w:bCs/>
          <w:color w:val="000000"/>
          <w:szCs w:val="21"/>
          <w:highlight w:val="none"/>
          <w:lang w:val="zh-CN" w:eastAsia="zh-CN"/>
        </w:rPr>
        <w:t xml:space="preserve">无效响应</w:t>
      </w:r>
      <w:r>
        <w:rPr>
          <w:rFonts w:ascii="Times New Roman" w:hAnsi="Times New Roman" w:eastAsia="仿宋" w:cs="Times New Roman"/>
          <w:bCs/>
          <w:color w:val="000000"/>
          <w:szCs w:val="21"/>
          <w:highlight w:val="none"/>
          <w:lang w:val="zh-CN" w:eastAsia="zh-CN"/>
        </w:rPr>
        <w:t xml:space="preserve">处理。</w:t>
      </w:r>
      <w:r>
        <w:rPr>
          <w:rFonts w:ascii="Times New Roman" w:hAnsi="Times New Roman" w:eastAsia="仿宋" w:cs="Times New Roman"/>
          <w:bCs/>
          <w:color w:val="000000"/>
          <w:szCs w:val="21"/>
          <w:highlight w:val="none"/>
          <w:lang w:val="zh-CN"/>
        </w:rPr>
      </w:r>
      <w:r/>
    </w:p>
    <w:p>
      <w:pPr>
        <w:pStyle w:val="855"/>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rPr>
        <w:t xml:space="preserve">26</w:t>
      </w:r>
      <w:r>
        <w:rPr>
          <w:rFonts w:ascii="Times New Roman" w:hAnsi="Times New Roman" w:eastAsia="仿宋" w:cs="Times New Roman"/>
          <w:b/>
          <w:color w:val="000000"/>
          <w:szCs w:val="21"/>
          <w:highlight w:val="none"/>
          <w:lang w:val="zh-CN"/>
        </w:rPr>
        <w:t xml:space="preserve">、</w:t>
      </w:r>
      <w:r>
        <w:rPr>
          <w:rFonts w:ascii="Times New Roman" w:hAnsi="Times New Roman" w:eastAsia="仿宋" w:cs="Times New Roman"/>
          <w:b/>
          <w:bCs/>
          <w:color w:val="000000"/>
          <w:sz w:val="22"/>
          <w:szCs w:val="22"/>
          <w:highlight w:val="none"/>
          <w:lang w:val="zh-CN"/>
        </w:rPr>
        <w:t xml:space="preserve">磋商程序及评审方法和评审标准</w:t>
      </w:r>
      <w:r>
        <w:rPr>
          <w:rFonts w:ascii="Times New Roman" w:hAnsi="Times New Roman" w:eastAsia="仿宋" w:cs="Times New Roman"/>
          <w:b/>
          <w:color w:val="000000"/>
          <w:szCs w:val="21"/>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bookmarkEnd w:id="132"/>
      <w:r/>
      <w:bookmarkStart w:id="138" w:name="_Toc21461"/>
      <w:r/>
      <w:bookmarkStart w:id="139" w:name="_Toc31660"/>
      <w:r/>
      <w:bookmarkStart w:id="140" w:name="_Toc25215"/>
      <w:r/>
      <w:bookmarkStart w:id="141" w:name="_Toc10463"/>
      <w:r/>
      <w:bookmarkStart w:id="142" w:name="_Toc1202"/>
      <w:r/>
      <w:bookmarkStart w:id="143" w:name="_Toc7428"/>
      <w:r/>
      <w:bookmarkStart w:id="144" w:name="_Toc6205"/>
      <w:r/>
      <w:bookmarkStart w:id="145" w:name="_Toc5356"/>
      <w:r/>
      <w:bookmarkStart w:id="146" w:name="_Toc504141741"/>
      <w:r/>
      <w:bookmarkStart w:id="147" w:name="_Toc8570"/>
      <w:r/>
      <w:bookmarkStart w:id="148" w:name="_Toc22312"/>
      <w:r/>
      <w:bookmarkStart w:id="149" w:name="_Toc2456"/>
      <w:r/>
      <w:bookmarkStart w:id="150" w:name="_Toc18338"/>
      <w:r/>
      <w:bookmarkStart w:id="151" w:name="_Toc22518"/>
      <w:r/>
      <w:bookmarkStart w:id="152" w:name="_Toc5317"/>
      <w:r/>
      <w:bookmarkStart w:id="153" w:name="_Toc25414"/>
      <w:r/>
      <w:bookmarkStart w:id="154" w:name="_Toc3030"/>
      <w:r/>
      <w:bookmarkStart w:id="155" w:name="_Toc19082"/>
      <w:r/>
      <w:bookmarkStart w:id="156" w:name="_Toc10162"/>
      <w:r/>
      <w:bookmarkStart w:id="157" w:name="_Toc8617"/>
      <w:r/>
      <w:bookmarkStart w:id="158" w:name="_Toc20289"/>
      <w:r/>
      <w:bookmarkStart w:id="159" w:name="_Toc16285"/>
      <w:r/>
      <w:bookmarkStart w:id="160" w:name="_Toc16621"/>
      <w:r/>
      <w:bookmarkStart w:id="161" w:name="_Toc5114"/>
      <w:r/>
      <w:bookmarkStart w:id="162" w:name="_Toc24954"/>
      <w:r/>
      <w:bookmarkStart w:id="163" w:name="_Toc30543"/>
      <w:r/>
      <w:bookmarkStart w:id="164" w:name="_Toc5481"/>
      <w:r/>
      <w:bookmarkStart w:id="165" w:name="_Toc29768"/>
      <w:r/>
      <w:bookmarkStart w:id="166" w:name="_Toc29157"/>
      <w:r>
        <w:rPr>
          <w:rFonts w:ascii="Times New Roman" w:hAnsi="Times New Roman" w:eastAsia="仿宋" w:cs="Times New Roman"/>
          <w:color w:val="000000"/>
          <w:sz w:val="22"/>
          <w:szCs w:val="22"/>
          <w:highlight w:val="none"/>
          <w:lang w:eastAsia="zh-CN"/>
        </w:rPr>
        <w:t xml:space="preserve">26.</w:t>
      </w:r>
      <w:r>
        <w:rPr>
          <w:rFonts w:ascii="Times New Roman" w:hAnsi="Times New Roman" w:eastAsia="仿宋" w:cs="Times New Roman"/>
          <w:color w:val="000000"/>
          <w:sz w:val="22"/>
          <w:szCs w:val="22"/>
          <w:highlight w:val="none"/>
          <w:lang w:val="zh-CN"/>
        </w:rPr>
        <w:t xml:space="preserve">1 磋商程序</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26.</w:t>
      </w:r>
      <w:r>
        <w:rPr>
          <w:rFonts w:ascii="Times New Roman" w:hAnsi="Times New Roman" w:eastAsia="仿宋" w:cs="Times New Roman"/>
          <w:color w:val="000000"/>
          <w:sz w:val="22"/>
          <w:szCs w:val="22"/>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ascii="Times New Roman" w:hAnsi="Times New Roman" w:eastAsia="仿宋" w:cs="Times New Roman"/>
          <w:color w:val="000000"/>
          <w:sz w:val="22"/>
          <w:szCs w:val="22"/>
          <w:highlight w:val="none"/>
          <w:lang w:val="zh-CN"/>
        </w:rPr>
      </w:r>
      <w:r/>
    </w:p>
    <w:p>
      <w:pPr>
        <w:pStyle w:val="855"/>
        <w:ind w:firstLine="480"/>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26.</w:t>
      </w:r>
      <w:r>
        <w:rPr>
          <w:rFonts w:ascii="Times New Roman" w:hAnsi="Times New Roman" w:eastAsia="仿宋" w:cs="Times New Roman"/>
          <w:color w:val="000000"/>
          <w:sz w:val="22"/>
          <w:szCs w:val="22"/>
          <w:highlight w:val="none"/>
          <w:lang w:val="zh-CN"/>
        </w:rPr>
        <w:t xml:space="preserve">1.2采购文件能够详细列明采购标的的技术、服务要求的，磋商结束后，磋商小组将要求所有实质性响应的供应商在规定时间内提交最后报价。</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Times New Roman" w:hAnsi="Times New Roman" w:eastAsia="仿宋" w:cs="Times New Roman"/>
          <w:color w:val="000000"/>
          <w:sz w:val="22"/>
          <w:szCs w:val="22"/>
          <w:highlight w:val="none"/>
          <w:lang w:val="zh-CN"/>
        </w:rPr>
      </w:r>
      <w:r/>
    </w:p>
    <w:p>
      <w:pPr>
        <w:pStyle w:val="855"/>
        <w:ind w:firstLine="480"/>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26.</w:t>
      </w:r>
      <w:r>
        <w:rPr>
          <w:rFonts w:ascii="Times New Roman" w:hAnsi="Times New Roman" w:eastAsia="仿宋" w:cs="Times New Roman"/>
          <w:color w:val="000000"/>
          <w:sz w:val="22"/>
          <w:szCs w:val="22"/>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26.</w:t>
      </w:r>
      <w:r>
        <w:rPr>
          <w:rFonts w:ascii="Times New Roman" w:hAnsi="Times New Roman" w:eastAsia="仿宋" w:cs="Times New Roman"/>
          <w:color w:val="000000"/>
          <w:sz w:val="22"/>
          <w:szCs w:val="22"/>
          <w:highlight w:val="none"/>
          <w:lang w:val="zh-CN"/>
        </w:rPr>
        <w:t xml:space="preserve">2 评审方法和评审标准</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26.</w:t>
      </w:r>
      <w:r>
        <w:rPr>
          <w:rFonts w:ascii="Times New Roman" w:hAnsi="Times New Roman" w:eastAsia="仿宋" w:cs="Times New Roman"/>
          <w:color w:val="000000"/>
          <w:sz w:val="22"/>
          <w:szCs w:val="22"/>
          <w:highlight w:val="none"/>
          <w:lang w:val="zh-CN"/>
        </w:rPr>
        <w:t xml:space="preserve">2.1 评审方法。经磋商确定最终采购需求和提交最后报价的供应商后，由磋商小组采用综合评分法对提交最后报价的供应商的响应文件和最后报价进行综合评分。</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26.</w:t>
      </w:r>
      <w:r>
        <w:rPr>
          <w:rFonts w:ascii="Times New Roman" w:hAnsi="Times New Roman" w:eastAsia="仿宋" w:cs="Times New Roman"/>
          <w:color w:val="000000"/>
          <w:sz w:val="22"/>
          <w:szCs w:val="22"/>
          <w:highlight w:val="none"/>
          <w:lang w:val="zh-CN"/>
        </w:rPr>
        <w:t xml:space="preserve">2.2 评审标准</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val="zh-CN"/>
        </w:rPr>
        <w:t xml:space="preserve">见本磋商文件第</w:t>
      </w:r>
      <w:r>
        <w:rPr>
          <w:rFonts w:ascii="Times New Roman" w:hAnsi="Times New Roman" w:eastAsia="仿宋" w:cs="Times New Roman"/>
          <w:color w:val="000000"/>
          <w:sz w:val="22"/>
          <w:szCs w:val="22"/>
          <w:highlight w:val="none"/>
          <w:lang w:val="en-US" w:eastAsia="zh-CN"/>
        </w:rPr>
        <w:t xml:space="preserve">四</w:t>
      </w:r>
      <w:r>
        <w:rPr>
          <w:rFonts w:ascii="Times New Roman" w:hAnsi="Times New Roman" w:eastAsia="仿宋" w:cs="Times New Roman"/>
          <w:color w:val="000000"/>
          <w:sz w:val="22"/>
          <w:szCs w:val="22"/>
          <w:highlight w:val="none"/>
          <w:lang w:val="zh-CN"/>
        </w:rPr>
        <w:t xml:space="preserve">章。</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b/>
          <w:bCs/>
          <w:color w:val="000000"/>
          <w:sz w:val="22"/>
          <w:szCs w:val="22"/>
          <w:highlight w:val="none"/>
        </w:rPr>
      </w:pPr>
      <w:r>
        <w:rPr>
          <w:rFonts w:ascii="Times New Roman" w:hAnsi="Times New Roman" w:eastAsia="仿宋" w:cs="Times New Roman"/>
          <w:color w:val="000000"/>
          <w:sz w:val="22"/>
          <w:szCs w:val="22"/>
          <w:highlight w:val="none"/>
          <w:lang w:val="zh-CN"/>
        </w:rPr>
        <w:t xml:space="preserve">26.</w:t>
      </w: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b/>
          <w:bCs/>
          <w:color w:val="000000"/>
          <w:sz w:val="22"/>
          <w:szCs w:val="22"/>
          <w:highlight w:val="none"/>
        </w:rPr>
        <w:t xml:space="preserve">出现下列情形之一的，磋商终止：</w:t>
      </w:r>
      <w:r>
        <w:rPr>
          <w:rFonts w:ascii="Times New Roman" w:hAnsi="Times New Roman" w:eastAsia="仿宋" w:cs="Times New Roman"/>
          <w:b/>
          <w:bCs/>
          <w:color w:val="000000"/>
          <w:sz w:val="22"/>
          <w:szCs w:val="22"/>
          <w:highlight w:val="none"/>
        </w:rPr>
      </w:r>
      <w:r/>
    </w:p>
    <w:p>
      <w:pPr>
        <w:pStyle w:val="855"/>
        <w:ind w:firstLine="484"/>
        <w:spacing w:line="360" w:lineRule="auto"/>
        <w:rPr>
          <w:rFonts w:ascii="Times New Roman" w:hAnsi="Times New Roman" w:eastAsia="仿宋" w:cs="Times New Roman"/>
          <w:bCs/>
          <w:color w:val="000000"/>
          <w:sz w:val="22"/>
          <w:szCs w:val="22"/>
          <w:highlight w:val="none"/>
          <w:lang w:val="zh-CN"/>
        </w:rPr>
      </w:pPr>
      <w:r>
        <w:rPr>
          <w:rFonts w:ascii="Times New Roman" w:hAnsi="Times New Roman" w:eastAsia="仿宋" w:cs="Times New Roman"/>
          <w:bCs/>
          <w:color w:val="000000"/>
          <w:sz w:val="22"/>
          <w:szCs w:val="22"/>
          <w:highlight w:val="none"/>
          <w:lang w:val="zh-CN"/>
        </w:rPr>
        <w:t xml:space="preserve">（1）因情况变化，不再符合规定的竞争性磋商采购方式适用情形的；</w:t>
      </w:r>
      <w:r>
        <w:rPr>
          <w:rFonts w:ascii="Times New Roman" w:hAnsi="Times New Roman" w:eastAsia="仿宋" w:cs="Times New Roman"/>
          <w:bCs/>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bCs/>
          <w:color w:val="000000"/>
          <w:sz w:val="22"/>
          <w:szCs w:val="22"/>
          <w:highlight w:val="none"/>
          <w:lang w:val="zh-CN"/>
        </w:rPr>
        <w:t xml:space="preserve">（2）</w:t>
      </w:r>
      <w:r>
        <w:rPr>
          <w:rFonts w:ascii="Times New Roman" w:hAnsi="Times New Roman" w:eastAsia="仿宋" w:cs="Times New Roman"/>
          <w:color w:val="000000"/>
          <w:sz w:val="22"/>
          <w:szCs w:val="22"/>
          <w:highlight w:val="none"/>
          <w:lang w:val="zh-CN"/>
        </w:rPr>
        <w:t xml:space="preserve">所有供应商的响应文件被磋商小组认定为无效的；</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b/>
          <w:bCs/>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w:t>
      </w: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lang w:val="zh-CN"/>
        </w:rPr>
        <w:t xml:space="preserve">）在苏采云系统规定时间内成功解密电子响应文件的供应商不足3家；</w:t>
      </w:r>
      <w:r>
        <w:rPr>
          <w:rFonts w:ascii="Times New Roman" w:hAnsi="Times New Roman" w:eastAsia="仿宋" w:cs="Times New Roman"/>
          <w:b/>
          <w:bCs/>
          <w:color w:val="000000"/>
          <w:sz w:val="22"/>
          <w:szCs w:val="22"/>
          <w:highlight w:val="none"/>
          <w:lang w:val="zh-CN"/>
        </w:rPr>
      </w:r>
      <w:r/>
    </w:p>
    <w:p>
      <w:pPr>
        <w:pStyle w:val="855"/>
        <w:ind w:firstLine="484"/>
        <w:spacing w:line="360" w:lineRule="auto"/>
        <w:rPr>
          <w:rFonts w:ascii="Times New Roman" w:hAnsi="Times New Roman" w:eastAsia="仿宋" w:cs="Times New Roman"/>
          <w:b/>
          <w:bCs/>
          <w:color w:val="000000"/>
          <w:sz w:val="22"/>
          <w:szCs w:val="22"/>
          <w:highlight w:val="none"/>
          <w:lang w:val="zh-CN"/>
        </w:rPr>
      </w:pPr>
      <w:r>
        <w:rPr>
          <w:rFonts w:ascii="Times New Roman" w:hAnsi="Times New Roman" w:eastAsia="仿宋" w:cs="Times New Roman"/>
          <w:bCs/>
          <w:color w:val="000000"/>
          <w:sz w:val="22"/>
          <w:szCs w:val="22"/>
          <w:highlight w:val="none"/>
          <w:lang w:val="zh-CN"/>
        </w:rPr>
        <w:t xml:space="preserve">（</w:t>
      </w:r>
      <w:r>
        <w:rPr>
          <w:rFonts w:ascii="Times New Roman" w:hAnsi="Times New Roman" w:eastAsia="仿宋" w:cs="Times New Roman"/>
          <w:bCs/>
          <w:color w:val="000000"/>
          <w:sz w:val="22"/>
          <w:szCs w:val="22"/>
          <w:highlight w:val="none"/>
        </w:rPr>
        <w:t xml:space="preserve">4</w:t>
      </w:r>
      <w:r>
        <w:rPr>
          <w:rFonts w:ascii="Times New Roman" w:hAnsi="Times New Roman" w:eastAsia="仿宋" w:cs="Times New Roman"/>
          <w:bCs/>
          <w:color w:val="000000"/>
          <w:sz w:val="22"/>
          <w:szCs w:val="22"/>
          <w:highlight w:val="none"/>
          <w:lang w:val="zh-CN"/>
        </w:rPr>
        <w:t xml:space="preserve">）</w:t>
      </w:r>
      <w:r>
        <w:rPr>
          <w:rFonts w:ascii="Times New Roman" w:hAnsi="Times New Roman" w:eastAsia="仿宋" w:cs="Times New Roman"/>
          <w:color w:val="000000"/>
          <w:sz w:val="22"/>
          <w:szCs w:val="22"/>
          <w:highlight w:val="none"/>
          <w:lang w:val="zh-CN"/>
        </w:rPr>
        <w:t xml:space="preserve">出现影响采购公正的违法、违规行为的；</w:t>
      </w:r>
      <w:r>
        <w:rPr>
          <w:rFonts w:ascii="Times New Roman" w:hAnsi="Times New Roman" w:eastAsia="仿宋" w:cs="Times New Roman"/>
          <w:b/>
          <w:bCs/>
          <w:color w:val="000000"/>
          <w:sz w:val="22"/>
          <w:szCs w:val="22"/>
          <w:highlight w:val="none"/>
          <w:lang w:val="zh-CN"/>
        </w:rPr>
      </w:r>
      <w:r/>
    </w:p>
    <w:p>
      <w:pPr>
        <w:pStyle w:val="855"/>
        <w:ind w:firstLine="484"/>
        <w:spacing w:line="360" w:lineRule="auto"/>
        <w:rPr>
          <w:rFonts w:ascii="Times New Roman" w:hAnsi="Times New Roman" w:eastAsia="仿宋" w:cs="Times New Roman"/>
          <w:bCs/>
          <w:color w:val="000000"/>
          <w:sz w:val="22"/>
          <w:szCs w:val="22"/>
          <w:highlight w:val="none"/>
          <w:lang w:val="zh-CN"/>
        </w:rPr>
      </w:pPr>
      <w:r>
        <w:rPr>
          <w:rFonts w:ascii="Times New Roman" w:hAnsi="Times New Roman" w:eastAsia="仿宋" w:cs="Times New Roman"/>
          <w:bCs/>
          <w:color w:val="000000"/>
          <w:sz w:val="22"/>
          <w:szCs w:val="22"/>
          <w:highlight w:val="none"/>
          <w:lang w:val="zh-CN"/>
        </w:rPr>
        <w:t xml:space="preserve">（</w:t>
      </w:r>
      <w:r>
        <w:rPr>
          <w:rFonts w:ascii="Times New Roman" w:hAnsi="Times New Roman" w:eastAsia="仿宋" w:cs="Times New Roman"/>
          <w:bCs/>
          <w:color w:val="000000"/>
          <w:sz w:val="22"/>
          <w:szCs w:val="22"/>
          <w:highlight w:val="none"/>
        </w:rPr>
        <w:t xml:space="preserve">5</w:t>
      </w:r>
      <w:r>
        <w:rPr>
          <w:rFonts w:ascii="Times New Roman" w:hAnsi="Times New Roman" w:eastAsia="仿宋" w:cs="Times New Roman"/>
          <w:bCs/>
          <w:color w:val="000000"/>
          <w:sz w:val="22"/>
          <w:szCs w:val="22"/>
          <w:highlight w:val="none"/>
          <w:lang w:val="zh-CN"/>
        </w:rPr>
        <w:t xml:space="preserve">）所有供应商的最终报价超过采购预算的；</w:t>
      </w:r>
      <w:r>
        <w:rPr>
          <w:rFonts w:ascii="Times New Roman" w:hAnsi="Times New Roman" w:eastAsia="仿宋" w:cs="Times New Roman"/>
          <w:bCs/>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w:t>
      </w:r>
      <w:r>
        <w:rPr>
          <w:rFonts w:ascii="Times New Roman" w:hAnsi="Times New Roman" w:eastAsia="仿宋" w:cs="Times New Roman"/>
          <w:color w:val="000000"/>
          <w:sz w:val="22"/>
          <w:szCs w:val="22"/>
          <w:highlight w:val="none"/>
        </w:rPr>
        <w:t xml:space="preserve">6</w:t>
      </w:r>
      <w:r>
        <w:rPr>
          <w:rFonts w:ascii="Times New Roman" w:hAnsi="Times New Roman" w:eastAsia="仿宋" w:cs="Times New Roman"/>
          <w:color w:val="000000"/>
          <w:sz w:val="22"/>
          <w:szCs w:val="22"/>
          <w:highlight w:val="none"/>
          <w:lang w:val="zh-CN"/>
        </w:rPr>
        <w:t xml:space="preserve">）因重大变故，采购任务取消的；</w:t>
      </w:r>
      <w:r>
        <w:rPr>
          <w:rFonts w:ascii="Times New Roman" w:hAnsi="Times New Roman" w:eastAsia="仿宋" w:cs="Times New Roman"/>
          <w:color w:val="000000"/>
          <w:sz w:val="22"/>
          <w:szCs w:val="22"/>
          <w:highlight w:val="none"/>
          <w:lang w:val="zh-CN"/>
        </w:rPr>
      </w:r>
      <w:r/>
    </w:p>
    <w:p>
      <w:pPr>
        <w:pStyle w:val="855"/>
        <w:ind w:firstLine="440"/>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val="zh-CN"/>
        </w:rPr>
        <w:t xml:space="preserve">（</w:t>
      </w:r>
      <w:r>
        <w:rPr>
          <w:rFonts w:ascii="Times New Roman" w:hAnsi="Times New Roman" w:eastAsia="仿宋" w:cs="Times New Roman"/>
          <w:color w:val="000000"/>
          <w:sz w:val="22"/>
          <w:szCs w:val="22"/>
          <w:highlight w:val="none"/>
        </w:rPr>
        <w:t xml:space="preserve">7</w:t>
      </w:r>
      <w:r>
        <w:rPr>
          <w:rFonts w:ascii="Times New Roman" w:hAnsi="Times New Roman" w:eastAsia="仿宋" w:cs="Times New Roman"/>
          <w:color w:val="000000"/>
          <w:sz w:val="22"/>
          <w:szCs w:val="22"/>
          <w:highlight w:val="none"/>
          <w:lang w:val="zh-CN"/>
        </w:rPr>
        <w:t xml:space="preserve">）采购人需求发生重大变化暂时不能确定或供应商提供的服务不能满足需求等。</w:t>
      </w:r>
      <w:r>
        <w:rPr>
          <w:rFonts w:ascii="Times New Roman" w:hAnsi="Times New Roman" w:eastAsia="仿宋" w:cs="Times New Roman"/>
          <w:color w:val="000000"/>
          <w:sz w:val="22"/>
          <w:szCs w:val="22"/>
          <w:highlight w:val="none"/>
        </w:rPr>
      </w:r>
      <w:r/>
    </w:p>
    <w:p>
      <w:pPr>
        <w:pStyle w:val="855"/>
        <w:ind w:firstLine="487"/>
        <w:spacing w:line="360" w:lineRule="auto"/>
        <w:rPr>
          <w:rFonts w:ascii="Times New Roman" w:hAnsi="Times New Roman" w:eastAsia="仿宋" w:cs="Times New Roman"/>
          <w:b/>
          <w:color w:val="000000"/>
          <w:sz w:val="22"/>
          <w:szCs w:val="22"/>
          <w:highlight w:val="none"/>
        </w:rPr>
      </w:pPr>
      <w:r>
        <w:rPr>
          <w:rFonts w:ascii="Times New Roman" w:hAnsi="Times New Roman" w:eastAsia="仿宋" w:cs="Times New Roman"/>
          <w:b/>
          <w:color w:val="000000"/>
          <w:sz w:val="22"/>
          <w:szCs w:val="22"/>
          <w:highlight w:val="none"/>
        </w:rPr>
        <w:t xml:space="preserve">五、成交</w:t>
      </w:r>
      <w:r>
        <w:rPr>
          <w:rFonts w:ascii="Times New Roman" w:hAnsi="Times New Roman" w:eastAsia="仿宋" w:cs="Times New Roman"/>
          <w:b/>
          <w:color w:val="000000"/>
          <w:sz w:val="22"/>
          <w:szCs w:val="22"/>
          <w:highlight w:val="none"/>
        </w:rPr>
      </w:r>
      <w:r/>
    </w:p>
    <w:p>
      <w:pPr>
        <w:pStyle w:val="855"/>
        <w:ind w:firstLine="487"/>
        <w:spacing w:line="360" w:lineRule="auto"/>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2</w:t>
      </w:r>
      <w:r>
        <w:rPr>
          <w:rFonts w:ascii="Times New Roman" w:hAnsi="Times New Roman" w:eastAsia="仿宋" w:cs="Times New Roman"/>
          <w:b/>
          <w:bCs/>
          <w:color w:val="000000"/>
          <w:sz w:val="22"/>
          <w:szCs w:val="22"/>
          <w:highlight w:val="none"/>
          <w:lang w:val="en-US" w:eastAsia="zh-CN"/>
        </w:rPr>
        <w:t xml:space="preserve">7</w:t>
      </w:r>
      <w:r>
        <w:rPr>
          <w:rFonts w:ascii="Times New Roman" w:hAnsi="Times New Roman" w:eastAsia="仿宋" w:cs="Times New Roman"/>
          <w:b/>
          <w:bCs/>
          <w:color w:val="000000"/>
          <w:sz w:val="22"/>
          <w:szCs w:val="22"/>
          <w:highlight w:val="none"/>
        </w:rPr>
        <w:t xml:space="preserve">、确定成交单位</w:t>
      </w:r>
      <w:r>
        <w:rPr>
          <w:rFonts w:ascii="Times New Roman" w:hAnsi="Times New Roman" w:eastAsia="仿宋" w:cs="Times New Roman"/>
          <w:b/>
          <w:bCs/>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lang w:val="en-US" w:eastAsia="zh-CN"/>
        </w:rPr>
        <w:t xml:space="preserve">7</w:t>
      </w:r>
      <w:r>
        <w:rPr>
          <w:rFonts w:ascii="Times New Roman" w:hAnsi="Times New Roman" w:eastAsia="仿宋" w:cs="Times New Roman"/>
          <w:color w:val="000000"/>
          <w:sz w:val="22"/>
          <w:szCs w:val="22"/>
          <w:highlight w:val="none"/>
        </w:rPr>
        <w:t xml:space="preserve">.1在综合比较与评价后按照得分从高到低的顺序对供应商进行排列。得分相同的，按报价由低到高顺序排列。得分且报价相同的，由磋商小组成员现场抽签决定。磋商小组将严格按照采购文件的要求和条件进行比较,根据评审办法直接确定成交供应商或推荐出成交候选供应商。</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lang w:val="en-US" w:eastAsia="zh-CN"/>
        </w:rPr>
        <w:t xml:space="preserve">7</w:t>
      </w:r>
      <w:r>
        <w:rPr>
          <w:rFonts w:ascii="Times New Roman" w:hAnsi="Times New Roman" w:eastAsia="仿宋" w:cs="Times New Roman"/>
          <w:color w:val="000000"/>
          <w:sz w:val="22"/>
          <w:szCs w:val="22"/>
          <w:highlight w:val="none"/>
        </w:rPr>
        <w:t xml:space="preserve">.</w:t>
      </w:r>
      <w:r>
        <w:rPr>
          <w:rFonts w:ascii="Times New Roman" w:hAnsi="Times New Roman" w:eastAsia="仿宋" w:cs="Times New Roman"/>
          <w:color w:val="000000"/>
          <w:sz w:val="22"/>
          <w:szCs w:val="22"/>
          <w:highlight w:val="none"/>
          <w:lang w:val="en-US" w:eastAsia="zh-CN"/>
        </w:rPr>
        <w:t xml:space="preserve">2</w:t>
      </w:r>
      <w:r>
        <w:rPr>
          <w:rFonts w:ascii="Times New Roman" w:hAnsi="Times New Roman" w:eastAsia="仿宋" w:cs="Times New Roman"/>
          <w:color w:val="000000"/>
          <w:sz w:val="22"/>
          <w:szCs w:val="22"/>
          <w:highlight w:val="none"/>
        </w:rPr>
        <w:t xml:space="preserve"> 代理机构将在“南京市公共采购信息网”“江苏政府采购网”发布成交结果公告，公告期限为1个工作日。</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27.3</w:t>
      </w:r>
      <w:r>
        <w:rPr>
          <w:rFonts w:ascii="Times New Roman" w:hAnsi="Times New Roman" w:eastAsia="仿宋" w:cs="Times New Roman"/>
          <w:color w:val="000000"/>
          <w:sz w:val="22"/>
          <w:szCs w:val="22"/>
          <w:highlight w:val="none"/>
        </w:rPr>
        <w:t xml:space="preserve"> 若有充分证据证明成交供应商有下列情况之一的，一经查实将被取消成交资格：</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lang w:val="en-US" w:eastAsia="zh-CN"/>
        </w:rPr>
        <w:t xml:space="preserve">7</w:t>
      </w:r>
      <w:r>
        <w:rPr>
          <w:rFonts w:ascii="Times New Roman" w:hAnsi="Times New Roman" w:eastAsia="仿宋" w:cs="Times New Roman"/>
          <w:color w:val="000000"/>
          <w:sz w:val="22"/>
          <w:szCs w:val="22"/>
          <w:highlight w:val="none"/>
        </w:rPr>
        <w:t xml:space="preserve">.</w:t>
      </w:r>
      <w:r>
        <w:rPr>
          <w:rFonts w:ascii="Times New Roman" w:hAnsi="Times New Roman" w:eastAsia="仿宋" w:cs="Times New Roman"/>
          <w:color w:val="000000"/>
          <w:sz w:val="22"/>
          <w:szCs w:val="22"/>
          <w:highlight w:val="none"/>
          <w:lang w:val="en-US" w:eastAsia="zh-CN"/>
        </w:rPr>
        <w:t xml:space="preserve">3</w:t>
      </w:r>
      <w:r>
        <w:rPr>
          <w:rFonts w:ascii="Times New Roman" w:hAnsi="Times New Roman" w:eastAsia="仿宋" w:cs="Times New Roman"/>
          <w:color w:val="000000"/>
          <w:sz w:val="22"/>
          <w:szCs w:val="22"/>
          <w:highlight w:val="none"/>
        </w:rPr>
        <w:t xml:space="preserve">.1 提供虚假材料谋取成交。</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27.</w:t>
      </w:r>
      <w:r>
        <w:rPr>
          <w:rFonts w:ascii="Times New Roman" w:hAnsi="Times New Roman" w:eastAsia="仿宋" w:cs="Times New Roman"/>
          <w:color w:val="000000"/>
          <w:sz w:val="22"/>
          <w:szCs w:val="22"/>
          <w:highlight w:val="none"/>
          <w:lang w:val="en-US" w:eastAsia="zh-CN"/>
        </w:rPr>
        <w:t xml:space="preserve">3</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rPr>
        <w:t xml:space="preserve">2 与评审专家、采购人、其他供应商或者代理机构工作人员恶意串通。</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27.3.</w:t>
      </w:r>
      <w:r>
        <w:rPr>
          <w:rFonts w:ascii="Times New Roman" w:hAnsi="Times New Roman" w:eastAsia="仿宋" w:cs="Times New Roman"/>
          <w:color w:val="000000"/>
          <w:sz w:val="22"/>
          <w:szCs w:val="22"/>
          <w:highlight w:val="none"/>
        </w:rPr>
        <w:t xml:space="preserve">3 向评审专家、采购人或代理机构工作人员行贿或者提供其他不正当利益。</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27.3.</w:t>
      </w:r>
      <w:r>
        <w:rPr>
          <w:rFonts w:ascii="Times New Roman" w:hAnsi="Times New Roman" w:eastAsia="仿宋" w:cs="Times New Roman"/>
          <w:color w:val="000000"/>
          <w:sz w:val="22"/>
          <w:szCs w:val="22"/>
          <w:highlight w:val="none"/>
        </w:rPr>
        <w:t xml:space="preserve">4 不满足本磋商文件规定的实质性要求，但在评审过程中未被磋商小组发现。</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27.3.</w:t>
      </w:r>
      <w:r>
        <w:rPr>
          <w:rFonts w:ascii="Times New Roman" w:hAnsi="Times New Roman" w:eastAsia="仿宋" w:cs="Times New Roman"/>
          <w:color w:val="000000"/>
          <w:sz w:val="22"/>
          <w:szCs w:val="22"/>
          <w:highlight w:val="none"/>
        </w:rPr>
        <w:t xml:space="preserve">5 成交后无正当理由拒不与采购人签订政府采购合同或者未按照磋商文件确定的事项签订政府采购合同。</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27.3.</w:t>
      </w:r>
      <w:r>
        <w:rPr>
          <w:rFonts w:ascii="Times New Roman" w:hAnsi="Times New Roman" w:eastAsia="仿宋" w:cs="Times New Roman"/>
          <w:color w:val="000000"/>
          <w:sz w:val="22"/>
          <w:szCs w:val="22"/>
          <w:highlight w:val="none"/>
        </w:rPr>
        <w:t xml:space="preserve">6 将合同标的转包。</w:t>
      </w:r>
      <w:r>
        <w:rPr>
          <w:rFonts w:ascii="Times New Roman" w:hAnsi="Times New Roman" w:eastAsia="仿宋" w:cs="Times New Roman"/>
          <w:color w:val="000000"/>
          <w:sz w:val="22"/>
          <w:szCs w:val="22"/>
          <w:highlight w:val="none"/>
        </w:rPr>
      </w:r>
      <w:r/>
    </w:p>
    <w:p>
      <w:pPr>
        <w:pStyle w:val="855"/>
        <w:ind w:firstLine="487"/>
        <w:spacing w:line="360" w:lineRule="auto"/>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2</w:t>
      </w:r>
      <w:r>
        <w:rPr>
          <w:rFonts w:ascii="Times New Roman" w:hAnsi="Times New Roman" w:eastAsia="仿宋" w:cs="Times New Roman"/>
          <w:b/>
          <w:bCs/>
          <w:color w:val="000000"/>
          <w:sz w:val="22"/>
          <w:szCs w:val="22"/>
          <w:highlight w:val="none"/>
          <w:lang w:val="en-US" w:eastAsia="zh-CN"/>
        </w:rPr>
        <w:t xml:space="preserve">8</w:t>
      </w:r>
      <w:r>
        <w:rPr>
          <w:rFonts w:ascii="Times New Roman" w:hAnsi="Times New Roman" w:eastAsia="仿宋" w:cs="Times New Roman"/>
          <w:b/>
          <w:bCs/>
          <w:color w:val="000000"/>
          <w:sz w:val="22"/>
          <w:szCs w:val="22"/>
          <w:highlight w:val="none"/>
        </w:rPr>
        <w:t xml:space="preserve">、成交通知书</w:t>
      </w:r>
      <w:r>
        <w:rPr>
          <w:rFonts w:ascii="Times New Roman" w:hAnsi="Times New Roman" w:eastAsia="仿宋" w:cs="Times New Roman"/>
          <w:b/>
          <w:bCs/>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28.</w:t>
      </w:r>
      <w:r>
        <w:rPr>
          <w:rFonts w:ascii="Times New Roman" w:hAnsi="Times New Roman" w:eastAsia="仿宋" w:cs="Times New Roman"/>
          <w:color w:val="000000"/>
          <w:sz w:val="22"/>
          <w:szCs w:val="22"/>
          <w:highlight w:val="none"/>
        </w:rPr>
        <w:t xml:space="preserve">1 成交结果确定后，代理机构将向成交供应商发出《成交通知书》。成交供应商可在成交结果公告届满之日起三十日内，登录苏采云系统下载。    </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因系统存储空间有限，成交结果公告届满之日起三十日后，苏采云系统不再保证提供下载《成交通知书》服务,因未及时下载而造成的不利后果由成交供应商自行承担。</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28.</w:t>
      </w:r>
      <w:r>
        <w:rPr>
          <w:rFonts w:ascii="Times New Roman" w:hAnsi="Times New Roman" w:eastAsia="仿宋" w:cs="Times New Roman"/>
          <w:color w:val="000000"/>
          <w:sz w:val="22"/>
          <w:szCs w:val="22"/>
          <w:highlight w:val="none"/>
        </w:rPr>
        <w:t xml:space="preserve">2 《成交通知书》将是合同的一个组成部分，对采购人和成交供应商均具有法律效力。《成交通知书》发出后，采购人改变成交结果的，或者成交供应商放弃成交项目的，应当依法承担法律责任。</w:t>
      </w:r>
      <w:r>
        <w:rPr>
          <w:rFonts w:ascii="Times New Roman" w:hAnsi="Times New Roman" w:eastAsia="仿宋" w:cs="Times New Roman"/>
          <w:color w:val="000000"/>
          <w:sz w:val="22"/>
          <w:szCs w:val="22"/>
          <w:highlight w:val="none"/>
        </w:rPr>
      </w:r>
      <w:r/>
    </w:p>
    <w:p>
      <w:pPr>
        <w:pStyle w:val="855"/>
        <w:ind w:firstLine="420"/>
        <w:spacing w:line="360" w:lineRule="auto"/>
        <w:rPr>
          <w:rFonts w:ascii="Times New Roman" w:hAnsi="Times New Roman" w:eastAsia="仿宋" w:cs="Times New Roman"/>
          <w:b/>
          <w:bCs/>
          <w:color w:val="000000"/>
          <w:szCs w:val="21"/>
          <w:highlight w:val="none"/>
          <w:lang w:val="zh-CN"/>
        </w:rPr>
        <w:outlineLvl w:val="1"/>
      </w:pPr>
      <w:r/>
      <w:bookmarkStart w:id="167" w:name="_Toc1509"/>
      <w:r>
        <w:rPr>
          <w:rFonts w:ascii="Times New Roman" w:hAnsi="Times New Roman" w:eastAsia="仿宋" w:cs="Times New Roman"/>
          <w:b/>
          <w:color w:val="000000"/>
          <w:szCs w:val="21"/>
          <w:highlight w:val="none"/>
        </w:rPr>
        <w:t xml:space="preserve">六</w:t>
      </w:r>
      <w:r>
        <w:rPr>
          <w:rFonts w:ascii="Times New Roman" w:hAnsi="Times New Roman" w:eastAsia="仿宋" w:cs="Times New Roman"/>
          <w:b/>
          <w:color w:val="000000"/>
          <w:szCs w:val="21"/>
          <w:highlight w:val="none"/>
          <w:lang w:val="zh-CN"/>
        </w:rPr>
        <w:t xml:space="preserve">、</w:t>
      </w:r>
      <w:r>
        <w:rPr>
          <w:rFonts w:ascii="Times New Roman" w:hAnsi="Times New Roman" w:eastAsia="仿宋" w:cs="Times New Roman"/>
          <w:b/>
          <w:bCs/>
          <w:color w:val="000000"/>
          <w:szCs w:val="21"/>
          <w:highlight w:val="none"/>
          <w:lang w:val="zh-CN"/>
        </w:rPr>
        <w:t xml:space="preserve">签订合同</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ascii="Times New Roman" w:hAnsi="Times New Roman" w:eastAsia="仿宋" w:cs="Times New Roman"/>
          <w:b/>
          <w:bCs/>
          <w:color w:val="000000"/>
          <w:szCs w:val="21"/>
          <w:highlight w:val="none"/>
          <w:lang w:val="zh-CN"/>
        </w:rPr>
      </w:r>
      <w:r/>
    </w:p>
    <w:p>
      <w:pPr>
        <w:pStyle w:val="855"/>
        <w:ind w:firstLine="487"/>
        <w:spacing w:line="360" w:lineRule="auto"/>
        <w:rPr>
          <w:rFonts w:ascii="Times New Roman" w:hAnsi="Times New Roman" w:eastAsia="仿宋" w:cs="Times New Roman"/>
          <w:b/>
          <w:bCs/>
          <w:color w:val="000000"/>
          <w:sz w:val="22"/>
          <w:szCs w:val="22"/>
          <w:highlight w:val="none"/>
          <w:lang w:val="zh-CN"/>
        </w:rPr>
      </w:pPr>
      <w:r>
        <w:rPr>
          <w:rFonts w:ascii="Times New Roman" w:hAnsi="Times New Roman" w:eastAsia="仿宋" w:cs="Times New Roman"/>
          <w:b/>
          <w:color w:val="000000"/>
          <w:sz w:val="22"/>
          <w:szCs w:val="22"/>
          <w:highlight w:val="none"/>
        </w:rPr>
        <w:t xml:space="preserve">2</w:t>
      </w:r>
      <w:r>
        <w:rPr>
          <w:rFonts w:ascii="Times New Roman" w:hAnsi="Times New Roman" w:eastAsia="仿宋" w:cs="Times New Roman"/>
          <w:b/>
          <w:color w:val="000000"/>
          <w:sz w:val="22"/>
          <w:szCs w:val="22"/>
          <w:highlight w:val="none"/>
          <w:lang w:val="en-US" w:eastAsia="zh-CN"/>
        </w:rPr>
        <w:t xml:space="preserve">9</w:t>
      </w:r>
      <w:r>
        <w:rPr>
          <w:rFonts w:ascii="Times New Roman" w:hAnsi="Times New Roman" w:eastAsia="仿宋" w:cs="Times New Roman"/>
          <w:b/>
          <w:color w:val="000000"/>
          <w:sz w:val="22"/>
          <w:szCs w:val="22"/>
          <w:highlight w:val="none"/>
          <w:lang w:val="zh-CN"/>
        </w:rPr>
        <w:t xml:space="preserve">、</w:t>
      </w:r>
      <w:r>
        <w:rPr>
          <w:rFonts w:ascii="Times New Roman" w:hAnsi="Times New Roman" w:eastAsia="仿宋" w:cs="Times New Roman"/>
          <w:b/>
          <w:bCs/>
          <w:color w:val="000000"/>
          <w:sz w:val="22"/>
          <w:szCs w:val="22"/>
          <w:highlight w:val="none"/>
          <w:lang w:val="zh-CN"/>
        </w:rPr>
        <w:t xml:space="preserve">签订合同</w:t>
      </w:r>
      <w:r>
        <w:rPr>
          <w:rFonts w:ascii="Times New Roman" w:hAnsi="Times New Roman" w:eastAsia="仿宋" w:cs="Times New Roman"/>
          <w:b/>
          <w:bCs/>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29.</w:t>
      </w:r>
      <w:r>
        <w:rPr>
          <w:rFonts w:ascii="Times New Roman" w:hAnsi="Times New Roman" w:eastAsia="仿宋" w:cs="Times New Roman"/>
          <w:color w:val="000000"/>
          <w:sz w:val="22"/>
          <w:szCs w:val="22"/>
          <w:highlight w:val="none"/>
        </w:rPr>
        <w:t xml:space="preserve">1成交供应商应当</w:t>
      </w:r>
      <w:r>
        <w:rPr>
          <w:rFonts w:ascii="Times New Roman" w:hAnsi="Times New Roman" w:eastAsia="仿宋" w:cs="Times New Roman"/>
          <w:color w:val="000000"/>
          <w:sz w:val="22"/>
          <w:szCs w:val="22"/>
          <w:highlight w:val="none"/>
          <w:lang w:val="zh-CN"/>
        </w:rPr>
        <w:t xml:space="preserve">自成交通知书发出之日起三十日内，</w:t>
      </w:r>
      <w:r>
        <w:rPr>
          <w:rFonts w:ascii="Times New Roman" w:hAnsi="Times New Roman" w:eastAsia="仿宋" w:cs="Times New Roman"/>
          <w:color w:val="000000"/>
          <w:sz w:val="22"/>
          <w:szCs w:val="22"/>
          <w:highlight w:val="none"/>
        </w:rPr>
        <w:t xml:space="preserve">与采购人签订政府采购合同，所签订的合同不得对磋商文件和响应文件作实质性修改。</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29.</w:t>
      </w:r>
      <w:r>
        <w:rPr>
          <w:rFonts w:ascii="Times New Roman" w:hAnsi="Times New Roman" w:eastAsia="仿宋" w:cs="Times New Roman"/>
          <w:color w:val="000000"/>
          <w:sz w:val="22"/>
          <w:szCs w:val="22"/>
          <w:highlight w:val="none"/>
          <w:lang w:val="zh-CN"/>
        </w:rPr>
        <w:t xml:space="preserve">2</w:t>
      </w:r>
      <w:r>
        <w:rPr>
          <w:rFonts w:ascii="Times New Roman" w:hAnsi="Times New Roman" w:eastAsia="仿宋" w:cs="Times New Roman"/>
          <w:color w:val="000000"/>
          <w:sz w:val="22"/>
          <w:szCs w:val="22"/>
          <w:highlight w:val="none"/>
        </w:rPr>
        <w:t xml:space="preserve">采购人不得向成交供应商提出任何不合理的要求作为签订合同的条件，不得与成交供应商私下订立背离合同实质性内容的协议。</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29.</w:t>
      </w:r>
      <w:r>
        <w:rPr>
          <w:rFonts w:ascii="Times New Roman" w:hAnsi="Times New Roman" w:eastAsia="仿宋" w:cs="Times New Roman"/>
          <w:color w:val="000000"/>
          <w:sz w:val="22"/>
          <w:szCs w:val="22"/>
          <w:highlight w:val="none"/>
          <w:lang w:val="zh-CN"/>
        </w:rPr>
        <w:t xml:space="preserve">3</w:t>
      </w:r>
      <w:r>
        <w:rPr>
          <w:rFonts w:ascii="Times New Roman" w:hAnsi="Times New Roman" w:eastAsia="仿宋" w:cs="Times New Roman"/>
          <w:color w:val="000000"/>
          <w:sz w:val="22"/>
          <w:szCs w:val="22"/>
          <w:highlight w:val="none"/>
        </w:rPr>
        <w:t xml:space="preserve">除不可抗力等因素外，</w:t>
      </w:r>
      <w:r>
        <w:rPr>
          <w:rFonts w:ascii="Times New Roman" w:hAnsi="Times New Roman" w:eastAsia="仿宋" w:cs="Times New Roman"/>
          <w:color w:val="000000"/>
          <w:sz w:val="22"/>
          <w:szCs w:val="22"/>
          <w:highlight w:val="none"/>
          <w:lang w:val="zh-CN"/>
        </w:rPr>
        <w:t xml:space="preserve">成交通知书发出后，采购人改变成交结果，或者成交供应商拒绝签订政府采购合同的，应当承担相应的法律责任。</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b/>
          <w:color w:val="000000"/>
          <w:sz w:val="22"/>
          <w:szCs w:val="22"/>
          <w:highlight w:val="none"/>
        </w:rPr>
      </w:pPr>
      <w:r>
        <w:rPr>
          <w:rFonts w:ascii="Times New Roman" w:hAnsi="Times New Roman" w:eastAsia="仿宋" w:cs="Times New Roman"/>
          <w:color w:val="000000"/>
          <w:sz w:val="22"/>
          <w:szCs w:val="22"/>
          <w:highlight w:val="none"/>
          <w:lang w:eastAsia="zh-CN"/>
        </w:rPr>
        <w:t xml:space="preserve">29.</w:t>
      </w:r>
      <w:r>
        <w:rPr>
          <w:rFonts w:ascii="Times New Roman" w:hAnsi="Times New Roman" w:eastAsia="仿宋" w:cs="Times New Roman"/>
          <w:color w:val="000000"/>
          <w:sz w:val="22"/>
          <w:szCs w:val="22"/>
          <w:highlight w:val="none"/>
          <w:lang w:val="zh-CN"/>
        </w:rPr>
        <w:t xml:space="preserve">4</w:t>
      </w:r>
      <w:r>
        <w:rPr>
          <w:rFonts w:ascii="Times New Roman" w:hAnsi="Times New Roman" w:eastAsia="仿宋" w:cs="Times New Roman"/>
          <w:b/>
          <w:color w:val="000000"/>
          <w:sz w:val="22"/>
          <w:szCs w:val="22"/>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rPr>
          <w:rFonts w:ascii="Times New Roman" w:hAnsi="Times New Roman" w:eastAsia="仿宋" w:cs="Times New Roman"/>
          <w:b/>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29.</w:t>
      </w:r>
      <w:r>
        <w:rPr>
          <w:rFonts w:ascii="Times New Roman" w:hAnsi="Times New Roman" w:eastAsia="仿宋" w:cs="Times New Roman"/>
          <w:color w:val="000000"/>
          <w:sz w:val="22"/>
          <w:szCs w:val="22"/>
          <w:highlight w:val="none"/>
          <w:lang w:val="zh-CN"/>
        </w:rPr>
        <w:t xml:space="preserve">5成交供应商拒绝签订政府采购合同的，</w:t>
      </w:r>
      <w:r>
        <w:rPr>
          <w:rFonts w:ascii="Times New Roman" w:hAnsi="Times New Roman" w:eastAsia="仿宋" w:cs="Times New Roman"/>
          <w:color w:val="000000"/>
          <w:sz w:val="22"/>
          <w:szCs w:val="22"/>
          <w:highlight w:val="none"/>
        </w:rPr>
        <w:t xml:space="preserve">或因不可抗力或者自身原因不能履行政府采购合同的，</w:t>
      </w:r>
      <w:r>
        <w:rPr>
          <w:rFonts w:ascii="Times New Roman" w:hAnsi="Times New Roman" w:eastAsia="仿宋" w:cs="Times New Roman"/>
          <w:color w:val="000000"/>
          <w:sz w:val="22"/>
          <w:szCs w:val="22"/>
          <w:highlight w:val="none"/>
          <w:lang w:val="zh-CN"/>
        </w:rPr>
        <w:t xml:space="preserve">采购人可以视情与排位在成交供应商之后第一位的成交候选供应商签订政府采购合同，也可以重新开展采购活动。</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lang w:val="en-US" w:eastAsia="zh-CN"/>
        </w:rPr>
        <w:t xml:space="preserve">9</w:t>
      </w:r>
      <w:r>
        <w:rPr>
          <w:rFonts w:ascii="Times New Roman" w:hAnsi="Times New Roman" w:eastAsia="仿宋" w:cs="Times New Roman"/>
          <w:color w:val="000000"/>
          <w:sz w:val="22"/>
          <w:szCs w:val="22"/>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ascii="Times New Roman" w:hAnsi="Times New Roman" w:eastAsia="仿宋" w:cs="Times New Roman"/>
          <w:color w:val="000000"/>
          <w:sz w:val="22"/>
          <w:szCs w:val="22"/>
          <w:highlight w:val="none"/>
          <w:lang w:val="zh-CN"/>
        </w:rPr>
      </w:r>
      <w:r/>
    </w:p>
    <w:p>
      <w:pPr>
        <w:pStyle w:val="855"/>
        <w:ind w:firstLine="487"/>
        <w:spacing w:line="360" w:lineRule="auto"/>
        <w:rPr>
          <w:rFonts w:ascii="Times New Roman" w:hAnsi="Times New Roman" w:eastAsia="仿宋" w:cs="Times New Roman"/>
          <w:b/>
          <w:bCs/>
          <w:color w:val="000000"/>
          <w:sz w:val="22"/>
          <w:szCs w:val="22"/>
          <w:highlight w:val="none"/>
          <w:lang w:val="zh-CN"/>
        </w:rPr>
      </w:pPr>
      <w:r>
        <w:rPr>
          <w:rFonts w:ascii="Times New Roman" w:hAnsi="Times New Roman" w:eastAsia="仿宋" w:cs="Times New Roman"/>
          <w:b/>
          <w:bCs/>
          <w:color w:val="000000"/>
          <w:sz w:val="22"/>
          <w:szCs w:val="22"/>
          <w:highlight w:val="none"/>
        </w:rPr>
        <w:t xml:space="preserve">七</w:t>
      </w:r>
      <w:r>
        <w:rPr>
          <w:rFonts w:ascii="Times New Roman" w:hAnsi="Times New Roman" w:eastAsia="仿宋" w:cs="Times New Roman"/>
          <w:b/>
          <w:bCs/>
          <w:color w:val="000000"/>
          <w:sz w:val="22"/>
          <w:szCs w:val="22"/>
          <w:highlight w:val="none"/>
          <w:lang w:val="zh-CN"/>
        </w:rPr>
        <w:t xml:space="preserve">、询问、质疑、投诉和诚实信用</w:t>
      </w:r>
      <w:r>
        <w:rPr>
          <w:rFonts w:ascii="Times New Roman" w:hAnsi="Times New Roman" w:eastAsia="仿宋" w:cs="Times New Roman"/>
          <w:b/>
          <w:bCs/>
          <w:color w:val="000000"/>
          <w:sz w:val="22"/>
          <w:szCs w:val="22"/>
          <w:highlight w:val="none"/>
          <w:lang w:val="zh-CN"/>
        </w:rPr>
      </w:r>
      <w:r/>
    </w:p>
    <w:p>
      <w:pPr>
        <w:pStyle w:val="855"/>
        <w:ind w:firstLine="487"/>
        <w:spacing w:line="360" w:lineRule="auto"/>
        <w:rPr>
          <w:rFonts w:ascii="Times New Roman" w:hAnsi="Times New Roman" w:eastAsia="仿宋" w:cs="Times New Roman"/>
          <w:b/>
          <w:bCs/>
          <w:color w:val="000000"/>
          <w:sz w:val="22"/>
          <w:szCs w:val="22"/>
          <w:highlight w:val="none"/>
          <w:lang w:val="zh-CN"/>
        </w:rPr>
      </w:pPr>
      <w:r>
        <w:rPr>
          <w:rFonts w:ascii="Times New Roman" w:hAnsi="Times New Roman" w:eastAsia="仿宋" w:cs="Times New Roman"/>
          <w:b/>
          <w:bCs/>
          <w:color w:val="000000"/>
          <w:sz w:val="22"/>
          <w:szCs w:val="22"/>
          <w:highlight w:val="none"/>
          <w:lang w:val="en-US" w:eastAsia="zh-CN"/>
        </w:rPr>
        <w:t xml:space="preserve">30</w:t>
      </w:r>
      <w:r>
        <w:rPr>
          <w:rFonts w:ascii="Times New Roman" w:hAnsi="Times New Roman" w:eastAsia="仿宋" w:cs="Times New Roman"/>
          <w:b/>
          <w:bCs/>
          <w:color w:val="000000"/>
          <w:sz w:val="22"/>
          <w:szCs w:val="22"/>
          <w:highlight w:val="none"/>
          <w:lang w:val="zh-CN"/>
        </w:rPr>
        <w:t xml:space="preserve">、询问</w:t>
      </w:r>
      <w:r>
        <w:rPr>
          <w:rFonts w:ascii="Times New Roman" w:hAnsi="Times New Roman" w:eastAsia="仿宋" w:cs="Times New Roman"/>
          <w:b/>
          <w:bCs/>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30</w:t>
      </w:r>
      <w:r>
        <w:rPr>
          <w:rFonts w:ascii="Times New Roman" w:hAnsi="Times New Roman" w:eastAsia="仿宋" w:cs="Times New Roman"/>
          <w:color w:val="000000"/>
          <w:sz w:val="22"/>
          <w:szCs w:val="22"/>
          <w:highlight w:val="none"/>
          <w:lang w:val="zh-CN"/>
        </w:rPr>
        <w:t xml:space="preserve">.1供应商对采购活动事项有疑问的，可以向采购代理提出询问，采购代理将在两个工作日内作出答复，但答复的内容不涉及商业秘密</w:t>
      </w:r>
      <w:r>
        <w:rPr>
          <w:rFonts w:ascii="Times New Roman" w:hAnsi="Times New Roman" w:eastAsia="仿宋" w:cs="Times New Roman"/>
          <w:bCs/>
          <w:color w:val="000000"/>
          <w:sz w:val="22"/>
          <w:szCs w:val="22"/>
          <w:highlight w:val="none"/>
          <w:lang w:val="zh-CN"/>
        </w:rPr>
        <w:t xml:space="preserve">。</w:t>
      </w:r>
      <w:r>
        <w:rPr>
          <w:rFonts w:ascii="Times New Roman" w:hAnsi="Times New Roman" w:eastAsia="仿宋" w:cs="Times New Roman"/>
          <w:color w:val="000000"/>
          <w:sz w:val="22"/>
          <w:szCs w:val="22"/>
          <w:highlight w:val="none"/>
          <w:lang w:val="zh-CN"/>
        </w:rPr>
      </w:r>
      <w:r/>
    </w:p>
    <w:p>
      <w:pPr>
        <w:pStyle w:val="855"/>
        <w:ind w:firstLine="487"/>
        <w:spacing w:line="360" w:lineRule="auto"/>
        <w:rPr>
          <w:rFonts w:ascii="Times New Roman" w:hAnsi="Times New Roman" w:eastAsia="仿宋" w:cs="Times New Roman"/>
          <w:b/>
          <w:color w:val="000000"/>
          <w:sz w:val="22"/>
          <w:szCs w:val="22"/>
          <w:highlight w:val="none"/>
          <w:lang w:val="zh-CN"/>
        </w:rPr>
      </w:pPr>
      <w:r>
        <w:rPr>
          <w:rFonts w:ascii="Times New Roman" w:hAnsi="Times New Roman" w:eastAsia="仿宋" w:cs="Times New Roman"/>
          <w:b/>
          <w:color w:val="000000"/>
          <w:sz w:val="22"/>
          <w:szCs w:val="22"/>
          <w:highlight w:val="none"/>
          <w:lang w:val="en-US" w:eastAsia="zh-CN"/>
        </w:rPr>
        <w:t xml:space="preserve">31</w:t>
      </w:r>
      <w:r>
        <w:rPr>
          <w:rFonts w:ascii="Times New Roman" w:hAnsi="Times New Roman" w:eastAsia="仿宋" w:cs="Times New Roman"/>
          <w:b/>
          <w:color w:val="000000"/>
          <w:sz w:val="22"/>
          <w:szCs w:val="22"/>
          <w:highlight w:val="none"/>
          <w:lang w:val="zh-CN"/>
        </w:rPr>
        <w:t xml:space="preserve">、质疑</w:t>
      </w:r>
      <w:r>
        <w:rPr>
          <w:rFonts w:ascii="Times New Roman" w:hAnsi="Times New Roman" w:eastAsia="仿宋" w:cs="Times New Roman"/>
          <w:b/>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31</w:t>
      </w:r>
      <w:r>
        <w:rPr>
          <w:rFonts w:ascii="Times New Roman" w:hAnsi="Times New Roman" w:eastAsia="仿宋" w:cs="Times New Roman"/>
          <w:color w:val="000000"/>
          <w:sz w:val="22"/>
          <w:szCs w:val="22"/>
          <w:highlight w:val="none"/>
          <w:lang w:val="zh-CN"/>
        </w:rPr>
        <w:t xml:space="preserve">.1供应商认为采购文件、采购过程和成交结果使自己的合法权益受到损害的，可以在知道或者应当知道其权益受到损害之日起七个工作日内，将质疑文件原件送达南京宁采工程咨询有限公司。</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val="en-US" w:eastAsia="zh-CN"/>
        </w:rPr>
        <w:t xml:space="preserve">31</w:t>
      </w:r>
      <w:r>
        <w:rPr>
          <w:rFonts w:ascii="Times New Roman" w:hAnsi="Times New Roman" w:eastAsia="仿宋" w:cs="Times New Roman"/>
          <w:color w:val="000000"/>
          <w:sz w:val="22"/>
          <w:szCs w:val="22"/>
          <w:highlight w:val="none"/>
          <w:lang w:val="zh-CN"/>
        </w:rPr>
        <w:t xml:space="preserve">.2质疑文件应包括以下主要内容，并</w:t>
      </w:r>
      <w:r>
        <w:rPr>
          <w:rFonts w:ascii="Times New Roman" w:hAnsi="Times New Roman" w:eastAsia="仿宋" w:cs="Times New Roman"/>
          <w:color w:val="000000"/>
          <w:sz w:val="22"/>
          <w:szCs w:val="22"/>
          <w:highlight w:val="none"/>
        </w:rPr>
        <w:t xml:space="preserve">按照“谁主张、谁举证”的原则，附上相关证明材料。否则，采购代理不予受理：</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rPr>
        <w:t xml:space="preserve">（1）质疑项目名称、项目编号、包号、采购公告发布时间、磋商时间；</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（2）提起质疑的日期、具体的质疑事项及事实根据（具体条款）；</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（3）认为自己合法权益受到损害或可能受到损害的相关证据材料；</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（4）质疑供应商名称、地址、邮编、联系人、联系电话</w:t>
      </w:r>
      <w:r>
        <w:rPr>
          <w:rFonts w:ascii="Times New Roman" w:hAnsi="Times New Roman" w:eastAsia="仿宋" w:cs="Times New Roman"/>
          <w:color w:val="000000"/>
          <w:sz w:val="22"/>
          <w:szCs w:val="22"/>
          <w:highlight w:val="none"/>
        </w:rPr>
        <w:t xml:space="preserve">（包括座机、手机、传真号码等）</w:t>
      </w:r>
      <w:r>
        <w:rPr>
          <w:rFonts w:ascii="Times New Roman" w:hAnsi="Times New Roman" w:eastAsia="仿宋" w:cs="Times New Roman"/>
          <w:color w:val="000000"/>
          <w:sz w:val="22"/>
          <w:szCs w:val="22"/>
          <w:highlight w:val="none"/>
          <w:lang w:val="zh-CN"/>
        </w:rPr>
        <w:t xml:space="preserve">；</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（5）质疑文件应当署名，质疑人为自然人的，应当由本人签字并附有效身份证明；质疑人为法人或其他组织的，应当由法定代表人签字并加盖单位公章；</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val="zh-CN"/>
        </w:rPr>
        <w:t xml:space="preserve">（6）供应商委托代理质疑的，应当提交授权委托书，并载明委托代理的具体权限和事项。</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val="en-US" w:eastAsia="zh-CN"/>
        </w:rPr>
        <w:t xml:space="preserve">31</w:t>
      </w:r>
      <w:r>
        <w:rPr>
          <w:rFonts w:ascii="Times New Roman" w:hAnsi="Times New Roman" w:eastAsia="仿宋" w:cs="Times New Roman"/>
          <w:color w:val="000000"/>
          <w:sz w:val="22"/>
          <w:szCs w:val="22"/>
          <w:highlight w:val="none"/>
          <w:lang w:val="zh-CN"/>
        </w:rPr>
        <w:t xml:space="preserve">.3质疑</w:t>
      </w:r>
      <w:r>
        <w:rPr>
          <w:rFonts w:ascii="Times New Roman" w:hAnsi="Times New Roman" w:eastAsia="仿宋" w:cs="Times New Roman"/>
          <w:color w:val="000000"/>
          <w:sz w:val="22"/>
          <w:szCs w:val="22"/>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31</w:t>
      </w:r>
      <w:r>
        <w:rPr>
          <w:rFonts w:ascii="Times New Roman" w:hAnsi="Times New Roman" w:eastAsia="仿宋" w:cs="Times New Roman"/>
          <w:color w:val="000000"/>
          <w:sz w:val="22"/>
          <w:szCs w:val="22"/>
          <w:highlight w:val="none"/>
        </w:rPr>
        <w:t xml:space="preserve">.4</w:t>
      </w:r>
      <w:r>
        <w:rPr>
          <w:rFonts w:ascii="Times New Roman" w:hAnsi="Times New Roman" w:eastAsia="仿宋" w:cs="Times New Roman"/>
          <w:color w:val="000000"/>
          <w:sz w:val="22"/>
          <w:szCs w:val="22"/>
          <w:highlight w:val="none"/>
          <w:lang w:val="zh-CN"/>
        </w:rPr>
        <w:t xml:space="preserve">采购代理</w:t>
      </w:r>
      <w:r>
        <w:rPr>
          <w:rFonts w:ascii="Times New Roman" w:hAnsi="Times New Roman" w:eastAsia="仿宋" w:cs="Times New Roman"/>
          <w:color w:val="000000"/>
          <w:sz w:val="22"/>
          <w:szCs w:val="22"/>
          <w:highlight w:val="none"/>
        </w:rPr>
        <w:t xml:space="preserve">在收到供应商的书面质疑后将及时组织调查核实，在</w:t>
      </w:r>
      <w:r>
        <w:rPr>
          <w:rFonts w:ascii="Times New Roman" w:hAnsi="Times New Roman" w:eastAsia="仿宋" w:cs="Times New Roman"/>
          <w:b/>
          <w:bCs/>
          <w:color w:val="000000"/>
          <w:sz w:val="22"/>
          <w:szCs w:val="22"/>
          <w:highlight w:val="none"/>
          <w:lang w:val="zh-CN"/>
        </w:rPr>
        <w:t xml:space="preserve">七个工作日内</w:t>
      </w:r>
      <w:r>
        <w:rPr>
          <w:rFonts w:ascii="Times New Roman" w:hAnsi="Times New Roman" w:eastAsia="仿宋" w:cs="Times New Roman"/>
          <w:color w:val="000000"/>
          <w:sz w:val="22"/>
          <w:szCs w:val="22"/>
          <w:highlight w:val="none"/>
          <w:lang w:val="zh-CN"/>
        </w:rPr>
        <w:t xml:space="preserve">作出答复，并以书面通知质疑供应商和其他有关供应商，答复的内容不涉及商业秘密。采购代理</w:t>
      </w:r>
      <w:r>
        <w:rPr>
          <w:rFonts w:ascii="Times New Roman" w:hAnsi="Times New Roman" w:eastAsia="仿宋" w:cs="Times New Roman"/>
          <w:color w:val="000000"/>
          <w:sz w:val="22"/>
          <w:szCs w:val="22"/>
          <w:highlight w:val="none"/>
        </w:rPr>
        <w:t xml:space="preserve">遵循“谁过错谁负担”的原则，有过错的一方承担调查论证费用。</w:t>
      </w:r>
      <w:r>
        <w:rPr>
          <w:rFonts w:ascii="Times New Roman" w:hAnsi="Times New Roman" w:eastAsia="仿宋" w:cs="Times New Roman"/>
          <w:color w:val="000000"/>
          <w:sz w:val="22"/>
          <w:szCs w:val="22"/>
          <w:highlight w:val="none"/>
          <w:lang w:val="zh-CN"/>
        </w:rPr>
      </w:r>
      <w:r/>
    </w:p>
    <w:p>
      <w:pPr>
        <w:pStyle w:val="855"/>
        <w:ind w:firstLine="487"/>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b/>
          <w:bCs/>
          <w:color w:val="000000"/>
          <w:sz w:val="22"/>
          <w:szCs w:val="22"/>
          <w:highlight w:val="none"/>
          <w:lang w:val="en-US" w:eastAsia="zh-CN"/>
        </w:rPr>
        <w:t xml:space="preserve">32</w:t>
      </w:r>
      <w:r>
        <w:rPr>
          <w:rFonts w:ascii="Times New Roman" w:hAnsi="Times New Roman" w:eastAsia="仿宋" w:cs="Times New Roman"/>
          <w:b/>
          <w:bCs/>
          <w:color w:val="000000"/>
          <w:sz w:val="22"/>
          <w:szCs w:val="22"/>
          <w:highlight w:val="none"/>
          <w:lang w:val="zh-CN"/>
        </w:rPr>
        <w:t xml:space="preserve">、投诉</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32</w:t>
      </w:r>
      <w:r>
        <w:rPr>
          <w:rFonts w:ascii="Times New Roman" w:hAnsi="Times New Roman" w:eastAsia="仿宋" w:cs="Times New Roman"/>
          <w:color w:val="000000"/>
          <w:sz w:val="22"/>
          <w:szCs w:val="22"/>
          <w:highlight w:val="none"/>
          <w:lang w:val="zh-CN"/>
        </w:rPr>
        <w:t xml:space="preserve">.1质疑供应商对采购代理的答复不满意，或采购代理未在规定的时间内作出答复的，可以在答复期满后</w:t>
      </w:r>
      <w:r>
        <w:rPr>
          <w:rFonts w:ascii="Times New Roman" w:hAnsi="Times New Roman" w:eastAsia="仿宋" w:cs="Times New Roman"/>
          <w:b/>
          <w:bCs/>
          <w:color w:val="000000"/>
          <w:sz w:val="22"/>
          <w:szCs w:val="22"/>
          <w:highlight w:val="none"/>
          <w:lang w:val="zh-CN"/>
        </w:rPr>
        <w:t xml:space="preserve">十五个工作日内</w:t>
      </w:r>
      <w:r>
        <w:rPr>
          <w:rFonts w:ascii="Times New Roman" w:hAnsi="Times New Roman" w:eastAsia="仿宋" w:cs="Times New Roman"/>
          <w:color w:val="000000"/>
          <w:sz w:val="22"/>
          <w:szCs w:val="22"/>
          <w:highlight w:val="none"/>
          <w:lang w:val="zh-CN"/>
        </w:rPr>
        <w:t xml:space="preserve">向采购项目同级财政部门投诉。</w:t>
      </w:r>
      <w:r>
        <w:rPr>
          <w:rFonts w:ascii="Times New Roman" w:hAnsi="Times New Roman" w:eastAsia="仿宋" w:cs="Times New Roman"/>
          <w:color w:val="000000"/>
          <w:sz w:val="22"/>
          <w:szCs w:val="22"/>
          <w:highlight w:val="none"/>
          <w:lang w:val="zh-CN"/>
        </w:rPr>
      </w:r>
      <w:r/>
    </w:p>
    <w:p>
      <w:pPr>
        <w:pStyle w:val="855"/>
        <w:ind w:firstLine="487"/>
        <w:spacing w:line="360" w:lineRule="auto"/>
        <w:rPr>
          <w:rFonts w:ascii="Times New Roman" w:hAnsi="Times New Roman" w:eastAsia="仿宋" w:cs="Times New Roman"/>
          <w:b/>
          <w:bCs/>
          <w:color w:val="000000"/>
          <w:sz w:val="22"/>
          <w:szCs w:val="22"/>
          <w:highlight w:val="none"/>
          <w:lang w:val="zh-CN"/>
        </w:rPr>
      </w:pPr>
      <w:r>
        <w:rPr>
          <w:rFonts w:ascii="Times New Roman" w:hAnsi="Times New Roman" w:eastAsia="仿宋" w:cs="Times New Roman"/>
          <w:b/>
          <w:bCs/>
          <w:color w:val="000000"/>
          <w:sz w:val="22"/>
          <w:szCs w:val="22"/>
          <w:highlight w:val="none"/>
          <w:lang w:val="en-US" w:eastAsia="zh-CN"/>
        </w:rPr>
        <w:t xml:space="preserve">33</w:t>
      </w:r>
      <w:r>
        <w:rPr>
          <w:rFonts w:ascii="Times New Roman" w:hAnsi="Times New Roman" w:eastAsia="仿宋" w:cs="Times New Roman"/>
          <w:b/>
          <w:bCs/>
          <w:color w:val="000000"/>
          <w:sz w:val="22"/>
          <w:szCs w:val="22"/>
          <w:highlight w:val="none"/>
          <w:lang w:val="zh-CN"/>
        </w:rPr>
        <w:t xml:space="preserve">、诚实信用</w:t>
      </w:r>
      <w:r>
        <w:rPr>
          <w:rFonts w:ascii="Times New Roman" w:hAnsi="Times New Roman" w:eastAsia="仿宋" w:cs="Times New Roman"/>
          <w:b/>
          <w:bCs/>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33</w:t>
      </w:r>
      <w:r>
        <w:rPr>
          <w:rFonts w:ascii="Times New Roman" w:hAnsi="Times New Roman" w:eastAsia="仿宋" w:cs="Times New Roman"/>
          <w:color w:val="000000"/>
          <w:sz w:val="22"/>
          <w:szCs w:val="22"/>
          <w:highlight w:val="none"/>
          <w:lang w:val="zh-CN"/>
        </w:rPr>
        <w:t xml:space="preserve">.1供应商之间不得相互串通报价，不得妨碍其他供应商的公平竞争，不得损害采购人和其他供应商的合法权益。</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33</w:t>
      </w:r>
      <w:r>
        <w:rPr>
          <w:rFonts w:ascii="Times New Roman" w:hAnsi="Times New Roman" w:eastAsia="仿宋" w:cs="Times New Roman"/>
          <w:color w:val="000000"/>
          <w:sz w:val="22"/>
          <w:szCs w:val="22"/>
          <w:highlight w:val="none"/>
          <w:lang w:val="zh-CN"/>
        </w:rPr>
        <w:t xml:space="preserve">.2供应商不得以向采购代理工作人员、磋商小组成员行贿或者采取其他不正当手段谋取成交。经查实供应商有此行为的，</w:t>
      </w:r>
      <w:r>
        <w:rPr>
          <w:rFonts w:ascii="Times New Roman" w:hAnsi="Times New Roman" w:eastAsia="仿宋" w:cs="Times New Roman"/>
          <w:color w:val="000000"/>
          <w:sz w:val="22"/>
          <w:szCs w:val="22"/>
          <w:highlight w:val="none"/>
        </w:rPr>
        <w:t xml:space="preserve">政府采购管理部门将供应商列入不良行为记录名单，按照《政府采购法》有关规定处理。</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val="en-US" w:eastAsia="zh-CN"/>
        </w:rPr>
        <w:t xml:space="preserve">33</w:t>
      </w:r>
      <w:r>
        <w:rPr>
          <w:rFonts w:ascii="Times New Roman" w:hAnsi="Times New Roman" w:eastAsia="仿宋" w:cs="Times New Roman"/>
          <w:color w:val="000000"/>
          <w:sz w:val="22"/>
          <w:szCs w:val="22"/>
          <w:highlight w:val="none"/>
          <w:lang w:val="zh-CN"/>
        </w:rPr>
        <w:t xml:space="preserve">.3供应商不得虚假质疑和恶意质疑，并对质疑内容的真实性承担责任。</w:t>
      </w:r>
      <w:r>
        <w:rPr>
          <w:rFonts w:ascii="Times New Roman" w:hAnsi="Times New Roman" w:eastAsia="仿宋" w:cs="Times New Roman"/>
          <w:color w:val="000000"/>
          <w:sz w:val="22"/>
          <w:szCs w:val="22"/>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ascii="Times New Roman" w:hAnsi="Times New Roman" w:eastAsia="仿宋" w:cs="Times New Roman"/>
          <w:color w:val="000000"/>
          <w:sz w:val="22"/>
          <w:szCs w:val="22"/>
          <w:highlight w:val="none"/>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33</w:t>
      </w:r>
      <w:r>
        <w:rPr>
          <w:rFonts w:ascii="Times New Roman" w:hAnsi="Times New Roman" w:eastAsia="仿宋" w:cs="Times New Roman"/>
          <w:color w:val="000000"/>
          <w:sz w:val="22"/>
          <w:szCs w:val="22"/>
          <w:highlight w:val="none"/>
          <w:lang w:val="zh-CN"/>
        </w:rPr>
        <w:t xml:space="preserve">.4供应商不得虚假承诺，否则，按照提供虚假材料谋取成交处理。</w:t>
      </w:r>
      <w:r>
        <w:rPr>
          <w:rFonts w:ascii="Times New Roman" w:hAnsi="Times New Roman" w:eastAsia="仿宋" w:cs="Times New Roman"/>
          <w:color w:val="000000"/>
          <w:sz w:val="22"/>
          <w:szCs w:val="22"/>
          <w:highlight w:val="none"/>
          <w:lang w:val="zh-CN"/>
        </w:rPr>
      </w:r>
      <w:r/>
    </w:p>
    <w:p>
      <w:pPr>
        <w:pStyle w:val="855"/>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33</w:t>
      </w:r>
      <w:r>
        <w:rPr>
          <w:rFonts w:ascii="Times New Roman" w:hAnsi="Times New Roman" w:eastAsia="仿宋" w:cs="Times New Roman"/>
          <w:color w:val="000000"/>
          <w:sz w:val="22"/>
          <w:szCs w:val="22"/>
          <w:highlight w:val="none"/>
          <w:lang w:val="zh-CN"/>
        </w:rPr>
        <w:t xml:space="preserve">.5供应商应自觉遵守磋商、评审纪律，扰乱磋商、评审现场秩序的，属于失信行为，根据《江苏省政府采购供应商监督管理暂行办法》，失信行为将被记入供应商诚信档案。</w:t>
      </w:r>
      <w:r>
        <w:rPr>
          <w:rFonts w:ascii="Times New Roman" w:hAnsi="Times New Roman" w:eastAsia="仿宋" w:cs="Times New Roman"/>
          <w:color w:val="000000"/>
          <w:sz w:val="22"/>
          <w:szCs w:val="22"/>
          <w:highlight w:val="none"/>
          <w:lang w:val="zh-CN"/>
        </w:rPr>
      </w:r>
      <w:r/>
    </w:p>
    <w:p>
      <w:pPr>
        <w:pStyle w:val="855"/>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5"/>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5"/>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5"/>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5"/>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5"/>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5"/>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5"/>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5"/>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5"/>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5"/>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5"/>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5"/>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6"/>
        <w:numPr>
          <w:ilvl w:val="0"/>
          <w:numId w:val="2"/>
        </w:numPr>
        <w:ind w:left="0" w:right="314"/>
        <w:spacing w:before="39"/>
        <w:rPr>
          <w:rFonts w:ascii="Times New Roman" w:hAnsi="Times New Roman" w:eastAsia="仿宋" w:cs="Times New Roman"/>
          <w:b/>
          <w:bCs/>
          <w:color w:val="000000"/>
          <w:sz w:val="36"/>
          <w:szCs w:val="22"/>
          <w:highlight w:val="none"/>
        </w:rPr>
      </w:pPr>
      <w:r/>
      <w:bookmarkStart w:id="168" w:name="_bookmark10"/>
      <w:r/>
      <w:bookmarkEnd w:id="168"/>
      <w:r/>
      <w:bookmarkStart w:id="169" w:name="第三章_磋商项目需求"/>
      <w:r/>
      <w:bookmarkEnd w:id="169"/>
      <w:r>
        <w:rPr>
          <w:rFonts w:ascii="Times New Roman" w:hAnsi="Times New Roman" w:eastAsia="仿宋" w:cs="Times New Roman"/>
          <w:b/>
          <w:bCs/>
          <w:color w:val="000000"/>
          <w:sz w:val="36"/>
          <w:szCs w:val="22"/>
          <w:highlight w:val="none"/>
          <w:lang w:val="en-US"/>
        </w:rPr>
        <w:t xml:space="preserve"> </w:t>
      </w:r>
      <w:bookmarkStart w:id="170" w:name="_Toc11704"/>
      <w:r/>
      <w:bookmarkStart w:id="171" w:name="_Toc8818"/>
      <w:r/>
      <w:bookmarkStart w:id="172" w:name="_Toc16758_WPSOffice_Level1"/>
      <w:r/>
      <w:bookmarkStart w:id="173" w:name="_Toc30191"/>
      <w:r>
        <w:rPr>
          <w:rFonts w:ascii="Times New Roman" w:hAnsi="Times New Roman" w:eastAsia="仿宋" w:cs="Times New Roman"/>
          <w:b/>
          <w:bCs/>
          <w:color w:val="000000"/>
          <w:sz w:val="36"/>
          <w:szCs w:val="22"/>
          <w:highlight w:val="none"/>
        </w:rPr>
        <w:t xml:space="preserve">磋商项目需求</w:t>
      </w:r>
      <w:bookmarkEnd w:id="170"/>
      <w:r/>
      <w:bookmarkEnd w:id="171"/>
      <w:r/>
      <w:bookmarkEnd w:id="172"/>
      <w:r/>
      <w:bookmarkEnd w:id="173"/>
      <w:r>
        <w:rPr>
          <w:rFonts w:ascii="Times New Roman" w:hAnsi="Times New Roman" w:eastAsia="仿宋" w:cs="Times New Roman"/>
          <w:b/>
          <w:bCs/>
          <w:color w:val="000000"/>
          <w:sz w:val="36"/>
          <w:szCs w:val="22"/>
          <w:highlight w:val="none"/>
        </w:rPr>
      </w:r>
      <w:r/>
    </w:p>
    <w:p>
      <w:pPr>
        <w:pStyle w:val="855"/>
        <w:ind w:firstLine="422"/>
        <w:spacing w:line="360" w:lineRule="auto"/>
        <w:tabs>
          <w:tab w:val="left" w:pos="1858" w:leader="none"/>
        </w:tabs>
        <w:rPr>
          <w:rFonts w:ascii="Times New Roman" w:hAnsi="Times New Roman" w:eastAsia="仿宋" w:cs="Times New Roman"/>
          <w:b/>
          <w:bCs/>
          <w:color w:val="000000"/>
          <w:sz w:val="24"/>
          <w:szCs w:val="24"/>
          <w:highlight w:val="none"/>
          <w:lang w:val="zh-CN" w:eastAsia="zh-CN"/>
        </w:rPr>
        <w:outlineLvl w:val="9"/>
      </w:pPr>
      <w:r/>
      <w:bookmarkStart w:id="174" w:name="_Toc12887271"/>
      <w:r/>
      <w:bookmarkStart w:id="175" w:name="_Hlk174538476"/>
      <w:r>
        <w:rPr>
          <w:rFonts w:ascii="Times New Roman" w:hAnsi="Times New Roman" w:eastAsia="仿宋" w:cs="Times New Roman"/>
          <w:b/>
          <w:bCs/>
          <w:color w:val="000000"/>
          <w:sz w:val="24"/>
          <w:szCs w:val="24"/>
          <w:highlight w:val="none"/>
          <w:lang w:val="zh-CN" w:eastAsia="zh-CN"/>
        </w:rPr>
        <w:t xml:space="preserve">采购标的：</w:t>
      </w:r>
      <w:r>
        <w:rPr>
          <w:rFonts w:ascii="Times New Roman" w:hAnsi="Times New Roman" w:eastAsia="仿宋" w:cs="Times New Roman"/>
          <w:b/>
          <w:bCs/>
          <w:color w:val="000000"/>
          <w:sz w:val="24"/>
          <w:szCs w:val="24"/>
          <w:highlight w:val="none"/>
          <w:lang w:val="zh-CN" w:eastAsia="zh-CN"/>
        </w:rPr>
      </w:r>
      <w:r/>
    </w:p>
    <w:tbl>
      <w:tblPr>
        <w:tblW w:w="92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2787"/>
        <w:gridCol w:w="1356"/>
        <w:gridCol w:w="3023"/>
        <w:gridCol w:w="1357"/>
      </w:tblGrid>
      <w:tr>
        <w:trPr>
          <w:tblHeader/>
        </w:trPr>
        <w:tc>
          <w:tcPr>
            <w:tcW w:w="764" w:type="dxa"/>
            <w:vAlign w:val="center"/>
            <w:textDirection w:val="lrTb"/>
            <w:noWrap w:val="false"/>
          </w:tcPr>
          <w:p>
            <w:pPr>
              <w:pStyle w:val="855"/>
              <w:ind w:left="0" w:right="0" w:firstLine="0"/>
              <w:jc w:val="center"/>
              <w:spacing w:line="240" w:lineRule="auto"/>
              <w:widowControl/>
              <w:rPr>
                <w:rFonts w:ascii="Times New Roman" w:hAnsi="Times New Roman" w:eastAsia="仿宋" w:cs="Times New Roman"/>
                <w:b/>
                <w:color w:val="000000"/>
                <w:sz w:val="24"/>
                <w:highlight w:val="none"/>
              </w:rPr>
            </w:pPr>
            <w:r/>
            <w:bookmarkStart w:id="176" w:name="_Hlk210927219"/>
            <w:r>
              <w:rPr>
                <w:rFonts w:ascii="Times New Roman" w:hAnsi="Times New Roman" w:eastAsia="仿宋" w:cs="Times New Roman"/>
                <w:b/>
                <w:color w:val="000000"/>
                <w:sz w:val="24"/>
                <w:highlight w:val="none"/>
              </w:rPr>
              <w:t xml:space="preserve">序号</w:t>
            </w:r>
            <w:r>
              <w:rPr>
                <w:rFonts w:ascii="Times New Roman" w:hAnsi="Times New Roman" w:eastAsia="仿宋" w:cs="Times New Roman"/>
                <w:b/>
                <w:color w:val="000000"/>
                <w:sz w:val="24"/>
                <w:highlight w:val="none"/>
              </w:rPr>
            </w:r>
            <w:r/>
          </w:p>
        </w:tc>
        <w:tc>
          <w:tcPr>
            <w:tcW w:w="2829" w:type="dxa"/>
            <w:vAlign w:val="center"/>
            <w:textDirection w:val="lrTb"/>
            <w:noWrap w:val="false"/>
          </w:tcPr>
          <w:p>
            <w:pPr>
              <w:pStyle w:val="855"/>
              <w:ind w:left="0" w:right="0" w:firstLine="0"/>
              <w:jc w:val="center"/>
              <w:spacing w:line="240" w:lineRule="auto"/>
              <w:widowControl/>
              <w:rPr>
                <w:rFonts w:ascii="Times New Roman" w:hAnsi="Times New Roman" w:eastAsia="仿宋" w:cs="Times New Roman"/>
                <w:b/>
                <w:color w:val="000000"/>
                <w:sz w:val="24"/>
                <w:highlight w:val="none"/>
              </w:rPr>
            </w:pPr>
            <w:r>
              <w:rPr>
                <w:rFonts w:ascii="Times New Roman" w:hAnsi="Times New Roman" w:eastAsia="仿宋" w:cs="Times New Roman"/>
                <w:b/>
                <w:color w:val="000000"/>
                <w:sz w:val="24"/>
                <w:highlight w:val="none"/>
              </w:rPr>
              <w:t xml:space="preserve">标的名称</w:t>
            </w:r>
            <w:r>
              <w:rPr>
                <w:rFonts w:ascii="Times New Roman" w:hAnsi="Times New Roman" w:eastAsia="仿宋" w:cs="Times New Roman"/>
                <w:b/>
                <w:color w:val="000000"/>
                <w:sz w:val="24"/>
                <w:highlight w:val="none"/>
              </w:rPr>
            </w:r>
            <w:r/>
          </w:p>
        </w:tc>
        <w:tc>
          <w:tcPr>
            <w:tcW w:w="1255" w:type="dxa"/>
            <w:vAlign w:val="center"/>
            <w:textDirection w:val="lrTb"/>
            <w:noWrap w:val="false"/>
          </w:tcPr>
          <w:p>
            <w:pPr>
              <w:pStyle w:val="855"/>
              <w:ind w:left="0" w:right="0" w:firstLine="0"/>
              <w:jc w:val="center"/>
              <w:spacing w:line="240" w:lineRule="auto"/>
              <w:widowControl/>
              <w:rPr>
                <w:rFonts w:ascii="Times New Roman" w:hAnsi="Times New Roman" w:eastAsia="仿宋" w:cs="Times New Roman"/>
                <w:b/>
                <w:color w:val="000000"/>
                <w:sz w:val="24"/>
                <w:highlight w:val="none"/>
              </w:rPr>
            </w:pPr>
            <w:r>
              <w:rPr>
                <w:rFonts w:ascii="Times New Roman" w:hAnsi="Times New Roman" w:eastAsia="仿宋" w:cs="Times New Roman"/>
                <w:b/>
                <w:color w:val="000000"/>
                <w:sz w:val="24"/>
                <w:highlight w:val="none"/>
              </w:rPr>
              <w:t xml:space="preserve">最高限价</w:t>
            </w:r>
            <w:r>
              <w:rPr>
                <w:rFonts w:ascii="Times New Roman" w:hAnsi="Times New Roman" w:eastAsia="仿宋" w:cs="Times New Roman"/>
                <w:b/>
                <w:color w:val="000000"/>
                <w:sz w:val="24"/>
                <w:highlight w:val="none"/>
              </w:rPr>
            </w:r>
            <w:r/>
          </w:p>
        </w:tc>
        <w:tc>
          <w:tcPr>
            <w:tcW w:w="3061" w:type="dxa"/>
            <w:vAlign w:val="center"/>
            <w:textDirection w:val="lrTb"/>
            <w:noWrap w:val="false"/>
          </w:tcPr>
          <w:p>
            <w:pPr>
              <w:pStyle w:val="855"/>
              <w:ind w:left="0" w:right="0" w:firstLine="0"/>
              <w:jc w:val="center"/>
              <w:spacing w:line="240" w:lineRule="auto"/>
              <w:widowControl/>
              <w:rPr>
                <w:rFonts w:ascii="Times New Roman" w:hAnsi="Times New Roman" w:eastAsia="仿宋" w:cs="Times New Roman"/>
                <w:b/>
                <w:color w:val="000000"/>
                <w:sz w:val="24"/>
                <w:highlight w:val="none"/>
              </w:rPr>
            </w:pPr>
            <w:r>
              <w:rPr>
                <w:rFonts w:ascii="Times New Roman" w:hAnsi="Times New Roman" w:eastAsia="仿宋" w:cs="Times New Roman"/>
                <w:b/>
                <w:color w:val="000000"/>
                <w:sz w:val="24"/>
                <w:highlight w:val="none"/>
              </w:rPr>
              <w:t xml:space="preserve">所属行业</w:t>
            </w:r>
            <w:r>
              <w:rPr>
                <w:rFonts w:ascii="Times New Roman" w:hAnsi="Times New Roman" w:eastAsia="仿宋" w:cs="Times New Roman"/>
                <w:b/>
                <w:color w:val="000000"/>
                <w:sz w:val="24"/>
                <w:highlight w:val="none"/>
              </w:rPr>
            </w:r>
            <w:r/>
          </w:p>
          <w:p>
            <w:pPr>
              <w:pStyle w:val="855"/>
              <w:ind w:left="0" w:right="0" w:firstLine="0"/>
              <w:jc w:val="center"/>
              <w:spacing w:line="240" w:lineRule="auto"/>
              <w:widowControl/>
              <w:rPr>
                <w:rFonts w:ascii="Times New Roman" w:hAnsi="Times New Roman" w:eastAsia="仿宋" w:cs="Times New Roman"/>
                <w:b/>
                <w:color w:val="000000"/>
                <w:sz w:val="24"/>
                <w:highlight w:val="none"/>
              </w:rPr>
            </w:pPr>
            <w:r>
              <w:rPr>
                <w:rFonts w:ascii="Times New Roman" w:hAnsi="Times New Roman" w:eastAsia="仿宋" w:cs="Times New Roman"/>
                <w:b/>
                <w:color w:val="000000"/>
                <w:sz w:val="24"/>
                <w:highlight w:val="none"/>
              </w:rPr>
              <w:t xml:space="preserve">(对应中小企业划分标准)</w:t>
            </w:r>
            <w:r>
              <w:rPr>
                <w:rFonts w:ascii="Times New Roman" w:hAnsi="Times New Roman" w:eastAsia="仿宋" w:cs="Times New Roman"/>
                <w:b/>
                <w:color w:val="000000"/>
                <w:sz w:val="24"/>
                <w:highlight w:val="none"/>
              </w:rPr>
            </w:r>
            <w:r/>
          </w:p>
        </w:tc>
        <w:tc>
          <w:tcPr>
            <w:tcW w:w="1373" w:type="dxa"/>
            <w:vAlign w:val="center"/>
            <w:textDirection w:val="lrTb"/>
            <w:noWrap w:val="false"/>
          </w:tcPr>
          <w:p>
            <w:pPr>
              <w:pStyle w:val="855"/>
              <w:ind w:left="0" w:right="0" w:firstLine="0"/>
              <w:jc w:val="center"/>
              <w:spacing w:line="240" w:lineRule="auto"/>
              <w:widowControl/>
              <w:rPr>
                <w:rFonts w:ascii="Times New Roman" w:hAnsi="Times New Roman" w:eastAsia="仿宋" w:cs="Times New Roman"/>
                <w:b/>
                <w:color w:val="000000"/>
                <w:sz w:val="24"/>
                <w:highlight w:val="none"/>
              </w:rPr>
            </w:pPr>
            <w:r>
              <w:rPr>
                <w:rFonts w:ascii="Times New Roman" w:hAnsi="Times New Roman" w:eastAsia="仿宋" w:cs="Times New Roman"/>
                <w:b/>
                <w:color w:val="000000"/>
                <w:sz w:val="24"/>
                <w:highlight w:val="none"/>
              </w:rPr>
              <w:t xml:space="preserve">项目属性</w:t>
            </w:r>
            <w:r>
              <w:rPr>
                <w:rFonts w:ascii="Times New Roman" w:hAnsi="Times New Roman" w:eastAsia="仿宋" w:cs="Times New Roman"/>
                <w:b/>
                <w:color w:val="000000"/>
                <w:sz w:val="24"/>
                <w:highlight w:val="none"/>
              </w:rPr>
            </w:r>
            <w:r/>
          </w:p>
        </w:tc>
      </w:tr>
      <w:tr>
        <w:trPr/>
        <w:tc>
          <w:tcPr>
            <w:tcW w:w="764" w:type="dxa"/>
            <w:vAlign w:val="center"/>
            <w:textDirection w:val="lrTb"/>
            <w:noWrap w:val="false"/>
          </w:tcPr>
          <w:p>
            <w:pPr>
              <w:pStyle w:val="855"/>
              <w:ind w:left="0" w:right="0" w:firstLine="0"/>
              <w:jc w:val="center"/>
              <w:spacing w:line="240" w:lineRule="auto"/>
              <w:widowControl/>
              <w:rPr>
                <w:rFonts w:ascii="Times New Roman" w:hAnsi="Times New Roman" w:eastAsia="仿宋" w:cs="Times New Roman"/>
                <w:bCs/>
                <w:color w:val="000000"/>
                <w:sz w:val="24"/>
                <w:szCs w:val="24"/>
                <w:highlight w:val="none"/>
              </w:rPr>
            </w:pPr>
            <w:r>
              <w:rPr>
                <w:rFonts w:ascii="Times New Roman" w:hAnsi="Times New Roman" w:eastAsia="仿宋" w:cs="Times New Roman"/>
                <w:bCs/>
                <w:color w:val="000000"/>
                <w:sz w:val="24"/>
                <w:szCs w:val="24"/>
                <w:highlight w:val="none"/>
              </w:rPr>
              <w:t xml:space="preserve">1</w:t>
            </w:r>
            <w:r>
              <w:rPr>
                <w:rFonts w:ascii="Times New Roman" w:hAnsi="Times New Roman" w:eastAsia="仿宋" w:cs="Times New Roman"/>
                <w:bCs/>
                <w:color w:val="000000"/>
                <w:sz w:val="24"/>
                <w:szCs w:val="24"/>
                <w:highlight w:val="none"/>
              </w:rPr>
            </w:r>
            <w:r/>
          </w:p>
        </w:tc>
        <w:tc>
          <w:tcPr>
            <w:tcW w:w="2829" w:type="dxa"/>
            <w:vAlign w:val="center"/>
            <w:textDirection w:val="lrTb"/>
            <w:noWrap w:val="false"/>
          </w:tcPr>
          <w:p>
            <w:pPr>
              <w:pStyle w:val="855"/>
              <w:keepLines w:val="0"/>
              <w:keepNext w:val="0"/>
              <w:pageBreakBefore w:val="0"/>
              <w:spacing w:line="360" w:lineRule="auto"/>
              <w:rPr>
                <w:rFonts w:ascii="Times New Roman" w:hAnsi="Times New Roman" w:eastAsia="仿宋" w:cs="Times New Roman"/>
                <w:color w:val="000000"/>
                <w:sz w:val="24"/>
                <w:szCs w:val="24"/>
                <w:lang w:eastAsia="zh-CN"/>
              </w:rPr>
            </w:pPr>
            <w:r>
              <w:rPr>
                <w:rFonts w:hint="eastAsia" w:ascii="Times New Roman" w:hAnsi="Times New Roman" w:eastAsia="仿宋" w:cs="Times New Roman"/>
                <w:color w:val="000000"/>
                <w:sz w:val="24"/>
                <w:szCs w:val="24"/>
                <w:lang w:val="en-US" w:eastAsia="zh-CN"/>
              </w:rPr>
              <w:t xml:space="preserve">云峰路电力预埋管施工</w:t>
            </w:r>
            <w:r>
              <w:rPr>
                <w:rFonts w:ascii="Times New Roman" w:hAnsi="Times New Roman" w:eastAsia="仿宋" w:cs="Times New Roman"/>
                <w:color w:val="000000"/>
                <w:sz w:val="24"/>
                <w:szCs w:val="24"/>
                <w:lang w:eastAsia="zh-CN"/>
              </w:rPr>
            </w:r>
            <w:r/>
          </w:p>
        </w:tc>
        <w:tc>
          <w:tcPr>
            <w:tcW w:w="1255" w:type="dxa"/>
            <w:vAlign w:val="center"/>
            <w:textDirection w:val="lrTb"/>
            <w:noWrap w:val="false"/>
          </w:tcPr>
          <w:p>
            <w:pPr>
              <w:pStyle w:val="855"/>
              <w:jc w:val="center"/>
              <w:keepLines w:val="0"/>
              <w:keepNext w:val="0"/>
              <w:pageBreakBefore w:val="0"/>
              <w:spacing w:line="360" w:lineRule="auto"/>
              <w:rPr>
                <w:rFonts w:ascii="Times New Roman" w:hAnsi="Times New Roman" w:eastAsia="仿宋" w:cs="Times New Roman"/>
                <w:color w:val="000000"/>
                <w:sz w:val="24"/>
                <w:szCs w:val="24"/>
                <w:lang w:eastAsia="zh-CN"/>
              </w:rPr>
            </w:pPr>
            <w:r>
              <w:rPr>
                <w:rFonts w:ascii="Times New Roman" w:hAnsi="Times New Roman" w:eastAsia="仿宋" w:cs="Times New Roman"/>
                <w:color w:val="000000"/>
                <w:sz w:val="24"/>
                <w:szCs w:val="24"/>
                <w:lang w:eastAsia="zh-CN"/>
              </w:rPr>
              <w:t xml:space="preserve">377.158453万元</w:t>
            </w:r>
            <w:r>
              <w:rPr>
                <w:rFonts w:ascii="Times New Roman" w:hAnsi="Times New Roman" w:eastAsia="仿宋" w:cs="Times New Roman"/>
                <w:color w:val="000000"/>
                <w:sz w:val="24"/>
                <w:szCs w:val="24"/>
                <w:lang w:eastAsia="zh-CN"/>
              </w:rPr>
            </w:r>
            <w:r/>
          </w:p>
        </w:tc>
        <w:tc>
          <w:tcPr>
            <w:tcW w:w="3061" w:type="dxa"/>
            <w:vAlign w:val="center"/>
            <w:textDirection w:val="lrTb"/>
            <w:noWrap w:val="false"/>
          </w:tcPr>
          <w:p>
            <w:pPr>
              <w:pStyle w:val="855"/>
              <w:ind w:firstLine="480"/>
              <w:jc w:val="center"/>
              <w:keepLines w:val="0"/>
              <w:keepNext w:val="0"/>
              <w:pageBreakBefore w:val="0"/>
              <w:spacing w:line="360" w:lineRule="auto"/>
              <w:rPr>
                <w:rFonts w:ascii="Times New Roman" w:hAnsi="Times New Roman" w:eastAsia="仿宋" w:cs="Times New Roman"/>
                <w:color w:val="000000"/>
                <w:sz w:val="24"/>
                <w:szCs w:val="24"/>
                <w:lang w:eastAsia="zh-CN"/>
              </w:rPr>
            </w:pPr>
            <w:r>
              <w:rPr>
                <w:rFonts w:ascii="Times New Roman" w:hAnsi="Times New Roman" w:eastAsia="仿宋" w:cs="Times New Roman"/>
                <w:color w:val="000000"/>
                <w:sz w:val="24"/>
                <w:szCs w:val="24"/>
                <w:lang w:eastAsia="zh-CN"/>
              </w:rPr>
              <w:t xml:space="preserve">建筑业</w:t>
            </w:r>
            <w:r>
              <w:rPr>
                <w:rFonts w:ascii="Times New Roman" w:hAnsi="Times New Roman" w:eastAsia="仿宋" w:cs="Times New Roman"/>
                <w:color w:val="000000"/>
                <w:sz w:val="24"/>
                <w:szCs w:val="24"/>
                <w:lang w:eastAsia="zh-CN"/>
              </w:rPr>
            </w:r>
            <w:r/>
          </w:p>
        </w:tc>
        <w:tc>
          <w:tcPr>
            <w:tcW w:w="1373" w:type="dxa"/>
            <w:vAlign w:val="center"/>
            <w:textDirection w:val="lrTb"/>
            <w:noWrap w:val="false"/>
          </w:tcPr>
          <w:p>
            <w:pPr>
              <w:pStyle w:val="855"/>
              <w:jc w:val="center"/>
              <w:keepLines w:val="0"/>
              <w:keepNext w:val="0"/>
              <w:pageBreakBefore w:val="0"/>
              <w:spacing w:line="360" w:lineRule="auto"/>
              <w:rPr>
                <w:rFonts w:ascii="Times New Roman" w:hAnsi="Times New Roman" w:eastAsia="仿宋" w:cs="Times New Roman"/>
                <w:color w:val="000000"/>
                <w:sz w:val="24"/>
                <w:szCs w:val="24"/>
                <w:lang w:eastAsia="zh-CN"/>
              </w:rPr>
            </w:pPr>
            <w:r>
              <w:rPr>
                <w:rFonts w:ascii="Times New Roman" w:hAnsi="Times New Roman" w:eastAsia="仿宋" w:cs="Times New Roman"/>
                <w:color w:val="000000"/>
                <w:sz w:val="24"/>
                <w:szCs w:val="24"/>
                <w:lang w:val="en-US" w:eastAsia="zh-CN"/>
              </w:rPr>
              <w:t xml:space="preserve">工程</w:t>
            </w:r>
            <w:r>
              <w:rPr>
                <w:rFonts w:ascii="Times New Roman" w:hAnsi="Times New Roman" w:eastAsia="仿宋" w:cs="Times New Roman"/>
                <w:color w:val="000000"/>
                <w:sz w:val="24"/>
                <w:szCs w:val="24"/>
                <w:lang w:eastAsia="zh-CN"/>
              </w:rPr>
              <w:t xml:space="preserve">类</w:t>
            </w:r>
            <w:bookmarkEnd w:id="174"/>
            <w:r/>
            <w:bookmarkEnd w:id="175"/>
            <w:r/>
            <w:bookmarkEnd w:id="176"/>
            <w:r>
              <w:rPr>
                <w:rFonts w:ascii="Times New Roman" w:hAnsi="Times New Roman" w:eastAsia="仿宋" w:cs="Times New Roman"/>
                <w:color w:val="000000"/>
                <w:sz w:val="24"/>
                <w:szCs w:val="24"/>
                <w:lang w:eastAsia="zh-CN"/>
              </w:rPr>
            </w:r>
            <w:r/>
          </w:p>
        </w:tc>
      </w:tr>
    </w:tbl>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rPr>
      </w:pPr>
      <w:r/>
      <w:bookmarkStart w:id="177" w:name="_Toc20444"/>
      <w:r/>
      <w:bookmarkStart w:id="178" w:name="_Toc26553"/>
      <w:r>
        <w:rPr>
          <w:rFonts w:ascii="Times New Roman" w:hAnsi="Times New Roman" w:eastAsia="仿宋" w:cs="Times New Roman"/>
          <w:color w:val="000000"/>
          <w:sz w:val="24"/>
          <w:szCs w:val="24"/>
          <w:highlight w:val="none"/>
        </w:rPr>
        <w:t xml:space="preserve">一、工程概况：</w:t>
      </w:r>
      <w:r>
        <w:rPr>
          <w:rFonts w:ascii="Times New Roman" w:hAnsi="Times New Roman" w:eastAsia="仿宋" w:cs="Times New Roman"/>
          <w:color w:val="000000"/>
          <w:sz w:val="24"/>
          <w:szCs w:val="24"/>
          <w:highlight w:val="none"/>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本项目为</w:t>
      </w:r>
      <w:r>
        <w:rPr>
          <w:rFonts w:ascii="Times New Roman" w:hAnsi="Times New Roman" w:eastAsia="仿宋" w:cs="Times New Roman"/>
          <w:color w:val="000000"/>
          <w:sz w:val="24"/>
          <w:szCs w:val="24"/>
          <w:highlight w:val="none"/>
          <w:lang w:eastAsia="zh-CN"/>
        </w:rPr>
        <w:t xml:space="preserve">云峰路电力预埋管施工</w:t>
      </w:r>
      <w:r>
        <w:rPr>
          <w:rFonts w:ascii="Times New Roman" w:hAnsi="Times New Roman" w:eastAsia="仿宋" w:cs="Times New Roman"/>
          <w:color w:val="000000"/>
          <w:sz w:val="24"/>
          <w:szCs w:val="24"/>
          <w:highlight w:val="none"/>
        </w:rPr>
        <w:t xml:space="preserve">，具体详见工程量清单</w:t>
      </w:r>
      <w:r>
        <w:rPr>
          <w:rFonts w:ascii="Times New Roman" w:hAnsi="Times New Roman" w:eastAsia="仿宋" w:cs="Times New Roman"/>
          <w:color w:val="000000"/>
          <w:sz w:val="24"/>
          <w:szCs w:val="24"/>
          <w:highlight w:val="none"/>
          <w:lang w:val="en-US" w:eastAsia="zh-CN"/>
        </w:rPr>
        <w:t xml:space="preserve">及图纸</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二、</w:t>
      </w:r>
      <w:r>
        <w:rPr>
          <w:rFonts w:ascii="Times New Roman" w:hAnsi="Times New Roman" w:eastAsia="仿宋" w:cs="Times New Roman"/>
          <w:color w:val="000000"/>
          <w:sz w:val="24"/>
          <w:szCs w:val="24"/>
          <w:highlight w:val="none"/>
          <w:lang w:val="zh-CN"/>
        </w:rPr>
        <w:t xml:space="preserve">★</w:t>
      </w:r>
      <w:r>
        <w:rPr>
          <w:rFonts w:ascii="Times New Roman" w:hAnsi="Times New Roman" w:eastAsia="仿宋" w:cs="Times New Roman"/>
          <w:color w:val="000000"/>
          <w:sz w:val="24"/>
          <w:szCs w:val="24"/>
          <w:highlight w:val="none"/>
        </w:rPr>
        <w:t xml:space="preserve">报价说明：</w:t>
      </w:r>
      <w:r>
        <w:rPr>
          <w:rFonts w:ascii="Times New Roman" w:hAnsi="Times New Roman" w:eastAsia="仿宋" w:cs="Times New Roman"/>
          <w:color w:val="000000"/>
          <w:sz w:val="24"/>
          <w:szCs w:val="24"/>
          <w:highlight w:val="none"/>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本项目按工程量清单计价模式进行计价。供应商按照采购文件附件《工程量清单》要求报价。控制价为</w:t>
      </w:r>
      <w:r>
        <w:rPr>
          <w:rFonts w:hint="eastAsia" w:ascii="Times New Roman" w:hAnsi="Times New Roman" w:eastAsia="仿宋" w:cs="Times New Roman"/>
          <w:color w:val="000000"/>
          <w:sz w:val="24"/>
          <w:szCs w:val="24"/>
          <w:highlight w:val="none"/>
          <w:lang w:eastAsia="zh-CN"/>
        </w:rPr>
        <w:t xml:space="preserve">377.158453</w:t>
      </w:r>
      <w:r>
        <w:rPr>
          <w:rFonts w:ascii="Times New Roman" w:hAnsi="Times New Roman" w:eastAsia="仿宋" w:cs="Times New Roman"/>
          <w:color w:val="000000"/>
          <w:sz w:val="24"/>
          <w:szCs w:val="24"/>
          <w:highlight w:val="none"/>
        </w:rPr>
        <w:t xml:space="preserve">万元</w:t>
      </w:r>
      <w:r>
        <w:rPr>
          <w:rFonts w:ascii="Times New Roman" w:hAnsi="Times New Roman" w:eastAsia="仿宋" w:cs="Times New Roman"/>
          <w:color w:val="000000"/>
          <w:sz w:val="24"/>
          <w:szCs w:val="24"/>
          <w:highlight w:val="none"/>
        </w:rPr>
        <w:t xml:space="preserve">，供应商报价超过控制价作无效标处理。</w:t>
      </w:r>
      <w:r>
        <w:rPr>
          <w:rFonts w:ascii="Times New Roman" w:hAnsi="Times New Roman" w:eastAsia="仿宋" w:cs="Times New Roman"/>
          <w:color w:val="000000"/>
          <w:sz w:val="24"/>
          <w:szCs w:val="24"/>
          <w:highlight w:val="none"/>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如对采购需求有任何疑问，请在规定的截止时间前与采购人联系。</w:t>
      </w:r>
      <w:r>
        <w:rPr>
          <w:rFonts w:ascii="Times New Roman" w:hAnsi="Times New Roman" w:eastAsia="仿宋" w:cs="Times New Roman"/>
          <w:color w:val="000000"/>
          <w:sz w:val="24"/>
          <w:szCs w:val="24"/>
          <w:highlight w:val="none"/>
        </w:rPr>
      </w:r>
      <w:r/>
    </w:p>
    <w:p>
      <w:pPr>
        <w:pStyle w:val="855"/>
        <w:contextualSpacing/>
        <w:ind w:left="0" w:right="0" w:firstLine="480"/>
        <w:jc w:val="left"/>
        <w:keepLines w:val="0"/>
        <w:keepNext w:val="0"/>
        <w:pageBreakBefore w:val="0"/>
        <w:spacing w:line="360" w:lineRule="auto"/>
        <w:widowControl/>
        <w:rPr>
          <w:rFonts w:ascii="Times New Roman" w:hAnsi="Times New Roman" w:eastAsia="仿宋" w:cs="Times New Roman"/>
          <w:color w:val="000000"/>
          <w:sz w:val="24"/>
          <w:szCs w:val="24"/>
          <w:highlight w:val="none"/>
        </w:rPr>
      </w:pPr>
      <w:r>
        <w:rPr>
          <w:rFonts w:hint="eastAsia" w:ascii="Times New Roman" w:hAnsi="Times New Roman" w:eastAsia="仿宋" w:cs="Times New Roman"/>
          <w:color w:val="000000"/>
          <w:sz w:val="24"/>
          <w:szCs w:val="24"/>
          <w:highlight w:val="none"/>
          <w:lang w:val="en-US" w:eastAsia="zh-CN"/>
        </w:rPr>
        <w:t xml:space="preserve">采购</w:t>
      </w:r>
      <w:r>
        <w:rPr>
          <w:rFonts w:ascii="Times New Roman" w:hAnsi="Times New Roman" w:eastAsia="仿宋" w:cs="Times New Roman"/>
          <w:color w:val="000000"/>
          <w:sz w:val="24"/>
          <w:szCs w:val="24"/>
          <w:highlight w:val="none"/>
        </w:rPr>
        <w:t xml:space="preserve">工程量清单：另附。</w:t>
      </w:r>
      <w:r>
        <w:rPr>
          <w:rFonts w:ascii="Times New Roman" w:hAnsi="Times New Roman" w:eastAsia="仿宋" w:cs="Times New Roman"/>
          <w:color w:val="000000"/>
          <w:sz w:val="24"/>
          <w:szCs w:val="24"/>
          <w:highlight w:val="none"/>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三、</w:t>
      </w:r>
      <w:r>
        <w:rPr>
          <w:rFonts w:ascii="Times New Roman" w:hAnsi="Times New Roman" w:eastAsia="仿宋" w:cs="Times New Roman"/>
          <w:color w:val="000000"/>
          <w:sz w:val="24"/>
          <w:szCs w:val="24"/>
          <w:highlight w:val="none"/>
          <w:lang w:val="zh-CN"/>
        </w:rPr>
        <w:t xml:space="preserve">★</w:t>
      </w:r>
      <w:r>
        <w:rPr>
          <w:rFonts w:ascii="Times New Roman" w:hAnsi="Times New Roman" w:eastAsia="仿宋" w:cs="Times New Roman"/>
          <w:b/>
          <w:bCs/>
          <w:color w:val="000000"/>
          <w:sz w:val="24"/>
          <w:szCs w:val="24"/>
          <w:highlight w:val="none"/>
        </w:rPr>
        <w:t xml:space="preserve">质量标准：</w:t>
      </w:r>
      <w:r>
        <w:rPr>
          <w:rFonts w:hint="eastAsia" w:ascii="仿宋" w:hAnsi="仿宋" w:eastAsia="仿宋" w:cs="仿宋"/>
          <w:b/>
          <w:bCs/>
          <w:color w:val="000000"/>
          <w:sz w:val="24"/>
          <w:szCs w:val="24"/>
          <w:highlight w:val="white"/>
        </w:rPr>
        <w:t xml:space="preserve">符合国家现行质量验收合格标准</w:t>
      </w:r>
      <w:r>
        <w:rPr>
          <w:rFonts w:ascii="Times New Roman" w:hAnsi="Times New Roman" w:eastAsia="仿宋" w:cs="Times New Roman"/>
          <w:b/>
          <w:bCs/>
          <w:color w:val="000000"/>
          <w:sz w:val="24"/>
          <w:szCs w:val="24"/>
          <w:highlight w:val="none"/>
        </w:rPr>
        <w:t xml:space="preserve">。</w:t>
      </w:r>
      <w:r>
        <w:rPr>
          <w:rFonts w:ascii="Times New Roman" w:hAnsi="Times New Roman" w:eastAsia="仿宋" w:cs="Times New Roman"/>
          <w:color w:val="000000"/>
          <w:sz w:val="24"/>
          <w:szCs w:val="24"/>
          <w:highlight w:val="none"/>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lang w:eastAsia="zh-CN"/>
        </w:rPr>
      </w:pPr>
      <w:r/>
      <w:bookmarkStart w:id="179" w:name="_Toc32255"/>
      <w:r>
        <w:rPr>
          <w:rFonts w:hint="eastAsia" w:ascii="Times New Roman" w:hAnsi="Times New Roman" w:eastAsia="仿宋" w:cs="Times New Roman"/>
          <w:color w:val="000000"/>
          <w:sz w:val="24"/>
          <w:szCs w:val="24"/>
          <w:highlight w:val="none"/>
          <w:lang w:val="en-US" w:eastAsia="zh-CN"/>
        </w:rPr>
        <w:t xml:space="preserve">四</w:t>
      </w:r>
      <w:r>
        <w:rPr>
          <w:rFonts w:ascii="Times New Roman" w:hAnsi="Times New Roman" w:eastAsia="仿宋" w:cs="Times New Roman"/>
          <w:color w:val="000000"/>
          <w:sz w:val="24"/>
          <w:szCs w:val="24"/>
          <w:highlight w:val="none"/>
          <w:lang w:eastAsia="zh-CN"/>
        </w:rPr>
        <w:t xml:space="preserve">、商务要求</w:t>
      </w:r>
      <w:bookmarkEnd w:id="179"/>
      <w:r>
        <w:rPr>
          <w:rFonts w:ascii="Times New Roman" w:hAnsi="Times New Roman" w:eastAsia="仿宋" w:cs="Times New Roman"/>
          <w:color w:val="000000"/>
          <w:sz w:val="24"/>
          <w:szCs w:val="24"/>
          <w:highlight w:val="none"/>
          <w:lang w:eastAsia="zh-CN"/>
        </w:rPr>
      </w:r>
      <w:r/>
    </w:p>
    <w:p>
      <w:pPr>
        <w:pStyle w:val="855"/>
        <w:ind w:firstLine="480"/>
        <w:jc w:val="both"/>
        <w:keepLines w:val="0"/>
        <w:keepNext w:val="0"/>
        <w:pageBreakBefore w:val="0"/>
        <w:spacing w:line="360" w:lineRule="auto"/>
        <w:rPr>
          <w:rFonts w:ascii="Times New Roman" w:hAnsi="Times New Roman" w:eastAsia="仿宋" w:cs="Times New Roman"/>
          <w:bCs/>
          <w:color w:val="000000"/>
          <w:sz w:val="24"/>
          <w:lang w:eastAsia="zh-CN"/>
        </w:rPr>
      </w:pPr>
      <w:r>
        <w:rPr>
          <w:rFonts w:ascii="Times New Roman" w:hAnsi="Times New Roman" w:eastAsia="仿宋" w:cs="Times New Roman"/>
          <w:bCs/>
          <w:color w:val="000000"/>
          <w:sz w:val="24"/>
          <w:lang w:eastAsia="zh-CN"/>
        </w:rPr>
        <w:t xml:space="preserve">1、供应商提供从工期保证措施、质量保证措施、安全文明保证措施、现场布置、劳动力、机械设备、关键技术、工艺及工程项目实施的重点、难点提供有针对性的专项施工方案。</w:t>
      </w:r>
      <w:r>
        <w:rPr>
          <w:rFonts w:ascii="Times New Roman" w:hAnsi="Times New Roman" w:eastAsia="仿宋" w:cs="Times New Roman"/>
          <w:bCs/>
          <w:color w:val="000000"/>
          <w:sz w:val="24"/>
          <w:lang w:eastAsia="zh-CN"/>
        </w:rPr>
      </w:r>
      <w:r/>
    </w:p>
    <w:p>
      <w:pPr>
        <w:pStyle w:val="855"/>
        <w:ind w:firstLine="480"/>
        <w:jc w:val="both"/>
        <w:keepLines w:val="0"/>
        <w:keepNext w:val="0"/>
        <w:pageBreakBefore w:val="0"/>
        <w:spacing w:line="360" w:lineRule="auto"/>
        <w:rPr>
          <w:rFonts w:ascii="Times New Roman" w:hAnsi="Times New Roman" w:eastAsia="仿宋" w:cs="Times New Roman"/>
          <w:bCs/>
          <w:color w:val="000000"/>
          <w:sz w:val="24"/>
          <w:lang w:eastAsia="zh-CN"/>
        </w:rPr>
      </w:pPr>
      <w:r>
        <w:rPr>
          <w:rFonts w:ascii="Times New Roman" w:hAnsi="Times New Roman" w:eastAsia="仿宋" w:cs="Times New Roman"/>
          <w:bCs/>
          <w:color w:val="000000"/>
          <w:sz w:val="24"/>
          <w:lang w:eastAsia="zh-CN"/>
        </w:rPr>
        <w:t xml:space="preserve">2、供应商承诺其承担的项目实施过程中满足采购人的验收标准，提交验收合格的维修内容。</w:t>
      </w:r>
      <w:r>
        <w:rPr>
          <w:rFonts w:ascii="Times New Roman" w:hAnsi="Times New Roman" w:eastAsia="仿宋" w:cs="Times New Roman"/>
          <w:bCs/>
          <w:color w:val="000000"/>
          <w:sz w:val="24"/>
          <w:lang w:eastAsia="zh-CN"/>
        </w:rPr>
      </w:r>
      <w:r/>
    </w:p>
    <w:p>
      <w:pPr>
        <w:pStyle w:val="855"/>
        <w:ind w:firstLine="480"/>
        <w:jc w:val="both"/>
        <w:keepLines w:val="0"/>
        <w:keepNext w:val="0"/>
        <w:pageBreakBefore w:val="0"/>
        <w:spacing w:line="360" w:lineRule="auto"/>
        <w:rPr>
          <w:rFonts w:ascii="Times New Roman" w:hAnsi="Times New Roman" w:eastAsia="仿宋" w:cs="Times New Roman"/>
          <w:bCs/>
          <w:color w:val="000000"/>
          <w:sz w:val="24"/>
          <w:lang w:eastAsia="zh-CN"/>
        </w:rPr>
      </w:pPr>
      <w:r>
        <w:rPr>
          <w:rFonts w:ascii="Times New Roman" w:hAnsi="Times New Roman" w:eastAsia="仿宋" w:cs="Times New Roman"/>
          <w:bCs/>
          <w:color w:val="000000"/>
          <w:sz w:val="24"/>
          <w:lang w:eastAsia="zh-CN"/>
        </w:rPr>
        <w:t xml:space="preserve">3、供应商不得将成交项目转包及其它违规行为，一经采购人发现立即取消资格，并有权按照相关法律法规报相关部门处理，且追究其经济责任。</w:t>
      </w:r>
      <w:r>
        <w:rPr>
          <w:rFonts w:ascii="Times New Roman" w:hAnsi="Times New Roman" w:eastAsia="仿宋" w:cs="Times New Roman"/>
          <w:bCs/>
          <w:color w:val="000000"/>
          <w:sz w:val="24"/>
          <w:lang w:eastAsia="zh-CN"/>
        </w:rPr>
      </w:r>
      <w:r/>
    </w:p>
    <w:p>
      <w:pPr>
        <w:pStyle w:val="855"/>
        <w:ind w:firstLine="480"/>
        <w:jc w:val="both"/>
        <w:keepLines w:val="0"/>
        <w:keepNext w:val="0"/>
        <w:pageBreakBefore w:val="0"/>
        <w:spacing w:line="360" w:lineRule="auto"/>
        <w:rPr>
          <w:rFonts w:ascii="Times New Roman" w:hAnsi="Times New Roman" w:eastAsia="仿宋" w:cs="Times New Roman"/>
          <w:bCs/>
          <w:color w:val="000000"/>
          <w:sz w:val="24"/>
          <w:lang w:eastAsia="zh-CN"/>
        </w:rPr>
      </w:pPr>
      <w:r>
        <w:rPr>
          <w:rFonts w:ascii="Times New Roman" w:hAnsi="Times New Roman" w:eastAsia="仿宋" w:cs="Times New Roman"/>
          <w:bCs/>
          <w:color w:val="000000"/>
          <w:sz w:val="24"/>
          <w:lang w:eastAsia="zh-CN"/>
        </w:rPr>
        <w:t xml:space="preserve">4、供应商应自行对现场和周围环境进行勘察，以获取编制响应文件和签署合同所需的资料。勘察现场所发生的费用由供应商自行承担。</w:t>
      </w:r>
      <w:r>
        <w:rPr>
          <w:rFonts w:ascii="Times New Roman" w:hAnsi="Times New Roman" w:eastAsia="仿宋" w:cs="Times New Roman"/>
          <w:bCs/>
          <w:color w:val="000000"/>
          <w:sz w:val="24"/>
          <w:lang w:eastAsia="zh-CN"/>
        </w:rPr>
      </w:r>
      <w:r/>
    </w:p>
    <w:p>
      <w:pPr>
        <w:pStyle w:val="855"/>
        <w:ind w:firstLine="480"/>
        <w:jc w:val="both"/>
        <w:keepLines w:val="0"/>
        <w:keepNext w:val="0"/>
        <w:pageBreakBefore w:val="0"/>
        <w:spacing w:line="360" w:lineRule="auto"/>
        <w:rPr>
          <w:rFonts w:ascii="Times New Roman" w:hAnsi="Times New Roman" w:eastAsia="仿宋" w:cs="Times New Roman"/>
          <w:bCs/>
          <w:color w:val="000000"/>
          <w:sz w:val="24"/>
          <w:lang w:eastAsia="zh-CN"/>
        </w:rPr>
      </w:pPr>
      <w:r>
        <w:rPr>
          <w:rFonts w:ascii="Times New Roman" w:hAnsi="Times New Roman" w:eastAsia="仿宋" w:cs="Times New Roman"/>
          <w:bCs/>
          <w:color w:val="000000"/>
          <w:sz w:val="24"/>
          <w:lang w:eastAsia="zh-CN"/>
        </w:rPr>
        <w:t xml:space="preserve">5、合理的投标报价是根据供应商针对本项目所考虑的生产要素投入与配置、管理水平、施工技术水平及市场风险、利润等因素确定的投标报价，对投标报价的合理性评审依据主管部门颁布的消耗量定额、费用定额、工期定额，采用政府公布的人工、施工机械台班单价和材料（设备）市场价格进行编制的工程造价进行评审，主要包括人工费、材料费、施工机械使用费、企业管理费、利润、风险费措施费等，若在投标报价中，出现恶意低价或者价格明显低于市场价的，评标委员会有权要求其提供相关证明材料，若提供的材料不能反映，采购人有权作无效投标处理。</w:t>
      </w:r>
      <w:r>
        <w:rPr>
          <w:rFonts w:ascii="Times New Roman" w:hAnsi="Times New Roman" w:eastAsia="仿宋" w:cs="Times New Roman"/>
          <w:bCs/>
          <w:color w:val="000000"/>
          <w:sz w:val="24"/>
          <w:lang w:eastAsia="zh-CN"/>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lang w:eastAsia="zh-CN"/>
        </w:rPr>
      </w:pPr>
      <w:r/>
      <w:bookmarkStart w:id="180" w:name="_Toc5085"/>
      <w:r>
        <w:rPr>
          <w:rFonts w:hint="eastAsia" w:ascii="Times New Roman" w:hAnsi="Times New Roman" w:eastAsia="仿宋" w:cs="Times New Roman"/>
          <w:color w:val="000000"/>
          <w:sz w:val="24"/>
          <w:szCs w:val="24"/>
          <w:highlight w:val="none"/>
          <w:lang w:val="en-US" w:eastAsia="zh-CN"/>
        </w:rPr>
        <w:t xml:space="preserve">五</w:t>
      </w:r>
      <w:r>
        <w:rPr>
          <w:rFonts w:ascii="Times New Roman" w:hAnsi="Times New Roman" w:eastAsia="仿宋" w:cs="Times New Roman"/>
          <w:color w:val="000000"/>
          <w:sz w:val="24"/>
          <w:szCs w:val="24"/>
          <w:highlight w:val="none"/>
          <w:lang w:eastAsia="zh-CN"/>
        </w:rPr>
        <w:t xml:space="preserve">、项目实施管理要求</w:t>
      </w:r>
      <w:bookmarkEnd w:id="180"/>
      <w:r>
        <w:rPr>
          <w:rFonts w:ascii="Times New Roman" w:hAnsi="Times New Roman" w:eastAsia="仿宋" w:cs="Times New Roman"/>
          <w:color w:val="000000"/>
          <w:sz w:val="24"/>
          <w:szCs w:val="24"/>
          <w:highlight w:val="none"/>
          <w:lang w:eastAsia="zh-CN"/>
        </w:rPr>
      </w:r>
      <w:r/>
    </w:p>
    <w:p>
      <w:pPr>
        <w:pStyle w:val="855"/>
        <w:ind w:firstLine="480"/>
        <w:jc w:val="both"/>
        <w:keepLines w:val="0"/>
        <w:keepNext w:val="0"/>
        <w:pageBreakBefore w:val="0"/>
        <w:spacing w:line="360" w:lineRule="auto"/>
        <w:rPr>
          <w:rFonts w:ascii="Times New Roman" w:hAnsi="Times New Roman" w:eastAsia="仿宋" w:cs="Times New Roman"/>
          <w:bCs/>
          <w:color w:val="000000"/>
          <w:sz w:val="24"/>
          <w:lang w:eastAsia="zh-CN"/>
        </w:rPr>
      </w:pPr>
      <w:r>
        <w:rPr>
          <w:rFonts w:ascii="Times New Roman" w:hAnsi="Times New Roman" w:eastAsia="仿宋" w:cs="Times New Roman"/>
          <w:bCs/>
          <w:color w:val="000000"/>
          <w:sz w:val="24"/>
          <w:lang w:eastAsia="zh-CN"/>
        </w:rPr>
        <w:t xml:space="preserve">1、现场管理及安全责任：根据现行国家工程质量检验标准和现场实际情况，按国家有关规定派驻具有相应能力、资质经验的项目经理，项目经理在项目实施期间须到场，加强管理，因质量和安全问题造成的一切责任和损失均由供应商负责，同时配备的技术负责人应对现场情况了解，具有相关的资质要求，可以协调各方实施，能配合项目经理顺利完成项目、项目团队应具有相关的经验。</w:t>
      </w:r>
      <w:r>
        <w:rPr>
          <w:rFonts w:ascii="Times New Roman" w:hAnsi="Times New Roman" w:eastAsia="仿宋" w:cs="Times New Roman"/>
          <w:bCs/>
          <w:color w:val="000000"/>
          <w:sz w:val="24"/>
          <w:lang w:eastAsia="zh-CN"/>
        </w:rPr>
      </w:r>
      <w:r/>
    </w:p>
    <w:p>
      <w:pPr>
        <w:pStyle w:val="855"/>
        <w:ind w:firstLine="480"/>
        <w:jc w:val="both"/>
        <w:keepLines w:val="0"/>
        <w:keepNext w:val="0"/>
        <w:pageBreakBefore w:val="0"/>
        <w:spacing w:line="360" w:lineRule="auto"/>
        <w:rPr>
          <w:rFonts w:ascii="Times New Roman" w:hAnsi="Times New Roman" w:eastAsia="仿宋" w:cs="Times New Roman"/>
          <w:bCs/>
          <w:color w:val="000000"/>
          <w:sz w:val="24"/>
          <w:lang w:eastAsia="zh-CN"/>
        </w:rPr>
      </w:pPr>
      <w:r>
        <w:rPr>
          <w:rFonts w:ascii="Times New Roman" w:hAnsi="Times New Roman" w:eastAsia="仿宋" w:cs="Times New Roman"/>
          <w:bCs/>
          <w:color w:val="000000"/>
          <w:sz w:val="24"/>
          <w:lang w:eastAsia="zh-CN"/>
        </w:rPr>
        <w:t xml:space="preserve">2、供应商应保证在项目实施过程中24小时有人值班，保持7*24小时电话联络畅通，可以随时找到供应商施工人员，每天按时要求定时、定点做好设备的巡回检查、认真做好各种记录。</w:t>
      </w:r>
      <w:r>
        <w:rPr>
          <w:rFonts w:ascii="Times New Roman" w:hAnsi="Times New Roman" w:eastAsia="仿宋" w:cs="Times New Roman"/>
          <w:bCs/>
          <w:color w:val="000000"/>
          <w:sz w:val="24"/>
          <w:lang w:eastAsia="zh-CN"/>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rPr>
      </w:pPr>
      <w:r>
        <w:rPr>
          <w:rFonts w:hint="eastAsia" w:ascii="Times New Roman" w:hAnsi="Times New Roman" w:eastAsia="仿宋" w:cs="Times New Roman"/>
          <w:color w:val="000000"/>
          <w:sz w:val="24"/>
          <w:szCs w:val="24"/>
          <w:highlight w:val="none"/>
          <w:lang w:val="en-US" w:eastAsia="zh-CN"/>
        </w:rPr>
        <w:t xml:space="preserve">六</w:t>
      </w:r>
      <w:r>
        <w:rPr>
          <w:rFonts w:ascii="Times New Roman" w:hAnsi="Times New Roman" w:eastAsia="仿宋" w:cs="Times New Roman"/>
          <w:color w:val="000000"/>
          <w:sz w:val="24"/>
          <w:szCs w:val="24"/>
          <w:highlight w:val="none"/>
        </w:rPr>
        <w:t xml:space="preserve">、项目实施方案</w:t>
      </w:r>
      <w:r>
        <w:rPr>
          <w:rFonts w:ascii="Times New Roman" w:hAnsi="Times New Roman" w:eastAsia="仿宋" w:cs="Times New Roman"/>
          <w:color w:val="000000"/>
          <w:sz w:val="24"/>
          <w:szCs w:val="24"/>
          <w:highlight w:val="none"/>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供应商在中标后应根据项目特点及项目需求编制项目实施方案，编制的项目实施方案至少包括以下内容：</w:t>
      </w:r>
      <w:r>
        <w:rPr>
          <w:rFonts w:ascii="Times New Roman" w:hAnsi="Times New Roman" w:eastAsia="仿宋" w:cs="Times New Roman"/>
          <w:color w:val="000000"/>
          <w:sz w:val="24"/>
          <w:szCs w:val="24"/>
          <w:highlight w:val="none"/>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（1）总体概述：施工组织总体设想、方案针对性，项目安全文明、环保措施的规范性、全面性、合理性、针对性、具体性、可靠性、及操作规程科学性。</w:t>
      </w:r>
      <w:r>
        <w:rPr>
          <w:rFonts w:ascii="Times New Roman" w:hAnsi="Times New Roman" w:eastAsia="仿宋" w:cs="Times New Roman"/>
          <w:color w:val="000000"/>
          <w:sz w:val="24"/>
          <w:szCs w:val="24"/>
          <w:highlight w:val="none"/>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（2）施工进度计划和各阶段进度的保证措施：关键思路清晰、准确、完整，计划编制合理可行，关键节点的控制措施有力、合理、可行，采取新技术、新工艺、新材料、新设备。</w:t>
      </w:r>
      <w:r>
        <w:rPr>
          <w:rFonts w:ascii="Times New Roman" w:hAnsi="Times New Roman" w:eastAsia="仿宋" w:cs="Times New Roman"/>
          <w:color w:val="000000"/>
          <w:sz w:val="24"/>
          <w:szCs w:val="24"/>
          <w:highlight w:val="none"/>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（3）施工过程各阶段质量安全的保证措施：质量保证体系及措施符合规范要求，各项措施方法可靠、详尽。</w:t>
      </w:r>
      <w:r>
        <w:rPr>
          <w:rFonts w:ascii="Times New Roman" w:hAnsi="Times New Roman" w:eastAsia="仿宋" w:cs="Times New Roman"/>
          <w:color w:val="000000"/>
          <w:sz w:val="24"/>
          <w:szCs w:val="24"/>
          <w:highlight w:val="none"/>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（4）劳动力、机械设备和材料投入计划：劳动力计划应分工种、级别、人数按施工阶段配备劳动力，投入计划与进度计划呼应，较好满足施工需要，调配投入计划合理、准确。</w:t>
      </w:r>
      <w:r>
        <w:rPr>
          <w:rFonts w:ascii="Times New Roman" w:hAnsi="Times New Roman" w:eastAsia="仿宋" w:cs="Times New Roman"/>
          <w:color w:val="000000"/>
          <w:sz w:val="24"/>
          <w:szCs w:val="24"/>
          <w:highlight w:val="none"/>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（5）关键施工技术、工艺及工程项目实施的重点、难点和解决方案：关键施工技术、工艺及工程项目实施的重点、难点和解决方案科学、合理、成熟及可靠。</w:t>
      </w:r>
      <w:r>
        <w:rPr>
          <w:rFonts w:ascii="Times New Roman" w:hAnsi="Times New Roman" w:eastAsia="仿宋" w:cs="Times New Roman"/>
          <w:color w:val="000000"/>
          <w:sz w:val="24"/>
          <w:szCs w:val="24"/>
          <w:highlight w:val="none"/>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lang w:val="zh-CN"/>
        </w:rPr>
      </w:pPr>
      <w:r>
        <w:rPr>
          <w:rFonts w:ascii="Times New Roman" w:hAnsi="Times New Roman" w:eastAsia="仿宋" w:cs="Times New Roman"/>
          <w:color w:val="000000"/>
          <w:sz w:val="24"/>
          <w:szCs w:val="24"/>
          <w:highlight w:val="none"/>
          <w:lang w:val="zh-CN"/>
        </w:rPr>
        <w:t xml:space="preserve">★</w:t>
      </w:r>
      <w:r>
        <w:rPr>
          <w:rFonts w:hint="eastAsia" w:ascii="Times New Roman" w:hAnsi="Times New Roman" w:eastAsia="仿宋" w:cs="Times New Roman"/>
          <w:color w:val="000000"/>
          <w:sz w:val="24"/>
          <w:szCs w:val="24"/>
          <w:highlight w:val="none"/>
          <w:lang w:val="en-US" w:eastAsia="zh-CN"/>
        </w:rPr>
        <w:t xml:space="preserve">七</w:t>
      </w:r>
      <w:r>
        <w:rPr>
          <w:rFonts w:ascii="Times New Roman" w:hAnsi="Times New Roman" w:eastAsia="仿宋" w:cs="Times New Roman"/>
          <w:color w:val="000000"/>
          <w:sz w:val="24"/>
          <w:szCs w:val="24"/>
          <w:highlight w:val="none"/>
          <w:lang w:val="zh-CN"/>
        </w:rPr>
        <w:t xml:space="preserve">、工期：30日历天（完成安装并调试完毕正常使用）。</w:t>
      </w:r>
      <w:r>
        <w:rPr>
          <w:rFonts w:ascii="Times New Roman" w:hAnsi="Times New Roman" w:eastAsia="仿宋" w:cs="Times New Roman"/>
          <w:color w:val="000000"/>
          <w:sz w:val="24"/>
          <w:szCs w:val="24"/>
          <w:highlight w:val="none"/>
          <w:lang w:val="zh-CN"/>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lang w:val="zh-CN"/>
        </w:rPr>
      </w:pPr>
      <w:r>
        <w:rPr>
          <w:rFonts w:ascii="Times New Roman" w:hAnsi="Times New Roman" w:eastAsia="仿宋" w:cs="Times New Roman"/>
          <w:color w:val="000000"/>
          <w:sz w:val="24"/>
          <w:szCs w:val="24"/>
          <w:highlight w:val="none"/>
          <w:lang w:val="zh-CN"/>
        </w:rPr>
        <w:t xml:space="preserve">★</w:t>
      </w:r>
      <w:r>
        <w:rPr>
          <w:rFonts w:hint="eastAsia" w:ascii="Times New Roman" w:hAnsi="Times New Roman" w:eastAsia="仿宋" w:cs="Times New Roman"/>
          <w:color w:val="000000"/>
          <w:sz w:val="24"/>
          <w:szCs w:val="24"/>
          <w:highlight w:val="none"/>
          <w:lang w:val="en-US" w:eastAsia="zh-CN"/>
        </w:rPr>
        <w:t xml:space="preserve">八</w:t>
      </w:r>
      <w:r>
        <w:rPr>
          <w:rFonts w:ascii="Times New Roman" w:hAnsi="Times New Roman" w:eastAsia="仿宋" w:cs="Times New Roman"/>
          <w:color w:val="000000"/>
          <w:sz w:val="24"/>
          <w:szCs w:val="24"/>
          <w:highlight w:val="none"/>
          <w:lang w:val="zh-CN"/>
        </w:rPr>
        <w:t xml:space="preserve">、付款条件：</w:t>
      </w:r>
      <w:r>
        <w:rPr>
          <w:rFonts w:ascii="Times New Roman" w:hAnsi="Times New Roman" w:eastAsia="仿宋" w:cs="Times New Roman"/>
          <w:color w:val="000000"/>
          <w:sz w:val="24"/>
          <w:szCs w:val="24"/>
          <w:highlight w:val="none"/>
          <w:lang w:val="zh-CN"/>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lang w:val="zh-CN"/>
        </w:rPr>
      </w:pPr>
      <w:r>
        <w:rPr>
          <w:rFonts w:hint="eastAsia" w:ascii="Times New Roman" w:hAnsi="Times New Roman" w:eastAsia="仿宋" w:cs="Times New Roman"/>
          <w:color w:val="000000"/>
          <w:sz w:val="24"/>
          <w:szCs w:val="24"/>
          <w:highlight w:val="none"/>
          <w:lang w:val="en-US" w:eastAsia="zh-CN"/>
        </w:rPr>
        <w:t xml:space="preserve">1</w:t>
      </w:r>
      <w:r>
        <w:rPr>
          <w:rFonts w:hint="eastAsia"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lang w:val="zh-CN"/>
        </w:rPr>
        <w:t xml:space="preserve">本项目无预付款；</w:t>
      </w:r>
      <w:r>
        <w:rPr>
          <w:rFonts w:ascii="Times New Roman" w:hAnsi="Times New Roman" w:eastAsia="仿宋" w:cs="Times New Roman"/>
          <w:color w:val="000000"/>
          <w:sz w:val="24"/>
          <w:szCs w:val="24"/>
          <w:highlight w:val="none"/>
          <w:lang w:val="zh-CN"/>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lang w:eastAsia="zh-CN"/>
        </w:rPr>
      </w:pPr>
      <w:r>
        <w:rPr>
          <w:rFonts w:hint="eastAsia" w:ascii="Times New Roman" w:hAnsi="Times New Roman" w:eastAsia="仿宋" w:cs="Times New Roman"/>
          <w:color w:val="000000"/>
          <w:sz w:val="24"/>
          <w:szCs w:val="24"/>
          <w:highlight w:val="none"/>
          <w:lang w:val="en-US" w:eastAsia="zh-CN"/>
        </w:rPr>
        <w:t xml:space="preserve">2</w:t>
      </w:r>
      <w:r>
        <w:rPr>
          <w:rFonts w:hint="eastAsia" w:ascii="Times New Roman" w:hAnsi="Times New Roman" w:eastAsia="仿宋" w:cs="Times New Roman"/>
          <w:color w:val="000000"/>
          <w:sz w:val="24"/>
          <w:szCs w:val="24"/>
          <w:highlight w:val="none"/>
          <w:lang w:eastAsia="zh-CN"/>
        </w:rPr>
        <w:t xml:space="preserve">、供应商应在验收合格后的</w:t>
      </w:r>
      <w:r>
        <w:rPr>
          <w:rFonts w:ascii="Times New Roman" w:hAnsi="Times New Roman" w:eastAsia="仿宋" w:cs="Times New Roman"/>
          <w:color w:val="000000"/>
          <w:sz w:val="24"/>
          <w:szCs w:val="24"/>
          <w:highlight w:val="none"/>
          <w:lang w:eastAsia="zh-CN"/>
        </w:rPr>
        <w:t xml:space="preserve"> 28</w:t>
      </w:r>
      <w:r>
        <w:rPr>
          <w:rFonts w:hint="eastAsia" w:ascii="Times New Roman" w:hAnsi="Times New Roman" w:eastAsia="仿宋" w:cs="Times New Roman"/>
          <w:color w:val="000000"/>
          <w:sz w:val="24"/>
          <w:szCs w:val="24"/>
          <w:highlight w:val="none"/>
          <w:lang w:eastAsia="zh-CN"/>
        </w:rPr>
        <w:t xml:space="preserve">日内上报竣工结算文件。未上报的，工程款支付比例不超过合同暂定价款或实际完成工作量的</w:t>
      </w:r>
      <w:r>
        <w:rPr>
          <w:rFonts w:ascii="Times New Roman" w:hAnsi="Times New Roman" w:eastAsia="仿宋" w:cs="Times New Roman"/>
          <w:color w:val="000000"/>
          <w:sz w:val="24"/>
          <w:szCs w:val="24"/>
          <w:highlight w:val="none"/>
          <w:lang w:eastAsia="zh-CN"/>
        </w:rPr>
        <w:t xml:space="preserve">60%</w:t>
      </w:r>
      <w:r>
        <w:rPr>
          <w:rFonts w:hint="eastAsia" w:ascii="Times New Roman" w:hAnsi="Times New Roman" w:eastAsia="仿宋" w:cs="Times New Roman"/>
          <w:color w:val="000000"/>
          <w:sz w:val="24"/>
          <w:szCs w:val="24"/>
          <w:highlight w:val="none"/>
          <w:lang w:eastAsia="zh-CN"/>
        </w:rPr>
        <w:t xml:space="preserve">；竣工结算价款未经审计的，工程款支付比例不超过合同暂定价款或实际完成工作量的</w:t>
      </w:r>
      <w:r>
        <w:rPr>
          <w:rFonts w:ascii="Times New Roman" w:hAnsi="Times New Roman" w:eastAsia="仿宋" w:cs="Times New Roman"/>
          <w:color w:val="000000"/>
          <w:sz w:val="24"/>
          <w:szCs w:val="24"/>
          <w:highlight w:val="none"/>
          <w:lang w:eastAsia="zh-CN"/>
        </w:rPr>
        <w:t xml:space="preserve">80%</w:t>
      </w:r>
      <w:r>
        <w:rPr>
          <w:rFonts w:hint="eastAsia"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lang w:eastAsia="zh-CN"/>
        </w:rPr>
      </w:r>
      <w:r/>
    </w:p>
    <w:p>
      <w:pPr>
        <w:pStyle w:val="855"/>
        <w:contextualSpacing/>
        <w:ind w:left="0" w:right="0" w:firstLine="480"/>
        <w:jc w:val="left"/>
        <w:keepLines w:val="0"/>
        <w:keepNext w:val="0"/>
        <w:pageBreakBefore w:val="0"/>
        <w:spacing w:line="360" w:lineRule="auto"/>
        <w:rPr>
          <w:rFonts w:hint="eastAsia" w:ascii="Times New Roman" w:hAnsi="Times New Roman" w:eastAsia="仿宋" w:cs="Times New Roman"/>
          <w:color w:val="000000"/>
          <w:sz w:val="24"/>
          <w:szCs w:val="24"/>
          <w:highlight w:val="none"/>
          <w:lang w:eastAsia="zh-CN"/>
        </w:rPr>
      </w:pPr>
      <w:r>
        <w:rPr>
          <w:rFonts w:hint="eastAsia" w:ascii="Times New Roman" w:hAnsi="Times New Roman" w:eastAsia="仿宋" w:cs="Times New Roman"/>
          <w:color w:val="000000"/>
          <w:sz w:val="24"/>
          <w:szCs w:val="24"/>
          <w:highlight w:val="none"/>
          <w:lang w:val="en-US" w:eastAsia="zh-CN"/>
        </w:rPr>
        <w:t xml:space="preserve">3</w:t>
      </w:r>
      <w:r>
        <w:rPr>
          <w:rFonts w:hint="eastAsia" w:ascii="Times New Roman" w:hAnsi="Times New Roman" w:eastAsia="仿宋" w:cs="Times New Roman"/>
          <w:color w:val="000000"/>
          <w:sz w:val="24"/>
          <w:szCs w:val="24"/>
          <w:highlight w:val="none"/>
          <w:lang w:eastAsia="zh-CN"/>
        </w:rPr>
        <w:t xml:space="preserve">、竣工结算价款经采购人委托的审计机构审计，且结果经采购人确定后的</w:t>
      </w:r>
      <w:r>
        <w:rPr>
          <w:rFonts w:ascii="Times New Roman" w:hAnsi="Times New Roman" w:eastAsia="仿宋" w:cs="Times New Roman"/>
          <w:color w:val="000000"/>
          <w:sz w:val="24"/>
          <w:szCs w:val="24"/>
          <w:highlight w:val="none"/>
          <w:lang w:eastAsia="zh-CN"/>
        </w:rPr>
        <w:t xml:space="preserve">1</w:t>
      </w:r>
      <w:r>
        <w:rPr>
          <w:rFonts w:hint="eastAsia" w:ascii="Times New Roman" w:hAnsi="Times New Roman" w:eastAsia="仿宋" w:cs="Times New Roman"/>
          <w:color w:val="000000"/>
          <w:sz w:val="24"/>
          <w:szCs w:val="24"/>
          <w:highlight w:val="none"/>
          <w:lang w:eastAsia="zh-CN"/>
        </w:rPr>
        <w:t xml:space="preserve">年内双方结清。     </w:t>
      </w:r>
      <w:r>
        <w:rPr>
          <w:rFonts w:hint="eastAsia" w:ascii="Times New Roman" w:hAnsi="Times New Roman" w:eastAsia="仿宋" w:cs="Times New Roman"/>
          <w:color w:val="000000"/>
          <w:sz w:val="24"/>
          <w:szCs w:val="24"/>
          <w:highlight w:val="none"/>
          <w:lang w:eastAsia="zh-CN"/>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lang w:eastAsia="zh-CN"/>
        </w:rPr>
      </w:pPr>
      <w:r>
        <w:rPr>
          <w:rFonts w:hint="eastAsia" w:ascii="Times New Roman" w:hAnsi="Times New Roman" w:eastAsia="仿宋" w:cs="Times New Roman"/>
          <w:color w:val="000000"/>
          <w:sz w:val="24"/>
          <w:szCs w:val="24"/>
          <w:highlight w:val="none"/>
          <w:lang w:val="en-US" w:eastAsia="zh-CN"/>
        </w:rPr>
        <w:t xml:space="preserve">采购人</w:t>
      </w:r>
      <w:r>
        <w:rPr>
          <w:rFonts w:ascii="Times New Roman" w:hAnsi="Times New Roman" w:eastAsia="仿宋" w:cs="Times New Roman"/>
          <w:color w:val="000000"/>
          <w:sz w:val="24"/>
          <w:szCs w:val="24"/>
          <w:highlight w:val="none"/>
          <w:lang w:eastAsia="zh-CN"/>
        </w:rPr>
        <w:t xml:space="preserve">有权直接从工程款中扣除</w:t>
      </w:r>
      <w:r>
        <w:rPr>
          <w:rFonts w:hint="eastAsia" w:ascii="Times New Roman" w:hAnsi="Times New Roman" w:eastAsia="仿宋" w:cs="Times New Roman"/>
          <w:color w:val="000000"/>
          <w:sz w:val="24"/>
          <w:szCs w:val="24"/>
          <w:highlight w:val="none"/>
          <w:lang w:eastAsia="zh-CN"/>
        </w:rPr>
        <w:t xml:space="preserve">供应商</w:t>
      </w:r>
      <w:r>
        <w:rPr>
          <w:rFonts w:ascii="Times New Roman" w:hAnsi="Times New Roman" w:eastAsia="仿宋" w:cs="Times New Roman"/>
          <w:color w:val="000000"/>
          <w:sz w:val="24"/>
          <w:szCs w:val="24"/>
          <w:highlight w:val="none"/>
          <w:lang w:eastAsia="zh-CN"/>
        </w:rPr>
        <w:t xml:space="preserve">应承担的所有费用，包括但不限于违约金、赔偿金等。每次付款前，</w:t>
      </w:r>
      <w:r>
        <w:rPr>
          <w:rFonts w:hint="eastAsia" w:ascii="Times New Roman" w:hAnsi="Times New Roman" w:eastAsia="仿宋" w:cs="Times New Roman"/>
          <w:color w:val="000000"/>
          <w:sz w:val="24"/>
          <w:szCs w:val="24"/>
          <w:highlight w:val="none"/>
          <w:lang w:eastAsia="zh-CN"/>
        </w:rPr>
        <w:t xml:space="preserve">供应商</w:t>
      </w:r>
      <w:r>
        <w:rPr>
          <w:rFonts w:ascii="Times New Roman" w:hAnsi="Times New Roman" w:eastAsia="仿宋" w:cs="Times New Roman"/>
          <w:color w:val="000000"/>
          <w:sz w:val="24"/>
          <w:szCs w:val="24"/>
          <w:highlight w:val="none"/>
          <w:lang w:eastAsia="zh-CN"/>
        </w:rPr>
        <w:t xml:space="preserve">需按</w:t>
      </w:r>
      <w:r>
        <w:rPr>
          <w:rFonts w:hint="eastAsia" w:ascii="Times New Roman" w:hAnsi="Times New Roman" w:eastAsia="仿宋" w:cs="Times New Roman"/>
          <w:color w:val="000000"/>
          <w:sz w:val="24"/>
          <w:szCs w:val="24"/>
          <w:highlight w:val="none"/>
          <w:lang w:val="en-US" w:eastAsia="zh-CN"/>
        </w:rPr>
        <w:t xml:space="preserve">采购人</w:t>
      </w:r>
      <w:r>
        <w:rPr>
          <w:rFonts w:ascii="Times New Roman" w:hAnsi="Times New Roman" w:eastAsia="仿宋" w:cs="Times New Roman"/>
          <w:color w:val="000000"/>
          <w:sz w:val="24"/>
          <w:szCs w:val="24"/>
          <w:highlight w:val="none"/>
          <w:lang w:eastAsia="zh-CN"/>
        </w:rPr>
        <w:t xml:space="preserve">要求提供齐全的付款资料，否则</w:t>
      </w:r>
      <w:r>
        <w:rPr>
          <w:rFonts w:hint="eastAsia" w:ascii="Times New Roman" w:hAnsi="Times New Roman" w:eastAsia="仿宋" w:cs="Times New Roman"/>
          <w:color w:val="000000"/>
          <w:sz w:val="24"/>
          <w:szCs w:val="24"/>
          <w:highlight w:val="none"/>
          <w:lang w:val="en-US" w:eastAsia="zh-CN"/>
        </w:rPr>
        <w:t xml:space="preserve">采购人</w:t>
      </w:r>
      <w:r>
        <w:rPr>
          <w:rFonts w:ascii="Times New Roman" w:hAnsi="Times New Roman" w:eastAsia="仿宋" w:cs="Times New Roman"/>
          <w:color w:val="000000"/>
          <w:sz w:val="24"/>
          <w:szCs w:val="24"/>
          <w:highlight w:val="none"/>
          <w:lang w:eastAsia="zh-CN"/>
        </w:rPr>
        <w:t xml:space="preserve">有权延期付款，且不承担任何的违约责任。</w:t>
      </w:r>
      <w:r>
        <w:rPr>
          <w:rFonts w:ascii="Times New Roman" w:hAnsi="Times New Roman" w:eastAsia="仿宋" w:cs="Times New Roman"/>
          <w:color w:val="000000"/>
          <w:sz w:val="24"/>
          <w:szCs w:val="24"/>
          <w:highlight w:val="none"/>
          <w:lang w:eastAsia="zh-CN"/>
        </w:rPr>
      </w:r>
      <w:r/>
    </w:p>
    <w:p>
      <w:pPr>
        <w:pStyle w:val="855"/>
        <w:contextualSpacing/>
        <w:ind w:left="0" w:right="0" w:firstLine="480"/>
        <w:jc w:val="left"/>
        <w:keepLines w:val="0"/>
        <w:keepNext w:val="0"/>
        <w:pageBreakBefore w:val="0"/>
        <w:spacing w:line="360" w:lineRule="auto"/>
        <w:rPr>
          <w:rFonts w:ascii="Times New Roman" w:hAnsi="Times New Roman" w:eastAsia="仿宋" w:cs="Times New Roman"/>
          <w:color w:val="000000"/>
          <w:sz w:val="24"/>
          <w:szCs w:val="24"/>
          <w:highlight w:val="none"/>
          <w:lang w:val="zh-CN" w:eastAsia="zh-CN"/>
        </w:rPr>
      </w:pPr>
      <w:r>
        <w:rPr>
          <w:rFonts w:hint="eastAsia" w:ascii="Times New Roman" w:hAnsi="Times New Roman" w:eastAsia="仿宋" w:cs="Times New Roman"/>
          <w:color w:val="000000"/>
          <w:sz w:val="24"/>
          <w:szCs w:val="24"/>
          <w:highlight w:val="none"/>
          <w:lang w:val="en-US" w:eastAsia="zh-CN"/>
        </w:rPr>
        <w:t xml:space="preserve">九</w:t>
      </w:r>
      <w:r>
        <w:rPr>
          <w:rFonts w:ascii="Times New Roman" w:hAnsi="Times New Roman" w:eastAsia="仿宋" w:cs="Times New Roman"/>
          <w:color w:val="000000"/>
          <w:sz w:val="24"/>
          <w:szCs w:val="24"/>
          <w:highlight w:val="none"/>
          <w:lang w:val="en-US" w:eastAsia="zh-CN"/>
        </w:rPr>
        <w:t xml:space="preserve">、</w:t>
      </w:r>
      <w:r>
        <w:rPr>
          <w:rFonts w:ascii="Times New Roman" w:hAnsi="Times New Roman" w:eastAsia="仿宋" w:cs="Times New Roman"/>
          <w:color w:val="000000"/>
          <w:sz w:val="24"/>
          <w:szCs w:val="24"/>
          <w:highlight w:val="none"/>
          <w:lang w:val="zh-CN" w:eastAsia="zh-CN"/>
        </w:rPr>
        <w:t xml:space="preserve">其他补充说明（本项内容无需响应）</w:t>
      </w:r>
      <w:r>
        <w:rPr>
          <w:rFonts w:ascii="Times New Roman" w:hAnsi="Times New Roman" w:eastAsia="仿宋" w:cs="Times New Roman"/>
          <w:color w:val="000000"/>
          <w:sz w:val="24"/>
          <w:szCs w:val="24"/>
          <w:highlight w:val="none"/>
          <w:lang w:val="zh-CN" w:eastAsia="zh-CN"/>
        </w:rPr>
      </w:r>
      <w:r/>
    </w:p>
    <w:p>
      <w:pPr>
        <w:pStyle w:val="1106"/>
        <w:numPr>
          <w:ilvl w:val="0"/>
          <w:numId w:val="3"/>
        </w:numPr>
        <w:ind w:left="0" w:firstLine="482"/>
        <w:keepLines w:val="0"/>
        <w:keepNext w:val="0"/>
        <w:pageBreakBefore w:val="0"/>
        <w:spacing w:line="360" w:lineRule="auto"/>
        <w:rPr>
          <w:rFonts w:ascii="Times New Roman" w:hAnsi="Times New Roman" w:eastAsia="仿宋" w:cs="Times New Roman"/>
          <w:b/>
          <w:bCs/>
          <w:color w:val="000000"/>
          <w:sz w:val="24"/>
          <w:szCs w:val="24"/>
          <w:lang w:val="zh-CN" w:eastAsia="zh-CN"/>
        </w:rPr>
      </w:pPr>
      <w:r>
        <w:rPr>
          <w:rFonts w:ascii="Times New Roman" w:hAnsi="Times New Roman" w:eastAsia="仿宋" w:cs="Times New Roman"/>
          <w:b/>
          <w:bCs/>
          <w:color w:val="000000"/>
          <w:sz w:val="24"/>
          <w:szCs w:val="24"/>
          <w:lang w:val="zh-CN" w:eastAsia="zh-CN"/>
        </w:rPr>
        <w:t xml:space="preserve">工程量清单报价不得缺漏</w:t>
      </w:r>
      <w:r>
        <w:rPr>
          <w:rFonts w:ascii="Times New Roman" w:hAnsi="Times New Roman" w:eastAsia="仿宋" w:cs="Times New Roman"/>
          <w:b/>
          <w:bCs/>
          <w:color w:val="000000"/>
          <w:sz w:val="24"/>
          <w:szCs w:val="24"/>
          <w:lang w:val="zh-CN" w:eastAsia="zh-CN"/>
        </w:rPr>
      </w:r>
      <w:r/>
    </w:p>
    <w:p>
      <w:pPr>
        <w:pStyle w:val="1106"/>
        <w:numPr>
          <w:ilvl w:val="0"/>
          <w:numId w:val="3"/>
        </w:numPr>
        <w:ind w:left="0" w:firstLine="482"/>
        <w:keepLines w:val="0"/>
        <w:keepNext w:val="0"/>
        <w:pageBreakBefore w:val="0"/>
        <w:spacing w:line="360" w:lineRule="auto"/>
        <w:rPr>
          <w:rFonts w:ascii="Times New Roman" w:hAnsi="Times New Roman" w:eastAsia="仿宋" w:cs="Times New Roman"/>
          <w:b/>
          <w:bCs/>
          <w:color w:val="000000"/>
          <w:sz w:val="24"/>
          <w:szCs w:val="24"/>
          <w:lang w:val="zh-CN" w:eastAsia="zh-CN"/>
        </w:rPr>
      </w:pPr>
      <w:r>
        <w:rPr>
          <w:rFonts w:ascii="Times New Roman" w:hAnsi="Times New Roman" w:eastAsia="仿宋" w:cs="Times New Roman"/>
          <w:b/>
          <w:bCs/>
          <w:color w:val="000000"/>
          <w:sz w:val="24"/>
          <w:szCs w:val="24"/>
          <w:lang w:val="zh-CN" w:eastAsia="zh-CN"/>
        </w:rPr>
        <w:t xml:space="preserve">采购文件附件（图纸、工程量清单）</w:t>
      </w:r>
      <w:r>
        <w:rPr>
          <w:rFonts w:ascii="Times New Roman" w:hAnsi="Times New Roman" w:eastAsia="仿宋" w:cs="Times New Roman"/>
          <w:b/>
          <w:bCs/>
          <w:color w:val="000000"/>
          <w:sz w:val="24"/>
          <w:szCs w:val="24"/>
          <w:lang w:val="zh-CN" w:eastAsia="zh-CN"/>
        </w:rPr>
      </w:r>
      <w:r/>
    </w:p>
    <w:p>
      <w:pPr>
        <w:pStyle w:val="1106"/>
        <w:ind w:left="0" w:firstLine="482"/>
        <w:keepLines w:val="0"/>
        <w:keepNext w:val="0"/>
        <w:pageBreakBefore w:val="0"/>
        <w:spacing w:line="360" w:lineRule="auto"/>
        <w:rPr>
          <w:rFonts w:ascii="Times New Roman" w:hAnsi="Times New Roman" w:eastAsia="仿宋" w:cs="Times New Roman"/>
          <w:b/>
          <w:bCs/>
          <w:color w:val="000000"/>
          <w:sz w:val="24"/>
          <w:szCs w:val="24"/>
          <w:lang w:val="zh-CN" w:eastAsia="zh-CN"/>
        </w:rPr>
      </w:pPr>
      <w:r>
        <w:rPr>
          <w:rFonts w:ascii="Times New Roman" w:hAnsi="Times New Roman" w:eastAsia="仿宋" w:cs="Times New Roman"/>
          <w:b/>
          <w:bCs/>
          <w:color w:val="000000"/>
          <w:sz w:val="24"/>
          <w:szCs w:val="24"/>
          <w:lang w:val="zh-CN" w:eastAsia="zh-CN"/>
        </w:rPr>
        <w:t xml:space="preserve">下载地址：</w:t>
      </w:r>
      <w:r>
        <w:rPr>
          <w:rFonts w:ascii="Times New Roman" w:hAnsi="Times New Roman" w:eastAsia="仿宋" w:cs="Times New Roman"/>
          <w:b/>
          <w:bCs/>
          <w:color w:val="000000"/>
          <w:sz w:val="24"/>
          <w:szCs w:val="24"/>
          <w:lang w:val="zh-CN" w:eastAsia="zh-CN"/>
        </w:rPr>
      </w:r>
      <w:r/>
    </w:p>
    <w:p>
      <w:pPr>
        <w:pStyle w:val="855"/>
        <w:ind w:firstLine="482"/>
        <w:jc w:val="left"/>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t xml:space="preserve">通过网盘分享的文件：云峰路电力预埋管施工</w:t>
      </w:r>
      <w:r>
        <w:rPr>
          <w:rFonts w:ascii="Times New Roman" w:hAnsi="Times New Roman" w:eastAsia="仿宋" w:cs="Times New Roman"/>
          <w:b/>
          <w:bCs/>
          <w:color w:val="000000"/>
          <w:sz w:val="24"/>
          <w:szCs w:val="24"/>
          <w:lang w:val="zh-CN" w:bidi="en-US"/>
        </w:rPr>
      </w:r>
      <w:r/>
    </w:p>
    <w:p>
      <w:pPr>
        <w:pStyle w:val="855"/>
        <w:ind w:firstLine="482"/>
        <w:jc w:val="left"/>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t xml:space="preserve">链接: https://pan.baidu.com/s/1wtSp9vI_AV9hOTucRfc4Zw?pwd=76j3</w:t>
      </w:r>
      <w:r>
        <w:rPr>
          <w:rFonts w:ascii="Times New Roman" w:hAnsi="Times New Roman" w:eastAsia="仿宋" w:cs="Times New Roman"/>
          <w:b/>
          <w:bCs/>
          <w:color w:val="000000"/>
          <w:sz w:val="24"/>
          <w:szCs w:val="24"/>
          <w:lang w:val="zh-CN" w:bidi="en-US"/>
        </w:rPr>
      </w:r>
      <w:r/>
    </w:p>
    <w:p>
      <w:pPr>
        <w:pStyle w:val="855"/>
        <w:ind w:firstLine="482"/>
        <w:jc w:val="left"/>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t xml:space="preserve">提取码: 76j3</w:t>
      </w:r>
      <w:r>
        <w:rPr>
          <w:rFonts w:ascii="Times New Roman" w:hAnsi="Times New Roman" w:eastAsia="仿宋" w:cs="Times New Roman"/>
          <w:b/>
          <w:bCs/>
          <w:color w:val="000000"/>
          <w:sz w:val="24"/>
          <w:szCs w:val="24"/>
          <w:lang w:val="zh-CN" w:bidi="en-US"/>
        </w:rPr>
      </w:r>
      <w:r/>
    </w:p>
    <w:p>
      <w:pPr>
        <w:pStyle w:val="855"/>
        <w:ind w:firstLine="480"/>
        <w:jc w:val="left"/>
        <w:keepLines w:val="0"/>
        <w:keepNext w:val="0"/>
        <w:pageBreakBefore w:val="0"/>
        <w:spacing w:line="360" w:lineRule="auto"/>
        <w:rPr>
          <w:rFonts w:hint="eastAsia" w:ascii="仿宋" w:hAnsi="仿宋" w:eastAsia="仿宋" w:cs="仿宋"/>
          <w:i w:val="0"/>
          <w:iCs w:val="0"/>
          <w:caps w:val="0"/>
          <w:color w:val="000000"/>
          <w:spacing w:val="0"/>
          <w:sz w:val="24"/>
          <w:szCs w:val="24"/>
          <w:highlight w:val="none"/>
          <w:shd w:val="clear" w:color="auto" w:fill="ffffff"/>
          <w:lang w:val="en-US" w:eastAsia="zh-CN" w:bidi="ar"/>
        </w:rPr>
      </w:pPr>
      <w:r>
        <w:rPr>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注：请各供应商自行下载，未下载由此产生的一切后果均由供应商自行承担。</w:t>
      </w:r>
      <w:r>
        <w:rPr>
          <w:rFonts w:hint="eastAsia" w:ascii="仿宋" w:hAnsi="仿宋" w:eastAsia="仿宋" w:cs="仿宋"/>
          <w:i w:val="0"/>
          <w:iCs w:val="0"/>
          <w:caps w:val="0"/>
          <w:color w:val="000000"/>
          <w:spacing w:val="0"/>
          <w:sz w:val="24"/>
          <w:szCs w:val="24"/>
          <w:highlight w:val="none"/>
          <w:shd w:val="clear" w:color="auto" w:fill="ffffff"/>
          <w:lang w:val="en-US" w:eastAsia="zh-CN" w:bidi="ar"/>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5"/>
        <w:ind w:left="268" w:right="313"/>
        <w:jc w:val="center"/>
        <w:spacing w:before="20"/>
        <w:rPr>
          <w:rFonts w:ascii="Times New Roman" w:hAnsi="Times New Roman" w:eastAsia="仿宋" w:cs="Times New Roman"/>
          <w:b/>
          <w:bCs/>
          <w:color w:val="000000"/>
          <w:sz w:val="36"/>
          <w:highlight w:val="none"/>
          <w:lang w:eastAsia="zh-CN"/>
        </w:rPr>
        <w:outlineLvl w:val="0"/>
      </w:pPr>
      <w:r/>
      <w:bookmarkEnd w:id="177"/>
      <w:r/>
      <w:bookmarkEnd w:id="178"/>
      <w:r/>
      <w:bookmarkStart w:id="181" w:name="第四章_评分标准"/>
      <w:r/>
      <w:bookmarkEnd w:id="181"/>
      <w:r/>
      <w:bookmarkStart w:id="182" w:name="_Toc10389_WPSOffice_Level1"/>
      <w:r/>
      <w:bookmarkStart w:id="183" w:name="_Toc10732"/>
      <w:r/>
      <w:bookmarkStart w:id="184" w:name="_Toc27909"/>
      <w:r/>
      <w:bookmarkStart w:id="185" w:name="_Toc18358"/>
      <w:r>
        <w:rPr>
          <w:rFonts w:ascii="Times New Roman" w:hAnsi="Times New Roman" w:eastAsia="仿宋" w:cs="Times New Roman"/>
          <w:b/>
          <w:bCs/>
          <w:color w:val="000000"/>
          <w:sz w:val="36"/>
          <w:szCs w:val="36"/>
          <w:highlight w:val="none"/>
        </w:rPr>
        <w:t xml:space="preserve">第</w:t>
      </w:r>
      <w:r>
        <w:rPr>
          <w:rFonts w:ascii="Times New Roman" w:hAnsi="Times New Roman" w:eastAsia="仿宋" w:cs="Times New Roman"/>
          <w:b/>
          <w:bCs/>
          <w:color w:val="000000"/>
          <w:sz w:val="36"/>
          <w:szCs w:val="36"/>
          <w:highlight w:val="none"/>
          <w:lang w:val="en-US"/>
        </w:rPr>
        <w:t xml:space="preserve">四</w:t>
      </w:r>
      <w:r>
        <w:rPr>
          <w:rFonts w:ascii="Times New Roman" w:hAnsi="Times New Roman" w:eastAsia="仿宋" w:cs="Times New Roman"/>
          <w:b/>
          <w:bCs/>
          <w:color w:val="000000"/>
          <w:sz w:val="36"/>
          <w:szCs w:val="36"/>
          <w:highlight w:val="none"/>
        </w:rPr>
        <w:t xml:space="preserve">章</w:t>
      </w:r>
      <w:r>
        <w:rPr>
          <w:rFonts w:ascii="Times New Roman" w:hAnsi="Times New Roman" w:eastAsia="仿宋" w:cs="Times New Roman"/>
          <w:b/>
          <w:bCs/>
          <w:color w:val="000000"/>
          <w:sz w:val="36"/>
          <w:szCs w:val="36"/>
          <w:highlight w:val="none"/>
          <w:lang w:val="en-US"/>
        </w:rPr>
        <w:t xml:space="preserve"> </w:t>
      </w:r>
      <w:bookmarkEnd w:id="182"/>
      <w:r/>
      <w:bookmarkEnd w:id="183"/>
      <w:r/>
      <w:bookmarkEnd w:id="184"/>
      <w:r>
        <w:rPr>
          <w:rFonts w:ascii="Times New Roman" w:hAnsi="Times New Roman" w:eastAsia="仿宋" w:cs="Times New Roman"/>
          <w:b/>
          <w:bCs/>
          <w:color w:val="000000"/>
          <w:sz w:val="36"/>
          <w:szCs w:val="36"/>
          <w:highlight w:val="none"/>
          <w:lang w:val="en-US"/>
        </w:rPr>
        <w:t xml:space="preserve">评审方法与评审标准</w:t>
      </w:r>
      <w:bookmarkEnd w:id="185"/>
      <w:r>
        <w:rPr>
          <w:rFonts w:ascii="Times New Roman" w:hAnsi="Times New Roman" w:eastAsia="仿宋" w:cs="Times New Roman"/>
          <w:b/>
          <w:bCs/>
          <w:color w:val="000000"/>
          <w:sz w:val="36"/>
          <w:highlight w:val="none"/>
          <w:lang w:eastAsia="zh-CN"/>
        </w:rPr>
      </w:r>
      <w:r/>
    </w:p>
    <w:p>
      <w:pPr>
        <w:pStyle w:val="855"/>
        <w:spacing w:before="120" w:after="120" w:line="264" w:lineRule="auto"/>
        <w:rPr>
          <w:rFonts w:ascii="Times New Roman" w:hAnsi="Times New Roman" w:eastAsia="仿宋" w:cs="Times New Roman"/>
          <w:bCs/>
          <w:color w:val="000000"/>
          <w:sz w:val="24"/>
          <w:szCs w:val="24"/>
          <w:highlight w:val="none"/>
        </w:rPr>
        <w:outlineLvl w:val="1"/>
      </w:pPr>
      <w:r/>
      <w:bookmarkStart w:id="186" w:name="_Toc4515"/>
      <w:r>
        <w:rPr>
          <w:rFonts w:ascii="Times New Roman" w:hAnsi="Times New Roman" w:eastAsia="仿宋" w:cs="Times New Roman"/>
          <w:bCs/>
          <w:color w:val="000000"/>
          <w:sz w:val="24"/>
          <w:szCs w:val="24"/>
          <w:highlight w:val="none"/>
        </w:rPr>
        <w:t xml:space="preserve">一、评审方法</w:t>
      </w:r>
      <w:bookmarkEnd w:id="186"/>
      <w:r>
        <w:rPr>
          <w:rFonts w:ascii="Times New Roman" w:hAnsi="Times New Roman" w:eastAsia="仿宋" w:cs="Times New Roman"/>
          <w:bCs/>
          <w:color w:val="000000"/>
          <w:sz w:val="24"/>
          <w:szCs w:val="24"/>
          <w:highlight w:val="none"/>
        </w:rPr>
      </w:r>
      <w:r/>
    </w:p>
    <w:p>
      <w:pPr>
        <w:pStyle w:val="855"/>
        <w:ind w:firstLine="422"/>
        <w:spacing w:line="360" w:lineRule="auto"/>
        <w:rPr>
          <w:rFonts w:ascii="Times New Roman" w:hAnsi="Times New Roman" w:eastAsia="仿宋" w:cs="Times New Roman"/>
          <w:b w:val="0"/>
          <w:bCs w:val="0"/>
          <w:color w:val="000000"/>
          <w:sz w:val="44"/>
          <w:szCs w:val="44"/>
          <w:highlight w:val="none"/>
        </w:rPr>
      </w:pPr>
      <w:r>
        <w:rPr>
          <w:rFonts w:ascii="Times New Roman" w:hAnsi="Times New Roman" w:eastAsia="仿宋" w:cs="Times New Roman"/>
          <w:b w:val="0"/>
          <w:bCs w:val="0"/>
          <w:color w:val="000000"/>
          <w:sz w:val="24"/>
          <w:szCs w:val="24"/>
          <w:highlight w:val="none"/>
          <w:lang w:eastAsia="zh-CN"/>
        </w:rPr>
        <w:t xml:space="preserve">本次采购评标采用综合评分法。</w:t>
      </w:r>
      <w:r>
        <w:rPr>
          <w:rFonts w:ascii="Times New Roman" w:hAnsi="Times New Roman" w:eastAsia="仿宋" w:cs="Times New Roman"/>
          <w:color w:val="000000"/>
          <w:sz w:val="24"/>
          <w:szCs w:val="24"/>
        </w:rPr>
        <w:t xml:space="preserve">对满足磋商文件全部实质性要求的响应文件按评审因素的量化指标评审总分对供应商进行排序。经磋商确定最终采购需求和提交最后报价的供应商后，磋商小组成员采用综合评分法独立对提交最后报价的供应商的响应文件和最后报价进行综合评分。磋商小组按照评审总分由高到低顺序推荐3名成交候选供应商，并编写评审报告。</w:t>
      </w:r>
      <w:r>
        <w:rPr>
          <w:rFonts w:ascii="Times New Roman" w:hAnsi="Times New Roman" w:eastAsia="仿宋" w:cs="Times New Roman"/>
          <w:b w:val="0"/>
          <w:bCs w:val="0"/>
          <w:color w:val="000000"/>
          <w:sz w:val="24"/>
          <w:szCs w:val="24"/>
          <w:highlight w:val="none"/>
          <w:lang w:val="en-US" w:eastAsia="zh-CN"/>
        </w:rPr>
        <w:t xml:space="preserve">得分相同的，按报价由低到高排列；得分且报价相同的，由</w:t>
      </w:r>
      <w:r>
        <w:rPr>
          <w:rFonts w:ascii="Times New Roman" w:hAnsi="Times New Roman" w:eastAsia="仿宋" w:cs="Times New Roman"/>
          <w:b w:val="0"/>
          <w:bCs w:val="0"/>
          <w:color w:val="000000"/>
          <w:sz w:val="24"/>
          <w:szCs w:val="24"/>
          <w:highlight w:val="none"/>
          <w:lang w:val="en-US" w:eastAsia="zh-CN"/>
        </w:rPr>
        <w:t xml:space="preserve">磋商小组成员</w:t>
      </w:r>
      <w:r>
        <w:rPr>
          <w:rFonts w:ascii="Times New Roman" w:hAnsi="Times New Roman" w:eastAsia="仿宋" w:cs="Times New Roman"/>
          <w:b w:val="0"/>
          <w:bCs w:val="0"/>
          <w:color w:val="000000"/>
          <w:sz w:val="24"/>
          <w:szCs w:val="24"/>
          <w:highlight w:val="none"/>
          <w:lang w:val="en-US" w:eastAsia="zh-CN"/>
        </w:rPr>
        <w:t xml:space="preserve">现场抽签决定。</w:t>
      </w:r>
      <w:r>
        <w:rPr>
          <w:rFonts w:ascii="Times New Roman" w:hAnsi="Times New Roman" w:eastAsia="仿宋" w:cs="Times New Roman"/>
          <w:b w:val="0"/>
          <w:bCs w:val="0"/>
          <w:color w:val="000000"/>
          <w:sz w:val="44"/>
          <w:szCs w:val="44"/>
          <w:highlight w:val="none"/>
        </w:rPr>
      </w:r>
      <w:r/>
    </w:p>
    <w:p>
      <w:pPr>
        <w:pStyle w:val="855"/>
        <w:numPr>
          <w:ilvl w:val="0"/>
          <w:numId w:val="4"/>
        </w:numPr>
        <w:spacing w:before="120" w:after="120" w:line="264" w:lineRule="auto"/>
        <w:rPr>
          <w:rFonts w:ascii="Times New Roman" w:hAnsi="Times New Roman" w:eastAsia="仿宋" w:cs="Times New Roman"/>
          <w:bCs/>
          <w:color w:val="000000"/>
          <w:sz w:val="24"/>
          <w:szCs w:val="24"/>
          <w:highlight w:val="none"/>
        </w:rPr>
        <w:outlineLvl w:val="1"/>
      </w:pPr>
      <w:r/>
      <w:bookmarkStart w:id="187" w:name="_Toc18243"/>
      <w:r>
        <w:rPr>
          <w:rFonts w:ascii="Times New Roman" w:hAnsi="Times New Roman" w:eastAsia="仿宋" w:cs="Times New Roman"/>
          <w:bCs/>
          <w:color w:val="000000"/>
          <w:sz w:val="24"/>
          <w:szCs w:val="24"/>
          <w:highlight w:val="none"/>
        </w:rPr>
        <w:t xml:space="preserve">评审标准</w:t>
      </w:r>
      <w:bookmarkEnd w:id="187"/>
      <w:r>
        <w:rPr>
          <w:rFonts w:ascii="Times New Roman" w:hAnsi="Times New Roman" w:eastAsia="仿宋" w:cs="Times New Roman"/>
          <w:bCs/>
          <w:color w:val="000000"/>
          <w:sz w:val="24"/>
          <w:szCs w:val="24"/>
          <w:highlight w:val="none"/>
        </w:rPr>
      </w:r>
      <w:r/>
    </w:p>
    <w:tbl>
      <w:tblPr>
        <w:tblW w:w="92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804"/>
        <w:gridCol w:w="1127"/>
        <w:gridCol w:w="6389"/>
      </w:tblGrid>
      <w:tr>
        <w:trPr>
          <w:tblHeader/>
        </w:trPr>
        <w:tc>
          <w:tcPr>
            <w:tcW w:w="922" w:type="dxa"/>
            <w:vAlign w:val="center"/>
            <w:textDirection w:val="lrTb"/>
            <w:noWrap w:val="false"/>
          </w:tcPr>
          <w:p>
            <w:pPr>
              <w:pStyle w:val="855"/>
              <w:ind w:left="0" w:right="0" w:firstLine="0"/>
              <w:jc w:val="center"/>
              <w:pageBreakBefore w:val="0"/>
              <w:spacing w:line="240" w:lineRule="auto"/>
              <w:rPr>
                <w:rFonts w:ascii="Times New Roman" w:hAnsi="Times New Roman" w:eastAsia="仿宋" w:cs="Times New Roman"/>
                <w:b/>
                <w:color w:val="000000"/>
                <w:sz w:val="24"/>
                <w:szCs w:val="24"/>
                <w:highlight w:val="none"/>
              </w:rPr>
            </w:pPr>
            <w:r>
              <w:rPr>
                <w:rFonts w:ascii="Times New Roman" w:hAnsi="Times New Roman" w:eastAsia="仿宋" w:cs="Times New Roman"/>
                <w:b/>
                <w:color w:val="000000"/>
                <w:sz w:val="24"/>
                <w:szCs w:val="24"/>
                <w:highlight w:val="none"/>
              </w:rPr>
              <w:t xml:space="preserve">序号</w:t>
            </w:r>
            <w:r>
              <w:rPr>
                <w:rFonts w:ascii="Times New Roman" w:hAnsi="Times New Roman" w:eastAsia="仿宋" w:cs="Times New Roman"/>
                <w:b/>
                <w:color w:val="000000"/>
                <w:sz w:val="24"/>
                <w:szCs w:val="24"/>
                <w:highlight w:val="none"/>
              </w:rPr>
            </w:r>
            <w:r/>
          </w:p>
        </w:tc>
        <w:tc>
          <w:tcPr>
            <w:gridSpan w:val="2"/>
            <w:tcW w:w="1931" w:type="dxa"/>
            <w:vAlign w:val="center"/>
            <w:textDirection w:val="lrTb"/>
            <w:noWrap w:val="false"/>
          </w:tcPr>
          <w:p>
            <w:pPr>
              <w:pStyle w:val="855"/>
              <w:ind w:left="0" w:right="0" w:firstLine="0"/>
              <w:jc w:val="center"/>
              <w:pageBreakBefore w:val="0"/>
              <w:spacing w:line="240" w:lineRule="auto"/>
              <w:rPr>
                <w:rFonts w:ascii="Times New Roman" w:hAnsi="Times New Roman" w:eastAsia="仿宋" w:cs="Times New Roman"/>
                <w:b/>
                <w:color w:val="000000"/>
                <w:sz w:val="24"/>
                <w:szCs w:val="24"/>
                <w:highlight w:val="none"/>
              </w:rPr>
            </w:pPr>
            <w:r>
              <w:rPr>
                <w:rFonts w:ascii="Times New Roman" w:hAnsi="Times New Roman" w:eastAsia="仿宋" w:cs="Times New Roman"/>
                <w:b/>
                <w:color w:val="000000"/>
                <w:sz w:val="24"/>
                <w:szCs w:val="24"/>
                <w:highlight w:val="none"/>
              </w:rPr>
              <w:t xml:space="preserve">评审项目</w:t>
            </w:r>
            <w:r>
              <w:rPr>
                <w:rFonts w:ascii="Times New Roman" w:hAnsi="Times New Roman" w:eastAsia="仿宋" w:cs="Times New Roman"/>
                <w:b/>
                <w:color w:val="000000"/>
                <w:sz w:val="24"/>
                <w:szCs w:val="24"/>
                <w:highlight w:val="none"/>
              </w:rPr>
            </w:r>
            <w:r/>
          </w:p>
        </w:tc>
        <w:tc>
          <w:tcPr>
            <w:tcW w:w="6389" w:type="dxa"/>
            <w:vAlign w:val="center"/>
            <w:textDirection w:val="lrTb"/>
            <w:noWrap w:val="false"/>
          </w:tcPr>
          <w:p>
            <w:pPr>
              <w:pStyle w:val="855"/>
              <w:ind w:left="0" w:right="0" w:firstLine="0"/>
              <w:jc w:val="center"/>
              <w:pageBreakBefore w:val="0"/>
              <w:spacing w:line="240" w:lineRule="auto"/>
              <w:rPr>
                <w:rFonts w:ascii="Times New Roman" w:hAnsi="Times New Roman" w:eastAsia="仿宋" w:cs="Times New Roman"/>
                <w:b/>
                <w:color w:val="000000"/>
                <w:sz w:val="24"/>
                <w:szCs w:val="24"/>
                <w:highlight w:val="none"/>
              </w:rPr>
            </w:pPr>
            <w:r>
              <w:rPr>
                <w:rFonts w:ascii="Times New Roman" w:hAnsi="Times New Roman" w:eastAsia="仿宋" w:cs="Times New Roman"/>
                <w:b/>
                <w:color w:val="000000"/>
                <w:sz w:val="24"/>
                <w:szCs w:val="24"/>
                <w:highlight w:val="none"/>
              </w:rPr>
              <w:t xml:space="preserve">评审标准</w:t>
            </w:r>
            <w:r>
              <w:rPr>
                <w:rFonts w:ascii="Times New Roman" w:hAnsi="Times New Roman" w:eastAsia="仿宋" w:cs="Times New Roman"/>
                <w:b/>
                <w:color w:val="000000"/>
                <w:sz w:val="24"/>
                <w:szCs w:val="24"/>
                <w:highlight w:val="none"/>
              </w:rPr>
            </w:r>
            <w:r/>
          </w:p>
        </w:tc>
      </w:tr>
      <w:tr>
        <w:trPr/>
        <w:tc>
          <w:tcPr>
            <w:tcW w:w="922" w:type="dxa"/>
            <w:vAlign w:val="center"/>
            <w:textDirection w:val="lrTb"/>
            <w:noWrap w:val="false"/>
          </w:tcPr>
          <w:p>
            <w:pPr>
              <w:pStyle w:val="855"/>
              <w:ind w:left="0" w:right="0" w:firstLine="0"/>
              <w:jc w:val="center"/>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w:t>
            </w:r>
            <w:r>
              <w:rPr>
                <w:rFonts w:ascii="Times New Roman" w:hAnsi="Times New Roman" w:eastAsia="仿宋" w:cs="Times New Roman"/>
                <w:color w:val="000000"/>
                <w:sz w:val="24"/>
                <w:szCs w:val="24"/>
                <w:highlight w:val="none"/>
              </w:rPr>
            </w:r>
            <w:r/>
          </w:p>
        </w:tc>
        <w:tc>
          <w:tcPr>
            <w:gridSpan w:val="2"/>
            <w:tcW w:w="1931" w:type="dxa"/>
            <w:vAlign w:val="center"/>
            <w:textDirection w:val="lrTb"/>
            <w:noWrap w:val="false"/>
          </w:tcPr>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报价（70分）</w:t>
            </w:r>
            <w:r>
              <w:rPr>
                <w:rFonts w:ascii="Times New Roman" w:hAnsi="Times New Roman" w:eastAsia="仿宋" w:cs="Times New Roman"/>
                <w:color w:val="000000"/>
                <w:sz w:val="24"/>
                <w:szCs w:val="24"/>
                <w:highlight w:val="none"/>
              </w:rPr>
            </w:r>
            <w:r/>
          </w:p>
        </w:tc>
        <w:tc>
          <w:tcPr>
            <w:tcW w:w="6389" w:type="dxa"/>
            <w:vAlign w:val="center"/>
            <w:textDirection w:val="lrTb"/>
            <w:noWrap w:val="false"/>
          </w:tcPr>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采用低价优先法计算，即满足采购文件要求且价格最低的投标报价为评标基准价，其价格分为满分。其他供应商的价格分统一按照下列公式计算：投标报价得分=(评标基准价/投标报价)×70（小数点后保留两位）</w:t>
            </w:r>
            <w:r>
              <w:rPr>
                <w:rFonts w:ascii="Times New Roman" w:hAnsi="Times New Roman" w:eastAsia="仿宋" w:cs="Times New Roman"/>
                <w:color w:val="000000"/>
                <w:sz w:val="24"/>
                <w:szCs w:val="24"/>
                <w:highlight w:val="none"/>
              </w:rPr>
            </w:r>
            <w:r/>
          </w:p>
        </w:tc>
      </w:tr>
      <w:tr>
        <w:trPr/>
        <w:tc>
          <w:tcPr>
            <w:tcW w:w="922" w:type="dxa"/>
            <w:vAlign w:val="center"/>
            <w:vMerge w:val="restart"/>
            <w:textDirection w:val="lrTb"/>
            <w:noWrap w:val="false"/>
          </w:tcPr>
          <w:p>
            <w:pPr>
              <w:pStyle w:val="855"/>
              <w:ind w:left="0" w:right="0" w:firstLine="0"/>
              <w:jc w:val="center"/>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w:t>
            </w:r>
            <w:r>
              <w:rPr>
                <w:rFonts w:ascii="Times New Roman" w:hAnsi="Times New Roman" w:eastAsia="仿宋" w:cs="Times New Roman"/>
                <w:color w:val="000000"/>
                <w:sz w:val="24"/>
                <w:szCs w:val="24"/>
                <w:highlight w:val="none"/>
              </w:rPr>
            </w:r>
            <w:r/>
          </w:p>
        </w:tc>
        <w:tc>
          <w:tcPr>
            <w:tcW w:w="804" w:type="dxa"/>
            <w:vAlign w:val="center"/>
            <w:vMerge w:val="restart"/>
            <w:textDirection w:val="lrTb"/>
            <w:noWrap w:val="false"/>
          </w:tcPr>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业绩</w:t>
            </w:r>
            <w:r>
              <w:rPr>
                <w:rFonts w:ascii="Times New Roman" w:hAnsi="Times New Roman" w:eastAsia="仿宋" w:cs="Times New Roman"/>
                <w:color w:val="000000"/>
                <w:sz w:val="24"/>
                <w:szCs w:val="24"/>
                <w:highlight w:val="none"/>
              </w:rPr>
            </w:r>
            <w:r/>
          </w:p>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（20分）</w:t>
            </w:r>
            <w:r>
              <w:rPr>
                <w:rFonts w:ascii="Times New Roman" w:hAnsi="Times New Roman" w:eastAsia="仿宋" w:cs="Times New Roman"/>
                <w:color w:val="000000"/>
                <w:sz w:val="24"/>
                <w:szCs w:val="24"/>
                <w:highlight w:val="none"/>
              </w:rPr>
            </w:r>
            <w:r/>
          </w:p>
        </w:tc>
        <w:tc>
          <w:tcPr>
            <w:tcW w:w="1127" w:type="dxa"/>
            <w:vAlign w:val="center"/>
            <w:textDirection w:val="lrTb"/>
            <w:noWrap w:val="false"/>
          </w:tcPr>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供应商业绩</w:t>
            </w:r>
            <w:r>
              <w:rPr>
                <w:rFonts w:ascii="Times New Roman" w:hAnsi="Times New Roman" w:eastAsia="仿宋" w:cs="Times New Roman"/>
                <w:color w:val="000000"/>
                <w:sz w:val="24"/>
                <w:szCs w:val="24"/>
                <w:highlight w:val="none"/>
              </w:rPr>
            </w:r>
            <w:r/>
          </w:p>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(10分)</w:t>
            </w:r>
            <w:r>
              <w:rPr>
                <w:rFonts w:ascii="Times New Roman" w:hAnsi="Times New Roman" w:eastAsia="仿宋" w:cs="Times New Roman"/>
                <w:color w:val="000000"/>
                <w:sz w:val="24"/>
                <w:szCs w:val="24"/>
                <w:highlight w:val="none"/>
              </w:rPr>
            </w:r>
            <w:r/>
          </w:p>
        </w:tc>
        <w:tc>
          <w:tcPr>
            <w:tcW w:w="6389" w:type="dxa"/>
            <w:vAlign w:val="center"/>
            <w:textDirection w:val="lrTb"/>
            <w:noWrap w:val="false"/>
          </w:tcPr>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供应商自2023年8月1日（含）以来具有</w:t>
            </w:r>
            <w:r>
              <w:rPr>
                <w:rFonts w:ascii="Times New Roman" w:hAnsi="Times New Roman" w:eastAsia="仿宋" w:cs="Times New Roman"/>
                <w:color w:val="000000"/>
                <w:sz w:val="24"/>
                <w:szCs w:val="24"/>
              </w:rPr>
              <w:t xml:space="preserve">类似</w:t>
            </w:r>
            <w:r>
              <w:rPr>
                <w:rFonts w:ascii="Times New Roman" w:hAnsi="Times New Roman" w:eastAsia="仿宋" w:cs="Times New Roman"/>
                <w:color w:val="000000"/>
                <w:sz w:val="24"/>
                <w:szCs w:val="24"/>
                <w:highlight w:val="none"/>
              </w:rPr>
              <w:t xml:space="preserve">电力施工项目业绩的，得5分/个，本项满分10分。</w:t>
            </w:r>
            <w:r>
              <w:rPr>
                <w:rFonts w:ascii="Times New Roman" w:hAnsi="Times New Roman" w:eastAsia="仿宋" w:cs="Times New Roman"/>
                <w:color w:val="000000"/>
                <w:sz w:val="24"/>
                <w:szCs w:val="24"/>
                <w:highlight w:val="none"/>
              </w:rPr>
            </w:r>
            <w:r/>
          </w:p>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（须提供</w:t>
            </w:r>
            <w:r>
              <w:rPr>
                <w:rFonts w:hint="eastAsia" w:ascii="Times New Roman" w:hAnsi="Times New Roman" w:eastAsia="仿宋" w:cs="Times New Roman"/>
                <w:color w:val="000000"/>
                <w:sz w:val="24"/>
                <w:szCs w:val="24"/>
                <w:highlight w:val="none"/>
                <w:lang w:eastAsia="zh-CN"/>
              </w:rPr>
              <w:t xml:space="preserve">中标(成交)通知书</w:t>
            </w:r>
            <w:r>
              <w:rPr>
                <w:rFonts w:ascii="Times New Roman" w:hAnsi="Times New Roman" w:eastAsia="仿宋" w:cs="Times New Roman"/>
                <w:color w:val="000000"/>
                <w:sz w:val="24"/>
                <w:szCs w:val="24"/>
                <w:highlight w:val="none"/>
              </w:rPr>
              <w:t xml:space="preserve">、施工合同及竣工验收证明材料电子件并加盖供应商公章，三者缺一不可。如提供的证明材料数据出现不一致，时间以竣工验收证明材料中的竣工验收时间为准。提供的证明材料必须能反映出相关数据和内容，否则视为未提供。）</w:t>
            </w:r>
            <w:r>
              <w:rPr>
                <w:rFonts w:ascii="Times New Roman" w:hAnsi="Times New Roman" w:eastAsia="仿宋" w:cs="Times New Roman"/>
                <w:color w:val="000000"/>
                <w:sz w:val="24"/>
                <w:szCs w:val="24"/>
                <w:highlight w:val="none"/>
              </w:rPr>
            </w:r>
            <w:r/>
          </w:p>
        </w:tc>
      </w:tr>
      <w:tr>
        <w:trPr/>
        <w:tc>
          <w:tcPr>
            <w:tcW w:w="922" w:type="dxa"/>
            <w:vAlign w:val="center"/>
            <w:vMerge w:val="continue"/>
            <w:textDirection w:val="lrTb"/>
            <w:noWrap w:val="false"/>
          </w:tcPr>
          <w:p>
            <w:pPr>
              <w:pStyle w:val="855"/>
              <w:ind w:left="0" w:right="0" w:firstLine="0"/>
              <w:jc w:val="center"/>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r>
            <w:r/>
          </w:p>
        </w:tc>
        <w:tc>
          <w:tcPr>
            <w:tcW w:w="804" w:type="dxa"/>
            <w:vAlign w:val="center"/>
            <w:vMerge w:val="continue"/>
            <w:textDirection w:val="lrTb"/>
            <w:noWrap w:val="false"/>
          </w:tcPr>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r>
            <w:r/>
          </w:p>
        </w:tc>
        <w:tc>
          <w:tcPr>
            <w:tcW w:w="1127" w:type="dxa"/>
            <w:vAlign w:val="center"/>
            <w:textDirection w:val="lrTb"/>
            <w:noWrap w:val="false"/>
          </w:tcPr>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hint="eastAsia" w:ascii="Times New Roman" w:hAnsi="Times New Roman" w:eastAsia="仿宋" w:cs="Times New Roman"/>
                <w:color w:val="000000"/>
                <w:sz w:val="24"/>
                <w:szCs w:val="24"/>
                <w:highlight w:val="none"/>
                <w:lang w:eastAsia="zh-CN"/>
              </w:rPr>
              <w:t xml:space="preserve">项目经理</w:t>
            </w:r>
            <w:r>
              <w:rPr>
                <w:rFonts w:ascii="Times New Roman" w:hAnsi="Times New Roman" w:eastAsia="仿宋" w:cs="Times New Roman"/>
                <w:color w:val="000000"/>
                <w:sz w:val="24"/>
                <w:szCs w:val="24"/>
                <w:highlight w:val="none"/>
              </w:rPr>
              <w:t xml:space="preserve">业绩（10分）</w:t>
            </w:r>
            <w:r>
              <w:rPr>
                <w:rFonts w:ascii="Times New Roman" w:hAnsi="Times New Roman" w:eastAsia="仿宋" w:cs="Times New Roman"/>
                <w:color w:val="000000"/>
                <w:sz w:val="24"/>
                <w:szCs w:val="24"/>
                <w:highlight w:val="none"/>
              </w:rPr>
            </w:r>
            <w:r/>
          </w:p>
        </w:tc>
        <w:tc>
          <w:tcPr>
            <w:tcW w:w="6389" w:type="dxa"/>
            <w:vAlign w:val="center"/>
            <w:textDirection w:val="lrTb"/>
            <w:noWrap w:val="false"/>
          </w:tcPr>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hint="eastAsia" w:ascii="Times New Roman" w:hAnsi="Times New Roman" w:eastAsia="仿宋" w:cs="Times New Roman"/>
                <w:color w:val="000000"/>
                <w:sz w:val="24"/>
                <w:szCs w:val="24"/>
                <w:highlight w:val="none"/>
                <w:lang w:eastAsia="zh-CN"/>
              </w:rPr>
              <w:t xml:space="preserve">项目经理</w:t>
            </w:r>
            <w:r>
              <w:rPr>
                <w:rFonts w:ascii="Times New Roman" w:hAnsi="Times New Roman" w:eastAsia="仿宋" w:cs="Times New Roman"/>
                <w:color w:val="000000"/>
                <w:sz w:val="24"/>
                <w:szCs w:val="24"/>
                <w:highlight w:val="none"/>
              </w:rPr>
              <w:t xml:space="preserve">自2023年8月1日（含）以来具有类似电力施工项目作为</w:t>
            </w:r>
            <w:r>
              <w:rPr>
                <w:rFonts w:hint="eastAsia" w:ascii="Times New Roman" w:hAnsi="Times New Roman" w:eastAsia="仿宋" w:cs="Times New Roman"/>
                <w:color w:val="000000"/>
                <w:sz w:val="24"/>
                <w:szCs w:val="24"/>
                <w:highlight w:val="none"/>
                <w:lang w:eastAsia="zh-CN"/>
              </w:rPr>
              <w:t xml:space="preserve">项目经理</w:t>
            </w:r>
            <w:r>
              <w:rPr>
                <w:rFonts w:ascii="Times New Roman" w:hAnsi="Times New Roman" w:eastAsia="仿宋" w:cs="Times New Roman"/>
                <w:color w:val="000000"/>
                <w:sz w:val="24"/>
                <w:szCs w:val="24"/>
                <w:highlight w:val="none"/>
              </w:rPr>
              <w:t xml:space="preserve">的业绩的，每项得5分，本项满分10分。</w:t>
            </w:r>
            <w:r>
              <w:rPr>
                <w:rFonts w:ascii="Times New Roman" w:hAnsi="Times New Roman" w:eastAsia="仿宋" w:cs="Times New Roman"/>
                <w:color w:val="000000"/>
                <w:sz w:val="24"/>
                <w:szCs w:val="24"/>
                <w:highlight w:val="none"/>
              </w:rPr>
            </w:r>
            <w:r/>
          </w:p>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（须提供</w:t>
            </w:r>
            <w:r>
              <w:rPr>
                <w:rFonts w:hint="eastAsia" w:ascii="Times New Roman" w:hAnsi="Times New Roman" w:eastAsia="仿宋" w:cs="Times New Roman"/>
                <w:color w:val="000000"/>
                <w:sz w:val="24"/>
                <w:szCs w:val="24"/>
                <w:highlight w:val="none"/>
                <w:lang w:eastAsia="zh-CN"/>
              </w:rPr>
              <w:t xml:space="preserve">中标(成交)通知书</w:t>
            </w:r>
            <w:r>
              <w:rPr>
                <w:rFonts w:ascii="Times New Roman" w:hAnsi="Times New Roman" w:eastAsia="仿宋" w:cs="Times New Roman"/>
                <w:color w:val="000000"/>
                <w:sz w:val="24"/>
                <w:szCs w:val="24"/>
                <w:highlight w:val="none"/>
              </w:rPr>
              <w:t xml:space="preserve">、施工合同及竣工验收证明材料电子件并加盖供应商公章，三者缺一不可。如提供的证明材料数据出现不一致，时间以竣工验收证明材料中的竣工验收时间为准。提供的证明材料必须能反映出相关数据和内容，否则视为未提供。）</w:t>
            </w:r>
            <w:r>
              <w:rPr>
                <w:rFonts w:ascii="Times New Roman" w:hAnsi="Times New Roman" w:eastAsia="仿宋" w:cs="Times New Roman"/>
                <w:color w:val="000000"/>
                <w:sz w:val="24"/>
                <w:szCs w:val="24"/>
                <w:highlight w:val="none"/>
              </w:rPr>
            </w:r>
            <w:r/>
          </w:p>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注：1、供应商业绩和</w:t>
            </w:r>
            <w:r>
              <w:rPr>
                <w:rFonts w:hint="eastAsia" w:ascii="Times New Roman" w:hAnsi="Times New Roman" w:eastAsia="仿宋" w:cs="Times New Roman"/>
                <w:color w:val="000000"/>
                <w:sz w:val="24"/>
                <w:szCs w:val="24"/>
                <w:highlight w:val="none"/>
                <w:lang w:eastAsia="zh-CN"/>
              </w:rPr>
              <w:t xml:space="preserve">项目经理</w:t>
            </w:r>
            <w:r>
              <w:rPr>
                <w:rFonts w:ascii="Times New Roman" w:hAnsi="Times New Roman" w:eastAsia="仿宋" w:cs="Times New Roman"/>
                <w:color w:val="000000"/>
                <w:sz w:val="24"/>
                <w:szCs w:val="24"/>
                <w:highlight w:val="none"/>
              </w:rPr>
              <w:t xml:space="preserve">业绩未按要求提供证明文件或证明文件不齐全的，不得分。</w:t>
            </w:r>
            <w:r>
              <w:rPr>
                <w:rFonts w:ascii="Times New Roman" w:hAnsi="Times New Roman" w:eastAsia="仿宋" w:cs="Times New Roman"/>
                <w:color w:val="000000"/>
                <w:sz w:val="24"/>
                <w:szCs w:val="24"/>
                <w:highlight w:val="none"/>
              </w:rPr>
            </w:r>
            <w:r/>
          </w:p>
          <w:p>
            <w:pPr>
              <w:pStyle w:val="1109"/>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hint="eastAsia" w:ascii="Times New Roman" w:hAnsi="Times New Roman" w:eastAsia="仿宋" w:cs="Times New Roman"/>
                <w:color w:val="000000"/>
                <w:sz w:val="24"/>
                <w:szCs w:val="24"/>
                <w:highlight w:val="none"/>
                <w:lang w:val="en-US" w:eastAsia="zh-CN"/>
              </w:rPr>
              <w:t xml:space="preserve">2</w:t>
            </w:r>
            <w:r>
              <w:rPr>
                <w:rFonts w:ascii="Times New Roman" w:hAnsi="Times New Roman" w:eastAsia="仿宋" w:cs="Times New Roman"/>
                <w:color w:val="000000"/>
                <w:sz w:val="24"/>
                <w:szCs w:val="24"/>
                <w:highlight w:val="none"/>
              </w:rPr>
              <w:t xml:space="preserve">、</w:t>
            </w:r>
            <w:r>
              <w:rPr>
                <w:rFonts w:hint="eastAsia" w:ascii="Times New Roman" w:hAnsi="Times New Roman" w:eastAsia="仿宋" w:cs="Times New Roman"/>
                <w:color w:val="000000"/>
                <w:sz w:val="24"/>
                <w:szCs w:val="24"/>
              </w:rPr>
              <w:t xml:space="preserve">同一工程项目</w:t>
            </w:r>
            <w:r>
              <w:rPr>
                <w:rFonts w:ascii="Times New Roman" w:hAnsi="Times New Roman" w:eastAsia="仿宋" w:cs="Times New Roman"/>
                <w:color w:val="000000"/>
                <w:sz w:val="24"/>
                <w:szCs w:val="24"/>
              </w:rPr>
              <w:t xml:space="preserve">供应商业绩与</w:t>
            </w:r>
            <w:r>
              <w:rPr>
                <w:rFonts w:hint="eastAsia" w:ascii="Times New Roman" w:hAnsi="Times New Roman" w:eastAsia="仿宋" w:cs="Times New Roman"/>
                <w:color w:val="000000"/>
                <w:sz w:val="24"/>
                <w:szCs w:val="24"/>
                <w:lang w:eastAsia="zh-CN"/>
              </w:rPr>
              <w:t xml:space="preserve">项目经理</w:t>
            </w:r>
            <w:r>
              <w:rPr>
                <w:rFonts w:ascii="Times New Roman" w:hAnsi="Times New Roman" w:eastAsia="仿宋" w:cs="Times New Roman"/>
                <w:color w:val="000000"/>
                <w:sz w:val="24"/>
                <w:szCs w:val="24"/>
              </w:rPr>
              <w:t xml:space="preserve">业绩不可兼得</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rPr>
            </w:r>
            <w:r/>
          </w:p>
        </w:tc>
      </w:tr>
      <w:tr>
        <w:trPr/>
        <w:tc>
          <w:tcPr>
            <w:tcW w:w="922" w:type="dxa"/>
            <w:vAlign w:val="center"/>
            <w:textDirection w:val="lrTb"/>
            <w:noWrap w:val="false"/>
          </w:tcPr>
          <w:p>
            <w:pPr>
              <w:pStyle w:val="855"/>
              <w:ind w:left="0" w:right="0" w:firstLine="0"/>
              <w:jc w:val="center"/>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3</w:t>
            </w:r>
            <w:r>
              <w:rPr>
                <w:rFonts w:ascii="Times New Roman" w:hAnsi="Times New Roman" w:eastAsia="仿宋" w:cs="Times New Roman"/>
                <w:color w:val="000000"/>
                <w:sz w:val="24"/>
                <w:szCs w:val="24"/>
                <w:highlight w:val="none"/>
              </w:rPr>
            </w:r>
            <w:r/>
          </w:p>
        </w:tc>
        <w:tc>
          <w:tcPr>
            <w:gridSpan w:val="2"/>
            <w:tcW w:w="1931" w:type="dxa"/>
            <w:vAlign w:val="center"/>
            <w:textDirection w:val="lrTb"/>
            <w:noWrap w:val="false"/>
          </w:tcPr>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hint="eastAsia" w:ascii="Times New Roman" w:hAnsi="Times New Roman" w:eastAsia="仿宋" w:cs="Times New Roman"/>
                <w:color w:val="000000"/>
                <w:sz w:val="24"/>
                <w:szCs w:val="24"/>
              </w:rPr>
              <w:t xml:space="preserve">项目经理职称</w:t>
            </w:r>
            <w:r>
              <w:rPr>
                <w:rFonts w:hint="eastAsia" w:ascii="Times New Roman" w:hAnsi="Times New Roman" w:eastAsia="仿宋" w:cs="Times New Roman"/>
                <w:color w:val="000000"/>
                <w:sz w:val="24"/>
                <w:szCs w:val="24"/>
                <w:lang w:val="en-US" w:eastAsia="zh-CN"/>
              </w:rPr>
              <w:t xml:space="preserve">证书</w:t>
            </w:r>
            <w:r>
              <w:rPr>
                <w:rFonts w:ascii="Times New Roman" w:hAnsi="Times New Roman" w:eastAsia="仿宋" w:cs="Times New Roman"/>
                <w:color w:val="000000"/>
                <w:sz w:val="24"/>
                <w:szCs w:val="24"/>
              </w:rPr>
              <w:t xml:space="preserve">（</w:t>
            </w:r>
            <w:r>
              <w:rPr>
                <w:rFonts w:hint="eastAsia" w:ascii="Times New Roman" w:hAnsi="Times New Roman" w:eastAsia="仿宋" w:cs="Times New Roman"/>
                <w:color w:val="000000"/>
                <w:sz w:val="24"/>
                <w:szCs w:val="24"/>
                <w:lang w:val="en-US" w:eastAsia="zh-CN"/>
              </w:rPr>
              <w:t xml:space="preserve">4</w:t>
            </w:r>
            <w:r>
              <w:rPr>
                <w:rFonts w:ascii="Times New Roman" w:hAnsi="Times New Roman" w:eastAsia="仿宋" w:cs="Times New Roman"/>
                <w:color w:val="000000"/>
                <w:sz w:val="24"/>
                <w:szCs w:val="24"/>
              </w:rPr>
              <w:t xml:space="preserve">分）</w:t>
            </w:r>
            <w:r>
              <w:rPr>
                <w:rFonts w:ascii="Times New Roman" w:hAnsi="Times New Roman" w:eastAsia="仿宋" w:cs="Times New Roman"/>
                <w:color w:val="000000"/>
                <w:sz w:val="24"/>
                <w:szCs w:val="24"/>
                <w:highlight w:val="none"/>
              </w:rPr>
            </w:r>
            <w:r/>
          </w:p>
        </w:tc>
        <w:tc>
          <w:tcPr>
            <w:tcW w:w="6389" w:type="dxa"/>
            <w:vAlign w:val="center"/>
            <w:textDirection w:val="lrTb"/>
            <w:noWrap w:val="false"/>
          </w:tcPr>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hint="eastAsia" w:ascii="Times New Roman" w:hAnsi="Times New Roman" w:eastAsia="仿宋" w:cs="Times New Roman"/>
                <w:color w:val="000000"/>
                <w:sz w:val="24"/>
                <w:szCs w:val="24"/>
                <w:highlight w:val="none"/>
                <w:lang w:eastAsia="zh-CN"/>
              </w:rPr>
              <w:t xml:space="preserve">项目经理</w:t>
            </w:r>
            <w:r>
              <w:rPr>
                <w:rFonts w:ascii="Times New Roman" w:hAnsi="Times New Roman" w:eastAsia="仿宋" w:cs="Times New Roman"/>
                <w:color w:val="000000"/>
                <w:sz w:val="24"/>
                <w:szCs w:val="24"/>
                <w:highlight w:val="none"/>
              </w:rPr>
              <w:t xml:space="preserve">具有工程建设类中级及以上职称的得4分。（提供职称证书扫描件并加盖供应商公章）</w:t>
            </w:r>
            <w:r>
              <w:rPr>
                <w:rFonts w:ascii="Times New Roman" w:hAnsi="Times New Roman" w:eastAsia="仿宋" w:cs="Times New Roman"/>
                <w:color w:val="000000"/>
                <w:sz w:val="24"/>
                <w:szCs w:val="24"/>
                <w:highlight w:val="none"/>
              </w:rPr>
            </w:r>
            <w:r/>
          </w:p>
        </w:tc>
      </w:tr>
      <w:tr>
        <w:trPr/>
        <w:tc>
          <w:tcPr>
            <w:tcW w:w="922" w:type="dxa"/>
            <w:vAlign w:val="center"/>
            <w:textDirection w:val="lrTb"/>
            <w:noWrap w:val="false"/>
          </w:tcPr>
          <w:p>
            <w:pPr>
              <w:pStyle w:val="855"/>
              <w:ind w:left="0" w:right="0" w:firstLine="0"/>
              <w:jc w:val="center"/>
              <w:pageBreakBefore w:val="0"/>
              <w:spacing w:line="240" w:lineRule="auto"/>
              <w:rPr>
                <w:rFonts w:hint="eastAsia" w:ascii="Times New Roman" w:hAnsi="Times New Roman" w:eastAsia="仿宋" w:cs="Times New Roman"/>
                <w:color w:val="000000"/>
                <w:sz w:val="24"/>
                <w:szCs w:val="24"/>
                <w:highlight w:val="none"/>
                <w:lang w:val="en-US" w:eastAsia="zh-CN"/>
              </w:rPr>
            </w:pPr>
            <w:r>
              <w:rPr>
                <w:rFonts w:hint="eastAsia" w:ascii="Times New Roman" w:hAnsi="Times New Roman" w:eastAsia="仿宋" w:cs="Times New Roman"/>
                <w:color w:val="000000"/>
                <w:sz w:val="24"/>
                <w:szCs w:val="24"/>
                <w:highlight w:val="none"/>
                <w:lang w:val="en-US" w:eastAsia="zh-CN"/>
              </w:rPr>
              <w:t xml:space="preserve">4</w:t>
            </w:r>
            <w:r>
              <w:rPr>
                <w:rFonts w:hint="eastAsia" w:ascii="Times New Roman" w:hAnsi="Times New Roman" w:eastAsia="仿宋" w:cs="Times New Roman"/>
                <w:color w:val="000000"/>
                <w:sz w:val="24"/>
                <w:szCs w:val="24"/>
                <w:highlight w:val="none"/>
                <w:lang w:val="en-US" w:eastAsia="zh-CN"/>
              </w:rPr>
            </w:r>
            <w:r/>
          </w:p>
        </w:tc>
        <w:tc>
          <w:tcPr>
            <w:gridSpan w:val="2"/>
            <w:tcW w:w="1931" w:type="dxa"/>
            <w:vAlign w:val="center"/>
            <w:textDirection w:val="lrTb"/>
            <w:noWrap w:val="false"/>
          </w:tcPr>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项目组人员</w:t>
            </w:r>
            <w:r>
              <w:rPr>
                <w:rFonts w:ascii="Times New Roman" w:hAnsi="Times New Roman" w:eastAsia="仿宋" w:cs="Times New Roman"/>
                <w:color w:val="000000"/>
                <w:sz w:val="24"/>
                <w:szCs w:val="24"/>
              </w:rPr>
              <w:t xml:space="preserve">（</w:t>
            </w:r>
            <w:r>
              <w:rPr>
                <w:rFonts w:hint="eastAsia" w:ascii="Times New Roman" w:hAnsi="Times New Roman" w:eastAsia="仿宋" w:cs="Times New Roman"/>
                <w:color w:val="000000"/>
                <w:sz w:val="24"/>
                <w:szCs w:val="24"/>
                <w:lang w:val="en-US" w:eastAsia="zh-CN"/>
              </w:rPr>
              <w:t xml:space="preserve">4</w:t>
            </w:r>
            <w:r>
              <w:rPr>
                <w:rFonts w:ascii="Times New Roman" w:hAnsi="Times New Roman" w:eastAsia="仿宋" w:cs="Times New Roman"/>
                <w:color w:val="000000"/>
                <w:sz w:val="24"/>
                <w:szCs w:val="24"/>
              </w:rPr>
              <w:t xml:space="preserve">分）</w:t>
            </w:r>
            <w:r>
              <w:rPr>
                <w:rFonts w:ascii="Times New Roman" w:hAnsi="Times New Roman" w:eastAsia="仿宋" w:cs="Times New Roman"/>
                <w:color w:val="000000"/>
                <w:sz w:val="24"/>
                <w:szCs w:val="24"/>
                <w:highlight w:val="none"/>
              </w:rPr>
            </w:r>
            <w:r/>
          </w:p>
        </w:tc>
        <w:tc>
          <w:tcPr>
            <w:tcW w:w="6389" w:type="dxa"/>
            <w:vAlign w:val="center"/>
            <w:textDirection w:val="lrTb"/>
            <w:noWrap w:val="false"/>
          </w:tcPr>
          <w:p>
            <w:pPr>
              <w:pStyle w:val="855"/>
              <w:jc w:val="left"/>
              <w:rPr>
                <w:rFonts w:ascii="Times New Roman" w:hAnsi="Times New Roman" w:eastAsia="仿宋" w:cs="Times New Roman"/>
                <w:b w:val="0"/>
                <w:bCs w:val="0"/>
                <w:color w:val="000000"/>
                <w:sz w:val="24"/>
                <w:szCs w:val="24"/>
                <w:highlight w:val="none"/>
              </w:rPr>
            </w:pPr>
            <w:r>
              <w:rPr>
                <w:rFonts w:ascii="Times New Roman" w:hAnsi="Times New Roman" w:eastAsia="仿宋" w:cs="Times New Roman"/>
                <w:color w:val="000000"/>
                <w:sz w:val="24"/>
                <w:szCs w:val="24"/>
              </w:rPr>
              <w:t xml:space="preserve">供应商为本项目配置项目组人员（项目</w:t>
            </w:r>
            <w:r>
              <w:rPr>
                <w:rFonts w:hint="eastAsia" w:ascii="Times New Roman" w:hAnsi="Times New Roman" w:eastAsia="仿宋" w:cs="Times New Roman"/>
                <w:color w:val="000000"/>
                <w:sz w:val="24"/>
                <w:szCs w:val="24"/>
                <w:lang w:val="en-US" w:eastAsia="zh-CN"/>
              </w:rPr>
              <w:t xml:space="preserve">经理</w:t>
            </w:r>
            <w:r>
              <w:rPr>
                <w:rFonts w:ascii="Times New Roman" w:hAnsi="Times New Roman" w:eastAsia="仿宋" w:cs="Times New Roman"/>
                <w:color w:val="000000"/>
                <w:sz w:val="24"/>
                <w:szCs w:val="24"/>
              </w:rPr>
              <w:t xml:space="preserve">除外），包括①施工员1名（提供相应的岗位培训合格证书）；②质量员1名（提供相应的岗位培训合格证书）；③安全员1名（提供安全生产考核合格证书C证）；</w:t>
            </w:r>
            <w:r>
              <w:rPr>
                <w:rFonts w:ascii="Times New Roman" w:hAnsi="Times New Roman" w:eastAsia="仿宋" w:cs="Times New Roman"/>
                <w:color w:val="000000"/>
                <w:sz w:val="24"/>
                <w:szCs w:val="24"/>
              </w:rPr>
              <w:t xml:space="preserve">④</w:t>
            </w:r>
            <w:r>
              <w:rPr>
                <w:rFonts w:hint="eastAsia" w:ascii="Times New Roman" w:hAnsi="Times New Roman" w:eastAsia="仿宋" w:cs="Times New Roman"/>
                <w:color w:val="000000"/>
                <w:sz w:val="24"/>
                <w:szCs w:val="24"/>
              </w:rPr>
              <w:t xml:space="preserve">材料员1名</w:t>
            </w:r>
            <w:r>
              <w:rPr>
                <w:rFonts w:ascii="Times New Roman" w:hAnsi="Times New Roman" w:eastAsia="仿宋" w:cs="Times New Roman"/>
                <w:color w:val="000000"/>
                <w:sz w:val="24"/>
                <w:szCs w:val="24"/>
              </w:rPr>
              <w:t xml:space="preserve">（提供相应的岗位培训合格证书）</w:t>
            </w:r>
            <w:r>
              <w:rPr>
                <w:rFonts w:ascii="Times New Roman" w:hAnsi="Times New Roman" w:eastAsia="仿宋" w:cs="Times New Roman"/>
                <w:color w:val="000000"/>
                <w:sz w:val="24"/>
                <w:szCs w:val="24"/>
              </w:rPr>
              <w:t xml:space="preserve">。以上人员（不可兼任）得1分/人，满分4分。（须在投标文件中提供所有人员</w:t>
            </w:r>
            <w:r>
              <w:rPr>
                <w:rFonts w:hint="eastAsia" w:ascii="Times New Roman" w:hAnsi="Times New Roman" w:eastAsia="仿宋" w:cs="Times New Roman"/>
                <w:color w:val="000000"/>
                <w:sz w:val="24"/>
                <w:szCs w:val="24"/>
                <w:lang w:val="en-US" w:eastAsia="zh-CN"/>
              </w:rPr>
              <w:t xml:space="preserve">(含项目经理)</w:t>
            </w:r>
            <w:r>
              <w:rPr>
                <w:rFonts w:ascii="Times New Roman" w:hAnsi="Times New Roman" w:eastAsia="仿宋" w:cs="Times New Roman"/>
                <w:color w:val="000000"/>
                <w:sz w:val="24"/>
                <w:szCs w:val="24"/>
              </w:rPr>
              <w:t xml:space="preserve">相关证书的电子件并加盖供应商公章，同时还须提供所有人员</w:t>
            </w:r>
            <w:r>
              <w:rPr>
                <w:rFonts w:ascii="Times New Roman" w:hAnsi="Times New Roman" w:eastAsia="仿宋" w:cs="Times New Roman"/>
                <w:color w:val="000000"/>
                <w:sz w:val="24"/>
                <w:szCs w:val="24"/>
                <w:lang w:val="zh-CN"/>
              </w:rPr>
              <w:t xml:space="preserve">与供应商签订的劳动合同、社保机构出具的</w:t>
            </w:r>
            <w:r>
              <w:rPr>
                <w:rFonts w:ascii="Times New Roman" w:hAnsi="Times New Roman" w:eastAsia="仿宋" w:cs="Times New Roman"/>
                <w:color w:val="000000"/>
                <w:sz w:val="24"/>
                <w:szCs w:val="24"/>
              </w:rPr>
              <w:t xml:space="preserve">自202</w:t>
            </w:r>
            <w:r>
              <w:rPr>
                <w:rFonts w:hint="eastAsia" w:ascii="Times New Roman" w:hAnsi="Times New Roman" w:eastAsia="仿宋" w:cs="Times New Roman"/>
                <w:color w:val="000000"/>
                <w:sz w:val="24"/>
                <w:szCs w:val="24"/>
              </w:rPr>
              <w:t xml:space="preserve">6</w:t>
            </w:r>
            <w:r>
              <w:rPr>
                <w:rFonts w:ascii="Times New Roman" w:hAnsi="Times New Roman" w:eastAsia="仿宋" w:cs="Times New Roman"/>
                <w:color w:val="000000"/>
                <w:sz w:val="24"/>
                <w:szCs w:val="24"/>
              </w:rPr>
              <w:t xml:space="preserve">年</w:t>
            </w:r>
            <w:r>
              <w:rPr>
                <w:rFonts w:hint="eastAsia" w:ascii="Times New Roman" w:hAnsi="Times New Roman" w:eastAsia="仿宋" w:cs="Times New Roman"/>
                <w:color w:val="000000"/>
                <w:sz w:val="24"/>
                <w:szCs w:val="24"/>
              </w:rPr>
              <w:t xml:space="preserve">3</w:t>
            </w:r>
            <w:r>
              <w:rPr>
                <w:rFonts w:ascii="Times New Roman" w:hAnsi="Times New Roman" w:eastAsia="仿宋" w:cs="Times New Roman"/>
                <w:color w:val="000000"/>
                <w:sz w:val="24"/>
                <w:szCs w:val="24"/>
              </w:rPr>
              <w:t xml:space="preserve">月（含）以来</w:t>
            </w:r>
            <w:r>
              <w:rPr>
                <w:rFonts w:ascii="Times New Roman" w:hAnsi="Times New Roman" w:eastAsia="仿宋" w:cs="Times New Roman"/>
                <w:color w:val="000000"/>
                <w:sz w:val="24"/>
                <w:szCs w:val="24"/>
                <w:lang w:val="zh-CN"/>
              </w:rPr>
              <w:t xml:space="preserve">供应商为其缴纳</w:t>
            </w:r>
            <w:r>
              <w:rPr>
                <w:rFonts w:ascii="Times New Roman" w:hAnsi="Times New Roman" w:eastAsia="仿宋" w:cs="Times New Roman"/>
                <w:color w:val="000000"/>
                <w:sz w:val="24"/>
                <w:szCs w:val="24"/>
              </w:rPr>
              <w:t xml:space="preserve">任意一个月的</w:t>
            </w:r>
            <w:r>
              <w:rPr>
                <w:rFonts w:ascii="Times New Roman" w:hAnsi="Times New Roman" w:eastAsia="仿宋" w:cs="Times New Roman"/>
                <w:color w:val="000000"/>
                <w:sz w:val="24"/>
                <w:szCs w:val="24"/>
                <w:lang w:val="zh-CN"/>
              </w:rPr>
              <w:t xml:space="preserve">养老保险缴费证明材料（须提供劳动合同及养老保险缴费证明材料</w:t>
            </w:r>
            <w:r>
              <w:rPr>
                <w:rFonts w:ascii="Times New Roman" w:hAnsi="Times New Roman" w:eastAsia="仿宋" w:cs="Times New Roman"/>
                <w:color w:val="000000"/>
                <w:sz w:val="24"/>
                <w:szCs w:val="24"/>
              </w:rPr>
              <w:t xml:space="preserve">电子</w:t>
            </w:r>
            <w:r>
              <w:rPr>
                <w:rFonts w:ascii="Times New Roman" w:hAnsi="Times New Roman" w:eastAsia="仿宋" w:cs="Times New Roman"/>
                <w:color w:val="000000"/>
                <w:sz w:val="24"/>
                <w:szCs w:val="24"/>
                <w:lang w:val="zh-CN"/>
              </w:rPr>
              <w:t xml:space="preserve">件加盖供应商公章，养老保险缴费证明材料为社保中心出具的加盖社保中心章或社保中心参保缴费证明电子专用章），</w:t>
            </w:r>
            <w:r>
              <w:rPr>
                <w:rFonts w:ascii="Times New Roman" w:hAnsi="Times New Roman" w:eastAsia="仿宋" w:cs="Times New Roman"/>
                <w:color w:val="000000"/>
                <w:sz w:val="24"/>
                <w:szCs w:val="24"/>
              </w:rPr>
              <w:t xml:space="preserve">若提供的证明材料不全或未提供，则该人员本项不得分）。</w:t>
            </w:r>
            <w:r>
              <w:rPr>
                <w:rFonts w:ascii="Times New Roman" w:hAnsi="Times New Roman" w:eastAsia="仿宋" w:cs="Times New Roman"/>
                <w:b w:val="0"/>
                <w:bCs w:val="0"/>
                <w:color w:val="000000"/>
                <w:sz w:val="24"/>
                <w:szCs w:val="24"/>
                <w:highlight w:val="none"/>
              </w:rPr>
            </w:r>
            <w:r/>
          </w:p>
        </w:tc>
      </w:tr>
      <w:tr>
        <w:trPr/>
        <w:tc>
          <w:tcPr>
            <w:tcW w:w="922" w:type="dxa"/>
            <w:vAlign w:val="center"/>
            <w:textDirection w:val="lrTb"/>
            <w:noWrap w:val="false"/>
          </w:tcPr>
          <w:p>
            <w:pPr>
              <w:pStyle w:val="855"/>
              <w:ind w:left="0" w:right="0" w:firstLine="0"/>
              <w:jc w:val="center"/>
              <w:pageBreakBefore w:val="0"/>
              <w:spacing w:line="240" w:lineRule="auto"/>
              <w:rPr>
                <w:rFonts w:hint="eastAsia" w:ascii="Times New Roman" w:hAnsi="Times New Roman" w:eastAsia="仿宋" w:cs="Times New Roman"/>
                <w:color w:val="000000"/>
                <w:sz w:val="24"/>
                <w:szCs w:val="24"/>
                <w:highlight w:val="none"/>
                <w:lang w:val="en-US" w:eastAsia="zh-CN"/>
              </w:rPr>
            </w:pPr>
            <w:r>
              <w:rPr>
                <w:rFonts w:hint="eastAsia" w:ascii="Times New Roman" w:hAnsi="Times New Roman" w:eastAsia="仿宋" w:cs="Times New Roman"/>
                <w:color w:val="000000"/>
                <w:sz w:val="24"/>
                <w:szCs w:val="24"/>
                <w:highlight w:val="none"/>
                <w:lang w:val="en-US" w:eastAsia="zh-CN"/>
              </w:rPr>
              <w:t xml:space="preserve">5</w:t>
            </w:r>
            <w:r>
              <w:rPr>
                <w:rFonts w:hint="eastAsia" w:ascii="Times New Roman" w:hAnsi="Times New Roman" w:eastAsia="仿宋" w:cs="Times New Roman"/>
                <w:color w:val="000000"/>
                <w:sz w:val="24"/>
                <w:szCs w:val="24"/>
                <w:highlight w:val="none"/>
                <w:lang w:val="en-US" w:eastAsia="zh-CN"/>
              </w:rPr>
            </w:r>
            <w:r/>
          </w:p>
        </w:tc>
        <w:tc>
          <w:tcPr>
            <w:gridSpan w:val="2"/>
            <w:tcW w:w="1931" w:type="dxa"/>
            <w:vAlign w:val="center"/>
            <w:textDirection w:val="lrTb"/>
            <w:noWrap w:val="false"/>
          </w:tcPr>
          <w:p>
            <w:pPr>
              <w:pStyle w:val="855"/>
              <w:ind w:left="0" w:right="0" w:firstLine="0"/>
              <w:jc w:val="left"/>
              <w:pageBreakBefore w:val="0"/>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rPr>
              <w:t xml:space="preserve">承诺（</w:t>
            </w:r>
            <w:r>
              <w:rPr>
                <w:rFonts w:hint="eastAsia" w:ascii="Times New Roman" w:hAnsi="Times New Roman" w:eastAsia="仿宋" w:cs="Times New Roman"/>
                <w:color w:val="000000"/>
                <w:sz w:val="24"/>
                <w:szCs w:val="24"/>
                <w:lang w:val="en-US" w:eastAsia="zh-CN"/>
              </w:rPr>
              <w:t xml:space="preserve">2</w:t>
            </w:r>
            <w:r>
              <w:rPr>
                <w:rFonts w:ascii="Times New Roman" w:hAnsi="Times New Roman" w:eastAsia="仿宋" w:cs="Times New Roman"/>
                <w:color w:val="000000"/>
                <w:sz w:val="24"/>
                <w:szCs w:val="24"/>
              </w:rPr>
              <w:t xml:space="preserve">分）</w:t>
            </w:r>
            <w:r>
              <w:rPr>
                <w:rFonts w:ascii="Times New Roman" w:hAnsi="Times New Roman" w:eastAsia="仿宋" w:cs="Times New Roman"/>
                <w:color w:val="000000"/>
                <w:sz w:val="24"/>
                <w:szCs w:val="24"/>
                <w:highlight w:val="none"/>
              </w:rPr>
            </w:r>
            <w:r/>
          </w:p>
        </w:tc>
        <w:tc>
          <w:tcPr>
            <w:tcW w:w="6389" w:type="dxa"/>
            <w:vAlign w:val="center"/>
            <w:textDirection w:val="lrTb"/>
            <w:noWrap w:val="false"/>
          </w:tcPr>
          <w:p>
            <w:pPr>
              <w:pStyle w:val="855"/>
              <w:ind w:left="0" w:right="0" w:firstLine="0"/>
              <w:jc w:val="left"/>
              <w:pageBreakBefore w:val="0"/>
              <w:spacing w:line="240" w:lineRule="auto"/>
              <w:rPr>
                <w:rFonts w:ascii="Times New Roman" w:hAnsi="Times New Roman" w:eastAsia="仿宋" w:cs="Times New Roman"/>
                <w:b w:val="0"/>
                <w:bCs w:val="0"/>
                <w:color w:val="000000"/>
                <w:sz w:val="24"/>
                <w:szCs w:val="24"/>
                <w:highlight w:val="none"/>
              </w:rPr>
            </w:pPr>
            <w:r>
              <w:rPr>
                <w:rFonts w:ascii="Times New Roman" w:hAnsi="Times New Roman" w:eastAsia="仿宋" w:cs="Times New Roman"/>
                <w:b w:val="0"/>
                <w:bCs w:val="0"/>
                <w:color w:val="000000"/>
                <w:sz w:val="24"/>
                <w:szCs w:val="24"/>
                <w:highlight w:val="none"/>
              </w:rPr>
              <w:t xml:space="preserve">供应商提供如下承诺书：中标后按期完工；中标后不因价格、工期等因素而放弃中标资格；中标后不违法转包分包；中标后按照响应文件承诺的质量施工；中标后不擅自改变工程量，以及以其他不合理的方式要求采购人增加款项。提供完整的承诺书得2分，未提供或承诺不完整的不得分。（承诺书加盖供应商公章，格式自拟）</w:t>
            </w:r>
            <w:r>
              <w:rPr>
                <w:rFonts w:ascii="Times New Roman" w:hAnsi="Times New Roman" w:eastAsia="仿宋" w:cs="Times New Roman"/>
                <w:b w:val="0"/>
                <w:bCs w:val="0"/>
                <w:color w:val="000000"/>
                <w:sz w:val="24"/>
                <w:szCs w:val="24"/>
                <w:highlight w:val="none"/>
              </w:rPr>
            </w:r>
            <w:r/>
          </w:p>
        </w:tc>
      </w:tr>
    </w:tbl>
    <w:p>
      <w:pPr>
        <w:pStyle w:val="929"/>
        <w:ind w:left="0" w:firstLine="0"/>
        <w:rPr>
          <w:rFonts w:ascii="Times New Roman" w:hAnsi="Times New Roman" w:eastAsia="仿宋" w:cs="Times New Roman"/>
          <w:color w:val="000000"/>
        </w:rPr>
      </w:pPr>
      <w:r>
        <w:rPr>
          <w:rFonts w:ascii="Times New Roman" w:hAnsi="Times New Roman" w:eastAsia="仿宋" w:cs="Times New Roman"/>
          <w:color w:val="000000"/>
        </w:rPr>
      </w:r>
      <w:r/>
    </w:p>
    <w:p>
      <w:pPr>
        <w:pStyle w:val="855"/>
        <w:spacing w:before="21"/>
        <w:rPr>
          <w:rFonts w:ascii="Times New Roman" w:hAnsi="Times New Roman" w:eastAsia="仿宋" w:cs="Times New Roman"/>
          <w:b/>
          <w:color w:val="000000"/>
          <w:sz w:val="24"/>
          <w:szCs w:val="24"/>
          <w:highlight w:val="none"/>
        </w:rPr>
      </w:pPr>
      <w:r>
        <w:rPr>
          <w:rFonts w:ascii="Times New Roman" w:hAnsi="Times New Roman" w:eastAsia="仿宋" w:cs="Times New Roman"/>
          <w:b/>
          <w:color w:val="000000"/>
          <w:sz w:val="24"/>
          <w:szCs w:val="24"/>
          <w:highlight w:val="none"/>
        </w:rPr>
        <w:t xml:space="preserve">说明：</w:t>
      </w:r>
      <w:r>
        <w:rPr>
          <w:rFonts w:ascii="Times New Roman" w:hAnsi="Times New Roman" w:eastAsia="仿宋" w:cs="Times New Roman"/>
          <w:b/>
          <w:color w:val="000000"/>
          <w:sz w:val="24"/>
          <w:szCs w:val="24"/>
          <w:highlight w:val="none"/>
        </w:rPr>
      </w:r>
      <w:r/>
    </w:p>
    <w:p>
      <w:pPr>
        <w:pStyle w:val="855"/>
        <w:ind w:left="0" w:right="0" w:firstLine="480"/>
        <w:pageBreakBefore w:val="0"/>
        <w:spacing w:line="360" w:lineRule="auto"/>
        <w:rPr>
          <w:rFonts w:ascii="Times New Roman" w:hAnsi="Times New Roman" w:eastAsia="仿宋" w:cs="Times New Roman"/>
          <w:b/>
          <w:color w:val="000000"/>
          <w:sz w:val="24"/>
          <w:szCs w:val="24"/>
          <w:highlight w:val="none"/>
        </w:rPr>
      </w:pPr>
      <w:r>
        <w:rPr>
          <w:rFonts w:ascii="Times New Roman" w:hAnsi="Times New Roman" w:eastAsia="仿宋" w:cs="Times New Roman"/>
          <w:color w:val="000000"/>
          <w:sz w:val="24"/>
          <w:szCs w:val="24"/>
          <w:highlight w:val="none"/>
        </w:rPr>
        <w:t xml:space="preserve">1、供应商所提供的所有业绩材料、人员证书必须真实可靠，如发现供应商弄虚作假，则取消其本次采购中标资格，并向行政主管部门汇报。</w:t>
      </w:r>
      <w:r>
        <w:rPr>
          <w:rFonts w:ascii="Times New Roman" w:hAnsi="Times New Roman" w:eastAsia="仿宋" w:cs="Times New Roman"/>
          <w:b/>
          <w:color w:val="000000"/>
          <w:sz w:val="24"/>
          <w:szCs w:val="24"/>
          <w:highlight w:val="none"/>
        </w:rPr>
      </w:r>
      <w:r/>
    </w:p>
    <w:p>
      <w:pPr>
        <w:pStyle w:val="855"/>
        <w:ind w:left="0" w:right="0" w:firstLine="480"/>
        <w:pageBreakBefore w:val="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2、除</w:t>
      </w:r>
      <w:r>
        <w:rPr>
          <w:rFonts w:hint="eastAsia" w:ascii="Times New Roman" w:hAnsi="Times New Roman" w:eastAsia="仿宋" w:cs="Times New Roman"/>
          <w:color w:val="000000"/>
          <w:sz w:val="24"/>
          <w:szCs w:val="24"/>
          <w:highlight w:val="none"/>
          <w:lang w:val="en-US" w:eastAsia="zh-CN"/>
        </w:rPr>
        <w:t xml:space="preserve">评审</w:t>
      </w:r>
      <w:r>
        <w:rPr>
          <w:rFonts w:ascii="Times New Roman" w:hAnsi="Times New Roman" w:eastAsia="仿宋" w:cs="Times New Roman"/>
          <w:color w:val="000000"/>
          <w:sz w:val="24"/>
          <w:szCs w:val="24"/>
          <w:highlight w:val="none"/>
        </w:rPr>
        <w:t xml:space="preserve">标准中另有说明外，所有认证、证明均以有效的证明文件的电子件为依据。</w:t>
      </w:r>
      <w:r>
        <w:rPr>
          <w:rFonts w:ascii="Times New Roman" w:hAnsi="Times New Roman" w:eastAsia="仿宋" w:cs="Times New Roman"/>
          <w:color w:val="000000"/>
          <w:sz w:val="24"/>
          <w:szCs w:val="24"/>
          <w:highlight w:val="none"/>
        </w:rPr>
      </w:r>
      <w:r/>
    </w:p>
    <w:p>
      <w:pPr>
        <w:pStyle w:val="855"/>
        <w:ind w:firstLine="480"/>
        <w:spacing w:line="360" w:lineRule="auto"/>
        <w:tabs>
          <w:tab w:val="left" w:pos="8200" w:leader="none"/>
        </w:tabs>
        <w:rPr>
          <w:rFonts w:ascii="Times New Roman" w:hAnsi="Times New Roman" w:eastAsia="仿宋" w:cs="Times New Roman"/>
          <w:bCs/>
          <w:color w:val="000000"/>
          <w:position w:val="-10"/>
          <w:sz w:val="24"/>
          <w:szCs w:val="20"/>
        </w:rPr>
      </w:pPr>
      <w:r>
        <w:rPr>
          <w:rFonts w:ascii="Times New Roman" w:hAnsi="Times New Roman" w:eastAsia="仿宋" w:cs="Times New Roman"/>
          <w:bCs/>
          <w:color w:val="000000"/>
          <w:position w:val="-10"/>
          <w:sz w:val="24"/>
          <w:szCs w:val="20"/>
        </w:rPr>
      </w:r>
      <w:r/>
    </w:p>
    <w:p>
      <w:pPr>
        <w:pStyle w:val="855"/>
        <w:ind w:firstLine="480"/>
        <w:spacing w:line="360" w:lineRule="auto"/>
        <w:tabs>
          <w:tab w:val="left" w:pos="8200" w:leader="none"/>
        </w:tabs>
        <w:rPr>
          <w:rFonts w:ascii="Times New Roman" w:hAnsi="Times New Roman" w:eastAsia="仿宋" w:cs="Times New Roman"/>
          <w:bCs/>
          <w:color w:val="000000"/>
          <w:position w:val="-10"/>
          <w:sz w:val="24"/>
          <w:szCs w:val="20"/>
        </w:rPr>
      </w:pPr>
      <w:r>
        <w:rPr>
          <w:rFonts w:ascii="Times New Roman" w:hAnsi="Times New Roman" w:eastAsia="仿宋" w:cs="Times New Roman"/>
          <w:bCs/>
          <w:color w:val="000000"/>
          <w:position w:val="-10"/>
          <w:sz w:val="24"/>
          <w:szCs w:val="20"/>
        </w:rPr>
      </w:r>
      <w:r/>
    </w:p>
    <w:p>
      <w:pPr>
        <w:pStyle w:val="855"/>
        <w:ind w:firstLine="480"/>
        <w:spacing w:line="360" w:lineRule="auto"/>
        <w:tabs>
          <w:tab w:val="left" w:pos="8200" w:leader="none"/>
        </w:tabs>
        <w:rPr>
          <w:rFonts w:ascii="Times New Roman" w:hAnsi="Times New Roman" w:eastAsia="仿宋" w:cs="Times New Roman"/>
          <w:bCs/>
          <w:color w:val="000000"/>
          <w:position w:val="-10"/>
          <w:sz w:val="24"/>
          <w:szCs w:val="20"/>
        </w:rPr>
      </w:pPr>
      <w:r>
        <w:rPr>
          <w:rFonts w:ascii="Times New Roman" w:hAnsi="Times New Roman" w:eastAsia="仿宋" w:cs="Times New Roman"/>
          <w:bCs/>
          <w:color w:val="000000"/>
          <w:position w:val="-10"/>
          <w:sz w:val="24"/>
          <w:szCs w:val="20"/>
        </w:rPr>
      </w:r>
      <w:r/>
    </w:p>
    <w:p>
      <w:pPr>
        <w:pStyle w:val="855"/>
        <w:jc w:val="both"/>
        <w:spacing w:line="242" w:lineRule="auto"/>
        <w:rPr>
          <w:rFonts w:ascii="Times New Roman" w:hAnsi="Times New Roman" w:eastAsia="仿宋" w:cs="Times New Roman"/>
          <w:color w:val="000000"/>
          <w:sz w:val="21"/>
          <w:highlight w:val="none"/>
        </w:rPr>
        <w:sectPr>
          <w:headerReference w:type="default" r:id="rId9"/>
          <w:footerReference w:type="default" r:id="rId11"/>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color w:val="000000"/>
          <w:sz w:val="21"/>
          <w:highlight w:val="none"/>
        </w:rPr>
      </w:r>
      <w:r/>
    </w:p>
    <w:p>
      <w:pPr>
        <w:pStyle w:val="878"/>
        <w:spacing w:before="1"/>
        <w:rPr>
          <w:rFonts w:ascii="Times New Roman" w:hAnsi="Times New Roman" w:eastAsia="仿宋" w:cs="Times New Roman"/>
          <w:b/>
          <w:color w:val="000000"/>
          <w:sz w:val="12"/>
          <w:highlight w:val="none"/>
        </w:rPr>
      </w:pPr>
      <w:r>
        <w:rPr>
          <w:rFonts w:ascii="Times New Roman" w:hAnsi="Times New Roman" w:eastAsia="仿宋" w:cs="Times New Roman"/>
          <w:b/>
          <w:color w:val="000000"/>
          <w:sz w:val="12"/>
          <w:highlight w:val="none"/>
        </w:rPr>
      </w:r>
      <w:r/>
    </w:p>
    <w:p>
      <w:pPr>
        <w:pStyle w:val="855"/>
        <w:ind w:left="268" w:right="297"/>
        <w:jc w:val="center"/>
        <w:spacing w:before="58"/>
        <w:rPr>
          <w:rFonts w:ascii="Times New Roman" w:hAnsi="Times New Roman" w:eastAsia="仿宋" w:cs="Times New Roman"/>
          <w:b/>
          <w:color w:val="000000"/>
          <w:sz w:val="36"/>
          <w:szCs w:val="36"/>
          <w:highlight w:val="none"/>
        </w:rPr>
        <w:outlineLvl w:val="0"/>
      </w:pPr>
      <w:r/>
      <w:bookmarkStart w:id="188" w:name="第五章_南京市江宁区政府采购合同格式"/>
      <w:r/>
      <w:bookmarkEnd w:id="188"/>
      <w:r/>
      <w:bookmarkStart w:id="189" w:name="_bookmark12"/>
      <w:r/>
      <w:bookmarkEnd w:id="189"/>
      <w:r/>
      <w:bookmarkStart w:id="190" w:name="_Toc18450"/>
      <w:r/>
      <w:bookmarkStart w:id="191" w:name="_Toc6330"/>
      <w:r/>
      <w:bookmarkStart w:id="192" w:name="_Toc9170_WPSOffice_Level1"/>
      <w:r/>
      <w:bookmarkStart w:id="193" w:name="_Toc14491"/>
      <w:r>
        <w:rPr>
          <w:rFonts w:ascii="Times New Roman" w:hAnsi="Times New Roman" w:eastAsia="仿宋" w:cs="Times New Roman"/>
          <w:b/>
          <w:bCs/>
          <w:color w:val="000000"/>
          <w:sz w:val="36"/>
          <w:szCs w:val="36"/>
          <w:highlight w:val="none"/>
        </w:rPr>
        <w:t xml:space="preserve">第</w:t>
      </w:r>
      <w:r>
        <w:rPr>
          <w:rFonts w:ascii="Times New Roman" w:hAnsi="Times New Roman" w:eastAsia="仿宋" w:cs="Times New Roman"/>
          <w:b/>
          <w:bCs/>
          <w:color w:val="000000"/>
          <w:sz w:val="36"/>
          <w:szCs w:val="36"/>
          <w:highlight w:val="none"/>
          <w:lang w:val="en-US"/>
        </w:rPr>
        <w:t xml:space="preserve">五</w:t>
      </w:r>
      <w:r>
        <w:rPr>
          <w:rFonts w:ascii="Times New Roman" w:hAnsi="Times New Roman" w:eastAsia="仿宋" w:cs="Times New Roman"/>
          <w:b/>
          <w:bCs/>
          <w:color w:val="000000"/>
          <w:sz w:val="36"/>
          <w:szCs w:val="36"/>
          <w:highlight w:val="none"/>
        </w:rPr>
        <w:t xml:space="preserve">章</w:t>
      </w:r>
      <w:r>
        <w:rPr>
          <w:rFonts w:ascii="Times New Roman" w:hAnsi="Times New Roman" w:eastAsia="仿宋" w:cs="Times New Roman"/>
          <w:b/>
          <w:bCs/>
          <w:color w:val="000000"/>
          <w:sz w:val="36"/>
          <w:szCs w:val="36"/>
          <w:highlight w:val="none"/>
          <w:lang w:val="en-US"/>
        </w:rPr>
        <w:t xml:space="preserve"> </w:t>
      </w:r>
      <w:r>
        <w:rPr>
          <w:rFonts w:ascii="Times New Roman" w:hAnsi="Times New Roman" w:eastAsia="仿宋" w:cs="Times New Roman"/>
          <w:b/>
          <w:color w:val="000000"/>
          <w:spacing w:val="-2"/>
          <w:sz w:val="36"/>
          <w:szCs w:val="36"/>
          <w:highlight w:val="none"/>
        </w:rPr>
        <w:t xml:space="preserve">采购合同格式</w:t>
      </w:r>
      <w:bookmarkEnd w:id="190"/>
      <w:r/>
      <w:bookmarkEnd w:id="191"/>
      <w:r/>
      <w:bookmarkEnd w:id="192"/>
      <w:r/>
      <w:bookmarkEnd w:id="193"/>
      <w:r>
        <w:rPr>
          <w:rFonts w:ascii="Times New Roman" w:hAnsi="Times New Roman" w:eastAsia="仿宋" w:cs="Times New Roman"/>
          <w:b/>
          <w:color w:val="000000"/>
          <w:sz w:val="36"/>
          <w:szCs w:val="36"/>
          <w:highlight w:val="none"/>
        </w:rPr>
      </w:r>
      <w:r/>
    </w:p>
    <w:p>
      <w:pPr>
        <w:pStyle w:val="878"/>
        <w:rPr>
          <w:rFonts w:ascii="Times New Roman" w:hAnsi="Times New Roman" w:eastAsia="仿宋" w:cs="Times New Roman"/>
          <w:b/>
          <w:color w:val="000000"/>
          <w:sz w:val="30"/>
          <w:highlight w:val="none"/>
        </w:rPr>
      </w:pPr>
      <w:r>
        <w:rPr>
          <w:rFonts w:ascii="Times New Roman" w:hAnsi="Times New Roman" w:eastAsia="仿宋" w:cs="Times New Roman"/>
          <w:b/>
          <w:color w:val="000000"/>
          <w:sz w:val="30"/>
          <w:highlight w:val="none"/>
        </w:rPr>
      </w:r>
      <w:r/>
    </w:p>
    <w:p>
      <w:pPr>
        <w:pStyle w:val="878"/>
        <w:rPr>
          <w:rFonts w:ascii="Times New Roman" w:hAnsi="Times New Roman" w:eastAsia="仿宋" w:cs="Times New Roman"/>
          <w:b/>
          <w:color w:val="000000"/>
          <w:sz w:val="30"/>
          <w:highlight w:val="none"/>
        </w:rPr>
      </w:pPr>
      <w:r>
        <w:rPr>
          <w:rFonts w:ascii="Times New Roman" w:hAnsi="Times New Roman" w:eastAsia="仿宋" w:cs="Times New Roman"/>
          <w:b/>
          <w:color w:val="000000"/>
          <w:sz w:val="30"/>
          <w:highlight w:val="none"/>
        </w:rPr>
      </w:r>
      <w:r/>
    </w:p>
    <w:p>
      <w:pPr>
        <w:pStyle w:val="855"/>
        <w:ind w:right="322"/>
        <w:jc w:val="center"/>
        <w:spacing w:before="64" w:line="266" w:lineRule="auto"/>
        <w:rPr>
          <w:rFonts w:ascii="Times New Roman" w:hAnsi="Times New Roman" w:eastAsia="仿宋" w:cs="Times New Roman"/>
          <w:color w:val="000000"/>
          <w:spacing w:val="1"/>
          <w:position w:val="1"/>
          <w:sz w:val="44"/>
          <w:szCs w:val="44"/>
          <w:highlight w:val="none"/>
        </w:rPr>
      </w:pPr>
      <w:r>
        <w:rPr>
          <w:rFonts w:ascii="Times New Roman" w:hAnsi="Times New Roman" w:eastAsia="仿宋" w:cs="Times New Roman"/>
          <w:color w:val="000000"/>
          <w:spacing w:val="1"/>
          <w:position w:val="1"/>
          <w:sz w:val="44"/>
          <w:szCs w:val="44"/>
          <w:highlight w:val="none"/>
        </w:rPr>
      </w:r>
      <w:r/>
    </w:p>
    <w:p>
      <w:pPr>
        <w:pStyle w:val="855"/>
        <w:jc w:val="center"/>
        <w:spacing w:line="480" w:lineRule="auto"/>
        <w:rPr>
          <w:rFonts w:ascii="Times New Roman" w:hAnsi="Times New Roman" w:eastAsia="仿宋" w:cs="Times New Roman"/>
          <w:b/>
          <w:color w:val="000000"/>
          <w:sz w:val="44"/>
          <w:szCs w:val="44"/>
          <w:highlight w:val="none"/>
        </w:rPr>
      </w:pPr>
      <w:r/>
      <w:bookmarkStart w:id="194" w:name="_Toc24395"/>
      <w:r/>
      <w:bookmarkStart w:id="195" w:name="_Toc13501_WPSOffice_Level1"/>
      <w:r>
        <w:rPr>
          <w:rFonts w:ascii="Times New Roman" w:hAnsi="Times New Roman" w:eastAsia="仿宋" w:cs="Times New Roman"/>
          <w:b/>
          <w:color w:val="000000"/>
          <w:sz w:val="44"/>
          <w:szCs w:val="44"/>
          <w:highlight w:val="none"/>
        </w:rPr>
        <w:t xml:space="preserve">建设工程施工合同</w:t>
      </w:r>
      <w:r>
        <w:rPr>
          <w:rFonts w:ascii="Times New Roman" w:hAnsi="Times New Roman" w:eastAsia="仿宋" w:cs="Times New Roman"/>
          <w:b/>
          <w:color w:val="000000"/>
          <w:sz w:val="44"/>
          <w:szCs w:val="44"/>
          <w:highlight w:val="none"/>
        </w:rPr>
      </w:r>
      <w:r/>
    </w:p>
    <w:p>
      <w:pPr>
        <w:pStyle w:val="855"/>
        <w:jc w:val="center"/>
        <w:spacing w:line="480" w:lineRule="auto"/>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t xml:space="preserve">（示范文本）</w:t>
      </w:r>
      <w:r>
        <w:rPr>
          <w:rFonts w:ascii="Times New Roman" w:hAnsi="Times New Roman" w:eastAsia="仿宋" w:cs="Times New Roman"/>
          <w:b/>
          <w:color w:val="000000"/>
          <w:sz w:val="44"/>
          <w:szCs w:val="44"/>
          <w:highlight w:val="none"/>
        </w:rPr>
      </w:r>
      <w:r/>
    </w:p>
    <w:p>
      <w:pPr>
        <w:pStyle w:val="855"/>
        <w:jc w:val="center"/>
        <w:spacing w:line="360" w:lineRule="auto"/>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t xml:space="preserve">（GF—2017—0201）</w:t>
      </w:r>
      <w:r>
        <w:rPr>
          <w:rFonts w:ascii="Times New Roman" w:hAnsi="Times New Roman" w:eastAsia="仿宋" w:cs="Times New Roman"/>
          <w:b/>
          <w:color w:val="000000"/>
          <w:sz w:val="44"/>
          <w:szCs w:val="44"/>
          <w:highlight w:val="none"/>
        </w:rPr>
      </w:r>
      <w:r/>
    </w:p>
    <w:p>
      <w:pPr>
        <w:pStyle w:val="926"/>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855"/>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926"/>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855"/>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926"/>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855"/>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926"/>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855"/>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926"/>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855"/>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926"/>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855"/>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926"/>
        <w:rPr>
          <w:rFonts w:ascii="Times New Roman" w:hAnsi="Times New Roman" w:eastAsia="仿宋" w:cs="Times New Roman"/>
          <w:color w:val="000000"/>
        </w:rPr>
      </w:pPr>
      <w:r>
        <w:rPr>
          <w:rFonts w:ascii="Times New Roman" w:hAnsi="Times New Roman" w:eastAsia="仿宋" w:cs="Times New Roman"/>
          <w:color w:val="000000"/>
        </w:rPr>
      </w:r>
      <w:r/>
    </w:p>
    <w:p>
      <w:pPr>
        <w:pStyle w:val="855"/>
        <w:rPr>
          <w:color w:val="000000"/>
        </w:rPr>
      </w:pPr>
      <w:r>
        <w:rPr>
          <w:color w:val="000000"/>
        </w:rPr>
      </w:r>
      <w:r/>
    </w:p>
    <w:p>
      <w:pPr>
        <w:pStyle w:val="855"/>
        <w:ind w:firstLine="914"/>
        <w:jc w:val="center"/>
        <w:spacing w:line="360" w:lineRule="auto"/>
        <w:rPr>
          <w:rFonts w:ascii="Times New Roman" w:hAnsi="Times New Roman" w:eastAsia="仿宋" w:cs="Times New Roman"/>
          <w:b/>
          <w:bCs/>
          <w:color w:val="000000"/>
          <w:sz w:val="52"/>
          <w:szCs w:val="52"/>
          <w:highlight w:val="none"/>
        </w:rPr>
      </w:pPr>
      <w:r>
        <w:rPr>
          <w:rFonts w:ascii="Times New Roman" w:hAnsi="Times New Roman" w:eastAsia="仿宋" w:cs="Times New Roman"/>
          <w:b/>
          <w:bCs/>
          <w:color w:val="000000"/>
          <w:sz w:val="52"/>
          <w:szCs w:val="52"/>
          <w:highlight w:val="none"/>
        </w:rPr>
      </w:r>
      <w:r/>
    </w:p>
    <w:p>
      <w:pPr>
        <w:pStyle w:val="855"/>
        <w:jc w:val="center"/>
        <w:spacing w:line="360" w:lineRule="auto"/>
        <w:rPr>
          <w:rFonts w:ascii="Times New Roman" w:hAnsi="Times New Roman" w:eastAsia="仿宋" w:cs="Times New Roman"/>
          <w:b/>
          <w:bCs/>
          <w:color w:val="000000"/>
          <w:sz w:val="24"/>
          <w:highlight w:val="none"/>
        </w:rPr>
        <w:outlineLvl w:val="1"/>
      </w:pPr>
      <w:r/>
      <w:bookmarkStart w:id="196" w:name="_Toc2204"/>
      <w:r>
        <w:rPr>
          <w:rFonts w:ascii="Times New Roman" w:hAnsi="Times New Roman" w:eastAsia="仿宋" w:cs="Times New Roman"/>
          <w:b/>
          <w:bCs/>
          <w:color w:val="000000"/>
          <w:sz w:val="24"/>
          <w:highlight w:val="none"/>
        </w:rPr>
        <w:t xml:space="preserve">第一部分合同协议书</w:t>
      </w:r>
      <w:bookmarkEnd w:id="196"/>
      <w:r>
        <w:rPr>
          <w:rFonts w:ascii="Times New Roman" w:hAnsi="Times New Roman" w:eastAsia="仿宋" w:cs="Times New Roman"/>
          <w:b/>
          <w:bCs/>
          <w:color w:val="000000"/>
          <w:sz w:val="24"/>
          <w:highlight w:val="none"/>
        </w:rPr>
      </w:r>
      <w:r/>
    </w:p>
    <w:p>
      <w:pPr>
        <w:pStyle w:val="855"/>
        <w:spacing w:line="400" w:lineRule="exact"/>
        <w:rPr>
          <w:rFonts w:ascii="Times New Roman" w:hAnsi="Times New Roman" w:eastAsia="仿宋" w:cs="Times New Roman"/>
          <w:bCs/>
          <w:color w:val="000000"/>
          <w:szCs w:val="21"/>
          <w:highlight w:val="none"/>
          <w:u w:val="single"/>
          <w:lang w:val="en-US" w:eastAsia="zh-CN"/>
        </w:rPr>
      </w:pPr>
      <w:r>
        <w:rPr>
          <w:rFonts w:hint="eastAsia" w:ascii="Times New Roman" w:hAnsi="Times New Roman" w:eastAsia="仿宋" w:cs="Times New Roman"/>
          <w:b/>
          <w:color w:val="000000"/>
          <w:szCs w:val="21"/>
          <w:highlight w:val="none"/>
          <w:lang w:val="en-US" w:eastAsia="zh-CN"/>
        </w:rPr>
        <w:t xml:space="preserve">采购人</w:t>
      </w:r>
      <w:r>
        <w:rPr>
          <w:rFonts w:hint="eastAsia" w:ascii="Times New Roman" w:hAnsi="Times New Roman" w:eastAsia="仿宋" w:cs="Times New Roman"/>
          <w:b/>
          <w:color w:val="000000"/>
          <w:szCs w:val="21"/>
          <w:highlight w:val="none"/>
          <w:lang w:eastAsia="zh-CN"/>
        </w:rPr>
        <w:t xml:space="preserve">（全称）</w:t>
      </w:r>
      <w:r>
        <w:rPr>
          <w:rFonts w:ascii="Times New Roman" w:hAnsi="Times New Roman" w:eastAsia="仿宋" w:cs="Times New Roman"/>
          <w:b/>
          <w:color w:val="000000"/>
          <w:szCs w:val="21"/>
          <w:highlight w:val="none"/>
        </w:rPr>
        <w:t xml:space="preserve">： </w:t>
      </w:r>
      <w:r>
        <w:rPr>
          <w:rFonts w:ascii="Times New Roman" w:hAnsi="Times New Roman" w:eastAsia="仿宋" w:cs="Times New Roman"/>
          <w:bCs/>
          <w:color w:val="000000"/>
          <w:szCs w:val="21"/>
          <w:highlight w:val="none"/>
          <w:u w:val="single"/>
        </w:rPr>
        <w:t xml:space="preserve">    </w:t>
      </w:r>
      <w:r>
        <w:rPr>
          <w:rFonts w:hint="eastAsia" w:ascii="Times New Roman" w:hAnsi="Times New Roman" w:eastAsia="仿宋" w:cs="Times New Roman"/>
          <w:bCs/>
          <w:color w:val="000000"/>
          <w:szCs w:val="21"/>
          <w:highlight w:val="none"/>
          <w:u w:val="single"/>
          <w:lang w:val="en-US" w:eastAsia="zh-CN"/>
        </w:rPr>
        <w:t xml:space="preserve">           </w:t>
      </w:r>
      <w:r>
        <w:rPr>
          <w:rFonts w:ascii="Times New Roman" w:hAnsi="Times New Roman" w:eastAsia="仿宋" w:cs="Times New Roman"/>
          <w:bCs/>
          <w:color w:val="000000"/>
          <w:szCs w:val="21"/>
          <w:highlight w:val="none"/>
          <w:u w:val="single"/>
        </w:rPr>
        <w:t xml:space="preserve">（以下简称甲方）    </w:t>
      </w:r>
      <w:r>
        <w:rPr>
          <w:rFonts w:ascii="Times New Roman" w:hAnsi="Times New Roman" w:eastAsia="仿宋" w:cs="Times New Roman"/>
          <w:bCs/>
          <w:color w:val="000000"/>
          <w:szCs w:val="21"/>
          <w:highlight w:val="none"/>
          <w:u w:val="single"/>
          <w:lang w:val="en-US" w:eastAsia="zh-CN"/>
        </w:rPr>
      </w:r>
      <w:r/>
    </w:p>
    <w:p>
      <w:pPr>
        <w:pStyle w:val="855"/>
        <w:spacing w:line="400" w:lineRule="exact"/>
        <w:rPr>
          <w:rFonts w:ascii="Times New Roman" w:hAnsi="Times New Roman" w:eastAsia="仿宋" w:cs="Times New Roman"/>
          <w:b/>
          <w:color w:val="000000"/>
          <w:szCs w:val="21"/>
          <w:highlight w:val="none"/>
          <w:u w:val="single"/>
        </w:rPr>
      </w:pPr>
      <w:r>
        <w:rPr>
          <w:rFonts w:hint="eastAsia" w:ascii="Times New Roman" w:hAnsi="Times New Roman" w:eastAsia="仿宋" w:cs="Times New Roman"/>
          <w:b/>
          <w:color w:val="000000"/>
          <w:szCs w:val="21"/>
          <w:highlight w:val="none"/>
          <w:lang w:val="en-US" w:eastAsia="zh-CN"/>
        </w:rPr>
        <w:t xml:space="preserve">成交</w:t>
      </w:r>
      <w:r>
        <w:rPr>
          <w:rFonts w:ascii="Times New Roman" w:hAnsi="Times New Roman" w:eastAsia="仿宋" w:cs="Times New Roman"/>
          <w:b/>
          <w:color w:val="000000"/>
          <w:szCs w:val="21"/>
          <w:highlight w:val="none"/>
        </w:rPr>
        <w:t xml:space="preserve">供应商（全称）：</w:t>
      </w:r>
      <w:r>
        <w:rPr>
          <w:rFonts w:ascii="Times New Roman" w:hAnsi="Times New Roman" w:eastAsia="仿宋" w:cs="Times New Roman"/>
          <w:bCs/>
          <w:color w:val="000000"/>
          <w:szCs w:val="21"/>
          <w:highlight w:val="none"/>
          <w:u w:val="single"/>
        </w:rPr>
        <w:t xml:space="preserve">        （以下简称乙方）    </w:t>
      </w:r>
      <w:r>
        <w:rPr>
          <w:rFonts w:ascii="Times New Roman" w:hAnsi="Times New Roman" w:eastAsia="仿宋" w:cs="Times New Roman"/>
          <w:b/>
          <w:color w:val="000000"/>
          <w:szCs w:val="21"/>
          <w:highlight w:val="none"/>
          <w:u w:val="singl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根据《中华人民共和国民法典》、《中华人民共和国政府采购法》及有关法律规定，遵循平等、自愿、公平和诚实信用的原则，双方就 </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color w:val="000000"/>
          <w:szCs w:val="21"/>
          <w:highlight w:val="none"/>
          <w:u w:val="single"/>
          <w:lang w:eastAsia="zh-CN"/>
        </w:rPr>
        <w:t xml:space="preserve">云峰路电力预埋管施工</w:t>
      </w:r>
      <w:r>
        <w:rPr>
          <w:rFonts w:ascii="Times New Roman" w:hAnsi="Times New Roman" w:eastAsia="仿宋" w:cs="Times New Roman"/>
          <w:color w:val="000000"/>
          <w:szCs w:val="21"/>
          <w:highlight w:val="none"/>
          <w:u w:val="single"/>
          <w:lang w:eastAsia="zh-CN"/>
        </w:rPr>
        <w:t xml:space="preserve">项目</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施工及有关事项协商一致，共同达成如下协议：</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
          <w:color w:val="000000"/>
          <w:szCs w:val="21"/>
          <w:highlight w:val="none"/>
        </w:rPr>
        <w:outlineLvl w:val="2"/>
      </w:pPr>
      <w:r>
        <w:rPr>
          <w:rFonts w:ascii="Times New Roman" w:hAnsi="Times New Roman" w:eastAsia="仿宋" w:cs="Times New Roman"/>
          <w:bCs/>
          <w:color w:val="000000"/>
          <w:szCs w:val="21"/>
          <w:highlight w:val="none"/>
        </w:rPr>
        <w:t xml:space="preserve">一、工程概况</w:t>
      </w:r>
      <w:r>
        <w:rPr>
          <w:rFonts w:ascii="Times New Roman" w:hAnsi="Times New Roman" w:eastAsia="仿宋" w:cs="Times New Roman"/>
          <w:b/>
          <w:color w:val="000000"/>
          <w:szCs w:val="21"/>
          <w:highlight w:val="none"/>
        </w:rPr>
      </w:r>
      <w:r/>
    </w:p>
    <w:p>
      <w:pPr>
        <w:pStyle w:val="855"/>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1.工程名称：</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color w:val="000000"/>
          <w:szCs w:val="21"/>
          <w:highlight w:val="none"/>
          <w:u w:val="single"/>
          <w:lang w:eastAsia="zh-CN"/>
        </w:rPr>
        <w:t xml:space="preserve">云峰路电力预埋管施工</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u w:val="single"/>
        </w:rPr>
      </w:r>
      <w:r/>
    </w:p>
    <w:p>
      <w:pPr>
        <w:pStyle w:val="855"/>
        <w:spacing w:line="400" w:lineRule="exact"/>
        <w:rPr>
          <w:rFonts w:ascii="Times New Roman" w:hAnsi="Times New Roman" w:eastAsia="仿宋" w:cs="Times New Roman"/>
          <w:color w:val="000000"/>
          <w:szCs w:val="21"/>
          <w:highlight w:val="none"/>
          <w:u w:val="single"/>
          <w:lang w:val="en-US" w:eastAsia="zh-CN"/>
        </w:rPr>
      </w:pPr>
      <w:r>
        <w:rPr>
          <w:rFonts w:ascii="Times New Roman" w:hAnsi="Times New Roman" w:eastAsia="仿宋" w:cs="Times New Roman"/>
          <w:color w:val="000000"/>
          <w:szCs w:val="21"/>
          <w:highlight w:val="none"/>
        </w:rPr>
        <w:t xml:space="preserve">2.工程地点：</w:t>
      </w:r>
      <w:r>
        <w:rPr>
          <w:rFonts w:hint="eastAsia" w:ascii="Times New Roman" w:hAnsi="Times New Roman" w:eastAsia="仿宋" w:cs="Times New Roman"/>
          <w:color w:val="000000"/>
          <w:szCs w:val="21"/>
          <w:highlight w:val="none"/>
          <w:lang w:val="en-US" w:eastAsia="zh-CN"/>
        </w:rPr>
        <w:t xml:space="preserve"> </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color w:val="000000"/>
          <w:szCs w:val="21"/>
          <w:highlight w:val="none"/>
          <w:u w:val="single"/>
          <w:lang w:val="en-US" w:eastAsia="zh-CN"/>
        </w:rPr>
        <w:t xml:space="preserve"> </w:t>
      </w:r>
      <w:r>
        <w:rPr>
          <w:rFonts w:ascii="Times New Roman" w:hAnsi="Times New Roman" w:eastAsia="仿宋" w:cs="Times New Roman"/>
          <w:color w:val="000000"/>
          <w:szCs w:val="21"/>
          <w:highlight w:val="none"/>
          <w:u w:val="single"/>
        </w:rPr>
        <w:t xml:space="preserve">南京市</w:t>
      </w:r>
      <w:r>
        <w:rPr>
          <w:rFonts w:ascii="Times New Roman" w:hAnsi="Times New Roman" w:eastAsia="仿宋" w:cs="Times New Roman"/>
          <w:color w:val="000000"/>
          <w:szCs w:val="21"/>
          <w:highlight w:val="none"/>
          <w:u w:val="single"/>
          <w:lang w:eastAsia="zh-CN"/>
        </w:rPr>
        <w:t xml:space="preserve">江宁区</w:t>
      </w:r>
      <w:r>
        <w:rPr>
          <w:rFonts w:hint="eastAsia" w:ascii="Times New Roman" w:hAnsi="Times New Roman" w:eastAsia="仿宋" w:cs="Times New Roman"/>
          <w:color w:val="000000"/>
          <w:szCs w:val="21"/>
          <w:highlight w:val="none"/>
          <w:u w:val="single"/>
          <w:lang w:val="en-US" w:eastAsia="zh-CN"/>
        </w:rPr>
        <w:t xml:space="preserve">  </w:t>
      </w:r>
      <w:r>
        <w:rPr>
          <w:rFonts w:ascii="Times New Roman" w:hAnsi="Times New Roman" w:eastAsia="仿宋" w:cs="Times New Roman"/>
          <w:color w:val="000000"/>
          <w:szCs w:val="21"/>
          <w:highlight w:val="none"/>
          <w:u w:val="single"/>
          <w:lang w:val="en-US" w:eastAsia="zh-CN"/>
        </w:rPr>
      </w:r>
      <w:r/>
    </w:p>
    <w:p>
      <w:pPr>
        <w:pStyle w:val="855"/>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3.工程内容：</w:t>
      </w:r>
      <w:r>
        <w:rPr>
          <w:rFonts w:ascii="Times New Roman" w:hAnsi="Times New Roman" w:eastAsia="仿宋" w:cs="Times New Roman"/>
          <w:color w:val="000000"/>
          <w:szCs w:val="21"/>
          <w:highlight w:val="none"/>
          <w:u w:val="single"/>
        </w:rPr>
        <w:t xml:space="preserve">详见工程量清单全部内容 </w:t>
      </w:r>
      <w:r>
        <w:rPr>
          <w:rFonts w:ascii="Times New Roman" w:hAnsi="Times New Roman" w:eastAsia="仿宋" w:cs="Times New Roman"/>
          <w:color w:val="000000"/>
          <w:szCs w:val="21"/>
          <w:highlight w:val="none"/>
        </w:rPr>
      </w:r>
      <w:r/>
    </w:p>
    <w:p>
      <w:pPr>
        <w:pStyle w:val="855"/>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bCs/>
          <w:color w:val="000000"/>
          <w:szCs w:val="21"/>
          <w:highlight w:val="none"/>
        </w:rPr>
        <w:t xml:space="preserve">4.</w:t>
      </w:r>
      <w:r>
        <w:rPr>
          <w:rFonts w:ascii="Times New Roman" w:hAnsi="Times New Roman" w:eastAsia="仿宋" w:cs="Times New Roman"/>
          <w:bCs/>
          <w:color w:val="000000"/>
          <w:szCs w:val="21"/>
          <w:highlight w:val="none"/>
        </w:rPr>
        <w:t xml:space="preserve">工程承包范围：</w:t>
      </w:r>
      <w:r>
        <w:rPr>
          <w:rFonts w:ascii="Times New Roman" w:hAnsi="Times New Roman" w:eastAsia="仿宋" w:cs="Times New Roman"/>
          <w:color w:val="000000"/>
          <w:szCs w:val="21"/>
          <w:highlight w:val="none"/>
          <w:u w:val="single"/>
        </w:rPr>
        <w:t xml:space="preserve">工程量清单全部内容 </w:t>
      </w:r>
      <w:r>
        <w:rPr>
          <w:rFonts w:ascii="Times New Roman" w:hAnsi="Times New Roman" w:eastAsia="仿宋" w:cs="Times New Roman"/>
          <w:color w:val="000000"/>
          <w:szCs w:val="21"/>
          <w:highlight w:val="none"/>
          <w:u w:val="singl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二、合同工期</w:t>
      </w:r>
      <w:r>
        <w:rPr>
          <w:rFonts w:ascii="Times New Roman" w:hAnsi="Times New Roman" w:eastAsia="仿宋" w:cs="Times New Roman"/>
          <w:bCs/>
          <w:color w:val="000000"/>
          <w:szCs w:val="21"/>
          <w:highlight w:val="none"/>
        </w:rPr>
      </w:r>
      <w:r/>
    </w:p>
    <w:p>
      <w:pPr>
        <w:pStyle w:val="855"/>
        <w:ind w:firstLine="459"/>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计划开工日期：</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月</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日。（具体以开工令为准）</w:t>
      </w:r>
      <w:r>
        <w:rPr>
          <w:rFonts w:ascii="Times New Roman" w:hAnsi="Times New Roman" w:eastAsia="仿宋" w:cs="Times New Roman"/>
          <w:color w:val="000000"/>
          <w:szCs w:val="21"/>
          <w:highlight w:val="none"/>
        </w:rPr>
      </w:r>
      <w:r/>
    </w:p>
    <w:p>
      <w:pPr>
        <w:pStyle w:val="855"/>
        <w:ind w:firstLine="459"/>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计划竣工日期：</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月</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日。</w:t>
      </w:r>
      <w:r>
        <w:rPr>
          <w:rFonts w:ascii="Times New Roman" w:hAnsi="Times New Roman" w:eastAsia="仿宋" w:cs="Times New Roman"/>
          <w:color w:val="000000"/>
          <w:szCs w:val="21"/>
          <w:highlight w:val="none"/>
        </w:rPr>
      </w:r>
      <w:r/>
    </w:p>
    <w:p>
      <w:pPr>
        <w:pStyle w:val="855"/>
        <w:ind w:firstLine="459"/>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工</w:t>
      </w:r>
      <w:r>
        <w:rPr>
          <w:rFonts w:ascii="Times New Roman" w:hAnsi="Times New Roman" w:eastAsia="仿宋" w:cs="Times New Roman"/>
          <w:color w:val="000000"/>
          <w:szCs w:val="21"/>
          <w:highlight w:val="none"/>
        </w:rPr>
        <w:t xml:space="preserve">期总日历天数：</w:t>
      </w:r>
      <w:r>
        <w:rPr>
          <w:rFonts w:ascii="Times New Roman" w:hAnsi="Times New Roman" w:eastAsia="仿宋" w:cs="Times New Roman"/>
          <w:color w:val="000000"/>
          <w:szCs w:val="21"/>
          <w:highlight w:val="none"/>
          <w:u w:val="single"/>
        </w:rPr>
        <w:t xml:space="preserve"> 30日历天（完成安装并调试完毕正常使用）</w:t>
      </w:r>
      <w:r>
        <w:rPr>
          <w:rFonts w:ascii="Times New Roman" w:hAnsi="Times New Roman" w:eastAsia="仿宋" w:cs="Times New Roman"/>
          <w:color w:val="000000"/>
          <w:szCs w:val="21"/>
          <w:highlight w:val="none"/>
        </w:rPr>
        <w:t xml:space="preserve">。工期总日历天数与根据前述计划开竣工日期计算的工期天数不一致的，以工期总日历天数为准。</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三、质量标准</w:t>
      </w:r>
      <w:r>
        <w:rPr>
          <w:rFonts w:ascii="Times New Roman" w:hAnsi="Times New Roman" w:eastAsia="仿宋" w:cs="Times New Roman"/>
          <w:bCs/>
          <w:color w:val="000000"/>
          <w:szCs w:val="21"/>
          <w:highlight w:val="none"/>
        </w:rPr>
      </w:r>
      <w:r/>
    </w:p>
    <w:p>
      <w:pPr>
        <w:pStyle w:val="855"/>
        <w:ind w:firstLine="459"/>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工程质量</w:t>
      </w:r>
      <w:r>
        <w:rPr>
          <w:rFonts w:ascii="Times New Roman" w:hAnsi="Times New Roman" w:eastAsia="仿宋" w:cs="Times New Roman"/>
          <w:color w:val="000000"/>
          <w:szCs w:val="21"/>
          <w:highlight w:val="none"/>
          <w:u w:val="single"/>
        </w:rPr>
        <w:t xml:space="preserve">符合国家现行质量验收合格标准</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四、签约合同价与合同价格形式</w:t>
      </w:r>
      <w:r>
        <w:rPr>
          <w:rFonts w:ascii="Times New Roman" w:hAnsi="Times New Roman" w:eastAsia="仿宋" w:cs="Times New Roman"/>
          <w:bCs/>
          <w:color w:val="000000"/>
          <w:szCs w:val="21"/>
          <w:highlight w:val="none"/>
        </w:rPr>
      </w:r>
      <w:r/>
    </w:p>
    <w:p>
      <w:pPr>
        <w:pStyle w:val="855"/>
        <w:ind w:firstLine="420"/>
        <w:jc w:val="left"/>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1.签约合同价为：</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元；人民币（大写）</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2.合同价格形式：固定单价合同。</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五、项目经理</w:t>
      </w:r>
      <w:r>
        <w:rPr>
          <w:rFonts w:ascii="Times New Roman" w:hAnsi="Times New Roman" w:eastAsia="仿宋" w:cs="Times New Roman"/>
          <w:bCs/>
          <w:color w:val="000000"/>
          <w:szCs w:val="21"/>
          <w:highlight w:val="none"/>
        </w:rPr>
      </w:r>
      <w:r/>
    </w:p>
    <w:p>
      <w:pPr>
        <w:pStyle w:val="855"/>
        <w:ind w:firstLine="220"/>
        <w:keepLines/>
        <w:keepNext/>
        <w:spacing w:before="120" w:after="120" w:line="400" w:lineRule="exact"/>
        <w:rPr>
          <w:rFonts w:ascii="Times New Roman" w:hAnsi="Times New Roman" w:eastAsia="仿宋" w:cs="Times New Roman"/>
          <w:bCs/>
          <w:color w:val="000000"/>
          <w:szCs w:val="21"/>
          <w:highlight w:val="none"/>
          <w:u w:val="single"/>
        </w:rPr>
        <w:outlineLvl w:val="9"/>
      </w:pPr>
      <w:r>
        <w:rPr>
          <w:rFonts w:ascii="Times New Roman" w:hAnsi="Times New Roman" w:eastAsia="仿宋" w:cs="Times New Roman"/>
          <w:bCs/>
          <w:color w:val="000000"/>
          <w:szCs w:val="21"/>
          <w:highlight w:val="none"/>
          <w:lang w:val="en-US" w:eastAsia="zh-CN"/>
        </w:rPr>
        <w:t xml:space="preserve">姓名</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rPr>
        <w:t xml:space="preserve">身份证号码：</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rPr>
        <w:t xml:space="preserve">，资质证书：</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u w:val="singl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六、</w:t>
      </w:r>
      <w:r>
        <w:rPr>
          <w:rFonts w:hint="eastAsia" w:ascii="Times New Roman" w:hAnsi="Times New Roman" w:eastAsia="仿宋" w:cs="Times New Roman"/>
          <w:bCs/>
          <w:color w:val="000000"/>
          <w:szCs w:val="21"/>
          <w:highlight w:val="none"/>
          <w:lang w:eastAsia="zh-CN"/>
        </w:rPr>
        <w:t xml:space="preserve">乙方</w:t>
      </w:r>
      <w:r>
        <w:rPr>
          <w:rFonts w:ascii="Times New Roman" w:hAnsi="Times New Roman" w:eastAsia="仿宋" w:cs="Times New Roman"/>
          <w:bCs/>
          <w:color w:val="000000"/>
          <w:szCs w:val="21"/>
          <w:highlight w:val="none"/>
        </w:rPr>
        <w:t xml:space="preserve">开户信息</w:t>
      </w:r>
      <w:r>
        <w:rPr>
          <w:rFonts w:ascii="Times New Roman" w:hAnsi="Times New Roman" w:eastAsia="仿宋" w:cs="Times New Roman"/>
          <w:bCs/>
          <w:color w:val="000000"/>
          <w:szCs w:val="21"/>
          <w:highlight w:val="none"/>
        </w:rPr>
      </w:r>
      <w:r/>
    </w:p>
    <w:p>
      <w:pPr>
        <w:pStyle w:val="855"/>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开户行：</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u w:val="single"/>
        </w:rPr>
      </w:r>
      <w:r/>
    </w:p>
    <w:p>
      <w:pPr>
        <w:pStyle w:val="887"/>
        <w:ind w:left="0" w:firstLine="0"/>
        <w:rPr>
          <w:rFonts w:ascii="Times New Roman" w:hAnsi="Times New Roman" w:eastAsia="仿宋" w:cs="Times New Roman"/>
          <w:i/>
          <w:iCs/>
          <w:color w:val="000000"/>
          <w:sz w:val="21"/>
          <w:szCs w:val="21"/>
          <w:highlight w:val="none"/>
          <w:u w:val="single"/>
        </w:rPr>
      </w:pPr>
      <w:r>
        <w:rPr>
          <w:rFonts w:ascii="Times New Roman" w:hAnsi="Times New Roman" w:eastAsia="仿宋" w:cs="Times New Roman"/>
          <w:color w:val="000000"/>
          <w:sz w:val="21"/>
          <w:szCs w:val="21"/>
          <w:highlight w:val="none"/>
        </w:rPr>
        <w:t xml:space="preserve">账  号：</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i/>
          <w:iCs/>
          <w:color w:val="000000"/>
          <w:sz w:val="21"/>
          <w:szCs w:val="21"/>
          <w:highlight w:val="none"/>
          <w:u w:val="singl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七、合同文件构成</w:t>
      </w:r>
      <w:r>
        <w:rPr>
          <w:rFonts w:ascii="Times New Roman" w:hAnsi="Times New Roman" w:eastAsia="仿宋" w:cs="Times New Roman"/>
          <w:bCs/>
          <w:color w:val="000000"/>
          <w:szCs w:val="21"/>
          <w:highlight w:val="none"/>
        </w:rPr>
      </w:r>
      <w:r/>
    </w:p>
    <w:p>
      <w:pPr>
        <w:pStyle w:val="855"/>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本协议书与下列文件一起构成合同文件：</w:t>
      </w:r>
      <w:r>
        <w:rPr>
          <w:rFonts w:ascii="Times New Roman" w:hAnsi="Times New Roman" w:eastAsia="仿宋" w:cs="Times New Roman"/>
          <w:bCs/>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w:t>
      </w:r>
      <w:r>
        <w:rPr>
          <w:rFonts w:hint="eastAsia" w:ascii="Times New Roman" w:hAnsi="Times New Roman" w:eastAsia="仿宋" w:cs="Times New Roman"/>
          <w:color w:val="000000"/>
          <w:szCs w:val="21"/>
          <w:highlight w:val="none"/>
          <w:lang w:eastAsia="zh-CN"/>
        </w:rPr>
        <w:t xml:space="preserve">中标(成交)通知书</w:t>
      </w:r>
      <w:r>
        <w:rPr>
          <w:rFonts w:ascii="Times New Roman" w:hAnsi="Times New Roman" w:eastAsia="仿宋" w:cs="Times New Roman"/>
          <w:color w:val="000000"/>
          <w:szCs w:val="21"/>
          <w:highlight w:val="none"/>
        </w:rPr>
        <w:t xml:space="preserve">（如果有）；</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（2）投标函及其附录（如果有）；</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（3）专用合同条款及其附件；</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（4）通用合同条款；</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（5）技术标准和要求；</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（6）图纸；</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（7）已标价工程量清单或预算书；</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（8）其他合同文件。</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在合同订立及履行过程中形成的与合同有关的文件均构成合同文件组成部分。</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八、承诺</w:t>
      </w:r>
      <w:r>
        <w:rPr>
          <w:rFonts w:ascii="Times New Roman" w:hAnsi="Times New Roman" w:eastAsia="仿宋" w:cs="Times New Roman"/>
          <w:bCs/>
          <w:color w:val="000000"/>
          <w:szCs w:val="21"/>
          <w:highlight w:val="none"/>
        </w:rPr>
      </w:r>
      <w:r/>
    </w:p>
    <w:p>
      <w:pPr>
        <w:pStyle w:val="855"/>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1.</w:t>
      </w:r>
      <w:r>
        <w:rPr>
          <w:rFonts w:hint="eastAsia" w:ascii="Times New Roman" w:hAnsi="Times New Roman" w:eastAsia="仿宋" w:cs="Times New Roman"/>
          <w:bCs/>
          <w:color w:val="000000"/>
          <w:szCs w:val="21"/>
          <w:highlight w:val="none"/>
          <w:lang w:eastAsia="zh-CN"/>
        </w:rPr>
        <w:t xml:space="preserve">甲方</w:t>
      </w:r>
      <w:r>
        <w:rPr>
          <w:rFonts w:ascii="Times New Roman" w:hAnsi="Times New Roman" w:eastAsia="仿宋" w:cs="Times New Roman"/>
          <w:bCs/>
          <w:color w:val="000000"/>
          <w:szCs w:val="21"/>
          <w:highlight w:val="none"/>
        </w:rPr>
        <w:t xml:space="preserve">承诺按照法律规定履行项目审批手续、筹集工程建设资金并按照合同约定的期限和方式支付合同价款。</w:t>
      </w:r>
      <w:r>
        <w:rPr>
          <w:rFonts w:ascii="Times New Roman" w:hAnsi="Times New Roman" w:eastAsia="仿宋" w:cs="Times New Roman"/>
          <w:bCs/>
          <w:color w:val="000000"/>
          <w:szCs w:val="21"/>
          <w:highlight w:val="none"/>
        </w:rPr>
      </w:r>
      <w:r/>
    </w:p>
    <w:p>
      <w:pPr>
        <w:pStyle w:val="855"/>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2.</w:t>
      </w:r>
      <w:r>
        <w:rPr>
          <w:rFonts w:hint="eastAsia" w:ascii="Times New Roman" w:hAnsi="Times New Roman" w:eastAsia="仿宋" w:cs="Times New Roman"/>
          <w:bCs/>
          <w:color w:val="000000"/>
          <w:szCs w:val="21"/>
          <w:highlight w:val="none"/>
          <w:lang w:eastAsia="zh-CN"/>
        </w:rPr>
        <w:t xml:space="preserve">乙方</w:t>
      </w:r>
      <w:r>
        <w:rPr>
          <w:rFonts w:ascii="Times New Roman" w:hAnsi="Times New Roman" w:eastAsia="仿宋" w:cs="Times New Roman"/>
          <w:bCs/>
          <w:color w:val="000000"/>
          <w:szCs w:val="21"/>
          <w:highlight w:val="none"/>
        </w:rPr>
        <w:t xml:space="preserve">承诺按照法律规定及合同约定组织完成工程施工，确保工程质量和安全，不进行转包及违法分包，并在缺陷责任期及保修期内承担相应的工程维修责任。</w:t>
      </w:r>
      <w:r>
        <w:rPr>
          <w:rFonts w:ascii="Times New Roman" w:hAnsi="Times New Roman" w:eastAsia="仿宋" w:cs="Times New Roman"/>
          <w:bCs/>
          <w:color w:val="000000"/>
          <w:szCs w:val="21"/>
          <w:highlight w:val="none"/>
        </w:rPr>
      </w:r>
      <w:r/>
    </w:p>
    <w:p>
      <w:pPr>
        <w:pStyle w:val="855"/>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3.</w:t>
      </w:r>
      <w:r>
        <w:rPr>
          <w:rFonts w:hint="eastAsia" w:ascii="Times New Roman" w:hAnsi="Times New Roman" w:eastAsia="仿宋" w:cs="Times New Roman"/>
          <w:bCs/>
          <w:color w:val="000000"/>
          <w:szCs w:val="21"/>
          <w:highlight w:val="none"/>
          <w:lang w:eastAsia="zh-CN"/>
        </w:rPr>
        <w:t xml:space="preserve">甲方</w:t>
      </w:r>
      <w:r>
        <w:rPr>
          <w:rFonts w:ascii="Times New Roman" w:hAnsi="Times New Roman" w:eastAsia="仿宋" w:cs="Times New Roman"/>
          <w:bCs/>
          <w:color w:val="000000"/>
          <w:szCs w:val="21"/>
          <w:highlight w:val="none"/>
        </w:rPr>
        <w:t xml:space="preserve">和</w:t>
      </w:r>
      <w:r>
        <w:rPr>
          <w:rFonts w:hint="eastAsia" w:ascii="Times New Roman" w:hAnsi="Times New Roman" w:eastAsia="仿宋" w:cs="Times New Roman"/>
          <w:bCs/>
          <w:color w:val="000000"/>
          <w:szCs w:val="21"/>
          <w:highlight w:val="none"/>
          <w:lang w:eastAsia="zh-CN"/>
        </w:rPr>
        <w:t xml:space="preserve">乙方</w:t>
      </w:r>
      <w:r>
        <w:rPr>
          <w:rFonts w:ascii="Times New Roman" w:hAnsi="Times New Roman" w:eastAsia="仿宋" w:cs="Times New Roman"/>
          <w:bCs/>
          <w:color w:val="000000"/>
          <w:szCs w:val="21"/>
          <w:highlight w:val="none"/>
        </w:rPr>
        <w:t xml:space="preserve">通过竞争性磋商方式签订合同的，双方理解并承诺不再就同一工程另行签订与合同实质性内容相背离的协议。</w:t>
      </w:r>
      <w:r>
        <w:rPr>
          <w:rFonts w:ascii="Times New Roman" w:hAnsi="Times New Roman" w:eastAsia="仿宋" w:cs="Times New Roman"/>
          <w:bCs/>
          <w:color w:val="000000"/>
          <w:szCs w:val="21"/>
          <w:highlight w:val="none"/>
        </w:rPr>
      </w:r>
      <w:r/>
    </w:p>
    <w:p>
      <w:pPr>
        <w:pStyle w:val="855"/>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4.乙方承诺在施工现场禁止使用国三及以下和排放不达标的非道路移动机械。施工现场全部使用水性建筑涂料。</w:t>
      </w:r>
      <w:r>
        <w:rPr>
          <w:rFonts w:ascii="Times New Roman" w:hAnsi="Times New Roman" w:eastAsia="仿宋" w:cs="Times New Roman"/>
          <w:bCs/>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九、词语含义</w:t>
      </w:r>
      <w:r>
        <w:rPr>
          <w:rFonts w:ascii="Times New Roman" w:hAnsi="Times New Roman" w:eastAsia="仿宋" w:cs="Times New Roman"/>
          <w:bCs/>
          <w:color w:val="000000"/>
          <w:szCs w:val="21"/>
          <w:highlight w:val="none"/>
        </w:rPr>
      </w:r>
      <w:r/>
    </w:p>
    <w:p>
      <w:pPr>
        <w:pStyle w:val="855"/>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本协议书中词语含义与第二部分通用合同条款中赋予的含义相同。</w:t>
      </w:r>
      <w:r>
        <w:rPr>
          <w:rFonts w:ascii="Times New Roman" w:hAnsi="Times New Roman" w:eastAsia="仿宋" w:cs="Times New Roman"/>
          <w:bCs/>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十、签订时间</w:t>
      </w:r>
      <w:r>
        <w:rPr>
          <w:rFonts w:ascii="Times New Roman" w:hAnsi="Times New Roman" w:eastAsia="仿宋" w:cs="Times New Roman"/>
          <w:bCs/>
          <w:color w:val="000000"/>
          <w:szCs w:val="21"/>
          <w:highlight w:val="none"/>
        </w:rPr>
      </w:r>
      <w:r/>
    </w:p>
    <w:p>
      <w:pPr>
        <w:pStyle w:val="855"/>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本合同于</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u w:val="single"/>
          <w:lang w:eastAsia="zh-CN"/>
        </w:rPr>
        <w:t xml:space="preserve">2026</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rPr>
        <w:t xml:space="preserve">年</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rPr>
        <w:t xml:space="preserve">月</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rPr>
        <w:t xml:space="preserve">日签订。</w:t>
      </w:r>
      <w:r>
        <w:rPr>
          <w:rFonts w:ascii="Times New Roman" w:hAnsi="Times New Roman" w:eastAsia="仿宋" w:cs="Times New Roman"/>
          <w:bCs/>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十一、签订地点</w:t>
      </w:r>
      <w:r>
        <w:rPr>
          <w:rFonts w:ascii="Times New Roman" w:hAnsi="Times New Roman" w:eastAsia="仿宋" w:cs="Times New Roman"/>
          <w:bCs/>
          <w:color w:val="000000"/>
          <w:szCs w:val="21"/>
          <w:highlight w:val="none"/>
        </w:rPr>
      </w:r>
      <w:r/>
    </w:p>
    <w:p>
      <w:pPr>
        <w:pStyle w:val="855"/>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本合同在</w:t>
      </w:r>
      <w:r>
        <w:rPr>
          <w:rFonts w:ascii="Times New Roman" w:hAnsi="Times New Roman" w:eastAsia="仿宋" w:cs="Times New Roman"/>
          <w:bCs/>
          <w:color w:val="000000"/>
          <w:szCs w:val="21"/>
          <w:highlight w:val="none"/>
          <w:u w:val="single"/>
        </w:rPr>
        <w:t xml:space="preserve">  南京市</w:t>
      </w:r>
      <w:r>
        <w:rPr>
          <w:rFonts w:ascii="Times New Roman" w:hAnsi="Times New Roman" w:eastAsia="仿宋" w:cs="Times New Roman"/>
          <w:bCs/>
          <w:color w:val="000000"/>
          <w:szCs w:val="21"/>
          <w:highlight w:val="none"/>
          <w:u w:val="single"/>
          <w:lang w:eastAsia="zh-CN"/>
        </w:rPr>
        <w:t xml:space="preserve">江宁区</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rPr>
        <w:t xml:space="preserve">签订。</w:t>
      </w:r>
      <w:r>
        <w:rPr>
          <w:rFonts w:ascii="Times New Roman" w:hAnsi="Times New Roman" w:eastAsia="仿宋" w:cs="Times New Roman"/>
          <w:bCs/>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十二、补充协议</w:t>
      </w:r>
      <w:r>
        <w:rPr>
          <w:rFonts w:ascii="Times New Roman" w:hAnsi="Times New Roman" w:eastAsia="仿宋" w:cs="Times New Roman"/>
          <w:bCs/>
          <w:color w:val="000000"/>
          <w:szCs w:val="21"/>
          <w:highlight w:val="none"/>
        </w:rPr>
      </w:r>
      <w:r/>
    </w:p>
    <w:p>
      <w:pPr>
        <w:pStyle w:val="855"/>
        <w:ind w:firstLine="420"/>
        <w:spacing w:line="400" w:lineRule="exact"/>
        <w:rPr>
          <w:rFonts w:ascii="Times New Roman" w:hAnsi="Times New Roman" w:eastAsia="仿宋" w:cs="Times New Roman"/>
          <w:b/>
          <w:bCs/>
          <w:color w:val="000000"/>
          <w:szCs w:val="21"/>
          <w:highlight w:val="none"/>
        </w:rPr>
      </w:pPr>
      <w:r>
        <w:rPr>
          <w:rFonts w:ascii="Times New Roman" w:hAnsi="Times New Roman" w:eastAsia="仿宋" w:cs="Times New Roman"/>
          <w:bCs/>
          <w:color w:val="000000"/>
          <w:szCs w:val="21"/>
          <w:highlight w:val="none"/>
        </w:rPr>
        <w:t xml:space="preserve">合同未尽事宜，合同当事人另行签订补充协议，补充协议是合同的组成部分。</w:t>
      </w:r>
      <w:r>
        <w:rPr>
          <w:rFonts w:ascii="Times New Roman" w:hAnsi="Times New Roman" w:eastAsia="仿宋" w:cs="Times New Roman"/>
          <w:b/>
          <w:bCs/>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十三、合同生效</w:t>
      </w:r>
      <w:r>
        <w:rPr>
          <w:rFonts w:ascii="Times New Roman" w:hAnsi="Times New Roman" w:eastAsia="仿宋" w:cs="Times New Roman"/>
          <w:bCs/>
          <w:color w:val="000000"/>
          <w:szCs w:val="21"/>
          <w:highlight w:val="none"/>
        </w:rPr>
      </w:r>
      <w:r/>
    </w:p>
    <w:p>
      <w:pPr>
        <w:pStyle w:val="855"/>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本合同双方签字盖章后生效。</w:t>
      </w:r>
      <w:r>
        <w:rPr>
          <w:rFonts w:ascii="Times New Roman" w:hAnsi="Times New Roman" w:eastAsia="仿宋" w:cs="Times New Roman"/>
          <w:bCs/>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十四、合同份数</w:t>
      </w:r>
      <w:r>
        <w:rPr>
          <w:rFonts w:ascii="Times New Roman" w:hAnsi="Times New Roman" w:eastAsia="仿宋" w:cs="Times New Roman"/>
          <w:bCs/>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bCs/>
          <w:color w:val="000000"/>
          <w:szCs w:val="21"/>
          <w:highlight w:val="none"/>
        </w:rPr>
        <w:t xml:space="preserve">本合同一式</w:t>
      </w:r>
      <w:r>
        <w:rPr>
          <w:rFonts w:ascii="Times New Roman" w:hAnsi="Times New Roman" w:eastAsia="仿宋" w:cs="Times New Roman"/>
          <w:b/>
          <w:bCs/>
          <w:color w:val="000000"/>
          <w:szCs w:val="21"/>
          <w:highlight w:val="none"/>
          <w:u w:val="single"/>
        </w:rPr>
        <w:t xml:space="preserve">肆</w:t>
      </w:r>
      <w:r>
        <w:rPr>
          <w:rFonts w:ascii="Times New Roman" w:hAnsi="Times New Roman" w:eastAsia="仿宋" w:cs="Times New Roman"/>
          <w:bCs/>
          <w:color w:val="000000"/>
          <w:szCs w:val="21"/>
          <w:highlight w:val="none"/>
        </w:rPr>
        <w:t xml:space="preserve">份，均具有同等法律效力，</w:t>
      </w:r>
      <w:r>
        <w:rPr>
          <w:rFonts w:hint="eastAsia" w:ascii="Times New Roman" w:hAnsi="Times New Roman" w:eastAsia="仿宋" w:cs="Times New Roman"/>
          <w:bCs/>
          <w:color w:val="000000"/>
          <w:szCs w:val="21"/>
          <w:highlight w:val="none"/>
          <w:lang w:eastAsia="zh-CN"/>
        </w:rPr>
        <w:t xml:space="preserve">甲方</w:t>
      </w:r>
      <w:r>
        <w:rPr>
          <w:rFonts w:ascii="Times New Roman" w:hAnsi="Times New Roman" w:eastAsia="仿宋" w:cs="Times New Roman"/>
          <w:bCs/>
          <w:color w:val="000000"/>
          <w:szCs w:val="21"/>
          <w:highlight w:val="none"/>
        </w:rPr>
        <w:t xml:space="preserve">执</w:t>
      </w:r>
      <w:r>
        <w:rPr>
          <w:rFonts w:ascii="Times New Roman" w:hAnsi="Times New Roman" w:eastAsia="仿宋" w:cs="Times New Roman"/>
          <w:b/>
          <w:bCs/>
          <w:color w:val="000000"/>
          <w:szCs w:val="21"/>
          <w:highlight w:val="none"/>
          <w:u w:val="single"/>
        </w:rPr>
        <w:t xml:space="preserve">贰</w:t>
      </w:r>
      <w:r>
        <w:rPr>
          <w:rFonts w:ascii="Times New Roman" w:hAnsi="Times New Roman" w:eastAsia="仿宋" w:cs="Times New Roman"/>
          <w:bCs/>
          <w:color w:val="000000"/>
          <w:szCs w:val="21"/>
          <w:highlight w:val="none"/>
        </w:rPr>
        <w:t xml:space="preserve">份，</w:t>
      </w:r>
      <w:r>
        <w:rPr>
          <w:rFonts w:hint="eastAsia" w:ascii="Times New Roman" w:hAnsi="Times New Roman" w:eastAsia="仿宋" w:cs="Times New Roman"/>
          <w:bCs/>
          <w:color w:val="000000"/>
          <w:szCs w:val="21"/>
          <w:highlight w:val="none"/>
          <w:lang w:eastAsia="zh-CN"/>
        </w:rPr>
        <w:t xml:space="preserve">乙方</w:t>
      </w:r>
      <w:r>
        <w:rPr>
          <w:rFonts w:ascii="Times New Roman" w:hAnsi="Times New Roman" w:eastAsia="仿宋" w:cs="Times New Roman"/>
          <w:bCs/>
          <w:color w:val="000000"/>
          <w:szCs w:val="21"/>
          <w:highlight w:val="none"/>
        </w:rPr>
        <w:t xml:space="preserve">执</w:t>
      </w:r>
      <w:r>
        <w:rPr>
          <w:rFonts w:ascii="Times New Roman" w:hAnsi="Times New Roman" w:eastAsia="仿宋" w:cs="Times New Roman"/>
          <w:b/>
          <w:bCs/>
          <w:color w:val="000000"/>
          <w:szCs w:val="21"/>
          <w:highlight w:val="none"/>
          <w:u w:val="single"/>
        </w:rPr>
        <w:t xml:space="preserve">贰</w:t>
      </w:r>
      <w:r>
        <w:rPr>
          <w:rFonts w:ascii="Times New Roman" w:hAnsi="Times New Roman" w:eastAsia="仿宋" w:cs="Times New Roman"/>
          <w:bCs/>
          <w:color w:val="000000"/>
          <w:szCs w:val="21"/>
          <w:highlight w:val="none"/>
        </w:rPr>
        <w:t xml:space="preserve">份。</w:t>
      </w:r>
      <w:r>
        <w:rPr>
          <w:rFonts w:ascii="Times New Roman" w:hAnsi="Times New Roman" w:eastAsia="仿宋" w:cs="Times New Roman"/>
          <w:color w:val="000000"/>
          <w:szCs w:val="21"/>
          <w:highlight w:val="none"/>
        </w:rPr>
      </w:r>
      <w:r/>
    </w:p>
    <w:p>
      <w:pPr>
        <w:pStyle w:val="855"/>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  (公章)                             </w:t>
      </w:r>
      <w:r>
        <w:rPr>
          <w:rFonts w:hint="eastAsia" w:ascii="Times New Roman" w:hAnsi="Times New Roman" w:eastAsia="仿宋" w:cs="Times New Roman"/>
          <w:color w:val="000000"/>
          <w:szCs w:val="21"/>
          <w:highlight w:val="none"/>
          <w:lang w:val="en-US" w:eastAsia="zh-CN"/>
        </w:rPr>
        <w:t xml:space="preserve">                         </w:t>
      </w:r>
      <w:r>
        <w:rPr>
          <w:rFonts w:ascii="Times New Roman" w:hAnsi="Times New Roman" w:eastAsia="仿宋" w:cs="Times New Roman"/>
          <w:color w:val="000000"/>
          <w:szCs w:val="21"/>
          <w:highlight w:val="none"/>
        </w:rPr>
        <w:t xml:space="preserve">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  (公章)</w:t>
      </w:r>
      <w:r>
        <w:rPr>
          <w:rFonts w:ascii="Times New Roman" w:hAnsi="Times New Roman" w:eastAsia="仿宋" w:cs="Times New Roman"/>
          <w:color w:val="000000"/>
          <w:szCs w:val="21"/>
          <w:highlight w:val="none"/>
        </w:rPr>
      </w:r>
      <w:r/>
    </w:p>
    <w:p>
      <w:pPr>
        <w:pStyle w:val="855"/>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u w:val="single"/>
        </w:rPr>
      </w:r>
      <w:r/>
    </w:p>
    <w:p>
      <w:pPr>
        <w:pStyle w:val="855"/>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法定代表人或其委托代理人（签字） ：           法定代表人或其委托代理人（签字）：</w:t>
      </w:r>
      <w:r>
        <w:rPr>
          <w:rFonts w:ascii="Times New Roman" w:hAnsi="Times New Roman" w:eastAsia="仿宋" w:cs="Times New Roman"/>
          <w:color w:val="000000"/>
          <w:szCs w:val="21"/>
          <w:highlight w:val="none"/>
        </w:rPr>
      </w:r>
      <w:r/>
    </w:p>
    <w:p>
      <w:pPr>
        <w:pStyle w:val="855"/>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55"/>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电话：                                        </w:t>
      </w:r>
      <w:r>
        <w:rPr>
          <w:rFonts w:hint="eastAsia" w:ascii="Times New Roman" w:hAnsi="Times New Roman" w:eastAsia="仿宋" w:cs="Times New Roman"/>
          <w:color w:val="000000"/>
          <w:szCs w:val="21"/>
          <w:highlight w:val="none"/>
          <w:lang w:val="en-US" w:eastAsia="zh-CN"/>
        </w:rPr>
        <w:t xml:space="preserve">                        </w:t>
      </w:r>
      <w:r>
        <w:rPr>
          <w:rFonts w:ascii="Times New Roman" w:hAnsi="Times New Roman" w:eastAsia="仿宋" w:cs="Times New Roman"/>
          <w:color w:val="000000"/>
          <w:szCs w:val="21"/>
          <w:highlight w:val="none"/>
        </w:rPr>
        <w:t xml:space="preserve">电话：</w:t>
      </w:r>
      <w:r>
        <w:rPr>
          <w:rFonts w:ascii="Times New Roman" w:hAnsi="Times New Roman" w:eastAsia="仿宋" w:cs="Times New Roman"/>
          <w:color w:val="000000"/>
          <w:szCs w:val="21"/>
          <w:highlight w:val="none"/>
        </w:rPr>
      </w:r>
      <w:r/>
    </w:p>
    <w:p>
      <w:pPr>
        <w:pStyle w:val="855"/>
        <w:ind w:right="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r>
      <w:r/>
    </w:p>
    <w:p>
      <w:pPr>
        <w:pStyle w:val="855"/>
        <w:ind w:right="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开户银行：</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r>
      <w:r/>
    </w:p>
    <w:p>
      <w:pPr>
        <w:pStyle w:val="855"/>
        <w:jc w:val="both"/>
        <w:spacing w:after="120" w:line="400" w:lineRule="exact"/>
        <w:rPr>
          <w:rFonts w:ascii="Times New Roman" w:hAnsi="Times New Roman" w:eastAsia="仿宋" w:cs="Times New Roman"/>
          <w:b/>
          <w:color w:val="000000"/>
          <w:szCs w:val="21"/>
          <w:highlight w:val="none"/>
        </w:rPr>
        <w:outlineLvl w:val="1"/>
      </w:pPr>
      <w:r/>
      <w:bookmarkStart w:id="197" w:name="_Toc23655"/>
      <w:r>
        <w:rPr>
          <w:rFonts w:ascii="Times New Roman" w:hAnsi="Times New Roman" w:eastAsia="仿宋" w:cs="Times New Roman"/>
          <w:color w:val="000000"/>
          <w:sz w:val="22"/>
          <w:szCs w:val="22"/>
          <w:highlight w:val="none"/>
          <w:lang w:eastAsia="zh-CN"/>
        </w:rPr>
        <w:t xml:space="preserve">账 号：</w:t>
      </w:r>
      <w:r>
        <w:rPr>
          <w:rFonts w:ascii="Times New Roman" w:hAnsi="Times New Roman" w:eastAsia="仿宋" w:cs="Times New Roman"/>
          <w:b/>
          <w:color w:val="000000"/>
          <w:szCs w:val="21"/>
          <w:highlight w:val="none"/>
        </w:rPr>
        <w:br w:type="page" w:clear="all"/>
      </w:r>
      <w:r>
        <w:rPr>
          <w:rFonts w:ascii="Times New Roman" w:hAnsi="Times New Roman" w:eastAsia="仿宋" w:cs="Times New Roman"/>
          <w:b/>
          <w:color w:val="000000"/>
          <w:szCs w:val="21"/>
          <w:highlight w:val="none"/>
          <w:lang w:val="en-US" w:eastAsia="zh-CN"/>
        </w:rPr>
        <w:t xml:space="preserve">第二部分 通用合同条款</w:t>
      </w:r>
      <w:bookmarkEnd w:id="197"/>
      <w:r>
        <w:rPr>
          <w:rFonts w:ascii="Times New Roman" w:hAnsi="Times New Roman" w:eastAsia="仿宋" w:cs="Times New Roman"/>
          <w:b/>
          <w:color w:val="000000"/>
          <w:szCs w:val="21"/>
          <w:highlight w:val="none"/>
        </w:rPr>
      </w:r>
      <w:r/>
    </w:p>
    <w:p>
      <w:pPr>
        <w:pStyle w:val="963"/>
        <w:ind w:left="0" w:firstLine="0"/>
        <w:tabs>
          <w:tab w:val="left" w:pos="0" w:leader="none"/>
          <w:tab w:val="left" w:pos="1134" w:leader="none"/>
        </w:tabs>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p>
      <w:pPr>
        <w:pStyle w:val="855"/>
        <w:ind w:firstLine="56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此部分采用《建设工程施工合同》范本（GF-2017-0201）中《第二部分  通用条款》</w:t>
      </w:r>
      <w:r>
        <w:rPr>
          <w:rFonts w:ascii="Times New Roman" w:hAnsi="Times New Roman" w:eastAsia="仿宋" w:cs="Times New Roman"/>
          <w:color w:val="000000"/>
          <w:szCs w:val="21"/>
          <w:highlight w:val="none"/>
        </w:rPr>
      </w:r>
      <w:r/>
    </w:p>
    <w:p>
      <w:pPr>
        <w:pStyle w:val="855"/>
        <w:jc w:val="center"/>
        <w:spacing w:after="120" w:line="400" w:lineRule="exact"/>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 </w:t>
      </w:r>
      <w:r>
        <w:rPr>
          <w:rFonts w:ascii="Times New Roman" w:hAnsi="Times New Roman" w:eastAsia="仿宋" w:cs="Times New Roman"/>
          <w:b/>
          <w:color w:val="000000"/>
          <w:szCs w:val="21"/>
          <w:highlight w:val="none"/>
        </w:rPr>
      </w:r>
      <w:r/>
    </w:p>
    <w:p>
      <w:pPr>
        <w:pStyle w:val="855"/>
        <w:jc w:val="center"/>
        <w:spacing w:after="120" w:line="400" w:lineRule="exact"/>
        <w:rPr>
          <w:rFonts w:ascii="Times New Roman" w:hAnsi="Times New Roman" w:eastAsia="仿宋" w:cs="Times New Roman"/>
          <w:b/>
          <w:color w:val="000000"/>
          <w:szCs w:val="21"/>
          <w:highlight w:val="none"/>
        </w:rPr>
        <w:outlineLvl w:val="1"/>
      </w:pPr>
      <w:r/>
      <w:bookmarkStart w:id="198" w:name="_Toc17868"/>
      <w:r>
        <w:rPr>
          <w:rFonts w:ascii="Times New Roman" w:hAnsi="Times New Roman" w:eastAsia="仿宋" w:cs="Times New Roman"/>
          <w:b/>
          <w:color w:val="000000"/>
          <w:szCs w:val="21"/>
          <w:highlight w:val="none"/>
        </w:rPr>
        <w:t xml:space="preserve">第三部分专用合同条款</w:t>
      </w:r>
      <w:bookmarkEnd w:id="198"/>
      <w:r>
        <w:rPr>
          <w:rFonts w:ascii="Times New Roman" w:hAnsi="Times New Roman" w:eastAsia="仿宋" w:cs="Times New Roman"/>
          <w:b/>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 一般约定</w:t>
      </w:r>
      <w:r>
        <w:rPr>
          <w:rFonts w:ascii="Times New Roman" w:hAnsi="Times New Roman" w:eastAsia="仿宋" w:cs="Times New Roman"/>
          <w:bCs/>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 词语定义</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1.1.1合同</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1.1.1.10其他合同文件包括：</w:t>
      </w:r>
      <w:r>
        <w:rPr>
          <w:rFonts w:ascii="Times New Roman" w:hAnsi="Times New Roman" w:eastAsia="仿宋" w:cs="Times New Roman"/>
          <w:color w:val="000000"/>
          <w:szCs w:val="21"/>
          <w:highlight w:val="none"/>
          <w:u w:val="single"/>
        </w:rPr>
        <w:t xml:space="preserve">（1）本合同协议书；（2）</w:t>
      </w:r>
      <w:r>
        <w:rPr>
          <w:rFonts w:hint="eastAsia" w:ascii="Times New Roman" w:hAnsi="Times New Roman" w:eastAsia="仿宋" w:cs="Times New Roman"/>
          <w:color w:val="000000"/>
          <w:szCs w:val="21"/>
          <w:highlight w:val="none"/>
          <w:u w:val="single"/>
          <w:lang w:eastAsia="zh-CN"/>
        </w:rPr>
        <w:t xml:space="preserve">中标(成交)通知书</w:t>
      </w:r>
      <w:r>
        <w:rPr>
          <w:rFonts w:ascii="Times New Roman" w:hAnsi="Times New Roman" w:eastAsia="仿宋" w:cs="Times New Roman"/>
          <w:color w:val="000000"/>
          <w:szCs w:val="21"/>
          <w:highlight w:val="none"/>
          <w:u w:val="single"/>
        </w:rPr>
        <w:t xml:space="preserve">；（3）</w:t>
      </w:r>
      <w:r>
        <w:rPr>
          <w:rFonts w:hint="eastAsia" w:ascii="Times New Roman" w:hAnsi="Times New Roman" w:eastAsia="仿宋" w:cs="Times New Roman"/>
          <w:color w:val="000000"/>
          <w:szCs w:val="21"/>
          <w:highlight w:val="none"/>
          <w:u w:val="single"/>
          <w:lang w:eastAsia="zh-CN"/>
        </w:rPr>
        <w:t xml:space="preserve">采购文件</w:t>
      </w:r>
      <w:r>
        <w:rPr>
          <w:rFonts w:ascii="Times New Roman" w:hAnsi="Times New Roman" w:eastAsia="仿宋" w:cs="Times New Roman"/>
          <w:color w:val="000000"/>
          <w:szCs w:val="21"/>
          <w:highlight w:val="none"/>
          <w:u w:val="single"/>
        </w:rPr>
        <w:t xml:space="preserve">及其修改澄清（含答疑）和发包价；（4）合同专用条款；（5）合同通用条款；（6）国家、信息产业部有关施工标准和规范；（7）工程量清单;（8）图纸；(9)响应文件及其附件;(10)双方有关工程的洽商、变更等书面协议或文件等。</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1.1.2 合同当事人及其他相关方</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1.1.2.4监理人： </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名    称：</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联系电话：</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1.1.2.5 设计人： </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名    称：</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1.1.3 工程和设备</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1.1.3.7 作为施工现场组成部分的其他场所包括：</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1.1.3.9 永久占地包括：</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1.1.3.10 临时占地包括：</w:t>
      </w:r>
      <w:r>
        <w:rPr>
          <w:rFonts w:ascii="Times New Roman" w:hAnsi="Times New Roman" w:eastAsia="仿宋" w:cs="Times New Roman"/>
          <w:b/>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1.3法律</w:t>
      </w:r>
      <w:r>
        <w:rPr>
          <w:rFonts w:ascii="Times New Roman" w:hAnsi="Times New Roman" w:eastAsia="仿宋" w:cs="Times New Roman"/>
          <w:color w:val="000000"/>
          <w:szCs w:val="21"/>
          <w:highlight w:val="none"/>
        </w:rPr>
      </w:r>
      <w:r/>
    </w:p>
    <w:p>
      <w:pPr>
        <w:pStyle w:val="855"/>
        <w:ind w:left="59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适用于合同的其他规范性文件</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u w:val="single"/>
          <w:lang w:eastAsia="zh-CN"/>
        </w:rPr>
        <w:t xml:space="preserve">《中华人民共和国民法典》、 《中华人民共和国建筑法》、《建设工程质量管理条例》、《中华人民共和国增值税条例及实施细则》、《中华人民共和国消费税暂行条例及实施细则》及建设部、江苏省、南京市颁布的有关法律、法规、条例、规范性文件等</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 标准和规范</w:t>
      </w:r>
      <w:r>
        <w:rPr>
          <w:rFonts w:ascii="Times New Roman" w:hAnsi="Times New Roman" w:eastAsia="仿宋" w:cs="Times New Roman"/>
          <w:color w:val="000000"/>
          <w:szCs w:val="21"/>
          <w:highlight w:val="none"/>
        </w:rPr>
      </w:r>
      <w:r/>
    </w:p>
    <w:p>
      <w:pPr>
        <w:pStyle w:val="855"/>
        <w:ind w:left="59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1.4.1适用于工程的标准规范包括：</w:t>
      </w:r>
      <w:r>
        <w:rPr>
          <w:rFonts w:ascii="Times New Roman" w:hAnsi="Times New Roman" w:eastAsia="仿宋" w:cs="Times New Roman"/>
          <w:color w:val="000000"/>
          <w:szCs w:val="21"/>
          <w:highlight w:val="none"/>
          <w:u w:val="single"/>
        </w:rPr>
        <w:t xml:space="preserve">执行国家和地方现行标准、规范的相关规定。</w:t>
      </w:r>
      <w:r>
        <w:rPr>
          <w:rFonts w:ascii="Times New Roman" w:hAnsi="Times New Roman" w:eastAsia="仿宋" w:cs="Times New Roman"/>
          <w:color w:val="000000"/>
          <w:szCs w:val="21"/>
          <w:highlight w:val="none"/>
        </w:rPr>
      </w:r>
      <w:r/>
    </w:p>
    <w:p>
      <w:pPr>
        <w:pStyle w:val="855"/>
        <w:ind w:left="59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1.4.2 </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提供国外标准、规范的名称：</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提供国外标准、规范的份数：</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提供国外标准、规范的名称：</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left="59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1.4.3</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对工程的技术标准和功能要求的特殊要求：</w:t>
      </w:r>
      <w:r>
        <w:rPr>
          <w:rFonts w:ascii="Times New Roman" w:hAnsi="Times New Roman" w:eastAsia="仿宋" w:cs="Times New Roman"/>
          <w:color w:val="000000"/>
          <w:szCs w:val="21"/>
          <w:highlight w:val="none"/>
        </w:rPr>
      </w:r>
      <w:r/>
    </w:p>
    <w:p>
      <w:pPr>
        <w:pStyle w:val="855"/>
        <w:ind w:firstLine="105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u w:val="single"/>
        </w:rPr>
        <w:t xml:space="preserve">符合有关行业主管部门和业主的要求</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 合同文件的优先顺序</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合同文件组成及优先顺序为：</w:t>
      </w:r>
      <w:r>
        <w:rPr>
          <w:rFonts w:ascii="Times New Roman" w:hAnsi="Times New Roman" w:eastAsia="仿宋" w:cs="Times New Roman"/>
          <w:color w:val="000000"/>
          <w:szCs w:val="21"/>
          <w:highlight w:val="none"/>
        </w:rPr>
      </w:r>
      <w:r/>
    </w:p>
    <w:p>
      <w:pPr>
        <w:pStyle w:val="855"/>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（1）合同协议书及补充协议书；</w:t>
      </w:r>
      <w:r>
        <w:rPr>
          <w:rFonts w:ascii="Times New Roman" w:hAnsi="Times New Roman" w:eastAsia="仿宋" w:cs="Times New Roman"/>
          <w:color w:val="000000"/>
          <w:szCs w:val="21"/>
          <w:highlight w:val="none"/>
        </w:rPr>
      </w:r>
      <w:r/>
    </w:p>
    <w:p>
      <w:pPr>
        <w:pStyle w:val="855"/>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w:t>
      </w:r>
      <w:r>
        <w:rPr>
          <w:rFonts w:hint="eastAsia" w:ascii="Times New Roman" w:hAnsi="Times New Roman" w:eastAsia="仿宋" w:cs="Times New Roman"/>
          <w:color w:val="000000"/>
          <w:szCs w:val="21"/>
          <w:highlight w:val="none"/>
          <w:lang w:eastAsia="zh-CN"/>
        </w:rPr>
        <w:t xml:space="preserve">中标(成交)通知书</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（3）投标函及其附录；</w:t>
      </w:r>
      <w:r>
        <w:rPr>
          <w:rFonts w:ascii="Times New Roman" w:hAnsi="Times New Roman" w:eastAsia="仿宋" w:cs="Times New Roman"/>
          <w:color w:val="000000"/>
          <w:szCs w:val="21"/>
          <w:highlight w:val="none"/>
        </w:rPr>
      </w:r>
      <w:r/>
    </w:p>
    <w:p>
      <w:pPr>
        <w:pStyle w:val="855"/>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（4）专用合同条款及其附件；</w:t>
      </w:r>
      <w:r>
        <w:rPr>
          <w:rFonts w:ascii="Times New Roman" w:hAnsi="Times New Roman" w:eastAsia="仿宋" w:cs="Times New Roman"/>
          <w:color w:val="000000"/>
          <w:szCs w:val="21"/>
          <w:highlight w:val="none"/>
        </w:rPr>
      </w:r>
      <w:r/>
    </w:p>
    <w:p>
      <w:pPr>
        <w:pStyle w:val="855"/>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（5）通用合同条款；</w:t>
      </w:r>
      <w:r>
        <w:rPr>
          <w:rFonts w:ascii="Times New Roman" w:hAnsi="Times New Roman" w:eastAsia="仿宋" w:cs="Times New Roman"/>
          <w:color w:val="000000"/>
          <w:szCs w:val="21"/>
          <w:highlight w:val="none"/>
        </w:rPr>
      </w:r>
      <w:r/>
    </w:p>
    <w:p>
      <w:pPr>
        <w:pStyle w:val="855"/>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（6）技术标准、规范和要求；</w:t>
      </w:r>
      <w:r>
        <w:rPr>
          <w:rFonts w:ascii="Times New Roman" w:hAnsi="Times New Roman" w:eastAsia="仿宋" w:cs="Times New Roman"/>
          <w:color w:val="000000"/>
          <w:szCs w:val="21"/>
          <w:highlight w:val="none"/>
        </w:rPr>
      </w:r>
      <w:r/>
    </w:p>
    <w:p>
      <w:pPr>
        <w:pStyle w:val="855"/>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（7）图纸；</w:t>
      </w:r>
      <w:r>
        <w:rPr>
          <w:rFonts w:ascii="Times New Roman" w:hAnsi="Times New Roman" w:eastAsia="仿宋" w:cs="Times New Roman"/>
          <w:color w:val="000000"/>
          <w:szCs w:val="21"/>
          <w:highlight w:val="none"/>
        </w:rPr>
      </w:r>
      <w:r/>
    </w:p>
    <w:p>
      <w:pPr>
        <w:pStyle w:val="855"/>
        <w:ind w:firstLine="411"/>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w:t>
      </w:r>
      <w:r>
        <w:rPr>
          <w:rFonts w:hint="eastAsia" w:ascii="Times New Roman" w:hAnsi="Times New Roman" w:eastAsia="仿宋" w:cs="Times New Roman"/>
          <w:color w:val="000000"/>
          <w:szCs w:val="21"/>
          <w:highlight w:val="none"/>
          <w:lang w:eastAsia="zh-CN"/>
        </w:rPr>
        <w:t xml:space="preserve">采购文件</w:t>
      </w:r>
      <w:r>
        <w:rPr>
          <w:rFonts w:ascii="Times New Roman" w:hAnsi="Times New Roman" w:eastAsia="仿宋" w:cs="Times New Roman"/>
          <w:color w:val="000000"/>
          <w:szCs w:val="21"/>
          <w:highlight w:val="none"/>
        </w:rPr>
        <w:t xml:space="preserve">及答疑纪要、已标价工程量清单；</w:t>
      </w:r>
      <w:r>
        <w:rPr>
          <w:rFonts w:ascii="Times New Roman" w:hAnsi="Times New Roman" w:eastAsia="仿宋" w:cs="Times New Roman"/>
          <w:color w:val="000000"/>
          <w:szCs w:val="21"/>
          <w:highlight w:val="none"/>
        </w:rPr>
      </w:r>
      <w:r/>
    </w:p>
    <w:p>
      <w:pPr>
        <w:pStyle w:val="855"/>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（9）其他合同文件。</w:t>
      </w:r>
      <w:r>
        <w:rPr>
          <w:rFonts w:ascii="Times New Roman" w:hAnsi="Times New Roman" w:eastAsia="仿宋" w:cs="Times New Roman"/>
          <w:color w:val="000000"/>
          <w:szCs w:val="21"/>
          <w:highlight w:val="none"/>
        </w:rPr>
      </w:r>
      <w:r/>
    </w:p>
    <w:p>
      <w:pPr>
        <w:pStyle w:val="855"/>
        <w:ind w:firstLine="447"/>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上述各项合同文件包括合同当事人就该项合同文件所作出的补充和修改，属于同一类内容的文件，应以最新签署的为准。</w:t>
      </w:r>
      <w:r>
        <w:rPr>
          <w:rFonts w:ascii="Times New Roman" w:hAnsi="Times New Roman" w:eastAsia="仿宋" w:cs="Times New Roman"/>
          <w:color w:val="000000"/>
          <w:szCs w:val="21"/>
          <w:highlight w:val="none"/>
        </w:rPr>
      </w:r>
      <w:r/>
    </w:p>
    <w:p>
      <w:pPr>
        <w:pStyle w:val="855"/>
        <w:ind w:firstLine="447"/>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在合同订立及履行过程中形成的与合同有关的文件如会议纪要、工程变更、工程洽商、签证、通知、信函、数据电文等均构成合同文件组成部分，并根据其性质确定优先解释顺序。</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 图纸和</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文件：如果文件内出现模糊、矛盾或不一致之处（本合同另有约定的除外），以</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的解释和澄清为准。</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1.6.1 图纸的提供</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向</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提供图纸的期限：</w:t>
      </w:r>
      <w:r>
        <w:rPr>
          <w:rFonts w:ascii="Times New Roman" w:hAnsi="Times New Roman" w:eastAsia="仿宋" w:cs="Times New Roman"/>
          <w:b/>
          <w:color w:val="000000"/>
          <w:szCs w:val="21"/>
          <w:highlight w:val="none"/>
          <w:u w:val="single"/>
        </w:rPr>
        <w:t xml:space="preserve">合同签订后5日内</w:t>
      </w:r>
      <w:r>
        <w:rPr>
          <w:rFonts w:ascii="Times New Roman" w:hAnsi="Times New Roman" w:eastAsia="仿宋" w:cs="Times New Roman"/>
          <w:bCs/>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向</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提供图纸的数量：</w:t>
      </w:r>
      <w:r>
        <w:rPr>
          <w:rFonts w:ascii="Times New Roman" w:hAnsi="Times New Roman" w:eastAsia="仿宋" w:cs="Times New Roman"/>
          <w:b/>
          <w:color w:val="000000"/>
          <w:szCs w:val="21"/>
          <w:highlight w:val="none"/>
          <w:u w:val="single"/>
        </w:rPr>
        <w:t xml:space="preserve">4份</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向</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提供图纸的内容： / 。</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在接收</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提供的图纸后，</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应在图纸制作清单或回执上签字。</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1.6.4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文件</w:t>
      </w:r>
      <w:r>
        <w:rPr>
          <w:rFonts w:ascii="Times New Roman" w:hAnsi="Times New Roman" w:eastAsia="仿宋" w:cs="Times New Roman"/>
          <w:color w:val="000000"/>
          <w:szCs w:val="21"/>
          <w:highlight w:val="none"/>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lang w:eastAsia="zh-CN"/>
        </w:rPr>
        <w:t xml:space="preserve">需要由乙方提供的文件，包括：</w:t>
      </w:r>
      <w:r>
        <w:rPr>
          <w:rFonts w:ascii="Times New Roman" w:hAnsi="Times New Roman" w:eastAsia="仿宋" w:cs="Times New Roman"/>
          <w:color w:val="000000"/>
          <w:sz w:val="22"/>
          <w:szCs w:val="22"/>
          <w:highlight w:val="none"/>
          <w:u w:val="single"/>
          <w:lang w:eastAsia="zh-CN"/>
        </w:rPr>
        <w:t xml:space="preserve">施工组织设计（含施工总进度计划和材料、机械设备、人员进场总计划、现场平面布置图），专项施工方案、机械设备合格证书及相应检测报告、乙方行为资料、项目经理和安全员等管理人员行为资料机械设备操作人员上岗证、进场施工人员名单和身份证（复印件）、开工报告等资料</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乙方提供的文件的期限为：</w:t>
      </w:r>
      <w:r>
        <w:rPr>
          <w:rFonts w:ascii="Times New Roman" w:hAnsi="Times New Roman" w:eastAsia="仿宋" w:cs="Times New Roman"/>
          <w:color w:val="000000"/>
          <w:sz w:val="22"/>
          <w:szCs w:val="22"/>
          <w:highlight w:val="none"/>
          <w:u w:val="single"/>
          <w:lang w:eastAsia="zh-CN"/>
        </w:rPr>
        <w:t xml:space="preserve">开工前7天         </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乙方提供的文件的数量为：根据甲方要求；</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乙方提供的文件的形式为：</w:t>
      </w:r>
      <w:r>
        <w:rPr>
          <w:rFonts w:ascii="Times New Roman" w:hAnsi="Times New Roman" w:eastAsia="仿宋" w:cs="Times New Roman"/>
          <w:color w:val="000000"/>
          <w:sz w:val="22"/>
          <w:szCs w:val="22"/>
          <w:highlight w:val="none"/>
          <w:u w:val="single"/>
          <w:lang w:eastAsia="zh-CN"/>
        </w:rPr>
        <w:t xml:space="preserve">书面及电子版</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 w:val="22"/>
          <w:szCs w:val="22"/>
          <w:highlight w:val="none"/>
          <w:lang w:eastAsia="zh-CN"/>
        </w:rPr>
        <w:t xml:space="preserve">甲方审批乙方文件的期限：</w:t>
      </w:r>
      <w:r>
        <w:rPr>
          <w:rFonts w:ascii="Times New Roman" w:hAnsi="Times New Roman" w:eastAsia="仿宋" w:cs="Times New Roman"/>
          <w:color w:val="000000"/>
          <w:sz w:val="22"/>
          <w:szCs w:val="22"/>
          <w:highlight w:val="none"/>
          <w:u w:val="single"/>
          <w:lang w:eastAsia="zh-CN"/>
        </w:rPr>
        <w:t xml:space="preserve">收到文件后 7 天内</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1.6.5 现场图纸准备</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关于现场图纸准备的约定：</w:t>
      </w:r>
      <w:r>
        <w:rPr>
          <w:rFonts w:ascii="Times New Roman" w:hAnsi="Times New Roman" w:eastAsia="仿宋" w:cs="Times New Roman"/>
          <w:b/>
          <w:color w:val="000000"/>
          <w:szCs w:val="21"/>
          <w:highlight w:val="none"/>
          <w:u w:val="single"/>
        </w:rPr>
        <w:t xml:space="preserve">执行通用条款。</w:t>
      </w:r>
      <w:r>
        <w:rPr>
          <w:rFonts w:ascii="Times New Roman" w:hAnsi="Times New Roman" w:eastAsia="仿宋" w:cs="Times New Roman"/>
          <w:color w:val="000000"/>
          <w:szCs w:val="21"/>
          <w:highlight w:val="none"/>
          <w:u w:val="singl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1.7 联络</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1.7.1</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和</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应当在</w:t>
      </w:r>
      <w:r>
        <w:rPr>
          <w:rFonts w:ascii="Times New Roman" w:hAnsi="Times New Roman" w:eastAsia="仿宋" w:cs="Times New Roman"/>
          <w:color w:val="000000"/>
          <w:szCs w:val="21"/>
          <w:highlight w:val="none"/>
          <w:u w:val="single"/>
        </w:rPr>
        <w:t xml:space="preserve">五</w:t>
      </w:r>
      <w:r>
        <w:rPr>
          <w:rFonts w:ascii="Times New Roman" w:hAnsi="Times New Roman" w:eastAsia="仿宋" w:cs="Times New Roman"/>
          <w:color w:val="000000"/>
          <w:szCs w:val="21"/>
          <w:highlight w:val="none"/>
        </w:rPr>
        <w:t xml:space="preserve">天内将与合同有关的通知、批准、证明、证书、指示、指令、要求、请求、同意、意见、确定和决定等书面函件送达对方当事人。</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1.7.2 </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接收文件的地点：</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办公室</w:t>
      </w:r>
      <w:r>
        <w:rPr>
          <w:rFonts w:ascii="Times New Roman" w:hAnsi="Times New Roman" w:eastAsia="仿宋" w:cs="Times New Roman"/>
          <w:color w:val="000000"/>
          <w:szCs w:val="21"/>
          <w:highlight w:val="none"/>
          <w:u w:val="singl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指定的接收人为：</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接收文件的地点：</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办公室</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指定的接收人为：</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监理人接收文件的地点：监理人办公室</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监理人指定的接收人为：/</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1.8交通运输</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1.8.1 出入现场的权利</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u w:val="single"/>
          <w:lang w:eastAsia="zh-CN"/>
        </w:rPr>
        <w:t xml:space="preserve">本工程所有项目施工人员必须满足相关管理要求。项目施工人员办理许可证才能进入施工现场，其他无关人员一律不能进入施工现场，如果擅自进入现场，由此而产生的后果由乙方自行负责。由乙方按甲方要求负责取得出入施工现场所需的批准手续和全部权利，以及取得因施工所需修建道路、桥梁以及其他基础设施的权利，并承担相关手续费用和建设费用，费用包含在投标报价中</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1.8.2 场内交通</w:t>
      </w:r>
      <w:r>
        <w:rPr>
          <w:rFonts w:ascii="Times New Roman" w:hAnsi="Times New Roman" w:eastAsia="仿宋" w:cs="Times New Roman"/>
          <w:color w:val="000000"/>
          <w:szCs w:val="21"/>
          <w:highlight w:val="none"/>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关于场外交通和场内交通的边界的约定：</w:t>
      </w:r>
      <w:r>
        <w:rPr>
          <w:rFonts w:ascii="Times New Roman" w:hAnsi="Times New Roman" w:eastAsia="仿宋" w:cs="Times New Roman"/>
          <w:color w:val="000000"/>
          <w:sz w:val="22"/>
          <w:szCs w:val="22"/>
          <w:highlight w:val="none"/>
          <w:u w:val="single"/>
          <w:lang w:eastAsia="zh-CN"/>
        </w:rPr>
        <w:t xml:space="preserve">进入施工现场范围内或红线范围内，为场内交通的边界约定</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关于甲方向乙方免费提供满足工程施工需要的场内道路和交通设施的约定：</w:t>
      </w:r>
      <w:r>
        <w:rPr>
          <w:rFonts w:ascii="Times New Roman" w:hAnsi="Times New Roman" w:eastAsia="仿宋" w:cs="Times New Roman"/>
          <w:color w:val="000000"/>
          <w:sz w:val="22"/>
          <w:szCs w:val="22"/>
          <w:highlight w:val="none"/>
          <w:u w:val="single"/>
          <w:lang w:eastAsia="zh-CN"/>
        </w:rPr>
        <w:t xml:space="preserve">由乙方完成并负责维修、保养和管理工作及竣工结束后的拆除等，费用含在投标报价中，交通设施由乙方自备</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1.8.3超大件和超重件的运输</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运输超大件或超重件所需的道路和桥梁临时加固改造费用和其他有关费用由</w:t>
      </w:r>
      <w:r>
        <w:rPr>
          <w:rFonts w:ascii="Times New Roman" w:hAnsi="Times New Roman" w:eastAsia="仿宋" w:cs="Times New Roman"/>
          <w:color w:val="000000"/>
          <w:sz w:val="22"/>
          <w:szCs w:val="22"/>
          <w:highlight w:val="none"/>
          <w:u w:val="single"/>
          <w:lang w:eastAsia="zh-CN"/>
        </w:rPr>
        <w:t xml:space="preserve">乙方</w:t>
      </w:r>
      <w:r>
        <w:rPr>
          <w:rFonts w:ascii="Times New Roman" w:hAnsi="Times New Roman" w:eastAsia="仿宋" w:cs="Times New Roman"/>
          <w:color w:val="000000"/>
          <w:szCs w:val="21"/>
          <w:highlight w:val="none"/>
        </w:rPr>
        <w:t xml:space="preserve">承担。</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1.9 知识产权</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1.9.1关于</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提供给</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的图纸、</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为实施工程自行编制或委托编制的技术规范以及反映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关于合同要求或其他类似性质的文件的著作权的归属：</w:t>
      </w:r>
      <w:r>
        <w:rPr>
          <w:rFonts w:ascii="Times New Roman" w:hAnsi="Times New Roman" w:eastAsia="仿宋" w:cs="Times New Roman"/>
          <w:color w:val="000000"/>
          <w:sz w:val="22"/>
          <w:szCs w:val="22"/>
          <w:highlight w:val="none"/>
          <w:u w:val="single"/>
          <w:lang w:eastAsia="zh-CN"/>
        </w:rPr>
        <w:t xml:space="preserve">归甲方所有</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关于甲方提供的上述文件的使用限制的要求：</w:t>
      </w:r>
      <w:r>
        <w:rPr>
          <w:rFonts w:ascii="Times New Roman" w:hAnsi="Times New Roman" w:eastAsia="仿宋" w:cs="Times New Roman"/>
          <w:color w:val="000000"/>
          <w:sz w:val="22"/>
          <w:szCs w:val="22"/>
          <w:highlight w:val="none"/>
          <w:u w:val="single"/>
          <w:lang w:eastAsia="zh-CN"/>
        </w:rPr>
        <w:t xml:space="preserve">乙方未经甲方书面同意，不得使第三人接触本工程图纸及复印件（具体方式包括但不限于：出卖、出借、复制等），也不得做除本工程承包工作以外的任何用途。工程质量保修期满后，除存档需要的图纸外，乙方应将全部图纸退还给甲方</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5"/>
        <w:ind w:left="59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1.9.2 关于</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为实施工程所编制文件的著作权的归属：</w:t>
      </w:r>
      <w:r>
        <w:rPr>
          <w:rFonts w:ascii="Times New Roman" w:hAnsi="Times New Roman" w:eastAsia="仿宋" w:cs="Times New Roman"/>
          <w:color w:val="000000"/>
          <w:sz w:val="22"/>
          <w:szCs w:val="22"/>
          <w:highlight w:val="none"/>
          <w:u w:val="single"/>
          <w:lang w:eastAsia="zh-CN"/>
        </w:rPr>
        <w:t xml:space="preserve">归乙方所有</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4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提供的上述文件的使用限制的要求</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u w:val="single"/>
          <w:lang w:eastAsia="zh-CN"/>
        </w:rPr>
        <w:t xml:space="preserve">乙方可因实施工程的运行、调试、维修、改造等目的而复制、使用此类文件，但不能用于与合同无关的其他事项。未经甲方书面同意，乙方不得为了合同以外的目的而复制、使用上述文件或将之提供给任何第三方</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1.9.3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在施工过程中所采用的专利、专有技术、技术秘密的使用费的承担方式：</w:t>
      </w:r>
      <w:r>
        <w:rPr>
          <w:rFonts w:ascii="Times New Roman" w:hAnsi="Times New Roman" w:eastAsia="仿宋" w:cs="Times New Roman"/>
          <w:b/>
          <w:color w:val="000000"/>
          <w:szCs w:val="21"/>
          <w:highlight w:val="none"/>
          <w:u w:val="single"/>
        </w:rPr>
        <w:t xml:space="preserve">执行通用条款</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1.10工程量清单错误的修正</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出现工程量清单错误时，是否调整合同价格：</w:t>
      </w:r>
      <w:r>
        <w:rPr>
          <w:rFonts w:ascii="Times New Roman" w:hAnsi="Times New Roman" w:eastAsia="仿宋" w:cs="Times New Roman"/>
          <w:b/>
          <w:bCs/>
          <w:color w:val="000000"/>
          <w:szCs w:val="21"/>
          <w:highlight w:val="none"/>
          <w:u w:val="single"/>
        </w:rPr>
        <w:t xml:space="preserve">调整，在竣工结算时按实际完成量和投标单价进行最终结算</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允许调整合同价格的工程量偏差范围：</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hint="eastAsia" w:ascii="Times New Roman" w:hAnsi="Times New Roman" w:eastAsia="仿宋" w:cs="Times New Roman"/>
          <w:color w:val="000000"/>
          <w:sz w:val="22"/>
          <w:szCs w:val="22"/>
          <w:highlight w:val="none"/>
          <w:lang w:val="en-US" w:eastAsia="zh-CN"/>
        </w:rPr>
        <w:t xml:space="preserve">(</w:t>
      </w:r>
      <w:r>
        <w:rPr>
          <w:rFonts w:ascii="Times New Roman" w:hAnsi="Times New Roman" w:eastAsia="仿宋" w:cs="Times New Roman"/>
          <w:color w:val="000000"/>
          <w:sz w:val="22"/>
          <w:szCs w:val="22"/>
          <w:highlight w:val="none"/>
          <w:lang w:eastAsia="zh-CN"/>
        </w:rPr>
        <w:t xml:space="preserve">1</w:t>
      </w:r>
      <w:r>
        <w:rPr>
          <w:rFonts w:hint="eastAsia" w:ascii="Times New Roman" w:hAnsi="Times New Roman" w:eastAsia="仿宋" w:cs="Times New Roman"/>
          <w:color w:val="000000"/>
          <w:sz w:val="22"/>
          <w:szCs w:val="22"/>
          <w:highlight w:val="none"/>
          <w:lang w:val="en-US" w:eastAsia="zh-CN"/>
        </w:rPr>
        <w:t xml:space="preserve">)</w:t>
      </w:r>
      <w:r>
        <w:rPr>
          <w:rFonts w:ascii="Times New Roman" w:hAnsi="Times New Roman" w:eastAsia="仿宋" w:cs="Times New Roman"/>
          <w:color w:val="000000"/>
          <w:sz w:val="22"/>
          <w:szCs w:val="22"/>
          <w:highlight w:val="none"/>
          <w:lang w:eastAsia="zh-CN"/>
        </w:rPr>
        <w:t xml:space="preserve">、工程量清单存在缺项、漏项的；</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hint="eastAsia" w:ascii="Times New Roman" w:hAnsi="Times New Roman" w:eastAsia="仿宋" w:cs="Times New Roman"/>
          <w:color w:val="000000"/>
          <w:sz w:val="22"/>
          <w:szCs w:val="22"/>
          <w:highlight w:val="none"/>
          <w:lang w:val="en-US" w:eastAsia="zh-CN"/>
        </w:rPr>
        <w:t xml:space="preserve">(2)</w:t>
      </w:r>
      <w:r>
        <w:rPr>
          <w:rFonts w:ascii="Times New Roman" w:hAnsi="Times New Roman" w:eastAsia="仿宋" w:cs="Times New Roman"/>
          <w:color w:val="000000"/>
          <w:sz w:val="22"/>
          <w:szCs w:val="22"/>
          <w:highlight w:val="none"/>
          <w:lang w:eastAsia="zh-CN"/>
        </w:rPr>
        <w:t xml:space="preserve">、工程量计算偏差；</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hint="eastAsia" w:ascii="Times New Roman" w:hAnsi="Times New Roman" w:eastAsia="仿宋" w:cs="Times New Roman"/>
          <w:color w:val="000000"/>
          <w:sz w:val="22"/>
          <w:szCs w:val="22"/>
          <w:highlight w:val="none"/>
          <w:lang w:val="en-US" w:eastAsia="zh-CN"/>
        </w:rPr>
        <w:t xml:space="preserve">(3)</w:t>
      </w:r>
      <w:r>
        <w:rPr>
          <w:rFonts w:ascii="Times New Roman" w:hAnsi="Times New Roman" w:eastAsia="仿宋" w:cs="Times New Roman"/>
          <w:color w:val="000000"/>
          <w:sz w:val="22"/>
          <w:szCs w:val="22"/>
          <w:highlight w:val="none"/>
          <w:lang w:eastAsia="zh-CN"/>
        </w:rPr>
        <w:t xml:space="preserve">、当工程量清单项目工程量的偏差超过15%时，其综合单价以及对应的措施费（如有）可进行调整，由乙方对增加的工程量或减少后剩余的工程量提出新的综合单价和措施项目费，经甲方确定后调整。</w:t>
      </w:r>
      <w:r>
        <w:rPr>
          <w:rFonts w:ascii="Times New Roman" w:hAnsi="Times New Roman" w:eastAsia="仿宋" w:cs="Times New Roman"/>
          <w:color w:val="000000"/>
          <w:sz w:val="22"/>
          <w:szCs w:val="22"/>
          <w:highlight w:val="none"/>
          <w:lang w:eastAsia="zh-CN"/>
        </w:rPr>
      </w:r>
      <w:r/>
    </w:p>
    <w:p>
      <w:pPr>
        <w:pStyle w:val="855"/>
        <w:ind w:firstLine="482"/>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 w:val="22"/>
          <w:szCs w:val="22"/>
          <w:highlight w:val="none"/>
          <w:lang w:val="en-US" w:eastAsia="zh-CN"/>
        </w:rPr>
        <w:t xml:space="preserve">(4)</w:t>
      </w:r>
      <w:r>
        <w:rPr>
          <w:rFonts w:ascii="Times New Roman" w:hAnsi="Times New Roman" w:eastAsia="仿宋" w:cs="Times New Roman"/>
          <w:color w:val="000000"/>
          <w:sz w:val="22"/>
          <w:szCs w:val="22"/>
          <w:highlight w:val="none"/>
          <w:lang w:eastAsia="zh-CN"/>
        </w:rPr>
        <w:t xml:space="preserve">、调整合同价格不得超出合同暂定价款</w:t>
      </w:r>
      <w:r>
        <w:rPr>
          <w:rFonts w:ascii="Times New Roman" w:hAnsi="Times New Roman" w:eastAsia="仿宋" w:cs="Times New Roman"/>
          <w:color w:val="000000"/>
          <w:sz w:val="22"/>
          <w:szCs w:val="22"/>
          <w:highlight w:val="none"/>
          <w:u w:val="single"/>
          <w:lang w:eastAsia="zh-CN"/>
        </w:rPr>
        <w:t xml:space="preserve">10%</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Cs w:val="21"/>
          <w:highlight w:val="none"/>
        </w:rPr>
      </w:r>
      <w:r/>
    </w:p>
    <w:p>
      <w:pPr>
        <w:pStyle w:val="855"/>
        <w:keepLines/>
        <w:keepNext/>
        <w:spacing w:before="120" w:after="120" w:line="400" w:lineRule="exact"/>
        <w:rPr>
          <w:rFonts w:hint="eastAsia" w:ascii="Times New Roman" w:hAnsi="Times New Roman" w:eastAsia="仿宋" w:cs="Times New Roman"/>
          <w:bCs/>
          <w:color w:val="000000"/>
          <w:szCs w:val="21"/>
          <w:highlight w:val="none"/>
          <w:lang w:eastAsia="zh-CN"/>
        </w:rPr>
        <w:outlineLvl w:val="3"/>
      </w:pPr>
      <w:r>
        <w:rPr>
          <w:rFonts w:ascii="Times New Roman" w:hAnsi="Times New Roman" w:eastAsia="仿宋" w:cs="Times New Roman"/>
          <w:bCs/>
          <w:color w:val="000000"/>
          <w:szCs w:val="21"/>
          <w:highlight w:val="none"/>
        </w:rPr>
        <w:t xml:space="preserve">2. </w:t>
      </w:r>
      <w:r>
        <w:rPr>
          <w:rFonts w:hint="eastAsia" w:ascii="Times New Roman" w:hAnsi="Times New Roman" w:eastAsia="仿宋" w:cs="Times New Roman"/>
          <w:bCs/>
          <w:color w:val="000000"/>
          <w:szCs w:val="21"/>
          <w:highlight w:val="none"/>
          <w:lang w:eastAsia="zh-CN"/>
        </w:rPr>
        <w:t xml:space="preserve">甲方</w:t>
      </w:r>
      <w:r>
        <w:rPr>
          <w:rFonts w:hint="eastAsia" w:ascii="Times New Roman" w:hAnsi="Times New Roman" w:eastAsia="仿宋" w:cs="Times New Roman"/>
          <w:bCs/>
          <w:color w:val="000000"/>
          <w:szCs w:val="21"/>
          <w:highlight w:val="none"/>
          <w:lang w:eastAsia="zh-CN"/>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2.1 </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代表</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代表：</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姓名：</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职务：</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联系电话：</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对</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代表的授权范围如下：</w:t>
      </w:r>
      <w:r>
        <w:rPr>
          <w:rFonts w:ascii="Times New Roman" w:hAnsi="Times New Roman" w:eastAsia="仿宋" w:cs="Times New Roman"/>
          <w:b/>
          <w:color w:val="000000"/>
          <w:szCs w:val="21"/>
          <w:highlight w:val="none"/>
          <w:u w:val="single"/>
        </w:rPr>
        <w:t xml:space="preserve">代表</w:t>
      </w:r>
      <w:r>
        <w:rPr>
          <w:rFonts w:hint="eastAsia" w:ascii="Times New Roman" w:hAnsi="Times New Roman" w:eastAsia="仿宋" w:cs="Times New Roman"/>
          <w:b/>
          <w:color w:val="000000"/>
          <w:szCs w:val="21"/>
          <w:highlight w:val="none"/>
          <w:u w:val="single"/>
          <w:lang w:eastAsia="zh-CN"/>
        </w:rPr>
        <w:t xml:space="preserve">甲方</w:t>
      </w:r>
      <w:r>
        <w:rPr>
          <w:rFonts w:ascii="Times New Roman" w:hAnsi="Times New Roman" w:eastAsia="仿宋" w:cs="Times New Roman"/>
          <w:b/>
          <w:color w:val="000000"/>
          <w:szCs w:val="21"/>
          <w:highlight w:val="none"/>
          <w:u w:val="single"/>
        </w:rPr>
        <w:t xml:space="preserve">行使权利和履行义务，依据本合同并在其授权范围内履行其职责。主持开展施工现场的全面工作；对施工过程中的合同执行情况进行检查监督以及对监理工作的检查；根据合同约定的向</w:t>
      </w:r>
      <w:r>
        <w:rPr>
          <w:rFonts w:hint="eastAsia" w:ascii="Times New Roman" w:hAnsi="Times New Roman" w:eastAsia="仿宋" w:cs="Times New Roman"/>
          <w:b/>
          <w:color w:val="000000"/>
          <w:szCs w:val="21"/>
          <w:highlight w:val="none"/>
          <w:u w:val="single"/>
          <w:lang w:eastAsia="zh-CN"/>
        </w:rPr>
        <w:t xml:space="preserve">乙方</w:t>
      </w:r>
      <w:r>
        <w:rPr>
          <w:rFonts w:ascii="Times New Roman" w:hAnsi="Times New Roman" w:eastAsia="仿宋" w:cs="Times New Roman"/>
          <w:b/>
          <w:color w:val="000000"/>
          <w:szCs w:val="21"/>
          <w:highlight w:val="none"/>
          <w:u w:val="single"/>
        </w:rPr>
        <w:t xml:space="preserve">发出的通知，以书面形式由其本人签字后送交</w:t>
      </w:r>
      <w:r>
        <w:rPr>
          <w:rFonts w:hint="eastAsia" w:ascii="Times New Roman" w:hAnsi="Times New Roman" w:eastAsia="仿宋" w:cs="Times New Roman"/>
          <w:b/>
          <w:color w:val="000000"/>
          <w:szCs w:val="21"/>
          <w:highlight w:val="none"/>
          <w:u w:val="single"/>
          <w:lang w:eastAsia="zh-CN"/>
        </w:rPr>
        <w:t xml:space="preserve">乙方</w:t>
      </w:r>
      <w:r>
        <w:rPr>
          <w:rFonts w:ascii="Times New Roman" w:hAnsi="Times New Roman" w:eastAsia="仿宋" w:cs="Times New Roman"/>
          <w:b/>
          <w:color w:val="000000"/>
          <w:szCs w:val="21"/>
          <w:highlight w:val="none"/>
          <w:u w:val="single"/>
        </w:rPr>
        <w:t xml:space="preserve">；代表</w:t>
      </w:r>
      <w:r>
        <w:rPr>
          <w:rFonts w:hint="eastAsia" w:ascii="Times New Roman" w:hAnsi="Times New Roman" w:eastAsia="仿宋" w:cs="Times New Roman"/>
          <w:b/>
          <w:color w:val="000000"/>
          <w:szCs w:val="21"/>
          <w:highlight w:val="none"/>
          <w:u w:val="single"/>
          <w:lang w:eastAsia="zh-CN"/>
        </w:rPr>
        <w:t xml:space="preserve">甲方</w:t>
      </w:r>
      <w:r>
        <w:rPr>
          <w:rFonts w:ascii="Times New Roman" w:hAnsi="Times New Roman" w:eastAsia="仿宋" w:cs="Times New Roman"/>
          <w:b/>
          <w:color w:val="000000"/>
          <w:szCs w:val="21"/>
          <w:highlight w:val="none"/>
          <w:u w:val="single"/>
        </w:rPr>
        <w:t xml:space="preserve">履行工程量、设计变更等签证、分包单位的确认、工期的签证、工程竣工验收报告的确认职责，书面文件须经</w:t>
      </w:r>
      <w:r>
        <w:rPr>
          <w:rFonts w:hint="eastAsia" w:ascii="Times New Roman" w:hAnsi="Times New Roman" w:eastAsia="仿宋" w:cs="Times New Roman"/>
          <w:b/>
          <w:color w:val="000000"/>
          <w:szCs w:val="21"/>
          <w:highlight w:val="none"/>
          <w:u w:val="single"/>
          <w:lang w:eastAsia="zh-CN"/>
        </w:rPr>
        <w:t xml:space="preserve">甲方</w:t>
      </w:r>
      <w:r>
        <w:rPr>
          <w:rFonts w:ascii="Times New Roman" w:hAnsi="Times New Roman" w:eastAsia="仿宋" w:cs="Times New Roman"/>
          <w:b/>
          <w:color w:val="000000"/>
          <w:szCs w:val="21"/>
          <w:highlight w:val="none"/>
          <w:u w:val="single"/>
        </w:rPr>
        <w:t xml:space="preserve">签章认可。</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2.2 施工现场、施工条件和基础资料的提供</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2.2.1 提供施工现场</w:t>
      </w:r>
      <w:r>
        <w:rPr>
          <w:rFonts w:ascii="Times New Roman" w:hAnsi="Times New Roman" w:eastAsia="仿宋" w:cs="Times New Roman"/>
          <w:color w:val="000000"/>
          <w:szCs w:val="21"/>
          <w:highlight w:val="none"/>
        </w:rPr>
      </w:r>
      <w:r/>
    </w:p>
    <w:p>
      <w:pPr>
        <w:pStyle w:val="855"/>
        <w:ind w:firstLine="420"/>
        <w:spacing w:line="400" w:lineRule="exact"/>
        <w:rPr>
          <w:rFonts w:hint="eastAsia"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rPr>
        <w:t xml:space="preserve">关于</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移交施工现场的期限要求：</w:t>
      </w:r>
      <w:r>
        <w:rPr>
          <w:rFonts w:hint="eastAsia" w:ascii="Times New Roman" w:hAnsi="Times New Roman" w:eastAsia="仿宋" w:cs="Times New Roman"/>
          <w:b/>
          <w:color w:val="000000"/>
          <w:szCs w:val="21"/>
          <w:highlight w:val="none"/>
          <w:u w:val="single"/>
          <w:lang w:eastAsia="zh-CN"/>
        </w:rPr>
        <w:t xml:space="preserve">开工前施工现场具备开工条件，若有不全事项乙方自行完善，费用已包含在投标报价中</w:t>
      </w:r>
      <w:r>
        <w:rPr>
          <w:rFonts w:hint="eastAsia" w:ascii="Times New Roman" w:hAnsi="Times New Roman" w:eastAsia="仿宋" w:cs="Times New Roman"/>
          <w:color w:val="000000"/>
          <w:szCs w:val="21"/>
          <w:highlight w:val="none"/>
          <w:lang w:eastAsia="zh-CN"/>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2.2.2 提供施工条件</w:t>
      </w:r>
      <w:r>
        <w:rPr>
          <w:rFonts w:ascii="Times New Roman" w:hAnsi="Times New Roman" w:eastAsia="仿宋" w:cs="Times New Roman"/>
          <w:color w:val="000000"/>
          <w:szCs w:val="21"/>
          <w:highlight w:val="none"/>
        </w:rPr>
      </w:r>
      <w:r/>
    </w:p>
    <w:p>
      <w:pPr>
        <w:pStyle w:val="855"/>
        <w:ind w:left="249" w:firstLine="403"/>
        <w:jc w:val="left"/>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关于</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应负责提供施工所需要的条件，包括</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rPr>
        <w:t xml:space="preserve">协助办理施工用水和用电接入，由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自行接至施工现场，现场内的水、电线路由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根据施工需要及有关规范自行布置，所有接入费、使用费以及由此产生的其它费用和</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认为需要缴（交）纳的费用，均由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承担，所有费用含在清单报价之中，结算不作调整，若有不全事项，由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自行完善，费用已包含在投标报价中。通讯费由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自行解决。    </w:t>
      </w:r>
      <w:r>
        <w:rPr>
          <w:rFonts w:ascii="Times New Roman" w:hAnsi="Times New Roman" w:eastAsia="仿宋" w:cs="Times New Roman"/>
          <w:color w:val="000000"/>
          <w:szCs w:val="21"/>
          <w:highlight w:val="none"/>
          <w:u w:val="single"/>
        </w:rPr>
      </w:r>
      <w:r/>
    </w:p>
    <w:p>
      <w:pPr>
        <w:pStyle w:val="855"/>
        <w:ind w:left="249" w:firstLine="403"/>
        <w:jc w:val="left"/>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 资金来源证明及支付担保</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提供资金来源证明的期限要求：</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是否提供支付担保：</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提供支付担保的形式：</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5"/>
        <w:keepLines/>
        <w:keepNext/>
        <w:spacing w:before="120" w:after="120" w:line="400" w:lineRule="exact"/>
        <w:rPr>
          <w:rFonts w:hint="eastAsia" w:ascii="Times New Roman" w:hAnsi="Times New Roman" w:eastAsia="仿宋" w:cs="Times New Roman"/>
          <w:bCs/>
          <w:color w:val="000000"/>
          <w:szCs w:val="21"/>
          <w:highlight w:val="none"/>
          <w:lang w:eastAsia="zh-CN"/>
        </w:rPr>
        <w:outlineLvl w:val="3"/>
      </w:pPr>
      <w:r>
        <w:rPr>
          <w:rFonts w:ascii="Times New Roman" w:hAnsi="Times New Roman" w:eastAsia="仿宋" w:cs="Times New Roman"/>
          <w:bCs/>
          <w:color w:val="000000"/>
          <w:szCs w:val="21"/>
          <w:highlight w:val="none"/>
        </w:rPr>
        <w:t xml:space="preserve">3. </w:t>
      </w:r>
      <w:r>
        <w:rPr>
          <w:rFonts w:hint="eastAsia" w:ascii="Times New Roman" w:hAnsi="Times New Roman" w:eastAsia="仿宋" w:cs="Times New Roman"/>
          <w:bCs/>
          <w:color w:val="000000"/>
          <w:szCs w:val="21"/>
          <w:highlight w:val="none"/>
          <w:lang w:eastAsia="zh-CN"/>
        </w:rPr>
        <w:t xml:space="preserve">乙方</w:t>
      </w:r>
      <w:r>
        <w:rPr>
          <w:rFonts w:hint="eastAsia" w:ascii="Times New Roman" w:hAnsi="Times New Roman" w:eastAsia="仿宋" w:cs="Times New Roman"/>
          <w:bCs/>
          <w:color w:val="000000"/>
          <w:szCs w:val="21"/>
          <w:highlight w:val="none"/>
          <w:lang w:eastAsia="zh-CN"/>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3.1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的一般义务：</w:t>
      </w:r>
      <w:r>
        <w:rPr>
          <w:rFonts w:ascii="Times New Roman" w:hAnsi="Times New Roman" w:eastAsia="仿宋" w:cs="Times New Roman"/>
          <w:b/>
          <w:color w:val="000000"/>
          <w:szCs w:val="21"/>
          <w:highlight w:val="none"/>
          <w:u w:val="single"/>
        </w:rPr>
        <w:t xml:space="preserve">执行通用条款</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b/>
          <w:color w:val="000000"/>
          <w:szCs w:val="21"/>
          <w:highlight w:val="none"/>
          <w:u w:val="single"/>
        </w:rPr>
      </w:pPr>
      <w:r>
        <w:rPr>
          <w:rFonts w:ascii="Times New Roman" w:hAnsi="Times New Roman" w:eastAsia="仿宋" w:cs="Times New Roman"/>
          <w:color w:val="000000"/>
          <w:szCs w:val="21"/>
          <w:highlight w:val="none"/>
        </w:rPr>
        <w:t xml:space="preserve">（1）</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提交的竣工资料的内容：</w:t>
      </w:r>
      <w:r>
        <w:rPr>
          <w:rFonts w:ascii="Times New Roman" w:hAnsi="Times New Roman" w:eastAsia="仿宋" w:cs="Times New Roman"/>
          <w:color w:val="000000"/>
          <w:szCs w:val="21"/>
          <w:highlight w:val="none"/>
          <w:u w:val="single"/>
        </w:rPr>
        <w:t xml:space="preserve">根据国家、省、市、区相关规定提交工程竣工验收资料（含竣工图电子版）和工程竣工结算资料</w:t>
      </w:r>
      <w:r>
        <w:rPr>
          <w:rFonts w:ascii="Times New Roman" w:hAnsi="Times New Roman" w:eastAsia="仿宋" w:cs="Times New Roman"/>
          <w:b/>
          <w:color w:val="000000"/>
          <w:szCs w:val="21"/>
          <w:highlight w:val="none"/>
          <w:u w:val="single"/>
        </w:rPr>
        <w:t xml:space="preserve">。</w:t>
      </w:r>
      <w:r>
        <w:rPr>
          <w:rFonts w:ascii="Times New Roman" w:hAnsi="Times New Roman" w:eastAsia="仿宋" w:cs="Times New Roman"/>
          <w:b/>
          <w:color w:val="000000"/>
          <w:szCs w:val="21"/>
          <w:highlight w:val="none"/>
          <w:u w:val="singl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需要提交的竣工资料套数：</w:t>
      </w:r>
      <w:r>
        <w:rPr>
          <w:rFonts w:hint="eastAsia" w:ascii="Times New Roman" w:hAnsi="Times New Roman" w:eastAsia="仿宋" w:cs="Times New Roman"/>
          <w:b/>
          <w:color w:val="000000"/>
          <w:szCs w:val="21"/>
          <w:highlight w:val="none"/>
          <w:u w:val="single"/>
          <w:lang w:val="en-US" w:eastAsia="zh-CN"/>
        </w:rPr>
        <w:t xml:space="preserve">5</w:t>
      </w:r>
      <w:r>
        <w:rPr>
          <w:rFonts w:ascii="Times New Roman" w:hAnsi="Times New Roman" w:eastAsia="仿宋" w:cs="Times New Roman"/>
          <w:b/>
          <w:color w:val="000000"/>
          <w:szCs w:val="21"/>
          <w:highlight w:val="none"/>
          <w:u w:val="single"/>
        </w:rPr>
        <w:t xml:space="preserve">套</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b/>
          <w:color w:val="000000"/>
          <w:szCs w:val="21"/>
          <w:highlight w:val="none"/>
          <w:u w:val="single"/>
        </w:rPr>
      </w:pPr>
      <w:r>
        <w:rPr>
          <w:rFonts w:ascii="Times New Roman" w:hAnsi="Times New Roman" w:eastAsia="仿宋" w:cs="Times New Roman"/>
          <w:color w:val="000000"/>
          <w:szCs w:val="21"/>
          <w:highlight w:val="none"/>
        </w:rPr>
        <w:t xml:space="preserve">（3）</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提交的竣工资料的费用承担</w:t>
      </w:r>
      <w:r>
        <w:rPr>
          <w:rFonts w:ascii="Times New Roman" w:hAnsi="Times New Roman" w:eastAsia="仿宋" w:cs="Times New Roman"/>
          <w:b/>
          <w:color w:val="000000"/>
          <w:szCs w:val="21"/>
          <w:highlight w:val="none"/>
          <w:u w:val="none"/>
        </w:rPr>
        <w:t xml:space="preserve">：</w:t>
      </w:r>
      <w:r>
        <w:rPr>
          <w:rFonts w:hint="eastAsia" w:ascii="Times New Roman" w:hAnsi="Times New Roman" w:eastAsia="仿宋" w:cs="Times New Roman"/>
          <w:b/>
          <w:color w:val="000000"/>
          <w:szCs w:val="21"/>
          <w:highlight w:val="none"/>
          <w:u w:val="single"/>
          <w:lang w:eastAsia="zh-CN"/>
        </w:rPr>
        <w:t xml:space="preserve">乙方</w:t>
      </w:r>
      <w:r>
        <w:rPr>
          <w:rFonts w:ascii="Times New Roman" w:hAnsi="Times New Roman" w:eastAsia="仿宋" w:cs="Times New Roman"/>
          <w:b/>
          <w:color w:val="000000"/>
          <w:szCs w:val="21"/>
          <w:highlight w:val="none"/>
          <w:u w:val="single"/>
        </w:rPr>
        <w:t xml:space="preserve">承担。</w:t>
      </w:r>
      <w:r>
        <w:rPr>
          <w:rFonts w:ascii="Times New Roman" w:hAnsi="Times New Roman" w:eastAsia="仿宋" w:cs="Times New Roman"/>
          <w:b/>
          <w:color w:val="000000"/>
          <w:szCs w:val="21"/>
          <w:highlight w:val="none"/>
          <w:u w:val="singl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提交的竣工资料移交时间：</w:t>
      </w:r>
      <w:r>
        <w:rPr>
          <w:rFonts w:ascii="Times New Roman" w:hAnsi="Times New Roman" w:eastAsia="仿宋" w:cs="Times New Roman"/>
          <w:b/>
          <w:color w:val="000000"/>
          <w:szCs w:val="21"/>
          <w:highlight w:val="none"/>
          <w:u w:val="single"/>
        </w:rPr>
        <w:t xml:space="preserve">工程竣工验收合格之日起30天内完成移交</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提交的竣工资料形式要求：</w:t>
      </w:r>
      <w:r>
        <w:rPr>
          <w:rFonts w:hint="eastAsia" w:ascii="Times New Roman" w:hAnsi="Times New Roman" w:eastAsia="仿宋" w:cs="Times New Roman"/>
          <w:b/>
          <w:color w:val="000000"/>
          <w:szCs w:val="21"/>
          <w:highlight w:val="none"/>
          <w:u w:val="single"/>
          <w:lang w:eastAsia="zh-CN"/>
        </w:rPr>
        <w:t xml:space="preserve">工程竣工验收资料和结算资料（包含纸质文件和电子文本），所有工程资料必须符合工程验收和档案管理及工程结算审计要求</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应履行的其他义务</w:t>
      </w:r>
      <w:r>
        <w:rPr>
          <w:rFonts w:hint="eastAsia" w:ascii="Times New Roman" w:hAnsi="Times New Roman" w:eastAsia="仿宋" w:cs="Times New Roman"/>
          <w:color w:val="000000"/>
          <w:szCs w:val="21"/>
          <w:highlight w:val="none"/>
          <w:lang w:eastAsia="zh-CN"/>
        </w:rPr>
        <w:t xml:space="preserve">，</w:t>
      </w:r>
      <w:r>
        <w:rPr>
          <w:rFonts w:hint="eastAsia" w:ascii="Times New Roman" w:hAnsi="Times New Roman" w:eastAsia="仿宋" w:cs="Times New Roman"/>
          <w:color w:val="000000"/>
          <w:szCs w:val="21"/>
          <w:highlight w:val="none"/>
          <w:lang w:val="en-US" w:eastAsia="zh-CN"/>
        </w:rPr>
        <w:t xml:space="preserve">包括如下</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fldChar w:fldCharType="begin"/>
      </w:r>
      <w:r>
        <w:rPr>
          <w:rFonts w:ascii="Times New Roman" w:hAnsi="Times New Roman" w:eastAsia="仿宋" w:cs="Times New Roman"/>
          <w:bCs/>
          <w:color w:val="000000"/>
          <w:sz w:val="22"/>
          <w:szCs w:val="22"/>
          <w:highlight w:val="none"/>
          <w:u w:val="single"/>
        </w:rPr>
        <w:instrText xml:space="preserve"> AUTOTEXT  5587 \* MERGEFORMAT </w:instrText>
      </w:r>
      <w:r>
        <w:rPr>
          <w:rFonts w:ascii="Times New Roman" w:hAnsi="Times New Roman" w:eastAsia="仿宋" w:cs="Times New Roman"/>
          <w:bCs/>
          <w:color w:val="000000"/>
          <w:sz w:val="22"/>
          <w:szCs w:val="22"/>
          <w:highlight w:val="none"/>
          <w:u w:val="single"/>
        </w:rPr>
        <w:fldChar w:fldCharType="separate"/>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应在开工前7天编制出详细的施工组织设计，报监理人和</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置总平面图等内容，对于投标书中的施工组织设计进行的所有变动，其增加费用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自行承担，在工程结算时扣除相应费用。</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接到监理人报来的施工组织设计后7天内组织审核批准或提出修改意见，</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批准的施工组织设计可作为工程款支付的参考依据。</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不按时送审符合要求的施工组织设计，造成</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无法判断工程进展顺利与否，</w:t>
      </w:r>
      <w:r>
        <w:rPr>
          <w:rFonts w:hint="eastAsia" w:ascii="Times New Roman" w:hAnsi="Times New Roman" w:eastAsia="仿宋" w:cs="Times New Roman"/>
          <w:bCs/>
          <w:color w:val="000000"/>
          <w:sz w:val="22"/>
          <w:szCs w:val="22"/>
          <w:highlight w:val="none"/>
          <w:u w:val="single"/>
          <w:lang w:val="en-US" w:eastAsia="zh-CN"/>
        </w:rPr>
        <w:t xml:space="preserve">乙方</w:t>
      </w:r>
      <w:r>
        <w:rPr>
          <w:rFonts w:ascii="Times New Roman" w:hAnsi="Times New Roman" w:eastAsia="仿宋" w:cs="Times New Roman"/>
          <w:bCs/>
          <w:color w:val="000000"/>
          <w:sz w:val="22"/>
          <w:szCs w:val="22"/>
          <w:highlight w:val="none"/>
          <w:u w:val="single"/>
          <w:lang w:val="en-US" w:eastAsia="zh-CN"/>
        </w:rPr>
        <w:t xml:space="preserve">应向</w:t>
      </w:r>
      <w:r>
        <w:rPr>
          <w:rFonts w:hint="eastAsia" w:ascii="Times New Roman" w:hAnsi="Times New Roman" w:eastAsia="仿宋" w:cs="Times New Roman"/>
          <w:bCs/>
          <w:color w:val="000000"/>
          <w:sz w:val="22"/>
          <w:szCs w:val="22"/>
          <w:highlight w:val="none"/>
          <w:u w:val="single"/>
          <w:lang w:val="en-US" w:eastAsia="zh-CN"/>
        </w:rPr>
        <w:t xml:space="preserve">甲方</w:t>
      </w:r>
      <w:r>
        <w:rPr>
          <w:rFonts w:ascii="Times New Roman" w:hAnsi="Times New Roman" w:eastAsia="仿宋" w:cs="Times New Roman"/>
          <w:bCs/>
          <w:color w:val="000000"/>
          <w:sz w:val="22"/>
          <w:szCs w:val="22"/>
          <w:highlight w:val="none"/>
          <w:u w:val="single"/>
          <w:lang w:val="en-US" w:eastAsia="zh-CN"/>
        </w:rPr>
        <w:t xml:space="preserve">支付</w:t>
      </w:r>
      <w:r>
        <w:rPr>
          <w:rFonts w:ascii="Times New Roman" w:hAnsi="Times New Roman" w:eastAsia="仿宋" w:cs="Times New Roman"/>
          <w:bCs/>
          <w:color w:val="000000"/>
          <w:sz w:val="22"/>
          <w:szCs w:val="22"/>
          <w:highlight w:val="none"/>
          <w:u w:val="single"/>
        </w:rPr>
        <w:t xml:space="preserve">1000-5000元的违约金，并可拒付工程进度款，责任由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每月25日前提交本月（上月26日至本月25日，下同）已完工程量月产值报表（含计算明细）、已完工程进度月报表、下月施工进度计划月报表以及</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合理要求</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提交的其他报表，</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应按时提交并对报表的准确性及完整性负责,否则每</w:t>
      </w:r>
      <w:r>
        <w:rPr>
          <w:rFonts w:hint="eastAsia" w:ascii="Times New Roman" w:hAnsi="Times New Roman" w:eastAsia="仿宋" w:cs="Times New Roman"/>
          <w:bCs/>
          <w:color w:val="000000"/>
          <w:sz w:val="22"/>
          <w:szCs w:val="22"/>
          <w:highlight w:val="none"/>
          <w:u w:val="single"/>
          <w:lang w:val="en-US" w:eastAsia="zh-CN"/>
        </w:rPr>
        <w:t xml:space="preserve"> </w:t>
      </w:r>
      <w:r>
        <w:rPr>
          <w:rFonts w:ascii="Times New Roman" w:hAnsi="Times New Roman" w:eastAsia="仿宋" w:cs="Times New Roman"/>
          <w:bCs/>
          <w:color w:val="000000"/>
          <w:sz w:val="22"/>
          <w:szCs w:val="22"/>
          <w:highlight w:val="none"/>
          <w:u w:val="single"/>
        </w:rPr>
        <w:t xml:space="preserve">延迟1天</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将处</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500元的违约金，并有权不予支付本期工程进度款或推迟付款时间。</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应负责其施工区域内安全保卫工作，制定切实可行的安全保卫制度，根据工程需要提供施工所需的现场照明、围栏、消防、警卫、看守等所有安全防卫措施。无论何种原因，如在</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负责的施工区域内发生工程、财产及人身伤害事件，均由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承担责任以及因此产生的费用。</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必须遵守政府有关主管部门对施工场地交通、施工噪音以及环境保护和安全生产等的管理规定，按规定办理有关手续、承担有关费用，该费用已含在合同价款中。在施工期间与工程有关的运输过程中招致有关部门的罚款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承担。施工过程所需一切证件（包括夜间施工证）由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及时自行办理，</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配合。</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负责修建、维修、养护和管理施工所需的临时道路（路基要求压实，能够满足商品砼及钢材等各种材料运输车辆的行走）、管线、临时设施和交通设施，包括维修、养护和管理</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提供的道路、管线、临时设施和交通设施，并承担相应费用。</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修建的临时道路和交通设施应免费提供给</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和监理人及分包单位使用。</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保持措施。积极协调处理施工期间出现的各种地方矛盾，确保工程正常施工，并承担相应费用。</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应承担因自身原因造成的责任以及因此产生的费用。</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所有的废水、污水排放应按规定处理后排入排污系统，不得污染环境，由此而引起的后果由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自行解决。</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所有的施工垃圾应按照批准的方法运往批准的地点进行处理，生活垃圾应按照城市规定每天集中，纳入城市垃圾处理系统，费用由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工程未交付前，</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负责已完工程（含分包工程,如有）的保护工作并承担费用。在此期间如发生损坏的（包括毁损、火灾、丢失等），由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负责修复或赔偿。如交付后，</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要求</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继续保护，费用另行商定。</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做好施工场地周围地下管线和邻近建、构筑物、古树名木的保护和观测工作，由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提出迁移或保护方案经</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同意后实施，其费用由</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承担，如发生意外造成的财产和人身损失以及由于</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原因造成的损失，费用由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负责标段内厕所污水的外抽和场内所有垃圾清除外运及相关的一切费用，若</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在现场发现不明责任人的垃圾，由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负责清除，若</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不及时清除，则由</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自行清除，费用由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的所有雇员和代表都应穿戴整齐，行为文明。要佩带由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提供的工作证，工作证上应标明姓名、职务及编号，在现场期间应一直佩带在胸前。</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的所有机械及设备都应醒目地标注</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的名称。</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各级政府相关管理部门对施工现场进行的有关建筑工程安全防护、文明施工的各种检查而发生的费用，无论在投标报价中是否单独列出均由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保持场地整洁卫生，</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要制定生活和环境卫生管理制度，要搞好职工宿舍卫生和食堂的饮食卫生；要设置水冲式厕所，并做好厕所保洁工作。临设搭建须经业主批准，且应整齐美观。</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应承担现场道路、房屋、设施设备等既有成品的保护责任，所需费用已含在合同价款内，如因</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责任损坏，</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负责赔偿。</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如果</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发现发包方提供的图纸或其他工程资料存在明显的错误或不合理，不提出异议，造成后果，承包方应承担由此造成的一切损失。</w:t>
      </w:r>
      <w:r>
        <w:rPr>
          <w:rFonts w:ascii="Times New Roman" w:hAnsi="Times New Roman" w:eastAsia="仿宋" w:cs="Times New Roman"/>
          <w:bCs/>
          <w:color w:val="000000"/>
          <w:sz w:val="22"/>
          <w:szCs w:val="22"/>
          <w:highlight w:val="none"/>
          <w:u w:val="single"/>
        </w:rPr>
      </w:r>
      <w:r/>
    </w:p>
    <w:p>
      <w:pPr>
        <w:pStyle w:val="855"/>
        <w:numPr>
          <w:ilvl w:val="0"/>
          <w:numId w:val="5"/>
        </w:numPr>
        <w:ind w:left="0" w:firstLine="440"/>
        <w:jc w:val="both"/>
        <w:pageBreakBefore w:val="0"/>
        <w:spacing w:line="360" w:lineRule="auto"/>
        <w:rPr>
          <w:rFonts w:hint="eastAsia" w:ascii="Times New Roman" w:hAnsi="Times New Roman" w:eastAsia="仿宋" w:cs="Times New Roman"/>
          <w:bCs/>
          <w:color w:val="000000"/>
          <w:sz w:val="22"/>
          <w:szCs w:val="22"/>
          <w:highlight w:val="none"/>
          <w:u w:val="single"/>
          <w:lang w:val="en-US" w:eastAsia="zh-CN"/>
        </w:rPr>
        <w:outlineLvl w:val="9"/>
      </w:pPr>
      <w:r>
        <w:rPr>
          <w:rFonts w:ascii="Times New Roman" w:hAnsi="Times New Roman" w:eastAsia="仿宋" w:cs="Times New Roman"/>
          <w:bCs/>
          <w:color w:val="000000"/>
          <w:sz w:val="22"/>
          <w:szCs w:val="22"/>
          <w:highlight w:val="none"/>
          <w:u w:val="single"/>
        </w:rPr>
        <w:t xml:space="preserve">  若条件允许，</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自行协调相关产权单位提供临时住宿用房（费用由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承担）。但相关产权单位需使用该临时用房时，</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自行安排临时设施，措施费中的临时设施费不再调整。施工现场场地使用必须无条件接受</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规定的区域，临时设施搭建的标准必须满足与质量要求相配套的标准化现场要求。围挡统一使用彩钢板，办公、生活用房统一使用彩钢板活动房。临时用房的结构应确保安全，要求上报公司，并得到技术负责人安检确认。竣工验收合格后办理竣工结算前，在</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指定的时间内清运建筑垃圾并拆除临时设施，施工人员全部撤离现场。有配合审计及监理工作的义务，及时处理好现场各类事务。</w:t>
      </w:r>
      <w:r>
        <w:rPr>
          <w:rFonts w:ascii="Times New Roman" w:hAnsi="Times New Roman" w:eastAsia="仿宋" w:cs="Times New Roman"/>
          <w:bCs/>
          <w:color w:val="000000"/>
          <w:sz w:val="22"/>
          <w:szCs w:val="22"/>
          <w:highlight w:val="none"/>
          <w:u w:val="single"/>
        </w:rPr>
        <w:fldChar w:fldCharType="end"/>
      </w:r>
      <w:r>
        <w:rPr>
          <w:rFonts w:hint="eastAsia" w:ascii="Times New Roman" w:hAnsi="Times New Roman" w:eastAsia="仿宋" w:cs="Times New Roman"/>
          <w:bCs/>
          <w:color w:val="000000"/>
          <w:sz w:val="22"/>
          <w:szCs w:val="22"/>
          <w:highlight w:val="none"/>
          <w:u w:val="single"/>
          <w:lang w:val="en-US" w:eastAsia="zh-CN"/>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3.2 项目经理</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3.2.1 项目经理：</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姓名：</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职务：</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联系电话：</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b/>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对项目经理的授权范围如下：</w:t>
      </w:r>
      <w:r>
        <w:rPr>
          <w:rFonts w:ascii="Times New Roman" w:hAnsi="Times New Roman" w:eastAsia="仿宋" w:cs="Times New Roman"/>
          <w:b/>
          <w:color w:val="000000"/>
          <w:szCs w:val="21"/>
          <w:highlight w:val="none"/>
          <w:u w:val="single"/>
          <w:lang w:eastAsia="en-US"/>
        </w:rPr>
        <w:t xml:space="preserve">代表</w:t>
      </w:r>
      <w:r>
        <w:rPr>
          <w:rFonts w:hint="eastAsia" w:ascii="Times New Roman" w:hAnsi="Times New Roman" w:eastAsia="仿宋" w:cs="Times New Roman"/>
          <w:b/>
          <w:color w:val="000000"/>
          <w:szCs w:val="21"/>
          <w:highlight w:val="none"/>
          <w:u w:val="single"/>
          <w:lang w:eastAsia="zh-CN"/>
        </w:rPr>
        <w:t xml:space="preserve">乙方</w:t>
      </w:r>
      <w:r>
        <w:rPr>
          <w:rFonts w:ascii="Times New Roman" w:hAnsi="Times New Roman" w:eastAsia="仿宋" w:cs="Times New Roman"/>
          <w:b/>
          <w:color w:val="000000"/>
          <w:szCs w:val="21"/>
          <w:highlight w:val="none"/>
          <w:u w:val="single"/>
          <w:lang w:eastAsia="en-US"/>
        </w:rPr>
        <w:t xml:space="preserve">行使本合同约定的权利，履行合同约定的义务，在授权范围内的行为后果由</w:t>
      </w:r>
      <w:r>
        <w:rPr>
          <w:rFonts w:hint="eastAsia" w:ascii="Times New Roman" w:hAnsi="Times New Roman" w:eastAsia="仿宋" w:cs="Times New Roman"/>
          <w:b/>
          <w:color w:val="000000"/>
          <w:szCs w:val="21"/>
          <w:highlight w:val="none"/>
          <w:u w:val="single"/>
          <w:lang w:eastAsia="zh-CN"/>
        </w:rPr>
        <w:t xml:space="preserve">乙方</w:t>
      </w:r>
      <w:r>
        <w:rPr>
          <w:rFonts w:ascii="Times New Roman" w:hAnsi="Times New Roman" w:eastAsia="仿宋" w:cs="Times New Roman"/>
          <w:b/>
          <w:color w:val="000000"/>
          <w:szCs w:val="21"/>
          <w:highlight w:val="none"/>
          <w:u w:val="single"/>
          <w:lang w:eastAsia="en-US"/>
        </w:rPr>
        <w:t xml:space="preserve">承担。</w:t>
      </w:r>
      <w:r>
        <w:rPr>
          <w:rFonts w:ascii="Times New Roman" w:hAnsi="Times New Roman" w:eastAsia="仿宋" w:cs="Times New Roman"/>
          <w:b/>
          <w:color w:val="000000"/>
          <w:szCs w:val="21"/>
          <w:highlight w:val="none"/>
          <w:u w:val="single"/>
        </w:rPr>
      </w:r>
      <w:r/>
    </w:p>
    <w:p>
      <w:pPr>
        <w:pStyle w:val="855"/>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关于项目经理每月在施工现场的时间要求：</w:t>
      </w:r>
      <w:r>
        <w:rPr>
          <w:rFonts w:hint="eastAsia" w:ascii="Times New Roman" w:hAnsi="Times New Roman" w:eastAsia="仿宋" w:cs="Times New Roman"/>
          <w:b/>
          <w:bCs/>
          <w:color w:val="000000"/>
          <w:szCs w:val="21"/>
          <w:highlight w:val="none"/>
          <w:u w:val="single"/>
          <w:lang w:eastAsia="zh-CN"/>
        </w:rPr>
        <w:t xml:space="preserve">响应文件中明确的项目经理必须常驻施工现场，要求其本人每周不少于 5 日、每天不少于 8 小时在本工程现场工作，项目经理必须参加每周召开的工程例会，有事必须向甲方请假</w:t>
      </w:r>
      <w:r>
        <w:rPr>
          <w:rFonts w:ascii="Times New Roman" w:hAnsi="Times New Roman" w:eastAsia="仿宋" w:cs="Times New Roman"/>
          <w:b/>
          <w:bCs/>
          <w:color w:val="000000"/>
          <w:szCs w:val="21"/>
          <w:highlight w:val="none"/>
          <w:u w:val="single"/>
        </w:rPr>
        <w:t xml:space="preserve">。</w:t>
      </w:r>
      <w:r>
        <w:rPr>
          <w:rFonts w:ascii="Times New Roman" w:hAnsi="Times New Roman" w:eastAsia="仿宋" w:cs="Times New Roman"/>
          <w:b/>
          <w:bCs/>
          <w:color w:val="000000"/>
          <w:szCs w:val="21"/>
          <w:highlight w:val="none"/>
          <w:u w:val="single"/>
        </w:rPr>
      </w:r>
      <w:r/>
    </w:p>
    <w:p>
      <w:pPr>
        <w:pStyle w:val="855"/>
        <w:ind w:firstLine="420"/>
        <w:spacing w:line="400" w:lineRule="exact"/>
        <w:rPr>
          <w:rFonts w:ascii="Times New Roman" w:hAnsi="Times New Roman" w:eastAsia="仿宋" w:cs="Times New Roman"/>
          <w:b/>
          <w:bCs/>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未提交劳动合同，以及没有为项目经理缴纳社会保险证明的违约责任：</w:t>
      </w:r>
      <w:r>
        <w:rPr>
          <w:rFonts w:ascii="Times New Roman" w:hAnsi="Times New Roman" w:eastAsia="仿宋" w:cs="Times New Roman"/>
          <w:b/>
          <w:bCs/>
          <w:color w:val="000000"/>
          <w:szCs w:val="21"/>
          <w:highlight w:val="none"/>
          <w:u w:val="single"/>
        </w:rPr>
        <w:t xml:space="preserve">一经发现，处以500元违约金，并要求在一周内签订劳动合同和缴纳社会保险，如未履行，每延迟一天，处以1000元违约金 。违约金从工程款中直接扣抵。</w:t>
      </w:r>
      <w:r>
        <w:rPr>
          <w:rFonts w:ascii="Times New Roman" w:hAnsi="Times New Roman" w:eastAsia="仿宋" w:cs="Times New Roman"/>
          <w:b/>
          <w:bCs/>
          <w:color w:val="000000"/>
          <w:szCs w:val="21"/>
          <w:highlight w:val="none"/>
          <w:u w:val="single"/>
        </w:rPr>
      </w:r>
      <w:r/>
    </w:p>
    <w:p>
      <w:pPr>
        <w:pStyle w:val="855"/>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项目经理未经批准，擅自离开施工现场的违约责任：</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每发现1次处以1000元/天违约金，从工程款中扣抵，并保留解除合同的权利。</w:t>
      </w:r>
      <w:r>
        <w:rPr>
          <w:rFonts w:ascii="Times New Roman" w:hAnsi="Times New Roman" w:eastAsia="仿宋" w:cs="Times New Roman"/>
          <w:b/>
          <w:bCs/>
          <w:color w:val="000000"/>
          <w:szCs w:val="21"/>
          <w:highlight w:val="none"/>
          <w:u w:val="single"/>
        </w:rPr>
        <w:t xml:space="preserve">一周如有二个工作日或二个月累计 10 天不在现场或二个月缺席例会三次，为严重违约，</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有权解除合同，将</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清退出场，解除合同的同时不免除</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应当承担的上述违约责任。</w:t>
      </w:r>
      <w:r>
        <w:rPr>
          <w:rFonts w:ascii="Times New Roman" w:hAnsi="Times New Roman" w:eastAsia="仿宋" w:cs="Times New Roman"/>
          <w:b/>
          <w:bCs/>
          <w:color w:val="000000"/>
          <w:szCs w:val="21"/>
          <w:highlight w:val="none"/>
          <w:u w:val="single"/>
        </w:rPr>
      </w:r>
      <w:r/>
    </w:p>
    <w:p>
      <w:pPr>
        <w:pStyle w:val="855"/>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3.2.3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擅自更换项目经理的违约责任：</w:t>
      </w:r>
      <w:r>
        <w:rPr>
          <w:rFonts w:ascii="Times New Roman" w:hAnsi="Times New Roman" w:eastAsia="仿宋" w:cs="Times New Roman"/>
          <w:b/>
          <w:bCs/>
          <w:color w:val="000000"/>
          <w:szCs w:val="21"/>
          <w:highlight w:val="none"/>
          <w:u w:val="single"/>
        </w:rPr>
        <w:t xml:space="preserve">处以3万元违约金并保留解</w:t>
      </w:r>
      <w:r>
        <w:rPr>
          <w:rFonts w:ascii="Times New Roman" w:hAnsi="Times New Roman" w:eastAsia="仿宋" w:cs="Times New Roman"/>
          <w:b/>
          <w:bCs/>
          <w:color w:val="000000"/>
          <w:szCs w:val="21"/>
          <w:highlight w:val="none"/>
          <w:u w:val="single"/>
        </w:rPr>
        <w:t xml:space="preserve">除合同的权利</w:t>
      </w:r>
      <w:r>
        <w:rPr>
          <w:rFonts w:hint="eastAsia" w:ascii="Times New Roman" w:hAnsi="Times New Roman" w:eastAsia="仿宋" w:cs="Times New Roman"/>
          <w:b/>
          <w:bCs/>
          <w:color w:val="000000"/>
          <w:szCs w:val="21"/>
          <w:highlight w:val="none"/>
          <w:u w:val="single"/>
          <w:lang w:eastAsia="zh-CN"/>
        </w:rPr>
        <w:t xml:space="preserve">，</w:t>
      </w:r>
      <w:r>
        <w:rPr>
          <w:rFonts w:hint="eastAsia" w:ascii="Times New Roman" w:hAnsi="Times New Roman" w:eastAsia="仿宋" w:cs="Times New Roman"/>
          <w:b/>
          <w:bCs/>
          <w:color w:val="000000"/>
          <w:szCs w:val="21"/>
          <w:highlight w:val="none"/>
          <w:u w:val="single"/>
          <w:lang w:val="en-US" w:eastAsia="zh-CN"/>
        </w:rPr>
        <w:t xml:space="preserve">同时</w:t>
      </w:r>
      <w:r>
        <w:rPr>
          <w:rFonts w:hint="eastAsia" w:ascii="Times New Roman" w:hAnsi="Times New Roman" w:eastAsia="仿宋" w:cs="Times New Roman"/>
          <w:b/>
          <w:bCs/>
          <w:color w:val="000000"/>
          <w:szCs w:val="21"/>
          <w:highlight w:val="none"/>
          <w:u w:val="single"/>
          <w:lang w:eastAsia="zh-CN"/>
        </w:rPr>
        <w:t xml:space="preserve">追回已经支付的款项</w:t>
      </w:r>
      <w:r>
        <w:rPr>
          <w:rFonts w:ascii="Times New Roman" w:hAnsi="Times New Roman" w:eastAsia="仿宋" w:cs="Times New Roman"/>
          <w:b/>
          <w:bCs/>
          <w:color w:val="000000"/>
          <w:szCs w:val="21"/>
          <w:highlight w:val="none"/>
          <w:u w:val="single"/>
        </w:rPr>
        <w:t xml:space="preserve">；</w:t>
      </w:r>
      <w:r>
        <w:rPr>
          <w:rFonts w:ascii="Times New Roman" w:hAnsi="Times New Roman" w:eastAsia="仿宋" w:cs="Times New Roman"/>
          <w:b/>
          <w:bCs/>
          <w:color w:val="000000"/>
          <w:szCs w:val="21"/>
          <w:highlight w:val="none"/>
          <w:u w:val="single"/>
        </w:rPr>
        <w:t xml:space="preserve">项目经理因刑事犯罪、伤病丧失工作能力等确属不能履行职责需要变更的，须经监理工程师和</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批准更换，其接替人员的注册执业资格、能力不得低于被替换人员，经</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确认变更的，每变更1次处以5000元违约金，从工程款中直接扣抵。</w:t>
      </w:r>
      <w:r>
        <w:rPr>
          <w:rFonts w:ascii="Times New Roman" w:hAnsi="Times New Roman" w:eastAsia="仿宋" w:cs="Times New Roman"/>
          <w:b/>
          <w:bCs/>
          <w:color w:val="000000"/>
          <w:szCs w:val="21"/>
          <w:highlight w:val="none"/>
          <w:u w:val="single"/>
        </w:rPr>
      </w:r>
      <w:r/>
    </w:p>
    <w:p>
      <w:pPr>
        <w:pStyle w:val="855"/>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3.2.4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无正当理由拒绝更换项目经理的违约责任：</w:t>
      </w:r>
      <w:r>
        <w:rPr>
          <w:rFonts w:ascii="Times New Roman" w:hAnsi="Times New Roman" w:eastAsia="仿宋" w:cs="Times New Roman"/>
          <w:b/>
          <w:bCs/>
          <w:color w:val="000000"/>
          <w:szCs w:val="21"/>
          <w:highlight w:val="none"/>
          <w:u w:val="single"/>
        </w:rPr>
        <w:t xml:space="preserve">每次处以1万元违约金，从工程款中直接扣抵，并保留解除合同的权利，由此产生的相关费用、给</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造成的损失由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承担。上述违约金在工程结算时直接扣除。</w:t>
      </w:r>
      <w:r>
        <w:rPr>
          <w:rFonts w:ascii="Times New Roman" w:hAnsi="Times New Roman" w:eastAsia="仿宋" w:cs="Times New Roman"/>
          <w:b/>
          <w:bCs/>
          <w:color w:val="000000"/>
          <w:szCs w:val="21"/>
          <w:highlight w:val="none"/>
          <w:u w:val="single"/>
        </w:rPr>
      </w:r>
      <w:r/>
    </w:p>
    <w:p>
      <w:pPr>
        <w:pStyle w:val="855"/>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3.3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人员</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3.3.1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提交项目管理机构及施工现场管理人员安排报告的期限： </w:t>
      </w:r>
      <w:r>
        <w:rPr>
          <w:rFonts w:hint="eastAsia" w:ascii="Times New Roman" w:hAnsi="Times New Roman" w:eastAsia="仿宋" w:cs="Times New Roman"/>
          <w:color w:val="000000"/>
          <w:szCs w:val="21"/>
          <w:highlight w:val="none"/>
          <w:u w:val="single"/>
          <w:lang w:eastAsia="zh-CN"/>
        </w:rPr>
        <w:t xml:space="preserve">乙方必须在开工前提供所有进入施工现场的人员名单和身份证复印件，报甲方备案。对项目管理班子的要求：响应文件中明确的质量员、施工员、材料员、安全员等主要管理人员，必须是本企业的正式员工，签订合同时必须出具本企业的社保交费证明原件。甲方有权要求乙方及任何分包人调离不称职或甲方认为其雇用是不恰当的人员，未有甲方书面准许，不可再用此人。如因乙方原因无法提供符合要求的项目组人员，未按甲方要求的时间节点办理上述手续，每延期一天支付甲方5000元违约金，违约金在工程结算时直接扣除。</w:t>
      </w:r>
      <w:r>
        <w:rPr>
          <w:rFonts w:ascii="Times New Roman" w:hAnsi="Times New Roman" w:eastAsia="仿宋" w:cs="Times New Roman"/>
          <w:b/>
          <w:bCs/>
          <w:color w:val="000000"/>
          <w:szCs w:val="21"/>
          <w:highlight w:val="none"/>
          <w:u w:val="single"/>
        </w:rPr>
      </w:r>
      <w:r/>
    </w:p>
    <w:p>
      <w:pPr>
        <w:pStyle w:val="855"/>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3.3.3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无正当理由拒绝撤换主要施工管理人员的违约责任：</w:t>
      </w:r>
      <w:r>
        <w:rPr>
          <w:rFonts w:ascii="Times New Roman" w:hAnsi="Times New Roman" w:eastAsia="仿宋" w:cs="Times New Roman"/>
          <w:b/>
          <w:bCs/>
          <w:color w:val="000000"/>
          <w:szCs w:val="21"/>
          <w:highlight w:val="none"/>
          <w:u w:val="single"/>
        </w:rPr>
        <w:t xml:space="preserve">每次每人每拖延一天处以1000元违约金，从工程款中直接扣抵，并有权解除合同，由此产生的相关费用、给</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造成的损失由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承担。</w:t>
      </w:r>
      <w:r>
        <w:rPr>
          <w:rFonts w:ascii="Times New Roman" w:hAnsi="Times New Roman" w:eastAsia="仿宋" w:cs="Times New Roman"/>
          <w:b/>
          <w:bCs/>
          <w:color w:val="000000"/>
          <w:szCs w:val="21"/>
          <w:highlight w:val="none"/>
          <w:u w:val="single"/>
        </w:rPr>
      </w:r>
      <w:r/>
    </w:p>
    <w:p>
      <w:pPr>
        <w:pStyle w:val="855"/>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3.3.4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主要施工管理人员离开施工现场的批准要求：</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的主要施工管理人员离开施工现场每月累计不超过5天的，应报监理人同意；离开施工现场每月累计超过5天的，应通知监理人，并征得</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书面同意。主要施工管理人员离开施工现场前应指定一名有经验的人员临时代行其职责，该人员应具备履行相应职责的资格和能力，且应征得监理人或</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的同意。</w:t>
      </w:r>
      <w:r>
        <w:rPr>
          <w:rFonts w:ascii="Times New Roman" w:hAnsi="Times New Roman" w:eastAsia="仿宋" w:cs="Times New Roman"/>
          <w:b/>
          <w:bCs/>
          <w:color w:val="000000"/>
          <w:szCs w:val="21"/>
          <w:highlight w:val="none"/>
          <w:u w:val="single"/>
        </w:rPr>
      </w:r>
      <w:r/>
    </w:p>
    <w:p>
      <w:pPr>
        <w:pStyle w:val="855"/>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3.3.5</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擅自更换主要施工管理人员的违约责任：</w:t>
      </w:r>
      <w:r>
        <w:rPr>
          <w:rFonts w:ascii="Times New Roman" w:hAnsi="Times New Roman" w:eastAsia="仿宋" w:cs="Times New Roman"/>
          <w:b/>
          <w:bCs/>
          <w:color w:val="000000"/>
          <w:szCs w:val="21"/>
          <w:highlight w:val="none"/>
          <w:u w:val="single"/>
        </w:rPr>
        <w:t xml:space="preserve">每次每人处以1000元违约金，从工程款中直接扣抵</w:t>
      </w:r>
      <w:r>
        <w:rPr>
          <w:rFonts w:hint="eastAsia" w:ascii="Times New Roman" w:hAnsi="Times New Roman" w:eastAsia="仿宋" w:cs="Times New Roman"/>
          <w:b/>
          <w:bCs/>
          <w:color w:val="000000"/>
          <w:szCs w:val="21"/>
          <w:highlight w:val="none"/>
          <w:u w:val="single"/>
          <w:lang w:eastAsia="zh-CN"/>
        </w:rPr>
        <w:t xml:space="preserve">，甲方有权解除合同，追回已经支付的款项</w:t>
      </w:r>
      <w:r>
        <w:rPr>
          <w:rFonts w:ascii="Times New Roman" w:hAnsi="Times New Roman" w:eastAsia="仿宋" w:cs="Times New Roman"/>
          <w:b/>
          <w:bCs/>
          <w:color w:val="000000"/>
          <w:szCs w:val="21"/>
          <w:highlight w:val="none"/>
          <w:u w:val="single"/>
        </w:rPr>
        <w:t xml:space="preserve">。</w:t>
      </w:r>
      <w:r>
        <w:rPr>
          <w:rFonts w:ascii="Times New Roman" w:hAnsi="Times New Roman" w:eastAsia="仿宋" w:cs="Times New Roman"/>
          <w:b/>
          <w:bCs/>
          <w:color w:val="000000"/>
          <w:szCs w:val="21"/>
          <w:highlight w:val="none"/>
          <w:u w:val="single"/>
        </w:rPr>
      </w:r>
      <w:r/>
    </w:p>
    <w:p>
      <w:pPr>
        <w:pStyle w:val="855"/>
        <w:ind w:firstLine="420"/>
        <w:spacing w:line="400" w:lineRule="exact"/>
        <w:rPr>
          <w:rFonts w:ascii="Times New Roman" w:hAnsi="Times New Roman" w:eastAsia="仿宋" w:cs="Times New Roman"/>
          <w:b/>
          <w:bCs/>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主要施工管理人员擅自离开施工现场的违约责任：</w:t>
      </w:r>
      <w:r>
        <w:rPr>
          <w:rFonts w:ascii="Times New Roman" w:hAnsi="Times New Roman" w:eastAsia="仿宋" w:cs="Times New Roman"/>
          <w:b/>
          <w:bCs/>
          <w:color w:val="000000"/>
          <w:szCs w:val="21"/>
          <w:highlight w:val="none"/>
          <w:u w:val="single"/>
        </w:rPr>
        <w:t xml:space="preserve">每次每人每天处以1000元违约金，从工程款中直接扣抵，并保留解除合同的权利</w:t>
      </w:r>
      <w:r>
        <w:rPr>
          <w:rFonts w:hint="eastAsia" w:ascii="Times New Roman" w:hAnsi="Times New Roman" w:eastAsia="仿宋" w:cs="Times New Roman"/>
          <w:b/>
          <w:bCs/>
          <w:color w:val="000000"/>
          <w:szCs w:val="21"/>
          <w:highlight w:val="none"/>
          <w:u w:val="single"/>
          <w:lang w:eastAsia="zh-CN"/>
        </w:rPr>
        <w:t xml:space="preserve">，追回已经支付的款项</w:t>
      </w:r>
      <w:r>
        <w:rPr>
          <w:rFonts w:ascii="Times New Roman" w:hAnsi="Times New Roman" w:eastAsia="仿宋" w:cs="Times New Roman"/>
          <w:b/>
          <w:bCs/>
          <w:color w:val="000000"/>
          <w:szCs w:val="21"/>
          <w:highlight w:val="none"/>
          <w:u w:val="single"/>
        </w:rPr>
        <w:t xml:space="preserve">。</w:t>
      </w:r>
      <w:r>
        <w:rPr>
          <w:rFonts w:ascii="Times New Roman" w:hAnsi="Times New Roman" w:eastAsia="仿宋" w:cs="Times New Roman"/>
          <w:b/>
          <w:bCs/>
          <w:color w:val="000000"/>
          <w:szCs w:val="21"/>
          <w:highlight w:val="none"/>
          <w:u w:val="singl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3.4 分包</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3.4.1 分包的一般约定</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禁止分包的工程包括</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u w:val="single"/>
          <w:lang w:eastAsia="zh-CN"/>
        </w:rPr>
        <w:t xml:space="preserve">本工程不准转包或擅自分包。如若发现擅自分包，甲方有权要求乙方限期整改或者退场，有权立即终止合同，一切损失均由乙方承担，并视情况向建设行政主管部门报告</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主体结构、关键性工作的范围：</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5"/>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3.4.2分包的确定</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允许分包的专业工程包括：</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其他关于分包的约定：</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bCs/>
          <w:color w:val="000000"/>
          <w:szCs w:val="21"/>
          <w:highlight w:val="none"/>
          <w:u w:val="single"/>
        </w:rPr>
        <w:t xml:space="preserve">本工程应由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自行完成，不准转包或擅自分包，若发现擅自分包，</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有权要求</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退场，一切损失和后果均由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承担，并视情况向建设行政主管部门报告。对确实需要分包的工程，必须征得</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书面同意和确认，向具有专业承包资质的施工单位进行分包，同时应向</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提供分包单位资质证书、分包合同、进退场时间、分包工程施工方案。本合同规定的工程项目，如确认有未经</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批准的第三方施工单位进场，</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有权要求</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立即整改，</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有权要求未经</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批准的第三方施工单位退场，同时由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应向</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支付违约金10万元；</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的实际损失高于此违约金的，</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还需赔偿</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实际损失。经</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准许的分包，分包合同不得与本合同发生抵触。分包合同不解除</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对该分包工程的任何义务与责任，</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在分包现场派驻监督管理人员，保证合同的履行。分包单位的任何违约行为，均视为</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违约。分包单位对所分包的项目和</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一样负有连带责任。</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3.4.3 分包合同价款</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关于分包合同价款支付的约定：</w:t>
      </w:r>
      <w:r>
        <w:rPr>
          <w:rFonts w:ascii="Times New Roman" w:hAnsi="Times New Roman" w:eastAsia="仿宋" w:cs="Times New Roman"/>
          <w:color w:val="000000"/>
          <w:szCs w:val="21"/>
          <w:highlight w:val="none"/>
          <w:u w:val="single"/>
        </w:rPr>
        <w:t xml:space="preserve">   执行通用条款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3.5 工程照管与成品、半成品保护</w:t>
      </w:r>
      <w:r>
        <w:rPr>
          <w:rFonts w:ascii="Times New Roman" w:hAnsi="Times New Roman" w:eastAsia="仿宋" w:cs="Times New Roman"/>
          <w:color w:val="000000"/>
          <w:szCs w:val="21"/>
          <w:highlight w:val="none"/>
        </w:rPr>
      </w:r>
      <w:r/>
    </w:p>
    <w:p>
      <w:pPr>
        <w:pStyle w:val="855"/>
        <w:ind w:firstLine="420"/>
        <w:spacing w:before="120" w:after="120" w:line="400" w:lineRule="exact"/>
        <w:rPr>
          <w:rFonts w:ascii="Times New Roman" w:hAnsi="Times New Roman" w:eastAsia="仿宋" w:cs="Times New Roman"/>
          <w:b/>
          <w:bCs/>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负责照管工程及工程相关的材料、工程设备的起始时间：</w:t>
      </w:r>
      <w:r>
        <w:rPr>
          <w:rFonts w:ascii="Times New Roman" w:hAnsi="Times New Roman" w:eastAsia="仿宋" w:cs="Times New Roman"/>
          <w:b/>
          <w:bCs/>
          <w:color w:val="000000"/>
          <w:szCs w:val="21"/>
          <w:highlight w:val="none"/>
          <w:u w:val="single"/>
        </w:rPr>
        <w:t xml:space="preserve">自</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移交施工现场之日起由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承担照管责任  。</w:t>
      </w:r>
      <w:r>
        <w:rPr>
          <w:rFonts w:ascii="Times New Roman" w:hAnsi="Times New Roman" w:eastAsia="仿宋" w:cs="Times New Roman"/>
          <w:b/>
          <w:bCs/>
          <w:color w:val="000000"/>
          <w:szCs w:val="21"/>
          <w:highlight w:val="none"/>
          <w:u w:val="singl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3.6 履约保证金</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是否提供履约保证金：</w:t>
      </w:r>
      <w:r>
        <w:rPr>
          <w:rFonts w:ascii="Times New Roman" w:hAnsi="Times New Roman" w:eastAsia="仿宋" w:cs="Times New Roman"/>
          <w:color w:val="000000"/>
          <w:szCs w:val="21"/>
          <w:highlight w:val="none"/>
          <w:u w:val="single"/>
        </w:rPr>
        <w:t xml:space="preserve">   否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提供履约保证金的形式、金额及期限：/</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4. 监理人</w:t>
      </w:r>
      <w:r>
        <w:rPr>
          <w:rFonts w:ascii="Times New Roman" w:hAnsi="Times New Roman" w:eastAsia="仿宋" w:cs="Times New Roman"/>
          <w:bCs/>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4.1监理人的一般规定</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关于监理人的监理内容：</w:t>
      </w:r>
      <w:r>
        <w:rPr>
          <w:rFonts w:hint="eastAsia" w:ascii="Times New Roman" w:hAnsi="Times New Roman" w:eastAsia="仿宋" w:cs="Times New Roman"/>
          <w:b/>
          <w:color w:val="000000"/>
          <w:szCs w:val="21"/>
          <w:highlight w:val="none"/>
          <w:u w:val="single"/>
          <w:lang w:eastAsia="zh-CN"/>
        </w:rPr>
        <w:t xml:space="preserve">工程施工及保修阶段全过程的监理，对工程质量控制、进度控制、安全控制、投资控制、信息管理、合同管理、现场协调。</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关于监理人的监理权限：</w:t>
      </w:r>
      <w:r>
        <w:rPr>
          <w:rFonts w:ascii="Times New Roman" w:hAnsi="Times New Roman" w:eastAsia="仿宋" w:cs="Times New Roman"/>
          <w:color w:val="000000"/>
          <w:szCs w:val="21"/>
          <w:highlight w:val="none"/>
        </w:rPr>
      </w:r>
      <w:r/>
    </w:p>
    <w:p>
      <w:pPr>
        <w:pStyle w:val="855"/>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（1）对工程分包人的资质、能力判别权</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5"/>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（2）对工程设计中的技术问题，按照安全和优化的原则，向设计人提出建议；如果拟提出的建议可能会提高工程造价，或延长工期，应当事先征得</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的书面书面同意。当发现工程设计不符合国家颁布的建设工程质量标准或设计合同约定的质量标准时，监理人应当书面报告</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并要求设计人更正</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5"/>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u w:val="single"/>
        </w:rPr>
        <w:t xml:space="preserve">（3）审核工程施工组织设计和技术方案或设计变更，按照保质量、保工期、降低成本的原则，优化或修正</w:t>
      </w:r>
      <w:r>
        <w:rPr>
          <w:rFonts w:hint="eastAsia" w:ascii="仿宋" w:hAnsi="仿宋" w:eastAsia="仿宋" w:cs="仿宋"/>
          <w:color w:val="000000"/>
          <w:sz w:val="21"/>
          <w:szCs w:val="21"/>
          <w:u w:val="single"/>
          <w:lang w:eastAsia="zh-CN"/>
        </w:rPr>
        <w:t xml:space="preserve">乙方</w:t>
      </w:r>
      <w:r>
        <w:rPr>
          <w:rFonts w:hint="eastAsia" w:ascii="仿宋" w:hAnsi="仿宋" w:eastAsia="仿宋" w:cs="仿宋"/>
          <w:color w:val="000000"/>
          <w:sz w:val="21"/>
          <w:szCs w:val="21"/>
          <w:u w:val="single"/>
        </w:rPr>
        <w:t xml:space="preserve">施工组织设计和技术方案，并向</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提出书面报告</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p>
      <w:pPr>
        <w:pStyle w:val="855"/>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（4）主持工程建设的组织协调工作，重要协调事项需事先向</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报告</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5"/>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（5）征得</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书面书面同意，监理工程师有权发布开工令、停工令、复工令</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5"/>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（6）对工程上使用的材料、设备和施工质量的检验监督。对于不符合设计要求和合同约定及国家质量标准的材料、构配件、设备，有权通知</w:t>
      </w:r>
      <w:r>
        <w:rPr>
          <w:rFonts w:hint="eastAsia" w:ascii="仿宋" w:hAnsi="仿宋" w:eastAsia="仿宋" w:cs="仿宋"/>
          <w:color w:val="000000"/>
          <w:sz w:val="21"/>
          <w:szCs w:val="21"/>
          <w:u w:val="single"/>
          <w:lang w:eastAsia="zh-CN"/>
        </w:rPr>
        <w:t xml:space="preserve">乙方</w:t>
      </w:r>
      <w:r>
        <w:rPr>
          <w:rFonts w:hint="eastAsia" w:ascii="仿宋" w:hAnsi="仿宋" w:eastAsia="仿宋" w:cs="仿宋"/>
          <w:color w:val="000000"/>
          <w:sz w:val="21"/>
          <w:szCs w:val="21"/>
          <w:u w:val="single"/>
        </w:rPr>
        <w:t xml:space="preserve">停止使用并报告</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；对于不符合规范和质量标准的工序、分部、分项工程和不安全施工作业，有权通知</w:t>
      </w:r>
      <w:r>
        <w:rPr>
          <w:rFonts w:hint="eastAsia" w:ascii="仿宋" w:hAnsi="仿宋" w:eastAsia="仿宋" w:cs="仿宋"/>
          <w:color w:val="000000"/>
          <w:sz w:val="21"/>
          <w:szCs w:val="21"/>
          <w:u w:val="single"/>
          <w:lang w:eastAsia="zh-CN"/>
        </w:rPr>
        <w:t xml:space="preserve">乙方</w:t>
      </w:r>
      <w:r>
        <w:rPr>
          <w:rFonts w:hint="eastAsia" w:ascii="仿宋" w:hAnsi="仿宋" w:eastAsia="仿宋" w:cs="仿宋"/>
          <w:color w:val="000000"/>
          <w:sz w:val="21"/>
          <w:szCs w:val="21"/>
          <w:u w:val="single"/>
        </w:rPr>
        <w:t xml:space="preserve">停工整改、返工并报告</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w:t>
      </w:r>
      <w:r>
        <w:rPr>
          <w:rFonts w:hint="eastAsia" w:ascii="仿宋" w:hAnsi="仿宋" w:eastAsia="仿宋" w:cs="仿宋"/>
          <w:color w:val="000000"/>
          <w:sz w:val="21"/>
          <w:szCs w:val="21"/>
          <w:u w:val="single"/>
          <w:lang w:eastAsia="zh-CN"/>
        </w:rPr>
        <w:t xml:space="preserve">乙方</w:t>
      </w:r>
      <w:r>
        <w:rPr>
          <w:rFonts w:hint="eastAsia" w:ascii="仿宋" w:hAnsi="仿宋" w:eastAsia="仿宋" w:cs="仿宋"/>
          <w:color w:val="000000"/>
          <w:sz w:val="21"/>
          <w:szCs w:val="21"/>
          <w:u w:val="single"/>
        </w:rPr>
        <w:t xml:space="preserve">得到监理单位复工令后才能复工</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5"/>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（7）对工程施工的质量、安全文明、进度的检查、监督权</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5"/>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（8）对工程施工过程中费用索赔或工程延期的</w:t>
      </w:r>
      <w:r>
        <w:rPr>
          <w:rStyle w:val="925"/>
          <w:rFonts w:hint="eastAsia" w:ascii="仿宋" w:hAnsi="仿宋" w:eastAsia="仿宋" w:cs="仿宋"/>
          <w:color w:val="000000"/>
          <w:sz w:val="21"/>
          <w:szCs w:val="21"/>
        </w:rPr>
        <w:t xml:space="preserve">签认</w:t>
      </w:r>
      <w:r>
        <w:rPr>
          <w:rFonts w:hint="eastAsia" w:ascii="仿宋" w:hAnsi="仿宋" w:eastAsia="仿宋" w:cs="仿宋"/>
          <w:color w:val="000000"/>
          <w:sz w:val="21"/>
          <w:szCs w:val="21"/>
          <w:u w:val="single"/>
        </w:rPr>
        <w:t xml:space="preserve">权</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5"/>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（9）在合同约定的工程价格范围内，对工程款支付的</w:t>
      </w:r>
      <w:r>
        <w:rPr>
          <w:rStyle w:val="925"/>
          <w:rFonts w:hint="eastAsia" w:ascii="仿宋" w:hAnsi="仿宋" w:eastAsia="仿宋" w:cs="仿宋"/>
          <w:color w:val="000000"/>
          <w:sz w:val="21"/>
          <w:szCs w:val="21"/>
        </w:rPr>
        <w:t xml:space="preserve">签认</w:t>
      </w:r>
      <w:r>
        <w:rPr>
          <w:rFonts w:hint="eastAsia" w:ascii="仿宋" w:hAnsi="仿宋" w:eastAsia="仿宋" w:cs="仿宋"/>
          <w:color w:val="000000"/>
          <w:sz w:val="21"/>
          <w:szCs w:val="21"/>
          <w:u w:val="single"/>
        </w:rPr>
        <w:t xml:space="preserve">权，以及工程结算的复查权与否决权</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5"/>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（10）经</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书面同意后，监理工程师有权要求</w:t>
      </w:r>
      <w:r>
        <w:rPr>
          <w:rFonts w:hint="eastAsia" w:ascii="仿宋" w:hAnsi="仿宋" w:eastAsia="仿宋" w:cs="仿宋"/>
          <w:color w:val="000000"/>
          <w:sz w:val="21"/>
          <w:szCs w:val="21"/>
          <w:u w:val="single"/>
          <w:lang w:eastAsia="zh-CN"/>
        </w:rPr>
        <w:t xml:space="preserve">乙方</w:t>
      </w:r>
      <w:r>
        <w:rPr>
          <w:rFonts w:hint="eastAsia" w:ascii="仿宋" w:hAnsi="仿宋" w:eastAsia="仿宋" w:cs="仿宋"/>
          <w:color w:val="000000"/>
          <w:sz w:val="21"/>
          <w:szCs w:val="21"/>
          <w:u w:val="single"/>
        </w:rPr>
        <w:t xml:space="preserve">撤换那些不能胜任本职工作或行为不端或玩忽职守的施工现场人员</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5"/>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u w:val="single"/>
        </w:rPr>
        <w:t xml:space="preserve">（11）除合同内有明确约定或经</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书面同意外，负责的监理工程师无权免除本合同约定的</w:t>
      </w:r>
      <w:r>
        <w:rPr>
          <w:rFonts w:hint="eastAsia" w:ascii="仿宋" w:hAnsi="仿宋" w:eastAsia="仿宋" w:cs="仿宋"/>
          <w:color w:val="000000"/>
          <w:sz w:val="21"/>
          <w:szCs w:val="21"/>
          <w:u w:val="single"/>
          <w:lang w:eastAsia="zh-CN"/>
        </w:rPr>
        <w:t xml:space="preserve">乙方</w:t>
      </w:r>
      <w:r>
        <w:rPr>
          <w:rFonts w:hint="eastAsia" w:ascii="仿宋" w:hAnsi="仿宋" w:eastAsia="仿宋" w:cs="仿宋"/>
          <w:color w:val="000000"/>
          <w:sz w:val="21"/>
          <w:szCs w:val="21"/>
          <w:u w:val="single"/>
        </w:rPr>
        <w:t xml:space="preserve">的任何权利与义务</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p>
      <w:pPr>
        <w:pStyle w:val="855"/>
        <w:ind w:firstLine="420"/>
        <w:spacing w:line="400" w:lineRule="exact"/>
        <w:rPr>
          <w:rFonts w:hint="eastAsia" w:ascii="仿宋" w:hAnsi="仿宋" w:eastAsia="仿宋" w:cs="仿宋"/>
          <w:color w:val="000000"/>
          <w:szCs w:val="21"/>
          <w:highlight w:val="none"/>
        </w:rPr>
      </w:pPr>
      <w:r>
        <w:rPr>
          <w:rStyle w:val="925"/>
          <w:rFonts w:hint="eastAsia" w:ascii="仿宋" w:hAnsi="仿宋" w:eastAsia="仿宋" w:cs="仿宋"/>
          <w:color w:val="000000"/>
          <w:sz w:val="21"/>
          <w:szCs w:val="21"/>
        </w:rPr>
        <w:t xml:space="preserve">需要取得甲方批准才能行使的职权：分包单位的确定、施工中或图纸中的建议、设计变更、签证、工期延期、开工令、停工令、复工令，以及工程施工过程中将会导致造价变化的一切事宜 。</w:t>
      </w:r>
      <w:r>
        <w:rPr>
          <w:rFonts w:hint="eastAsia" w:ascii="仿宋" w:hAnsi="仿宋" w:eastAsia="仿宋" w:cs="仿宋"/>
          <w:color w:val="000000"/>
          <w:szCs w:val="21"/>
          <w:highlight w:val="none"/>
        </w:rPr>
      </w:r>
      <w:r/>
    </w:p>
    <w:p>
      <w:pPr>
        <w:pStyle w:val="855"/>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关于监理人在施工现场的办公场所、生活场所的提供和费用承担的约定：</w:t>
      </w:r>
      <w:r>
        <w:rPr>
          <w:rFonts w:ascii="Times New Roman" w:hAnsi="Times New Roman" w:eastAsia="仿宋" w:cs="Times New Roman"/>
          <w:b/>
          <w:bCs/>
          <w:color w:val="000000"/>
          <w:szCs w:val="21"/>
          <w:highlight w:val="none"/>
          <w:u w:val="single"/>
          <w:lang w:eastAsia="en-US"/>
        </w:rPr>
        <w:t xml:space="preserve">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lang w:eastAsia="en-US"/>
        </w:rPr>
        <w:t xml:space="preserve">提供，费用计入总合同价</w:t>
      </w:r>
      <w:r>
        <w:rPr>
          <w:rFonts w:ascii="Times New Roman" w:hAnsi="Times New Roman" w:eastAsia="仿宋" w:cs="Times New Roman"/>
          <w:b/>
          <w:bCs/>
          <w:color w:val="000000"/>
          <w:szCs w:val="21"/>
          <w:highlight w:val="none"/>
          <w:u w:val="single"/>
        </w:rPr>
        <w:t xml:space="preserve">中。 </w:t>
      </w:r>
      <w:r>
        <w:rPr>
          <w:rFonts w:ascii="Times New Roman" w:hAnsi="Times New Roman" w:eastAsia="仿宋" w:cs="Times New Roman"/>
          <w:b/>
          <w:bCs/>
          <w:color w:val="000000"/>
          <w:szCs w:val="21"/>
          <w:highlight w:val="none"/>
          <w:u w:val="singl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4.2 监理人员</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总监理工程师：</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姓名：</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职务：</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联系电话：</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r>
      <w:r/>
    </w:p>
    <w:p>
      <w:pPr>
        <w:pStyle w:val="855"/>
        <w:ind w:left="488"/>
        <w:spacing w:before="120" w:after="120" w:line="400" w:lineRule="exact"/>
        <w:rPr>
          <w:rFonts w:ascii="Times New Roman" w:hAnsi="Times New Roman" w:eastAsia="仿宋" w:cs="Times New Roman"/>
          <w:b/>
          <w:color w:val="000000"/>
          <w:szCs w:val="21"/>
          <w:highlight w:val="none"/>
          <w:u w:val="single"/>
        </w:rPr>
      </w:pPr>
      <w:r>
        <w:rPr>
          <w:rFonts w:ascii="Times New Roman" w:hAnsi="Times New Roman" w:eastAsia="仿宋" w:cs="Times New Roman"/>
          <w:color w:val="000000"/>
          <w:szCs w:val="21"/>
          <w:highlight w:val="none"/>
        </w:rPr>
        <w:t xml:space="preserve">关于监理人的其他约定：</w:t>
      </w:r>
      <w:r>
        <w:rPr>
          <w:rFonts w:hint="eastAsia" w:ascii="宋体" w:hAnsi="宋体" w:eastAsia="宋体" w:cs="宋体"/>
          <w:color w:val="000000"/>
          <w:sz w:val="21"/>
          <w:szCs w:val="21"/>
          <w:u w:val="single"/>
        </w:rPr>
        <w:t xml:space="preserve"> / </w:t>
      </w:r>
      <w:r>
        <w:rPr>
          <w:rFonts w:ascii="Times New Roman" w:hAnsi="Times New Roman" w:eastAsia="仿宋" w:cs="Times New Roman"/>
          <w:b/>
          <w:color w:val="000000"/>
          <w:szCs w:val="21"/>
          <w:highlight w:val="none"/>
          <w:u w:val="singl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4.3 商定或确定</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在</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和</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不能通过协商达成一致意见时，</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授权监理人对以下事项进行确定：</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w:t>
      </w:r>
      <w:r>
        <w:rPr>
          <w:rFonts w:ascii="Times New Roman" w:hAnsi="Times New Roman" w:eastAsia="仿宋" w:cs="Times New Roman"/>
          <w:color w:val="000000"/>
          <w:szCs w:val="21"/>
          <w:highlight w:val="none"/>
          <w:u w:val="single"/>
        </w:rPr>
        <w:t xml:space="preserve">公平公正协调处理</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5. 工程质量</w:t>
      </w:r>
      <w:r>
        <w:rPr>
          <w:rFonts w:ascii="Times New Roman" w:hAnsi="Times New Roman" w:eastAsia="仿宋" w:cs="Times New Roman"/>
          <w:bCs/>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5.1 质量要求</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5.1.1 特殊质量标准和要求：</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bCs/>
          <w:color w:val="000000"/>
          <w:szCs w:val="21"/>
          <w:highlight w:val="none"/>
          <w:u w:val="single"/>
        </w:rPr>
        <w:t xml:space="preserve">符合国家工程施工质量验收标准和相关专业验收规范的规定</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关于工程奖项的约定：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5.2 隐蔽工程检查</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5.2.1</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提前通知监理人隐蔽工程检查的期限的约定：</w:t>
      </w:r>
      <w:r>
        <w:rPr>
          <w:rFonts w:ascii="Times New Roman" w:hAnsi="Times New Roman" w:eastAsia="仿宋" w:cs="Times New Roman"/>
          <w:color w:val="000000"/>
          <w:szCs w:val="21"/>
          <w:highlight w:val="none"/>
          <w:u w:val="single"/>
        </w:rPr>
        <w:t xml:space="preserve">48小时前</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监理人不能按时进行检查时，应提前</w:t>
      </w:r>
      <w:r>
        <w:rPr>
          <w:rFonts w:ascii="Times New Roman" w:hAnsi="Times New Roman" w:eastAsia="仿宋" w:cs="Times New Roman"/>
          <w:color w:val="000000"/>
          <w:szCs w:val="21"/>
          <w:highlight w:val="none"/>
          <w:u w:val="single"/>
        </w:rPr>
        <w:t xml:space="preserve">24</w:t>
      </w:r>
      <w:r>
        <w:rPr>
          <w:rFonts w:ascii="Times New Roman" w:hAnsi="Times New Roman" w:eastAsia="仿宋" w:cs="Times New Roman"/>
          <w:color w:val="000000"/>
          <w:szCs w:val="21"/>
          <w:highlight w:val="none"/>
        </w:rPr>
        <w:t xml:space="preserve">小时提交书面延期要求。</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关于延期最长不得超过：</w:t>
      </w:r>
      <w:r>
        <w:rPr>
          <w:rFonts w:ascii="Times New Roman" w:hAnsi="Times New Roman" w:eastAsia="仿宋" w:cs="Times New Roman"/>
          <w:color w:val="000000"/>
          <w:szCs w:val="21"/>
          <w:highlight w:val="none"/>
          <w:u w:val="single"/>
        </w:rPr>
        <w:t xml:space="preserve">48</w:t>
      </w:r>
      <w:r>
        <w:rPr>
          <w:rFonts w:ascii="Times New Roman" w:hAnsi="Times New Roman" w:eastAsia="仿宋" w:cs="Times New Roman"/>
          <w:color w:val="000000"/>
          <w:szCs w:val="21"/>
          <w:highlight w:val="none"/>
        </w:rPr>
        <w:t xml:space="preserve">小时。</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6. 安全文明施工与环境保护</w:t>
      </w:r>
      <w:r>
        <w:rPr>
          <w:rFonts w:ascii="Times New Roman" w:hAnsi="Times New Roman" w:eastAsia="仿宋" w:cs="Times New Roman"/>
          <w:bCs/>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6.1安全文明施工</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6.1.1 项目安全生产的达标目标及相应事项的约定：除执行通用条款的相关规定外，</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必须按照江苏省、南京市相关文件规定的标准实行文明施工管理，总承包单位对施工现场的安全施工负总责，注重安全保障，</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在施工现场的安全教育和安全事故及因此发生的费用（包括造成</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工期延误，并由此产生的全部损失）由</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承担。</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1）施工现场应围挡整齐，沿街及重要部位须按</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的要求设置，并保证安全美观，施工标语内容须征得</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的认可；现场布局合理整洁，无杂草、积水、异味，场内道路必须进行硬化并保证畅通；各种材料应堆放整齐，施工垃圾须定点堆放，及时清运，严禁在施工现场以外堆放材料、垃圾。</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2）施工现场布局及工序安排应考虑噪声、照明控制，严格按照江苏省、南京市、</w:t>
      </w:r>
      <w:r>
        <w:rPr>
          <w:rFonts w:hint="eastAsia" w:ascii="Times New Roman" w:hAnsi="Times New Roman" w:eastAsia="仿宋" w:cs="Times New Roman"/>
          <w:color w:val="000000"/>
          <w:szCs w:val="21"/>
          <w:highlight w:val="none"/>
          <w:lang w:val="en-US" w:eastAsia="zh-CN"/>
        </w:rPr>
        <w:t xml:space="preserve">江宁</w:t>
      </w:r>
      <w:r>
        <w:rPr>
          <w:rFonts w:ascii="Times New Roman" w:hAnsi="Times New Roman" w:eastAsia="仿宋" w:cs="Times New Roman"/>
          <w:color w:val="000000"/>
          <w:szCs w:val="21"/>
          <w:highlight w:val="none"/>
        </w:rPr>
        <w:t xml:space="preserve">区有关规定执行，避免扰民；施工现场必须设置专用厕所，并有专人管理，严禁随意大小便；生活、生产废水及施工施工降水未处理合格，不得排入市政下水；不得破坏树木、绿地；土方外运过程，严格按程序操作，不得遗洒，同时应有避免扬尘的措施。</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3）施工人员必须办理相关证件，禁止非施工单位人员在工地留宿，施工现场禁止聚众打牌、饮酒闹事、传阅淫秽物品、吸毒等；禁止非施工人员在施工区随意走动，严禁发生冲突。</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4）施工车辆进出时注意交通安全，必须缓速行驶，必须封路施工时，须征得</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及有关主管部门的批准，并在路口设置明显的提示标志。</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施工现场临时用电必须符合《施工现场临时用电安全技术规范》，固定式配电箱应设置围栏并有明显的安全警示标志，严禁非专业人员接拆电线，防止发生触电事故，严禁使用电炉子等妨碍现场安全的用电设备。</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提出书面申请，并认真填写《要害部位动火作业证》，在得到</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批准后方可施工。</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7）现场施工人员须着装整齐、遵章守纪，无违章指挥、违章作业行为，严禁闲杂人员进入施工现场；进入施工现场必须佩戴安全帽，高空作业必须系好安全带，严禁工人酒后上岗，严禁攀爬脚手架。</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检查，每发现一人次没有按规范佩戴安全帽，</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从工程款扣除违约金 100 元。</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8）各种施工机械的合格证、检测证及安全防护装置齐全。</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现场应有专门负责安全、文明施工的管理人员，定期检查，发现问题及时整改；对</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提出的其他有关安全、文明施工等方面问题必须积极配合，认真履行。</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10）施工期间，</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应及时整理和安排所有机械、工具、材料、建筑垃圾等，工程建设中的多余材料、建筑垃圾必须通过井架或垃圾槽运输到地面，严禁从高空直接向下抛物，否则，</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每次向</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支付违约金 1000 元；以上物品在不需用时应按</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要求清理出工地。</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11）施工现场各类垃圾应当天清理，否则由</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指派人员清理，清理费用从工程款中扣除。</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12）严禁在绿地上堆物及行走或严禁污染绿地，一旦发现，即扣除违约金 500 元/次，而无须任何确认手续即可生效。</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有权对</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的违章现象提出整改通知后 24 小时内未采取相应整改措施，每次支付违约金 500 元。累计 3 次后，每次支付违约金 2000 元。</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14）施工期间由于</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原因造成人员伤亡而导致停工，</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应按停工时间支付10000 元/天的违约金。</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15）施工期间由于</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违反安全操作规程或相关部门实际要求及管理规定，被政府有关部门处罚，如通报、批评、警告和罚款等，</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应另应向</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支付 5000 元/次的违约金。</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16）施工现场及进出口应设置全范围的高清摄像机，保存期不小于7天，以便核查。</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6.1.</w:t>
      </w:r>
      <w:r>
        <w:rPr>
          <w:rFonts w:hint="eastAsia" w:ascii="Times New Roman" w:hAnsi="Times New Roman" w:eastAsia="仿宋" w:cs="Times New Roman"/>
          <w:color w:val="000000"/>
          <w:szCs w:val="21"/>
          <w:highlight w:val="none"/>
          <w:lang w:val="en-US" w:eastAsia="zh-CN"/>
        </w:rPr>
        <w:t xml:space="preserve">2</w:t>
      </w:r>
      <w:r>
        <w:rPr>
          <w:rFonts w:ascii="Times New Roman" w:hAnsi="Times New Roman" w:eastAsia="仿宋" w:cs="Times New Roman"/>
          <w:color w:val="000000"/>
          <w:szCs w:val="21"/>
          <w:highlight w:val="none"/>
        </w:rPr>
        <w:t xml:space="preserve"> 关于治安保卫的特别约定：根据江苏省、南京市、</w:t>
      </w:r>
      <w:r>
        <w:rPr>
          <w:rFonts w:hint="eastAsia" w:ascii="Times New Roman" w:hAnsi="Times New Roman" w:eastAsia="仿宋" w:cs="Times New Roman"/>
          <w:color w:val="000000"/>
          <w:szCs w:val="21"/>
          <w:highlight w:val="none"/>
          <w:lang w:val="en-US" w:eastAsia="zh-CN"/>
        </w:rPr>
        <w:t xml:space="preserve">江宁</w:t>
      </w:r>
      <w:r>
        <w:rPr>
          <w:rFonts w:ascii="Times New Roman" w:hAnsi="Times New Roman" w:eastAsia="仿宋" w:cs="Times New Roman"/>
          <w:color w:val="000000"/>
          <w:szCs w:val="21"/>
          <w:highlight w:val="none"/>
        </w:rPr>
        <w:t xml:space="preserve">区的相关规定，设立门卫等保卫管理。</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关于编制施工场地治安管理计划的约定：开工后 7 天，由</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制订，</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协助 。</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6.1.</w:t>
      </w:r>
      <w:r>
        <w:rPr>
          <w:rFonts w:hint="eastAsia" w:ascii="Times New Roman" w:hAnsi="Times New Roman" w:eastAsia="仿宋" w:cs="Times New Roman"/>
          <w:color w:val="000000"/>
          <w:szCs w:val="21"/>
          <w:highlight w:val="none"/>
          <w:lang w:val="en-US" w:eastAsia="zh-CN"/>
        </w:rPr>
        <w:t xml:space="preserve">3</w:t>
      </w:r>
      <w:r>
        <w:rPr>
          <w:rFonts w:ascii="Times New Roman" w:hAnsi="Times New Roman" w:eastAsia="仿宋" w:cs="Times New Roman"/>
          <w:color w:val="000000"/>
          <w:szCs w:val="21"/>
          <w:highlight w:val="none"/>
        </w:rPr>
        <w:t xml:space="preserve"> 文明施工</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合同当事人对文明施工的要求：按标准化施工现场要求办理  。</w:t>
      </w:r>
      <w:r>
        <w:rPr>
          <w:rFonts w:ascii="Times New Roman" w:hAnsi="Times New Roman" w:eastAsia="仿宋" w:cs="Times New Roman"/>
          <w:color w:val="000000"/>
          <w:szCs w:val="21"/>
          <w:highlight w:val="none"/>
        </w:rPr>
      </w:r>
      <w:r/>
    </w:p>
    <w:p>
      <w:pPr>
        <w:pStyle w:val="855"/>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6.1.</w:t>
      </w:r>
      <w:r>
        <w:rPr>
          <w:rFonts w:hint="eastAsia"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rPr>
        <w:t xml:space="preserve"> 关于安全文明施工费支付比例和支付期限的约定：/。</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7. 工期和进度</w:t>
      </w:r>
      <w:r>
        <w:rPr>
          <w:rFonts w:ascii="Times New Roman" w:hAnsi="Times New Roman" w:eastAsia="仿宋" w:cs="Times New Roman"/>
          <w:bCs/>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7.1 施工组织设计</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7.1.1 合同当事人约定的施工组织设计应包括的其他内容：</w:t>
      </w:r>
      <w:r>
        <w:rPr>
          <w:rFonts w:ascii="Times New Roman" w:hAnsi="Times New Roman" w:eastAsia="仿宋" w:cs="Times New Roman"/>
          <w:b/>
          <w:color w:val="000000"/>
          <w:szCs w:val="21"/>
          <w:highlight w:val="none"/>
          <w:u w:val="single"/>
        </w:rPr>
        <w:t xml:space="preserve">执行通用条款</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7.1.2 施工组织设计的提交和修改</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提交详细施工组织设计的期限的约定：</w:t>
      </w:r>
      <w:r>
        <w:rPr>
          <w:rFonts w:ascii="Times New Roman" w:hAnsi="Times New Roman" w:eastAsia="仿宋" w:cs="Times New Roman"/>
          <w:b/>
          <w:color w:val="000000"/>
          <w:szCs w:val="21"/>
          <w:highlight w:val="none"/>
          <w:u w:val="single"/>
        </w:rPr>
        <w:t xml:space="preserve">开工通知载明的开工日期7天前。</w:t>
      </w:r>
      <w:r>
        <w:rPr>
          <w:rFonts w:ascii="Times New Roman" w:hAnsi="Times New Roman" w:eastAsia="仿宋" w:cs="Times New Roman"/>
          <w:color w:val="000000"/>
          <w:szCs w:val="21"/>
          <w:highlight w:val="none"/>
          <w:u w:val="singl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和监理人在收到详细的施工组织设计后确认或提出修改意见的期限：</w:t>
      </w:r>
      <w:r>
        <w:rPr>
          <w:rFonts w:ascii="Times New Roman" w:hAnsi="Times New Roman" w:eastAsia="仿宋" w:cs="Times New Roman"/>
          <w:b/>
          <w:color w:val="000000"/>
          <w:szCs w:val="21"/>
          <w:highlight w:val="none"/>
          <w:u w:val="single"/>
        </w:rPr>
        <w:t xml:space="preserve">收到后7天内</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7.2 施工进度计划</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7.2.1 施工进度计划的修订</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b/>
          <w:bCs/>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和监理人在收到修订的施工进度计划后确认或提出修改意见的期限：</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lang w:eastAsia="en-US"/>
        </w:rPr>
        <w:t xml:space="preserve">和监理人</w:t>
      </w:r>
      <w:r>
        <w:rPr>
          <w:rFonts w:ascii="Times New Roman" w:hAnsi="Times New Roman" w:eastAsia="仿宋" w:cs="Times New Roman"/>
          <w:b/>
          <w:bCs/>
          <w:color w:val="000000"/>
          <w:szCs w:val="21"/>
          <w:highlight w:val="none"/>
          <w:u w:val="single"/>
        </w:rPr>
        <w:t xml:space="preserve">对施工进度计划的任何确认、调整和修改意见不免除和减轻</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的工期责任。 </w:t>
      </w:r>
      <w:r>
        <w:rPr>
          <w:rFonts w:ascii="Times New Roman" w:hAnsi="Times New Roman" w:eastAsia="仿宋" w:cs="Times New Roman"/>
          <w:b/>
          <w:bCs/>
          <w:color w:val="000000"/>
          <w:szCs w:val="21"/>
          <w:highlight w:val="none"/>
          <w:u w:val="singl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7.3 开工</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7.3.1 开工准备</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关于</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提交工程开工报审表的期限：</w:t>
      </w:r>
      <w:r>
        <w:rPr>
          <w:rFonts w:ascii="Times New Roman" w:hAnsi="Times New Roman" w:eastAsia="仿宋" w:cs="Times New Roman"/>
          <w:b/>
          <w:color w:val="000000"/>
          <w:szCs w:val="21"/>
          <w:highlight w:val="none"/>
          <w:u w:val="single"/>
        </w:rPr>
        <w:t xml:space="preserve">合同签订后、</w:t>
      </w:r>
      <w:r>
        <w:rPr>
          <w:rFonts w:ascii="Times New Roman" w:hAnsi="Times New Roman" w:eastAsia="仿宋" w:cs="Times New Roman"/>
          <w:b/>
          <w:bCs/>
          <w:color w:val="000000"/>
          <w:szCs w:val="21"/>
          <w:highlight w:val="none"/>
          <w:u w:val="single"/>
          <w:lang w:eastAsia="en-US"/>
        </w:rPr>
        <w:t xml:space="preserve">最迟不得晚于开工通知载明的开工日期前7天</w:t>
      </w:r>
      <w:r>
        <w:rPr>
          <w:rFonts w:ascii="Times New Roman" w:hAnsi="Times New Roman" w:eastAsia="仿宋" w:cs="Times New Roman"/>
          <w:b/>
          <w:bCs/>
          <w:color w:val="000000"/>
          <w:szCs w:val="21"/>
          <w:highlight w:val="none"/>
          <w:u w:val="single"/>
        </w:rPr>
        <w:t xml:space="preserve">。 </w:t>
      </w:r>
      <w:r>
        <w:rPr>
          <w:rFonts w:ascii="Times New Roman" w:hAnsi="Times New Roman" w:eastAsia="仿宋" w:cs="Times New Roman"/>
          <w:color w:val="000000"/>
          <w:szCs w:val="21"/>
          <w:highlight w:val="none"/>
          <w:u w:val="singl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应完成的其他开工准备工作及期限：</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lang w:eastAsia="en-US"/>
        </w:rPr>
      </w:pPr>
      <w:r>
        <w:rPr>
          <w:rFonts w:ascii="Times New Roman" w:hAnsi="Times New Roman" w:eastAsia="仿宋" w:cs="Times New Roman"/>
          <w:color w:val="000000"/>
          <w:szCs w:val="21"/>
          <w:highlight w:val="none"/>
        </w:rPr>
        <w:t xml:space="preserve">关于</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应完成的其他开工准备工作及期限：</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lang w:eastAsia="en-US"/>
        </w:rPr>
        <w:t xml:space="preserve">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rPr>
          <w:rFonts w:ascii="Times New Roman" w:hAnsi="Times New Roman" w:eastAsia="仿宋" w:cs="Times New Roman"/>
          <w:color w:val="000000"/>
          <w:szCs w:val="21"/>
          <w:highlight w:val="none"/>
          <w:u w:val="single"/>
          <w:lang w:eastAsia="en-US"/>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7.3.2开工通知</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原因造成监理人未能在计划开工日期之日起</w:t>
      </w:r>
      <w:r>
        <w:rPr>
          <w:rFonts w:ascii="Times New Roman" w:hAnsi="Times New Roman" w:eastAsia="仿宋" w:cs="Times New Roman"/>
          <w:color w:val="000000"/>
          <w:szCs w:val="21"/>
          <w:highlight w:val="none"/>
          <w:u w:val="single"/>
        </w:rPr>
        <w:t xml:space="preserve">  180  </w:t>
      </w:r>
      <w:r>
        <w:rPr>
          <w:rFonts w:ascii="Times New Roman" w:hAnsi="Times New Roman" w:eastAsia="仿宋" w:cs="Times New Roman"/>
          <w:color w:val="000000"/>
          <w:szCs w:val="21"/>
          <w:highlight w:val="none"/>
        </w:rPr>
        <w:t xml:space="preserve">天内发出开工通知的，</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有权提出价格调整要求，或者解除合同。</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7.4 测量放线</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7.4.1</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通过监理人向</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提供测量基准点、基准线和水准点及其书面资料的期限：</w:t>
      </w:r>
      <w:r>
        <w:rPr>
          <w:rFonts w:ascii="Times New Roman" w:hAnsi="Times New Roman" w:eastAsia="仿宋" w:cs="Times New Roman"/>
          <w:b/>
          <w:color w:val="000000"/>
          <w:szCs w:val="21"/>
          <w:highlight w:val="none"/>
          <w:u w:val="single"/>
        </w:rPr>
        <w:t xml:space="preserve">合同签订后、开工前</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7.5 工期延误</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7.5.1 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原因导致工期延误</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原因导致工期延误的其他情形：</w:t>
      </w:r>
      <w:r>
        <w:rPr>
          <w:rFonts w:ascii="Times New Roman" w:hAnsi="Times New Roman" w:eastAsia="仿宋" w:cs="Times New Roman"/>
          <w:color w:val="000000"/>
          <w:szCs w:val="21"/>
          <w:highlight w:val="none"/>
          <w:u w:val="single"/>
        </w:rPr>
        <w:t xml:space="preserve">    由于</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rPr>
        <w:t xml:space="preserve">原因延误，工期相应顺延。</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应在情况发生后 2 天内，就延误的工期以书面报告向</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rPr>
        <w:t xml:space="preserve">提出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7.5.2 因</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原因导致工期延误</w:t>
      </w:r>
      <w:r>
        <w:rPr>
          <w:rFonts w:ascii="Times New Roman" w:hAnsi="Times New Roman" w:eastAsia="仿宋" w:cs="Times New Roman"/>
          <w:color w:val="000000"/>
          <w:szCs w:val="21"/>
          <w:highlight w:val="none"/>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lang w:eastAsia="zh-CN"/>
        </w:rPr>
        <w:t xml:space="preserve">因</w:t>
      </w:r>
      <w:bookmarkStart w:id="199" w:name="_Toc312677487"/>
      <w:r/>
      <w:bookmarkStart w:id="200" w:name="_Toc318581170"/>
      <w:r/>
      <w:bookmarkStart w:id="201" w:name="_Toc312678013"/>
      <w:r>
        <w:rPr>
          <w:rFonts w:ascii="Times New Roman" w:hAnsi="Times New Roman" w:eastAsia="仿宋" w:cs="Times New Roman"/>
          <w:color w:val="000000"/>
          <w:sz w:val="22"/>
          <w:szCs w:val="22"/>
          <w:highlight w:val="none"/>
          <w:lang w:eastAsia="zh-CN"/>
        </w:rPr>
        <w:t xml:space="preserve">乙方原因造成工期延误，逾期竣工违约金的计算方法为：</w:t>
      </w:r>
      <w:r>
        <w:rPr>
          <w:rFonts w:ascii="Times New Roman" w:hAnsi="Times New Roman" w:eastAsia="仿宋" w:cs="Times New Roman"/>
          <w:color w:val="000000"/>
          <w:sz w:val="22"/>
          <w:szCs w:val="22"/>
          <w:highlight w:val="none"/>
          <w:u w:val="single"/>
          <w:lang w:eastAsia="zh-CN"/>
        </w:rPr>
        <w:t xml:space="preserve">凡由于乙方造成的工期延误（不可抗力除外），工期不能顺延，由此引起的赶工措施等费用增加均由乙方自行承担；同时乙方应承担违约责任,并向甲方支付违约金,按照该合同工期每推迟一天,违约金为合同价款的千分之一。甲方可从应向乙方支付的任何款项中扣除此违约金,此违约金的支付并不能解除乙方完成工程的责任和合同规定的其它责任</w:t>
      </w:r>
      <w:r>
        <w:rPr>
          <w:rFonts w:ascii="Times New Roman" w:hAnsi="Times New Roman" w:eastAsia="仿宋" w:cs="Times New Roman"/>
          <w:color w:val="000000"/>
          <w:sz w:val="22"/>
          <w:szCs w:val="22"/>
          <w:highlight w:val="none"/>
          <w:lang w:eastAsia="zh-CN"/>
        </w:rPr>
        <w:t xml:space="preserve">。</w:t>
      </w:r>
      <w:bookmarkEnd w:id="199"/>
      <w:r/>
      <w:bookmarkEnd w:id="201"/>
      <w:r>
        <w:rPr>
          <w:rFonts w:ascii="Times New Roman" w:hAnsi="Times New Roman" w:eastAsia="仿宋" w:cs="Times New Roman"/>
          <w:color w:val="000000"/>
          <w:sz w:val="22"/>
          <w:szCs w:val="22"/>
          <w:highlight w:val="none"/>
          <w:u w:val="single"/>
          <w:lang w:eastAsia="zh-CN"/>
        </w:rPr>
      </w:r>
      <w:r/>
    </w:p>
    <w:p>
      <w:pPr>
        <w:pStyle w:val="855"/>
        <w:ind w:firstLine="420"/>
        <w:spacing w:line="400" w:lineRule="exact"/>
        <w:rPr>
          <w:rFonts w:ascii="Times New Roman" w:hAnsi="Times New Roman" w:eastAsia="仿宋" w:cs="Times New Roman"/>
          <w:color w:val="000000"/>
          <w:szCs w:val="21"/>
          <w:highlight w:val="none"/>
        </w:rPr>
      </w:pPr>
      <w:r/>
      <w:bookmarkEnd w:id="200"/>
      <w:r>
        <w:rPr>
          <w:rFonts w:ascii="Times New Roman" w:hAnsi="Times New Roman" w:eastAsia="仿宋" w:cs="Times New Roman"/>
          <w:color w:val="000000"/>
          <w:sz w:val="22"/>
          <w:szCs w:val="22"/>
          <w:highlight w:val="none"/>
          <w:lang w:eastAsia="zh-CN"/>
        </w:rPr>
        <w:t xml:space="preserve">因乙方原因造成工期延误，逾期竣工违约金的上限：</w:t>
      </w:r>
      <w:r>
        <w:rPr>
          <w:rFonts w:ascii="Times New Roman" w:hAnsi="Times New Roman" w:eastAsia="仿宋" w:cs="Times New Roman"/>
          <w:color w:val="000000"/>
          <w:sz w:val="22"/>
          <w:szCs w:val="22"/>
          <w:highlight w:val="none"/>
          <w:u w:val="single"/>
          <w:lang w:eastAsia="zh-CN"/>
        </w:rPr>
        <w:t xml:space="preserve">合同总价款的3% ，达到违约金上限后，甲方有权解除本合同 </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Cs w:val="21"/>
          <w:highlight w:val="none"/>
        </w:rPr>
      </w:r>
      <w:r/>
    </w:p>
    <w:p>
      <w:pPr>
        <w:pStyle w:val="855"/>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7.6 不利物质条件</w:t>
      </w:r>
      <w:r>
        <w:rPr>
          <w:rFonts w:ascii="Times New Roman" w:hAnsi="Times New Roman" w:eastAsia="仿宋" w:cs="Times New Roman"/>
          <w:color w:val="000000"/>
          <w:szCs w:val="21"/>
          <w:highlight w:val="none"/>
        </w:rPr>
      </w:r>
      <w:r/>
    </w:p>
    <w:p>
      <w:pPr>
        <w:pStyle w:val="855"/>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不利物质条件的其他情形和有关约定：</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 w:val="22"/>
          <w:szCs w:val="22"/>
          <w:highlight w:val="none"/>
          <w:u w:val="single"/>
          <w:lang w:eastAsia="zh-CN"/>
        </w:rPr>
        <w:t xml:space="preserve">按通用条款执行</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7.7异常恶劣的气候条件</w:t>
      </w:r>
      <w:r>
        <w:rPr>
          <w:rFonts w:ascii="Times New Roman" w:hAnsi="Times New Roman" w:eastAsia="仿宋" w:cs="Times New Roman"/>
          <w:color w:val="000000"/>
          <w:szCs w:val="21"/>
          <w:highlight w:val="none"/>
        </w:rPr>
      </w:r>
      <w:r/>
    </w:p>
    <w:p>
      <w:pPr>
        <w:pStyle w:val="855"/>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和</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同意以下情形视为异常恶劣的气候条件：</w:t>
      </w:r>
      <w:r>
        <w:rPr>
          <w:rFonts w:ascii="Times New Roman" w:hAnsi="Times New Roman" w:eastAsia="仿宋" w:cs="Times New Roman"/>
          <w:color w:val="000000"/>
          <w:szCs w:val="21"/>
          <w:highlight w:val="none"/>
        </w:rPr>
      </w:r>
      <w:r/>
    </w:p>
    <w:p>
      <w:pPr>
        <w:pStyle w:val="855"/>
        <w:ind w:left="0" w:right="0" w:firstLine="440"/>
        <w:keepLines w:val="0"/>
        <w:keepNext w:val="0"/>
        <w:pageBreakBefore w:val="0"/>
        <w:spacing w:beforeAutospacing="0" w:afterAutospacing="0" w:line="360" w:lineRule="auto"/>
        <w:widowControl w:val="off"/>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（1）</w:t>
      </w:r>
      <w:r>
        <w:rPr>
          <w:rFonts w:ascii="Times New Roman" w:hAnsi="Times New Roman" w:eastAsia="仿宋" w:cs="Times New Roman"/>
          <w:color w:val="000000"/>
          <w:sz w:val="22"/>
          <w:szCs w:val="22"/>
          <w:highlight w:val="none"/>
          <w:u w:val="single"/>
          <w:lang w:eastAsia="zh-CN"/>
        </w:rPr>
        <w:t xml:space="preserve">6 级以上持续 24 小时的大风                </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widowControl w:val="off"/>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（2）</w:t>
      </w:r>
      <w:r>
        <w:rPr>
          <w:rFonts w:ascii="Times New Roman" w:hAnsi="Times New Roman" w:eastAsia="仿宋" w:cs="Times New Roman"/>
          <w:color w:val="000000"/>
          <w:sz w:val="22"/>
          <w:szCs w:val="22"/>
          <w:highlight w:val="none"/>
          <w:u w:val="single"/>
          <w:lang w:eastAsia="zh-CN"/>
        </w:rPr>
        <w:t xml:space="preserve">持续降雨 24 小时且降雨量 200 mm 以上；下雪为 30mm 以上</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5"/>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 w:val="22"/>
          <w:szCs w:val="22"/>
          <w:highlight w:val="none"/>
          <w:lang w:eastAsia="zh-CN"/>
        </w:rPr>
        <w:t xml:space="preserve">（3）</w:t>
      </w:r>
      <w:r>
        <w:rPr>
          <w:rFonts w:ascii="Times New Roman" w:hAnsi="Times New Roman" w:eastAsia="仿宋" w:cs="Times New Roman"/>
          <w:color w:val="000000"/>
          <w:sz w:val="22"/>
          <w:szCs w:val="22"/>
          <w:highlight w:val="none"/>
          <w:u w:val="single"/>
          <w:lang w:eastAsia="zh-CN"/>
        </w:rPr>
        <w:t xml:space="preserve">40℃及以上持续 24 小时的高温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7.8 提前竣工的奖励</w:t>
      </w:r>
      <w:r>
        <w:rPr>
          <w:rFonts w:ascii="Times New Roman" w:hAnsi="Times New Roman" w:eastAsia="仿宋" w:cs="Times New Roman"/>
          <w:color w:val="000000"/>
          <w:szCs w:val="21"/>
          <w:highlight w:val="none"/>
        </w:rPr>
      </w:r>
      <w:r/>
    </w:p>
    <w:p>
      <w:pPr>
        <w:pStyle w:val="855"/>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7.8.1提前竣工的奖励：</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8. 材料与设备</w:t>
      </w:r>
      <w:r>
        <w:rPr>
          <w:rFonts w:ascii="Times New Roman" w:hAnsi="Times New Roman" w:eastAsia="仿宋" w:cs="Times New Roman"/>
          <w:bCs/>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8.1材料与工程设备的保管与使用</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8.1.1</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供应的材料设备的保管费用的承担：</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8.2 样品</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8.2.1样品的报送与封存</w:t>
      </w:r>
      <w:r>
        <w:rPr>
          <w:rFonts w:ascii="Times New Roman" w:hAnsi="Times New Roman" w:eastAsia="仿宋" w:cs="Times New Roman"/>
          <w:color w:val="000000"/>
          <w:szCs w:val="21"/>
          <w:highlight w:val="none"/>
        </w:rPr>
      </w:r>
      <w:r/>
    </w:p>
    <w:p>
      <w:pPr>
        <w:pStyle w:val="855"/>
        <w:ind w:firstLine="440"/>
        <w:spacing w:before="100" w:after="100" w:line="360" w:lineRule="auto"/>
        <w:rPr>
          <w:rFonts w:hint="eastAsia" w:ascii="仿宋" w:hAnsi="仿宋" w:eastAsia="仿宋" w:cs="仿宋"/>
          <w:color w:val="000000"/>
          <w:szCs w:val="21"/>
          <w:highlight w:val="none"/>
          <w:u w:val="single"/>
          <w:lang w:eastAsia="zh-CN"/>
        </w:rPr>
      </w:pPr>
      <w:r>
        <w:rPr>
          <w:rFonts w:ascii="Times New Roman" w:hAnsi="Times New Roman" w:eastAsia="仿宋" w:cs="Times New Roman"/>
          <w:color w:val="000000"/>
          <w:szCs w:val="21"/>
          <w:highlight w:val="none"/>
        </w:rPr>
        <w:t xml:space="preserve">需要</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报送样品的材料或工程设备，样品的种类、名称、规格、数量要求：</w:t>
      </w:r>
      <w:r>
        <w:rPr>
          <w:rFonts w:hint="eastAsia" w:ascii="仿宋" w:hAnsi="仿宋" w:eastAsia="仿宋" w:cs="仿宋"/>
          <w:color w:val="000000"/>
          <w:szCs w:val="21"/>
          <w:highlight w:val="none"/>
          <w:u w:val="single"/>
          <w:lang w:eastAsia="zh-CN"/>
        </w:rPr>
        <w:t xml:space="preserve">（1）由乙方采购的材料设备必须符合设计要求、规范、标准及有关职能部门规定要求的质量标准或式样，乙方一般推荐三种及以上品牌、样品供甲方选择，未经甲方批准采购的主要材料设备不得用于本工程 ，否则，造成的损失均由乙方承担。甲方对任何样品的认可或批准，并不免除乙方对工程质量应付的责任和义务。</w:t>
      </w:r>
      <w:r>
        <w:rPr>
          <w:rFonts w:hint="eastAsia" w:ascii="仿宋" w:hAnsi="仿宋" w:eastAsia="仿宋" w:cs="仿宋"/>
          <w:color w:val="000000"/>
          <w:szCs w:val="21"/>
          <w:highlight w:val="none"/>
          <w:u w:val="single"/>
          <w:lang w:eastAsia="zh-CN"/>
        </w:rPr>
      </w:r>
      <w:r/>
    </w:p>
    <w:p>
      <w:pPr>
        <w:pStyle w:val="855"/>
        <w:ind w:firstLine="440"/>
        <w:spacing w:before="100" w:after="100" w:line="360"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u w:val="single"/>
          <w:lang w:eastAsia="zh-CN"/>
        </w:rPr>
        <w:t xml:space="preserve">（2）乙方采购主要材料之前，应提前五天向甲方提交拟采购材料的产品样品、样本。经甲方批准确认、封样后方可进行采购，否则乙方所采购之材料不得进场使用，更不得进入价款结算，由此所造成的一切费用与损失由乙方自行承担。</w:t>
      </w:r>
      <w:r>
        <w:rPr>
          <w:rFonts w:hint="eastAsia" w:ascii="仿宋" w:hAnsi="仿宋" w:eastAsia="仿宋" w:cs="仿宋"/>
          <w:color w:val="000000"/>
          <w:szCs w:val="21"/>
          <w:highlight w:val="none"/>
          <w:u w:val="single"/>
          <w:lang w:eastAsia="zh-CN"/>
        </w:rPr>
      </w:r>
      <w:r/>
    </w:p>
    <w:p>
      <w:pPr>
        <w:pStyle w:val="855"/>
        <w:ind w:firstLine="440"/>
        <w:spacing w:before="100" w:after="100" w:line="360"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u w:val="single"/>
          <w:lang w:eastAsia="zh-CN"/>
        </w:rPr>
        <w:t xml:space="preserve">（3）乙方采购进场的材料，必须严格按照设计文件、采购文件和有关标准、规范进行检验。</w:t>
      </w:r>
      <w:r>
        <w:rPr>
          <w:rFonts w:hint="eastAsia" w:ascii="仿宋" w:hAnsi="仿宋" w:eastAsia="仿宋" w:cs="仿宋"/>
          <w:color w:val="000000"/>
          <w:szCs w:val="21"/>
          <w:highlight w:val="none"/>
          <w:u w:val="single"/>
          <w:lang w:eastAsia="zh-CN"/>
        </w:rPr>
      </w:r>
      <w:r/>
    </w:p>
    <w:p>
      <w:pPr>
        <w:pStyle w:val="855"/>
        <w:ind w:firstLine="440"/>
        <w:spacing w:before="100" w:after="100" w:line="360"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u w:val="single"/>
          <w:lang w:eastAsia="zh-CN"/>
        </w:rPr>
        <w:t xml:space="preserve">（4）乙方采购主要材料须按照甲方要求以及国家或地方的规定报送样品、厂家、品牌、质保书、出厂合格证书、复试抽验报告、环保检测证明、供应商、自检报告等，经甲方认可后才能用于本工程。</w:t>
      </w:r>
      <w:r>
        <w:rPr>
          <w:rFonts w:hint="eastAsia" w:ascii="仿宋" w:hAnsi="仿宋" w:eastAsia="仿宋" w:cs="仿宋"/>
          <w:color w:val="000000"/>
          <w:szCs w:val="21"/>
          <w:highlight w:val="none"/>
          <w:u w:val="single"/>
          <w:lang w:eastAsia="zh-CN"/>
        </w:rPr>
      </w:r>
      <w:r/>
    </w:p>
    <w:p>
      <w:pPr>
        <w:pStyle w:val="855"/>
        <w:ind w:firstLine="440"/>
        <w:spacing w:before="100" w:after="100" w:line="360"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u w:val="single"/>
          <w:lang w:eastAsia="zh-CN"/>
        </w:rPr>
        <w:t xml:space="preserve">（5）主要材料的检验报告、质量合格证书及使用说明等相关技术文件应完备齐全，与材料进场同时提交，并由乙方妥善保存，竣工时移交。</w:t>
      </w:r>
      <w:r>
        <w:rPr>
          <w:rFonts w:hint="eastAsia" w:ascii="仿宋" w:hAnsi="仿宋" w:eastAsia="仿宋" w:cs="仿宋"/>
          <w:color w:val="000000"/>
          <w:szCs w:val="21"/>
          <w:highlight w:val="none"/>
          <w:u w:val="single"/>
          <w:lang w:eastAsia="zh-CN"/>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仿宋" w:hAnsi="仿宋" w:eastAsia="仿宋" w:cs="仿宋"/>
          <w:color w:val="000000"/>
          <w:szCs w:val="21"/>
          <w:highlight w:val="none"/>
          <w:u w:val="single"/>
          <w:lang w:eastAsia="zh-CN"/>
        </w:rPr>
        <w:t xml:space="preserve">（6）乙方采购的主要材料自检合格后仍须经过甲方委托的专业机构测试合格后才能使用。测试结果不合格的材料，凡未进场的应立即停止进场，已运至现场的应立即由乙方运出现场，由此造成的全部采购费用及复测费用均由乙方承担，且由此延误的工期不予顺延</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8.3 施工设备和临时设施</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8.3.1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提供的施工设备和临时设施</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关于修建临时设施费用承担的约定：</w:t>
      </w:r>
      <w:r>
        <w:rPr>
          <w:rFonts w:ascii="Times New Roman" w:hAnsi="Times New Roman" w:eastAsia="仿宋" w:cs="Times New Roman"/>
          <w:b/>
          <w:color w:val="000000"/>
          <w:szCs w:val="21"/>
          <w:highlight w:val="none"/>
          <w:u w:val="single"/>
        </w:rPr>
        <w:t xml:space="preserve">由</w:t>
      </w:r>
      <w:r>
        <w:rPr>
          <w:rFonts w:hint="eastAsia" w:ascii="Times New Roman" w:hAnsi="Times New Roman" w:eastAsia="仿宋" w:cs="Times New Roman"/>
          <w:b/>
          <w:color w:val="000000"/>
          <w:szCs w:val="21"/>
          <w:highlight w:val="none"/>
          <w:u w:val="single"/>
          <w:lang w:eastAsia="zh-CN"/>
        </w:rPr>
        <w:t xml:space="preserve">乙方</w:t>
      </w:r>
      <w:r>
        <w:rPr>
          <w:rFonts w:ascii="Times New Roman" w:hAnsi="Times New Roman" w:eastAsia="仿宋" w:cs="Times New Roman"/>
          <w:b/>
          <w:color w:val="000000"/>
          <w:szCs w:val="21"/>
          <w:highlight w:val="none"/>
          <w:u w:val="single"/>
        </w:rPr>
        <w:t xml:space="preserve">承担</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9</w:t>
      </w:r>
      <w:bookmarkStart w:id="202" w:name="_Toc300934982"/>
      <w:r/>
      <w:bookmarkStart w:id="203" w:name="_Toc304295559"/>
      <w:r/>
      <w:bookmarkStart w:id="204" w:name="_Toc303539139"/>
      <w:r/>
      <w:bookmarkStart w:id="205" w:name="_Toc297123533"/>
      <w:r/>
      <w:bookmarkStart w:id="206" w:name="_Toc312677495"/>
      <w:r/>
      <w:bookmarkStart w:id="207" w:name="_Toc297216192"/>
      <w:r/>
      <w:bookmarkStart w:id="208" w:name="_Toc312678021"/>
      <w:r>
        <w:rPr>
          <w:rFonts w:ascii="Times New Roman" w:hAnsi="Times New Roman" w:eastAsia="仿宋" w:cs="Times New Roman"/>
          <w:bCs/>
          <w:color w:val="000000"/>
          <w:szCs w:val="21"/>
          <w:highlight w:val="none"/>
        </w:rPr>
        <w:t xml:space="preserve">. 试验与检验</w:t>
      </w:r>
      <w:bookmarkEnd w:id="202"/>
      <w:r/>
      <w:bookmarkEnd w:id="203"/>
      <w:r/>
      <w:bookmarkEnd w:id="204"/>
      <w:r/>
      <w:bookmarkEnd w:id="205"/>
      <w:r/>
      <w:bookmarkEnd w:id="206"/>
      <w:r/>
      <w:bookmarkEnd w:id="207"/>
      <w:r/>
      <w:bookmarkEnd w:id="208"/>
      <w:r>
        <w:rPr>
          <w:rFonts w:ascii="Times New Roman" w:hAnsi="Times New Roman" w:eastAsia="仿宋" w:cs="Times New Roman"/>
          <w:bCs/>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9"/>
      </w:pPr>
      <w:r>
        <w:rPr>
          <w:rFonts w:ascii="Times New Roman" w:hAnsi="Times New Roman" w:eastAsia="仿宋" w:cs="Times New Roman"/>
          <w:bCs/>
          <w:color w:val="000000"/>
          <w:szCs w:val="21"/>
          <w:highlight w:val="none"/>
        </w:rPr>
        <w:t xml:space="preserve"> </w:t>
      </w:r>
      <w:r>
        <w:rPr>
          <w:rFonts w:ascii="Times New Roman" w:hAnsi="Times New Roman" w:eastAsia="仿宋" w:cs="Times New Roman"/>
          <w:bCs/>
          <w:color w:val="000000"/>
          <w:szCs w:val="21"/>
          <w:highlight w:val="none"/>
          <w:lang w:val="en-US" w:eastAsia="zh-CN"/>
        </w:rPr>
        <w:t xml:space="preserve"> </w:t>
      </w:r>
      <w:r>
        <w:rPr>
          <w:rFonts w:ascii="Times New Roman" w:hAnsi="Times New Roman" w:eastAsia="仿宋" w:cs="Times New Roman"/>
          <w:bCs/>
          <w:color w:val="000000"/>
          <w:szCs w:val="21"/>
          <w:highlight w:val="none"/>
        </w:rPr>
        <w:t xml:space="preserve">9.1试验设备与试验人员</w:t>
      </w:r>
      <w:r>
        <w:rPr>
          <w:rFonts w:ascii="Times New Roman" w:hAnsi="Times New Roman" w:eastAsia="仿宋" w:cs="Times New Roman"/>
          <w:bCs/>
          <w:color w:val="000000"/>
          <w:szCs w:val="21"/>
          <w:highlight w:val="none"/>
        </w:rPr>
      </w:r>
      <w:r/>
    </w:p>
    <w:p>
      <w:pPr>
        <w:pStyle w:val="855"/>
        <w:ind w:firstLine="63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9.1.1 试验设备</w:t>
      </w:r>
      <w:r>
        <w:rPr>
          <w:rFonts w:ascii="Times New Roman" w:hAnsi="Times New Roman" w:eastAsia="仿宋" w:cs="Times New Roman"/>
          <w:color w:val="000000"/>
          <w:szCs w:val="21"/>
          <w:highlight w:val="none"/>
        </w:rPr>
      </w:r>
      <w:r/>
    </w:p>
    <w:p>
      <w:pPr>
        <w:pStyle w:val="855"/>
        <w:ind w:firstLine="113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施工现场需要配置的试验场所：</w:t>
      </w:r>
      <w:r>
        <w:rPr>
          <w:rFonts w:ascii="Times New Roman" w:hAnsi="Times New Roman" w:eastAsia="仿宋" w:cs="Times New Roman"/>
          <w:b/>
          <w:color w:val="000000"/>
          <w:szCs w:val="21"/>
          <w:highlight w:val="none"/>
          <w:u w:val="single"/>
        </w:rPr>
        <w:t xml:space="preserve">按有关规定执行</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113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施工现场需要配备的试验设备：</w:t>
      </w:r>
      <w:r>
        <w:rPr>
          <w:rFonts w:ascii="Times New Roman" w:hAnsi="Times New Roman" w:eastAsia="仿宋" w:cs="Times New Roman"/>
          <w:b/>
          <w:color w:val="000000"/>
          <w:szCs w:val="21"/>
          <w:highlight w:val="none"/>
          <w:u w:val="single"/>
        </w:rPr>
        <w:t xml:space="preserve">按有关规定执行</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113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施工现场需要具备的其他试验条件：</w:t>
      </w:r>
      <w:r>
        <w:rPr>
          <w:rFonts w:ascii="Times New Roman" w:hAnsi="Times New Roman" w:eastAsia="仿宋" w:cs="Times New Roman"/>
          <w:b/>
          <w:color w:val="000000"/>
          <w:szCs w:val="21"/>
          <w:highlight w:val="none"/>
          <w:u w:val="single"/>
        </w:rPr>
        <w:t xml:space="preserve">按有关规定执行</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9.2 现场工艺试验</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现场工艺试验的有关约定：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10. 变更</w:t>
      </w:r>
      <w:r>
        <w:rPr>
          <w:rFonts w:ascii="Times New Roman" w:hAnsi="Times New Roman" w:eastAsia="仿宋" w:cs="Times New Roman"/>
          <w:bCs/>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10.1变更的范围</w:t>
      </w:r>
      <w:r>
        <w:rPr>
          <w:rFonts w:ascii="Times New Roman" w:hAnsi="Times New Roman" w:eastAsia="仿宋" w:cs="Times New Roman"/>
          <w:color w:val="000000"/>
          <w:szCs w:val="21"/>
          <w:highlight w:val="none"/>
        </w:rPr>
      </w:r>
      <w:r/>
    </w:p>
    <w:p>
      <w:pPr>
        <w:pStyle w:val="855"/>
        <w:ind w:right="-134" w:firstLine="60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关于变更的范围的约定：</w:t>
      </w:r>
      <w:r>
        <w:rPr>
          <w:rFonts w:ascii="Times New Roman" w:hAnsi="Times New Roman" w:eastAsia="仿宋" w:cs="Times New Roman"/>
          <w:b/>
          <w:color w:val="000000"/>
          <w:szCs w:val="21"/>
          <w:highlight w:val="none"/>
          <w:u w:val="single"/>
        </w:rPr>
        <w:t xml:space="preserve">除设计变更、现场签证和新增（减）工程外,其余均不作调整；设计变更、现场签证、新增（减）工程均须经设计院、监理工程师和</w:t>
      </w:r>
      <w:r>
        <w:rPr>
          <w:rFonts w:hint="eastAsia" w:ascii="Times New Roman" w:hAnsi="Times New Roman" w:eastAsia="仿宋" w:cs="Times New Roman"/>
          <w:b/>
          <w:color w:val="000000"/>
          <w:szCs w:val="21"/>
          <w:highlight w:val="none"/>
          <w:u w:val="single"/>
          <w:lang w:eastAsia="zh-CN"/>
        </w:rPr>
        <w:t xml:space="preserve">甲方</w:t>
      </w:r>
      <w:r>
        <w:rPr>
          <w:rFonts w:ascii="Times New Roman" w:hAnsi="Times New Roman" w:eastAsia="仿宋" w:cs="Times New Roman"/>
          <w:b/>
          <w:color w:val="000000"/>
          <w:szCs w:val="21"/>
          <w:highlight w:val="none"/>
          <w:u w:val="single"/>
        </w:rPr>
        <w:t xml:space="preserve">代表签字确认。</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10.2 变更估价</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10.2.1 变更估价原则</w:t>
      </w:r>
      <w:r>
        <w:rPr>
          <w:rFonts w:ascii="Times New Roman" w:hAnsi="Times New Roman" w:eastAsia="仿宋" w:cs="Times New Roman"/>
          <w:color w:val="000000"/>
          <w:szCs w:val="21"/>
          <w:highlight w:val="none"/>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lang w:eastAsia="zh-CN"/>
        </w:rPr>
        <w:t xml:space="preserve">关于变更估价的约定: </w:t>
      </w:r>
      <w:r>
        <w:rPr>
          <w:rFonts w:ascii="Times New Roman" w:hAnsi="Times New Roman" w:eastAsia="仿宋" w:cs="Times New Roman"/>
          <w:color w:val="000000"/>
          <w:sz w:val="22"/>
          <w:szCs w:val="22"/>
          <w:highlight w:val="none"/>
          <w:u w:val="single"/>
          <w:lang w:eastAsia="zh-CN"/>
        </w:rPr>
        <w:t xml:space="preserve">1、设计变更须有设计方的设计变更通知单、技术核定单，并经甲方签字盖章后认可。</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2、现场签证须甲方签字盖章后生效。</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3、乙方不得随意更改设计，因乙方原因导致的工程变更，乙方无权要求追加合同价款和工期损失，对因此产生的甲方的损失由乙方承担。</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4、乙方在工程变更确定后7天内，提出变更工程价款的报告，经甲方确认后调整合同价款。变更合同价款按下列方法进行：</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1)工程量清单中已有的项目，按合同规定的综合单价确定；</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2) 工程量清单中已有的类似的项目，可参照其综合单价确定。</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3) 工程量清单中没有适用或类似的项目，可由乙方按经批准的施工方案提出报价（其中：①材料价格的执行当期市场信息价、人工执行当期工资指导价。②计取管理费和利润，执行投标报价中相应单位工程类别对应费率），由造价咨询单位审核，经甲方确认。确认后的变更报价（含规费、税金等）再按中标时同等优惠率（优惠率=【（最高投标限价-中标价）/最高投标限价】*100%）让利后进行结算。</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4）因分部分项工程量清单漏项或非乙方原因的工程变更，造成施工组织设计或施工方案变更，引起措施项目发生变化时，措施项目费应按下列原则调整："单价措施项目清单与计价表"中的措施费不予调整；"总价措施项目清单与计价表"中的措施费按中标时的费率与实际发生的计算基础数据按实结算。</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5)在风险因素中，国家法律、法规、规章和政策变化，省级建设行政主管部门发布的建设工程人工工资指导价调整、措施费中的不可竞争费按相关文件调整。</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6）临时用工单价按省市文件规定执行。</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5、具体实施按照甲方规定的工作流程执行。</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6、工程变更的其他约定：</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1)乙方必须按甲方要求完成变更工作，否则甲方有权交由第三方承包商完成，并按第三方承包商报价的双倍作为违约金扣减乙方的合同价款。</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2）因工程变更导致工期的顺延由甲方批准为准。</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3）乙方提出的工程变更申请必须严格按照甲方规定的工程变更管理流程执行，涉及工程实质性的变更内容必须经设计单位确认。</w:t>
      </w:r>
      <w:r>
        <w:rPr>
          <w:rFonts w:ascii="Times New Roman" w:hAnsi="Times New Roman" w:eastAsia="仿宋" w:cs="Times New Roman"/>
          <w:color w:val="000000"/>
          <w:sz w:val="22"/>
          <w:szCs w:val="22"/>
          <w:highlight w:val="none"/>
          <w:u w:val="single"/>
          <w:lang w:eastAsia="zh-CN"/>
        </w:rPr>
      </w:r>
      <w:r/>
    </w:p>
    <w:p>
      <w:pPr>
        <w:pStyle w:val="855"/>
        <w:ind w:firstLine="420"/>
        <w:spacing w:after="120" w:line="400" w:lineRule="exact"/>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u w:val="single"/>
          <w:lang w:eastAsia="zh-CN"/>
        </w:rPr>
        <w:t xml:space="preserve">4）设计单位出具的设计变更必须得到甲方的批准。乙方不得直接从设计单位取得设计变更，或者以贿赂等不正当手段影响本工程的设计师进行变更。否则，由此增加的工程费用由乙方承担，工期不予顺延</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10.3</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的合理化建议</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监理人审查</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合理化建议的期限：</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审批</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合理化建议的期限：</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提出的合理化建议降低了合同价格或者提高了工程经济效益的奖励的方法和金额为：</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10.4 暂估价</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暂估价材料和工程设备的明细：</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10.4.1 依法必须招标的暂估价项目</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对于依法必须招标的暂估价项目的确认和批准采取第</w:t>
      </w:r>
      <w:r>
        <w:rPr>
          <w:rFonts w:ascii="Times New Roman" w:hAnsi="Times New Roman" w:eastAsia="仿宋" w:cs="Times New Roman"/>
          <w:color w:val="000000"/>
          <w:szCs w:val="21"/>
          <w:highlight w:val="none"/>
          <w:u w:val="single"/>
        </w:rPr>
        <w:t xml:space="preserve">  1  </w:t>
      </w:r>
      <w:r>
        <w:rPr>
          <w:rFonts w:ascii="Times New Roman" w:hAnsi="Times New Roman" w:eastAsia="仿宋" w:cs="Times New Roman"/>
          <w:color w:val="000000"/>
          <w:szCs w:val="21"/>
          <w:highlight w:val="none"/>
        </w:rPr>
        <w:t xml:space="preserve">种方式确定。</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10.4.2 不属于依法必须招标的暂估价项目</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对于不属于依法必须招标的暂估价项目的确认和批准采取第</w:t>
      </w:r>
      <w:r>
        <w:rPr>
          <w:rFonts w:ascii="Times New Roman" w:hAnsi="Times New Roman" w:eastAsia="仿宋" w:cs="Times New Roman"/>
          <w:color w:val="000000"/>
          <w:szCs w:val="21"/>
          <w:highlight w:val="none"/>
          <w:u w:val="single"/>
        </w:rPr>
        <w:t xml:space="preserve"> 1  </w:t>
      </w:r>
      <w:r>
        <w:rPr>
          <w:rFonts w:ascii="Times New Roman" w:hAnsi="Times New Roman" w:eastAsia="仿宋" w:cs="Times New Roman"/>
          <w:color w:val="000000"/>
          <w:szCs w:val="21"/>
          <w:highlight w:val="none"/>
        </w:rPr>
        <w:t xml:space="preserve">种方式确定。</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第3种方式：</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直接实施的暂估价项目</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直接实施的暂估价项目的约定：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10.5 暂列金额</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合同当事人关于暂列金额使用的约定：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11. 价格调整</w:t>
      </w:r>
      <w:r>
        <w:rPr>
          <w:rFonts w:ascii="Times New Roman" w:hAnsi="Times New Roman" w:eastAsia="仿宋" w:cs="Times New Roman"/>
          <w:bCs/>
          <w:color w:val="000000"/>
          <w:szCs w:val="21"/>
          <w:highlight w:val="none"/>
        </w:rPr>
      </w:r>
      <w:r/>
    </w:p>
    <w:p>
      <w:pPr>
        <w:pStyle w:val="855"/>
        <w:ind w:firstLine="44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11.1 市场价格波动引起的调整</w:t>
      </w:r>
      <w:r>
        <w:rPr>
          <w:rFonts w:ascii="Times New Roman" w:hAnsi="Times New Roman" w:eastAsia="仿宋" w:cs="Times New Roman"/>
          <w:color w:val="000000"/>
          <w:szCs w:val="21"/>
          <w:highlight w:val="none"/>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val="en-US" w:eastAsia="zh-CN"/>
        </w:rPr>
      </w:pPr>
      <w:r>
        <w:rPr>
          <w:rFonts w:ascii="Times New Roman" w:hAnsi="Times New Roman" w:eastAsia="仿宋" w:cs="Times New Roman"/>
          <w:color w:val="000000"/>
          <w:sz w:val="22"/>
          <w:szCs w:val="22"/>
          <w:highlight w:val="none"/>
          <w:lang w:eastAsia="zh-CN"/>
        </w:rPr>
        <w:t xml:space="preserve">市场价格波动是否调整合同价格的约定：</w:t>
      </w:r>
      <w:r>
        <w:rPr>
          <w:rFonts w:ascii="Times New Roman" w:hAnsi="Times New Roman" w:eastAsia="仿宋" w:cs="Times New Roman"/>
          <w:color w:val="000000"/>
          <w:sz w:val="22"/>
          <w:szCs w:val="22"/>
          <w:highlight w:val="none"/>
          <w:u w:val="single"/>
          <w:lang w:eastAsia="zh-CN"/>
        </w:rPr>
        <w:t xml:space="preserve">否</w:t>
      </w:r>
      <w:r>
        <w:rPr>
          <w:rFonts w:ascii="Times New Roman" w:hAnsi="Times New Roman" w:eastAsia="仿宋" w:cs="Times New Roman"/>
          <w:color w:val="000000"/>
          <w:sz w:val="22"/>
          <w:szCs w:val="22"/>
          <w:highlight w:val="none"/>
          <w:lang w:val="en-US"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因市场价格波动调整合同价格，采用以下第</w:t>
      </w:r>
      <w:r>
        <w:rPr>
          <w:rFonts w:ascii="Times New Roman" w:hAnsi="Times New Roman" w:eastAsia="仿宋" w:cs="Times New Roman"/>
          <w:color w:val="000000"/>
          <w:sz w:val="22"/>
          <w:szCs w:val="22"/>
          <w:highlight w:val="none"/>
          <w:u w:val="single"/>
          <w:lang w:eastAsia="zh-CN"/>
        </w:rPr>
        <w:t xml:space="preserve">/</w:t>
      </w:r>
      <w:r>
        <w:rPr>
          <w:rFonts w:ascii="Times New Roman" w:hAnsi="Times New Roman" w:eastAsia="仿宋" w:cs="Times New Roman"/>
          <w:color w:val="000000"/>
          <w:sz w:val="22"/>
          <w:szCs w:val="22"/>
          <w:highlight w:val="none"/>
          <w:lang w:eastAsia="zh-CN"/>
        </w:rPr>
        <w:t xml:space="preserve">种方式对合同价格进行调整：</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第1种方式：采用价格指数进行价格调整。</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lang w:eastAsia="zh-CN"/>
        </w:rPr>
        <w:t xml:space="preserve">关于各可调因子、定值和变值权重，以及基本价格指数及其来源的约定：</w:t>
      </w:r>
      <w:r>
        <w:rPr>
          <w:rFonts w:ascii="Times New Roman" w:hAnsi="Times New Roman" w:eastAsia="仿宋" w:cs="Times New Roman"/>
          <w:color w:val="000000"/>
          <w:sz w:val="22"/>
          <w:szCs w:val="22"/>
          <w:highlight w:val="none"/>
          <w:u w:val="single"/>
          <w:lang w:eastAsia="zh-CN"/>
        </w:rPr>
        <w:t xml:space="preserve">/        </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u w:val="singl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第2种方式：采用造价信息进行价格调整。</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（2）关于基准价格的约定：</w:t>
      </w:r>
      <w:r>
        <w:rPr>
          <w:rFonts w:ascii="Times New Roman" w:hAnsi="Times New Roman" w:eastAsia="仿宋" w:cs="Times New Roman"/>
          <w:color w:val="000000"/>
          <w:sz w:val="22"/>
          <w:szCs w:val="22"/>
          <w:highlight w:val="none"/>
          <w:u w:val="single"/>
          <w:lang w:eastAsia="zh-CN"/>
        </w:rPr>
        <w:t xml:space="preserve">/                       </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专用合同条款①乙方在已标价工程量清单或预算书中载明的材料单价低于基准价格的：专用合同条款合同履行期间材料单价涨幅以基准价格为基础超过</w:t>
      </w:r>
      <w:r>
        <w:rPr>
          <w:rFonts w:ascii="Times New Roman" w:hAnsi="Times New Roman" w:eastAsia="仿宋" w:cs="Times New Roman"/>
          <w:color w:val="000000"/>
          <w:sz w:val="22"/>
          <w:szCs w:val="22"/>
          <w:highlight w:val="none"/>
          <w:u w:val="single"/>
          <w:lang w:eastAsia="zh-CN"/>
        </w:rPr>
        <w:t xml:space="preserve">/  </w:t>
      </w:r>
      <w:r>
        <w:rPr>
          <w:rFonts w:ascii="Times New Roman" w:hAnsi="Times New Roman" w:eastAsia="仿宋" w:cs="Times New Roman"/>
          <w:color w:val="000000"/>
          <w:sz w:val="22"/>
          <w:szCs w:val="22"/>
          <w:highlight w:val="none"/>
          <w:lang w:eastAsia="zh-CN"/>
        </w:rPr>
        <w:t xml:space="preserve">%时，或材料单价跌幅以已标价工程量清单或预算书中载明材料单价为基础超过</w:t>
      </w:r>
      <w:r>
        <w:rPr>
          <w:rFonts w:ascii="Times New Roman" w:hAnsi="Times New Roman" w:eastAsia="仿宋" w:cs="Times New Roman"/>
          <w:color w:val="000000"/>
          <w:sz w:val="22"/>
          <w:szCs w:val="22"/>
          <w:highlight w:val="none"/>
          <w:u w:val="single"/>
          <w:lang w:eastAsia="zh-CN"/>
        </w:rPr>
        <w:t xml:space="preserve">/  </w:t>
      </w:r>
      <w:r>
        <w:rPr>
          <w:rFonts w:ascii="Times New Roman" w:hAnsi="Times New Roman" w:eastAsia="仿宋" w:cs="Times New Roman"/>
          <w:color w:val="000000"/>
          <w:sz w:val="22"/>
          <w:szCs w:val="22"/>
          <w:highlight w:val="none"/>
          <w:lang w:eastAsia="zh-CN"/>
        </w:rPr>
        <w:t xml:space="preserve">%时，其超过部分据实调整。</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②乙方在已标价工程量清单或预算书中载明的材料单价高于基准价格的：专用合同条款合同履行期间材料单价跌幅以基准价格为基础超过</w:t>
      </w:r>
      <w:r>
        <w:rPr>
          <w:rFonts w:ascii="Times New Roman" w:hAnsi="Times New Roman" w:eastAsia="仿宋" w:cs="Times New Roman"/>
          <w:color w:val="000000"/>
          <w:sz w:val="22"/>
          <w:szCs w:val="22"/>
          <w:highlight w:val="none"/>
          <w:u w:val="single"/>
          <w:lang w:eastAsia="zh-CN"/>
        </w:rPr>
        <w:t xml:space="preserve">/  </w:t>
      </w:r>
      <w:r>
        <w:rPr>
          <w:rFonts w:ascii="Times New Roman" w:hAnsi="Times New Roman" w:eastAsia="仿宋" w:cs="Times New Roman"/>
          <w:color w:val="000000"/>
          <w:sz w:val="22"/>
          <w:szCs w:val="22"/>
          <w:highlight w:val="none"/>
          <w:lang w:eastAsia="zh-CN"/>
        </w:rPr>
        <w:t xml:space="preserve">%时，材料单价涨幅以已标价工程量清单或预算书中载明材料单价为基础超过</w:t>
      </w:r>
      <w:r>
        <w:rPr>
          <w:rFonts w:ascii="Times New Roman" w:hAnsi="Times New Roman" w:eastAsia="仿宋" w:cs="Times New Roman"/>
          <w:color w:val="000000"/>
          <w:sz w:val="22"/>
          <w:szCs w:val="22"/>
          <w:highlight w:val="none"/>
          <w:u w:val="single"/>
          <w:lang w:eastAsia="zh-CN"/>
        </w:rPr>
        <w:t xml:space="preserve">/  </w:t>
      </w:r>
      <w:r>
        <w:rPr>
          <w:rFonts w:ascii="Times New Roman" w:hAnsi="Times New Roman" w:eastAsia="仿宋" w:cs="Times New Roman"/>
          <w:color w:val="000000"/>
          <w:sz w:val="22"/>
          <w:szCs w:val="22"/>
          <w:highlight w:val="none"/>
          <w:lang w:eastAsia="zh-CN"/>
        </w:rPr>
        <w:t xml:space="preserve">%时，其超过部分据实调整。</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③乙方在已标价工程量清单或预算书中载明的材料单价等于基准单价的：专用合同条款合同履行期间材料单价涨跌幅以基准单价为基础超过±</w:t>
      </w:r>
      <w:r>
        <w:rPr>
          <w:rFonts w:ascii="Times New Roman" w:hAnsi="Times New Roman" w:eastAsia="仿宋" w:cs="Times New Roman"/>
          <w:color w:val="000000"/>
          <w:sz w:val="22"/>
          <w:szCs w:val="22"/>
          <w:highlight w:val="none"/>
          <w:u w:val="single"/>
          <w:lang w:eastAsia="zh-CN"/>
        </w:rPr>
        <w:t xml:space="preserve">/  </w:t>
      </w:r>
      <w:r>
        <w:rPr>
          <w:rFonts w:ascii="Times New Roman" w:hAnsi="Times New Roman" w:eastAsia="仿宋" w:cs="Times New Roman"/>
          <w:color w:val="000000"/>
          <w:sz w:val="22"/>
          <w:szCs w:val="22"/>
          <w:highlight w:val="none"/>
          <w:lang w:eastAsia="zh-CN"/>
        </w:rPr>
        <w:t xml:space="preserve">%时，其超过部分据实调整。</w:t>
      </w:r>
      <w:r>
        <w:rPr>
          <w:rFonts w:ascii="Times New Roman" w:hAnsi="Times New Roman" w:eastAsia="仿宋" w:cs="Times New Roman"/>
          <w:color w:val="000000"/>
          <w:sz w:val="22"/>
          <w:szCs w:val="22"/>
          <w:highlight w:val="none"/>
          <w:lang w:eastAsia="zh-CN"/>
        </w:rPr>
      </w:r>
      <w:r/>
    </w:p>
    <w:p>
      <w:pPr>
        <w:pStyle w:val="855"/>
        <w:ind w:left="0" w:right="0" w:firstLine="440"/>
        <w:keepLines w:val="0"/>
        <w:keepNext w:val="0"/>
        <w:pageBreakBefore w:val="0"/>
        <w:spacing w:beforeAutospacing="0" w:afterAutospacing="0" w:line="360" w:lineRule="auto"/>
        <w:widowControl/>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第3种方式：其他价格调整方式：/</w:t>
      </w:r>
      <w:r>
        <w:rPr>
          <w:rFonts w:ascii="Times New Roman" w:hAnsi="Times New Roman" w:eastAsia="仿宋" w:cs="Times New Roman"/>
          <w:color w:val="000000"/>
          <w:sz w:val="22"/>
          <w:szCs w:val="22"/>
          <w:highlight w:val="none"/>
          <w:lang w:eastAsia="zh-CN"/>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12. 合同价格、计量与支付</w:t>
      </w:r>
      <w:r>
        <w:rPr>
          <w:rFonts w:ascii="Times New Roman" w:hAnsi="Times New Roman" w:eastAsia="仿宋" w:cs="Times New Roman"/>
          <w:bCs/>
          <w:color w:val="000000"/>
          <w:szCs w:val="21"/>
          <w:highlight w:val="none"/>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bookmarkStart w:id="209" w:name="_Toc292559411"/>
      <w:r/>
      <w:bookmarkStart w:id="210" w:name="_Toc296891246"/>
      <w:r/>
      <w:bookmarkStart w:id="211" w:name="_Toc296503206"/>
      <w:r/>
      <w:bookmarkStart w:id="212" w:name="_Toc297120506"/>
      <w:r/>
      <w:bookmarkStart w:id="213" w:name="_Toc296347205"/>
      <w:r/>
      <w:bookmarkStart w:id="214" w:name="_Toc296346707"/>
      <w:r/>
      <w:bookmarkStart w:id="215" w:name="_Toc296944545"/>
      <w:r/>
      <w:bookmarkStart w:id="216" w:name="_Toc296891034"/>
      <w:r/>
      <w:bookmarkStart w:id="217" w:name="_Toc297048392"/>
      <w:r/>
      <w:bookmarkStart w:id="218" w:name="_Toc312678041"/>
      <w:r/>
      <w:bookmarkStart w:id="219" w:name="_Toc304295580"/>
      <w:r/>
      <w:bookmarkStart w:id="220" w:name="_Toc300935003"/>
      <w:r/>
      <w:bookmarkStart w:id="221" w:name="_Toc303539160"/>
      <w:r/>
      <w:bookmarkStart w:id="222" w:name="_Toc297216212"/>
      <w:r/>
      <w:bookmarkStart w:id="223" w:name="_Toc297123553"/>
      <w:r/>
      <w:bookmarkStart w:id="224" w:name="_Toc292559916"/>
      <w:r/>
      <w:bookmarkStart w:id="225" w:name="_Toc267251461"/>
      <w:r>
        <w:rPr>
          <w:rFonts w:ascii="Times New Roman" w:hAnsi="Times New Roman" w:eastAsia="仿宋" w:cs="Times New Roman"/>
          <w:color w:val="000000"/>
          <w:szCs w:val="21"/>
          <w:highlight w:val="none"/>
          <w:lang w:eastAsia="zh-CN"/>
        </w:rPr>
        <w:t xml:space="preserve">12.1 合</w:t>
      </w:r>
      <w:bookmarkEnd w:id="209"/>
      <w:r/>
      <w:bookmarkEnd w:id="224"/>
      <w:r/>
      <w:bookmarkEnd w:id="225"/>
      <w:r>
        <w:rPr>
          <w:rFonts w:ascii="Times New Roman" w:hAnsi="Times New Roman" w:eastAsia="仿宋" w:cs="Times New Roman"/>
          <w:color w:val="000000"/>
          <w:szCs w:val="21"/>
          <w:highlight w:val="none"/>
          <w:lang w:eastAsia="zh-CN"/>
        </w:rPr>
        <w:t xml:space="preserve">同价</w:t>
      </w:r>
      <w:bookmarkEnd w:id="210"/>
      <w:r/>
      <w:bookmarkEnd w:id="211"/>
      <w:r/>
      <w:bookmarkEnd w:id="212"/>
      <w:r/>
      <w:bookmarkEnd w:id="213"/>
      <w:r/>
      <w:bookmarkEnd w:id="214"/>
      <w:r/>
      <w:bookmarkEnd w:id="215"/>
      <w:r/>
      <w:bookmarkEnd w:id="216"/>
      <w:r/>
      <w:bookmarkEnd w:id="217"/>
      <w:r>
        <w:rPr>
          <w:rFonts w:ascii="Times New Roman" w:hAnsi="Times New Roman" w:eastAsia="仿宋" w:cs="Times New Roman"/>
          <w:color w:val="000000"/>
          <w:szCs w:val="21"/>
          <w:highlight w:val="none"/>
          <w:lang w:eastAsia="zh-CN"/>
        </w:rPr>
        <w:t xml:space="preserve">格形式</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bookmarkEnd w:id="218"/>
      <w:r/>
      <w:bookmarkEnd w:id="219"/>
      <w:r/>
      <w:bookmarkEnd w:id="220"/>
      <w:r/>
      <w:bookmarkEnd w:id="221"/>
      <w:r/>
      <w:bookmarkEnd w:id="222"/>
      <w:r/>
      <w:bookmarkEnd w:id="223"/>
      <w:r>
        <w:rPr>
          <w:rFonts w:ascii="Times New Roman" w:hAnsi="Times New Roman" w:eastAsia="仿宋" w:cs="Times New Roman"/>
          <w:color w:val="000000"/>
          <w:szCs w:val="21"/>
          <w:highlight w:val="none"/>
          <w:lang w:eastAsia="zh-CN"/>
        </w:rPr>
        <w:t xml:space="preserve">1、单价合同。</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lang w:eastAsia="zh-CN"/>
        </w:rPr>
        <w:t xml:space="preserve">综合单价包含的风险范围：</w:t>
      </w:r>
      <w:r>
        <w:rPr>
          <w:rFonts w:ascii="Times New Roman" w:hAnsi="Times New Roman" w:eastAsia="仿宋" w:cs="Times New Roman"/>
          <w:color w:val="000000"/>
          <w:szCs w:val="21"/>
          <w:highlight w:val="none"/>
          <w:u w:val="single"/>
          <w:lang w:eastAsia="zh-CN"/>
        </w:rPr>
        <w:t xml:space="preserve">1、施工期间乙方提供的耗材、机械、设备等全部市场风险及其它各种风险。</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2、采购文件（含工程量清单）、合同条款中约定的风险。 </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3、投标人自行踏勘现场及对采购文件（含工程量清单）、设计图纸错误理解的风险。 </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4、作为有丰富经验的承包商应该预见到的风险。 </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5、对整个项目的进度、质量、安全进行管理及合同约定的承担违约责任的风险。 </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6、针对天气、场地及地质状况等采取的施工技术措施费用。 </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7、投标报价中错、漏报项目的风险（不包括甲方根据采购文件约定调整的不平衡报</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价部分）。</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8、图纸及招标范围明示的、潜在的一切风险。</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9、法律法规中规定的应包含的其它风险</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lang w:eastAsia="zh-CN"/>
        </w:rPr>
        <w:t xml:space="preserve">风险费用的计算方法：</w:t>
      </w:r>
      <w:r>
        <w:rPr>
          <w:rFonts w:ascii="Times New Roman" w:hAnsi="Times New Roman" w:eastAsia="仿宋" w:cs="Times New Roman"/>
          <w:color w:val="000000"/>
          <w:szCs w:val="21"/>
          <w:highlight w:val="none"/>
          <w:u w:val="single"/>
          <w:lang w:eastAsia="zh-CN"/>
        </w:rPr>
        <w:t xml:space="preserve">乙方投标时应充分考虑所有材料，施工期间各种材料涨价和政策性调整等可能带来的风险范围，并将风险范围费用计入投标报价；</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lang w:eastAsia="zh-CN"/>
        </w:rPr>
        <w:t xml:space="preserve">风险范围以外合同价格的调整方法：</w:t>
      </w:r>
      <w:r>
        <w:rPr>
          <w:rFonts w:ascii="Times New Roman" w:hAnsi="Times New Roman" w:eastAsia="仿宋" w:cs="Times New Roman"/>
          <w:color w:val="000000"/>
          <w:szCs w:val="21"/>
          <w:highlight w:val="none"/>
          <w:u w:val="single"/>
          <w:lang w:eastAsia="zh-CN"/>
        </w:rPr>
        <w:t xml:space="preserve">（1）除专用条款10.</w:t>
      </w:r>
      <w:r>
        <w:rPr>
          <w:rFonts w:hint="eastAsia" w:eastAsia="仿宋" w:cs="Times New Roman"/>
          <w:color w:val="000000"/>
          <w:szCs w:val="21"/>
          <w:highlight w:val="none"/>
          <w:u w:val="single"/>
          <w:lang w:val="en-US" w:eastAsia="zh-CN"/>
        </w:rPr>
        <w:t xml:space="preserve">2</w:t>
      </w:r>
      <w:r>
        <w:rPr>
          <w:rFonts w:ascii="Times New Roman" w:hAnsi="Times New Roman" w:eastAsia="仿宋" w:cs="Times New Roman"/>
          <w:color w:val="000000"/>
          <w:szCs w:val="21"/>
          <w:highlight w:val="none"/>
          <w:u w:val="single"/>
          <w:lang w:eastAsia="zh-CN"/>
        </w:rPr>
        <w:t xml:space="preserve">.1约定的措施费调整范围以外，措施项目费用均不予调整。</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u w:val="single"/>
          <w:lang w:eastAsia="zh-CN"/>
        </w:rPr>
        <w:t xml:space="preserve">（2）设计变更和签证的工程计量、计价，须在变更、签证部分工程内容实施结束后5日内报甲方确认，特别是隐蔽工程的变更工程计量。在未经甲方批准延期上报的前提下，逾期未报的，甲方有权自行确定设计变更和签证部分工程的量和价，乙方须无条件服从并自行承担相应损失</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2、总价合同。</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lang w:eastAsia="zh-CN"/>
        </w:rPr>
        <w:t xml:space="preserve">总价包含的风险范围：</w:t>
      </w:r>
      <w:r>
        <w:rPr>
          <w:rFonts w:ascii="Times New Roman" w:hAnsi="Times New Roman" w:eastAsia="仿宋" w:cs="Times New Roman"/>
          <w:color w:val="000000"/>
          <w:szCs w:val="21"/>
          <w:highlight w:val="none"/>
          <w:u w:val="single"/>
          <w:lang w:eastAsia="zh-CN"/>
        </w:rPr>
        <w:t xml:space="preserve">/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lang w:eastAsia="zh-CN"/>
        </w:rPr>
        <w:t xml:space="preserve">风险费用的计算方法：</w:t>
      </w:r>
      <w:r>
        <w:rPr>
          <w:rFonts w:ascii="Times New Roman" w:hAnsi="Times New Roman" w:eastAsia="仿宋" w:cs="Times New Roman"/>
          <w:color w:val="000000"/>
          <w:szCs w:val="21"/>
          <w:highlight w:val="none"/>
          <w:u w:val="single"/>
          <w:lang w:eastAsia="zh-CN"/>
        </w:rPr>
        <w:t xml:space="preserve">/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风险范围以外合同价格的调整方法：</w:t>
      </w:r>
      <w:r>
        <w:rPr>
          <w:rFonts w:ascii="Times New Roman" w:hAnsi="Times New Roman" w:eastAsia="仿宋" w:cs="Times New Roman"/>
          <w:color w:val="000000"/>
          <w:szCs w:val="21"/>
          <w:highlight w:val="none"/>
          <w:u w:val="single"/>
          <w:lang w:eastAsia="zh-CN"/>
        </w:rPr>
        <w:t xml:space="preserve">/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lang w:eastAsia="zh-CN"/>
        </w:rPr>
        <w:t xml:space="preserve">3、其他价格方式：</w:t>
      </w:r>
      <w:r>
        <w:rPr>
          <w:rFonts w:ascii="Times New Roman" w:hAnsi="Times New Roman" w:eastAsia="仿宋" w:cs="Times New Roman"/>
          <w:color w:val="000000"/>
          <w:szCs w:val="21"/>
          <w:highlight w:val="none"/>
          <w:u w:val="single"/>
          <w:lang w:eastAsia="zh-CN"/>
        </w:rPr>
        <w:t xml:space="preserve">/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u w:val="singl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bookmarkStart w:id="226" w:name="_Toc297123554"/>
      <w:r/>
      <w:bookmarkStart w:id="227" w:name="_Toc304295581"/>
      <w:r/>
      <w:bookmarkStart w:id="228" w:name="_Toc303539161"/>
      <w:r/>
      <w:bookmarkStart w:id="229" w:name="_Toc300935004"/>
      <w:r/>
      <w:bookmarkStart w:id="230" w:name="_Toc296891247"/>
      <w:r/>
      <w:bookmarkStart w:id="231" w:name="_Toc296503207"/>
      <w:r/>
      <w:bookmarkStart w:id="232" w:name="_Toc296944546"/>
      <w:r/>
      <w:bookmarkStart w:id="233" w:name="_Toc296891035"/>
      <w:r/>
      <w:bookmarkStart w:id="234" w:name="_Toc296346708"/>
      <w:r/>
      <w:bookmarkStart w:id="235" w:name="_Toc292559412"/>
      <w:r/>
      <w:bookmarkStart w:id="236" w:name="_Toc292559917"/>
      <w:r/>
      <w:bookmarkStart w:id="237" w:name="_Toc296347206"/>
      <w:r/>
      <w:bookmarkStart w:id="238" w:name="_Toc297120507"/>
      <w:r/>
      <w:bookmarkStart w:id="239" w:name="_Toc297048393"/>
      <w:r/>
      <w:bookmarkStart w:id="240" w:name="_Toc297216213"/>
      <w:r/>
      <w:bookmarkStart w:id="241" w:name="_Toc312678042"/>
      <w:r>
        <w:rPr>
          <w:rFonts w:ascii="Times New Roman" w:hAnsi="Times New Roman" w:eastAsia="仿宋" w:cs="Times New Roman"/>
          <w:color w:val="000000"/>
          <w:szCs w:val="21"/>
          <w:highlight w:val="none"/>
          <w:lang w:eastAsia="zh-CN"/>
        </w:rPr>
        <w:t xml:space="preserve">12.2 预付款</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bookmarkEnd w:id="226"/>
      <w:r/>
      <w:bookmarkEnd w:id="227"/>
      <w:r/>
      <w:bookmarkEnd w:id="228"/>
      <w:r/>
      <w:bookmarkEnd w:id="229"/>
      <w:r/>
      <w:bookmarkEnd w:id="240"/>
      <w:r/>
      <w:bookmarkEnd w:id="241"/>
      <w:r>
        <w:rPr>
          <w:rFonts w:ascii="Times New Roman" w:hAnsi="Times New Roman" w:eastAsia="仿宋" w:cs="Times New Roman"/>
          <w:color w:val="000000"/>
          <w:szCs w:val="21"/>
          <w:highlight w:val="none"/>
          <w:lang w:eastAsia="zh-CN"/>
        </w:rPr>
        <w:t xml:space="preserve">12.2.1 预付款的支付</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预付款支付比例或金额：</w:t>
      </w:r>
      <w:r>
        <w:rPr>
          <w:rFonts w:ascii="Times New Roman" w:hAnsi="Times New Roman" w:eastAsia="仿宋" w:cs="Times New Roman"/>
          <w:color w:val="000000"/>
          <w:szCs w:val="21"/>
          <w:highlight w:val="none"/>
          <w:u w:val="single"/>
          <w:lang w:eastAsia="zh-CN"/>
        </w:rPr>
        <w:t xml:space="preserve">/</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预付款支付期限：</w:t>
      </w:r>
      <w:r>
        <w:rPr>
          <w:rFonts w:ascii="Times New Roman" w:hAnsi="Times New Roman" w:eastAsia="仿宋" w:cs="Times New Roman"/>
          <w:color w:val="000000"/>
          <w:szCs w:val="21"/>
          <w:highlight w:val="none"/>
          <w:u w:val="single"/>
          <w:lang w:eastAsia="zh-CN"/>
        </w:rPr>
        <w:t xml:space="preserve">/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预付款扣回的方式：</w:t>
      </w:r>
      <w:r>
        <w:rPr>
          <w:rFonts w:ascii="Times New Roman" w:hAnsi="Times New Roman" w:eastAsia="仿宋" w:cs="Times New Roman"/>
          <w:color w:val="000000"/>
          <w:szCs w:val="21"/>
          <w:highlight w:val="none"/>
          <w:u w:val="single"/>
          <w:lang w:eastAsia="zh-CN"/>
        </w:rPr>
        <w:t xml:space="preserve">   /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12.2.2 预付款担保</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乙方提交预付款担保的期限</w:t>
      </w:r>
      <w:r>
        <w:rPr>
          <w:rFonts w:ascii="Times New Roman" w:hAnsi="Times New Roman" w:eastAsia="仿宋" w:cs="Times New Roman"/>
          <w:color w:val="000000"/>
          <w:szCs w:val="21"/>
          <w:highlight w:val="none"/>
          <w:u w:val="single"/>
          <w:lang w:eastAsia="zh-CN"/>
        </w:rPr>
        <w:t xml:space="preserve">：/</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预付款担保的形式为：</w:t>
      </w:r>
      <w:r>
        <w:rPr>
          <w:rFonts w:ascii="Times New Roman" w:hAnsi="Times New Roman" w:eastAsia="仿宋" w:cs="Times New Roman"/>
          <w:color w:val="000000"/>
          <w:szCs w:val="21"/>
          <w:highlight w:val="none"/>
          <w:u w:val="single"/>
          <w:lang w:eastAsia="zh-CN"/>
        </w:rPr>
        <w:t xml:space="preserve">/</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bookmarkEnd w:id="230"/>
      <w:r/>
      <w:bookmarkEnd w:id="231"/>
      <w:r/>
      <w:bookmarkEnd w:id="232"/>
      <w:r/>
      <w:bookmarkEnd w:id="233"/>
      <w:r/>
      <w:bookmarkEnd w:id="234"/>
      <w:r/>
      <w:bookmarkEnd w:id="235"/>
      <w:r/>
      <w:bookmarkEnd w:id="236"/>
      <w:r/>
      <w:bookmarkEnd w:id="237"/>
      <w:r/>
      <w:bookmarkEnd w:id="238"/>
      <w:r/>
      <w:bookmarkEnd w:id="239"/>
      <w:r>
        <w:rPr>
          <w:rFonts w:ascii="Times New Roman" w:hAnsi="Times New Roman" w:eastAsia="仿宋" w:cs="Times New Roman"/>
          <w:color w:val="000000"/>
          <w:szCs w:val="21"/>
          <w:highlight w:val="none"/>
          <w:lang w:eastAsia="zh-CN"/>
        </w:rPr>
        <w:t xml:space="preserve">12.3 计量</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12.3.1 计量原则</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工程量计算规则：</w:t>
      </w:r>
      <w:r>
        <w:rPr>
          <w:rFonts w:ascii="Times New Roman" w:hAnsi="Times New Roman" w:eastAsia="仿宋" w:cs="Times New Roman"/>
          <w:color w:val="000000"/>
          <w:szCs w:val="21"/>
          <w:highlight w:val="none"/>
          <w:u w:val="single"/>
          <w:lang w:eastAsia="zh-CN"/>
        </w:rPr>
        <w:t xml:space="preserve">工程量计算规则执行国家标准《建设工程工程量清单计价规范》(GB50500－2013)或其适用的修订版本（清单编制说明有明确约定除外），乙方实际完成的工程量按约定的工程量计算规则和有合同约束力的图纸进行计量</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12.3.2 计量周期</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关于计量周期的约定：</w:t>
      </w:r>
      <w:r>
        <w:rPr>
          <w:rFonts w:ascii="Times New Roman" w:hAnsi="Times New Roman" w:eastAsia="仿宋" w:cs="Times New Roman"/>
          <w:color w:val="000000"/>
          <w:szCs w:val="21"/>
          <w:highlight w:val="none"/>
          <w:u w:val="single"/>
          <w:lang w:eastAsia="zh-CN"/>
        </w:rPr>
        <w:t xml:space="preserve">本合同的计量周期为月,每月 25 日为当月计量截止日期(不含当日)和下月计量起始日期(含当日)</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12.3.3 单价合同的计量</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关于单价合同计量的约定：</w:t>
      </w:r>
      <w:r>
        <w:rPr>
          <w:rFonts w:ascii="Times New Roman" w:hAnsi="Times New Roman" w:eastAsia="仿宋" w:cs="Times New Roman"/>
          <w:color w:val="000000"/>
          <w:szCs w:val="21"/>
          <w:highlight w:val="none"/>
          <w:u w:val="single"/>
          <w:lang w:eastAsia="zh-CN"/>
        </w:rPr>
        <w:t xml:space="preserve">执行通用条款</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12.3.4 总价合同的计量</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关于总价合同计量的约定：</w:t>
      </w:r>
      <w:r>
        <w:rPr>
          <w:rFonts w:ascii="Times New Roman" w:hAnsi="Times New Roman" w:eastAsia="仿宋" w:cs="Times New Roman"/>
          <w:color w:val="000000"/>
          <w:szCs w:val="21"/>
          <w:highlight w:val="none"/>
          <w:u w:val="single"/>
          <w:lang w:eastAsia="zh-CN"/>
        </w:rPr>
        <w:t xml:space="preserve">/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12.3.5总价合同采用支付分解表计量支付的，是否适用第12.3.4 项〔总价合同的计量〕约定进行计量：</w:t>
      </w:r>
      <w:r>
        <w:rPr>
          <w:rFonts w:ascii="Times New Roman" w:hAnsi="Times New Roman" w:eastAsia="仿宋" w:cs="Times New Roman"/>
          <w:color w:val="000000"/>
          <w:szCs w:val="21"/>
          <w:highlight w:val="none"/>
          <w:u w:val="single"/>
          <w:lang w:eastAsia="zh-CN"/>
        </w:rPr>
        <w:t xml:space="preserve">/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5"/>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12.3.6 其他价格形式合同的计量</w:t>
      </w:r>
      <w:r>
        <w:rPr>
          <w:rFonts w:ascii="Times New Roman" w:hAnsi="Times New Roman" w:eastAsia="仿宋" w:cs="Times New Roman"/>
          <w:color w:val="000000"/>
          <w:szCs w:val="21"/>
          <w:highlight w:val="none"/>
          <w:lang w:eastAsia="zh-CN"/>
        </w:rPr>
      </w:r>
      <w:r/>
    </w:p>
    <w:p>
      <w:pPr>
        <w:pStyle w:val="855"/>
        <w:rPr>
          <w:rFonts w:ascii="Times New Roman" w:hAnsi="Times New Roman" w:eastAsia="仿宋" w:cs="Times New Roman"/>
          <w:color w:val="000000"/>
        </w:rPr>
      </w:pPr>
      <w:r>
        <w:rPr>
          <w:rFonts w:ascii="Times New Roman" w:hAnsi="Times New Roman" w:eastAsia="仿宋" w:cs="Times New Roman"/>
          <w:color w:val="000000"/>
          <w:szCs w:val="21"/>
          <w:highlight w:val="none"/>
          <w:lang w:eastAsia="zh-CN"/>
        </w:rPr>
        <w:t xml:space="preserve">其他价格形式的计量方式和程序：</w:t>
      </w:r>
      <w:r>
        <w:rPr>
          <w:rFonts w:ascii="Times New Roman" w:hAnsi="Times New Roman" w:eastAsia="仿宋" w:cs="Times New Roman"/>
          <w:color w:val="000000"/>
          <w:szCs w:val="21"/>
          <w:highlight w:val="none"/>
          <w:u w:val="single"/>
          <w:lang w:eastAsia="zh-CN"/>
        </w:rPr>
        <w:t xml:space="preserve">/</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12.4 工程进度款支付</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12.4.1 付款周期</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关于付款周期的约定：</w:t>
      </w:r>
      <w:r>
        <w:rPr>
          <w:rFonts w:ascii="Times New Roman" w:hAnsi="Times New Roman" w:eastAsia="仿宋" w:cs="Times New Roman"/>
          <w:color w:val="000000"/>
          <w:sz w:val="22"/>
          <w:szCs w:val="22"/>
          <w:highlight w:val="none"/>
        </w:rPr>
      </w:r>
      <w:r/>
    </w:p>
    <w:p>
      <w:pPr>
        <w:pStyle w:val="855"/>
        <w:contextualSpacing/>
        <w:ind w:left="0" w:right="0" w:firstLine="440"/>
        <w:jc w:val="both"/>
        <w:pageBreakBefore w:val="0"/>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bCs/>
          <w:color w:val="000000"/>
          <w:sz w:val="22"/>
          <w:szCs w:val="22"/>
          <w:highlight w:val="none"/>
        </w:rPr>
        <w:t xml:space="preserve">（1）</w:t>
      </w:r>
      <w:r>
        <w:rPr>
          <w:rFonts w:ascii="Times New Roman" w:hAnsi="Times New Roman" w:eastAsia="仿宋" w:cs="Times New Roman"/>
          <w:color w:val="000000"/>
          <w:sz w:val="22"/>
          <w:szCs w:val="22"/>
          <w:highlight w:val="none"/>
          <w:lang w:val="zh-CN"/>
        </w:rPr>
        <w:t xml:space="preserve">本项目无预付款；</w:t>
      </w:r>
      <w:r>
        <w:rPr>
          <w:rFonts w:ascii="Times New Roman" w:hAnsi="Times New Roman" w:eastAsia="仿宋" w:cs="Times New Roman"/>
          <w:color w:val="000000"/>
          <w:sz w:val="22"/>
          <w:szCs w:val="22"/>
          <w:highlight w:val="none"/>
          <w:lang w:val="zh-CN"/>
        </w:rPr>
      </w:r>
      <w:r/>
    </w:p>
    <w:p>
      <w:pPr>
        <w:pStyle w:val="855"/>
        <w:contextualSpacing/>
        <w:ind w:left="0" w:right="0" w:firstLine="440"/>
        <w:jc w:val="both"/>
        <w:pageBreakBefore w:val="0"/>
        <w:spacing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bCs/>
          <w:color w:val="000000"/>
          <w:sz w:val="22"/>
          <w:szCs w:val="22"/>
          <w:highlight w:val="none"/>
        </w:rPr>
        <w:t xml:space="preserve">（</w:t>
      </w:r>
      <w:r>
        <w:rPr>
          <w:rFonts w:hint="eastAsia" w:ascii="Times New Roman" w:hAnsi="Times New Roman" w:eastAsia="仿宋" w:cs="Times New Roman"/>
          <w:bCs/>
          <w:color w:val="000000"/>
          <w:sz w:val="22"/>
          <w:szCs w:val="22"/>
          <w:highlight w:val="none"/>
          <w:lang w:val="en-US" w:eastAsia="zh-CN"/>
        </w:rPr>
        <w:t xml:space="preserve">2</w:t>
      </w:r>
      <w:r>
        <w:rPr>
          <w:rFonts w:ascii="Times New Roman" w:hAnsi="Times New Roman" w:eastAsia="仿宋" w:cs="Times New Roman"/>
          <w:bCs/>
          <w:color w:val="000000"/>
          <w:sz w:val="22"/>
          <w:szCs w:val="22"/>
          <w:highlight w:val="none"/>
        </w:rPr>
        <w:t xml:space="preserve">）</w:t>
      </w:r>
      <w:r>
        <w:rPr>
          <w:rFonts w:hint="eastAsia" w:ascii="Times New Roman" w:hAnsi="Times New Roman" w:eastAsia="仿宋" w:cs="Times New Roman"/>
          <w:color w:val="000000"/>
          <w:sz w:val="22"/>
          <w:szCs w:val="22"/>
          <w:highlight w:val="none"/>
          <w:lang w:eastAsia="zh-CN"/>
        </w:rPr>
        <w:t xml:space="preserve">供应商应在验收合格后的</w:t>
      </w:r>
      <w:r>
        <w:rPr>
          <w:rFonts w:ascii="Times New Roman" w:hAnsi="Times New Roman" w:eastAsia="仿宋" w:cs="Times New Roman"/>
          <w:color w:val="000000"/>
          <w:sz w:val="22"/>
          <w:szCs w:val="22"/>
          <w:highlight w:val="none"/>
          <w:lang w:eastAsia="zh-CN"/>
        </w:rPr>
        <w:t xml:space="preserve"> 28</w:t>
      </w:r>
      <w:r>
        <w:rPr>
          <w:rFonts w:hint="eastAsia" w:ascii="Times New Roman" w:hAnsi="Times New Roman" w:eastAsia="仿宋" w:cs="Times New Roman"/>
          <w:color w:val="000000"/>
          <w:sz w:val="22"/>
          <w:szCs w:val="22"/>
          <w:highlight w:val="none"/>
          <w:lang w:eastAsia="zh-CN"/>
        </w:rPr>
        <w:t xml:space="preserve">日内上报竣工结算文件。未上报的，工程款支付比例不超过合同暂定价款或实际完成工作量的</w:t>
      </w:r>
      <w:r>
        <w:rPr>
          <w:rFonts w:ascii="Times New Roman" w:hAnsi="Times New Roman" w:eastAsia="仿宋" w:cs="Times New Roman"/>
          <w:color w:val="000000"/>
          <w:sz w:val="22"/>
          <w:szCs w:val="22"/>
          <w:highlight w:val="none"/>
          <w:lang w:eastAsia="zh-CN"/>
        </w:rPr>
        <w:t xml:space="preserve">60%</w:t>
      </w:r>
      <w:r>
        <w:rPr>
          <w:rFonts w:hint="eastAsia" w:ascii="Times New Roman" w:hAnsi="Times New Roman" w:eastAsia="仿宋" w:cs="Times New Roman"/>
          <w:color w:val="000000"/>
          <w:sz w:val="22"/>
          <w:szCs w:val="22"/>
          <w:highlight w:val="none"/>
          <w:lang w:eastAsia="zh-CN"/>
        </w:rPr>
        <w:t xml:space="preserve">；竣工结算价款未经审计的，工程款支付比例不超过合同暂定价款或实际完成工作量的</w:t>
      </w:r>
      <w:r>
        <w:rPr>
          <w:rFonts w:ascii="Times New Roman" w:hAnsi="Times New Roman" w:eastAsia="仿宋" w:cs="Times New Roman"/>
          <w:color w:val="000000"/>
          <w:sz w:val="22"/>
          <w:szCs w:val="22"/>
          <w:highlight w:val="none"/>
          <w:lang w:eastAsia="zh-CN"/>
        </w:rPr>
        <w:t xml:space="preserve">80%</w:t>
      </w:r>
      <w:r>
        <w:rPr>
          <w:rFonts w:hint="eastAsia"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5"/>
        <w:contextualSpacing/>
        <w:ind w:left="0" w:right="0" w:firstLine="440"/>
        <w:jc w:val="both"/>
        <w:pageBreakBefore w:val="0"/>
        <w:spacing w:line="360" w:lineRule="auto"/>
        <w:rPr>
          <w:rFonts w:hint="eastAsia"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w:t>
      </w:r>
      <w:r>
        <w:rPr>
          <w:rFonts w:hint="eastAsia" w:ascii="Times New Roman" w:hAnsi="Times New Roman" w:eastAsia="仿宋" w:cs="Times New Roman"/>
          <w:color w:val="000000"/>
          <w:sz w:val="22"/>
          <w:szCs w:val="22"/>
          <w:highlight w:val="none"/>
          <w:lang w:val="en-US" w:eastAsia="zh-CN"/>
        </w:rPr>
        <w:t xml:space="preserve">3</w:t>
      </w:r>
      <w:r>
        <w:rPr>
          <w:rFonts w:ascii="Times New Roman" w:hAnsi="Times New Roman" w:eastAsia="仿宋" w:cs="Times New Roman"/>
          <w:color w:val="000000"/>
          <w:sz w:val="22"/>
          <w:szCs w:val="22"/>
          <w:highlight w:val="none"/>
          <w:lang w:eastAsia="zh-CN"/>
        </w:rPr>
        <w:t xml:space="preserve">）</w:t>
      </w:r>
      <w:r>
        <w:rPr>
          <w:rFonts w:hint="eastAsia" w:ascii="Times New Roman" w:hAnsi="Times New Roman" w:eastAsia="仿宋" w:cs="Times New Roman"/>
          <w:color w:val="000000"/>
          <w:sz w:val="22"/>
          <w:szCs w:val="22"/>
          <w:highlight w:val="none"/>
          <w:lang w:eastAsia="zh-CN"/>
        </w:rPr>
        <w:t xml:space="preserve">竣工结算价款经采购人委托的审计机构审计，且结果经采购人确定后的</w:t>
      </w:r>
      <w:r>
        <w:rPr>
          <w:rFonts w:ascii="Times New Roman" w:hAnsi="Times New Roman" w:eastAsia="仿宋" w:cs="Times New Roman"/>
          <w:color w:val="000000"/>
          <w:sz w:val="22"/>
          <w:szCs w:val="22"/>
          <w:highlight w:val="none"/>
          <w:lang w:eastAsia="zh-CN"/>
        </w:rPr>
        <w:t xml:space="preserve">1</w:t>
      </w:r>
      <w:r>
        <w:rPr>
          <w:rFonts w:hint="eastAsia" w:ascii="Times New Roman" w:hAnsi="Times New Roman" w:eastAsia="仿宋" w:cs="Times New Roman"/>
          <w:color w:val="000000"/>
          <w:sz w:val="22"/>
          <w:szCs w:val="22"/>
          <w:highlight w:val="none"/>
          <w:lang w:eastAsia="zh-CN"/>
        </w:rPr>
        <w:t xml:space="preserve">年内双方结清。     </w:t>
      </w:r>
      <w:r>
        <w:rPr>
          <w:rFonts w:hint="eastAsia" w:ascii="Times New Roman" w:hAnsi="Times New Roman" w:eastAsia="仿宋" w:cs="Times New Roman"/>
          <w:color w:val="000000"/>
          <w:sz w:val="22"/>
          <w:szCs w:val="22"/>
          <w:highlight w:val="none"/>
          <w:lang w:eastAsia="zh-CN"/>
        </w:rPr>
      </w:r>
      <w:r/>
    </w:p>
    <w:p>
      <w:pPr>
        <w:pStyle w:val="855"/>
        <w:contextualSpacing/>
        <w:ind w:left="0" w:right="0" w:firstLine="440"/>
        <w:jc w:val="both"/>
        <w:pageBreakBefore w:val="0"/>
        <w:spacing w:line="360" w:lineRule="auto"/>
        <w:rPr>
          <w:rFonts w:ascii="Times New Roman" w:hAnsi="Times New Roman" w:eastAsia="仿宋" w:cs="Times New Roman"/>
          <w:color w:val="000000"/>
          <w:sz w:val="22"/>
          <w:szCs w:val="22"/>
          <w:highlight w:val="none"/>
          <w:lang w:eastAsia="zh-CN"/>
        </w:rPr>
      </w:pPr>
      <w:r>
        <w:rPr>
          <w:rFonts w:hint="eastAsia" w:ascii="Times New Roman" w:hAnsi="Times New Roman" w:eastAsia="仿宋" w:cs="Times New Roman"/>
          <w:color w:val="000000"/>
          <w:sz w:val="22"/>
          <w:szCs w:val="22"/>
          <w:highlight w:val="none"/>
          <w:lang w:val="en-US" w:eastAsia="zh-CN"/>
        </w:rPr>
        <w:t xml:space="preserve">采购人</w:t>
      </w:r>
      <w:r>
        <w:rPr>
          <w:rFonts w:ascii="Times New Roman" w:hAnsi="Times New Roman" w:eastAsia="仿宋" w:cs="Times New Roman"/>
          <w:color w:val="000000"/>
          <w:sz w:val="22"/>
          <w:szCs w:val="22"/>
          <w:highlight w:val="none"/>
          <w:lang w:eastAsia="zh-CN"/>
        </w:rPr>
        <w:t xml:space="preserve">有权直接从工程款中扣除</w:t>
      </w:r>
      <w:r>
        <w:rPr>
          <w:rFonts w:hint="eastAsia" w:ascii="Times New Roman" w:hAnsi="Times New Roman" w:eastAsia="仿宋" w:cs="Times New Roman"/>
          <w:color w:val="000000"/>
          <w:sz w:val="22"/>
          <w:szCs w:val="22"/>
          <w:highlight w:val="none"/>
          <w:lang w:eastAsia="zh-CN"/>
        </w:rPr>
        <w:t xml:space="preserve">供应商</w:t>
      </w:r>
      <w:r>
        <w:rPr>
          <w:rFonts w:ascii="Times New Roman" w:hAnsi="Times New Roman" w:eastAsia="仿宋" w:cs="Times New Roman"/>
          <w:color w:val="000000"/>
          <w:sz w:val="22"/>
          <w:szCs w:val="22"/>
          <w:highlight w:val="none"/>
          <w:lang w:eastAsia="zh-CN"/>
        </w:rPr>
        <w:t xml:space="preserve">应承担的所有费用，包括但不限于违约金、赔偿金等。每次付款前，</w:t>
      </w:r>
      <w:r>
        <w:rPr>
          <w:rFonts w:hint="eastAsia" w:ascii="Times New Roman" w:hAnsi="Times New Roman" w:eastAsia="仿宋" w:cs="Times New Roman"/>
          <w:color w:val="000000"/>
          <w:sz w:val="22"/>
          <w:szCs w:val="22"/>
          <w:highlight w:val="none"/>
          <w:lang w:eastAsia="zh-CN"/>
        </w:rPr>
        <w:t xml:space="preserve">供应商</w:t>
      </w:r>
      <w:r>
        <w:rPr>
          <w:rFonts w:ascii="Times New Roman" w:hAnsi="Times New Roman" w:eastAsia="仿宋" w:cs="Times New Roman"/>
          <w:color w:val="000000"/>
          <w:sz w:val="22"/>
          <w:szCs w:val="22"/>
          <w:highlight w:val="none"/>
          <w:lang w:eastAsia="zh-CN"/>
        </w:rPr>
        <w:t xml:space="preserve">需按</w:t>
      </w:r>
      <w:r>
        <w:rPr>
          <w:rFonts w:hint="eastAsia" w:ascii="Times New Roman" w:hAnsi="Times New Roman" w:eastAsia="仿宋" w:cs="Times New Roman"/>
          <w:color w:val="000000"/>
          <w:sz w:val="22"/>
          <w:szCs w:val="22"/>
          <w:highlight w:val="none"/>
          <w:lang w:val="en-US" w:eastAsia="zh-CN"/>
        </w:rPr>
        <w:t xml:space="preserve">采购人</w:t>
      </w:r>
      <w:r>
        <w:rPr>
          <w:rFonts w:ascii="Times New Roman" w:hAnsi="Times New Roman" w:eastAsia="仿宋" w:cs="Times New Roman"/>
          <w:color w:val="000000"/>
          <w:sz w:val="22"/>
          <w:szCs w:val="22"/>
          <w:highlight w:val="none"/>
          <w:lang w:eastAsia="zh-CN"/>
        </w:rPr>
        <w:t xml:space="preserve">要求提供齐全的付款资料，否则</w:t>
      </w:r>
      <w:r>
        <w:rPr>
          <w:rFonts w:hint="eastAsia" w:ascii="Times New Roman" w:hAnsi="Times New Roman" w:eastAsia="仿宋" w:cs="Times New Roman"/>
          <w:color w:val="000000"/>
          <w:sz w:val="22"/>
          <w:szCs w:val="22"/>
          <w:highlight w:val="none"/>
          <w:lang w:val="en-US" w:eastAsia="zh-CN"/>
        </w:rPr>
        <w:t xml:space="preserve">采购人</w:t>
      </w:r>
      <w:r>
        <w:rPr>
          <w:rFonts w:ascii="Times New Roman" w:hAnsi="Times New Roman" w:eastAsia="仿宋" w:cs="Times New Roman"/>
          <w:color w:val="000000"/>
          <w:sz w:val="22"/>
          <w:szCs w:val="22"/>
          <w:highlight w:val="none"/>
          <w:lang w:eastAsia="zh-CN"/>
        </w:rPr>
        <w:t xml:space="preserve">有权延期付款，且不承担任何的违约责任。</w:t>
      </w:r>
      <w:r>
        <w:rPr>
          <w:rFonts w:ascii="Times New Roman" w:hAnsi="Times New Roman" w:eastAsia="仿宋" w:cs="Times New Roman"/>
          <w:color w:val="000000"/>
          <w:sz w:val="22"/>
          <w:szCs w:val="22"/>
          <w:highlight w:val="none"/>
          <w:lang w:eastAsia="zh-CN"/>
        </w:rPr>
      </w:r>
      <w:r/>
    </w:p>
    <w:p>
      <w:pPr>
        <w:pStyle w:val="855"/>
        <w:contextualSpacing/>
        <w:ind w:left="0" w:right="0" w:firstLine="440"/>
        <w:jc w:val="both"/>
        <w:pageBreakBefore w:val="0"/>
        <w:spacing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注：</w:t>
      </w:r>
      <w:r>
        <w:rPr>
          <w:rFonts w:ascii="Times New Roman" w:hAnsi="Times New Roman" w:eastAsia="仿宋" w:cs="Times New Roman"/>
          <w:color w:val="000000"/>
          <w:sz w:val="22"/>
          <w:szCs w:val="22"/>
          <w:highlight w:val="none"/>
          <w:lang w:eastAsia="zh-CN"/>
        </w:rPr>
      </w:r>
      <w:r/>
    </w:p>
    <w:p>
      <w:pPr>
        <w:pStyle w:val="855"/>
        <w:contextualSpacing/>
        <w:ind w:left="0" w:right="0" w:firstLine="440"/>
        <w:jc w:val="both"/>
        <w:pageBreakBefore w:val="0"/>
        <w:spacing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（1）所有涉及法律、法规、规章和政策发生变化以及材料市场价格波动引起的价格调整，一律不得作为进度款支付的计算基数，待工程竣工后统一结算。</w:t>
      </w:r>
      <w:r>
        <w:rPr>
          <w:rFonts w:ascii="Times New Roman" w:hAnsi="Times New Roman" w:eastAsia="仿宋" w:cs="Times New Roman"/>
          <w:color w:val="000000"/>
          <w:sz w:val="22"/>
          <w:szCs w:val="22"/>
          <w:highlight w:val="none"/>
          <w:lang w:eastAsia="zh-CN"/>
        </w:rPr>
      </w:r>
      <w:r/>
    </w:p>
    <w:p>
      <w:pPr>
        <w:pStyle w:val="855"/>
        <w:contextualSpacing/>
        <w:ind w:left="0" w:right="0" w:firstLine="440"/>
        <w:jc w:val="both"/>
        <w:pageBreakBefore w:val="0"/>
        <w:spacing w:line="360" w:lineRule="auto"/>
        <w:rPr>
          <w:rFonts w:ascii="Times New Roman" w:hAnsi="Times New Roman" w:eastAsia="仿宋" w:cs="Times New Roman"/>
          <w:color w:val="000000"/>
          <w:sz w:val="22"/>
          <w:szCs w:val="22"/>
          <w:highlight w:val="none"/>
          <w:lang w:eastAsia="en-US"/>
        </w:rPr>
      </w:pPr>
      <w:r>
        <w:rPr>
          <w:rFonts w:ascii="Times New Roman" w:hAnsi="Times New Roman" w:eastAsia="仿宋" w:cs="Times New Roman"/>
          <w:color w:val="000000"/>
          <w:sz w:val="22"/>
          <w:szCs w:val="22"/>
          <w:highlight w:val="none"/>
          <w:lang w:eastAsia="zh-CN"/>
        </w:rPr>
        <w:t xml:space="preserve">（2）每次付款前必须提供符合国家规定的增值税专用发票，</w:t>
      </w:r>
      <w:r>
        <w:rPr>
          <w:rFonts w:ascii="Times New Roman" w:hAnsi="Times New Roman" w:eastAsia="仿宋" w:cs="Times New Roman"/>
          <w:color w:val="000000"/>
          <w:sz w:val="22"/>
          <w:szCs w:val="22"/>
          <w:highlight w:val="none"/>
          <w:lang w:eastAsia="en-US"/>
        </w:rPr>
        <w:t xml:space="preserve">否则</w:t>
      </w:r>
      <w:r>
        <w:rPr>
          <w:rFonts w:hint="eastAsia" w:ascii="Times New Roman" w:hAnsi="Times New Roman" w:eastAsia="仿宋" w:cs="Times New Roman"/>
          <w:color w:val="000000"/>
          <w:sz w:val="22"/>
          <w:szCs w:val="22"/>
          <w:highlight w:val="none"/>
          <w:lang w:eastAsia="zh-CN"/>
        </w:rPr>
        <w:t xml:space="preserve">甲方</w:t>
      </w:r>
      <w:r>
        <w:rPr>
          <w:rFonts w:ascii="Times New Roman" w:hAnsi="Times New Roman" w:eastAsia="仿宋" w:cs="Times New Roman"/>
          <w:color w:val="000000"/>
          <w:sz w:val="22"/>
          <w:szCs w:val="22"/>
          <w:highlight w:val="none"/>
          <w:lang w:eastAsia="en-US"/>
        </w:rPr>
        <w:t xml:space="preserve">有权拒绝付款且不承担违约责任。</w:t>
      </w:r>
      <w:r>
        <w:rPr>
          <w:rFonts w:ascii="Times New Roman" w:hAnsi="Times New Roman" w:eastAsia="仿宋" w:cs="Times New Roman"/>
          <w:color w:val="000000"/>
          <w:sz w:val="22"/>
          <w:szCs w:val="22"/>
          <w:highlight w:val="none"/>
          <w:lang w:eastAsia="en-US"/>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12.4.2 进度付款申请单的编制</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关于进度付款申请单编制的约定：</w:t>
      </w:r>
      <w:r>
        <w:rPr>
          <w:rFonts w:ascii="Times New Roman" w:hAnsi="Times New Roman" w:eastAsia="仿宋" w:cs="Times New Roman"/>
          <w:color w:val="000000"/>
          <w:szCs w:val="21"/>
          <w:highlight w:val="none"/>
          <w:u w:val="single"/>
        </w:rPr>
        <w:t xml:space="preserve">  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提交，经</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rPr>
        <w:t xml:space="preserve">现场代表确认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12.4.3 进度付款申请单的提交</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（1）单价合同进度付款申请单提交的约定：</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u w:val="single"/>
        </w:rPr>
        <w:t xml:space="preserve">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提交，经</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rPr>
        <w:t xml:space="preserve">现场代表确认</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（2）总价合同进度付款申请单提交的约定：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（3）其他价格形式合同进度付款申请单提交的约定：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12.4.4 进度款审核和支付</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（1）监理人审查并报送</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的期限：</w:t>
      </w:r>
      <w:r>
        <w:rPr>
          <w:rFonts w:ascii="Times New Roman" w:hAnsi="Times New Roman" w:eastAsia="仿宋" w:cs="Times New Roman"/>
          <w:b/>
          <w:color w:val="000000"/>
          <w:szCs w:val="21"/>
          <w:highlight w:val="none"/>
          <w:u w:val="single"/>
        </w:rPr>
        <w:t xml:space="preserve">收到</w:t>
      </w:r>
      <w:r>
        <w:rPr>
          <w:rFonts w:hint="eastAsia" w:ascii="Times New Roman" w:hAnsi="Times New Roman" w:eastAsia="仿宋" w:cs="Times New Roman"/>
          <w:b/>
          <w:color w:val="000000"/>
          <w:szCs w:val="21"/>
          <w:highlight w:val="none"/>
          <w:u w:val="single"/>
          <w:lang w:eastAsia="zh-CN"/>
        </w:rPr>
        <w:t xml:space="preserve">乙方</w:t>
      </w:r>
      <w:r>
        <w:rPr>
          <w:rFonts w:ascii="Times New Roman" w:hAnsi="Times New Roman" w:eastAsia="仿宋" w:cs="Times New Roman"/>
          <w:b/>
          <w:color w:val="000000"/>
          <w:szCs w:val="21"/>
          <w:highlight w:val="none"/>
          <w:u w:val="single"/>
        </w:rPr>
        <w:t xml:space="preserve">发票后3个工作日内</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完成审批并签发进度款支付证书的期限：</w:t>
      </w:r>
      <w:r>
        <w:rPr>
          <w:rFonts w:ascii="Times New Roman" w:hAnsi="Times New Roman" w:eastAsia="仿宋" w:cs="Times New Roman"/>
          <w:b/>
          <w:color w:val="000000"/>
          <w:szCs w:val="21"/>
          <w:highlight w:val="none"/>
          <w:u w:val="single"/>
        </w:rPr>
        <w:t xml:space="preserve">收到监理审查报告后10个工作日</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支付进度款的期限：</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525"/>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逾期支付进度款的违约金的计算方式：</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12.4.6 支付分解表的编制</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2、总价合同支付分解表的编制与审批：</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3、单价合同的总价项目支付分解表的编制与审批：</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13. 验收和工程试车</w:t>
      </w:r>
      <w:r>
        <w:rPr>
          <w:rFonts w:ascii="Times New Roman" w:hAnsi="Times New Roman" w:eastAsia="仿宋" w:cs="Times New Roman"/>
          <w:bCs/>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13.1 分部分项工程验收</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13.1.2监理人不能按时进行验收时，应提前</w:t>
      </w:r>
      <w:r>
        <w:rPr>
          <w:rFonts w:ascii="Times New Roman" w:hAnsi="Times New Roman" w:eastAsia="仿宋" w:cs="Times New Roman"/>
          <w:color w:val="000000"/>
          <w:szCs w:val="21"/>
          <w:highlight w:val="none"/>
          <w:u w:val="single"/>
        </w:rPr>
        <w:t xml:space="preserve">  24  </w:t>
      </w:r>
      <w:r>
        <w:rPr>
          <w:rFonts w:ascii="Times New Roman" w:hAnsi="Times New Roman" w:eastAsia="仿宋" w:cs="Times New Roman"/>
          <w:color w:val="000000"/>
          <w:szCs w:val="21"/>
          <w:highlight w:val="none"/>
        </w:rPr>
        <w:t xml:space="preserve">小时提交书面延期要求。</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b/>
          <w:color w:val="000000"/>
          <w:szCs w:val="21"/>
          <w:highlight w:val="none"/>
        </w:rPr>
      </w:pPr>
      <w:r>
        <w:rPr>
          <w:rFonts w:ascii="Times New Roman" w:hAnsi="Times New Roman" w:eastAsia="仿宋" w:cs="Times New Roman"/>
          <w:color w:val="000000"/>
          <w:szCs w:val="21"/>
          <w:highlight w:val="none"/>
        </w:rPr>
        <w:t xml:space="preserve">关于延期最长不得超过：</w:t>
      </w:r>
      <w:r>
        <w:rPr>
          <w:rFonts w:ascii="Times New Roman" w:hAnsi="Times New Roman" w:eastAsia="仿宋" w:cs="Times New Roman"/>
          <w:color w:val="000000"/>
          <w:szCs w:val="21"/>
          <w:highlight w:val="none"/>
          <w:u w:val="single"/>
        </w:rPr>
        <w:t xml:space="preserve">   48  </w:t>
      </w:r>
      <w:r>
        <w:rPr>
          <w:rFonts w:ascii="Times New Roman" w:hAnsi="Times New Roman" w:eastAsia="仿宋" w:cs="Times New Roman"/>
          <w:color w:val="000000"/>
          <w:szCs w:val="21"/>
          <w:highlight w:val="none"/>
        </w:rPr>
        <w:t xml:space="preserve">小时。</w:t>
      </w:r>
      <w:r>
        <w:rPr>
          <w:rFonts w:ascii="Times New Roman" w:hAnsi="Times New Roman" w:eastAsia="仿宋" w:cs="Times New Roman"/>
          <w:b/>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13.2 竣工验收</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13.2.</w:t>
      </w:r>
      <w:r>
        <w:rPr>
          <w:rFonts w:hint="eastAsia" w:ascii="Times New Roman" w:hAnsi="Times New Roman" w:eastAsia="仿宋" w:cs="Times New Roman"/>
          <w:color w:val="000000"/>
          <w:szCs w:val="21"/>
          <w:highlight w:val="none"/>
          <w:lang w:val="en-US" w:eastAsia="zh-CN"/>
        </w:rPr>
        <w:t xml:space="preserve">1</w:t>
      </w:r>
      <w:r>
        <w:rPr>
          <w:rFonts w:ascii="Times New Roman" w:hAnsi="Times New Roman" w:eastAsia="仿宋" w:cs="Times New Roman"/>
          <w:color w:val="000000"/>
          <w:szCs w:val="21"/>
          <w:highlight w:val="none"/>
        </w:rPr>
        <w:t xml:space="preserve">竣工验收程序</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关于竣工验收程序的约定：</w:t>
      </w:r>
      <w:r>
        <w:rPr>
          <w:rFonts w:ascii="Times New Roman" w:hAnsi="Times New Roman" w:eastAsia="仿宋" w:cs="Times New Roman"/>
          <w:b/>
          <w:color w:val="000000"/>
          <w:szCs w:val="21"/>
          <w:highlight w:val="none"/>
          <w:u w:val="single"/>
        </w:rPr>
        <w:t xml:space="preserve">按通用条款执行</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不按照本项约定组织竣工验收、颁发工程接收证书的违约金的计算方法：</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13.2.</w:t>
      </w:r>
      <w:r>
        <w:rPr>
          <w:rFonts w:hint="eastAsia" w:ascii="Times New Roman" w:hAnsi="Times New Roman" w:eastAsia="仿宋" w:cs="Times New Roman"/>
          <w:color w:val="000000"/>
          <w:szCs w:val="21"/>
          <w:highlight w:val="none"/>
          <w:lang w:val="en-US" w:eastAsia="zh-CN"/>
        </w:rPr>
        <w:t xml:space="preserve">2</w:t>
      </w:r>
      <w:r>
        <w:rPr>
          <w:rFonts w:ascii="Times New Roman" w:hAnsi="Times New Roman" w:eastAsia="仿宋" w:cs="Times New Roman"/>
          <w:color w:val="000000"/>
          <w:szCs w:val="21"/>
          <w:highlight w:val="none"/>
        </w:rPr>
        <w:t xml:space="preserve">移交、接收全部与部分工程</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向</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移交工程的期限：</w:t>
      </w:r>
      <w:r>
        <w:rPr>
          <w:rFonts w:ascii="Times New Roman" w:hAnsi="Times New Roman" w:eastAsia="仿宋" w:cs="Times New Roman"/>
          <w:b/>
          <w:color w:val="000000"/>
          <w:szCs w:val="21"/>
          <w:highlight w:val="none"/>
          <w:u w:val="single"/>
        </w:rPr>
        <w:t xml:space="preserve">工程竣工验收证书后 7 天内完成工程移交</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未按本合同约定接收全部或部分工程的，违约金的计算方法为：</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5"/>
        <w:jc w:val="left"/>
        <w:rPr>
          <w:rFonts w:ascii="Times New Roman" w:hAnsi="Times New Roman" w:eastAsia="仿宋" w:cs="Times New Roman"/>
          <w:b/>
          <w:bCs/>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未按时移交工程的，违约金的计算方法为：</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bCs/>
          <w:color w:val="000000"/>
          <w:szCs w:val="21"/>
          <w:highlight w:val="none"/>
          <w:u w:val="single"/>
        </w:rPr>
        <w:t xml:space="preserve">如</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不能及时拆除或清理，对于占用的范围</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将收取100元/平方米·天的租金，</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有权派人强行拆除并清理，造成的费用和损失由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承担。</w:t>
      </w:r>
      <w:r>
        <w:rPr>
          <w:rFonts w:ascii="Times New Roman" w:hAnsi="Times New Roman" w:eastAsia="仿宋" w:cs="Times New Roman"/>
          <w:b/>
          <w:bCs/>
          <w:color w:val="000000"/>
          <w:szCs w:val="21"/>
          <w:highlight w:val="none"/>
          <w:u w:val="singl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13.3 工程试车</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13.3.1 试车程序</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工程试车内容：</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（1）单机无负荷试车费用由</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。承担；</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（2）无负荷联动试车费用由</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。承担。</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13.3.3 投料试车</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关于投料试车相关事项的约定：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13.6 竣工退场</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13.6.1 竣工退场</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完成竣工退场的期限：</w:t>
      </w:r>
      <w:r>
        <w:rPr>
          <w:rFonts w:hint="eastAsia" w:ascii="Times New Roman" w:hAnsi="Times New Roman" w:eastAsia="仿宋" w:cs="Times New Roman"/>
          <w:color w:val="000000"/>
          <w:szCs w:val="21"/>
          <w:highlight w:val="none"/>
          <w:u w:val="single"/>
          <w:lang w:eastAsia="zh-CN"/>
        </w:rPr>
        <w:t xml:space="preserve">工程竣工验收后，施工单位的施工人员、材料、设备、临时设施必须在 15 天内全部退出现场，否则按每天 5000 元支付违约金</w:t>
      </w:r>
      <w:r>
        <w:rPr>
          <w:rFonts w:ascii="Times New Roman" w:hAnsi="Times New Roman" w:eastAsia="仿宋" w:cs="Times New Roman"/>
          <w:color w:val="000000"/>
          <w:szCs w:val="21"/>
          <w:highlight w:val="none"/>
          <w:u w:val="single"/>
        </w:rPr>
        <w:t xml:space="preserve">。</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14. 竣工结算</w:t>
      </w:r>
      <w:r>
        <w:rPr>
          <w:rFonts w:ascii="Times New Roman" w:hAnsi="Times New Roman" w:eastAsia="仿宋" w:cs="Times New Roman"/>
          <w:bCs/>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14.1 竣工结算申请</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提交竣工结算申请单的期限：</w:t>
      </w:r>
      <w:r>
        <w:rPr>
          <w:rFonts w:ascii="Times New Roman" w:hAnsi="Times New Roman" w:eastAsia="仿宋" w:cs="Times New Roman"/>
          <w:color w:val="000000"/>
          <w:szCs w:val="21"/>
          <w:highlight w:val="none"/>
          <w:u w:val="single"/>
        </w:rPr>
        <w:t xml:space="preserve">执行通用条款</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竣工结算申请单应包括的内容：</w:t>
      </w:r>
      <w:r>
        <w:rPr>
          <w:rFonts w:ascii="Times New Roman" w:hAnsi="Times New Roman" w:eastAsia="仿宋" w:cs="Times New Roman"/>
          <w:color w:val="000000"/>
          <w:szCs w:val="21"/>
          <w:highlight w:val="none"/>
          <w:u w:val="single"/>
        </w:rPr>
        <w:t xml:space="preserve">执行通用条款</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14.2 竣工结算审核</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b/>
          <w:bCs/>
          <w:color w:val="000000"/>
          <w:szCs w:val="21"/>
          <w:highlight w:val="none"/>
          <w:u w:val="single"/>
          <w:lang w:eastAsia="en-US"/>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审批竣工付款申请单的期限：</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lang w:eastAsia="en-US"/>
        </w:rPr>
        <w:t xml:space="preserve">收到</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lang w:eastAsia="en-US"/>
        </w:rPr>
        <w:t xml:space="preserve">递交完整的竣工结算报告及结算资料经</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lang w:eastAsia="en-US"/>
        </w:rPr>
        <w:t xml:space="preserve">审查合格后送审。结算审计流程及时间按</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lang w:eastAsia="en-US"/>
        </w:rPr>
        <w:t xml:space="preserve">有关要求执行。</w:t>
      </w:r>
      <w:r>
        <w:rPr>
          <w:rFonts w:ascii="Times New Roman" w:hAnsi="Times New Roman" w:eastAsia="仿宋" w:cs="Times New Roman"/>
          <w:b/>
          <w:bCs/>
          <w:color w:val="000000"/>
          <w:szCs w:val="21"/>
          <w:highlight w:val="none"/>
          <w:u w:val="single"/>
          <w:lang w:eastAsia="en-US"/>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完成竣工付款的期限：</w:t>
      </w:r>
      <w:r>
        <w:rPr>
          <w:rFonts w:hint="eastAsia" w:ascii="Times New Roman" w:hAnsi="Times New Roman" w:eastAsia="仿宋" w:cs="Times New Roman"/>
          <w:b/>
          <w:color w:val="000000"/>
          <w:szCs w:val="21"/>
          <w:highlight w:val="none"/>
          <w:u w:val="single"/>
          <w:lang w:eastAsia="zh-CN"/>
        </w:rPr>
        <w:t xml:space="preserve">按付款约定</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关于竣工付款证书异议部分复核的方式和程序：</w:t>
      </w:r>
      <w:r>
        <w:rPr>
          <w:rFonts w:ascii="Times New Roman" w:hAnsi="Times New Roman" w:eastAsia="仿宋" w:cs="Times New Roman"/>
          <w:b/>
          <w:color w:val="000000"/>
          <w:szCs w:val="21"/>
          <w:highlight w:val="none"/>
          <w:u w:val="single"/>
        </w:rPr>
        <w:t xml:space="preserve">执行通用条款</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315"/>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有权自行委托工程造价咨询单位对经</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支付。审减额超过15%时，全部审计费用由</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支付。</w:t>
      </w:r>
      <w:r>
        <w:rPr>
          <w:rFonts w:ascii="Times New Roman" w:hAnsi="Times New Roman" w:eastAsia="仿宋" w:cs="Times New Roman"/>
          <w:color w:val="000000"/>
          <w:szCs w:val="21"/>
          <w:highlight w:val="none"/>
        </w:rPr>
      </w:r>
      <w:r/>
    </w:p>
    <w:p>
      <w:pPr>
        <w:pStyle w:val="855"/>
        <w:ind w:firstLine="48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14.4 最终结清</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14.4.1 最终结清申请单</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提交最终结清申请单的份数：</w:t>
      </w:r>
      <w:r>
        <w:rPr>
          <w:rFonts w:ascii="Times New Roman" w:hAnsi="Times New Roman" w:eastAsia="仿宋" w:cs="Times New Roman"/>
          <w:b/>
          <w:color w:val="000000"/>
          <w:szCs w:val="21"/>
          <w:highlight w:val="none"/>
          <w:u w:val="single"/>
        </w:rPr>
        <w:t xml:space="preserve">四份</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提交最终结算申请单的期限：</w:t>
      </w:r>
      <w:r>
        <w:rPr>
          <w:rFonts w:ascii="Times New Roman" w:hAnsi="Times New Roman" w:eastAsia="仿宋" w:cs="Times New Roman"/>
          <w:b/>
          <w:bCs/>
          <w:color w:val="000000"/>
          <w:szCs w:val="21"/>
          <w:highlight w:val="none"/>
          <w:u w:val="single"/>
          <w:lang w:eastAsia="en-US"/>
        </w:rPr>
        <w:t xml:space="preserve">在缺陷责任期终止证书颁发后7日内</w:t>
      </w:r>
      <w:r>
        <w:rPr>
          <w:rFonts w:ascii="Times New Roman" w:hAnsi="Times New Roman" w:eastAsia="仿宋" w:cs="Times New Roman"/>
          <w:b/>
          <w:bCs/>
          <w:color w:val="000000"/>
          <w:szCs w:val="21"/>
          <w:highlight w:val="none"/>
          <w:u w:val="singl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14.4.2 最终结清证书和支付</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完成最终结清申请单的审批并颁发最终结清证书的期限：</w:t>
      </w:r>
      <w:r>
        <w:rPr>
          <w:rFonts w:ascii="Times New Roman" w:hAnsi="Times New Roman" w:eastAsia="仿宋" w:cs="Times New Roman"/>
          <w:b/>
          <w:color w:val="000000"/>
          <w:szCs w:val="21"/>
          <w:highlight w:val="none"/>
          <w:u w:val="single"/>
        </w:rPr>
        <w:t xml:space="preserve">收到申请后7个工作日内</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完成支付的期限：</w:t>
      </w:r>
      <w:r>
        <w:rPr>
          <w:rFonts w:ascii="Times New Roman" w:hAnsi="Times New Roman" w:eastAsia="仿宋" w:cs="Times New Roman"/>
          <w:b/>
          <w:color w:val="000000"/>
          <w:szCs w:val="21"/>
          <w:highlight w:val="none"/>
          <w:u w:val="single"/>
        </w:rPr>
        <w:t xml:space="preserve">申请签发后7个工作日内</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15. 缺陷责任期与保修</w:t>
      </w:r>
      <w:r>
        <w:rPr>
          <w:rFonts w:ascii="Times New Roman" w:hAnsi="Times New Roman" w:eastAsia="仿宋" w:cs="Times New Roman"/>
          <w:bCs/>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15.2缺陷责任期</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缺陷责任期的具体期限：</w:t>
      </w:r>
      <w:r>
        <w:rPr>
          <w:rFonts w:ascii="Times New Roman" w:hAnsi="Times New Roman" w:eastAsia="仿宋" w:cs="Times New Roman"/>
          <w:color w:val="000000"/>
          <w:szCs w:val="21"/>
          <w:highlight w:val="none"/>
          <w:u w:val="single"/>
          <w:lang w:eastAsia="en-US"/>
        </w:rPr>
        <w:t xml:space="preserve">工程通过竣工验收之日起</w:t>
      </w:r>
      <w:r>
        <w:rPr>
          <w:rFonts w:ascii="Times New Roman" w:hAnsi="Times New Roman" w:eastAsia="仿宋" w:cs="Times New Roman"/>
          <w:color w:val="000000"/>
          <w:szCs w:val="21"/>
          <w:highlight w:val="none"/>
          <w:u w:val="single"/>
        </w:rPr>
        <w:t xml:space="preserve">计算2年</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15.3 质量保证金</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关于是否扣留质量保证金的约定：</w:t>
      </w:r>
      <w:r>
        <w:rPr>
          <w:rFonts w:ascii="Times New Roman" w:hAnsi="Times New Roman" w:eastAsia="仿宋" w:cs="Times New Roman"/>
          <w:color w:val="000000"/>
          <w:szCs w:val="21"/>
          <w:highlight w:val="none"/>
          <w:u w:val="single"/>
        </w:rPr>
        <w:t xml:space="preserve">是</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15.3.1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提供质量保证金的方式</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质量保证金采用以下第</w:t>
      </w:r>
      <w:r>
        <w:rPr>
          <w:rFonts w:ascii="Times New Roman" w:hAnsi="Times New Roman" w:eastAsia="仿宋" w:cs="Times New Roman"/>
          <w:color w:val="000000"/>
          <w:szCs w:val="21"/>
          <w:highlight w:val="none"/>
          <w:u w:val="single"/>
        </w:rPr>
        <w:t xml:space="preserve">  2  </w:t>
      </w:r>
      <w:r>
        <w:rPr>
          <w:rFonts w:ascii="Times New Roman" w:hAnsi="Times New Roman" w:eastAsia="仿宋" w:cs="Times New Roman"/>
          <w:color w:val="000000"/>
          <w:szCs w:val="21"/>
          <w:highlight w:val="none"/>
        </w:rPr>
        <w:t xml:space="preserve">种方式：</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（1）质量保证金保函，保证金额为：</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w:t>
      </w:r>
      <w:r>
        <w:rPr>
          <w:rFonts w:ascii="Times New Roman" w:hAnsi="Times New Roman" w:eastAsia="仿宋" w:cs="Times New Roman"/>
          <w:color w:val="000000"/>
          <w:szCs w:val="21"/>
          <w:highlight w:val="none"/>
          <w:u w:val="single"/>
        </w:rPr>
        <w:t xml:space="preserve">3%</w:t>
      </w:r>
      <w:r>
        <w:rPr>
          <w:rFonts w:ascii="Times New Roman" w:hAnsi="Times New Roman" w:eastAsia="仿宋" w:cs="Times New Roman"/>
          <w:color w:val="000000"/>
          <w:szCs w:val="21"/>
          <w:highlight w:val="none"/>
        </w:rPr>
        <w:t xml:space="preserve">的工程款；</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15.3.2 质量保证金的扣留</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质量保证金的扣留采取以下第</w:t>
      </w:r>
      <w:r>
        <w:rPr>
          <w:rFonts w:ascii="Times New Roman" w:hAnsi="Times New Roman" w:eastAsia="仿宋" w:cs="Times New Roman"/>
          <w:color w:val="000000"/>
          <w:szCs w:val="21"/>
          <w:highlight w:val="none"/>
          <w:u w:val="single"/>
        </w:rPr>
        <w:t xml:space="preserve">  2  </w:t>
      </w:r>
      <w:r>
        <w:rPr>
          <w:rFonts w:ascii="Times New Roman" w:hAnsi="Times New Roman" w:eastAsia="仿宋" w:cs="Times New Roman"/>
          <w:color w:val="000000"/>
          <w:szCs w:val="21"/>
          <w:highlight w:val="none"/>
        </w:rPr>
        <w:t xml:space="preserve">种方式：</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（1）在支付工程进度款时逐次扣留，在此情形下，质量保证金的计算基数不包括预付款的支付、扣回以及价格调整的金额；</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（2）工程竣工结算时一次性扣留质量保证金；</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关于质量保证金的补充约定：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15.4保修</w:t>
      </w:r>
      <w:r>
        <w:rPr>
          <w:rFonts w:ascii="Times New Roman" w:hAnsi="Times New Roman" w:eastAsia="仿宋" w:cs="Times New Roman"/>
          <w:color w:val="000000"/>
          <w:szCs w:val="21"/>
          <w:highlight w:val="none"/>
        </w:rPr>
      </w:r>
      <w:r/>
    </w:p>
    <w:p>
      <w:pPr>
        <w:pStyle w:val="855"/>
        <w:ind w:firstLine="409"/>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15.4.1 保修责任</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工程保修期为：</w:t>
      </w:r>
      <w:r>
        <w:rPr>
          <w:rFonts w:ascii="Times New Roman" w:hAnsi="Times New Roman" w:eastAsia="仿宋" w:cs="Times New Roman"/>
          <w:color w:val="000000"/>
          <w:szCs w:val="21"/>
          <w:highlight w:val="none"/>
          <w:u w:val="single"/>
        </w:rPr>
        <w:t xml:space="preserve"> 按国家相关标准，具体见附页《工程质量保修书》 </w:t>
      </w:r>
      <w:r>
        <w:rPr>
          <w:rFonts w:ascii="Times New Roman" w:hAnsi="Times New Roman" w:eastAsia="仿宋" w:cs="Times New Roman"/>
          <w:color w:val="000000"/>
          <w:szCs w:val="21"/>
          <w:highlight w:val="none"/>
          <w:u w:val="single"/>
        </w:rPr>
      </w:r>
      <w:r/>
    </w:p>
    <w:p>
      <w:pPr>
        <w:pStyle w:val="855"/>
        <w:ind w:firstLine="409"/>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15.4.3 修复通知</w:t>
      </w:r>
      <w:r>
        <w:rPr>
          <w:rFonts w:ascii="Times New Roman" w:hAnsi="Times New Roman" w:eastAsia="仿宋" w:cs="Times New Roman"/>
          <w:color w:val="000000"/>
          <w:szCs w:val="21"/>
          <w:highlight w:val="none"/>
        </w:rPr>
      </w:r>
      <w:r/>
    </w:p>
    <w:p>
      <w:pPr>
        <w:pStyle w:val="876"/>
        <w:ind w:firstLine="440"/>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收到保修通知并到达工程现场的合理时间：</w:t>
      </w:r>
      <w:r>
        <w:rPr>
          <w:rFonts w:ascii="Times New Roman" w:hAnsi="Times New Roman" w:eastAsia="仿宋" w:cs="Times New Roman"/>
          <w:color w:val="000000"/>
          <w:szCs w:val="21"/>
          <w:highlight w:val="none"/>
          <w:u w:val="single"/>
        </w:rPr>
        <w:t xml:space="preserve"> 24小时，如逾期未来维修的，</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每次承担违约金1000元，同时</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rPr>
        <w:t xml:space="preserve">可以自行维修或委托第三方维修，违约金和维修费用直接在质量保证金中扣除。</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16. 违约</w:t>
      </w:r>
      <w:r>
        <w:rPr>
          <w:rFonts w:ascii="Times New Roman" w:hAnsi="Times New Roman" w:eastAsia="仿宋" w:cs="Times New Roman"/>
          <w:bCs/>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16.1 </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16.1.1</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违约的情形</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违约的其他情形：</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left="1050" w:hanging="105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16.1.2 </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违约的责任</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违约责任的承担方式和计算方法：</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（1）因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原因未能在计划开工日期前7天内下达开工通知的违约责任：</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lang w:eastAsia="en-US"/>
        </w:rPr>
        <w:t xml:space="preserve">/</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原因未能按合同约定支付合同价款的违约责任：</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lang w:eastAsia="en-US"/>
        </w:rPr>
        <w:t xml:space="preserve">/</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违反第10.1款〔变更的范围〕第（2）项约定，自行实施被取消的工作或转由他人实施的违约责任：</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lang w:eastAsia="en-US"/>
        </w:rPr>
        <w:t xml:space="preserve">/</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提供的材料、工程设备的规格、数量或质量不符合合同约定，或因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原因导致交货日期延误或交货地点变更等情况的违约责任：</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lang w:eastAsia="en-US"/>
        </w:rPr>
        <w:t xml:space="preserve">/</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违反合同约定造成暂停施工的违约责任：</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lang w:eastAsia="en-US"/>
        </w:rPr>
        <w:t xml:space="preserve">/</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（6）</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无正当理由没有在约定期限内发出复工指示，导致</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无法复工的违约责任：</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lang w:eastAsia="en-US"/>
        </w:rPr>
        <w:t xml:space="preserve">/</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u w:val="singl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（7）如因财政资金下达、拨付等问题导致发包方付款延迟，不视为</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不得追究</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违约责任。</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16.1.3 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违约解除合同</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按16.1.1项〔</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违约的情形〕约定暂停施工满</w:t>
      </w:r>
      <w:r>
        <w:rPr>
          <w:rFonts w:ascii="Times New Roman" w:hAnsi="Times New Roman" w:eastAsia="仿宋" w:cs="Times New Roman"/>
          <w:color w:val="000000"/>
          <w:szCs w:val="21"/>
          <w:highlight w:val="none"/>
          <w:u w:val="single"/>
        </w:rPr>
        <w:t xml:space="preserve">28</w:t>
      </w:r>
      <w:r>
        <w:rPr>
          <w:rFonts w:ascii="Times New Roman" w:hAnsi="Times New Roman" w:eastAsia="仿宋" w:cs="Times New Roman"/>
          <w:color w:val="000000"/>
          <w:szCs w:val="21"/>
          <w:highlight w:val="none"/>
        </w:rPr>
        <w:t xml:space="preserve">天后</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仍不纠正其违约行为并致使合同目的不能实现的，</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有权解除合同。</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16.2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违约</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16.2.1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违约的情形</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违约的其他情形：</w:t>
      </w:r>
      <w:r>
        <w:rPr>
          <w:rFonts w:ascii="Times New Roman" w:hAnsi="Times New Roman" w:eastAsia="仿宋" w:cs="Times New Roman"/>
          <w:color w:val="000000"/>
          <w:szCs w:val="21"/>
          <w:highlight w:val="none"/>
          <w:u w:val="single"/>
        </w:rPr>
        <w:t xml:space="preserve">执行通用条款</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16.2.2</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违约的责任</w:t>
      </w:r>
      <w:r>
        <w:rPr>
          <w:rFonts w:ascii="Times New Roman" w:hAnsi="Times New Roman" w:eastAsia="仿宋" w:cs="Times New Roman"/>
          <w:color w:val="000000"/>
          <w:szCs w:val="21"/>
          <w:highlight w:val="none"/>
        </w:rPr>
      </w:r>
      <w:r/>
    </w:p>
    <w:p>
      <w:pPr>
        <w:pStyle w:val="855"/>
        <w:ind w:firstLine="440"/>
        <w:keepLines w:val="0"/>
        <w:keepNext w:val="0"/>
        <w:pageBreakBefore w:val="0"/>
        <w:spacing w:line="360" w:lineRule="auto"/>
        <w:widowControl w:val="off"/>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 w:val="22"/>
          <w:szCs w:val="22"/>
          <w:highlight w:val="none"/>
          <w:lang w:eastAsia="zh-CN"/>
        </w:rPr>
        <w:t xml:space="preserve">乙方违约责任的承担方式和计算方法：</w:t>
      </w:r>
      <w:r>
        <w:rPr>
          <w:rFonts w:ascii="Times New Roman" w:hAnsi="Times New Roman" w:eastAsia="仿宋" w:cs="Times New Roman"/>
          <w:color w:val="000000"/>
          <w:sz w:val="22"/>
          <w:szCs w:val="22"/>
          <w:highlight w:val="none"/>
          <w:u w:val="single"/>
          <w:lang w:eastAsia="zh-CN"/>
        </w:rPr>
        <w:t xml:space="preserve">合同工期执行乙方响应文件中的自报工期；工期延误一天按合同总价的千分之一支付违约金。违约金不足以弥补甲方的损失，甲方有权要求乙方赔偿损失，该赔偿数额以跟踪审计后的数据为准。乙方应按现行的国家施工验收规范和质量评定标准施工，必须达到国家和专业的质量评定的标准，如达不到合同规定的质量标准，按结算价的 2%支付违约金，并负责无偿返修，直至工程符合合同约定验收标准，如上述约定仍不足以弥补甲方的损失，甲方有权要求乙方赔偿损失，该赔偿数额以跟踪审计后的数据为准</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Cs w:val="21"/>
          <w:highlight w:val="none"/>
          <w:u w:val="single"/>
        </w:rPr>
      </w:r>
      <w:r/>
    </w:p>
    <w:p>
      <w:pPr>
        <w:pStyle w:val="855"/>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16.2.3 因</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违约解除合同</w:t>
      </w:r>
      <w:r>
        <w:rPr>
          <w:rFonts w:ascii="Times New Roman" w:hAnsi="Times New Roman" w:eastAsia="仿宋" w:cs="Times New Roman"/>
          <w:color w:val="000000"/>
          <w:szCs w:val="21"/>
          <w:highlight w:val="none"/>
        </w:rPr>
      </w:r>
      <w:r/>
    </w:p>
    <w:p>
      <w:pPr>
        <w:pStyle w:val="855"/>
        <w:ind w:left="0" w:right="0" w:firstLine="440"/>
        <w:keepLines w:val="0"/>
        <w:keepNext w:val="0"/>
        <w:pageBreakBefore w:val="0"/>
        <w:spacing w:beforeAutospacing="0" w:afterAutospacing="0" w:line="360" w:lineRule="auto"/>
        <w:widowControl w:val="off"/>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lang w:eastAsia="zh-CN"/>
        </w:rPr>
        <w:t xml:space="preserve">关于乙方违约解除合同的特别约定：</w:t>
      </w:r>
      <w:r>
        <w:rPr>
          <w:rFonts w:ascii="Times New Roman" w:hAnsi="Times New Roman" w:eastAsia="仿宋" w:cs="Times New Roman"/>
          <w:color w:val="000000"/>
          <w:sz w:val="22"/>
          <w:szCs w:val="22"/>
          <w:highlight w:val="none"/>
          <w:u w:val="single"/>
          <w:lang w:eastAsia="zh-CN"/>
        </w:rPr>
        <w:t xml:space="preserve">工期延误达到 30 日，甲方有权解除合同，合同的解除不免除乙方按照本条款的约定承担工期延误违约责任。如果乙方借故拖延工程进度、导致工程停工超过 15 日的，甲方有权更换施工单位，并且由此造成的一切损失（包括但不限于重新招标费用、重新招标的中标价与原中标价的价差、工期延误等）均由乙方负责赔偿。所有违约金和赔偿金的支付不减轻乙方合同项下的任何责任和义务</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u w:val="single"/>
          <w:lang w:eastAsia="zh-CN"/>
        </w:rPr>
      </w:r>
      <w:r/>
    </w:p>
    <w:p>
      <w:pPr>
        <w:pStyle w:val="855"/>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 w:val="22"/>
          <w:szCs w:val="22"/>
          <w:highlight w:val="none"/>
          <w:lang w:eastAsia="zh-CN"/>
        </w:rPr>
        <w:t xml:space="preserve">甲方继续使用乙方在施工现场的材料、设备、临时工程、乙方文件和由乙方或以其名义编制的其他文件的费用承担方式：</w:t>
      </w:r>
      <w:r>
        <w:rPr>
          <w:rFonts w:ascii="Times New Roman" w:hAnsi="Times New Roman" w:eastAsia="仿宋" w:cs="Times New Roman"/>
          <w:color w:val="000000"/>
          <w:sz w:val="22"/>
          <w:szCs w:val="22"/>
          <w:highlight w:val="none"/>
          <w:u w:val="single"/>
          <w:lang w:eastAsia="zh-CN"/>
        </w:rPr>
        <w:t xml:space="preserve">无</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17. 不可抗力</w:t>
      </w:r>
      <w:r>
        <w:rPr>
          <w:rFonts w:ascii="Times New Roman" w:hAnsi="Times New Roman" w:eastAsia="仿宋" w:cs="Times New Roman"/>
          <w:bCs/>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17.1 不可抗力的确认</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除通用合同条款约定的不可抗力事件之外，视为不可抗力的其他情形：</w:t>
      </w:r>
      <w:r>
        <w:rPr>
          <w:rFonts w:ascii="Times New Roman" w:hAnsi="Times New Roman" w:eastAsia="仿宋" w:cs="Times New Roman"/>
          <w:color w:val="000000"/>
          <w:szCs w:val="21"/>
          <w:highlight w:val="none"/>
          <w:u w:val="single"/>
        </w:rPr>
        <w:t xml:space="preserve">  根据需要补充商定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17.4 因不可抗力解除合同</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合同解除后，</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应在商定或确定</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应支付款项后90天内完成款项的支付。</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18. 保险</w:t>
      </w:r>
      <w:r>
        <w:rPr>
          <w:rFonts w:ascii="Times New Roman" w:hAnsi="Times New Roman" w:eastAsia="仿宋" w:cs="Times New Roman"/>
          <w:bCs/>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18.1 工程保险</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关于工程保险的特别约定：</w:t>
      </w:r>
      <w:r>
        <w:rPr>
          <w:rFonts w:ascii="Times New Roman" w:hAnsi="Times New Roman" w:eastAsia="仿宋" w:cs="Times New Roman"/>
          <w:b/>
          <w:color w:val="000000"/>
          <w:szCs w:val="21"/>
          <w:highlight w:val="none"/>
          <w:u w:val="single"/>
        </w:rPr>
        <w:t xml:space="preserve">按通用条款执行</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18.3 其他保险</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关于其他保险的约定：</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lang w:eastAsia="en-US"/>
        </w:rPr>
        <w:t xml:space="preserve">必须按照国家和地方有关规定，对本工程施工作业人员的生命财产和施工机械设备办理保险及按劳动法有关规定办理各项手续，承担保险费用。如果</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lang w:eastAsia="en-US"/>
        </w:rPr>
        <w:t xml:space="preserve">未按国家和地方有关规定办理保险和手续，产生的后果由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lang w:eastAsia="en-US"/>
        </w:rPr>
        <w:t xml:space="preserve">承担，</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lang w:eastAsia="en-US"/>
        </w:rPr>
        <w:t xml:space="preserve">不承担由此产生的任何责任及费用。</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是否应为其施工设备等办理财产保险：</w:t>
      </w:r>
      <w:r>
        <w:rPr>
          <w:rFonts w:ascii="Times New Roman" w:hAnsi="Times New Roman" w:eastAsia="仿宋" w:cs="Times New Roman"/>
          <w:b/>
          <w:color w:val="000000"/>
          <w:szCs w:val="21"/>
          <w:highlight w:val="none"/>
          <w:u w:val="single"/>
        </w:rPr>
        <w:t xml:space="preserve">按通用条款执行</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18.7 通知义务</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关于变更保险合同时的通知义务的约定：</w:t>
      </w:r>
      <w:r>
        <w:rPr>
          <w:rFonts w:ascii="Times New Roman" w:hAnsi="Times New Roman" w:eastAsia="仿宋" w:cs="Times New Roman"/>
          <w:b/>
          <w:color w:val="000000"/>
          <w:szCs w:val="21"/>
          <w:highlight w:val="none"/>
          <w:u w:val="single"/>
        </w:rPr>
        <w:t xml:space="preserve">按通用条款执行</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19. 争议解决</w:t>
      </w:r>
      <w:r>
        <w:rPr>
          <w:rFonts w:ascii="Times New Roman" w:hAnsi="Times New Roman" w:eastAsia="仿宋" w:cs="Times New Roman"/>
          <w:bCs/>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19.1 争议评审</w:t>
      </w:r>
      <w:r>
        <w:rPr>
          <w:rFonts w:ascii="Times New Roman" w:hAnsi="Times New Roman" w:eastAsia="仿宋" w:cs="Times New Roman"/>
          <w:color w:val="000000"/>
          <w:szCs w:val="21"/>
          <w:highlight w:val="none"/>
        </w:rPr>
      </w:r>
      <w:r/>
    </w:p>
    <w:p>
      <w:pPr>
        <w:pStyle w:val="855"/>
        <w:ind w:left="149" w:firstLine="315"/>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合同当事人是否同意将工程争议提交争议评审小组决定：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19.1.1 争议评审小组的确定</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争议评审小组成员的确定：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选定争议评审员的期限：</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争议评审小组成员的报酬承担方式：</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其他事项的约定：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19.1.2 争议评审小组的决定</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合同当事人关于本项的约定：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19.2仲裁或诉讼</w:t>
      </w:r>
      <w:r>
        <w:rPr>
          <w:rFonts w:ascii="Times New Roman" w:hAnsi="Times New Roman" w:eastAsia="仿宋" w:cs="Times New Roman"/>
          <w:color w:val="000000"/>
          <w:szCs w:val="21"/>
          <w:highlight w:val="none"/>
        </w:rPr>
      </w:r>
      <w:r/>
    </w:p>
    <w:p>
      <w:pPr>
        <w:pStyle w:val="855"/>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因合同及合同有关事项发生的争议，按下列第</w:t>
      </w:r>
      <w:r>
        <w:rPr>
          <w:rFonts w:ascii="Times New Roman" w:hAnsi="Times New Roman" w:eastAsia="仿宋" w:cs="Times New Roman"/>
          <w:color w:val="000000"/>
          <w:szCs w:val="21"/>
          <w:highlight w:val="none"/>
          <w:u w:val="single"/>
        </w:rPr>
        <w:t xml:space="preserve">  2   </w:t>
      </w:r>
      <w:r>
        <w:rPr>
          <w:rFonts w:ascii="Times New Roman" w:hAnsi="Times New Roman" w:eastAsia="仿宋" w:cs="Times New Roman"/>
          <w:color w:val="000000"/>
          <w:szCs w:val="21"/>
          <w:highlight w:val="none"/>
        </w:rPr>
        <w:t xml:space="preserve">种方式解决：</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（1）向</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仲裁委员会申请仲裁；</w:t>
      </w:r>
      <w:r>
        <w:rPr>
          <w:rFonts w:ascii="Times New Roman" w:hAnsi="Times New Roman" w:eastAsia="仿宋" w:cs="Times New Roman"/>
          <w:color w:val="000000"/>
          <w:szCs w:val="21"/>
          <w:highlight w:val="none"/>
        </w:rPr>
      </w:r>
      <w:r/>
    </w:p>
    <w:p>
      <w:pPr>
        <w:pStyle w:val="855"/>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（2）向</w:t>
      </w:r>
      <w:r>
        <w:rPr>
          <w:rFonts w:hint="eastAsia" w:ascii="Times New Roman" w:hAnsi="Times New Roman" w:eastAsia="仿宋" w:cs="Times New Roman"/>
          <w:color w:val="000000"/>
          <w:szCs w:val="21"/>
          <w:highlight w:val="none"/>
          <w:lang w:val="en-US" w:eastAsia="zh-CN"/>
        </w:rPr>
        <w:t xml:space="preserve">南京市</w:t>
      </w:r>
      <w:r>
        <w:rPr>
          <w:rFonts w:hint="eastAsia" w:ascii="Times New Roman" w:hAnsi="Times New Roman" w:eastAsia="仿宋" w:cs="Times New Roman"/>
          <w:color w:val="000000"/>
          <w:szCs w:val="21"/>
          <w:highlight w:val="none"/>
          <w:u w:val="single"/>
          <w:lang w:val="en-US" w:eastAsia="zh-CN"/>
        </w:rPr>
        <w:t xml:space="preserve">江宁经济技术开发区</w:t>
      </w:r>
      <w:r>
        <w:rPr>
          <w:rFonts w:ascii="Times New Roman" w:hAnsi="Times New Roman" w:eastAsia="仿宋" w:cs="Times New Roman"/>
          <w:color w:val="000000"/>
          <w:szCs w:val="21"/>
          <w:highlight w:val="none"/>
        </w:rPr>
        <w:t xml:space="preserve">人民法院起诉。</w:t>
      </w:r>
      <w:r>
        <w:rPr>
          <w:rFonts w:ascii="Times New Roman" w:hAnsi="Times New Roman" w:eastAsia="仿宋" w:cs="Times New Roman"/>
          <w:color w:val="000000"/>
          <w:szCs w:val="21"/>
          <w:highlight w:val="none"/>
        </w:rPr>
      </w:r>
      <w:r/>
    </w:p>
    <w:p>
      <w:pPr>
        <w:pStyle w:val="855"/>
        <w:jc w:val="center"/>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55"/>
        <w:jc w:val="center"/>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rPr>
        <w:br w:type="page" w:clear="all"/>
      </w:r>
      <w:r>
        <w:rPr>
          <w:rFonts w:hint="eastAsia" w:ascii="Times New Roman" w:hAnsi="Times New Roman" w:eastAsia="仿宋" w:cs="Times New Roman"/>
          <w:color w:val="000000"/>
          <w:szCs w:val="21"/>
          <w:highlight w:val="none"/>
          <w:lang w:eastAsia="zh-CN"/>
        </w:rPr>
        <w:t xml:space="preserve">合同附件</w:t>
      </w:r>
      <w:r>
        <w:rPr>
          <w:rFonts w:ascii="Times New Roman" w:hAnsi="Times New Roman" w:eastAsia="仿宋" w:cs="Times New Roman"/>
          <w:color w:val="000000"/>
          <w:szCs w:val="21"/>
          <w:highlight w:val="none"/>
          <w:lang w:eastAsia="zh-CN"/>
        </w:rPr>
      </w:r>
      <w:r/>
    </w:p>
    <w:p>
      <w:pPr>
        <w:pStyle w:val="855"/>
        <w:spacing w:line="360" w:lineRule="auto"/>
        <w:widowControl/>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 xml:space="preserve">附件1：</w:t>
      </w:r>
      <w:r>
        <w:rPr>
          <w:rFonts w:ascii="Times New Roman" w:hAnsi="Times New Roman" w:eastAsia="仿宋" w:cs="Times New Roman"/>
          <w:color w:val="000000"/>
          <w:szCs w:val="21"/>
          <w:highlight w:val="none"/>
          <w:lang w:eastAsia="zh-CN"/>
        </w:rPr>
      </w:r>
      <w:r/>
    </w:p>
    <w:p>
      <w:pPr>
        <w:pStyle w:val="855"/>
        <w:jc w:val="center"/>
        <w:spacing w:line="360" w:lineRule="auto"/>
        <w:widowControl/>
        <w:rPr>
          <w:rFonts w:ascii="Times New Roman" w:hAnsi="Times New Roman" w:eastAsia="仿宋" w:cs="Times New Roman"/>
          <w:color w:val="000000"/>
          <w:sz w:val="24"/>
          <w:highlight w:val="none"/>
        </w:rPr>
      </w:pPr>
      <w:r>
        <w:rPr>
          <w:rFonts w:ascii="Times New Roman" w:hAnsi="Times New Roman" w:eastAsia="仿宋" w:cs="Times New Roman"/>
          <w:b/>
          <w:bCs/>
          <w:color w:val="000000"/>
          <w:sz w:val="24"/>
          <w:highlight w:val="none"/>
        </w:rPr>
        <w:t xml:space="preserve">工程质量保修书</w:t>
      </w:r>
      <w:r>
        <w:rPr>
          <w:rFonts w:ascii="Times New Roman" w:hAnsi="Times New Roman" w:eastAsia="仿宋" w:cs="Times New Roman"/>
          <w:color w:val="000000"/>
          <w:sz w:val="24"/>
          <w:highlight w:val="none"/>
        </w:rPr>
      </w:r>
      <w:r/>
    </w:p>
    <w:p>
      <w:pPr>
        <w:pStyle w:val="855"/>
        <w:spacing w:line="400" w:lineRule="exact"/>
        <w:rPr>
          <w:rFonts w:ascii="Times New Roman" w:hAnsi="Times New Roman" w:eastAsia="仿宋" w:cs="Times New Roman"/>
          <w:bCs/>
          <w:color w:val="000000"/>
          <w:szCs w:val="21"/>
          <w:highlight w:val="none"/>
          <w:u w:val="single"/>
          <w:lang w:val="en-US" w:eastAsia="zh-CN"/>
        </w:rPr>
      </w:pPr>
      <w:r>
        <w:rPr>
          <w:rFonts w:hint="eastAsia" w:ascii="Times New Roman" w:hAnsi="Times New Roman" w:eastAsia="仿宋" w:cs="Times New Roman"/>
          <w:b/>
          <w:color w:val="000000"/>
          <w:szCs w:val="21"/>
          <w:highlight w:val="none"/>
          <w:lang w:val="en-US" w:eastAsia="zh-CN"/>
        </w:rPr>
        <w:t xml:space="preserve">采购人</w:t>
      </w:r>
      <w:r>
        <w:rPr>
          <w:rFonts w:hint="eastAsia" w:ascii="Times New Roman" w:hAnsi="Times New Roman" w:eastAsia="仿宋" w:cs="Times New Roman"/>
          <w:b/>
          <w:color w:val="000000"/>
          <w:szCs w:val="21"/>
          <w:highlight w:val="none"/>
          <w:lang w:eastAsia="zh-CN"/>
        </w:rPr>
        <w:t xml:space="preserve">（全称）</w:t>
      </w:r>
      <w:r>
        <w:rPr>
          <w:rFonts w:ascii="Times New Roman" w:hAnsi="Times New Roman" w:eastAsia="仿宋" w:cs="Times New Roman"/>
          <w:b/>
          <w:color w:val="000000"/>
          <w:szCs w:val="21"/>
          <w:highlight w:val="none"/>
        </w:rPr>
        <w:t xml:space="preserve">： </w:t>
      </w:r>
      <w:r>
        <w:rPr>
          <w:rFonts w:ascii="Times New Roman" w:hAnsi="Times New Roman" w:eastAsia="仿宋" w:cs="Times New Roman"/>
          <w:bCs/>
          <w:color w:val="000000"/>
          <w:szCs w:val="21"/>
          <w:highlight w:val="none"/>
          <w:u w:val="single"/>
        </w:rPr>
        <w:t xml:space="preserve">    </w:t>
      </w:r>
      <w:r>
        <w:rPr>
          <w:rFonts w:hint="eastAsia" w:ascii="Times New Roman" w:hAnsi="Times New Roman" w:eastAsia="仿宋" w:cs="Times New Roman"/>
          <w:bCs/>
          <w:color w:val="000000"/>
          <w:szCs w:val="21"/>
          <w:highlight w:val="none"/>
          <w:u w:val="single"/>
          <w:lang w:val="en-US" w:eastAsia="zh-CN"/>
        </w:rPr>
        <w:t xml:space="preserve">           </w:t>
      </w:r>
      <w:r>
        <w:rPr>
          <w:rFonts w:ascii="Times New Roman" w:hAnsi="Times New Roman" w:eastAsia="仿宋" w:cs="Times New Roman"/>
          <w:bCs/>
          <w:color w:val="000000"/>
          <w:szCs w:val="21"/>
          <w:highlight w:val="none"/>
          <w:u w:val="single"/>
        </w:rPr>
        <w:t xml:space="preserve">（以下简称甲方）    </w:t>
      </w:r>
      <w:r>
        <w:rPr>
          <w:rFonts w:ascii="Times New Roman" w:hAnsi="Times New Roman" w:eastAsia="仿宋" w:cs="Times New Roman"/>
          <w:bCs/>
          <w:color w:val="000000"/>
          <w:szCs w:val="21"/>
          <w:highlight w:val="none"/>
          <w:u w:val="single"/>
          <w:lang w:val="en-US" w:eastAsia="zh-CN"/>
        </w:rPr>
      </w:r>
      <w:r/>
    </w:p>
    <w:p>
      <w:pPr>
        <w:pStyle w:val="855"/>
        <w:spacing w:line="400" w:lineRule="exact"/>
        <w:rPr>
          <w:rFonts w:ascii="Times New Roman" w:hAnsi="Times New Roman" w:eastAsia="仿宋" w:cs="Times New Roman"/>
          <w:b/>
          <w:color w:val="000000"/>
          <w:szCs w:val="21"/>
          <w:highlight w:val="none"/>
          <w:u w:val="single"/>
        </w:rPr>
      </w:pPr>
      <w:r>
        <w:rPr>
          <w:rFonts w:hint="eastAsia" w:ascii="Times New Roman" w:hAnsi="Times New Roman" w:eastAsia="仿宋" w:cs="Times New Roman"/>
          <w:b/>
          <w:color w:val="000000"/>
          <w:szCs w:val="21"/>
          <w:highlight w:val="none"/>
          <w:lang w:val="en-US" w:eastAsia="zh-CN"/>
        </w:rPr>
        <w:t xml:space="preserve">成交</w:t>
      </w:r>
      <w:r>
        <w:rPr>
          <w:rFonts w:ascii="Times New Roman" w:hAnsi="Times New Roman" w:eastAsia="仿宋" w:cs="Times New Roman"/>
          <w:b/>
          <w:color w:val="000000"/>
          <w:szCs w:val="21"/>
          <w:highlight w:val="none"/>
        </w:rPr>
        <w:t xml:space="preserve">供应商（全称）：</w:t>
      </w:r>
      <w:r>
        <w:rPr>
          <w:rFonts w:ascii="Times New Roman" w:hAnsi="Times New Roman" w:eastAsia="仿宋" w:cs="Times New Roman"/>
          <w:bCs/>
          <w:color w:val="000000"/>
          <w:szCs w:val="21"/>
          <w:highlight w:val="none"/>
          <w:u w:val="single"/>
        </w:rPr>
        <w:t xml:space="preserve">        （以下简称乙方）    </w:t>
      </w:r>
      <w:r>
        <w:rPr>
          <w:rFonts w:ascii="Times New Roman" w:hAnsi="Times New Roman" w:eastAsia="仿宋" w:cs="Times New Roman"/>
          <w:b/>
          <w:color w:val="000000"/>
          <w:szCs w:val="21"/>
          <w:highlight w:val="none"/>
          <w:u w:val="single"/>
        </w:rPr>
      </w:r>
      <w:r/>
    </w:p>
    <w:p>
      <w:pPr>
        <w:pStyle w:val="855"/>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和</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根据《中华人民共和国建筑法》和《建设工程质量管理条例》，经协商一致就</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color w:val="000000"/>
          <w:szCs w:val="21"/>
          <w:highlight w:val="none"/>
          <w:u w:val="single"/>
          <w:lang w:eastAsia="zh-CN"/>
        </w:rPr>
        <w:t xml:space="preserve">云峰路电力预埋管施工</w:t>
      </w:r>
      <w:r>
        <w:rPr>
          <w:rFonts w:ascii="Times New Roman" w:hAnsi="Times New Roman" w:eastAsia="仿宋" w:cs="Times New Roman"/>
          <w:color w:val="000000"/>
          <w:szCs w:val="21"/>
          <w:highlight w:val="none"/>
          <w:u w:val="single"/>
          <w:lang w:eastAsia="zh-CN"/>
        </w:rPr>
        <w:t xml:space="preserve">项目</w:t>
      </w:r>
      <w:r>
        <w:rPr>
          <w:rFonts w:ascii="Times New Roman" w:hAnsi="Times New Roman" w:eastAsia="仿宋" w:cs="Times New Roman"/>
          <w:color w:val="000000"/>
          <w:szCs w:val="21"/>
          <w:highlight w:val="none"/>
          <w:u w:val="single"/>
        </w:rPr>
        <w:t xml:space="preserve"> （工程全称）</w:t>
      </w:r>
      <w:r>
        <w:rPr>
          <w:rFonts w:ascii="Times New Roman" w:hAnsi="Times New Roman" w:eastAsia="仿宋" w:cs="Times New Roman"/>
          <w:color w:val="000000"/>
          <w:szCs w:val="21"/>
          <w:highlight w:val="none"/>
        </w:rPr>
        <w:t xml:space="preserve">签订工程质量保修书。</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一、工程质量保修范围和内容</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在质量保修期内，按照有关法律规定和合同约定，承担工程质量保修责任。</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Times New Roman" w:hAnsi="Times New Roman" w:eastAsia="仿宋" w:cs="Times New Roman"/>
          <w:color w:val="000000"/>
          <w:szCs w:val="21"/>
          <w:highlight w:val="none"/>
          <w:u w:val="single"/>
        </w:rPr>
        <w:t xml:space="preserve">本合同约定承包范围内属于</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责任而引起的质量保修，由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负责。</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b/>
          <w:bCs/>
          <w:color w:val="000000"/>
          <w:szCs w:val="21"/>
          <w:highlight w:val="none"/>
        </w:rPr>
        <w:t xml:space="preserve">  </w:t>
      </w:r>
      <w:r>
        <w:rPr>
          <w:rFonts w:ascii="Times New Roman" w:hAnsi="Times New Roman" w:eastAsia="仿宋" w:cs="Times New Roman"/>
          <w:color w:val="000000"/>
          <w:szCs w:val="21"/>
          <w:highlight w:val="none"/>
        </w:rPr>
        <w:t xml:space="preserve">二、质量保修期</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根据《建设工程质量管理条例》及有关规定，工程的质量保修期如下：</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1．地基基础工程和主体结构工程为设计文件规定的工程合理使用年限；</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2．屋面防水工程、有防水要求的卫生间、房间和外墙面的防渗为</w:t>
      </w:r>
      <w:r>
        <w:rPr>
          <w:rFonts w:ascii="Times New Roman" w:hAnsi="Times New Roman" w:eastAsia="仿宋" w:cs="Times New Roman"/>
          <w:color w:val="000000"/>
          <w:szCs w:val="21"/>
          <w:highlight w:val="none"/>
          <w:u w:val="single"/>
        </w:rPr>
        <w:t xml:space="preserve">  5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3．装修工程为</w:t>
      </w:r>
      <w:r>
        <w:rPr>
          <w:rFonts w:ascii="Times New Roman" w:hAnsi="Times New Roman" w:eastAsia="仿宋" w:cs="Times New Roman"/>
          <w:color w:val="000000"/>
          <w:szCs w:val="21"/>
          <w:highlight w:val="none"/>
          <w:u w:val="single"/>
        </w:rPr>
        <w:t xml:space="preserve">  2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4．电气管线、给排水管道、设备安装工程为</w:t>
      </w:r>
      <w:r>
        <w:rPr>
          <w:rFonts w:ascii="Times New Roman" w:hAnsi="Times New Roman" w:eastAsia="仿宋" w:cs="Times New Roman"/>
          <w:color w:val="000000"/>
          <w:szCs w:val="21"/>
          <w:highlight w:val="none"/>
          <w:u w:val="single"/>
        </w:rPr>
        <w:t xml:space="preserve"> 2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5．供热与供冷系统为</w:t>
      </w:r>
      <w:r>
        <w:rPr>
          <w:rFonts w:ascii="Times New Roman" w:hAnsi="Times New Roman" w:eastAsia="仿宋" w:cs="Times New Roman"/>
          <w:color w:val="000000"/>
          <w:szCs w:val="21"/>
          <w:highlight w:val="none"/>
          <w:u w:val="single"/>
        </w:rPr>
        <w:t xml:space="preserve">  2 </w:t>
      </w:r>
      <w:r>
        <w:rPr>
          <w:rFonts w:ascii="Times New Roman" w:hAnsi="Times New Roman" w:eastAsia="仿宋" w:cs="Times New Roman"/>
          <w:color w:val="000000"/>
          <w:szCs w:val="21"/>
          <w:highlight w:val="none"/>
        </w:rPr>
        <w:t xml:space="preserve">个采暖期、供冷期；</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6．住宅小区内的给排水设施、道路等配套工程为</w:t>
      </w:r>
      <w:r>
        <w:rPr>
          <w:rFonts w:ascii="Times New Roman" w:hAnsi="Times New Roman" w:eastAsia="仿宋" w:cs="Times New Roman"/>
          <w:color w:val="000000"/>
          <w:szCs w:val="21"/>
          <w:highlight w:val="none"/>
          <w:u w:val="single"/>
        </w:rPr>
        <w:t xml:space="preserve">  1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7．其他项目保修期限约定如下：</w:t>
      </w:r>
      <w:r>
        <w:rPr>
          <w:rFonts w:ascii="Times New Roman" w:hAnsi="Times New Roman" w:eastAsia="仿宋" w:cs="Times New Roman"/>
          <w:color w:val="000000"/>
          <w:szCs w:val="21"/>
          <w:highlight w:val="none"/>
          <w:u w:val="single"/>
        </w:rPr>
        <w:t xml:space="preserve">其他工程均为2</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质量保修期自工程竣工验收合格之日起计算。</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三、缺陷责任期</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工程缺陷责任期为</w:t>
      </w:r>
      <w:r>
        <w:rPr>
          <w:rFonts w:ascii="Times New Roman" w:hAnsi="Times New Roman" w:eastAsia="仿宋" w:cs="Times New Roman"/>
          <w:color w:val="000000"/>
          <w:szCs w:val="21"/>
          <w:highlight w:val="none"/>
          <w:u w:val="single"/>
        </w:rPr>
        <w:t xml:space="preserve"> 24 </w:t>
      </w:r>
      <w:r>
        <w:rPr>
          <w:rFonts w:ascii="Times New Roman" w:hAnsi="Times New Roman" w:eastAsia="仿宋" w:cs="Times New Roman"/>
          <w:color w:val="000000"/>
          <w:szCs w:val="21"/>
          <w:highlight w:val="none"/>
        </w:rPr>
        <w:t xml:space="preserve">个月，缺陷责任期自工程实际竣工之日起计算。单位工程先于全部工程进行验收，单位工程缺陷责任期自单位工程验收合格之日起算。</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缺陷责任期终止后，</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应退还剩余的质量保证金。</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四、质量保修责任</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1．属于保修范围、内容的项目，</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应当在接到保修通知之日起7天内派人保修。</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不在约定期限内派人保修的，</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可以委托他人修理。</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2．发生紧急事故需抢修的，</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在接到事故通知后，应当立即到达事故现场抢修。</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实施保修。</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4．质量保修完成后，由</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组织验收。</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五、保修费用</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保修费用由造成质量缺陷的责任方承担。</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b/>
          <w:bCs/>
          <w:color w:val="000000"/>
          <w:szCs w:val="21"/>
          <w:highlight w:val="none"/>
        </w:rPr>
        <w:t xml:space="preserve">六</w:t>
      </w:r>
      <w:r>
        <w:rPr>
          <w:rFonts w:ascii="Times New Roman" w:hAnsi="Times New Roman" w:eastAsia="仿宋" w:cs="Times New Roman"/>
          <w:color w:val="000000"/>
          <w:szCs w:val="21"/>
          <w:highlight w:val="none"/>
        </w:rPr>
        <w:t xml:space="preserve">、双方约定的其他工程质量保修事项：</w:t>
      </w:r>
      <w:r>
        <w:rPr>
          <w:rFonts w:ascii="Times New Roman" w:hAnsi="Times New Roman" w:eastAsia="仿宋" w:cs="Times New Roman"/>
          <w:color w:val="000000"/>
          <w:szCs w:val="21"/>
          <w:highlight w:val="none"/>
          <w:u w:val="single"/>
        </w:rPr>
        <w:t xml:space="preserve">属于</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rPr>
        <w:t xml:space="preserve">指定分包的工程内容由相应分包单位承担质量保修责任</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工程质量保修书由</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在工程竣工验收前共同签署，作为施工合同附件，其有效期限至保修期满。</w:t>
      </w:r>
      <w:r>
        <w:rPr>
          <w:rFonts w:ascii="Times New Roman" w:hAnsi="Times New Roman" w:eastAsia="仿宋" w:cs="Times New Roman"/>
          <w:color w:val="000000"/>
          <w:szCs w:val="21"/>
          <w:highlight w:val="none"/>
        </w:rPr>
      </w:r>
      <w:r/>
    </w:p>
    <w:p>
      <w:pPr>
        <w:pStyle w:val="855"/>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42"/>
        <w:gridCol w:w="4842"/>
      </w:tblGrid>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5"/>
              <w:jc w:val="left"/>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lang w:eastAsia="zh-CN"/>
              </w:rPr>
              <w:t xml:space="preserve">甲方</w:t>
            </w:r>
            <w:r>
              <w:rPr>
                <w:rFonts w:ascii="Times New Roman" w:hAnsi="Times New Roman" w:eastAsia="仿宋" w:cs="Times New Roman"/>
                <w:color w:val="000000"/>
                <w:highlight w:val="none"/>
              </w:rPr>
              <w:t xml:space="preserve">(公章)：</w:t>
            </w:r>
            <w:r>
              <w:rPr>
                <w:rFonts w:ascii="Times New Roman" w:hAnsi="Times New Roman" w:eastAsia="仿宋" w:cs="Times New Roman"/>
                <w:color w:val="000000"/>
                <w:highlight w:val="none"/>
                <w:u w:val="single"/>
              </w:rPr>
              <w:t xml:space="preserve">                      </w:t>
            </w:r>
            <w:r>
              <w:rPr>
                <w:rFonts w:ascii="Times New Roman" w:hAnsi="Times New Roman" w:eastAsia="仿宋" w:cs="Times New Roman"/>
                <w:color w:val="000000"/>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5"/>
              <w:jc w:val="left"/>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lang w:eastAsia="zh-CN"/>
              </w:rPr>
              <w:t xml:space="preserve">乙方</w:t>
            </w:r>
            <w:r>
              <w:rPr>
                <w:rFonts w:ascii="Times New Roman" w:hAnsi="Times New Roman" w:eastAsia="仿宋" w:cs="Times New Roman"/>
                <w:color w:val="000000"/>
                <w:highlight w:val="none"/>
              </w:rPr>
              <w:t xml:space="preserve">(公章)：</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5"/>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地  址：</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55"/>
              <w:jc w:val="left"/>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地 址：</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5"/>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法定代表人(签字)：</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5"/>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法定代表人(签字)：</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5"/>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委托代理人(签字)：</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5"/>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委托代理人(签字)：</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5"/>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电  话：</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5"/>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电  话：</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5"/>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开户银行：</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5"/>
              <w:ind w:left="1050" w:hanging="1050"/>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开户银行：</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5"/>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账  号：</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5"/>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账  号：</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r>
    </w:tbl>
    <w:p>
      <w:pPr>
        <w:pStyle w:val="855"/>
        <w:ind w:left="268" w:right="297"/>
        <w:jc w:val="both"/>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附件2：</w:t>
      </w:r>
      <w:r>
        <w:rPr>
          <w:rFonts w:ascii="Times New Roman" w:hAnsi="Times New Roman" w:eastAsia="仿宋" w:cs="Times New Roman"/>
          <w:color w:val="000000"/>
          <w:sz w:val="24"/>
          <w:szCs w:val="24"/>
          <w:highlight w:val="none"/>
        </w:rPr>
      </w:r>
      <w:r/>
    </w:p>
    <w:p>
      <w:pPr>
        <w:pStyle w:val="855"/>
        <w:ind w:left="0" w:right="0" w:firstLine="482"/>
        <w:jc w:val="center"/>
        <w:keepLines w:val="0"/>
        <w:keepNext w:val="0"/>
        <w:pageBreakBefore w:val="0"/>
        <w:spacing w:beforeAutospacing="0" w:afterAutospacing="0" w:line="360" w:lineRule="auto"/>
        <w:rPr>
          <w:rFonts w:ascii="Times New Roman" w:hAnsi="Times New Roman" w:eastAsia="仿宋" w:cs="Times New Roman"/>
          <w:b/>
          <w:color w:val="000000"/>
          <w:sz w:val="24"/>
          <w:szCs w:val="24"/>
          <w:highlight w:val="none"/>
        </w:rPr>
      </w:pPr>
      <w:r>
        <w:rPr>
          <w:rFonts w:ascii="Times New Roman" w:hAnsi="Times New Roman" w:eastAsia="仿宋" w:cs="Times New Roman"/>
          <w:b/>
          <w:color w:val="000000"/>
          <w:sz w:val="24"/>
          <w:szCs w:val="24"/>
          <w:highlight w:val="none"/>
        </w:rPr>
        <w:t xml:space="preserve">廉洁合同</w:t>
      </w:r>
      <w:r>
        <w:rPr>
          <w:rFonts w:ascii="Times New Roman" w:hAnsi="Times New Roman" w:eastAsia="仿宋" w:cs="Times New Roman"/>
          <w:b/>
          <w:color w:val="000000"/>
          <w:sz w:val="24"/>
          <w:szCs w:val="24"/>
          <w:highlight w:val="none"/>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甲方：</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乙方：</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为了在</w:t>
      </w:r>
      <w:r>
        <w:rPr>
          <w:rFonts w:hint="eastAsia" w:ascii="Times New Roman" w:hAnsi="Times New Roman" w:eastAsia="仿宋" w:cs="Times New Roman"/>
          <w:color w:val="000000"/>
          <w:sz w:val="24"/>
          <w:szCs w:val="24"/>
          <w:highlight w:val="none"/>
          <w:u w:val="single"/>
          <w:lang w:eastAsia="zh-CN"/>
        </w:rPr>
        <w:t xml:space="preserve">云峰路电力预埋管施工</w:t>
      </w:r>
      <w:r>
        <w:rPr>
          <w:rFonts w:ascii="Times New Roman" w:hAnsi="Times New Roman" w:eastAsia="仿宋" w:cs="Times New Roman"/>
          <w:color w:val="000000"/>
          <w:sz w:val="24"/>
          <w:szCs w:val="24"/>
          <w:highlight w:val="none"/>
          <w:u w:val="single"/>
          <w:lang w:eastAsia="zh-CN"/>
        </w:rPr>
        <w:t xml:space="preserve">项目</w:t>
      </w:r>
      <w:r>
        <w:rPr>
          <w:rFonts w:ascii="Times New Roman" w:hAnsi="Times New Roman" w:eastAsia="仿宋" w:cs="Times New Roman"/>
          <w:color w:val="000000"/>
          <w:sz w:val="24"/>
          <w:szCs w:val="24"/>
          <w:highlight w:val="none"/>
          <w:lang w:eastAsia="zh-CN"/>
        </w:rPr>
        <w:t xml:space="preserve">工程项目建设中保持廉洁自律的工作作风，防止各种不正当行为的发生，根据廉政建设的各项规定，结合工程项目的特点，特定立本合同如下：</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一、甲乙双方应当自觉遵守国家和所在地区关于工程承发包工作规则和廉政建设的各项规定。</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二、甲方及其工作人员不得以任何形式向乙方索要和收受回扣等好处费。</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三、甲方工作人员应当保持与乙方的正常业务交往，不得接受乙方的礼金、有价证券和贵重物品，不得在乙方报销任何应由个人支付的费用。</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四、甲方工作人员不得参加可能对公正执行公务有影响的宴请和娱乐活动。</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五、甲方工作人员不得要求或者接受乙方为其住房装修、婚丧嫁娶、家属和子女的工作安排以及出国提供方便。</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六、甲方工作人员不得向乙方介绍家属或者亲友从事与甲方工程有关的材料设备供应、工程分包等经济活动。</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七、乙方应当通过正常途径开展相对业务工作，不得为获取某些不正当利益而向甲方工作人员赠送礼金、有价证券和贵重物品等。</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八、乙方不得为谋取私利擅自与甲方工作人员就工程承包、工程费用、材料设备供应、工程量变动、工程验收、工程质量问题等进行私下商谈或者达成默契。</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九、乙方不得以洽谈业务、签订经济合同为借口，邀请甲方工作人员外出旅游和进入营业性高档娱乐场所。</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十、乙方不得为甲方单位和个人购置或者提供通讯工具、交通工具、家电、高档办公用品等物品。</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十三、本廉洁合同作为本工程承发包合同的附件，与工程承发包合同具有同等法律效力。经协议双方签署后立即生效。</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十四、本合同一式三份，甲、乙双方各持一份，送交见证部门一份。</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甲方：（盖章）                                  乙方：（盖章）</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法定代表人或授权委托人：             </w:t>
      </w:r>
      <w:r>
        <w:rPr>
          <w:rFonts w:hint="eastAsia" w:ascii="Times New Roman" w:hAnsi="Times New Roman" w:eastAsia="仿宋" w:cs="Times New Roman"/>
          <w:color w:val="000000"/>
          <w:sz w:val="24"/>
          <w:szCs w:val="24"/>
          <w:highlight w:val="none"/>
          <w:lang w:val="en-US" w:eastAsia="zh-CN"/>
        </w:rPr>
        <w:t xml:space="preserve"> </w:t>
      </w:r>
      <w:r>
        <w:rPr>
          <w:rFonts w:ascii="Times New Roman" w:hAnsi="Times New Roman" w:eastAsia="仿宋" w:cs="Times New Roman"/>
          <w:color w:val="000000"/>
          <w:sz w:val="24"/>
          <w:szCs w:val="24"/>
          <w:highlight w:val="none"/>
          <w:lang w:eastAsia="zh-CN"/>
        </w:rPr>
        <w:t xml:space="preserve">法定代表人或授权委托人：</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联系电话 ：                                   </w:t>
      </w:r>
      <w:r>
        <w:rPr>
          <w:rFonts w:hint="eastAsia" w:ascii="Times New Roman" w:hAnsi="Times New Roman" w:eastAsia="仿宋" w:cs="Times New Roman"/>
          <w:color w:val="000000"/>
          <w:sz w:val="24"/>
          <w:szCs w:val="24"/>
          <w:highlight w:val="none"/>
          <w:lang w:val="en-US" w:eastAsia="zh-CN"/>
        </w:rPr>
        <w:t xml:space="preserve">   </w:t>
      </w:r>
      <w:r>
        <w:rPr>
          <w:rFonts w:ascii="Times New Roman" w:hAnsi="Times New Roman" w:eastAsia="仿宋" w:cs="Times New Roman"/>
          <w:color w:val="000000"/>
          <w:sz w:val="24"/>
          <w:szCs w:val="24"/>
          <w:highlight w:val="none"/>
          <w:lang w:eastAsia="zh-CN"/>
        </w:rPr>
        <w:t xml:space="preserve"> 联系电话：</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签约日期：年   月   日                         </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b/>
          <w:color w:val="000000"/>
          <w:sz w:val="24"/>
          <w:szCs w:val="24"/>
          <w:highlight w:val="none"/>
          <w:lang w:eastAsia="zh-CN"/>
        </w:rPr>
      </w:pPr>
      <w:r>
        <w:rPr>
          <w:rFonts w:ascii="Times New Roman" w:hAnsi="Times New Roman" w:eastAsia="仿宋" w:cs="Times New Roman"/>
          <w:color w:val="000000"/>
          <w:sz w:val="24"/>
          <w:szCs w:val="24"/>
          <w:highlight w:val="none"/>
          <w:lang w:eastAsia="zh-CN"/>
        </w:rPr>
        <w:br w:type="page" w:clear="all"/>
      </w:r>
      <w:r>
        <w:rPr>
          <w:rFonts w:ascii="Times New Roman" w:hAnsi="Times New Roman" w:eastAsia="仿宋" w:cs="Times New Roman"/>
          <w:color w:val="000000"/>
          <w:sz w:val="24"/>
          <w:szCs w:val="24"/>
          <w:highlight w:val="none"/>
          <w:lang w:eastAsia="zh-CN"/>
        </w:rPr>
        <w:t xml:space="preserve">附件3:            </w:t>
      </w:r>
      <w:r>
        <w:rPr>
          <w:rFonts w:ascii="Times New Roman" w:hAnsi="Times New Roman" w:eastAsia="仿宋" w:cs="Times New Roman"/>
          <w:b/>
          <w:color w:val="000000"/>
          <w:sz w:val="24"/>
          <w:szCs w:val="24"/>
          <w:highlight w:val="none"/>
          <w:lang w:eastAsia="zh-CN"/>
        </w:rPr>
        <w:t xml:space="preserve">    建设工程承发包安全管理协议</w:t>
      </w:r>
      <w:r>
        <w:rPr>
          <w:rFonts w:ascii="Times New Roman" w:hAnsi="Times New Roman" w:eastAsia="仿宋" w:cs="Times New Roman"/>
          <w:b/>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val="en-US" w:eastAsia="zh-CN"/>
        </w:rPr>
        <w:t xml:space="preserve">采购人</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t xml:space="preserve">（以下简称甲方）</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val="en-US" w:eastAsia="zh-CN"/>
        </w:rPr>
        <w:t xml:space="preserve">中标供应商</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t xml:space="preserve"> （以下简称乙方）</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甲方将</w:t>
      </w:r>
      <w:r>
        <w:rPr>
          <w:rFonts w:hint="eastAsia" w:ascii="Times New Roman" w:hAnsi="Times New Roman" w:eastAsia="仿宋" w:cs="Times New Roman"/>
          <w:color w:val="000000"/>
          <w:sz w:val="24"/>
          <w:szCs w:val="24"/>
          <w:highlight w:val="none"/>
          <w:u w:val="single"/>
          <w:lang w:eastAsia="zh-CN"/>
        </w:rPr>
        <w:t xml:space="preserve">云峰路电力预埋管施工</w:t>
      </w:r>
      <w:r>
        <w:rPr>
          <w:rFonts w:ascii="Times New Roman" w:hAnsi="Times New Roman" w:eastAsia="仿宋" w:cs="Times New Roman"/>
          <w:color w:val="000000"/>
          <w:sz w:val="24"/>
          <w:szCs w:val="24"/>
          <w:highlight w:val="none"/>
          <w:u w:val="single"/>
          <w:lang w:eastAsia="zh-CN"/>
        </w:rPr>
        <w:t xml:space="preserve">项目</w:t>
      </w:r>
      <w:r>
        <w:rPr>
          <w:rFonts w:ascii="Times New Roman" w:hAnsi="Times New Roman" w:eastAsia="仿宋" w:cs="Times New Roman"/>
          <w:color w:val="000000"/>
          <w:sz w:val="24"/>
          <w:szCs w:val="24"/>
          <w:highlight w:val="none"/>
          <w:lang w:eastAsia="zh-CN"/>
        </w:rPr>
        <w:t xml:space="preserve">发包给乙方施工，为贯彻“安全第一、预防为主”的方针，根据《江苏省工程安全管理暂行规定》和国家有关法规，明确双方的安全生产责任，确保施工安全，双方在签订建筑安装工程合同的同时，签订本协议。</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一、承包施工项目</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u w:val="single"/>
          <w:lang w:eastAsia="zh-CN"/>
        </w:rPr>
      </w:pPr>
      <w:r>
        <w:rPr>
          <w:rFonts w:ascii="Times New Roman" w:hAnsi="Times New Roman" w:eastAsia="仿宋" w:cs="Times New Roman"/>
          <w:color w:val="000000"/>
          <w:sz w:val="24"/>
          <w:szCs w:val="24"/>
          <w:highlight w:val="none"/>
          <w:lang w:eastAsia="zh-CN"/>
        </w:rPr>
        <w:t xml:space="preserve">工程项目名称：</w:t>
      </w:r>
      <w:r>
        <w:rPr>
          <w:rFonts w:hint="eastAsia" w:ascii="Times New Roman" w:hAnsi="Times New Roman" w:eastAsia="仿宋" w:cs="Times New Roman"/>
          <w:color w:val="000000"/>
          <w:sz w:val="24"/>
          <w:szCs w:val="24"/>
          <w:highlight w:val="none"/>
          <w:u w:val="single"/>
          <w:lang w:eastAsia="zh-CN"/>
        </w:rPr>
        <w:t xml:space="preserve">云峰路电力预埋管施工</w:t>
      </w:r>
      <w:r>
        <w:rPr>
          <w:rFonts w:ascii="Times New Roman" w:hAnsi="Times New Roman" w:eastAsia="仿宋" w:cs="Times New Roman"/>
          <w:color w:val="000000"/>
          <w:sz w:val="24"/>
          <w:szCs w:val="24"/>
          <w:highlight w:val="none"/>
          <w:u w:val="single"/>
          <w:lang w:eastAsia="zh-CN"/>
        </w:rPr>
        <w:t xml:space="preserve">项目</w:t>
      </w:r>
      <w:r>
        <w:rPr>
          <w:rFonts w:ascii="Times New Roman" w:hAnsi="Times New Roman" w:eastAsia="仿宋" w:cs="Times New Roman"/>
          <w:color w:val="000000"/>
          <w:sz w:val="24"/>
          <w:szCs w:val="24"/>
          <w:highlight w:val="none"/>
          <w:u w:val="singl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工程地址：</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承包范围：</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乙方式：包工包料</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二、工程项目施工期限</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自  202</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t xml:space="preserve">年    月    日起开工至   202</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t xml:space="preserve">  年     月    日完工。</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三、协议内容</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1、乙方必须认真贯彻国家、江苏省和上级劳动保护、安全生产主管部门颁发的有关安全生产、消防工作的方针、政策、严格执行有关劳动保护法规、条例、规定。</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3、乙方在施工前要认真勘察现场，进场后首先必须做好施工现场围护，防止闲杂人员进入施工现场，发生安全事故。</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w:t>
      </w:r>
      <w:r>
        <w:rPr>
          <w:rFonts w:ascii="Times New Roman" w:hAnsi="Times New Roman" w:eastAsia="仿宋" w:cs="Times New Roman"/>
          <w:color w:val="000000"/>
          <w:sz w:val="24"/>
          <w:szCs w:val="24"/>
          <w:highlight w:val="none"/>
          <w:u w:val="single"/>
          <w:lang w:eastAsia="zh-CN"/>
        </w:rPr>
        <w:t xml:space="preserve">甲方</w:t>
      </w:r>
      <w:r>
        <w:rPr>
          <w:rFonts w:ascii="Times New Roman" w:hAnsi="Times New Roman" w:eastAsia="仿宋" w:cs="Times New Roman"/>
          <w:color w:val="000000"/>
          <w:sz w:val="24"/>
          <w:szCs w:val="24"/>
          <w:highlight w:val="none"/>
          <w:lang w:eastAsia="zh-CN"/>
        </w:rPr>
        <w:t xml:space="preserve">备案，以便监督管理。工地安全员必须持证上岗。</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6、施工前由甲方对乙方的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7、根据工程项目内容、特点，甲乙双方应做好安全技术交底，并有交底的书面材料，</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8、交底材料一式两份，由甲乙双方各执一份。</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10、乙方在施工期间必须严格执行和遵守安全生产、防火管理的各项规定，接受甲方的督促、检查和指导。协助乙方搞好安全生产、防火管理以及督促检查的义务，对于查出的隐患，乙方必须限期整改，并书面报甲方。</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11、在生产操作过程中的个人防护用品，由各方自理，甲乙双方都应督促施工现场人员自觉穿戴好防护用品。</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14、乙方的人员对施工的现场脚手架、各类安全防护设施、安全标志和警告牌，不得擅自拆除、更动。如确实需要拆除更动的，必须经甲方和乙方指派的安全管理人员的同意，并采取必要、可靠的安全措施后方能拆除。如擅自拆除所造成的后果，由乙方人员及其单位负责。</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17、乙方需用甲方提供的电气设备，在使用前应先进行检测，并做好检测记录，如不符合安全规定的应及时整改，整改合格后方准使用，违反本规定或不经甲方许可，擅自乱拉电气线路造成后果的均由肇事者单位负责。乙方配电系统必须有专人24小时值班，工地生活区内严禁乱拉乱接电线，严禁使用电炉、电饭煲、电饭锅、电取暖器等，防止漏电触电事故发生。</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18、乙方在施工中，应注意地下管线及高压架空线路的保护。甲方对地下管线和障碍物应详细交底，乙方应贯彻交底要求，如遇有情况，应及时向甲方和有关部门联系，采取保护措施。</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20．本协议经双方签字、盖章有效。作为合同正本的附件一式四份，甲、乙双方各执二份。</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21．本协议同工程合同正本同日生效，甲、乙双方必须严格执行，由于违反本协议而造成伤亡事故，由违约方承担一切责任。</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甲方（盖章）：                                 乙方（盖章）：</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法定代表人或授权委托人：                 法定代表人或授权委托人：代表（签字）  </w:t>
      </w:r>
      <w:r>
        <w:rPr>
          <w:rFonts w:ascii="Times New Roman" w:hAnsi="Times New Roman" w:eastAsia="仿宋" w:cs="Times New Roman"/>
          <w:color w:val="000000"/>
          <w:sz w:val="24"/>
          <w:szCs w:val="24"/>
          <w:highlight w:val="none"/>
          <w:lang w:eastAsia="zh-CN"/>
        </w:rPr>
      </w:r>
      <w:r/>
    </w:p>
    <w:p>
      <w:pPr>
        <w:pStyle w:val="855"/>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5"/>
        <w:ind w:left="268" w:right="297" w:firstLine="240"/>
        <w:jc w:val="both"/>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color w:val="000000"/>
          <w:sz w:val="24"/>
          <w:szCs w:val="24"/>
          <w:highlight w:val="none"/>
          <w:lang w:eastAsia="zh-CN"/>
        </w:rPr>
        <w:t xml:space="preserve">日期：   年    月 </w:t>
      </w: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5"/>
        <w:ind w:left="268" w:right="297"/>
        <w:jc w:val="center"/>
        <w:spacing w:before="58"/>
        <w:rPr>
          <w:rFonts w:ascii="Times New Roman" w:hAnsi="Times New Roman" w:eastAsia="仿宋" w:cs="Times New Roman"/>
          <w:b/>
          <w:bCs/>
          <w:color w:val="000000"/>
          <w:sz w:val="36"/>
          <w:szCs w:val="36"/>
          <w:highlight w:val="none"/>
        </w:rPr>
        <w:outlineLvl w:val="0"/>
      </w:pPr>
      <w:r/>
      <w:bookmarkStart w:id="242" w:name="_Toc9788"/>
      <w:r/>
      <w:bookmarkStart w:id="243" w:name="_Toc2751"/>
      <w:r>
        <w:rPr>
          <w:rFonts w:ascii="Times New Roman" w:hAnsi="Times New Roman" w:eastAsia="仿宋" w:cs="Times New Roman"/>
          <w:b/>
          <w:bCs/>
          <w:color w:val="000000"/>
          <w:sz w:val="36"/>
          <w:szCs w:val="36"/>
          <w:highlight w:val="none"/>
        </w:rPr>
        <w:t xml:space="preserve">第六章  响应文件格式</w:t>
      </w:r>
      <w:bookmarkEnd w:id="194"/>
      <w:r/>
      <w:bookmarkEnd w:id="195"/>
      <w:r/>
      <w:bookmarkEnd w:id="242"/>
      <w:r/>
      <w:bookmarkEnd w:id="243"/>
      <w:r>
        <w:rPr>
          <w:rFonts w:ascii="Times New Roman" w:hAnsi="Times New Roman" w:eastAsia="仿宋" w:cs="Times New Roman"/>
          <w:b/>
          <w:bCs/>
          <w:color w:val="000000"/>
          <w:sz w:val="36"/>
          <w:szCs w:val="36"/>
          <w:highlight w:val="none"/>
        </w:rPr>
      </w:r>
      <w:r/>
    </w:p>
    <w:p>
      <w:pPr>
        <w:pStyle w:val="855"/>
        <w:ind w:left="268" w:right="292"/>
        <w:jc w:val="center"/>
        <w:rPr>
          <w:rFonts w:ascii="Times New Roman" w:hAnsi="Times New Roman" w:eastAsia="仿宋" w:cs="Times New Roman"/>
          <w:b/>
          <w:color w:val="000000"/>
          <w:sz w:val="72"/>
          <w:highlight w:val="none"/>
        </w:rPr>
        <w:outlineLvl w:val="9"/>
      </w:pPr>
      <w:r/>
      <w:bookmarkStart w:id="244" w:name="_Toc31944_WPSOffice_Level1"/>
      <w:r/>
      <w:bookmarkStart w:id="245" w:name="_Toc3759"/>
      <w:r/>
      <w:bookmarkStart w:id="246" w:name="_Toc32167"/>
      <w:r>
        <w:rPr>
          <w:rFonts w:ascii="Times New Roman" w:hAnsi="Times New Roman" w:eastAsia="仿宋" w:cs="Times New Roman"/>
          <w:b/>
          <w:color w:val="000000"/>
          <w:sz w:val="72"/>
          <w:highlight w:val="none"/>
        </w:rPr>
        <w:t xml:space="preserve">竞争性磋</w:t>
      </w:r>
      <w:r>
        <w:rPr>
          <w:rFonts w:ascii="Times New Roman" w:hAnsi="Times New Roman" w:eastAsia="仿宋" w:cs="Times New Roman"/>
          <w:b/>
          <w:color w:val="000000"/>
          <w:sz w:val="72"/>
          <w:highlight w:val="none"/>
          <w:lang w:val="en-US"/>
        </w:rPr>
        <w:t xml:space="preserve">商响应</w:t>
      </w:r>
      <w:r>
        <w:rPr>
          <w:rFonts w:ascii="Times New Roman" w:hAnsi="Times New Roman" w:eastAsia="仿宋" w:cs="Times New Roman"/>
          <w:b/>
          <w:color w:val="000000"/>
          <w:sz w:val="72"/>
          <w:highlight w:val="none"/>
        </w:rPr>
        <w:t xml:space="preserve">文件</w:t>
      </w:r>
      <w:bookmarkEnd w:id="244"/>
      <w:r/>
      <w:bookmarkEnd w:id="245"/>
      <w:r/>
      <w:bookmarkEnd w:id="246"/>
      <w:r>
        <w:rPr>
          <w:rFonts w:ascii="Times New Roman" w:hAnsi="Times New Roman" w:eastAsia="仿宋" w:cs="Times New Roman"/>
          <w:b/>
          <w:color w:val="000000"/>
          <w:sz w:val="72"/>
          <w:highlight w:val="none"/>
        </w:rPr>
      </w:r>
      <w:r/>
    </w:p>
    <w:p>
      <w:pPr>
        <w:pStyle w:val="878"/>
        <w:rPr>
          <w:rFonts w:ascii="Times New Roman" w:hAnsi="Times New Roman" w:eastAsia="仿宋" w:cs="Times New Roman"/>
          <w:b/>
          <w:color w:val="000000"/>
          <w:sz w:val="72"/>
          <w:highlight w:val="none"/>
        </w:rPr>
        <w:outlineLvl w:val="9"/>
      </w:pPr>
      <w:r>
        <w:rPr>
          <w:rFonts w:ascii="Times New Roman" w:hAnsi="Times New Roman" w:eastAsia="仿宋" w:cs="Times New Roman"/>
          <w:b/>
          <w:color w:val="000000"/>
          <w:sz w:val="72"/>
          <w:highlight w:val="none"/>
        </w:rPr>
      </w:r>
      <w:r/>
    </w:p>
    <w:p>
      <w:pPr>
        <w:pStyle w:val="878"/>
        <w:rPr>
          <w:rFonts w:ascii="Times New Roman" w:hAnsi="Times New Roman" w:eastAsia="仿宋" w:cs="Times New Roman"/>
          <w:b/>
          <w:color w:val="000000"/>
          <w:sz w:val="72"/>
          <w:highlight w:val="none"/>
        </w:rPr>
        <w:outlineLvl w:val="9"/>
      </w:pPr>
      <w:r>
        <w:rPr>
          <w:rFonts w:ascii="Times New Roman" w:hAnsi="Times New Roman" w:eastAsia="仿宋" w:cs="Times New Roman"/>
          <w:b/>
          <w:color w:val="000000"/>
          <w:sz w:val="72"/>
          <w:highlight w:val="none"/>
        </w:rPr>
      </w:r>
      <w:r/>
    </w:p>
    <w:p>
      <w:pPr>
        <w:pStyle w:val="878"/>
        <w:spacing w:before="8"/>
        <w:rPr>
          <w:rFonts w:ascii="Times New Roman" w:hAnsi="Times New Roman" w:eastAsia="仿宋" w:cs="Times New Roman"/>
          <w:b/>
          <w:color w:val="000000"/>
          <w:sz w:val="57"/>
          <w:highlight w:val="none"/>
        </w:rPr>
        <w:outlineLvl w:val="9"/>
      </w:pPr>
      <w:r>
        <w:rPr>
          <w:rFonts w:ascii="Times New Roman" w:hAnsi="Times New Roman" w:eastAsia="仿宋" w:cs="Times New Roman"/>
          <w:b/>
          <w:color w:val="000000"/>
          <w:sz w:val="57"/>
          <w:highlight w:val="none"/>
        </w:rPr>
      </w:r>
      <w:r/>
    </w:p>
    <w:p>
      <w:pPr>
        <w:pStyle w:val="855"/>
        <w:ind w:left="1303"/>
        <w:tabs>
          <w:tab w:val="left" w:pos="6451" w:leader="none"/>
        </w:tabs>
        <w:rPr>
          <w:rFonts w:ascii="Times New Roman" w:hAnsi="Times New Roman" w:eastAsia="仿宋" w:cs="Times New Roman"/>
          <w:b/>
          <w:color w:val="000000"/>
          <w:sz w:val="36"/>
          <w:highlight w:val="none"/>
        </w:rPr>
        <w:outlineLvl w:val="9"/>
      </w:pPr>
      <w:r/>
      <w:bookmarkStart w:id="247" w:name="_Toc20564"/>
      <w:r>
        <w:rPr>
          <w:rFonts w:ascii="Times New Roman" w:hAnsi="Times New Roman" w:eastAsia="仿宋" w:cs="Times New Roman"/>
          <w:b/>
          <w:color w:val="000000"/>
          <w:sz w:val="36"/>
          <w:highlight w:val="none"/>
        </w:rPr>
        <w:t xml:space="preserve">项</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目</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编号：</w:t>
      </w:r>
      <w:bookmarkEnd w:id="247"/>
      <w:r>
        <w:rPr>
          <w:rFonts w:ascii="Times New Roman" w:hAnsi="Times New Roman" w:eastAsia="仿宋" w:cs="Times New Roman"/>
          <w:b/>
          <w:color w:val="000000"/>
          <w:sz w:val="36"/>
          <w:highlight w:val="none"/>
        </w:rPr>
        <w:t xml:space="preserve"> </w:t>
      </w:r>
      <w:r>
        <w:rPr>
          <w:rFonts w:ascii="Times New Roman" w:hAnsi="Times New Roman" w:eastAsia="仿宋" w:cs="Times New Roman"/>
          <w:b/>
          <w:color w:val="000000"/>
          <w:sz w:val="36"/>
          <w:highlight w:val="none"/>
          <w:u w:val="single"/>
        </w:rPr>
        <w:t xml:space="preserve"> </w:t>
      </w:r>
      <w:r>
        <w:rPr>
          <w:rFonts w:ascii="Times New Roman" w:hAnsi="Times New Roman" w:eastAsia="仿宋" w:cs="Times New Roman"/>
          <w:b/>
          <w:color w:val="000000"/>
          <w:sz w:val="36"/>
          <w:highlight w:val="none"/>
          <w:u w:val="single"/>
        </w:rPr>
        <w:tab/>
      </w:r>
      <w:r>
        <w:rPr>
          <w:rFonts w:ascii="Times New Roman" w:hAnsi="Times New Roman" w:eastAsia="仿宋" w:cs="Times New Roman"/>
          <w:b/>
          <w:color w:val="000000"/>
          <w:sz w:val="36"/>
          <w:highlight w:val="none"/>
        </w:rPr>
      </w:r>
      <w:r/>
    </w:p>
    <w:p>
      <w:pPr>
        <w:pStyle w:val="855"/>
        <w:ind w:left="1303"/>
        <w:spacing w:before="163"/>
        <w:tabs>
          <w:tab w:val="left" w:pos="6451" w:leader="none"/>
        </w:tabs>
        <w:rPr>
          <w:rFonts w:ascii="Times New Roman" w:hAnsi="Times New Roman" w:eastAsia="仿宋" w:cs="Times New Roman"/>
          <w:b/>
          <w:color w:val="000000"/>
          <w:sz w:val="36"/>
          <w:highlight w:val="none"/>
        </w:rPr>
        <w:outlineLvl w:val="9"/>
      </w:pPr>
      <w:r/>
      <w:bookmarkStart w:id="248" w:name="_Toc19835"/>
      <w:r>
        <w:rPr>
          <w:rFonts w:ascii="Times New Roman" w:hAnsi="Times New Roman" w:eastAsia="仿宋" w:cs="Times New Roman"/>
          <w:b/>
          <w:color w:val="000000"/>
          <w:sz w:val="36"/>
          <w:highlight w:val="none"/>
        </w:rPr>
        <w:t xml:space="preserve">项</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目</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名称：</w:t>
      </w:r>
      <w:bookmarkEnd w:id="248"/>
      <w:r>
        <w:rPr>
          <w:rFonts w:ascii="Times New Roman" w:hAnsi="Times New Roman" w:eastAsia="仿宋" w:cs="Times New Roman"/>
          <w:b/>
          <w:color w:val="000000"/>
          <w:sz w:val="36"/>
          <w:highlight w:val="none"/>
        </w:rPr>
        <w:t xml:space="preserve"> </w:t>
      </w:r>
      <w:r>
        <w:rPr>
          <w:rFonts w:ascii="Times New Roman" w:hAnsi="Times New Roman" w:eastAsia="仿宋" w:cs="Times New Roman"/>
          <w:b/>
          <w:color w:val="000000"/>
          <w:sz w:val="36"/>
          <w:highlight w:val="none"/>
          <w:u w:val="single"/>
        </w:rPr>
        <w:t xml:space="preserve"> </w:t>
      </w:r>
      <w:r>
        <w:rPr>
          <w:rFonts w:ascii="Times New Roman" w:hAnsi="Times New Roman" w:eastAsia="仿宋" w:cs="Times New Roman"/>
          <w:b/>
          <w:color w:val="000000"/>
          <w:sz w:val="36"/>
          <w:highlight w:val="none"/>
          <w:u w:val="single"/>
        </w:rPr>
        <w:tab/>
      </w:r>
      <w:r>
        <w:rPr>
          <w:rFonts w:ascii="Times New Roman" w:hAnsi="Times New Roman" w:eastAsia="仿宋" w:cs="Times New Roman"/>
          <w:b/>
          <w:color w:val="000000"/>
          <w:sz w:val="36"/>
          <w:highlight w:val="none"/>
        </w:rPr>
      </w:r>
      <w:r/>
    </w:p>
    <w:p>
      <w:pPr>
        <w:pStyle w:val="878"/>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8"/>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8"/>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8"/>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8"/>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8"/>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8"/>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55"/>
        <w:ind w:left="1488" w:right="2466"/>
        <w:spacing w:before="195" w:line="324" w:lineRule="auto"/>
        <w:tabs>
          <w:tab w:val="left" w:pos="2932" w:leader="none"/>
          <w:tab w:val="left" w:pos="6636" w:leader="none"/>
        </w:tabs>
        <w:rPr>
          <w:rFonts w:ascii="Times New Roman" w:hAnsi="Times New Roman" w:eastAsia="仿宋" w:cs="Times New Roman"/>
          <w:b/>
          <w:color w:val="000000"/>
          <w:sz w:val="36"/>
          <w:highlight w:val="none"/>
        </w:rPr>
        <w:outlineLvl w:val="9"/>
      </w:pPr>
      <w:r/>
      <w:bookmarkStart w:id="249" w:name="_Toc26549"/>
      <w:r>
        <w:rPr>
          <w:rFonts w:ascii="Times New Roman" w:hAnsi="Times New Roman" w:eastAsia="仿宋" w:cs="Times New Roman"/>
          <w:b/>
          <w:color w:val="000000"/>
          <w:sz w:val="36"/>
          <w:highlight w:val="none"/>
        </w:rPr>
        <w:t xml:space="preserve">供应商名称</w:t>
      </w:r>
      <w:r>
        <w:rPr>
          <w:rFonts w:ascii="Times New Roman" w:hAnsi="Times New Roman" w:eastAsia="仿宋" w:cs="Times New Roman"/>
          <w:b/>
          <w:color w:val="000000"/>
          <w:spacing w:val="-3"/>
          <w:sz w:val="36"/>
          <w:highlight w:val="none"/>
        </w:rPr>
        <w:t xml:space="preserve"> </w:t>
      </w:r>
      <w:r>
        <w:rPr>
          <w:rFonts w:ascii="Times New Roman" w:hAnsi="Times New Roman" w:eastAsia="仿宋" w:cs="Times New Roman"/>
          <w:b/>
          <w:color w:val="000000"/>
          <w:sz w:val="36"/>
          <w:highlight w:val="none"/>
        </w:rPr>
        <w:t xml:space="preserve">：</w:t>
      </w:r>
      <w:bookmarkStart w:id="250" w:name="OLE_LINK12"/>
      <w:r>
        <w:rPr>
          <w:rFonts w:ascii="Times New Roman" w:hAnsi="Times New Roman" w:eastAsia="仿宋" w:cs="Times New Roman"/>
          <w:b/>
          <w:color w:val="000000"/>
          <w:sz w:val="36"/>
          <w:highlight w:val="none"/>
        </w:rPr>
        <w:t xml:space="preserve">（</w:t>
      </w:r>
      <w:r>
        <w:rPr>
          <w:rFonts w:ascii="Times New Roman" w:hAnsi="Times New Roman" w:eastAsia="仿宋" w:cs="Times New Roman"/>
          <w:b/>
          <w:color w:val="000000"/>
          <w:sz w:val="36"/>
          <w:highlight w:val="none"/>
          <w:lang w:eastAsia="zh-CN"/>
        </w:rPr>
        <w:t xml:space="preserve">盖章</w:t>
      </w:r>
      <w:r>
        <w:rPr>
          <w:rFonts w:ascii="Times New Roman" w:hAnsi="Times New Roman" w:eastAsia="仿宋" w:cs="Times New Roman"/>
          <w:b/>
          <w:color w:val="000000"/>
          <w:sz w:val="36"/>
          <w:highlight w:val="none"/>
        </w:rPr>
        <w:t xml:space="preserve">）</w:t>
      </w:r>
      <w:bookmarkEnd w:id="249"/>
      <w:r/>
      <w:bookmarkEnd w:id="250"/>
      <w:r>
        <w:rPr>
          <w:rFonts w:ascii="Times New Roman" w:hAnsi="Times New Roman" w:eastAsia="仿宋" w:cs="Times New Roman"/>
          <w:b/>
          <w:color w:val="000000"/>
          <w:sz w:val="36"/>
          <w:highlight w:val="none"/>
        </w:rPr>
        <w:t xml:space="preserve"> </w:t>
      </w:r>
      <w:r>
        <w:rPr>
          <w:rFonts w:ascii="Times New Roman" w:hAnsi="Times New Roman" w:eastAsia="仿宋" w:cs="Times New Roman"/>
          <w:b/>
          <w:color w:val="000000"/>
          <w:sz w:val="36"/>
          <w:highlight w:val="none"/>
        </w:rPr>
      </w:r>
      <w:r/>
    </w:p>
    <w:p>
      <w:pPr>
        <w:pStyle w:val="855"/>
        <w:ind w:left="1488" w:right="3307"/>
        <w:spacing w:before="195" w:line="324" w:lineRule="auto"/>
        <w:tabs>
          <w:tab w:val="left" w:pos="2932" w:leader="none"/>
          <w:tab w:val="left" w:pos="6636" w:leader="none"/>
        </w:tabs>
        <w:rPr>
          <w:rFonts w:ascii="Times New Roman" w:hAnsi="Times New Roman" w:eastAsia="仿宋" w:cs="Times New Roman"/>
          <w:b/>
          <w:color w:val="000000"/>
          <w:sz w:val="36"/>
          <w:highlight w:val="none"/>
        </w:rPr>
        <w:outlineLvl w:val="9"/>
      </w:pPr>
      <w:r/>
      <w:bookmarkStart w:id="251" w:name="_Toc7205"/>
      <w:r>
        <w:rPr>
          <w:rFonts w:ascii="Times New Roman" w:hAnsi="Times New Roman" w:eastAsia="仿宋" w:cs="Times New Roman"/>
          <w:b/>
          <w:color w:val="000000"/>
          <w:sz w:val="36"/>
          <w:highlight w:val="none"/>
        </w:rPr>
        <w:t xml:space="preserve">日</w:t>
      </w:r>
      <w:r>
        <w:rPr>
          <w:rFonts w:ascii="Times New Roman" w:hAnsi="Times New Roman" w:eastAsia="仿宋" w:cs="Times New Roman"/>
          <w:b/>
          <w:color w:val="000000"/>
          <w:sz w:val="36"/>
          <w:highlight w:val="none"/>
        </w:rPr>
        <w:tab/>
      </w:r>
      <w:r>
        <w:rPr>
          <w:rFonts w:ascii="Times New Roman" w:hAnsi="Times New Roman" w:eastAsia="仿宋" w:cs="Times New Roman"/>
          <w:b/>
          <w:color w:val="000000"/>
          <w:sz w:val="36"/>
          <w:highlight w:val="none"/>
        </w:rPr>
        <w:t xml:space="preserve">期</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w:t>
      </w:r>
      <w:bookmarkEnd w:id="251"/>
      <w:r>
        <w:rPr>
          <w:rFonts w:ascii="Times New Roman" w:hAnsi="Times New Roman" w:eastAsia="仿宋" w:cs="Times New Roman"/>
          <w:b/>
          <w:color w:val="000000"/>
          <w:sz w:val="36"/>
          <w:highlight w:val="none"/>
          <w:u w:val="single"/>
        </w:rPr>
        <w:t xml:space="preserve"> </w:t>
      </w:r>
      <w:r>
        <w:rPr>
          <w:rFonts w:ascii="Times New Roman" w:hAnsi="Times New Roman" w:eastAsia="仿宋" w:cs="Times New Roman"/>
          <w:b/>
          <w:color w:val="000000"/>
          <w:sz w:val="36"/>
          <w:highlight w:val="none"/>
          <w:u w:val="single"/>
        </w:rPr>
        <w:tab/>
      </w:r>
      <w:r>
        <w:rPr>
          <w:rFonts w:ascii="Times New Roman" w:hAnsi="Times New Roman" w:eastAsia="仿宋" w:cs="Times New Roman"/>
          <w:b/>
          <w:color w:val="000000"/>
          <w:sz w:val="36"/>
          <w:highlight w:val="none"/>
        </w:rPr>
      </w:r>
      <w:r/>
    </w:p>
    <w:p>
      <w:pPr>
        <w:pStyle w:val="855"/>
        <w:spacing w:line="324" w:lineRule="auto"/>
        <w:rPr>
          <w:rFonts w:ascii="Times New Roman" w:hAnsi="Times New Roman" w:eastAsia="仿宋" w:cs="Times New Roman"/>
          <w:color w:val="000000"/>
          <w:sz w:val="36"/>
          <w:highlight w:val="none"/>
        </w:rPr>
        <w:sectPr>
          <w:headerReference w:type="default" r:id="rId10"/>
          <w:footerReference w:type="default" r:id="rId12"/>
          <w:footnotePr/>
          <w:endnotePr/>
          <w:type w:val="nextPage"/>
          <w:pgSz w:w="11900" w:h="16840" w:orient="portrait"/>
          <w:pgMar w:top="1429" w:right="1417" w:bottom="1066" w:left="1417" w:header="765" w:footer="720" w:gutter="0"/>
          <w:cols w:num="1" w:sep="0" w:space="1701" w:equalWidth="1"/>
          <w:docGrid w:linePitch="360"/>
        </w:sectPr>
        <w:outlineLvl w:val="9"/>
      </w:pPr>
      <w:r>
        <w:rPr>
          <w:rFonts w:ascii="Times New Roman" w:hAnsi="Times New Roman" w:eastAsia="仿宋" w:cs="Times New Roman"/>
          <w:color w:val="000000"/>
          <w:sz w:val="36"/>
          <w:highlight w:val="none"/>
        </w:rPr>
      </w:r>
      <w:r/>
    </w:p>
    <w:p>
      <w:pPr>
        <w:pStyle w:val="855"/>
        <w:ind w:left="268" w:right="295"/>
        <w:jc w:val="center"/>
        <w:spacing w:before="58"/>
        <w:rPr>
          <w:rFonts w:ascii="Times New Roman" w:hAnsi="Times New Roman" w:eastAsia="仿宋" w:cs="Times New Roman"/>
          <w:b/>
          <w:bCs/>
          <w:color w:val="000000"/>
          <w:sz w:val="32"/>
          <w:szCs w:val="32"/>
          <w:highlight w:val="none"/>
          <w:lang w:val="en-US"/>
        </w:rPr>
        <w:outlineLvl w:val="9"/>
      </w:pPr>
      <w:r/>
      <w:bookmarkStart w:id="252" w:name="_bookmark14"/>
      <w:r/>
      <w:bookmarkEnd w:id="252"/>
      <w:r/>
      <w:bookmarkStart w:id="253" w:name="_Toc3306"/>
      <w:r/>
      <w:bookmarkStart w:id="254" w:name="_Toc27696_WPSOffice_Level1"/>
      <w:r>
        <w:rPr>
          <w:rFonts w:ascii="Times New Roman" w:hAnsi="Times New Roman" w:eastAsia="仿宋" w:cs="Times New Roman"/>
          <w:b/>
          <w:bCs/>
          <w:color w:val="000000"/>
          <w:sz w:val="32"/>
          <w:szCs w:val="32"/>
          <w:highlight w:val="none"/>
        </w:rPr>
        <w:t xml:space="preserve">响应文件目录</w:t>
      </w:r>
      <w:r>
        <w:rPr>
          <w:rFonts w:ascii="Times New Roman" w:hAnsi="Times New Roman" w:eastAsia="仿宋" w:cs="Times New Roman"/>
          <w:b/>
          <w:bCs/>
          <w:color w:val="000000"/>
          <w:sz w:val="32"/>
          <w:szCs w:val="32"/>
          <w:highlight w:val="none"/>
          <w:lang w:val="en-US"/>
        </w:rPr>
        <w:t xml:space="preserve">(格式自拟)</w:t>
      </w:r>
      <w:bookmarkEnd w:id="253"/>
      <w:r/>
      <w:bookmarkEnd w:id="254"/>
      <w:r>
        <w:rPr>
          <w:rFonts w:ascii="Times New Roman" w:hAnsi="Times New Roman" w:eastAsia="仿宋" w:cs="Times New Roman"/>
          <w:b/>
          <w:bCs/>
          <w:color w:val="000000"/>
          <w:sz w:val="32"/>
          <w:szCs w:val="32"/>
          <w:highlight w:val="none"/>
          <w:lang w:val="en-US"/>
        </w:rPr>
      </w:r>
      <w:r/>
    </w:p>
    <w:p>
      <w:pPr>
        <w:pStyle w:val="878"/>
        <w:rPr>
          <w:rFonts w:ascii="Times New Roman" w:hAnsi="Times New Roman" w:eastAsia="仿宋" w:cs="Times New Roman"/>
          <w:b/>
          <w:bCs/>
          <w:color w:val="000000"/>
          <w:sz w:val="32"/>
          <w:szCs w:val="32"/>
          <w:highlight w:val="none"/>
        </w:rPr>
        <w:outlineLvl w:val="9"/>
      </w:pPr>
      <w:r>
        <w:rPr>
          <w:rFonts w:ascii="Times New Roman" w:hAnsi="Times New Roman" w:eastAsia="仿宋" w:cs="Times New Roman"/>
          <w:b/>
          <w:bCs/>
          <w:color w:val="000000"/>
          <w:sz w:val="32"/>
          <w:szCs w:val="32"/>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0"/>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5"/>
        <w:ind w:left="268" w:right="295"/>
        <w:jc w:val="center"/>
        <w:spacing w:before="5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评分索引表</w:t>
      </w:r>
      <w:r>
        <w:rPr>
          <w:rFonts w:ascii="Times New Roman" w:hAnsi="Times New Roman" w:eastAsia="仿宋" w:cs="Times New Roman"/>
          <w:b/>
          <w:color w:val="000000"/>
          <w:sz w:val="21"/>
          <w:highlight w:val="none"/>
        </w:rPr>
      </w:r>
      <w:r/>
    </w:p>
    <w:p>
      <w:pPr>
        <w:pStyle w:val="878"/>
        <w:spacing w:before="11"/>
        <w:rPr>
          <w:rFonts w:ascii="Times New Roman" w:hAnsi="Times New Roman" w:eastAsia="仿宋" w:cs="Times New Roman"/>
          <w:b/>
          <w:color w:val="000000"/>
          <w:sz w:val="7"/>
          <w:highlight w:val="none"/>
        </w:rPr>
      </w:pPr>
      <w:r>
        <w:rPr>
          <w:rFonts w:ascii="Times New Roman" w:hAnsi="Times New Roman" w:eastAsia="仿宋" w:cs="Times New Roman"/>
          <w:b/>
          <w:color w:val="000000"/>
          <w:sz w:val="7"/>
          <w:highlight w:val="none"/>
        </w:rPr>
      </w:r>
      <w:r/>
    </w:p>
    <w:tbl>
      <w:tblPr>
        <w:tblW w:w="90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81"/>
        <w:gridCol w:w="5002"/>
      </w:tblGrid>
      <w:tr>
        <w:trPr>
          <w:tblHeader/>
        </w:trPr>
        <w:tc>
          <w:tcPr>
            <w:tcW w:w="4081" w:type="dxa"/>
            <w:vAlign w:val="center"/>
            <w:textDirection w:val="lrTb"/>
            <w:noWrap w:val="false"/>
          </w:tcPr>
          <w:p>
            <w:pPr>
              <w:pStyle w:val="972"/>
              <w:ind w:left="0" w:right="0" w:firstLine="0"/>
              <w:jc w:val="center"/>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评分项目</w:t>
            </w:r>
            <w:r>
              <w:rPr>
                <w:rFonts w:ascii="Times New Roman" w:hAnsi="Times New Roman" w:eastAsia="仿宋" w:cs="Times New Roman"/>
                <w:b/>
                <w:color w:val="000000"/>
                <w:sz w:val="21"/>
                <w:highlight w:val="none"/>
              </w:rPr>
            </w:r>
            <w:r/>
          </w:p>
        </w:tc>
        <w:tc>
          <w:tcPr>
            <w:tcW w:w="5002" w:type="dxa"/>
            <w:vAlign w:val="center"/>
            <w:textDirection w:val="lrTb"/>
            <w:noWrap w:val="false"/>
          </w:tcPr>
          <w:p>
            <w:pPr>
              <w:pStyle w:val="972"/>
              <w:ind w:left="0" w:right="0" w:firstLine="0"/>
              <w:jc w:val="center"/>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在</w:t>
            </w:r>
            <w:r>
              <w:rPr>
                <w:rFonts w:hint="eastAsia" w:ascii="Times New Roman" w:hAnsi="Times New Roman" w:eastAsia="仿宋" w:cs="Times New Roman"/>
                <w:b/>
                <w:color w:val="000000"/>
                <w:sz w:val="21"/>
                <w:highlight w:val="none"/>
                <w:lang w:eastAsia="zh-CN"/>
              </w:rPr>
              <w:t xml:space="preserve">响应文件</w:t>
            </w:r>
            <w:r>
              <w:rPr>
                <w:rFonts w:ascii="Times New Roman" w:hAnsi="Times New Roman" w:eastAsia="仿宋" w:cs="Times New Roman"/>
                <w:b/>
                <w:color w:val="000000"/>
                <w:sz w:val="21"/>
                <w:highlight w:val="none"/>
              </w:rPr>
              <w:t xml:space="preserve">中的页码位置</w:t>
            </w:r>
            <w:r>
              <w:rPr>
                <w:rFonts w:ascii="Times New Roman" w:hAnsi="Times New Roman" w:eastAsia="仿宋" w:cs="Times New Roman"/>
                <w:b/>
                <w:color w:val="000000"/>
                <w:sz w:val="21"/>
                <w:highlight w:val="none"/>
              </w:rPr>
            </w:r>
            <w:r/>
          </w:p>
        </w:tc>
      </w:tr>
      <w:tr>
        <w:trPr/>
        <w:tc>
          <w:tcPr>
            <w:tcW w:w="4081" w:type="dxa"/>
            <w:vAlign w:val="center"/>
            <w:textDirection w:val="lrTb"/>
            <w:noWrap w:val="false"/>
          </w:tcPr>
          <w:p>
            <w:pPr>
              <w:pStyle w:val="97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5002" w:type="dxa"/>
            <w:vAlign w:val="center"/>
            <w:textDirection w:val="lrTb"/>
            <w:noWrap w:val="false"/>
          </w:tcPr>
          <w:p>
            <w:pPr>
              <w:pStyle w:val="97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4081" w:type="dxa"/>
            <w:vAlign w:val="center"/>
            <w:textDirection w:val="lrTb"/>
            <w:noWrap w:val="false"/>
          </w:tcPr>
          <w:p>
            <w:pPr>
              <w:pStyle w:val="97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5002" w:type="dxa"/>
            <w:vAlign w:val="center"/>
            <w:textDirection w:val="lrTb"/>
            <w:noWrap w:val="false"/>
          </w:tcPr>
          <w:p>
            <w:pPr>
              <w:pStyle w:val="97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4081" w:type="dxa"/>
            <w:vAlign w:val="center"/>
            <w:textDirection w:val="lrTb"/>
            <w:noWrap w:val="false"/>
          </w:tcPr>
          <w:p>
            <w:pPr>
              <w:pStyle w:val="97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5002" w:type="dxa"/>
            <w:vAlign w:val="center"/>
            <w:textDirection w:val="lrTb"/>
            <w:noWrap w:val="false"/>
          </w:tcPr>
          <w:p>
            <w:pPr>
              <w:pStyle w:val="97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4081" w:type="dxa"/>
            <w:vAlign w:val="center"/>
            <w:textDirection w:val="lrTb"/>
            <w:noWrap w:val="false"/>
          </w:tcPr>
          <w:p>
            <w:pPr>
              <w:pStyle w:val="972"/>
              <w:ind w:left="0" w:right="0" w:firstLine="0"/>
              <w:jc w:val="center"/>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行数不够，自行添加</w:t>
            </w:r>
            <w:r>
              <w:rPr>
                <w:rFonts w:ascii="Times New Roman" w:hAnsi="Times New Roman" w:eastAsia="仿宋" w:cs="Times New Roman"/>
                <w:color w:val="000000"/>
                <w:sz w:val="21"/>
                <w:highlight w:val="none"/>
              </w:rPr>
            </w:r>
            <w:r/>
          </w:p>
        </w:tc>
        <w:tc>
          <w:tcPr>
            <w:tcW w:w="5002" w:type="dxa"/>
            <w:vAlign w:val="center"/>
            <w:textDirection w:val="lrTb"/>
            <w:noWrap w:val="false"/>
          </w:tcPr>
          <w:p>
            <w:pPr>
              <w:pStyle w:val="972"/>
              <w:ind w:left="0" w:right="0" w:firstLine="0"/>
              <w:jc w:val="center"/>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r>
            <w:r/>
          </w:p>
        </w:tc>
      </w:tr>
    </w:tbl>
    <w:p>
      <w:pPr>
        <w:pStyle w:val="878"/>
        <w:ind w:left="223"/>
        <w:spacing w:before="9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注：建议</w:t>
      </w:r>
      <w:r>
        <w:rPr>
          <w:rFonts w:hint="eastAsia" w:ascii="Times New Roman" w:hAnsi="Times New Roman" w:eastAsia="仿宋" w:cs="Times New Roman"/>
          <w:color w:val="000000"/>
          <w:highlight w:val="none"/>
          <w:lang w:eastAsia="zh-CN"/>
        </w:rPr>
        <w:t xml:space="preserve">响应供应商</w:t>
      </w:r>
      <w:r>
        <w:rPr>
          <w:rFonts w:ascii="Times New Roman" w:hAnsi="Times New Roman" w:eastAsia="仿宋" w:cs="Times New Roman"/>
          <w:color w:val="000000"/>
          <w:highlight w:val="none"/>
        </w:rPr>
        <w:t xml:space="preserve">为《投标书》制作详细目录，并将该《评分索引表》放在投标书目录之前。</w:t>
      </w:r>
      <w:r>
        <w:rPr>
          <w:rFonts w:ascii="Times New Roman" w:hAnsi="Times New Roman" w:eastAsia="仿宋" w:cs="Times New Roman"/>
          <w:color w:val="000000"/>
          <w:highlight w:val="none"/>
        </w:rPr>
      </w:r>
      <w:r/>
    </w:p>
    <w:p>
      <w:pPr>
        <w:pStyle w:val="855"/>
        <w:rPr>
          <w:rFonts w:ascii="Times New Roman" w:hAnsi="Times New Roman" w:eastAsia="仿宋" w:cs="Times New Roman"/>
          <w:color w:val="000000"/>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color w:val="000000"/>
          <w:highlight w:val="none"/>
        </w:rPr>
      </w:r>
      <w:r/>
    </w:p>
    <w:p>
      <w:pPr>
        <w:pStyle w:val="857"/>
        <w:spacing w:before="42"/>
        <w:rPr>
          <w:rFonts w:ascii="Times New Roman" w:hAnsi="Times New Roman" w:eastAsia="仿宋" w:cs="Times New Roman"/>
          <w:color w:val="000000"/>
          <w:highlight w:val="none"/>
        </w:rPr>
        <w:outlineLvl w:val="1"/>
      </w:pPr>
      <w:r/>
      <w:bookmarkStart w:id="255" w:name="一、磋商申请及声明"/>
      <w:r/>
      <w:bookmarkEnd w:id="255"/>
      <w:r/>
      <w:bookmarkStart w:id="256" w:name="_Toc32013"/>
      <w:r/>
      <w:bookmarkStart w:id="257" w:name="_Toc1744"/>
      <w:r/>
      <w:bookmarkStart w:id="258" w:name="_Toc24463_WPSOffice_Level1"/>
      <w:r/>
      <w:bookmarkStart w:id="259" w:name="_Toc27188"/>
      <w:r>
        <w:rPr>
          <w:rFonts w:ascii="Times New Roman" w:hAnsi="Times New Roman" w:eastAsia="仿宋" w:cs="Times New Roman"/>
          <w:color w:val="000000"/>
          <w:highlight w:val="none"/>
        </w:rPr>
        <w:t xml:space="preserve">一、磋商申请及声明</w:t>
      </w:r>
      <w:bookmarkEnd w:id="256"/>
      <w:r/>
      <w:bookmarkEnd w:id="257"/>
      <w:r/>
      <w:bookmarkEnd w:id="258"/>
      <w:r/>
      <w:bookmarkEnd w:id="259"/>
      <w:r>
        <w:rPr>
          <w:rFonts w:ascii="Times New Roman" w:hAnsi="Times New Roman" w:eastAsia="仿宋" w:cs="Times New Roman"/>
          <w:color w:val="000000"/>
          <w:highlight w:val="none"/>
        </w:rPr>
      </w:r>
      <w:r/>
    </w:p>
    <w:p>
      <w:pPr>
        <w:pStyle w:val="855"/>
        <w:jc w:val="center"/>
        <w:rPr>
          <w:rFonts w:ascii="Times New Roman" w:hAnsi="Times New Roman" w:eastAsia="仿宋" w:cs="Times New Roman"/>
          <w:bCs/>
          <w:color w:val="000000"/>
          <w:sz w:val="28"/>
          <w:szCs w:val="28"/>
          <w:highlight w:val="none"/>
          <w:lang w:val="en-US" w:bidi="ar-SA"/>
        </w:rPr>
        <w:outlineLvl w:val="9"/>
      </w:pPr>
      <w:r>
        <w:rPr>
          <w:rFonts w:ascii="Times New Roman" w:hAnsi="Times New Roman" w:eastAsia="仿宋" w:cs="Times New Roman"/>
          <w:bCs/>
          <w:color w:val="000000"/>
          <w:sz w:val="28"/>
          <w:szCs w:val="28"/>
          <w:highlight w:val="none"/>
          <w:lang w:bidi="ar-SA"/>
        </w:rPr>
        <w:t xml:space="preserve">磋商申请及声明</w:t>
      </w:r>
      <w:r>
        <w:rPr>
          <w:rFonts w:ascii="Times New Roman" w:hAnsi="Times New Roman" w:eastAsia="仿宋" w:cs="Times New Roman"/>
          <w:bCs/>
          <w:color w:val="000000"/>
          <w:sz w:val="28"/>
          <w:szCs w:val="28"/>
          <w:highlight w:val="none"/>
          <w:lang w:val="en-US" w:bidi="ar-SA"/>
        </w:rPr>
        <w:t xml:space="preserve">(投标函)</w:t>
      </w:r>
      <w:r>
        <w:rPr>
          <w:rFonts w:ascii="Times New Roman" w:hAnsi="Times New Roman" w:eastAsia="仿宋" w:cs="Times New Roman"/>
          <w:bCs/>
          <w:color w:val="000000"/>
          <w:sz w:val="28"/>
          <w:szCs w:val="28"/>
          <w:highlight w:val="none"/>
          <w:lang w:val="en-US" w:bidi="ar-SA"/>
        </w:rPr>
      </w:r>
      <w:r/>
    </w:p>
    <w:p>
      <w:pPr>
        <w:pStyle w:val="855"/>
        <w:jc w:val="center"/>
        <w:rPr>
          <w:rFonts w:ascii="Times New Roman" w:hAnsi="Times New Roman" w:eastAsia="仿宋" w:cs="Times New Roman"/>
          <w:bCs/>
          <w:color w:val="000000"/>
          <w:sz w:val="28"/>
          <w:szCs w:val="28"/>
          <w:highlight w:val="none"/>
          <w:lang w:bidi="ar-SA"/>
        </w:rPr>
        <w:sectPr>
          <w:footnotePr/>
          <w:endnotePr/>
          <w:type w:val="nextPage"/>
          <w:pgSz w:w="11900" w:h="16840" w:orient="portrait"/>
          <w:pgMar w:top="1429" w:right="1417" w:bottom="1066" w:left="1417" w:header="765" w:footer="720" w:gutter="0"/>
          <w:cols w:num="1" w:sep="0" w:space="1701" w:equalWidth="1"/>
          <w:docGrid w:linePitch="360"/>
        </w:sectPr>
        <w:outlineLvl w:val="9"/>
      </w:pPr>
      <w:r>
        <w:rPr>
          <w:rFonts w:ascii="Times New Roman" w:hAnsi="Times New Roman" w:eastAsia="仿宋" w:cs="Times New Roman"/>
          <w:bCs/>
          <w:color w:val="000000"/>
          <w:sz w:val="28"/>
          <w:szCs w:val="28"/>
          <w:highlight w:val="none"/>
          <w:lang w:bidi="ar-SA"/>
        </w:rPr>
      </w:r>
      <w:r/>
    </w:p>
    <w:p>
      <w:pPr>
        <w:pStyle w:val="855"/>
        <w:rPr>
          <w:rFonts w:ascii="Times New Roman" w:hAnsi="Times New Roman" w:eastAsia="仿宋" w:cs="Times New Roman"/>
          <w:color w:val="000000"/>
          <w:highlight w:val="none"/>
          <w:lang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致：</w:t>
      </w:r>
      <w:r>
        <w:rPr>
          <w:rFonts w:hint="eastAsia" w:ascii="Times New Roman" w:hAnsi="Times New Roman" w:eastAsia="仿宋" w:cs="Times New Roman"/>
          <w:color w:val="000000"/>
          <w:sz w:val="22"/>
          <w:highlight w:val="none"/>
          <w:u w:val="single"/>
          <w:lang w:eastAsia="zh-CN"/>
        </w:rPr>
        <w:t xml:space="preserve">南京江宁经济技术开发区管理委员会</w:t>
      </w:r>
      <w:r>
        <w:rPr>
          <w:rFonts w:ascii="Times New Roman" w:hAnsi="Times New Roman" w:eastAsia="仿宋" w:cs="Times New Roman"/>
          <w:color w:val="000000"/>
          <w:highlight w:val="none"/>
          <w:lang w:eastAsia="zh-CN"/>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根据贵方</w:t>
      </w:r>
      <w:r>
        <w:rPr>
          <w:rFonts w:ascii="Times New Roman" w:hAnsi="Times New Roman" w:eastAsia="仿宋" w:cs="Times New Roman"/>
          <w:color w:val="000000"/>
          <w:sz w:val="24"/>
          <w:szCs w:val="24"/>
          <w:highlight w:val="none"/>
          <w:u w:val="single"/>
          <w:lang w:val="en-US" w:eastAsia="zh-CN"/>
        </w:rPr>
        <w:t xml:space="preserve"> </w:t>
      </w:r>
      <w:r>
        <w:rPr>
          <w:rFonts w:hint="eastAsia" w:ascii="Times New Roman" w:hAnsi="Times New Roman" w:eastAsia="仿宋" w:cs="Times New Roman"/>
          <w:color w:val="000000"/>
          <w:sz w:val="24"/>
          <w:szCs w:val="24"/>
          <w:highlight w:val="none"/>
          <w:u w:val="single"/>
          <w:lang w:val="en-US" w:eastAsia="zh-CN"/>
        </w:rPr>
        <w:t xml:space="preserve">云峰路电力预埋管施工</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（项目名称）</w:t>
      </w:r>
      <w:r>
        <w:rPr>
          <w:rFonts w:hint="eastAsia" w:ascii="Times New Roman" w:hAnsi="Times New Roman" w:eastAsia="仿宋" w:cs="Times New Roman"/>
          <w:color w:val="000000"/>
          <w:sz w:val="24"/>
          <w:szCs w:val="24"/>
          <w:highlight w:val="none"/>
          <w:u w:val="single"/>
          <w:lang w:eastAsia="zh-CN"/>
        </w:rPr>
        <w:t xml:space="preserve">JSZC-320115-NJNC-C2026-0006</w:t>
      </w:r>
      <w:r>
        <w:rPr>
          <w:rFonts w:ascii="Times New Roman" w:hAnsi="Times New Roman" w:eastAsia="仿宋" w:cs="Times New Roman"/>
          <w:color w:val="000000"/>
          <w:sz w:val="24"/>
          <w:szCs w:val="24"/>
          <w:highlight w:val="none"/>
        </w:rPr>
        <w:t xml:space="preserve">（项目编号）</w:t>
      </w:r>
      <w:r>
        <w:rPr>
          <w:rFonts w:hint="eastAsia" w:ascii="Times New Roman" w:hAnsi="Times New Roman" w:eastAsia="仿宋" w:cs="Times New Roman"/>
          <w:color w:val="000000"/>
          <w:sz w:val="24"/>
          <w:szCs w:val="24"/>
          <w:highlight w:val="none"/>
          <w:lang w:eastAsia="zh-CN"/>
        </w:rPr>
        <w:t xml:space="preserve">磋商邀请</w:t>
      </w:r>
      <w:r>
        <w:rPr>
          <w:rFonts w:ascii="Times New Roman" w:hAnsi="Times New Roman" w:eastAsia="仿宋" w:cs="Times New Roman"/>
          <w:color w:val="000000"/>
          <w:sz w:val="24"/>
          <w:szCs w:val="24"/>
          <w:highlight w:val="none"/>
        </w:rPr>
        <w:t xml:space="preserve">，正式授权下述签字人</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(姓名和职务)代表供应商</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（供应商名称），提交响应文件。</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据此函，签字人兹宣布声明和承诺如下：</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1、</w:t>
      </w:r>
      <w:r>
        <w:rPr>
          <w:rFonts w:ascii="Times New Roman" w:hAnsi="Times New Roman" w:eastAsia="仿宋" w:cs="Times New Roman"/>
          <w:b/>
          <w:color w:val="000000"/>
          <w:sz w:val="24"/>
          <w:szCs w:val="24"/>
          <w:highlight w:val="none"/>
        </w:rPr>
        <w:t xml:space="preserve">我们的资格条件完全符合政府采购法和本次招标要求</w:t>
      </w:r>
      <w:r>
        <w:rPr>
          <w:rFonts w:ascii="Times New Roman" w:hAnsi="Times New Roman" w:eastAsia="仿宋" w:cs="Times New Roman"/>
          <w:color w:val="000000"/>
          <w:sz w:val="24"/>
          <w:szCs w:val="24"/>
          <w:highlight w:val="none"/>
        </w:rPr>
        <w:t xml:space="preserve">，我们同意并向贵方提供了与磋商有关的所有证据和资料。</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2、按磋商要求，我们的磋商总报价为人民币（大写）</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，（小写）</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元。</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3、</w:t>
      </w:r>
      <w:r>
        <w:rPr>
          <w:rFonts w:hint="eastAsia" w:ascii="Times New Roman" w:hAnsi="Times New Roman" w:eastAsia="仿宋" w:cs="Times New Roman"/>
          <w:color w:val="000000"/>
          <w:sz w:val="24"/>
          <w:szCs w:val="24"/>
          <w:highlight w:val="none"/>
          <w:lang w:eastAsia="zh-CN"/>
        </w:rPr>
        <w:t xml:space="preserve">项目负责人（项目经理）</w:t>
      </w:r>
      <w:r>
        <w:rPr>
          <w:rFonts w:ascii="Times New Roman" w:hAnsi="Times New Roman" w:eastAsia="仿宋" w:cs="Times New Roman"/>
          <w:color w:val="000000"/>
          <w:sz w:val="24"/>
          <w:szCs w:val="24"/>
          <w:highlight w:val="none"/>
        </w:rPr>
        <w:t xml:space="preserve">为</w:t>
      </w:r>
      <w:r>
        <w:rPr>
          <w:rFonts w:ascii="Times New Roman" w:hAnsi="Times New Roman" w:eastAsia="仿宋" w:cs="Times New Roman"/>
          <w:color w:val="000000"/>
          <w:sz w:val="24"/>
          <w:szCs w:val="24"/>
          <w:highlight w:val="none"/>
          <w:u w:val="single"/>
          <w:lang w:val="en-US" w:eastAsia="zh-CN"/>
        </w:rPr>
        <w:t xml:space="preserve">      </w:t>
      </w:r>
      <w:r>
        <w:rPr>
          <w:rFonts w:hint="eastAsia"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lang w:val="en-US" w:eastAsia="zh-CN"/>
        </w:rPr>
        <w:t xml:space="preserve">   </w:t>
      </w:r>
      <w:r>
        <w:rPr>
          <w:rFonts w:hint="eastAsia"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rPr>
        <w:t xml:space="preserve">质量符合国家现行质量验收合格标准</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4、我方参加本次采购活动前三年内，在经营活动中没有重大违法记录。</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5、在</w:t>
      </w:r>
      <w:r>
        <w:rPr>
          <w:rFonts w:hint="eastAsia" w:ascii="Times New Roman" w:hAnsi="Times New Roman" w:eastAsia="仿宋" w:cs="Times New Roman"/>
          <w:color w:val="000000"/>
          <w:sz w:val="24"/>
          <w:szCs w:val="24"/>
          <w:highlight w:val="none"/>
          <w:lang w:eastAsia="zh-CN"/>
        </w:rPr>
        <w:t xml:space="preserve">磋商有效期</w:t>
      </w:r>
      <w:r>
        <w:rPr>
          <w:rFonts w:ascii="Times New Roman" w:hAnsi="Times New Roman" w:eastAsia="仿宋" w:cs="Times New Roman"/>
          <w:color w:val="000000"/>
          <w:sz w:val="24"/>
          <w:szCs w:val="24"/>
          <w:highlight w:val="none"/>
        </w:rPr>
        <w:t xml:space="preserve">为自开标日起</w:t>
      </w:r>
      <w:r>
        <w:rPr>
          <w:rFonts w:ascii="Times New Roman" w:hAnsi="Times New Roman" w:eastAsia="仿宋" w:cs="Times New Roman"/>
          <w:color w:val="000000"/>
          <w:sz w:val="24"/>
          <w:szCs w:val="24"/>
          <w:highlight w:val="none"/>
          <w:u w:val="single"/>
          <w:lang w:val="en-US" w:eastAsia="zh-CN"/>
        </w:rPr>
        <w:t xml:space="preserve"> </w:t>
      </w:r>
      <w:r>
        <w:rPr>
          <w:rFonts w:hint="eastAsia" w:ascii="Times New Roman" w:hAnsi="Times New Roman" w:eastAsia="仿宋" w:cs="Times New Roman"/>
          <w:color w:val="000000"/>
          <w:sz w:val="24"/>
          <w:szCs w:val="24"/>
          <w:highlight w:val="none"/>
          <w:u w:val="single"/>
          <w:lang w:val="en-US" w:eastAsia="zh-CN"/>
        </w:rPr>
        <w:t xml:space="preserve"> 60</w:t>
      </w:r>
      <w:r>
        <w:rPr>
          <w:rFonts w:ascii="Times New Roman" w:hAnsi="Times New Roman" w:eastAsia="仿宋" w:cs="Times New Roman"/>
          <w:color w:val="000000"/>
          <w:sz w:val="24"/>
          <w:szCs w:val="24"/>
          <w:highlight w:val="none"/>
          <w:u w:val="single"/>
          <w:lang w:val="en-US" w:eastAsia="zh-CN"/>
        </w:rPr>
        <w:t xml:space="preserve"> </w:t>
      </w:r>
      <w:r>
        <w:rPr>
          <w:rFonts w:hint="eastAsia"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lang w:val="en-US" w:eastAsia="zh-CN"/>
        </w:rPr>
        <w:t xml:space="preserve">个</w:t>
      </w:r>
      <w:r>
        <w:rPr>
          <w:rFonts w:ascii="Times New Roman" w:hAnsi="Times New Roman" w:eastAsia="仿宋" w:cs="Times New Roman"/>
          <w:color w:val="000000"/>
          <w:sz w:val="24"/>
          <w:szCs w:val="24"/>
          <w:highlight w:val="none"/>
        </w:rPr>
        <w:t xml:space="preserve">日历日。</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6、我方参加本次采购活动前，没有被信用中国网站、中国政府采购网站列入失信被执行人名单、重大税收违法案件当事人名单、政府采购严重违法失信行为记录名单。</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7、我方在全国范围内未受过财政部门禁止参加政府采购活动的处罚，或禁止参加政府采购活动的处罚期限已满。</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8、我方没有为本采购项目提供整体设计、规范编制，以及项目管理、监理、检测等服务。</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9、我方与参与本次采购活动的其他供应商的授权代理人（或法定代表人、项目经理、项目总监、项目负责人等），在磋商文件发布日上月至</w:t>
      </w:r>
      <w:r>
        <w:rPr>
          <w:rFonts w:hint="eastAsia" w:ascii="Times New Roman" w:hAnsi="Times New Roman" w:eastAsia="仿宋" w:cs="Times New Roman"/>
          <w:color w:val="000000"/>
          <w:sz w:val="24"/>
          <w:szCs w:val="24"/>
          <w:highlight w:val="none"/>
          <w:lang w:eastAsia="zh-CN"/>
        </w:rPr>
        <w:t xml:space="preserve">响应截止日</w:t>
      </w:r>
      <w:r>
        <w:rPr>
          <w:rFonts w:ascii="Times New Roman" w:hAnsi="Times New Roman" w:eastAsia="仿宋" w:cs="Times New Roman"/>
          <w:color w:val="000000"/>
          <w:sz w:val="24"/>
          <w:szCs w:val="24"/>
          <w:highlight w:val="none"/>
        </w:rPr>
        <w:t xml:space="preserve">当月未在同一单位缴纳社会保险。</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10、我方与参与本次采购活动的其他供应商的法定代表人或委托代理人无夫妻、直系血亲关系。</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11、我方与参与本次采购活动的其他供应商的负责人不是同一人，也不存在直接控股、管理关系。</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12、我方已详细审阅全部磋商文件及其有效补充文件，放弃对磋商文件任何误解的权利，提交</w:t>
      </w:r>
      <w:r>
        <w:rPr>
          <w:rFonts w:hint="eastAsia" w:ascii="Times New Roman" w:hAnsi="Times New Roman" w:eastAsia="仿宋" w:cs="Times New Roman"/>
          <w:color w:val="000000"/>
          <w:sz w:val="24"/>
          <w:szCs w:val="24"/>
          <w:highlight w:val="none"/>
          <w:lang w:eastAsia="zh-CN"/>
        </w:rPr>
        <w:t xml:space="preserve">响应文件</w:t>
      </w:r>
      <w:r>
        <w:rPr>
          <w:rFonts w:ascii="Times New Roman" w:hAnsi="Times New Roman" w:eastAsia="仿宋" w:cs="Times New Roman"/>
          <w:color w:val="000000"/>
          <w:sz w:val="24"/>
          <w:szCs w:val="24"/>
          <w:highlight w:val="none"/>
        </w:rPr>
        <w:t xml:space="preserve">后，不对</w:t>
      </w:r>
      <w:r>
        <w:rPr>
          <w:rFonts w:hint="eastAsia" w:ascii="Times New Roman" w:hAnsi="Times New Roman" w:eastAsia="仿宋" w:cs="Times New Roman"/>
          <w:color w:val="000000"/>
          <w:sz w:val="24"/>
          <w:szCs w:val="24"/>
          <w:highlight w:val="none"/>
          <w:lang w:val="en-US" w:eastAsia="zh-CN"/>
        </w:rPr>
        <w:t xml:space="preserve">采购</w:t>
      </w:r>
      <w:r>
        <w:rPr>
          <w:rFonts w:ascii="Times New Roman" w:hAnsi="Times New Roman" w:eastAsia="仿宋" w:cs="Times New Roman"/>
          <w:color w:val="000000"/>
          <w:sz w:val="24"/>
          <w:szCs w:val="24"/>
          <w:highlight w:val="none"/>
        </w:rPr>
        <w:t xml:space="preserve">文件本身提出质疑。否则，属于不诚信和故意扰乱政府采购活动行为，我们将无条件接受处罚。</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13、我方同意从规定的开标日期起遵循本</w:t>
      </w:r>
      <w:r>
        <w:rPr>
          <w:rFonts w:hint="eastAsia" w:ascii="Times New Roman" w:hAnsi="Times New Roman" w:eastAsia="仿宋" w:cs="Times New Roman"/>
          <w:color w:val="000000"/>
          <w:sz w:val="24"/>
          <w:szCs w:val="24"/>
          <w:highlight w:val="none"/>
          <w:lang w:eastAsia="zh-CN"/>
        </w:rPr>
        <w:t xml:space="preserve">响应文件</w:t>
      </w:r>
      <w:r>
        <w:rPr>
          <w:rFonts w:ascii="Times New Roman" w:hAnsi="Times New Roman" w:eastAsia="仿宋" w:cs="Times New Roman"/>
          <w:color w:val="000000"/>
          <w:sz w:val="24"/>
          <w:szCs w:val="24"/>
          <w:highlight w:val="none"/>
        </w:rPr>
        <w:t xml:space="preserve">，并在规定的</w:t>
      </w:r>
      <w:r>
        <w:rPr>
          <w:rFonts w:hint="eastAsia" w:ascii="Times New Roman" w:hAnsi="Times New Roman" w:eastAsia="仿宋" w:cs="Times New Roman"/>
          <w:color w:val="000000"/>
          <w:sz w:val="24"/>
          <w:szCs w:val="24"/>
          <w:highlight w:val="none"/>
          <w:lang w:eastAsia="zh-CN"/>
        </w:rPr>
        <w:t xml:space="preserve">磋商有效期</w:t>
      </w:r>
      <w:r>
        <w:rPr>
          <w:rFonts w:ascii="Times New Roman" w:hAnsi="Times New Roman" w:eastAsia="仿宋" w:cs="Times New Roman"/>
          <w:color w:val="000000"/>
          <w:sz w:val="24"/>
          <w:szCs w:val="24"/>
          <w:highlight w:val="none"/>
        </w:rPr>
        <w:t xml:space="preserve">期满之前均具有约束力。</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14、</w:t>
      </w:r>
      <w:r>
        <w:rPr>
          <w:rFonts w:hint="eastAsia" w:ascii="Times New Roman" w:hAnsi="Times New Roman" w:eastAsia="仿宋" w:cs="Times New Roman"/>
          <w:color w:val="000000"/>
          <w:sz w:val="24"/>
          <w:szCs w:val="24"/>
          <w:highlight w:val="none"/>
          <w:lang w:eastAsia="zh-CN"/>
        </w:rPr>
        <w:t xml:space="preserve">一旦我方成交</w:t>
      </w:r>
      <w:r>
        <w:rPr>
          <w:rFonts w:ascii="Times New Roman" w:hAnsi="Times New Roman" w:eastAsia="仿宋" w:cs="Times New Roman"/>
          <w:color w:val="000000"/>
          <w:sz w:val="24"/>
          <w:szCs w:val="24"/>
          <w:highlight w:val="none"/>
        </w:rPr>
        <w:t xml:space="preserve">，将根据磋商文件的规定严格履行合同，并保证按承诺的工期日历天内完成全部工程，交付采购人验收、使用。</w:t>
      </w:r>
      <w:r>
        <w:rPr>
          <w:rFonts w:ascii="Times New Roman" w:hAnsi="Times New Roman" w:eastAsia="仿宋" w:cs="Times New Roman"/>
          <w:color w:val="000000"/>
          <w:sz w:val="24"/>
          <w:szCs w:val="24"/>
          <w:highlight w:val="none"/>
        </w:rPr>
      </w:r>
      <w:r/>
    </w:p>
    <w:p>
      <w:pPr>
        <w:pStyle w:val="855"/>
        <w:ind w:firstLine="482"/>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b/>
          <w:color w:val="000000"/>
          <w:sz w:val="24"/>
          <w:szCs w:val="24"/>
          <w:highlight w:val="none"/>
        </w:rPr>
        <w:t xml:space="preserve">15、我方将严格遵守《中华人民共和国政府采购法》第七十七条规定，若有下列情形之一的，将被处以采购金额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rPr>
          <w:rFonts w:ascii="Times New Roman" w:hAnsi="Times New Roman" w:eastAsia="仿宋" w:cs="Times New Roman"/>
          <w:color w:val="000000"/>
          <w:sz w:val="24"/>
          <w:szCs w:val="24"/>
          <w:highlight w:val="none"/>
        </w:rPr>
      </w:r>
      <w:r/>
    </w:p>
    <w:p>
      <w:pPr>
        <w:pStyle w:val="855"/>
        <w:ind w:firstLine="482"/>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b/>
          <w:color w:val="000000"/>
          <w:sz w:val="24"/>
          <w:szCs w:val="24"/>
          <w:highlight w:val="none"/>
        </w:rPr>
        <w:t xml:space="preserve">（1）提供虚假材料谋取中标、成交的；</w:t>
      </w:r>
      <w:r>
        <w:rPr>
          <w:rFonts w:ascii="Times New Roman" w:hAnsi="Times New Roman" w:eastAsia="仿宋" w:cs="Times New Roman"/>
          <w:color w:val="000000"/>
          <w:sz w:val="24"/>
          <w:szCs w:val="24"/>
          <w:highlight w:val="none"/>
        </w:rPr>
      </w:r>
      <w:r/>
    </w:p>
    <w:p>
      <w:pPr>
        <w:pStyle w:val="855"/>
        <w:ind w:firstLine="482"/>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b/>
          <w:color w:val="000000"/>
          <w:sz w:val="24"/>
          <w:szCs w:val="24"/>
          <w:highlight w:val="none"/>
        </w:rPr>
        <w:t xml:space="preserve">（2）采取不正当手段诋毁、排挤其他供应商的；</w:t>
      </w:r>
      <w:r>
        <w:rPr>
          <w:rFonts w:ascii="Times New Roman" w:hAnsi="Times New Roman" w:eastAsia="仿宋" w:cs="Times New Roman"/>
          <w:color w:val="000000"/>
          <w:sz w:val="24"/>
          <w:szCs w:val="24"/>
          <w:highlight w:val="none"/>
        </w:rPr>
      </w:r>
      <w:r/>
    </w:p>
    <w:p>
      <w:pPr>
        <w:pStyle w:val="855"/>
        <w:ind w:firstLine="482"/>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b/>
          <w:color w:val="000000"/>
          <w:sz w:val="24"/>
          <w:szCs w:val="24"/>
          <w:highlight w:val="none"/>
        </w:rPr>
        <w:t xml:space="preserve">（3）与采购人、其它供应商或者采购代理机构恶意串通的；</w:t>
      </w:r>
      <w:r>
        <w:rPr>
          <w:rFonts w:ascii="Times New Roman" w:hAnsi="Times New Roman" w:eastAsia="仿宋" w:cs="Times New Roman"/>
          <w:color w:val="000000"/>
          <w:sz w:val="24"/>
          <w:szCs w:val="24"/>
          <w:highlight w:val="none"/>
        </w:rPr>
      </w:r>
      <w:r/>
    </w:p>
    <w:p>
      <w:pPr>
        <w:pStyle w:val="855"/>
        <w:ind w:firstLine="482"/>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b/>
          <w:color w:val="000000"/>
          <w:sz w:val="24"/>
          <w:szCs w:val="24"/>
          <w:highlight w:val="none"/>
        </w:rPr>
        <w:t xml:space="preserve">（4）向采购人、采购代理机构行贿或者提供其他不正当利益的；</w:t>
      </w:r>
      <w:r>
        <w:rPr>
          <w:rFonts w:ascii="Times New Roman" w:hAnsi="Times New Roman" w:eastAsia="仿宋" w:cs="Times New Roman"/>
          <w:color w:val="000000"/>
          <w:sz w:val="24"/>
          <w:szCs w:val="24"/>
          <w:highlight w:val="none"/>
        </w:rPr>
      </w:r>
      <w:r/>
    </w:p>
    <w:p>
      <w:pPr>
        <w:pStyle w:val="855"/>
        <w:ind w:firstLine="482"/>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b/>
          <w:color w:val="000000"/>
          <w:sz w:val="24"/>
          <w:szCs w:val="24"/>
          <w:highlight w:val="none"/>
        </w:rPr>
        <w:t xml:space="preserve">（5）未经采购中心同意，在采购过程中与采购人进行协商谈判的；</w:t>
      </w:r>
      <w:r>
        <w:rPr>
          <w:rFonts w:ascii="Times New Roman" w:hAnsi="Times New Roman" w:eastAsia="仿宋" w:cs="Times New Roman"/>
          <w:color w:val="000000"/>
          <w:sz w:val="24"/>
          <w:szCs w:val="24"/>
          <w:highlight w:val="none"/>
        </w:rPr>
      </w:r>
      <w:r/>
    </w:p>
    <w:p>
      <w:pPr>
        <w:pStyle w:val="855"/>
        <w:ind w:firstLine="482"/>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b/>
          <w:color w:val="000000"/>
          <w:sz w:val="24"/>
          <w:szCs w:val="24"/>
          <w:highlight w:val="none"/>
        </w:rPr>
        <w:t xml:space="preserve">（6）拒绝有关部门监督检查或提供虚假情况的。</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1</w:t>
      </w:r>
      <w:r>
        <w:rPr>
          <w:rFonts w:hint="eastAsia" w:ascii="Times New Roman" w:hAnsi="Times New Roman" w:eastAsia="仿宋" w:cs="Times New Roman"/>
          <w:color w:val="000000"/>
          <w:sz w:val="24"/>
          <w:szCs w:val="24"/>
          <w:highlight w:val="none"/>
          <w:lang w:val="en-US" w:eastAsia="zh-CN"/>
        </w:rPr>
        <w:t xml:space="preserve">6</w:t>
      </w:r>
      <w:r>
        <w:rPr>
          <w:rFonts w:ascii="Times New Roman" w:hAnsi="Times New Roman" w:eastAsia="仿宋" w:cs="Times New Roman"/>
          <w:color w:val="000000"/>
          <w:sz w:val="24"/>
          <w:szCs w:val="24"/>
          <w:highlight w:val="none"/>
        </w:rPr>
        <w:t xml:space="preserve">、与本投标有关的正式联系方式为：</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地址：</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电   话：</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开户银行：</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银行账号：</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供应商名称（加盖电子公章）：</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授权代表人（签字）：</w:t>
      </w:r>
      <w:r>
        <w:rPr>
          <w:rFonts w:ascii="Times New Roman" w:hAnsi="Times New Roman" w:eastAsia="仿宋" w:cs="Times New Roman"/>
          <w:color w:val="000000"/>
          <w:sz w:val="24"/>
          <w:szCs w:val="24"/>
          <w:highlight w:val="none"/>
        </w:rPr>
      </w:r>
      <w:r/>
    </w:p>
    <w:p>
      <w:pPr>
        <w:pStyle w:val="855"/>
        <w:ind w:firstLine="480"/>
        <w:keepLines w:val="0"/>
        <w:keepNext w:val="0"/>
        <w:pageBreakBefore w:val="0"/>
        <w:spacing w:line="240" w:lineRule="auto"/>
        <w:widowControl w:val="off"/>
        <w:rPr>
          <w:rFonts w:ascii="Times New Roman" w:hAnsi="Times New Roman" w:eastAsia="仿宋" w:cs="Times New Roman"/>
          <w:color w:val="000000"/>
          <w:highlight w:val="none"/>
        </w:rPr>
        <w:outlineLvl w:val="9"/>
      </w:pPr>
      <w:r>
        <w:rPr>
          <w:rFonts w:ascii="Times New Roman" w:hAnsi="Times New Roman" w:eastAsia="仿宋" w:cs="Times New Roman"/>
          <w:color w:val="000000"/>
          <w:sz w:val="24"/>
          <w:szCs w:val="24"/>
          <w:highlight w:val="none"/>
        </w:rPr>
        <w:t xml:space="preserve">日期：</w:t>
      </w:r>
      <w:r>
        <w:rPr>
          <w:rFonts w:ascii="Times New Roman" w:hAnsi="Times New Roman" w:eastAsia="仿宋" w:cs="Times New Roman"/>
          <w:color w:val="000000"/>
          <w:sz w:val="24"/>
          <w:szCs w:val="24"/>
          <w:highlight w:val="none"/>
          <w:lang w:val="en-US" w:eastAsia="zh-CN"/>
        </w:rPr>
        <w:t xml:space="preserve">   </w:t>
      </w:r>
      <w:r>
        <w:rPr>
          <w:rFonts w:ascii="Times New Roman" w:hAnsi="Times New Roman" w:eastAsia="仿宋" w:cs="Times New Roman"/>
          <w:color w:val="000000"/>
          <w:sz w:val="24"/>
          <w:szCs w:val="24"/>
          <w:highlight w:val="none"/>
        </w:rPr>
        <w:t xml:space="preserve">年</w:t>
      </w:r>
      <w:r>
        <w:rPr>
          <w:rFonts w:ascii="Times New Roman" w:hAnsi="Times New Roman" w:eastAsia="仿宋" w:cs="Times New Roman"/>
          <w:color w:val="000000"/>
          <w:sz w:val="24"/>
          <w:szCs w:val="24"/>
          <w:highlight w:val="none"/>
          <w:lang w:val="en-US" w:eastAsia="zh-CN"/>
        </w:rPr>
        <w:t xml:space="preserve">  </w:t>
      </w:r>
      <w:r>
        <w:rPr>
          <w:rFonts w:ascii="Times New Roman" w:hAnsi="Times New Roman" w:eastAsia="仿宋" w:cs="Times New Roman"/>
          <w:color w:val="000000"/>
          <w:sz w:val="24"/>
          <w:szCs w:val="24"/>
          <w:highlight w:val="none"/>
        </w:rPr>
        <w:t xml:space="preserve">月</w:t>
      </w:r>
      <w:r>
        <w:rPr>
          <w:rFonts w:ascii="Times New Roman" w:hAnsi="Times New Roman" w:eastAsia="仿宋" w:cs="Times New Roman"/>
          <w:color w:val="000000"/>
          <w:sz w:val="24"/>
          <w:szCs w:val="24"/>
          <w:highlight w:val="none"/>
          <w:lang w:val="en-US" w:eastAsia="zh-CN"/>
        </w:rPr>
        <w:t xml:space="preserve">  </w:t>
      </w:r>
      <w:r>
        <w:rPr>
          <w:rFonts w:ascii="Times New Roman" w:hAnsi="Times New Roman" w:eastAsia="仿宋" w:cs="Times New Roman"/>
          <w:color w:val="000000"/>
          <w:sz w:val="24"/>
          <w:szCs w:val="24"/>
          <w:highlight w:val="none"/>
        </w:rPr>
        <w:t xml:space="preserve">日</w:t>
      </w:r>
      <w:r>
        <w:rPr>
          <w:rFonts w:ascii="Times New Roman" w:hAnsi="Times New Roman" w:eastAsia="仿宋" w:cs="Times New Roman"/>
          <w:bCs/>
          <w:color w:val="000000"/>
          <w:sz w:val="24"/>
          <w:szCs w:val="24"/>
          <w:highlight w:val="none"/>
        </w:rPr>
        <w:br w:type="page" w:clear="all"/>
      </w:r>
      <w:r>
        <w:rPr>
          <w:rFonts w:ascii="Times New Roman" w:hAnsi="Times New Roman" w:eastAsia="仿宋" w:cs="Times New Roman"/>
          <w:color w:val="000000"/>
          <w:highlight w:val="none"/>
        </w:rPr>
      </w:r>
      <w:r/>
    </w:p>
    <w:p>
      <w:pPr>
        <w:pStyle w:val="857"/>
        <w:spacing w:before="42"/>
        <w:rPr>
          <w:rFonts w:ascii="Times New Roman" w:hAnsi="Times New Roman" w:eastAsia="仿宋" w:cs="Times New Roman"/>
          <w:color w:val="000000"/>
          <w:highlight w:val="none"/>
        </w:rPr>
        <w:outlineLvl w:val="1"/>
      </w:pPr>
      <w:r/>
      <w:bookmarkStart w:id="260" w:name="_Toc16931"/>
      <w:r/>
      <w:bookmarkStart w:id="261" w:name="_Toc14364_WPSOffice_Level1"/>
      <w:r/>
      <w:bookmarkStart w:id="262" w:name="_Toc19162"/>
      <w:r/>
      <w:bookmarkStart w:id="263" w:name="_Toc27610"/>
      <w:r>
        <w:rPr>
          <w:rFonts w:ascii="Times New Roman" w:hAnsi="Times New Roman" w:eastAsia="仿宋" w:cs="Times New Roman"/>
          <w:color w:val="000000"/>
          <w:highlight w:val="none"/>
        </w:rPr>
        <w:t xml:space="preserve">二、法定代表人授权委托书</w:t>
      </w:r>
      <w:bookmarkEnd w:id="260"/>
      <w:r/>
      <w:bookmarkEnd w:id="261"/>
      <w:r/>
      <w:bookmarkEnd w:id="262"/>
      <w:r/>
      <w:bookmarkEnd w:id="263"/>
      <w:r>
        <w:rPr>
          <w:rFonts w:ascii="Times New Roman" w:hAnsi="Times New Roman" w:eastAsia="仿宋" w:cs="Times New Roman"/>
          <w:color w:val="000000"/>
          <w:highlight w:val="none"/>
        </w:rPr>
      </w:r>
      <w:r/>
    </w:p>
    <w:p>
      <w:pPr>
        <w:pStyle w:val="878"/>
        <w:spacing w:before="7"/>
        <w:rPr>
          <w:rFonts w:ascii="Times New Roman" w:hAnsi="Times New Roman" w:eastAsia="仿宋" w:cs="Times New Roman"/>
          <w:b/>
          <w:color w:val="000000"/>
          <w:sz w:val="36"/>
          <w:highlight w:val="none"/>
        </w:rPr>
      </w:pPr>
      <w:r>
        <w:rPr>
          <w:rFonts w:ascii="Times New Roman" w:hAnsi="Times New Roman" w:eastAsia="仿宋" w:cs="Times New Roman"/>
          <w:b/>
          <w:color w:val="000000"/>
          <w:sz w:val="36"/>
          <w:highlight w:val="none"/>
        </w:rPr>
      </w:r>
      <w:r/>
    </w:p>
    <w:p>
      <w:pPr>
        <w:pStyle w:val="855"/>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法定代表人授权委托书</w:t>
      </w:r>
      <w:r>
        <w:rPr>
          <w:rFonts w:ascii="Times New Roman" w:hAnsi="Times New Roman" w:eastAsia="仿宋" w:cs="Times New Roman"/>
          <w:color w:val="000000"/>
          <w:sz w:val="28"/>
          <w:szCs w:val="28"/>
          <w:highlight w:val="none"/>
        </w:rPr>
      </w:r>
      <w:r/>
    </w:p>
    <w:p>
      <w:pPr>
        <w:pStyle w:val="855"/>
        <w:spacing w:line="500" w:lineRule="exact"/>
        <w:rPr>
          <w:rFonts w:ascii="Times New Roman" w:hAnsi="Times New Roman" w:eastAsia="仿宋" w:cs="Times New Roman"/>
          <w:color w:val="000000"/>
          <w:szCs w:val="21"/>
          <w:highlight w:val="none"/>
        </w:rPr>
      </w:pPr>
      <w:r/>
      <w:bookmarkStart w:id="264" w:name="_bookmark16"/>
      <w:r/>
      <w:bookmarkEnd w:id="264"/>
      <w:r/>
      <w:bookmarkStart w:id="265" w:name="三、资格证明"/>
      <w:r/>
      <w:bookmarkEnd w:id="265"/>
      <w:r>
        <w:rPr>
          <w:rFonts w:hint="eastAsia" w:ascii="Times New Roman" w:hAnsi="Times New Roman" w:eastAsia="仿宋" w:cs="Times New Roman"/>
          <w:color w:val="000000"/>
          <w:szCs w:val="21"/>
          <w:highlight w:val="none"/>
          <w:lang w:eastAsia="zh-CN"/>
        </w:rPr>
        <w:t xml:space="preserve">南京江宁经济技术开发区管理委员会</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5"/>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本授权书声明：注册于</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（供应商注册地址）的</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（供应商名称）法定代表人</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（法定代表人姓名、职务）代表本公司授权在下面签字的</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（授权代表姓名、职务）为本公司的合法代理人，就贵方组织的项目编号：___________</w:t>
      </w:r>
      <w:r>
        <w:rPr>
          <w:rFonts w:ascii="Times New Roman" w:hAnsi="Times New Roman" w:eastAsia="仿宋" w:cs="Times New Roman"/>
          <w:color w:val="000000"/>
          <w:szCs w:val="21"/>
          <w:highlight w:val="none"/>
          <w:u w:val="single"/>
        </w:rPr>
        <w:t xml:space="preserve">号</w:t>
      </w:r>
      <w:r>
        <w:rPr>
          <w:rFonts w:ascii="Times New Roman" w:hAnsi="Times New Roman" w:eastAsia="仿宋" w:cs="Times New Roman"/>
          <w:color w:val="000000"/>
          <w:szCs w:val="21"/>
          <w:highlight w:val="none"/>
        </w:rPr>
        <w:t xml:space="preserve">，项目名称</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，以本公司名义处理一切与之有关的事务。</w:t>
      </w:r>
      <w:r>
        <w:rPr>
          <w:rFonts w:ascii="Times New Roman" w:hAnsi="Times New Roman" w:eastAsia="仿宋" w:cs="Times New Roman"/>
          <w:color w:val="000000"/>
          <w:szCs w:val="21"/>
          <w:highlight w:val="none"/>
        </w:rPr>
      </w:r>
      <w:r/>
    </w:p>
    <w:p>
      <w:pPr>
        <w:pStyle w:val="855"/>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本授权书于</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月</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日签字生效，特此声明。</w:t>
      </w:r>
      <w:r>
        <w:rPr>
          <w:rFonts w:ascii="Times New Roman" w:hAnsi="Times New Roman" w:eastAsia="仿宋" w:cs="Times New Roman"/>
          <w:color w:val="000000"/>
          <w:szCs w:val="21"/>
          <w:highlight w:val="none"/>
        </w:rPr>
      </w:r>
      <w:r/>
    </w:p>
    <w:p>
      <w:pPr>
        <w:pStyle w:val="855"/>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55"/>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供应商名称（</w:t>
      </w:r>
      <w:r>
        <w:rPr>
          <w:rFonts w:ascii="Times New Roman" w:hAnsi="Times New Roman" w:eastAsia="仿宋" w:cs="Times New Roman"/>
          <w:color w:val="000000"/>
          <w:sz w:val="21"/>
          <w:szCs w:val="21"/>
          <w:highlight w:val="none"/>
          <w:lang w:val="zh-CN"/>
        </w:rPr>
        <w:t xml:space="preserve">加盖公章</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p>
      <w:pPr>
        <w:pStyle w:val="855"/>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法定代表人签字：               </w:t>
      </w:r>
      <w:r>
        <w:rPr>
          <w:rFonts w:ascii="Times New Roman" w:hAnsi="Times New Roman" w:eastAsia="仿宋" w:cs="Times New Roman"/>
          <w:color w:val="000000"/>
          <w:szCs w:val="21"/>
          <w:highlight w:val="none"/>
        </w:rPr>
      </w:r>
      <w:r/>
    </w:p>
    <w:p>
      <w:pPr>
        <w:pStyle w:val="855"/>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lang w:val="en-US" w:eastAsia="zh-CN"/>
        </w:rPr>
        <w:t xml:space="preserve">  </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lang w:val="en-US" w:eastAsia="zh-CN"/>
        </w:rPr>
        <w:t xml:space="preserve"> </w:t>
      </w:r>
      <w:r>
        <w:rPr>
          <w:rFonts w:ascii="Times New Roman" w:hAnsi="Times New Roman" w:eastAsia="仿宋" w:cs="Times New Roman"/>
          <w:color w:val="000000"/>
          <w:szCs w:val="21"/>
          <w:highlight w:val="none"/>
        </w:rPr>
        <w:t xml:space="preserve">被授权人签字：                 </w:t>
      </w:r>
      <w:r>
        <w:rPr>
          <w:rFonts w:ascii="Times New Roman" w:hAnsi="Times New Roman" w:eastAsia="仿宋" w:cs="Times New Roman"/>
          <w:color w:val="000000"/>
          <w:szCs w:val="21"/>
          <w:highlight w:val="none"/>
        </w:rPr>
      </w:r>
      <w:r/>
    </w:p>
    <w:p>
      <w:pPr>
        <w:pStyle w:val="855"/>
        <w:ind w:firstLine="440"/>
        <w:spacing w:line="500" w:lineRule="exact"/>
        <w:tabs>
          <w:tab w:val="left" w:pos="1440"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日    期：       年    月    日</w:t>
      </w:r>
      <w:r>
        <w:rPr>
          <w:rFonts w:ascii="Times New Roman" w:hAnsi="Times New Roman" w:eastAsia="仿宋" w:cs="Times New Roman"/>
          <w:color w:val="000000"/>
          <w:szCs w:val="21"/>
          <w:highlight w:val="none"/>
        </w:rPr>
      </w:r>
      <w:r/>
    </w:p>
    <w:p>
      <w:pPr>
        <w:pStyle w:val="855"/>
        <w:spacing w:before="154"/>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bl>
      <w:tblPr>
        <w:tblStyle w:val="914"/>
        <w:tblW w:w="0" w:type="auto"/>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4"/>
        <w:gridCol w:w="4641"/>
      </w:tblGrid>
      <w:tr>
        <w:trPr>
          <w:trHeight w:val="562"/>
        </w:trPr>
        <w:tc>
          <w:tcPr>
            <w:tcW w:w="4864" w:type="dxa"/>
            <w:vAlign w:val="center"/>
            <w:textDirection w:val="lrTb"/>
            <w:noWrap w:val="false"/>
          </w:tcPr>
          <w:p>
            <w:pPr>
              <w:pStyle w:val="855"/>
              <w:jc w:val="center"/>
              <w:widowControl/>
              <w:tabs>
                <w:tab w:val="left" w:pos="1440" w:leader="none"/>
              </w:tabs>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 xml:space="preserve">法定代表人身份证正反面</w:t>
            </w:r>
            <w:r>
              <w:rPr>
                <w:rFonts w:ascii="Times New Roman" w:hAnsi="Times New Roman" w:eastAsia="仿宋" w:cs="Times New Roman"/>
                <w:b/>
                <w:bCs/>
                <w:color w:val="000000"/>
                <w:szCs w:val="21"/>
                <w:highlight w:val="none"/>
              </w:rPr>
            </w:r>
            <w:r/>
          </w:p>
        </w:tc>
        <w:tc>
          <w:tcPr>
            <w:tcW w:w="4641" w:type="dxa"/>
            <w:vAlign w:val="center"/>
            <w:textDirection w:val="lrTb"/>
            <w:noWrap w:val="false"/>
          </w:tcPr>
          <w:p>
            <w:pPr>
              <w:pStyle w:val="855"/>
              <w:jc w:val="center"/>
              <w:widowControl/>
              <w:tabs>
                <w:tab w:val="left" w:pos="1440" w:leader="none"/>
              </w:tabs>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 xml:space="preserve">授权委托人身份证正反面</w:t>
            </w:r>
            <w:r>
              <w:rPr>
                <w:rFonts w:ascii="Times New Roman" w:hAnsi="Times New Roman" w:eastAsia="仿宋" w:cs="Times New Roman"/>
                <w:b/>
                <w:bCs/>
                <w:color w:val="000000"/>
                <w:szCs w:val="21"/>
                <w:highlight w:val="none"/>
              </w:rPr>
            </w:r>
            <w:r/>
          </w:p>
        </w:tc>
      </w:tr>
      <w:tr>
        <w:trPr>
          <w:trHeight w:val="2903"/>
        </w:trPr>
        <w:tc>
          <w:tcPr>
            <w:tcW w:w="4864" w:type="dxa"/>
            <w:vAlign w:val="center"/>
            <w:textDirection w:val="lrTb"/>
            <w:noWrap w:val="false"/>
          </w:tcPr>
          <w:p>
            <w:pPr>
              <w:pStyle w:val="855"/>
              <w:jc w:val="center"/>
              <w:widowControl/>
              <w:tabs>
                <w:tab w:val="left" w:pos="1440"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lang w:val="zh-CN"/>
              </w:rPr>
            </w:r>
            <w:r/>
          </w:p>
        </w:tc>
        <w:tc>
          <w:tcPr>
            <w:tcW w:w="4641" w:type="dxa"/>
            <w:vAlign w:val="center"/>
            <w:textDirection w:val="lrTb"/>
            <w:noWrap w:val="false"/>
          </w:tcPr>
          <w:p>
            <w:pPr>
              <w:pStyle w:val="855"/>
              <w:jc w:val="center"/>
              <w:widowControl/>
              <w:tabs>
                <w:tab w:val="left" w:pos="1440"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lang w:val="zh-CN"/>
              </w:rPr>
            </w:r>
            <w:r/>
          </w:p>
        </w:tc>
      </w:tr>
      <w:tr>
        <w:trPr>
          <w:trHeight w:val="2903"/>
        </w:trPr>
        <w:tc>
          <w:tcPr>
            <w:tcW w:w="4864" w:type="dxa"/>
            <w:vAlign w:val="center"/>
            <w:textDirection w:val="lrTb"/>
            <w:noWrap w:val="false"/>
          </w:tcPr>
          <w:p>
            <w:pPr>
              <w:pStyle w:val="855"/>
              <w:jc w:val="center"/>
              <w:widowControl/>
              <w:tabs>
                <w:tab w:val="left" w:pos="1440"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lang w:val="zh-CN"/>
              </w:rPr>
            </w:r>
            <w:r/>
          </w:p>
        </w:tc>
        <w:tc>
          <w:tcPr>
            <w:tcW w:w="4641" w:type="dxa"/>
            <w:vAlign w:val="center"/>
            <w:textDirection w:val="lrTb"/>
            <w:noWrap w:val="false"/>
          </w:tcPr>
          <w:p>
            <w:pPr>
              <w:pStyle w:val="855"/>
              <w:jc w:val="center"/>
              <w:widowControl/>
              <w:tabs>
                <w:tab w:val="left" w:pos="1440"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lang w:val="zh-CN"/>
              </w:rPr>
            </w:r>
            <w:r/>
          </w:p>
        </w:tc>
      </w:tr>
    </w:tbl>
    <w:p>
      <w:pPr>
        <w:pStyle w:val="855"/>
        <w:spacing w:before="154"/>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spacing w:before="42"/>
        <w:rPr>
          <w:rFonts w:ascii="Times New Roman" w:hAnsi="Times New Roman" w:eastAsia="仿宋" w:cs="Times New Roman"/>
          <w:color w:val="000000"/>
          <w:highlight w:val="none"/>
        </w:rPr>
        <w:outlineLvl w:val="1"/>
      </w:pPr>
      <w:r/>
      <w:bookmarkStart w:id="266" w:name="_Toc20023"/>
      <w:r/>
      <w:bookmarkStart w:id="267" w:name="_Toc21414"/>
      <w:r/>
      <w:bookmarkStart w:id="268" w:name="_Toc28711_WPSOffice_Level1"/>
      <w:r/>
      <w:bookmarkStart w:id="269" w:name="_Toc17926"/>
      <w:r>
        <w:rPr>
          <w:rFonts w:ascii="Times New Roman" w:hAnsi="Times New Roman" w:eastAsia="仿宋" w:cs="Times New Roman"/>
          <w:color w:val="000000"/>
          <w:highlight w:val="none"/>
        </w:rPr>
        <w:t xml:space="preserve">三、资格证明</w:t>
      </w:r>
      <w:bookmarkEnd w:id="266"/>
      <w:r/>
      <w:bookmarkEnd w:id="267"/>
      <w:r/>
      <w:bookmarkEnd w:id="268"/>
      <w:r/>
      <w:bookmarkEnd w:id="269"/>
      <w:r>
        <w:rPr>
          <w:rFonts w:ascii="Times New Roman" w:hAnsi="Times New Roman" w:eastAsia="仿宋" w:cs="Times New Roman"/>
          <w:color w:val="000000"/>
          <w:highlight w:val="none"/>
        </w:rPr>
      </w:r>
      <w:r/>
    </w:p>
    <w:p>
      <w:pPr>
        <w:pStyle w:val="878"/>
        <w:rPr>
          <w:rFonts w:ascii="Times New Roman" w:hAnsi="Times New Roman" w:eastAsia="仿宋" w:cs="Times New Roman"/>
          <w:b/>
          <w:color w:val="000000"/>
          <w:sz w:val="28"/>
          <w:highlight w:val="none"/>
        </w:rPr>
      </w:pPr>
      <w:r>
        <w:rPr>
          <w:rFonts w:ascii="Times New Roman" w:hAnsi="Times New Roman" w:eastAsia="仿宋" w:cs="Times New Roman"/>
          <w:b/>
          <w:color w:val="000000"/>
          <w:sz w:val="28"/>
          <w:highlight w:val="none"/>
        </w:rPr>
      </w:r>
      <w:r/>
    </w:p>
    <w:p>
      <w:pPr>
        <w:pStyle w:val="855"/>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资格证明</w:t>
      </w:r>
      <w:r>
        <w:rPr>
          <w:rFonts w:ascii="Times New Roman" w:hAnsi="Times New Roman" w:eastAsia="仿宋" w:cs="Times New Roman"/>
          <w:color w:val="000000"/>
          <w:sz w:val="28"/>
          <w:szCs w:val="28"/>
          <w:highlight w:val="none"/>
        </w:rPr>
      </w:r>
      <w:r/>
    </w:p>
    <w:p>
      <w:pPr>
        <w:pStyle w:val="878"/>
        <w:spacing w:before="6"/>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r>
      <w:r/>
    </w:p>
    <w:p>
      <w:pPr>
        <w:pStyle w:val="878"/>
        <w:ind w:left="22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（格式由供应商自定，据实提交，含公司各类资质及获奖情况）</w:t>
      </w:r>
      <w:r>
        <w:rPr>
          <w:rFonts w:ascii="Times New Roman" w:hAnsi="Times New Roman" w:eastAsia="仿宋" w:cs="Times New Roman"/>
          <w:color w:val="00000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spacing w:before="2"/>
        <w:rPr>
          <w:rFonts w:ascii="Times New Roman" w:hAnsi="Times New Roman" w:eastAsia="仿宋" w:cs="Times New Roman"/>
          <w:color w:val="000000"/>
          <w:sz w:val="18"/>
          <w:highlight w:val="none"/>
        </w:rPr>
      </w:pPr>
      <w:r>
        <w:rPr>
          <w:rFonts w:ascii="Times New Roman" w:hAnsi="Times New Roman" w:eastAsia="仿宋" w:cs="Times New Roman"/>
          <w:color w:val="000000"/>
          <w:sz w:val="18"/>
          <w:highlight w:val="none"/>
        </w:rPr>
      </w:r>
      <w:r/>
    </w:p>
    <w:p>
      <w:pPr>
        <w:pStyle w:val="878"/>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8"/>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55"/>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5"/>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spacing w:before="42"/>
        <w:rPr>
          <w:rFonts w:ascii="Times New Roman" w:hAnsi="Times New Roman" w:eastAsia="仿宋" w:cs="Times New Roman"/>
          <w:color w:val="000000"/>
          <w:highlight w:val="none"/>
          <w:lang w:eastAsia="zh-CN"/>
        </w:rPr>
        <w:outlineLvl w:val="1"/>
      </w:pPr>
      <w:r/>
      <w:bookmarkStart w:id="270" w:name="_Toc13798_WPSOffice_Level1"/>
      <w:r/>
      <w:bookmarkStart w:id="271" w:name="_Toc13509"/>
      <w:r/>
      <w:bookmarkStart w:id="272" w:name="_Toc8224"/>
      <w:r/>
      <w:bookmarkStart w:id="273" w:name="_Toc7321"/>
      <w:r>
        <w:rPr>
          <w:rFonts w:ascii="Times New Roman" w:hAnsi="Times New Roman" w:eastAsia="仿宋" w:cs="Times New Roman"/>
          <w:color w:val="000000"/>
          <w:highlight w:val="none"/>
        </w:rPr>
        <w:t xml:space="preserve">四、</w:t>
      </w:r>
      <w:bookmarkEnd w:id="270"/>
      <w:r/>
      <w:bookmarkEnd w:id="271"/>
      <w:r>
        <w:rPr>
          <w:rFonts w:ascii="Times New Roman" w:hAnsi="Times New Roman" w:eastAsia="仿宋" w:cs="Times New Roman"/>
          <w:color w:val="000000"/>
          <w:highlight w:val="none"/>
          <w:lang w:eastAsia="zh-CN"/>
        </w:rPr>
        <w:t xml:space="preserve">磋商报价表</w:t>
      </w:r>
      <w:bookmarkEnd w:id="272"/>
      <w:r/>
      <w:bookmarkEnd w:id="273"/>
      <w:r>
        <w:rPr>
          <w:rFonts w:ascii="Times New Roman" w:hAnsi="Times New Roman" w:eastAsia="仿宋" w:cs="Times New Roman"/>
          <w:color w:val="000000"/>
          <w:highlight w:val="none"/>
          <w:lang w:eastAsia="zh-CN"/>
        </w:rPr>
      </w:r>
      <w:r/>
    </w:p>
    <w:p>
      <w:pPr>
        <w:pStyle w:val="878"/>
        <w:rPr>
          <w:rFonts w:ascii="Times New Roman" w:hAnsi="Times New Roman" w:eastAsia="仿宋" w:cs="Times New Roman"/>
          <w:b/>
          <w:color w:val="000000"/>
          <w:sz w:val="28"/>
          <w:highlight w:val="none"/>
        </w:rPr>
      </w:pPr>
      <w:r>
        <w:rPr>
          <w:rFonts w:ascii="Times New Roman" w:hAnsi="Times New Roman" w:eastAsia="仿宋" w:cs="Times New Roman"/>
          <w:b/>
          <w:color w:val="000000"/>
          <w:sz w:val="28"/>
          <w:highlight w:val="none"/>
        </w:rPr>
      </w:r>
      <w:r/>
    </w:p>
    <w:p>
      <w:pPr>
        <w:pStyle w:val="855"/>
        <w:ind w:left="223" w:right="0" w:firstLine="0"/>
        <w:jc w:val="center"/>
        <w:spacing w:before="0" w:after="0" w:line="240" w:lineRule="auto"/>
        <w:rPr>
          <w:rFonts w:ascii="Times New Roman" w:hAnsi="Times New Roman" w:eastAsia="仿宋" w:cs="Times New Roman"/>
          <w:b/>
          <w:color w:val="000000"/>
          <w:sz w:val="28"/>
          <w:highlight w:val="none"/>
          <w:lang w:eastAsia="zh-CN"/>
        </w:rPr>
        <w:outlineLvl w:val="9"/>
      </w:pPr>
      <w:r>
        <w:rPr>
          <w:rFonts w:ascii="Times New Roman" w:hAnsi="Times New Roman" w:eastAsia="仿宋" w:cs="Times New Roman"/>
          <w:b/>
          <w:color w:val="000000"/>
          <w:sz w:val="28"/>
          <w:highlight w:val="none"/>
          <w:lang w:eastAsia="zh-CN"/>
        </w:rPr>
        <w:t xml:space="preserve">磋商报价表</w:t>
      </w:r>
      <w:r>
        <w:rPr>
          <w:rFonts w:ascii="Times New Roman" w:hAnsi="Times New Roman" w:eastAsia="仿宋" w:cs="Times New Roman"/>
          <w:b/>
          <w:color w:val="000000"/>
          <w:sz w:val="28"/>
          <w:highlight w:val="none"/>
          <w:lang w:eastAsia="zh-CN"/>
        </w:rPr>
      </w:r>
      <w:r/>
    </w:p>
    <w:p>
      <w:pPr>
        <w:pStyle w:val="855"/>
        <w:ind w:left="223" w:right="0" w:firstLine="0"/>
        <w:jc w:val="both"/>
        <w:spacing w:before="0" w:after="0" w:line="240" w:lineRule="auto"/>
        <w:rPr>
          <w:rFonts w:ascii="Times New Roman" w:hAnsi="Times New Roman" w:eastAsia="仿宋" w:cs="Times New Roman"/>
          <w:color w:val="000000"/>
          <w:szCs w:val="21"/>
          <w:highlight w:val="none"/>
          <w:lang w:val="en-US" w:eastAsia="zh-CN"/>
        </w:rPr>
        <w:outlineLvl w:val="9"/>
      </w:pPr>
      <w:r>
        <w:rPr>
          <w:rFonts w:ascii="Times New Roman" w:hAnsi="Times New Roman" w:eastAsia="仿宋" w:cs="Times New Roman"/>
          <w:b w:val="0"/>
          <w:bCs w:val="0"/>
          <w:color w:val="000000"/>
          <w:sz w:val="21"/>
          <w:szCs w:val="21"/>
          <w:highlight w:val="none"/>
        </w:rPr>
        <w:t xml:space="preserve">本次为首次报价       货币单位：人民币元</w:t>
      </w:r>
      <w:r>
        <w:rPr>
          <w:rFonts w:ascii="Times New Roman" w:hAnsi="Times New Roman" w:eastAsia="仿宋" w:cs="Times New Roman"/>
          <w:b w:val="0"/>
          <w:bCs w:val="0"/>
          <w:color w:val="000000"/>
          <w:sz w:val="21"/>
          <w:szCs w:val="21"/>
          <w:highlight w:val="none"/>
          <w:lang w:val="en-US" w:eastAsia="zh-CN"/>
        </w:rPr>
        <w:t xml:space="preserve"> </w:t>
      </w:r>
      <w:r>
        <w:rPr>
          <w:rFonts w:ascii="Times New Roman" w:hAnsi="Times New Roman" w:eastAsia="仿宋" w:cs="Times New Roman"/>
          <w:color w:val="000000"/>
          <w:szCs w:val="21"/>
          <w:highlight w:val="none"/>
          <w:lang w:val="en-US" w:eastAsia="zh-CN"/>
        </w:rPr>
        <w:t xml:space="preserve">，含税价</w:t>
      </w:r>
      <w:r>
        <w:rPr>
          <w:rFonts w:ascii="Times New Roman" w:hAnsi="Times New Roman" w:eastAsia="仿宋" w:cs="Times New Roman"/>
          <w:color w:val="000000"/>
          <w:szCs w:val="21"/>
          <w:highlight w:val="none"/>
          <w:lang w:val="en-US" w:eastAsia="zh-CN"/>
        </w:rPr>
      </w:r>
      <w:r/>
    </w:p>
    <w:p>
      <w:pPr>
        <w:pStyle w:val="855"/>
        <w:ind w:left="223" w:right="0" w:firstLine="0"/>
        <w:jc w:val="both"/>
        <w:spacing w:before="0" w:after="0" w:line="240" w:lineRule="auto"/>
        <w:rPr>
          <w:rFonts w:ascii="Times New Roman" w:hAnsi="Times New Roman" w:eastAsia="仿宋" w:cs="Times New Roman"/>
          <w:color w:val="000000"/>
          <w:szCs w:val="21"/>
          <w:highlight w:val="none"/>
          <w:lang w:val="en-US" w:eastAsia="zh-CN"/>
        </w:rPr>
        <w:outlineLvl w:val="9"/>
      </w:pPr>
      <w:r>
        <w:rPr>
          <w:rFonts w:ascii="Times New Roman" w:hAnsi="Times New Roman" w:eastAsia="仿宋" w:cs="Times New Roman"/>
          <w:color w:val="000000"/>
          <w:szCs w:val="21"/>
          <w:highlight w:val="none"/>
          <w:lang w:val="en-US" w:eastAsia="zh-CN"/>
        </w:rPr>
      </w:r>
      <w:r/>
    </w:p>
    <w:p>
      <w:pPr>
        <w:pStyle w:val="977"/>
        <w:ind w:left="0" w:firstLine="0"/>
        <w:spacing w:line="440" w:lineRule="exact"/>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 </w:t>
      </w:r>
      <w:r>
        <w:rPr>
          <w:rFonts w:ascii="Times New Roman" w:hAnsi="Times New Roman" w:eastAsia="仿宋" w:cs="Times New Roman"/>
          <w:color w:val="000000"/>
          <w:szCs w:val="21"/>
          <w:highlight w:val="none"/>
          <w:lang w:eastAsia="zh-CN"/>
        </w:rPr>
      </w:r>
      <w:r/>
    </w:p>
    <w:tbl>
      <w:tblPr>
        <w:tblStyle w:val="9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4268"/>
        <w:gridCol w:w="1357"/>
        <w:gridCol w:w="3780"/>
      </w:tblGrid>
      <w:tr>
        <w:trPr>
          <w:trHeight w:val="454"/>
        </w:trPr>
        <w:tc>
          <w:tcPr>
            <w:gridSpan w:val="3"/>
            <w:tcMar>
              <w:left w:w="0" w:type="dxa"/>
              <w:top w:w="0" w:type="dxa"/>
              <w:right w:w="0" w:type="dxa"/>
              <w:bottom w:w="0" w:type="dxa"/>
            </w:tcMar>
            <w:tcW w:w="9405" w:type="dxa"/>
            <w:vAlign w:val="center"/>
            <w:textDirection w:val="lrTb"/>
            <w:noWrap w:val="false"/>
          </w:tcPr>
          <w:p>
            <w:pPr>
              <w:pStyle w:val="977"/>
              <w:ind w:left="0" w:firstLine="0"/>
              <w:spacing w:line="44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项目名称：</w:t>
            </w:r>
            <w:r>
              <w:rPr>
                <w:rFonts w:hint="eastAsia" w:ascii="Times New Roman" w:hAnsi="Times New Roman" w:eastAsia="仿宋" w:cs="Times New Roman"/>
                <w:color w:val="000000"/>
                <w:szCs w:val="21"/>
                <w:highlight w:val="none"/>
                <w:lang w:eastAsia="zh-CN"/>
              </w:rPr>
              <w:t xml:space="preserve">云峰路电力预埋管施工</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p>
            <w:pPr>
              <w:pStyle w:val="855"/>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Cs w:val="21"/>
                <w:highlight w:val="none"/>
              </w:rPr>
              <w:t xml:space="preserve">项目编号：</w:t>
            </w:r>
            <w:r>
              <w:rPr>
                <w:rFonts w:hint="eastAsia" w:ascii="Times New Roman" w:hAnsi="Times New Roman" w:eastAsia="仿宋" w:cs="Times New Roman"/>
                <w:color w:val="000000"/>
                <w:szCs w:val="21"/>
                <w:highlight w:val="none"/>
                <w:lang w:eastAsia="zh-CN"/>
              </w:rPr>
              <w:t xml:space="preserve">JSZC-320115-NJNC-C2026-0006</w:t>
            </w:r>
            <w:r>
              <w:rPr>
                <w:rFonts w:ascii="Times New Roman" w:hAnsi="Times New Roman" w:eastAsia="仿宋" w:cs="Times New Roman"/>
                <w:color w:val="000000"/>
                <w:highlight w:val="none"/>
              </w:rPr>
            </w:r>
            <w:r/>
          </w:p>
        </w:tc>
      </w:tr>
      <w:tr>
        <w:trPr>
          <w:trHeight w:val="491"/>
        </w:trPr>
        <w:tc>
          <w:tcPr>
            <w:gridSpan w:val="2"/>
            <w:tcMar>
              <w:left w:w="0" w:type="dxa"/>
              <w:top w:w="0" w:type="dxa"/>
              <w:right w:w="0" w:type="dxa"/>
              <w:bottom w:w="0" w:type="dxa"/>
            </w:tcMar>
            <w:tcW w:w="5625" w:type="dxa"/>
            <w:vAlign w:val="top"/>
            <w:textDirection w:val="lrTb"/>
            <w:noWrap w:val="false"/>
          </w:tcPr>
          <w:p>
            <w:pPr>
              <w:pStyle w:val="855"/>
              <w:jc w:val="center"/>
              <w:spacing w:before="220" w:line="240" w:lineRule="auto"/>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2"/>
                <w:highlight w:val="none"/>
              </w:rPr>
              <w:t xml:space="preserve">磋商总报价（元）</w:t>
            </w:r>
            <w:r>
              <w:rPr>
                <w:rFonts w:ascii="Times New Roman" w:hAnsi="Times New Roman" w:eastAsia="仿宋" w:cs="Times New Roman"/>
                <w:color w:val="000000"/>
                <w:highlight w:val="none"/>
              </w:rPr>
            </w:r>
            <w:r/>
          </w:p>
        </w:tc>
        <w:tc>
          <w:tcPr>
            <w:tcMar>
              <w:left w:w="0" w:type="dxa"/>
              <w:top w:w="0" w:type="dxa"/>
              <w:right w:w="0" w:type="dxa"/>
              <w:bottom w:w="0" w:type="dxa"/>
            </w:tcMar>
            <w:tcW w:w="3780" w:type="dxa"/>
            <w:vAlign w:val="top"/>
            <w:textDirection w:val="lrTb"/>
            <w:noWrap w:val="false"/>
          </w:tcPr>
          <w:p>
            <w:pPr>
              <w:pStyle w:val="855"/>
              <w:jc w:val="center"/>
              <w:spacing w:before="220" w:line="85" w:lineRule="atLeast"/>
              <w:rPr>
                <w:rFonts w:ascii="Times New Roman" w:hAnsi="Times New Roman" w:eastAsia="仿宋"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4"/>
                <w:highlight w:val="none"/>
                <w:lang w:val="en-US" w:eastAsia="zh-CN"/>
              </w:rPr>
              <w:t xml:space="preserve">工期</w:t>
            </w:r>
            <w:r>
              <w:rPr>
                <w:rFonts w:ascii="Times New Roman" w:hAnsi="Times New Roman" w:eastAsia="仿宋" w:cs="Times New Roman"/>
                <w:color w:val="000000"/>
                <w:highlight w:val="none"/>
                <w:lang w:val="en-US" w:eastAsia="zh-CN"/>
              </w:rPr>
            </w:r>
            <w:r/>
          </w:p>
        </w:tc>
      </w:tr>
      <w:tr>
        <w:trPr>
          <w:trHeight w:val="1117"/>
        </w:trPr>
        <w:tc>
          <w:tcPr>
            <w:gridSpan w:val="2"/>
            <w:tcMar>
              <w:left w:w="0" w:type="dxa"/>
              <w:top w:w="0" w:type="dxa"/>
              <w:right w:w="0" w:type="dxa"/>
              <w:bottom w:w="0" w:type="dxa"/>
            </w:tcMar>
            <w:tcW w:w="5625" w:type="dxa"/>
            <w:vAlign w:val="center"/>
            <w:textDirection w:val="lrTb"/>
            <w:noWrap w:val="false"/>
          </w:tcPr>
          <w:p>
            <w:pPr>
              <w:pStyle w:val="855"/>
              <w:spacing w:before="220" w:line="85" w:lineRule="atLeast"/>
              <w:rPr>
                <w:rFonts w:ascii="Times New Roman" w:hAnsi="Times New Roman" w:eastAsia="仿宋"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大写：</w:t>
            </w:r>
            <w:r>
              <w:rPr>
                <w:rFonts w:ascii="Times New Roman" w:hAnsi="Times New Roman" w:eastAsia="仿宋" w:cs="Times New Roman"/>
                <w:color w:val="000000"/>
                <w:sz w:val="24"/>
                <w:highlight w:val="none"/>
              </w:rPr>
            </w:r>
            <w:r/>
          </w:p>
          <w:p>
            <w:pPr>
              <w:pStyle w:val="855"/>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pacing w:val="5"/>
                <w:sz w:val="24"/>
                <w:highlight w:val="none"/>
              </w:rPr>
              <w:t xml:space="preserve">小写：</w:t>
            </w:r>
            <w:r>
              <w:rPr>
                <w:rFonts w:ascii="Times New Roman" w:hAnsi="Times New Roman" w:eastAsia="仿宋" w:cs="Times New Roman"/>
                <w:color w:val="000000"/>
                <w:spacing w:val="5"/>
                <w:sz w:val="24"/>
                <w:highlight w:val="none"/>
                <w:lang w:val="en-US" w:eastAsia="zh-CN"/>
              </w:rPr>
              <w:t xml:space="preserve">                         </w:t>
            </w:r>
            <w:r>
              <w:rPr>
                <w:rFonts w:ascii="Times New Roman" w:hAnsi="Times New Roman" w:eastAsia="仿宋" w:cs="Times New Roman"/>
                <w:color w:val="000000"/>
                <w:spacing w:val="5"/>
                <w:sz w:val="24"/>
                <w:highlight w:val="none"/>
              </w:rPr>
              <w:t xml:space="preserve">元</w:t>
            </w:r>
            <w:r>
              <w:rPr>
                <w:rFonts w:ascii="Times New Roman" w:hAnsi="Times New Roman" w:eastAsia="仿宋" w:cs="Times New Roman"/>
                <w:color w:val="000000"/>
                <w:highlight w:val="none"/>
              </w:rPr>
            </w:r>
            <w:r/>
          </w:p>
        </w:tc>
        <w:tc>
          <w:tcPr>
            <w:tcMar>
              <w:left w:w="0" w:type="dxa"/>
              <w:top w:w="0" w:type="dxa"/>
              <w:right w:w="0" w:type="dxa"/>
              <w:bottom w:w="0" w:type="dxa"/>
            </w:tcMar>
            <w:tcW w:w="3780" w:type="dxa"/>
            <w:vAlign w:val="center"/>
            <w:textDirection w:val="lrTb"/>
            <w:noWrap w:val="false"/>
          </w:tcPr>
          <w:p>
            <w:pPr>
              <w:pStyle w:val="855"/>
              <w:jc w:val="center"/>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 满足磋商文件要求。</w:t>
            </w:r>
            <w:r>
              <w:rPr>
                <w:rFonts w:ascii="Times New Roman" w:hAnsi="Times New Roman" w:eastAsia="仿宋" w:cs="Times New Roman"/>
                <w:color w:val="000000"/>
                <w:highlight w:val="none"/>
              </w:rPr>
            </w:r>
            <w:r/>
          </w:p>
        </w:tc>
      </w:tr>
      <w:tr>
        <w:trPr>
          <w:trHeight w:val="454"/>
        </w:trPr>
        <w:tc>
          <w:tcPr>
            <w:tcMar>
              <w:left w:w="0" w:type="dxa"/>
              <w:top w:w="0" w:type="dxa"/>
              <w:right w:w="0" w:type="dxa"/>
              <w:bottom w:w="0" w:type="dxa"/>
            </w:tcMar>
            <w:tcW w:w="4268" w:type="dxa"/>
            <w:vAlign w:val="center"/>
            <w:textDirection w:val="lrTb"/>
            <w:noWrap w:val="false"/>
          </w:tcPr>
          <w:p>
            <w:pPr>
              <w:pStyle w:val="855"/>
              <w:jc w:val="center"/>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供应商是否属于小微型企业</w:t>
            </w:r>
            <w:r>
              <w:rPr>
                <w:rFonts w:ascii="Times New Roman" w:hAnsi="Times New Roman" w:eastAsia="仿宋" w:cs="Times New Roman"/>
                <w:color w:val="000000"/>
                <w:highlight w:val="none"/>
              </w:rPr>
            </w:r>
            <w:r/>
          </w:p>
        </w:tc>
        <w:tc>
          <w:tcPr>
            <w:gridSpan w:val="2"/>
            <w:tcMar>
              <w:left w:w="0" w:type="dxa"/>
              <w:top w:w="0" w:type="dxa"/>
              <w:right w:w="0" w:type="dxa"/>
              <w:bottom w:w="0" w:type="dxa"/>
            </w:tcMar>
            <w:tcW w:w="5137" w:type="dxa"/>
            <w:vAlign w:val="center"/>
            <w:textDirection w:val="lrTb"/>
            <w:noWrap w:val="false"/>
          </w:tcPr>
          <w:p>
            <w:pPr>
              <w:pStyle w:val="855"/>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是    否</w:t>
            </w:r>
            <w:r>
              <w:rPr>
                <w:rFonts w:ascii="Times New Roman" w:hAnsi="Times New Roman" w:eastAsia="仿宋" w:cs="Times New Roman"/>
                <w:color w:val="000000"/>
                <w:highlight w:val="none"/>
              </w:rPr>
            </w:r>
            <w:r/>
          </w:p>
        </w:tc>
      </w:tr>
      <w:tr>
        <w:trPr>
          <w:trHeight w:val="454"/>
        </w:trPr>
        <w:tc>
          <w:tcPr>
            <w:tcMar>
              <w:left w:w="0" w:type="dxa"/>
              <w:top w:w="0" w:type="dxa"/>
              <w:right w:w="0" w:type="dxa"/>
              <w:bottom w:w="0" w:type="dxa"/>
            </w:tcMar>
            <w:tcW w:w="4268" w:type="dxa"/>
            <w:vAlign w:val="center"/>
            <w:textDirection w:val="lrTb"/>
            <w:noWrap w:val="false"/>
          </w:tcPr>
          <w:p>
            <w:pPr>
              <w:pStyle w:val="855"/>
              <w:jc w:val="center"/>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供应商是否属于残疾人福利性单位</w:t>
            </w:r>
            <w:r>
              <w:rPr>
                <w:rFonts w:ascii="Times New Roman" w:hAnsi="Times New Roman" w:eastAsia="仿宋" w:cs="Times New Roman"/>
                <w:color w:val="000000"/>
                <w:highlight w:val="none"/>
              </w:rPr>
            </w:r>
            <w:r/>
          </w:p>
        </w:tc>
        <w:tc>
          <w:tcPr>
            <w:gridSpan w:val="2"/>
            <w:tcMar>
              <w:left w:w="0" w:type="dxa"/>
              <w:top w:w="0" w:type="dxa"/>
              <w:right w:w="0" w:type="dxa"/>
              <w:bottom w:w="0" w:type="dxa"/>
            </w:tcMar>
            <w:tcW w:w="5137" w:type="dxa"/>
            <w:vAlign w:val="center"/>
            <w:textDirection w:val="lrTb"/>
            <w:noWrap w:val="false"/>
          </w:tcPr>
          <w:p>
            <w:pPr>
              <w:pStyle w:val="855"/>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是    否</w:t>
            </w:r>
            <w:r>
              <w:rPr>
                <w:rFonts w:ascii="Times New Roman" w:hAnsi="Times New Roman" w:eastAsia="仿宋" w:cs="Times New Roman"/>
                <w:color w:val="000000"/>
                <w:highlight w:val="none"/>
              </w:rPr>
            </w:r>
            <w:r/>
          </w:p>
        </w:tc>
      </w:tr>
      <w:tr>
        <w:trPr>
          <w:trHeight w:val="454"/>
        </w:trPr>
        <w:tc>
          <w:tcPr>
            <w:tcMar>
              <w:left w:w="0" w:type="dxa"/>
              <w:top w:w="0" w:type="dxa"/>
              <w:right w:w="0" w:type="dxa"/>
              <w:bottom w:w="0" w:type="dxa"/>
            </w:tcMar>
            <w:tcW w:w="4268" w:type="dxa"/>
            <w:vAlign w:val="center"/>
            <w:textDirection w:val="lrTb"/>
            <w:noWrap w:val="false"/>
          </w:tcPr>
          <w:p>
            <w:pPr>
              <w:pStyle w:val="855"/>
              <w:jc w:val="center"/>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供应商是否属于监狱企业</w:t>
            </w:r>
            <w:r>
              <w:rPr>
                <w:rFonts w:ascii="Times New Roman" w:hAnsi="Times New Roman" w:eastAsia="仿宋" w:cs="Times New Roman"/>
                <w:color w:val="000000"/>
                <w:highlight w:val="none"/>
              </w:rPr>
            </w:r>
            <w:r/>
          </w:p>
        </w:tc>
        <w:tc>
          <w:tcPr>
            <w:gridSpan w:val="2"/>
            <w:tcMar>
              <w:left w:w="0" w:type="dxa"/>
              <w:top w:w="0" w:type="dxa"/>
              <w:right w:w="0" w:type="dxa"/>
              <w:bottom w:w="0" w:type="dxa"/>
            </w:tcMar>
            <w:tcW w:w="5137" w:type="dxa"/>
            <w:vAlign w:val="center"/>
            <w:textDirection w:val="lrTb"/>
            <w:noWrap w:val="false"/>
          </w:tcPr>
          <w:p>
            <w:pPr>
              <w:pStyle w:val="855"/>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是    否</w:t>
            </w:r>
            <w:r>
              <w:rPr>
                <w:rFonts w:ascii="Times New Roman" w:hAnsi="Times New Roman" w:eastAsia="仿宋" w:cs="Times New Roman"/>
                <w:color w:val="000000"/>
                <w:highlight w:val="none"/>
              </w:rPr>
            </w:r>
            <w:r/>
          </w:p>
        </w:tc>
      </w:tr>
    </w:tbl>
    <w:p>
      <w:pPr>
        <w:pStyle w:val="977"/>
        <w:ind w:left="0" w:firstLine="0"/>
        <w:spacing w:line="440" w:lineRule="exact"/>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r>
      <w:r/>
    </w:p>
    <w:p>
      <w:pPr>
        <w:pStyle w:val="977"/>
        <w:ind w:left="0" w:firstLine="0"/>
        <w:spacing w:line="440" w:lineRule="exact"/>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r>
      <w:r/>
    </w:p>
    <w:p>
      <w:pPr>
        <w:pStyle w:val="855"/>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55"/>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供应商名称（加盖公章）：</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r>
      <w:r/>
    </w:p>
    <w:p>
      <w:pPr>
        <w:pStyle w:val="1104"/>
        <w:ind w:left="0" w:firstLine="0"/>
        <w:rPr>
          <w:rFonts w:ascii="Times New Roman" w:hAnsi="Times New Roman" w:eastAsia="仿宋" w:cs="Times New Roman"/>
          <w:color w:val="000000"/>
          <w:szCs w:val="21"/>
          <w:highlight w:val="none"/>
          <w:lang w:val="en-US" w:eastAsia="zh-CN"/>
        </w:rPr>
      </w:pPr>
      <w:r>
        <w:rPr>
          <w:rFonts w:ascii="Times New Roman" w:hAnsi="Times New Roman" w:eastAsia="仿宋" w:cs="Times New Roman"/>
          <w:color w:val="000000"/>
          <w:szCs w:val="21"/>
          <w:highlight w:val="none"/>
        </w:rPr>
        <w:t xml:space="preserve">日    期：   年    月    日</w:t>
      </w:r>
      <w:r>
        <w:rPr>
          <w:rFonts w:ascii="Times New Roman" w:hAnsi="Times New Roman" w:eastAsia="仿宋" w:cs="Times New Roman"/>
          <w:color w:val="000000"/>
          <w:szCs w:val="21"/>
          <w:highlight w:val="none"/>
          <w:lang w:val="en-US" w:eastAsia="zh-CN"/>
        </w:rPr>
      </w:r>
      <w:r/>
    </w:p>
    <w:p>
      <w:pPr>
        <w:pStyle w:val="855"/>
        <w:rPr>
          <w:rFonts w:ascii="Times New Roman" w:hAnsi="Times New Roman" w:eastAsia="仿宋" w:cs="Times New Roman"/>
          <w:color w:val="000000"/>
          <w:highlight w:val="none"/>
          <w:lang w:val="en-US" w:eastAsia="zh-CN"/>
        </w:rPr>
      </w:pPr>
      <w:r>
        <w:rPr>
          <w:rFonts w:ascii="Times New Roman" w:hAnsi="Times New Roman" w:eastAsia="仿宋" w:cs="Times New Roman"/>
          <w:color w:val="000000"/>
          <w:highlight w:val="none"/>
          <w:lang w:val="en-US" w:eastAsia="zh-CN"/>
        </w:rPr>
      </w:r>
      <w:r/>
    </w:p>
    <w:p>
      <w:pPr>
        <w:pStyle w:val="878"/>
        <w:ind w:left="223" w:right="252" w:firstLine="42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t xml:space="preserve">说明:</w:t>
      </w:r>
      <w:r>
        <w:rPr>
          <w:rFonts w:ascii="Times New Roman" w:hAnsi="Times New Roman" w:eastAsia="仿宋" w:cs="Times New Roman"/>
          <w:color w:val="000000"/>
          <w:spacing w:val="-8"/>
          <w:highlight w:val="none"/>
        </w:rPr>
      </w:r>
      <w:r/>
    </w:p>
    <w:p>
      <w:pPr>
        <w:pStyle w:val="878"/>
        <w:ind w:left="223" w:right="252" w:firstLine="42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t xml:space="preserve">1、本项目仅接受一个价格，不得填报有选择性报价方案。如有优惠条款须注明，但不得影响报价，影响项目履约交付。</w:t>
      </w:r>
      <w:r>
        <w:rPr>
          <w:rFonts w:ascii="Times New Roman" w:hAnsi="Times New Roman" w:eastAsia="仿宋" w:cs="Times New Roman"/>
          <w:color w:val="000000"/>
          <w:spacing w:val="-8"/>
          <w:highlight w:val="none"/>
        </w:rPr>
      </w:r>
      <w:r/>
    </w:p>
    <w:p>
      <w:pPr>
        <w:pStyle w:val="855"/>
        <w:spacing w:before="42"/>
        <w:rPr>
          <w:rFonts w:ascii="Times New Roman" w:hAnsi="Times New Roman" w:eastAsia="仿宋" w:cs="Times New Roman"/>
          <w:color w:val="000000"/>
          <w:highlight w:val="none"/>
          <w:lang w:val="en-US" w:eastAsia="zh-CN"/>
        </w:rPr>
        <w:outlineLvl w:val="9"/>
      </w:pPr>
      <w:r/>
      <w:bookmarkStart w:id="274" w:name="_Toc20972"/>
      <w:r/>
      <w:bookmarkStart w:id="275" w:name="_Toc3526"/>
      <w:r/>
      <w:bookmarkStart w:id="276" w:name="_Toc20225_WPSOffice_Level1"/>
      <w:r>
        <w:rPr>
          <w:rFonts w:ascii="Times New Roman" w:hAnsi="Times New Roman" w:eastAsia="仿宋" w:cs="Times New Roman"/>
          <w:color w:val="000000"/>
          <w:highlight w:val="none"/>
          <w:lang w:val="en-US" w:eastAsia="zh-CN"/>
        </w:rPr>
      </w:r>
      <w:r/>
    </w:p>
    <w:p>
      <w:pPr>
        <w:pStyle w:val="855"/>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5"/>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5"/>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7"/>
        <w:spacing w:before="42"/>
        <w:rPr>
          <w:rFonts w:ascii="Times New Roman" w:hAnsi="Times New Roman" w:eastAsia="仿宋" w:cs="Times New Roman"/>
          <w:color w:val="000000"/>
          <w:highlight w:val="none"/>
        </w:rPr>
        <w:outlineLvl w:val="1"/>
      </w:pPr>
      <w:r/>
      <w:bookmarkStart w:id="277" w:name="_Toc8779"/>
      <w:r>
        <w:rPr>
          <w:rFonts w:ascii="Times New Roman" w:hAnsi="Times New Roman" w:eastAsia="仿宋" w:cs="Times New Roman"/>
          <w:color w:val="000000"/>
          <w:highlight w:val="none"/>
          <w:lang w:val="en-US" w:eastAsia="zh-CN"/>
        </w:rPr>
        <w:t xml:space="preserve">五</w:t>
      </w:r>
      <w:r>
        <w:rPr>
          <w:rFonts w:ascii="Times New Roman" w:hAnsi="Times New Roman" w:eastAsia="仿宋" w:cs="Times New Roman"/>
          <w:color w:val="000000"/>
          <w:highlight w:val="none"/>
        </w:rPr>
        <w:t xml:space="preserve">、磋商分项报价表</w:t>
      </w:r>
      <w:bookmarkEnd w:id="274"/>
      <w:r/>
      <w:bookmarkEnd w:id="275"/>
      <w:r/>
      <w:bookmarkEnd w:id="276"/>
      <w:r/>
      <w:bookmarkEnd w:id="277"/>
      <w:r>
        <w:rPr>
          <w:rFonts w:ascii="Times New Roman" w:hAnsi="Times New Roman" w:eastAsia="仿宋" w:cs="Times New Roman"/>
          <w:color w:val="000000"/>
          <w:highlight w:val="none"/>
        </w:rPr>
      </w:r>
      <w:r/>
    </w:p>
    <w:p>
      <w:pPr>
        <w:pStyle w:val="857"/>
        <w:spacing w:before="42"/>
        <w:rPr>
          <w:rFonts w:ascii="Times New Roman" w:hAnsi="Times New Roman" w:eastAsia="仿宋" w:cs="Times New Roman"/>
          <w:color w:val="000000"/>
          <w:highlight w:val="none"/>
        </w:rPr>
        <w:sectPr>
          <w:footnotePr/>
          <w:endnotePr/>
          <w:type w:val="continuous"/>
          <w:pgSz w:w="11900" w:h="16840" w:orient="portrait"/>
          <w:pgMar w:top="1429" w:right="1417" w:bottom="1066" w:left="1417" w:header="765" w:footer="720" w:gutter="0"/>
          <w:cols w:num="1" w:sep="0" w:space="1701" w:equalWidth="1"/>
          <w:docGrid w:linePitch="360"/>
        </w:sectPr>
        <w:outlineLvl w:val="1"/>
      </w:pPr>
      <w:r>
        <w:rPr>
          <w:rFonts w:ascii="Times New Roman" w:hAnsi="Times New Roman" w:eastAsia="仿宋" w:cs="Times New Roman"/>
          <w:color w:val="000000"/>
          <w:highlight w:val="none"/>
        </w:rPr>
        <w:br w:type="page" w:clear="all"/>
      </w:r>
      <w:r/>
    </w:p>
    <w:p>
      <w:pPr>
        <w:pStyle w:val="855"/>
        <w:jc w:val="center"/>
        <w:spacing w:line="360" w:lineRule="auto"/>
        <w:rPr>
          <w:rFonts w:ascii="宋体" w:hAnsi="宋体" w:eastAsia="宋体" w:cs="方正小标宋简体"/>
          <w:color w:val="000000"/>
          <w:sz w:val="32"/>
          <w:szCs w:val="32"/>
          <w:highlight w:val="none"/>
        </w:rPr>
      </w:pPr>
      <w:r/>
      <w:bookmarkStart w:id="278" w:name="五、磋商分项报价表"/>
      <w:r/>
      <w:bookmarkEnd w:id="278"/>
      <w:r/>
      <w:bookmarkStart w:id="279" w:name="_bookmark18"/>
      <w:r/>
      <w:bookmarkEnd w:id="279"/>
      <w:r/>
      <w:bookmarkStart w:id="280" w:name="_bookmark20"/>
      <w:r/>
      <w:bookmarkEnd w:id="280"/>
      <w:r>
        <w:rPr>
          <w:rFonts w:hint="eastAsia" w:ascii="宋体" w:hAnsi="宋体" w:eastAsia="宋体" w:cs="方正小标宋简体"/>
          <w:color w:val="000000"/>
          <w:sz w:val="32"/>
          <w:szCs w:val="32"/>
          <w:highlight w:val="none"/>
        </w:rPr>
        <w:t xml:space="preserve">分项报价表</w:t>
      </w:r>
      <w:r>
        <w:rPr>
          <w:rFonts w:ascii="宋体" w:hAnsi="宋体" w:eastAsia="宋体" w:cs="方正小标宋简体"/>
          <w:color w:val="000000"/>
          <w:sz w:val="32"/>
          <w:szCs w:val="32"/>
          <w:highlight w:val="none"/>
        </w:rPr>
      </w:r>
      <w:r/>
    </w:p>
    <w:p>
      <w:pPr>
        <w:pStyle w:val="855"/>
        <w:ind w:firstLine="480"/>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（根据工程量清单进行报价）</w:t>
      </w:r>
      <w:r>
        <w:rPr>
          <w:rFonts w:hint="eastAsia" w:ascii="仿宋" w:hAnsi="仿宋" w:eastAsia="仿宋" w:cs="仿宋"/>
          <w:color w:val="000000"/>
          <w:sz w:val="24"/>
          <w:highlight w:val="none"/>
        </w:rPr>
      </w:r>
      <w:r/>
    </w:p>
    <w:p>
      <w:pPr>
        <w:pStyle w:val="878"/>
        <w:ind w:left="223" w:right="252" w:firstLine="420"/>
        <w:jc w:val="both"/>
        <w:spacing w:line="278" w:lineRule="auto"/>
        <w:rPr>
          <w:rFonts w:hint="eastAsia" w:ascii="Times New Roman" w:hAnsi="Times New Roman" w:eastAsia="仿宋" w:cs="Times New Roman"/>
          <w:color w:val="000000"/>
          <w:spacing w:val="-8"/>
          <w:highlight w:val="none"/>
        </w:rPr>
      </w:pPr>
      <w:r>
        <w:rPr>
          <w:rFonts w:hint="eastAsia" w:ascii="Times New Roman" w:hAnsi="Times New Roman" w:eastAsia="仿宋" w:cs="Times New Roman"/>
          <w:color w:val="000000"/>
          <w:spacing w:val="-8"/>
          <w:highlight w:val="none"/>
        </w:rPr>
      </w:r>
      <w:r/>
    </w:p>
    <w:p>
      <w:pPr>
        <w:pStyle w:val="878"/>
        <w:ind w:left="223" w:right="252" w:firstLine="42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r>
      <w:r/>
    </w:p>
    <w:p>
      <w:pPr>
        <w:pStyle w:val="878"/>
        <w:ind w:left="223" w:right="0"/>
        <w:jc w:val="left"/>
        <w:spacing w:before="156" w:after="0" w:line="240" w:lineRule="auto"/>
        <w:rPr>
          <w:rFonts w:ascii="Times New Roman" w:hAnsi="Times New Roman" w:eastAsia="仿宋" w:cs="Times New Roman"/>
          <w:color w:val="000000"/>
          <w:highlight w:val="none"/>
          <w:lang w:eastAsia="zh-CN"/>
        </w:rPr>
        <w:outlineLvl w:val="9"/>
      </w:pPr>
      <w:r>
        <w:rPr>
          <w:rFonts w:ascii="Times New Roman" w:hAnsi="Times New Roman" w:eastAsia="仿宋" w:cs="Times New Roman"/>
          <w:color w:val="000000"/>
          <w:highlight w:val="none"/>
          <w:lang w:eastAsia="zh-CN"/>
        </w:rPr>
      </w:r>
      <w:r/>
    </w:p>
    <w:p>
      <w:pPr>
        <w:pStyle w:val="855"/>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5"/>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5"/>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5"/>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5"/>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5"/>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5"/>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78"/>
        <w:ind w:left="0" w:right="252" w:firstLine="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r>
      <w:r/>
    </w:p>
    <w:p>
      <w:pPr>
        <w:pStyle w:val="878"/>
        <w:ind w:left="0" w:right="252" w:firstLine="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r>
      <w:r/>
    </w:p>
    <w:p>
      <w:pPr>
        <w:pStyle w:val="878"/>
        <w:ind w:left="223" w:right="252" w:firstLine="420"/>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r>
      <w:r/>
    </w:p>
    <w:p>
      <w:pPr>
        <w:pStyle w:val="878"/>
        <w:ind w:left="223" w:right="252" w:firstLine="2562"/>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t xml:space="preserve">供应商名称（</w:t>
      </w:r>
      <w:r>
        <w:rPr>
          <w:rFonts w:ascii="Times New Roman" w:hAnsi="Times New Roman" w:eastAsia="仿宋" w:cs="Times New Roman"/>
          <w:color w:val="000000"/>
          <w:spacing w:val="-8"/>
          <w:highlight w:val="none"/>
          <w:lang w:val="en-US" w:eastAsia="zh-CN"/>
        </w:rPr>
        <w:t xml:space="preserve">加盖公章</w:t>
      </w:r>
      <w:r>
        <w:rPr>
          <w:rFonts w:ascii="Times New Roman" w:hAnsi="Times New Roman" w:eastAsia="仿宋" w:cs="Times New Roman"/>
          <w:color w:val="000000"/>
          <w:spacing w:val="-8"/>
          <w:highlight w:val="none"/>
          <w:lang w:val="en-US"/>
        </w:rPr>
        <w:t xml:space="preserve">）： </w:t>
      </w:r>
      <w:r>
        <w:rPr>
          <w:rFonts w:ascii="Times New Roman" w:hAnsi="Times New Roman" w:eastAsia="仿宋" w:cs="Times New Roman"/>
          <w:color w:val="000000"/>
          <w:spacing w:val="-8"/>
          <w:highlight w:val="none"/>
          <w:lang w:val="en-US"/>
        </w:rPr>
      </w:r>
      <w:r/>
    </w:p>
    <w:p>
      <w:pPr>
        <w:pStyle w:val="878"/>
        <w:ind w:left="223" w:right="252" w:firstLine="2562"/>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t xml:space="preserve">日    期： </w:t>
      </w:r>
      <w:r>
        <w:rPr>
          <w:rFonts w:ascii="Times New Roman" w:hAnsi="Times New Roman" w:eastAsia="仿宋" w:cs="Times New Roman"/>
          <w:color w:val="000000"/>
          <w:spacing w:val="-8"/>
          <w:highlight w:val="none"/>
          <w:lang w:val="en-US"/>
        </w:rPr>
      </w:r>
      <w:r/>
    </w:p>
    <w:p>
      <w:pPr>
        <w:pStyle w:val="878"/>
        <w:ind w:left="223" w:right="252" w:firstLine="2562"/>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r>
      <w:r/>
    </w:p>
    <w:p>
      <w:pPr>
        <w:pStyle w:val="855"/>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57"/>
        <w:spacing w:before="42"/>
        <w:rPr>
          <w:rFonts w:ascii="Times New Roman" w:hAnsi="Times New Roman" w:eastAsia="仿宋" w:cs="Times New Roman"/>
          <w:color w:val="000000"/>
          <w:highlight w:val="none"/>
        </w:rPr>
        <w:outlineLvl w:val="1"/>
      </w:pPr>
      <w:r/>
      <w:bookmarkStart w:id="281" w:name="_Toc29719_WPSOffice_Level1"/>
      <w:r/>
      <w:bookmarkStart w:id="282" w:name="_Toc29827"/>
      <w:r/>
      <w:bookmarkStart w:id="283" w:name="_Toc29814"/>
      <w:r/>
      <w:bookmarkStart w:id="284" w:name="_Toc2783"/>
      <w:r>
        <w:rPr>
          <w:rFonts w:ascii="Times New Roman" w:hAnsi="Times New Roman" w:eastAsia="仿宋" w:cs="Times New Roman"/>
          <w:color w:val="000000"/>
          <w:highlight w:val="none"/>
          <w:lang w:val="en-US" w:eastAsia="zh-CN"/>
        </w:rPr>
        <w:t xml:space="preserve">六</w:t>
      </w:r>
      <w:r>
        <w:rPr>
          <w:rFonts w:ascii="Times New Roman" w:hAnsi="Times New Roman" w:eastAsia="仿宋" w:cs="Times New Roman"/>
          <w:color w:val="000000"/>
          <w:highlight w:val="none"/>
        </w:rPr>
        <w:t xml:space="preserve">、商务条款响应表</w:t>
      </w:r>
      <w:bookmarkEnd w:id="281"/>
      <w:r/>
      <w:bookmarkEnd w:id="282"/>
      <w:r/>
      <w:bookmarkEnd w:id="283"/>
      <w:r/>
      <w:bookmarkEnd w:id="284"/>
      <w:r>
        <w:rPr>
          <w:rFonts w:ascii="Times New Roman" w:hAnsi="Times New Roman" w:eastAsia="仿宋" w:cs="Times New Roman"/>
          <w:color w:val="000000"/>
          <w:highlight w:val="none"/>
        </w:rPr>
      </w:r>
      <w:r/>
    </w:p>
    <w:p>
      <w:pPr>
        <w:pStyle w:val="855"/>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商务条款响应表</w:t>
      </w:r>
      <w:r>
        <w:rPr>
          <w:rFonts w:ascii="Times New Roman" w:hAnsi="Times New Roman" w:eastAsia="仿宋" w:cs="Times New Roman"/>
          <w:color w:val="000000"/>
          <w:sz w:val="28"/>
          <w:szCs w:val="28"/>
          <w:highlight w:val="none"/>
        </w:rPr>
      </w:r>
      <w:r/>
    </w:p>
    <w:p>
      <w:pPr>
        <w:pStyle w:val="878"/>
        <w:spacing w:before="7"/>
        <w:rPr>
          <w:rFonts w:ascii="Times New Roman" w:hAnsi="Times New Roman" w:eastAsia="仿宋" w:cs="Times New Roman"/>
          <w:b/>
          <w:color w:val="000000"/>
          <w:sz w:val="15"/>
          <w:highlight w:val="none"/>
        </w:rPr>
      </w:pPr>
      <w:r>
        <w:rPr>
          <w:rFonts w:ascii="Times New Roman" w:hAnsi="Times New Roman" w:eastAsia="仿宋" w:cs="Times New Roman"/>
          <w:b/>
          <w:color w:val="000000"/>
          <w:sz w:val="15"/>
          <w:highlight w:val="none"/>
        </w:rPr>
      </w:r>
      <w:r/>
    </w:p>
    <w:p>
      <w:pPr>
        <w:pStyle w:val="878"/>
        <w:ind w:left="223"/>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rPr>
        <w:t xml:space="preserve">项目编号：</w:t>
      </w:r>
      <w:r>
        <w:rPr>
          <w:rFonts w:hint="eastAsia" w:ascii="Times New Roman" w:hAnsi="Times New Roman" w:eastAsia="仿宋" w:cs="Times New Roman"/>
          <w:color w:val="000000"/>
          <w:highlight w:val="none"/>
          <w:lang w:eastAsia="zh-CN"/>
        </w:rPr>
        <w:t xml:space="preserve">JSZC-320115-NJNC-C2026-0006</w:t>
      </w:r>
      <w:r>
        <w:rPr>
          <w:rFonts w:ascii="Times New Roman" w:hAnsi="Times New Roman" w:eastAsia="仿宋" w:cs="Times New Roman"/>
          <w:color w:val="000000"/>
          <w:highlight w:val="none"/>
          <w:lang w:eastAsia="zh-CN"/>
        </w:rPr>
        <w:t xml:space="preserve"> </w:t>
      </w:r>
      <w:r>
        <w:rPr>
          <w:rFonts w:ascii="Times New Roman" w:hAnsi="Times New Roman" w:eastAsia="仿宋" w:cs="Times New Roman"/>
          <w:color w:val="000000"/>
          <w:highlight w:val="none"/>
          <w:lang w:eastAsia="zh-CN"/>
        </w:rPr>
      </w:r>
      <w:r/>
    </w:p>
    <w:p>
      <w:pPr>
        <w:pStyle w:val="878"/>
        <w:ind w:left="22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项目名称：</w:t>
      </w:r>
      <w:r>
        <w:rPr>
          <w:rFonts w:hint="eastAsia" w:ascii="Times New Roman" w:hAnsi="Times New Roman" w:eastAsia="仿宋" w:cs="Times New Roman"/>
          <w:color w:val="000000"/>
          <w:highlight w:val="none"/>
          <w:lang w:eastAsia="zh-CN"/>
        </w:rPr>
        <w:t xml:space="preserve">云峰路电力预埋管施工</w:t>
      </w:r>
      <w:r>
        <w:rPr>
          <w:rFonts w:ascii="Times New Roman" w:hAnsi="Times New Roman" w:eastAsia="仿宋" w:cs="Times New Roman"/>
          <w:color w:val="000000"/>
          <w:highlight w:val="none"/>
        </w:rPr>
        <w:t xml:space="preserve"> </w:t>
      </w:r>
      <w:r>
        <w:rPr>
          <w:rFonts w:ascii="Times New Roman" w:hAnsi="Times New Roman" w:eastAsia="仿宋" w:cs="Times New Roman"/>
          <w:color w:val="000000"/>
          <w:highlight w:val="none"/>
        </w:rPr>
      </w:r>
      <w:r/>
    </w:p>
    <w:tbl>
      <w:tblPr>
        <w:tblW w:w="967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168"/>
      </w:tblGrid>
      <w:tr>
        <w:trPr>
          <w:cantSplit/>
        </w:trPr>
        <w:tc>
          <w:tcPr>
            <w:tcW w:w="795" w:type="dxa"/>
            <w:vAlign w:val="center"/>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序号</w:t>
            </w:r>
            <w:r>
              <w:rPr>
                <w:rFonts w:ascii="Times New Roman" w:hAnsi="Times New Roman" w:eastAsia="仿宋" w:cs="Times New Roman"/>
                <w:color w:val="000000"/>
                <w:sz w:val="24"/>
                <w:szCs w:val="24"/>
              </w:rPr>
            </w:r>
            <w:r/>
          </w:p>
        </w:tc>
        <w:tc>
          <w:tcPr>
            <w:tcW w:w="2878" w:type="dxa"/>
            <w:vAlign w:val="center"/>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磋商文件要求</w:t>
            </w:r>
            <w:r>
              <w:rPr>
                <w:rFonts w:ascii="Times New Roman" w:hAnsi="Times New Roman" w:eastAsia="仿宋" w:cs="Times New Roman"/>
                <w:color w:val="000000"/>
                <w:sz w:val="24"/>
                <w:szCs w:val="24"/>
              </w:rPr>
            </w:r>
            <w:r/>
          </w:p>
        </w:tc>
        <w:tc>
          <w:tcPr>
            <w:tcW w:w="2832" w:type="dxa"/>
            <w:vAlign w:val="center"/>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响应情况</w:t>
            </w:r>
            <w:r>
              <w:rPr>
                <w:rFonts w:ascii="Times New Roman" w:hAnsi="Times New Roman" w:eastAsia="仿宋" w:cs="Times New Roman"/>
                <w:color w:val="000000"/>
                <w:sz w:val="24"/>
                <w:szCs w:val="24"/>
              </w:rPr>
            </w:r>
            <w:r/>
          </w:p>
        </w:tc>
        <w:tc>
          <w:tcPr>
            <w:tcW w:w="3168" w:type="dxa"/>
            <w:vAlign w:val="center"/>
            <w:textDirection w:val="lrTb"/>
            <w:noWrap w:val="false"/>
          </w:tcPr>
          <w:p>
            <w:pPr>
              <w:pStyle w:val="855"/>
              <w:jc w:val="center"/>
              <w:spacing w:line="48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正偏离、无偏离或负偏离</w:t>
            </w: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78" w:type="dxa"/>
            <w:vAlign w:val="top"/>
            <w:textDirection w:val="lrTb"/>
            <w:noWrap w:val="false"/>
          </w:tcPr>
          <w:p>
            <w:pPr>
              <w:pStyle w:val="855"/>
              <w:jc w:val="center"/>
              <w:rPr>
                <w:rFonts w:ascii="Times New Roman" w:hAnsi="Times New Roman" w:eastAsia="仿宋" w:cs="Times New Roman"/>
                <w:color w:val="000000"/>
                <w:sz w:val="24"/>
                <w:szCs w:val="24"/>
                <w:lang w:val="en-US" w:eastAsia="zh-CN"/>
              </w:rPr>
            </w:pPr>
            <w:r>
              <w:rPr>
                <w:rFonts w:ascii="Times New Roman" w:hAnsi="Times New Roman" w:eastAsia="仿宋" w:cs="Times New Roman"/>
                <w:color w:val="000000"/>
                <w:sz w:val="24"/>
                <w:szCs w:val="24"/>
              </w:rPr>
              <w:t xml:space="preserve">投标函</w:t>
            </w:r>
            <w:r>
              <w:rPr>
                <w:rFonts w:ascii="Times New Roman" w:hAnsi="Times New Roman" w:eastAsia="仿宋" w:cs="Times New Roman"/>
                <w:color w:val="000000"/>
                <w:sz w:val="24"/>
                <w:szCs w:val="24"/>
                <w:lang w:val="en-US"/>
              </w:rPr>
              <w:t xml:space="preserve">(磋商申请及声明)</w:t>
            </w:r>
            <w:r>
              <w:rPr>
                <w:rFonts w:ascii="Times New Roman" w:hAnsi="Times New Roman" w:eastAsia="仿宋" w:cs="Times New Roman"/>
                <w:color w:val="000000"/>
                <w:sz w:val="24"/>
                <w:szCs w:val="24"/>
                <w:lang w:val="en-US" w:eastAsia="zh-CN"/>
              </w:rPr>
            </w:r>
            <w:r/>
          </w:p>
        </w:tc>
        <w:tc>
          <w:tcPr>
            <w:tcW w:w="2832"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6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78" w:type="dxa"/>
            <w:vAlign w:val="top"/>
            <w:textDirection w:val="lrTb"/>
            <w:noWrap w:val="false"/>
          </w:tcPr>
          <w:p>
            <w:pPr>
              <w:pStyle w:val="855"/>
              <w:jc w:val="center"/>
              <w:rPr>
                <w:rFonts w:ascii="Times New Roman" w:hAnsi="Times New Roman" w:eastAsia="仿宋" w:cs="Times New Roman"/>
                <w:color w:val="000000"/>
                <w:sz w:val="24"/>
                <w:szCs w:val="24"/>
                <w:lang w:val="zh-CN" w:eastAsia="zh-CN"/>
              </w:rPr>
            </w:pPr>
            <w:r>
              <w:rPr>
                <w:rFonts w:ascii="Times New Roman" w:hAnsi="Times New Roman" w:eastAsia="仿宋" w:cs="Times New Roman"/>
                <w:color w:val="000000"/>
                <w:sz w:val="24"/>
                <w:szCs w:val="24"/>
              </w:rPr>
              <w:t xml:space="preserve">法定代表人授权委托书</w:t>
            </w:r>
            <w:r>
              <w:rPr>
                <w:rFonts w:ascii="Times New Roman" w:hAnsi="Times New Roman" w:eastAsia="仿宋" w:cs="Times New Roman"/>
                <w:color w:val="000000"/>
                <w:sz w:val="24"/>
                <w:szCs w:val="24"/>
                <w:lang w:val="zh-CN" w:eastAsia="zh-CN"/>
              </w:rPr>
            </w:r>
            <w:r/>
          </w:p>
        </w:tc>
        <w:tc>
          <w:tcPr>
            <w:tcW w:w="2832"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6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78" w:type="dxa"/>
            <w:vAlign w:val="top"/>
            <w:textDirection w:val="lrTb"/>
            <w:noWrap w:val="false"/>
          </w:tcPr>
          <w:p>
            <w:pPr>
              <w:pStyle w:val="855"/>
              <w:jc w:val="center"/>
              <w:rPr>
                <w:rFonts w:ascii="Times New Roman" w:hAnsi="Times New Roman" w:eastAsia="仿宋" w:cs="Times New Roman"/>
                <w:color w:val="000000"/>
                <w:sz w:val="24"/>
                <w:szCs w:val="24"/>
                <w:lang w:val="zh-CN" w:eastAsia="zh-CN"/>
              </w:rPr>
            </w:pPr>
            <w:r>
              <w:rPr>
                <w:rFonts w:ascii="Times New Roman" w:hAnsi="Times New Roman" w:eastAsia="仿宋" w:cs="Times New Roman"/>
                <w:color w:val="000000"/>
                <w:sz w:val="24"/>
                <w:szCs w:val="24"/>
                <w:lang w:eastAsia="zh-CN"/>
              </w:rPr>
              <w:t xml:space="preserve">供应商</w:t>
            </w:r>
            <w:r>
              <w:rPr>
                <w:rFonts w:ascii="Times New Roman" w:hAnsi="Times New Roman" w:eastAsia="仿宋" w:cs="Times New Roman"/>
                <w:color w:val="000000"/>
                <w:sz w:val="24"/>
                <w:szCs w:val="24"/>
              </w:rPr>
              <w:t xml:space="preserve">资格声明</w:t>
            </w:r>
            <w:r>
              <w:rPr>
                <w:rFonts w:ascii="Times New Roman" w:hAnsi="Times New Roman" w:eastAsia="仿宋" w:cs="Times New Roman"/>
                <w:color w:val="000000"/>
                <w:sz w:val="24"/>
                <w:szCs w:val="24"/>
                <w:lang w:val="zh-CN" w:eastAsia="zh-CN"/>
              </w:rPr>
            </w:r>
            <w:r/>
          </w:p>
        </w:tc>
        <w:tc>
          <w:tcPr>
            <w:tcW w:w="2832"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6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78" w:type="dxa"/>
            <w:vAlign w:val="top"/>
            <w:textDirection w:val="lrTb"/>
            <w:noWrap w:val="false"/>
          </w:tcPr>
          <w:p>
            <w:pPr>
              <w:pStyle w:val="855"/>
              <w:jc w:val="center"/>
              <w:rPr>
                <w:rFonts w:ascii="Times New Roman" w:hAnsi="Times New Roman" w:eastAsia="仿宋" w:cs="Times New Roman"/>
                <w:color w:val="000000"/>
                <w:sz w:val="24"/>
                <w:szCs w:val="24"/>
                <w:lang w:val="zh-CN" w:eastAsia="zh-CN"/>
              </w:rPr>
            </w:pPr>
            <w:r>
              <w:rPr>
                <w:rFonts w:ascii="Times New Roman" w:hAnsi="Times New Roman" w:eastAsia="仿宋" w:cs="Times New Roman"/>
                <w:color w:val="000000"/>
                <w:sz w:val="24"/>
                <w:szCs w:val="24"/>
              </w:rPr>
              <w:t xml:space="preserve">营业执照</w:t>
            </w:r>
            <w:r>
              <w:rPr>
                <w:rFonts w:ascii="Times New Roman" w:hAnsi="Times New Roman" w:eastAsia="仿宋" w:cs="Times New Roman"/>
                <w:color w:val="000000"/>
                <w:sz w:val="24"/>
                <w:szCs w:val="24"/>
                <w:lang w:val="zh-CN" w:eastAsia="zh-CN"/>
              </w:rPr>
            </w:r>
            <w:r/>
          </w:p>
        </w:tc>
        <w:tc>
          <w:tcPr>
            <w:tcW w:w="2832"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6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7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6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7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6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972"/>
              <w:ind w:left="429"/>
              <w:spacing w:before="98"/>
              <w:rPr>
                <w:rFonts w:ascii="Times New Roman" w:hAnsi="Times New Roman" w:eastAsia="仿宋" w:cs="Times New Roman"/>
                <w:color w:val="000000"/>
                <w:sz w:val="24"/>
                <w:szCs w:val="24"/>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4"/>
                <w:szCs w:val="24"/>
              </w:rPr>
            </w:r>
            <w:r/>
          </w:p>
        </w:tc>
        <w:tc>
          <w:tcPr>
            <w:tcW w:w="2878" w:type="dxa"/>
            <w:vAlign w:val="top"/>
            <w:textDirection w:val="lrTb"/>
            <w:noWrap w:val="false"/>
          </w:tcPr>
          <w:p>
            <w:pPr>
              <w:pStyle w:val="972"/>
              <w:ind w:left="434"/>
              <w:jc w:val="center"/>
              <w:spacing w:before="98"/>
              <w:rPr>
                <w:rFonts w:ascii="Times New Roman" w:hAnsi="Times New Roman" w:eastAsia="仿宋" w:cs="Times New Roman"/>
                <w:color w:val="000000"/>
                <w:sz w:val="24"/>
                <w:szCs w:val="24"/>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4"/>
                <w:szCs w:val="24"/>
              </w:rPr>
            </w:r>
            <w:r/>
          </w:p>
        </w:tc>
        <w:tc>
          <w:tcPr>
            <w:tcW w:w="2832" w:type="dxa"/>
            <w:vAlign w:val="top"/>
            <w:textDirection w:val="lrTb"/>
            <w:noWrap w:val="false"/>
          </w:tcPr>
          <w:p>
            <w:pPr>
              <w:pStyle w:val="972"/>
              <w:ind w:left="434"/>
              <w:jc w:val="center"/>
              <w:spacing w:before="98"/>
              <w:rPr>
                <w:rFonts w:ascii="Times New Roman" w:hAnsi="Times New Roman" w:eastAsia="仿宋" w:cs="Times New Roman"/>
                <w:color w:val="000000"/>
                <w:sz w:val="24"/>
                <w:szCs w:val="24"/>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4"/>
                <w:szCs w:val="24"/>
              </w:rPr>
            </w:r>
            <w:r/>
          </w:p>
        </w:tc>
        <w:tc>
          <w:tcPr>
            <w:tcW w:w="3168" w:type="dxa"/>
            <w:vAlign w:val="top"/>
            <w:textDirection w:val="lrTb"/>
            <w:noWrap w:val="false"/>
          </w:tcPr>
          <w:p>
            <w:pPr>
              <w:pStyle w:val="972"/>
              <w:ind w:right="301"/>
              <w:jc w:val="right"/>
              <w:spacing w:before="98"/>
              <w:rPr>
                <w:rFonts w:ascii="Times New Roman" w:hAnsi="Times New Roman" w:eastAsia="仿宋" w:cs="Times New Roman"/>
                <w:color w:val="000000"/>
                <w:sz w:val="24"/>
                <w:szCs w:val="24"/>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972"/>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78" w:type="dxa"/>
            <w:vAlign w:val="top"/>
            <w:textDirection w:val="lrTb"/>
            <w:noWrap w:val="false"/>
          </w:tcPr>
          <w:p>
            <w:pPr>
              <w:pStyle w:val="972"/>
              <w:spacing w:before="100"/>
              <w:rPr>
                <w:rFonts w:ascii="Times New Roman" w:hAnsi="Times New Roman" w:eastAsia="仿宋" w:cs="Times New Roman"/>
                <w:color w:val="000000"/>
                <w:sz w:val="24"/>
                <w:szCs w:val="24"/>
              </w:rPr>
            </w:pPr>
            <w:r>
              <w:rPr>
                <w:rFonts w:ascii="Times New Roman" w:hAnsi="Times New Roman" w:eastAsia="仿宋" w:cs="Times New Roman"/>
                <w:color w:val="000000"/>
                <w:sz w:val="21"/>
                <w:highlight w:val="none"/>
              </w:rPr>
              <w:t xml:space="preserve">（行数不够，自行添加）</w:t>
            </w:r>
            <w:r>
              <w:rPr>
                <w:rFonts w:ascii="Times New Roman" w:hAnsi="Times New Roman" w:eastAsia="仿宋" w:cs="Times New Roman"/>
                <w:color w:val="000000"/>
                <w:sz w:val="24"/>
                <w:szCs w:val="24"/>
              </w:rPr>
            </w:r>
            <w:r/>
          </w:p>
        </w:tc>
        <w:tc>
          <w:tcPr>
            <w:tcW w:w="2832" w:type="dxa"/>
            <w:vAlign w:val="top"/>
            <w:textDirection w:val="lrTb"/>
            <w:noWrap w:val="false"/>
          </w:tcPr>
          <w:p>
            <w:pPr>
              <w:pStyle w:val="972"/>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68" w:type="dxa"/>
            <w:vAlign w:val="top"/>
            <w:textDirection w:val="lrTb"/>
            <w:noWrap w:val="false"/>
          </w:tcPr>
          <w:p>
            <w:pPr>
              <w:pStyle w:val="972"/>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bl>
    <w:p>
      <w:pPr>
        <w:pStyle w:val="878"/>
        <w:ind w:left="22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78"/>
        <w:spacing w:before="10" w:after="1"/>
        <w:rPr>
          <w:rFonts w:ascii="Times New Roman" w:hAnsi="Times New Roman" w:eastAsia="仿宋" w:cs="Times New Roman"/>
          <w:color w:val="000000"/>
          <w:sz w:val="7"/>
          <w:highlight w:val="none"/>
        </w:rPr>
      </w:pPr>
      <w:r>
        <w:rPr>
          <w:rFonts w:ascii="Times New Roman" w:hAnsi="Times New Roman" w:eastAsia="仿宋" w:cs="Times New Roman"/>
          <w:color w:val="000000"/>
          <w:sz w:val="7"/>
          <w:highlight w:val="none"/>
        </w:rPr>
      </w:r>
      <w:r/>
    </w:p>
    <w:p>
      <w:pPr>
        <w:pStyle w:val="878"/>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8"/>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8"/>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注：</w:t>
      </w:r>
      <w:r>
        <w:rPr>
          <w:rFonts w:ascii="Times New Roman" w:hAnsi="Times New Roman" w:eastAsia="仿宋" w:cs="Times New Roman"/>
          <w:color w:val="000000"/>
          <w:highlight w:val="none"/>
          <w:lang w:eastAsia="zh-CN"/>
        </w:rPr>
      </w:r>
      <w:r/>
    </w:p>
    <w:p>
      <w:pPr>
        <w:pStyle w:val="878"/>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1.按照项目需求中的要求详细填列。</w:t>
      </w:r>
      <w:r>
        <w:rPr>
          <w:rFonts w:ascii="Times New Roman" w:hAnsi="Times New Roman" w:eastAsia="仿宋" w:cs="Times New Roman"/>
          <w:color w:val="000000"/>
          <w:highlight w:val="none"/>
          <w:lang w:eastAsia="zh-CN"/>
        </w:rPr>
      </w:r>
      <w:r/>
    </w:p>
    <w:p>
      <w:pPr>
        <w:pStyle w:val="878"/>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2.行数不够，可自行添加。</w:t>
      </w:r>
      <w:r>
        <w:rPr>
          <w:rFonts w:ascii="Times New Roman" w:hAnsi="Times New Roman" w:eastAsia="仿宋" w:cs="Times New Roman"/>
          <w:color w:val="000000"/>
          <w:highlight w:val="none"/>
          <w:lang w:eastAsia="zh-CN"/>
        </w:rPr>
      </w:r>
      <w:r/>
    </w:p>
    <w:p>
      <w:pPr>
        <w:pStyle w:val="878"/>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val="en-US" w:eastAsia="zh-CN"/>
        </w:rPr>
        <w:t xml:space="preserve">3.</w:t>
      </w:r>
      <w:r>
        <w:rPr>
          <w:rFonts w:ascii="Times New Roman" w:hAnsi="Times New Roman" w:eastAsia="仿宋" w:cs="Times New Roman"/>
          <w:color w:val="000000"/>
          <w:highlight w:val="none"/>
          <w:lang w:eastAsia="zh-CN"/>
        </w:rPr>
        <w:t xml:space="preserve">请如实填写偏离表，如果虚假响应，将被暂停进入南京市</w:t>
      </w:r>
      <w:r>
        <w:rPr>
          <w:rFonts w:hint="eastAsia" w:ascii="Times New Roman" w:hAnsi="Times New Roman" w:eastAsia="仿宋" w:cs="Times New Roman"/>
          <w:color w:val="000000"/>
          <w:highlight w:val="none"/>
          <w:lang w:val="en-US" w:eastAsia="zh-CN"/>
        </w:rPr>
        <w:t xml:space="preserve">政府</w:t>
      </w:r>
      <w:r>
        <w:rPr>
          <w:rFonts w:ascii="Times New Roman" w:hAnsi="Times New Roman" w:eastAsia="仿宋" w:cs="Times New Roman"/>
          <w:color w:val="000000"/>
          <w:highlight w:val="none"/>
          <w:lang w:eastAsia="zh-CN"/>
        </w:rPr>
        <w:t xml:space="preserve">采购活动。</w:t>
      </w:r>
      <w:r>
        <w:rPr>
          <w:rFonts w:ascii="Times New Roman" w:hAnsi="Times New Roman" w:eastAsia="仿宋" w:cs="Times New Roman"/>
          <w:color w:val="000000"/>
          <w:highlight w:val="none"/>
          <w:lang w:eastAsia="zh-CN"/>
        </w:rPr>
      </w:r>
      <w:r/>
    </w:p>
    <w:p>
      <w:pPr>
        <w:pStyle w:val="878"/>
        <w:ind w:left="223"/>
        <w:spacing w:before="1"/>
        <w:rPr>
          <w:rFonts w:ascii="Times New Roman" w:hAnsi="Times New Roman" w:eastAsia="仿宋" w:cs="Times New Roman"/>
          <w:b/>
          <w:bCs/>
          <w:color w:val="000000"/>
          <w:highlight w:val="none"/>
          <w:lang w:eastAsia="zh-CN"/>
        </w:rPr>
      </w:pPr>
      <w:r>
        <w:rPr>
          <w:rFonts w:ascii="Times New Roman" w:hAnsi="Times New Roman" w:eastAsia="仿宋" w:cs="Times New Roman"/>
          <w:b/>
          <w:bCs/>
          <w:color w:val="000000"/>
          <w:highlight w:val="none"/>
          <w:lang w:val="en-US" w:eastAsia="zh-CN"/>
        </w:rPr>
        <w:t xml:space="preserve">4.</w:t>
      </w:r>
      <w:r>
        <w:rPr>
          <w:rFonts w:ascii="Times New Roman" w:hAnsi="Times New Roman" w:eastAsia="仿宋" w:cs="Times New Roman"/>
          <w:b/>
          <w:bCs/>
          <w:color w:val="000000"/>
          <w:highlight w:val="none"/>
          <w:lang w:eastAsia="zh-CN"/>
        </w:rPr>
        <w:t xml:space="preserve">若完全响应无偏离，则在表格中写“商务条款全部符合无偏离”</w:t>
      </w:r>
      <w:r>
        <w:rPr>
          <w:rFonts w:ascii="Times New Roman" w:hAnsi="Times New Roman" w:eastAsia="仿宋" w:cs="Times New Roman"/>
          <w:b/>
          <w:bCs/>
          <w:color w:val="000000"/>
          <w:highlight w:val="none"/>
          <w:lang w:eastAsia="zh-CN"/>
        </w:rPr>
      </w:r>
      <w:r/>
    </w:p>
    <w:p>
      <w:pPr>
        <w:pStyle w:val="963"/>
        <w:numPr>
          <w:ilvl w:val="0"/>
          <w:numId w:val="0"/>
        </w:numPr>
        <w:ind w:left="660"/>
        <w:tabs>
          <w:tab w:val="left" w:pos="855" w:leader="none"/>
        </w:tabs>
        <w:rPr>
          <w:rFonts w:ascii="Times New Roman" w:hAnsi="Times New Roman" w:eastAsia="仿宋" w:cs="Times New Roman"/>
          <w:b w:val="0"/>
          <w:bCs/>
          <w:color w:val="000000"/>
          <w:sz w:val="19"/>
          <w:highlight w:val="none"/>
        </w:rPr>
      </w:pPr>
      <w:r>
        <w:rPr>
          <w:rFonts w:ascii="Times New Roman" w:hAnsi="Times New Roman" w:eastAsia="仿宋" w:cs="Times New Roman"/>
          <w:b w:val="0"/>
          <w:bCs/>
          <w:color w:val="000000"/>
          <w:sz w:val="19"/>
          <w:highlight w:val="none"/>
        </w:rPr>
      </w:r>
      <w:r/>
    </w:p>
    <w:p>
      <w:pPr>
        <w:pStyle w:val="878"/>
        <w:spacing w:before="7"/>
        <w:rPr>
          <w:rFonts w:ascii="Times New Roman" w:hAnsi="Times New Roman" w:eastAsia="仿宋" w:cs="Times New Roman"/>
          <w:b w:val="0"/>
          <w:bCs/>
          <w:color w:val="000000"/>
          <w:sz w:val="15"/>
          <w:highlight w:val="none"/>
        </w:rPr>
      </w:pPr>
      <w:r>
        <w:rPr>
          <w:rFonts w:ascii="Times New Roman" w:hAnsi="Times New Roman" w:eastAsia="仿宋" w:cs="Times New Roman"/>
          <w:b w:val="0"/>
          <w:bCs/>
          <w:color w:val="000000"/>
          <w:sz w:val="15"/>
          <w:highlight w:val="none"/>
        </w:rPr>
      </w:r>
      <w:r/>
    </w:p>
    <w:p>
      <w:pPr>
        <w:pStyle w:val="880"/>
        <w:rPr>
          <w:rFonts w:ascii="Times New Roman" w:hAnsi="Times New Roman" w:eastAsia="仿宋" w:cs="Times New Roman"/>
          <w:b w:val="0"/>
          <w:bCs/>
          <w:color w:val="000000"/>
          <w:highlight w:val="none"/>
        </w:rPr>
        <w:sectPr>
          <w:footerReference w:type="default" r:id="rId13"/>
          <w:footnotePr/>
          <w:endnotePr/>
          <w:type w:val="continuous"/>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b w:val="0"/>
          <w:bCs/>
          <w:color w:val="000000"/>
          <w:highlight w:val="none"/>
        </w:rPr>
        <w:br w:type="page" w:clear="all"/>
      </w:r>
      <w:r/>
    </w:p>
    <w:p>
      <w:pPr>
        <w:pStyle w:val="857"/>
        <w:spacing w:before="42"/>
        <w:rPr>
          <w:rFonts w:ascii="Times New Roman" w:hAnsi="Times New Roman" w:eastAsia="仿宋" w:cs="Times New Roman"/>
          <w:color w:val="000000"/>
          <w:highlight w:val="none"/>
        </w:rPr>
        <w:outlineLvl w:val="1"/>
      </w:pPr>
      <w:r/>
      <w:bookmarkStart w:id="285" w:name="七、技术规格偏离表（若有）"/>
      <w:r/>
      <w:bookmarkEnd w:id="285"/>
      <w:r/>
      <w:bookmarkStart w:id="286" w:name="_Toc30317"/>
      <w:r/>
      <w:bookmarkStart w:id="287" w:name="_Toc16504_WPSOffice_Level1"/>
      <w:r/>
      <w:bookmarkStart w:id="288" w:name="_Toc6537"/>
      <w:r/>
      <w:bookmarkStart w:id="289" w:name="_Toc25174"/>
      <w:r>
        <w:rPr>
          <w:rFonts w:ascii="Times New Roman" w:hAnsi="Times New Roman" w:eastAsia="仿宋" w:cs="Times New Roman"/>
          <w:color w:val="000000"/>
          <w:highlight w:val="none"/>
          <w:lang w:val="en-US" w:eastAsia="zh-CN"/>
        </w:rPr>
        <w:t xml:space="preserve">七</w:t>
      </w:r>
      <w:r>
        <w:rPr>
          <w:rFonts w:ascii="Times New Roman" w:hAnsi="Times New Roman" w:eastAsia="仿宋" w:cs="Times New Roman"/>
          <w:color w:val="000000"/>
          <w:highlight w:val="none"/>
        </w:rPr>
        <w:t xml:space="preserve">、技术规格偏离表</w:t>
      </w:r>
      <w:bookmarkEnd w:id="286"/>
      <w:r/>
      <w:bookmarkEnd w:id="287"/>
      <w:r/>
      <w:bookmarkEnd w:id="288"/>
      <w:r/>
      <w:bookmarkEnd w:id="289"/>
      <w:r>
        <w:rPr>
          <w:rFonts w:ascii="Times New Roman" w:hAnsi="Times New Roman" w:eastAsia="仿宋" w:cs="Times New Roman"/>
          <w:color w:val="000000"/>
          <w:highlight w:val="none"/>
        </w:rPr>
      </w:r>
      <w:r/>
    </w:p>
    <w:p>
      <w:pPr>
        <w:pStyle w:val="878"/>
        <w:spacing w:before="7"/>
        <w:rPr>
          <w:rFonts w:ascii="Times New Roman" w:hAnsi="Times New Roman" w:eastAsia="仿宋" w:cs="Times New Roman"/>
          <w:b/>
          <w:color w:val="000000"/>
          <w:sz w:val="15"/>
          <w:highlight w:val="none"/>
        </w:rPr>
      </w:pPr>
      <w:r>
        <w:rPr>
          <w:rFonts w:ascii="Times New Roman" w:hAnsi="Times New Roman" w:eastAsia="仿宋" w:cs="Times New Roman"/>
          <w:b/>
          <w:color w:val="000000"/>
          <w:sz w:val="15"/>
          <w:highlight w:val="none"/>
        </w:rPr>
      </w:r>
      <w:r/>
    </w:p>
    <w:p>
      <w:pPr>
        <w:pStyle w:val="878"/>
        <w:ind w:left="268" w:right="299"/>
        <w:jc w:val="center"/>
        <w:rPr>
          <w:rFonts w:ascii="Times New Roman" w:hAnsi="Times New Roman" w:eastAsia="仿宋" w:cs="Times New Roman"/>
          <w:color w:val="000000"/>
          <w:highlight w:val="none"/>
        </w:rPr>
      </w:pPr>
      <w:r>
        <w:rPr>
          <w:rFonts w:ascii="Times New Roman" w:hAnsi="Times New Roman" w:eastAsia="仿宋" w:cs="Times New Roman"/>
          <w:color w:val="000000"/>
          <w:sz w:val="28"/>
          <w:szCs w:val="28"/>
          <w:highlight w:val="none"/>
        </w:rPr>
        <w:t xml:space="preserve">技术规格偏离表</w:t>
      </w:r>
      <w:r>
        <w:rPr>
          <w:rFonts w:ascii="Times New Roman" w:hAnsi="Times New Roman" w:eastAsia="仿宋" w:cs="Times New Roman"/>
          <w:color w:val="000000"/>
          <w:highlight w:val="none"/>
        </w:rPr>
        <w:t xml:space="preserve">（由</w:t>
      </w:r>
      <w:r>
        <w:rPr>
          <w:rFonts w:ascii="Times New Roman" w:hAnsi="Times New Roman" w:eastAsia="仿宋" w:cs="Times New Roman"/>
          <w:color w:val="000000"/>
          <w:highlight w:val="none"/>
          <w:lang w:eastAsia="zh-CN"/>
        </w:rPr>
        <w:t xml:space="preserve">供应商</w:t>
      </w:r>
      <w:r>
        <w:rPr>
          <w:rFonts w:ascii="Times New Roman" w:hAnsi="Times New Roman" w:eastAsia="仿宋" w:cs="Times New Roman"/>
          <w:color w:val="000000"/>
          <w:highlight w:val="none"/>
        </w:rPr>
        <w:t xml:space="preserve">据实提交）</w:t>
      </w:r>
      <w:r>
        <w:rPr>
          <w:rFonts w:ascii="Times New Roman" w:hAnsi="Times New Roman" w:eastAsia="仿宋" w:cs="Times New Roman"/>
          <w:color w:val="000000"/>
          <w:highlight w:val="none"/>
        </w:rPr>
      </w:r>
      <w:r/>
    </w:p>
    <w:p>
      <w:pPr>
        <w:pStyle w:val="878"/>
        <w:ind w:left="223"/>
        <w:spacing w:before="70"/>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rPr>
        <w:t xml:space="preserve">项目编号：</w:t>
      </w:r>
      <w:r>
        <w:rPr>
          <w:rFonts w:hint="eastAsia" w:ascii="Times New Roman" w:hAnsi="Times New Roman" w:eastAsia="仿宋" w:cs="Times New Roman"/>
          <w:color w:val="000000"/>
          <w:highlight w:val="none"/>
          <w:lang w:eastAsia="zh-CN"/>
        </w:rPr>
        <w:t xml:space="preserve">JSZC-320115-NJNC-C2026-0006</w:t>
      </w:r>
      <w:r>
        <w:rPr>
          <w:rFonts w:ascii="Times New Roman" w:hAnsi="Times New Roman" w:eastAsia="仿宋" w:cs="Times New Roman"/>
          <w:color w:val="000000"/>
          <w:highlight w:val="none"/>
          <w:lang w:eastAsia="zh-CN"/>
        </w:rPr>
        <w:t xml:space="preserve"> </w:t>
      </w:r>
      <w:r>
        <w:rPr>
          <w:rFonts w:ascii="Times New Roman" w:hAnsi="Times New Roman" w:eastAsia="仿宋" w:cs="Times New Roman"/>
          <w:color w:val="000000"/>
          <w:highlight w:val="none"/>
          <w:lang w:eastAsia="zh-CN"/>
        </w:rPr>
      </w:r>
      <w:r/>
    </w:p>
    <w:p>
      <w:pPr>
        <w:pStyle w:val="878"/>
        <w:spacing w:before="6"/>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78"/>
        <w:ind w:left="223"/>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项目名称：</w:t>
      </w:r>
      <w:r>
        <w:rPr>
          <w:rFonts w:hint="eastAsia" w:ascii="Times New Roman" w:hAnsi="Times New Roman" w:eastAsia="仿宋" w:cs="Times New Roman"/>
          <w:color w:val="000000"/>
          <w:highlight w:val="none"/>
          <w:lang w:eastAsia="zh-CN"/>
        </w:rPr>
        <w:t xml:space="preserve">云峰路电力预埋管施工</w:t>
      </w:r>
      <w:r>
        <w:rPr>
          <w:rFonts w:ascii="Times New Roman" w:hAnsi="Times New Roman" w:eastAsia="仿宋" w:cs="Times New Roman"/>
          <w:color w:val="000000"/>
          <w:highlight w:val="none"/>
        </w:rPr>
        <w:t xml:space="preserve"> </w:t>
      </w:r>
      <w:r>
        <w:rPr>
          <w:rFonts w:ascii="Times New Roman" w:hAnsi="Times New Roman" w:eastAsia="仿宋" w:cs="Times New Roman"/>
          <w:color w:val="000000"/>
          <w:highlight w:val="none"/>
        </w:rPr>
      </w:r>
      <w:r/>
    </w:p>
    <w:tbl>
      <w:tblPr>
        <w:tblW w:w="961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105"/>
      </w:tblGrid>
      <w:tr>
        <w:trPr>
          <w:cantSplit/>
        </w:trPr>
        <w:tc>
          <w:tcPr>
            <w:tcW w:w="748" w:type="dxa"/>
            <w:vAlign w:val="center"/>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序号</w:t>
            </w:r>
            <w:r>
              <w:rPr>
                <w:rFonts w:ascii="Times New Roman" w:hAnsi="Times New Roman" w:eastAsia="仿宋" w:cs="Times New Roman"/>
                <w:color w:val="000000"/>
                <w:sz w:val="24"/>
                <w:szCs w:val="24"/>
              </w:rPr>
            </w:r>
            <w:r/>
          </w:p>
        </w:tc>
        <w:tc>
          <w:tcPr>
            <w:tcW w:w="2925" w:type="dxa"/>
            <w:vAlign w:val="center"/>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磋商文件要求</w:t>
            </w:r>
            <w:r>
              <w:rPr>
                <w:rFonts w:ascii="Times New Roman" w:hAnsi="Times New Roman" w:eastAsia="仿宋" w:cs="Times New Roman"/>
                <w:color w:val="000000"/>
                <w:sz w:val="24"/>
                <w:szCs w:val="24"/>
              </w:rPr>
            </w:r>
            <w:r/>
          </w:p>
        </w:tc>
        <w:tc>
          <w:tcPr>
            <w:tcW w:w="2832" w:type="dxa"/>
            <w:vAlign w:val="center"/>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响应情况</w:t>
            </w:r>
            <w:r>
              <w:rPr>
                <w:rFonts w:ascii="Times New Roman" w:hAnsi="Times New Roman" w:eastAsia="仿宋" w:cs="Times New Roman"/>
                <w:color w:val="000000"/>
                <w:sz w:val="24"/>
                <w:szCs w:val="24"/>
              </w:rPr>
            </w:r>
            <w:r/>
          </w:p>
        </w:tc>
        <w:tc>
          <w:tcPr>
            <w:tcW w:w="3105" w:type="dxa"/>
            <w:vAlign w:val="center"/>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正偏离、无偏离或负偏离</w:t>
            </w: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5"/>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bl>
    <w:p>
      <w:pPr>
        <w:pStyle w:val="878"/>
        <w:ind w:left="223"/>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78"/>
        <w:spacing w:before="10"/>
        <w:rPr>
          <w:rFonts w:ascii="Times New Roman" w:hAnsi="Times New Roman" w:eastAsia="仿宋" w:cs="Times New Roman"/>
          <w:color w:val="000000"/>
          <w:sz w:val="7"/>
          <w:highlight w:val="none"/>
        </w:rPr>
      </w:pPr>
      <w:r>
        <w:rPr>
          <w:rFonts w:ascii="Times New Roman" w:hAnsi="Times New Roman" w:eastAsia="仿宋" w:cs="Times New Roman"/>
          <w:color w:val="000000"/>
          <w:sz w:val="7"/>
          <w:highlight w:val="none"/>
        </w:rPr>
      </w:r>
      <w:r/>
    </w:p>
    <w:p>
      <w:pPr>
        <w:pStyle w:val="878"/>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8"/>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8"/>
        <w:spacing w:before="2"/>
        <w:rPr>
          <w:rFonts w:ascii="Times New Roman" w:hAnsi="Times New Roman" w:eastAsia="仿宋" w:cs="Times New Roman"/>
          <w:color w:val="000000"/>
          <w:sz w:val="14"/>
          <w:highlight w:val="none"/>
        </w:rPr>
      </w:pPr>
      <w:r>
        <w:rPr>
          <w:rFonts w:ascii="Times New Roman" w:hAnsi="Times New Roman" w:eastAsia="仿宋" w:cs="Times New Roman"/>
          <w:color w:val="000000"/>
          <w:sz w:val="14"/>
          <w:highlight w:val="none"/>
        </w:rPr>
      </w:r>
      <w:r/>
    </w:p>
    <w:p>
      <w:pPr>
        <w:pStyle w:val="878"/>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注：</w:t>
      </w:r>
      <w:r>
        <w:rPr>
          <w:rFonts w:ascii="Times New Roman" w:hAnsi="Times New Roman" w:eastAsia="仿宋" w:cs="Times New Roman"/>
          <w:color w:val="000000"/>
          <w:highlight w:val="none"/>
          <w:lang w:eastAsia="zh-CN"/>
        </w:rPr>
      </w:r>
      <w:r/>
    </w:p>
    <w:p>
      <w:pPr>
        <w:pStyle w:val="878"/>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1.按照项目需求中的要求详细填列。</w:t>
      </w:r>
      <w:r>
        <w:rPr>
          <w:rFonts w:ascii="Times New Roman" w:hAnsi="Times New Roman" w:eastAsia="仿宋" w:cs="Times New Roman"/>
          <w:color w:val="000000"/>
          <w:highlight w:val="none"/>
          <w:lang w:eastAsia="zh-CN"/>
        </w:rPr>
      </w:r>
      <w:r/>
    </w:p>
    <w:p>
      <w:pPr>
        <w:pStyle w:val="878"/>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2.行数不够，可自行添加。</w:t>
      </w:r>
      <w:r>
        <w:rPr>
          <w:rFonts w:ascii="Times New Roman" w:hAnsi="Times New Roman" w:eastAsia="仿宋" w:cs="Times New Roman"/>
          <w:color w:val="000000"/>
          <w:highlight w:val="none"/>
          <w:lang w:eastAsia="zh-CN"/>
        </w:rPr>
      </w:r>
      <w:r/>
    </w:p>
    <w:p>
      <w:pPr>
        <w:pStyle w:val="878"/>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val="en-US" w:eastAsia="zh-CN"/>
        </w:rPr>
        <w:t xml:space="preserve">3</w:t>
      </w:r>
      <w:r>
        <w:rPr>
          <w:rFonts w:ascii="Times New Roman" w:hAnsi="Times New Roman" w:eastAsia="仿宋" w:cs="Times New Roman"/>
          <w:color w:val="000000"/>
          <w:highlight w:val="none"/>
          <w:lang w:eastAsia="zh-CN"/>
        </w:rPr>
        <w:t xml:space="preserve">.请如实填写偏离表，如果虚假响应，将被暂停进入南京市</w:t>
      </w:r>
      <w:r>
        <w:rPr>
          <w:rFonts w:hint="eastAsia" w:ascii="Times New Roman" w:hAnsi="Times New Roman" w:eastAsia="仿宋" w:cs="Times New Roman"/>
          <w:color w:val="000000"/>
          <w:highlight w:val="none"/>
          <w:lang w:val="en-US" w:eastAsia="zh-CN"/>
        </w:rPr>
        <w:t xml:space="preserve">政府</w:t>
      </w:r>
      <w:r>
        <w:rPr>
          <w:rFonts w:ascii="Times New Roman" w:hAnsi="Times New Roman" w:eastAsia="仿宋" w:cs="Times New Roman"/>
          <w:color w:val="000000"/>
          <w:highlight w:val="none"/>
          <w:lang w:eastAsia="zh-CN"/>
        </w:rPr>
        <w:t xml:space="preserve">采购活动。</w:t>
      </w:r>
      <w:r>
        <w:rPr>
          <w:rFonts w:ascii="Times New Roman" w:hAnsi="Times New Roman" w:eastAsia="仿宋" w:cs="Times New Roman"/>
          <w:color w:val="000000"/>
          <w:highlight w:val="none"/>
          <w:lang w:eastAsia="zh-CN"/>
        </w:rPr>
      </w:r>
      <w:r/>
    </w:p>
    <w:p>
      <w:pPr>
        <w:pStyle w:val="878"/>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val="en-US" w:eastAsia="zh-CN"/>
        </w:rPr>
        <w:t xml:space="preserve">4.</w:t>
      </w:r>
      <w:r>
        <w:rPr>
          <w:rFonts w:ascii="Times New Roman" w:hAnsi="Times New Roman" w:eastAsia="仿宋" w:cs="Times New Roman"/>
          <w:color w:val="000000"/>
          <w:highlight w:val="none"/>
          <w:lang w:eastAsia="zh-CN"/>
        </w:rPr>
        <w:t xml:space="preserve">供应商可根据各个需求表的内容填报技术规格响应表，但技术规格响应表的内容必须对其相对应的供货需求的内容全部响应，否则，该</w:t>
      </w:r>
      <w:r>
        <w:rPr>
          <w:rFonts w:hint="eastAsia" w:ascii="Times New Roman" w:hAnsi="Times New Roman" w:eastAsia="仿宋" w:cs="Times New Roman"/>
          <w:color w:val="000000"/>
          <w:highlight w:val="none"/>
          <w:lang w:val="en-US" w:eastAsia="zh-CN"/>
        </w:rPr>
        <w:t xml:space="preserve">响应</w:t>
      </w:r>
      <w:r>
        <w:rPr>
          <w:rFonts w:ascii="Times New Roman" w:hAnsi="Times New Roman" w:eastAsia="仿宋" w:cs="Times New Roman"/>
          <w:color w:val="000000"/>
          <w:highlight w:val="none"/>
          <w:lang w:eastAsia="zh-CN"/>
        </w:rPr>
        <w:t xml:space="preserve">将可能被视为非实质性响应而被拒绝。</w:t>
      </w:r>
      <w:r>
        <w:rPr>
          <w:rFonts w:ascii="Times New Roman" w:hAnsi="Times New Roman" w:eastAsia="仿宋" w:cs="Times New Roman"/>
          <w:color w:val="000000"/>
          <w:highlight w:val="none"/>
          <w:lang w:eastAsia="zh-CN"/>
        </w:rPr>
      </w:r>
      <w:r/>
    </w:p>
    <w:p>
      <w:pPr>
        <w:pStyle w:val="878"/>
        <w:ind w:left="223"/>
        <w:spacing w:before="1"/>
        <w:rPr>
          <w:rFonts w:ascii="Times New Roman" w:hAnsi="Times New Roman" w:eastAsia="仿宋" w:cs="Times New Roman"/>
          <w:b/>
          <w:bCs/>
          <w:color w:val="000000"/>
          <w:highlight w:val="none"/>
          <w:lang w:eastAsia="zh-CN"/>
        </w:rPr>
      </w:pPr>
      <w:r>
        <w:rPr>
          <w:rFonts w:ascii="Times New Roman" w:hAnsi="Times New Roman" w:eastAsia="仿宋" w:cs="Times New Roman"/>
          <w:b/>
          <w:bCs/>
          <w:color w:val="000000"/>
          <w:highlight w:val="none"/>
          <w:lang w:val="en-US" w:eastAsia="zh-CN"/>
        </w:rPr>
        <w:t xml:space="preserve">5.</w:t>
      </w:r>
      <w:r>
        <w:rPr>
          <w:rFonts w:ascii="Times New Roman" w:hAnsi="Times New Roman" w:eastAsia="仿宋" w:cs="Times New Roman"/>
          <w:b/>
          <w:bCs/>
          <w:color w:val="000000"/>
          <w:highlight w:val="none"/>
          <w:lang w:eastAsia="zh-CN"/>
        </w:rPr>
        <w:t xml:space="preserve">若完全响应无偏离，则在表格中写“</w:t>
      </w:r>
      <w:r>
        <w:rPr>
          <w:rFonts w:ascii="Times New Roman" w:hAnsi="Times New Roman" w:eastAsia="仿宋" w:cs="Times New Roman"/>
          <w:b/>
          <w:bCs/>
          <w:color w:val="000000"/>
          <w:highlight w:val="none"/>
          <w:lang w:val="en-US" w:eastAsia="zh-CN"/>
        </w:rPr>
        <w:t xml:space="preserve">技术</w:t>
      </w:r>
      <w:r>
        <w:rPr>
          <w:rFonts w:ascii="Times New Roman" w:hAnsi="Times New Roman" w:eastAsia="仿宋" w:cs="Times New Roman"/>
          <w:b/>
          <w:bCs/>
          <w:color w:val="000000"/>
          <w:highlight w:val="none"/>
          <w:lang w:eastAsia="zh-CN"/>
        </w:rPr>
        <w:t xml:space="preserve">条款全部符合无偏离”</w:t>
      </w:r>
      <w:r>
        <w:rPr>
          <w:rFonts w:ascii="Times New Roman" w:hAnsi="Times New Roman" w:eastAsia="仿宋" w:cs="Times New Roman"/>
          <w:b/>
          <w:bCs/>
          <w:color w:val="000000"/>
          <w:highlight w:val="none"/>
          <w:lang w:eastAsia="zh-CN"/>
        </w:rPr>
      </w:r>
      <w:r/>
    </w:p>
    <w:p>
      <w:pPr>
        <w:pStyle w:val="963"/>
        <w:numPr>
          <w:ilvl w:val="0"/>
          <w:numId w:val="0"/>
        </w:numPr>
        <w:ind w:left="660"/>
        <w:spacing w:before="0" w:line="269" w:lineRule="exact"/>
        <w:tabs>
          <w:tab w:val="left" w:pos="857" w:leader="none"/>
        </w:tabs>
        <w:rPr>
          <w:rFonts w:ascii="Times New Roman" w:hAnsi="Times New Roman" w:eastAsia="仿宋" w:cs="Times New Roman"/>
          <w:b/>
          <w:color w:val="000000"/>
          <w:sz w:val="19"/>
          <w:highlight w:val="none"/>
        </w:rPr>
      </w:pPr>
      <w:r>
        <w:rPr>
          <w:rFonts w:ascii="Times New Roman" w:hAnsi="Times New Roman" w:eastAsia="仿宋" w:cs="Times New Roman"/>
          <w:b/>
          <w:color w:val="000000"/>
          <w:sz w:val="19"/>
          <w:highlight w:val="none"/>
        </w:rPr>
      </w:r>
      <w:r/>
    </w:p>
    <w:p>
      <w:pPr>
        <w:pStyle w:val="855"/>
        <w:spacing w:line="269" w:lineRule="exact"/>
        <w:rPr>
          <w:rFonts w:ascii="Times New Roman" w:hAnsi="Times New Roman" w:eastAsia="仿宋" w:cs="Times New Roman"/>
          <w:color w:val="000000"/>
          <w:sz w:val="19"/>
          <w:highlight w:val="none"/>
        </w:rPr>
        <w:sectPr>
          <w:footnotePr/>
          <w:endnotePr/>
          <w:type w:val="nextPage"/>
          <w:pgSz w:w="11910" w:h="16840" w:orient="portrait"/>
          <w:pgMar w:top="1440" w:right="1417" w:bottom="1160" w:left="1417" w:header="737" w:footer="697" w:gutter="0"/>
          <w:cols w:num="1" w:sep="0" w:space="1701" w:equalWidth="1"/>
          <w:docGrid w:linePitch="360"/>
        </w:sectPr>
      </w:pPr>
      <w:r>
        <w:rPr>
          <w:rFonts w:ascii="Times New Roman" w:hAnsi="Times New Roman" w:eastAsia="仿宋" w:cs="Times New Roman"/>
          <w:color w:val="000000"/>
          <w:sz w:val="19"/>
          <w:highlight w:val="none"/>
        </w:rPr>
      </w:r>
      <w:r/>
    </w:p>
    <w:p>
      <w:pPr>
        <w:pStyle w:val="857"/>
        <w:spacing w:before="42"/>
        <w:rPr>
          <w:rFonts w:ascii="Times New Roman" w:hAnsi="Times New Roman" w:eastAsia="仿宋" w:cs="Times New Roman"/>
          <w:color w:val="000000"/>
          <w:highlight w:val="none"/>
        </w:rPr>
        <w:outlineLvl w:val="1"/>
      </w:pPr>
      <w:r/>
      <w:bookmarkStart w:id="290" w:name="_bookmark22"/>
      <w:r/>
      <w:bookmarkEnd w:id="290"/>
      <w:r/>
      <w:bookmarkStart w:id="291" w:name="九、项目实施方案"/>
      <w:r/>
      <w:bookmarkEnd w:id="291"/>
      <w:r/>
      <w:bookmarkStart w:id="292" w:name="_Toc16058"/>
      <w:r/>
      <w:bookmarkStart w:id="293" w:name="_Toc3737_WPSOffice_Level1"/>
      <w:r/>
      <w:bookmarkStart w:id="294" w:name="_Toc21543"/>
      <w:r/>
      <w:bookmarkStart w:id="295" w:name="_Toc28107"/>
      <w:r>
        <w:rPr>
          <w:rFonts w:ascii="Times New Roman" w:hAnsi="Times New Roman" w:eastAsia="仿宋" w:cs="Times New Roman"/>
          <w:color w:val="000000"/>
          <w:highlight w:val="none"/>
          <w:lang w:val="en-US" w:eastAsia="zh-CN"/>
        </w:rPr>
        <w:t xml:space="preserve">八</w:t>
      </w:r>
      <w:r>
        <w:rPr>
          <w:rFonts w:ascii="Times New Roman" w:hAnsi="Times New Roman" w:eastAsia="仿宋" w:cs="Times New Roman"/>
          <w:color w:val="000000"/>
          <w:highlight w:val="none"/>
        </w:rPr>
        <w:t xml:space="preserve">、项目实施方案</w:t>
      </w:r>
      <w:bookmarkEnd w:id="292"/>
      <w:r/>
      <w:bookmarkEnd w:id="293"/>
      <w:r/>
      <w:bookmarkEnd w:id="294"/>
      <w:r/>
      <w:bookmarkEnd w:id="295"/>
      <w:r>
        <w:rPr>
          <w:rFonts w:ascii="Times New Roman" w:hAnsi="Times New Roman" w:eastAsia="仿宋" w:cs="Times New Roman"/>
          <w:color w:val="000000"/>
          <w:highlight w:val="none"/>
        </w:rPr>
      </w:r>
      <w:r/>
    </w:p>
    <w:p>
      <w:pPr>
        <w:pStyle w:val="878"/>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55"/>
        <w:ind w:left="22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5"/>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项目实施方案</w:t>
      </w:r>
      <w:r>
        <w:rPr>
          <w:rFonts w:ascii="Times New Roman" w:hAnsi="Times New Roman" w:eastAsia="仿宋" w:cs="Times New Roman"/>
          <w:color w:val="000000"/>
          <w:sz w:val="28"/>
          <w:szCs w:val="28"/>
          <w:highlight w:val="none"/>
        </w:rPr>
      </w:r>
      <w:r/>
    </w:p>
    <w:p>
      <w:pPr>
        <w:pStyle w:val="878"/>
        <w:ind w:left="403"/>
        <w:spacing w:before="4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（格式自拟）</w:t>
      </w:r>
      <w:r>
        <w:rPr>
          <w:rFonts w:ascii="Times New Roman" w:hAnsi="Times New Roman" w:eastAsia="仿宋" w:cs="Times New Roman"/>
          <w:color w:val="00000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p>
      <w:pPr>
        <w:pStyle w:val="878"/>
        <w:ind w:left="4320" w:firstLine="720"/>
        <w:spacing w:before="1"/>
        <w:rPr>
          <w:rFonts w:ascii="Times New Roman" w:hAnsi="Times New Roman" w:eastAsia="仿宋" w:cs="Times New Roman"/>
          <w:color w:val="000000"/>
          <w:highlight w:val="none"/>
          <w:lang w:val="en-US"/>
        </w:rPr>
      </w:pPr>
      <w:r/>
      <w:bookmarkStart w:id="296" w:name="_bookmark25"/>
      <w:r/>
      <w:bookmarkEnd w:id="296"/>
      <w:r/>
      <w:bookmarkStart w:id="297" w:name="_bookmark23"/>
      <w:r/>
      <w:bookmarkEnd w:id="297"/>
      <w:r/>
      <w:bookmarkStart w:id="298" w:name="十、项目组成员一览表"/>
      <w:r/>
      <w:bookmarkEnd w:id="298"/>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8"/>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57"/>
        <w:spacing w:before="42"/>
        <w:rPr>
          <w:rFonts w:ascii="Times New Roman" w:hAnsi="Times New Roman" w:eastAsia="仿宋" w:cs="Times New Roman"/>
          <w:color w:val="000000"/>
          <w:highlight w:val="none"/>
        </w:rPr>
        <w:outlineLvl w:val="1"/>
      </w:pPr>
      <w:r/>
      <w:bookmarkStart w:id="299" w:name="_Toc6106_WPSOffice_Level1"/>
      <w:r/>
      <w:bookmarkStart w:id="300" w:name="_Toc30460"/>
      <w:r/>
      <w:bookmarkStart w:id="301" w:name="_Toc27232"/>
      <w:r/>
      <w:bookmarkStart w:id="302" w:name="_Toc1427"/>
      <w:r>
        <w:rPr>
          <w:rFonts w:ascii="Times New Roman" w:hAnsi="Times New Roman" w:eastAsia="仿宋" w:cs="Times New Roman"/>
          <w:color w:val="000000"/>
          <w:highlight w:val="none"/>
          <w:lang w:val="en-US" w:eastAsia="zh-CN"/>
        </w:rPr>
        <w:t xml:space="preserve">九</w:t>
      </w:r>
      <w:r>
        <w:rPr>
          <w:rFonts w:ascii="Times New Roman" w:hAnsi="Times New Roman" w:eastAsia="仿宋" w:cs="Times New Roman"/>
          <w:color w:val="000000"/>
          <w:highlight w:val="none"/>
        </w:rPr>
        <w:t xml:space="preserve">、项目组成员一览表</w:t>
      </w:r>
      <w:bookmarkEnd w:id="299"/>
      <w:r/>
      <w:bookmarkEnd w:id="300"/>
      <w:r/>
      <w:bookmarkEnd w:id="301"/>
      <w:r/>
      <w:bookmarkEnd w:id="302"/>
      <w:r>
        <w:rPr>
          <w:rFonts w:ascii="Times New Roman" w:hAnsi="Times New Roman" w:eastAsia="仿宋" w:cs="Times New Roman"/>
          <w:color w:val="000000"/>
          <w:highlight w:val="none"/>
        </w:rPr>
      </w:r>
      <w:r/>
    </w:p>
    <w:p>
      <w:pPr>
        <w:pStyle w:val="878"/>
        <w:spacing w:before="10"/>
        <w:rPr>
          <w:rFonts w:ascii="Times New Roman" w:hAnsi="Times New Roman" w:eastAsia="仿宋" w:cs="Times New Roman"/>
          <w:b/>
          <w:color w:val="000000"/>
          <w:sz w:val="32"/>
          <w:highlight w:val="none"/>
        </w:rPr>
      </w:pPr>
      <w:r>
        <w:rPr>
          <w:rFonts w:ascii="Times New Roman" w:hAnsi="Times New Roman" w:eastAsia="仿宋" w:cs="Times New Roman"/>
          <w:b/>
          <w:color w:val="000000"/>
          <w:sz w:val="32"/>
          <w:highlight w:val="none"/>
        </w:rPr>
      </w:r>
      <w:r/>
    </w:p>
    <w:p>
      <w:pPr>
        <w:pStyle w:val="855"/>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项目组成员一览表</w:t>
      </w:r>
      <w:r>
        <w:rPr>
          <w:rFonts w:ascii="Times New Roman" w:hAnsi="Times New Roman" w:eastAsia="仿宋" w:cs="Times New Roman"/>
          <w:color w:val="000000"/>
          <w:sz w:val="28"/>
          <w:szCs w:val="28"/>
          <w:highlight w:val="none"/>
        </w:rPr>
      </w:r>
      <w:r/>
    </w:p>
    <w:p>
      <w:pPr>
        <w:pStyle w:val="878"/>
        <w:spacing w:before="4" w:after="1"/>
        <w:rPr>
          <w:rFonts w:ascii="Times New Roman" w:hAnsi="Times New Roman" w:eastAsia="仿宋" w:cs="Times New Roman"/>
          <w:b/>
          <w:color w:val="000000"/>
          <w:sz w:val="25"/>
          <w:highlight w:val="none"/>
        </w:rPr>
      </w:pPr>
      <w:r>
        <w:rPr>
          <w:rFonts w:ascii="Times New Roman" w:hAnsi="Times New Roman" w:eastAsia="仿宋" w:cs="Times New Roman"/>
          <w:b/>
          <w:color w:val="000000"/>
          <w:sz w:val="25"/>
          <w:highlight w:val="none"/>
        </w:rPr>
      </w:r>
      <w:r/>
    </w:p>
    <w:tbl>
      <w:tblPr>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vAlign w:val="top"/>
            <w:textDirection w:val="lrTb"/>
            <w:noWrap w:val="false"/>
          </w:tcPr>
          <w:p>
            <w:pPr>
              <w:pStyle w:val="972"/>
              <w:ind w:left="106"/>
              <w:spacing w:before="20"/>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项目名称：</w:t>
            </w:r>
            <w:r>
              <w:rPr>
                <w:rFonts w:hint="eastAsia" w:ascii="Times New Roman" w:hAnsi="Times New Roman" w:eastAsia="仿宋" w:cs="Times New Roman"/>
                <w:color w:val="000000"/>
                <w:sz w:val="21"/>
                <w:highlight w:val="none"/>
                <w:lang w:eastAsia="zh-CN"/>
              </w:rPr>
              <w:t xml:space="preserve">云峰路电力预埋管施工</w:t>
            </w:r>
            <w:r>
              <w:rPr>
                <w:rFonts w:ascii="Times New Roman" w:hAnsi="Times New Roman" w:eastAsia="仿宋" w:cs="Times New Roman"/>
                <w:color w:val="000000"/>
                <w:sz w:val="21"/>
                <w:highlight w:val="none"/>
              </w:rPr>
              <w:t xml:space="preserve"> </w:t>
            </w:r>
            <w:r>
              <w:rPr>
                <w:rFonts w:ascii="Times New Roman" w:hAnsi="Times New Roman" w:eastAsia="仿宋" w:cs="Times New Roman"/>
                <w:color w:val="000000"/>
                <w:sz w:val="21"/>
                <w:highlight w:val="none"/>
              </w:rPr>
            </w:r>
            <w:r/>
          </w:p>
        </w:tc>
        <w:tc>
          <w:tcPr>
            <w:gridSpan w:val="2"/>
            <w:tcW w:w="3778" w:type="dxa"/>
            <w:vAlign w:val="top"/>
            <w:textDirection w:val="lrTb"/>
            <w:noWrap w:val="false"/>
          </w:tcPr>
          <w:p>
            <w:pPr>
              <w:pStyle w:val="972"/>
              <w:ind w:left="106"/>
              <w:spacing w:before="20"/>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rPr>
              <w:t xml:space="preserve">项目编号：</w:t>
            </w:r>
            <w:r>
              <w:rPr>
                <w:rFonts w:hint="eastAsia" w:ascii="Times New Roman" w:hAnsi="Times New Roman" w:eastAsia="仿宋" w:cs="Times New Roman"/>
                <w:color w:val="000000"/>
                <w:sz w:val="21"/>
                <w:highlight w:val="none"/>
                <w:lang w:eastAsia="zh-CN"/>
              </w:rPr>
              <w:t xml:space="preserve">JSZC-320115-NJNC-C2026-0006</w:t>
            </w:r>
            <w:r>
              <w:rPr>
                <w:rFonts w:ascii="Times New Roman" w:hAnsi="Times New Roman" w:eastAsia="仿宋" w:cs="Times New Roman"/>
                <w:color w:val="000000"/>
                <w:sz w:val="21"/>
                <w:highlight w:val="none"/>
                <w:lang w:eastAsia="zh-CN"/>
              </w:rPr>
              <w:t xml:space="preserve"> </w:t>
            </w:r>
            <w:r>
              <w:rPr>
                <w:rFonts w:ascii="Times New Roman" w:hAnsi="Times New Roman" w:eastAsia="仿宋" w:cs="Times New Roman"/>
                <w:color w:val="000000"/>
                <w:sz w:val="21"/>
                <w:highlight w:val="none"/>
                <w:lang w:eastAsia="zh-CN"/>
              </w:rPr>
            </w:r>
            <w:r/>
          </w:p>
        </w:tc>
      </w:tr>
      <w:tr>
        <w:trPr>
          <w:trHeight w:val="312"/>
        </w:trPr>
        <w:tc>
          <w:tcPr>
            <w:tcW w:w="752" w:type="dxa"/>
            <w:vAlign w:val="top"/>
            <w:textDirection w:val="lrTb"/>
            <w:noWrap w:val="false"/>
          </w:tcPr>
          <w:p>
            <w:pPr>
              <w:pStyle w:val="972"/>
              <w:ind w:left="164"/>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序号</w:t>
            </w:r>
            <w:r>
              <w:rPr>
                <w:rFonts w:ascii="Times New Roman" w:hAnsi="Times New Roman" w:eastAsia="仿宋" w:cs="Times New Roman"/>
                <w:b/>
                <w:color w:val="000000"/>
                <w:sz w:val="21"/>
                <w:highlight w:val="none"/>
              </w:rPr>
            </w:r>
            <w:r/>
          </w:p>
        </w:tc>
        <w:tc>
          <w:tcPr>
            <w:tcW w:w="761" w:type="dxa"/>
            <w:vAlign w:val="top"/>
            <w:textDirection w:val="lrTb"/>
            <w:noWrap w:val="false"/>
          </w:tcPr>
          <w:p>
            <w:pPr>
              <w:pStyle w:val="972"/>
              <w:ind w:left="168"/>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姓名</w:t>
            </w:r>
            <w:r>
              <w:rPr>
                <w:rFonts w:ascii="Times New Roman" w:hAnsi="Times New Roman" w:eastAsia="仿宋" w:cs="Times New Roman"/>
                <w:b/>
                <w:color w:val="000000"/>
                <w:sz w:val="21"/>
                <w:highlight w:val="none"/>
              </w:rPr>
            </w:r>
            <w:r/>
          </w:p>
        </w:tc>
        <w:tc>
          <w:tcPr>
            <w:tcW w:w="705" w:type="dxa"/>
            <w:vAlign w:val="top"/>
            <w:textDirection w:val="lrTb"/>
            <w:noWrap w:val="false"/>
          </w:tcPr>
          <w:p>
            <w:pPr>
              <w:pStyle w:val="972"/>
              <w:ind w:left="141"/>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性别</w:t>
            </w:r>
            <w:r>
              <w:rPr>
                <w:rFonts w:ascii="Times New Roman" w:hAnsi="Times New Roman" w:eastAsia="仿宋" w:cs="Times New Roman"/>
                <w:b/>
                <w:color w:val="000000"/>
                <w:sz w:val="21"/>
                <w:highlight w:val="none"/>
              </w:rPr>
            </w:r>
            <w:r/>
          </w:p>
        </w:tc>
        <w:tc>
          <w:tcPr>
            <w:tcW w:w="1105" w:type="dxa"/>
            <w:vAlign w:val="top"/>
            <w:textDirection w:val="lrTb"/>
            <w:noWrap w:val="false"/>
          </w:tcPr>
          <w:p>
            <w:pPr>
              <w:pStyle w:val="972"/>
              <w:ind w:left="130"/>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执业资格</w:t>
            </w:r>
            <w:r>
              <w:rPr>
                <w:rFonts w:ascii="Times New Roman" w:hAnsi="Times New Roman" w:eastAsia="仿宋" w:cs="Times New Roman"/>
                <w:b/>
                <w:color w:val="000000"/>
                <w:sz w:val="21"/>
                <w:highlight w:val="none"/>
              </w:rPr>
            </w:r>
            <w:r/>
          </w:p>
        </w:tc>
        <w:tc>
          <w:tcPr>
            <w:tcW w:w="1105" w:type="dxa"/>
            <w:vAlign w:val="top"/>
            <w:textDirection w:val="lrTb"/>
            <w:noWrap w:val="false"/>
          </w:tcPr>
          <w:p>
            <w:pPr>
              <w:pStyle w:val="972"/>
              <w:ind w:left="340"/>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专业</w:t>
            </w:r>
            <w:r>
              <w:rPr>
                <w:rFonts w:ascii="Times New Roman" w:hAnsi="Times New Roman" w:eastAsia="仿宋" w:cs="Times New Roman"/>
                <w:b/>
                <w:color w:val="000000"/>
                <w:sz w:val="21"/>
                <w:highlight w:val="none"/>
              </w:rPr>
            </w:r>
            <w:r/>
          </w:p>
        </w:tc>
        <w:tc>
          <w:tcPr>
            <w:tcW w:w="1080" w:type="dxa"/>
            <w:vAlign w:val="top"/>
            <w:textDirection w:val="lrTb"/>
            <w:noWrap w:val="false"/>
          </w:tcPr>
          <w:p>
            <w:pPr>
              <w:pStyle w:val="972"/>
              <w:ind w:left="118"/>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技术职称</w:t>
            </w:r>
            <w:r>
              <w:rPr>
                <w:rFonts w:ascii="Times New Roman" w:hAnsi="Times New Roman" w:eastAsia="仿宋" w:cs="Times New Roman"/>
                <w:b/>
                <w:color w:val="000000"/>
                <w:sz w:val="21"/>
                <w:highlight w:val="none"/>
              </w:rPr>
            </w:r>
            <w:r/>
          </w:p>
        </w:tc>
        <w:tc>
          <w:tcPr>
            <w:tcW w:w="2294" w:type="dxa"/>
            <w:vAlign w:val="top"/>
            <w:textDirection w:val="lrTb"/>
            <w:noWrap w:val="false"/>
          </w:tcPr>
          <w:p>
            <w:pPr>
              <w:pStyle w:val="972"/>
              <w:ind w:left="200"/>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在本项目从事的岗位</w:t>
            </w:r>
            <w:r>
              <w:rPr>
                <w:rFonts w:ascii="Times New Roman" w:hAnsi="Times New Roman" w:eastAsia="仿宋" w:cs="Times New Roman"/>
                <w:b/>
                <w:color w:val="000000"/>
                <w:sz w:val="21"/>
                <w:highlight w:val="none"/>
              </w:rPr>
            </w:r>
            <w:r/>
          </w:p>
        </w:tc>
        <w:tc>
          <w:tcPr>
            <w:tcW w:w="1484" w:type="dxa"/>
            <w:vAlign w:val="top"/>
            <w:textDirection w:val="lrTb"/>
            <w:noWrap w:val="false"/>
          </w:tcPr>
          <w:p>
            <w:pPr>
              <w:pStyle w:val="972"/>
              <w:ind w:left="320"/>
              <w:spacing w:before="22"/>
              <w:tabs>
                <w:tab w:val="left" w:pos="954" w:leader="none"/>
              </w:tabs>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备</w:t>
            </w:r>
            <w:r>
              <w:rPr>
                <w:rFonts w:ascii="Times New Roman" w:hAnsi="Times New Roman" w:eastAsia="仿宋" w:cs="Times New Roman"/>
                <w:b/>
                <w:color w:val="000000"/>
                <w:sz w:val="21"/>
                <w:highlight w:val="none"/>
              </w:rPr>
              <w:tab/>
            </w:r>
            <w:r>
              <w:rPr>
                <w:rFonts w:ascii="Times New Roman" w:hAnsi="Times New Roman" w:eastAsia="仿宋" w:cs="Times New Roman"/>
                <w:b/>
                <w:color w:val="000000"/>
                <w:sz w:val="21"/>
                <w:highlight w:val="none"/>
              </w:rPr>
              <w:t xml:space="preserve">注</w:t>
            </w:r>
            <w:r>
              <w:rPr>
                <w:rFonts w:ascii="Times New Roman" w:hAnsi="Times New Roman" w:eastAsia="仿宋" w:cs="Times New Roman"/>
                <w:b/>
                <w:color w:val="000000"/>
                <w:sz w:val="21"/>
                <w:highlight w:val="none"/>
              </w:rPr>
            </w:r>
            <w:r/>
          </w:p>
        </w:tc>
      </w:tr>
      <w:tr>
        <w:trPr>
          <w:trHeight w:val="312"/>
        </w:trPr>
        <w:tc>
          <w:tcPr>
            <w:tcW w:w="752"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1"/>
        </w:trPr>
        <w:tc>
          <w:tcPr>
            <w:tcW w:w="752"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1"/>
        </w:trPr>
        <w:tc>
          <w:tcPr>
            <w:tcW w:w="752"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bl>
    <w:p>
      <w:pPr>
        <w:pStyle w:val="878"/>
        <w:ind w:left="4320" w:firstLine="720"/>
        <w:spacing w:before="1"/>
        <w:rPr>
          <w:rFonts w:ascii="Times New Roman" w:hAnsi="Times New Roman" w:eastAsia="仿宋" w:cs="Times New Roman"/>
          <w:color w:val="000000"/>
          <w:highlight w:val="none"/>
          <w:lang w:val="en-US"/>
        </w:rPr>
      </w:pPr>
      <w:r/>
      <w:bookmarkStart w:id="303" w:name="_bookmark24"/>
      <w:r/>
      <w:bookmarkEnd w:id="303"/>
      <w:r/>
      <w:bookmarkStart w:id="304" w:name="十一、无重大违法记录声明格式"/>
      <w:r/>
      <w:bookmarkEnd w:id="304"/>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8"/>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55"/>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5"/>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spacing w:before="42"/>
        <w:rPr>
          <w:rFonts w:ascii="Times New Roman" w:hAnsi="Times New Roman" w:eastAsia="仿宋" w:cs="Times New Roman"/>
          <w:color w:val="000000"/>
          <w:highlight w:val="none"/>
        </w:rPr>
        <w:outlineLvl w:val="1"/>
      </w:pPr>
      <w:r/>
      <w:bookmarkStart w:id="305" w:name="_Toc14559_WPSOffice_Level1"/>
      <w:r/>
      <w:bookmarkStart w:id="306" w:name="_Toc26084"/>
      <w:r/>
      <w:bookmarkStart w:id="307" w:name="_Toc19898"/>
      <w:r/>
      <w:bookmarkStart w:id="308" w:name="_Toc180"/>
      <w:r>
        <w:rPr>
          <w:rFonts w:ascii="Times New Roman" w:hAnsi="Times New Roman" w:eastAsia="仿宋" w:cs="Times New Roman"/>
          <w:color w:val="000000"/>
          <w:highlight w:val="none"/>
          <w:lang w:val="en-US" w:eastAsia="zh-CN"/>
        </w:rPr>
        <w:t xml:space="preserve">十</w:t>
      </w:r>
      <w:r>
        <w:rPr>
          <w:rFonts w:ascii="Times New Roman" w:hAnsi="Times New Roman" w:eastAsia="仿宋" w:cs="Times New Roman"/>
          <w:color w:val="000000"/>
          <w:highlight w:val="none"/>
        </w:rPr>
        <w:t xml:space="preserve">、无重大违法记录声明格式</w:t>
      </w:r>
      <w:bookmarkEnd w:id="305"/>
      <w:r/>
      <w:bookmarkEnd w:id="306"/>
      <w:r/>
      <w:bookmarkEnd w:id="307"/>
      <w:r/>
      <w:bookmarkEnd w:id="308"/>
      <w:r>
        <w:rPr>
          <w:rFonts w:ascii="Times New Roman" w:hAnsi="Times New Roman" w:eastAsia="仿宋" w:cs="Times New Roman"/>
          <w:color w:val="000000"/>
          <w:highlight w:val="none"/>
        </w:rPr>
      </w:r>
      <w:r/>
    </w:p>
    <w:p>
      <w:pPr>
        <w:pStyle w:val="878"/>
        <w:spacing w:before="7"/>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r>
      <w:r/>
    </w:p>
    <w:p>
      <w:pPr>
        <w:pStyle w:val="855"/>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无重大违法记录声明</w:t>
      </w:r>
      <w:r>
        <w:rPr>
          <w:rFonts w:ascii="Times New Roman" w:hAnsi="Times New Roman" w:eastAsia="仿宋" w:cs="Times New Roman"/>
          <w:color w:val="000000"/>
          <w:sz w:val="28"/>
          <w:szCs w:val="28"/>
          <w:highlight w:val="none"/>
        </w:rPr>
      </w:r>
      <w:r/>
    </w:p>
    <w:p>
      <w:pPr>
        <w:pStyle w:val="878"/>
        <w:spacing w:before="9"/>
        <w:rPr>
          <w:rFonts w:ascii="Times New Roman" w:hAnsi="Times New Roman" w:eastAsia="仿宋" w:cs="Times New Roman"/>
          <w:b/>
          <w:color w:val="000000"/>
          <w:sz w:val="12"/>
          <w:highlight w:val="none"/>
        </w:rPr>
      </w:pPr>
      <w:r>
        <w:rPr>
          <w:rFonts w:ascii="Times New Roman" w:hAnsi="Times New Roman" w:eastAsia="仿宋" w:cs="Times New Roman"/>
          <w:b/>
          <w:color w:val="000000"/>
          <w:sz w:val="12"/>
          <w:highlight w:val="none"/>
        </w:rPr>
      </w:r>
      <w:r/>
    </w:p>
    <w:p>
      <w:pPr>
        <w:pStyle w:val="878"/>
        <w:ind w:left="223"/>
        <w:spacing w:before="69"/>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lang w:eastAsia="zh-CN"/>
        </w:rPr>
        <w:t xml:space="preserve">南京江宁经济技术开发区管理委员会</w:t>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78"/>
        <w:spacing w:before="7"/>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78"/>
        <w:ind w:left="691"/>
        <w:tabs>
          <w:tab w:val="left" w:pos="5920" w:leader="none"/>
        </w:tabs>
        <w:rPr>
          <w:rFonts w:ascii="Times New Roman" w:hAnsi="Times New Roman" w:eastAsia="仿宋" w:cs="Times New Roman"/>
          <w:color w:val="000000"/>
          <w:highlight w:val="none"/>
        </w:rPr>
      </w:pPr>
      <w:r>
        <w:rPr>
          <w:rFonts w:ascii="Times New Roman" w:hAnsi="Times New Roman" w:eastAsia="仿宋" w:cs="Times New Roman"/>
          <w:color w:val="000000"/>
          <w:spacing w:val="11"/>
          <w:highlight w:val="none"/>
        </w:rPr>
        <w:t xml:space="preserve">我</w:t>
      </w:r>
      <w:r>
        <w:rPr>
          <w:rFonts w:ascii="Times New Roman" w:hAnsi="Times New Roman" w:eastAsia="仿宋" w:cs="Times New Roman"/>
          <w:color w:val="000000"/>
          <w:spacing w:val="14"/>
          <w:highlight w:val="none"/>
        </w:rPr>
        <w:t xml:space="preserve">单</w:t>
      </w:r>
      <w:r>
        <w:rPr>
          <w:rFonts w:ascii="Times New Roman" w:hAnsi="Times New Roman" w:eastAsia="仿宋" w:cs="Times New Roman"/>
          <w:color w:val="000000"/>
          <w:spacing w:val="13"/>
          <w:highlight w:val="none"/>
        </w:rPr>
        <w:t xml:space="preserve">位</w:t>
      </w:r>
      <w:r>
        <w:rPr>
          <w:rFonts w:ascii="Times New Roman" w:hAnsi="Times New Roman" w:eastAsia="仿宋" w:cs="Times New Roman"/>
          <w:color w:val="000000"/>
          <w:spacing w:val="13"/>
          <w:highlight w:val="none"/>
          <w:u w:val="single"/>
        </w:rPr>
        <w:t xml:space="preserve"> </w:t>
      </w:r>
      <w:r>
        <w:rPr>
          <w:rFonts w:ascii="Times New Roman" w:hAnsi="Times New Roman" w:eastAsia="仿宋" w:cs="Times New Roman"/>
          <w:color w:val="000000"/>
          <w:spacing w:val="13"/>
          <w:highlight w:val="none"/>
          <w:u w:val="single"/>
        </w:rPr>
        <w:tab/>
      </w:r>
      <w:r>
        <w:rPr>
          <w:rFonts w:ascii="Times New Roman" w:hAnsi="Times New Roman" w:eastAsia="仿宋" w:cs="Times New Roman"/>
          <w:color w:val="000000"/>
          <w:spacing w:val="11"/>
          <w:highlight w:val="none"/>
        </w:rPr>
        <w:t xml:space="preserve">（</w:t>
      </w:r>
      <w:r>
        <w:rPr>
          <w:rFonts w:ascii="Times New Roman" w:hAnsi="Times New Roman" w:eastAsia="仿宋" w:cs="Times New Roman"/>
          <w:color w:val="000000"/>
          <w:spacing w:val="14"/>
          <w:highlight w:val="none"/>
        </w:rPr>
        <w:t xml:space="preserve">供</w:t>
      </w:r>
      <w:r>
        <w:rPr>
          <w:rFonts w:ascii="Times New Roman" w:hAnsi="Times New Roman" w:eastAsia="仿宋" w:cs="Times New Roman"/>
          <w:color w:val="000000"/>
          <w:spacing w:val="11"/>
          <w:highlight w:val="none"/>
        </w:rPr>
        <w:t xml:space="preserve">应</w:t>
      </w:r>
      <w:r>
        <w:rPr>
          <w:rFonts w:ascii="Times New Roman" w:hAnsi="Times New Roman" w:eastAsia="仿宋" w:cs="Times New Roman"/>
          <w:color w:val="000000"/>
          <w:spacing w:val="14"/>
          <w:highlight w:val="none"/>
        </w:rPr>
        <w:t xml:space="preserve">商</w:t>
      </w:r>
      <w:r>
        <w:rPr>
          <w:rFonts w:ascii="Times New Roman" w:hAnsi="Times New Roman" w:eastAsia="仿宋" w:cs="Times New Roman"/>
          <w:color w:val="000000"/>
          <w:spacing w:val="11"/>
          <w:highlight w:val="none"/>
        </w:rPr>
        <w:t xml:space="preserve">名</w:t>
      </w:r>
      <w:r>
        <w:rPr>
          <w:rFonts w:ascii="Times New Roman" w:hAnsi="Times New Roman" w:eastAsia="仿宋" w:cs="Times New Roman"/>
          <w:color w:val="000000"/>
          <w:spacing w:val="14"/>
          <w:highlight w:val="none"/>
        </w:rPr>
        <w:t xml:space="preserve">称</w:t>
      </w:r>
      <w:r>
        <w:rPr>
          <w:rFonts w:ascii="Times New Roman" w:hAnsi="Times New Roman" w:eastAsia="仿宋" w:cs="Times New Roman"/>
          <w:color w:val="000000"/>
          <w:spacing w:val="11"/>
          <w:highlight w:val="none"/>
        </w:rPr>
        <w:t xml:space="preserve">）</w:t>
      </w:r>
      <w:r>
        <w:rPr>
          <w:rFonts w:ascii="Times New Roman" w:hAnsi="Times New Roman" w:eastAsia="仿宋" w:cs="Times New Roman"/>
          <w:color w:val="000000"/>
          <w:spacing w:val="14"/>
          <w:highlight w:val="none"/>
        </w:rPr>
        <w:t xml:space="preserve">郑</w:t>
      </w:r>
      <w:r>
        <w:rPr>
          <w:rFonts w:ascii="Times New Roman" w:hAnsi="Times New Roman" w:eastAsia="仿宋" w:cs="Times New Roman"/>
          <w:color w:val="000000"/>
          <w:spacing w:val="11"/>
          <w:highlight w:val="none"/>
        </w:rPr>
        <w:t xml:space="preserve">重</w:t>
      </w:r>
      <w:r>
        <w:rPr>
          <w:rFonts w:ascii="Times New Roman" w:hAnsi="Times New Roman" w:eastAsia="仿宋" w:cs="Times New Roman"/>
          <w:color w:val="000000"/>
          <w:spacing w:val="14"/>
          <w:highlight w:val="none"/>
        </w:rPr>
        <w:t xml:space="preserve">声</w:t>
      </w:r>
      <w:r>
        <w:rPr>
          <w:rFonts w:ascii="Times New Roman" w:hAnsi="Times New Roman" w:eastAsia="仿宋" w:cs="Times New Roman"/>
          <w:color w:val="000000"/>
          <w:spacing w:val="11"/>
          <w:highlight w:val="none"/>
        </w:rPr>
        <w:t xml:space="preserve">明</w:t>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78"/>
        <w:spacing w:before="7"/>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78"/>
        <w:ind w:left="223" w:right="262" w:firstLine="468"/>
        <w:spacing w:line="417" w:lineRule="auto"/>
        <w:tabs>
          <w:tab w:val="left" w:pos="5668" w:leader="none"/>
        </w:tabs>
        <w:rPr>
          <w:rFonts w:ascii="Times New Roman" w:hAnsi="Times New Roman" w:eastAsia="仿宋" w:cs="Times New Roman"/>
          <w:color w:val="000000"/>
          <w:highlight w:val="none"/>
        </w:rPr>
      </w:pPr>
      <w:r>
        <w:rPr>
          <w:rFonts w:ascii="Times New Roman" w:hAnsi="Times New Roman" w:eastAsia="仿宋" w:cs="Times New Roman"/>
          <w:color w:val="000000"/>
          <w:spacing w:val="14"/>
          <w:highlight w:val="none"/>
        </w:rPr>
        <w:t xml:space="preserve">参加采购活</w:t>
      </w:r>
      <w:r>
        <w:rPr>
          <w:rFonts w:ascii="Times New Roman" w:hAnsi="Times New Roman" w:eastAsia="仿宋" w:cs="Times New Roman"/>
          <w:color w:val="000000"/>
          <w:spacing w:val="16"/>
          <w:highlight w:val="none"/>
        </w:rPr>
        <w:t xml:space="preserve">动</w:t>
      </w:r>
      <w:r>
        <w:rPr>
          <w:rFonts w:ascii="Times New Roman" w:hAnsi="Times New Roman" w:eastAsia="仿宋" w:cs="Times New Roman"/>
          <w:color w:val="000000"/>
          <w:highlight w:val="none"/>
        </w:rPr>
        <w:t xml:space="preserve">前</w:t>
      </w:r>
      <w:r>
        <w:rPr>
          <w:rFonts w:ascii="Times New Roman" w:hAnsi="Times New Roman" w:eastAsia="仿宋" w:cs="Times New Roman"/>
          <w:color w:val="000000"/>
          <w:spacing w:val="-41"/>
          <w:highlight w:val="none"/>
        </w:rPr>
        <w:t xml:space="preserve"> </w:t>
      </w:r>
      <w:r>
        <w:rPr>
          <w:rFonts w:ascii="Times New Roman" w:hAnsi="Times New Roman" w:eastAsia="仿宋" w:cs="Times New Roman"/>
          <w:color w:val="000000"/>
          <w:highlight w:val="none"/>
        </w:rPr>
        <w:t xml:space="preserve">3</w:t>
      </w:r>
      <w:r>
        <w:rPr>
          <w:rFonts w:ascii="Times New Roman" w:hAnsi="Times New Roman" w:eastAsia="仿宋" w:cs="Times New Roman"/>
          <w:color w:val="000000"/>
          <w:spacing w:val="-46"/>
          <w:highlight w:val="none"/>
        </w:rPr>
        <w:t xml:space="preserve"> </w:t>
      </w:r>
      <w:r>
        <w:rPr>
          <w:rFonts w:ascii="Times New Roman" w:hAnsi="Times New Roman" w:eastAsia="仿宋" w:cs="Times New Roman"/>
          <w:color w:val="000000"/>
          <w:spacing w:val="14"/>
          <w:highlight w:val="none"/>
        </w:rPr>
        <w:t xml:space="preserve">年内</w:t>
      </w:r>
      <w:r>
        <w:rPr>
          <w:rFonts w:ascii="Times New Roman" w:hAnsi="Times New Roman" w:eastAsia="仿宋" w:cs="Times New Roman"/>
          <w:color w:val="000000"/>
          <w:spacing w:val="16"/>
          <w:highlight w:val="none"/>
        </w:rPr>
        <w:t xml:space="preserve">在</w:t>
      </w:r>
      <w:r>
        <w:rPr>
          <w:rFonts w:ascii="Times New Roman" w:hAnsi="Times New Roman" w:eastAsia="仿宋" w:cs="Times New Roman"/>
          <w:color w:val="000000"/>
          <w:spacing w:val="14"/>
          <w:highlight w:val="none"/>
        </w:rPr>
        <w:t xml:space="preserve">经营活动</w:t>
      </w:r>
      <w:r>
        <w:rPr>
          <w:rFonts w:ascii="Times New Roman" w:hAnsi="Times New Roman" w:eastAsia="仿宋" w:cs="Times New Roman"/>
          <w:color w:val="000000"/>
          <w:spacing w:val="16"/>
          <w:highlight w:val="none"/>
        </w:rPr>
        <w:t xml:space="preserve">中</w:t>
      </w:r>
      <w:r>
        <w:rPr>
          <w:rFonts w:ascii="Times New Roman" w:hAnsi="Times New Roman" w:eastAsia="仿宋" w:cs="Times New Roman"/>
          <w:color w:val="000000"/>
          <w:spacing w:val="16"/>
          <w:highlight w:val="none"/>
          <w:u w:val="single"/>
        </w:rPr>
        <w:t xml:space="preserve"> </w:t>
      </w:r>
      <w:r>
        <w:rPr>
          <w:rFonts w:ascii="Times New Roman" w:hAnsi="Times New Roman" w:eastAsia="仿宋" w:cs="Times New Roman"/>
          <w:color w:val="000000"/>
          <w:spacing w:val="16"/>
          <w:highlight w:val="none"/>
          <w:u w:val="single"/>
        </w:rPr>
        <w:tab/>
      </w:r>
      <w:r>
        <w:rPr>
          <w:rFonts w:ascii="Times New Roman" w:hAnsi="Times New Roman" w:eastAsia="仿宋" w:cs="Times New Roman"/>
          <w:color w:val="000000"/>
          <w:highlight w:val="none"/>
        </w:rPr>
        <w:t xml:space="preserve">（在下划线上如实填写：有或没有）重大违法记录。</w:t>
      </w:r>
      <w:r>
        <w:rPr>
          <w:rFonts w:ascii="Times New Roman" w:hAnsi="Times New Roman" w:eastAsia="仿宋" w:cs="Times New Roman"/>
          <w:color w:val="000000"/>
          <w:highlight w:val="none"/>
        </w:rPr>
      </w:r>
      <w:r/>
    </w:p>
    <w:p>
      <w:pPr>
        <w:pStyle w:val="878"/>
        <w:ind w:left="691"/>
        <w:spacing w:line="269" w:lineRule="exac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（说明：政府采购法第二十二条第一款第五项所称重大违法记录，是指供应商因违法经营受到</w:t>
      </w:r>
      <w:r>
        <w:rPr>
          <w:rFonts w:ascii="Times New Roman" w:hAnsi="Times New Roman" w:eastAsia="仿宋" w:cs="Times New Roman"/>
          <w:color w:val="000000"/>
          <w:highlight w:val="none"/>
        </w:rPr>
      </w:r>
      <w:r/>
    </w:p>
    <w:p>
      <w:pPr>
        <w:pStyle w:val="878"/>
        <w:spacing w:before="6"/>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78"/>
        <w:ind w:left="223"/>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刑事处罚或者责令停产停业、吊销许可证或者执照、较大数额罚款等行政处罚。）</w:t>
      </w:r>
      <w:r>
        <w:rPr>
          <w:rFonts w:ascii="Times New Roman" w:hAnsi="Times New Roman" w:eastAsia="仿宋" w:cs="Times New Roman"/>
          <w:color w:val="000000"/>
          <w:highlight w:val="none"/>
        </w:rPr>
      </w:r>
      <w:r/>
    </w:p>
    <w:p>
      <w:pPr>
        <w:pStyle w:val="878"/>
        <w:ind w:left="3600" w:firstLine="720"/>
        <w:spacing w:before="1"/>
        <w:rPr>
          <w:rFonts w:ascii="Times New Roman" w:hAnsi="Times New Roman" w:eastAsia="仿宋" w:cs="Times New Roman"/>
          <w:color w:val="000000"/>
          <w:highlight w:val="none"/>
          <w:lang w:val="en-US"/>
        </w:rPr>
      </w:pPr>
      <w:r/>
      <w:bookmarkStart w:id="309" w:name="十二、具备履行合同所必需的设备和专业技术能力的书面声明"/>
      <w:r/>
      <w:bookmarkEnd w:id="309"/>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8"/>
        <w:ind w:left="360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55"/>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spacing w:before="42"/>
        <w:rPr>
          <w:rFonts w:ascii="Times New Roman" w:hAnsi="Times New Roman" w:eastAsia="仿宋" w:cs="Times New Roman"/>
          <w:color w:val="000000"/>
          <w:highlight w:val="none"/>
        </w:rPr>
        <w:outlineLvl w:val="1"/>
      </w:pPr>
      <w:r/>
      <w:bookmarkStart w:id="310" w:name="_Toc6242_WPSOffice_Level1"/>
      <w:r/>
      <w:bookmarkStart w:id="311" w:name="_Toc21753"/>
      <w:r/>
      <w:bookmarkStart w:id="312" w:name="_Toc25762"/>
      <w:r/>
      <w:bookmarkStart w:id="313" w:name="_Toc13589"/>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一</w:t>
      </w:r>
      <w:r>
        <w:rPr>
          <w:rFonts w:ascii="Times New Roman" w:hAnsi="Times New Roman" w:eastAsia="仿宋" w:cs="Times New Roman"/>
          <w:color w:val="000000"/>
          <w:highlight w:val="none"/>
        </w:rPr>
        <w:t xml:space="preserve">、具备履行合同所必需的设备和专业技术能力的书面声明</w:t>
      </w:r>
      <w:bookmarkEnd w:id="310"/>
      <w:r/>
      <w:bookmarkEnd w:id="311"/>
      <w:r/>
      <w:bookmarkEnd w:id="312"/>
      <w:r/>
      <w:bookmarkEnd w:id="313"/>
      <w:r>
        <w:rPr>
          <w:rFonts w:ascii="Times New Roman" w:hAnsi="Times New Roman" w:eastAsia="仿宋" w:cs="Times New Roman"/>
          <w:color w:val="000000"/>
          <w:highlight w:val="none"/>
        </w:rPr>
      </w:r>
      <w:r/>
    </w:p>
    <w:p>
      <w:pPr>
        <w:pStyle w:val="878"/>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78"/>
        <w:spacing w:before="8"/>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78"/>
        <w:ind w:left="223" w:right="255" w:firstLine="420"/>
        <w:spacing w:line="278"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仿宋" w:cs="Times New Roman"/>
          <w:color w:val="000000"/>
          <w:highlight w:val="none"/>
        </w:rPr>
      </w:r>
      <w:r/>
    </w:p>
    <w:p>
      <w:pPr>
        <w:pStyle w:val="878"/>
        <w:ind w:left="643"/>
        <w:spacing w:line="269" w:lineRule="exact"/>
        <w:tabs>
          <w:tab w:val="left" w:pos="3268"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主要设备有：</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u w:val="single"/>
        </w:rPr>
        <w:tab/>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78"/>
        <w:ind w:left="643"/>
        <w:spacing w:before="43"/>
        <w:tabs>
          <w:tab w:val="left" w:pos="4108"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主要专业技术能力有：</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u w:val="single"/>
        </w:rPr>
        <w:tab/>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78"/>
        <w:ind w:left="360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8"/>
        <w:ind w:left="360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8"/>
        <w:spacing w:before="2"/>
        <w:rPr>
          <w:rFonts w:ascii="Times New Roman" w:hAnsi="Times New Roman" w:eastAsia="仿宋" w:cs="Times New Roman"/>
          <w:color w:val="000000"/>
          <w:sz w:val="25"/>
          <w:highlight w:val="none"/>
        </w:rPr>
      </w:pPr>
      <w:r>
        <w:rPr>
          <w:rFonts w:ascii="Times New Roman" w:hAnsi="Times New Roman" w:eastAsia="仿宋" w:cs="Times New Roman"/>
          <w:color w:val="000000"/>
          <w:sz w:val="25"/>
          <w:highlight w:val="none"/>
        </w:rPr>
      </w:r>
      <w:r/>
    </w:p>
    <w:p>
      <w:pPr>
        <w:pStyle w:val="855"/>
        <w:rPr>
          <w:rFonts w:ascii="Times New Roman" w:hAnsi="Times New Roman" w:eastAsia="仿宋" w:cs="Times New Roman"/>
          <w:color w:val="000000"/>
          <w:sz w:val="25"/>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color w:val="000000"/>
          <w:sz w:val="25"/>
          <w:highlight w:val="none"/>
        </w:rPr>
      </w:r>
      <w:r/>
    </w:p>
    <w:p>
      <w:pPr>
        <w:pStyle w:val="857"/>
        <w:spacing w:before="42"/>
        <w:rPr>
          <w:rFonts w:ascii="Times New Roman" w:hAnsi="Times New Roman" w:eastAsia="仿宋" w:cs="Times New Roman"/>
          <w:color w:val="000000"/>
          <w:highlight w:val="none"/>
        </w:rPr>
        <w:outlineLvl w:val="1"/>
      </w:pPr>
      <w:r/>
      <w:bookmarkStart w:id="314" w:name="_bookmark26"/>
      <w:r/>
      <w:bookmarkEnd w:id="314"/>
      <w:r/>
      <w:bookmarkStart w:id="315" w:name="十三、质量保证及服务承诺"/>
      <w:r/>
      <w:bookmarkEnd w:id="315"/>
      <w:r/>
      <w:bookmarkStart w:id="316" w:name="_Toc20727"/>
      <w:r/>
      <w:bookmarkStart w:id="317" w:name="_Toc1871_WPSOffice_Level1"/>
      <w:r/>
      <w:bookmarkStart w:id="318" w:name="_Toc16066"/>
      <w:r/>
      <w:bookmarkStart w:id="319" w:name="_Toc7958"/>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二</w:t>
      </w:r>
      <w:r>
        <w:rPr>
          <w:rFonts w:ascii="Times New Roman" w:hAnsi="Times New Roman" w:eastAsia="仿宋" w:cs="Times New Roman"/>
          <w:color w:val="000000"/>
          <w:highlight w:val="none"/>
        </w:rPr>
        <w:t xml:space="preserve">、质量保证及服务承诺</w:t>
      </w:r>
      <w:bookmarkEnd w:id="316"/>
      <w:r/>
      <w:bookmarkEnd w:id="317"/>
      <w:r/>
      <w:bookmarkEnd w:id="318"/>
      <w:r/>
      <w:bookmarkEnd w:id="319"/>
      <w:r>
        <w:rPr>
          <w:rFonts w:ascii="Times New Roman" w:hAnsi="Times New Roman" w:eastAsia="仿宋" w:cs="Times New Roman"/>
          <w:color w:val="000000"/>
          <w:highlight w:val="none"/>
        </w:rPr>
      </w:r>
      <w:r/>
    </w:p>
    <w:p>
      <w:pPr>
        <w:pStyle w:val="878"/>
        <w:rPr>
          <w:rFonts w:ascii="Times New Roman" w:hAnsi="Times New Roman" w:eastAsia="仿宋" w:cs="Times New Roman"/>
          <w:b/>
          <w:color w:val="000000"/>
          <w:sz w:val="35"/>
          <w:highlight w:val="none"/>
        </w:rPr>
      </w:pPr>
      <w:r>
        <w:rPr>
          <w:rFonts w:ascii="Times New Roman" w:hAnsi="Times New Roman" w:eastAsia="仿宋" w:cs="Times New Roman"/>
          <w:b/>
          <w:color w:val="000000"/>
          <w:sz w:val="35"/>
          <w:highlight w:val="none"/>
        </w:rPr>
      </w:r>
      <w:r/>
    </w:p>
    <w:p>
      <w:pPr>
        <w:pStyle w:val="855"/>
        <w:ind w:firstLine="560"/>
        <w:jc w:val="center"/>
        <w:rPr>
          <w:rFonts w:ascii="Times New Roman" w:hAnsi="Times New Roman" w:eastAsia="仿宋" w:cs="Times New Roman"/>
          <w:color w:val="000000"/>
          <w:sz w:val="28"/>
          <w:szCs w:val="28"/>
          <w:highlight w:val="none"/>
        </w:rPr>
        <w:outlineLvl w:val="9"/>
      </w:pPr>
      <w:r>
        <w:rPr>
          <w:rFonts w:ascii="Times New Roman" w:hAnsi="Times New Roman" w:eastAsia="仿宋" w:cs="Times New Roman"/>
          <w:color w:val="000000"/>
          <w:sz w:val="28"/>
          <w:szCs w:val="28"/>
          <w:highlight w:val="none"/>
        </w:rPr>
        <w:t xml:space="preserve">质量保证及服务承诺</w:t>
      </w:r>
      <w:r>
        <w:rPr>
          <w:rFonts w:ascii="Times New Roman" w:hAnsi="Times New Roman" w:eastAsia="仿宋" w:cs="Times New Roman"/>
          <w:color w:val="000000"/>
          <w:sz w:val="28"/>
          <w:szCs w:val="28"/>
          <w:highlight w:val="none"/>
        </w:rPr>
      </w:r>
      <w:r/>
    </w:p>
    <w:p>
      <w:pPr>
        <w:pStyle w:val="878"/>
        <w:spacing w:before="12"/>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8"/>
        <w:ind w:left="223" w:right="255" w:firstLine="420"/>
        <w:spacing w:before="76" w:line="278" w:lineRule="auto"/>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t xml:space="preserve">我公司就项目编号为“</w:t>
      </w:r>
      <w:r>
        <w:rPr>
          <w:rFonts w:hint="eastAsia" w:ascii="Times New Roman" w:hAnsi="Times New Roman" w:eastAsia="仿宋" w:cs="Times New Roman"/>
          <w:color w:val="000000"/>
          <w:highlight w:val="none"/>
          <w:lang w:eastAsia="zh-CN"/>
        </w:rPr>
        <w:t xml:space="preserve">JSZC-320115-NJNC-C2026-0006</w:t>
      </w:r>
      <w:r>
        <w:rPr>
          <w:rFonts w:ascii="Times New Roman" w:hAnsi="Times New Roman" w:eastAsia="仿宋" w:cs="Times New Roman"/>
          <w:color w:val="000000"/>
          <w:highlight w:val="none"/>
          <w:lang w:eastAsia="zh-CN"/>
        </w:rPr>
        <w:t xml:space="preserve"> </w:t>
      </w:r>
      <w:r>
        <w:rPr>
          <w:rFonts w:ascii="Times New Roman" w:hAnsi="Times New Roman" w:eastAsia="仿宋" w:cs="Times New Roman"/>
          <w:color w:val="000000"/>
          <w:highlight w:val="none"/>
        </w:rPr>
        <w:t xml:space="preserve">”的</w:t>
      </w:r>
      <w:r>
        <w:rPr>
          <w:rFonts w:hint="eastAsia" w:ascii="Times New Roman" w:hAnsi="Times New Roman" w:eastAsia="仿宋" w:cs="Times New Roman"/>
          <w:color w:val="000000"/>
          <w:highlight w:val="none"/>
          <w:lang w:eastAsia="zh-CN"/>
        </w:rPr>
        <w:t xml:space="preserve">云峰路电力预埋管施工</w:t>
      </w:r>
      <w:r>
        <w:rPr>
          <w:rFonts w:ascii="Times New Roman" w:hAnsi="Times New Roman" w:eastAsia="仿宋" w:cs="Times New Roman"/>
          <w:color w:val="000000"/>
          <w:highlight w:val="none"/>
        </w:rPr>
        <w:t xml:space="preserve"> 质量保证及服务承诺如下：</w:t>
      </w:r>
      <w:r>
        <w:rPr>
          <w:rFonts w:ascii="Times New Roman" w:hAnsi="Times New Roman" w:eastAsia="仿宋" w:cs="Times New Roman"/>
          <w:color w:val="000000"/>
          <w:highlight w:val="none"/>
        </w:rPr>
      </w:r>
      <w:r/>
    </w:p>
    <w:p>
      <w:pPr>
        <w:pStyle w:val="878"/>
        <w:ind w:left="448" w:right="118"/>
        <w:jc w:val="center"/>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t xml:space="preserve">（供应商自拟）</w:t>
      </w:r>
      <w:r>
        <w:rPr>
          <w:rFonts w:ascii="Times New Roman" w:hAnsi="Times New Roman" w:eastAsia="仿宋" w:cs="Times New Roman"/>
          <w:color w:val="000000"/>
          <w:highlight w:val="none"/>
        </w:rPr>
      </w:r>
      <w:r/>
    </w:p>
    <w:p>
      <w:pPr>
        <w:pStyle w:val="878"/>
        <w:spacing w:before="3"/>
        <w:rPr>
          <w:rFonts w:ascii="Times New Roman" w:hAnsi="Times New Roman" w:eastAsia="仿宋" w:cs="Times New Roman"/>
          <w:color w:val="000000"/>
          <w:sz w:val="22"/>
          <w:highlight w:val="none"/>
        </w:rPr>
        <w:outlineLvl w:val="9"/>
      </w:pPr>
      <w:r>
        <w:rPr>
          <w:rFonts w:ascii="Times New Roman" w:hAnsi="Times New Roman" w:eastAsia="仿宋" w:cs="Times New Roman"/>
          <w:color w:val="000000"/>
          <w:sz w:val="22"/>
          <w:highlight w:val="none"/>
        </w:rPr>
      </w:r>
      <w:r/>
    </w:p>
    <w:p>
      <w:pPr>
        <w:pStyle w:val="878"/>
        <w:ind w:left="4320" w:firstLine="720"/>
        <w:spacing w:before="1"/>
        <w:rPr>
          <w:rFonts w:ascii="Times New Roman" w:hAnsi="Times New Roman" w:eastAsia="仿宋" w:cs="Times New Roman"/>
          <w:color w:val="000000"/>
          <w:highlight w:val="none"/>
          <w:lang w:val="en-US"/>
        </w:rPr>
        <w:outlineLvl w:val="9"/>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8"/>
        <w:ind w:left="4320" w:firstLine="720"/>
        <w:spacing w:before="1"/>
        <w:rPr>
          <w:rFonts w:ascii="Times New Roman" w:hAnsi="Times New Roman" w:eastAsia="仿宋" w:cs="Times New Roman"/>
          <w:color w:val="000000"/>
          <w:highlight w:val="none"/>
          <w:lang w:val="en-US"/>
        </w:rPr>
        <w:outlineLvl w:val="9"/>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8"/>
        <w:rPr>
          <w:rFonts w:ascii="Times New Roman" w:hAnsi="Times New Roman" w:eastAsia="仿宋" w:cs="Times New Roman"/>
          <w:color w:val="000000"/>
          <w:sz w:val="20"/>
          <w:highlight w:val="none"/>
        </w:rPr>
        <w:outlineLvl w:val="9"/>
      </w:pPr>
      <w:r>
        <w:rPr>
          <w:rFonts w:ascii="Times New Roman" w:hAnsi="Times New Roman" w:eastAsia="仿宋" w:cs="Times New Roman"/>
          <w:color w:val="000000"/>
          <w:sz w:val="20"/>
          <w:highlight w:val="none"/>
        </w:rPr>
      </w:r>
      <w:r/>
    </w:p>
    <w:p>
      <w:pPr>
        <w:pStyle w:val="878"/>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7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57"/>
        <w:spacing w:before="42"/>
        <w:rPr>
          <w:rFonts w:ascii="Times New Roman" w:hAnsi="Times New Roman" w:eastAsia="仿宋" w:cs="Times New Roman"/>
          <w:color w:val="000000"/>
          <w:highlight w:val="none"/>
        </w:rPr>
        <w:outlineLvl w:val="1"/>
      </w:pPr>
      <w:r/>
      <w:bookmarkStart w:id="320" w:name="_Toc21144_WPSOffice_Level1"/>
      <w:r/>
      <w:bookmarkStart w:id="321" w:name="_Toc12671"/>
      <w:r/>
      <w:bookmarkStart w:id="322" w:name="_Toc2183"/>
      <w:r/>
      <w:bookmarkStart w:id="323" w:name="_Toc8787"/>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三</w:t>
      </w:r>
      <w:r>
        <w:rPr>
          <w:rFonts w:ascii="Times New Roman" w:hAnsi="Times New Roman" w:eastAsia="仿宋" w:cs="Times New Roman"/>
          <w:color w:val="000000"/>
          <w:highlight w:val="none"/>
        </w:rPr>
        <w:t xml:space="preserve">、中小企业声明函</w:t>
      </w:r>
      <w:bookmarkEnd w:id="320"/>
      <w:r/>
      <w:bookmarkEnd w:id="321"/>
      <w:r/>
      <w:bookmarkEnd w:id="322"/>
      <w:r/>
      <w:bookmarkEnd w:id="323"/>
      <w:r>
        <w:rPr>
          <w:rFonts w:ascii="Times New Roman" w:hAnsi="Times New Roman" w:eastAsia="仿宋" w:cs="Times New Roman"/>
          <w:color w:val="000000"/>
          <w:highlight w:val="none"/>
        </w:rPr>
      </w:r>
      <w:r/>
    </w:p>
    <w:p>
      <w:pPr>
        <w:pStyle w:val="855"/>
        <w:jc w:val="center"/>
        <w:spacing w:line="360" w:lineRule="auto"/>
        <w:rPr>
          <w:rFonts w:ascii="Times New Roman" w:hAnsi="Times New Roman" w:eastAsia="仿宋" w:cs="Times New Roman"/>
          <w:color w:val="000000"/>
          <w:sz w:val="32"/>
          <w:szCs w:val="32"/>
          <w:highlight w:val="none"/>
        </w:rPr>
        <w:outlineLvl w:val="9"/>
      </w:pPr>
      <w:r/>
      <w:bookmarkStart w:id="324" w:name="_bookmark28"/>
      <w:r/>
      <w:bookmarkEnd w:id="324"/>
      <w:r/>
      <w:bookmarkStart w:id="325" w:name="十五、残疾人福利性单位声明函"/>
      <w:r/>
      <w:bookmarkEnd w:id="325"/>
      <w:r>
        <w:rPr>
          <w:rFonts w:ascii="Times New Roman" w:hAnsi="Times New Roman" w:eastAsia="仿宋" w:cs="Times New Roman"/>
          <w:color w:val="000000"/>
          <w:sz w:val="32"/>
          <w:szCs w:val="32"/>
          <w:highlight w:val="none"/>
        </w:rPr>
        <w:t xml:space="preserve">中小企业声明函（</w:t>
      </w:r>
      <w:r>
        <w:rPr>
          <w:rFonts w:ascii="Times New Roman" w:hAnsi="Times New Roman" w:eastAsia="仿宋" w:cs="Times New Roman"/>
          <w:color w:val="000000"/>
          <w:sz w:val="32"/>
          <w:szCs w:val="32"/>
          <w:highlight w:val="none"/>
          <w:lang w:val="en-US" w:eastAsia="zh-CN"/>
        </w:rPr>
        <w:t xml:space="preserve">工程</w:t>
      </w:r>
      <w:r>
        <w:rPr>
          <w:rFonts w:ascii="Times New Roman" w:hAnsi="Times New Roman" w:eastAsia="仿宋" w:cs="Times New Roman"/>
          <w:color w:val="000000"/>
          <w:sz w:val="32"/>
          <w:szCs w:val="32"/>
          <w:highlight w:val="none"/>
        </w:rPr>
        <w:t xml:space="preserve">）</w:t>
      </w:r>
      <w:r>
        <w:rPr>
          <w:rFonts w:ascii="Times New Roman" w:hAnsi="Times New Roman" w:eastAsia="仿宋" w:cs="Times New Roman"/>
          <w:color w:val="000000"/>
          <w:sz w:val="32"/>
          <w:szCs w:val="32"/>
          <w:highlight w:val="none"/>
        </w:rPr>
      </w:r>
      <w:r/>
    </w:p>
    <w:p>
      <w:pPr>
        <w:pStyle w:val="855"/>
        <w:ind w:firstLine="480"/>
        <w:jc w:val="left"/>
        <w:spacing w:line="360" w:lineRule="auto"/>
        <w:shd w:val="clear" w:color="auto" w:fill="auto"/>
        <w:widowControl/>
        <w:rPr>
          <w:rFonts w:ascii="Times New Roman" w:hAnsi="Times New Roman" w:eastAsia="仿宋" w:cs="Times New Roman"/>
          <w:color w:val="000000"/>
          <w:sz w:val="24"/>
          <w:szCs w:val="24"/>
          <w:highlight w:val="none"/>
          <w:lang w:bidi="ar"/>
        </w:rPr>
      </w:pPr>
      <w:r>
        <w:rPr>
          <w:rFonts w:ascii="Times New Roman" w:hAnsi="Times New Roman" w:eastAsia="仿宋" w:cs="Times New Roman"/>
          <w:color w:val="000000"/>
          <w:sz w:val="24"/>
          <w:szCs w:val="22"/>
          <w:highlight w:val="none"/>
        </w:rPr>
        <w:t xml:space="preserve">本公司郑重声明，根据《政府采购促进中小企业发展管理办法》（财库〔2020〕 </w:t>
      </w:r>
      <w:r>
        <w:rPr>
          <w:rFonts w:ascii="Times New Roman" w:hAnsi="Times New Roman" w:eastAsia="仿宋" w:cs="Times New Roman"/>
          <w:color w:val="000000"/>
          <w:sz w:val="24"/>
          <w:szCs w:val="24"/>
          <w:highlight w:val="none"/>
        </w:rPr>
        <w:t xml:space="preserve">46号）的规定，本公司参加</w:t>
      </w:r>
      <w:r>
        <w:rPr>
          <w:rFonts w:hint="eastAsia" w:ascii="Times New Roman" w:hAnsi="Times New Roman" w:eastAsia="仿宋" w:cs="Times New Roman"/>
          <w:color w:val="000000"/>
          <w:sz w:val="24"/>
          <w:szCs w:val="24"/>
          <w:highlight w:val="none"/>
          <w:u w:val="single"/>
          <w:lang w:eastAsia="zh-CN"/>
        </w:rPr>
        <w:t xml:space="preserve">南京江宁经济技术开发区管理委员会</w:t>
      </w:r>
      <w:r>
        <w:rPr>
          <w:rFonts w:ascii="Times New Roman" w:hAnsi="Times New Roman" w:eastAsia="仿宋" w:cs="Times New Roman"/>
          <w:color w:val="000000"/>
          <w:sz w:val="24"/>
          <w:szCs w:val="24"/>
          <w:highlight w:val="none"/>
        </w:rPr>
        <w:t xml:space="preserve">的</w:t>
      </w:r>
      <w:r>
        <w:rPr>
          <w:rFonts w:ascii="Times New Roman" w:hAnsi="Times New Roman" w:eastAsia="仿宋" w:cs="Times New Roman"/>
          <w:color w:val="000000"/>
          <w:sz w:val="24"/>
          <w:szCs w:val="24"/>
          <w:highlight w:val="none"/>
          <w:u w:val="single"/>
          <w:lang w:eastAsia="zh-CN"/>
        </w:rPr>
        <w:t xml:space="preserve"> </w:t>
      </w:r>
      <w:r>
        <w:rPr>
          <w:rFonts w:hint="eastAsia" w:ascii="Times New Roman" w:hAnsi="Times New Roman" w:eastAsia="仿宋" w:cs="Times New Roman"/>
          <w:color w:val="000000"/>
          <w:sz w:val="24"/>
          <w:szCs w:val="24"/>
          <w:highlight w:val="none"/>
          <w:u w:val="single"/>
          <w:lang w:eastAsia="zh-CN"/>
        </w:rPr>
        <w:t xml:space="preserve">云峰路电力预埋管施工</w:t>
      </w:r>
      <w:r>
        <w:rPr>
          <w:rFonts w:ascii="Times New Roman" w:hAnsi="Times New Roman" w:eastAsia="仿宋" w:cs="Times New Roman"/>
          <w:color w:val="000000"/>
          <w:sz w:val="24"/>
          <w:szCs w:val="24"/>
          <w:highlight w:val="none"/>
          <w:u w:val="none"/>
          <w:lang w:eastAsia="zh-CN"/>
        </w:rPr>
        <w:t xml:space="preserve">项目</w:t>
      </w:r>
      <w:r>
        <w:rPr>
          <w:rFonts w:ascii="Times New Roman" w:hAnsi="Times New Roman" w:eastAsia="仿宋" w:cs="Times New Roman"/>
          <w:color w:val="000000"/>
          <w:sz w:val="24"/>
          <w:szCs w:val="24"/>
          <w:highlight w:val="none"/>
        </w:rPr>
        <w:t xml:space="preserve">采购活动，</w:t>
      </w:r>
      <w:r>
        <w:rPr>
          <w:rFonts w:ascii="Times New Roman" w:hAnsi="Times New Roman" w:eastAsia="仿宋" w:cs="Times New Roman"/>
          <w:color w:val="000000"/>
          <w:sz w:val="24"/>
          <w:szCs w:val="24"/>
          <w:highlight w:val="none"/>
          <w:lang w:bidi="ar"/>
        </w:rPr>
        <w:t xml:space="preserve">工程的施工单位全部为符合政策要求的中小企业承接。相关企业的具体情况如下：</w:t>
      </w:r>
      <w:r>
        <w:rPr>
          <w:rFonts w:ascii="Times New Roman" w:hAnsi="Times New Roman" w:eastAsia="仿宋" w:cs="Times New Roman"/>
          <w:color w:val="000000"/>
          <w:sz w:val="24"/>
          <w:szCs w:val="24"/>
          <w:highlight w:val="none"/>
          <w:lang w:bidi="ar"/>
        </w:rPr>
      </w:r>
      <w:r/>
    </w:p>
    <w:p>
      <w:pPr>
        <w:pStyle w:val="855"/>
        <w:ind w:firstLine="480"/>
        <w:jc w:val="left"/>
        <w:spacing w:line="360" w:lineRule="auto"/>
        <w:shd w:val="clear" w:color="auto" w:fill="auto"/>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bidi="ar"/>
        </w:rPr>
        <w:t xml:space="preserve"> </w:t>
      </w:r>
      <w:r>
        <w:rPr>
          <w:rFonts w:ascii="Times New Roman" w:hAnsi="Times New Roman" w:eastAsia="仿宋" w:cs="Times New Roman"/>
          <w:bCs/>
          <w:color w:val="000000"/>
          <w:sz w:val="24"/>
          <w:szCs w:val="24"/>
          <w:highlight w:val="none"/>
          <w:u w:val="single"/>
          <w:lang w:eastAsia="zh-CN"/>
        </w:rPr>
        <w:t xml:space="preserve"> </w:t>
      </w:r>
      <w:r>
        <w:rPr>
          <w:rFonts w:hint="eastAsia" w:ascii="Times New Roman" w:hAnsi="Times New Roman" w:eastAsia="仿宋" w:cs="Times New Roman"/>
          <w:bCs/>
          <w:color w:val="000000"/>
          <w:sz w:val="24"/>
          <w:szCs w:val="24"/>
          <w:highlight w:val="none"/>
          <w:u w:val="single"/>
          <w:lang w:eastAsia="zh-CN"/>
        </w:rPr>
        <w:t xml:space="preserve">云峰路电力预埋管施工</w:t>
      </w:r>
      <w:r>
        <w:rPr>
          <w:rFonts w:ascii="Times New Roman" w:hAnsi="Times New Roman" w:eastAsia="仿宋" w:cs="Times New Roman"/>
          <w:bCs/>
          <w:color w:val="000000"/>
          <w:sz w:val="24"/>
          <w:szCs w:val="24"/>
          <w:highlight w:val="none"/>
          <w:u w:val="none"/>
          <w:lang w:eastAsia="zh-CN"/>
        </w:rPr>
        <w:t xml:space="preserve">项目</w:t>
      </w:r>
      <w:r>
        <w:rPr>
          <w:rFonts w:ascii="Times New Roman" w:hAnsi="Times New Roman" w:eastAsia="仿宋" w:cs="Times New Roman"/>
          <w:color w:val="000000"/>
          <w:sz w:val="24"/>
          <w:szCs w:val="24"/>
          <w:highlight w:val="none"/>
          <w:lang w:bidi="ar"/>
        </w:rPr>
        <w:t xml:space="preserve">,属于</w:t>
      </w:r>
      <w:r>
        <w:rPr>
          <w:rFonts w:ascii="Times New Roman" w:hAnsi="Times New Roman" w:eastAsia="仿宋" w:cs="Times New Roman"/>
          <w:color w:val="000000"/>
          <w:sz w:val="24"/>
          <w:szCs w:val="24"/>
          <w:highlight w:val="none"/>
          <w:u w:val="single"/>
          <w:lang w:bidi="ar"/>
        </w:rPr>
        <w:t xml:space="preserve">建筑业</w:t>
      </w:r>
      <w:r>
        <w:rPr>
          <w:rFonts w:ascii="Times New Roman" w:hAnsi="Times New Roman" w:eastAsia="仿宋" w:cs="Times New Roman"/>
          <w:color w:val="000000"/>
          <w:sz w:val="24"/>
          <w:szCs w:val="24"/>
          <w:highlight w:val="none"/>
          <w:lang w:bidi="ar"/>
        </w:rPr>
        <w:t xml:space="preserve">, 承接企业为</w:t>
      </w:r>
      <w:r>
        <w:rPr>
          <w:rFonts w:ascii="Times New Roman" w:hAnsi="Times New Roman" w:eastAsia="仿宋" w:cs="Times New Roman"/>
          <w:color w:val="000000"/>
          <w:sz w:val="24"/>
          <w:szCs w:val="24"/>
          <w:highlight w:val="none"/>
          <w:u w:val="single"/>
          <w:lang w:bidi="ar"/>
        </w:rPr>
        <w:t xml:space="preserve">（企业名称）</w:t>
      </w:r>
      <w:r>
        <w:rPr>
          <w:rFonts w:ascii="Times New Roman" w:hAnsi="Times New Roman" w:eastAsia="仿宋" w:cs="Times New Roman"/>
          <w:color w:val="000000"/>
          <w:sz w:val="24"/>
          <w:szCs w:val="24"/>
          <w:highlight w:val="none"/>
          <w:lang w:bidi="ar"/>
        </w:rPr>
        <w:t xml:space="preserve">, 从业人员</w:t>
      </w:r>
      <w:r>
        <w:rPr>
          <w:rFonts w:ascii="Times New Roman" w:hAnsi="Times New Roman" w:eastAsia="仿宋" w:cs="Times New Roman"/>
          <w:color w:val="000000"/>
          <w:sz w:val="24"/>
          <w:szCs w:val="24"/>
          <w:highlight w:val="none"/>
          <w:u w:val="single"/>
          <w:lang w:bidi="ar"/>
        </w:rPr>
        <w:t xml:space="preserve">    </w:t>
      </w:r>
      <w:r>
        <w:rPr>
          <w:rFonts w:ascii="Times New Roman" w:hAnsi="Times New Roman" w:eastAsia="仿宋" w:cs="Times New Roman"/>
          <w:color w:val="000000"/>
          <w:sz w:val="24"/>
          <w:szCs w:val="24"/>
          <w:highlight w:val="none"/>
          <w:lang w:bidi="ar"/>
        </w:rPr>
        <w:t xml:space="preserve">人，营业收入为</w:t>
      </w:r>
      <w:r>
        <w:rPr>
          <w:rFonts w:ascii="Times New Roman" w:hAnsi="Times New Roman" w:eastAsia="仿宋" w:cs="Times New Roman"/>
          <w:color w:val="000000"/>
          <w:sz w:val="24"/>
          <w:szCs w:val="24"/>
          <w:highlight w:val="none"/>
          <w:u w:val="single"/>
          <w:lang w:bidi="ar"/>
        </w:rPr>
        <w:t xml:space="preserve">    </w:t>
      </w:r>
      <w:r>
        <w:rPr>
          <w:rFonts w:ascii="Times New Roman" w:hAnsi="Times New Roman" w:eastAsia="仿宋" w:cs="Times New Roman"/>
          <w:color w:val="000000"/>
          <w:sz w:val="24"/>
          <w:szCs w:val="24"/>
          <w:highlight w:val="none"/>
          <w:lang w:bidi="ar"/>
        </w:rPr>
        <w:t xml:space="preserve">万元，资产总额为</w:t>
      </w:r>
      <w:r>
        <w:rPr>
          <w:rFonts w:ascii="Times New Roman" w:hAnsi="Times New Roman" w:eastAsia="仿宋" w:cs="Times New Roman"/>
          <w:color w:val="000000"/>
          <w:sz w:val="24"/>
          <w:szCs w:val="24"/>
          <w:highlight w:val="none"/>
          <w:u w:val="single"/>
          <w:lang w:bidi="ar"/>
        </w:rPr>
        <w:t xml:space="preserve">    </w:t>
      </w:r>
      <w:r>
        <w:rPr>
          <w:rFonts w:ascii="Times New Roman" w:hAnsi="Times New Roman" w:eastAsia="仿宋" w:cs="Times New Roman"/>
          <w:color w:val="000000"/>
          <w:sz w:val="24"/>
          <w:szCs w:val="24"/>
          <w:highlight w:val="none"/>
          <w:lang w:bidi="ar"/>
        </w:rPr>
        <w:t xml:space="preserve">万元，属于</w:t>
      </w:r>
      <w:r>
        <w:rPr>
          <w:rFonts w:ascii="Times New Roman" w:hAnsi="Times New Roman" w:eastAsia="仿宋" w:cs="Times New Roman"/>
          <w:color w:val="000000"/>
          <w:sz w:val="24"/>
          <w:szCs w:val="24"/>
          <w:highlight w:val="none"/>
          <w:u w:val="single"/>
          <w:lang w:bidi="ar"/>
        </w:rPr>
        <w:t xml:space="preserve">（中型企业、小型企业、微型企业）</w:t>
      </w:r>
      <w:r>
        <w:rPr>
          <w:rFonts w:ascii="Times New Roman" w:hAnsi="Times New Roman" w:eastAsia="仿宋" w:cs="Times New Roman"/>
          <w:color w:val="000000"/>
          <w:sz w:val="24"/>
          <w:szCs w:val="24"/>
          <w:highlight w:val="none"/>
          <w:lang w:bidi="ar"/>
        </w:rPr>
        <w:t xml:space="preserve">； </w:t>
      </w:r>
      <w:r>
        <w:rPr>
          <w:rFonts w:ascii="Times New Roman" w:hAnsi="Times New Roman" w:eastAsia="仿宋" w:cs="Times New Roman"/>
          <w:color w:val="000000"/>
          <w:sz w:val="24"/>
          <w:szCs w:val="24"/>
          <w:highlight w:val="none"/>
        </w:rPr>
      </w:r>
      <w:r/>
    </w:p>
    <w:p>
      <w:pPr>
        <w:pStyle w:val="855"/>
        <w:ind w:left="0" w:right="0" w:firstLine="420"/>
        <w:spacing w:before="0" w:after="0" w:line="439" w:lineRule="atLeast"/>
        <w:rPr>
          <w:rFonts w:ascii="Times New Roman" w:hAnsi="Times New Roman" w:eastAsia="仿宋" w:cs="Times New Roman"/>
          <w:color w:val="000000"/>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lang w:bidi="ar"/>
        </w:rPr>
        <w:t xml:space="preserve"> </w:t>
      </w:r>
      <w:r>
        <w:rPr>
          <w:rFonts w:ascii="Times New Roman" w:hAnsi="Times New Roman" w:eastAsia="仿宋" w:cs="Times New Roman"/>
          <w:color w:val="000000"/>
          <w:sz w:val="24"/>
          <w:szCs w:val="24"/>
          <w:u w:val="single"/>
        </w:rPr>
        <w:t xml:space="preserve">（标的名称）,</w:t>
      </w:r>
      <w:r>
        <w:rPr>
          <w:rFonts w:ascii="Times New Roman" w:hAnsi="Times New Roman" w:eastAsia="仿宋" w:cs="Times New Roman"/>
          <w:color w:val="000000"/>
          <w:sz w:val="24"/>
          <w:szCs w:val="24"/>
        </w:rPr>
        <w:t xml:space="preserve">属于（采购文件中明确的所属行业）, 承建（承接）企业为（企业名称）,从业人员</w:t>
      </w:r>
      <w:r>
        <w:rPr>
          <w:rFonts w:ascii="Times New Roman" w:hAnsi="Times New Roman" w:eastAsia="仿宋" w:cs="Times New Roman"/>
          <w:color w:val="000000"/>
          <w:sz w:val="24"/>
          <w:szCs w:val="24"/>
          <w:u w:val="single"/>
        </w:rPr>
        <w:tab/>
      </w:r>
      <w:r>
        <w:rPr>
          <w:rFonts w:ascii="Times New Roman" w:hAnsi="Times New Roman" w:eastAsia="仿宋" w:cs="Times New Roman"/>
          <w:color w:val="000000"/>
          <w:sz w:val="24"/>
          <w:szCs w:val="24"/>
          <w:u w:val="single"/>
        </w:rPr>
        <w:t xml:space="preserve">人</w:t>
      </w:r>
      <w:r>
        <w:rPr>
          <w:rFonts w:ascii="Times New Roman" w:hAnsi="Times New Roman" w:eastAsia="仿宋" w:cs="Times New Roman"/>
          <w:color w:val="000000"/>
          <w:sz w:val="24"/>
          <w:szCs w:val="24"/>
        </w:rPr>
        <w:t xml:space="preserve">，营业收入为</w:t>
      </w:r>
      <w:r>
        <w:rPr>
          <w:rFonts w:ascii="Times New Roman" w:hAnsi="Times New Roman" w:eastAsia="仿宋" w:cs="Times New Roman"/>
          <w:color w:val="000000"/>
          <w:sz w:val="24"/>
          <w:szCs w:val="24"/>
          <w:u w:val="single"/>
        </w:rPr>
        <w:tab/>
      </w:r>
      <w:r>
        <w:rPr>
          <w:rFonts w:ascii="Times New Roman" w:hAnsi="Times New Roman" w:eastAsia="仿宋" w:cs="Times New Roman"/>
          <w:color w:val="000000"/>
          <w:sz w:val="24"/>
          <w:szCs w:val="24"/>
        </w:rPr>
        <w:t xml:space="preserve">万元，资产总额为</w:t>
      </w:r>
      <w:r>
        <w:rPr>
          <w:rFonts w:ascii="Times New Roman" w:hAnsi="Times New Roman" w:eastAsia="仿宋" w:cs="Times New Roman"/>
          <w:color w:val="000000"/>
          <w:sz w:val="24"/>
          <w:szCs w:val="24"/>
          <w:u w:val="single"/>
        </w:rPr>
        <w:tab/>
      </w:r>
      <w:r>
        <w:rPr>
          <w:rFonts w:ascii="Times New Roman" w:hAnsi="Times New Roman" w:eastAsia="仿宋" w:cs="Times New Roman"/>
          <w:color w:val="000000"/>
          <w:sz w:val="24"/>
          <w:szCs w:val="24"/>
        </w:rPr>
        <w:t xml:space="preserve">万元，属于</w:t>
      </w:r>
      <w:r>
        <w:rPr>
          <w:rFonts w:ascii="Times New Roman" w:hAnsi="Times New Roman" w:eastAsia="仿宋" w:cs="Times New Roman"/>
          <w:color w:val="000000"/>
          <w:sz w:val="24"/>
          <w:szCs w:val="24"/>
          <w:u w:val="single"/>
        </w:rPr>
        <w:t xml:space="preserve">（中型企业、小型企业、微型企业</w:t>
      </w:r>
      <w:r>
        <w:rPr>
          <w:rFonts w:ascii="Times New Roman" w:hAnsi="Times New Roman" w:eastAsia="仿宋" w:cs="Times New Roman"/>
          <w:color w:val="000000"/>
          <w:sz w:val="24"/>
          <w:szCs w:val="24"/>
        </w:rPr>
        <w:t xml:space="preserve">）；</w:t>
      </w:r>
      <w:r>
        <w:rPr>
          <w:rFonts w:ascii="Times New Roman" w:hAnsi="Times New Roman" w:eastAsia="仿宋" w:cs="Times New Roman"/>
          <w:color w:val="000000"/>
          <w:sz w:val="24"/>
          <w:szCs w:val="24"/>
        </w:rPr>
        <w:tab/>
      </w:r>
      <w:r>
        <w:rPr>
          <w:rFonts w:ascii="Times New Roman" w:hAnsi="Times New Roman" w:eastAsia="仿宋" w:cs="Times New Roman"/>
          <w:color w:val="000000"/>
          <w:sz w:val="24"/>
          <w:szCs w:val="24"/>
        </w:rPr>
      </w:r>
      <w:r/>
    </w:p>
    <w:p>
      <w:pPr>
        <w:pStyle w:val="855"/>
        <w:ind w:firstLine="480"/>
        <w:jc w:val="left"/>
        <w:spacing w:line="360" w:lineRule="auto"/>
        <w:shd w:val="clear" w:color="auto" w:fill="auto"/>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bidi="ar"/>
        </w:rPr>
        <w:t xml:space="preserve">以上企业，不属于大企业的分支机构，不存在控股股东为大企业的情形，也不存在与大企业的负责人为同一人的情形。 </w:t>
      </w:r>
      <w:r>
        <w:rPr>
          <w:rFonts w:ascii="Times New Roman" w:hAnsi="Times New Roman" w:eastAsia="仿宋" w:cs="Times New Roman"/>
          <w:color w:val="000000"/>
          <w:sz w:val="24"/>
          <w:szCs w:val="24"/>
          <w:highlight w:val="none"/>
        </w:rPr>
      </w:r>
      <w:r/>
    </w:p>
    <w:p>
      <w:pPr>
        <w:pStyle w:val="855"/>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bidi="ar"/>
        </w:rPr>
        <w:t xml:space="preserve">本企业对上述声明内容的真实性负责。如有虚假，将依法承担相应责任。 </w:t>
      </w:r>
      <w:r>
        <w:rPr>
          <w:rFonts w:ascii="Times New Roman" w:hAnsi="Times New Roman" w:eastAsia="仿宋" w:cs="Times New Roman"/>
          <w:color w:val="000000"/>
          <w:sz w:val="24"/>
          <w:szCs w:val="24"/>
          <w:highlight w:val="none"/>
        </w:rPr>
      </w:r>
      <w:r/>
    </w:p>
    <w:p>
      <w:pPr>
        <w:pStyle w:val="855"/>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 </w:t>
      </w:r>
      <w:r>
        <w:rPr>
          <w:rFonts w:ascii="Times New Roman" w:hAnsi="Times New Roman" w:eastAsia="仿宋" w:cs="Times New Roman"/>
          <w:color w:val="000000"/>
          <w:sz w:val="24"/>
          <w:szCs w:val="24"/>
          <w:highlight w:val="none"/>
        </w:rPr>
        <w:tab/>
      </w:r>
      <w:r>
        <w:rPr>
          <w:rFonts w:ascii="Times New Roman" w:hAnsi="Times New Roman" w:eastAsia="仿宋" w:cs="Times New Roman"/>
          <w:color w:val="000000"/>
          <w:sz w:val="24"/>
          <w:szCs w:val="24"/>
          <w:highlight w:val="none"/>
        </w:rPr>
      </w:r>
      <w:r/>
    </w:p>
    <w:p>
      <w:pPr>
        <w:pStyle w:val="855"/>
        <w:ind w:firstLine="5760"/>
        <w:jc w:val="left"/>
        <w:spacing w:line="360" w:lineRule="auto"/>
        <w:shd w:val="clear" w:color="auto" w:fill="auto"/>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bidi="ar"/>
        </w:rPr>
        <w:t xml:space="preserve">企业名称（盖章）： </w:t>
      </w:r>
      <w:r>
        <w:rPr>
          <w:rFonts w:ascii="Times New Roman" w:hAnsi="Times New Roman" w:eastAsia="仿宋" w:cs="Times New Roman"/>
          <w:color w:val="000000"/>
          <w:sz w:val="24"/>
          <w:szCs w:val="24"/>
          <w:highlight w:val="none"/>
        </w:rPr>
      </w:r>
      <w:r/>
    </w:p>
    <w:p>
      <w:pPr>
        <w:pStyle w:val="855"/>
        <w:ind w:firstLine="5760"/>
        <w:jc w:val="left"/>
        <w:spacing w:line="360" w:lineRule="auto"/>
        <w:shd w:val="clear" w:color="auto" w:fill="auto"/>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bidi="ar"/>
        </w:rPr>
        <w:t xml:space="preserve">日期</w:t>
      </w:r>
      <w:r>
        <w:rPr>
          <w:rFonts w:ascii="Times New Roman" w:hAnsi="Times New Roman" w:eastAsia="仿宋" w:cs="Times New Roman"/>
          <w:color w:val="000000"/>
          <w:sz w:val="24"/>
          <w:szCs w:val="24"/>
          <w:highlight w:val="none"/>
        </w:rPr>
      </w:r>
      <w:r/>
    </w:p>
    <w:p>
      <w:pPr>
        <w:pStyle w:val="96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5"/>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5"/>
        <w:ind w:firstLine="480"/>
        <w:spacing w:line="360" w:lineRule="auto"/>
        <w:rPr>
          <w:rFonts w:ascii="Times New Roman" w:hAnsi="Times New Roman" w:eastAsia="仿宋" w:cs="Times New Roman"/>
          <w:color w:val="000000"/>
          <w:sz w:val="24"/>
          <w:szCs w:val="22"/>
          <w:highlight w:val="none"/>
        </w:rPr>
      </w:pPr>
      <w:r>
        <w:rPr>
          <w:rFonts w:ascii="Times New Roman" w:hAnsi="Times New Roman" w:eastAsia="仿宋" w:cs="Times New Roman"/>
          <w:color w:val="000000"/>
          <w:sz w:val="24"/>
          <w:szCs w:val="22"/>
          <w:highlight w:val="none"/>
        </w:rPr>
        <w:t xml:space="preserve">注：从业人员、营业收入、资产总额填报上一年度数据，无上一年度数据的新成立企业可不填报。</w:t>
      </w:r>
      <w:r>
        <w:rPr>
          <w:rFonts w:ascii="Times New Roman" w:hAnsi="Times New Roman" w:eastAsia="仿宋" w:cs="Times New Roman"/>
          <w:color w:val="000000"/>
          <w:sz w:val="24"/>
          <w:szCs w:val="22"/>
          <w:highlight w:val="none"/>
        </w:rPr>
      </w:r>
      <w:r/>
    </w:p>
    <w:p>
      <w:pPr>
        <w:pStyle w:val="855"/>
        <w:spacing w:before="154"/>
        <w:rPr>
          <w:rFonts w:ascii="Times New Roman" w:hAnsi="Times New Roman" w:eastAsia="仿宋" w:cs="Times New Roman"/>
          <w:color w:val="000000"/>
          <w:sz w:val="21"/>
          <w:szCs w:val="24"/>
          <w:highlight w:val="none"/>
          <w:lang w:val="en-US" w:bidi="ar-SA"/>
        </w:rPr>
        <w:outlineLvl w:val="9"/>
      </w:pPr>
      <w:r>
        <w:rPr>
          <w:rFonts w:ascii="Times New Roman" w:hAnsi="Times New Roman" w:eastAsia="仿宋" w:cs="Times New Roman"/>
          <w:color w:val="000000"/>
          <w:sz w:val="21"/>
          <w:szCs w:val="24"/>
          <w:highlight w:val="none"/>
          <w:lang w:val="en-US" w:bidi="ar-SA"/>
        </w:rPr>
      </w:r>
      <w:r/>
    </w:p>
    <w:p>
      <w:pPr>
        <w:pStyle w:val="855"/>
        <w:spacing w:before="154"/>
        <w:rPr>
          <w:rFonts w:ascii="Times New Roman" w:hAnsi="Times New Roman" w:eastAsia="仿宋" w:cs="Times New Roman"/>
          <w:color w:val="000000"/>
          <w:highlight w:val="none"/>
        </w:rPr>
        <w:outlineLvl w:val="9"/>
      </w:pPr>
      <w:r>
        <w:rPr>
          <w:rFonts w:ascii="Times New Roman" w:hAnsi="Times New Roman" w:eastAsia="仿宋" w:cs="Times New Roman"/>
          <w:color w:val="000000"/>
          <w:sz w:val="21"/>
          <w:szCs w:val="24"/>
          <w:highlight w:val="none"/>
          <w:lang w:val="en-US" w:bidi="ar-SA"/>
        </w:rPr>
        <mc:AlternateContent>
          <mc:Choice Requires="wpg">
            <w:drawing>
              <wp:inline xmlns:wp="http://schemas.openxmlformats.org/drawingml/2006/wordprocessingDrawing" distT="0" distB="0" distL="0" distR="0">
                <wp:extent cx="5840019" cy="354135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840019" cy="3541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9.8pt;height:278.8pt;mso-wrap-distance-left:0.0pt;mso-wrap-distance-top:0.0pt;mso-wrap-distance-right:0.0pt;mso-wrap-distance-bottom:0.0pt;" stroked="f">
                <v:path textboxrect="0,0,0,0"/>
                <v:imagedata r:id="rId14" o:title=""/>
              </v:shape>
            </w:pict>
          </mc:Fallback>
        </mc:AlternateContent>
      </w:r>
      <w:r>
        <w:rPr>
          <w:rFonts w:ascii="Times New Roman" w:hAnsi="Times New Roman" w:eastAsia="仿宋" w:cs="Times New Roman"/>
          <w:color w:val="000000"/>
          <w:highlight w:val="none"/>
        </w:rPr>
      </w:r>
      <w:r/>
    </w:p>
    <w:p>
      <w:pPr>
        <w:pStyle w:val="857"/>
        <w:spacing w:before="42"/>
        <w:rPr>
          <w:rFonts w:ascii="Times New Roman" w:hAnsi="Times New Roman" w:eastAsia="仿宋" w:cs="Times New Roman"/>
          <w:color w:val="000000"/>
          <w:highlight w:val="none"/>
        </w:rPr>
        <w:outlineLvl w:val="1"/>
      </w:pPr>
      <w:r/>
      <w:bookmarkStart w:id="326" w:name="_Toc10046_WPSOffice_Level1"/>
      <w:r/>
      <w:bookmarkStart w:id="327" w:name="_Toc17613"/>
      <w:r/>
      <w:bookmarkStart w:id="328" w:name="_Toc16837"/>
      <w:r/>
      <w:bookmarkStart w:id="329" w:name="_Toc4305"/>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四</w:t>
      </w:r>
      <w:r>
        <w:rPr>
          <w:rFonts w:ascii="Times New Roman" w:hAnsi="Times New Roman" w:eastAsia="仿宋" w:cs="Times New Roman"/>
          <w:color w:val="000000"/>
          <w:highlight w:val="none"/>
        </w:rPr>
        <w:t xml:space="preserve">、残疾人福利性单位声明函</w:t>
      </w:r>
      <w:bookmarkEnd w:id="326"/>
      <w:r/>
      <w:bookmarkEnd w:id="327"/>
      <w:r/>
      <w:bookmarkEnd w:id="328"/>
      <w:r/>
      <w:bookmarkEnd w:id="329"/>
      <w:r>
        <w:rPr>
          <w:rFonts w:ascii="Times New Roman" w:hAnsi="Times New Roman" w:eastAsia="仿宋" w:cs="Times New Roman"/>
          <w:color w:val="000000"/>
          <w:highlight w:val="none"/>
        </w:rPr>
      </w:r>
      <w:r/>
    </w:p>
    <w:p>
      <w:pPr>
        <w:pStyle w:val="878"/>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78"/>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78"/>
        <w:spacing w:before="10"/>
        <w:rPr>
          <w:rFonts w:ascii="Times New Roman" w:hAnsi="Times New Roman" w:eastAsia="仿宋" w:cs="Times New Roman"/>
          <w:b/>
          <w:color w:val="000000"/>
          <w:sz w:val="15"/>
          <w:highlight w:val="none"/>
        </w:rPr>
      </w:pPr>
      <w:r>
        <w:rPr>
          <w:rFonts w:ascii="Times New Roman" w:hAnsi="Times New Roman" w:eastAsia="仿宋" w:cs="Times New Roman"/>
          <w:b/>
          <w:color w:val="000000"/>
          <w:sz w:val="15"/>
          <w:highlight w:val="none"/>
        </w:rPr>
      </w:r>
      <w:r/>
    </w:p>
    <w:p>
      <w:pPr>
        <w:pStyle w:val="855"/>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残疾人福利性单位声明函</w:t>
      </w:r>
      <w:r>
        <w:rPr>
          <w:rFonts w:ascii="Times New Roman" w:hAnsi="Times New Roman" w:eastAsia="仿宋" w:cs="Times New Roman"/>
          <w:color w:val="000000"/>
          <w:sz w:val="28"/>
          <w:szCs w:val="28"/>
          <w:highlight w:val="none"/>
        </w:rPr>
      </w:r>
      <w:r/>
    </w:p>
    <w:p>
      <w:pPr>
        <w:pStyle w:val="878"/>
        <w:ind w:left="223" w:right="264" w:firstLine="444"/>
        <w:jc w:val="both"/>
        <w:spacing w:before="155" w:line="278" w:lineRule="auto"/>
        <w:tabs>
          <w:tab w:val="left" w:pos="4847" w:leader="underscore"/>
        </w:tabs>
        <w:rPr>
          <w:rFonts w:ascii="Times New Roman" w:hAnsi="Times New Roman" w:eastAsia="仿宋" w:cs="Times New Roman"/>
          <w:color w:val="000000"/>
          <w:spacing w:val="11"/>
          <w:highlight w:val="none"/>
        </w:rPr>
      </w:pPr>
      <w:r>
        <w:rPr>
          <w:rFonts w:ascii="Times New Roman" w:hAnsi="Times New Roman" w:eastAsia="仿宋" w:cs="Times New Roman"/>
          <w:color w:val="000000"/>
          <w:spacing w:val="11"/>
          <w:highlight w:val="none"/>
        </w:rPr>
        <w:t xml:space="preserve">本</w:t>
      </w:r>
      <w:r>
        <w:rPr>
          <w:rFonts w:ascii="Times New Roman" w:hAnsi="Times New Roman" w:eastAsia="仿宋" w:cs="Times New Roman"/>
          <w:color w:val="000000"/>
          <w:spacing w:val="14"/>
          <w:highlight w:val="none"/>
        </w:rPr>
        <w:t xml:space="preserve">单</w:t>
      </w:r>
      <w:r>
        <w:rPr>
          <w:rFonts w:ascii="Times New Roman" w:hAnsi="Times New Roman" w:eastAsia="仿宋" w:cs="Times New Roman"/>
          <w:color w:val="000000"/>
          <w:spacing w:val="11"/>
          <w:highlight w:val="none"/>
        </w:rPr>
        <w:t xml:space="preserve">位</w:t>
      </w:r>
      <w:r>
        <w:rPr>
          <w:rFonts w:ascii="Times New Roman" w:hAnsi="Times New Roman" w:eastAsia="仿宋" w:cs="Times New Roman"/>
          <w:color w:val="000000"/>
          <w:spacing w:val="14"/>
          <w:highlight w:val="none"/>
        </w:rPr>
        <w:t xml:space="preserve">郑</w:t>
      </w:r>
      <w:r>
        <w:rPr>
          <w:rFonts w:ascii="Times New Roman" w:hAnsi="Times New Roman" w:eastAsia="仿宋" w:cs="Times New Roman"/>
          <w:color w:val="000000"/>
          <w:spacing w:val="11"/>
          <w:highlight w:val="none"/>
        </w:rPr>
        <w:t xml:space="preserve">重</w:t>
      </w:r>
      <w:r>
        <w:rPr>
          <w:rFonts w:ascii="Times New Roman" w:hAnsi="Times New Roman" w:eastAsia="仿宋" w:cs="Times New Roman"/>
          <w:color w:val="000000"/>
          <w:spacing w:val="14"/>
          <w:highlight w:val="none"/>
        </w:rPr>
        <w:t xml:space="preserve">声明</w:t>
      </w:r>
      <w:r>
        <w:rPr>
          <w:rFonts w:ascii="Times New Roman" w:hAnsi="Times New Roman" w:eastAsia="仿宋" w:cs="Times New Roman"/>
          <w:color w:val="000000"/>
          <w:spacing w:val="-32"/>
          <w:highlight w:val="none"/>
        </w:rPr>
        <w:t xml:space="preserve">，</w:t>
      </w:r>
      <w:r>
        <w:rPr>
          <w:rFonts w:ascii="Times New Roman" w:hAnsi="Times New Roman" w:eastAsia="仿宋" w:cs="Times New Roman"/>
          <w:color w:val="000000"/>
          <w:spacing w:val="11"/>
          <w:highlight w:val="none"/>
        </w:rPr>
        <w:t xml:space="preserve">根</w:t>
      </w:r>
      <w:r>
        <w:rPr>
          <w:rFonts w:ascii="Times New Roman" w:hAnsi="Times New Roman" w:eastAsia="仿宋" w:cs="Times New Roman"/>
          <w:color w:val="000000"/>
          <w:spacing w:val="-32"/>
          <w:highlight w:val="none"/>
        </w:rPr>
        <w:t xml:space="preserve">据</w:t>
      </w:r>
      <w:r>
        <w:rPr>
          <w:rFonts w:ascii="Times New Roman" w:hAnsi="Times New Roman" w:eastAsia="仿宋" w:cs="Times New Roman"/>
          <w:color w:val="000000"/>
          <w:spacing w:val="11"/>
          <w:highlight w:val="none"/>
        </w:rPr>
        <w:t xml:space="preserve">《财</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highlight w:val="none"/>
        </w:rPr>
        <w:t xml:space="preserve">部</w:t>
      </w:r>
      <w:r>
        <w:rPr>
          <w:rFonts w:ascii="Times New Roman" w:hAnsi="Times New Roman" w:eastAsia="仿宋" w:cs="Times New Roman"/>
          <w:color w:val="000000"/>
          <w:spacing w:val="7"/>
          <w:highlight w:val="none"/>
        </w:rPr>
        <w:t xml:space="preserve"> </w:t>
      </w:r>
      <w:r>
        <w:rPr>
          <w:rFonts w:ascii="Times New Roman" w:hAnsi="Times New Roman" w:eastAsia="仿宋" w:cs="Times New Roman"/>
          <w:color w:val="000000"/>
          <w:spacing w:val="11"/>
          <w:highlight w:val="none"/>
        </w:rPr>
        <w:t xml:space="preserve">民</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highlight w:val="none"/>
        </w:rPr>
        <w:t xml:space="preserve">部</w:t>
      </w:r>
      <w:r>
        <w:rPr>
          <w:rFonts w:ascii="Times New Roman" w:hAnsi="Times New Roman" w:eastAsia="仿宋" w:cs="Times New Roman"/>
          <w:color w:val="000000"/>
          <w:spacing w:val="6"/>
          <w:highlight w:val="none"/>
        </w:rPr>
        <w:t xml:space="preserve"> </w:t>
      </w:r>
      <w:r>
        <w:rPr>
          <w:rFonts w:ascii="Times New Roman" w:hAnsi="Times New Roman" w:eastAsia="仿宋" w:cs="Times New Roman"/>
          <w:color w:val="000000"/>
          <w:spacing w:val="11"/>
          <w:highlight w:val="none"/>
        </w:rPr>
        <w:t xml:space="preserve">中</w:t>
      </w:r>
      <w:r>
        <w:rPr>
          <w:rFonts w:ascii="Times New Roman" w:hAnsi="Times New Roman" w:eastAsia="仿宋" w:cs="Times New Roman"/>
          <w:color w:val="000000"/>
          <w:spacing w:val="14"/>
          <w:highlight w:val="none"/>
        </w:rPr>
        <w:t xml:space="preserve">国</w:t>
      </w:r>
      <w:r>
        <w:rPr>
          <w:rFonts w:ascii="Times New Roman" w:hAnsi="Times New Roman" w:eastAsia="仿宋" w:cs="Times New Roman"/>
          <w:color w:val="000000"/>
          <w:spacing w:val="11"/>
          <w:highlight w:val="none"/>
        </w:rPr>
        <w:t xml:space="preserve">残</w:t>
      </w:r>
      <w:r>
        <w:rPr>
          <w:rFonts w:ascii="Times New Roman" w:hAnsi="Times New Roman" w:eastAsia="仿宋" w:cs="Times New Roman"/>
          <w:color w:val="000000"/>
          <w:spacing w:val="14"/>
          <w:highlight w:val="none"/>
        </w:rPr>
        <w:t xml:space="preserve">疾</w:t>
      </w:r>
      <w:r>
        <w:rPr>
          <w:rFonts w:ascii="Times New Roman" w:hAnsi="Times New Roman" w:eastAsia="仿宋" w:cs="Times New Roman"/>
          <w:color w:val="000000"/>
          <w:spacing w:val="11"/>
          <w:highlight w:val="none"/>
        </w:rPr>
        <w:t xml:space="preserve">人</w:t>
      </w:r>
      <w:r>
        <w:rPr>
          <w:rFonts w:ascii="Times New Roman" w:hAnsi="Times New Roman" w:eastAsia="仿宋" w:cs="Times New Roman"/>
          <w:color w:val="000000"/>
          <w:spacing w:val="14"/>
          <w:highlight w:val="none"/>
        </w:rPr>
        <w:t xml:space="preserve">联</w:t>
      </w:r>
      <w:r>
        <w:rPr>
          <w:rFonts w:ascii="Times New Roman" w:hAnsi="Times New Roman" w:eastAsia="仿宋" w:cs="Times New Roman"/>
          <w:color w:val="000000"/>
          <w:spacing w:val="11"/>
          <w:highlight w:val="none"/>
        </w:rPr>
        <w:t xml:space="preserve">合</w:t>
      </w:r>
      <w:r>
        <w:rPr>
          <w:rFonts w:ascii="Times New Roman" w:hAnsi="Times New Roman" w:eastAsia="仿宋" w:cs="Times New Roman"/>
          <w:color w:val="000000"/>
          <w:spacing w:val="14"/>
          <w:highlight w:val="none"/>
        </w:rPr>
        <w:t xml:space="preserve">会</w:t>
      </w:r>
      <w:r>
        <w:rPr>
          <w:rFonts w:ascii="Times New Roman" w:hAnsi="Times New Roman" w:eastAsia="仿宋" w:cs="Times New Roman"/>
          <w:color w:val="000000"/>
          <w:spacing w:val="11"/>
          <w:highlight w:val="none"/>
        </w:rPr>
        <w:t xml:space="preserve">关</w:t>
      </w:r>
      <w:r>
        <w:rPr>
          <w:rFonts w:ascii="Times New Roman" w:hAnsi="Times New Roman" w:eastAsia="仿宋" w:cs="Times New Roman"/>
          <w:color w:val="000000"/>
          <w:spacing w:val="14"/>
          <w:highlight w:val="none"/>
        </w:rPr>
        <w:t xml:space="preserve">于</w:t>
      </w:r>
      <w:r>
        <w:rPr>
          <w:rFonts w:ascii="Times New Roman" w:hAnsi="Times New Roman" w:eastAsia="仿宋" w:cs="Times New Roman"/>
          <w:color w:val="000000"/>
          <w:spacing w:val="11"/>
          <w:highlight w:val="none"/>
        </w:rPr>
        <w:t xml:space="preserve">促</w:t>
      </w:r>
      <w:r>
        <w:rPr>
          <w:rFonts w:ascii="Times New Roman" w:hAnsi="Times New Roman" w:eastAsia="仿宋" w:cs="Times New Roman"/>
          <w:color w:val="000000"/>
          <w:spacing w:val="14"/>
          <w:highlight w:val="none"/>
        </w:rPr>
        <w:t xml:space="preserve">进</w:t>
      </w:r>
      <w:r>
        <w:rPr>
          <w:rFonts w:ascii="Times New Roman" w:hAnsi="Times New Roman" w:eastAsia="仿宋" w:cs="Times New Roman"/>
          <w:color w:val="000000"/>
          <w:spacing w:val="11"/>
          <w:highlight w:val="none"/>
        </w:rPr>
        <w:t xml:space="preserve">残</w:t>
      </w:r>
      <w:r>
        <w:rPr>
          <w:rFonts w:ascii="Times New Roman" w:hAnsi="Times New Roman" w:eastAsia="仿宋" w:cs="Times New Roman"/>
          <w:color w:val="000000"/>
          <w:spacing w:val="14"/>
          <w:highlight w:val="none"/>
        </w:rPr>
        <w:t xml:space="preserve">疾</w:t>
      </w:r>
      <w:r>
        <w:rPr>
          <w:rFonts w:ascii="Times New Roman" w:hAnsi="Times New Roman" w:eastAsia="仿宋" w:cs="Times New Roman"/>
          <w:color w:val="000000"/>
          <w:spacing w:val="11"/>
          <w:highlight w:val="none"/>
        </w:rPr>
        <w:t xml:space="preserve">人</w:t>
      </w:r>
      <w:r>
        <w:rPr>
          <w:rFonts w:ascii="Times New Roman" w:hAnsi="Times New Roman" w:eastAsia="仿宋" w:cs="Times New Roman"/>
          <w:color w:val="000000"/>
          <w:spacing w:val="14"/>
          <w:highlight w:val="none"/>
        </w:rPr>
        <w:t xml:space="preserve">就</w:t>
      </w:r>
      <w:r>
        <w:rPr>
          <w:rFonts w:ascii="Times New Roman" w:hAnsi="Times New Roman" w:eastAsia="仿宋" w:cs="Times New Roman"/>
          <w:color w:val="000000"/>
          <w:spacing w:val="11"/>
          <w:highlight w:val="none"/>
        </w:rPr>
        <w:t xml:space="preserve">业</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spacing w:val="11"/>
          <w:highlight w:val="none"/>
        </w:rPr>
        <w:t xml:space="preserve">府</w:t>
      </w:r>
      <w:r>
        <w:rPr>
          <w:rFonts w:ascii="Times New Roman" w:hAnsi="Times New Roman" w:eastAsia="仿宋" w:cs="Times New Roman"/>
          <w:color w:val="000000"/>
          <w:spacing w:val="14"/>
          <w:highlight w:val="none"/>
        </w:rPr>
        <w:t xml:space="preserve">采</w:t>
      </w:r>
      <w:r>
        <w:rPr>
          <w:rFonts w:ascii="Times New Roman" w:hAnsi="Times New Roman" w:eastAsia="仿宋" w:cs="Times New Roman"/>
          <w:color w:val="000000"/>
          <w:spacing w:val="11"/>
          <w:highlight w:val="none"/>
        </w:rPr>
        <w:t xml:space="preserve">购</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highlight w:val="none"/>
        </w:rPr>
        <w:t xml:space="preserve">策</w:t>
      </w:r>
      <w:r>
        <w:rPr>
          <w:rFonts w:ascii="Times New Roman" w:hAnsi="Times New Roman" w:eastAsia="仿宋" w:cs="Times New Roman"/>
          <w:color w:val="000000"/>
          <w:spacing w:val="14"/>
          <w:highlight w:val="none"/>
        </w:rPr>
        <w:t xml:space="preserve">的通知》（财</w:t>
      </w:r>
      <w:r>
        <w:rPr>
          <w:rFonts w:ascii="Times New Roman" w:hAnsi="Times New Roman" w:eastAsia="仿宋" w:cs="Times New Roman"/>
          <w:color w:val="000000"/>
          <w:spacing w:val="16"/>
          <w:highlight w:val="none"/>
        </w:rPr>
        <w:t xml:space="preserve">库</w:t>
      </w:r>
      <w:r>
        <w:rPr>
          <w:rFonts w:ascii="Times New Roman" w:hAnsi="Times New Roman" w:eastAsia="仿宋" w:cs="Times New Roman"/>
          <w:color w:val="000000"/>
          <w:spacing w:val="14"/>
          <w:highlight w:val="none"/>
        </w:rPr>
        <w:t xml:space="preserve">〔</w:t>
      </w:r>
      <w:r>
        <w:rPr>
          <w:rFonts w:ascii="Times New Roman" w:hAnsi="Times New Roman" w:eastAsia="仿宋" w:cs="Times New Roman"/>
          <w:color w:val="000000"/>
          <w:spacing w:val="5"/>
          <w:highlight w:val="none"/>
        </w:rPr>
        <w:t xml:space="preserve">2017</w:t>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spacing w:val="26"/>
          <w:highlight w:val="none"/>
        </w:rPr>
        <w:t xml:space="preserve"> </w:t>
      </w:r>
      <w:r>
        <w:rPr>
          <w:rFonts w:ascii="Times New Roman" w:hAnsi="Times New Roman" w:eastAsia="仿宋" w:cs="Times New Roman"/>
          <w:color w:val="000000"/>
          <w:spacing w:val="2"/>
          <w:highlight w:val="none"/>
        </w:rPr>
        <w:t xml:space="preserve">141</w:t>
      </w:r>
      <w:r>
        <w:rPr>
          <w:rFonts w:ascii="Times New Roman" w:hAnsi="Times New Roman" w:eastAsia="仿宋" w:cs="Times New Roman"/>
          <w:color w:val="000000"/>
          <w:spacing w:val="12"/>
          <w:highlight w:val="none"/>
        </w:rPr>
        <w:t xml:space="preserve"> </w:t>
      </w:r>
      <w:r>
        <w:rPr>
          <w:rFonts w:ascii="Times New Roman" w:hAnsi="Times New Roman" w:eastAsia="仿宋" w:cs="Times New Roman"/>
          <w:color w:val="000000"/>
          <w:spacing w:val="14"/>
          <w:highlight w:val="none"/>
        </w:rPr>
        <w:t xml:space="preserve">号）的规定，</w:t>
      </w:r>
      <w:r>
        <w:rPr>
          <w:rFonts w:ascii="Times New Roman" w:hAnsi="Times New Roman" w:eastAsia="仿宋" w:cs="Times New Roman"/>
          <w:color w:val="000000"/>
          <w:spacing w:val="16"/>
          <w:highlight w:val="none"/>
        </w:rPr>
        <w:t xml:space="preserve">本</w:t>
      </w:r>
      <w:r>
        <w:rPr>
          <w:rFonts w:ascii="Times New Roman" w:hAnsi="Times New Roman" w:eastAsia="仿宋" w:cs="Times New Roman"/>
          <w:color w:val="000000"/>
          <w:spacing w:val="14"/>
          <w:highlight w:val="none"/>
        </w:rPr>
        <w:t xml:space="preserve">单位</w:t>
      </w:r>
      <w:r>
        <w:rPr>
          <w:rFonts w:ascii="Times New Roman" w:hAnsi="Times New Roman" w:eastAsia="仿宋" w:cs="Times New Roman"/>
          <w:color w:val="000000"/>
          <w:highlight w:val="none"/>
        </w:rPr>
        <w:t xml:space="preserve">为      </w:t>
      </w:r>
      <w:r>
        <w:rPr>
          <w:rFonts w:ascii="Times New Roman" w:hAnsi="Times New Roman" w:eastAsia="仿宋" w:cs="Times New Roman"/>
          <w:color w:val="000000"/>
          <w:spacing w:val="102"/>
          <w:highlight w:val="none"/>
        </w:rPr>
        <w:t xml:space="preserve"> </w:t>
      </w:r>
      <w:r>
        <w:rPr>
          <w:rFonts w:ascii="Times New Roman" w:hAnsi="Times New Roman" w:eastAsia="仿宋" w:cs="Times New Roman"/>
          <w:color w:val="000000"/>
          <w:spacing w:val="14"/>
          <w:highlight w:val="none"/>
        </w:rPr>
        <w:t xml:space="preserve">（符合</w:t>
      </w:r>
      <w:r>
        <w:rPr>
          <w:rFonts w:ascii="Times New Roman" w:hAnsi="Times New Roman" w:eastAsia="仿宋" w:cs="Times New Roman"/>
          <w:color w:val="000000"/>
          <w:spacing w:val="6"/>
          <w:highlight w:val="none"/>
        </w:rPr>
        <w:t xml:space="preserve">/</w:t>
      </w:r>
      <w:r>
        <w:rPr>
          <w:rFonts w:ascii="Times New Roman" w:hAnsi="Times New Roman" w:eastAsia="仿宋" w:cs="Times New Roman"/>
          <w:color w:val="000000"/>
          <w:spacing w:val="14"/>
          <w:highlight w:val="none"/>
        </w:rPr>
        <w:t xml:space="preserve">不符合</w:t>
      </w:r>
      <w:r>
        <w:rPr>
          <w:rFonts w:ascii="Times New Roman" w:hAnsi="Times New Roman" w:eastAsia="仿宋" w:cs="Times New Roman"/>
          <w:color w:val="000000"/>
          <w:highlight w:val="none"/>
        </w:rPr>
        <w:t xml:space="preserve">）  </w:t>
      </w:r>
      <w:r>
        <w:rPr>
          <w:rFonts w:ascii="Times New Roman" w:hAnsi="Times New Roman" w:eastAsia="仿宋" w:cs="Times New Roman"/>
          <w:color w:val="000000"/>
          <w:spacing w:val="47"/>
          <w:highlight w:val="none"/>
        </w:rPr>
        <w:t xml:space="preserve"> </w:t>
      </w:r>
      <w:r>
        <w:rPr>
          <w:rFonts w:ascii="Times New Roman" w:hAnsi="Times New Roman" w:eastAsia="仿宋" w:cs="Times New Roman"/>
          <w:color w:val="000000"/>
          <w:spacing w:val="14"/>
          <w:highlight w:val="none"/>
        </w:rPr>
        <w:t xml:space="preserve">条件的残疾</w:t>
      </w:r>
      <w:r>
        <w:rPr>
          <w:rFonts w:ascii="Times New Roman" w:hAnsi="Times New Roman" w:eastAsia="仿宋" w:cs="Times New Roman"/>
          <w:color w:val="000000"/>
          <w:highlight w:val="none"/>
        </w:rPr>
        <w:t xml:space="preserve">人</w:t>
      </w:r>
      <w:r>
        <w:rPr>
          <w:rFonts w:ascii="Times New Roman" w:hAnsi="Times New Roman" w:eastAsia="仿宋" w:cs="Times New Roman"/>
          <w:color w:val="000000"/>
          <w:spacing w:val="11"/>
          <w:highlight w:val="none"/>
        </w:rPr>
        <w:t xml:space="preserve">福</w:t>
      </w:r>
      <w:r>
        <w:rPr>
          <w:rFonts w:ascii="Times New Roman" w:hAnsi="Times New Roman" w:eastAsia="仿宋" w:cs="Times New Roman"/>
          <w:color w:val="000000"/>
          <w:spacing w:val="14"/>
          <w:highlight w:val="none"/>
        </w:rPr>
        <w:t xml:space="preserve">利</w:t>
      </w:r>
      <w:r>
        <w:rPr>
          <w:rFonts w:ascii="Times New Roman" w:hAnsi="Times New Roman" w:eastAsia="仿宋" w:cs="Times New Roman"/>
          <w:color w:val="000000"/>
          <w:spacing w:val="11"/>
          <w:highlight w:val="none"/>
        </w:rPr>
        <w:t xml:space="preserve">性</w:t>
      </w:r>
      <w:r>
        <w:rPr>
          <w:rFonts w:ascii="Times New Roman" w:hAnsi="Times New Roman" w:eastAsia="仿宋" w:cs="Times New Roman"/>
          <w:color w:val="000000"/>
          <w:spacing w:val="14"/>
          <w:highlight w:val="none"/>
        </w:rPr>
        <w:t xml:space="preserve">单位</w:t>
      </w:r>
      <w:r>
        <w:rPr>
          <w:rFonts w:ascii="Times New Roman" w:hAnsi="Times New Roman" w:eastAsia="仿宋" w:cs="Times New Roman"/>
          <w:color w:val="000000"/>
          <w:spacing w:val="-27"/>
          <w:highlight w:val="none"/>
        </w:rPr>
        <w:t xml:space="preserve">，</w:t>
      </w:r>
      <w:r>
        <w:rPr>
          <w:rFonts w:ascii="Times New Roman" w:hAnsi="Times New Roman" w:eastAsia="仿宋" w:cs="Times New Roman"/>
          <w:color w:val="000000"/>
          <w:spacing w:val="11"/>
          <w:highlight w:val="none"/>
        </w:rPr>
        <w:t xml:space="preserve">且</w:t>
      </w:r>
      <w:r>
        <w:rPr>
          <w:rFonts w:ascii="Times New Roman" w:hAnsi="Times New Roman" w:eastAsia="仿宋" w:cs="Times New Roman"/>
          <w:color w:val="000000"/>
          <w:spacing w:val="14"/>
          <w:highlight w:val="none"/>
        </w:rPr>
        <w:t xml:space="preserve">本</w:t>
      </w:r>
      <w:r>
        <w:rPr>
          <w:rFonts w:ascii="Times New Roman" w:hAnsi="Times New Roman" w:eastAsia="仿宋" w:cs="Times New Roman"/>
          <w:color w:val="000000"/>
          <w:spacing w:val="11"/>
          <w:highlight w:val="none"/>
        </w:rPr>
        <w:t xml:space="preserve">单</w:t>
      </w:r>
      <w:r>
        <w:rPr>
          <w:rFonts w:ascii="Times New Roman" w:hAnsi="Times New Roman" w:eastAsia="仿宋" w:cs="Times New Roman"/>
          <w:color w:val="000000"/>
          <w:spacing w:val="14"/>
          <w:highlight w:val="none"/>
        </w:rPr>
        <w:t xml:space="preserve">位</w:t>
      </w:r>
      <w:r>
        <w:rPr>
          <w:rFonts w:ascii="Times New Roman" w:hAnsi="Times New Roman" w:eastAsia="仿宋" w:cs="Times New Roman"/>
          <w:color w:val="000000"/>
          <w:spacing w:val="11"/>
          <w:highlight w:val="none"/>
        </w:rPr>
        <w:t xml:space="preserve">参</w:t>
      </w:r>
      <w:r>
        <w:rPr>
          <w:rFonts w:ascii="Times New Roman" w:hAnsi="Times New Roman" w:eastAsia="仿宋" w:cs="Times New Roman"/>
          <w:color w:val="000000"/>
          <w:spacing w:val="14"/>
          <w:highlight w:val="none"/>
        </w:rPr>
        <w:t xml:space="preserve">加</w:t>
      </w:r>
      <w:r>
        <w:rPr>
          <w:rFonts w:ascii="Times New Roman" w:hAnsi="Times New Roman" w:eastAsia="仿宋" w:cs="Times New Roman"/>
          <w:color w:val="000000"/>
          <w:spacing w:val="6"/>
          <w:highlight w:val="none"/>
        </w:rPr>
        <w:t xml:space="preserve">______</w:t>
      </w:r>
      <w:r>
        <w:rPr>
          <w:rFonts w:ascii="Times New Roman" w:hAnsi="Times New Roman" w:eastAsia="仿宋" w:cs="Times New Roman"/>
          <w:color w:val="000000"/>
          <w:spacing w:val="11"/>
          <w:highlight w:val="none"/>
        </w:rPr>
        <w:t xml:space="preserve">单</w:t>
      </w:r>
      <w:r>
        <w:rPr>
          <w:rFonts w:ascii="Times New Roman" w:hAnsi="Times New Roman" w:eastAsia="仿宋" w:cs="Times New Roman"/>
          <w:color w:val="000000"/>
          <w:spacing w:val="14"/>
          <w:highlight w:val="none"/>
        </w:rPr>
        <w:t xml:space="preserve">位</w:t>
      </w:r>
      <w:r>
        <w:rPr>
          <w:rFonts w:ascii="Times New Roman" w:hAnsi="Times New Roman" w:eastAsia="仿宋" w:cs="Times New Roman"/>
          <w:color w:val="000000"/>
          <w:highlight w:val="none"/>
        </w:rPr>
        <w:t xml:space="preserve">的</w:t>
      </w:r>
      <w:r>
        <w:rPr>
          <w:rFonts w:ascii="Times New Roman" w:hAnsi="Times New Roman" w:eastAsia="仿宋" w:cs="Times New Roman"/>
          <w:color w:val="000000"/>
          <w:highlight w:val="none"/>
        </w:rPr>
        <w:tab/>
      </w:r>
      <w:r>
        <w:rPr>
          <w:rFonts w:ascii="Times New Roman" w:hAnsi="Times New Roman" w:eastAsia="仿宋" w:cs="Times New Roman"/>
          <w:color w:val="000000"/>
          <w:spacing w:val="11"/>
          <w:highlight w:val="none"/>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仿宋" w:cs="Times New Roman"/>
          <w:color w:val="000000"/>
          <w:spacing w:val="11"/>
          <w:highlight w:val="none"/>
        </w:rPr>
      </w:r>
      <w:r/>
    </w:p>
    <w:p>
      <w:pPr>
        <w:pStyle w:val="878"/>
        <w:ind w:left="667"/>
        <w:spacing w:line="269" w:lineRule="exac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本单位对上述声明的真实性负责。如有虚假，将依法承担相应责任。</w:t>
      </w:r>
      <w:r>
        <w:rPr>
          <w:rFonts w:ascii="Times New Roman" w:hAnsi="Times New Roman" w:eastAsia="仿宋" w:cs="Times New Roman"/>
          <w:color w:val="000000"/>
          <w:highlight w:val="none"/>
        </w:rPr>
      </w:r>
      <w:r/>
    </w:p>
    <w:p>
      <w:pPr>
        <w:pStyle w:val="878"/>
        <w:spacing w:before="8"/>
        <w:rPr>
          <w:rFonts w:ascii="Times New Roman" w:hAnsi="Times New Roman" w:eastAsia="仿宋" w:cs="Times New Roman"/>
          <w:color w:val="000000"/>
          <w:sz w:val="27"/>
          <w:highlight w:val="none"/>
        </w:rPr>
      </w:pPr>
      <w:r>
        <w:rPr>
          <w:rFonts w:ascii="Times New Roman" w:hAnsi="Times New Roman" w:eastAsia="仿宋" w:cs="Times New Roman"/>
          <w:color w:val="000000"/>
          <w:sz w:val="27"/>
          <w:highlight w:val="none"/>
        </w:rPr>
      </w:r>
      <w:r/>
    </w:p>
    <w:p>
      <w:pPr>
        <w:pStyle w:val="878"/>
        <w:ind w:left="223" w:firstLine="5744"/>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8"/>
        <w:ind w:left="223" w:firstLine="5744"/>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p>
    <w:sectPr>
      <w:footnotePr/>
      <w:endnotePr/>
      <w:type w:val="nextPage"/>
      <w:pgSz w:w="11900" w:h="16840" w:orient="portrait"/>
      <w:pgMar w:top="1429" w:right="1417" w:bottom="1066" w:left="1417" w:header="765"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简体">
    <w:panose1 w:val="020B0503020202020204"/>
  </w:font>
  <w:font w:name="楷体_GB2312">
    <w:panose1 w:val="02010609060101010101"/>
  </w:font>
  <w:font w:name="Calibri">
    <w:panose1 w:val="020F0502020204030204"/>
  </w:font>
  <w:font w:name="方正小标宋简体">
    <w:panose1 w:val="020B0503020202020204"/>
  </w:font>
  <w:font w:name="Courier New">
    <w:panose1 w:val="02070309020205020404"/>
  </w:font>
  <w:font w:name="PMingLiU">
    <w:panose1 w:val="02020500000000000000"/>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2"/>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2"/>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2"/>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2"/>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5"/>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2"/>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2"/>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5"/>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rPr>
        <w:rFonts w:hint="eastAsia" w:ascii="Times New Roman" w:hAnsi="Times New Roman" w:eastAsia="宋体" w:cs="Times New Roman"/>
        <w:iCs/>
        <w:sz w:val="21"/>
        <w:szCs w:val="21"/>
        <w:lang w:val="en-US" w:eastAsia="zh-CN" w:bidi="ar-SA"/>
      </w:rPr>
      <w:pBdr>
        <w:bottom w:val="single" w:color="000000" w:sz="6" w:space="1"/>
      </w:pBdr>
    </w:pPr>
    <w:r>
      <w:rPr>
        <w:rFonts w:hint="eastAsia" w:ascii="Times New Roman" w:hAnsi="Times New Roman" w:cs="Times New Roman"/>
        <w:iCs/>
        <w:sz w:val="21"/>
        <w:szCs w:val="21"/>
        <w:lang w:val="en-US" w:eastAsia="zh-CN" w:bidi="ar-SA"/>
      </w:rPr>
      <w:t xml:space="preserve">JSZC-320115-NJNC-C2026-0006 </w:t>
    </w:r>
    <w:r>
      <w:rPr>
        <w:rFonts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 云峰路电力预埋管施工</w:t>
    </w:r>
    <w:r>
      <w:rPr>
        <w:rFonts w:hint="eastAsia" w:ascii="Times New Roman" w:hAnsi="Times New Roman" w:eastAsia="宋体" w:cs="Times New Roman"/>
        <w:iCs/>
        <w:sz w:val="21"/>
        <w:szCs w:val="21"/>
        <w:lang w:val="en-US" w:eastAsia="zh-CN" w:bidi="ar-SA"/>
      </w:rPr>
    </w:r>
    <w:r/>
  </w:p>
  <w:p>
    <w:pPr>
      <w:pStyle w:val="893"/>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rPr>
        <w:rFonts w:hint="eastAsia" w:ascii="Times New Roman" w:hAnsi="Times New Roman" w:eastAsia="宋体" w:cs="Times New Roman"/>
        <w:iCs/>
        <w:sz w:val="21"/>
        <w:szCs w:val="21"/>
        <w:lang w:val="en-US" w:eastAsia="zh-CN" w:bidi="ar-SA"/>
      </w:rPr>
      <w:pBdr>
        <w:bottom w:val="single" w:color="000000" w:sz="6" w:space="1"/>
      </w:pBdr>
    </w:pPr>
    <w:r>
      <w:rPr>
        <w:rFonts w:hint="eastAsia" w:ascii="Times New Roman" w:hAnsi="Times New Roman" w:cs="Times New Roman"/>
        <w:iCs/>
        <w:sz w:val="21"/>
        <w:szCs w:val="21"/>
        <w:lang w:val="en-US" w:eastAsia="zh-CN" w:bidi="ar-SA"/>
      </w:rPr>
      <w:t xml:space="preserve">JSZC-320115-NJNC-C2026-0006 </w:t>
    </w:r>
    <w:r>
      <w:rPr>
        <w:rFonts w:hint="eastAsia"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云峰路电力预埋管施工</w:t>
    </w:r>
    <w:r>
      <w:rPr>
        <w:rFonts w:hint="eastAsia" w:ascii="Times New Roman" w:hAnsi="Times New Roman" w:eastAsia="宋体" w:cs="Times New Roman"/>
        <w:iCs/>
        <w:sz w:val="21"/>
        <w:szCs w:val="21"/>
        <w:lang w:val="en-US" w:eastAsia="zh-CN" w:bidi="ar-SA"/>
      </w:rPr>
    </w:r>
    <w:r/>
  </w:p>
  <w:p>
    <w:pPr>
      <w:pStyle w:val="893"/>
      <w:tabs>
        <w:tab w:val="center" w:pos="4153" w:leader="none"/>
        <w:tab w:val="right" w:pos="8306" w:leader="none"/>
      </w:tabs>
    </w:pPr>
    <w:r/>
    <w:r/>
  </w:p>
  <w:p>
    <w:pPr>
      <w:pStyle w:val="878"/>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55"/>
        <w:ind w:left="480" w:hanging="480"/>
      </w:pPr>
    </w:lvl>
    <w:lvl w:ilvl="1">
      <w:start w:val="1"/>
      <w:numFmt w:val="lowerLetter"/>
      <w:isLgl w:val="false"/>
      <w:suff w:val="tab"/>
      <w:lvlText w:val="%2)"/>
      <w:lvlJc w:val="left"/>
      <w:pPr>
        <w:pStyle w:val="855"/>
        <w:ind w:left="880" w:hanging="440"/>
      </w:pPr>
    </w:lvl>
    <w:lvl w:ilvl="2">
      <w:start w:val="1"/>
      <w:numFmt w:val="lowerRoman"/>
      <w:isLgl w:val="false"/>
      <w:suff w:val="tab"/>
      <w:lvlText w:val="%3."/>
      <w:lvlJc w:val="right"/>
      <w:pPr>
        <w:pStyle w:val="855"/>
        <w:ind w:left="1320" w:hanging="440"/>
      </w:pPr>
    </w:lvl>
    <w:lvl w:ilvl="3">
      <w:start w:val="1"/>
      <w:numFmt w:val="decimal"/>
      <w:isLgl w:val="false"/>
      <w:suff w:val="tab"/>
      <w:lvlText w:val="%4."/>
      <w:lvlJc w:val="left"/>
      <w:pPr>
        <w:pStyle w:val="855"/>
        <w:ind w:left="1760" w:hanging="440"/>
      </w:pPr>
    </w:lvl>
    <w:lvl w:ilvl="4">
      <w:start w:val="1"/>
      <w:numFmt w:val="lowerLetter"/>
      <w:isLgl w:val="false"/>
      <w:suff w:val="tab"/>
      <w:lvlText w:val="%5)"/>
      <w:lvlJc w:val="left"/>
      <w:pPr>
        <w:pStyle w:val="855"/>
        <w:ind w:left="2200" w:hanging="440"/>
      </w:pPr>
    </w:lvl>
    <w:lvl w:ilvl="5">
      <w:start w:val="1"/>
      <w:numFmt w:val="lowerRoman"/>
      <w:isLgl w:val="false"/>
      <w:suff w:val="tab"/>
      <w:lvlText w:val="%6."/>
      <w:lvlJc w:val="right"/>
      <w:pPr>
        <w:pStyle w:val="855"/>
        <w:ind w:left="2640" w:hanging="440"/>
      </w:pPr>
    </w:lvl>
    <w:lvl w:ilvl="6">
      <w:start w:val="1"/>
      <w:numFmt w:val="decimal"/>
      <w:isLgl w:val="false"/>
      <w:suff w:val="tab"/>
      <w:lvlText w:val="%7."/>
      <w:lvlJc w:val="left"/>
      <w:pPr>
        <w:pStyle w:val="855"/>
        <w:ind w:left="3080" w:hanging="440"/>
      </w:pPr>
    </w:lvl>
    <w:lvl w:ilvl="7">
      <w:start w:val="1"/>
      <w:numFmt w:val="lowerLetter"/>
      <w:isLgl w:val="false"/>
      <w:suff w:val="tab"/>
      <w:lvlText w:val="%8)"/>
      <w:lvlJc w:val="left"/>
      <w:pPr>
        <w:pStyle w:val="855"/>
        <w:ind w:left="3520" w:hanging="440"/>
      </w:pPr>
    </w:lvl>
    <w:lvl w:ilvl="8">
      <w:start w:val="1"/>
      <w:numFmt w:val="lowerRoman"/>
      <w:isLgl w:val="false"/>
      <w:suff w:val="tab"/>
      <w:lvlText w:val="%9."/>
      <w:lvlJc w:val="right"/>
      <w:pPr>
        <w:pStyle w:val="855"/>
        <w:ind w:left="3960" w:hanging="440"/>
      </w:pPr>
    </w:lvl>
  </w:abstractNum>
  <w:abstractNum w:abstractNumId="1">
    <w:multiLevelType w:val="hybridMultilevel"/>
    <w:lvl w:ilvl="0">
      <w:start w:val="2"/>
      <w:numFmt w:val="chineseCounting"/>
      <w:isLgl w:val="false"/>
      <w:suff w:val="nothing"/>
      <w:lvlText w:val="%1、"/>
      <w:lvlJc w:val="left"/>
      <w:pPr>
        <w:pStyle w:val="855"/>
      </w:pPr>
      <w:rPr>
        <w:rFonts w:hint="eastAsia"/>
      </w:rPr>
    </w:lvl>
    <w:lvl w:ilvl="1">
      <w:start w:val="1"/>
      <w:numFmt w:val="bullet"/>
      <w:isLgl w:val="false"/>
      <w:suff w:val="tab"/>
      <w:lvlText w:val="o"/>
      <w:lvlJc w:val="left"/>
      <w:pPr>
        <w:pStyle w:val="855"/>
        <w:ind w:left="1440" w:hanging="360"/>
      </w:pPr>
      <w:rPr>
        <w:rFonts w:ascii="Courier New" w:hAnsi="Courier New" w:eastAsia="Courier New" w:cs="Courier New"/>
      </w:rPr>
    </w:lvl>
    <w:lvl w:ilvl="2">
      <w:start w:val="1"/>
      <w:numFmt w:val="bullet"/>
      <w:isLgl w:val="false"/>
      <w:suff w:val="tab"/>
      <w:lvlText w:val="§"/>
      <w:lvlJc w:val="left"/>
      <w:pPr>
        <w:pStyle w:val="855"/>
        <w:ind w:left="2160" w:hanging="360"/>
      </w:pPr>
      <w:rPr>
        <w:rFonts w:ascii="Wingdings" w:hAnsi="Wingdings" w:eastAsia="Wingdings" w:cs="Wingdings"/>
      </w:rPr>
    </w:lvl>
    <w:lvl w:ilvl="3">
      <w:start w:val="1"/>
      <w:numFmt w:val="bullet"/>
      <w:isLgl w:val="false"/>
      <w:suff w:val="tab"/>
      <w:lvlText w:val="·"/>
      <w:lvlJc w:val="left"/>
      <w:pPr>
        <w:pStyle w:val="855"/>
        <w:ind w:left="2880" w:hanging="360"/>
      </w:pPr>
      <w:rPr>
        <w:rFonts w:ascii="Symbol" w:hAnsi="Symbol" w:eastAsia="Symbol" w:cs="Symbol"/>
      </w:rPr>
    </w:lvl>
    <w:lvl w:ilvl="4">
      <w:start w:val="1"/>
      <w:numFmt w:val="bullet"/>
      <w:isLgl w:val="false"/>
      <w:suff w:val="tab"/>
      <w:lvlText w:val="o"/>
      <w:lvlJc w:val="left"/>
      <w:pPr>
        <w:pStyle w:val="855"/>
        <w:ind w:left="3600" w:hanging="360"/>
      </w:pPr>
      <w:rPr>
        <w:rFonts w:ascii="Courier New" w:hAnsi="Courier New" w:eastAsia="Courier New" w:cs="Courier New"/>
      </w:rPr>
    </w:lvl>
    <w:lvl w:ilvl="5">
      <w:start w:val="1"/>
      <w:numFmt w:val="bullet"/>
      <w:isLgl w:val="false"/>
      <w:suff w:val="tab"/>
      <w:lvlText w:val="§"/>
      <w:lvlJc w:val="left"/>
      <w:pPr>
        <w:pStyle w:val="855"/>
        <w:ind w:left="4320" w:hanging="360"/>
      </w:pPr>
      <w:rPr>
        <w:rFonts w:ascii="Wingdings" w:hAnsi="Wingdings" w:eastAsia="Wingdings" w:cs="Wingdings"/>
      </w:rPr>
    </w:lvl>
    <w:lvl w:ilvl="6">
      <w:start w:val="1"/>
      <w:numFmt w:val="bullet"/>
      <w:isLgl w:val="false"/>
      <w:suff w:val="tab"/>
      <w:lvlText w:val="·"/>
      <w:lvlJc w:val="left"/>
      <w:pPr>
        <w:pStyle w:val="855"/>
        <w:ind w:left="5040" w:hanging="360"/>
      </w:pPr>
      <w:rPr>
        <w:rFonts w:ascii="Symbol" w:hAnsi="Symbol" w:eastAsia="Symbol" w:cs="Symbol"/>
      </w:rPr>
    </w:lvl>
    <w:lvl w:ilvl="7">
      <w:start w:val="1"/>
      <w:numFmt w:val="bullet"/>
      <w:isLgl w:val="false"/>
      <w:suff w:val="tab"/>
      <w:lvlText w:val="o"/>
      <w:lvlJc w:val="left"/>
      <w:pPr>
        <w:pStyle w:val="855"/>
        <w:ind w:left="5760" w:hanging="360"/>
      </w:pPr>
      <w:rPr>
        <w:rFonts w:ascii="Courier New" w:hAnsi="Courier New" w:eastAsia="Courier New" w:cs="Courier New"/>
      </w:rPr>
    </w:lvl>
    <w:lvl w:ilvl="8">
      <w:start w:val="1"/>
      <w:numFmt w:val="bullet"/>
      <w:isLgl w:val="false"/>
      <w:suff w:val="tab"/>
      <w:lvlText w:val="§"/>
      <w:lvlJc w:val="left"/>
      <w:pPr>
        <w:pStyle w:val="855"/>
        <w:ind w:left="6480" w:hanging="360"/>
      </w:pPr>
      <w:rPr>
        <w:rFonts w:ascii="Wingdings" w:hAnsi="Wingdings" w:eastAsia="Wingdings" w:cs="Wingdings"/>
      </w:rPr>
    </w:lvl>
  </w:abstractNum>
  <w:abstractNum w:abstractNumId="2">
    <w:multiLevelType w:val="hybridMultilevel"/>
    <w:lvl w:ilvl="0">
      <w:start w:val="1"/>
      <w:numFmt w:val="bullet"/>
      <w:pStyle w:val="900"/>
      <w:isLgl w:val="false"/>
      <w:suff w:val="tab"/>
      <w:lvlText w:val=""/>
      <w:lvlJc w:val="left"/>
      <w:pPr>
        <w:pStyle w:val="855"/>
        <w:ind w:left="420" w:hanging="420"/>
        <w:tabs>
          <w:tab w:val="num" w:pos="420" w:leader="none"/>
        </w:tabs>
      </w:pPr>
      <w:rPr>
        <w:rFonts w:ascii="Wingdings" w:hAnsi="Wingdings"/>
      </w:rPr>
    </w:lvl>
    <w:lvl w:ilvl="1">
      <w:start w:val="1"/>
      <w:numFmt w:val="bullet"/>
      <w:isLgl w:val="false"/>
      <w:suff w:val="tab"/>
      <w:lvlText w:val=""/>
      <w:lvlJc w:val="left"/>
      <w:pPr>
        <w:pStyle w:val="855"/>
        <w:ind w:left="3165" w:hanging="420"/>
        <w:tabs>
          <w:tab w:val="num" w:pos="3165" w:leader="none"/>
        </w:tabs>
      </w:pPr>
      <w:rPr>
        <w:rFonts w:ascii="Wingdings" w:hAnsi="Wingdings"/>
      </w:rPr>
    </w:lvl>
    <w:lvl w:ilvl="2">
      <w:start w:val="1"/>
      <w:numFmt w:val="bullet"/>
      <w:isLgl w:val="false"/>
      <w:suff w:val="tab"/>
      <w:lvlText w:val=""/>
      <w:lvlJc w:val="left"/>
      <w:pPr>
        <w:pStyle w:val="855"/>
        <w:ind w:left="3585" w:hanging="420"/>
        <w:tabs>
          <w:tab w:val="num" w:pos="3585" w:leader="none"/>
        </w:tabs>
      </w:pPr>
      <w:rPr>
        <w:rFonts w:ascii="Wingdings" w:hAnsi="Wingdings"/>
      </w:rPr>
    </w:lvl>
    <w:lvl w:ilvl="3">
      <w:start w:val="1"/>
      <w:numFmt w:val="bullet"/>
      <w:isLgl w:val="false"/>
      <w:suff w:val="tab"/>
      <w:lvlText w:val=""/>
      <w:lvlJc w:val="left"/>
      <w:pPr>
        <w:pStyle w:val="855"/>
        <w:ind w:left="4005" w:hanging="420"/>
        <w:tabs>
          <w:tab w:val="num" w:pos="4005" w:leader="none"/>
        </w:tabs>
      </w:pPr>
      <w:rPr>
        <w:rFonts w:ascii="Wingdings" w:hAnsi="Wingdings"/>
      </w:rPr>
    </w:lvl>
    <w:lvl w:ilvl="4">
      <w:start w:val="1"/>
      <w:numFmt w:val="bullet"/>
      <w:isLgl w:val="false"/>
      <w:suff w:val="tab"/>
      <w:lvlText w:val=""/>
      <w:lvlJc w:val="left"/>
      <w:pPr>
        <w:pStyle w:val="855"/>
        <w:ind w:left="4425" w:hanging="420"/>
        <w:tabs>
          <w:tab w:val="num" w:pos="4425" w:leader="none"/>
        </w:tabs>
      </w:pPr>
      <w:rPr>
        <w:rFonts w:ascii="Wingdings" w:hAnsi="Wingdings"/>
      </w:rPr>
    </w:lvl>
    <w:lvl w:ilvl="5">
      <w:start w:val="1"/>
      <w:numFmt w:val="bullet"/>
      <w:isLgl w:val="false"/>
      <w:suff w:val="tab"/>
      <w:lvlText w:val=""/>
      <w:lvlJc w:val="left"/>
      <w:pPr>
        <w:pStyle w:val="855"/>
        <w:ind w:left="4845" w:hanging="420"/>
        <w:tabs>
          <w:tab w:val="num" w:pos="4845" w:leader="none"/>
        </w:tabs>
      </w:pPr>
      <w:rPr>
        <w:rFonts w:ascii="Wingdings" w:hAnsi="Wingdings"/>
      </w:rPr>
    </w:lvl>
    <w:lvl w:ilvl="6">
      <w:start w:val="1"/>
      <w:numFmt w:val="bullet"/>
      <w:isLgl w:val="false"/>
      <w:suff w:val="tab"/>
      <w:lvlText w:val=""/>
      <w:lvlJc w:val="left"/>
      <w:pPr>
        <w:pStyle w:val="855"/>
        <w:ind w:left="5265" w:hanging="420"/>
        <w:tabs>
          <w:tab w:val="num" w:pos="5265" w:leader="none"/>
        </w:tabs>
      </w:pPr>
      <w:rPr>
        <w:rFonts w:ascii="Wingdings" w:hAnsi="Wingdings"/>
      </w:rPr>
    </w:lvl>
    <w:lvl w:ilvl="7">
      <w:start w:val="1"/>
      <w:numFmt w:val="bullet"/>
      <w:isLgl w:val="false"/>
      <w:suff w:val="tab"/>
      <w:lvlText w:val=""/>
      <w:lvlJc w:val="left"/>
      <w:pPr>
        <w:pStyle w:val="855"/>
        <w:ind w:left="5685" w:hanging="420"/>
        <w:tabs>
          <w:tab w:val="num" w:pos="5685" w:leader="none"/>
        </w:tabs>
      </w:pPr>
      <w:rPr>
        <w:rFonts w:ascii="Wingdings" w:hAnsi="Wingdings"/>
      </w:rPr>
    </w:lvl>
    <w:lvl w:ilvl="8">
      <w:start w:val="1"/>
      <w:numFmt w:val="bullet"/>
      <w:isLgl w:val="false"/>
      <w:suff w:val="tab"/>
      <w:lvlText w:val=""/>
      <w:lvlJc w:val="left"/>
      <w:pPr>
        <w:pStyle w:val="855"/>
        <w:ind w:left="6105" w:hanging="420"/>
        <w:tabs>
          <w:tab w:val="num" w:pos="6105" w:leader="none"/>
        </w:tabs>
      </w:pPr>
      <w:rPr>
        <w:rFonts w:ascii="Wingdings" w:hAnsi="Wingdings"/>
      </w:rPr>
    </w:lvl>
  </w:abstractNum>
  <w:abstractNum w:abstractNumId="3">
    <w:multiLevelType w:val="hybridMultilevel"/>
    <w:lvl w:ilvl="0">
      <w:start w:val="1"/>
      <w:numFmt w:val="bullet"/>
      <w:isLgl w:val="false"/>
      <w:suff w:val="nothing"/>
      <w:lvlText w:val=""/>
      <w:lvlJc w:val="left"/>
      <w:pPr>
        <w:pStyle w:val="855"/>
        <w:ind w:left="0" w:firstLine="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pStyle w:val="855"/>
      </w:pPr>
      <w:rPr>
        <w:rFonts w:hint="eastAsia"/>
      </w:rPr>
    </w:lvl>
    <w:lvl w:ilvl="1">
      <w:start w:val="1"/>
      <w:numFmt w:val="bullet"/>
      <w:isLgl w:val="false"/>
      <w:suff w:val="tab"/>
      <w:lvlText w:val="o"/>
      <w:lvlJc w:val="left"/>
      <w:pPr>
        <w:pStyle w:val="855"/>
        <w:ind w:left="1440" w:hanging="360"/>
      </w:pPr>
      <w:rPr>
        <w:rFonts w:ascii="Courier New" w:hAnsi="Courier New" w:eastAsia="Courier New" w:cs="Courier New"/>
      </w:rPr>
    </w:lvl>
    <w:lvl w:ilvl="2">
      <w:start w:val="1"/>
      <w:numFmt w:val="bullet"/>
      <w:isLgl w:val="false"/>
      <w:suff w:val="tab"/>
      <w:lvlText w:val="§"/>
      <w:lvlJc w:val="left"/>
      <w:pPr>
        <w:pStyle w:val="855"/>
        <w:ind w:left="2160" w:hanging="360"/>
      </w:pPr>
      <w:rPr>
        <w:rFonts w:ascii="Wingdings" w:hAnsi="Wingdings" w:eastAsia="Wingdings" w:cs="Wingdings"/>
      </w:rPr>
    </w:lvl>
    <w:lvl w:ilvl="3">
      <w:start w:val="1"/>
      <w:numFmt w:val="bullet"/>
      <w:isLgl w:val="false"/>
      <w:suff w:val="tab"/>
      <w:lvlText w:val="·"/>
      <w:lvlJc w:val="left"/>
      <w:pPr>
        <w:pStyle w:val="855"/>
        <w:ind w:left="2880" w:hanging="360"/>
      </w:pPr>
      <w:rPr>
        <w:rFonts w:ascii="Symbol" w:hAnsi="Symbol" w:eastAsia="Symbol" w:cs="Symbol"/>
      </w:rPr>
    </w:lvl>
    <w:lvl w:ilvl="4">
      <w:start w:val="1"/>
      <w:numFmt w:val="bullet"/>
      <w:isLgl w:val="false"/>
      <w:suff w:val="tab"/>
      <w:lvlText w:val="o"/>
      <w:lvlJc w:val="left"/>
      <w:pPr>
        <w:pStyle w:val="855"/>
        <w:ind w:left="3600" w:hanging="360"/>
      </w:pPr>
      <w:rPr>
        <w:rFonts w:ascii="Courier New" w:hAnsi="Courier New" w:eastAsia="Courier New" w:cs="Courier New"/>
      </w:rPr>
    </w:lvl>
    <w:lvl w:ilvl="5">
      <w:start w:val="1"/>
      <w:numFmt w:val="bullet"/>
      <w:isLgl w:val="false"/>
      <w:suff w:val="tab"/>
      <w:lvlText w:val="§"/>
      <w:lvlJc w:val="left"/>
      <w:pPr>
        <w:pStyle w:val="855"/>
        <w:ind w:left="4320" w:hanging="360"/>
      </w:pPr>
      <w:rPr>
        <w:rFonts w:ascii="Wingdings" w:hAnsi="Wingdings" w:eastAsia="Wingdings" w:cs="Wingdings"/>
      </w:rPr>
    </w:lvl>
    <w:lvl w:ilvl="6">
      <w:start w:val="1"/>
      <w:numFmt w:val="bullet"/>
      <w:isLgl w:val="false"/>
      <w:suff w:val="tab"/>
      <w:lvlText w:val="·"/>
      <w:lvlJc w:val="left"/>
      <w:pPr>
        <w:pStyle w:val="855"/>
        <w:ind w:left="5040" w:hanging="360"/>
      </w:pPr>
      <w:rPr>
        <w:rFonts w:ascii="Symbol" w:hAnsi="Symbol" w:eastAsia="Symbol" w:cs="Symbol"/>
      </w:rPr>
    </w:lvl>
    <w:lvl w:ilvl="7">
      <w:start w:val="1"/>
      <w:numFmt w:val="bullet"/>
      <w:isLgl w:val="false"/>
      <w:suff w:val="tab"/>
      <w:lvlText w:val="o"/>
      <w:lvlJc w:val="left"/>
      <w:pPr>
        <w:pStyle w:val="855"/>
        <w:ind w:left="5760" w:hanging="360"/>
      </w:pPr>
      <w:rPr>
        <w:rFonts w:ascii="Courier New" w:hAnsi="Courier New" w:eastAsia="Courier New" w:cs="Courier New"/>
      </w:rPr>
    </w:lvl>
    <w:lvl w:ilvl="8">
      <w:start w:val="1"/>
      <w:numFmt w:val="bullet"/>
      <w:isLgl w:val="false"/>
      <w:suff w:val="tab"/>
      <w:lvlText w:val="§"/>
      <w:lvlJc w:val="left"/>
      <w:pPr>
        <w:pStyle w:val="855"/>
        <w:ind w:left="6480" w:hanging="360"/>
      </w:pPr>
      <w:rPr>
        <w:rFonts w:ascii="Wingdings" w:hAnsi="Wingdings" w:eastAsia="Wingdings" w:cs="Wingdings"/>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5">
    <w:name w:val="Heading 1"/>
    <w:basedOn w:val="855"/>
    <w:next w:val="855"/>
    <w:link w:val="932"/>
    <w:uiPriority w:val="9"/>
    <w:qFormat/>
    <w:pPr>
      <w:keepLines/>
      <w:keepNext/>
      <w:spacing w:before="480" w:after="200"/>
      <w:outlineLvl w:val="0"/>
    </w:pPr>
    <w:rPr>
      <w:rFonts w:ascii="Arial" w:hAnsi="Arial" w:eastAsia="Arial" w:cs="Arial"/>
      <w:sz w:val="40"/>
      <w:szCs w:val="40"/>
    </w:rPr>
  </w:style>
  <w:style w:type="paragraph" w:styleId="826">
    <w:name w:val="Heading 2"/>
    <w:basedOn w:val="855"/>
    <w:next w:val="855"/>
    <w:link w:val="937"/>
    <w:uiPriority w:val="9"/>
    <w:unhideWhenUsed/>
    <w:qFormat/>
    <w:pPr>
      <w:keepLines/>
      <w:keepNext/>
      <w:spacing w:before="360" w:after="200"/>
      <w:outlineLvl w:val="1"/>
    </w:pPr>
    <w:rPr>
      <w:rFonts w:ascii="Arial" w:hAnsi="Arial" w:eastAsia="Arial" w:cs="Arial"/>
      <w:sz w:val="34"/>
    </w:rPr>
  </w:style>
  <w:style w:type="paragraph" w:styleId="827">
    <w:name w:val="Heading 3"/>
    <w:basedOn w:val="855"/>
    <w:next w:val="855"/>
    <w:link w:val="942"/>
    <w:uiPriority w:val="9"/>
    <w:unhideWhenUsed/>
    <w:qFormat/>
    <w:pPr>
      <w:keepLines/>
      <w:keepNext/>
      <w:spacing w:before="320" w:after="200"/>
      <w:outlineLvl w:val="2"/>
    </w:pPr>
    <w:rPr>
      <w:rFonts w:ascii="Arial" w:hAnsi="Arial" w:eastAsia="Arial" w:cs="Arial"/>
      <w:sz w:val="30"/>
      <w:szCs w:val="30"/>
    </w:rPr>
  </w:style>
  <w:style w:type="paragraph" w:styleId="828">
    <w:name w:val="Heading 4"/>
    <w:basedOn w:val="855"/>
    <w:next w:val="855"/>
    <w:link w:val="933"/>
    <w:uiPriority w:val="9"/>
    <w:unhideWhenUsed/>
    <w:qFormat/>
    <w:pPr>
      <w:keepLines/>
      <w:keepNext/>
      <w:spacing w:before="320" w:after="200"/>
      <w:outlineLvl w:val="3"/>
    </w:pPr>
    <w:rPr>
      <w:rFonts w:ascii="Arial" w:hAnsi="Arial" w:eastAsia="Arial" w:cs="Arial"/>
      <w:b/>
      <w:bCs/>
      <w:sz w:val="26"/>
      <w:szCs w:val="26"/>
    </w:rPr>
  </w:style>
  <w:style w:type="paragraph" w:styleId="829">
    <w:name w:val="Heading 5"/>
    <w:basedOn w:val="855"/>
    <w:next w:val="855"/>
    <w:link w:val="868"/>
    <w:uiPriority w:val="9"/>
    <w:unhideWhenUsed/>
    <w:qFormat/>
    <w:pPr>
      <w:keepLines/>
      <w:keepNext/>
      <w:spacing w:before="320" w:after="200"/>
      <w:outlineLvl w:val="4"/>
    </w:pPr>
    <w:rPr>
      <w:rFonts w:ascii="Arial" w:hAnsi="Arial" w:eastAsia="Arial" w:cs="Arial"/>
      <w:b/>
      <w:bCs/>
      <w:sz w:val="24"/>
      <w:szCs w:val="24"/>
    </w:rPr>
  </w:style>
  <w:style w:type="paragraph" w:styleId="830">
    <w:name w:val="Heading 6"/>
    <w:basedOn w:val="855"/>
    <w:next w:val="855"/>
    <w:link w:val="869"/>
    <w:uiPriority w:val="9"/>
    <w:unhideWhenUsed/>
    <w:qFormat/>
    <w:pPr>
      <w:keepLines/>
      <w:keepNext/>
      <w:spacing w:before="320" w:after="200"/>
      <w:outlineLvl w:val="5"/>
    </w:pPr>
    <w:rPr>
      <w:rFonts w:ascii="Arial" w:hAnsi="Arial" w:eastAsia="Arial" w:cs="Arial"/>
      <w:b/>
      <w:bCs/>
      <w:sz w:val="22"/>
      <w:szCs w:val="22"/>
    </w:rPr>
  </w:style>
  <w:style w:type="paragraph" w:styleId="831">
    <w:name w:val="Heading 7"/>
    <w:basedOn w:val="855"/>
    <w:next w:val="855"/>
    <w:link w:val="870"/>
    <w:uiPriority w:val="9"/>
    <w:unhideWhenUsed/>
    <w:qFormat/>
    <w:pPr>
      <w:keepLines/>
      <w:keepNext/>
      <w:spacing w:before="320" w:after="200"/>
      <w:outlineLvl w:val="6"/>
    </w:pPr>
    <w:rPr>
      <w:rFonts w:ascii="Arial" w:hAnsi="Arial" w:eastAsia="Arial" w:cs="Arial"/>
      <w:b/>
      <w:bCs/>
      <w:i/>
      <w:iCs/>
      <w:sz w:val="22"/>
      <w:szCs w:val="22"/>
    </w:rPr>
  </w:style>
  <w:style w:type="paragraph" w:styleId="832">
    <w:name w:val="Heading 8"/>
    <w:basedOn w:val="855"/>
    <w:next w:val="855"/>
    <w:link w:val="871"/>
    <w:uiPriority w:val="9"/>
    <w:unhideWhenUsed/>
    <w:qFormat/>
    <w:pPr>
      <w:keepLines/>
      <w:keepNext/>
      <w:spacing w:before="320" w:after="200"/>
      <w:outlineLvl w:val="7"/>
    </w:pPr>
    <w:rPr>
      <w:rFonts w:ascii="Arial" w:hAnsi="Arial" w:eastAsia="Arial" w:cs="Arial"/>
      <w:i/>
      <w:iCs/>
      <w:sz w:val="22"/>
      <w:szCs w:val="22"/>
    </w:rPr>
  </w:style>
  <w:style w:type="paragraph" w:styleId="833">
    <w:name w:val="Heading 9"/>
    <w:basedOn w:val="855"/>
    <w:next w:val="855"/>
    <w:link w:val="872"/>
    <w:uiPriority w:val="9"/>
    <w:unhideWhenUsed/>
    <w:qFormat/>
    <w:pPr>
      <w:keepLines/>
      <w:keepNext/>
      <w:spacing w:before="320" w:after="200"/>
      <w:outlineLvl w:val="8"/>
    </w:pPr>
    <w:rPr>
      <w:rFonts w:ascii="Arial" w:hAnsi="Arial" w:eastAsia="Arial" w:cs="Arial"/>
      <w:i/>
      <w:iCs/>
      <w:sz w:val="21"/>
      <w:szCs w:val="21"/>
    </w:rPr>
  </w:style>
  <w:style w:type="paragraph" w:styleId="834">
    <w:name w:val="Title"/>
    <w:basedOn w:val="855"/>
    <w:next w:val="855"/>
    <w:link w:val="943"/>
    <w:uiPriority w:val="10"/>
    <w:qFormat/>
    <w:pPr>
      <w:contextualSpacing/>
      <w:spacing w:before="300" w:after="200"/>
    </w:pPr>
    <w:rPr>
      <w:sz w:val="48"/>
      <w:szCs w:val="48"/>
    </w:rPr>
  </w:style>
  <w:style w:type="paragraph" w:styleId="835">
    <w:name w:val="Subtitle"/>
    <w:basedOn w:val="855"/>
    <w:next w:val="855"/>
    <w:link w:val="899"/>
    <w:uiPriority w:val="11"/>
    <w:qFormat/>
    <w:pPr>
      <w:spacing w:before="200" w:after="200"/>
    </w:pPr>
    <w:rPr>
      <w:sz w:val="24"/>
      <w:szCs w:val="24"/>
    </w:rPr>
  </w:style>
  <w:style w:type="paragraph" w:styleId="836">
    <w:name w:val="Header"/>
    <w:basedOn w:val="855"/>
    <w:link w:val="944"/>
    <w:uiPriority w:val="99"/>
    <w:unhideWhenUsed/>
    <w:pPr>
      <w:spacing w:after="0" w:line="240" w:lineRule="auto"/>
      <w:tabs>
        <w:tab w:val="center" w:pos="7143" w:leader="none"/>
        <w:tab w:val="right" w:pos="14287" w:leader="none"/>
      </w:tabs>
    </w:pPr>
  </w:style>
  <w:style w:type="paragraph" w:styleId="837">
    <w:name w:val="Footer"/>
    <w:basedOn w:val="855"/>
    <w:link w:val="938"/>
    <w:uiPriority w:val="99"/>
    <w:unhideWhenUsed/>
    <w:pPr>
      <w:spacing w:after="0" w:line="240" w:lineRule="auto"/>
      <w:tabs>
        <w:tab w:val="center" w:pos="7143" w:leader="none"/>
        <w:tab w:val="right" w:pos="14287" w:leader="none"/>
      </w:tabs>
    </w:pPr>
  </w:style>
  <w:style w:type="paragraph" w:styleId="838">
    <w:name w:val="Caption"/>
    <w:basedOn w:val="855"/>
    <w:next w:val="855"/>
    <w:uiPriority w:val="35"/>
    <w:semiHidden/>
    <w:unhideWhenUsed/>
    <w:qFormat/>
    <w:pPr>
      <w:spacing w:line="276" w:lineRule="auto"/>
    </w:pPr>
    <w:rPr>
      <w:b/>
      <w:bCs/>
      <w:color w:val="4f81bd" w:themeColor="accent1"/>
      <w:sz w:val="18"/>
      <w:szCs w:val="18"/>
    </w:rPr>
  </w:style>
  <w:style w:type="table" w:styleId="8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Hyperlink"/>
    <w:uiPriority w:val="99"/>
    <w:unhideWhenUsed/>
    <w:rPr>
      <w:color w:val="0000ff" w:themeColor="hyperlink"/>
      <w:u w:val="single"/>
    </w:rPr>
  </w:style>
  <w:style w:type="paragraph" w:styleId="841">
    <w:name w:val="footnote text"/>
    <w:basedOn w:val="855"/>
    <w:link w:val="902"/>
    <w:uiPriority w:val="99"/>
    <w:semiHidden/>
    <w:unhideWhenUsed/>
    <w:pPr>
      <w:spacing w:after="40" w:line="240" w:lineRule="auto"/>
    </w:pPr>
    <w:rPr>
      <w:sz w:val="18"/>
    </w:rPr>
  </w:style>
  <w:style w:type="character" w:styleId="842">
    <w:name w:val="footnote reference"/>
    <w:uiPriority w:val="99"/>
    <w:unhideWhenUsed/>
    <w:rPr>
      <w:vertAlign w:val="superscript"/>
    </w:rPr>
  </w:style>
  <w:style w:type="paragraph" w:styleId="843">
    <w:name w:val="endnote text"/>
    <w:basedOn w:val="855"/>
    <w:link w:val="889"/>
    <w:uiPriority w:val="99"/>
    <w:semiHidden/>
    <w:unhideWhenUsed/>
    <w:pPr>
      <w:spacing w:after="0" w:line="240" w:lineRule="auto"/>
    </w:pPr>
    <w:rPr>
      <w:sz w:val="20"/>
    </w:rPr>
  </w:style>
  <w:style w:type="character" w:styleId="844">
    <w:name w:val="endnote reference"/>
    <w:uiPriority w:val="99"/>
    <w:semiHidden/>
    <w:unhideWhenUsed/>
    <w:rPr>
      <w:vertAlign w:val="superscript"/>
    </w:rPr>
  </w:style>
  <w:style w:type="paragraph" w:styleId="845">
    <w:name w:val="toc 1"/>
    <w:basedOn w:val="855"/>
    <w:next w:val="855"/>
    <w:uiPriority w:val="39"/>
    <w:unhideWhenUsed/>
    <w:pPr>
      <w:ind w:left="0" w:right="0" w:firstLine="0"/>
      <w:spacing w:after="57"/>
    </w:pPr>
  </w:style>
  <w:style w:type="paragraph" w:styleId="846">
    <w:name w:val="toc 2"/>
    <w:basedOn w:val="855"/>
    <w:next w:val="855"/>
    <w:uiPriority w:val="39"/>
    <w:unhideWhenUsed/>
    <w:pPr>
      <w:ind w:left="283" w:right="0" w:firstLine="0"/>
      <w:spacing w:after="57"/>
    </w:pPr>
  </w:style>
  <w:style w:type="paragraph" w:styleId="847">
    <w:name w:val="toc 3"/>
    <w:basedOn w:val="855"/>
    <w:next w:val="855"/>
    <w:uiPriority w:val="39"/>
    <w:unhideWhenUsed/>
    <w:pPr>
      <w:ind w:left="567" w:right="0" w:firstLine="0"/>
      <w:spacing w:after="57"/>
    </w:pPr>
  </w:style>
  <w:style w:type="paragraph" w:styleId="848">
    <w:name w:val="toc 4"/>
    <w:basedOn w:val="855"/>
    <w:next w:val="855"/>
    <w:uiPriority w:val="39"/>
    <w:unhideWhenUsed/>
    <w:pPr>
      <w:ind w:left="850" w:right="0" w:firstLine="0"/>
      <w:spacing w:after="57"/>
    </w:pPr>
  </w:style>
  <w:style w:type="paragraph" w:styleId="849">
    <w:name w:val="toc 5"/>
    <w:basedOn w:val="855"/>
    <w:next w:val="855"/>
    <w:uiPriority w:val="39"/>
    <w:unhideWhenUsed/>
    <w:pPr>
      <w:ind w:left="1134" w:right="0" w:firstLine="0"/>
      <w:spacing w:after="57"/>
    </w:pPr>
  </w:style>
  <w:style w:type="paragraph" w:styleId="850">
    <w:name w:val="toc 6"/>
    <w:basedOn w:val="855"/>
    <w:next w:val="855"/>
    <w:uiPriority w:val="39"/>
    <w:unhideWhenUsed/>
    <w:pPr>
      <w:ind w:left="1417" w:right="0" w:firstLine="0"/>
      <w:spacing w:after="57"/>
    </w:pPr>
  </w:style>
  <w:style w:type="paragraph" w:styleId="851">
    <w:name w:val="toc 7"/>
    <w:basedOn w:val="855"/>
    <w:next w:val="855"/>
    <w:uiPriority w:val="39"/>
    <w:unhideWhenUsed/>
    <w:pPr>
      <w:ind w:left="1701" w:right="0" w:firstLine="0"/>
      <w:spacing w:after="57"/>
    </w:pPr>
  </w:style>
  <w:style w:type="paragraph" w:styleId="852">
    <w:name w:val="toc 8"/>
    <w:basedOn w:val="855"/>
    <w:next w:val="855"/>
    <w:uiPriority w:val="39"/>
    <w:unhideWhenUsed/>
    <w:pPr>
      <w:ind w:left="1984" w:right="0" w:firstLine="0"/>
      <w:spacing w:after="57"/>
    </w:pPr>
  </w:style>
  <w:style w:type="paragraph" w:styleId="853">
    <w:name w:val="toc 9"/>
    <w:basedOn w:val="855"/>
    <w:next w:val="855"/>
    <w:uiPriority w:val="39"/>
    <w:unhideWhenUsed/>
    <w:pPr>
      <w:ind w:left="2268" w:right="0" w:firstLine="0"/>
      <w:spacing w:after="57"/>
    </w:pPr>
  </w:style>
  <w:style w:type="paragraph" w:styleId="854">
    <w:name w:val="table of figures"/>
    <w:basedOn w:val="855"/>
    <w:next w:val="855"/>
    <w:uiPriority w:val="99"/>
    <w:unhideWhenUsed/>
    <w:pPr>
      <w:spacing w:after="0" w:afterAutospacing="0"/>
    </w:pPr>
  </w:style>
  <w:style w:type="paragraph" w:styleId="855" w:default="1">
    <w:name w:val="Normal"/>
    <w:next w:val="855"/>
    <w:link w:val="855"/>
    <w:uiPriority w:val="1"/>
    <w:qFormat/>
    <w:pPr>
      <w:widowControl w:val="off"/>
    </w:pPr>
    <w:rPr>
      <w:rFonts w:ascii="宋体" w:hAnsi="宋体" w:eastAsia="宋体" w:cs="宋体"/>
      <w:sz w:val="22"/>
      <w:szCs w:val="22"/>
      <w:lang w:val="zh-CN" w:eastAsia="zh-CN" w:bidi="zh-CN"/>
    </w:rPr>
  </w:style>
  <w:style w:type="paragraph" w:styleId="856">
    <w:name w:val="标题 1"/>
    <w:basedOn w:val="855"/>
    <w:next w:val="855"/>
    <w:link w:val="867"/>
    <w:uiPriority w:val="1"/>
    <w:qFormat/>
    <w:pPr>
      <w:ind w:left="268" w:right="27"/>
      <w:jc w:val="center"/>
      <w:spacing w:before="28"/>
      <w:outlineLvl w:val="0"/>
    </w:pPr>
    <w:rPr>
      <w:rFonts w:ascii="黑体" w:hAnsi="黑体" w:eastAsia="黑体" w:cs="黑体"/>
      <w:sz w:val="30"/>
      <w:szCs w:val="30"/>
    </w:rPr>
  </w:style>
  <w:style w:type="paragraph" w:styleId="857">
    <w:name w:val="标题 2"/>
    <w:basedOn w:val="855"/>
    <w:next w:val="855"/>
    <w:link w:val="855"/>
    <w:uiPriority w:val="1"/>
    <w:qFormat/>
    <w:pPr>
      <w:ind w:left="223"/>
      <w:outlineLvl w:val="1"/>
    </w:pPr>
    <w:rPr>
      <w:b/>
      <w:bCs/>
      <w:sz w:val="21"/>
      <w:szCs w:val="21"/>
    </w:rPr>
  </w:style>
  <w:style w:type="paragraph" w:styleId="858">
    <w:name w:val="标题 3"/>
    <w:basedOn w:val="855"/>
    <w:next w:val="855"/>
    <w:link w:val="855"/>
    <w:unhideWhenUsed/>
    <w:qFormat/>
    <w:pPr>
      <w:keepLines/>
      <w:keepNext/>
      <w:spacing w:before="260" w:after="260" w:line="413" w:lineRule="auto"/>
      <w:outlineLvl w:val="2"/>
    </w:pPr>
    <w:rPr>
      <w:b/>
      <w:sz w:val="32"/>
    </w:rPr>
  </w:style>
  <w:style w:type="paragraph" w:styleId="859">
    <w:name w:val="标题 4"/>
    <w:basedOn w:val="855"/>
    <w:next w:val="855"/>
    <w:link w:val="855"/>
    <w:uiPriority w:val="9"/>
    <w:qFormat/>
    <w:pPr>
      <w:keepLines/>
      <w:keepNext/>
      <w:spacing w:before="280" w:after="290" w:line="372" w:lineRule="auto"/>
      <w:outlineLvl w:val="3"/>
    </w:pPr>
    <w:rPr>
      <w:rFonts w:ascii="Arial" w:hAnsi="Arial" w:eastAsia="黑体"/>
      <w:b/>
      <w:sz w:val="28"/>
      <w:szCs w:val="20"/>
    </w:rPr>
  </w:style>
  <w:style w:type="paragraph" w:styleId="860">
    <w:name w:val="标题 5"/>
    <w:basedOn w:val="855"/>
    <w:next w:val="855"/>
    <w:link w:val="868"/>
    <w:uiPriority w:val="9"/>
    <w:unhideWhenUsed/>
    <w:qFormat/>
    <w:pPr>
      <w:keepLines/>
      <w:keepNext/>
      <w:spacing w:before="320" w:after="200"/>
      <w:outlineLvl w:val="4"/>
    </w:pPr>
    <w:rPr>
      <w:rFonts w:ascii="Arial" w:hAnsi="Arial" w:eastAsia="Arial" w:cs="Arial"/>
      <w:b/>
      <w:bCs/>
      <w:sz w:val="24"/>
      <w:szCs w:val="24"/>
    </w:rPr>
  </w:style>
  <w:style w:type="paragraph" w:styleId="861">
    <w:name w:val="标题 6"/>
    <w:basedOn w:val="855"/>
    <w:next w:val="855"/>
    <w:link w:val="869"/>
    <w:uiPriority w:val="9"/>
    <w:unhideWhenUsed/>
    <w:qFormat/>
    <w:pPr>
      <w:keepLines/>
      <w:keepNext/>
      <w:spacing w:before="320" w:after="200"/>
      <w:outlineLvl w:val="5"/>
    </w:pPr>
    <w:rPr>
      <w:rFonts w:ascii="Arial" w:hAnsi="Arial" w:eastAsia="Arial" w:cs="Arial"/>
      <w:b/>
      <w:bCs/>
      <w:sz w:val="22"/>
      <w:szCs w:val="22"/>
    </w:rPr>
  </w:style>
  <w:style w:type="paragraph" w:styleId="862">
    <w:name w:val="标题 7"/>
    <w:basedOn w:val="855"/>
    <w:next w:val="855"/>
    <w:link w:val="870"/>
    <w:uiPriority w:val="9"/>
    <w:unhideWhenUsed/>
    <w:qFormat/>
    <w:pPr>
      <w:keepLines/>
      <w:keepNext/>
      <w:spacing w:before="320" w:after="200"/>
      <w:outlineLvl w:val="6"/>
    </w:pPr>
    <w:rPr>
      <w:rFonts w:ascii="Arial" w:hAnsi="Arial" w:eastAsia="Arial" w:cs="Arial"/>
      <w:b/>
      <w:bCs/>
      <w:i/>
      <w:iCs/>
      <w:sz w:val="22"/>
      <w:szCs w:val="22"/>
    </w:rPr>
  </w:style>
  <w:style w:type="paragraph" w:styleId="863">
    <w:name w:val="标题 8"/>
    <w:basedOn w:val="855"/>
    <w:next w:val="855"/>
    <w:link w:val="871"/>
    <w:uiPriority w:val="9"/>
    <w:unhideWhenUsed/>
    <w:qFormat/>
    <w:pPr>
      <w:keepLines/>
      <w:keepNext/>
      <w:spacing w:before="320" w:after="200"/>
      <w:outlineLvl w:val="7"/>
    </w:pPr>
    <w:rPr>
      <w:rFonts w:ascii="Arial" w:hAnsi="Arial" w:eastAsia="Arial" w:cs="Arial"/>
      <w:i/>
      <w:iCs/>
      <w:sz w:val="22"/>
      <w:szCs w:val="22"/>
    </w:rPr>
  </w:style>
  <w:style w:type="paragraph" w:styleId="864">
    <w:name w:val="标题 9"/>
    <w:basedOn w:val="855"/>
    <w:next w:val="855"/>
    <w:link w:val="872"/>
    <w:uiPriority w:val="9"/>
    <w:unhideWhenUsed/>
    <w:qFormat/>
    <w:pPr>
      <w:keepLines/>
      <w:keepNext/>
      <w:spacing w:before="320" w:after="200"/>
      <w:outlineLvl w:val="8"/>
    </w:pPr>
    <w:rPr>
      <w:rFonts w:ascii="Arial" w:hAnsi="Arial" w:eastAsia="Arial" w:cs="Arial"/>
      <w:i/>
      <w:iCs/>
      <w:sz w:val="21"/>
      <w:szCs w:val="21"/>
    </w:rPr>
  </w:style>
  <w:style w:type="character" w:styleId="865">
    <w:name w:val="默认段落字体"/>
    <w:next w:val="865"/>
    <w:link w:val="855"/>
    <w:uiPriority w:val="1"/>
    <w:unhideWhenUsed/>
    <w:qFormat/>
  </w:style>
  <w:style w:type="table" w:styleId="866">
    <w:name w:val="普通表格"/>
    <w:next w:val="866"/>
    <w:link w:val="855"/>
    <w:uiPriority w:val="99"/>
    <w:unhideWhenUsed/>
    <w:qFormat/>
    <w:tblPr/>
  </w:style>
  <w:style w:type="character" w:styleId="867">
    <w:name w:val="标题 1 字符"/>
    <w:next w:val="867"/>
    <w:link w:val="856"/>
    <w:qFormat/>
    <w:rPr>
      <w:rFonts w:ascii="黑体" w:hAnsi="黑体" w:eastAsia="黑体" w:cs="黑体"/>
      <w:sz w:val="30"/>
      <w:szCs w:val="30"/>
      <w:lang w:val="zh-CN" w:eastAsia="zh-CN" w:bidi="zh-CN"/>
    </w:rPr>
  </w:style>
  <w:style w:type="character" w:styleId="868">
    <w:name w:val="Heading 5 Char"/>
    <w:basedOn w:val="865"/>
    <w:next w:val="868"/>
    <w:link w:val="860"/>
    <w:uiPriority w:val="9"/>
    <w:qFormat/>
    <w:rPr>
      <w:rFonts w:ascii="Arial" w:hAnsi="Arial" w:eastAsia="Arial" w:cs="Arial"/>
      <w:b/>
      <w:bCs/>
      <w:sz w:val="24"/>
      <w:szCs w:val="24"/>
    </w:rPr>
  </w:style>
  <w:style w:type="character" w:styleId="869">
    <w:name w:val="Heading 6 Char"/>
    <w:basedOn w:val="865"/>
    <w:next w:val="869"/>
    <w:link w:val="861"/>
    <w:uiPriority w:val="9"/>
    <w:qFormat/>
    <w:rPr>
      <w:rFonts w:ascii="Arial" w:hAnsi="Arial" w:eastAsia="Arial" w:cs="Arial"/>
      <w:b/>
      <w:bCs/>
      <w:sz w:val="22"/>
      <w:szCs w:val="22"/>
    </w:rPr>
  </w:style>
  <w:style w:type="character" w:styleId="870">
    <w:name w:val="Heading 7 Char"/>
    <w:basedOn w:val="865"/>
    <w:next w:val="870"/>
    <w:link w:val="862"/>
    <w:uiPriority w:val="9"/>
    <w:qFormat/>
    <w:rPr>
      <w:rFonts w:ascii="Arial" w:hAnsi="Arial" w:eastAsia="Arial" w:cs="Arial"/>
      <w:b/>
      <w:bCs/>
      <w:i/>
      <w:iCs/>
      <w:sz w:val="22"/>
      <w:szCs w:val="22"/>
    </w:rPr>
  </w:style>
  <w:style w:type="character" w:styleId="871">
    <w:name w:val="Heading 8 Char"/>
    <w:basedOn w:val="865"/>
    <w:next w:val="871"/>
    <w:link w:val="863"/>
    <w:uiPriority w:val="9"/>
    <w:qFormat/>
    <w:rPr>
      <w:rFonts w:ascii="Arial" w:hAnsi="Arial" w:eastAsia="Arial" w:cs="Arial"/>
      <w:i/>
      <w:iCs/>
      <w:sz w:val="22"/>
      <w:szCs w:val="22"/>
    </w:rPr>
  </w:style>
  <w:style w:type="character" w:styleId="872">
    <w:name w:val="Heading 9 Char"/>
    <w:basedOn w:val="865"/>
    <w:next w:val="872"/>
    <w:link w:val="864"/>
    <w:uiPriority w:val="9"/>
    <w:qFormat/>
    <w:rPr>
      <w:rFonts w:ascii="Arial" w:hAnsi="Arial" w:eastAsia="Arial" w:cs="Arial"/>
      <w:i/>
      <w:iCs/>
      <w:sz w:val="21"/>
      <w:szCs w:val="21"/>
    </w:rPr>
  </w:style>
  <w:style w:type="paragraph" w:styleId="873">
    <w:name w:val="目录 7"/>
    <w:basedOn w:val="855"/>
    <w:next w:val="855"/>
    <w:link w:val="855"/>
    <w:uiPriority w:val="39"/>
    <w:unhideWhenUsed/>
    <w:qFormat/>
    <w:pPr>
      <w:ind w:left="1701" w:right="0" w:firstLine="0"/>
      <w:spacing w:after="57"/>
    </w:pPr>
  </w:style>
  <w:style w:type="paragraph" w:styleId="874">
    <w:name w:val="正文缩进"/>
    <w:basedOn w:val="855"/>
    <w:next w:val="874"/>
    <w:link w:val="855"/>
    <w:qFormat/>
    <w:pPr>
      <w:ind w:firstLine="420"/>
    </w:pPr>
    <w:rPr>
      <w:szCs w:val="21"/>
    </w:rPr>
  </w:style>
  <w:style w:type="paragraph" w:styleId="875">
    <w:name w:val="题注"/>
    <w:basedOn w:val="855"/>
    <w:next w:val="855"/>
    <w:link w:val="855"/>
    <w:uiPriority w:val="35"/>
    <w:unhideWhenUsed/>
    <w:qFormat/>
    <w:pPr>
      <w:spacing w:line="276" w:lineRule="auto"/>
    </w:pPr>
    <w:rPr>
      <w:b/>
      <w:bCs/>
      <w:color w:val="4f81bd"/>
      <w:sz w:val="18"/>
      <w:szCs w:val="18"/>
    </w:rPr>
  </w:style>
  <w:style w:type="paragraph" w:styleId="876">
    <w:name w:val="批注文字"/>
    <w:basedOn w:val="855"/>
    <w:next w:val="876"/>
    <w:link w:val="877"/>
    <w:qFormat/>
  </w:style>
  <w:style w:type="character" w:styleId="877">
    <w:name w:val="批注文字 字符"/>
    <w:basedOn w:val="865"/>
    <w:next w:val="877"/>
    <w:link w:val="876"/>
    <w:qFormat/>
    <w:rPr>
      <w:rFonts w:ascii="宋体" w:hAnsi="宋体" w:cs="宋体"/>
      <w:sz w:val="22"/>
      <w:szCs w:val="22"/>
      <w:lang w:val="zh-CN" w:bidi="zh-CN"/>
    </w:rPr>
  </w:style>
  <w:style w:type="paragraph" w:styleId="878">
    <w:name w:val="正文文本"/>
    <w:basedOn w:val="855"/>
    <w:next w:val="879"/>
    <w:link w:val="855"/>
    <w:uiPriority w:val="1"/>
    <w:qFormat/>
    <w:rPr>
      <w:sz w:val="21"/>
      <w:szCs w:val="21"/>
    </w:rPr>
  </w:style>
  <w:style w:type="paragraph" w:styleId="879">
    <w:name w:val="xl27"/>
    <w:basedOn w:val="855"/>
    <w:next w:val="879"/>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eastAsia="PMingLiU" w:cs="Times New Roman"/>
      <w:sz w:val="16"/>
      <w:szCs w:val="16"/>
      <w:lang w:eastAsia="zh-TW"/>
    </w:rPr>
  </w:style>
  <w:style w:type="paragraph" w:styleId="880">
    <w:name w:val="正文文本缩进"/>
    <w:basedOn w:val="855"/>
    <w:next w:val="881"/>
    <w:link w:val="855"/>
    <w:uiPriority w:val="99"/>
    <w:qFormat/>
    <w:pPr>
      <w:ind w:left="420"/>
      <w:spacing w:after="120"/>
    </w:pPr>
    <w:rPr>
      <w:rFonts w:ascii="Times New Roman" w:hAnsi="Times New Roman"/>
      <w:sz w:val="24"/>
    </w:rPr>
  </w:style>
  <w:style w:type="paragraph" w:styleId="881">
    <w:name w:val="寄信人地址"/>
    <w:basedOn w:val="855"/>
    <w:next w:val="881"/>
    <w:link w:val="855"/>
    <w:uiPriority w:val="99"/>
    <w:unhideWhenUsed/>
    <w:qFormat/>
    <w:rPr>
      <w:rFonts w:ascii="Arial" w:hAnsi="Arial" w:cs="Arial"/>
    </w:rPr>
  </w:style>
  <w:style w:type="paragraph" w:styleId="882">
    <w:name w:val="索引 4"/>
    <w:basedOn w:val="855"/>
    <w:next w:val="855"/>
    <w:link w:val="855"/>
    <w:semiHidden/>
    <w:qFormat/>
    <w:pPr>
      <w:ind w:left="1260"/>
    </w:pPr>
  </w:style>
  <w:style w:type="paragraph" w:styleId="883">
    <w:name w:val="目录 5"/>
    <w:basedOn w:val="855"/>
    <w:next w:val="855"/>
    <w:link w:val="855"/>
    <w:uiPriority w:val="39"/>
    <w:unhideWhenUsed/>
    <w:qFormat/>
    <w:pPr>
      <w:ind w:left="1134" w:right="0" w:firstLine="0"/>
      <w:spacing w:after="57"/>
    </w:pPr>
  </w:style>
  <w:style w:type="paragraph" w:styleId="884">
    <w:name w:val="目录 3"/>
    <w:basedOn w:val="855"/>
    <w:next w:val="855"/>
    <w:link w:val="855"/>
    <w:uiPriority w:val="39"/>
    <w:unhideWhenUsed/>
    <w:qFormat/>
    <w:pPr>
      <w:ind w:left="567" w:right="0" w:firstLine="0"/>
      <w:spacing w:after="57"/>
    </w:pPr>
  </w:style>
  <w:style w:type="paragraph" w:styleId="885">
    <w:name w:val="纯文本"/>
    <w:basedOn w:val="855"/>
    <w:next w:val="885"/>
    <w:link w:val="855"/>
    <w:qFormat/>
    <w:rPr>
      <w:rFonts w:hAnsi="Courier New"/>
      <w:sz w:val="24"/>
    </w:rPr>
  </w:style>
  <w:style w:type="paragraph" w:styleId="886">
    <w:name w:val="目录 8"/>
    <w:basedOn w:val="855"/>
    <w:next w:val="855"/>
    <w:link w:val="855"/>
    <w:uiPriority w:val="39"/>
    <w:unhideWhenUsed/>
    <w:qFormat/>
    <w:pPr>
      <w:ind w:left="1984" w:right="0" w:firstLine="0"/>
      <w:spacing w:after="57"/>
    </w:pPr>
  </w:style>
  <w:style w:type="paragraph" w:styleId="887">
    <w:name w:val="正文文本缩进 2"/>
    <w:basedOn w:val="855"/>
    <w:next w:val="855"/>
    <w:link w:val="855"/>
    <w:qFormat/>
    <w:pPr>
      <w:ind w:left="630" w:firstLine="645"/>
    </w:pPr>
    <w:rPr>
      <w:rFonts w:ascii="Arial" w:hAnsi="Arial" w:eastAsia="仿宋_GB2312"/>
      <w:sz w:val="32"/>
      <w:szCs w:val="20"/>
    </w:rPr>
  </w:style>
  <w:style w:type="paragraph" w:styleId="888">
    <w:name w:val="尾注文本"/>
    <w:basedOn w:val="855"/>
    <w:next w:val="888"/>
    <w:link w:val="889"/>
    <w:uiPriority w:val="99"/>
    <w:unhideWhenUsed/>
    <w:qFormat/>
    <w:pPr>
      <w:spacing w:after="0" w:line="240" w:lineRule="auto"/>
    </w:pPr>
    <w:rPr>
      <w:sz w:val="20"/>
    </w:rPr>
  </w:style>
  <w:style w:type="character" w:styleId="889">
    <w:name w:val="Endnote Text Char"/>
    <w:next w:val="889"/>
    <w:link w:val="888"/>
    <w:uiPriority w:val="99"/>
    <w:qFormat/>
    <w:rPr>
      <w:sz w:val="20"/>
    </w:rPr>
  </w:style>
  <w:style w:type="paragraph" w:styleId="890">
    <w:name w:val="批注框文本"/>
    <w:basedOn w:val="855"/>
    <w:next w:val="890"/>
    <w:link w:val="891"/>
    <w:qFormat/>
    <w:rPr>
      <w:sz w:val="18"/>
      <w:szCs w:val="18"/>
    </w:rPr>
  </w:style>
  <w:style w:type="character" w:styleId="891">
    <w:name w:val="批注框文本 字符"/>
    <w:basedOn w:val="865"/>
    <w:next w:val="891"/>
    <w:link w:val="890"/>
    <w:qFormat/>
    <w:rPr>
      <w:rFonts w:ascii="宋体" w:hAnsi="宋体" w:cs="宋体"/>
      <w:sz w:val="18"/>
      <w:szCs w:val="18"/>
      <w:lang w:val="zh-CN" w:bidi="zh-CN"/>
    </w:rPr>
  </w:style>
  <w:style w:type="paragraph" w:styleId="892">
    <w:name w:val="页脚"/>
    <w:basedOn w:val="855"/>
    <w:next w:val="892"/>
    <w:link w:val="855"/>
    <w:qFormat/>
    <w:pPr>
      <w:tabs>
        <w:tab w:val="center" w:pos="4153" w:leader="none"/>
        <w:tab w:val="right" w:pos="8306" w:leader="none"/>
      </w:tabs>
    </w:pPr>
    <w:rPr>
      <w:sz w:val="18"/>
    </w:rPr>
  </w:style>
  <w:style w:type="paragraph" w:styleId="893">
    <w:name w:val="页眉"/>
    <w:basedOn w:val="855"/>
    <w:next w:val="893"/>
    <w:link w:val="855"/>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94">
    <w:name w:val="目录 1"/>
    <w:basedOn w:val="855"/>
    <w:next w:val="855"/>
    <w:link w:val="855"/>
    <w:uiPriority w:val="1"/>
    <w:qFormat/>
    <w:pPr>
      <w:ind w:left="223"/>
      <w:spacing w:before="43"/>
    </w:pPr>
    <w:rPr>
      <w:rFonts w:ascii="黑体" w:hAnsi="黑体" w:eastAsia="黑体" w:cs="黑体"/>
      <w:sz w:val="21"/>
      <w:szCs w:val="21"/>
    </w:rPr>
  </w:style>
  <w:style w:type="paragraph" w:styleId="895">
    <w:name w:val="目录 4"/>
    <w:basedOn w:val="855"/>
    <w:next w:val="855"/>
    <w:link w:val="855"/>
    <w:uiPriority w:val="39"/>
    <w:unhideWhenUsed/>
    <w:qFormat/>
    <w:pPr>
      <w:ind w:left="850" w:right="0" w:firstLine="0"/>
      <w:spacing w:after="57"/>
    </w:pPr>
  </w:style>
  <w:style w:type="paragraph" w:styleId="896">
    <w:name w:val="索引标题"/>
    <w:basedOn w:val="855"/>
    <w:next w:val="897"/>
    <w:link w:val="855"/>
    <w:semiHidden/>
    <w:qFormat/>
    <w:rPr>
      <w:szCs w:val="20"/>
    </w:rPr>
  </w:style>
  <w:style w:type="paragraph" w:styleId="897">
    <w:name w:val="索引 1"/>
    <w:basedOn w:val="855"/>
    <w:next w:val="855"/>
    <w:link w:val="855"/>
    <w:semiHidden/>
    <w:qFormat/>
    <w:pPr>
      <w:jc w:val="center"/>
    </w:pPr>
    <w:rPr>
      <w:bCs/>
      <w:szCs w:val="20"/>
    </w:rPr>
  </w:style>
  <w:style w:type="paragraph" w:styleId="898">
    <w:name w:val="副标题"/>
    <w:basedOn w:val="855"/>
    <w:next w:val="855"/>
    <w:link w:val="899"/>
    <w:uiPriority w:val="11"/>
    <w:qFormat/>
    <w:pPr>
      <w:spacing w:before="200" w:after="200"/>
    </w:pPr>
    <w:rPr>
      <w:sz w:val="24"/>
      <w:szCs w:val="24"/>
    </w:rPr>
  </w:style>
  <w:style w:type="character" w:styleId="899">
    <w:name w:val="Subtitle Char"/>
    <w:basedOn w:val="865"/>
    <w:next w:val="899"/>
    <w:link w:val="898"/>
    <w:uiPriority w:val="11"/>
    <w:qFormat/>
    <w:rPr>
      <w:sz w:val="24"/>
      <w:szCs w:val="24"/>
    </w:rPr>
  </w:style>
  <w:style w:type="paragraph" w:styleId="900">
    <w:name w:val="列表"/>
    <w:basedOn w:val="855"/>
    <w:next w:val="900"/>
    <w:link w:val="855"/>
    <w:qFormat/>
    <w:pPr>
      <w:numPr>
        <w:ilvl w:val="0"/>
        <w:numId w:val="1"/>
      </w:numPr>
      <w:spacing w:after="20" w:line="288" w:lineRule="auto"/>
      <w:tabs>
        <w:tab w:val="left" w:pos="420" w:leader="none"/>
      </w:tabs>
    </w:pPr>
    <w:rPr>
      <w:szCs w:val="20"/>
      <w:lang w:val="en-GB"/>
    </w:rPr>
  </w:style>
  <w:style w:type="paragraph" w:styleId="901">
    <w:name w:val="脚注文本"/>
    <w:basedOn w:val="855"/>
    <w:next w:val="901"/>
    <w:link w:val="902"/>
    <w:uiPriority w:val="99"/>
    <w:unhideWhenUsed/>
    <w:qFormat/>
    <w:pPr>
      <w:spacing w:after="40" w:line="240" w:lineRule="auto"/>
    </w:pPr>
    <w:rPr>
      <w:sz w:val="18"/>
    </w:rPr>
  </w:style>
  <w:style w:type="character" w:styleId="902">
    <w:name w:val="Footnote Text Char"/>
    <w:next w:val="902"/>
    <w:link w:val="901"/>
    <w:uiPriority w:val="99"/>
    <w:qFormat/>
    <w:rPr>
      <w:sz w:val="18"/>
    </w:rPr>
  </w:style>
  <w:style w:type="paragraph" w:styleId="903">
    <w:name w:val="目录 6"/>
    <w:basedOn w:val="855"/>
    <w:next w:val="855"/>
    <w:link w:val="855"/>
    <w:uiPriority w:val="39"/>
    <w:unhideWhenUsed/>
    <w:qFormat/>
    <w:pPr>
      <w:ind w:left="1417" w:right="0" w:firstLine="0"/>
      <w:spacing w:after="57"/>
    </w:pPr>
  </w:style>
  <w:style w:type="paragraph" w:styleId="904">
    <w:name w:val="图表目录"/>
    <w:basedOn w:val="855"/>
    <w:next w:val="855"/>
    <w:link w:val="855"/>
    <w:uiPriority w:val="99"/>
    <w:unhideWhenUsed/>
    <w:qFormat/>
    <w:pPr>
      <w:ind w:left="480" w:hanging="480"/>
      <w:spacing w:line="360" w:lineRule="auto"/>
    </w:pPr>
    <w:rPr>
      <w:rFonts w:ascii="Calibri" w:hAnsi="Calibri" w:cs="Calibri"/>
      <w:smallCaps/>
      <w:sz w:val="20"/>
    </w:rPr>
  </w:style>
  <w:style w:type="paragraph" w:styleId="905">
    <w:name w:val="目录 2"/>
    <w:basedOn w:val="855"/>
    <w:next w:val="855"/>
    <w:link w:val="855"/>
    <w:uiPriority w:val="1"/>
    <w:qFormat/>
    <w:pPr>
      <w:ind w:left="643"/>
      <w:spacing w:before="43"/>
    </w:pPr>
    <w:rPr>
      <w:sz w:val="21"/>
      <w:szCs w:val="21"/>
    </w:rPr>
  </w:style>
  <w:style w:type="paragraph" w:styleId="906">
    <w:name w:val="目录 9"/>
    <w:basedOn w:val="855"/>
    <w:next w:val="855"/>
    <w:link w:val="855"/>
    <w:uiPriority w:val="39"/>
    <w:unhideWhenUsed/>
    <w:qFormat/>
    <w:pPr>
      <w:ind w:left="2268" w:right="0" w:firstLine="0"/>
      <w:spacing w:after="57"/>
    </w:pPr>
  </w:style>
  <w:style w:type="paragraph" w:styleId="907">
    <w:name w:val="HTML 预设格式"/>
    <w:basedOn w:val="855"/>
    <w:next w:val="907"/>
    <w:link w:val="855"/>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paragraph" w:styleId="908">
    <w:name w:val="普通(网站)"/>
    <w:basedOn w:val="855"/>
    <w:next w:val="908"/>
    <w:link w:val="855"/>
    <w:qFormat/>
    <w:pPr>
      <w:spacing w:beforeAutospacing="1" w:afterAutospacing="1"/>
    </w:pPr>
    <w:rPr>
      <w:rFonts w:cs="Times New Roman"/>
      <w:sz w:val="24"/>
      <w:lang w:val="en-US" w:bidi="ar-SA"/>
    </w:rPr>
  </w:style>
  <w:style w:type="paragraph" w:styleId="909">
    <w:name w:val="标题"/>
    <w:basedOn w:val="855"/>
    <w:next w:val="909"/>
    <w:link w:val="855"/>
    <w:qFormat/>
    <w:pPr>
      <w:jc w:val="center"/>
      <w:spacing w:line="420" w:lineRule="exact"/>
      <w:widowControl/>
    </w:pPr>
    <w:rPr>
      <w:rFonts w:eastAsia="黑体"/>
      <w:b/>
      <w:sz w:val="28"/>
      <w:lang w:val="en-GB"/>
    </w:rPr>
  </w:style>
  <w:style w:type="paragraph" w:styleId="910">
    <w:name w:val="批注主题"/>
    <w:basedOn w:val="876"/>
    <w:next w:val="876"/>
    <w:link w:val="911"/>
    <w:qFormat/>
    <w:rPr>
      <w:b/>
      <w:bCs/>
    </w:rPr>
  </w:style>
  <w:style w:type="character" w:styleId="911">
    <w:name w:val="批注主题 字符"/>
    <w:basedOn w:val="877"/>
    <w:next w:val="911"/>
    <w:link w:val="910"/>
    <w:qFormat/>
    <w:rPr>
      <w:rFonts w:ascii="宋体" w:hAnsi="宋体" w:cs="宋体"/>
      <w:b/>
      <w:bCs/>
      <w:sz w:val="22"/>
      <w:szCs w:val="22"/>
      <w:lang w:val="zh-CN" w:bidi="zh-CN"/>
    </w:rPr>
  </w:style>
  <w:style w:type="paragraph" w:styleId="912">
    <w:name w:val="正文首行缩进"/>
    <w:basedOn w:val="878"/>
    <w:next w:val="912"/>
    <w:link w:val="855"/>
    <w:qFormat/>
    <w:pPr>
      <w:ind w:firstLine="420"/>
      <w:spacing w:after="120"/>
    </w:pPr>
    <w:rPr>
      <w:rFonts w:ascii="Times New Roman" w:hAnsi="Times New Roman" w:eastAsia="宋体"/>
      <w:sz w:val="21"/>
      <w:szCs w:val="24"/>
    </w:rPr>
  </w:style>
  <w:style w:type="paragraph" w:styleId="913">
    <w:name w:val="正文首行缩进 2"/>
    <w:basedOn w:val="880"/>
    <w:next w:val="855"/>
    <w:link w:val="855"/>
    <w:uiPriority w:val="99"/>
    <w:unhideWhenUsed/>
    <w:qFormat/>
    <w:pPr>
      <w:ind w:firstLine="420"/>
    </w:pPr>
    <w:rPr>
      <w:sz w:val="21"/>
    </w:rPr>
  </w:style>
  <w:style w:type="table" w:styleId="914">
    <w:name w:val="网格型"/>
    <w:basedOn w:val="866"/>
    <w:next w:val="914"/>
    <w:link w:val="855"/>
    <w:qFormat/>
    <w:pPr>
      <w:jc w:val="both"/>
      <w:widowControl w:val="off"/>
    </w:pPr>
    <w:tblPr/>
  </w:style>
  <w:style w:type="character" w:styleId="915">
    <w:name w:val="要点"/>
    <w:basedOn w:val="865"/>
    <w:next w:val="915"/>
    <w:link w:val="855"/>
    <w:qFormat/>
    <w:rPr>
      <w:b/>
    </w:rPr>
  </w:style>
  <w:style w:type="character" w:styleId="916">
    <w:name w:val="尾注引用"/>
    <w:basedOn w:val="865"/>
    <w:next w:val="916"/>
    <w:link w:val="855"/>
    <w:uiPriority w:val="99"/>
    <w:unhideWhenUsed/>
    <w:qFormat/>
    <w:rPr>
      <w:vertAlign w:val="superscript"/>
    </w:rPr>
  </w:style>
  <w:style w:type="character" w:styleId="917">
    <w:name w:val="强调"/>
    <w:basedOn w:val="865"/>
    <w:next w:val="917"/>
    <w:link w:val="855"/>
    <w:qFormat/>
    <w:rPr>
      <w:i/>
    </w:rPr>
  </w:style>
  <w:style w:type="character" w:styleId="918">
    <w:name w:val="超链接"/>
    <w:basedOn w:val="865"/>
    <w:next w:val="918"/>
    <w:link w:val="855"/>
    <w:qFormat/>
    <w:rPr>
      <w:color w:val="0000ff"/>
      <w:u w:val="single"/>
    </w:rPr>
  </w:style>
  <w:style w:type="character" w:styleId="919">
    <w:name w:val="HTML 代码"/>
    <w:basedOn w:val="865"/>
    <w:next w:val="919"/>
    <w:link w:val="855"/>
    <w:qFormat/>
    <w:rPr>
      <w:rFonts w:ascii="Courier New" w:hAnsi="Courier New"/>
      <w:sz w:val="20"/>
    </w:rPr>
  </w:style>
  <w:style w:type="character" w:styleId="920">
    <w:name w:val="批注引用"/>
    <w:basedOn w:val="865"/>
    <w:next w:val="920"/>
    <w:link w:val="855"/>
    <w:qFormat/>
    <w:rPr>
      <w:sz w:val="21"/>
      <w:szCs w:val="21"/>
    </w:rPr>
  </w:style>
  <w:style w:type="character" w:styleId="921">
    <w:name w:val="脚注引用"/>
    <w:basedOn w:val="865"/>
    <w:next w:val="921"/>
    <w:link w:val="855"/>
    <w:uiPriority w:val="99"/>
    <w:unhideWhenUsed/>
    <w:qFormat/>
    <w:rPr>
      <w:vertAlign w:val="superscript"/>
    </w:rPr>
  </w:style>
  <w:style w:type="character" w:styleId="922">
    <w:name w:val="页码1"/>
    <w:next w:val="922"/>
    <w:link w:val="855"/>
    <w:qFormat/>
    <w:rPr>
      <w:rFonts w:ascii="宋体" w:hAnsi="宋体" w:eastAsia="宋体" w:cs="宋体"/>
      <w:sz w:val="22"/>
      <w:szCs w:val="22"/>
      <w:lang w:val="zh-CN" w:eastAsia="zh-CN" w:bidi="zh-CN"/>
    </w:rPr>
  </w:style>
  <w:style w:type="paragraph" w:styleId="923">
    <w:name w:val="正文文本1"/>
    <w:basedOn w:val="855"/>
    <w:next w:val="923"/>
    <w:link w:val="855"/>
    <w:qFormat/>
    <w:pPr>
      <w:spacing w:after="120"/>
    </w:pPr>
  </w:style>
  <w:style w:type="character" w:styleId="924">
    <w:name w:val="要点1"/>
    <w:next w:val="924"/>
    <w:link w:val="855"/>
    <w:uiPriority w:val="22"/>
    <w:qFormat/>
    <w:rPr>
      <w:rFonts w:ascii="宋体" w:hAnsi="宋体" w:eastAsia="宋体" w:cs="宋体"/>
      <w:sz w:val="22"/>
      <w:szCs w:val="22"/>
      <w:lang w:val="zh-CN" w:eastAsia="zh-CN" w:bidi="zh-CN"/>
    </w:rPr>
  </w:style>
  <w:style w:type="character" w:styleId="925">
    <w:name w:val="rvts11"/>
    <w:next w:val="925"/>
    <w:link w:val="855"/>
    <w:qFormat/>
    <w:rPr>
      <w:rFonts w:ascii="宋体" w:hAnsi="宋体" w:eastAsia="宋体" w:cs="宋体"/>
      <w:sz w:val="22"/>
      <w:szCs w:val="22"/>
      <w:lang w:val="zh-CN" w:eastAsia="zh-CN" w:bidi="zh-CN"/>
    </w:rPr>
  </w:style>
  <w:style w:type="paragraph" w:styleId="926">
    <w:name w:val="正文首行缩进 213"/>
    <w:basedOn w:val="927"/>
    <w:next w:val="855"/>
    <w:link w:val="855"/>
    <w:qFormat/>
    <w:pPr>
      <w:ind w:firstLine="420"/>
      <w:spacing w:line="360" w:lineRule="auto"/>
    </w:pPr>
    <w:rPr>
      <w:rFonts w:ascii="宋体" w:hAnsi="宋体" w:eastAsia="宋体"/>
      <w:sz w:val="21"/>
      <w:szCs w:val="20"/>
    </w:rPr>
  </w:style>
  <w:style w:type="paragraph" w:styleId="927">
    <w:name w:val="正文文本缩进13"/>
    <w:basedOn w:val="855"/>
    <w:next w:val="928"/>
    <w:link w:val="855"/>
    <w:qFormat/>
    <w:pPr>
      <w:ind w:firstLine="645"/>
    </w:pPr>
    <w:rPr>
      <w:rFonts w:ascii="楷体_GB2312" w:eastAsia="楷体_GB2312"/>
      <w:sz w:val="32"/>
      <w:szCs w:val="32"/>
    </w:rPr>
  </w:style>
  <w:style w:type="paragraph" w:styleId="928">
    <w:name w:val="寄信人地址11"/>
    <w:basedOn w:val="855"/>
    <w:next w:val="928"/>
    <w:link w:val="855"/>
    <w:qFormat/>
    <w:rPr>
      <w:rFonts w:ascii="Arial" w:hAnsi="Arial" w:eastAsia="宋体" w:cs="宋体"/>
    </w:rPr>
  </w:style>
  <w:style w:type="paragraph" w:styleId="929">
    <w:name w:val="索引 41"/>
    <w:basedOn w:val="855"/>
    <w:next w:val="855"/>
    <w:link w:val="855"/>
    <w:semiHidden/>
    <w:qFormat/>
    <w:pPr>
      <w:ind w:left="1260"/>
    </w:pPr>
    <w:rPr>
      <w:rFonts w:ascii="Calibri" w:hAnsi="Calibri" w:eastAsia="Calibri"/>
      <w:sz w:val="20"/>
    </w:rPr>
  </w:style>
  <w:style w:type="character" w:styleId="930">
    <w:name w:val="Quote Char"/>
    <w:next w:val="930"/>
    <w:link w:val="931"/>
    <w:uiPriority w:val="29"/>
    <w:qFormat/>
    <w:rPr>
      <w:i/>
    </w:rPr>
  </w:style>
  <w:style w:type="paragraph" w:styleId="931">
    <w:name w:val="Quote"/>
    <w:basedOn w:val="855"/>
    <w:next w:val="855"/>
    <w:link w:val="930"/>
    <w:uiPriority w:val="29"/>
    <w:qFormat/>
    <w:pPr>
      <w:ind w:left="720" w:right="720"/>
    </w:pPr>
    <w:rPr>
      <w:i/>
    </w:rPr>
  </w:style>
  <w:style w:type="character" w:styleId="932">
    <w:name w:val="Heading 1 Char"/>
    <w:basedOn w:val="865"/>
    <w:next w:val="932"/>
    <w:link w:val="855"/>
    <w:uiPriority w:val="9"/>
    <w:qFormat/>
    <w:rPr>
      <w:rFonts w:ascii="Arial" w:hAnsi="Arial" w:eastAsia="Arial" w:cs="Arial"/>
      <w:sz w:val="40"/>
      <w:szCs w:val="40"/>
    </w:rPr>
  </w:style>
  <w:style w:type="character" w:styleId="933">
    <w:name w:val="Heading 4 Char"/>
    <w:basedOn w:val="865"/>
    <w:next w:val="933"/>
    <w:link w:val="855"/>
    <w:uiPriority w:val="9"/>
    <w:qFormat/>
    <w:rPr>
      <w:rFonts w:ascii="Arial" w:hAnsi="Arial" w:eastAsia="Arial" w:cs="Arial"/>
      <w:b/>
      <w:bCs/>
      <w:sz w:val="26"/>
      <w:szCs w:val="26"/>
    </w:rPr>
  </w:style>
  <w:style w:type="character" w:styleId="934">
    <w:name w:val="Intense Quote Char"/>
    <w:next w:val="934"/>
    <w:link w:val="935"/>
    <w:uiPriority w:val="30"/>
    <w:qFormat/>
    <w:rPr>
      <w:i/>
    </w:rPr>
  </w:style>
  <w:style w:type="paragraph" w:styleId="935">
    <w:name w:val="Intense Quote"/>
    <w:basedOn w:val="855"/>
    <w:next w:val="855"/>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name w:val="active"/>
    <w:basedOn w:val="865"/>
    <w:next w:val="936"/>
    <w:link w:val="855"/>
    <w:qFormat/>
    <w:rPr>
      <w:shd w:val="clear" w:color="auto" w:fill="f6f6f6"/>
    </w:rPr>
  </w:style>
  <w:style w:type="character" w:styleId="937">
    <w:name w:val="Heading 2 Char"/>
    <w:basedOn w:val="865"/>
    <w:next w:val="937"/>
    <w:link w:val="855"/>
    <w:uiPriority w:val="9"/>
    <w:qFormat/>
    <w:rPr>
      <w:rFonts w:ascii="Arial" w:hAnsi="Arial" w:eastAsia="Arial" w:cs="Arial"/>
      <w:sz w:val="34"/>
    </w:rPr>
  </w:style>
  <w:style w:type="character" w:styleId="938">
    <w:name w:val="Caption Char"/>
    <w:next w:val="938"/>
    <w:link w:val="855"/>
    <w:uiPriority w:val="99"/>
    <w:qFormat/>
  </w:style>
  <w:style w:type="character" w:styleId="939">
    <w:name w:val="font31"/>
    <w:basedOn w:val="865"/>
    <w:next w:val="939"/>
    <w:link w:val="855"/>
    <w:qFormat/>
    <w:rPr>
      <w:rFonts w:hint="eastAsia" w:ascii="宋体" w:hAnsi="宋体" w:eastAsia="宋体" w:cs="宋体"/>
      <w:color w:val="ff0000"/>
      <w:sz w:val="24"/>
      <w:szCs w:val="24"/>
      <w:u w:val="none"/>
    </w:rPr>
  </w:style>
  <w:style w:type="character" w:styleId="940">
    <w:name w:val="font01"/>
    <w:basedOn w:val="865"/>
    <w:next w:val="940"/>
    <w:link w:val="855"/>
    <w:qFormat/>
    <w:rPr>
      <w:rFonts w:ascii="Calibri" w:hAnsi="Calibri" w:cs="Calibri"/>
      <w:color w:val="000000"/>
      <w:sz w:val="20"/>
      <w:szCs w:val="20"/>
      <w:u w:val="none"/>
    </w:rPr>
  </w:style>
  <w:style w:type="character" w:styleId="941">
    <w:name w:val="Footer Char"/>
    <w:basedOn w:val="865"/>
    <w:next w:val="941"/>
    <w:link w:val="855"/>
    <w:uiPriority w:val="99"/>
    <w:qFormat/>
  </w:style>
  <w:style w:type="character" w:styleId="942">
    <w:name w:val="Heading 3 Char"/>
    <w:basedOn w:val="865"/>
    <w:next w:val="942"/>
    <w:link w:val="855"/>
    <w:uiPriority w:val="9"/>
    <w:qFormat/>
    <w:rPr>
      <w:rFonts w:ascii="Arial" w:hAnsi="Arial" w:eastAsia="Arial" w:cs="Arial"/>
      <w:sz w:val="30"/>
      <w:szCs w:val="30"/>
    </w:rPr>
  </w:style>
  <w:style w:type="character" w:styleId="943">
    <w:name w:val="Title Char"/>
    <w:basedOn w:val="865"/>
    <w:next w:val="943"/>
    <w:link w:val="855"/>
    <w:uiPriority w:val="10"/>
    <w:qFormat/>
    <w:rPr>
      <w:sz w:val="48"/>
      <w:szCs w:val="48"/>
    </w:rPr>
  </w:style>
  <w:style w:type="character" w:styleId="944">
    <w:name w:val="Header Char"/>
    <w:basedOn w:val="865"/>
    <w:next w:val="944"/>
    <w:link w:val="855"/>
    <w:uiPriority w:val="99"/>
    <w:qFormat/>
  </w:style>
  <w:style w:type="character" w:styleId="945">
    <w:name w:val="bsharetext"/>
    <w:basedOn w:val="865"/>
    <w:next w:val="945"/>
    <w:link w:val="855"/>
    <w:qFormat/>
  </w:style>
  <w:style w:type="character" w:styleId="946">
    <w:name w:val="font21"/>
    <w:basedOn w:val="865"/>
    <w:next w:val="946"/>
    <w:link w:val="855"/>
    <w:qFormat/>
    <w:rPr>
      <w:rFonts w:hint="eastAsia" w:ascii="宋体" w:hAnsi="宋体" w:eastAsia="宋体" w:cs="宋体"/>
      <w:color w:val="000000"/>
      <w:sz w:val="24"/>
      <w:szCs w:val="24"/>
      <w:u w:val="none"/>
    </w:rPr>
  </w:style>
  <w:style w:type="character" w:styleId="947">
    <w:name w:val="font51"/>
    <w:basedOn w:val="865"/>
    <w:next w:val="947"/>
    <w:link w:val="855"/>
    <w:qFormat/>
    <w:rPr>
      <w:rFonts w:hint="eastAsia" w:ascii="宋体" w:hAnsi="宋体" w:eastAsia="宋体" w:cs="宋体"/>
      <w:color w:val="000000"/>
      <w:sz w:val="24"/>
      <w:szCs w:val="24"/>
      <w:u w:val="none"/>
    </w:rPr>
  </w:style>
  <w:style w:type="character" w:styleId="948">
    <w:name w:val="NormalCharacter1"/>
    <w:next w:val="948"/>
    <w:link w:val="855"/>
    <w:semiHidden/>
    <w:qFormat/>
  </w:style>
  <w:style w:type="character" w:styleId="949">
    <w:name w:val="font81"/>
    <w:basedOn w:val="865"/>
    <w:next w:val="949"/>
    <w:link w:val="855"/>
    <w:qFormat/>
    <w:rPr>
      <w:rFonts w:hint="eastAsia" w:ascii="宋体" w:hAnsi="宋体" w:eastAsia="宋体" w:cs="宋体"/>
      <w:color w:val="000000"/>
      <w:sz w:val="20"/>
      <w:szCs w:val="20"/>
      <w:u w:val="none"/>
    </w:rPr>
  </w:style>
  <w:style w:type="character" w:styleId="950">
    <w:name w:val="NormalCharacter1"/>
    <w:next w:val="950"/>
    <w:link w:val="855"/>
    <w:qFormat/>
    <w:rPr>
      <w:rFonts w:ascii="宋体" w:hAnsi="宋体" w:eastAsia="宋体" w:cs="宋体"/>
      <w:sz w:val="22"/>
      <w:szCs w:val="22"/>
      <w:lang w:val="en-US" w:eastAsia="en-US" w:bidi="ar-SA"/>
    </w:rPr>
  </w:style>
  <w:style w:type="paragraph" w:styleId="951">
    <w:name w:val="Other|1"/>
    <w:basedOn w:val="855"/>
    <w:next w:val="951"/>
    <w:link w:val="855"/>
    <w:qFormat/>
    <w:rPr>
      <w:rFonts w:eastAsia="Arial"/>
      <w:lang w:val="zh-TW" w:eastAsia="zh-TW" w:bidi="zh-TW"/>
    </w:rPr>
  </w:style>
  <w:style w:type="paragraph" w:styleId="952">
    <w:name w:val="正文格式"/>
    <w:basedOn w:val="855"/>
    <w:next w:val="952"/>
    <w:link w:val="855"/>
    <w:qFormat/>
    <w:pPr>
      <w:ind w:left="178" w:right="44" w:hanging="178"/>
      <w:spacing w:line="360" w:lineRule="auto"/>
      <w:widowControl/>
    </w:pPr>
    <w:rPr>
      <w:bCs/>
      <w:szCs w:val="21"/>
    </w:rPr>
  </w:style>
  <w:style w:type="paragraph" w:styleId="953">
    <w:name w:val="正文文本缩进1"/>
    <w:basedOn w:val="855"/>
    <w:next w:val="954"/>
    <w:link w:val="855"/>
    <w:unhideWhenUsed/>
    <w:qFormat/>
    <w:pPr>
      <w:ind w:left="420"/>
      <w:spacing w:after="120"/>
    </w:pPr>
  </w:style>
  <w:style w:type="paragraph" w:styleId="954">
    <w:name w:val="正文首行缩进 21"/>
    <w:basedOn w:val="953"/>
    <w:next w:val="954"/>
    <w:link w:val="855"/>
    <w:qFormat/>
    <w:pPr>
      <w:ind w:left="0" w:firstLine="420"/>
      <w:spacing w:after="0" w:line="360" w:lineRule="auto"/>
    </w:pPr>
    <w:rPr>
      <w:szCs w:val="20"/>
    </w:rPr>
  </w:style>
  <w:style w:type="paragraph" w:styleId="955">
    <w:name w:val="正文1"/>
    <w:next w:val="855"/>
    <w:link w:val="855"/>
    <w:qFormat/>
    <w:pPr>
      <w:ind w:firstLine="562"/>
      <w:spacing w:line="360" w:lineRule="auto"/>
    </w:pPr>
    <w:rPr>
      <w:rFonts w:ascii="Times New Roman" w:hAnsi="Times New Roman" w:eastAsia="宋体" w:cs="Times New Roman"/>
      <w:sz w:val="24"/>
      <w:szCs w:val="24"/>
      <w:lang w:val="en-US" w:eastAsia="zh-CN" w:bidi="ar-SA"/>
    </w:rPr>
  </w:style>
  <w:style w:type="paragraph" w:styleId="956">
    <w:name w:val="正文首行缩进 211"/>
    <w:basedOn w:val="957"/>
    <w:next w:val="956"/>
    <w:link w:val="855"/>
    <w:qFormat/>
    <w:pPr>
      <w:ind w:left="0" w:firstLine="420"/>
      <w:spacing w:after="0" w:line="360" w:lineRule="auto"/>
    </w:pPr>
    <w:rPr>
      <w:szCs w:val="20"/>
    </w:rPr>
  </w:style>
  <w:style w:type="paragraph" w:styleId="957">
    <w:name w:val="正文文本缩进11"/>
    <w:basedOn w:val="855"/>
    <w:next w:val="956"/>
    <w:link w:val="855"/>
    <w:unhideWhenUsed/>
    <w:qFormat/>
    <w:pPr>
      <w:ind w:left="420"/>
      <w:spacing w:after="120"/>
    </w:pPr>
  </w:style>
  <w:style w:type="paragraph" w:styleId="958">
    <w:name w:val="列出段落11"/>
    <w:basedOn w:val="855"/>
    <w:next w:val="958"/>
    <w:link w:val="855"/>
    <w:qFormat/>
    <w:pPr>
      <w:ind w:firstLine="420"/>
    </w:pPr>
    <w:rPr>
      <w:rFonts w:ascii="Calibri" w:hAnsi="Calibri"/>
    </w:rPr>
  </w:style>
  <w:style w:type="paragraph" w:styleId="959">
    <w:name w:val="批注文字1"/>
    <w:basedOn w:val="855"/>
    <w:next w:val="959"/>
    <w:link w:val="855"/>
    <w:uiPriority w:val="99"/>
    <w:qFormat/>
    <w:pPr>
      <w:jc w:val="left"/>
    </w:pPr>
  </w:style>
  <w:style w:type="paragraph" w:styleId="960">
    <w:name w:val="列出段落1"/>
    <w:basedOn w:val="855"/>
    <w:next w:val="960"/>
    <w:link w:val="855"/>
    <w:uiPriority w:val="99"/>
    <w:qFormat/>
    <w:pPr>
      <w:contextualSpacing/>
      <w:ind w:left="720"/>
      <w:widowControl/>
    </w:pPr>
    <w:rPr>
      <w:rFonts w:ascii="Arial" w:hAnsi="Arial" w:eastAsia="黑体"/>
      <w:sz w:val="24"/>
      <w:szCs w:val="24"/>
      <w:lang w:eastAsia="en-US"/>
    </w:rPr>
  </w:style>
  <w:style w:type="paragraph" w:styleId="961">
    <w:name w:val="No Spacing"/>
    <w:next w:val="961"/>
    <w:link w:val="855"/>
    <w:uiPriority w:val="1"/>
    <w:qFormat/>
    <w:pPr>
      <w:spacing w:before="0" w:after="0" w:line="240" w:lineRule="auto"/>
    </w:pPr>
    <w:rPr>
      <w:rFonts w:ascii="Times New Roman" w:hAnsi="Times New Roman" w:eastAsia="宋体" w:cs="Times New Roman"/>
    </w:rPr>
  </w:style>
  <w:style w:type="paragraph" w:styleId="962">
    <w:name w:val="_Style 193"/>
    <w:basedOn w:val="855"/>
    <w:next w:val="963"/>
    <w:link w:val="855"/>
    <w:uiPriority w:val="34"/>
    <w:qFormat/>
    <w:pPr>
      <w:ind w:firstLine="420"/>
    </w:pPr>
    <w:rPr>
      <w:rFonts w:ascii="Calibri" w:hAnsi="Calibri"/>
    </w:rPr>
  </w:style>
  <w:style w:type="paragraph" w:styleId="963">
    <w:name w:val="List Paragraph"/>
    <w:basedOn w:val="855"/>
    <w:next w:val="855"/>
    <w:link w:val="855"/>
    <w:uiPriority w:val="1"/>
    <w:qFormat/>
    <w:pPr>
      <w:ind w:left="223" w:firstLine="420"/>
      <w:spacing w:before="43"/>
    </w:pPr>
  </w:style>
  <w:style w:type="paragraph" w:styleId="964">
    <w:name w:val="首行缩进"/>
    <w:basedOn w:val="855"/>
    <w:next w:val="964"/>
    <w:link w:val="855"/>
    <w:qFormat/>
    <w:pPr>
      <w:ind w:firstLine="480"/>
      <w:spacing w:line="360" w:lineRule="auto"/>
    </w:pPr>
    <w:rPr>
      <w:sz w:val="24"/>
      <w:szCs w:val="24"/>
    </w:rPr>
  </w:style>
  <w:style w:type="paragraph" w:styleId="965">
    <w:name w:val="TOC Heading"/>
    <w:next w:val="965"/>
    <w:link w:val="855"/>
    <w:uiPriority w:val="39"/>
    <w:unhideWhenUsed/>
    <w:qFormat/>
    <w:rPr>
      <w:rFonts w:ascii="Times New Roman" w:hAnsi="Times New Roman" w:eastAsia="宋体" w:cs="Times New Roman"/>
    </w:rPr>
  </w:style>
  <w:style w:type="paragraph" w:styleId="966">
    <w:name w:val="标题1，章节第一层"/>
    <w:basedOn w:val="855"/>
    <w:next w:val="855"/>
    <w:link w:val="855"/>
    <w:qFormat/>
    <w:pPr>
      <w:ind w:left="272" w:right="44" w:hanging="272"/>
      <w:jc w:val="center"/>
      <w:spacing w:line="360" w:lineRule="auto"/>
      <w:widowControl/>
      <w:tabs>
        <w:tab w:val="left" w:pos="693" w:leader="none"/>
      </w:tabs>
      <w:outlineLvl w:val="0"/>
    </w:pPr>
    <w:rPr>
      <w:rFonts w:eastAsia="黑体"/>
      <w:bCs/>
      <w:color w:val="000000"/>
      <w:sz w:val="32"/>
      <w:szCs w:val="24"/>
    </w:rPr>
  </w:style>
  <w:style w:type="paragraph" w:styleId="967">
    <w:name w:val="纯文本1"/>
    <w:basedOn w:val="855"/>
    <w:next w:val="967"/>
    <w:link w:val="855"/>
    <w:qFormat/>
    <w:rPr>
      <w:rFonts w:hint="eastAsia" w:ascii="宋体" w:hAnsi="Courier New" w:eastAsia="楷体_GB2312"/>
      <w:sz w:val="28"/>
    </w:rPr>
  </w:style>
  <w:style w:type="paragraph" w:styleId="968">
    <w:name w:val="彩色列表1"/>
    <w:basedOn w:val="855"/>
    <w:next w:val="959"/>
    <w:link w:val="855"/>
    <w:uiPriority w:val="34"/>
    <w:qFormat/>
    <w:pPr>
      <w:ind w:firstLine="420"/>
      <w:spacing w:line="360" w:lineRule="auto"/>
    </w:pPr>
    <w:rPr>
      <w:rFonts w:ascii="Calibri" w:hAnsi="Calibri"/>
      <w:sz w:val="20"/>
      <w:szCs w:val="20"/>
    </w:rPr>
  </w:style>
  <w:style w:type="paragraph" w:styleId="969">
    <w:name w:val="正文文本首行缩进 2"/>
    <w:basedOn w:val="953"/>
    <w:next w:val="969"/>
    <w:link w:val="855"/>
    <w:qFormat/>
    <w:pPr>
      <w:ind w:left="0" w:firstLine="420"/>
      <w:spacing w:after="0" w:line="360" w:lineRule="auto"/>
    </w:pPr>
    <w:rPr>
      <w:sz w:val="20"/>
      <w:szCs w:val="20"/>
      <w:lang w:val="en-US" w:eastAsia="en-US"/>
    </w:rPr>
  </w:style>
  <w:style w:type="paragraph" w:styleId="970">
    <w:name w:val="[Normal]"/>
    <w:next w:val="970"/>
    <w:link w:val="855"/>
    <w:qFormat/>
    <w:rPr>
      <w:rFonts w:ascii="方正仿宋简体" w:hAnsi="方正仿宋简体" w:eastAsia="方正仿宋简体" w:cs="Courier New"/>
      <w:sz w:val="24"/>
      <w:szCs w:val="22"/>
      <w:lang w:val="zh-CN" w:eastAsia="zh-CN" w:bidi="ar-SA"/>
    </w:rPr>
  </w:style>
  <w:style w:type="paragraph" w:styleId="971">
    <w:name w:val="_Style 1"/>
    <w:basedOn w:val="855"/>
    <w:next w:val="971"/>
    <w:link w:val="855"/>
    <w:qFormat/>
    <w:pPr>
      <w:ind w:firstLine="420"/>
    </w:pPr>
    <w:rPr>
      <w:sz w:val="20"/>
    </w:rPr>
  </w:style>
  <w:style w:type="paragraph" w:styleId="972">
    <w:name w:val="Table Paragraph"/>
    <w:basedOn w:val="855"/>
    <w:next w:val="972"/>
    <w:link w:val="855"/>
    <w:uiPriority w:val="1"/>
    <w:qFormat/>
  </w:style>
  <w:style w:type="paragraph" w:styleId="973">
    <w:name w:val="WPSOffice手动目录 1"/>
    <w:next w:val="973"/>
    <w:link w:val="855"/>
    <w:qFormat/>
    <w:rPr>
      <w:rFonts w:ascii="Calibri" w:hAnsi="Calibri" w:eastAsia="宋体" w:cs="Times New Roman"/>
      <w:lang w:val="en-US" w:eastAsia="zh-CN" w:bidi="ar-SA"/>
    </w:rPr>
  </w:style>
  <w:style w:type="paragraph" w:styleId="974">
    <w:name w:val="WPSOffice手动目录 2"/>
    <w:next w:val="974"/>
    <w:link w:val="855"/>
    <w:qFormat/>
    <w:pPr>
      <w:ind w:left="200"/>
    </w:pPr>
    <w:rPr>
      <w:rFonts w:ascii="Calibri" w:hAnsi="Calibri" w:eastAsia="宋体" w:cs="Times New Roman"/>
      <w:lang w:val="en-US" w:eastAsia="zh-CN" w:bidi="ar-SA"/>
    </w:rPr>
  </w:style>
  <w:style w:type="paragraph" w:styleId="975">
    <w:name w:val="Table Text"/>
    <w:basedOn w:val="855"/>
    <w:next w:val="975"/>
    <w:link w:val="855"/>
    <w:semiHidden/>
    <w:qFormat/>
    <w:rPr>
      <w:sz w:val="21"/>
      <w:szCs w:val="21"/>
      <w:lang w:val="en-US" w:eastAsia="en-US" w:bidi="ar-SA"/>
    </w:rPr>
  </w:style>
  <w:style w:type="paragraph" w:styleId="976">
    <w:name w:val="1-1 文本正文"/>
    <w:basedOn w:val="855"/>
    <w:next w:val="976"/>
    <w:link w:val="855"/>
    <w:qFormat/>
    <w:pPr>
      <w:ind w:firstLine="480"/>
      <w:spacing w:line="360" w:lineRule="auto"/>
    </w:pPr>
    <w:rPr>
      <w:rFonts w:hint="eastAsia" w:ascii="仿宋_GB2312" w:hAnsi="仿宋_GB2312" w:eastAsia="仿宋_GB2312"/>
      <w:bCs/>
      <w:iCs/>
      <w:color w:val="000000"/>
    </w:rPr>
  </w:style>
  <w:style w:type="paragraph" w:styleId="977">
    <w:name w:val="正文缩进1"/>
    <w:basedOn w:val="855"/>
    <w:next w:val="977"/>
    <w:link w:val="855"/>
    <w:uiPriority w:val="99"/>
    <w:qFormat/>
    <w:pPr>
      <w:ind w:firstLine="420"/>
    </w:pPr>
    <w:rPr>
      <w:szCs w:val="20"/>
    </w:rPr>
  </w:style>
  <w:style w:type="table" w:styleId="978">
    <w:name w:val="Bordered - Accent 6"/>
    <w:basedOn w:val="866"/>
    <w:next w:val="978"/>
    <w:link w:val="855"/>
    <w:uiPriority w:val="99"/>
    <w:qFormat/>
    <w:pPr>
      <w:spacing w:after="0" w:line="240" w:lineRule="auto"/>
    </w:pPr>
    <w:tblPr/>
  </w:style>
  <w:style w:type="table" w:styleId="979">
    <w:name w:val="List Table 6 Colorful - Accent 2"/>
    <w:basedOn w:val="866"/>
    <w:next w:val="979"/>
    <w:link w:val="855"/>
    <w:uiPriority w:val="99"/>
    <w:qFormat/>
    <w:pPr>
      <w:spacing w:after="0" w:line="240" w:lineRule="auto"/>
    </w:pPr>
    <w:tblPr/>
  </w:style>
  <w:style w:type="table" w:styleId="980">
    <w:name w:val="Lined - Accent 4"/>
    <w:basedOn w:val="866"/>
    <w:next w:val="980"/>
    <w:link w:val="855"/>
    <w:uiPriority w:val="99"/>
    <w:qFormat/>
    <w:pPr>
      <w:spacing w:after="0" w:line="240" w:lineRule="auto"/>
    </w:pPr>
    <w:rPr>
      <w:color w:val="404040"/>
    </w:rPr>
    <w:tblPr/>
  </w:style>
  <w:style w:type="table" w:styleId="981">
    <w:name w:val="Bordered &amp; Lined - Accent 5"/>
    <w:basedOn w:val="866"/>
    <w:next w:val="981"/>
    <w:link w:val="855"/>
    <w:uiPriority w:val="99"/>
    <w:qFormat/>
    <w:pPr>
      <w:spacing w:after="0" w:line="240" w:lineRule="auto"/>
    </w:pPr>
    <w:rPr>
      <w:color w:val="404040"/>
    </w:rPr>
    <w:tblPr/>
  </w:style>
  <w:style w:type="table" w:styleId="982">
    <w:name w:val="List Table 7 Colorful"/>
    <w:basedOn w:val="866"/>
    <w:next w:val="982"/>
    <w:link w:val="855"/>
    <w:uiPriority w:val="99"/>
    <w:qFormat/>
    <w:pPr>
      <w:spacing w:after="0" w:line="240" w:lineRule="auto"/>
    </w:pPr>
    <w:tblPr/>
  </w:style>
  <w:style w:type="table" w:styleId="983">
    <w:name w:val="List Table 7 Colorful - Accent 4"/>
    <w:basedOn w:val="866"/>
    <w:next w:val="983"/>
    <w:link w:val="855"/>
    <w:uiPriority w:val="99"/>
    <w:qFormat/>
    <w:pPr>
      <w:spacing w:after="0" w:line="240" w:lineRule="auto"/>
    </w:pPr>
    <w:tblPr/>
  </w:style>
  <w:style w:type="table" w:styleId="984">
    <w:name w:val="Bordered - Accent 3"/>
    <w:basedOn w:val="866"/>
    <w:next w:val="984"/>
    <w:link w:val="855"/>
    <w:uiPriority w:val="99"/>
    <w:qFormat/>
    <w:pPr>
      <w:spacing w:after="0" w:line="240" w:lineRule="auto"/>
    </w:pPr>
    <w:tblPr/>
  </w:style>
  <w:style w:type="table" w:styleId="985">
    <w:name w:val="Bordered &amp; Lined - Accent 6"/>
    <w:basedOn w:val="866"/>
    <w:next w:val="985"/>
    <w:link w:val="855"/>
    <w:uiPriority w:val="99"/>
    <w:qFormat/>
    <w:pPr>
      <w:spacing w:after="0" w:line="240" w:lineRule="auto"/>
    </w:pPr>
    <w:rPr>
      <w:color w:val="404040"/>
    </w:rPr>
    <w:tblPr/>
  </w:style>
  <w:style w:type="table" w:styleId="986">
    <w:name w:val="List Table 7 Colorful - Accent 1"/>
    <w:basedOn w:val="866"/>
    <w:next w:val="986"/>
    <w:link w:val="855"/>
    <w:uiPriority w:val="99"/>
    <w:qFormat/>
    <w:pPr>
      <w:spacing w:after="0" w:line="240" w:lineRule="auto"/>
    </w:pPr>
    <w:tblPr/>
  </w:style>
  <w:style w:type="table" w:styleId="987">
    <w:name w:val="Lined - Accent 2"/>
    <w:basedOn w:val="866"/>
    <w:next w:val="987"/>
    <w:link w:val="855"/>
    <w:uiPriority w:val="99"/>
    <w:qFormat/>
    <w:pPr>
      <w:spacing w:after="0" w:line="240" w:lineRule="auto"/>
    </w:pPr>
    <w:rPr>
      <w:color w:val="404040"/>
    </w:rPr>
    <w:tblPr/>
  </w:style>
  <w:style w:type="table" w:styleId="988">
    <w:name w:val="Bordered"/>
    <w:basedOn w:val="866"/>
    <w:next w:val="988"/>
    <w:link w:val="855"/>
    <w:uiPriority w:val="99"/>
    <w:qFormat/>
    <w:pPr>
      <w:spacing w:after="0" w:line="240" w:lineRule="auto"/>
    </w:pPr>
    <w:tblPr/>
  </w:style>
  <w:style w:type="table" w:styleId="989">
    <w:name w:val="List Table 7 Colorful - Accent 2"/>
    <w:basedOn w:val="866"/>
    <w:next w:val="989"/>
    <w:link w:val="855"/>
    <w:uiPriority w:val="99"/>
    <w:qFormat/>
    <w:pPr>
      <w:spacing w:after="0" w:line="240" w:lineRule="auto"/>
    </w:pPr>
    <w:tblPr/>
  </w:style>
  <w:style w:type="table" w:styleId="990">
    <w:name w:val="Bordered - Accent 1"/>
    <w:basedOn w:val="866"/>
    <w:next w:val="990"/>
    <w:link w:val="855"/>
    <w:uiPriority w:val="99"/>
    <w:qFormat/>
    <w:pPr>
      <w:spacing w:after="0" w:line="240" w:lineRule="auto"/>
    </w:pPr>
    <w:tblPr/>
  </w:style>
  <w:style w:type="table" w:styleId="991">
    <w:name w:val="Bordered &amp; Lined - Accent 4"/>
    <w:basedOn w:val="866"/>
    <w:next w:val="991"/>
    <w:link w:val="855"/>
    <w:uiPriority w:val="99"/>
    <w:qFormat/>
    <w:pPr>
      <w:spacing w:after="0" w:line="240" w:lineRule="auto"/>
    </w:pPr>
    <w:rPr>
      <w:color w:val="404040"/>
    </w:rPr>
    <w:tblPr/>
  </w:style>
  <w:style w:type="table" w:styleId="992">
    <w:name w:val="Table Grid Light"/>
    <w:basedOn w:val="866"/>
    <w:next w:val="992"/>
    <w:link w:val="855"/>
    <w:uiPriority w:val="59"/>
    <w:qFormat/>
    <w:pPr>
      <w:spacing w:after="0" w:line="240" w:lineRule="auto"/>
    </w:pPr>
    <w:tblPr/>
  </w:style>
  <w:style w:type="table" w:styleId="993">
    <w:name w:val="Plain Table 1"/>
    <w:basedOn w:val="866"/>
    <w:next w:val="993"/>
    <w:link w:val="855"/>
    <w:uiPriority w:val="59"/>
    <w:qFormat/>
    <w:pPr>
      <w:spacing w:after="0" w:line="240" w:lineRule="auto"/>
    </w:pPr>
    <w:tblPr/>
  </w:style>
  <w:style w:type="table" w:styleId="994">
    <w:name w:val="Plain Table 2"/>
    <w:basedOn w:val="866"/>
    <w:next w:val="994"/>
    <w:link w:val="855"/>
    <w:uiPriority w:val="59"/>
    <w:qFormat/>
    <w:pPr>
      <w:spacing w:after="0" w:line="240" w:lineRule="auto"/>
    </w:pPr>
    <w:tblPr/>
  </w:style>
  <w:style w:type="table" w:styleId="995">
    <w:name w:val="Plain Table 3"/>
    <w:basedOn w:val="866"/>
    <w:next w:val="995"/>
    <w:link w:val="855"/>
    <w:uiPriority w:val="99"/>
    <w:qFormat/>
    <w:pPr>
      <w:spacing w:after="0" w:line="240" w:lineRule="auto"/>
    </w:pPr>
    <w:tblPr/>
  </w:style>
  <w:style w:type="table" w:styleId="996">
    <w:name w:val="List Table 2"/>
    <w:basedOn w:val="866"/>
    <w:next w:val="996"/>
    <w:link w:val="855"/>
    <w:uiPriority w:val="99"/>
    <w:qFormat/>
    <w:pPr>
      <w:spacing w:after="0" w:line="240" w:lineRule="auto"/>
    </w:pPr>
    <w:tblPr/>
  </w:style>
  <w:style w:type="table" w:styleId="997">
    <w:name w:val="Grid Table 5 Dark"/>
    <w:basedOn w:val="866"/>
    <w:next w:val="997"/>
    <w:link w:val="855"/>
    <w:uiPriority w:val="99"/>
    <w:qFormat/>
    <w:pPr>
      <w:spacing w:after="0" w:line="240" w:lineRule="auto"/>
    </w:pPr>
    <w:tblPr/>
  </w:style>
  <w:style w:type="table" w:styleId="998">
    <w:name w:val="Plain Table 4"/>
    <w:basedOn w:val="866"/>
    <w:next w:val="998"/>
    <w:link w:val="855"/>
    <w:uiPriority w:val="99"/>
    <w:qFormat/>
    <w:pPr>
      <w:spacing w:after="0" w:line="240" w:lineRule="auto"/>
    </w:pPr>
    <w:tblPr/>
  </w:style>
  <w:style w:type="table" w:styleId="999">
    <w:name w:val="List Table 2 - Accent 1"/>
    <w:basedOn w:val="866"/>
    <w:next w:val="999"/>
    <w:link w:val="855"/>
    <w:uiPriority w:val="99"/>
    <w:qFormat/>
    <w:pPr>
      <w:spacing w:after="0" w:line="240" w:lineRule="auto"/>
    </w:pPr>
    <w:tblPr/>
  </w:style>
  <w:style w:type="table" w:styleId="1000">
    <w:name w:val="Grid Table 5 Dark- Accent 1"/>
    <w:basedOn w:val="866"/>
    <w:next w:val="1000"/>
    <w:link w:val="855"/>
    <w:uiPriority w:val="99"/>
    <w:qFormat/>
    <w:pPr>
      <w:spacing w:after="0" w:line="240" w:lineRule="auto"/>
    </w:pPr>
    <w:tblPr/>
  </w:style>
  <w:style w:type="table" w:styleId="1001">
    <w:name w:val="Plain Table 5"/>
    <w:basedOn w:val="866"/>
    <w:next w:val="1001"/>
    <w:link w:val="855"/>
    <w:uiPriority w:val="99"/>
    <w:qFormat/>
    <w:pPr>
      <w:spacing w:after="0" w:line="240" w:lineRule="auto"/>
    </w:pPr>
    <w:tblPr/>
  </w:style>
  <w:style w:type="table" w:styleId="1002">
    <w:name w:val="Grid Table 1 Light"/>
    <w:basedOn w:val="866"/>
    <w:next w:val="1002"/>
    <w:link w:val="855"/>
    <w:uiPriority w:val="99"/>
    <w:qFormat/>
    <w:pPr>
      <w:spacing w:after="0" w:line="240" w:lineRule="auto"/>
    </w:pPr>
    <w:tblPr/>
  </w:style>
  <w:style w:type="table" w:styleId="1003">
    <w:name w:val="Grid Table 1 Light - Accent 1"/>
    <w:basedOn w:val="866"/>
    <w:next w:val="1003"/>
    <w:link w:val="855"/>
    <w:uiPriority w:val="99"/>
    <w:qFormat/>
    <w:pPr>
      <w:spacing w:after="0" w:line="240" w:lineRule="auto"/>
    </w:pPr>
    <w:tblPr/>
  </w:style>
  <w:style w:type="table" w:styleId="1004">
    <w:name w:val="Grid Table 1 Light - Accent 2"/>
    <w:basedOn w:val="866"/>
    <w:next w:val="1004"/>
    <w:link w:val="855"/>
    <w:uiPriority w:val="99"/>
    <w:qFormat/>
    <w:pPr>
      <w:spacing w:after="0" w:line="240" w:lineRule="auto"/>
    </w:pPr>
    <w:tblPr/>
  </w:style>
  <w:style w:type="table" w:styleId="1005">
    <w:name w:val="Grid Table 1 Light - Accent 3"/>
    <w:basedOn w:val="866"/>
    <w:next w:val="1005"/>
    <w:link w:val="855"/>
    <w:uiPriority w:val="99"/>
    <w:qFormat/>
    <w:pPr>
      <w:spacing w:after="0" w:line="240" w:lineRule="auto"/>
    </w:pPr>
    <w:tblPr/>
  </w:style>
  <w:style w:type="table" w:styleId="1006">
    <w:name w:val="Grid Table 1 Light - Accent 4"/>
    <w:basedOn w:val="866"/>
    <w:next w:val="1006"/>
    <w:link w:val="855"/>
    <w:uiPriority w:val="99"/>
    <w:qFormat/>
    <w:pPr>
      <w:spacing w:after="0" w:line="240" w:lineRule="auto"/>
    </w:pPr>
    <w:tblPr/>
  </w:style>
  <w:style w:type="table" w:styleId="1007">
    <w:name w:val="Grid Table 1 Light - Accent 5"/>
    <w:basedOn w:val="866"/>
    <w:next w:val="1007"/>
    <w:link w:val="855"/>
    <w:uiPriority w:val="99"/>
    <w:qFormat/>
    <w:pPr>
      <w:spacing w:after="0" w:line="240" w:lineRule="auto"/>
    </w:pPr>
    <w:tblPr/>
  </w:style>
  <w:style w:type="table" w:styleId="1008">
    <w:name w:val="Grid Table 1 Light - Accent 6"/>
    <w:basedOn w:val="866"/>
    <w:next w:val="1008"/>
    <w:link w:val="855"/>
    <w:uiPriority w:val="99"/>
    <w:qFormat/>
    <w:pPr>
      <w:spacing w:after="0" w:line="240" w:lineRule="auto"/>
    </w:pPr>
    <w:tblPr/>
  </w:style>
  <w:style w:type="table" w:styleId="1009">
    <w:name w:val="Grid Table 2"/>
    <w:basedOn w:val="866"/>
    <w:next w:val="1009"/>
    <w:link w:val="855"/>
    <w:uiPriority w:val="99"/>
    <w:qFormat/>
    <w:pPr>
      <w:spacing w:after="0" w:line="240" w:lineRule="auto"/>
    </w:pPr>
    <w:tblPr/>
  </w:style>
  <w:style w:type="table" w:styleId="1010">
    <w:name w:val="Grid Table 2 - Accent 1"/>
    <w:basedOn w:val="866"/>
    <w:next w:val="1010"/>
    <w:link w:val="855"/>
    <w:uiPriority w:val="99"/>
    <w:qFormat/>
    <w:pPr>
      <w:spacing w:after="0" w:line="240" w:lineRule="auto"/>
    </w:pPr>
    <w:tblPr/>
  </w:style>
  <w:style w:type="table" w:styleId="1011">
    <w:name w:val="Grid Table 2 - Accent 2"/>
    <w:basedOn w:val="866"/>
    <w:next w:val="1011"/>
    <w:link w:val="855"/>
    <w:uiPriority w:val="99"/>
    <w:qFormat/>
    <w:pPr>
      <w:spacing w:after="0" w:line="240" w:lineRule="auto"/>
    </w:pPr>
    <w:tblPr/>
  </w:style>
  <w:style w:type="table" w:styleId="1012">
    <w:name w:val="Grid Table 2 - Accent 3"/>
    <w:basedOn w:val="866"/>
    <w:next w:val="1012"/>
    <w:link w:val="855"/>
    <w:uiPriority w:val="99"/>
    <w:qFormat/>
    <w:pPr>
      <w:spacing w:after="0" w:line="240" w:lineRule="auto"/>
    </w:pPr>
    <w:tblPr/>
  </w:style>
  <w:style w:type="table" w:styleId="1013">
    <w:name w:val="Grid Table 2 - Accent 4"/>
    <w:basedOn w:val="866"/>
    <w:next w:val="1013"/>
    <w:link w:val="855"/>
    <w:uiPriority w:val="99"/>
    <w:qFormat/>
    <w:pPr>
      <w:spacing w:after="0" w:line="240" w:lineRule="auto"/>
    </w:pPr>
    <w:tblPr/>
  </w:style>
  <w:style w:type="table" w:styleId="1014">
    <w:name w:val="Grid Table 2 - Accent 5"/>
    <w:basedOn w:val="866"/>
    <w:next w:val="1014"/>
    <w:link w:val="855"/>
    <w:uiPriority w:val="99"/>
    <w:qFormat/>
    <w:pPr>
      <w:spacing w:after="0" w:line="240" w:lineRule="auto"/>
    </w:pPr>
    <w:tblPr/>
  </w:style>
  <w:style w:type="table" w:styleId="1015">
    <w:name w:val="Grid Table 2 - Accent 6"/>
    <w:basedOn w:val="866"/>
    <w:next w:val="1015"/>
    <w:link w:val="855"/>
    <w:uiPriority w:val="99"/>
    <w:qFormat/>
    <w:pPr>
      <w:spacing w:after="0" w:line="240" w:lineRule="auto"/>
    </w:pPr>
    <w:tblPr/>
  </w:style>
  <w:style w:type="table" w:styleId="1016">
    <w:name w:val="Grid Table 3"/>
    <w:basedOn w:val="866"/>
    <w:next w:val="1016"/>
    <w:link w:val="855"/>
    <w:uiPriority w:val="99"/>
    <w:qFormat/>
    <w:pPr>
      <w:spacing w:after="0" w:line="240" w:lineRule="auto"/>
    </w:pPr>
    <w:tblPr/>
  </w:style>
  <w:style w:type="table" w:styleId="1017">
    <w:name w:val="Grid Table 3 - Accent 1"/>
    <w:basedOn w:val="866"/>
    <w:next w:val="1017"/>
    <w:link w:val="855"/>
    <w:uiPriority w:val="99"/>
    <w:qFormat/>
    <w:pPr>
      <w:spacing w:after="0" w:line="240" w:lineRule="auto"/>
    </w:pPr>
    <w:tblPr/>
  </w:style>
  <w:style w:type="table" w:styleId="1018">
    <w:name w:val="Grid Table 3 - Accent 2"/>
    <w:basedOn w:val="866"/>
    <w:next w:val="1018"/>
    <w:link w:val="855"/>
    <w:uiPriority w:val="99"/>
    <w:qFormat/>
    <w:pPr>
      <w:spacing w:after="0" w:line="240" w:lineRule="auto"/>
    </w:pPr>
    <w:tblPr/>
  </w:style>
  <w:style w:type="table" w:styleId="1019">
    <w:name w:val="Grid Table 3 - Accent 3"/>
    <w:basedOn w:val="866"/>
    <w:next w:val="1019"/>
    <w:link w:val="855"/>
    <w:uiPriority w:val="99"/>
    <w:qFormat/>
    <w:pPr>
      <w:spacing w:after="0" w:line="240" w:lineRule="auto"/>
    </w:pPr>
    <w:tblPr/>
  </w:style>
  <w:style w:type="table" w:styleId="1020">
    <w:name w:val="Grid Table 3 - Accent 4"/>
    <w:basedOn w:val="866"/>
    <w:next w:val="1020"/>
    <w:link w:val="855"/>
    <w:uiPriority w:val="99"/>
    <w:qFormat/>
    <w:pPr>
      <w:spacing w:after="0" w:line="240" w:lineRule="auto"/>
    </w:pPr>
    <w:tblPr/>
  </w:style>
  <w:style w:type="table" w:styleId="1021">
    <w:name w:val="Grid Table 3 - Accent 5"/>
    <w:basedOn w:val="866"/>
    <w:next w:val="1021"/>
    <w:link w:val="855"/>
    <w:uiPriority w:val="99"/>
    <w:qFormat/>
    <w:pPr>
      <w:spacing w:after="0" w:line="240" w:lineRule="auto"/>
    </w:pPr>
    <w:tblPr/>
  </w:style>
  <w:style w:type="table" w:styleId="1022">
    <w:name w:val="Grid Table 3 - Accent 6"/>
    <w:basedOn w:val="866"/>
    <w:next w:val="1022"/>
    <w:link w:val="855"/>
    <w:uiPriority w:val="99"/>
    <w:qFormat/>
    <w:pPr>
      <w:spacing w:after="0" w:line="240" w:lineRule="auto"/>
    </w:pPr>
    <w:tblPr/>
  </w:style>
  <w:style w:type="table" w:styleId="1023">
    <w:name w:val="Grid Table 4"/>
    <w:basedOn w:val="866"/>
    <w:next w:val="1023"/>
    <w:link w:val="855"/>
    <w:uiPriority w:val="59"/>
    <w:qFormat/>
    <w:pPr>
      <w:spacing w:after="0" w:line="240" w:lineRule="auto"/>
    </w:pPr>
    <w:tblPr/>
  </w:style>
  <w:style w:type="table" w:styleId="1024">
    <w:name w:val="Grid Table 4 - Accent 1"/>
    <w:basedOn w:val="866"/>
    <w:next w:val="1024"/>
    <w:link w:val="855"/>
    <w:uiPriority w:val="59"/>
    <w:qFormat/>
    <w:pPr>
      <w:spacing w:after="0" w:line="240" w:lineRule="auto"/>
    </w:pPr>
    <w:tblPr/>
  </w:style>
  <w:style w:type="table" w:styleId="1025">
    <w:name w:val="Grid Table 4 - Accent 2"/>
    <w:basedOn w:val="866"/>
    <w:next w:val="1025"/>
    <w:link w:val="855"/>
    <w:uiPriority w:val="59"/>
    <w:qFormat/>
    <w:pPr>
      <w:spacing w:after="0" w:line="240" w:lineRule="auto"/>
    </w:pPr>
    <w:tblPr/>
  </w:style>
  <w:style w:type="table" w:styleId="1026">
    <w:name w:val="Grid Table 4 - Accent 3"/>
    <w:basedOn w:val="866"/>
    <w:next w:val="1026"/>
    <w:link w:val="855"/>
    <w:uiPriority w:val="59"/>
    <w:qFormat/>
    <w:pPr>
      <w:spacing w:after="0" w:line="240" w:lineRule="auto"/>
    </w:pPr>
    <w:tblPr/>
  </w:style>
  <w:style w:type="table" w:styleId="1027">
    <w:name w:val="Grid Table 4 - Accent 4"/>
    <w:basedOn w:val="866"/>
    <w:next w:val="1027"/>
    <w:link w:val="855"/>
    <w:uiPriority w:val="59"/>
    <w:qFormat/>
    <w:pPr>
      <w:spacing w:after="0" w:line="240" w:lineRule="auto"/>
    </w:pPr>
    <w:tblPr/>
  </w:style>
  <w:style w:type="table" w:styleId="1028">
    <w:name w:val="Grid Table 4 - Accent 5"/>
    <w:basedOn w:val="866"/>
    <w:next w:val="1028"/>
    <w:link w:val="855"/>
    <w:uiPriority w:val="59"/>
    <w:qFormat/>
    <w:pPr>
      <w:spacing w:after="0" w:line="240" w:lineRule="auto"/>
    </w:pPr>
    <w:tblPr/>
  </w:style>
  <w:style w:type="table" w:styleId="1029">
    <w:name w:val="Grid Table 4 - Accent 6"/>
    <w:basedOn w:val="866"/>
    <w:next w:val="1029"/>
    <w:link w:val="855"/>
    <w:uiPriority w:val="59"/>
    <w:qFormat/>
    <w:pPr>
      <w:spacing w:after="0" w:line="240" w:lineRule="auto"/>
    </w:pPr>
    <w:tblPr/>
  </w:style>
  <w:style w:type="table" w:styleId="1030">
    <w:name w:val="List Table 2 - Accent 2"/>
    <w:basedOn w:val="866"/>
    <w:next w:val="1030"/>
    <w:link w:val="855"/>
    <w:uiPriority w:val="99"/>
    <w:qFormat/>
    <w:pPr>
      <w:spacing w:after="0" w:line="240" w:lineRule="auto"/>
    </w:pPr>
    <w:tblPr/>
  </w:style>
  <w:style w:type="table" w:styleId="1031">
    <w:name w:val="Grid Table 5 Dark - Accent 2"/>
    <w:basedOn w:val="866"/>
    <w:next w:val="1031"/>
    <w:link w:val="855"/>
    <w:uiPriority w:val="99"/>
    <w:qFormat/>
    <w:pPr>
      <w:spacing w:after="0" w:line="240" w:lineRule="auto"/>
    </w:pPr>
    <w:tblPr/>
  </w:style>
  <w:style w:type="table" w:styleId="1032">
    <w:name w:val="List Table 2 - Accent 3"/>
    <w:basedOn w:val="866"/>
    <w:next w:val="1032"/>
    <w:link w:val="855"/>
    <w:uiPriority w:val="99"/>
    <w:qFormat/>
    <w:pPr>
      <w:spacing w:after="0" w:line="240" w:lineRule="auto"/>
    </w:pPr>
    <w:tblPr/>
  </w:style>
  <w:style w:type="table" w:styleId="1033">
    <w:name w:val="Grid Table 5 Dark - Accent 3"/>
    <w:basedOn w:val="866"/>
    <w:next w:val="1033"/>
    <w:link w:val="855"/>
    <w:uiPriority w:val="99"/>
    <w:qFormat/>
    <w:pPr>
      <w:spacing w:after="0" w:line="240" w:lineRule="auto"/>
    </w:pPr>
    <w:tblPr/>
  </w:style>
  <w:style w:type="table" w:styleId="1034">
    <w:name w:val="List Table 2 - Accent 4"/>
    <w:basedOn w:val="866"/>
    <w:next w:val="1034"/>
    <w:link w:val="855"/>
    <w:uiPriority w:val="99"/>
    <w:qFormat/>
    <w:pPr>
      <w:spacing w:after="0" w:line="240" w:lineRule="auto"/>
    </w:pPr>
    <w:tblPr/>
  </w:style>
  <w:style w:type="table" w:styleId="1035">
    <w:name w:val="Grid Table 5 Dark- Accent 4"/>
    <w:basedOn w:val="866"/>
    <w:next w:val="1035"/>
    <w:link w:val="855"/>
    <w:uiPriority w:val="99"/>
    <w:qFormat/>
    <w:pPr>
      <w:spacing w:after="0" w:line="240" w:lineRule="auto"/>
    </w:pPr>
    <w:tblPr/>
  </w:style>
  <w:style w:type="table" w:styleId="1036">
    <w:name w:val="List Table 2 - Accent 5"/>
    <w:basedOn w:val="866"/>
    <w:next w:val="1036"/>
    <w:link w:val="855"/>
    <w:uiPriority w:val="99"/>
    <w:qFormat/>
    <w:pPr>
      <w:spacing w:after="0" w:line="240" w:lineRule="auto"/>
    </w:pPr>
    <w:tblPr/>
  </w:style>
  <w:style w:type="table" w:styleId="1037">
    <w:name w:val="Grid Table 5 Dark - Accent 5"/>
    <w:basedOn w:val="866"/>
    <w:next w:val="1037"/>
    <w:link w:val="855"/>
    <w:uiPriority w:val="99"/>
    <w:qFormat/>
    <w:pPr>
      <w:spacing w:after="0" w:line="240" w:lineRule="auto"/>
    </w:pPr>
    <w:tblPr/>
  </w:style>
  <w:style w:type="table" w:styleId="1038">
    <w:name w:val="List Table 2 - Accent 6"/>
    <w:basedOn w:val="866"/>
    <w:next w:val="1038"/>
    <w:link w:val="855"/>
    <w:uiPriority w:val="99"/>
    <w:qFormat/>
    <w:pPr>
      <w:spacing w:after="0" w:line="240" w:lineRule="auto"/>
    </w:pPr>
    <w:tblPr/>
  </w:style>
  <w:style w:type="table" w:styleId="1039">
    <w:name w:val="Grid Table 5 Dark - Accent 6"/>
    <w:basedOn w:val="866"/>
    <w:next w:val="1039"/>
    <w:link w:val="855"/>
    <w:uiPriority w:val="99"/>
    <w:qFormat/>
    <w:pPr>
      <w:spacing w:after="0" w:line="240" w:lineRule="auto"/>
    </w:pPr>
    <w:tblPr/>
  </w:style>
  <w:style w:type="table" w:styleId="1040">
    <w:name w:val="List Table 3"/>
    <w:basedOn w:val="866"/>
    <w:next w:val="1040"/>
    <w:link w:val="855"/>
    <w:uiPriority w:val="99"/>
    <w:qFormat/>
    <w:pPr>
      <w:spacing w:after="0" w:line="240" w:lineRule="auto"/>
    </w:pPr>
    <w:tblPr/>
  </w:style>
  <w:style w:type="table" w:styleId="1041">
    <w:name w:val="Grid Table 6 Colorful"/>
    <w:basedOn w:val="866"/>
    <w:next w:val="1041"/>
    <w:link w:val="855"/>
    <w:uiPriority w:val="99"/>
    <w:qFormat/>
    <w:pPr>
      <w:spacing w:after="0" w:line="240" w:lineRule="auto"/>
    </w:pPr>
    <w:tblPr/>
  </w:style>
  <w:style w:type="table" w:styleId="1042">
    <w:name w:val="List Table 3 - Accent 1"/>
    <w:basedOn w:val="866"/>
    <w:next w:val="1042"/>
    <w:link w:val="855"/>
    <w:uiPriority w:val="99"/>
    <w:qFormat/>
    <w:pPr>
      <w:spacing w:after="0" w:line="240" w:lineRule="auto"/>
    </w:pPr>
    <w:tblPr/>
  </w:style>
  <w:style w:type="table" w:styleId="1043">
    <w:name w:val="Grid Table 6 Colorful - Accent 1"/>
    <w:basedOn w:val="866"/>
    <w:next w:val="1043"/>
    <w:link w:val="855"/>
    <w:uiPriority w:val="99"/>
    <w:qFormat/>
    <w:pPr>
      <w:spacing w:after="0" w:line="240" w:lineRule="auto"/>
    </w:pPr>
    <w:tblPr/>
  </w:style>
  <w:style w:type="table" w:styleId="1044">
    <w:name w:val="List Table 3 - Accent 2"/>
    <w:basedOn w:val="866"/>
    <w:next w:val="1044"/>
    <w:link w:val="855"/>
    <w:uiPriority w:val="99"/>
    <w:qFormat/>
    <w:pPr>
      <w:spacing w:after="0" w:line="240" w:lineRule="auto"/>
    </w:pPr>
    <w:tblPr/>
  </w:style>
  <w:style w:type="table" w:styleId="1045">
    <w:name w:val="Grid Table 6 Colorful - Accent 2"/>
    <w:basedOn w:val="866"/>
    <w:next w:val="1045"/>
    <w:link w:val="855"/>
    <w:uiPriority w:val="99"/>
    <w:qFormat/>
    <w:pPr>
      <w:spacing w:after="0" w:line="240" w:lineRule="auto"/>
    </w:pPr>
    <w:tblPr/>
  </w:style>
  <w:style w:type="table" w:styleId="1046">
    <w:name w:val="List Table 3 - Accent 3"/>
    <w:basedOn w:val="866"/>
    <w:next w:val="1046"/>
    <w:link w:val="855"/>
    <w:uiPriority w:val="99"/>
    <w:qFormat/>
    <w:pPr>
      <w:spacing w:after="0" w:line="240" w:lineRule="auto"/>
    </w:pPr>
    <w:tblPr/>
  </w:style>
  <w:style w:type="table" w:styleId="1047">
    <w:name w:val="Grid Table 6 Colorful - Accent 3"/>
    <w:basedOn w:val="866"/>
    <w:next w:val="1047"/>
    <w:link w:val="855"/>
    <w:uiPriority w:val="99"/>
    <w:qFormat/>
    <w:pPr>
      <w:spacing w:after="0" w:line="240" w:lineRule="auto"/>
    </w:pPr>
    <w:tblPr/>
  </w:style>
  <w:style w:type="table" w:styleId="1048">
    <w:name w:val="List Table 3 - Accent 4"/>
    <w:basedOn w:val="866"/>
    <w:next w:val="1048"/>
    <w:link w:val="855"/>
    <w:uiPriority w:val="99"/>
    <w:qFormat/>
    <w:pPr>
      <w:spacing w:after="0" w:line="240" w:lineRule="auto"/>
    </w:pPr>
    <w:tblPr/>
  </w:style>
  <w:style w:type="table" w:styleId="1049">
    <w:name w:val="Grid Table 6 Colorful - Accent 4"/>
    <w:basedOn w:val="866"/>
    <w:next w:val="1049"/>
    <w:link w:val="855"/>
    <w:uiPriority w:val="99"/>
    <w:qFormat/>
    <w:pPr>
      <w:spacing w:after="0" w:line="240" w:lineRule="auto"/>
    </w:pPr>
    <w:tblPr/>
  </w:style>
  <w:style w:type="table" w:styleId="1050">
    <w:name w:val="List Table 3 - Accent 5"/>
    <w:basedOn w:val="866"/>
    <w:next w:val="1050"/>
    <w:link w:val="855"/>
    <w:uiPriority w:val="99"/>
    <w:qFormat/>
    <w:pPr>
      <w:spacing w:after="0" w:line="240" w:lineRule="auto"/>
    </w:pPr>
    <w:tblPr/>
  </w:style>
  <w:style w:type="table" w:styleId="1051">
    <w:name w:val="Grid Table 6 Colorful - Accent 5"/>
    <w:basedOn w:val="866"/>
    <w:next w:val="1051"/>
    <w:link w:val="855"/>
    <w:uiPriority w:val="99"/>
    <w:qFormat/>
    <w:pPr>
      <w:spacing w:after="0" w:line="240" w:lineRule="auto"/>
    </w:pPr>
    <w:tblPr/>
  </w:style>
  <w:style w:type="table" w:styleId="1052">
    <w:name w:val="List Table 3 - Accent 6"/>
    <w:basedOn w:val="866"/>
    <w:next w:val="1052"/>
    <w:link w:val="855"/>
    <w:uiPriority w:val="99"/>
    <w:qFormat/>
    <w:pPr>
      <w:spacing w:after="0" w:line="240" w:lineRule="auto"/>
    </w:pPr>
    <w:tblPr/>
  </w:style>
  <w:style w:type="table" w:styleId="1053">
    <w:name w:val="Grid Table 6 Colorful - Accent 6"/>
    <w:basedOn w:val="866"/>
    <w:next w:val="1053"/>
    <w:link w:val="855"/>
    <w:uiPriority w:val="99"/>
    <w:qFormat/>
    <w:pPr>
      <w:spacing w:after="0" w:line="240" w:lineRule="auto"/>
    </w:pPr>
    <w:tblPr/>
  </w:style>
  <w:style w:type="table" w:styleId="1054">
    <w:name w:val="List Table 4"/>
    <w:basedOn w:val="866"/>
    <w:next w:val="1054"/>
    <w:link w:val="855"/>
    <w:uiPriority w:val="99"/>
    <w:qFormat/>
    <w:pPr>
      <w:spacing w:after="0" w:line="240" w:lineRule="auto"/>
    </w:pPr>
    <w:tblPr/>
  </w:style>
  <w:style w:type="table" w:styleId="1055">
    <w:name w:val="Grid Table 7 Colorful"/>
    <w:basedOn w:val="866"/>
    <w:next w:val="1055"/>
    <w:link w:val="855"/>
    <w:uiPriority w:val="99"/>
    <w:qFormat/>
    <w:pPr>
      <w:spacing w:after="0" w:line="240" w:lineRule="auto"/>
    </w:pPr>
    <w:tblPr/>
  </w:style>
  <w:style w:type="table" w:styleId="1056">
    <w:name w:val="List Table 4 - Accent 1"/>
    <w:basedOn w:val="866"/>
    <w:next w:val="1056"/>
    <w:link w:val="855"/>
    <w:uiPriority w:val="99"/>
    <w:qFormat/>
    <w:pPr>
      <w:spacing w:after="0" w:line="240" w:lineRule="auto"/>
    </w:pPr>
    <w:tblPr/>
  </w:style>
  <w:style w:type="table" w:styleId="1057">
    <w:name w:val="Grid Table 7 Colorful - Accent 1"/>
    <w:basedOn w:val="866"/>
    <w:next w:val="1057"/>
    <w:link w:val="855"/>
    <w:uiPriority w:val="99"/>
    <w:qFormat/>
    <w:pPr>
      <w:spacing w:after="0" w:line="240" w:lineRule="auto"/>
    </w:pPr>
    <w:tblPr/>
  </w:style>
  <w:style w:type="table" w:styleId="1058">
    <w:name w:val="List Table 4 - Accent 2"/>
    <w:basedOn w:val="866"/>
    <w:next w:val="1058"/>
    <w:link w:val="855"/>
    <w:uiPriority w:val="99"/>
    <w:qFormat/>
    <w:pPr>
      <w:spacing w:after="0" w:line="240" w:lineRule="auto"/>
    </w:pPr>
    <w:tblPr/>
  </w:style>
  <w:style w:type="table" w:styleId="1059">
    <w:name w:val="Grid Table 7 Colorful - Accent 2"/>
    <w:basedOn w:val="866"/>
    <w:next w:val="1059"/>
    <w:link w:val="855"/>
    <w:uiPriority w:val="99"/>
    <w:qFormat/>
    <w:pPr>
      <w:spacing w:after="0" w:line="240" w:lineRule="auto"/>
    </w:pPr>
    <w:tblPr/>
  </w:style>
  <w:style w:type="table" w:styleId="1060">
    <w:name w:val="List Table 4 - Accent 3"/>
    <w:basedOn w:val="866"/>
    <w:next w:val="1060"/>
    <w:link w:val="855"/>
    <w:uiPriority w:val="99"/>
    <w:qFormat/>
    <w:pPr>
      <w:spacing w:after="0" w:line="240" w:lineRule="auto"/>
    </w:pPr>
    <w:tblPr/>
  </w:style>
  <w:style w:type="table" w:styleId="1061">
    <w:name w:val="Grid Table 7 Colorful - Accent 3"/>
    <w:basedOn w:val="866"/>
    <w:next w:val="1061"/>
    <w:link w:val="855"/>
    <w:uiPriority w:val="99"/>
    <w:qFormat/>
    <w:pPr>
      <w:spacing w:after="0" w:line="240" w:lineRule="auto"/>
    </w:pPr>
    <w:tblPr/>
  </w:style>
  <w:style w:type="table" w:styleId="1062">
    <w:name w:val="List Table 4 - Accent 4"/>
    <w:basedOn w:val="866"/>
    <w:next w:val="1062"/>
    <w:link w:val="855"/>
    <w:uiPriority w:val="99"/>
    <w:qFormat/>
    <w:pPr>
      <w:spacing w:after="0" w:line="240" w:lineRule="auto"/>
    </w:pPr>
    <w:tblPr/>
  </w:style>
  <w:style w:type="table" w:styleId="1063">
    <w:name w:val="Grid Table 7 Colorful - Accent 4"/>
    <w:basedOn w:val="866"/>
    <w:next w:val="1063"/>
    <w:link w:val="855"/>
    <w:uiPriority w:val="99"/>
    <w:qFormat/>
    <w:pPr>
      <w:spacing w:after="0" w:line="240" w:lineRule="auto"/>
    </w:pPr>
    <w:tblPr/>
  </w:style>
  <w:style w:type="table" w:styleId="1064">
    <w:name w:val="List Table 4 - Accent 5"/>
    <w:basedOn w:val="866"/>
    <w:next w:val="1064"/>
    <w:link w:val="855"/>
    <w:uiPriority w:val="99"/>
    <w:qFormat/>
    <w:pPr>
      <w:spacing w:after="0" w:line="240" w:lineRule="auto"/>
    </w:pPr>
    <w:tblPr/>
  </w:style>
  <w:style w:type="table" w:styleId="1065">
    <w:name w:val="Grid Table 7 Colorful - Accent 5"/>
    <w:basedOn w:val="866"/>
    <w:next w:val="1065"/>
    <w:link w:val="855"/>
    <w:uiPriority w:val="99"/>
    <w:qFormat/>
    <w:pPr>
      <w:spacing w:after="0" w:line="240" w:lineRule="auto"/>
    </w:pPr>
    <w:tblPr/>
  </w:style>
  <w:style w:type="table" w:styleId="1066">
    <w:name w:val="List Table 4 - Accent 6"/>
    <w:basedOn w:val="866"/>
    <w:next w:val="1066"/>
    <w:link w:val="855"/>
    <w:uiPriority w:val="99"/>
    <w:qFormat/>
    <w:pPr>
      <w:spacing w:after="0" w:line="240" w:lineRule="auto"/>
    </w:pPr>
    <w:tblPr/>
  </w:style>
  <w:style w:type="table" w:styleId="1067">
    <w:name w:val="Grid Table 7 Colorful - Accent 6"/>
    <w:basedOn w:val="866"/>
    <w:next w:val="1067"/>
    <w:link w:val="855"/>
    <w:uiPriority w:val="99"/>
    <w:qFormat/>
    <w:pPr>
      <w:spacing w:after="0" w:line="240" w:lineRule="auto"/>
    </w:pPr>
    <w:tblPr/>
  </w:style>
  <w:style w:type="table" w:styleId="1068">
    <w:name w:val="List Table 5 Dark"/>
    <w:basedOn w:val="866"/>
    <w:next w:val="1068"/>
    <w:link w:val="855"/>
    <w:uiPriority w:val="99"/>
    <w:qFormat/>
    <w:pPr>
      <w:spacing w:after="0" w:line="240" w:lineRule="auto"/>
    </w:pPr>
    <w:tblPr/>
  </w:style>
  <w:style w:type="table" w:styleId="1069">
    <w:name w:val="List Table 1 Light"/>
    <w:basedOn w:val="866"/>
    <w:next w:val="1069"/>
    <w:link w:val="855"/>
    <w:uiPriority w:val="99"/>
    <w:qFormat/>
    <w:pPr>
      <w:spacing w:after="0" w:line="240" w:lineRule="auto"/>
    </w:pPr>
    <w:tblPr/>
  </w:style>
  <w:style w:type="table" w:styleId="1070">
    <w:name w:val="List Table 5 Dark - Accent 1"/>
    <w:basedOn w:val="866"/>
    <w:next w:val="1070"/>
    <w:link w:val="855"/>
    <w:uiPriority w:val="99"/>
    <w:qFormat/>
    <w:pPr>
      <w:spacing w:after="0" w:line="240" w:lineRule="auto"/>
    </w:pPr>
    <w:tblPr/>
  </w:style>
  <w:style w:type="table" w:styleId="1071">
    <w:name w:val="List Table 1 Light - Accent 1"/>
    <w:basedOn w:val="866"/>
    <w:next w:val="1071"/>
    <w:link w:val="855"/>
    <w:uiPriority w:val="99"/>
    <w:qFormat/>
    <w:pPr>
      <w:spacing w:after="0" w:line="240" w:lineRule="auto"/>
    </w:pPr>
    <w:tblPr/>
  </w:style>
  <w:style w:type="table" w:styleId="1072">
    <w:name w:val="List Table 5 Dark - Accent 2"/>
    <w:basedOn w:val="866"/>
    <w:next w:val="1072"/>
    <w:link w:val="855"/>
    <w:uiPriority w:val="99"/>
    <w:qFormat/>
    <w:pPr>
      <w:spacing w:after="0" w:line="240" w:lineRule="auto"/>
    </w:pPr>
    <w:tblPr/>
  </w:style>
  <w:style w:type="table" w:styleId="1073">
    <w:name w:val="List Table 1 Light - Accent 2"/>
    <w:basedOn w:val="866"/>
    <w:next w:val="1073"/>
    <w:link w:val="855"/>
    <w:uiPriority w:val="99"/>
    <w:qFormat/>
    <w:pPr>
      <w:spacing w:after="0" w:line="240" w:lineRule="auto"/>
    </w:pPr>
    <w:tblPr/>
  </w:style>
  <w:style w:type="table" w:styleId="1074">
    <w:name w:val="List Table 5 Dark - Accent 3"/>
    <w:basedOn w:val="866"/>
    <w:next w:val="1074"/>
    <w:link w:val="855"/>
    <w:uiPriority w:val="99"/>
    <w:qFormat/>
    <w:pPr>
      <w:spacing w:after="0" w:line="240" w:lineRule="auto"/>
    </w:pPr>
    <w:tblPr/>
  </w:style>
  <w:style w:type="table" w:styleId="1075">
    <w:name w:val="List Table 1 Light - Accent 3"/>
    <w:basedOn w:val="866"/>
    <w:next w:val="1075"/>
    <w:link w:val="855"/>
    <w:uiPriority w:val="99"/>
    <w:qFormat/>
    <w:pPr>
      <w:spacing w:after="0" w:line="240" w:lineRule="auto"/>
    </w:pPr>
    <w:tblPr/>
  </w:style>
  <w:style w:type="table" w:styleId="1076">
    <w:name w:val="List Table 5 Dark - Accent 4"/>
    <w:basedOn w:val="866"/>
    <w:next w:val="1076"/>
    <w:link w:val="855"/>
    <w:uiPriority w:val="99"/>
    <w:qFormat/>
    <w:pPr>
      <w:spacing w:after="0" w:line="240" w:lineRule="auto"/>
    </w:pPr>
    <w:tblPr/>
  </w:style>
  <w:style w:type="table" w:styleId="1077">
    <w:name w:val="List Table 1 Light - Accent 4"/>
    <w:basedOn w:val="866"/>
    <w:next w:val="1077"/>
    <w:link w:val="855"/>
    <w:uiPriority w:val="99"/>
    <w:qFormat/>
    <w:pPr>
      <w:spacing w:after="0" w:line="240" w:lineRule="auto"/>
    </w:pPr>
    <w:tblPr/>
  </w:style>
  <w:style w:type="table" w:styleId="1078">
    <w:name w:val="List Table 5 Dark - Accent 5"/>
    <w:basedOn w:val="866"/>
    <w:next w:val="1078"/>
    <w:link w:val="855"/>
    <w:uiPriority w:val="99"/>
    <w:qFormat/>
    <w:pPr>
      <w:spacing w:after="0" w:line="240" w:lineRule="auto"/>
    </w:pPr>
    <w:tblPr/>
  </w:style>
  <w:style w:type="table" w:styleId="1079">
    <w:name w:val="List Table 1 Light - Accent 5"/>
    <w:basedOn w:val="866"/>
    <w:next w:val="1079"/>
    <w:link w:val="855"/>
    <w:uiPriority w:val="99"/>
    <w:qFormat/>
    <w:pPr>
      <w:spacing w:after="0" w:line="240" w:lineRule="auto"/>
    </w:pPr>
    <w:tblPr/>
  </w:style>
  <w:style w:type="table" w:styleId="1080">
    <w:name w:val="List Table 5 Dark - Accent 6"/>
    <w:basedOn w:val="866"/>
    <w:next w:val="1080"/>
    <w:link w:val="855"/>
    <w:uiPriority w:val="99"/>
    <w:qFormat/>
    <w:pPr>
      <w:spacing w:after="0" w:line="240" w:lineRule="auto"/>
    </w:pPr>
    <w:tblPr/>
  </w:style>
  <w:style w:type="table" w:styleId="1081">
    <w:name w:val="List Table 1 Light - Accent 6"/>
    <w:basedOn w:val="866"/>
    <w:next w:val="1081"/>
    <w:link w:val="855"/>
    <w:uiPriority w:val="99"/>
    <w:qFormat/>
    <w:pPr>
      <w:spacing w:after="0" w:line="240" w:lineRule="auto"/>
    </w:pPr>
    <w:tblPr/>
  </w:style>
  <w:style w:type="table" w:styleId="1082">
    <w:name w:val="Bordered - Accent 4"/>
    <w:basedOn w:val="866"/>
    <w:next w:val="1082"/>
    <w:link w:val="855"/>
    <w:uiPriority w:val="99"/>
    <w:qFormat/>
    <w:pPr>
      <w:spacing w:after="0" w:line="240" w:lineRule="auto"/>
    </w:pPr>
    <w:tblPr/>
  </w:style>
  <w:style w:type="table" w:styleId="1083">
    <w:name w:val="List Table 6 Colorful"/>
    <w:basedOn w:val="866"/>
    <w:next w:val="1083"/>
    <w:link w:val="855"/>
    <w:uiPriority w:val="99"/>
    <w:qFormat/>
    <w:pPr>
      <w:spacing w:after="0" w:line="240" w:lineRule="auto"/>
    </w:pPr>
    <w:tblPr/>
  </w:style>
  <w:style w:type="table" w:styleId="1084">
    <w:name w:val="Bordered - Accent 5"/>
    <w:basedOn w:val="866"/>
    <w:next w:val="1084"/>
    <w:link w:val="855"/>
    <w:uiPriority w:val="99"/>
    <w:qFormat/>
    <w:pPr>
      <w:spacing w:after="0" w:line="240" w:lineRule="auto"/>
    </w:pPr>
    <w:tblPr/>
  </w:style>
  <w:style w:type="table" w:styleId="1085">
    <w:name w:val="List Table 6 Colorful - Accent 1"/>
    <w:basedOn w:val="866"/>
    <w:next w:val="1085"/>
    <w:link w:val="855"/>
    <w:uiPriority w:val="99"/>
    <w:qFormat/>
    <w:pPr>
      <w:spacing w:after="0" w:line="240" w:lineRule="auto"/>
    </w:pPr>
    <w:tblPr/>
  </w:style>
  <w:style w:type="table" w:styleId="1086">
    <w:name w:val="Table Normal"/>
    <w:next w:val="1086"/>
    <w:link w:val="855"/>
    <w:uiPriority w:val="2"/>
    <w:unhideWhenUsed/>
    <w:qFormat/>
    <w:tblPr/>
  </w:style>
  <w:style w:type="table" w:styleId="1087">
    <w:name w:val="List Table 6 Colorful - Accent 3"/>
    <w:basedOn w:val="866"/>
    <w:next w:val="1087"/>
    <w:link w:val="855"/>
    <w:uiPriority w:val="99"/>
    <w:qFormat/>
    <w:pPr>
      <w:spacing w:after="0" w:line="240" w:lineRule="auto"/>
    </w:pPr>
    <w:tblPr/>
  </w:style>
  <w:style w:type="table" w:styleId="1088">
    <w:name w:val="List Table 6 Colorful - Accent 4"/>
    <w:basedOn w:val="866"/>
    <w:next w:val="1088"/>
    <w:link w:val="855"/>
    <w:uiPriority w:val="99"/>
    <w:qFormat/>
    <w:pPr>
      <w:spacing w:after="0" w:line="240" w:lineRule="auto"/>
    </w:pPr>
    <w:tblPr/>
  </w:style>
  <w:style w:type="table" w:styleId="1089">
    <w:name w:val="List Table 6 Colorful - Accent 5"/>
    <w:basedOn w:val="866"/>
    <w:next w:val="1089"/>
    <w:link w:val="855"/>
    <w:uiPriority w:val="99"/>
    <w:qFormat/>
    <w:pPr>
      <w:spacing w:after="0" w:line="240" w:lineRule="auto"/>
    </w:pPr>
    <w:tblPr/>
  </w:style>
  <w:style w:type="table" w:styleId="1090">
    <w:name w:val="List Table 6 Colorful - Accent 6"/>
    <w:basedOn w:val="866"/>
    <w:next w:val="1090"/>
    <w:link w:val="855"/>
    <w:uiPriority w:val="99"/>
    <w:qFormat/>
    <w:pPr>
      <w:spacing w:after="0" w:line="240" w:lineRule="auto"/>
    </w:pPr>
    <w:tblPr/>
  </w:style>
  <w:style w:type="table" w:styleId="1091">
    <w:name w:val="List Table 7 Colorful - Accent 3"/>
    <w:basedOn w:val="866"/>
    <w:next w:val="1091"/>
    <w:link w:val="855"/>
    <w:uiPriority w:val="99"/>
    <w:qFormat/>
    <w:pPr>
      <w:spacing w:after="0" w:line="240" w:lineRule="auto"/>
    </w:pPr>
    <w:tblPr/>
  </w:style>
  <w:style w:type="table" w:styleId="1092">
    <w:name w:val="List Table 7 Colorful - Accent 5"/>
    <w:basedOn w:val="866"/>
    <w:next w:val="1092"/>
    <w:link w:val="855"/>
    <w:uiPriority w:val="99"/>
    <w:qFormat/>
    <w:pPr>
      <w:spacing w:after="0" w:line="240" w:lineRule="auto"/>
    </w:pPr>
    <w:tblPr/>
  </w:style>
  <w:style w:type="table" w:styleId="1093">
    <w:name w:val="List Table 7 Colorful - Accent 6"/>
    <w:basedOn w:val="866"/>
    <w:next w:val="1093"/>
    <w:link w:val="855"/>
    <w:uiPriority w:val="99"/>
    <w:qFormat/>
    <w:pPr>
      <w:spacing w:after="0" w:line="240" w:lineRule="auto"/>
    </w:pPr>
    <w:tblPr/>
  </w:style>
  <w:style w:type="table" w:styleId="1094">
    <w:name w:val="Lined - Accent"/>
    <w:basedOn w:val="866"/>
    <w:next w:val="1094"/>
    <w:link w:val="855"/>
    <w:uiPriority w:val="99"/>
    <w:qFormat/>
    <w:pPr>
      <w:spacing w:after="0" w:line="240" w:lineRule="auto"/>
    </w:pPr>
    <w:rPr>
      <w:color w:val="404040"/>
    </w:rPr>
    <w:tblPr/>
  </w:style>
  <w:style w:type="table" w:styleId="1095">
    <w:name w:val="Lined - Accent 1"/>
    <w:basedOn w:val="866"/>
    <w:next w:val="1095"/>
    <w:link w:val="855"/>
    <w:uiPriority w:val="99"/>
    <w:qFormat/>
    <w:pPr>
      <w:spacing w:after="0" w:line="240" w:lineRule="auto"/>
    </w:pPr>
    <w:rPr>
      <w:color w:val="404040"/>
    </w:rPr>
    <w:tblPr/>
  </w:style>
  <w:style w:type="table" w:styleId="1096">
    <w:name w:val="Lined - Accent 3"/>
    <w:basedOn w:val="866"/>
    <w:next w:val="1096"/>
    <w:link w:val="855"/>
    <w:uiPriority w:val="99"/>
    <w:qFormat/>
    <w:pPr>
      <w:spacing w:after="0" w:line="240" w:lineRule="auto"/>
    </w:pPr>
    <w:rPr>
      <w:color w:val="404040"/>
    </w:rPr>
    <w:tblPr/>
  </w:style>
  <w:style w:type="table" w:styleId="1097">
    <w:name w:val="Lined - Accent 5"/>
    <w:basedOn w:val="866"/>
    <w:next w:val="1097"/>
    <w:link w:val="855"/>
    <w:uiPriority w:val="99"/>
    <w:qFormat/>
    <w:pPr>
      <w:spacing w:after="0" w:line="240" w:lineRule="auto"/>
    </w:pPr>
    <w:rPr>
      <w:color w:val="404040"/>
    </w:rPr>
    <w:tblPr/>
  </w:style>
  <w:style w:type="table" w:styleId="1098">
    <w:name w:val="Lined - Accent 6"/>
    <w:basedOn w:val="866"/>
    <w:next w:val="1098"/>
    <w:link w:val="855"/>
    <w:uiPriority w:val="99"/>
    <w:qFormat/>
    <w:pPr>
      <w:spacing w:after="0" w:line="240" w:lineRule="auto"/>
    </w:pPr>
    <w:rPr>
      <w:color w:val="404040"/>
    </w:rPr>
    <w:tblPr/>
  </w:style>
  <w:style w:type="table" w:styleId="1099">
    <w:name w:val="Bordered &amp; Lined - Accent"/>
    <w:basedOn w:val="866"/>
    <w:next w:val="1099"/>
    <w:link w:val="855"/>
    <w:uiPriority w:val="99"/>
    <w:qFormat/>
    <w:pPr>
      <w:spacing w:after="0" w:line="240" w:lineRule="auto"/>
    </w:pPr>
    <w:rPr>
      <w:color w:val="404040"/>
    </w:rPr>
    <w:tblPr/>
  </w:style>
  <w:style w:type="table" w:styleId="1100">
    <w:name w:val="Bordered &amp; Lined - Accent 1"/>
    <w:basedOn w:val="866"/>
    <w:next w:val="1100"/>
    <w:link w:val="855"/>
    <w:uiPriority w:val="99"/>
    <w:qFormat/>
    <w:pPr>
      <w:spacing w:after="0" w:line="240" w:lineRule="auto"/>
    </w:pPr>
    <w:rPr>
      <w:color w:val="404040"/>
    </w:rPr>
    <w:tblPr/>
  </w:style>
  <w:style w:type="table" w:styleId="1101">
    <w:name w:val="Bordered &amp; Lined - Accent 2"/>
    <w:basedOn w:val="866"/>
    <w:next w:val="1101"/>
    <w:link w:val="855"/>
    <w:uiPriority w:val="99"/>
    <w:qFormat/>
    <w:pPr>
      <w:spacing w:after="0" w:line="240" w:lineRule="auto"/>
    </w:pPr>
    <w:rPr>
      <w:color w:val="404040"/>
    </w:rPr>
    <w:tblPr/>
  </w:style>
  <w:style w:type="table" w:styleId="1102">
    <w:name w:val="Bordered &amp; Lined - Accent 3"/>
    <w:basedOn w:val="866"/>
    <w:next w:val="1102"/>
    <w:link w:val="855"/>
    <w:uiPriority w:val="99"/>
    <w:qFormat/>
    <w:pPr>
      <w:spacing w:after="0" w:line="240" w:lineRule="auto"/>
    </w:pPr>
    <w:rPr>
      <w:color w:val="404040"/>
    </w:rPr>
    <w:tblPr/>
  </w:style>
  <w:style w:type="table" w:styleId="1103">
    <w:name w:val="Bordered - Accent 2"/>
    <w:basedOn w:val="866"/>
    <w:next w:val="1103"/>
    <w:link w:val="855"/>
    <w:uiPriority w:val="99"/>
    <w:qFormat/>
    <w:pPr>
      <w:spacing w:after="0" w:line="240" w:lineRule="auto"/>
    </w:pPr>
    <w:tblPr/>
  </w:style>
  <w:style w:type="paragraph" w:styleId="1104">
    <w:name w:val="段"/>
    <w:next w:val="855"/>
    <w:link w:val="855"/>
    <w:qFormat/>
    <w:pPr>
      <w:ind w:firstLine="200"/>
      <w:jc w:val="both"/>
    </w:pPr>
    <w:rPr>
      <w:rFonts w:ascii="宋体" w:hAnsi="Calibri" w:eastAsia="宋体" w:cs="Times New Roman"/>
      <w:sz w:val="21"/>
      <w:lang w:val="en-US" w:eastAsia="zh-CN" w:bidi="ar-SA"/>
    </w:rPr>
  </w:style>
  <w:style w:type="paragraph" w:styleId="1105">
    <w:name w:val="普通(网站)1"/>
    <w:basedOn w:val="855"/>
    <w:next w:val="1105"/>
    <w:link w:val="855"/>
    <w:qFormat/>
    <w:pPr>
      <w:jc w:val="left"/>
      <w:spacing w:before="100" w:beforeAutospacing="1" w:after="100" w:afterAutospacing="1"/>
      <w:widowControl/>
    </w:pPr>
    <w:rPr>
      <w:rFonts w:ascii="宋体" w:hAnsi="宋体" w:cs="宋体"/>
      <w:sz w:val="24"/>
      <w:szCs w:val="24"/>
    </w:rPr>
  </w:style>
  <w:style w:type="paragraph" w:styleId="1106">
    <w:name w:val="列表段落"/>
    <w:basedOn w:val="855"/>
    <w:next w:val="1106"/>
    <w:link w:val="855"/>
    <w:uiPriority w:val="34"/>
    <w:qFormat/>
    <w:pPr>
      <w:contextualSpacing/>
      <w:ind w:left="720"/>
      <w:jc w:val="left"/>
      <w:widowControl/>
    </w:pPr>
    <w:rPr>
      <w:sz w:val="24"/>
      <w:szCs w:val="24"/>
      <w:lang w:eastAsia="en-US" w:bidi="en-US"/>
    </w:rPr>
  </w:style>
  <w:style w:type="paragraph" w:styleId="1107">
    <w:name w:val="普通正文"/>
    <w:basedOn w:val="855"/>
    <w:next w:val="1107"/>
    <w:link w:val="855"/>
    <w:qFormat/>
    <w:pPr>
      <w:ind w:firstLine="480"/>
      <w:jc w:val="left"/>
      <w:spacing w:before="120" w:after="120" w:line="360" w:lineRule="auto"/>
    </w:pPr>
    <w:rPr>
      <w:rFonts w:ascii="Arial" w:hAnsi="Arial"/>
      <w:sz w:val="24"/>
      <w:szCs w:val="24"/>
    </w:rPr>
  </w:style>
  <w:style w:type="paragraph" w:styleId="1108">
    <w:name w:val="正文文本 211"/>
    <w:basedOn w:val="855"/>
    <w:next w:val="1108"/>
    <w:link w:val="855"/>
    <w:uiPriority w:val="99"/>
    <w:qFormat/>
    <w:pPr>
      <w:jc w:val="center"/>
    </w:pPr>
    <w:rPr>
      <w:b/>
      <w:bCs/>
      <w:sz w:val="20"/>
      <w:szCs w:val="20"/>
    </w:rPr>
  </w:style>
  <w:style w:type="paragraph" w:styleId="1109">
    <w:name w:val="正文文本11"/>
    <w:basedOn w:val="855"/>
    <w:next w:val="1110"/>
    <w:link w:val="855"/>
    <w:uiPriority w:val="99"/>
    <w:qFormat/>
    <w:rPr>
      <w:sz w:val="20"/>
    </w:rPr>
  </w:style>
  <w:style w:type="paragraph" w:styleId="1110">
    <w:name w:val="一级条标题"/>
    <w:basedOn w:val="1111"/>
    <w:next w:val="1104"/>
    <w:link w:val="855"/>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1111">
    <w:name w:val="章标题"/>
    <w:next w:val="855"/>
    <w:link w:val="855"/>
    <w:qFormat/>
    <w:pPr>
      <w:jc w:val="both"/>
      <w:spacing w:before="50" w:after="50"/>
      <w:outlineLvl w:val="1"/>
    </w:pPr>
    <w:rPr>
      <w:rFonts w:ascii="Times New Roman" w:hAnsi="Times New Roman" w:eastAsia="黑体" w:cs="Times New Roman"/>
      <w:sz w:val="21"/>
      <w:lang w:val="en-US" w:eastAsia="zh-CN" w:bidi="ar-SA"/>
    </w:rPr>
  </w:style>
  <w:style w:type="paragraph" w:styleId="1112">
    <w:name w:val="default-defaultmode"/>
    <w:basedOn w:val="855"/>
    <w:next w:val="1112"/>
    <w:link w:val="855"/>
    <w:qFormat/>
    <w:pPr>
      <w:jc w:val="left"/>
      <w:spacing w:before="100" w:beforeAutospacing="1" w:after="100" w:afterAutospacing="1"/>
      <w:widowControl/>
    </w:pPr>
    <w:rPr>
      <w:rFonts w:ascii="宋体" w:hAnsi="宋体" w:eastAsia="宋体" w:cs="宋体"/>
      <w:sz w:val="24"/>
      <w:szCs w:val="24"/>
    </w:rPr>
  </w:style>
  <w:style w:type="paragraph" w:styleId="1113">
    <w:name w:val="页眉1"/>
    <w:basedOn w:val="855"/>
    <w:next w:val="1113"/>
    <w:link w:val="855"/>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114">
    <w:name w:val="页脚1"/>
    <w:basedOn w:val="855"/>
    <w:next w:val="1114"/>
    <w:link w:val="855"/>
    <w:qFormat/>
    <w:pPr>
      <w:jc w:val="left"/>
      <w:tabs>
        <w:tab w:val="center" w:pos="4153" w:leader="none"/>
        <w:tab w:val="right" w:pos="8306" w:leader="none"/>
      </w:tabs>
    </w:pPr>
    <w:rPr>
      <w:sz w:val="18"/>
    </w:rPr>
  </w:style>
  <w:style w:type="character" w:styleId="1115" w:default="1">
    <w:name w:val="Default Paragraph Font"/>
    <w:uiPriority w:val="1"/>
    <w:semiHidden/>
    <w:unhideWhenUsed/>
  </w:style>
  <w:style w:type="numbering" w:styleId="1116" w:default="1">
    <w:name w:val="No List"/>
    <w:uiPriority w:val="99"/>
    <w:semiHidden/>
    <w:unhideWhenUsed/>
  </w:style>
  <w:style w:type="table" w:styleId="11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夏平</dc:creator>
  <cp:lastModifiedBy>王工</cp:lastModifiedBy>
  <cp:revision>4</cp:revision>
  <dcterms:created xsi:type="dcterms:W3CDTF">2024-07-19T08:36:00Z</dcterms:created>
  <dcterms:modified xsi:type="dcterms:W3CDTF">2026-09-07T09:28:30Z</dcterms:modified>
</cp:coreProperties>
</file>