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8"/>
        <w:ind w:firstLine="0"/>
        <w:rPr>
          <w:rFonts w:hint="eastAsia" w:eastAsia="黑体"/>
          <w:b/>
          <w:bCs/>
          <w:sz w:val="84"/>
        </w:rPr>
      </w:pPr>
      <w:r>
        <w:rPr>
          <w:rFonts w:hint="eastAsia" w:eastAsia="黑体"/>
          <w:b/>
          <w:bCs/>
          <w:sz w:val="84"/>
        </w:rPr>
      </w:r>
      <w:r/>
    </w:p>
    <w:p>
      <w:pPr>
        <w:pStyle w:val="798"/>
        <w:ind w:firstLine="0"/>
        <w:jc w:val="center"/>
        <w:rPr>
          <w:rFonts w:hint="eastAsia" w:eastAsia="黑体"/>
          <w:b/>
          <w:bCs/>
          <w:sz w:val="84"/>
        </w:rPr>
      </w:pPr>
      <w:r>
        <w:rPr>
          <w:rFonts w:hint="eastAsia" w:eastAsia="黑体"/>
          <w:b/>
          <w:bCs/>
          <w:sz w:val="84"/>
        </w:rPr>
        <w:t xml:space="preserve">招　标　文　件</w:t>
      </w:r>
      <w:r/>
    </w:p>
    <w:p>
      <w:pPr>
        <w:ind w:left="0" w:right="0" w:firstLine="480"/>
        <w:jc w:val="both"/>
        <w:spacing w:before="0" w:after="0"/>
        <w:rPr>
          <w:sz w:val="28"/>
          <w:szCs w:val="28"/>
        </w:rPr>
        <w:pBdr>
          <w:top w:val="none" w:color="000000" w:sz="4" w:space="0"/>
          <w:left w:val="none" w:color="000000" w:sz="4" w:space="0"/>
          <w:bottom w:val="none" w:color="000000" w:sz="4" w:space="0"/>
          <w:right w:val="none" w:color="000000" w:sz="4" w:space="0"/>
        </w:pBdr>
      </w:pPr>
      <w:r>
        <w:rPr>
          <w:rFonts w:hint="eastAsia"/>
          <w:b/>
          <w:bCs/>
          <w:sz w:val="32"/>
        </w:rPr>
        <w:t xml:space="preserve">     项目名称：</w:t>
      </w:r>
      <w:r>
        <w:rPr>
          <w:rFonts w:ascii="SimSun" w:hAnsi="SimSun" w:eastAsia="SimSun" w:cs="SimSun"/>
          <w:color w:val="000000"/>
          <w:sz w:val="28"/>
          <w:szCs w:val="28"/>
        </w:rPr>
        <w:t xml:space="preserve">常州市建设工程消防验收技术服务（综合）</w:t>
      </w:r>
      <w:r>
        <w:rPr>
          <w:sz w:val="28"/>
          <w:szCs w:val="28"/>
        </w:rPr>
      </w:r>
    </w:p>
    <w:p>
      <w:pPr>
        <w:pStyle w:val="798"/>
        <w:ind w:firstLine="1928"/>
        <w:rPr>
          <w:rFonts w:hint="eastAsia"/>
          <w:b/>
          <w:bCs/>
          <w:sz w:val="32"/>
          <w:szCs w:val="32"/>
        </w:rPr>
      </w:pPr>
      <w:r>
        <w:rPr>
          <w:rFonts w:hint="eastAsia"/>
          <w:b/>
          <w:bCs/>
          <w:sz w:val="32"/>
        </w:rPr>
      </w:r>
      <w:r/>
      <w:r/>
    </w:p>
    <w:p>
      <w:pPr>
        <w:pStyle w:val="700"/>
        <w:ind w:firstLine="1928"/>
        <w:rPr>
          <w:b/>
          <w:color w:val="ff0000"/>
          <w:sz w:val="30"/>
          <w:szCs w:val="30"/>
        </w:rPr>
      </w:pPr>
      <w:r>
        <w:rPr>
          <w:rFonts w:hint="eastAsia"/>
          <w:b/>
          <w:bCs/>
          <w:color w:val="ff0000"/>
          <w:sz w:val="32"/>
        </w:rPr>
        <w:t xml:space="preserve">项目编号：</w:t>
      </w:r>
      <w:r>
        <w:rPr>
          <w:rFonts w:ascii="Arial" w:hAnsi="Arial" w:eastAsia="Arial" w:cs="Arial"/>
          <w:color w:val="000000"/>
          <w:sz w:val="21"/>
          <w:highlight w:val="white"/>
        </w:rPr>
        <w:t xml:space="preserve">JSZC-320400-JZCG-G2026-0269</w:t>
      </w:r>
      <w:r>
        <w:rPr>
          <w:rFonts w:hint="eastAsia"/>
          <w:b/>
          <w:bCs/>
          <w:color w:val="ff0000"/>
          <w:sz w:val="32"/>
        </w:rPr>
      </w:r>
      <w:r>
        <w:rPr>
          <w:rFonts w:hint="eastAsia"/>
          <w:b/>
          <w:color w:val="ff0000"/>
          <w:sz w:val="30"/>
          <w:szCs w:val="30"/>
        </w:rPr>
        <w:t xml:space="preserve"> </w:t>
      </w:r>
      <w:r>
        <w:rPr>
          <w:color w:val="ff0000"/>
        </w:rPr>
        <w:t xml:space="preserve">  </w:t>
      </w:r>
      <w:r>
        <w:rPr>
          <w:b/>
          <w:color w:val="ff0000"/>
          <w:sz w:val="30"/>
          <w:szCs w:val="30"/>
        </w:rPr>
        <w:t xml:space="preserve"> </w:t>
      </w:r>
      <w:r/>
    </w:p>
    <w:p>
      <w:pPr>
        <w:pStyle w:val="700"/>
        <w:ind w:firstLine="1807"/>
        <w:rPr>
          <w:rFonts w:hint="eastAsia"/>
          <w:b/>
          <w:color w:val="ff0000"/>
          <w:sz w:val="30"/>
          <w:szCs w:val="30"/>
        </w:rPr>
      </w:pP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服务类项目且不包含产品采购，适用苏采云系统</w:t>
      </w:r>
      <w:r>
        <w:rPr>
          <w:b/>
          <w:color w:val="ff0000"/>
          <w:sz w:val="30"/>
          <w:szCs w:val="30"/>
        </w:rPr>
        <w:t xml:space="preserve">，</w:t>
      </w:r>
      <w:r>
        <w:rPr>
          <w:rFonts w:hint="eastAsia"/>
          <w:b/>
          <w:color w:val="ff0000"/>
          <w:sz w:val="30"/>
          <w:szCs w:val="30"/>
        </w:rPr>
        <w:t xml:space="preserve">非专门面向中小企业）</w:t>
      </w:r>
      <w:r/>
    </w:p>
    <w:p>
      <w:pPr>
        <w:pStyle w:val="798"/>
        <w:ind w:firstLine="0"/>
        <w:spacing w:before="0" w:after="0"/>
        <w:rPr>
          <w:rFonts w:hint="eastAsia" w:ascii="宋体" w:hAnsi="宋体"/>
        </w:rPr>
      </w:pPr>
      <w:r>
        <w:rPr>
          <w:rFonts w:hint="eastAsia" w:ascii="宋体" w:hAnsi="宋体"/>
        </w:rPr>
      </w:r>
      <w:r/>
    </w:p>
    <w:p>
      <w:pPr>
        <w:pStyle w:val="798"/>
        <w:ind w:firstLine="0"/>
        <w:spacing w:before="0" w:after="0"/>
        <w:rPr>
          <w:rFonts w:hint="eastAsia" w:ascii="宋体" w:hAnsi="宋体"/>
        </w:rPr>
      </w:pPr>
      <w:r>
        <w:rPr>
          <w:rFonts w:hint="eastAsia" w:ascii="宋体" w:hAnsi="宋体"/>
        </w:rPr>
      </w:r>
      <w:r/>
    </w:p>
    <w:p>
      <w:pPr>
        <w:pStyle w:val="798"/>
        <w:ind w:firstLine="0"/>
        <w:spacing w:before="0" w:after="0"/>
        <w:rPr>
          <w:rFonts w:hint="eastAsia" w:ascii="宋体" w:hAnsi="宋体"/>
        </w:rPr>
      </w:pPr>
      <w:r>
        <w:rPr>
          <w:rFonts w:hint="eastAsia" w:ascii="宋体" w:hAnsi="宋体"/>
        </w:rPr>
      </w:r>
      <w:r/>
    </w:p>
    <w:p>
      <w:pPr>
        <w:pStyle w:val="798"/>
        <w:ind w:firstLine="0"/>
        <w:spacing w:before="0" w:after="0"/>
        <w:rPr>
          <w:rFonts w:hint="eastAsia" w:ascii="宋体" w:hAnsi="宋体"/>
        </w:rPr>
      </w:pPr>
      <w:r>
        <w:rPr>
          <w:rFonts w:hint="eastAsia" w:ascii="宋体" w:hAnsi="宋体"/>
        </w:rPr>
      </w:r>
      <w:r/>
    </w:p>
    <w:p>
      <w:pPr>
        <w:pStyle w:val="798"/>
        <w:ind w:firstLine="0"/>
        <w:spacing w:before="0" w:after="0"/>
        <w:rPr>
          <w:rFonts w:hint="eastAsia" w:ascii="宋体" w:hAnsi="宋体"/>
        </w:rPr>
      </w:pPr>
      <w:r>
        <w:rPr>
          <w:rFonts w:hint="eastAsia" w:ascii="宋体" w:hAnsi="宋体"/>
        </w:rPr>
      </w:r>
      <w:r/>
    </w:p>
    <w:p>
      <w:pPr>
        <w:pStyle w:val="798"/>
        <w:ind w:firstLine="0"/>
        <w:spacing w:before="0" w:after="0"/>
        <w:rPr>
          <w:rFonts w:hint="eastAsia" w:ascii="宋体" w:hAnsi="宋体"/>
        </w:rPr>
      </w:pPr>
      <w:r>
        <w:rPr>
          <w:rFonts w:hint="eastAsia" w:ascii="宋体" w:hAnsi="宋体"/>
        </w:rPr>
      </w:r>
      <w:r/>
    </w:p>
    <w:p>
      <w:pPr>
        <w:pStyle w:val="798"/>
        <w:ind w:firstLine="0"/>
        <w:spacing w:before="0" w:after="0"/>
        <w:rPr>
          <w:rFonts w:hint="eastAsia" w:ascii="宋体" w:hAnsi="宋体"/>
        </w:rPr>
      </w:pPr>
      <w:r>
        <w:rPr>
          <w:rFonts w:hint="eastAsia" w:ascii="宋体" w:hAnsi="宋体"/>
        </w:rPr>
      </w:r>
      <w:r/>
    </w:p>
    <w:p>
      <w:pPr>
        <w:pStyle w:val="798"/>
        <w:ind w:firstLine="0"/>
        <w:jc w:val="center"/>
        <w:rPr>
          <w:rFonts w:hint="eastAsia"/>
          <w:b/>
          <w:bCs/>
          <w:sz w:val="32"/>
        </w:rPr>
      </w:pPr>
      <w:r>
        <w:rPr>
          <w:rFonts w:hint="eastAsia"/>
          <w:b/>
          <w:bCs/>
          <w:sz w:val="32"/>
        </w:rPr>
        <w:t xml:space="preserve">常州市政府采购中心</w:t>
      </w:r>
      <w:r/>
    </w:p>
    <w:p>
      <w:pPr>
        <w:pStyle w:val="798"/>
        <w:ind w:firstLine="0"/>
        <w:jc w:val="center"/>
        <w:rPr>
          <w:rFonts w:hint="eastAsia"/>
          <w:b/>
          <w:bCs/>
          <w:sz w:val="32"/>
        </w:rPr>
      </w:pPr>
      <w:r>
        <w:rPr>
          <w:b/>
          <w:bCs/>
          <w:sz w:val="32"/>
        </w:rPr>
        <w:t xml:space="preserve">_2026___</w:t>
      </w:r>
      <w:r>
        <w:rPr>
          <w:rFonts w:hint="eastAsia"/>
          <w:b/>
          <w:bCs/>
          <w:sz w:val="32"/>
        </w:rPr>
        <w:t xml:space="preserve">年</w:t>
      </w:r>
      <w:r>
        <w:rPr>
          <w:b/>
          <w:bCs/>
          <w:sz w:val="32"/>
        </w:rPr>
        <w:t xml:space="preserve">_8__</w:t>
      </w:r>
      <w:r>
        <w:rPr>
          <w:rFonts w:hint="eastAsia"/>
          <w:b/>
          <w:bCs/>
          <w:sz w:val="32"/>
        </w:rPr>
        <w:t xml:space="preserve">月</w:t>
      </w:r>
      <w:r>
        <w:rPr>
          <w:b/>
          <w:bCs/>
          <w:sz w:val="32"/>
        </w:rPr>
        <w:t xml:space="preserve">_13__</w:t>
      </w:r>
      <w:r>
        <w:rPr>
          <w:rFonts w:hint="eastAsia"/>
          <w:b/>
          <w:bCs/>
          <w:sz w:val="32"/>
        </w:rPr>
        <w:t xml:space="preserve">日</w:t>
      </w:r>
      <w:r/>
    </w:p>
    <w:p>
      <w:pPr>
        <w:pStyle w:val="798"/>
        <w:ind w:firstLine="0"/>
        <w:rPr>
          <w:rFonts w:hint="eastAsia"/>
          <w:u w:val="single"/>
        </w:rPr>
      </w:pPr>
      <w:r>
        <w:rPr>
          <w:rFonts w:hint="eastAsia"/>
        </w:rPr>
        <w:t xml:space="preserve">                        </w:t>
      </w:r>
      <w:r>
        <w:rPr>
          <w:rFonts w:hint="eastAsia"/>
          <w:u w:val="single"/>
        </w:rPr>
      </w:r>
      <w:r/>
    </w:p>
    <w:p>
      <w:pPr>
        <w:pStyle w:val="798"/>
        <w:ind w:firstLine="0"/>
        <w:jc w:val="center"/>
        <w:rPr>
          <w:rFonts w:hint="eastAsia"/>
        </w:rPr>
      </w:pPr>
      <w:r>
        <w:rPr>
          <w:rFonts w:hint="eastAsia"/>
        </w:rPr>
      </w:r>
      <w:r/>
    </w:p>
    <w:p>
      <w:pPr>
        <w:pStyle w:val="700"/>
        <w:jc w:val="center"/>
        <w:spacing w:line="480" w:lineRule="auto"/>
        <w:rPr>
          <w:rFonts w:hint="eastAsia" w:ascii="黑体" w:hAnsi="Arial" w:eastAsia="黑体"/>
          <w:b/>
          <w:sz w:val="44"/>
        </w:rPr>
        <w:outlineLvl w:val="0"/>
      </w:pPr>
      <w:r>
        <w:br w:type="page" w:clear="all"/>
      </w:r>
      <w:bookmarkStart w:id="0" w:name="_Toc120614210"/>
      <w:r/>
      <w:bookmarkStart w:id="1" w:name="_Toc513029200"/>
      <w:r/>
      <w:bookmarkStart w:id="2" w:name="_Toc20823272"/>
      <w:r/>
      <w:bookmarkStart w:id="3" w:name="_Toc479757206"/>
      <w:r/>
      <w:bookmarkStart w:id="4" w:name="_Toc523127445"/>
      <w:r/>
      <w:bookmarkStart w:id="5" w:name="_Toc16938516"/>
      <w:r>
        <w:rPr>
          <w:rFonts w:hint="eastAsia"/>
        </w:rPr>
        <w:t xml:space="preserve"> </w:t>
      </w:r>
      <w:r>
        <w:rPr>
          <w:rFonts w:hint="eastAsia" w:ascii="黑体" w:hAnsi="Arial" w:eastAsia="黑体"/>
          <w:b/>
          <w:sz w:val="44"/>
        </w:rPr>
        <w:t xml:space="preserve">总  目  录</w:t>
      </w:r>
      <w:r/>
    </w:p>
    <w:p>
      <w:pPr>
        <w:pStyle w:val="700"/>
        <w:spacing w:line="480" w:lineRule="auto"/>
        <w:rPr>
          <w:rFonts w:hint="eastAsia" w:ascii="仿宋_GB2312" w:hAnsi="Arial" w:eastAsia="仿宋_GB2312"/>
          <w:b/>
          <w:sz w:val="28"/>
        </w:rPr>
      </w:pPr>
      <w:r>
        <w:rPr>
          <w:rFonts w:hint="eastAsia" w:ascii="仿宋_GB2312" w:hAnsi="Arial" w:eastAsia="仿宋_GB2312"/>
          <w:b/>
          <w:sz w:val="28"/>
        </w:rPr>
      </w:r>
      <w:r/>
    </w:p>
    <w:p>
      <w:pPr>
        <w:pStyle w:val="700"/>
        <w:numPr>
          <w:ilvl w:val="0"/>
          <w:numId w:val="5"/>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700"/>
        <w:numPr>
          <w:ilvl w:val="0"/>
          <w:numId w:val="5"/>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pStyle w:val="700"/>
        <w:numPr>
          <w:ilvl w:val="0"/>
          <w:numId w:val="5"/>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pStyle w:val="700"/>
        <w:numPr>
          <w:ilvl w:val="0"/>
          <w:numId w:val="5"/>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pStyle w:val="700"/>
        <w:numPr>
          <w:ilvl w:val="0"/>
          <w:numId w:val="5"/>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pStyle w:val="700"/>
        <w:numPr>
          <w:ilvl w:val="0"/>
          <w:numId w:val="5"/>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1"/>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700"/>
        <w:ind w:firstLine="480"/>
        <w:rPr>
          <w:rFonts w:ascii="宋体" w:hAnsi="宋体"/>
          <w:sz w:val="24"/>
          <w:szCs w:val="24"/>
        </w:rPr>
      </w:pPr>
      <w:r>
        <w:rPr>
          <w:rFonts w:hint="eastAsia" w:ascii="宋体" w:hAnsi="宋体"/>
          <w:sz w:val="24"/>
          <w:szCs w:val="24"/>
        </w:rPr>
        <w:t xml:space="preserve">受[</w:t>
      </w:r>
      <w:r>
        <w:rPr>
          <w:rFonts w:ascii="Arial" w:hAnsi="Arial" w:eastAsia="Arial" w:cs="Arial"/>
          <w:color w:val="000000"/>
          <w:sz w:val="21"/>
          <w:highlight w:val="white"/>
        </w:rPr>
        <w:t xml:space="preserve">常州市住房和城乡建设局</w:t>
      </w:r>
      <w:r>
        <w:rPr>
          <w:rFonts w:hint="eastAsia" w:ascii="宋体" w:hAnsi="宋体"/>
          <w:sz w:val="24"/>
          <w:szCs w:val="24"/>
        </w:rPr>
        <w:t xml:space="preserve">]的委托，常州市政府采购中心就常州市建设工程消防验收技术服务(</w:t>
      </w:r>
      <w:r>
        <w:rPr>
          <w:rFonts w:hint="eastAsia" w:ascii="Segoe UI" w:hAnsi="Segoe UI" w:cs="Segoe UI"/>
        </w:rPr>
        <w:t xml:space="preserve">综合</w:t>
      </w:r>
      <w:r>
        <w:rPr>
          <w:rFonts w:hint="eastAsia" w:ascii="宋体" w:hAnsi="宋体"/>
          <w:sz w:val="24"/>
          <w:szCs w:val="24"/>
        </w:rPr>
        <w:t xml:space="preserve">)</w:t>
      </w:r>
      <w:r>
        <w:rPr>
          <w:rFonts w:ascii="Arial" w:hAnsi="Arial" w:eastAsia="Arial" w:cs="Arial"/>
          <w:color w:val="000000"/>
          <w:sz w:val="21"/>
          <w:highlight w:val="white"/>
        </w:rPr>
        <w:t xml:space="preserve">JSZC-320400-JZCG-G2026-0269</w:t>
      </w:r>
      <w:r/>
      <w:r>
        <w:rPr>
          <w:rFonts w:hint="eastAsia" w:ascii="宋体" w:hAnsi="宋体"/>
          <w:sz w:val="24"/>
          <w:szCs w:val="24"/>
        </w:rPr>
        <w:t xml:space="preserve">项目</w:t>
      </w:r>
      <w:r>
        <w:rPr>
          <w:rFonts w:hint="eastAsia" w:ascii="宋体" w:hAnsi="宋体"/>
          <w:sz w:val="24"/>
          <w:szCs w:val="24"/>
        </w:rPr>
        <w:t xml:space="preserve">进行公开招标采购，欢迎符合条件的供应商投标。</w:t>
      </w:r>
      <w:r>
        <w:rPr>
          <w:rFonts w:ascii="宋体" w:hAnsi="宋体"/>
          <w:sz w:val="24"/>
          <w:szCs w:val="24"/>
        </w:rPr>
      </w:r>
      <w:r/>
    </w:p>
    <w:p>
      <w:pPr>
        <w:pStyle w:val="703"/>
        <w:ind w:firstLine="498"/>
        <w:spacing w:before="156" w:after="156" w:line="360" w:lineRule="auto"/>
      </w:pPr>
      <w:r/>
      <w:bookmarkStart w:id="6" w:name="_Toc35393790"/>
      <w:r/>
      <w:bookmarkStart w:id="7" w:name="_Toc38985263"/>
      <w:r/>
      <w:bookmarkStart w:id="8" w:name="_Toc28359002"/>
      <w:r/>
      <w:bookmarkStart w:id="9" w:name="_Toc28359079"/>
      <w:r/>
      <w:bookmarkStart w:id="10" w:name="_Toc35393621"/>
      <w:r/>
      <w:bookmarkStart w:id="11" w:name="_Hlk24379207"/>
      <w:r>
        <w:rPr>
          <w:rFonts w:hint="eastAsia"/>
        </w:rPr>
        <w:t xml:space="preserve">一、项目基本情况</w:t>
      </w:r>
      <w:bookmarkEnd w:id="6"/>
      <w:r/>
      <w:bookmarkEnd w:id="7"/>
      <w:r/>
      <w:bookmarkEnd w:id="8"/>
      <w:r/>
      <w:bookmarkEnd w:id="9"/>
      <w:r/>
      <w:bookmarkEnd w:id="10"/>
      <w:r/>
      <w:r/>
    </w:p>
    <w:p>
      <w:pPr>
        <w:pStyle w:val="700"/>
        <w:ind w:firstLine="480"/>
        <w:rPr>
          <w:rFonts w:ascii="宋体" w:hAnsi="宋体"/>
          <w:sz w:val="24"/>
          <w:szCs w:val="24"/>
        </w:rPr>
      </w:pPr>
      <w:r>
        <w:rPr>
          <w:rFonts w:hint="eastAsia" w:ascii="宋体" w:hAnsi="宋体"/>
          <w:sz w:val="24"/>
          <w:szCs w:val="24"/>
        </w:rPr>
        <w:t xml:space="preserve">1.项目编号：</w:t>
      </w:r>
      <w:r>
        <w:rPr>
          <w:rFonts w:ascii="Arial" w:hAnsi="Arial" w:eastAsia="Arial" w:cs="Arial"/>
          <w:color w:val="000000"/>
          <w:sz w:val="21"/>
          <w:highlight w:val="white"/>
        </w:rPr>
        <w:t xml:space="preserve">JSZC-320400-JZCG-G2026-0269</w:t>
      </w:r>
      <w:r>
        <w:rPr>
          <w:rFonts w:hint="eastAsia" w:ascii="宋体" w:hAnsi="宋体"/>
          <w:sz w:val="24"/>
          <w:szCs w:val="24"/>
        </w:rPr>
      </w:r>
      <w:r>
        <w:rPr>
          <w:rFonts w:ascii="宋体" w:hAnsi="宋体"/>
          <w:sz w:val="24"/>
          <w:szCs w:val="24"/>
        </w:rPr>
      </w:r>
      <w:r/>
    </w:p>
    <w:p>
      <w:pPr>
        <w:pStyle w:val="700"/>
        <w:ind w:firstLine="480"/>
        <w:rPr>
          <w:rFonts w:hint="eastAsia" w:ascii="宋体" w:hAnsi="宋体"/>
          <w:sz w:val="24"/>
          <w:szCs w:val="24"/>
        </w:rPr>
      </w:pPr>
      <w:r/>
      <w:bookmarkEnd w:id="11"/>
      <w:r>
        <w:rPr>
          <w:rFonts w:hint="eastAsia" w:ascii="宋体" w:hAnsi="宋体"/>
          <w:sz w:val="24"/>
          <w:szCs w:val="24"/>
        </w:rPr>
        <w:t xml:space="preserve">2.项目名称：常州市建设工程消防验收技术服务（综合）</w:t>
      </w:r>
      <w:r/>
    </w:p>
    <w:p>
      <w:pPr>
        <w:pStyle w:val="700"/>
        <w:ind w:firstLine="480"/>
        <w:rPr>
          <w:rFonts w:ascii="宋体" w:hAnsi="宋体"/>
          <w:sz w:val="24"/>
          <w:szCs w:val="24"/>
        </w:rPr>
      </w:pPr>
      <w:r>
        <w:rPr>
          <w:rFonts w:hint="eastAsia" w:ascii="宋体" w:hAnsi="宋体"/>
          <w:sz w:val="24"/>
          <w:szCs w:val="24"/>
        </w:rPr>
        <w:t xml:space="preserve">3.预算金额：30万元。</w:t>
      </w:r>
      <w:r>
        <w:rPr>
          <w:rFonts w:ascii="宋体" w:hAnsi="宋体"/>
          <w:sz w:val="24"/>
          <w:szCs w:val="24"/>
        </w:rPr>
      </w:r>
      <w:r/>
    </w:p>
    <w:p>
      <w:pPr>
        <w:pStyle w:val="700"/>
        <w:ind w:firstLine="480"/>
        <w:rPr>
          <w:rFonts w:ascii="宋体" w:hAnsi="宋体"/>
          <w:sz w:val="24"/>
          <w:szCs w:val="24"/>
        </w:rPr>
      </w:pPr>
      <w:r>
        <w:rPr>
          <w:rFonts w:hint="eastAsia" w:ascii="宋体" w:hAnsi="宋体"/>
          <w:sz w:val="24"/>
          <w:szCs w:val="24"/>
        </w:rPr>
        <w:t xml:space="preserve">4.本项目最高限价为： 30万元。</w:t>
      </w:r>
      <w:r>
        <w:rPr>
          <w:rFonts w:ascii="宋体" w:hAnsi="宋体"/>
          <w:sz w:val="24"/>
          <w:szCs w:val="24"/>
        </w:rPr>
      </w:r>
      <w:r/>
    </w:p>
    <w:p>
      <w:pPr>
        <w:pStyle w:val="700"/>
        <w:ind w:firstLine="480"/>
        <w:rPr>
          <w:rFonts w:ascii="宋体" w:hAnsi="宋体"/>
          <w:sz w:val="24"/>
          <w:szCs w:val="24"/>
        </w:rPr>
      </w:pPr>
      <w:r/>
      <w:bookmarkStart w:id="12" w:name="_Toc28359080"/>
      <w:r/>
      <w:bookmarkStart w:id="13" w:name="_Toc35393622"/>
      <w:r/>
      <w:bookmarkStart w:id="14" w:name="_Toc35393791"/>
      <w:r/>
      <w:bookmarkStart w:id="15" w:name="_Toc38985264"/>
      <w:r/>
      <w:bookmarkStart w:id="16" w:name="_Toc28359003"/>
      <w:r>
        <w:rPr>
          <w:rFonts w:hint="eastAsia" w:ascii="宋体" w:hAnsi="宋体"/>
          <w:sz w:val="24"/>
          <w:szCs w:val="24"/>
        </w:rPr>
        <w:t xml:space="preserve">5.采购需求（简介）：采购第三方技术服务机构，按要求开展建设工程消防验收技术服务活动的辅助监管和评价、消防审验各类专项治理技术支撑、消防验收审批档案资料管理、技术培训、技术研究及消防验收技术支撑等相关工作。</w:t>
      </w:r>
      <w:r>
        <w:rPr>
          <w:rFonts w:ascii="宋体" w:hAnsi="宋体"/>
          <w:sz w:val="24"/>
          <w:szCs w:val="24"/>
        </w:rPr>
      </w:r>
      <w:r/>
    </w:p>
    <w:p>
      <w:pPr>
        <w:pStyle w:val="700"/>
        <w:ind w:firstLine="480"/>
        <w:rPr>
          <w:rFonts w:ascii="宋体" w:hAnsi="宋体"/>
          <w:sz w:val="24"/>
          <w:szCs w:val="24"/>
        </w:rPr>
      </w:pPr>
      <w:r>
        <w:rPr>
          <w:rFonts w:hint="eastAsia" w:ascii="宋体" w:hAnsi="宋体"/>
          <w:sz w:val="24"/>
          <w:szCs w:val="24"/>
        </w:rPr>
        <w:t xml:space="preserve">6.合同履行期限：自合同签订之日起1年（合同履行期间，如遇重大政策调整的，根据相关政策执行）。</w:t>
      </w:r>
      <w:r>
        <w:rPr>
          <w:rFonts w:ascii="宋体" w:hAnsi="宋体"/>
          <w:sz w:val="24"/>
          <w:szCs w:val="24"/>
        </w:rPr>
      </w:r>
      <w:r/>
    </w:p>
    <w:p>
      <w:pPr>
        <w:pStyle w:val="703"/>
        <w:ind w:firstLine="498"/>
        <w:spacing w:before="156" w:after="156" w:line="360" w:lineRule="auto"/>
      </w:pPr>
      <w:r>
        <w:rPr>
          <w:rFonts w:hint="eastAsia"/>
        </w:rPr>
        <w:t xml:space="preserve">二、申请人的资格要求：</w:t>
      </w:r>
      <w:bookmarkEnd w:id="12"/>
      <w:r/>
      <w:bookmarkEnd w:id="13"/>
      <w:r/>
      <w:bookmarkEnd w:id="14"/>
      <w:r/>
      <w:bookmarkEnd w:id="15"/>
      <w:r/>
      <w:bookmarkEnd w:id="16"/>
      <w:r/>
      <w:r/>
    </w:p>
    <w:p>
      <w:pPr>
        <w:pStyle w:val="700"/>
        <w:ind w:firstLine="480"/>
        <w:rPr>
          <w:rFonts w:hint="eastAsia" w:ascii="宋体" w:hAnsi="宋体"/>
          <w:sz w:val="24"/>
          <w:szCs w:val="24"/>
        </w:rPr>
      </w:pPr>
      <w:r/>
      <w:bookmarkStart w:id="17" w:name="_Toc28359081"/>
      <w:r/>
      <w:bookmarkStart w:id="18" w:name="_Toc35393792"/>
      <w:r/>
      <w:bookmarkStart w:id="19" w:name="_Toc28359004"/>
      <w:r/>
      <w:bookmarkStart w:id="20" w:name="_Toc38985265"/>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700"/>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700"/>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700"/>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700"/>
        <w:ind w:firstLine="480"/>
        <w:spacing w:line="360" w:lineRule="auto"/>
        <w:rPr>
          <w:rFonts w:ascii="宋体" w:hAnsi="宋体"/>
          <w:sz w:val="24"/>
          <w:szCs w:val="24"/>
        </w:rPr>
      </w:pPr>
      <w:r>
        <w:rPr>
          <w:rFonts w:hint="eastAsia" w:ascii="宋体" w:hAnsi="宋体"/>
          <w:sz w:val="24"/>
          <w:szCs w:val="24"/>
        </w:rPr>
        <w:t xml:space="preserve">4.本项目</w:t>
      </w:r>
      <w:r>
        <w:rPr>
          <w:rFonts w:hint="eastAsia" w:ascii="宋体" w:hAnsi="宋体"/>
          <w:sz w:val="24"/>
          <w:szCs w:val="24"/>
          <w:u w:val="single"/>
        </w:rPr>
        <w:t xml:space="preserve">接受 </w:t>
      </w:r>
      <w:r>
        <w:rPr>
          <w:rFonts w:hint="eastAsia" w:ascii="宋体" w:hAnsi="宋体"/>
          <w:sz w:val="24"/>
          <w:szCs w:val="24"/>
        </w:rPr>
        <w:t xml:space="preserve">联合体投标,联合体中所有成员数量不得超过</w:t>
      </w:r>
      <w:r>
        <w:rPr>
          <w:rFonts w:ascii="宋体" w:hAnsi="宋体"/>
          <w:sz w:val="24"/>
          <w:szCs w:val="24"/>
        </w:rPr>
        <w:t xml:space="preserve">2</w:t>
      </w:r>
      <w:r>
        <w:rPr>
          <w:rFonts w:hint="eastAsia" w:ascii="宋体" w:hAnsi="宋体"/>
          <w:sz w:val="24"/>
          <w:szCs w:val="24"/>
        </w:rPr>
        <w:t xml:space="preserve">名。</w:t>
      </w:r>
      <w:r>
        <w:rPr>
          <w:rFonts w:hint="eastAsia" w:ascii="宋体" w:hAnsi="宋体"/>
          <w:bCs/>
          <w:sz w:val="24"/>
          <w:szCs w:val="24"/>
        </w:rPr>
        <w:t xml:space="preserve">联合体成员应共同签署联合体投标协议，明确各方的权利和义务；联合体各方必须指定一家企业为联合体牵头人，由牵头人的法定代表人为联合体授权代表执行联合体有关的决议、处理与本项目相关的事务；参加联合体的成员单位不得再以自己名义单独或参加另外联合体投标同一分包项目（联合体中标后，其成员不得变更）。</w:t>
      </w:r>
      <w:r>
        <w:rPr>
          <w:rFonts w:ascii="宋体" w:hAnsi="宋体"/>
          <w:sz w:val="24"/>
          <w:szCs w:val="24"/>
        </w:rPr>
        <w:t xml:space="preserve"> </w:t>
      </w:r>
      <w:r/>
    </w:p>
    <w:p>
      <w:pPr>
        <w:pStyle w:val="700"/>
        <w:ind w:firstLine="480"/>
        <w:spacing w:line="360" w:lineRule="auto"/>
        <w:rPr>
          <w:rFonts w:ascii="宋体" w:hAnsi="宋体" w:cs="宋体"/>
          <w:sz w:val="24"/>
          <w:szCs w:val="24"/>
        </w:rPr>
      </w:pPr>
      <w:r>
        <w:rPr>
          <w:rFonts w:ascii="宋体" w:hAnsi="宋体" w:cs="宋体"/>
          <w:sz w:val="24"/>
          <w:szCs w:val="24"/>
        </w:rPr>
      </w:r>
      <w:r/>
    </w:p>
    <w:p>
      <w:pPr>
        <w:pStyle w:val="700"/>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703"/>
        <w:ind w:firstLine="373"/>
        <w:spacing w:before="156" w:after="156" w:line="360" w:lineRule="auto"/>
        <w:rPr>
          <w:rFonts w:hint="eastAsia"/>
          <w:sz w:val="24"/>
        </w:rPr>
      </w:pPr>
      <w:r>
        <w:rPr>
          <w:rFonts w:hint="eastAsia"/>
          <w:sz w:val="24"/>
        </w:rPr>
        <w:t xml:space="preserve">已经中标常州市建设工程消防审验技术服务分包4、5（项目编号：</w:t>
      </w:r>
      <w:r>
        <w:rPr>
          <w:sz w:val="24"/>
        </w:rPr>
        <w:t xml:space="preserve">JSZC-320400-JZCG-G2026-0117</w:t>
      </w:r>
      <w:r>
        <w:rPr>
          <w:rFonts w:hint="eastAsia"/>
          <w:sz w:val="24"/>
        </w:rPr>
        <w:t xml:space="preserve">）、</w:t>
      </w:r>
      <w:r>
        <w:rPr>
          <w:rFonts w:hint="eastAsia"/>
          <w:sz w:val="24"/>
        </w:rPr>
        <w:t xml:space="preserve">常州市建设工程消防审验技术服务</w:t>
      </w:r>
      <w:r>
        <w:rPr>
          <w:rFonts w:hint="eastAsia"/>
          <w:sz w:val="24"/>
        </w:rPr>
        <w:t xml:space="preserve">分包1、2、3（项目编号：</w:t>
      </w:r>
      <w:r>
        <w:rPr>
          <w:sz w:val="24"/>
        </w:rPr>
        <w:t xml:space="preserve">JSZC-320400-JZCG-G2026-0168</w:t>
      </w:r>
      <w:r>
        <w:rPr>
          <w:rFonts w:hint="eastAsia"/>
          <w:sz w:val="24"/>
        </w:rPr>
        <w:t xml:space="preserve">）的单位，不能参与本项目投标。</w:t>
      </w:r>
      <w:r/>
    </w:p>
    <w:p>
      <w:pPr>
        <w:pStyle w:val="703"/>
        <w:ind w:firstLine="498"/>
        <w:spacing w:before="156" w:after="156" w:line="360" w:lineRule="auto"/>
      </w:pPr>
      <w:r>
        <w:rPr>
          <w:rFonts w:hint="eastAsia"/>
        </w:rPr>
        <w:t xml:space="preserve">三、获取招标文件</w:t>
      </w:r>
      <w:bookmarkEnd w:id="17"/>
      <w:r/>
      <w:bookmarkEnd w:id="18"/>
      <w:r/>
      <w:bookmarkEnd w:id="19"/>
      <w:r/>
      <w:bookmarkEnd w:id="20"/>
      <w:r/>
      <w:bookmarkEnd w:id="21"/>
      <w:r/>
      <w:r/>
    </w:p>
    <w:p>
      <w:pPr>
        <w:pStyle w:val="700"/>
        <w:ind w:firstLine="540"/>
        <w:spacing w:line="360" w:lineRule="auto"/>
        <w:rPr>
          <w:rFonts w:ascii="宋体" w:hAnsi="宋体" w:cs="宋体"/>
          <w:sz w:val="24"/>
          <w:szCs w:val="24"/>
        </w:rPr>
      </w:pPr>
      <w:r/>
      <w:bookmarkStart w:id="22" w:name="_Toc28359005"/>
      <w:r/>
      <w:bookmarkStart w:id="23" w:name="_Toc35393793"/>
      <w:r/>
      <w:bookmarkStart w:id="24" w:name="_Toc35393624"/>
      <w:r/>
      <w:bookmarkStart w:id="25" w:name="_Toc38985266"/>
      <w:r/>
      <w:bookmarkStart w:id="26" w:name="_Toc28359082"/>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700"/>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703"/>
        <w:ind w:firstLine="498"/>
        <w:spacing w:before="156" w:after="156" w:line="360" w:lineRule="auto"/>
      </w:pPr>
      <w:r/>
      <w:bookmarkEnd w:id="22"/>
      <w:r/>
      <w:bookmarkEnd w:id="23"/>
      <w:r/>
      <w:bookmarkEnd w:id="24"/>
      <w:r/>
      <w:bookmarkEnd w:id="25"/>
      <w:r/>
      <w:bookmarkEnd w:id="26"/>
      <w:r/>
      <w:bookmarkStart w:id="27" w:name="_Toc28359084"/>
      <w:r/>
      <w:bookmarkStart w:id="28" w:name="_Toc35393794"/>
      <w:r/>
      <w:bookmarkStart w:id="29" w:name="_Toc38985267"/>
      <w:r/>
      <w:bookmarkStart w:id="30" w:name="_Toc28359007"/>
      <w:r/>
      <w:bookmarkStart w:id="31" w:name="_Toc35393625"/>
      <w:r>
        <w:rPr>
          <w:rFonts w:hint="eastAsia"/>
        </w:rPr>
        <w:t xml:space="preserve">四、投标文件提交</w:t>
      </w:r>
      <w:r/>
    </w:p>
    <w:p>
      <w:pPr>
        <w:pStyle w:val="700"/>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pStyle w:val="700"/>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703"/>
        <w:ind w:firstLine="498"/>
        <w:spacing w:before="156" w:after="156" w:line="360" w:lineRule="auto"/>
      </w:pPr>
      <w:r>
        <w:rPr>
          <w:rFonts w:hint="eastAsia"/>
        </w:rPr>
        <w:t xml:space="preserve">五、公告期限</w:t>
      </w:r>
      <w:bookmarkEnd w:id="27"/>
      <w:r/>
      <w:bookmarkEnd w:id="28"/>
      <w:r/>
      <w:bookmarkEnd w:id="29"/>
      <w:r/>
      <w:bookmarkEnd w:id="30"/>
      <w:r/>
      <w:bookmarkEnd w:id="31"/>
      <w:r/>
      <w:r/>
    </w:p>
    <w:p>
      <w:pPr>
        <w:pStyle w:val="700"/>
        <w:ind w:firstLine="480"/>
        <w:rPr>
          <w:rFonts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703"/>
        <w:ind w:firstLine="498"/>
        <w:spacing w:before="156" w:after="156" w:line="360" w:lineRule="auto"/>
      </w:pPr>
      <w:r>
        <w:rPr>
          <w:rFonts w:hint="eastAsia"/>
        </w:rPr>
        <w:t xml:space="preserve">六、其他补充事宜</w:t>
      </w:r>
      <w:bookmarkEnd w:id="32"/>
      <w:r/>
      <w:bookmarkEnd w:id="33"/>
      <w:r/>
      <w:bookmarkEnd w:id="34"/>
      <w:r/>
      <w:r/>
    </w:p>
    <w:p>
      <w:pPr>
        <w:pStyle w:val="715"/>
      </w:pPr>
      <w:r>
        <w:t xml:space="preserve">无</w:t>
      </w:r>
      <w:r/>
    </w:p>
    <w:p>
      <w:pPr>
        <w:pStyle w:val="703"/>
        <w:ind w:firstLine="498"/>
        <w:spacing w:before="156" w:after="156" w:line="360" w:lineRule="auto"/>
      </w:pPr>
      <w:r/>
      <w:bookmarkStart w:id="35" w:name="_Toc28359085"/>
      <w:r/>
      <w:bookmarkStart w:id="36" w:name="_Toc35393627"/>
      <w:r/>
      <w:bookmarkStart w:id="37" w:name="_Toc38985269"/>
      <w:r/>
      <w:bookmarkStart w:id="38" w:name="_Toc35393796"/>
      <w:r/>
      <w:bookmarkStart w:id="39" w:name="_Toc28359008"/>
      <w:r>
        <w:rPr>
          <w:rFonts w:hint="eastAsia"/>
        </w:rPr>
        <w:t xml:space="preserve">七、本次招标联系方式</w:t>
      </w:r>
      <w:bookmarkEnd w:id="35"/>
      <w:r/>
      <w:bookmarkEnd w:id="36"/>
      <w:r/>
      <w:bookmarkEnd w:id="37"/>
      <w:r/>
      <w:bookmarkEnd w:id="38"/>
      <w:r/>
      <w:bookmarkEnd w:id="39"/>
      <w:r/>
      <w:r/>
    </w:p>
    <w:p>
      <w:pPr>
        <w:pStyle w:val="700"/>
        <w:ind w:firstLine="840"/>
        <w:jc w:val="left"/>
        <w:widowControl/>
        <w:rPr>
          <w:rFonts w:ascii="宋体" w:hAnsi="宋体"/>
          <w:sz w:val="24"/>
          <w:szCs w:val="24"/>
        </w:rPr>
      </w:pPr>
      <w:r/>
      <w:bookmarkStart w:id="40" w:name="_Toc28359009"/>
      <w:r/>
      <w:bookmarkStart w:id="41" w:name="_Toc28359086"/>
      <w:r>
        <w:rPr>
          <w:rFonts w:hint="eastAsia" w:ascii="宋体" w:hAnsi="宋体" w:cs="宋体"/>
          <w:sz w:val="24"/>
          <w:szCs w:val="24"/>
        </w:rPr>
        <w:t xml:space="preserve">1.采购人信息</w:t>
      </w:r>
      <w:r>
        <w:rPr>
          <w:rFonts w:ascii="宋体" w:hAnsi="宋体"/>
          <w:sz w:val="24"/>
          <w:szCs w:val="24"/>
        </w:rPr>
      </w:r>
      <w:r/>
    </w:p>
    <w:p>
      <w:pPr>
        <w:pStyle w:val="700"/>
        <w:ind w:left="1079" w:hanging="300"/>
        <w:jc w:val="left"/>
        <w:spacing w:line="360" w:lineRule="auto"/>
        <w:rPr>
          <w:rFonts w:ascii="宋体" w:hAnsi="宋体"/>
          <w:sz w:val="24"/>
          <w:szCs w:val="24"/>
        </w:rPr>
      </w:pPr>
      <w:r>
        <w:rPr>
          <w:rFonts w:hint="eastAsia" w:ascii="宋体" w:hAnsi="宋体"/>
          <w:sz w:val="24"/>
          <w:szCs w:val="24"/>
        </w:rPr>
        <w:t xml:space="preserve">名 称：常州市住房和城乡建设局</w:t>
      </w:r>
      <w:r>
        <w:rPr>
          <w:rFonts w:ascii="宋体" w:hAnsi="宋体"/>
          <w:sz w:val="24"/>
          <w:szCs w:val="24"/>
        </w:rPr>
      </w:r>
      <w:r/>
    </w:p>
    <w:p>
      <w:pPr>
        <w:pStyle w:val="700"/>
        <w:ind w:left="1079" w:hanging="300"/>
        <w:jc w:val="left"/>
        <w:spacing w:line="360" w:lineRule="auto"/>
        <w:rPr>
          <w:rFonts w:ascii="宋体" w:hAnsi="宋体"/>
          <w:sz w:val="24"/>
          <w:szCs w:val="24"/>
        </w:rPr>
      </w:pPr>
      <w:r>
        <w:rPr>
          <w:rFonts w:hint="eastAsia" w:ascii="宋体" w:hAnsi="宋体"/>
          <w:sz w:val="24"/>
          <w:szCs w:val="24"/>
        </w:rPr>
        <w:t xml:space="preserve">地址：常州市龙城大道1</w:t>
      </w:r>
      <w:r>
        <w:rPr>
          <w:rFonts w:ascii="宋体" w:hAnsi="宋体"/>
          <w:sz w:val="24"/>
          <w:szCs w:val="24"/>
        </w:rPr>
        <w:t xml:space="preserve">280号</w:t>
      </w:r>
      <w:r>
        <w:rPr>
          <w:rFonts w:hint="eastAsia" w:ascii="宋体" w:hAnsi="宋体"/>
          <w:sz w:val="24"/>
          <w:szCs w:val="24"/>
        </w:rPr>
        <w:t xml:space="preserve">2号楼B座</w:t>
      </w:r>
      <w:r>
        <w:rPr>
          <w:rFonts w:ascii="宋体" w:hAnsi="宋体"/>
          <w:sz w:val="24"/>
          <w:szCs w:val="24"/>
        </w:rPr>
      </w:r>
      <w:r/>
    </w:p>
    <w:p>
      <w:pPr>
        <w:pStyle w:val="700"/>
        <w:ind w:left="1079" w:hanging="300"/>
        <w:jc w:val="left"/>
        <w:spacing w:line="360" w:lineRule="auto"/>
        <w:rPr>
          <w:rFonts w:ascii="宋体" w:hAnsi="宋体"/>
          <w:sz w:val="24"/>
          <w:szCs w:val="24"/>
        </w:rPr>
      </w:pPr>
      <w:r>
        <w:rPr>
          <w:rFonts w:hint="eastAsia" w:ascii="宋体" w:hAnsi="宋体"/>
          <w:sz w:val="24"/>
          <w:szCs w:val="24"/>
        </w:rPr>
        <w:t xml:space="preserve">联系人：吴欣阳  </w:t>
      </w:r>
      <w:r>
        <w:rPr>
          <w:rFonts w:ascii="宋体" w:hAnsi="宋体"/>
          <w:sz w:val="24"/>
          <w:szCs w:val="24"/>
        </w:rPr>
      </w:r>
      <w:r/>
    </w:p>
    <w:p>
      <w:pPr>
        <w:pStyle w:val="700"/>
        <w:ind w:left="1079" w:hanging="300"/>
        <w:jc w:val="left"/>
        <w:spacing w:line="360" w:lineRule="auto"/>
        <w:rPr>
          <w:rFonts w:ascii="宋体" w:hAnsi="宋体"/>
          <w:sz w:val="24"/>
          <w:szCs w:val="24"/>
          <w:u w:val="single"/>
        </w:rPr>
      </w:pPr>
      <w:r>
        <w:rPr>
          <w:rFonts w:hint="eastAsia" w:ascii="宋体" w:hAnsi="宋体"/>
          <w:sz w:val="24"/>
          <w:szCs w:val="24"/>
        </w:rPr>
        <w:t xml:space="preserve">联系方式：0</w:t>
      </w:r>
      <w:r>
        <w:rPr>
          <w:rFonts w:ascii="宋体" w:hAnsi="宋体"/>
          <w:sz w:val="24"/>
          <w:szCs w:val="24"/>
        </w:rPr>
        <w:t xml:space="preserve">519-85682099</w:t>
      </w:r>
      <w:r>
        <w:rPr>
          <w:rFonts w:hint="eastAsia" w:ascii="宋体" w:hAnsi="宋体"/>
          <w:sz w:val="24"/>
          <w:szCs w:val="24"/>
        </w:rPr>
        <w:t xml:space="preserve"> </w:t>
      </w:r>
      <w:r>
        <w:rPr>
          <w:rFonts w:ascii="宋体" w:hAnsi="宋体"/>
          <w:sz w:val="24"/>
          <w:szCs w:val="24"/>
          <w:u w:val="single"/>
        </w:rPr>
      </w:r>
      <w:r/>
    </w:p>
    <w:p>
      <w:pPr>
        <w:pStyle w:val="700"/>
        <w:ind w:firstLine="720"/>
        <w:jc w:val="left"/>
        <w:widowControl/>
        <w:rPr>
          <w:rFonts w:ascii="宋体" w:hAnsi="宋体"/>
          <w:sz w:val="24"/>
          <w:szCs w:val="24"/>
        </w:rPr>
      </w:pPr>
      <w:r>
        <w:rPr>
          <w:rFonts w:hint="eastAsia" w:ascii="宋体" w:hAnsi="宋体" w:cs="宋体"/>
          <w:sz w:val="24"/>
          <w:szCs w:val="24"/>
        </w:rPr>
        <w:t xml:space="preserve">2.常州市政府采购中心信息</w:t>
      </w:r>
      <w:bookmarkEnd w:id="40"/>
      <w:r/>
      <w:bookmarkEnd w:id="41"/>
      <w:r>
        <w:rPr>
          <w:rFonts w:ascii="宋体" w:hAnsi="宋体"/>
          <w:sz w:val="24"/>
          <w:szCs w:val="24"/>
        </w:rPr>
      </w:r>
      <w:r/>
    </w:p>
    <w:p>
      <w:pPr>
        <w:pStyle w:val="700"/>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700"/>
        <w:ind w:firstLine="720"/>
        <w:spacing w:line="360" w:lineRule="auto"/>
        <w:rPr>
          <w:rFonts w:ascii="宋体" w:hAnsi="宋体"/>
          <w:sz w:val="24"/>
          <w:szCs w:val="24"/>
        </w:rPr>
      </w:pPr>
      <w:r/>
      <w:bookmarkStart w:id="42" w:name="_Toc28359087"/>
      <w:r/>
      <w:bookmarkStart w:id="43" w:name="_Toc28359010"/>
      <w:r>
        <w:rPr>
          <w:rFonts w:hint="eastAsia" w:ascii="宋体" w:hAnsi="宋体"/>
          <w:sz w:val="24"/>
          <w:szCs w:val="24"/>
        </w:rPr>
        <w:t xml:space="preserve">采购文件相关联系人：</w:t>
      </w:r>
      <w:r>
        <w:rPr>
          <w:rFonts w:ascii="宋体" w:hAnsi="宋体"/>
          <w:sz w:val="24"/>
          <w:szCs w:val="24"/>
        </w:rPr>
        <w:t xml:space="preserve">___</w:t>
      </w:r>
      <w:r>
        <w:rPr>
          <w:rFonts w:hint="eastAsia" w:ascii="宋体" w:hAnsi="宋体"/>
          <w:sz w:val="24"/>
          <w:szCs w:val="24"/>
        </w:rPr>
        <w:t xml:space="preserve">郭女士</w:t>
      </w:r>
      <w:r>
        <w:rPr>
          <w:rFonts w:ascii="宋体" w:hAnsi="宋体"/>
          <w:sz w:val="24"/>
          <w:szCs w:val="24"/>
        </w:rPr>
        <w:t xml:space="preserve">_________</w:t>
      </w:r>
      <w:r>
        <w:rPr>
          <w:rFonts w:hint="eastAsia" w:ascii="宋体" w:hAnsi="宋体"/>
          <w:sz w:val="24"/>
          <w:szCs w:val="24"/>
        </w:rPr>
        <w:t xml:space="preserve">                </w:t>
      </w:r>
      <w:r>
        <w:rPr>
          <w:rFonts w:ascii="宋体" w:hAnsi="宋体"/>
          <w:sz w:val="24"/>
          <w:szCs w:val="24"/>
        </w:rPr>
      </w:r>
      <w:r/>
    </w:p>
    <w:p>
      <w:pPr>
        <w:pStyle w:val="700"/>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___</w:t>
      </w:r>
      <w:r>
        <w:rPr>
          <w:rFonts w:hint="eastAsia" w:ascii="宋体" w:hAnsi="宋体"/>
          <w:sz w:val="24"/>
          <w:szCs w:val="24"/>
        </w:rPr>
        <w:t xml:space="preserve">0519-85588150</w:t>
      </w:r>
      <w:r>
        <w:rPr>
          <w:rFonts w:ascii="宋体" w:hAnsi="宋体"/>
          <w:sz w:val="24"/>
          <w:szCs w:val="24"/>
        </w:rPr>
        <w:t xml:space="preserve">_________</w:t>
      </w:r>
      <w:r>
        <w:rPr>
          <w:rFonts w:hint="eastAsia" w:ascii="宋体" w:hAnsi="宋体"/>
          <w:sz w:val="24"/>
          <w:szCs w:val="24"/>
        </w:rPr>
      </w:r>
      <w:r/>
    </w:p>
    <w:p>
      <w:pPr>
        <w:pStyle w:val="700"/>
        <w:ind w:firstLine="720"/>
        <w:spacing w:line="360" w:lineRule="auto"/>
        <w:rPr>
          <w:rFonts w:ascii="宋体" w:hAnsi="宋体"/>
          <w:sz w:val="24"/>
          <w:szCs w:val="24"/>
        </w:rPr>
      </w:pPr>
      <w:r>
        <w:rPr>
          <w:rFonts w:hint="eastAsia" w:ascii="宋体" w:hAnsi="宋体"/>
          <w:sz w:val="24"/>
          <w:szCs w:val="24"/>
        </w:rPr>
        <w:t xml:space="preserve">开标评审相关联系人：</w:t>
      </w:r>
      <w:r>
        <w:rPr>
          <w:rFonts w:ascii="宋体" w:hAnsi="宋体"/>
          <w:sz w:val="24"/>
          <w:szCs w:val="24"/>
        </w:rPr>
        <w:t xml:space="preserve">___</w:t>
      </w:r>
      <w:r>
        <w:rPr>
          <w:rFonts w:hint="eastAsia" w:ascii="宋体" w:hAnsi="宋体"/>
          <w:sz w:val="24"/>
          <w:szCs w:val="24"/>
        </w:rPr>
        <w:t xml:space="preserve">杭先生</w:t>
      </w:r>
      <w:r>
        <w:rPr>
          <w:rFonts w:ascii="宋体" w:hAnsi="宋体"/>
          <w:sz w:val="24"/>
          <w:szCs w:val="24"/>
        </w:rPr>
        <w:t xml:space="preserve">_________</w:t>
      </w:r>
      <w:r>
        <w:rPr>
          <w:rFonts w:hint="eastAsia" w:ascii="宋体" w:hAnsi="宋体"/>
          <w:sz w:val="24"/>
          <w:szCs w:val="24"/>
        </w:rPr>
        <w:t xml:space="preserve">             </w:t>
      </w:r>
      <w:r>
        <w:rPr>
          <w:rFonts w:ascii="宋体" w:hAnsi="宋体"/>
          <w:sz w:val="24"/>
          <w:szCs w:val="24"/>
        </w:rPr>
      </w:r>
      <w:r/>
    </w:p>
    <w:p>
      <w:pPr>
        <w:pStyle w:val="700"/>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____</w:t>
      </w:r>
      <w:r>
        <w:rPr>
          <w:rFonts w:hint="eastAsia" w:ascii="宋体" w:hAnsi="宋体"/>
          <w:sz w:val="24"/>
          <w:szCs w:val="24"/>
        </w:rPr>
        <w:t xml:space="preserve">0519-85588156</w:t>
      </w:r>
      <w:r>
        <w:rPr>
          <w:rFonts w:ascii="宋体" w:hAnsi="宋体"/>
          <w:sz w:val="24"/>
          <w:szCs w:val="24"/>
        </w:rPr>
        <w:t xml:space="preserve">________</w:t>
      </w:r>
      <w:r>
        <w:rPr>
          <w:rFonts w:hint="eastAsia" w:ascii="宋体" w:hAnsi="宋体"/>
          <w:sz w:val="24"/>
          <w:szCs w:val="24"/>
        </w:rPr>
      </w:r>
      <w:r/>
    </w:p>
    <w:p>
      <w:pPr>
        <w:pStyle w:val="700"/>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700"/>
        <w:ind w:firstLine="720"/>
        <w:spacing w:line="360" w:lineRule="auto"/>
        <w:rPr>
          <w:rFonts w:ascii="宋体" w:hAnsi="宋体"/>
          <w:sz w:val="24"/>
          <w:szCs w:val="24"/>
        </w:rPr>
      </w:pPr>
      <w:r>
        <w:rPr>
          <w:rFonts w:ascii="宋体" w:hAnsi="宋体"/>
          <w:sz w:val="24"/>
          <w:szCs w:val="24"/>
        </w:rPr>
      </w:r>
      <w:r/>
    </w:p>
    <w:p>
      <w:pPr>
        <w:pStyle w:val="703"/>
        <w:ind w:firstLine="498"/>
        <w:spacing w:before="156" w:after="156" w:line="360" w:lineRule="auto"/>
      </w:pPr>
      <w:r/>
      <w:bookmarkEnd w:id="42"/>
      <w:r/>
      <w:bookmarkEnd w:id="43"/>
      <w:r>
        <w:rPr>
          <w:rFonts w:hint="eastAsia"/>
        </w:rPr>
        <w:t xml:space="preserve">八、其他</w:t>
      </w:r>
      <w:r/>
    </w:p>
    <w:p>
      <w:pPr>
        <w:pStyle w:val="700"/>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pStyle w:val="700"/>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-85588127，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700"/>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pStyle w:val="700"/>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700"/>
        <w:ind w:firstLine="480"/>
        <w:spacing w:line="560" w:lineRule="exact"/>
        <w:rPr>
          <w:rFonts w:hint="eastAsia" w:ascii="宋体" w:hAnsi="宋体"/>
          <w:sz w:val="24"/>
        </w:rPr>
      </w:pPr>
      <w:r>
        <w:rPr>
          <w:rFonts w:hint="eastAsia" w:ascii="宋体" w:hAnsi="宋体"/>
          <w:sz w:val="24"/>
        </w:rPr>
      </w:r>
      <w:r/>
    </w:p>
    <w:p>
      <w:pPr>
        <w:pStyle w:val="700"/>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702"/>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513029202"/>
      <w:r/>
      <w:bookmarkStart w:id="46" w:name="_Toc16938518"/>
      <w:r/>
      <w:bookmarkStart w:id="47" w:name="_Toc20823274"/>
      <w:r/>
      <w:bookmarkStart w:id="48" w:name="_Toc120614213"/>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703"/>
        <w:ind w:firstLine="498"/>
        <w:spacing w:before="156" w:after="156" w:line="360" w:lineRule="auto"/>
        <w:rPr>
          <w:rFonts w:hint="eastAsia"/>
        </w:rPr>
      </w:pPr>
      <w:r/>
      <w:bookmarkStart w:id="49" w:name="_Toc513029203"/>
      <w:r/>
      <w:bookmarkStart w:id="50" w:name="_Toc20823275"/>
      <w:r/>
      <w:bookmarkStart w:id="51" w:name="_Toc120614214"/>
      <w:r/>
      <w:bookmarkStart w:id="52" w:name="_Toc16938519"/>
      <w:r>
        <w:rPr>
          <w:rFonts w:hint="eastAsia"/>
        </w:rPr>
        <w:t xml:space="preserve">一、总则</w:t>
      </w:r>
      <w:bookmarkEnd w:id="49"/>
      <w:r/>
      <w:bookmarkEnd w:id="50"/>
      <w:r/>
      <w:bookmarkEnd w:id="51"/>
      <w:r/>
      <w:bookmarkEnd w:id="52"/>
      <w:r>
        <w:rPr>
          <w:rFonts w:hint="eastAsia"/>
        </w:rPr>
      </w:r>
      <w:r/>
    </w:p>
    <w:p>
      <w:pPr>
        <w:pStyle w:val="704"/>
        <w:ind w:firstLine="420"/>
        <w:spacing w:before="0" w:after="0" w:line="240" w:lineRule="auto"/>
        <w:rPr>
          <w:rFonts w:hint="eastAsia"/>
          <w:b w:val="0"/>
          <w:bCs w:val="0"/>
        </w:rPr>
      </w:pPr>
      <w:r/>
      <w:bookmarkStart w:id="53" w:name="_Hlt16619475"/>
      <w:r/>
      <w:bookmarkEnd w:id="53"/>
      <w:r/>
      <w:bookmarkStart w:id="54" w:name="_Toc458694821"/>
      <w:r/>
      <w:bookmarkStart w:id="55" w:name="_Toc20823276"/>
      <w:r/>
      <w:bookmarkStart w:id="56" w:name="_Toc513029204"/>
      <w:r/>
      <w:bookmarkStart w:id="57" w:name="_Toc16938520"/>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700"/>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704"/>
        <w:ind w:firstLine="420"/>
        <w:spacing w:before="0" w:after="0" w:line="240" w:lineRule="auto"/>
        <w:rPr>
          <w:rFonts w:hint="eastAsia"/>
          <w:b w:val="0"/>
          <w:bCs w:val="0"/>
        </w:rPr>
      </w:pPr>
      <w:r/>
      <w:bookmarkStart w:id="58" w:name="_Toc513029205"/>
      <w:r/>
      <w:bookmarkStart w:id="59" w:name="_Toc20823277"/>
      <w:r/>
      <w:bookmarkStart w:id="60" w:name="_Toc16938521"/>
      <w:r>
        <w:rPr>
          <w:rFonts w:hint="eastAsia"/>
          <w:b w:val="0"/>
          <w:bCs w:val="0"/>
        </w:rPr>
        <w:t xml:space="preserve">2、合格的投标人</w:t>
      </w:r>
      <w:bookmarkEnd w:id="58"/>
      <w:r/>
      <w:bookmarkEnd w:id="59"/>
      <w:r/>
      <w:bookmarkEnd w:id="60"/>
      <w:r>
        <w:rPr>
          <w:rFonts w:hint="eastAsia"/>
          <w:b w:val="0"/>
          <w:bCs w:val="0"/>
        </w:rPr>
      </w:r>
      <w:r/>
    </w:p>
    <w:p>
      <w:pPr>
        <w:pStyle w:val="700"/>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700"/>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704"/>
        <w:ind w:firstLine="420"/>
        <w:spacing w:before="0" w:after="0" w:line="240" w:lineRule="auto"/>
        <w:rPr>
          <w:rFonts w:hint="eastAsia"/>
          <w:b w:val="0"/>
          <w:bCs w:val="0"/>
        </w:rPr>
      </w:pPr>
      <w:r/>
      <w:bookmarkStart w:id="61" w:name="_Toc16938522"/>
      <w:r/>
      <w:bookmarkStart w:id="62" w:name="_Toc513029206"/>
      <w:r/>
      <w:bookmarkStart w:id="63" w:name="_Toc20823278"/>
      <w:r>
        <w:rPr>
          <w:rFonts w:hint="eastAsia"/>
          <w:b w:val="0"/>
          <w:bCs w:val="0"/>
        </w:rPr>
        <w:t xml:space="preserve">3、适用法律</w:t>
      </w:r>
      <w:bookmarkEnd w:id="61"/>
      <w:r/>
      <w:bookmarkEnd w:id="62"/>
      <w:r/>
      <w:bookmarkEnd w:id="63"/>
      <w:r>
        <w:rPr>
          <w:rFonts w:hint="eastAsia"/>
          <w:b w:val="0"/>
          <w:bCs w:val="0"/>
        </w:rPr>
      </w:r>
      <w:r/>
    </w:p>
    <w:p>
      <w:pPr>
        <w:pStyle w:val="700"/>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704"/>
        <w:ind w:firstLine="420"/>
        <w:spacing w:before="0" w:after="0" w:line="240" w:lineRule="auto"/>
        <w:rPr>
          <w:rFonts w:hint="eastAsia"/>
          <w:b w:val="0"/>
          <w:bCs w:val="0"/>
        </w:rPr>
      </w:pPr>
      <w:r/>
      <w:bookmarkStart w:id="64" w:name="_Toc16938523"/>
      <w:r/>
      <w:bookmarkStart w:id="65" w:name="_Toc462564067"/>
      <w:r/>
      <w:bookmarkStart w:id="66" w:name="_Toc513029207"/>
      <w:r/>
      <w:bookmarkStart w:id="67" w:name="_Toc20823279"/>
      <w:r>
        <w:rPr>
          <w:rFonts w:hint="eastAsia"/>
          <w:b w:val="0"/>
          <w:bCs w:val="0"/>
        </w:rPr>
        <w:t xml:space="preserve">4、投标费用</w:t>
      </w:r>
      <w:bookmarkEnd w:id="64"/>
      <w:r/>
      <w:bookmarkEnd w:id="65"/>
      <w:r/>
      <w:bookmarkEnd w:id="66"/>
      <w:r/>
      <w:bookmarkEnd w:id="67"/>
      <w:r>
        <w:rPr>
          <w:rFonts w:hint="eastAsia"/>
          <w:b w:val="0"/>
          <w:bCs w:val="0"/>
        </w:rPr>
      </w:r>
      <w:r/>
    </w:p>
    <w:p>
      <w:pPr>
        <w:pStyle w:val="700"/>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pStyle w:val="700"/>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704"/>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700"/>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703"/>
        <w:ind w:firstLine="321"/>
        <w:spacing w:before="156" w:after="156" w:line="360" w:lineRule="auto"/>
        <w:rPr>
          <w:rFonts w:hint="eastAsia"/>
        </w:rPr>
      </w:pPr>
      <w:r/>
      <w:bookmarkStart w:id="68" w:name="_Toc16938525"/>
      <w:r/>
      <w:bookmarkStart w:id="69" w:name="_Toc513029209"/>
      <w:r/>
      <w:bookmarkStart w:id="70" w:name="_Toc120614215"/>
      <w:r/>
      <w:bookmarkStart w:id="71" w:name="_Toc20823281"/>
      <w:r>
        <w:rPr>
          <w:rFonts w:hint="eastAsia"/>
        </w:rPr>
        <w:t xml:space="preserve">二、招标文件</w:t>
      </w:r>
      <w:bookmarkEnd w:id="68"/>
      <w:r/>
      <w:bookmarkEnd w:id="69"/>
      <w:r/>
      <w:bookmarkEnd w:id="70"/>
      <w:r/>
      <w:bookmarkEnd w:id="71"/>
      <w:r>
        <w:rPr>
          <w:rFonts w:hint="eastAsia"/>
        </w:rPr>
      </w:r>
      <w:r/>
    </w:p>
    <w:p>
      <w:pPr>
        <w:pStyle w:val="704"/>
        <w:ind w:firstLine="420"/>
        <w:spacing w:before="0" w:after="0" w:line="240" w:lineRule="auto"/>
        <w:rPr>
          <w:rFonts w:hint="eastAsia"/>
          <w:b w:val="0"/>
          <w:bCs w:val="0"/>
        </w:rPr>
      </w:pPr>
      <w:r/>
      <w:bookmarkStart w:id="72" w:name="_Toc20823282"/>
      <w:r/>
      <w:bookmarkStart w:id="73" w:name="_Toc513029210"/>
      <w:r/>
      <w:bookmarkStart w:id="74" w:name="_Toc16938526"/>
      <w:r>
        <w:rPr>
          <w:rFonts w:hint="eastAsia"/>
          <w:b w:val="0"/>
          <w:bCs w:val="0"/>
        </w:rPr>
        <w:t xml:space="preserve">6、招标文件构成</w:t>
      </w:r>
      <w:bookmarkEnd w:id="72"/>
      <w:r/>
      <w:bookmarkEnd w:id="73"/>
      <w:r/>
      <w:bookmarkEnd w:id="74"/>
      <w:r>
        <w:rPr>
          <w:rFonts w:hint="eastAsia"/>
          <w:b w:val="0"/>
          <w:bCs w:val="0"/>
        </w:rPr>
      </w:r>
      <w:r/>
    </w:p>
    <w:p>
      <w:pPr>
        <w:pStyle w:val="700"/>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700"/>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700"/>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700"/>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700"/>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700"/>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700"/>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700"/>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700"/>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04"/>
        <w:ind w:firstLine="560"/>
        <w:spacing w:before="0" w:after="0" w:line="240" w:lineRule="auto"/>
        <w:rPr>
          <w:rFonts w:hint="eastAsia"/>
          <w:b w:val="0"/>
          <w:bCs w:val="0"/>
        </w:rPr>
      </w:pPr>
      <w:r/>
      <w:bookmarkStart w:id="75" w:name="_Toc16938527"/>
      <w:r/>
      <w:bookmarkStart w:id="76" w:name="_Toc20823283"/>
      <w:r/>
      <w:bookmarkStart w:id="77" w:name="_Toc462564070"/>
      <w:r/>
      <w:bookmarkStart w:id="78" w:name="_Toc513029211"/>
      <w:r>
        <w:rPr>
          <w:rFonts w:hint="eastAsia"/>
          <w:b w:val="0"/>
          <w:bCs w:val="0"/>
        </w:rPr>
        <w:t xml:space="preserve">7、招标文件的澄清</w:t>
      </w:r>
      <w:bookmarkEnd w:id="75"/>
      <w:r/>
      <w:bookmarkEnd w:id="76"/>
      <w:r/>
      <w:bookmarkEnd w:id="77"/>
      <w:r/>
      <w:bookmarkEnd w:id="78"/>
      <w:r>
        <w:rPr>
          <w:rFonts w:hint="eastAsia"/>
          <w:b w:val="0"/>
          <w:bCs w:val="0"/>
        </w:rPr>
      </w:r>
      <w:r/>
    </w:p>
    <w:p>
      <w:pPr>
        <w:pStyle w:val="700"/>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704"/>
        <w:ind w:firstLine="560"/>
        <w:spacing w:before="0" w:after="0" w:line="240" w:lineRule="auto"/>
        <w:rPr>
          <w:rFonts w:hint="eastAsia"/>
          <w:b w:val="0"/>
          <w:bCs w:val="0"/>
        </w:rPr>
      </w:pPr>
      <w:r/>
      <w:bookmarkStart w:id="79" w:name="_Toc16938528"/>
      <w:r/>
      <w:bookmarkStart w:id="80" w:name="_Toc20823284"/>
      <w:r/>
      <w:bookmarkStart w:id="81" w:name="_Toc462564071"/>
      <w:r/>
      <w:bookmarkStart w:id="82" w:name="_Toc513029212"/>
      <w:r>
        <w:rPr>
          <w:rFonts w:hint="eastAsia"/>
          <w:b w:val="0"/>
          <w:bCs w:val="0"/>
        </w:rPr>
        <w:t xml:space="preserve">8、招标文件的修改</w:t>
      </w:r>
      <w:bookmarkEnd w:id="79"/>
      <w:r/>
      <w:bookmarkEnd w:id="80"/>
      <w:r/>
      <w:bookmarkEnd w:id="81"/>
      <w:r/>
      <w:bookmarkEnd w:id="82"/>
      <w:r>
        <w:rPr>
          <w:rFonts w:hint="eastAsia"/>
          <w:b w:val="0"/>
          <w:bCs w:val="0"/>
        </w:rPr>
      </w:r>
      <w:r/>
    </w:p>
    <w:p>
      <w:pPr>
        <w:pStyle w:val="700"/>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700"/>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700"/>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703"/>
        <w:ind w:firstLine="482"/>
        <w:spacing w:before="156" w:after="156" w:line="360" w:lineRule="auto"/>
        <w:rPr>
          <w:rFonts w:hint="eastAsia"/>
        </w:rPr>
      </w:pPr>
      <w:r/>
      <w:bookmarkStart w:id="83" w:name="_Toc513029213"/>
      <w:r/>
      <w:bookmarkStart w:id="84" w:name="_Toc462564072"/>
      <w:r/>
      <w:bookmarkStart w:id="85" w:name="_Toc20823285"/>
      <w:r/>
      <w:bookmarkStart w:id="86" w:name="_Toc16938529"/>
      <w:r/>
      <w:bookmarkStart w:id="87" w:name="_Toc120614216"/>
      <w:r>
        <w:rPr>
          <w:rFonts w:hint="eastAsia"/>
        </w:rPr>
        <w:t xml:space="preserve">三、投标文件的编制</w:t>
      </w:r>
      <w:bookmarkEnd w:id="83"/>
      <w:r/>
      <w:bookmarkEnd w:id="84"/>
      <w:r/>
      <w:bookmarkEnd w:id="85"/>
      <w:r/>
      <w:bookmarkEnd w:id="86"/>
      <w:r/>
      <w:bookmarkEnd w:id="87"/>
      <w:r>
        <w:rPr>
          <w:rFonts w:hint="eastAsia"/>
        </w:rPr>
      </w:r>
      <w:r/>
    </w:p>
    <w:p>
      <w:pPr>
        <w:pStyle w:val="704"/>
        <w:ind w:firstLine="560"/>
        <w:spacing w:before="0" w:after="0" w:line="240" w:lineRule="auto"/>
        <w:rPr>
          <w:rFonts w:hint="eastAsia"/>
          <w:bCs w:val="0"/>
        </w:rPr>
      </w:pPr>
      <w:r/>
      <w:bookmarkStart w:id="88" w:name="_Toc16938530"/>
      <w:r/>
      <w:bookmarkStart w:id="89" w:name="_Toc513029214"/>
      <w:r/>
      <w:bookmarkStart w:id="90" w:name="_Toc462564073"/>
      <w:r/>
      <w:bookmarkStart w:id="91" w:name="_Toc20823286"/>
      <w:r>
        <w:rPr>
          <w:rFonts w:hint="eastAsia"/>
          <w:b w:val="0"/>
          <w:bCs w:val="0"/>
        </w:rPr>
        <w:t xml:space="preserve">9、投标文件的语言及度量衡单位</w:t>
      </w:r>
      <w:bookmarkEnd w:id="88"/>
      <w:r/>
      <w:bookmarkEnd w:id="89"/>
      <w:r/>
      <w:bookmarkEnd w:id="90"/>
      <w:r/>
      <w:bookmarkEnd w:id="91"/>
      <w:r>
        <w:rPr>
          <w:rFonts w:hint="eastAsia"/>
          <w:bCs w:val="0"/>
        </w:rPr>
      </w:r>
      <w:r/>
    </w:p>
    <w:p>
      <w:pPr>
        <w:pStyle w:val="700"/>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700"/>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704"/>
        <w:ind w:firstLine="420"/>
        <w:spacing w:before="0" w:after="0" w:line="240" w:lineRule="auto"/>
        <w:rPr>
          <w:rFonts w:hint="eastAsia"/>
          <w:b w:val="0"/>
          <w:bCs w:val="0"/>
        </w:rPr>
      </w:pPr>
      <w:r/>
      <w:bookmarkStart w:id="92" w:name="_Toc20823287"/>
      <w:r/>
      <w:bookmarkStart w:id="93" w:name="_Toc16938531"/>
      <w:r/>
      <w:bookmarkStart w:id="94" w:name="_Toc513029215"/>
      <w:r/>
      <w:bookmarkStart w:id="95" w:name="_Toc462564074"/>
      <w:r>
        <w:rPr>
          <w:rFonts w:hint="eastAsia"/>
          <w:b w:val="0"/>
          <w:bCs w:val="0"/>
        </w:rPr>
        <w:t xml:space="preserve">10、投标文件构成</w:t>
      </w:r>
      <w:bookmarkEnd w:id="92"/>
      <w:r/>
      <w:bookmarkEnd w:id="93"/>
      <w:r/>
      <w:bookmarkEnd w:id="94"/>
      <w:r/>
      <w:bookmarkEnd w:id="95"/>
      <w:r>
        <w:rPr>
          <w:rFonts w:hint="eastAsia"/>
          <w:b w:val="0"/>
          <w:bCs w:val="0"/>
        </w:rPr>
      </w:r>
      <w:r/>
    </w:p>
    <w:p>
      <w:pPr>
        <w:pStyle w:val="700"/>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700"/>
        <w:ind w:firstLine="480"/>
        <w:spacing w:line="440" w:lineRule="exact"/>
        <w:rPr>
          <w:rFonts w:hint="eastAsia" w:ascii="宋体" w:hAnsi="宋体"/>
          <w:sz w:val="24"/>
        </w:rPr>
      </w:pPr>
      <w:r>
        <w:rPr>
          <w:rFonts w:hint="eastAsia" w:ascii="宋体" w:hAnsi="宋体"/>
          <w:sz w:val="24"/>
        </w:rPr>
      </w:r>
      <w:r/>
    </w:p>
    <w:p>
      <w:pPr>
        <w:pStyle w:val="700"/>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pStyle w:val="700"/>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704"/>
        <w:ind w:firstLine="420"/>
        <w:spacing w:before="0" w:after="0" w:line="240" w:lineRule="auto"/>
        <w:rPr>
          <w:rFonts w:hint="eastAsia"/>
          <w:b w:val="0"/>
          <w:bCs w:val="0"/>
        </w:rPr>
      </w:pPr>
      <w:r/>
      <w:bookmarkStart w:id="96" w:name="_Hlt26670360"/>
      <w:r/>
      <w:bookmarkEnd w:id="96"/>
      <w:r/>
      <w:bookmarkStart w:id="97" w:name="_Hlt26954838"/>
      <w:r/>
      <w:bookmarkEnd w:id="97"/>
      <w:r/>
      <w:bookmarkStart w:id="98" w:name="_Hlt26668975"/>
      <w:r/>
      <w:bookmarkEnd w:id="98"/>
      <w:r/>
      <w:bookmarkStart w:id="99" w:name="_Toc513029219"/>
      <w:r/>
      <w:bookmarkStart w:id="100" w:name="_Toc49090509"/>
      <w:r/>
      <w:bookmarkStart w:id="101" w:name="_Toc14577357"/>
      <w:r/>
      <w:bookmarkStart w:id="102" w:name="_Toc14577354"/>
      <w:r/>
      <w:bookmarkStart w:id="103" w:name="_Toc513029216"/>
      <w:r/>
      <w:bookmarkStart w:id="104" w:name="_Toc49090507"/>
      <w:r>
        <w:rPr>
          <w:rFonts w:hint="eastAsia"/>
          <w:b w:val="0"/>
          <w:bCs w:val="0"/>
        </w:rPr>
        <w:t xml:space="preserve">11、证明投标人及投标标的符合招标文件规定的文件</w:t>
      </w:r>
      <w:bookmarkEnd w:id="99"/>
      <w:r/>
      <w:bookmarkEnd w:id="100"/>
      <w:r/>
      <w:bookmarkEnd w:id="101"/>
      <w:r>
        <w:rPr>
          <w:rFonts w:hint="eastAsia"/>
          <w:b w:val="0"/>
          <w:bCs w:val="0"/>
        </w:rPr>
      </w:r>
      <w:r/>
    </w:p>
    <w:p>
      <w:pPr>
        <w:pStyle w:val="700"/>
        <w:spacing w:line="480" w:lineRule="exact"/>
        <w:rPr>
          <w:rFonts w:hint="eastAsia" w:ascii="宋体" w:hAnsi="宋体"/>
          <w:sz w:val="24"/>
          <w:szCs w:val="24"/>
        </w:rPr>
      </w:pPr>
      <w:r/>
      <w:bookmarkEnd w:id="102"/>
      <w:r/>
      <w:bookmarkEnd w:id="103"/>
      <w:r/>
      <w:bookmarkEnd w:id="104"/>
      <w:r/>
      <w:bookmarkStart w:id="105" w:name="_Toc14577355"/>
      <w:r/>
      <w:bookmarkStart w:id="10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pStyle w:val="700"/>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704"/>
        <w:ind w:firstLine="420"/>
        <w:spacing w:before="0" w:after="0" w:line="240" w:lineRule="auto"/>
        <w:rPr>
          <w:rFonts w:hint="eastAsia"/>
          <w:b w:val="0"/>
          <w:bCs w:val="0"/>
        </w:rPr>
      </w:pPr>
      <w:r>
        <w:rPr>
          <w:rFonts w:hint="eastAsia"/>
          <w:b w:val="0"/>
          <w:bCs w:val="0"/>
        </w:rPr>
        <w:t xml:space="preserve">12、投标分项报价</w:t>
      </w:r>
      <w:bookmarkEnd w:id="105"/>
      <w:r/>
      <w:bookmarkStart w:id="107" w:name="_Hlt26670373"/>
      <w:r/>
      <w:bookmarkEnd w:id="107"/>
      <w:r>
        <w:rPr>
          <w:rFonts w:hint="eastAsia"/>
          <w:b w:val="0"/>
          <w:bCs w:val="0"/>
        </w:rPr>
        <w:t xml:space="preserve">表</w:t>
      </w:r>
      <w:bookmarkEnd w:id="106"/>
      <w:r>
        <w:rPr>
          <w:rFonts w:hint="eastAsia"/>
          <w:b w:val="0"/>
          <w:bCs w:val="0"/>
        </w:rPr>
      </w:r>
      <w:r/>
    </w:p>
    <w:p>
      <w:pPr>
        <w:pStyle w:val="700"/>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rPr>
          <w:rFonts w:hint="eastAsia" w:ascii="宋体" w:hAnsi="宋体"/>
          <w:bCs/>
          <w:sz w:val="24"/>
        </w:rPr>
      </w:r>
      <w:r/>
    </w:p>
    <w:p>
      <w:pPr>
        <w:pStyle w:val="700"/>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704"/>
        <w:ind w:firstLine="420"/>
        <w:spacing w:before="0" w:after="0" w:line="240" w:lineRule="auto"/>
        <w:rPr>
          <w:rFonts w:hint="eastAsia"/>
          <w:b w:val="0"/>
          <w:bCs w:val="0"/>
        </w:rPr>
      </w:pPr>
      <w:r/>
      <w:bookmarkStart w:id="110" w:name="_Hlt26670425"/>
      <w:r/>
      <w:bookmarkEnd w:id="110"/>
      <w:r/>
      <w:bookmarkStart w:id="111" w:name="_Hlt26670486"/>
      <w:r/>
      <w:bookmarkEnd w:id="111"/>
      <w:r/>
      <w:bookmarkStart w:id="112" w:name="_Hlt26954846"/>
      <w:r/>
      <w:bookmarkEnd w:id="112"/>
      <w:r/>
      <w:bookmarkStart w:id="113" w:name="_Hlt26670482"/>
      <w:r/>
      <w:bookmarkEnd w:id="113"/>
      <w:r/>
      <w:bookmarkStart w:id="114" w:name="_Hlt26670403"/>
      <w:r/>
      <w:bookmarkEnd w:id="114"/>
      <w:r/>
      <w:bookmarkStart w:id="115" w:name="_Hlt26954731"/>
      <w:r/>
      <w:bookmarkEnd w:id="115"/>
      <w:r/>
      <w:bookmarkStart w:id="116" w:name="_Hlt26954844"/>
      <w:r/>
      <w:bookmarkEnd w:id="116"/>
      <w:r/>
      <w:bookmarkStart w:id="117" w:name="_Hlt26954848"/>
      <w:r/>
      <w:bookmarkEnd w:id="117"/>
      <w:r/>
      <w:bookmarkStart w:id="118" w:name="_Hlt26954842"/>
      <w:r/>
      <w:bookmarkEnd w:id="118"/>
      <w:r/>
      <w:bookmarkStart w:id="119" w:name="_Hlt26668983"/>
      <w:r/>
      <w:bookmarkEnd w:id="119"/>
      <w:r>
        <w:rPr>
          <w:rFonts w:hint="eastAsia"/>
          <w:b w:val="0"/>
          <w:bCs w:val="0"/>
        </w:rPr>
        <w:t xml:space="preserve">13、技术要求响应及偏离表、商务要求响应及偏离表</w:t>
      </w:r>
      <w:r/>
    </w:p>
    <w:p>
      <w:pPr>
        <w:pStyle w:val="700"/>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700"/>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704"/>
        <w:ind w:firstLine="420"/>
        <w:spacing w:before="0" w:after="0" w:line="240" w:lineRule="auto"/>
        <w:rPr>
          <w:rFonts w:hint="eastAsia"/>
          <w:b w:val="0"/>
          <w:bCs w:val="0"/>
        </w:rPr>
      </w:pPr>
      <w:r/>
      <w:bookmarkStart w:id="120" w:name="_Toc49090510"/>
      <w:r/>
      <w:bookmarkStart w:id="121" w:name="_Toc14577359"/>
      <w:r>
        <w:rPr>
          <w:rFonts w:hint="eastAsia"/>
          <w:b w:val="0"/>
          <w:bCs w:val="0"/>
        </w:rPr>
        <w:t xml:space="preserve">14、投标函和开标一览表</w:t>
      </w:r>
      <w:r/>
    </w:p>
    <w:p>
      <w:pPr>
        <w:pStyle w:val="700"/>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pStyle w:val="700"/>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704"/>
        <w:ind w:firstLine="420"/>
        <w:spacing w:before="0" w:after="0" w:line="240" w:lineRule="auto"/>
        <w:rPr>
          <w:rFonts w:hint="eastAsia"/>
          <w:b w:val="0"/>
          <w:bCs w:val="0"/>
        </w:rPr>
      </w:pPr>
      <w:r/>
      <w:bookmarkEnd w:id="120"/>
      <w:r/>
      <w:bookmarkEnd w:id="121"/>
      <w:r/>
      <w:bookmarkStart w:id="122" w:name="_Hlt26670489"/>
      <w:r/>
      <w:bookmarkEnd w:id="122"/>
      <w:r/>
      <w:bookmarkStart w:id="123" w:name="_Hlt26954850"/>
      <w:r/>
      <w:bookmarkEnd w:id="123"/>
      <w:r/>
      <w:bookmarkStart w:id="124" w:name="_Hlt26954734"/>
      <w:r/>
      <w:bookmarkEnd w:id="124"/>
      <w:r/>
      <w:bookmarkStart w:id="125" w:name="_Toc49090511"/>
      <w:r/>
      <w:bookmarkStart w:id="126" w:name="_Toc14577360"/>
      <w:r>
        <w:rPr>
          <w:rFonts w:hint="eastAsia"/>
          <w:b w:val="0"/>
          <w:bCs w:val="0"/>
        </w:rPr>
        <w:t xml:space="preserve">15、投标有效期</w:t>
      </w:r>
      <w:bookmarkEnd w:id="125"/>
      <w:r/>
      <w:bookmarkEnd w:id="126"/>
      <w:r>
        <w:rPr>
          <w:rFonts w:hint="eastAsia"/>
          <w:b w:val="0"/>
          <w:bCs w:val="0"/>
        </w:rPr>
      </w:r>
      <w:r/>
    </w:p>
    <w:p>
      <w:pPr>
        <w:pStyle w:val="700"/>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704"/>
        <w:ind w:firstLine="420"/>
        <w:spacing w:before="0" w:after="0" w:line="240" w:lineRule="auto"/>
        <w:rPr>
          <w:rFonts w:hint="eastAsia"/>
          <w:b w:val="0"/>
          <w:bCs w:val="0"/>
        </w:rPr>
      </w:pPr>
      <w:r>
        <w:rPr>
          <w:rFonts w:hint="eastAsia"/>
          <w:b w:val="0"/>
          <w:bCs w:val="0"/>
        </w:rPr>
        <w:t xml:space="preserve">16、投标有效期的延长</w:t>
      </w:r>
      <w:r/>
    </w:p>
    <w:p>
      <w:pPr>
        <w:pStyle w:val="700"/>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703"/>
        <w:ind w:firstLine="482"/>
        <w:spacing w:before="156" w:after="156" w:line="360" w:lineRule="auto"/>
        <w:rPr>
          <w:rFonts w:hint="eastAsia"/>
        </w:rPr>
      </w:pPr>
      <w:r/>
      <w:bookmarkStart w:id="127" w:name="_Hlt26954739"/>
      <w:r/>
      <w:bookmarkEnd w:id="127"/>
      <w:r/>
      <w:bookmarkStart w:id="128" w:name="_Hlt26954852"/>
      <w:r/>
      <w:bookmarkEnd w:id="128"/>
      <w:r/>
      <w:bookmarkStart w:id="129" w:name="_Toc16938540"/>
      <w:r/>
      <w:bookmarkStart w:id="130" w:name="_Toc20823296"/>
      <w:r/>
      <w:bookmarkStart w:id="131" w:name="_Toc513029224"/>
      <w:r/>
      <w:bookmarkStart w:id="132" w:name="_Toc120614217"/>
      <w:r>
        <w:rPr>
          <w:rFonts w:hint="eastAsia"/>
        </w:rPr>
        <w:t xml:space="preserve">四、投标文件的递交</w:t>
      </w:r>
      <w:bookmarkEnd w:id="129"/>
      <w:r/>
      <w:bookmarkEnd w:id="130"/>
      <w:r/>
      <w:bookmarkEnd w:id="131"/>
      <w:r/>
      <w:bookmarkEnd w:id="132"/>
      <w:r>
        <w:rPr>
          <w:rFonts w:hint="eastAsia"/>
        </w:rPr>
      </w:r>
      <w:r/>
    </w:p>
    <w:p>
      <w:pPr>
        <w:pStyle w:val="704"/>
        <w:ind w:firstLine="560"/>
        <w:spacing w:before="0" w:after="0" w:line="240" w:lineRule="auto"/>
        <w:rPr>
          <w:rFonts w:hint="eastAsia" w:ascii="黑体"/>
          <w:b w:val="0"/>
          <w:bCs w:val="0"/>
        </w:rPr>
      </w:pPr>
      <w:r/>
      <w:bookmarkStart w:id="133" w:name="_Toc20823297"/>
      <w:r/>
      <w:bookmarkStart w:id="134" w:name="_Toc16938541"/>
      <w:r/>
      <w:bookmarkStart w:id="135" w:name="_Toc462564084"/>
      <w:r/>
      <w:bookmarkStart w:id="136" w:name="_Toc513029225"/>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p>
    <w:p>
      <w:pPr>
        <w:pStyle w:val="700"/>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824"/>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16938542"/>
      <w:r/>
      <w:bookmarkStart w:id="138" w:name="_Toc20823298"/>
      <w:r/>
      <w:bookmarkStart w:id="139" w:name="_Toc513029226"/>
      <w:r>
        <w:rPr>
          <w:rFonts w:hint="eastAsia" w:ascii="宋体" w:hAnsi="宋体"/>
          <w:bCs/>
          <w:sz w:val="24"/>
        </w:rPr>
      </w:r>
      <w:r/>
    </w:p>
    <w:p>
      <w:pPr>
        <w:pStyle w:val="704"/>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p>
    <w:p>
      <w:pPr>
        <w:pStyle w:val="700"/>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pStyle w:val="700"/>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pStyle w:val="700"/>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704"/>
        <w:ind w:firstLine="420"/>
        <w:spacing w:before="0" w:after="0" w:line="240" w:lineRule="auto"/>
        <w:rPr>
          <w:rFonts w:hint="eastAsia"/>
          <w:b w:val="0"/>
          <w:bCs w:val="0"/>
        </w:rPr>
      </w:pPr>
      <w:r/>
      <w:bookmarkStart w:id="140" w:name="_Toc20823299"/>
      <w:r/>
      <w:bookmarkStart w:id="141" w:name="_Toc16938543"/>
      <w:r/>
      <w:bookmarkStart w:id="142" w:name="_Toc513029227"/>
      <w:r>
        <w:rPr>
          <w:rFonts w:hint="eastAsia"/>
          <w:b w:val="0"/>
          <w:bCs w:val="0"/>
        </w:rPr>
        <w:t xml:space="preserve">19、投标文件</w:t>
      </w:r>
      <w:bookmarkEnd w:id="140"/>
      <w:r/>
      <w:bookmarkEnd w:id="141"/>
      <w:r/>
      <w:bookmarkEnd w:id="142"/>
      <w:r>
        <w:rPr>
          <w:rFonts w:hint="eastAsia"/>
          <w:b w:val="0"/>
          <w:bCs w:val="0"/>
        </w:rPr>
        <w:t xml:space="preserve">的拒收</w:t>
      </w:r>
      <w:r/>
    </w:p>
    <w:p>
      <w:pPr>
        <w:pStyle w:val="700"/>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704"/>
        <w:ind w:firstLine="420"/>
        <w:spacing w:before="0" w:after="0" w:line="240" w:lineRule="auto"/>
        <w:rPr>
          <w:rFonts w:hint="eastAsia"/>
          <w:b w:val="0"/>
          <w:bCs w:val="0"/>
        </w:rPr>
      </w:pPr>
      <w:r/>
      <w:bookmarkStart w:id="143" w:name="_Toc16938544"/>
      <w:r/>
      <w:bookmarkStart w:id="144" w:name="_Toc20823300"/>
      <w:r/>
      <w:bookmarkStart w:id="145" w:name="_Toc513029228"/>
      <w:r>
        <w:rPr>
          <w:rFonts w:hint="eastAsia"/>
          <w:b w:val="0"/>
          <w:bCs w:val="0"/>
        </w:rPr>
        <w:t xml:space="preserve">20、投标文件的撤回和修改</w:t>
      </w:r>
      <w:bookmarkEnd w:id="143"/>
      <w:r/>
      <w:bookmarkEnd w:id="144"/>
      <w:r/>
      <w:bookmarkEnd w:id="145"/>
      <w:r>
        <w:rPr>
          <w:rFonts w:hint="eastAsia"/>
          <w:b w:val="0"/>
          <w:bCs w:val="0"/>
        </w:rPr>
      </w:r>
      <w:r/>
    </w:p>
    <w:p>
      <w:pPr>
        <w:pStyle w:val="700"/>
        <w:ind w:firstLine="480"/>
        <w:spacing w:line="480" w:lineRule="exact"/>
        <w:rPr>
          <w:rFonts w:hint="eastAsia" w:ascii="宋体" w:hAnsi="宋体"/>
          <w:sz w:val="24"/>
        </w:rPr>
      </w:pPr>
      <w:r>
        <w:rPr>
          <w:rFonts w:hint="eastAsia" w:ascii="宋体" w:hAnsi="宋体"/>
          <w:sz w:val="24"/>
        </w:rPr>
        <w:t xml:space="preserve">20.1 投标文件的撤回</w:t>
      </w:r>
      <w:r/>
    </w:p>
    <w:p>
      <w:pPr>
        <w:pStyle w:val="700"/>
        <w:ind w:firstLine="480"/>
        <w:spacing w:line="480" w:lineRule="exact"/>
        <w:rPr>
          <w:rFonts w:hint="eastAsia" w:ascii="宋体" w:hAnsi="宋体"/>
          <w:sz w:val="24"/>
        </w:rPr>
      </w:pPr>
      <w:r>
        <w:rPr>
          <w:rFonts w:hint="eastAsia" w:ascii="宋体" w:hAnsi="宋体"/>
          <w:sz w:val="24"/>
        </w:rPr>
        <w:t xml:space="preserve">20.1.1 电子投标文件的撤回</w:t>
      </w:r>
      <w:r/>
    </w:p>
    <w:p>
      <w:pPr>
        <w:pStyle w:val="700"/>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700"/>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700"/>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pStyle w:val="700"/>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700"/>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pStyle w:val="700"/>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703"/>
        <w:ind w:firstLine="482"/>
        <w:spacing w:before="156" w:after="156" w:line="360" w:lineRule="auto"/>
        <w:rPr>
          <w:rFonts w:hint="eastAsia"/>
        </w:rPr>
      </w:pPr>
      <w:r/>
      <w:bookmarkStart w:id="146" w:name="_Toc16938545"/>
      <w:r/>
      <w:bookmarkStart w:id="147" w:name="_Toc120614218"/>
      <w:r/>
      <w:bookmarkStart w:id="148" w:name="_Toc513029229"/>
      <w:r/>
      <w:bookmarkStart w:id="149" w:name="_Toc20823301"/>
      <w:r>
        <w:rPr>
          <w:rFonts w:hint="eastAsia"/>
        </w:rPr>
        <w:t xml:space="preserve">五、开标与评标</w:t>
      </w:r>
      <w:bookmarkEnd w:id="146"/>
      <w:r/>
      <w:bookmarkEnd w:id="147"/>
      <w:r/>
      <w:bookmarkEnd w:id="148"/>
      <w:r/>
      <w:bookmarkEnd w:id="149"/>
      <w:r>
        <w:rPr>
          <w:rFonts w:hint="eastAsia"/>
        </w:rPr>
      </w:r>
      <w:r/>
    </w:p>
    <w:p>
      <w:pPr>
        <w:pStyle w:val="704"/>
        <w:ind w:firstLine="420"/>
        <w:spacing w:before="0" w:after="0" w:line="240" w:lineRule="auto"/>
        <w:rPr>
          <w:rFonts w:hint="eastAsia"/>
          <w:b w:val="0"/>
          <w:bCs w:val="0"/>
        </w:rPr>
      </w:pPr>
      <w:r/>
      <w:bookmarkStart w:id="150" w:name="_Toc16938546"/>
      <w:r/>
      <w:bookmarkStart w:id="151" w:name="_Toc513029230"/>
      <w:r/>
      <w:bookmarkStart w:id="152" w:name="_Toc20823302"/>
      <w:r>
        <w:rPr>
          <w:rFonts w:hint="eastAsia"/>
          <w:b w:val="0"/>
          <w:bCs w:val="0"/>
        </w:rPr>
        <w:t xml:space="preserve">21、开标</w:t>
      </w:r>
      <w:bookmarkEnd w:id="150"/>
      <w:r/>
      <w:bookmarkEnd w:id="151"/>
      <w:r/>
      <w:bookmarkEnd w:id="152"/>
      <w:r>
        <w:rPr>
          <w:rFonts w:hint="eastAsia"/>
          <w:b w:val="0"/>
          <w:bCs w:val="0"/>
        </w:rPr>
      </w:r>
      <w:r/>
    </w:p>
    <w:p>
      <w:pPr>
        <w:pStyle w:val="700"/>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700"/>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700"/>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700"/>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704"/>
        <w:ind w:firstLine="420"/>
        <w:spacing w:before="0" w:after="0" w:line="240" w:lineRule="auto"/>
        <w:rPr>
          <w:rFonts w:hint="eastAsia"/>
          <w:b w:val="0"/>
          <w:bCs w:val="0"/>
        </w:rPr>
      </w:pPr>
      <w:r/>
      <w:bookmarkStart w:id="153" w:name="_Toc16938547"/>
      <w:r/>
      <w:bookmarkStart w:id="154" w:name="_Toc20823303"/>
      <w:r/>
      <w:bookmarkStart w:id="155" w:name="_Toc513029231"/>
      <w:r>
        <w:rPr>
          <w:rFonts w:hint="eastAsia"/>
          <w:b w:val="0"/>
          <w:bCs w:val="0"/>
        </w:rPr>
        <w:t xml:space="preserve">22、评标委员会</w:t>
      </w:r>
      <w:r/>
    </w:p>
    <w:p>
      <w:pPr>
        <w:pStyle w:val="700"/>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700"/>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pStyle w:val="700"/>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p>
    <w:p>
      <w:pPr>
        <w:pStyle w:val="704"/>
        <w:ind w:firstLine="420"/>
        <w:spacing w:before="0" w:after="0" w:line="240" w:lineRule="auto"/>
        <w:rPr>
          <w:rFonts w:hint="eastAsia" w:ascii="黑体"/>
          <w:b w:val="0"/>
          <w:bCs w:val="0"/>
        </w:rPr>
      </w:pPr>
      <w:r>
        <w:rPr>
          <w:rFonts w:hint="eastAsia" w:ascii="黑体"/>
          <w:b w:val="0"/>
          <w:bCs w:val="0"/>
        </w:rPr>
        <w:t xml:space="preserve">23、评标过程的保密与公正</w:t>
      </w:r>
      <w:r/>
    </w:p>
    <w:p>
      <w:pPr>
        <w:pStyle w:val="700"/>
        <w:ind w:firstLine="480"/>
        <w:spacing w:line="500" w:lineRule="exact"/>
        <w:rPr>
          <w:rFonts w:hint="eastAsia" w:ascii="宋体" w:hAnsi="宋体"/>
          <w:bCs/>
          <w:sz w:val="24"/>
        </w:rPr>
      </w:pPr>
      <w:r/>
      <w:bookmarkEnd w:id="153"/>
      <w:r/>
      <w:bookmarkEnd w:id="154"/>
      <w:r/>
      <w:bookmarkEnd w:id="155"/>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700"/>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700"/>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700"/>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704"/>
        <w:ind w:firstLine="420"/>
        <w:spacing w:before="0" w:after="0" w:line="240" w:lineRule="auto"/>
        <w:rPr>
          <w:rFonts w:hint="eastAsia"/>
          <w:b w:val="0"/>
          <w:bCs w:val="0"/>
        </w:rPr>
      </w:pPr>
      <w:r/>
      <w:bookmarkStart w:id="156" w:name="_Toc16938548"/>
      <w:r/>
      <w:bookmarkStart w:id="157" w:name="_Toc20823304"/>
      <w:r/>
      <w:bookmarkStart w:id="158" w:name="_Toc513029232"/>
      <w:r>
        <w:rPr>
          <w:rFonts w:hint="eastAsia"/>
          <w:b w:val="0"/>
          <w:bCs w:val="0"/>
        </w:rPr>
        <w:t xml:space="preserve">24、投标文件的澄清</w:t>
      </w:r>
      <w:bookmarkEnd w:id="156"/>
      <w:r/>
      <w:bookmarkEnd w:id="157"/>
      <w:r/>
      <w:bookmarkEnd w:id="158"/>
      <w:r>
        <w:rPr>
          <w:rFonts w:hint="eastAsia"/>
          <w:b w:val="0"/>
          <w:bCs w:val="0"/>
        </w:rPr>
      </w:r>
      <w:r/>
    </w:p>
    <w:p>
      <w:pPr>
        <w:pStyle w:val="700"/>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700"/>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700"/>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704"/>
        <w:ind w:firstLine="420"/>
        <w:spacing w:before="0" w:after="0" w:line="240" w:lineRule="auto"/>
        <w:rPr>
          <w:rFonts w:hint="eastAsia"/>
          <w:b w:val="0"/>
          <w:bCs w:val="0"/>
        </w:rPr>
      </w:pPr>
      <w:r/>
      <w:bookmarkStart w:id="159" w:name="_Toc20823305"/>
      <w:r/>
      <w:bookmarkStart w:id="160" w:name="_Toc16938549"/>
      <w:r/>
      <w:bookmarkStart w:id="161" w:name="_Toc513029233"/>
      <w:r>
        <w:rPr>
          <w:rFonts w:hint="eastAsia"/>
          <w:b w:val="0"/>
          <w:bCs w:val="0"/>
        </w:rPr>
        <w:t xml:space="preserve">25、对投标文件的初审</w:t>
      </w:r>
      <w:bookmarkEnd w:id="159"/>
      <w:r/>
      <w:bookmarkEnd w:id="160"/>
      <w:r/>
      <w:bookmarkEnd w:id="161"/>
      <w:r>
        <w:rPr>
          <w:rFonts w:hint="eastAsia"/>
          <w:b w:val="0"/>
          <w:bCs w:val="0"/>
        </w:rPr>
      </w:r>
      <w:r/>
    </w:p>
    <w:p>
      <w:pPr>
        <w:pStyle w:val="700"/>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700"/>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pStyle w:val="700"/>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700"/>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700"/>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pStyle w:val="700"/>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700"/>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700"/>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00"/>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700"/>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700"/>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700"/>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700"/>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700"/>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700"/>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700"/>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700"/>
        <w:ind w:firstLine="420"/>
        <w:spacing w:line="460" w:lineRule="exact"/>
        <w:rPr>
          <w:rFonts w:hint="eastAsia" w:ascii="宋体" w:hAnsi="宋体"/>
          <w:sz w:val="24"/>
        </w:rPr>
      </w:pPr>
      <w:r/>
      <w:bookmarkStart w:id="162" w:name="_Toc20823306"/>
      <w:r/>
      <w:bookmarkStart w:id="163" w:name="_Toc513029234"/>
      <w:r/>
      <w:bookmarkStart w:id="164" w:name="_Toc16938550"/>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704"/>
        <w:ind w:firstLine="420"/>
        <w:spacing w:before="0" w:after="0" w:line="240" w:lineRule="auto"/>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p>
    <w:p>
      <w:pPr>
        <w:pStyle w:val="700"/>
        <w:ind w:left="479"/>
        <w:spacing w:line="440" w:lineRule="exact"/>
        <w:rPr>
          <w:rFonts w:hint="eastAsia" w:ascii="宋体" w:hAnsi="宋体"/>
          <w:bCs/>
          <w:sz w:val="24"/>
        </w:rPr>
      </w:pPr>
      <w:r/>
      <w:bookmarkStart w:id="165" w:name="_Toc20823307"/>
      <w:r/>
      <w:bookmarkStart w:id="166" w:name="_Toc16938551"/>
      <w:r/>
      <w:bookmarkStart w:id="167" w:name="_Toc513029235"/>
      <w:r>
        <w:rPr>
          <w:rFonts w:hint="eastAsia" w:ascii="宋体" w:hAnsi="宋体"/>
          <w:bCs/>
          <w:sz w:val="24"/>
        </w:rPr>
        <w:t xml:space="preserve">26.1无效投标条款</w:t>
      </w:r>
      <w:r/>
    </w:p>
    <w:p>
      <w:pPr>
        <w:pStyle w:val="700"/>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pStyle w:val="700"/>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pStyle w:val="700"/>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pStyle w:val="700"/>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pStyle w:val="700"/>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pStyle w:val="700"/>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700"/>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700"/>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00"/>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pStyle w:val="700"/>
        <w:ind w:firstLine="480"/>
        <w:spacing w:line="440" w:lineRule="exact"/>
        <w:rPr>
          <w:rFonts w:hint="eastAsia" w:ascii="宋体" w:hAnsi="宋体"/>
          <w:bCs/>
          <w:sz w:val="24"/>
        </w:rPr>
      </w:pPr>
      <w:r>
        <w:rPr>
          <w:rFonts w:hint="eastAsia" w:ascii="宋体" w:hAnsi="宋体"/>
          <w:bCs/>
          <w:sz w:val="24"/>
        </w:rPr>
        <w:t xml:space="preserve">26.1.10</w:t>
      </w:r>
      <w:r>
        <w:rPr>
          <w:rFonts w:ascii="宋体" w:hAnsi="宋体"/>
          <w:bCs/>
          <w:color w:val="000000"/>
          <w:sz w:val="24"/>
        </w:rPr>
        <w:t xml:space="preserve">投标（响应）供应商</w:t>
      </w:r>
      <w:r>
        <w:rPr>
          <w:rFonts w:hint="eastAsia" w:ascii="宋体" w:hAnsi="宋体"/>
          <w:bCs/>
          <w:color w:val="000000"/>
          <w:sz w:val="24"/>
        </w:rPr>
        <w:t xml:space="preserve">出现相关文件</w:t>
      </w:r>
      <w:r>
        <w:rPr>
          <w:rFonts w:ascii="宋体" w:hAnsi="宋体"/>
          <w:bCs/>
          <w:color w:val="000000"/>
          <w:sz w:val="24"/>
        </w:rPr>
        <w:t xml:space="preserve">规定</w:t>
      </w:r>
      <w:r>
        <w:rPr>
          <w:rFonts w:hint="eastAsia" w:ascii="宋体" w:hAnsi="宋体"/>
          <w:bCs/>
          <w:color w:val="000000"/>
          <w:sz w:val="24"/>
        </w:rPr>
        <w:t xml:space="preserve">的异常低价情形的，</w:t>
      </w:r>
      <w:r>
        <w:rPr>
          <w:rFonts w:ascii="宋体" w:hAnsi="宋体"/>
          <w:bCs/>
          <w:color w:val="000000"/>
          <w:sz w:val="24"/>
        </w:rPr>
        <w:t xml:space="preserve">评标委员会（评审小组）</w:t>
      </w:r>
      <w:r>
        <w:rPr>
          <w:rFonts w:hint="eastAsia" w:ascii="宋体" w:hAnsi="宋体"/>
          <w:bCs/>
          <w:color w:val="000000"/>
          <w:sz w:val="24"/>
        </w:rPr>
        <w:t xml:space="preserve">将通过苏采云系统要求其在合理的时间内提供</w:t>
      </w:r>
      <w:r>
        <w:rPr>
          <w:rFonts w:ascii="宋体" w:hAnsi="宋体"/>
          <w:bCs/>
          <w:color w:val="000000"/>
          <w:sz w:val="24"/>
        </w:rPr>
        <w:t xml:space="preserve">书面说明及相关证明材料</w:t>
      </w:r>
      <w:r>
        <w:rPr>
          <w:rFonts w:hint="eastAsia" w:ascii="宋体" w:hAnsi="宋体"/>
          <w:bCs/>
          <w:color w:val="000000"/>
          <w:sz w:val="24"/>
        </w:rPr>
        <w:t xml:space="preserve">；供应商不能证明其报价合理性的，</w:t>
      </w:r>
      <w:r>
        <w:rPr>
          <w:rFonts w:ascii="宋体" w:hAnsi="宋体"/>
          <w:bCs/>
          <w:color w:val="000000"/>
          <w:sz w:val="24"/>
        </w:rPr>
        <w:t xml:space="preserve">评标委员会（评审小组）</w:t>
      </w:r>
      <w:r>
        <w:rPr>
          <w:rFonts w:hint="eastAsia" w:ascii="宋体" w:hAnsi="宋体"/>
          <w:bCs/>
          <w:color w:val="000000"/>
          <w:sz w:val="24"/>
        </w:rPr>
        <w:t xml:space="preserve">应当将其作为无效响应处理。</w:t>
      </w:r>
      <w:r>
        <w:rPr>
          <w:rFonts w:hint="eastAsia" w:ascii="宋体" w:hAnsi="宋体"/>
          <w:bCs/>
          <w:sz w:val="24"/>
        </w:rPr>
      </w:r>
      <w:r/>
    </w:p>
    <w:p>
      <w:pPr>
        <w:pStyle w:val="700"/>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700"/>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p>
    <w:p>
      <w:pPr>
        <w:pStyle w:val="700"/>
        <w:ind w:left="479"/>
        <w:spacing w:line="440" w:lineRule="exact"/>
        <w:rPr>
          <w:rFonts w:hint="eastAsia" w:ascii="宋体" w:hAnsi="宋体"/>
          <w:bCs/>
          <w:sz w:val="24"/>
        </w:rPr>
      </w:pPr>
      <w:r>
        <w:rPr>
          <w:rFonts w:hint="eastAsia" w:ascii="宋体" w:hAnsi="宋体"/>
          <w:bCs/>
          <w:sz w:val="24"/>
        </w:rPr>
        <w:t xml:space="preserve">26.2废标条款</w:t>
      </w:r>
      <w:r/>
    </w:p>
    <w:p>
      <w:pPr>
        <w:pStyle w:val="700"/>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p>
    <w:p>
      <w:pPr>
        <w:pStyle w:val="700"/>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p>
    <w:p>
      <w:pPr>
        <w:pStyle w:val="700"/>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pStyle w:val="700"/>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700"/>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700"/>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700"/>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703"/>
        <w:ind w:firstLine="482"/>
        <w:spacing w:before="156" w:after="156" w:line="360" w:lineRule="auto"/>
        <w:rPr>
          <w:rFonts w:hint="eastAsia"/>
        </w:rPr>
      </w:pPr>
      <w:r/>
      <w:bookmarkStart w:id="168" w:name="_Toc120614219"/>
      <w:r>
        <w:rPr>
          <w:rFonts w:hint="eastAsia"/>
        </w:rPr>
        <w:t xml:space="preserve">六、</w:t>
      </w:r>
      <w:bookmarkEnd w:id="165"/>
      <w:r/>
      <w:bookmarkEnd w:id="166"/>
      <w:r/>
      <w:bookmarkEnd w:id="167"/>
      <w:r>
        <w:rPr>
          <w:rFonts w:hint="eastAsia"/>
        </w:rPr>
        <w:t xml:space="preserve">定标</w:t>
      </w:r>
      <w:bookmarkEnd w:id="168"/>
      <w:r>
        <w:rPr>
          <w:rFonts w:hint="eastAsia"/>
        </w:rPr>
      </w:r>
      <w:r/>
    </w:p>
    <w:p>
      <w:pPr>
        <w:pStyle w:val="704"/>
        <w:ind w:firstLine="600"/>
        <w:spacing w:before="0" w:after="0" w:line="240" w:lineRule="auto"/>
        <w:rPr>
          <w:rFonts w:hint="eastAsia" w:ascii="黑体" w:hAnsi="宋体" w:cs="Times New Roman"/>
          <w:b w:val="0"/>
          <w:sz w:val="30"/>
          <w:szCs w:val="30"/>
        </w:rPr>
      </w:pPr>
      <w:r/>
      <w:bookmarkStart w:id="169" w:name="_Toc513029238"/>
      <w:r/>
      <w:bookmarkStart w:id="170" w:name="_Toc16938554"/>
      <w:r/>
      <w:bookmarkStart w:id="171" w:name="_Toc20823310"/>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p>
    <w:p>
      <w:pPr>
        <w:pStyle w:val="700"/>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pStyle w:val="700"/>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pStyle w:val="700"/>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pStyle w:val="700"/>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pStyle w:val="700"/>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pStyle w:val="700"/>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pStyle w:val="700"/>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pStyle w:val="700"/>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700"/>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700"/>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704"/>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2"/>
      <w:r>
        <w:rPr>
          <w:rFonts w:hint="eastAsia" w:ascii="黑体" w:hAnsi="宋体" w:cs="Times New Roman"/>
          <w:b w:val="0"/>
          <w:sz w:val="30"/>
          <w:szCs w:val="30"/>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pStyle w:val="700"/>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700"/>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700"/>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700"/>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700"/>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700"/>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700"/>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pStyle w:val="700"/>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pStyle w:val="700"/>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700"/>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700"/>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700"/>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pStyle w:val="700"/>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700"/>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04"/>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pStyle w:val="700"/>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700"/>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03"/>
        <w:spacing w:before="156" w:after="156" w:line="360" w:lineRule="auto"/>
        <w:rPr>
          <w:rFonts w:hint="eastAsia"/>
        </w:rPr>
      </w:pPr>
      <w:r/>
      <w:bookmarkStart w:id="173" w:name="_Toc120614220"/>
      <w:r/>
      <w:bookmarkStart w:id="174" w:name="_Toc513029236"/>
      <w:r/>
      <w:bookmarkStart w:id="175" w:name="_Toc20823308"/>
      <w:r/>
      <w:bookmarkStart w:id="176" w:name="_Toc16938552"/>
      <w:r>
        <w:rPr>
          <w:rFonts w:hint="eastAsia"/>
        </w:rPr>
        <w:t xml:space="preserve">七、授予合同</w:t>
      </w:r>
      <w:bookmarkEnd w:id="173"/>
      <w:r>
        <w:rPr>
          <w:rFonts w:hint="eastAsia"/>
        </w:rPr>
      </w:r>
      <w:r/>
    </w:p>
    <w:p>
      <w:pPr>
        <w:pStyle w:val="704"/>
        <w:ind w:firstLine="600"/>
        <w:spacing w:before="0" w:after="0" w:line="240" w:lineRule="auto"/>
        <w:rPr>
          <w:rFonts w:hint="eastAsia" w:ascii="黑体" w:hAnsi="宋体" w:cs="Times New Roman"/>
          <w:b w:val="0"/>
          <w:sz w:val="30"/>
          <w:szCs w:val="30"/>
        </w:rPr>
      </w:pPr>
      <w:r/>
      <w:bookmarkEnd w:id="174"/>
      <w:r/>
      <w:bookmarkEnd w:id="175"/>
      <w:r/>
      <w:bookmarkEnd w:id="176"/>
      <w:r/>
      <w:bookmarkStart w:id="177" w:name="_Toc513029237"/>
      <w:r/>
      <w:bookmarkStart w:id="178" w:name="_Toc20823309"/>
      <w:r/>
      <w:bookmarkStart w:id="179" w:name="_Toc16938553"/>
      <w:r>
        <w:rPr>
          <w:rFonts w:hint="eastAsia" w:ascii="黑体" w:hAnsi="宋体" w:cs="Times New Roman"/>
          <w:b w:val="0"/>
          <w:sz w:val="30"/>
          <w:szCs w:val="30"/>
        </w:rPr>
        <w:t xml:space="preserve">30. 签订合同</w:t>
      </w:r>
      <w:r/>
    </w:p>
    <w:p>
      <w:pPr>
        <w:pStyle w:val="700"/>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pStyle w:val="700"/>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pStyle w:val="700"/>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704"/>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pStyle w:val="700"/>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04"/>
        <w:ind w:firstLine="600"/>
        <w:spacing w:before="0" w:after="0" w:line="240" w:lineRule="auto"/>
        <w:rPr>
          <w:rFonts w:hint="eastAsia" w:ascii="黑体" w:hAnsi="宋体" w:cs="Times New Roman"/>
          <w:b w:val="0"/>
          <w:sz w:val="30"/>
          <w:szCs w:val="30"/>
        </w:rPr>
      </w:pPr>
      <w:r/>
      <w:bookmarkEnd w:id="177"/>
      <w:r/>
      <w:bookmarkEnd w:id="178"/>
      <w:r/>
      <w:bookmarkEnd w:id="179"/>
      <w:r/>
      <w:bookmarkStart w:id="180" w:name="_Toc479757207"/>
      <w:r/>
      <w:bookmarkStart w:id="181" w:name="_Toc513029242"/>
      <w:r/>
      <w:bookmarkStart w:id="182" w:name="_Toc120614221"/>
      <w:r/>
      <w:bookmarkStart w:id="183" w:name="_Toc20823314"/>
      <w:r/>
      <w:bookmarkStart w:id="184" w:name="_Toc16938558"/>
      <w:r>
        <w:rPr>
          <w:rFonts w:hint="eastAsia" w:ascii="黑体" w:hAnsi="宋体" w:cs="Times New Roman"/>
          <w:b w:val="0"/>
          <w:sz w:val="30"/>
          <w:szCs w:val="30"/>
        </w:rPr>
        <w:t xml:space="preserve">32、需要执行的政府采购政策（包括但不限于）</w:t>
      </w:r>
      <w:r/>
    </w:p>
    <w:p>
      <w:pPr>
        <w:pStyle w:val="803"/>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3"/>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3"/>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3"/>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3"/>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3"/>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3"/>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3"/>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3"/>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3"/>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3"/>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3"/>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3"/>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3"/>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3"/>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3"/>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3"/>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3"/>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3"/>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3"/>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3"/>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3"/>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3"/>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3"/>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3"/>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3"/>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3"/>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3"/>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3"/>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3"/>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3"/>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3"/>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00"/>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pStyle w:val="700"/>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pStyle w:val="700"/>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700"/>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pStyle w:val="700"/>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pStyle w:val="700"/>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00"/>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pStyle w:val="700"/>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pStyle w:val="700"/>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pStyle w:val="700"/>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pStyle w:val="700"/>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pStyle w:val="700"/>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700"/>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00"/>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pStyle w:val="700"/>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pStyle w:val="700"/>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pStyle w:val="700"/>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pStyle w:val="700"/>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pStyle w:val="700"/>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pStyle w:val="700"/>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00"/>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pStyle w:val="700"/>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pStyle w:val="700"/>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pStyle w:val="700"/>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pStyle w:val="700"/>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700"/>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700"/>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700"/>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pStyle w:val="700"/>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700"/>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pStyle w:val="700"/>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sz w:val="24"/>
          <w:szCs w:val="24"/>
        </w:rPr>
        <w:t xml:space="preserve">四</w:t>
      </w:r>
      <w:r>
        <w:rPr>
          <w:rFonts w:ascii="宋体" w:hAnsi="宋体"/>
          <w:sz w:val="24"/>
          <w:szCs w:val="24"/>
        </w:rPr>
        <w:t xml:space="preserve">章《采购需求》（如涉及）。</w:t>
      </w:r>
      <w:r/>
    </w:p>
    <w:p>
      <w:pPr>
        <w:pStyle w:val="700"/>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pStyle w:val="700"/>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700"/>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pStyle w:val="700"/>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pStyle w:val="700"/>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pStyle w:val="700"/>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700"/>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700"/>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700"/>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700"/>
        <w:ind w:firstLine="480"/>
        <w:spacing w:line="480" w:lineRule="exact"/>
        <w:rPr>
          <w:rFonts w:ascii="宋体" w:hAnsi="宋体"/>
          <w:sz w:val="24"/>
          <w:szCs w:val="24"/>
        </w:rPr>
      </w:pPr>
      <w:r>
        <w:rPr>
          <w:rFonts w:ascii="宋体" w:hAnsi="宋体"/>
          <w:sz w:val="24"/>
          <w:szCs w:val="24"/>
        </w:rPr>
      </w:r>
      <w:r/>
    </w:p>
    <w:p>
      <w:pPr>
        <w:pStyle w:val="700"/>
      </w:pPr>
      <w:r/>
      <w:r/>
    </w:p>
    <w:p>
      <w:pPr>
        <w:pStyle w:val="715"/>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p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pPr>
      <w:r/>
      <w:r/>
    </w:p>
    <w:p>
      <w:pPr>
        <w:pStyle w:val="700"/>
      </w:pPr>
      <w:r/>
      <w:r/>
    </w:p>
    <w:p>
      <w:pPr>
        <w:pStyle w:val="700"/>
      </w:pPr>
      <w:r/>
      <w:r/>
    </w:p>
    <w:p>
      <w:pPr>
        <w:pStyle w:val="701"/>
        <w:rPr>
          <w:rFonts w:hint="eastAsia"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p>
    <w:p>
      <w:pPr>
        <w:pStyle w:val="700"/>
        <w:ind w:firstLine="480"/>
        <w:spacing w:line="500" w:lineRule="exact"/>
        <w:rPr>
          <w:rFonts w:hint="eastAsia" w:ascii="宋体" w:hAnsi="宋体"/>
          <w:bCs/>
          <w:sz w:val="24"/>
        </w:rPr>
      </w:pPr>
      <w:r/>
      <w:bookmarkStart w:id="185" w:name="_Toc16938559"/>
      <w:r/>
      <w:bookmarkStart w:id="186" w:name="_Toc20823315"/>
      <w:r/>
      <w:bookmarkStart w:id="187" w:name="_Toc513029243"/>
      <w:r>
        <w:rPr>
          <w:rFonts w:hint="eastAsia" w:ascii="宋体" w:hAnsi="宋体"/>
          <w:bCs/>
          <w:sz w:val="24"/>
        </w:rPr>
        <w:t xml:space="preserve">以下为中标后签定本项目合同的通用条款，中标人不得提出实质性的修改。</w:t>
      </w:r>
      <w:r/>
    </w:p>
    <w:p>
      <w:pPr>
        <w:pStyle w:val="700"/>
        <w:jc w:val="center"/>
        <w:spacing w:before="156" w:after="156"/>
        <w:rPr>
          <w:rFonts w:ascii="宋体" w:hAnsi="宋体"/>
          <w:b/>
          <w:bCs/>
          <w:sz w:val="30"/>
          <w:szCs w:val="20"/>
        </w:rPr>
        <w:outlineLvl w:val="0"/>
      </w:pPr>
      <w:r>
        <w:rPr>
          <w:rFonts w:hint="eastAsia" w:ascii="宋体" w:hAnsi="宋体"/>
          <w:b/>
          <w:sz w:val="30"/>
        </w:rPr>
        <w:t xml:space="preserve">常州市政府采购合同（服务）（合同编号）</w:t>
      </w:r>
      <w:r>
        <w:rPr>
          <w:rFonts w:ascii="宋体" w:hAnsi="宋体"/>
          <w:b/>
          <w:bCs/>
          <w:sz w:val="30"/>
          <w:szCs w:val="20"/>
        </w:rPr>
      </w:r>
      <w:r/>
    </w:p>
    <w:p>
      <w:pPr>
        <w:pStyle w:val="740"/>
        <w:spacing w:before="120" w:after="120"/>
        <w:rPr>
          <w:rFonts w:hAnsi="宋体"/>
          <w:sz w:val="24"/>
          <w:szCs w:val="24"/>
        </w:rPr>
      </w:pPr>
      <w:r>
        <w:rPr>
          <w:rFonts w:hAnsi="宋体"/>
          <w:sz w:val="24"/>
          <w:szCs w:val="24"/>
        </w:rPr>
        <w:t xml:space="preserve">项目名称：                                       项目编号：</w:t>
      </w:r>
      <w:r/>
    </w:p>
    <w:p>
      <w:pPr>
        <w:pStyle w:val="740"/>
        <w:spacing w:before="120" w:after="120"/>
        <w:rPr>
          <w:rFonts w:hAnsi="宋体"/>
          <w:sz w:val="24"/>
          <w:szCs w:val="24"/>
        </w:rPr>
      </w:pPr>
      <w:r>
        <w:rPr>
          <w:rFonts w:hAnsi="宋体"/>
          <w:sz w:val="24"/>
          <w:szCs w:val="24"/>
        </w:rPr>
        <w:t xml:space="preserve">甲方：（买方）_________</w:t>
      </w:r>
      <w:r/>
    </w:p>
    <w:p>
      <w:pPr>
        <w:pStyle w:val="740"/>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740"/>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740"/>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740"/>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740"/>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740"/>
        <w:spacing w:before="120" w:after="120"/>
        <w:rPr>
          <w:rFonts w:hint="eastAsia" w:hAnsi="宋体"/>
          <w:sz w:val="24"/>
          <w:szCs w:val="24"/>
        </w:rPr>
      </w:pPr>
      <w:r>
        <w:rPr>
          <w:rFonts w:hint="eastAsia" w:hAnsi="宋体"/>
          <w:sz w:val="24"/>
          <w:szCs w:val="24"/>
        </w:rPr>
        <w:t xml:space="preserve">1.3 标的数量（规模）：</w:t>
      </w:r>
      <w:r/>
    </w:p>
    <w:p>
      <w:pPr>
        <w:pStyle w:val="740"/>
        <w:spacing w:before="120" w:after="120"/>
        <w:rPr>
          <w:rFonts w:hint="eastAsia" w:hAnsi="宋体"/>
          <w:sz w:val="24"/>
          <w:szCs w:val="24"/>
        </w:rPr>
      </w:pPr>
      <w:r>
        <w:rPr>
          <w:rFonts w:hint="eastAsia" w:hAnsi="宋体"/>
          <w:sz w:val="24"/>
          <w:szCs w:val="24"/>
        </w:rPr>
        <w:t xml:space="preserve">1.4 履行时间（期限）：</w:t>
      </w:r>
      <w:r/>
    </w:p>
    <w:p>
      <w:pPr>
        <w:pStyle w:val="740"/>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740"/>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740"/>
        <w:spacing w:before="120" w:after="120"/>
        <w:rPr>
          <w:rFonts w:hAnsi="宋体"/>
          <w:b/>
          <w:sz w:val="24"/>
          <w:szCs w:val="24"/>
        </w:rPr>
      </w:pPr>
      <w:r>
        <w:rPr>
          <w:rFonts w:hAnsi="宋体"/>
          <w:b/>
          <w:sz w:val="24"/>
          <w:szCs w:val="24"/>
        </w:rPr>
        <w:t xml:space="preserve">二、合同金额</w:t>
      </w:r>
      <w:r/>
    </w:p>
    <w:p>
      <w:pPr>
        <w:pStyle w:val="740"/>
        <w:ind w:left="410" w:hanging="410"/>
        <w:spacing w:before="120" w:after="120"/>
        <w:rPr>
          <w:rFonts w:hAnsi="宋体"/>
          <w:sz w:val="24"/>
          <w:szCs w:val="24"/>
        </w:rPr>
      </w:pPr>
      <w:r>
        <w:rPr>
          <w:rFonts w:hAnsi="宋体"/>
          <w:sz w:val="24"/>
          <w:szCs w:val="24"/>
        </w:rPr>
        <w:t xml:space="preserve">2.1本合同金额为（大写）：____________________________________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bCs/>
          <w:sz w:val="24"/>
          <w:szCs w:val="24"/>
        </w:rPr>
        <w:t xml:space="preserve">本合同价是指乙方</w:t>
      </w:r>
      <w:r>
        <w:rPr>
          <w:rFonts w:hint="eastAsia" w:hAnsi="宋体"/>
          <w:sz w:val="24"/>
          <w:szCs w:val="24"/>
        </w:rPr>
        <w:t xml:space="preserve">为完成招标文件中所确定的招标范围内的全部服务工作内容所发生的一切费用，即主要包括（但不限于）：人工、人身安全险及意外险、建设工程消防验收、计算分析、结果评价（并出具相应的报告或意见）、办公费、通讯费、差旅费、利润、税金、管理费、配合费、加班费、不可预见费及其它一切相关费用，凡漏项或少计均视为优惠，甲方不另行增加费用。</w:t>
      </w:r>
      <w:r>
        <w:rPr>
          <w:rFonts w:hAnsi="宋体"/>
          <w:sz w:val="24"/>
          <w:szCs w:val="24"/>
        </w:rPr>
      </w:r>
      <w:r/>
    </w:p>
    <w:p>
      <w:pPr>
        <w:pStyle w:val="740"/>
        <w:spacing w:before="120" w:after="120"/>
        <w:rPr>
          <w:rFonts w:hAnsi="宋体"/>
          <w:b/>
          <w:sz w:val="24"/>
          <w:szCs w:val="24"/>
        </w:rPr>
      </w:pPr>
      <w:r>
        <w:rPr>
          <w:rFonts w:hAnsi="宋体"/>
          <w:b/>
          <w:sz w:val="24"/>
          <w:szCs w:val="24"/>
        </w:rPr>
        <w:t xml:space="preserve">三、技术资料</w:t>
      </w:r>
      <w:r/>
    </w:p>
    <w:p>
      <w:pPr>
        <w:pStyle w:val="740"/>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740"/>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40"/>
        <w:ind w:left="412" w:hanging="412"/>
        <w:spacing w:before="120" w:after="120"/>
        <w:rPr>
          <w:rFonts w:hAnsi="宋体"/>
          <w:b/>
          <w:sz w:val="24"/>
          <w:szCs w:val="24"/>
        </w:rPr>
      </w:pPr>
      <w:r>
        <w:rPr>
          <w:rFonts w:hAnsi="宋体"/>
          <w:b/>
          <w:sz w:val="24"/>
          <w:szCs w:val="24"/>
        </w:rPr>
        <w:t xml:space="preserve">四、知识产权</w:t>
      </w:r>
      <w:r/>
    </w:p>
    <w:p>
      <w:pPr>
        <w:pStyle w:val="825"/>
        <w:ind w:left="408" w:hanging="408"/>
        <w:spacing w:before="120" w:after="120"/>
        <w:rPr>
          <w:rFonts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如有相关课题研究，研究成果归属甲方所有。</w:t>
      </w:r>
      <w:r>
        <w:rPr>
          <w:rFonts w:hAnsi="宋体"/>
          <w:sz w:val="24"/>
          <w:szCs w:val="24"/>
        </w:rPr>
      </w:r>
      <w:r/>
    </w:p>
    <w:p>
      <w:pPr>
        <w:pStyle w:val="740"/>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740"/>
        <w:ind w:left="408" w:hanging="408"/>
        <w:spacing w:before="120" w:after="120"/>
        <w:rPr>
          <w:rFonts w:hAnsi="宋体"/>
          <w:sz w:val="24"/>
          <w:szCs w:val="24"/>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740"/>
        <w:ind w:left="410" w:hanging="410"/>
        <w:rPr>
          <w:rFonts w:hAnsi="宋体"/>
          <w:sz w:val="24"/>
          <w:szCs w:val="24"/>
          <w:u w:val="single"/>
        </w:rPr>
      </w:pPr>
      <w:r>
        <w:rPr>
          <w:rFonts w:hAnsi="宋体"/>
          <w:b/>
          <w:sz w:val="24"/>
          <w:szCs w:val="24"/>
        </w:rPr>
        <w:t xml:space="preserve">六、服务要求</w:t>
      </w:r>
      <w:r>
        <w:rPr>
          <w:rFonts w:hAnsi="宋体"/>
          <w:sz w:val="24"/>
          <w:szCs w:val="24"/>
          <w:u w:val="single"/>
        </w:rPr>
      </w:r>
      <w:r/>
    </w:p>
    <w:p>
      <w:pPr>
        <w:pStyle w:val="740"/>
        <w:ind w:left="408" w:hanging="408"/>
        <w:rPr>
          <w:rFonts w:hAnsi="宋体"/>
          <w:sz w:val="24"/>
          <w:szCs w:val="24"/>
        </w:rPr>
      </w:pPr>
      <w:r>
        <w:rPr>
          <w:rFonts w:hint="eastAsia" w:hAnsi="宋体"/>
          <w:sz w:val="24"/>
          <w:szCs w:val="24"/>
        </w:rPr>
        <w:t xml:space="preserve">5.1乙方提供的服务必须全部达到招标文件各项要求，国家或行业有规定的，还要符合相应规定。</w:t>
      </w:r>
      <w:r>
        <w:rPr>
          <w:rFonts w:hAnsi="宋体"/>
          <w:sz w:val="24"/>
          <w:szCs w:val="24"/>
        </w:rPr>
      </w:r>
      <w:r/>
    </w:p>
    <w:p>
      <w:pPr>
        <w:pStyle w:val="740"/>
        <w:ind w:left="408" w:hanging="408"/>
        <w:rPr>
          <w:rFonts w:hAnsi="宋体"/>
          <w:sz w:val="24"/>
          <w:szCs w:val="24"/>
        </w:rPr>
      </w:pPr>
      <w:r>
        <w:rPr>
          <w:rFonts w:hint="eastAsia" w:hAnsi="宋体"/>
          <w:sz w:val="24"/>
          <w:szCs w:val="24"/>
        </w:rPr>
        <w:t xml:space="preserve">5.2乙方不具备相关专业工程技术能力或甲方根据管理、安全要求需要聘请其他专家的，聘请专家费用由乙方垫付支出。</w:t>
      </w:r>
      <w:r>
        <w:rPr>
          <w:rFonts w:hAnsi="宋体"/>
          <w:sz w:val="24"/>
          <w:szCs w:val="24"/>
        </w:rPr>
      </w:r>
      <w:r/>
    </w:p>
    <w:p>
      <w:pPr>
        <w:pStyle w:val="740"/>
        <w:ind w:left="408" w:hanging="408"/>
        <w:spacing w:before="120" w:after="120"/>
        <w:rPr>
          <w:rFonts w:hAnsi="宋体"/>
          <w:sz w:val="24"/>
          <w:szCs w:val="24"/>
        </w:rPr>
      </w:pPr>
      <w:r>
        <w:rPr>
          <w:rFonts w:hint="eastAsia" w:hAnsi="宋体"/>
          <w:sz w:val="24"/>
          <w:szCs w:val="24"/>
        </w:rPr>
        <w:t xml:space="preserve">5.3完成甲方交办的其他</w:t>
      </w:r>
      <w:r>
        <w:rPr>
          <w:rFonts w:hint="eastAsia" w:hAnsi="宋体"/>
          <w:sz w:val="24"/>
          <w:szCs w:val="24"/>
        </w:rPr>
        <w:t xml:space="preserve">建设工程</w:t>
      </w:r>
      <w:r>
        <w:rPr>
          <w:rFonts w:hint="eastAsia" w:hAnsi="宋体"/>
          <w:sz w:val="24"/>
          <w:szCs w:val="24"/>
        </w:rPr>
        <w:t xml:space="preserve">消防验收（备案）相关工作。</w:t>
      </w:r>
      <w:r>
        <w:rPr>
          <w:rFonts w:hAnsi="宋体"/>
          <w:sz w:val="24"/>
          <w:szCs w:val="24"/>
        </w:rPr>
      </w:r>
      <w:r/>
    </w:p>
    <w:p>
      <w:pPr>
        <w:pStyle w:val="740"/>
        <w:ind w:left="410" w:hanging="410"/>
        <w:spacing w:before="120" w:after="120"/>
        <w:rPr>
          <w:rFonts w:hAnsi="宋体"/>
          <w:b/>
          <w:sz w:val="24"/>
          <w:szCs w:val="24"/>
        </w:rPr>
      </w:pPr>
      <w:r>
        <w:rPr>
          <w:rFonts w:hAnsi="宋体"/>
          <w:b/>
          <w:sz w:val="24"/>
          <w:szCs w:val="24"/>
        </w:rPr>
        <w:t xml:space="preserve">七、履约保证金</w:t>
      </w:r>
      <w:r/>
    </w:p>
    <w:p>
      <w:pPr>
        <w:pStyle w:val="740"/>
        <w:ind w:left="408" w:hanging="408"/>
        <w:spacing w:before="120" w:after="120"/>
        <w:rPr>
          <w:rFonts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rPr>
          <w:rFonts w:hAnsi="宋体"/>
          <w:sz w:val="24"/>
          <w:szCs w:val="24"/>
        </w:rPr>
      </w:r>
      <w:r/>
    </w:p>
    <w:p>
      <w:pPr>
        <w:pStyle w:val="700"/>
        <w:spacing w:before="156" w:after="156"/>
        <w:rPr>
          <w:rFonts w:ascii="宋体" w:hAnsi="宋体" w:eastAsia="仿宋_GB2312"/>
          <w:b/>
          <w:sz w:val="24"/>
          <w:szCs w:val="24"/>
        </w:rPr>
      </w:pPr>
      <w:r>
        <w:rPr>
          <w:rFonts w:hint="eastAsia" w:ascii="宋体" w:hAnsi="宋体"/>
          <w:b/>
          <w:sz w:val="24"/>
          <w:szCs w:val="24"/>
        </w:rPr>
        <w:t xml:space="preserve">八、合同转包或分包</w:t>
      </w:r>
      <w:r>
        <w:rPr>
          <w:rFonts w:ascii="宋体" w:hAnsi="宋体" w:eastAsia="仿宋_GB2312"/>
          <w:b/>
          <w:sz w:val="24"/>
          <w:szCs w:val="24"/>
        </w:rPr>
      </w:r>
      <w:r/>
    </w:p>
    <w:p>
      <w:pPr>
        <w:pStyle w:val="700"/>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pStyle w:val="700"/>
        <w:spacing w:before="156" w:after="156"/>
        <w:rPr>
          <w:rFonts w:hint="eastAsia" w:ascii="宋体" w:hAnsi="宋体"/>
          <w:sz w:val="24"/>
          <w:szCs w:val="24"/>
        </w:rPr>
      </w:pPr>
      <w:r>
        <w:rPr>
          <w:rFonts w:hint="eastAsia" w:ascii="宋体" w:hAnsi="宋体"/>
          <w:sz w:val="24"/>
          <w:szCs w:val="24"/>
        </w:rPr>
        <w:t xml:space="preserve">7.2乙方不得将合同标的分包给他人履行。</w:t>
      </w:r>
      <w:r/>
    </w:p>
    <w:p>
      <w:pPr>
        <w:pStyle w:val="700"/>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740"/>
        <w:spacing w:before="120" w:after="120"/>
        <w:rPr>
          <w:rFonts w:hAnsi="宋体"/>
          <w:b/>
          <w:sz w:val="24"/>
          <w:szCs w:val="24"/>
        </w:rPr>
      </w:pPr>
      <w:r>
        <w:rPr>
          <w:rFonts w:hAnsi="宋体"/>
          <w:b/>
          <w:sz w:val="24"/>
          <w:szCs w:val="24"/>
        </w:rPr>
        <w:t xml:space="preserve">九、</w:t>
      </w:r>
      <w:r>
        <w:rPr>
          <w:rFonts w:hint="eastAsia" w:hAnsi="宋体"/>
          <w:b/>
          <w:sz w:val="24"/>
          <w:szCs w:val="24"/>
        </w:rPr>
        <w:t xml:space="preserve">合同款项</w:t>
      </w:r>
      <w:r>
        <w:rPr>
          <w:rFonts w:hAnsi="宋体"/>
          <w:b/>
          <w:sz w:val="24"/>
          <w:szCs w:val="24"/>
        </w:rPr>
        <w:t xml:space="preserve">支付</w:t>
      </w:r>
      <w:r/>
    </w:p>
    <w:p>
      <w:pPr>
        <w:pStyle w:val="700"/>
        <w:spacing w:before="156" w:after="156"/>
        <w:rPr>
          <w:rFonts w:ascii="宋体" w:hAnsi="宋体"/>
          <w:sz w:val="24"/>
        </w:rPr>
      </w:pPr>
      <w:r>
        <w:rPr>
          <w:rFonts w:hint="eastAsia" w:ascii="宋体" w:hAnsi="宋体"/>
          <w:sz w:val="24"/>
        </w:rPr>
        <w:t xml:space="preserve">8.1分期付款：合同签订生效后，收到乙方提供的正规发票后</w:t>
      </w:r>
      <w:r>
        <w:rPr>
          <w:rFonts w:ascii="宋体" w:hAnsi="宋体"/>
          <w:sz w:val="24"/>
        </w:rPr>
        <w:t xml:space="preserve">10个工作日内，支付预付款，预付款金额为合同总金额的30%；合同约定的服务期满后2个月内，收到</w:t>
      </w:r>
      <w:r>
        <w:rPr>
          <w:rFonts w:hint="eastAsia" w:ascii="宋体" w:hAnsi="宋体"/>
          <w:sz w:val="24"/>
        </w:rPr>
        <w:t xml:space="preserve">乙方提供的正规发票后10个工作日内</w:t>
      </w:r>
      <w:r>
        <w:rPr>
          <w:rFonts w:ascii="宋体" w:hAnsi="宋体"/>
          <w:sz w:val="24"/>
        </w:rPr>
        <w:t xml:space="preserve">，支付尾款，尾款金额为合同总金额的70%。</w:t>
      </w:r>
      <w:r>
        <w:rPr>
          <w:rFonts w:hint="eastAsia" w:ascii="宋体" w:hAnsi="宋体"/>
          <w:sz w:val="24"/>
        </w:rPr>
        <w:t xml:space="preserve">满足合同约定支付条件的，自收到发票后10个工作日内支付。</w:t>
      </w:r>
      <w:r>
        <w:rPr>
          <w:rFonts w:ascii="宋体" w:hAnsi="宋体"/>
          <w:sz w:val="24"/>
        </w:rPr>
      </w:r>
      <w:r/>
    </w:p>
    <w:p>
      <w:pPr>
        <w:pStyle w:val="700"/>
        <w:spacing w:before="156" w:after="156"/>
        <w:rPr>
          <w:rFonts w:ascii="宋体" w:hAnsi="宋体" w:eastAsia="仿宋_GB2312"/>
          <w:b/>
          <w:sz w:val="24"/>
          <w:szCs w:val="24"/>
        </w:rPr>
      </w:pPr>
      <w:r>
        <w:rPr>
          <w:rFonts w:hint="eastAsia" w:ascii="宋体" w:hAnsi="宋体"/>
          <w:b/>
          <w:sz w:val="24"/>
          <w:szCs w:val="24"/>
        </w:rPr>
        <w:t xml:space="preserve">十、税费</w:t>
      </w:r>
      <w:r>
        <w:rPr>
          <w:rFonts w:ascii="宋体" w:hAnsi="宋体" w:eastAsia="仿宋_GB2312"/>
          <w:b/>
          <w:sz w:val="24"/>
          <w:szCs w:val="24"/>
        </w:rPr>
      </w:r>
      <w:r/>
    </w:p>
    <w:p>
      <w:pPr>
        <w:pStyle w:val="700"/>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740"/>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74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Ansi="宋体"/>
          <w:sz w:val="24"/>
          <w:szCs w:val="24"/>
          <w:u w:val="single"/>
        </w:rPr>
        <w:t xml:space="preserve">5%</w:t>
      </w:r>
      <w:r>
        <w:rPr>
          <w:rFonts w:hAnsi="宋体"/>
          <w:sz w:val="24"/>
          <w:szCs w:val="24"/>
        </w:rPr>
        <w:t xml:space="preserve">的违约金。</w:t>
      </w:r>
      <w:r/>
    </w:p>
    <w:p>
      <w:pPr>
        <w:pStyle w:val="74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支付手续的,甲方应按逾期付款总额0.01%每日向乙方支付违约金。</w:t>
      </w:r>
      <w:r/>
    </w:p>
    <w:p>
      <w:pPr>
        <w:pStyle w:val="74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u w:val="single"/>
        </w:rPr>
        <w:t xml:space="preserve">5%</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74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740"/>
        <w:ind w:left="410" w:hanging="410"/>
        <w:spacing w:before="120" w:after="120"/>
        <w:rPr>
          <w:rFonts w:hint="eastAsia" w:hAnsi="宋体"/>
          <w:sz w:val="24"/>
          <w:szCs w:val="24"/>
        </w:rPr>
      </w:pPr>
      <w:r>
        <w:rPr>
          <w:rFonts w:hint="eastAsia" w:hAnsi="宋体"/>
          <w:sz w:val="24"/>
          <w:szCs w:val="24"/>
        </w:rPr>
        <w:t xml:space="preserve">11.5</w:t>
      </w:r>
      <w:r>
        <w:rPr>
          <w:rFonts w:hAnsi="宋体"/>
          <w:sz w:val="24"/>
          <w:szCs w:val="24"/>
          <w:highlight w:val="yellow"/>
        </w:rPr>
        <w:t xml:space="preserve">乙方因自身原因延迟提交</w:t>
      </w:r>
      <w:r>
        <w:rPr>
          <w:rFonts w:hint="eastAsia" w:hAnsi="宋体"/>
          <w:sz w:val="24"/>
          <w:szCs w:val="24"/>
          <w:highlight w:val="yellow"/>
        </w:rPr>
        <w:t xml:space="preserve">相关</w:t>
      </w:r>
      <w:r>
        <w:rPr>
          <w:rFonts w:hAnsi="宋体"/>
          <w:sz w:val="24"/>
          <w:szCs w:val="24"/>
          <w:highlight w:val="yellow"/>
        </w:rPr>
        <w:t xml:space="preserve">技术服务成果，每发生一次，扣</w:t>
      </w:r>
      <w:r>
        <w:rPr>
          <w:rFonts w:hint="eastAsia" w:hAnsi="宋体"/>
          <w:sz w:val="24"/>
          <w:szCs w:val="24"/>
          <w:highlight w:val="yellow"/>
        </w:rPr>
        <w:t xml:space="preserve">3000元；技术服务的质量不符合有关规定或者委托要求，每发生一次，扣3000元；发现并经核实确认乙方或其专家存在与技术服务相关的廉政违规问题的，每发生一次，扣2万元，情节严重的甲方可单方面解除合同；相关合同履行结束前未提供年度工作自评报告的，</w:t>
      </w:r>
      <w:r>
        <w:rPr>
          <w:rFonts w:hAnsi="宋体"/>
          <w:sz w:val="24"/>
          <w:szCs w:val="24"/>
          <w:highlight w:val="yellow"/>
        </w:rPr>
        <w:t xml:space="preserve">每年</w:t>
      </w:r>
      <w:r>
        <w:rPr>
          <w:rFonts w:hint="eastAsia" w:hAnsi="宋体"/>
          <w:sz w:val="24"/>
          <w:szCs w:val="24"/>
          <w:highlight w:val="yellow"/>
        </w:rPr>
        <w:t xml:space="preserve">第二次支付的合同款不予支付。</w:t>
      </w:r>
      <w:r>
        <w:rPr>
          <w:rFonts w:hint="eastAsia" w:hAnsi="宋体"/>
          <w:sz w:val="24"/>
          <w:szCs w:val="24"/>
        </w:rPr>
      </w:r>
      <w:r/>
    </w:p>
    <w:p>
      <w:pPr>
        <w:pStyle w:val="740"/>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740"/>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74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74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740"/>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740"/>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740"/>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74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74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740"/>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740"/>
        <w:ind w:left="480" w:hanging="480"/>
        <w:spacing w:before="120" w:after="120" w:line="0" w:lineRule="atLeast"/>
        <w:rPr>
          <w:rFonts w:hAnsi="宋体"/>
          <w:sz w:val="24"/>
          <w:szCs w:val="24"/>
        </w:rPr>
      </w:pPr>
      <w:r>
        <w:rPr>
          <w:rFonts w:hAnsi="宋体"/>
          <w:sz w:val="24"/>
          <w:szCs w:val="24"/>
        </w:rPr>
        <w:t xml:space="preserve">  甲方：                        乙方： </w:t>
      </w:r>
      <w:r/>
    </w:p>
    <w:p>
      <w:pPr>
        <w:pStyle w:val="740"/>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740"/>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740"/>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740"/>
        <w:jc w:val="center"/>
        <w:spacing w:before="120" w:after="120" w:line="0" w:lineRule="atLeast"/>
        <w:rPr>
          <w:rFonts w:hint="eastAsia" w:ascii="黑体" w:eastAsia="黑体"/>
          <w:bCs/>
          <w:sz w:val="4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5"/>
      <w:r/>
      <w:bookmarkEnd w:id="186"/>
      <w:r/>
      <w:bookmarkEnd w:id="187"/>
      <w:r/>
      <w:bookmarkStart w:id="188" w:name="_Hlt16619369"/>
      <w:r/>
      <w:bookmarkEnd w:id="188"/>
      <w:r/>
      <w:bookmarkStart w:id="189" w:name="_Toc479757211"/>
      <w:r/>
      <w:bookmarkStart w:id="190" w:name="_Toc462564139"/>
      <w:r/>
      <w:bookmarkStart w:id="191" w:name="_Toc26554093"/>
      <w:r/>
      <w:bookmarkStart w:id="192" w:name="_Toc49090575"/>
      <w:r/>
      <w:bookmarkStart w:id="193" w:name="_Toc120614281"/>
      <w:r>
        <w:rPr>
          <w:rFonts w:hint="eastAsia" w:ascii="黑体" w:eastAsia="黑体"/>
          <w:bCs/>
          <w:sz w:val="44"/>
        </w:rPr>
      </w:r>
      <w:r/>
    </w:p>
    <w:p>
      <w:pPr>
        <w:pStyle w:val="701"/>
        <w:rPr>
          <w:rFonts w:hint="eastAsia" w:ascii="黑体" w:eastAsia="黑体"/>
          <w:b/>
          <w:bCs/>
          <w:sz w:val="44"/>
        </w:rPr>
      </w:pPr>
      <w:r>
        <w:rPr>
          <w:rFonts w:hint="eastAsia" w:ascii="黑体" w:eastAsia="黑体"/>
          <w:b/>
          <w:bCs/>
          <w:sz w:val="44"/>
        </w:rPr>
      </w:r>
      <w:r/>
    </w:p>
    <w:p>
      <w:pPr>
        <w:pStyle w:val="701"/>
        <w:rPr>
          <w:rFonts w:hint="eastAsia" w:ascii="黑体" w:eastAsia="黑体"/>
          <w:b/>
          <w:bCs/>
          <w:sz w:val="44"/>
        </w:rPr>
      </w:pPr>
      <w:r>
        <w:rPr>
          <w:rFonts w:hint="eastAsia" w:ascii="黑体" w:eastAsia="黑体"/>
          <w:b/>
          <w:bCs/>
          <w:sz w:val="44"/>
        </w:rPr>
      </w:r>
      <w:r/>
    </w:p>
    <w:p>
      <w:pPr>
        <w:pStyle w:val="701"/>
        <w:rPr>
          <w:rFonts w:hint="eastAsia" w:ascii="黑体" w:eastAsia="黑体"/>
          <w:b/>
          <w:bCs/>
          <w:sz w:val="44"/>
        </w:rPr>
      </w:pPr>
      <w:r>
        <w:rPr>
          <w:rFonts w:hint="eastAsia" w:ascii="黑体" w:eastAsia="黑体"/>
          <w:b/>
          <w:bCs/>
          <w:sz w:val="44"/>
        </w:rPr>
      </w:r>
      <w:r/>
    </w:p>
    <w:p>
      <w:pPr>
        <w:pStyle w:val="701"/>
        <w:rPr>
          <w:rFonts w:hint="eastAsia" w:ascii="黑体" w:eastAsia="黑体"/>
          <w:b/>
          <w:bCs/>
          <w:sz w:val="44"/>
        </w:rPr>
      </w:pPr>
      <w:r>
        <w:rPr>
          <w:rFonts w:hint="eastAsia" w:ascii="黑体" w:eastAsia="黑体"/>
          <w:b/>
          <w:bCs/>
          <w:sz w:val="44"/>
        </w:rPr>
      </w:r>
      <w:r/>
    </w:p>
    <w:p>
      <w:pPr>
        <w:pStyle w:val="701"/>
        <w:rPr>
          <w:rFonts w:hint="eastAsia" w:ascii="黑体" w:eastAsia="黑体"/>
          <w:b/>
          <w:bCs/>
          <w:sz w:val="44"/>
        </w:rPr>
      </w:pPr>
      <w:r>
        <w:rPr>
          <w:rFonts w:hint="eastAsia" w:ascii="黑体" w:eastAsia="黑体"/>
          <w:b/>
          <w:bCs/>
          <w:sz w:val="44"/>
        </w:rPr>
        <w:t xml:space="preserve">第四章 采购需求</w:t>
      </w:r>
      <w:r/>
    </w:p>
    <w:p>
      <w:pPr>
        <w:pStyle w:val="803"/>
        <w:numPr>
          <w:ilvl w:val="0"/>
          <w:numId w:val="7"/>
        </w:numPr>
        <w:jc w:val="both"/>
        <w:widowControl w:val="off"/>
        <w:rPr>
          <w:rFonts w:ascii="Times New Roman" w:hAnsi="Times New Roman"/>
          <w:b/>
        </w:rPr>
      </w:pPr>
      <w:r>
        <w:rPr>
          <w:rFonts w:ascii="Times New Roman" w:hAnsi="Times New Roman"/>
          <w:b/>
        </w:rPr>
        <w:t xml:space="preserve">采购标的</w:t>
      </w:r>
      <w:r/>
    </w:p>
    <w:p>
      <w:pPr>
        <w:pStyle w:val="700"/>
        <w:ind w:firstLine="240"/>
        <w:rPr>
          <w:rFonts w:hint="eastAsia" w:ascii="宋体" w:hAnsi="宋体"/>
          <w:sz w:val="24"/>
          <w:szCs w:val="24"/>
        </w:rPr>
      </w:pPr>
      <w:r>
        <w:rPr>
          <w:rFonts w:hint="eastAsia" w:ascii="宋体" w:hAnsi="宋体"/>
          <w:sz w:val="24"/>
          <w:szCs w:val="24"/>
        </w:rPr>
        <w:t xml:space="preserve">1.项目名称：常州建设工程消防验收技术服务（综合）</w:t>
      </w:r>
      <w:r/>
    </w:p>
    <w:p>
      <w:pPr>
        <w:pStyle w:val="700"/>
        <w:ind w:firstLine="240"/>
        <w:rPr>
          <w:rFonts w:hint="eastAsia" w:ascii="宋体" w:hAnsi="宋体"/>
          <w:sz w:val="24"/>
          <w:szCs w:val="24"/>
        </w:rPr>
      </w:pPr>
      <w:r>
        <w:rPr>
          <w:rFonts w:hint="eastAsia" w:ascii="宋体" w:hAnsi="宋体"/>
          <w:sz w:val="24"/>
          <w:szCs w:val="24"/>
        </w:rPr>
        <w:t xml:space="preserve">2.预算金额：30万元。</w:t>
      </w:r>
      <w:r/>
    </w:p>
    <w:p>
      <w:pPr>
        <w:pStyle w:val="700"/>
        <w:ind w:firstLine="240"/>
        <w:rPr>
          <w:rFonts w:hint="eastAsia" w:ascii="宋体" w:hAnsi="宋体"/>
          <w:sz w:val="24"/>
          <w:szCs w:val="24"/>
        </w:rPr>
      </w:pPr>
      <w:r>
        <w:rPr>
          <w:rFonts w:hint="eastAsia" w:ascii="宋体" w:hAnsi="宋体"/>
          <w:sz w:val="24"/>
          <w:szCs w:val="24"/>
        </w:rPr>
        <w:t xml:space="preserve">3.最高限价：30万元。</w:t>
      </w:r>
      <w:r/>
    </w:p>
    <w:p>
      <w:pPr>
        <w:pStyle w:val="700"/>
        <w:ind w:firstLine="480"/>
        <w:rPr>
          <w:rFonts w:ascii="宋体" w:hAnsi="宋体"/>
          <w:sz w:val="24"/>
          <w:szCs w:val="24"/>
        </w:rPr>
      </w:pPr>
      <w:r>
        <w:rPr>
          <w:rFonts w:hint="eastAsia" w:ascii="宋体" w:hAnsi="宋体"/>
          <w:sz w:val="24"/>
          <w:szCs w:val="24"/>
        </w:rPr>
        <w:t xml:space="preserve">4.采购项目概况（简介）：采购第三方技术服务机构，按</w:t>
      </w:r>
      <w:r>
        <w:rPr>
          <w:rFonts w:hint="eastAsia" w:ascii="宋体" w:hAnsi="宋体"/>
          <w:sz w:val="24"/>
          <w:szCs w:val="24"/>
        </w:rPr>
        <w:t xml:space="preserve">要求开展</w:t>
      </w:r>
      <w:r>
        <w:rPr>
          <w:rFonts w:hint="eastAsia" w:ascii="宋体" w:hAnsi="宋体"/>
          <w:sz w:val="24"/>
          <w:szCs w:val="24"/>
        </w:rPr>
        <w:t xml:space="preserve">建设工程</w:t>
      </w:r>
      <w:r>
        <w:rPr>
          <w:rFonts w:hint="eastAsia" w:ascii="宋体" w:hAnsi="宋体"/>
          <w:sz w:val="24"/>
          <w:szCs w:val="24"/>
        </w:rPr>
        <w:t xml:space="preserve">消防验收技术服务活动的</w:t>
      </w:r>
      <w:r>
        <w:rPr>
          <w:rFonts w:hint="eastAsia" w:ascii="宋体" w:hAnsi="宋体"/>
          <w:sz w:val="24"/>
          <w:szCs w:val="24"/>
        </w:rPr>
        <w:t xml:space="preserve">辅助</w:t>
      </w:r>
      <w:r>
        <w:rPr>
          <w:rFonts w:hint="eastAsia" w:ascii="宋体" w:hAnsi="宋体"/>
          <w:sz w:val="24"/>
          <w:szCs w:val="24"/>
        </w:rPr>
        <w:t xml:space="preserve">监管和评价、消防审验各类专项治理技术支撑、消防验收审批档案资料管理、技术培训、技术研究及消防验收</w:t>
      </w:r>
      <w:r>
        <w:rPr>
          <w:rFonts w:hint="eastAsia" w:ascii="宋体" w:hAnsi="宋体"/>
          <w:sz w:val="24"/>
          <w:szCs w:val="24"/>
        </w:rPr>
        <w:t xml:space="preserve">技术支撑</w:t>
      </w:r>
      <w:r>
        <w:rPr>
          <w:rFonts w:hint="eastAsia" w:ascii="宋体" w:hAnsi="宋体"/>
          <w:sz w:val="24"/>
          <w:szCs w:val="24"/>
        </w:rPr>
        <w:t xml:space="preserve">等</w:t>
      </w:r>
      <w:r>
        <w:rPr>
          <w:rFonts w:hint="eastAsia" w:ascii="宋体" w:hAnsi="宋体"/>
          <w:sz w:val="24"/>
          <w:szCs w:val="24"/>
        </w:rPr>
        <w:t xml:space="preserve">相关</w:t>
      </w:r>
      <w:r>
        <w:rPr>
          <w:rFonts w:hint="eastAsia" w:ascii="宋体" w:hAnsi="宋体"/>
          <w:sz w:val="24"/>
          <w:szCs w:val="24"/>
        </w:rPr>
        <w:t xml:space="preserve">工作。</w:t>
      </w:r>
      <w:r>
        <w:rPr>
          <w:rFonts w:ascii="宋体" w:hAnsi="宋体"/>
          <w:sz w:val="24"/>
          <w:szCs w:val="24"/>
        </w:rPr>
      </w:r>
      <w:r/>
    </w:p>
    <w:p>
      <w:pPr>
        <w:pStyle w:val="700"/>
        <w:ind w:firstLine="240"/>
        <w:rPr>
          <w:rFonts w:hint="eastAsia" w:ascii="宋体" w:hAnsi="宋体"/>
          <w:sz w:val="24"/>
          <w:szCs w:val="24"/>
        </w:rPr>
      </w:pPr>
      <w:r>
        <w:rPr>
          <w:rFonts w:hint="eastAsia" w:ascii="宋体" w:hAnsi="宋体"/>
          <w:sz w:val="24"/>
          <w:szCs w:val="24"/>
        </w:rPr>
        <w:t xml:space="preserve">5.合同履行期限：自合同签订之日起1年（合同履行期间，如遇重大政策调整的，根据相关政策执行）。</w:t>
      </w:r>
      <w:r/>
    </w:p>
    <w:p>
      <w:pPr>
        <w:pStyle w:val="700"/>
        <w:ind w:firstLine="240"/>
        <w:rPr>
          <w:rFonts w:hint="eastAsia" w:ascii="宋体" w:hAnsi="宋体"/>
          <w:sz w:val="24"/>
          <w:szCs w:val="24"/>
        </w:rPr>
      </w:pPr>
      <w:r>
        <w:rPr>
          <w:rFonts w:hint="eastAsia" w:ascii="宋体" w:hAnsi="宋体"/>
          <w:sz w:val="24"/>
          <w:szCs w:val="24"/>
        </w:rPr>
        <w:t xml:space="preserve">6.是/否接受联合体投标： </w:t>
      </w:r>
      <w:r/>
    </w:p>
    <w:p>
      <w:pPr>
        <w:pStyle w:val="700"/>
        <w:ind w:firstLine="240"/>
        <w:rPr>
          <w:rFonts w:hint="eastAsia" w:ascii="宋体" w:hAnsi="宋体"/>
          <w:sz w:val="24"/>
        </w:rPr>
      </w:pPr>
      <w:r>
        <w:rPr>
          <w:rFonts w:hint="eastAsia" w:ascii="宋体" w:hAnsi="宋体"/>
          <w:sz w:val="24"/>
          <w:szCs w:val="24"/>
        </w:rPr>
        <w:t xml:space="preserve">本项目接受联合体投标，联合体成员应共同签署联合体投标协议，明确各方的权利和义务；联合体各方必须指定一家企业为联合体牵头人，由牵头人的法定代表人为联合体授权代表执行联合体有关的决议、处理与本项目相关的事务；参加联合体的成员单位不得再以自己名义单独或参加另外联合体投标同一分包项目（联合体中标后，其成员不得变更）。</w:t>
      </w:r>
      <w:r>
        <w:rPr>
          <w:rFonts w:hint="eastAsia" w:ascii="宋体" w:hAnsi="宋体"/>
          <w:sz w:val="24"/>
        </w:rPr>
      </w:r>
      <w:r/>
    </w:p>
    <w:p>
      <w:pPr>
        <w:pStyle w:val="700"/>
        <w:rPr>
          <w:rFonts w:hint="eastAsia" w:ascii="宋体" w:hAnsi="宋体"/>
          <w:bCs/>
          <w:sz w:val="24"/>
          <w:highlight w:val="yellow"/>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否接受分支机构参与响应：否</w:t>
      </w:r>
      <w:r>
        <w:rPr>
          <w:rFonts w:hint="eastAsia" w:ascii="宋体" w:hAnsi="宋体"/>
          <w:bCs/>
          <w:sz w:val="24"/>
          <w:highlight w:val="yellow"/>
        </w:rPr>
      </w:r>
      <w:r/>
    </w:p>
    <w:p>
      <w:pPr>
        <w:pStyle w:val="700"/>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否属于政府购买服务：否</w:t>
      </w:r>
      <w:r>
        <w:rPr>
          <w:rFonts w:hint="eastAsia" w:ascii="宋体" w:hAnsi="宋体"/>
          <w:sz w:val="24"/>
        </w:rPr>
      </w:r>
      <w:r/>
    </w:p>
    <w:p>
      <w:pPr>
        <w:pStyle w:val="700"/>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进口产品投标：否 </w:t>
      </w:r>
      <w:r/>
    </w:p>
    <w:p>
      <w:pPr>
        <w:pStyle w:val="700"/>
        <w:rPr>
          <w:rFonts w:hint="eastAsia"/>
          <w:sz w:val="24"/>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：否</w:t>
      </w:r>
      <w:r/>
    </w:p>
    <w:p>
      <w:pPr>
        <w:pStyle w:val="700"/>
        <w:rPr>
          <w:rFonts w:hint="eastAsia" w:ascii="宋体" w:hAnsi="宋体" w:cs="宋体"/>
          <w:sz w:val="24"/>
          <w:szCs w:val="24"/>
        </w:rPr>
      </w:pPr>
      <w:r>
        <w:rPr>
          <w:rFonts w:hint="eastAsia"/>
          <w:sz w:val="24"/>
        </w:rPr>
        <w:t xml:space="preserve">11.本项目的特定资格要求：</w:t>
      </w:r>
      <w:r>
        <w:rPr>
          <w:rFonts w:hint="eastAsia"/>
          <w:sz w:val="24"/>
        </w:rPr>
        <w:t xml:space="preserve">已中标常州市建设工程消防审验技术服务分包4、5（项目编号：JSZC-320400-JZCG-G2026-0117）、常州市建设工程消防审验技术服务分包1、2、3（项目编号：JSZC-320400-JZCG-G2026-0168）的单位，不能参与本项目投标。</w:t>
      </w:r>
      <w:r>
        <w:rPr>
          <w:rFonts w:hint="eastAsia" w:ascii="宋体" w:hAnsi="宋体" w:cs="宋体"/>
          <w:sz w:val="24"/>
          <w:szCs w:val="24"/>
        </w:rPr>
      </w:r>
      <w:r/>
    </w:p>
    <w:p>
      <w:pPr>
        <w:pStyle w:val="700"/>
        <w:rPr>
          <w:rFonts w:hint="eastAsia" w:ascii="宋体" w:hAnsi="宋体"/>
          <w:bCs/>
          <w:sz w:val="24"/>
        </w:rPr>
      </w:pPr>
      <w:r>
        <w:rPr>
          <w:rFonts w:hint="eastAsia" w:ascii="宋体" w:hAnsi="宋体"/>
          <w:bCs/>
          <w:sz w:val="24"/>
        </w:rPr>
        <w:t xml:space="preserve">12.项目类别：服务类</w:t>
      </w:r>
      <w:r/>
    </w:p>
    <w:p>
      <w:pPr>
        <w:pStyle w:val="700"/>
        <w:rPr>
          <w:rFonts w:hint="eastAsia" w:ascii="宋体" w:hAnsi="宋体"/>
          <w:bCs/>
          <w:sz w:val="24"/>
        </w:rPr>
      </w:pPr>
      <w:r>
        <w:rPr>
          <w:rFonts w:hint="eastAsia" w:ascii="宋体" w:hAnsi="宋体"/>
          <w:bCs/>
          <w:sz w:val="24"/>
        </w:rPr>
        <w:t xml:space="preserve">13.</w:t>
      </w:r>
      <w:r>
        <w:rPr>
          <w:rFonts w:ascii="宋体" w:hAnsi="宋体"/>
          <w:sz w:val="24"/>
        </w:rPr>
        <w:t xml:space="preserve"> 是</w:t>
      </w:r>
      <w:r>
        <w:rPr>
          <w:rFonts w:hint="eastAsia" w:ascii="宋体" w:hAnsi="宋体"/>
          <w:sz w:val="24"/>
        </w:rPr>
        <w:t xml:space="preserve">/</w:t>
      </w:r>
      <w:r>
        <w:rPr>
          <w:rFonts w:ascii="宋体" w:hAnsi="宋体"/>
          <w:sz w:val="24"/>
        </w:rPr>
        <w:t xml:space="preserve">否</w:t>
      </w:r>
      <w:r>
        <w:rPr>
          <w:rFonts w:hint="eastAsia"/>
          <w:sz w:val="24"/>
        </w:rPr>
        <w:t xml:space="preserve">包含产品采购</w:t>
      </w:r>
      <w:r>
        <w:rPr>
          <w:sz w:val="24"/>
        </w:rPr>
        <w:t xml:space="preserve">：</w:t>
      </w:r>
      <w:r>
        <w:rPr>
          <w:rFonts w:hint="eastAsia"/>
          <w:sz w:val="24"/>
        </w:rPr>
        <w:t xml:space="preserve">否</w:t>
      </w:r>
      <w:r>
        <w:rPr>
          <w:rFonts w:hint="eastAsia" w:ascii="宋体" w:hAnsi="宋体"/>
          <w:bCs/>
          <w:sz w:val="24"/>
        </w:rPr>
      </w:r>
      <w:r/>
    </w:p>
    <w:p>
      <w:pPr>
        <w:pStyle w:val="700"/>
        <w:rPr>
          <w:rFonts w:ascii="宋体" w:hAnsi="宋体" w:cs="宋体"/>
          <w:sz w:val="24"/>
          <w:szCs w:val="24"/>
        </w:rPr>
      </w:pPr>
      <w:r>
        <w:rPr>
          <w:rFonts w:hint="eastAsia" w:ascii="宋体" w:hAnsi="宋体"/>
          <w:sz w:val="24"/>
        </w:rPr>
        <w:t xml:space="preserve">14.</w:t>
      </w:r>
      <w:r>
        <w:rPr>
          <w:rFonts w:hint="eastAsia" w:ascii="宋体" w:hAnsi="宋体"/>
          <w:bCs/>
          <w:sz w:val="24"/>
        </w:rPr>
        <w:t xml:space="preserve"> </w:t>
      </w:r>
      <w:r>
        <w:rPr>
          <w:rFonts w:ascii="宋体" w:hAnsi="宋体"/>
          <w:bCs/>
          <w:sz w:val="24"/>
        </w:rPr>
        <w:t xml:space="preserve">其他：</w:t>
      </w:r>
      <w:r>
        <w:rPr>
          <w:rFonts w:hint="eastAsia" w:ascii="宋体" w:hAnsi="宋体" w:cs="宋体"/>
          <w:sz w:val="24"/>
          <w:szCs w:val="24"/>
        </w:rPr>
        <w:t xml:space="preserve">无。</w:t>
      </w:r>
      <w:r>
        <w:rPr>
          <w:rFonts w:ascii="宋体" w:hAnsi="宋体" w:cs="宋体"/>
          <w:sz w:val="24"/>
          <w:szCs w:val="24"/>
        </w:rPr>
      </w:r>
      <w:r/>
    </w:p>
    <w:p>
      <w:pPr>
        <w:pStyle w:val="700"/>
        <w:rPr>
          <w:rFonts w:ascii="宋体" w:hAnsi="宋体"/>
          <w:sz w:val="24"/>
        </w:rPr>
      </w:pPr>
      <w:r>
        <w:rPr>
          <w:rFonts w:ascii="宋体" w:hAnsi="宋体"/>
          <w:sz w:val="24"/>
        </w:rPr>
      </w:r>
      <w:r/>
    </w:p>
    <w:p>
      <w:pPr>
        <w:pStyle w:val="803"/>
        <w:numPr>
          <w:ilvl w:val="0"/>
          <w:numId w:val="7"/>
        </w:numPr>
        <w:jc w:val="both"/>
        <w:widowControl w:val="off"/>
        <w:rPr>
          <w:rFonts w:ascii="Times New Roman" w:hAnsi="Times New Roman"/>
          <w:b/>
        </w:rPr>
      </w:pPr>
      <w:r>
        <w:rPr>
          <w:rFonts w:ascii="Times New Roman" w:hAnsi="Times New Roman"/>
          <w:b/>
          <w:lang w:eastAsia="zh-CN"/>
        </w:rPr>
        <w:t xml:space="preserve">商务要求</w:t>
      </w:r>
      <w:r>
        <w:rPr>
          <w:rFonts w:hint="eastAsia" w:ascii="Times New Roman" w:hAnsi="Times New Roman"/>
          <w:b/>
          <w:highlight w:val="yellow"/>
          <w:lang w:eastAsia="zh-CN"/>
        </w:rPr>
        <w:t xml:space="preserve">（</w:t>
      </w:r>
      <w:r>
        <w:rPr>
          <w:rFonts w:hint="eastAsia" w:ascii="宋体" w:hAnsi="宋体"/>
          <w:bCs/>
          <w:highlight w:val="yellow"/>
          <w:lang w:eastAsia="zh-CN"/>
        </w:rPr>
        <w:t xml:space="preserve">指取得采购标的的时间、地点、财务和服务要求，包括交付（实施）的时间（期限）和地点（范围），付款条件（进度和方法），包装和运输，售后服务，保险等。</w:t>
      </w:r>
      <w:r>
        <w:rPr>
          <w:rFonts w:hint="eastAsia" w:ascii="Times New Roman" w:hAnsi="Times New Roman"/>
          <w:b/>
          <w:highlight w:val="yellow"/>
        </w:rPr>
        <w:t xml:space="preserve">）</w:t>
      </w:r>
      <w:r>
        <w:rPr>
          <w:rFonts w:ascii="Times New Roman" w:hAnsi="Times New Roman"/>
          <w:b/>
        </w:rPr>
      </w:r>
      <w:r/>
    </w:p>
    <w:p>
      <w:pPr>
        <w:pStyle w:val="700"/>
        <w:rPr>
          <w:rFonts w:hint="eastAsia"/>
          <w:sz w:val="24"/>
        </w:rPr>
      </w:pPr>
      <w:r>
        <w:rPr>
          <w:rFonts w:hint="eastAsia"/>
          <w:sz w:val="24"/>
        </w:rPr>
        <w:t xml:space="preserve">1. 交付（实施）的时间（期限）和地点（范围）</w:t>
      </w:r>
      <w:r/>
    </w:p>
    <w:p>
      <w:pPr>
        <w:pStyle w:val="700"/>
        <w:rPr>
          <w:rFonts w:hint="eastAsia"/>
          <w:sz w:val="24"/>
        </w:rPr>
      </w:pPr>
      <w:r>
        <w:rPr>
          <w:rFonts w:hint="eastAsia"/>
          <w:sz w:val="24"/>
        </w:rPr>
        <w:t xml:space="preserve">服务时间为：自合同签订之日起1年（合同履行期间，如遇重大政策调整的，根据相关政策执行）。</w:t>
      </w:r>
      <w:r/>
    </w:p>
    <w:p>
      <w:pPr>
        <w:pStyle w:val="700"/>
        <w:rPr>
          <w:rFonts w:hint="eastAsia"/>
          <w:sz w:val="24"/>
        </w:rPr>
      </w:pPr>
      <w:r>
        <w:rPr>
          <w:rFonts w:hint="eastAsia"/>
          <w:sz w:val="24"/>
        </w:rPr>
        <w:t xml:space="preserve">服务地点：常州市钟楼区和天宁区。</w:t>
      </w:r>
      <w:r/>
    </w:p>
    <w:p>
      <w:pPr>
        <w:pStyle w:val="700"/>
        <w:rPr>
          <w:rFonts w:hint="eastAsia"/>
          <w:sz w:val="24"/>
        </w:rPr>
      </w:pPr>
      <w:r>
        <w:rPr>
          <w:rFonts w:hint="eastAsia"/>
          <w:sz w:val="24"/>
        </w:rPr>
        <w:t xml:space="preserve">2. 付款条件（进度和方式）</w:t>
      </w:r>
      <w:r/>
    </w:p>
    <w:p>
      <w:pPr>
        <w:pStyle w:val="700"/>
        <w:spacing w:before="156" w:after="156"/>
        <w:rPr>
          <w:rFonts w:hint="eastAsia"/>
          <w:sz w:val="24"/>
        </w:rPr>
      </w:pPr>
      <w:r>
        <w:rPr>
          <w:rFonts w:hint="eastAsia"/>
          <w:sz w:val="24"/>
        </w:rPr>
        <w:t xml:space="preserve">（1）合同签订生效后，收到乙方提供的正规发票后10个工作日内，支付预付款，预付款金额为合同总金额的30%；合同约定的服务期满后2个月内，收到乙方提供的正规发票后10个工作日内，支付尾款，尾款金额为合同总金额的70%。满足合同约定支付条件的，自收到发票后10个工作日内支付。</w:t>
      </w:r>
      <w:r/>
    </w:p>
    <w:p>
      <w:pPr>
        <w:pStyle w:val="700"/>
        <w:rPr>
          <w:rFonts w:hint="eastAsia"/>
          <w:sz w:val="24"/>
        </w:rPr>
      </w:pPr>
      <w:r>
        <w:rPr>
          <w:rFonts w:hint="eastAsia"/>
          <w:sz w:val="24"/>
        </w:rPr>
      </w:r>
      <w:r/>
    </w:p>
    <w:p>
      <w:pPr>
        <w:pStyle w:val="700"/>
        <w:rPr>
          <w:rFonts w:hint="eastAsia"/>
          <w:sz w:val="24"/>
        </w:rPr>
      </w:pPr>
      <w:r>
        <w:rPr>
          <w:rFonts w:hint="eastAsia"/>
          <w:sz w:val="24"/>
        </w:rPr>
        <w:t xml:space="preserve">3. 包装和运输</w:t>
      </w:r>
      <w:r/>
    </w:p>
    <w:p>
      <w:pPr>
        <w:pStyle w:val="700"/>
        <w:rPr>
          <w:rFonts w:hint="eastAsia"/>
          <w:sz w:val="24"/>
        </w:rPr>
      </w:pPr>
      <w:r>
        <w:rPr>
          <w:rFonts w:hint="eastAsia"/>
          <w:sz w:val="24"/>
        </w:rPr>
        <w:t xml:space="preserve">无</w:t>
      </w:r>
      <w:r/>
    </w:p>
    <w:p>
      <w:pPr>
        <w:pStyle w:val="700"/>
        <w:rPr>
          <w:rFonts w:hint="eastAsia"/>
          <w:sz w:val="24"/>
        </w:rPr>
      </w:pPr>
      <w:r>
        <w:rPr>
          <w:rFonts w:hint="eastAsia"/>
          <w:sz w:val="24"/>
        </w:rPr>
        <w:t xml:space="preserve">4. 售后服务（质保期等）</w:t>
      </w:r>
      <w:r/>
    </w:p>
    <w:p>
      <w:pPr>
        <w:pStyle w:val="700"/>
        <w:rPr>
          <w:rFonts w:hint="eastAsia"/>
          <w:sz w:val="24"/>
        </w:rPr>
      </w:pPr>
      <w:r>
        <w:rPr>
          <w:rFonts w:hint="eastAsia"/>
          <w:sz w:val="24"/>
        </w:rPr>
        <w:t xml:space="preserve">按照规定形成的技术服务成果，并依法对其提供的技术服务成果负责。涉及所参与现场评定（现场检查）合格项目的相关信访投诉的，配合做好相关现场核实、技术支持等服务工作。</w:t>
      </w:r>
      <w:r/>
    </w:p>
    <w:p>
      <w:pPr>
        <w:pStyle w:val="700"/>
        <w:rPr>
          <w:rFonts w:hint="eastAsia"/>
          <w:sz w:val="24"/>
        </w:rPr>
      </w:pPr>
      <w:r>
        <w:rPr>
          <w:rFonts w:hint="eastAsia"/>
          <w:sz w:val="24"/>
        </w:rPr>
        <w:t xml:space="preserve">5. 保险</w:t>
      </w:r>
      <w:r/>
    </w:p>
    <w:p>
      <w:pPr>
        <w:pStyle w:val="700"/>
        <w:rPr>
          <w:b/>
          <w:i/>
          <w:sz w:val="24"/>
        </w:rPr>
      </w:pPr>
      <w:r>
        <w:rPr>
          <w:rFonts w:hint="eastAsia"/>
          <w:sz w:val="24"/>
        </w:rPr>
        <w:t xml:space="preserve">无</w:t>
      </w:r>
      <w:r>
        <w:rPr>
          <w:b/>
          <w:i/>
          <w:sz w:val="24"/>
        </w:rPr>
      </w:r>
      <w:r/>
    </w:p>
    <w:p>
      <w:pPr>
        <w:pStyle w:val="803"/>
        <w:numPr>
          <w:ilvl w:val="0"/>
          <w:numId w:val="7"/>
        </w:numPr>
        <w:jc w:val="both"/>
        <w:widowControl w:val="off"/>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700"/>
        <w:contextualSpacing/>
        <w:spacing w:line="360" w:lineRule="auto"/>
        <w:rPr>
          <w:b/>
          <w:sz w:val="24"/>
        </w:rPr>
      </w:pPr>
      <w:r>
        <w:rPr>
          <w:b/>
          <w:sz w:val="24"/>
        </w:rPr>
        <w:t xml:space="preserve">1. 基本要求</w:t>
      </w:r>
      <w:r/>
    </w:p>
    <w:p>
      <w:pPr>
        <w:pStyle w:val="700"/>
        <w:contextualSpacing/>
        <w:ind w:firstLine="482"/>
        <w:spacing w:line="360" w:lineRule="auto"/>
        <w:rPr>
          <w:b/>
          <w:sz w:val="24"/>
        </w:rPr>
      </w:pPr>
      <w:r>
        <w:rPr>
          <w:b/>
          <w:sz w:val="24"/>
        </w:rPr>
        <w:t xml:space="preserve">1.1 采购标的需实现的功能或者目标</w:t>
      </w:r>
      <w:r/>
    </w:p>
    <w:p>
      <w:pPr>
        <w:pStyle w:val="700"/>
        <w:contextualSpacing/>
        <w:ind w:firstLine="480"/>
        <w:spacing w:line="360" w:lineRule="auto"/>
        <w:widowControl/>
        <w:rPr>
          <w:rFonts w:ascii="宋体" w:hAnsi="宋体" w:cs="宋体"/>
          <w:color w:val="000000"/>
          <w:sz w:val="24"/>
        </w:rPr>
      </w:pPr>
      <w:r>
        <w:rPr>
          <w:rFonts w:hint="eastAsia" w:ascii="宋体" w:hAnsi="宋体" w:cs="宋体"/>
          <w:color w:val="000000"/>
          <w:sz w:val="24"/>
        </w:rPr>
        <w:t xml:space="preserve">参照省住建厅《江苏省建设工程消防审验技术服务管理办法》（苏建规字〔2025〕2号）第十九、二十条，辅助加强对消防验收技术服务活动的监管和评价；根据《关于切实做好建设工程消防设计审查验收违法违规问题专项治理工作的通知》（苏建消防〔2025〕84号）、《江苏省高层建筑消防设计审查验收历史遗留问题专项治理实施方案》、《常州市网络餐饮食品安全整治专项行动方案》等上级工作部署和要求，切实配合做好建设工程消防设计审查验收违法违规问题、高层建筑消防设计审查验收历史遗留问题等各类专项治理工作，研究完善长效管理机制；根据</w:t>
      </w:r>
      <w:r>
        <w:rPr>
          <w:rFonts w:hint="eastAsia"/>
          <w:sz w:val="24"/>
        </w:rPr>
        <w:t xml:space="preserve">《建设工程消防设计审查验收工作细则》</w:t>
      </w:r>
      <w:r>
        <w:rPr>
          <w:rFonts w:hint="eastAsia" w:ascii="宋体" w:hAnsi="宋体" w:cs="宋体"/>
          <w:color w:val="000000"/>
          <w:sz w:val="24"/>
        </w:rPr>
        <w:t xml:space="preserve">第五章，辅助加强消防审验相关档案管理等。</w:t>
      </w:r>
      <w:r>
        <w:rPr>
          <w:rFonts w:ascii="宋体" w:hAnsi="宋体" w:cs="宋体"/>
          <w:color w:val="000000"/>
          <w:sz w:val="24"/>
        </w:rPr>
      </w:r>
      <w:r/>
    </w:p>
    <w:p>
      <w:pPr>
        <w:pStyle w:val="700"/>
        <w:contextualSpacing/>
        <w:ind w:firstLine="482"/>
        <w:spacing w:line="360" w:lineRule="auto"/>
        <w:rPr>
          <w:b/>
          <w:sz w:val="24"/>
        </w:rPr>
      </w:pPr>
      <w:r>
        <w:rPr>
          <w:b/>
          <w:sz w:val="24"/>
        </w:rPr>
        <w:t xml:space="preserve">1.2 需执行的国家相关标准、行业标准、地方标准或者其他标准、规范</w:t>
      </w:r>
      <w:r/>
    </w:p>
    <w:p>
      <w:pPr>
        <w:pStyle w:val="700"/>
        <w:contextualSpacing/>
        <w:ind w:firstLine="480"/>
        <w:spacing w:line="360" w:lineRule="auto"/>
        <w:rPr>
          <w:sz w:val="24"/>
        </w:rPr>
      </w:pPr>
      <w:r>
        <w:rPr>
          <w:rFonts w:ascii="宋体" w:hAnsi="宋体" w:cs="宋体"/>
          <w:color w:val="000000"/>
          <w:sz w:val="24"/>
        </w:rPr>
        <w:t xml:space="preserve">中标人要根据采购人的工作安排，依据国家建设工程法律法规、国家工程建设消防技术标准和有关规定提供技术服务</w:t>
      </w:r>
      <w:r>
        <w:rPr>
          <w:rFonts w:hint="eastAsia" w:ascii="宋体" w:hAnsi="宋体" w:cs="宋体"/>
          <w:color w:val="000000"/>
          <w:sz w:val="24"/>
        </w:rPr>
        <w:t xml:space="preserve">，并</w:t>
      </w:r>
      <w:r>
        <w:rPr>
          <w:rFonts w:ascii="宋体" w:hAnsi="宋体" w:cs="宋体"/>
          <w:color w:val="000000"/>
          <w:sz w:val="24"/>
        </w:rPr>
        <w:t xml:space="preserve">保质保量完成。</w:t>
      </w:r>
      <w:r>
        <w:rPr>
          <w:sz w:val="24"/>
        </w:rPr>
      </w:r>
      <w:r/>
    </w:p>
    <w:p>
      <w:pPr>
        <w:pStyle w:val="700"/>
        <w:contextualSpacing/>
        <w:spacing w:line="360" w:lineRule="auto"/>
        <w:rPr>
          <w:b/>
          <w:sz w:val="24"/>
        </w:rPr>
      </w:pPr>
      <w:r>
        <w:rPr>
          <w:b/>
          <w:sz w:val="24"/>
        </w:rPr>
        <w:t xml:space="preserve">2. 服务内容及要求</w:t>
      </w:r>
      <w:r/>
    </w:p>
    <w:p>
      <w:pPr>
        <w:pStyle w:val="700"/>
        <w:contextualSpacing/>
        <w:ind w:firstLine="482"/>
        <w:spacing w:line="360" w:lineRule="auto"/>
        <w:rPr>
          <w:b/>
          <w:sz w:val="24"/>
        </w:rPr>
      </w:pPr>
      <w:r>
        <w:rPr>
          <w:b/>
          <w:sz w:val="24"/>
        </w:rPr>
        <w:t xml:space="preserve">2.1采购标的需满足的性能、材料、结构、外观、质量、安全、技术规格、物理特性等要求（服务内容）；</w:t>
      </w:r>
      <w:r/>
    </w:p>
    <w:p>
      <w:pPr>
        <w:pStyle w:val="700"/>
        <w:contextualSpacing/>
        <w:ind w:firstLine="482"/>
        <w:spacing w:line="360" w:lineRule="auto"/>
        <w:rPr>
          <w:b/>
          <w:sz w:val="24"/>
        </w:rPr>
      </w:pPr>
      <w:r>
        <w:rPr>
          <w:rFonts w:hint="eastAsia"/>
          <w:b/>
          <w:sz w:val="24"/>
        </w:rPr>
        <w:t xml:space="preserve">2.1.1、</w:t>
      </w:r>
      <w:r>
        <w:rPr>
          <w:rFonts w:hint="eastAsia" w:ascii="宋体" w:hAnsi="宋体" w:cs="宋体"/>
          <w:b/>
          <w:bCs/>
          <w:color w:val="000000"/>
          <w:sz w:val="24"/>
        </w:rPr>
        <w:t xml:space="preserve">消防验收技术服务</w:t>
      </w:r>
      <w:r>
        <w:rPr>
          <w:rFonts w:hint="eastAsia"/>
          <w:b/>
          <w:sz w:val="24"/>
        </w:rPr>
        <w:t xml:space="preserve">工作质量监督评价</w:t>
      </w:r>
      <w:r>
        <w:rPr>
          <w:b/>
          <w:sz w:val="24"/>
        </w:rPr>
      </w:r>
      <w:r/>
    </w:p>
    <w:p>
      <w:pPr>
        <w:pStyle w:val="700"/>
        <w:contextualSpacing/>
        <w:ind w:firstLine="480"/>
        <w:spacing w:line="360" w:lineRule="auto"/>
        <w:rPr>
          <w:sz w:val="24"/>
        </w:rPr>
      </w:pPr>
      <w:r>
        <w:rPr>
          <w:rFonts w:hint="eastAsia"/>
          <w:sz w:val="24"/>
        </w:rPr>
        <w:t xml:space="preserve">按照《江苏省消防条例》《建设工程消防设计审查验收管理暂行规定》《建设工程消防设计审查验收工作细则》</w:t>
      </w:r>
      <w:r>
        <w:rPr>
          <w:rFonts w:hint="eastAsia" w:ascii="宋体" w:hAnsi="宋体" w:cs="宋体"/>
          <w:color w:val="000000"/>
          <w:sz w:val="24"/>
        </w:rPr>
        <w:t xml:space="preserve">《江苏省建设工程消防审验技术服务管理办法》（苏建规字〔2025〕2号）</w:t>
      </w:r>
      <w:r>
        <w:rPr>
          <w:rFonts w:hint="eastAsia"/>
          <w:sz w:val="24"/>
        </w:rPr>
        <w:t xml:space="preserve">等现行有关法律法规及规范文件、国家工程建设消防技术标准等，定期对消防验收技术服务工作过程及工作内容等进行抽查监督和评价，提出明确的综合监督评价结论：</w:t>
      </w:r>
      <w:r>
        <w:rPr>
          <w:sz w:val="24"/>
        </w:rPr>
      </w:r>
      <w:r/>
    </w:p>
    <w:p>
      <w:pPr>
        <w:pStyle w:val="700"/>
        <w:contextualSpacing/>
        <w:ind w:firstLine="480"/>
        <w:spacing w:line="360" w:lineRule="auto"/>
        <w:rPr>
          <w:sz w:val="24"/>
        </w:rPr>
      </w:pPr>
      <w:r>
        <w:rPr>
          <w:rFonts w:hint="eastAsia"/>
          <w:sz w:val="24"/>
        </w:rPr>
        <w:t xml:space="preserve">（1）专家是否按照建设工程法律法规、工程建设消防技术标准和国家、省有关规定开展消防验收技术服务活动；</w:t>
      </w:r>
      <w:r>
        <w:rPr>
          <w:sz w:val="24"/>
        </w:rPr>
      </w:r>
      <w:r/>
    </w:p>
    <w:p>
      <w:pPr>
        <w:pStyle w:val="700"/>
        <w:contextualSpacing/>
        <w:ind w:firstLine="480"/>
        <w:spacing w:line="360" w:lineRule="auto"/>
        <w:rPr>
          <w:sz w:val="24"/>
        </w:rPr>
      </w:pPr>
      <w:r>
        <w:rPr>
          <w:rFonts w:hint="eastAsia"/>
          <w:sz w:val="24"/>
        </w:rPr>
        <w:t xml:space="preserve">（2）专家出具的消防验收技术服务意见或者报告是否符合要求，结论是否清晰、明确、准确；</w:t>
      </w:r>
      <w:r>
        <w:rPr>
          <w:sz w:val="24"/>
        </w:rPr>
      </w:r>
      <w:r/>
    </w:p>
    <w:p>
      <w:pPr>
        <w:pStyle w:val="700"/>
        <w:contextualSpacing/>
        <w:ind w:firstLine="480"/>
        <w:spacing w:line="360" w:lineRule="auto"/>
        <w:rPr>
          <w:sz w:val="24"/>
        </w:rPr>
      </w:pPr>
      <w:r>
        <w:rPr>
          <w:rFonts w:hint="eastAsia"/>
          <w:sz w:val="24"/>
        </w:rPr>
        <w:t xml:space="preserve">（3）专家的消防验收技术服务资料是否完整；</w:t>
      </w:r>
      <w:r>
        <w:rPr>
          <w:sz w:val="24"/>
        </w:rPr>
      </w:r>
      <w:r/>
    </w:p>
    <w:p>
      <w:pPr>
        <w:pStyle w:val="700"/>
        <w:contextualSpacing/>
        <w:ind w:firstLine="480"/>
        <w:spacing w:line="360" w:lineRule="auto"/>
        <w:rPr>
          <w:sz w:val="24"/>
        </w:rPr>
      </w:pPr>
      <w:r>
        <w:rPr>
          <w:rFonts w:hint="eastAsia"/>
          <w:sz w:val="24"/>
        </w:rPr>
        <w:t xml:space="preserve">（4）其他需要监督评价的内容。</w:t>
      </w:r>
      <w:r>
        <w:rPr>
          <w:sz w:val="24"/>
        </w:rPr>
      </w:r>
      <w:r/>
    </w:p>
    <w:p>
      <w:pPr>
        <w:pStyle w:val="700"/>
        <w:contextualSpacing/>
        <w:ind w:firstLine="482"/>
        <w:spacing w:line="360" w:lineRule="auto"/>
        <w:rPr>
          <w:b/>
          <w:sz w:val="24"/>
        </w:rPr>
      </w:pPr>
      <w:r>
        <w:rPr>
          <w:rFonts w:hint="eastAsia"/>
          <w:b/>
          <w:sz w:val="24"/>
        </w:rPr>
        <w:t xml:space="preserve">2.1.2、绩效评价</w:t>
      </w:r>
      <w:r>
        <w:rPr>
          <w:b/>
          <w:sz w:val="24"/>
        </w:rPr>
      </w:r>
      <w:r/>
    </w:p>
    <w:p>
      <w:pPr>
        <w:pStyle w:val="700"/>
        <w:contextualSpacing/>
        <w:ind w:firstLine="480"/>
        <w:spacing w:line="360" w:lineRule="auto"/>
        <w:rPr>
          <w:sz w:val="24"/>
        </w:rPr>
      </w:pPr>
      <w:r>
        <w:rPr>
          <w:rFonts w:hint="eastAsia"/>
          <w:sz w:val="24"/>
        </w:rPr>
        <w:t xml:space="preserve">按照《江苏省消防条例》《建设工程消防设计审查验收管理暂行规定》《建设工程消防设计审查验收工作细则》江苏省《特殊建设工程消防验收工作指南》、《其他建设工程消防验收备案工作指南》以及《江苏省高层民用建筑工程消防验收现场评定技术指南（试行）》《江苏省特殊建设工程消防验收现场评定办法》</w:t>
      </w:r>
      <w:r>
        <w:rPr>
          <w:rFonts w:hint="eastAsia" w:ascii="宋体" w:hAnsi="宋体" w:cs="宋体"/>
          <w:color w:val="000000"/>
          <w:sz w:val="24"/>
        </w:rPr>
        <w:t xml:space="preserve">《江苏省建设工程消防审验技术服务管理办法》</w:t>
      </w:r>
      <w:r>
        <w:rPr>
          <w:rFonts w:hint="eastAsia"/>
          <w:sz w:val="24"/>
        </w:rPr>
        <w:t xml:space="preserve">等现行有关法律法规及规范性文件、国家工程建设消防技术标准等，组织对</w:t>
      </w:r>
      <w:r>
        <w:rPr>
          <w:rFonts w:hint="eastAsia" w:ascii="宋体" w:hAnsi="宋体"/>
          <w:sz w:val="24"/>
          <w:szCs w:val="24"/>
        </w:rPr>
        <w:t xml:space="preserve">第三方技术服务机构专家的现场评定（现场检查）</w:t>
      </w:r>
      <w:r>
        <w:rPr>
          <w:rFonts w:hint="eastAsia"/>
          <w:sz w:val="24"/>
        </w:rPr>
        <w:t xml:space="preserve">情况开展绩效评价。</w:t>
      </w:r>
      <w:r>
        <w:rPr>
          <w:sz w:val="24"/>
        </w:rPr>
      </w:r>
      <w:r/>
    </w:p>
    <w:p>
      <w:pPr>
        <w:pStyle w:val="700"/>
        <w:contextualSpacing/>
        <w:ind w:firstLine="482"/>
        <w:spacing w:line="360" w:lineRule="auto"/>
      </w:pPr>
      <w:r>
        <w:rPr>
          <w:rFonts w:hint="eastAsia"/>
          <w:b/>
          <w:sz w:val="24"/>
        </w:rPr>
        <w:t xml:space="preserve">2.1.3、档案整理</w:t>
      </w:r>
      <w:r>
        <w:rPr>
          <w:b/>
          <w:sz w:val="24"/>
        </w:rPr>
      </w:r>
      <w:r/>
    </w:p>
    <w:p>
      <w:pPr>
        <w:pStyle w:val="700"/>
        <w:contextualSpacing/>
        <w:ind w:firstLine="480"/>
        <w:spacing w:line="360" w:lineRule="auto"/>
        <w:rPr>
          <w:sz w:val="24"/>
        </w:rPr>
      </w:pPr>
      <w:r>
        <w:rPr>
          <w:rFonts w:hint="eastAsia"/>
          <w:sz w:val="24"/>
        </w:rPr>
        <w:t xml:space="preserve">按照采购人要求，开展相关年度的建设工程消防验收的审批档案资料收集、核实、整理、制作等工作。档案整理需要符合城建档案整理的相关要求，按照每个项目具体成档。</w:t>
      </w:r>
      <w:r>
        <w:rPr>
          <w:sz w:val="24"/>
        </w:rPr>
      </w:r>
      <w:r/>
    </w:p>
    <w:p>
      <w:pPr>
        <w:pStyle w:val="700"/>
        <w:contextualSpacing/>
        <w:ind w:firstLine="482"/>
        <w:spacing w:line="360" w:lineRule="auto"/>
        <w:rPr>
          <w:b/>
          <w:sz w:val="24"/>
        </w:rPr>
      </w:pPr>
      <w:r>
        <w:rPr>
          <w:rFonts w:hint="eastAsia"/>
          <w:b/>
          <w:sz w:val="24"/>
        </w:rPr>
        <w:t xml:space="preserve">2.1.4、专项治理技术指导</w:t>
      </w:r>
      <w:r>
        <w:rPr>
          <w:b/>
          <w:sz w:val="24"/>
        </w:rPr>
      </w:r>
      <w:r/>
    </w:p>
    <w:p>
      <w:pPr>
        <w:pStyle w:val="700"/>
        <w:contextualSpacing/>
        <w:ind w:firstLine="480"/>
        <w:jc w:val="left"/>
        <w:spacing w:line="360" w:lineRule="auto"/>
        <w:widowControl/>
        <w:rPr>
          <w:sz w:val="24"/>
        </w:rPr>
      </w:pPr>
      <w:r>
        <w:rPr>
          <w:rFonts w:hint="eastAsia"/>
          <w:sz w:val="24"/>
        </w:rPr>
        <w:t xml:space="preserve">按照</w:t>
      </w:r>
      <w:r>
        <w:rPr>
          <w:rFonts w:hint="eastAsia" w:ascii="宋体" w:hAnsi="宋体" w:cs="宋体"/>
          <w:color w:val="000000"/>
          <w:sz w:val="24"/>
        </w:rPr>
        <w:t xml:space="preserve">《关于切实做好</w:t>
      </w:r>
      <w:r>
        <w:rPr>
          <w:rFonts w:hint="eastAsia"/>
          <w:sz w:val="24"/>
        </w:rPr>
        <w:t xml:space="preserve">建设工程消防设计审查验收违法违规问题专项治理工作的通知》（苏建消防〔2025〕84号）、《江苏省高层建筑消防设计审查验收历</w:t>
      </w:r>
      <w:r>
        <w:rPr>
          <w:rFonts w:hint="eastAsia"/>
          <w:sz w:val="24"/>
        </w:rPr>
        <w:t xml:space="preserve">史遗留问题专项治理实施方案》等要求，配合做好相关建设工程消防验收手续问题整治、进场建筑材料材料和设施设备防火性能整治、消防验收技术服务违法违规行为整治、全市剩余高层建筑消防设计审查验收历史遗留问题整治、网络餐饮食品安全整治等工作的技术支持和指导；根据需要，对各地排查整治情况进行抽查、核查，抽查比例不得低于规定要求。对抽查不合格的，提出具体问题清单和整改建议，指导各地进行整改，并跟踪推进具体项目的整改，做到闭环管理；同时，根据工作需要，派驻工作人员驻场工作（不少于1人），协助主管部门开展专项治理相关技术工作。</w:t>
      </w:r>
      <w:r>
        <w:rPr>
          <w:sz w:val="24"/>
        </w:rPr>
      </w:r>
      <w:r/>
    </w:p>
    <w:p>
      <w:pPr>
        <w:pStyle w:val="700"/>
        <w:contextualSpacing/>
        <w:ind w:firstLine="482"/>
        <w:spacing w:line="360" w:lineRule="auto"/>
        <w:rPr>
          <w:b/>
          <w:bCs/>
          <w:sz w:val="24"/>
        </w:rPr>
      </w:pPr>
      <w:r>
        <w:rPr>
          <w:rFonts w:hint="eastAsia"/>
          <w:b/>
          <w:bCs/>
          <w:sz w:val="24"/>
        </w:rPr>
        <w:t xml:space="preserve">2.1.5、技术培训</w:t>
      </w:r>
      <w:r>
        <w:rPr>
          <w:b/>
          <w:bCs/>
          <w:sz w:val="24"/>
        </w:rPr>
      </w:r>
      <w:r/>
    </w:p>
    <w:p>
      <w:pPr>
        <w:pStyle w:val="700"/>
        <w:contextualSpacing/>
        <w:ind w:firstLine="480"/>
        <w:spacing w:line="360" w:lineRule="auto"/>
        <w:rPr>
          <w:sz w:val="24"/>
        </w:rPr>
      </w:pPr>
      <w:r>
        <w:rPr>
          <w:rFonts w:hint="eastAsia"/>
          <w:sz w:val="24"/>
        </w:rPr>
        <w:t xml:space="preserve">结合采购人工作计划，组织消防验收相关技术培训。围绕各类专项行动及日常消防验收疑难问题等方面，加强对各级消防验收主管部门和企业的培训指导，可以通过开展现场技术培训、现场服务、远程视频服务培训等方式进行。</w:t>
      </w:r>
      <w:r>
        <w:rPr>
          <w:sz w:val="24"/>
        </w:rPr>
      </w:r>
      <w:r/>
    </w:p>
    <w:p>
      <w:pPr>
        <w:pStyle w:val="700"/>
        <w:contextualSpacing/>
        <w:ind w:firstLine="482"/>
        <w:spacing w:line="360" w:lineRule="auto"/>
        <w:rPr>
          <w:b/>
          <w:bCs/>
          <w:sz w:val="24"/>
        </w:rPr>
      </w:pPr>
      <w:r>
        <w:rPr>
          <w:rFonts w:hint="eastAsia"/>
          <w:b/>
          <w:bCs/>
          <w:sz w:val="24"/>
        </w:rPr>
        <w:t xml:space="preserve">2.1.6、消防验收技术支撑</w:t>
      </w:r>
      <w:r>
        <w:rPr>
          <w:b/>
          <w:bCs/>
          <w:sz w:val="24"/>
        </w:rPr>
      </w:r>
      <w:r/>
    </w:p>
    <w:p>
      <w:pPr>
        <w:pStyle w:val="700"/>
        <w:contextualSpacing/>
        <w:ind w:firstLine="480"/>
        <w:spacing w:line="360" w:lineRule="auto"/>
        <w:rPr>
          <w:sz w:val="24"/>
        </w:rPr>
      </w:pPr>
      <w:r>
        <w:rPr>
          <w:rFonts w:hint="eastAsia"/>
          <w:sz w:val="24"/>
        </w:rPr>
        <w:t xml:space="preserve">对采购人委托的重点项目提供消防技术咨询，为消防相关信访投诉处理提供技术咨询等服务，协助采购人组织复杂和疑难项目的专家技术咨询、评审（论证）工作，根据建设单位申请提供既有建筑装修改造事前的可行性咨询指导，为采购人“双随机”检查提供技术服务，并形成结论。根据需要，协助主管部门开展建设工程消防验收现场评定和提前技术服务等工作。</w:t>
      </w:r>
      <w:r>
        <w:rPr>
          <w:sz w:val="24"/>
        </w:rPr>
      </w:r>
      <w:r/>
    </w:p>
    <w:p>
      <w:pPr>
        <w:pStyle w:val="700"/>
        <w:contextualSpacing/>
        <w:ind w:firstLine="482"/>
        <w:spacing w:line="360" w:lineRule="auto"/>
        <w:rPr>
          <w:b/>
          <w:bCs/>
          <w:sz w:val="24"/>
        </w:rPr>
      </w:pPr>
      <w:r>
        <w:rPr>
          <w:rFonts w:hint="eastAsia"/>
          <w:b/>
          <w:bCs/>
          <w:sz w:val="24"/>
        </w:rPr>
        <w:t xml:space="preserve">2.1.7、技术研究</w:t>
      </w:r>
      <w:r>
        <w:rPr>
          <w:b/>
          <w:bCs/>
          <w:sz w:val="24"/>
        </w:rPr>
      </w:r>
      <w:r/>
    </w:p>
    <w:p>
      <w:pPr>
        <w:pStyle w:val="700"/>
        <w:contextualSpacing/>
        <w:ind w:firstLine="480"/>
        <w:spacing w:line="360" w:lineRule="auto"/>
        <w:rPr>
          <w:sz w:val="24"/>
        </w:rPr>
      </w:pPr>
      <w:r>
        <w:rPr>
          <w:rFonts w:hint="eastAsia"/>
          <w:sz w:val="24"/>
        </w:rPr>
        <w:t xml:space="preserve">根据全国建设工程消防验收（备案）常见问题防治先进经验，结合常州工作实际，进行全面梳理和分析研究，并形成成果；根据专项治理需求及消防验收新形势、新问题需要，配合采购人优化完善</w:t>
      </w:r>
      <w:r>
        <w:rPr>
          <w:rFonts w:hint="eastAsia" w:ascii="宋体" w:hAnsi="宋体" w:cs="宋体"/>
          <w:color w:val="000000"/>
          <w:sz w:val="24"/>
        </w:rPr>
        <w:t xml:space="preserve">消防验收相关管理制度，改革创新消防验收相关技术措施，研究健全长效管理机制，</w:t>
      </w:r>
      <w:r>
        <w:rPr>
          <w:rFonts w:hint="eastAsia"/>
          <w:sz w:val="24"/>
        </w:rPr>
        <w:t xml:space="preserve">并形成成果。</w:t>
      </w:r>
      <w:r>
        <w:rPr>
          <w:sz w:val="24"/>
        </w:rPr>
      </w:r>
      <w:r/>
    </w:p>
    <w:p>
      <w:pPr>
        <w:pStyle w:val="700"/>
        <w:contextualSpacing/>
        <w:ind w:firstLine="482"/>
        <w:spacing w:line="360" w:lineRule="auto"/>
        <w:rPr>
          <w:sz w:val="24"/>
        </w:rPr>
      </w:pPr>
      <w:r>
        <w:rPr>
          <w:rFonts w:hint="eastAsia"/>
          <w:b/>
          <w:bCs/>
          <w:sz w:val="24"/>
        </w:rPr>
        <w:t xml:space="preserve">2.1.8、</w:t>
      </w:r>
      <w:r>
        <w:rPr>
          <w:rFonts w:hint="eastAsia"/>
          <w:b/>
          <w:sz w:val="24"/>
        </w:rPr>
        <w:t xml:space="preserve">其他采购人交办的合理事项</w:t>
      </w:r>
      <w:r>
        <w:rPr>
          <w:rFonts w:hint="eastAsia"/>
          <w:sz w:val="24"/>
        </w:rPr>
        <w:t xml:space="preserve">。</w:t>
      </w:r>
      <w:r>
        <w:rPr>
          <w:sz w:val="24"/>
        </w:rPr>
      </w:r>
      <w:r/>
    </w:p>
    <w:p>
      <w:pPr>
        <w:pStyle w:val="700"/>
        <w:contextualSpacing/>
        <w:ind w:firstLine="482"/>
        <w:spacing w:line="360" w:lineRule="auto"/>
        <w:rPr>
          <w:b/>
          <w:sz w:val="24"/>
        </w:rPr>
      </w:pPr>
      <w:r>
        <w:rPr>
          <w:b/>
          <w:sz w:val="24"/>
        </w:rPr>
        <w:t xml:space="preserve">2.2采购标的需满足的服务标准、期限、效率等要求；</w:t>
      </w:r>
      <w:r/>
    </w:p>
    <w:p>
      <w:pPr>
        <w:pStyle w:val="700"/>
        <w:contextualSpacing/>
        <w:ind w:firstLine="480"/>
        <w:spacing w:line="360" w:lineRule="auto"/>
        <w:rPr>
          <w:sz w:val="24"/>
        </w:rPr>
      </w:pPr>
      <w:r>
        <w:rPr>
          <w:rFonts w:hint="eastAsia"/>
          <w:sz w:val="24"/>
        </w:rPr>
        <w:t xml:space="preserve">2.2.1服务标准</w:t>
      </w:r>
      <w:r>
        <w:rPr>
          <w:sz w:val="24"/>
        </w:rPr>
      </w:r>
      <w:r/>
    </w:p>
    <w:p>
      <w:pPr>
        <w:pStyle w:val="700"/>
        <w:numPr>
          <w:ilvl w:val="0"/>
          <w:numId w:val="8"/>
        </w:numPr>
        <w:contextualSpacing/>
        <w:ind w:firstLine="480"/>
        <w:spacing w:line="360" w:lineRule="auto"/>
        <w:rPr>
          <w:sz w:val="24"/>
        </w:rPr>
      </w:pPr>
      <w:r>
        <w:rPr>
          <w:rFonts w:hint="eastAsia"/>
          <w:sz w:val="24"/>
        </w:rPr>
        <w:t xml:space="preserve">服务过程及其成果应满足《江苏省消防条例》《建设工程消防设计审查验收管理暂行规定》《建设工程消防设计审查验收工作细则》《江苏省建设工程消防审验技术服务管理办法》（苏建规字〔2025〕2号）等现行有关法律法规及规范文件、国家工程建设消防技术标准等。</w:t>
      </w:r>
      <w:r>
        <w:rPr>
          <w:sz w:val="24"/>
        </w:rPr>
      </w:r>
      <w:r/>
    </w:p>
    <w:p>
      <w:pPr>
        <w:pStyle w:val="700"/>
        <w:numPr>
          <w:ilvl w:val="0"/>
          <w:numId w:val="8"/>
        </w:numPr>
        <w:contextualSpacing/>
        <w:ind w:firstLine="480"/>
        <w:spacing w:line="360" w:lineRule="auto"/>
        <w:rPr>
          <w:sz w:val="24"/>
        </w:rPr>
      </w:pPr>
      <w:r>
        <w:rPr>
          <w:rFonts w:hint="eastAsia"/>
          <w:sz w:val="24"/>
        </w:rPr>
        <w:t xml:space="preserve">成果要求</w:t>
      </w:r>
      <w:r>
        <w:rPr>
          <w:sz w:val="24"/>
        </w:rPr>
      </w:r>
      <w:r/>
    </w:p>
    <w:p>
      <w:pPr>
        <w:pStyle w:val="700"/>
        <w:contextualSpacing/>
        <w:ind w:firstLine="480"/>
        <w:spacing w:line="360" w:lineRule="auto"/>
        <w:rPr>
          <w:sz w:val="24"/>
        </w:rPr>
      </w:pPr>
      <w:r>
        <w:rPr>
          <w:rFonts w:hint="eastAsia"/>
          <w:sz w:val="24"/>
        </w:rPr>
        <w:t xml:space="preserve">①针对</w:t>
      </w:r>
      <w:r>
        <w:rPr>
          <w:rFonts w:hint="eastAsia"/>
          <w:b/>
          <w:sz w:val="24"/>
        </w:rPr>
        <w:t xml:space="preserve">消防验收技术服务工作质量监督评价：</w:t>
      </w:r>
      <w:r>
        <w:rPr>
          <w:rFonts w:hint="eastAsia"/>
          <w:sz w:val="24"/>
        </w:rPr>
        <w:t xml:space="preserve">制定消防验收技术服务工作质量监督评价实施方案，根据方案定期开展工作质量监督评价，以项目为单位形成监督评价报告，并按规定在指定位置签字、盖章（单位公章等），并对其负责；</w:t>
      </w:r>
      <w:r>
        <w:rPr>
          <w:sz w:val="24"/>
        </w:rPr>
      </w:r>
      <w:r/>
    </w:p>
    <w:p>
      <w:pPr>
        <w:pStyle w:val="700"/>
        <w:contextualSpacing/>
        <w:ind w:firstLine="480"/>
        <w:spacing w:line="360" w:lineRule="auto"/>
        <w:rPr>
          <w:sz w:val="24"/>
        </w:rPr>
      </w:pPr>
      <w:r>
        <w:rPr>
          <w:rFonts w:hint="eastAsia"/>
          <w:sz w:val="24"/>
        </w:rPr>
        <w:t xml:space="preserve">②针对</w:t>
      </w:r>
      <w:r>
        <w:rPr>
          <w:rFonts w:hint="eastAsia"/>
          <w:b/>
          <w:bCs/>
          <w:sz w:val="24"/>
        </w:rPr>
        <w:t xml:space="preserve">绩效评价</w:t>
      </w:r>
      <w:r>
        <w:rPr>
          <w:rFonts w:hint="eastAsia"/>
          <w:sz w:val="24"/>
        </w:rPr>
        <w:t xml:space="preserve">：出具阶段性（半年）及服务期（年度）绩效评价报告；</w:t>
      </w:r>
      <w:r>
        <w:rPr>
          <w:sz w:val="24"/>
        </w:rPr>
      </w:r>
      <w:r/>
    </w:p>
    <w:p>
      <w:pPr>
        <w:pStyle w:val="700"/>
        <w:contextualSpacing/>
        <w:ind w:firstLine="480"/>
        <w:spacing w:line="360" w:lineRule="auto"/>
        <w:rPr>
          <w:sz w:val="24"/>
        </w:rPr>
      </w:pPr>
      <w:r>
        <w:rPr>
          <w:rFonts w:hint="eastAsia"/>
          <w:sz w:val="24"/>
        </w:rPr>
        <w:t xml:space="preserve">③针对</w:t>
      </w:r>
      <w:r>
        <w:rPr>
          <w:rFonts w:hint="eastAsia"/>
          <w:b/>
          <w:bCs/>
          <w:sz w:val="24"/>
        </w:rPr>
        <w:t xml:space="preserve">技术培训</w:t>
      </w:r>
      <w:r>
        <w:rPr>
          <w:rFonts w:hint="eastAsia"/>
          <w:sz w:val="24"/>
        </w:rPr>
        <w:t xml:space="preserve">：提供不少于1次技术培训；</w:t>
      </w:r>
      <w:r>
        <w:rPr>
          <w:sz w:val="24"/>
        </w:rPr>
      </w:r>
      <w:r/>
    </w:p>
    <w:p>
      <w:pPr>
        <w:pStyle w:val="700"/>
        <w:contextualSpacing/>
        <w:ind w:firstLine="480"/>
        <w:spacing w:line="360" w:lineRule="auto"/>
        <w:rPr>
          <w:sz w:val="24"/>
        </w:rPr>
      </w:pPr>
      <w:r>
        <w:rPr>
          <w:rFonts w:hint="eastAsia"/>
          <w:sz w:val="24"/>
        </w:rPr>
        <w:t xml:space="preserve">④针对</w:t>
      </w:r>
      <w:r>
        <w:rPr>
          <w:rFonts w:hint="eastAsia"/>
          <w:b/>
          <w:bCs/>
          <w:sz w:val="24"/>
        </w:rPr>
        <w:t xml:space="preserve">技术研究</w:t>
      </w:r>
      <w:r>
        <w:rPr>
          <w:rFonts w:hint="eastAsia"/>
          <w:sz w:val="24"/>
        </w:rPr>
        <w:t xml:space="preserve">：形成不少于1项研究成果文件；</w:t>
      </w:r>
      <w:r>
        <w:rPr>
          <w:sz w:val="24"/>
        </w:rPr>
      </w:r>
      <w:r/>
    </w:p>
    <w:p>
      <w:pPr>
        <w:pStyle w:val="700"/>
        <w:contextualSpacing/>
        <w:ind w:firstLine="480"/>
        <w:spacing w:line="360" w:lineRule="auto"/>
        <w:rPr>
          <w:sz w:val="24"/>
        </w:rPr>
      </w:pPr>
      <w:r>
        <w:rPr>
          <w:rFonts w:hint="eastAsia"/>
          <w:sz w:val="24"/>
        </w:rPr>
        <w:t xml:space="preserve">⑤其他需要形成成果文件的按照要求形成。</w:t>
      </w:r>
      <w:r>
        <w:rPr>
          <w:sz w:val="24"/>
        </w:rPr>
      </w:r>
      <w:r/>
    </w:p>
    <w:p>
      <w:pPr>
        <w:pStyle w:val="700"/>
        <w:contextualSpacing/>
        <w:ind w:firstLine="480"/>
        <w:spacing w:line="360" w:lineRule="auto"/>
        <w:rPr>
          <w:sz w:val="24"/>
        </w:rPr>
      </w:pPr>
      <w:r>
        <w:rPr>
          <w:rFonts w:hint="eastAsia"/>
          <w:sz w:val="24"/>
        </w:rPr>
        <w:t xml:space="preserve">2.2.2工作时限要求</w:t>
      </w:r>
      <w:r>
        <w:rPr>
          <w:sz w:val="24"/>
        </w:rPr>
      </w:r>
      <w:r/>
    </w:p>
    <w:p>
      <w:pPr>
        <w:pStyle w:val="700"/>
        <w:contextualSpacing/>
        <w:ind w:firstLine="480"/>
        <w:spacing w:line="360" w:lineRule="auto"/>
        <w:rPr>
          <w:sz w:val="24"/>
        </w:rPr>
      </w:pPr>
      <w:r>
        <w:rPr>
          <w:rFonts w:hint="eastAsia"/>
          <w:sz w:val="24"/>
        </w:rPr>
        <w:t xml:space="preserve">（1）消防验收技术服务工作质量监督评价：自现场评价工作完成后3个工作日；</w:t>
      </w:r>
      <w:r>
        <w:rPr>
          <w:sz w:val="24"/>
        </w:rPr>
      </w:r>
      <w:r/>
    </w:p>
    <w:p>
      <w:pPr>
        <w:pStyle w:val="700"/>
        <w:contextualSpacing/>
        <w:ind w:firstLine="480"/>
        <w:spacing w:line="360" w:lineRule="auto"/>
        <w:rPr>
          <w:sz w:val="24"/>
        </w:rPr>
      </w:pPr>
      <w:r>
        <w:rPr>
          <w:rFonts w:hint="eastAsia"/>
          <w:sz w:val="24"/>
        </w:rPr>
        <w:t xml:space="preserve">（2）工作培训、绩效评价：根据采购人指定的时间开展；</w:t>
      </w:r>
      <w:r>
        <w:rPr>
          <w:sz w:val="24"/>
        </w:rPr>
      </w:r>
      <w:r/>
    </w:p>
    <w:p>
      <w:pPr>
        <w:pStyle w:val="700"/>
        <w:contextualSpacing/>
        <w:ind w:firstLine="480"/>
        <w:spacing w:line="360" w:lineRule="auto"/>
        <w:rPr>
          <w:sz w:val="24"/>
        </w:rPr>
      </w:pPr>
      <w:r>
        <w:rPr>
          <w:rFonts w:hint="eastAsia"/>
          <w:sz w:val="24"/>
        </w:rPr>
        <w:t xml:space="preserve">（3）技术研究：合同服务期满前完成。</w:t>
      </w:r>
      <w:r>
        <w:rPr>
          <w:sz w:val="24"/>
        </w:rPr>
      </w:r>
      <w:r/>
    </w:p>
    <w:p>
      <w:pPr>
        <w:pStyle w:val="700"/>
        <w:contextualSpacing/>
        <w:ind w:firstLine="480"/>
        <w:spacing w:line="360" w:lineRule="auto"/>
        <w:rPr>
          <w:sz w:val="24"/>
        </w:rPr>
      </w:pPr>
      <w:r>
        <w:rPr>
          <w:rFonts w:hint="eastAsia"/>
          <w:sz w:val="24"/>
        </w:rPr>
        <w:t xml:space="preserve">2.2.</w:t>
      </w:r>
      <w:r>
        <w:rPr>
          <w:sz w:val="24"/>
        </w:rPr>
        <w:t xml:space="preserve">3</w:t>
      </w:r>
      <w:r>
        <w:rPr>
          <w:rFonts w:hint="eastAsia"/>
          <w:sz w:val="24"/>
        </w:rPr>
        <w:t xml:space="preserve">项目人员要求：</w:t>
      </w:r>
      <w:r>
        <w:rPr>
          <w:sz w:val="24"/>
        </w:rPr>
      </w:r>
      <w:r/>
    </w:p>
    <w:p>
      <w:pPr>
        <w:pStyle w:val="700"/>
        <w:contextualSpacing/>
        <w:ind w:firstLine="480"/>
        <w:spacing w:line="360" w:lineRule="auto"/>
        <w:rPr>
          <w:sz w:val="24"/>
        </w:rPr>
      </w:pPr>
      <w:r>
        <w:rPr>
          <w:rFonts w:hint="eastAsia"/>
          <w:sz w:val="24"/>
        </w:rPr>
        <w:t xml:space="preserve">★</w:t>
      </w:r>
      <w:r>
        <w:rPr>
          <w:rFonts w:hint="eastAsia"/>
          <w:b/>
          <w:sz w:val="24"/>
        </w:rPr>
        <w:t xml:space="preserve">2</w:t>
      </w:r>
      <w:r>
        <w:rPr>
          <w:b/>
          <w:sz w:val="24"/>
        </w:rPr>
        <w:t xml:space="preserve">.2.3.1</w:t>
      </w:r>
      <w:r>
        <w:rPr>
          <w:rFonts w:hint="eastAsia"/>
          <w:b/>
          <w:sz w:val="24"/>
        </w:rPr>
        <w:t xml:space="preserve">建立消防技术服务团队（提供《技术服务团队组成人员构成表》和对应人员的《人员基本情况表》），团队由项目负责人和相关技术人员组成。其中项目负责人1人，应为建筑或消防专业。专业技术人员由建筑、结构、电气、给排水、暖通空调、消防等专业专家组成，各专业不少于1人。</w:t>
      </w:r>
      <w:r>
        <w:rPr>
          <w:sz w:val="24"/>
        </w:rPr>
      </w:r>
      <w:r/>
    </w:p>
    <w:tbl>
      <w:tblPr>
        <w:tblW w:w="5245" w:type="pct"/>
        <w:jc w:val="center"/>
        <w:tblInd w:w="0" w:type="dxa"/>
        <w:tblLayout w:type="autofit"/>
        <w:tblCellMar>
          <w:left w:w="28" w:type="dxa"/>
          <w:top w:w="0" w:type="dxa"/>
          <w:right w:w="28" w:type="dxa"/>
          <w:bottom w:w="0" w:type="dxa"/>
        </w:tblCellMar>
        <w:tblLook w:val="04A0" w:firstRow="1" w:lastRow="0" w:firstColumn="1" w:lastColumn="0" w:noHBand="0" w:noVBand="1"/>
      </w:tblPr>
      <w:tblGrid>
        <w:gridCol w:w="682"/>
        <w:gridCol w:w="704"/>
        <w:gridCol w:w="2288"/>
        <w:gridCol w:w="1540"/>
        <w:gridCol w:w="1725"/>
        <w:gridCol w:w="1833"/>
      </w:tblGrid>
      <w:tr>
        <w:trPr>
          <w:trHeight w:val="611"/>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700"/>
              <w:jc w:val="center"/>
              <w:rPr>
                <w:rFonts w:ascii="宋体"/>
                <w:b/>
                <w:bCs/>
                <w:sz w:val="32"/>
              </w:rPr>
            </w:pPr>
            <w:r>
              <w:rPr>
                <w:rFonts w:hint="eastAsia"/>
                <w:sz w:val="24"/>
              </w:rPr>
              <w:t xml:space="preserve">★</w:t>
            </w:r>
            <w:r>
              <w:rPr>
                <w:rFonts w:hint="eastAsia" w:ascii="宋体"/>
                <w:b/>
                <w:bCs/>
                <w:sz w:val="32"/>
              </w:rPr>
              <w:t xml:space="preserve">技术服务团队组成人员构成表</w:t>
            </w:r>
            <w:r>
              <w:rPr>
                <w:rFonts w:ascii="宋体"/>
                <w:b/>
                <w:bCs/>
                <w:sz w:val="32"/>
              </w:rPr>
            </w:r>
            <w:r/>
          </w:p>
        </w:tc>
      </w:tr>
      <w:tr>
        <w:trPr>
          <w:trHeight w:val="655"/>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700"/>
              <w:jc w:val="center"/>
              <w:rPr>
                <w:rFonts w:ascii="黑体" w:hAnsi="黑体" w:eastAsia="黑体"/>
                <w:bCs/>
                <w:sz w:val="24"/>
                <w:szCs w:val="22"/>
              </w:rPr>
            </w:pPr>
            <w:r>
              <w:rPr>
                <w:rFonts w:hint="eastAsia" w:ascii="黑体" w:hAnsi="黑体" w:eastAsia="黑体"/>
                <w:bCs/>
                <w:sz w:val="24"/>
                <w:szCs w:val="22"/>
              </w:rPr>
              <w:t xml:space="preserve">序号</w:t>
            </w:r>
            <w:r>
              <w:rPr>
                <w:rFonts w:ascii="黑体" w:hAnsi="黑体" w:eastAsia="黑体"/>
                <w:bCs/>
                <w:sz w:val="24"/>
                <w:szCs w:val="22"/>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pStyle w:val="700"/>
              <w:jc w:val="center"/>
              <w:rPr>
                <w:rFonts w:ascii="黑体" w:hAnsi="黑体" w:eastAsia="黑体"/>
                <w:bCs/>
                <w:sz w:val="24"/>
                <w:szCs w:val="22"/>
              </w:rPr>
            </w:pPr>
            <w:r>
              <w:rPr>
                <w:rFonts w:hint="eastAsia" w:ascii="黑体" w:hAnsi="黑体" w:eastAsia="黑体"/>
                <w:bCs/>
                <w:sz w:val="24"/>
                <w:szCs w:val="22"/>
              </w:rPr>
              <w:t xml:space="preserve">姓名</w:t>
            </w:r>
            <w:r>
              <w:rPr>
                <w:rFonts w:ascii="黑体" w:hAnsi="黑体" w:eastAsia="黑体"/>
                <w:bCs/>
                <w:sz w:val="24"/>
                <w:szCs w:val="22"/>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pStyle w:val="700"/>
              <w:jc w:val="center"/>
              <w:spacing w:line="0" w:lineRule="atLeast"/>
              <w:rPr>
                <w:rFonts w:ascii="黑体" w:hAnsi="黑体" w:eastAsia="黑体"/>
                <w:bCs/>
                <w:sz w:val="24"/>
                <w:szCs w:val="22"/>
              </w:rPr>
            </w:pPr>
            <w:r>
              <w:rPr>
                <w:rFonts w:hint="eastAsia" w:ascii="黑体" w:hAnsi="黑体" w:eastAsia="黑体"/>
                <w:bCs/>
                <w:sz w:val="24"/>
                <w:szCs w:val="22"/>
              </w:rPr>
              <w:t xml:space="preserve">角色</w:t>
            </w:r>
            <w:r>
              <w:rPr>
                <w:rFonts w:ascii="黑体" w:hAnsi="黑体" w:eastAsia="黑体"/>
                <w:bCs/>
                <w:sz w:val="24"/>
                <w:szCs w:val="22"/>
              </w:rPr>
            </w:r>
            <w:r/>
          </w:p>
        </w:tc>
        <w:tc>
          <w:tcPr>
            <w:tcBorders>
              <w:top w:val="single" w:color="000000" w:sz="4" w:space="0"/>
              <w:left w:val="single" w:color="000000" w:sz="4" w:space="0"/>
              <w:bottom w:val="single" w:color="000000" w:sz="4" w:space="0"/>
              <w:right w:val="single" w:color="000000" w:sz="4" w:space="0"/>
            </w:tcBorders>
            <w:tcW w:w="877" w:type="pct"/>
            <w:vAlign w:val="center"/>
            <w:textDirection w:val="lrTb"/>
            <w:noWrap w:val="false"/>
          </w:tcPr>
          <w:p>
            <w:pPr>
              <w:pStyle w:val="700"/>
              <w:jc w:val="center"/>
              <w:spacing w:line="0" w:lineRule="atLeast"/>
              <w:rPr>
                <w:rFonts w:ascii="黑体" w:hAnsi="黑体" w:eastAsia="黑体"/>
                <w:bCs/>
                <w:sz w:val="24"/>
                <w:szCs w:val="22"/>
              </w:rPr>
            </w:pPr>
            <w:r>
              <w:rPr>
                <w:rFonts w:hint="eastAsia" w:ascii="黑体" w:hAnsi="黑体" w:eastAsia="黑体"/>
                <w:bCs/>
                <w:sz w:val="24"/>
                <w:szCs w:val="22"/>
              </w:rPr>
              <w:t xml:space="preserve">专业</w:t>
            </w:r>
            <w:r>
              <w:rPr>
                <w:rFonts w:ascii="黑体" w:hAnsi="黑体" w:eastAsia="黑体"/>
                <w:bCs/>
                <w:sz w:val="24"/>
                <w:szCs w:val="22"/>
              </w:rPr>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pStyle w:val="700"/>
              <w:jc w:val="center"/>
              <w:spacing w:line="0" w:lineRule="atLeast"/>
              <w:rPr>
                <w:rFonts w:ascii="黑体" w:hAnsi="黑体" w:eastAsia="黑体"/>
                <w:bCs/>
                <w:sz w:val="24"/>
                <w:szCs w:val="22"/>
              </w:rPr>
            </w:pPr>
            <w:r>
              <w:rPr>
                <w:rFonts w:hint="eastAsia" w:ascii="黑体" w:hAnsi="黑体" w:eastAsia="黑体"/>
                <w:bCs/>
                <w:sz w:val="24"/>
                <w:szCs w:val="22"/>
              </w:rPr>
              <w:t xml:space="preserve">身份证号码</w:t>
            </w:r>
            <w:r>
              <w:rPr>
                <w:rFonts w:ascii="黑体" w:hAnsi="黑体" w:eastAsia="黑体"/>
                <w:bCs/>
                <w:sz w:val="24"/>
                <w:szCs w:val="22"/>
              </w:rPr>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pStyle w:val="700"/>
              <w:jc w:val="center"/>
              <w:spacing w:line="0" w:lineRule="atLeast"/>
              <w:rPr>
                <w:rFonts w:ascii="黑体" w:hAnsi="黑体" w:eastAsia="黑体"/>
                <w:bCs/>
                <w:sz w:val="24"/>
                <w:szCs w:val="22"/>
              </w:rPr>
            </w:pPr>
            <w:r>
              <w:rPr>
                <w:rFonts w:hint="eastAsia" w:ascii="黑体" w:hAnsi="黑体" w:eastAsia="黑体"/>
                <w:bCs/>
                <w:sz w:val="24"/>
                <w:szCs w:val="22"/>
              </w:rPr>
              <w:t xml:space="preserve">所属单位</w:t>
            </w:r>
            <w:r>
              <w:rPr>
                <w:rFonts w:ascii="黑体" w:hAnsi="黑体" w:eastAsia="黑体"/>
                <w:bCs/>
                <w:sz w:val="24"/>
                <w:szCs w:val="22"/>
              </w:rPr>
            </w:r>
            <w:r/>
          </w:p>
        </w:tc>
      </w:tr>
      <w:tr>
        <w:trPr>
          <w:trHeight w:val="284"/>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700"/>
              <w:jc w:val="center"/>
              <w:rPr>
                <w:b/>
                <w:sz w:val="20"/>
              </w:rPr>
            </w:pPr>
            <w:r>
              <w:rPr>
                <w:rFonts w:hint="eastAsia"/>
                <w:b/>
                <w:sz w:val="20"/>
              </w:rPr>
              <w:t xml:space="preserve">1</w:t>
            </w:r>
            <w:r>
              <w:rPr>
                <w:b/>
                <w:sz w:val="20"/>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pStyle w:val="700"/>
              <w:jc w:val="center"/>
              <w:rPr>
                <w:b/>
                <w:sz w:val="20"/>
              </w:rPr>
            </w:pPr>
            <w:r>
              <w:rPr>
                <w:rFonts w:hint="eastAsia"/>
                <w:b/>
                <w:sz w:val="20"/>
              </w:rPr>
              <w:t xml:space="preserve">项目负责人</w:t>
            </w:r>
            <w:r>
              <w:rPr>
                <w:b/>
                <w:sz w:val="20"/>
              </w:rPr>
            </w:r>
            <w:r/>
          </w:p>
        </w:tc>
        <w:tc>
          <w:tcPr>
            <w:tcBorders>
              <w:top w:val="single" w:color="000000" w:sz="4" w:space="0"/>
              <w:left w:val="single" w:color="000000" w:sz="4" w:space="0"/>
              <w:bottom w:val="single" w:color="000000" w:sz="4" w:space="0"/>
              <w:right w:val="single" w:color="000000" w:sz="4" w:space="0"/>
            </w:tcBorders>
            <w:tcW w:w="877" w:type="pct"/>
            <w:vAlign w:val="center"/>
            <w:textDirection w:val="lrTb"/>
            <w:noWrap w:val="false"/>
          </w:tcPr>
          <w:p>
            <w:pPr>
              <w:pStyle w:val="700"/>
              <w:jc w:val="center"/>
              <w:rPr>
                <w:b/>
                <w:sz w:val="20"/>
              </w:rPr>
            </w:pPr>
            <w:r>
              <w:rPr>
                <w:rFonts w:hint="eastAsia"/>
                <w:b/>
                <w:sz w:val="20"/>
              </w:rPr>
              <w:t xml:space="preserve">建筑或消防专业</w:t>
            </w:r>
            <w:r>
              <w:rPr>
                <w:b/>
                <w:sz w:val="20"/>
              </w:rPr>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44" w:type="pct"/>
            <w:vAlign w:val="top"/>
            <w:textDirection w:val="lrTb"/>
            <w:noWrap w:val="false"/>
          </w:tcPr>
          <w:p>
            <w:pPr>
              <w:pStyle w:val="700"/>
              <w:jc w:val="center"/>
              <w:rPr>
                <w:b/>
                <w:sz w:val="20"/>
              </w:rPr>
            </w:pPr>
            <w:r>
              <w:rPr>
                <w:rFonts w:hint="eastAsia"/>
                <w:b/>
                <w:sz w:val="20"/>
              </w:rPr>
              <w:t xml:space="preserve">若为联合体的，需为联合体牵头单位</w:t>
            </w: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700"/>
              <w:jc w:val="center"/>
              <w:rPr>
                <w:b/>
                <w:sz w:val="20"/>
              </w:rPr>
            </w:pPr>
            <w:r>
              <w:rPr>
                <w:rFonts w:hint="eastAsia"/>
                <w:b/>
                <w:sz w:val="20"/>
              </w:rPr>
              <w:t xml:space="preserve">2</w:t>
            </w:r>
            <w:r>
              <w:rPr>
                <w:b/>
                <w:sz w:val="20"/>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pStyle w:val="700"/>
              <w:jc w:val="center"/>
              <w:rPr>
                <w:b/>
                <w:sz w:val="20"/>
              </w:rPr>
            </w:pPr>
            <w:r>
              <w:rPr>
                <w:rFonts w:hint="eastAsia"/>
                <w:b/>
                <w:sz w:val="20"/>
              </w:rPr>
              <w:t xml:space="preserve">专业技术人员</w:t>
            </w:r>
            <w:r>
              <w:rPr>
                <w:b/>
                <w:sz w:val="20"/>
              </w:rPr>
            </w:r>
            <w:r/>
          </w:p>
        </w:tc>
        <w:tc>
          <w:tcPr>
            <w:tcBorders>
              <w:top w:val="single" w:color="000000" w:sz="4" w:space="0"/>
              <w:left w:val="single" w:color="000000" w:sz="4" w:space="0"/>
              <w:bottom w:val="single" w:color="000000" w:sz="4" w:space="0"/>
              <w:right w:val="single" w:color="000000" w:sz="4" w:space="0"/>
            </w:tcBorders>
            <w:tcW w:w="877" w:type="pct"/>
            <w:vAlign w:val="center"/>
            <w:textDirection w:val="lrTb"/>
            <w:noWrap w:val="false"/>
          </w:tcPr>
          <w:p>
            <w:pPr>
              <w:pStyle w:val="700"/>
              <w:jc w:val="center"/>
              <w:rPr>
                <w:b/>
                <w:sz w:val="20"/>
              </w:rPr>
            </w:pPr>
            <w:r>
              <w:rPr>
                <w:rFonts w:hint="eastAsia"/>
                <w:b/>
                <w:sz w:val="20"/>
              </w:rPr>
              <w:t xml:space="preserve">建筑</w:t>
            </w:r>
            <w:r>
              <w:rPr>
                <w:b/>
                <w:sz w:val="20"/>
              </w:rPr>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44" w:type="pct"/>
            <w:vAlign w:val="top"/>
            <w:textDirection w:val="lrTb"/>
            <w:noWrap w:val="false"/>
          </w:tcPr>
          <w:p>
            <w:pPr>
              <w:pStyle w:val="700"/>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700"/>
              <w:jc w:val="center"/>
              <w:rPr>
                <w:b/>
                <w:sz w:val="20"/>
              </w:rPr>
            </w:pPr>
            <w:r>
              <w:rPr>
                <w:rFonts w:hint="eastAsia"/>
                <w:b/>
                <w:sz w:val="20"/>
              </w:rPr>
              <w:t xml:space="preserve">3</w:t>
            </w:r>
            <w:r>
              <w:rPr>
                <w:b/>
                <w:sz w:val="20"/>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pStyle w:val="700"/>
              <w:jc w:val="center"/>
              <w:rPr>
                <w:b/>
                <w:sz w:val="20"/>
              </w:rPr>
            </w:pPr>
            <w:r>
              <w:rPr>
                <w:rFonts w:hint="eastAsia"/>
                <w:b/>
                <w:sz w:val="20"/>
              </w:rPr>
              <w:t xml:space="preserve">专业技术人员</w:t>
            </w:r>
            <w:r>
              <w:rPr>
                <w:b/>
                <w:sz w:val="20"/>
              </w:rPr>
            </w:r>
            <w:r/>
          </w:p>
        </w:tc>
        <w:tc>
          <w:tcPr>
            <w:tcBorders>
              <w:top w:val="single" w:color="000000" w:sz="4" w:space="0"/>
              <w:left w:val="single" w:color="000000" w:sz="4" w:space="0"/>
              <w:bottom w:val="single" w:color="000000" w:sz="4" w:space="0"/>
              <w:right w:val="single" w:color="000000" w:sz="4" w:space="0"/>
            </w:tcBorders>
            <w:tcW w:w="877" w:type="pct"/>
            <w:vAlign w:val="center"/>
            <w:textDirection w:val="lrTb"/>
            <w:noWrap w:val="false"/>
          </w:tcPr>
          <w:p>
            <w:pPr>
              <w:pStyle w:val="700"/>
              <w:jc w:val="center"/>
              <w:rPr>
                <w:b/>
                <w:sz w:val="20"/>
              </w:rPr>
            </w:pPr>
            <w:r>
              <w:rPr>
                <w:rFonts w:hint="eastAsia"/>
                <w:b/>
                <w:sz w:val="20"/>
              </w:rPr>
              <w:t xml:space="preserve">结构</w:t>
            </w:r>
            <w:r>
              <w:rPr>
                <w:b/>
                <w:sz w:val="20"/>
              </w:rPr>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44" w:type="pct"/>
            <w:vAlign w:val="top"/>
            <w:textDirection w:val="lrTb"/>
            <w:noWrap w:val="false"/>
          </w:tcPr>
          <w:p>
            <w:pPr>
              <w:pStyle w:val="700"/>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700"/>
              <w:jc w:val="center"/>
              <w:rPr>
                <w:b/>
                <w:sz w:val="20"/>
              </w:rPr>
            </w:pPr>
            <w:r>
              <w:rPr>
                <w:rFonts w:hint="eastAsia"/>
                <w:b/>
                <w:sz w:val="20"/>
              </w:rPr>
              <w:t xml:space="preserve">4</w:t>
            </w:r>
            <w:r>
              <w:rPr>
                <w:b/>
                <w:sz w:val="20"/>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pStyle w:val="700"/>
              <w:jc w:val="center"/>
              <w:rPr>
                <w:b/>
                <w:sz w:val="20"/>
              </w:rPr>
            </w:pPr>
            <w:r>
              <w:rPr>
                <w:rFonts w:hint="eastAsia"/>
                <w:b/>
                <w:sz w:val="20"/>
              </w:rPr>
              <w:t xml:space="preserve">专业技术人员</w:t>
            </w:r>
            <w:r>
              <w:rPr>
                <w:b/>
                <w:sz w:val="20"/>
              </w:rPr>
            </w:r>
            <w:r/>
          </w:p>
        </w:tc>
        <w:tc>
          <w:tcPr>
            <w:tcBorders>
              <w:top w:val="single" w:color="000000" w:sz="4" w:space="0"/>
              <w:left w:val="single" w:color="000000" w:sz="4" w:space="0"/>
              <w:bottom w:val="single" w:color="000000" w:sz="4" w:space="0"/>
              <w:right w:val="single" w:color="000000" w:sz="4" w:space="0"/>
            </w:tcBorders>
            <w:tcW w:w="877" w:type="pct"/>
            <w:vAlign w:val="center"/>
            <w:textDirection w:val="lrTb"/>
            <w:noWrap w:val="false"/>
          </w:tcPr>
          <w:p>
            <w:pPr>
              <w:pStyle w:val="700"/>
              <w:jc w:val="center"/>
              <w:rPr>
                <w:b/>
                <w:sz w:val="20"/>
              </w:rPr>
            </w:pPr>
            <w:r>
              <w:rPr>
                <w:rFonts w:hint="eastAsia"/>
                <w:b/>
                <w:sz w:val="20"/>
              </w:rPr>
              <w:t xml:space="preserve">电气</w:t>
            </w:r>
            <w:r>
              <w:rPr>
                <w:b/>
                <w:sz w:val="20"/>
              </w:rPr>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44" w:type="pct"/>
            <w:vAlign w:val="top"/>
            <w:textDirection w:val="lrTb"/>
            <w:noWrap w:val="false"/>
          </w:tcPr>
          <w:p>
            <w:pPr>
              <w:pStyle w:val="700"/>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700"/>
              <w:jc w:val="center"/>
              <w:rPr>
                <w:b/>
                <w:sz w:val="20"/>
              </w:rPr>
            </w:pPr>
            <w:r>
              <w:rPr>
                <w:rFonts w:hint="eastAsia"/>
                <w:b/>
                <w:sz w:val="20"/>
              </w:rPr>
              <w:t xml:space="preserve">5</w:t>
            </w:r>
            <w:r>
              <w:rPr>
                <w:b/>
                <w:sz w:val="20"/>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pStyle w:val="700"/>
              <w:jc w:val="center"/>
              <w:rPr>
                <w:b/>
                <w:sz w:val="20"/>
              </w:rPr>
            </w:pPr>
            <w:r>
              <w:rPr>
                <w:rFonts w:hint="eastAsia"/>
                <w:b/>
                <w:sz w:val="20"/>
              </w:rPr>
              <w:t xml:space="preserve">专业技术人员</w:t>
            </w:r>
            <w:r>
              <w:rPr>
                <w:b/>
                <w:sz w:val="20"/>
              </w:rPr>
            </w:r>
            <w:r/>
          </w:p>
        </w:tc>
        <w:tc>
          <w:tcPr>
            <w:tcBorders>
              <w:top w:val="single" w:color="000000" w:sz="4" w:space="0"/>
              <w:left w:val="single" w:color="000000" w:sz="4" w:space="0"/>
              <w:bottom w:val="single" w:color="000000" w:sz="4" w:space="0"/>
              <w:right w:val="single" w:color="000000" w:sz="4" w:space="0"/>
            </w:tcBorders>
            <w:tcW w:w="877" w:type="pct"/>
            <w:vAlign w:val="center"/>
            <w:textDirection w:val="lrTb"/>
            <w:noWrap w:val="false"/>
          </w:tcPr>
          <w:p>
            <w:pPr>
              <w:pStyle w:val="700"/>
              <w:jc w:val="center"/>
              <w:rPr>
                <w:b/>
                <w:sz w:val="20"/>
              </w:rPr>
            </w:pPr>
            <w:r>
              <w:rPr>
                <w:rFonts w:hint="eastAsia"/>
                <w:b/>
                <w:sz w:val="20"/>
              </w:rPr>
              <w:t xml:space="preserve">给排水</w:t>
            </w:r>
            <w:r>
              <w:rPr>
                <w:b/>
                <w:sz w:val="20"/>
              </w:rPr>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44" w:type="pct"/>
            <w:vAlign w:val="top"/>
            <w:textDirection w:val="lrTb"/>
            <w:noWrap w:val="false"/>
          </w:tcPr>
          <w:p>
            <w:pPr>
              <w:pStyle w:val="700"/>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700"/>
              <w:jc w:val="center"/>
              <w:rPr>
                <w:b/>
                <w:sz w:val="20"/>
              </w:rPr>
            </w:pPr>
            <w:r>
              <w:rPr>
                <w:rFonts w:hint="eastAsia"/>
                <w:b/>
                <w:sz w:val="20"/>
              </w:rPr>
              <w:t xml:space="preserve">6</w:t>
            </w:r>
            <w:r>
              <w:rPr>
                <w:b/>
                <w:sz w:val="20"/>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pStyle w:val="700"/>
              <w:jc w:val="center"/>
              <w:rPr>
                <w:b/>
                <w:sz w:val="20"/>
              </w:rPr>
            </w:pPr>
            <w:r>
              <w:rPr>
                <w:rFonts w:hint="eastAsia"/>
                <w:b/>
                <w:sz w:val="20"/>
              </w:rPr>
              <w:t xml:space="preserve">专业技术人员</w:t>
            </w:r>
            <w:r>
              <w:rPr>
                <w:b/>
                <w:sz w:val="20"/>
              </w:rPr>
            </w:r>
            <w:r/>
          </w:p>
        </w:tc>
        <w:tc>
          <w:tcPr>
            <w:tcBorders>
              <w:top w:val="single" w:color="000000" w:sz="4" w:space="0"/>
              <w:left w:val="single" w:color="000000" w:sz="4" w:space="0"/>
              <w:bottom w:val="single" w:color="000000" w:sz="4" w:space="0"/>
              <w:right w:val="single" w:color="000000" w:sz="4" w:space="0"/>
            </w:tcBorders>
            <w:tcW w:w="877" w:type="pct"/>
            <w:vAlign w:val="center"/>
            <w:textDirection w:val="lrTb"/>
            <w:noWrap w:val="false"/>
          </w:tcPr>
          <w:p>
            <w:pPr>
              <w:pStyle w:val="700"/>
              <w:jc w:val="center"/>
              <w:rPr>
                <w:b/>
                <w:sz w:val="20"/>
              </w:rPr>
            </w:pPr>
            <w:r>
              <w:rPr>
                <w:rFonts w:hint="eastAsia"/>
                <w:b/>
                <w:sz w:val="20"/>
              </w:rPr>
              <w:t xml:space="preserve">暖通空调</w:t>
            </w:r>
            <w:r>
              <w:rPr>
                <w:b/>
                <w:sz w:val="20"/>
              </w:rPr>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44" w:type="pct"/>
            <w:vAlign w:val="top"/>
            <w:textDirection w:val="lrTb"/>
            <w:noWrap w:val="false"/>
          </w:tcPr>
          <w:p>
            <w:pPr>
              <w:pStyle w:val="700"/>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700"/>
              <w:jc w:val="center"/>
              <w:rPr>
                <w:b/>
                <w:sz w:val="20"/>
              </w:rPr>
            </w:pPr>
            <w:r>
              <w:rPr>
                <w:rFonts w:hint="eastAsia"/>
                <w:b/>
                <w:sz w:val="20"/>
              </w:rPr>
              <w:t xml:space="preserve">7</w:t>
            </w:r>
            <w:r>
              <w:rPr>
                <w:b/>
                <w:sz w:val="20"/>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pStyle w:val="700"/>
              <w:jc w:val="center"/>
              <w:rPr>
                <w:b/>
                <w:sz w:val="20"/>
              </w:rPr>
            </w:pPr>
            <w:r>
              <w:rPr>
                <w:rFonts w:hint="eastAsia"/>
                <w:b/>
                <w:sz w:val="20"/>
              </w:rPr>
              <w:t xml:space="preserve">专业技术人员</w:t>
            </w:r>
            <w:r>
              <w:rPr>
                <w:b/>
                <w:sz w:val="20"/>
              </w:rPr>
            </w:r>
            <w:r/>
          </w:p>
        </w:tc>
        <w:tc>
          <w:tcPr>
            <w:tcBorders>
              <w:top w:val="single" w:color="000000" w:sz="4" w:space="0"/>
              <w:left w:val="single" w:color="000000" w:sz="4" w:space="0"/>
              <w:bottom w:val="single" w:color="000000" w:sz="4" w:space="0"/>
              <w:right w:val="single" w:color="000000" w:sz="4" w:space="0"/>
            </w:tcBorders>
            <w:tcW w:w="877" w:type="pct"/>
            <w:vAlign w:val="center"/>
            <w:textDirection w:val="lrTb"/>
            <w:noWrap w:val="false"/>
          </w:tcPr>
          <w:p>
            <w:pPr>
              <w:pStyle w:val="700"/>
              <w:jc w:val="center"/>
              <w:rPr>
                <w:b/>
                <w:sz w:val="20"/>
              </w:rPr>
            </w:pPr>
            <w:r>
              <w:rPr>
                <w:rFonts w:hint="eastAsia"/>
                <w:b/>
                <w:sz w:val="20"/>
              </w:rPr>
              <w:t xml:space="preserve">消防相关专业</w:t>
            </w:r>
            <w:r>
              <w:rPr>
                <w:b/>
                <w:sz w:val="20"/>
              </w:rPr>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44" w:type="pct"/>
            <w:vAlign w:val="top"/>
            <w:textDirection w:val="lrTb"/>
            <w:noWrap w:val="false"/>
          </w:tcPr>
          <w:p>
            <w:pPr>
              <w:pStyle w:val="700"/>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700"/>
              <w:jc w:val="center"/>
              <w:rPr>
                <w:b/>
                <w:sz w:val="20"/>
              </w:rPr>
            </w:pPr>
            <w:r>
              <w:rPr>
                <w:rFonts w:hint="eastAsia"/>
                <w:b/>
                <w:sz w:val="20"/>
              </w:rPr>
              <w:t xml:space="preserve">8</w:t>
            </w:r>
            <w:r>
              <w:rPr>
                <w:b/>
                <w:sz w:val="20"/>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pStyle w:val="700"/>
              <w:jc w:val="center"/>
              <w:rPr>
                <w:b/>
                <w:sz w:val="20"/>
              </w:rPr>
            </w:pPr>
            <w:r>
              <w:rPr>
                <w:rFonts w:hint="eastAsia"/>
                <w:b/>
                <w:sz w:val="20"/>
              </w:rPr>
              <w:t xml:space="preserve">其他技术人员</w:t>
            </w:r>
            <w:r>
              <w:rPr>
                <w:b/>
                <w:sz w:val="20"/>
              </w:rPr>
            </w:r>
            <w:r/>
          </w:p>
        </w:tc>
        <w:tc>
          <w:tcPr>
            <w:tcBorders>
              <w:top w:val="single" w:color="000000" w:sz="4" w:space="0"/>
              <w:left w:val="single" w:color="000000" w:sz="4" w:space="0"/>
              <w:bottom w:val="single" w:color="000000" w:sz="4" w:space="0"/>
              <w:right w:val="single" w:color="000000" w:sz="4" w:space="0"/>
            </w:tcBorders>
            <w:tcW w:w="877"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44" w:type="pct"/>
            <w:vAlign w:val="top"/>
            <w:textDirection w:val="lrTb"/>
            <w:noWrap w:val="false"/>
          </w:tcPr>
          <w:p>
            <w:pPr>
              <w:pStyle w:val="700"/>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700"/>
              <w:jc w:val="center"/>
              <w:rPr>
                <w:b/>
                <w:sz w:val="20"/>
              </w:rPr>
            </w:pPr>
            <w:r>
              <w:rPr>
                <w:rFonts w:hint="eastAsia"/>
                <w:b/>
                <w:sz w:val="20"/>
              </w:rPr>
              <w:t xml:space="preserve">9</w:t>
            </w:r>
            <w:r>
              <w:rPr>
                <w:b/>
                <w:sz w:val="20"/>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pStyle w:val="700"/>
              <w:jc w:val="center"/>
              <w:rPr>
                <w:b/>
                <w:sz w:val="20"/>
              </w:rPr>
            </w:pPr>
            <w:r>
              <w:rPr>
                <w:rFonts w:hint="eastAsia"/>
                <w:b/>
                <w:sz w:val="20"/>
              </w:rPr>
              <w:t xml:space="preserve">。。。。</w:t>
            </w:r>
            <w:r>
              <w:rPr>
                <w:b/>
                <w:sz w:val="20"/>
              </w:rPr>
            </w:r>
            <w:r/>
          </w:p>
        </w:tc>
        <w:tc>
          <w:tcPr>
            <w:tcBorders>
              <w:top w:val="single" w:color="000000" w:sz="4" w:space="0"/>
              <w:left w:val="single" w:color="000000" w:sz="4" w:space="0"/>
              <w:bottom w:val="single" w:color="000000" w:sz="4" w:space="0"/>
              <w:right w:val="single" w:color="000000" w:sz="4" w:space="0"/>
            </w:tcBorders>
            <w:tcW w:w="877"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44" w:type="pct"/>
            <w:vAlign w:val="top"/>
            <w:textDirection w:val="lrTb"/>
            <w:noWrap w:val="false"/>
          </w:tcPr>
          <w:p>
            <w:pPr>
              <w:pStyle w:val="700"/>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700"/>
              <w:jc w:val="center"/>
              <w:rPr>
                <w:b/>
                <w:sz w:val="20"/>
              </w:rPr>
            </w:pPr>
            <w:r>
              <w:rPr>
                <w:rFonts w:hint="eastAsia"/>
                <w:b/>
                <w:sz w:val="20"/>
              </w:rPr>
              <w:t xml:space="preserve">1</w:t>
            </w:r>
            <w:r>
              <w:rPr>
                <w:b/>
                <w:sz w:val="20"/>
              </w:rPr>
              <w:t xml:space="preserve">0</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877"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44" w:type="pct"/>
            <w:vAlign w:val="top"/>
            <w:textDirection w:val="lrTb"/>
            <w:noWrap w:val="false"/>
          </w:tcPr>
          <w:p>
            <w:pPr>
              <w:pStyle w:val="700"/>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700"/>
              <w:jc w:val="center"/>
              <w:rPr>
                <w:b/>
                <w:sz w:val="20"/>
              </w:rPr>
            </w:pPr>
            <w:r>
              <w:rPr>
                <w:rFonts w:hint="eastAsia"/>
                <w:b/>
                <w:sz w:val="20"/>
              </w:rPr>
              <w:t xml:space="preserve">1</w:t>
            </w:r>
            <w:r>
              <w:rPr>
                <w:b/>
                <w:sz w:val="20"/>
              </w:rPr>
              <w:t xml:space="preserve">1</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877"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44" w:type="pct"/>
            <w:vAlign w:val="top"/>
            <w:textDirection w:val="lrTb"/>
            <w:noWrap w:val="false"/>
          </w:tcPr>
          <w:p>
            <w:pPr>
              <w:pStyle w:val="700"/>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700"/>
              <w:jc w:val="center"/>
              <w:rPr>
                <w:b/>
                <w:sz w:val="20"/>
              </w:rPr>
            </w:pPr>
            <w:r>
              <w:rPr>
                <w:rFonts w:hint="eastAsia"/>
                <w:b/>
                <w:sz w:val="20"/>
              </w:rPr>
              <w:t xml:space="preserve">1</w:t>
            </w:r>
            <w:r>
              <w:rPr>
                <w:b/>
                <w:sz w:val="20"/>
              </w:rPr>
              <w:t xml:space="preserve">2</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877"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44" w:type="pct"/>
            <w:vAlign w:val="top"/>
            <w:textDirection w:val="lrTb"/>
            <w:noWrap w:val="false"/>
          </w:tcPr>
          <w:p>
            <w:pPr>
              <w:pStyle w:val="700"/>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700"/>
              <w:jc w:val="center"/>
              <w:rPr>
                <w:b/>
                <w:sz w:val="20"/>
              </w:rPr>
            </w:pPr>
            <w:r>
              <w:rPr>
                <w:rFonts w:hint="eastAsia"/>
                <w:b/>
                <w:sz w:val="20"/>
              </w:rPr>
              <w:t xml:space="preserve">1</w:t>
            </w:r>
            <w:r>
              <w:rPr>
                <w:b/>
                <w:sz w:val="20"/>
              </w:rPr>
              <w:t xml:space="preserve">3</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877"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44" w:type="pct"/>
            <w:vAlign w:val="top"/>
            <w:textDirection w:val="lrTb"/>
            <w:noWrap w:val="false"/>
          </w:tcPr>
          <w:p>
            <w:pPr>
              <w:pStyle w:val="700"/>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700"/>
              <w:jc w:val="center"/>
              <w:rPr>
                <w:b/>
                <w:sz w:val="20"/>
              </w:rPr>
            </w:pPr>
            <w:r>
              <w:rPr>
                <w:rFonts w:hint="eastAsia"/>
                <w:b/>
                <w:sz w:val="20"/>
              </w:rPr>
              <w:t xml:space="preserve">1</w:t>
            </w:r>
            <w:r>
              <w:rPr>
                <w:b/>
                <w:sz w:val="20"/>
              </w:rPr>
              <w:t xml:space="preserve">4</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877"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44" w:type="pct"/>
            <w:vAlign w:val="top"/>
            <w:textDirection w:val="lrTb"/>
            <w:noWrap w:val="false"/>
          </w:tcPr>
          <w:p>
            <w:pPr>
              <w:pStyle w:val="700"/>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700"/>
              <w:jc w:val="center"/>
              <w:rPr>
                <w:b/>
                <w:sz w:val="20"/>
              </w:rPr>
            </w:pPr>
            <w:r>
              <w:rPr>
                <w:rFonts w:hint="eastAsia"/>
                <w:b/>
                <w:sz w:val="20"/>
              </w:rPr>
              <w:t xml:space="preserve">1</w:t>
            </w:r>
            <w:r>
              <w:rPr>
                <w:b/>
                <w:sz w:val="20"/>
              </w:rPr>
              <w:t xml:space="preserve">5</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877"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44" w:type="pct"/>
            <w:vAlign w:val="top"/>
            <w:textDirection w:val="lrTb"/>
            <w:noWrap w:val="false"/>
          </w:tcPr>
          <w:p>
            <w:pPr>
              <w:pStyle w:val="700"/>
              <w:jc w:val="center"/>
              <w:rPr>
                <w:b/>
                <w:sz w:val="20"/>
              </w:rPr>
            </w:pPr>
            <w:r>
              <w:rPr>
                <w:b/>
                <w:sz w:val="20"/>
              </w:rPr>
            </w:r>
            <w:r/>
          </w:p>
        </w:tc>
      </w:tr>
      <w:tr>
        <w:trPr>
          <w:trHeight w:val="284"/>
        </w:trPr>
        <w:tc>
          <w:tcPr>
            <w:gridSpan w:val="4"/>
            <w:tcBorders>
              <w:top w:val="single" w:color="000000" w:sz="4" w:space="0"/>
              <w:left w:val="single" w:color="000000" w:sz="4" w:space="0"/>
              <w:bottom w:val="single" w:color="000000" w:sz="4" w:space="0"/>
              <w:right w:val="single" w:color="000000" w:sz="4" w:space="0"/>
            </w:tcBorders>
            <w:tcW w:w="2972" w:type="pct"/>
            <w:vAlign w:val="center"/>
            <w:textDirection w:val="lrTb"/>
            <w:noWrap w:val="false"/>
          </w:tcPr>
          <w:p>
            <w:pPr>
              <w:pStyle w:val="700"/>
              <w:ind w:firstLine="420"/>
              <w:rPr>
                <w:rFonts w:ascii="宋体"/>
                <w:szCs w:val="20"/>
              </w:rPr>
            </w:pPr>
            <w:r>
              <w:rPr>
                <w:rFonts w:hint="eastAsia" w:ascii="宋体"/>
                <w:szCs w:val="20"/>
              </w:rPr>
              <w:t xml:space="preserve">本单位承诺以上填写内容真实有效。</w:t>
            </w:r>
            <w:r>
              <w:rPr>
                <w:rFonts w:ascii="宋体"/>
                <w:szCs w:val="20"/>
              </w:rPr>
            </w:r>
            <w:r/>
          </w:p>
          <w:p>
            <w:pPr>
              <w:pStyle w:val="700"/>
              <w:ind w:firstLine="420"/>
              <w:rPr>
                <w:rFonts w:ascii="宋体"/>
                <w:szCs w:val="20"/>
              </w:rPr>
            </w:pPr>
            <w:r>
              <w:rPr>
                <w:rFonts w:ascii="宋体"/>
                <w:szCs w:val="20"/>
              </w:rPr>
            </w:r>
            <w:r/>
          </w:p>
          <w:p>
            <w:pPr>
              <w:pStyle w:val="700"/>
              <w:ind w:firstLine="420"/>
              <w:rPr>
                <w:rFonts w:ascii="宋体"/>
                <w:szCs w:val="20"/>
              </w:rPr>
            </w:pPr>
            <w:r>
              <w:rPr>
                <w:rFonts w:ascii="宋体"/>
                <w:szCs w:val="20"/>
              </w:rPr>
              <w:t xml:space="preserve">  单位</w:t>
            </w:r>
            <w:r>
              <w:rPr>
                <w:rFonts w:hint="eastAsia" w:ascii="宋体"/>
                <w:szCs w:val="20"/>
              </w:rPr>
              <w:t xml:space="preserve">法人签字（若</w:t>
            </w:r>
            <w:r>
              <w:rPr>
                <w:rFonts w:ascii="宋体"/>
                <w:szCs w:val="20"/>
              </w:rPr>
              <w:t xml:space="preserve">联合体</w:t>
            </w:r>
            <w:r>
              <w:rPr>
                <w:rFonts w:hint="eastAsia" w:ascii="宋体"/>
                <w:szCs w:val="20"/>
              </w:rPr>
              <w:t xml:space="preserve">投标的，由联合体的</w:t>
            </w:r>
            <w:r>
              <w:rPr>
                <w:rFonts w:ascii="宋体"/>
                <w:szCs w:val="20"/>
              </w:rPr>
              <w:t xml:space="preserve">牵头</w:t>
            </w:r>
            <w:r>
              <w:rPr>
                <w:rFonts w:hint="eastAsia" w:ascii="宋体"/>
                <w:szCs w:val="20"/>
              </w:rPr>
              <w:t xml:space="preserve">单位法人签字）： </w:t>
            </w:r>
            <w:r>
              <w:rPr>
                <w:rFonts w:ascii="宋体"/>
                <w:szCs w:val="20"/>
              </w:rPr>
            </w:r>
            <w:r/>
          </w:p>
          <w:p>
            <w:pPr>
              <w:pStyle w:val="700"/>
              <w:ind w:firstLine="420"/>
              <w:rPr>
                <w:rFonts w:ascii="宋体"/>
                <w:szCs w:val="20"/>
              </w:rPr>
            </w:pPr>
            <w:r>
              <w:rPr>
                <w:rFonts w:ascii="宋体"/>
                <w:szCs w:val="20"/>
              </w:rPr>
            </w:r>
            <w:r/>
          </w:p>
          <w:p>
            <w:pPr>
              <w:pStyle w:val="700"/>
              <w:spacing w:line="440" w:lineRule="exact"/>
              <w:rPr>
                <w:rFonts w:ascii="宋体"/>
                <w:color w:val="ff0000"/>
                <w:position w:val="-40"/>
              </w:rPr>
            </w:pPr>
            <w:r>
              <w:rPr>
                <w:rFonts w:hint="eastAsia" w:ascii="宋体"/>
                <w:b/>
                <w:bCs/>
                <w:color w:val="ff0000"/>
                <w:szCs w:val="18"/>
              </w:rPr>
              <w:t xml:space="preserve">注：供应商需填写此表，并对此材料真实性负责。</w:t>
            </w:r>
            <w:r>
              <w:rPr>
                <w:rFonts w:ascii="宋体"/>
                <w:color w:val="ff0000"/>
                <w:position w:val="-40"/>
              </w:rPr>
            </w:r>
            <w:r/>
          </w:p>
        </w:tc>
        <w:tc>
          <w:tcPr>
            <w:gridSpan w:val="2"/>
            <w:tcBorders>
              <w:top w:val="single" w:color="000000" w:sz="4" w:space="0"/>
              <w:left w:val="single" w:color="000000" w:sz="4" w:space="0"/>
              <w:bottom w:val="single" w:color="000000" w:sz="4" w:space="0"/>
              <w:right w:val="single" w:color="000000" w:sz="4" w:space="0"/>
            </w:tcBorders>
            <w:tcW w:w="2027" w:type="pct"/>
            <w:vAlign w:val="center"/>
            <w:textDirection w:val="lrTb"/>
            <w:noWrap w:val="false"/>
          </w:tcPr>
          <w:p>
            <w:pPr>
              <w:pStyle w:val="700"/>
              <w:rPr>
                <w:rFonts w:ascii="宋体"/>
                <w:szCs w:val="20"/>
              </w:rPr>
            </w:pPr>
            <w:r>
              <w:rPr>
                <w:rFonts w:ascii="宋体"/>
                <w:szCs w:val="20"/>
              </w:rPr>
              <w:t xml:space="preserve">单位盖章</w:t>
            </w:r>
            <w:r>
              <w:rPr>
                <w:rFonts w:hint="eastAsia" w:ascii="宋体"/>
                <w:szCs w:val="20"/>
              </w:rPr>
              <w:t xml:space="preserve">（若</w:t>
            </w:r>
            <w:r>
              <w:rPr>
                <w:rFonts w:ascii="宋体"/>
                <w:szCs w:val="20"/>
              </w:rPr>
              <w:t xml:space="preserve">联合体</w:t>
            </w:r>
            <w:r>
              <w:rPr>
                <w:rFonts w:hint="eastAsia" w:ascii="宋体"/>
                <w:szCs w:val="20"/>
              </w:rPr>
              <w:t xml:space="preserve">投标的，由联合体各单位共同盖章）</w:t>
            </w:r>
            <w:r>
              <w:rPr>
                <w:rFonts w:ascii="宋体"/>
                <w:szCs w:val="20"/>
              </w:rPr>
              <w:t xml:space="preserve">：</w:t>
            </w:r>
            <w:r>
              <w:rPr>
                <w:rFonts w:hint="eastAsia" w:ascii="宋体"/>
                <w:szCs w:val="20"/>
              </w:rPr>
              <w:t xml:space="preserve"> </w:t>
            </w:r>
            <w:r>
              <w:rPr>
                <w:rFonts w:ascii="宋体"/>
                <w:szCs w:val="20"/>
              </w:rPr>
              <w:t xml:space="preserve">         </w:t>
            </w:r>
            <w:r/>
          </w:p>
        </w:tc>
      </w:tr>
    </w:tbl>
    <w:p>
      <w:pPr>
        <w:pStyle w:val="700"/>
        <w:contextualSpacing/>
        <w:ind w:firstLine="480"/>
        <w:spacing w:line="360" w:lineRule="auto"/>
        <w:rPr>
          <w:sz w:val="24"/>
        </w:rPr>
      </w:pPr>
      <w:r>
        <w:rPr>
          <w:sz w:val="24"/>
        </w:rPr>
      </w:r>
      <w:r/>
    </w:p>
    <w:tbl>
      <w:tblPr>
        <w:tblW w:w="9471" w:type="dxa"/>
        <w:jc w:val="center"/>
        <w:tblInd w:w="0" w:type="dxa"/>
        <w:tblLayout w:type="fixed"/>
        <w:tblCellMar>
          <w:left w:w="28" w:type="dxa"/>
          <w:top w:w="0" w:type="dxa"/>
          <w:right w:w="28" w:type="dxa"/>
          <w:bottom w:w="0" w:type="dxa"/>
        </w:tblCellMar>
        <w:tblLook w:val="04A0" w:firstRow="1" w:lastRow="0" w:firstColumn="1" w:lastColumn="0" w:noHBand="0" w:noVBand="1"/>
      </w:tblPr>
      <w:tblGrid>
        <w:gridCol w:w="930"/>
        <w:gridCol w:w="914"/>
        <w:gridCol w:w="401"/>
        <w:gridCol w:w="648"/>
        <w:gridCol w:w="294"/>
        <w:gridCol w:w="476"/>
        <w:gridCol w:w="1253"/>
        <w:gridCol w:w="22"/>
        <w:gridCol w:w="1078"/>
        <w:gridCol w:w="117"/>
        <w:gridCol w:w="506"/>
        <w:gridCol w:w="1276"/>
        <w:gridCol w:w="78"/>
        <w:gridCol w:w="1478"/>
      </w:tblGrid>
      <w:tr>
        <w:trPr>
          <w:trHeight w:val="611"/>
        </w:trPr>
        <w:tc>
          <w:tcPr>
            <w:gridSpan w:val="14"/>
            <w:tcBorders>
              <w:top w:val="single" w:color="000000" w:sz="4" w:space="0"/>
              <w:left w:val="single" w:color="000000" w:sz="4" w:space="0"/>
              <w:bottom w:val="single" w:color="000000" w:sz="4" w:space="0"/>
              <w:right w:val="single" w:color="000000" w:sz="4" w:space="0"/>
            </w:tcBorders>
            <w:tcW w:w="9471" w:type="dxa"/>
            <w:vAlign w:val="center"/>
            <w:textDirection w:val="lrTb"/>
            <w:noWrap w:val="false"/>
          </w:tcPr>
          <w:p>
            <w:pPr>
              <w:pStyle w:val="700"/>
              <w:jc w:val="center"/>
              <w:rPr>
                <w:rFonts w:ascii="宋体"/>
                <w:b/>
                <w:bCs/>
              </w:rPr>
            </w:pPr>
            <w:r>
              <w:rPr>
                <w:rFonts w:hint="eastAsia"/>
                <w:sz w:val="24"/>
              </w:rPr>
              <w:t xml:space="preserve">★</w:t>
            </w:r>
            <w:r>
              <w:rPr>
                <w:rFonts w:hint="eastAsia" w:ascii="宋体"/>
                <w:b/>
                <w:bCs/>
                <w:sz w:val="32"/>
              </w:rPr>
              <w:t xml:space="preserve">人员基本情况表</w:t>
            </w:r>
            <w:r>
              <w:rPr>
                <w:rFonts w:ascii="宋体"/>
                <w:b/>
                <w:bCs/>
              </w:rPr>
            </w:r>
            <w:r/>
          </w:p>
        </w:tc>
      </w:tr>
      <w:tr>
        <w:trPr>
          <w:trHeight w:val="448"/>
        </w:trPr>
        <w:tc>
          <w:tcPr>
            <w:gridSpan w:val="14"/>
            <w:tcBorders>
              <w:top w:val="single" w:color="000000" w:sz="4" w:space="0"/>
              <w:left w:val="single" w:color="000000" w:sz="4" w:space="0"/>
              <w:bottom w:val="single" w:color="000000" w:sz="4" w:space="0"/>
              <w:right w:val="single" w:color="000000" w:sz="4" w:space="0"/>
            </w:tcBorders>
            <w:tcW w:w="9471" w:type="dxa"/>
            <w:vAlign w:val="center"/>
            <w:textDirection w:val="lrTb"/>
            <w:noWrap w:val="false"/>
          </w:tcPr>
          <w:p>
            <w:pPr>
              <w:pStyle w:val="700"/>
              <w:ind w:left="-21" w:firstLine="211"/>
              <w:spacing w:line="360" w:lineRule="auto"/>
              <w:rPr>
                <w:rFonts w:ascii="宋体"/>
                <w:bCs/>
              </w:rPr>
            </w:pPr>
            <w:r>
              <w:rPr>
                <w:rFonts w:hint="eastAsia" w:ascii="宋体"/>
                <w:b/>
                <w:bCs/>
              </w:rPr>
              <w:t xml:space="preserve">单位名称：（盖章）                                   </w:t>
            </w:r>
            <w:r>
              <w:rPr>
                <w:rFonts w:ascii="宋体"/>
                <w:bCs/>
              </w:rPr>
            </w:r>
            <w:r/>
          </w:p>
        </w:tc>
      </w:tr>
      <w:tr>
        <w:trPr>
          <w:trHeight w:val="481"/>
        </w:trPr>
        <w:tc>
          <w:tcPr>
            <w:gridSpan w:val="3"/>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700"/>
              <w:jc w:val="center"/>
              <w:rPr>
                <w:rFonts w:ascii="宋体"/>
                <w:bCs/>
              </w:rPr>
            </w:pPr>
            <w:r>
              <w:rPr>
                <w:rFonts w:hint="eastAsia" w:ascii="宋体"/>
                <w:bCs/>
              </w:rPr>
              <w:t xml:space="preserve">姓名</w:t>
            </w:r>
            <w:r>
              <w:rPr>
                <w:rFonts w:ascii="宋体"/>
                <w:bCs/>
              </w:rPr>
            </w:r>
            <w:r/>
          </w:p>
        </w:tc>
        <w:tc>
          <w:tcPr>
            <w:gridSpan w:val="3"/>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00"/>
              <w:jc w:val="center"/>
              <w:rPr>
                <w:rFonts w:ascii="宋体"/>
                <w:bCs/>
              </w:rPr>
            </w:pPr>
            <w:r>
              <w:rPr>
                <w:rFonts w:ascii="宋体"/>
                <w:bCs/>
              </w:rPr>
            </w:r>
            <w:r/>
          </w:p>
        </w:tc>
        <w:tc>
          <w:tcPr>
            <w:gridSpan w:val="2"/>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700"/>
              <w:jc w:val="center"/>
              <w:rPr>
                <w:rFonts w:ascii="宋体"/>
                <w:bCs/>
              </w:rPr>
            </w:pPr>
            <w:r>
              <w:rPr>
                <w:rFonts w:hint="eastAsia" w:ascii="宋体"/>
                <w:bCs/>
              </w:rPr>
              <w:t xml:space="preserve">性别</w:t>
            </w:r>
            <w:r>
              <w:rPr>
                <w:rFonts w:ascii="宋体"/>
                <w:bCs/>
              </w:rPr>
            </w:r>
            <w:r/>
          </w:p>
        </w:tc>
        <w:tc>
          <w:tcPr>
            <w:gridSpan w:val="3"/>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00"/>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00"/>
              <w:jc w:val="center"/>
              <w:rPr>
                <w:rFonts w:ascii="宋体"/>
                <w:bCs/>
              </w:rPr>
            </w:pPr>
            <w:r>
              <w:rPr>
                <w:rFonts w:hint="eastAsia" w:ascii="宋体"/>
                <w:bCs/>
              </w:rPr>
              <w:t xml:space="preserve">出生年月</w:t>
            </w:r>
            <w:r>
              <w:rPr>
                <w:rFonts w:ascii="宋体"/>
                <w:bCs/>
              </w:rPr>
            </w:r>
            <w:r/>
          </w:p>
        </w:tc>
        <w:tc>
          <w:tcPr>
            <w:gridSpan w:val="2"/>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pStyle w:val="700"/>
              <w:jc w:val="center"/>
              <w:rPr>
                <w:rFonts w:ascii="宋体"/>
                <w:bCs/>
              </w:rPr>
            </w:pPr>
            <w:r>
              <w:rPr>
                <w:rFonts w:ascii="宋体"/>
                <w:bCs/>
              </w:rPr>
            </w:r>
            <w:r/>
          </w:p>
        </w:tc>
      </w:tr>
      <w:tr>
        <w:trPr>
          <w:trHeight w:val="476"/>
        </w:trPr>
        <w:tc>
          <w:tcPr>
            <w:gridSpan w:val="3"/>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700"/>
              <w:jc w:val="center"/>
              <w:rPr>
                <w:rFonts w:ascii="宋体"/>
                <w:bCs/>
              </w:rPr>
            </w:pPr>
            <w:r>
              <w:rPr>
                <w:rFonts w:hint="eastAsia" w:ascii="宋体"/>
                <w:bCs/>
              </w:rPr>
              <w:t xml:space="preserve">身份证号</w:t>
            </w:r>
            <w:r>
              <w:rPr>
                <w:rFonts w:ascii="宋体"/>
                <w:bCs/>
              </w:rPr>
            </w:r>
            <w:r/>
          </w:p>
        </w:tc>
        <w:tc>
          <w:tcPr>
            <w:gridSpan w:val="3"/>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00"/>
              <w:jc w:val="center"/>
              <w:rPr>
                <w:rFonts w:ascii="宋体"/>
                <w:bCs/>
              </w:rPr>
            </w:pPr>
            <w:r>
              <w:rPr>
                <w:rFonts w:ascii="宋体"/>
                <w:bCs/>
              </w:rPr>
            </w:r>
            <w:r/>
          </w:p>
        </w:tc>
        <w:tc>
          <w:tcPr>
            <w:gridSpan w:val="2"/>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700"/>
              <w:jc w:val="center"/>
              <w:rPr>
                <w:rFonts w:ascii="宋体"/>
                <w:bCs/>
              </w:rPr>
            </w:pPr>
            <w:r>
              <w:rPr>
                <w:rFonts w:hint="eastAsia" w:ascii="宋体"/>
                <w:bCs/>
              </w:rPr>
              <w:t xml:space="preserve">学历</w:t>
            </w:r>
            <w:r>
              <w:rPr>
                <w:rFonts w:ascii="宋体"/>
                <w:bCs/>
              </w:rPr>
            </w:r>
            <w:r/>
          </w:p>
        </w:tc>
        <w:tc>
          <w:tcPr>
            <w:gridSpan w:val="3"/>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00"/>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00"/>
              <w:jc w:val="center"/>
              <w:rPr>
                <w:rFonts w:ascii="宋体"/>
                <w:bCs/>
              </w:rPr>
            </w:pPr>
            <w:r>
              <w:rPr>
                <w:rFonts w:hint="eastAsia" w:ascii="宋体"/>
                <w:bCs/>
              </w:rPr>
              <w:t xml:space="preserve">所学专业</w:t>
            </w:r>
            <w:r>
              <w:rPr>
                <w:rFonts w:ascii="宋体"/>
                <w:bCs/>
              </w:rPr>
            </w:r>
            <w:r/>
          </w:p>
        </w:tc>
        <w:tc>
          <w:tcPr>
            <w:gridSpan w:val="2"/>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pStyle w:val="700"/>
              <w:jc w:val="center"/>
              <w:rPr>
                <w:rFonts w:ascii="宋体"/>
                <w:bCs/>
              </w:rPr>
            </w:pPr>
            <w:r>
              <w:rPr>
                <w:rFonts w:ascii="宋体"/>
                <w:bCs/>
              </w:rPr>
            </w:r>
            <w:r/>
          </w:p>
        </w:tc>
      </w:tr>
      <w:tr>
        <w:trPr>
          <w:trHeight w:val="554"/>
        </w:trPr>
        <w:tc>
          <w:tcPr>
            <w:gridSpan w:val="3"/>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700"/>
              <w:jc w:val="center"/>
              <w:rPr>
                <w:rFonts w:ascii="宋体"/>
                <w:bCs/>
              </w:rPr>
            </w:pPr>
            <w:r>
              <w:rPr>
                <w:rFonts w:hint="eastAsia" w:ascii="宋体"/>
                <w:bCs/>
              </w:rPr>
              <w:t xml:space="preserve">所在专业</w:t>
            </w:r>
            <w:r>
              <w:rPr>
                <w:rFonts w:ascii="宋体"/>
                <w:bCs/>
              </w:rPr>
            </w:r>
            <w:r/>
          </w:p>
          <w:p>
            <w:pPr>
              <w:pStyle w:val="700"/>
              <w:jc w:val="center"/>
              <w:rPr>
                <w:rFonts w:ascii="宋体"/>
                <w:bCs/>
              </w:rPr>
            </w:pPr>
            <w:r>
              <w:rPr>
                <w:rFonts w:hint="eastAsia" w:ascii="宋体"/>
                <w:bCs/>
              </w:rPr>
              <w:t xml:space="preserve">技术岗位</w:t>
            </w:r>
            <w:r>
              <w:rPr>
                <w:rFonts w:ascii="宋体"/>
                <w:bCs/>
              </w:rPr>
            </w:r>
            <w:r/>
          </w:p>
        </w:tc>
        <w:tc>
          <w:tcPr>
            <w:gridSpan w:val="3"/>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00"/>
              <w:jc w:val="center"/>
              <w:rPr>
                <w:rFonts w:ascii="宋体"/>
                <w:bCs/>
              </w:rPr>
            </w:pPr>
            <w:r>
              <w:rPr>
                <w:rFonts w:ascii="宋体"/>
                <w:bCs/>
              </w:rPr>
            </w:r>
            <w:r/>
          </w:p>
        </w:tc>
        <w:tc>
          <w:tcPr>
            <w:gridSpan w:val="2"/>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700"/>
              <w:jc w:val="center"/>
              <w:rPr>
                <w:rFonts w:ascii="宋体"/>
                <w:bCs/>
              </w:rPr>
            </w:pPr>
            <w:r>
              <w:rPr>
                <w:rFonts w:hint="eastAsia" w:ascii="宋体"/>
                <w:bCs/>
              </w:rPr>
              <w:t xml:space="preserve">技术职称</w:t>
            </w:r>
            <w:r>
              <w:rPr>
                <w:rFonts w:ascii="宋体"/>
                <w:bCs/>
              </w:rPr>
            </w:r>
            <w:r/>
          </w:p>
        </w:tc>
        <w:tc>
          <w:tcPr>
            <w:gridSpan w:val="3"/>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00"/>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00"/>
              <w:jc w:val="center"/>
              <w:rPr>
                <w:rFonts w:ascii="宋体"/>
                <w:bCs/>
              </w:rPr>
            </w:pPr>
            <w:r>
              <w:rPr>
                <w:rFonts w:hint="eastAsia" w:ascii="宋体"/>
                <w:bCs/>
              </w:rPr>
              <w:t xml:space="preserve">毕业院校及</w:t>
            </w:r>
            <w:r>
              <w:rPr>
                <w:rFonts w:ascii="宋体"/>
                <w:bCs/>
              </w:rPr>
            </w:r>
            <w:r/>
          </w:p>
          <w:p>
            <w:pPr>
              <w:pStyle w:val="700"/>
              <w:jc w:val="center"/>
              <w:rPr>
                <w:rFonts w:ascii="宋体"/>
                <w:bCs/>
              </w:rPr>
            </w:pPr>
            <w:r>
              <w:rPr>
                <w:rFonts w:hint="eastAsia" w:ascii="宋体"/>
                <w:bCs/>
              </w:rPr>
              <w:t xml:space="preserve">毕业时间</w:t>
            </w:r>
            <w:r>
              <w:rPr>
                <w:rFonts w:ascii="宋体"/>
                <w:bCs/>
              </w:rPr>
            </w:r>
            <w:r/>
          </w:p>
        </w:tc>
        <w:tc>
          <w:tcPr>
            <w:gridSpan w:val="2"/>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pStyle w:val="700"/>
              <w:jc w:val="center"/>
              <w:rPr>
                <w:rFonts w:ascii="宋体"/>
                <w:bCs/>
              </w:rPr>
            </w:pPr>
            <w:r>
              <w:rPr>
                <w:rFonts w:ascii="宋体"/>
                <w:bCs/>
              </w:rPr>
            </w:r>
            <w:r/>
          </w:p>
        </w:tc>
      </w:tr>
      <w:tr>
        <w:trPr>
          <w:trHeight w:val="351"/>
        </w:trPr>
        <w:tc>
          <w:tcPr>
            <w:gridSpan w:val="14"/>
            <w:tcBorders>
              <w:top w:val="single" w:color="000000" w:sz="4" w:space="0"/>
              <w:left w:val="single" w:color="000000" w:sz="4" w:space="0"/>
              <w:bottom w:val="single" w:color="000000" w:sz="4" w:space="0"/>
              <w:right w:val="single" w:color="000000" w:sz="4" w:space="0"/>
            </w:tcBorders>
            <w:tcW w:w="9471" w:type="dxa"/>
            <w:vAlign w:val="center"/>
            <w:textDirection w:val="lrTb"/>
            <w:noWrap w:val="false"/>
          </w:tcPr>
          <w:p>
            <w:pPr>
              <w:pStyle w:val="700"/>
              <w:jc w:val="center"/>
              <w:rPr>
                <w:rFonts w:ascii="宋体"/>
                <w:b/>
                <w:bCs/>
              </w:rPr>
            </w:pPr>
            <w:r>
              <w:rPr>
                <w:rFonts w:hint="eastAsia" w:ascii="宋体"/>
                <w:b/>
                <w:bCs/>
              </w:rPr>
              <w:t xml:space="preserve">工作简历</w:t>
            </w:r>
            <w:r>
              <w:rPr>
                <w:rFonts w:ascii="宋体"/>
                <w:b/>
                <w:bCs/>
              </w:rPr>
            </w:r>
            <w:r/>
          </w:p>
        </w:tc>
      </w:tr>
      <w:tr>
        <w:trPr>
          <w:trHeight w:val="416"/>
        </w:trPr>
        <w:tc>
          <w:tcPr>
            <w:gridSpan w:val="4"/>
            <w:tcBorders>
              <w:top w:val="single" w:color="000000" w:sz="4" w:space="0"/>
              <w:left w:val="single" w:color="000000" w:sz="4" w:space="0"/>
              <w:bottom w:val="single" w:color="000000" w:sz="4" w:space="0"/>
              <w:right w:val="single" w:color="000000" w:sz="4" w:space="0"/>
            </w:tcBorders>
            <w:tcW w:w="2893" w:type="dxa"/>
            <w:vAlign w:val="center"/>
            <w:textDirection w:val="lrTb"/>
            <w:noWrap w:val="false"/>
          </w:tcPr>
          <w:p>
            <w:pPr>
              <w:pStyle w:val="700"/>
              <w:jc w:val="center"/>
              <w:rPr>
                <w:rFonts w:ascii="宋体"/>
                <w:bCs/>
              </w:rPr>
            </w:pPr>
            <w:r>
              <w:rPr>
                <w:rFonts w:hint="eastAsia" w:ascii="宋体"/>
                <w:bCs/>
              </w:rPr>
              <w:t xml:space="preserve">起止时间</w:t>
            </w:r>
            <w:r>
              <w:rPr>
                <w:rFonts w:ascii="宋体"/>
                <w:bCs/>
              </w:rPr>
            </w:r>
            <w:r/>
          </w:p>
        </w:tc>
        <w:tc>
          <w:tcPr>
            <w:gridSpan w:val="6"/>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pStyle w:val="700"/>
              <w:jc w:val="center"/>
              <w:rPr>
                <w:rFonts w:ascii="宋体"/>
                <w:bCs/>
              </w:rPr>
            </w:pPr>
            <w:r>
              <w:rPr>
                <w:rFonts w:hint="eastAsia" w:ascii="宋体"/>
                <w:bCs/>
              </w:rPr>
              <w:t xml:space="preserve">工作单位</w:t>
            </w:r>
            <w:r>
              <w:rPr>
                <w:rFonts w:ascii="宋体"/>
                <w:bCs/>
              </w:rPr>
            </w:r>
            <w:r/>
          </w:p>
        </w:tc>
        <w:tc>
          <w:tcPr>
            <w:gridSpan w:val="4"/>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pStyle w:val="700"/>
              <w:jc w:val="center"/>
              <w:rPr>
                <w:rFonts w:ascii="宋体"/>
                <w:bCs/>
              </w:rPr>
            </w:pPr>
            <w:r>
              <w:rPr>
                <w:rFonts w:hint="eastAsia" w:ascii="宋体"/>
                <w:bCs/>
              </w:rPr>
              <w:t xml:space="preserve">所在专业技术岗位</w:t>
            </w:r>
            <w:r>
              <w:rPr>
                <w:rFonts w:ascii="宋体"/>
                <w:bCs/>
              </w:rPr>
            </w:r>
            <w:r/>
          </w:p>
        </w:tc>
      </w:tr>
      <w:tr>
        <w:trPr>
          <w:trHeight w:val="329"/>
        </w:trPr>
        <w:tc>
          <w:tcPr>
            <w:gridSpan w:val="4"/>
            <w:tcBorders>
              <w:top w:val="single" w:color="000000" w:sz="4" w:space="0"/>
              <w:left w:val="single" w:color="000000" w:sz="4" w:space="0"/>
              <w:bottom w:val="single" w:color="000000" w:sz="4" w:space="0"/>
              <w:right w:val="single" w:color="000000" w:sz="4" w:space="0"/>
            </w:tcBorders>
            <w:tcW w:w="2893" w:type="dxa"/>
            <w:vAlign w:val="center"/>
            <w:textDirection w:val="lrTb"/>
            <w:noWrap w:val="false"/>
          </w:tcPr>
          <w:p>
            <w:pPr>
              <w:pStyle w:val="700"/>
              <w:jc w:val="center"/>
              <w:rPr>
                <w:rFonts w:ascii="宋体"/>
                <w:b/>
                <w:bCs/>
                <w:position w:val="-40"/>
              </w:rPr>
            </w:pPr>
            <w:r>
              <w:rPr>
                <w:rFonts w:ascii="宋体"/>
                <w:b/>
                <w:bCs/>
                <w:position w:val="-40"/>
              </w:rPr>
            </w:r>
            <w:r/>
          </w:p>
        </w:tc>
        <w:tc>
          <w:tcPr>
            <w:gridSpan w:val="6"/>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pStyle w:val="700"/>
              <w:jc w:val="center"/>
              <w:rPr>
                <w:rFonts w:ascii="宋体"/>
                <w:b/>
                <w:bCs/>
                <w:position w:val="-40"/>
              </w:rPr>
            </w:pPr>
            <w:r>
              <w:rPr>
                <w:rFonts w:ascii="宋体"/>
                <w:b/>
                <w:bCs/>
                <w:position w:val="-40"/>
              </w:rPr>
            </w:r>
            <w:r/>
          </w:p>
        </w:tc>
        <w:tc>
          <w:tcPr>
            <w:gridSpan w:val="4"/>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pStyle w:val="700"/>
              <w:jc w:val="center"/>
              <w:rPr>
                <w:rFonts w:ascii="宋体"/>
                <w:b/>
                <w:bCs/>
                <w:position w:val="-40"/>
              </w:rPr>
            </w:pPr>
            <w:r>
              <w:rPr>
                <w:rFonts w:ascii="宋体"/>
                <w:b/>
                <w:bCs/>
                <w:position w:val="-40"/>
              </w:rPr>
            </w:r>
            <w:r/>
          </w:p>
        </w:tc>
      </w:tr>
      <w:tr>
        <w:trPr>
          <w:trHeight w:val="203"/>
        </w:trPr>
        <w:tc>
          <w:tcPr>
            <w:gridSpan w:val="4"/>
            <w:tcBorders>
              <w:top w:val="single" w:color="000000" w:sz="4" w:space="0"/>
              <w:left w:val="single" w:color="000000" w:sz="4" w:space="0"/>
              <w:bottom w:val="single" w:color="000000" w:sz="4" w:space="0"/>
              <w:right w:val="single" w:color="000000" w:sz="4" w:space="0"/>
            </w:tcBorders>
            <w:tcW w:w="2893" w:type="dxa"/>
            <w:vAlign w:val="center"/>
            <w:textDirection w:val="lrTb"/>
            <w:noWrap w:val="false"/>
          </w:tcPr>
          <w:p>
            <w:pPr>
              <w:pStyle w:val="700"/>
              <w:jc w:val="center"/>
              <w:rPr>
                <w:rFonts w:ascii="宋体"/>
                <w:b/>
                <w:bCs/>
                <w:position w:val="-40"/>
              </w:rPr>
            </w:pPr>
            <w:r>
              <w:rPr>
                <w:rFonts w:ascii="宋体"/>
                <w:b/>
                <w:bCs/>
                <w:position w:val="-40"/>
              </w:rPr>
            </w:r>
            <w:r/>
          </w:p>
        </w:tc>
        <w:tc>
          <w:tcPr>
            <w:gridSpan w:val="6"/>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pStyle w:val="700"/>
              <w:jc w:val="center"/>
              <w:rPr>
                <w:rFonts w:ascii="宋体"/>
                <w:b/>
                <w:bCs/>
                <w:position w:val="-40"/>
              </w:rPr>
            </w:pPr>
            <w:r>
              <w:rPr>
                <w:rFonts w:ascii="宋体"/>
                <w:b/>
                <w:bCs/>
                <w:position w:val="-40"/>
              </w:rPr>
            </w:r>
            <w:r/>
          </w:p>
        </w:tc>
        <w:tc>
          <w:tcPr>
            <w:gridSpan w:val="4"/>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pStyle w:val="700"/>
              <w:jc w:val="center"/>
              <w:rPr>
                <w:rFonts w:ascii="宋体"/>
                <w:b/>
                <w:bCs/>
                <w:position w:val="-40"/>
              </w:rPr>
            </w:pPr>
            <w:r>
              <w:rPr>
                <w:rFonts w:ascii="宋体"/>
                <w:b/>
                <w:bCs/>
                <w:position w:val="-40"/>
              </w:rPr>
            </w:r>
            <w:r/>
          </w:p>
        </w:tc>
      </w:tr>
      <w:tr>
        <w:trPr>
          <w:trHeight w:val="519"/>
        </w:trPr>
        <w:tc>
          <w:tcPr>
            <w:gridSpan w:val="14"/>
            <w:tcBorders>
              <w:top w:val="single" w:color="000000" w:sz="4" w:space="0"/>
              <w:left w:val="single" w:color="000000" w:sz="4" w:space="0"/>
              <w:bottom w:val="single" w:color="000000" w:sz="4" w:space="0"/>
              <w:right w:val="single" w:color="000000" w:sz="4" w:space="0"/>
            </w:tcBorders>
            <w:tcW w:w="9471" w:type="dxa"/>
            <w:vAlign w:val="center"/>
            <w:textDirection w:val="lrTb"/>
            <w:noWrap w:val="false"/>
          </w:tcPr>
          <w:p>
            <w:pPr>
              <w:pStyle w:val="700"/>
              <w:jc w:val="center"/>
              <w:rPr>
                <w:rFonts w:ascii="宋体"/>
                <w:b/>
                <w:bCs/>
              </w:rPr>
            </w:pPr>
            <w:r>
              <w:rPr>
                <w:rFonts w:hint="eastAsia" w:ascii="宋体"/>
                <w:b/>
                <w:bCs/>
              </w:rPr>
              <w:t xml:space="preserve">本人完成主要设计项目概况</w:t>
            </w:r>
            <w:r>
              <w:rPr>
                <w:rFonts w:ascii="宋体"/>
                <w:b/>
                <w:bCs/>
              </w:rPr>
            </w:r>
            <w:r/>
          </w:p>
        </w:tc>
      </w:tr>
      <w:tr>
        <w:trPr>
          <w:trHeight w:val="510"/>
        </w:trPr>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700"/>
              <w:jc w:val="center"/>
              <w:rPr>
                <w:rFonts w:ascii="宋体"/>
                <w:bCs/>
              </w:rPr>
            </w:pPr>
            <w:r>
              <w:rPr>
                <w:rFonts w:hint="eastAsia" w:ascii="宋体"/>
                <w:bCs/>
              </w:rPr>
              <w:t xml:space="preserve">序号</w:t>
            </w:r>
            <w:r>
              <w:rPr>
                <w:rFonts w:ascii="宋体"/>
                <w:bCs/>
              </w:rPr>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700"/>
              <w:jc w:val="center"/>
              <w:rPr>
                <w:rFonts w:ascii="宋体"/>
                <w:bCs/>
              </w:rPr>
            </w:pPr>
            <w:r>
              <w:rPr>
                <w:rFonts w:hint="eastAsia" w:ascii="宋体"/>
                <w:bCs/>
              </w:rPr>
              <w:t xml:space="preserve">项目名称</w:t>
            </w:r>
            <w:r>
              <w:rPr>
                <w:rFonts w:ascii="宋体"/>
                <w:bCs/>
              </w:rPr>
            </w:r>
            <w:r/>
          </w:p>
        </w:tc>
        <w:tc>
          <w:tcPr>
            <w:gridSpan w:val="3"/>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pStyle w:val="700"/>
              <w:jc w:val="center"/>
              <w:rPr>
                <w:rFonts w:ascii="宋体"/>
                <w:bCs/>
              </w:rPr>
            </w:pPr>
            <w:r>
              <w:rPr>
                <w:rFonts w:hint="eastAsia" w:ascii="宋体"/>
                <w:bCs/>
              </w:rPr>
              <w:t xml:space="preserve">使用功能（居住、公共、工业建筑）</w:t>
            </w:r>
            <w:r>
              <w:rPr>
                <w:rFonts w:ascii="宋体"/>
                <w:bCs/>
              </w:rPr>
            </w:r>
            <w:r/>
          </w:p>
        </w:tc>
        <w:tc>
          <w:tcPr>
            <w:gridSpan w:val="2"/>
            <w:tcBorders>
              <w:top w:val="single" w:color="000000" w:sz="4" w:space="0"/>
              <w:left w:val="single" w:color="000000" w:sz="4" w:space="0"/>
              <w:bottom w:val="single" w:color="000000" w:sz="4" w:space="0"/>
              <w:right w:val="single" w:color="000000" w:sz="4" w:space="0"/>
            </w:tcBorders>
            <w:tcW w:w="1729" w:type="dxa"/>
            <w:vAlign w:val="center"/>
            <w:textDirection w:val="lrTb"/>
            <w:noWrap w:val="false"/>
          </w:tcPr>
          <w:p>
            <w:pPr>
              <w:pStyle w:val="700"/>
              <w:jc w:val="center"/>
              <w:spacing w:line="0" w:lineRule="atLeast"/>
              <w:rPr>
                <w:rFonts w:ascii="宋体"/>
                <w:bCs/>
              </w:rPr>
            </w:pPr>
            <w:r>
              <w:rPr>
                <w:rFonts w:hint="eastAsia" w:ascii="宋体"/>
                <w:bCs/>
              </w:rPr>
              <w:t xml:space="preserve">项目规模及技术指标</w:t>
            </w:r>
            <w:r>
              <w:rPr>
                <w:rFonts w:ascii="宋体"/>
                <w:bCs/>
              </w:rPr>
            </w:r>
            <w:r/>
          </w:p>
        </w:tc>
        <w:tc>
          <w:tcPr>
            <w:gridSpan w:val="2"/>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700"/>
              <w:jc w:val="center"/>
              <w:rPr>
                <w:rFonts w:ascii="宋体"/>
                <w:bCs/>
              </w:rPr>
            </w:pPr>
            <w:r>
              <w:rPr>
                <w:rFonts w:hint="eastAsia" w:ascii="宋体"/>
                <w:bCs/>
              </w:rPr>
              <w:t xml:space="preserve">起止</w:t>
            </w:r>
            <w:r>
              <w:rPr>
                <w:rFonts w:ascii="宋体"/>
                <w:bCs/>
              </w:rPr>
            </w:r>
            <w:r/>
          </w:p>
          <w:p>
            <w:pPr>
              <w:pStyle w:val="700"/>
              <w:jc w:val="center"/>
              <w:rPr>
                <w:rFonts w:ascii="宋体"/>
                <w:bCs/>
              </w:rPr>
            </w:pPr>
            <w:r>
              <w:rPr>
                <w:rFonts w:hint="eastAsia" w:ascii="宋体"/>
                <w:bCs/>
              </w:rPr>
              <w:t xml:space="preserve">时间</w:t>
            </w:r>
            <w:r>
              <w:rPr>
                <w:rFonts w:ascii="宋体"/>
                <w:bCs/>
              </w:rPr>
            </w:r>
            <w:r/>
          </w:p>
        </w:tc>
        <w:tc>
          <w:tcPr>
            <w:gridSpan w:val="4"/>
            <w:tcBorders>
              <w:top w:val="single" w:color="000000" w:sz="4" w:space="0"/>
              <w:left w:val="single" w:color="000000" w:sz="4" w:space="0"/>
              <w:bottom w:val="single" w:color="000000" w:sz="4" w:space="0"/>
              <w:right w:val="single" w:color="000000" w:sz="4" w:space="0"/>
            </w:tcBorders>
            <w:tcW w:w="1977" w:type="dxa"/>
            <w:vAlign w:val="center"/>
            <w:textDirection w:val="lrTb"/>
            <w:noWrap w:val="false"/>
          </w:tcPr>
          <w:p>
            <w:pPr>
              <w:pStyle w:val="700"/>
              <w:jc w:val="center"/>
              <w:spacing w:line="0" w:lineRule="atLeast"/>
              <w:rPr>
                <w:rFonts w:ascii="宋体"/>
                <w:bCs/>
              </w:rPr>
            </w:pPr>
            <w:r>
              <w:rPr>
                <w:rFonts w:hint="eastAsia" w:ascii="宋体"/>
                <w:bCs/>
              </w:rPr>
              <w:t xml:space="preserve">本人在工程设计中的角色</w:t>
            </w:r>
            <w:r>
              <w:rPr>
                <w:rFonts w:ascii="宋体"/>
                <w:bCs/>
              </w:rPr>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700"/>
              <w:jc w:val="center"/>
              <w:spacing w:line="0" w:lineRule="atLeast"/>
              <w:rPr>
                <w:rFonts w:ascii="宋体"/>
                <w:bCs/>
              </w:rPr>
            </w:pPr>
            <w:r>
              <w:rPr>
                <w:rFonts w:hint="eastAsia" w:ascii="宋体"/>
                <w:bCs/>
              </w:rPr>
              <w:t xml:space="preserve">完成项目的工程设计单位及资质等级</w:t>
            </w:r>
            <w:r>
              <w:rPr>
                <w:rFonts w:ascii="宋体"/>
                <w:bCs/>
              </w:rPr>
            </w:r>
            <w:r/>
          </w:p>
        </w:tc>
      </w:tr>
      <w:tr>
        <w:trPr>
          <w:trHeight w:val="284"/>
        </w:trPr>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700"/>
              <w:jc w:val="center"/>
              <w:rPr>
                <w:rFonts w:ascii="宋体"/>
                <w:position w:val="-40"/>
              </w:rPr>
            </w:pPr>
            <w:r>
              <w:rPr>
                <w:rFonts w:ascii="宋体"/>
                <w:position w:val="-40"/>
              </w:rPr>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700"/>
              <w:jc w:val="center"/>
              <w:rPr>
                <w:rFonts w:ascii="宋体"/>
                <w:position w:val="-40"/>
              </w:rPr>
            </w:pPr>
            <w:r>
              <w:rPr>
                <w:rFonts w:ascii="宋体"/>
                <w:position w:val="-40"/>
              </w:rPr>
            </w:r>
            <w:r/>
          </w:p>
        </w:tc>
        <w:tc>
          <w:tcPr>
            <w:gridSpan w:val="3"/>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pStyle w:val="700"/>
              <w:jc w:val="center"/>
              <w:rPr>
                <w:rFonts w:ascii="宋体"/>
                <w:position w:val="-40"/>
              </w:rPr>
            </w:pPr>
            <w:r>
              <w:rPr>
                <w:rFonts w:ascii="宋体"/>
                <w:position w:val="-40"/>
              </w:rPr>
            </w:r>
            <w:r/>
          </w:p>
        </w:tc>
        <w:tc>
          <w:tcPr>
            <w:gridSpan w:val="2"/>
            <w:tcBorders>
              <w:top w:val="single" w:color="000000" w:sz="4" w:space="0"/>
              <w:left w:val="single" w:color="000000" w:sz="4" w:space="0"/>
              <w:bottom w:val="single" w:color="000000" w:sz="4" w:space="0"/>
              <w:right w:val="single" w:color="000000" w:sz="4" w:space="0"/>
            </w:tcBorders>
            <w:tcW w:w="1729" w:type="dxa"/>
            <w:vAlign w:val="center"/>
            <w:textDirection w:val="lrTb"/>
            <w:noWrap w:val="false"/>
          </w:tcPr>
          <w:p>
            <w:pPr>
              <w:pStyle w:val="700"/>
              <w:jc w:val="center"/>
              <w:rPr>
                <w:rFonts w:ascii="宋体"/>
                <w:position w:val="-40"/>
              </w:rPr>
            </w:pPr>
            <w:r>
              <w:rPr>
                <w:rFonts w:ascii="宋体"/>
                <w:position w:val="-40"/>
              </w:rPr>
            </w:r>
            <w:r/>
          </w:p>
        </w:tc>
        <w:tc>
          <w:tcPr>
            <w:gridSpan w:val="2"/>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700"/>
              <w:jc w:val="center"/>
              <w:rPr>
                <w:rFonts w:ascii="宋体"/>
                <w:position w:val="-40"/>
              </w:rPr>
            </w:pPr>
            <w:r>
              <w:rPr>
                <w:rFonts w:ascii="宋体"/>
                <w:position w:val="-40"/>
              </w:rPr>
            </w:r>
            <w:r/>
          </w:p>
        </w:tc>
        <w:tc>
          <w:tcPr>
            <w:gridSpan w:val="4"/>
            <w:tcBorders>
              <w:top w:val="single" w:color="000000" w:sz="4" w:space="0"/>
              <w:left w:val="single" w:color="000000" w:sz="4" w:space="0"/>
              <w:bottom w:val="single" w:color="000000" w:sz="4" w:space="0"/>
              <w:right w:val="single" w:color="000000" w:sz="4" w:space="0"/>
            </w:tcBorders>
            <w:tcW w:w="1977" w:type="dxa"/>
            <w:vAlign w:val="center"/>
            <w:textDirection w:val="lrTb"/>
            <w:noWrap w:val="false"/>
          </w:tcPr>
          <w:p>
            <w:pPr>
              <w:pStyle w:val="700"/>
              <w:jc w:val="center"/>
              <w:rPr>
                <w:rFonts w:ascii="宋体"/>
                <w:position w:val="-40"/>
              </w:rPr>
            </w:pPr>
            <w:r>
              <w:rPr>
                <w:rFonts w:ascii="宋体"/>
                <w:position w:val="-40"/>
              </w:rPr>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700"/>
              <w:jc w:val="center"/>
              <w:rPr>
                <w:rFonts w:ascii="宋体"/>
                <w:position w:val="-40"/>
              </w:rPr>
            </w:pPr>
            <w:r>
              <w:rPr>
                <w:rFonts w:ascii="宋体"/>
                <w:position w:val="-40"/>
              </w:rPr>
            </w:r>
            <w:r/>
          </w:p>
        </w:tc>
      </w:tr>
      <w:tr>
        <w:trPr>
          <w:trHeight w:val="403"/>
        </w:trPr>
        <w:tc>
          <w:tcPr>
            <w:gridSpan w:val="14"/>
            <w:tcBorders>
              <w:top w:val="single" w:color="000000" w:sz="4" w:space="0"/>
              <w:left w:val="single" w:color="000000" w:sz="4" w:space="0"/>
              <w:bottom w:val="single" w:color="000000" w:sz="4" w:space="0"/>
              <w:right w:val="single" w:color="000000" w:sz="4" w:space="0"/>
            </w:tcBorders>
            <w:tcW w:w="9471" w:type="dxa"/>
            <w:vAlign w:val="center"/>
            <w:textDirection w:val="lrTb"/>
            <w:noWrap w:val="false"/>
          </w:tcPr>
          <w:p>
            <w:pPr>
              <w:pStyle w:val="700"/>
              <w:jc w:val="center"/>
              <w:rPr>
                <w:rFonts w:ascii="宋体"/>
                <w:position w:val="-40"/>
              </w:rPr>
            </w:pPr>
            <w:r>
              <w:rPr>
                <w:rFonts w:hint="eastAsia" w:ascii="宋体"/>
                <w:b/>
                <w:bCs/>
              </w:rPr>
              <w:t xml:space="preserve">本人完成消防查验、消防设施检测、安全排查治理等项目概况</w:t>
            </w:r>
            <w:r>
              <w:rPr>
                <w:rFonts w:ascii="宋体"/>
                <w:position w:val="-40"/>
              </w:rPr>
            </w:r>
            <w:r/>
          </w:p>
        </w:tc>
      </w:tr>
      <w:tr>
        <w:trPr>
          <w:trHeight w:val="284"/>
        </w:trPr>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700"/>
              <w:jc w:val="center"/>
              <w:rPr>
                <w:rFonts w:ascii="宋体"/>
                <w:bCs/>
              </w:rPr>
            </w:pPr>
            <w:r>
              <w:rPr>
                <w:rFonts w:hint="eastAsia" w:ascii="宋体"/>
                <w:bCs/>
              </w:rPr>
              <w:t xml:space="preserve">序号</w:t>
            </w:r>
            <w:r>
              <w:rPr>
                <w:rFonts w:ascii="宋体"/>
                <w:bCs/>
              </w:rPr>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700"/>
              <w:jc w:val="center"/>
              <w:rPr>
                <w:rFonts w:ascii="宋体"/>
                <w:bCs/>
              </w:rPr>
            </w:pPr>
            <w:r>
              <w:rPr>
                <w:rFonts w:hint="eastAsia" w:ascii="宋体"/>
                <w:bCs/>
              </w:rPr>
              <w:t xml:space="preserve">项目名称</w:t>
            </w:r>
            <w:r>
              <w:rPr>
                <w:rFonts w:ascii="宋体"/>
                <w:bCs/>
              </w:rPr>
            </w:r>
            <w:r/>
          </w:p>
        </w:tc>
        <w:tc>
          <w:tcPr>
            <w:gridSpan w:val="3"/>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pStyle w:val="700"/>
              <w:jc w:val="center"/>
              <w:rPr>
                <w:rFonts w:ascii="宋体"/>
                <w:position w:val="-40"/>
              </w:rPr>
            </w:pPr>
            <w:r>
              <w:rPr>
                <w:rFonts w:hint="eastAsia" w:ascii="宋体"/>
                <w:bCs/>
              </w:rPr>
              <w:t xml:space="preserve">项目规模</w:t>
            </w:r>
            <w:r>
              <w:rPr>
                <w:rFonts w:ascii="宋体"/>
                <w:position w:val="-40"/>
              </w:rPr>
            </w:r>
            <w:r/>
          </w:p>
        </w:tc>
        <w:tc>
          <w:tcPr>
            <w:gridSpan w:val="2"/>
            <w:tcBorders>
              <w:top w:val="single" w:color="000000" w:sz="4" w:space="0"/>
              <w:left w:val="single" w:color="000000" w:sz="4" w:space="0"/>
              <w:bottom w:val="single" w:color="000000" w:sz="4" w:space="0"/>
              <w:right w:val="single" w:color="000000" w:sz="4" w:space="0"/>
            </w:tcBorders>
            <w:tcW w:w="1729" w:type="dxa"/>
            <w:vAlign w:val="center"/>
            <w:textDirection w:val="lrTb"/>
            <w:noWrap w:val="false"/>
          </w:tcPr>
          <w:p>
            <w:pPr>
              <w:pStyle w:val="700"/>
              <w:jc w:val="center"/>
              <w:rPr>
                <w:rFonts w:ascii="宋体"/>
                <w:position w:val="-40"/>
              </w:rPr>
            </w:pPr>
            <w:r>
              <w:rPr>
                <w:rFonts w:hint="eastAsia" w:ascii="宋体"/>
                <w:bCs/>
              </w:rPr>
              <w:t xml:space="preserve">起止时间</w:t>
            </w:r>
            <w:r>
              <w:rPr>
                <w:rFonts w:ascii="宋体"/>
                <w:position w:val="-40"/>
              </w:rPr>
            </w:r>
            <w:r/>
          </w:p>
        </w:tc>
        <w:tc>
          <w:tcPr>
            <w:gridSpan w:val="7"/>
            <w:tcBorders>
              <w:top w:val="single" w:color="000000" w:sz="4" w:space="0"/>
              <w:left w:val="single" w:color="000000" w:sz="4" w:space="0"/>
              <w:bottom w:val="single" w:color="000000" w:sz="4" w:space="0"/>
              <w:right w:val="single" w:color="000000" w:sz="4" w:space="0"/>
            </w:tcBorders>
            <w:tcW w:w="4555" w:type="dxa"/>
            <w:vAlign w:val="center"/>
            <w:textDirection w:val="lrTb"/>
            <w:noWrap w:val="false"/>
          </w:tcPr>
          <w:p>
            <w:pPr>
              <w:pStyle w:val="700"/>
              <w:jc w:val="center"/>
              <w:rPr>
                <w:rFonts w:ascii="宋体"/>
                <w:position w:val="-40"/>
              </w:rPr>
            </w:pPr>
            <w:r>
              <w:rPr>
                <w:rFonts w:hint="eastAsia" w:ascii="宋体"/>
                <w:bCs/>
              </w:rPr>
              <w:t xml:space="preserve">本人在项目中的角色（消防查验、消防设施检测、安全排查治理等）</w:t>
            </w:r>
            <w:r>
              <w:rPr>
                <w:rFonts w:ascii="宋体"/>
                <w:position w:val="-40"/>
              </w:rPr>
            </w:r>
            <w:r/>
          </w:p>
        </w:tc>
      </w:tr>
      <w:tr>
        <w:trPr>
          <w:trHeight w:val="284"/>
        </w:trPr>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700"/>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700"/>
              <w:jc w:val="center"/>
              <w:rPr>
                <w:rFonts w:ascii="宋体"/>
                <w:bCs/>
              </w:rPr>
            </w:pPr>
            <w:r>
              <w:rPr>
                <w:rFonts w:ascii="宋体"/>
                <w:bCs/>
              </w:rPr>
            </w:r>
            <w:r/>
          </w:p>
        </w:tc>
        <w:tc>
          <w:tcPr>
            <w:gridSpan w:val="3"/>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pStyle w:val="700"/>
              <w:jc w:val="center"/>
              <w:rPr>
                <w:rFonts w:ascii="宋体"/>
                <w:bCs/>
              </w:rPr>
            </w:pPr>
            <w:r>
              <w:rPr>
                <w:rFonts w:ascii="宋体"/>
                <w:bCs/>
              </w:rPr>
            </w:r>
            <w:r/>
          </w:p>
        </w:tc>
        <w:tc>
          <w:tcPr>
            <w:gridSpan w:val="2"/>
            <w:tcBorders>
              <w:top w:val="single" w:color="000000" w:sz="4" w:space="0"/>
              <w:left w:val="single" w:color="000000" w:sz="4" w:space="0"/>
              <w:bottom w:val="single" w:color="000000" w:sz="4" w:space="0"/>
              <w:right w:val="single" w:color="000000" w:sz="4" w:space="0"/>
            </w:tcBorders>
            <w:tcW w:w="1729" w:type="dxa"/>
            <w:vAlign w:val="center"/>
            <w:textDirection w:val="lrTb"/>
            <w:noWrap w:val="false"/>
          </w:tcPr>
          <w:p>
            <w:pPr>
              <w:pStyle w:val="700"/>
              <w:jc w:val="center"/>
              <w:rPr>
                <w:rFonts w:ascii="宋体"/>
                <w:bCs/>
              </w:rPr>
            </w:pPr>
            <w:r>
              <w:rPr>
                <w:rFonts w:ascii="宋体"/>
                <w:bCs/>
              </w:rPr>
            </w:r>
            <w:r/>
          </w:p>
        </w:tc>
        <w:tc>
          <w:tcPr>
            <w:gridSpan w:val="7"/>
            <w:tcBorders>
              <w:top w:val="single" w:color="000000" w:sz="4" w:space="0"/>
              <w:left w:val="single" w:color="000000" w:sz="4" w:space="0"/>
              <w:bottom w:val="single" w:color="000000" w:sz="4" w:space="0"/>
              <w:right w:val="single" w:color="000000" w:sz="4" w:space="0"/>
            </w:tcBorders>
            <w:tcW w:w="4555" w:type="dxa"/>
            <w:vAlign w:val="center"/>
            <w:textDirection w:val="lrTb"/>
            <w:noWrap w:val="false"/>
          </w:tcPr>
          <w:p>
            <w:pPr>
              <w:pStyle w:val="700"/>
              <w:jc w:val="center"/>
              <w:rPr>
                <w:rFonts w:ascii="宋体"/>
                <w:bCs/>
              </w:rPr>
            </w:pPr>
            <w:r>
              <w:rPr>
                <w:rFonts w:ascii="宋体"/>
                <w:bCs/>
              </w:rPr>
            </w:r>
            <w:r/>
          </w:p>
          <w:p>
            <w:pPr>
              <w:pStyle w:val="700"/>
              <w:jc w:val="center"/>
              <w:rPr>
                <w:rFonts w:ascii="宋体"/>
                <w:bCs/>
              </w:rPr>
            </w:pPr>
            <w:r>
              <w:rPr>
                <w:rFonts w:ascii="宋体"/>
                <w:bCs/>
              </w:rPr>
            </w:r>
            <w:r/>
          </w:p>
        </w:tc>
      </w:tr>
      <w:tr>
        <w:trPr>
          <w:trHeight w:val="1855"/>
        </w:trPr>
        <w:tc>
          <w:tcPr>
            <w:gridSpan w:val="14"/>
            <w:tcBorders>
              <w:top w:val="single" w:color="000000" w:sz="4" w:space="0"/>
              <w:left w:val="single" w:color="000000" w:sz="4" w:space="0"/>
              <w:bottom w:val="single" w:color="000000" w:sz="4" w:space="0"/>
              <w:right w:val="single" w:color="000000" w:sz="4" w:space="0"/>
            </w:tcBorders>
            <w:tcW w:w="9471" w:type="dxa"/>
            <w:vAlign w:val="center"/>
            <w:textDirection w:val="lrTb"/>
            <w:noWrap w:val="false"/>
          </w:tcPr>
          <w:p>
            <w:pPr>
              <w:pStyle w:val="700"/>
              <w:ind w:firstLine="400"/>
              <w:rPr>
                <w:rFonts w:ascii="宋体"/>
                <w:sz w:val="20"/>
                <w:szCs w:val="20"/>
              </w:rPr>
            </w:pPr>
            <w:r>
              <w:rPr>
                <w:rFonts w:hint="eastAsia" w:ascii="宋体"/>
                <w:sz w:val="20"/>
                <w:szCs w:val="20"/>
              </w:rPr>
              <w:t xml:space="preserve">本人承诺以上填写内容真实有效。我知道虚假的声明与资料是严重的违法行为，以上关于我本人的基本信息及其业绩如有虚假，本人愿接受建设行政主管部门及其他有关部门依法给予的处罚。</w:t>
            </w:r>
            <w:r>
              <w:rPr>
                <w:rFonts w:ascii="宋体"/>
                <w:sz w:val="20"/>
                <w:szCs w:val="20"/>
              </w:rPr>
            </w:r>
            <w:r/>
          </w:p>
          <w:p>
            <w:pPr>
              <w:pStyle w:val="700"/>
              <w:jc w:val="center"/>
              <w:spacing w:line="440" w:lineRule="exact"/>
              <w:rPr>
                <w:rFonts w:ascii="宋体"/>
                <w:sz w:val="20"/>
                <w:szCs w:val="20"/>
              </w:rPr>
            </w:pPr>
            <w:r>
              <w:rPr>
                <w:rFonts w:hint="eastAsia" w:ascii="宋体"/>
                <w:sz w:val="20"/>
                <w:szCs w:val="20"/>
              </w:rPr>
              <w:t xml:space="preserve">                                               本人签字：</w:t>
            </w:r>
            <w:r>
              <w:rPr>
                <w:rFonts w:ascii="宋体"/>
                <w:sz w:val="20"/>
                <w:szCs w:val="20"/>
              </w:rPr>
            </w:r>
            <w:r/>
          </w:p>
          <w:p>
            <w:pPr>
              <w:pStyle w:val="700"/>
              <w:spacing w:line="440" w:lineRule="exact"/>
              <w:rPr>
                <w:rFonts w:ascii="宋体"/>
                <w:color w:val="ff0000"/>
                <w:position w:val="-40"/>
              </w:rPr>
            </w:pPr>
            <w:r>
              <w:rPr>
                <w:rFonts w:hint="eastAsia" w:ascii="宋体"/>
                <w:b/>
                <w:bCs/>
                <w:color w:val="ff0000"/>
                <w:sz w:val="18"/>
                <w:szCs w:val="18"/>
              </w:rPr>
              <w:t xml:space="preserve">注：供应商需填写此表，并对此材料真实性负责</w:t>
            </w:r>
            <w:r>
              <w:rPr>
                <w:rFonts w:ascii="宋体"/>
                <w:color w:val="ff0000"/>
                <w:position w:val="-40"/>
              </w:rPr>
            </w:r>
            <w:r/>
          </w:p>
        </w:tc>
      </w:tr>
    </w:tbl>
    <w:p>
      <w:pPr>
        <w:pStyle w:val="700"/>
        <w:contextualSpacing/>
        <w:ind w:firstLine="480"/>
        <w:spacing w:line="360" w:lineRule="auto"/>
        <w:widowControl/>
        <w:rPr>
          <w:sz w:val="24"/>
        </w:rPr>
      </w:pPr>
      <w:r>
        <w:rPr>
          <w:rFonts w:hint="eastAsia"/>
          <w:sz w:val="24"/>
        </w:rPr>
        <w:t xml:space="preserve">2.2.3.2</w:t>
      </w:r>
      <w:r>
        <w:rPr>
          <w:rFonts w:hint="eastAsia"/>
          <w:b/>
          <w:bCs/>
          <w:sz w:val="24"/>
        </w:rPr>
        <w:t xml:space="preserve">项目负责人及技术人员</w:t>
      </w:r>
      <w:r>
        <w:rPr>
          <w:rFonts w:hint="eastAsia"/>
          <w:sz w:val="24"/>
        </w:rPr>
        <w:t xml:space="preserve">：近5年内未因违反建设工程法律法规和强制性标准受到行政处罚。项目负责人代表第三方技术服务机构，对专家参与的相关技术服务工作质量进行全面管理，并对技术服务成果承担法律责任。专业负责人、专业技术人员负责签署消防验收技术服务意见或报告，并对依法技术服务成果承担法律责任。</w:t>
      </w:r>
      <w:r>
        <w:rPr>
          <w:sz w:val="24"/>
        </w:rPr>
      </w:r>
      <w:r/>
    </w:p>
    <w:p>
      <w:pPr>
        <w:pStyle w:val="700"/>
        <w:contextualSpacing/>
        <w:ind w:firstLine="480"/>
        <w:spacing w:line="360" w:lineRule="auto"/>
        <w:widowControl/>
        <w:rPr>
          <w:sz w:val="24"/>
        </w:rPr>
      </w:pPr>
      <w:r>
        <w:rPr>
          <w:rFonts w:hint="eastAsia"/>
          <w:sz w:val="24"/>
        </w:rPr>
        <w:t xml:space="preserve">2.2.3.3供应商实际提供服务的项目团队人员应与投标文件保持一致，未经供应商同意不得更换。供应商更换本工程项目团队人员的，应经采购人同意，所更换的项目团队人员素质（指职称、资质条件及项目经验等）不得低于原技术服务团队人员。</w:t>
      </w:r>
      <w:r>
        <w:rPr>
          <w:sz w:val="24"/>
        </w:rPr>
      </w:r>
      <w:r/>
    </w:p>
    <w:p>
      <w:pPr>
        <w:pStyle w:val="700"/>
        <w:contextualSpacing/>
        <w:ind w:firstLine="480"/>
        <w:spacing w:line="360" w:lineRule="auto"/>
        <w:rPr>
          <w:sz w:val="24"/>
        </w:rPr>
      </w:pPr>
      <w:r>
        <w:rPr>
          <w:rFonts w:hint="eastAsia"/>
          <w:sz w:val="24"/>
        </w:rPr>
        <w:t xml:space="preserve">2.2.4 办公场所要求</w:t>
      </w:r>
      <w:r>
        <w:rPr>
          <w:sz w:val="24"/>
        </w:rPr>
      </w:r>
      <w:r/>
    </w:p>
    <w:p>
      <w:pPr>
        <w:pStyle w:val="700"/>
        <w:contextualSpacing/>
        <w:ind w:firstLine="480"/>
        <w:spacing w:line="360" w:lineRule="auto"/>
        <w:rPr>
          <w:sz w:val="24"/>
        </w:rPr>
      </w:pPr>
      <w:r>
        <w:rPr>
          <w:rFonts w:hint="eastAsia"/>
          <w:sz w:val="24"/>
        </w:rPr>
        <w:t xml:space="preserve">技术服务机构应设置固定、集中的办公场所，配备符合工作需要的电脑、打印机等办公设施，以及开展相关工作所需要的必要现场检测工具等。</w:t>
      </w:r>
      <w:r>
        <w:rPr>
          <w:sz w:val="24"/>
        </w:rPr>
      </w:r>
      <w:r/>
    </w:p>
    <w:p>
      <w:pPr>
        <w:pStyle w:val="700"/>
        <w:contextualSpacing/>
        <w:ind w:firstLine="480"/>
        <w:spacing w:line="360" w:lineRule="auto"/>
        <w:rPr>
          <w:sz w:val="24"/>
        </w:rPr>
      </w:pPr>
      <w:r>
        <w:rPr>
          <w:rFonts w:hint="eastAsia"/>
          <w:sz w:val="24"/>
        </w:rPr>
        <w:t xml:space="preserve">2.2.5 设施设备要求</w:t>
      </w:r>
      <w:r>
        <w:rPr>
          <w:sz w:val="24"/>
        </w:rPr>
      </w:r>
      <w:r/>
    </w:p>
    <w:p>
      <w:pPr>
        <w:pStyle w:val="700"/>
        <w:contextualSpacing/>
        <w:ind w:firstLine="480"/>
        <w:spacing w:line="360" w:lineRule="auto"/>
        <w:rPr>
          <w:sz w:val="24"/>
        </w:rPr>
      </w:pPr>
      <w:r>
        <w:rPr>
          <w:rFonts w:hint="eastAsia"/>
          <w:sz w:val="24"/>
        </w:rPr>
        <w:t xml:space="preserve">按照工作需要备足车辆，保障外业工作顺利开展。仪器、设备、设施配备完整，满足服务要求。</w:t>
      </w:r>
      <w:r>
        <w:rPr>
          <w:sz w:val="24"/>
        </w:rPr>
      </w:r>
      <w:r/>
    </w:p>
    <w:p>
      <w:pPr>
        <w:pStyle w:val="700"/>
        <w:contextualSpacing/>
        <w:ind w:firstLine="480"/>
        <w:spacing w:line="360" w:lineRule="auto"/>
        <w:rPr>
          <w:sz w:val="24"/>
        </w:rPr>
      </w:pPr>
      <w:r>
        <w:rPr>
          <w:rFonts w:hint="eastAsia"/>
          <w:sz w:val="24"/>
        </w:rPr>
        <w:t xml:space="preserve">2.2.6 工作成果交付形式</w:t>
      </w:r>
      <w:r>
        <w:rPr>
          <w:sz w:val="24"/>
        </w:rPr>
      </w:r>
      <w:r/>
    </w:p>
    <w:p>
      <w:pPr>
        <w:pStyle w:val="700"/>
        <w:ind w:firstLine="480"/>
        <w:spacing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按照要求提交相关成果</w:t>
      </w:r>
      <w:r>
        <w:rPr>
          <w:rFonts w:ascii="宋体" w:hAnsi="宋体" w:cs="宋体"/>
          <w:color w:val="000000"/>
          <w:sz w:val="24"/>
        </w:rPr>
        <w:t xml:space="preserve">。</w:t>
      </w:r>
      <w:r/>
    </w:p>
    <w:p>
      <w:pPr>
        <w:pStyle w:val="700"/>
        <w:contextualSpacing/>
        <w:ind w:firstLine="482"/>
        <w:spacing w:line="360" w:lineRule="auto"/>
        <w:rPr>
          <w:b/>
          <w:bCs/>
          <w:sz w:val="24"/>
        </w:rPr>
      </w:pPr>
      <w:r>
        <w:rPr>
          <w:b/>
          <w:bCs/>
          <w:sz w:val="24"/>
        </w:rPr>
        <w:t xml:space="preserve">2.3采购标的的其他技术、服务等要求；</w:t>
      </w:r>
      <w:r/>
    </w:p>
    <w:p>
      <w:pPr>
        <w:pStyle w:val="700"/>
        <w:contextualSpacing/>
        <w:ind w:firstLine="480"/>
        <w:spacing w:line="360" w:lineRule="auto"/>
        <w:rPr>
          <w:sz w:val="24"/>
        </w:rPr>
      </w:pPr>
      <w:r>
        <w:rPr>
          <w:rFonts w:hint="eastAsia"/>
          <w:sz w:val="24"/>
        </w:rPr>
        <w:t xml:space="preserve">（1）供应商应遵守相关的保密要求，对采购单位等提交的相关文件、资料等不得随意外泄。</w:t>
      </w:r>
      <w:r>
        <w:rPr>
          <w:sz w:val="24"/>
        </w:rPr>
      </w:r>
      <w:r/>
    </w:p>
    <w:p>
      <w:pPr>
        <w:pStyle w:val="700"/>
        <w:contextualSpacing/>
        <w:ind w:firstLine="480"/>
        <w:spacing w:line="360" w:lineRule="auto"/>
        <w:rPr>
          <w:sz w:val="24"/>
        </w:rPr>
      </w:pPr>
      <w:r>
        <w:rPr>
          <w:rFonts w:hint="eastAsia"/>
          <w:sz w:val="24"/>
        </w:rPr>
        <w:t xml:space="preserve">（2）供应商应做好廉政风险防控，不得利用本次服务工作，通过任何形式接受、索要相关单位或人员的礼金、有价证券、贵重物品、好处费、感谢费等。</w:t>
      </w:r>
      <w:r>
        <w:rPr>
          <w:sz w:val="24"/>
        </w:rPr>
      </w:r>
      <w:r/>
    </w:p>
    <w:p>
      <w:pPr>
        <w:pStyle w:val="700"/>
        <w:contextualSpacing/>
        <w:ind w:firstLine="482"/>
        <w:spacing w:line="360" w:lineRule="auto"/>
        <w:rPr>
          <w:b/>
          <w:bCs/>
          <w:sz w:val="24"/>
        </w:rPr>
      </w:pPr>
      <w:r>
        <w:rPr>
          <w:rFonts w:hint="eastAsia"/>
          <w:b/>
          <w:bCs/>
          <w:sz w:val="24"/>
        </w:rPr>
        <w:t xml:space="preserve">（3）供应商不得与所监督评价的单位有隶属关系或者其它利害关系。如有利害关系应主动回避。</w:t>
      </w:r>
      <w:r>
        <w:rPr>
          <w:b/>
          <w:bCs/>
          <w:sz w:val="24"/>
        </w:rPr>
      </w:r>
      <w:r/>
    </w:p>
    <w:p>
      <w:pPr>
        <w:pStyle w:val="700"/>
        <w:contextualSpacing/>
        <w:ind w:firstLine="480"/>
        <w:spacing w:line="360" w:lineRule="auto"/>
        <w:rPr>
          <w:sz w:val="24"/>
        </w:rPr>
      </w:pPr>
      <w:r>
        <w:rPr>
          <w:rFonts w:hint="eastAsia"/>
          <w:sz w:val="24"/>
        </w:rPr>
        <w:t xml:space="preserve">（4）供应商应自备交通工具，自行前往验收现场，不得要求、接受相关单位派遣车辆接送。</w:t>
      </w:r>
      <w:r>
        <w:rPr>
          <w:sz w:val="24"/>
        </w:rPr>
      </w:r>
      <w:r/>
    </w:p>
    <w:p>
      <w:pPr>
        <w:pStyle w:val="700"/>
        <w:contextualSpacing/>
        <w:ind w:firstLine="480"/>
        <w:spacing w:line="360" w:lineRule="auto"/>
        <w:rPr>
          <w:sz w:val="24"/>
        </w:rPr>
      </w:pPr>
      <w:r>
        <w:rPr>
          <w:rFonts w:hint="eastAsia"/>
          <w:sz w:val="24"/>
        </w:rPr>
        <w:t xml:space="preserve">（5）供应商应接受采购人的监督，对采购人的监督结果及时响应并按规定整改到位。</w:t>
      </w:r>
      <w:r>
        <w:rPr>
          <w:sz w:val="24"/>
        </w:rPr>
      </w:r>
      <w:r/>
    </w:p>
    <w:p>
      <w:pPr>
        <w:pStyle w:val="700"/>
        <w:contextualSpacing/>
        <w:ind w:firstLine="480"/>
        <w:spacing w:line="360" w:lineRule="auto"/>
        <w:rPr>
          <w:sz w:val="24"/>
        </w:rPr>
      </w:pPr>
      <w:r>
        <w:rPr>
          <w:rFonts w:hint="eastAsia"/>
          <w:sz w:val="24"/>
        </w:rPr>
        <w:t xml:space="preserve">（</w:t>
      </w:r>
      <w:r>
        <w:rPr>
          <w:sz w:val="24"/>
        </w:rPr>
        <w:t xml:space="preserve">6</w:t>
      </w:r>
      <w:r>
        <w:rPr>
          <w:rFonts w:hint="eastAsia"/>
          <w:sz w:val="24"/>
        </w:rPr>
        <w:t xml:space="preserve">）本项目采用</w:t>
      </w:r>
      <w:r>
        <w:rPr>
          <w:rFonts w:hint="eastAsia"/>
          <w:sz w:val="24"/>
          <w:highlight w:val="red"/>
        </w:rPr>
        <w:t xml:space="preserve">总价包干</w:t>
      </w:r>
      <w:r>
        <w:rPr>
          <w:rFonts w:hint="eastAsia"/>
          <w:sz w:val="24"/>
        </w:rPr>
        <w:t xml:space="preserve">形式。供应商报价应包含完成本服务项目发生的所有含税费用、邀请专家费用、员工工资和国家强制缴纳的各种社会保障资金、会议会务费用等。</w:t>
      </w:r>
      <w:r>
        <w:rPr>
          <w:sz w:val="24"/>
        </w:rPr>
      </w:r>
      <w:r/>
    </w:p>
    <w:p>
      <w:pPr>
        <w:pStyle w:val="700"/>
        <w:contextualSpacing/>
        <w:ind w:firstLine="480"/>
        <w:spacing w:line="360" w:lineRule="auto"/>
        <w:rPr>
          <w:sz w:val="24"/>
        </w:rPr>
      </w:pPr>
      <w:r>
        <w:rPr>
          <w:rFonts w:hint="eastAsia"/>
          <w:sz w:val="24"/>
        </w:rPr>
        <w:t xml:space="preserve">（</w:t>
      </w:r>
      <w:r>
        <w:rPr>
          <w:sz w:val="24"/>
        </w:rPr>
        <w:t xml:space="preserve">7</w:t>
      </w:r>
      <w:r>
        <w:rPr>
          <w:rFonts w:hint="eastAsia"/>
          <w:sz w:val="24"/>
        </w:rPr>
        <w:t xml:space="preserve">）供应商应严格执行国家规定的财务管理规定，建立和健全监督核算与财务管理制度，接受并配合采购人定期核查，接受并配合相关审计工作。</w:t>
      </w:r>
      <w:r>
        <w:rPr>
          <w:sz w:val="24"/>
        </w:rPr>
      </w:r>
      <w:r/>
    </w:p>
    <w:p>
      <w:pPr>
        <w:pStyle w:val="700"/>
        <w:contextualSpacing/>
        <w:spacing w:line="360" w:lineRule="auto"/>
        <w:rPr>
          <w:b/>
          <w:sz w:val="24"/>
        </w:rPr>
      </w:pPr>
      <w:r>
        <w:rPr>
          <w:b/>
          <w:sz w:val="24"/>
        </w:rPr>
        <w:t xml:space="preserve">3. 其他要求（如有）</w:t>
      </w:r>
      <w:r/>
    </w:p>
    <w:p>
      <w:pPr>
        <w:pStyle w:val="700"/>
        <w:contextualSpacing/>
        <w:ind w:firstLine="480"/>
        <w:spacing w:line="360" w:lineRule="auto"/>
        <w:rPr>
          <w:sz w:val="24"/>
        </w:rPr>
      </w:pPr>
      <w:r>
        <w:rPr>
          <w:sz w:val="24"/>
        </w:rPr>
        <w:t xml:space="preserve">供应商违反合同约定的，采购人将视情况的严重性，采取约谈、责令限期整改、警告、通报批评、列入不良行为记录等处理措施。</w:t>
      </w:r>
      <w:r/>
    </w:p>
    <w:p>
      <w:pPr>
        <w:pStyle w:val="700"/>
        <w:contextualSpacing/>
        <w:spacing w:line="360" w:lineRule="auto"/>
        <w:rPr>
          <w:b/>
          <w:sz w:val="24"/>
        </w:rPr>
      </w:pPr>
      <w:r>
        <w:rPr>
          <w:b/>
          <w:sz w:val="24"/>
        </w:rPr>
        <w:t xml:space="preserve">4</w:t>
      </w:r>
      <w:r>
        <w:rPr>
          <w:rFonts w:hint="eastAsia"/>
          <w:b/>
          <w:sz w:val="24"/>
        </w:rPr>
        <w:t xml:space="preserve">. 实质性要求</w:t>
      </w:r>
      <w:r>
        <w:rPr>
          <w:b/>
          <w:sz w:val="24"/>
        </w:rPr>
      </w:r>
      <w:r/>
    </w:p>
    <w:p>
      <w:pPr>
        <w:pStyle w:val="700"/>
        <w:contextualSpacing/>
        <w:ind w:firstLine="480"/>
        <w:spacing w:line="360" w:lineRule="auto"/>
        <w:rPr>
          <w:sz w:val="24"/>
        </w:rPr>
      </w:pPr>
      <w:r>
        <w:rPr>
          <w:rFonts w:hint="eastAsia"/>
          <w:sz w:val="24"/>
        </w:rPr>
        <w:t xml:space="preserve">本章节加“★”内容为实质性要求，</w:t>
      </w:r>
      <w:r>
        <w:rPr>
          <w:rFonts w:hint="eastAsia"/>
          <w:b/>
          <w:sz w:val="24"/>
        </w:rPr>
        <w:t xml:space="preserve">建立消防技术服务团队（提供《技术服务团队组成人员构成表》和对应人员的《人员基本情况表》），团队由项目负责人和相关技术人员组成。其中项目负责人1人，应为建筑或消防专业。专业技术人员由建筑、结构、电气、给排水、暖通空调、消防等专业专家组成，各专业不少于1人。</w:t>
      </w:r>
      <w:r>
        <w:rPr>
          <w:sz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3789"/>
        <w:gridCol w:w="1893"/>
      </w:tblGrid>
      <w:tr>
        <w:trPr/>
        <w:tc>
          <w:tcPr>
            <w:tcW w:w="2840" w:type="dxa"/>
            <w:vAlign w:val="center"/>
            <w:textDirection w:val="lrTb"/>
            <w:noWrap w:val="false"/>
          </w:tcPr>
          <w:p>
            <w:pPr>
              <w:pStyle w:val="700"/>
              <w:contextualSpacing/>
              <w:jc w:val="center"/>
              <w:spacing w:line="360" w:lineRule="auto"/>
              <w:rPr>
                <w:b/>
                <w:sz w:val="24"/>
              </w:rPr>
            </w:pPr>
            <w:r>
              <w:rPr>
                <w:rFonts w:hint="eastAsia"/>
                <w:b/>
                <w:sz w:val="24"/>
              </w:rPr>
              <w:t xml:space="preserve">名称</w:t>
            </w:r>
            <w:r>
              <w:rPr>
                <w:b/>
                <w:sz w:val="24"/>
              </w:rPr>
            </w:r>
            <w:r/>
          </w:p>
        </w:tc>
        <w:tc>
          <w:tcPr>
            <w:tcW w:w="3789" w:type="dxa"/>
            <w:vAlign w:val="center"/>
            <w:textDirection w:val="lrTb"/>
            <w:noWrap w:val="false"/>
          </w:tcPr>
          <w:p>
            <w:pPr>
              <w:pStyle w:val="700"/>
              <w:contextualSpacing/>
              <w:jc w:val="center"/>
              <w:spacing w:line="360" w:lineRule="auto"/>
              <w:rPr>
                <w:b/>
                <w:sz w:val="24"/>
              </w:rPr>
            </w:pPr>
            <w:r>
              <w:rPr>
                <w:rFonts w:hint="eastAsia"/>
                <w:b/>
                <w:sz w:val="24"/>
              </w:rPr>
              <w:t xml:space="preserve">要求</w:t>
            </w:r>
            <w:r>
              <w:rPr>
                <w:b/>
                <w:sz w:val="24"/>
              </w:rPr>
            </w:r>
            <w:r/>
          </w:p>
        </w:tc>
        <w:tc>
          <w:tcPr>
            <w:tcW w:w="1893" w:type="dxa"/>
            <w:vAlign w:val="center"/>
            <w:textDirection w:val="lrTb"/>
            <w:noWrap w:val="false"/>
          </w:tcPr>
          <w:p>
            <w:pPr>
              <w:pStyle w:val="700"/>
              <w:contextualSpacing/>
              <w:jc w:val="center"/>
              <w:spacing w:line="360" w:lineRule="auto"/>
              <w:rPr>
                <w:b/>
                <w:sz w:val="24"/>
              </w:rPr>
            </w:pPr>
            <w:r>
              <w:rPr>
                <w:rFonts w:hint="eastAsia"/>
                <w:b/>
                <w:sz w:val="24"/>
              </w:rPr>
              <w:t xml:space="preserve">证明材料</w:t>
            </w:r>
            <w:r>
              <w:rPr>
                <w:b/>
                <w:sz w:val="24"/>
              </w:rPr>
            </w:r>
            <w:r/>
          </w:p>
        </w:tc>
      </w:tr>
      <w:tr>
        <w:trPr>
          <w:cantSplit/>
        </w:trPr>
        <w:tc>
          <w:tcPr>
            <w:tcW w:w="2840" w:type="dxa"/>
            <w:vAlign w:val="center"/>
            <w:textDirection w:val="lrTb"/>
            <w:noWrap w:val="false"/>
          </w:tcPr>
          <w:p>
            <w:pPr>
              <w:pStyle w:val="700"/>
              <w:contextualSpacing/>
              <w:spacing w:line="360" w:lineRule="auto"/>
              <w:rPr>
                <w:sz w:val="24"/>
              </w:rPr>
            </w:pPr>
            <w:r>
              <w:rPr>
                <w:rFonts w:hint="eastAsia"/>
                <w:sz w:val="24"/>
              </w:rPr>
              <w:t xml:space="preserve">1.服务团队</w:t>
            </w:r>
            <w:r>
              <w:rPr>
                <w:sz w:val="24"/>
              </w:rPr>
            </w:r>
            <w:r/>
          </w:p>
        </w:tc>
        <w:tc>
          <w:tcPr>
            <w:tcW w:w="3789" w:type="dxa"/>
            <w:vAlign w:val="center"/>
            <w:textDirection w:val="lrTb"/>
            <w:noWrap w:val="false"/>
          </w:tcPr>
          <w:p>
            <w:pPr>
              <w:pStyle w:val="700"/>
              <w:contextualSpacing/>
              <w:spacing w:line="360" w:lineRule="auto"/>
              <w:rPr>
                <w:sz w:val="24"/>
              </w:rPr>
            </w:pPr>
            <w:r>
              <w:rPr>
                <w:rFonts w:hint="eastAsia"/>
                <w:sz w:val="24"/>
              </w:rPr>
              <w:t xml:space="preserve">建立消防技术服务团队，有明确的团队组织架构，团队架构中应包括项目负责人、专业技术人员。</w:t>
            </w:r>
            <w:r>
              <w:rPr>
                <w:sz w:val="24"/>
              </w:rPr>
            </w:r>
            <w:r/>
          </w:p>
        </w:tc>
        <w:tc>
          <w:tcPr>
            <w:tcW w:w="1893" w:type="dxa"/>
            <w:vAlign w:val="center"/>
            <w:vMerge w:val="restart"/>
            <w:textDirection w:val="lrTb"/>
            <w:noWrap w:val="false"/>
          </w:tcPr>
          <w:p>
            <w:pPr>
              <w:pStyle w:val="700"/>
              <w:contextualSpacing/>
              <w:spacing w:line="360" w:lineRule="auto"/>
              <w:rPr>
                <w:sz w:val="24"/>
              </w:rPr>
            </w:pPr>
            <w:r>
              <w:rPr>
                <w:rFonts w:hint="eastAsia"/>
                <w:sz w:val="24"/>
              </w:rPr>
              <w:t xml:space="preserve">《技术服务团队组成人员构成表》和对应人员的《人员基本情况表》</w:t>
            </w:r>
            <w:r>
              <w:rPr>
                <w:sz w:val="24"/>
              </w:rPr>
            </w:r>
            <w:r/>
          </w:p>
        </w:tc>
      </w:tr>
      <w:tr>
        <w:trPr>
          <w:cantSplit/>
        </w:trPr>
        <w:tc>
          <w:tcPr>
            <w:tcW w:w="2840" w:type="dxa"/>
            <w:vAlign w:val="center"/>
            <w:textDirection w:val="lrTb"/>
            <w:noWrap w:val="false"/>
          </w:tcPr>
          <w:p>
            <w:pPr>
              <w:pStyle w:val="700"/>
              <w:contextualSpacing/>
              <w:spacing w:line="360" w:lineRule="auto"/>
              <w:rPr>
                <w:sz w:val="24"/>
              </w:rPr>
            </w:pPr>
            <w:r>
              <w:rPr>
                <w:sz w:val="24"/>
              </w:rPr>
              <w:t xml:space="preserve">2.</w:t>
            </w:r>
            <w:r>
              <w:rPr>
                <w:rFonts w:hint="eastAsia"/>
                <w:sz w:val="24"/>
              </w:rPr>
              <w:t xml:space="preserve">项目负责人</w:t>
            </w:r>
            <w:r>
              <w:rPr>
                <w:sz w:val="24"/>
              </w:rPr>
            </w:r>
            <w:r/>
          </w:p>
        </w:tc>
        <w:tc>
          <w:tcPr>
            <w:tcW w:w="3789" w:type="dxa"/>
            <w:vAlign w:val="center"/>
            <w:textDirection w:val="lrTb"/>
            <w:noWrap w:val="false"/>
          </w:tcPr>
          <w:p>
            <w:pPr>
              <w:pStyle w:val="700"/>
              <w:contextualSpacing/>
              <w:spacing w:line="360" w:lineRule="auto"/>
              <w:rPr>
                <w:sz w:val="24"/>
              </w:rPr>
            </w:pPr>
            <w:r>
              <w:rPr>
                <w:rFonts w:hint="eastAsia"/>
                <w:sz w:val="24"/>
              </w:rPr>
              <w:t xml:space="preserve">明确建筑或消防专业的项目负责人1名。</w:t>
            </w:r>
            <w:r>
              <w:rPr>
                <w:sz w:val="24"/>
              </w:rPr>
            </w:r>
            <w:r/>
          </w:p>
        </w:tc>
        <w:tc>
          <w:tcPr>
            <w:tcW w:w="1893" w:type="dxa"/>
            <w:vAlign w:val="center"/>
            <w:vMerge w:val="continue"/>
            <w:textDirection w:val="lrTb"/>
            <w:noWrap w:val="false"/>
          </w:tcPr>
          <w:p>
            <w:pPr>
              <w:pStyle w:val="700"/>
              <w:contextualSpacing/>
              <w:spacing w:line="360" w:lineRule="auto"/>
              <w:rPr>
                <w:sz w:val="24"/>
              </w:rPr>
            </w:pPr>
            <w:r>
              <w:rPr>
                <w:sz w:val="24"/>
              </w:rPr>
            </w:r>
            <w:r/>
          </w:p>
        </w:tc>
      </w:tr>
      <w:tr>
        <w:trPr>
          <w:cantSplit/>
        </w:trPr>
        <w:tc>
          <w:tcPr>
            <w:tcW w:w="2840" w:type="dxa"/>
            <w:vAlign w:val="center"/>
            <w:textDirection w:val="lrTb"/>
            <w:noWrap w:val="false"/>
          </w:tcPr>
          <w:p>
            <w:pPr>
              <w:pStyle w:val="700"/>
              <w:contextualSpacing/>
              <w:spacing w:line="360" w:lineRule="auto"/>
              <w:rPr>
                <w:sz w:val="24"/>
              </w:rPr>
            </w:pPr>
            <w:r>
              <w:rPr>
                <w:sz w:val="24"/>
              </w:rPr>
              <w:t xml:space="preserve">3.</w:t>
            </w:r>
            <w:r>
              <w:rPr>
                <w:rFonts w:hint="eastAsia"/>
                <w:sz w:val="24"/>
              </w:rPr>
              <w:t xml:space="preserve">专业技术人员</w:t>
            </w:r>
            <w:r>
              <w:rPr>
                <w:sz w:val="24"/>
              </w:rPr>
            </w:r>
            <w:r/>
          </w:p>
        </w:tc>
        <w:tc>
          <w:tcPr>
            <w:tcW w:w="3789" w:type="dxa"/>
            <w:vAlign w:val="center"/>
            <w:textDirection w:val="lrTb"/>
            <w:noWrap w:val="false"/>
          </w:tcPr>
          <w:p>
            <w:pPr>
              <w:pStyle w:val="700"/>
              <w:contextualSpacing/>
              <w:spacing w:line="360" w:lineRule="auto"/>
              <w:rPr>
                <w:sz w:val="24"/>
              </w:rPr>
            </w:pPr>
            <w:r>
              <w:rPr>
                <w:rFonts w:hint="eastAsia"/>
                <w:sz w:val="24"/>
              </w:rPr>
              <w:t xml:space="preserve">除了项目负责人外，需明确建筑、结构、给排水、电气、暖通空调、消防各专业的技术人员不少于1人（共6人）。</w:t>
            </w:r>
            <w:r>
              <w:rPr>
                <w:sz w:val="24"/>
              </w:rPr>
            </w:r>
            <w:r/>
          </w:p>
        </w:tc>
        <w:tc>
          <w:tcPr>
            <w:tcW w:w="1893" w:type="dxa"/>
            <w:vAlign w:val="center"/>
            <w:vMerge w:val="continue"/>
            <w:textDirection w:val="lrTb"/>
            <w:noWrap w:val="false"/>
          </w:tcPr>
          <w:p>
            <w:pPr>
              <w:pStyle w:val="700"/>
              <w:contextualSpacing/>
              <w:spacing w:line="360" w:lineRule="auto"/>
              <w:rPr>
                <w:sz w:val="24"/>
              </w:rPr>
            </w:pPr>
            <w:r>
              <w:rPr>
                <w:sz w:val="24"/>
              </w:rPr>
            </w:r>
            <w:r/>
          </w:p>
        </w:tc>
      </w:tr>
    </w:tbl>
    <w:p>
      <w:pPr>
        <w:pStyle w:val="700"/>
        <w:spacing w:line="500" w:lineRule="exact"/>
        <w:rPr>
          <w:rFonts w:ascii="宋体" w:hAnsi="宋体"/>
          <w:sz w:val="24"/>
        </w:rPr>
      </w:pPr>
      <w:r>
        <w:rPr>
          <w:rFonts w:ascii="宋体" w:hAnsi="宋体"/>
          <w:sz w:val="24"/>
        </w:rPr>
        <w:t xml:space="preserve">5</w:t>
      </w:r>
      <w:r>
        <w:rPr>
          <w:rFonts w:hint="eastAsia" w:ascii="宋体" w:hAnsi="宋体"/>
          <w:sz w:val="24"/>
        </w:rPr>
        <w:t xml:space="preserve">.采购标的对应的中小企业划分标准所属行业一览表</w:t>
      </w:r>
      <w:r>
        <w:rPr>
          <w:rFonts w:ascii="宋体" w:hAnsi="宋体"/>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4309"/>
        <w:gridCol w:w="3606"/>
      </w:tblGrid>
      <w:tr>
        <w:trPr>
          <w:cantSplit/>
        </w:trPr>
        <w:tc>
          <w:tcPr>
            <w:tcW w:w="725" w:type="dxa"/>
            <w:vAlign w:val="center"/>
            <w:textDirection w:val="lrTb"/>
            <w:noWrap w:val="false"/>
          </w:tcPr>
          <w:p>
            <w:pPr>
              <w:pStyle w:val="700"/>
              <w:jc w:val="center"/>
              <w:spacing w:line="0" w:lineRule="atLeast"/>
              <w:rPr>
                <w:rFonts w:ascii="宋体" w:hAnsi="宋体"/>
                <w:sz w:val="24"/>
              </w:rPr>
            </w:pPr>
            <w:r>
              <w:rPr>
                <w:rFonts w:hint="eastAsia" w:ascii="宋体" w:hAnsi="宋体"/>
                <w:sz w:val="24"/>
              </w:rPr>
              <w:t xml:space="preserve">序号</w:t>
            </w:r>
            <w:r>
              <w:rPr>
                <w:rFonts w:ascii="宋体" w:hAnsi="宋体"/>
                <w:sz w:val="24"/>
              </w:rPr>
            </w:r>
            <w:r/>
          </w:p>
        </w:tc>
        <w:tc>
          <w:tcPr>
            <w:tcW w:w="4309" w:type="dxa"/>
            <w:vAlign w:val="center"/>
            <w:textDirection w:val="lrTb"/>
            <w:noWrap w:val="false"/>
          </w:tcPr>
          <w:p>
            <w:pPr>
              <w:pStyle w:val="700"/>
              <w:jc w:val="center"/>
              <w:spacing w:line="0" w:lineRule="atLeast"/>
              <w:rPr>
                <w:rFonts w:ascii="宋体" w:hAnsi="宋体"/>
                <w:sz w:val="24"/>
              </w:rPr>
            </w:pPr>
            <w:r>
              <w:rPr>
                <w:rFonts w:hint="eastAsia" w:ascii="宋体" w:hAnsi="宋体"/>
                <w:sz w:val="24"/>
              </w:rPr>
              <w:t xml:space="preserve">采购</w:t>
            </w:r>
            <w:r>
              <w:rPr>
                <w:rFonts w:ascii="宋体" w:hAnsi="宋体"/>
                <w:sz w:val="24"/>
              </w:rPr>
              <w:t xml:space="preserve">标的</w:t>
            </w:r>
            <w:r/>
          </w:p>
        </w:tc>
        <w:tc>
          <w:tcPr>
            <w:tcW w:w="3606" w:type="dxa"/>
            <w:vAlign w:val="center"/>
            <w:textDirection w:val="lrTb"/>
            <w:noWrap w:val="false"/>
          </w:tcPr>
          <w:p>
            <w:pPr>
              <w:pStyle w:val="700"/>
              <w:jc w:val="center"/>
              <w:spacing w:line="0" w:lineRule="atLeast"/>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trHeight w:val="291"/>
        </w:trPr>
        <w:tc>
          <w:tcPr>
            <w:tcW w:w="725" w:type="dxa"/>
            <w:vAlign w:val="top"/>
            <w:textDirection w:val="lrTb"/>
            <w:noWrap w:val="false"/>
          </w:tcPr>
          <w:p>
            <w:pPr>
              <w:pStyle w:val="700"/>
              <w:jc w:val="center"/>
              <w:spacing w:line="0" w:lineRule="atLeast"/>
              <w:rPr>
                <w:rFonts w:ascii="宋体" w:hAnsi="宋体"/>
                <w:sz w:val="24"/>
              </w:rPr>
            </w:pPr>
            <w:r>
              <w:rPr>
                <w:rFonts w:ascii="宋体" w:hAnsi="宋体"/>
                <w:sz w:val="24"/>
              </w:rPr>
            </w:r>
            <w:r/>
          </w:p>
        </w:tc>
        <w:tc>
          <w:tcPr>
            <w:tcW w:w="4309" w:type="dxa"/>
            <w:vAlign w:val="top"/>
            <w:textDirection w:val="lrTb"/>
            <w:noWrap w:val="false"/>
          </w:tcPr>
          <w:p>
            <w:pPr>
              <w:pStyle w:val="700"/>
              <w:jc w:val="center"/>
              <w:spacing w:line="0" w:lineRule="atLeast"/>
              <w:rPr>
                <w:rFonts w:ascii="宋体" w:hAnsi="宋体"/>
                <w:sz w:val="24"/>
              </w:rPr>
            </w:pPr>
            <w:r>
              <w:rPr>
                <w:bCs/>
                <w:sz w:val="24"/>
              </w:rPr>
              <w:t xml:space="preserve">建设工程</w:t>
            </w:r>
            <w:r>
              <w:rPr>
                <w:rFonts w:hint="eastAsia"/>
                <w:bCs/>
                <w:sz w:val="24"/>
              </w:rPr>
              <w:t xml:space="preserve">消防验收</w:t>
            </w:r>
            <w:r>
              <w:rPr>
                <w:bCs/>
                <w:sz w:val="24"/>
              </w:rPr>
              <w:t xml:space="preserve">技术服务</w:t>
            </w:r>
            <w:r>
              <w:rPr>
                <w:bCs/>
                <w:sz w:val="24"/>
              </w:rPr>
              <w:t xml:space="preserve">（综合）</w:t>
            </w:r>
            <w:r>
              <w:rPr>
                <w:rFonts w:ascii="宋体" w:hAnsi="宋体"/>
                <w:sz w:val="24"/>
              </w:rPr>
            </w:r>
            <w:r/>
          </w:p>
        </w:tc>
        <w:tc>
          <w:tcPr>
            <w:tcW w:w="3606" w:type="dxa"/>
            <w:vAlign w:val="top"/>
            <w:textDirection w:val="lrTb"/>
            <w:noWrap w:val="false"/>
          </w:tcPr>
          <w:p>
            <w:pPr>
              <w:pStyle w:val="700"/>
              <w:jc w:val="center"/>
              <w:spacing w:line="0" w:lineRule="atLeast"/>
              <w:rPr>
                <w:rFonts w:ascii="宋体" w:hAnsi="宋体"/>
                <w:sz w:val="24"/>
              </w:rPr>
            </w:pPr>
            <w:r>
              <w:rPr>
                <w:rFonts w:ascii="宋体" w:hAnsi="宋体"/>
                <w:sz w:val="24"/>
              </w:rPr>
              <w:t xml:space="preserve">建筑业</w:t>
            </w:r>
            <w:r/>
          </w:p>
        </w:tc>
      </w:tr>
    </w:tbl>
    <w:p>
      <w:pPr>
        <w:pStyle w:val="700"/>
        <w:sectPr>
          <w:footnotePr/>
          <w:endnotePr/>
          <w:type w:val="nextPage"/>
          <w:pgSz w:w="11906" w:h="16838" w:orient="portrait"/>
          <w:pgMar w:top="1440" w:right="1800" w:bottom="1440" w:left="1800" w:header="851" w:footer="992" w:gutter="0"/>
          <w:cols w:num="1" w:sep="0" w:space="720" w:equalWidth="1"/>
          <w:docGrid w:linePitch="360"/>
        </w:sectPr>
      </w:pPr>
      <w:r/>
      <w:r/>
    </w:p>
    <w:p>
      <w:pPr>
        <w:pStyle w:val="700"/>
        <w:rPr>
          <w:rFonts w:hint="eastAsia"/>
        </w:rPr>
      </w:pPr>
      <w:r>
        <w:rPr>
          <w:rFonts w:hint="eastAsia"/>
        </w:rPr>
      </w:r>
      <w:r/>
    </w:p>
    <w:p>
      <w:pPr>
        <w:pStyle w:val="701"/>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700"/>
        <w:rPr>
          <w:rFonts w:hint="eastAsia"/>
        </w:rPr>
      </w:pPr>
      <w:r>
        <w:rPr>
          <w:rFonts w:hint="eastAsia"/>
        </w:rPr>
      </w:r>
      <w:r/>
    </w:p>
    <w:p>
      <w:pPr>
        <w:pStyle w:val="700"/>
        <w:ind w:firstLine="480"/>
        <w:rPr>
          <w:rFonts w:hint="eastAsia"/>
        </w:rPr>
      </w:pPr>
      <w:r>
        <w:rPr>
          <w:rFonts w:ascii="宋体" w:hAnsi="宋体" w:cs="宋体"/>
          <w:sz w:val="24"/>
          <w:szCs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宋体" w:hAnsi="宋体" w:cs="宋体"/>
          <w:sz w:val="24"/>
          <w:szCs w:val="24"/>
        </w:rPr>
        <w:t xml:space="preserve">。</w:t>
      </w:r>
      <w:r>
        <w:rPr>
          <w:rFonts w:hint="eastAsia" w:ascii="宋体" w:hAnsi="宋体" w:cs="宋体"/>
          <w:sz w:val="24"/>
          <w:szCs w:val="24"/>
        </w:rPr>
        <w:t xml:space="preserve">本项目分包选取一名中标候选人。</w:t>
      </w:r>
      <w:r>
        <w:rPr>
          <w:rFonts w:hint="eastAsia"/>
        </w:rPr>
      </w:r>
      <w:r/>
    </w:p>
    <w:p>
      <w:pPr>
        <w:pStyle w:val="798"/>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798"/>
        <w:spacing w:line="0" w:lineRule="atLeast"/>
        <w:rPr>
          <w:rFonts w:hint="eastAsia" w:ascii="宋体" w:hAnsi="宋体"/>
        </w:rPr>
      </w:pPr>
      <w:r>
        <w:rPr>
          <w:rFonts w:hint="eastAsia" w:ascii="宋体" w:hAnsi="宋体"/>
        </w:rPr>
        <w:t xml:space="preserve">1、小微型企业价格扣除</w:t>
      </w:r>
      <w:r/>
    </w:p>
    <w:p>
      <w:pPr>
        <w:pStyle w:val="798"/>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20%</w:t>
      </w:r>
      <w:r>
        <w:rPr>
          <w:rFonts w:hint="eastAsia" w:ascii="宋体" w:hAnsi="宋体"/>
        </w:rPr>
        <w:t xml:space="preserve">的扣除价格，用扣除后的价格参与评审。</w:t>
      </w:r>
      <w:r/>
    </w:p>
    <w:p>
      <w:pPr>
        <w:pStyle w:val="798"/>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p>
    <w:p>
      <w:pPr>
        <w:pStyle w:val="798"/>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p>
    <w:p>
      <w:pPr>
        <w:pStyle w:val="798"/>
        <w:spacing w:line="0" w:lineRule="atLeast"/>
        <w:rPr>
          <w:rFonts w:hint="eastAsia" w:ascii="宋体" w:hAnsi="宋体"/>
        </w:rPr>
      </w:pPr>
      <w:r>
        <w:rPr>
          <w:rFonts w:hint="eastAsia" w:ascii="宋体" w:hAnsi="宋体"/>
        </w:rPr>
        <w:t xml:space="preserve">2、残疾人福利单位价格扣除</w:t>
      </w:r>
      <w:r/>
    </w:p>
    <w:p>
      <w:pPr>
        <w:pStyle w:val="798"/>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798"/>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798"/>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798"/>
        <w:spacing w:line="0" w:lineRule="atLeast"/>
        <w:rPr>
          <w:rFonts w:hint="eastAsia" w:ascii="宋体" w:hAnsi="宋体"/>
        </w:rPr>
      </w:pPr>
      <w:r>
        <w:rPr>
          <w:rFonts w:hint="eastAsia" w:ascii="宋体" w:hAnsi="宋体"/>
        </w:rPr>
        <w:t xml:space="preserve">3、监狱和戒毒企业价格扣除</w:t>
      </w:r>
      <w:r/>
    </w:p>
    <w:p>
      <w:pPr>
        <w:pStyle w:val="798"/>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798"/>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798"/>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798"/>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798"/>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p>
    <w:p>
      <w:pPr>
        <w:pStyle w:val="798"/>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p>
    <w:p>
      <w:pPr>
        <w:pStyle w:val="798"/>
        <w:ind w:firstLine="482"/>
        <w:spacing w:line="0" w:lineRule="atLeast"/>
        <w:rPr>
          <w:rFonts w:hint="eastAsia" w:cs="Arial"/>
          <w:b/>
        </w:rPr>
      </w:pPr>
      <w:r>
        <w:rPr>
          <w:rFonts w:hint="eastAsia" w:ascii="宋体" w:hAnsi="宋体"/>
          <w:b/>
        </w:rPr>
        <w:t xml:space="preserve">7、</w:t>
      </w:r>
      <w:r>
        <w:rPr>
          <w:rFonts w:hint="eastAsia" w:cs="Arial"/>
          <w:b/>
        </w:rPr>
        <w:t xml:space="preserve">本项目属于服务类项目且不包含产品采购，不享受本国产品扣除。</w:t>
      </w:r>
      <w:r/>
    </w:p>
    <w:p>
      <w:pPr>
        <w:pStyle w:val="700"/>
        <w:rPr>
          <w:rFonts w:ascii="宋体" w:hAnsi="宋体"/>
          <w:sz w:val="24"/>
          <w:szCs w:val="24"/>
        </w:rPr>
      </w:pPr>
      <w:r>
        <w:rPr>
          <w:rFonts w:ascii="宋体" w:hAnsi="宋体"/>
          <w:sz w:val="24"/>
          <w:szCs w:val="24"/>
        </w:rPr>
      </w:r>
      <w:r/>
    </w:p>
    <w:tbl>
      <w:tblPr>
        <w:tblW w:w="5568" w:type="pct"/>
        <w:tblInd w:w="-572" w:type="dxa"/>
        <w:tblLayout w:type="autofit"/>
        <w:tblCellMar>
          <w:left w:w="0" w:type="dxa"/>
          <w:top w:w="0" w:type="dxa"/>
          <w:right w:w="0" w:type="dxa"/>
          <w:bottom w:w="0" w:type="dxa"/>
        </w:tblCellMar>
        <w:tblLook w:val="04A0" w:firstRow="1" w:lastRow="0" w:firstColumn="1" w:lastColumn="0" w:noHBand="0" w:noVBand="1"/>
      </w:tblPr>
      <w:tblGrid>
        <w:gridCol w:w="782"/>
        <w:gridCol w:w="1386"/>
        <w:gridCol w:w="4444"/>
        <w:gridCol w:w="738"/>
        <w:gridCol w:w="562"/>
        <w:gridCol w:w="679"/>
        <w:gridCol w:w="681"/>
      </w:tblGrid>
      <w:tr>
        <w:trPr>
          <w:trHeight w:val="420"/>
        </w:trPr>
        <w:tc>
          <w:tcPr>
            <w:tcBorders>
              <w:top w:val="single" w:color="000000" w:sz="8" w:space="0"/>
              <w:left w:val="single" w:color="000000" w:sz="8" w:space="0"/>
              <w:bottom w:val="single" w:color="000000" w:sz="8" w:space="0"/>
              <w:right w:val="single" w:color="000000" w:sz="8" w:space="0"/>
            </w:tcBorders>
            <w:tcW w:w="421"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序号</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747" w:type="pct"/>
            <w:vAlign w:val="center"/>
            <w:textDirection w:val="lrTb"/>
            <w:noWrap w:val="false"/>
          </w:tcPr>
          <w:p>
            <w:pPr>
              <w:pStyle w:val="700"/>
              <w:rPr>
                <w:rFonts w:ascii="宋体" w:hAnsi="宋体"/>
                <w:sz w:val="24"/>
                <w:szCs w:val="24"/>
              </w:rPr>
            </w:pPr>
            <w:r>
              <w:rPr>
                <w:rFonts w:hint="eastAsia" w:ascii="宋体" w:hAnsi="宋体"/>
                <w:bCs/>
                <w:sz w:val="24"/>
                <w:szCs w:val="24"/>
              </w:rPr>
              <w:t xml:space="preserve">评分因素</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395" w:type="pct"/>
            <w:vAlign w:val="center"/>
            <w:textDirection w:val="lrTb"/>
            <w:noWrap w:val="false"/>
          </w:tcPr>
          <w:p>
            <w:pPr>
              <w:pStyle w:val="700"/>
              <w:rPr>
                <w:rFonts w:ascii="宋体" w:hAnsi="宋体"/>
                <w:sz w:val="24"/>
                <w:szCs w:val="24"/>
              </w:rPr>
            </w:pPr>
            <w:r>
              <w:rPr>
                <w:rFonts w:hint="eastAsia" w:ascii="宋体" w:hAnsi="宋体"/>
                <w:sz w:val="24"/>
                <w:szCs w:val="24"/>
              </w:rPr>
              <w:t xml:space="preserve">评分标准和评审材料</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398" w:type="pct"/>
            <w:vAlign w:val="center"/>
            <w:textDirection w:val="lrTb"/>
            <w:noWrap w:val="false"/>
          </w:tcPr>
          <w:p>
            <w:pPr>
              <w:pStyle w:val="700"/>
              <w:rPr>
                <w:rFonts w:ascii="宋体" w:hAnsi="宋体"/>
                <w:sz w:val="24"/>
                <w:szCs w:val="24"/>
              </w:rPr>
            </w:pPr>
            <w:r>
              <w:rPr>
                <w:rFonts w:hint="eastAsia" w:ascii="宋体" w:hAnsi="宋体"/>
                <w:sz w:val="24"/>
                <w:szCs w:val="24"/>
              </w:rPr>
              <w:t xml:space="preserve">最低分值</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W w:w="303" w:type="pct"/>
            <w:vAlign w:val="center"/>
            <w:textDirection w:val="lrTb"/>
            <w:noWrap w:val="false"/>
          </w:tcPr>
          <w:p>
            <w:pPr>
              <w:pStyle w:val="700"/>
              <w:rPr>
                <w:rFonts w:ascii="宋体" w:hAnsi="宋体"/>
                <w:sz w:val="24"/>
                <w:szCs w:val="24"/>
              </w:rPr>
            </w:pPr>
            <w:r>
              <w:rPr>
                <w:rFonts w:hint="eastAsia" w:ascii="宋体" w:hAnsi="宋体"/>
                <w:sz w:val="24"/>
                <w:szCs w:val="24"/>
              </w:rPr>
              <w:t xml:space="preserve">最高分值</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W w:w="366" w:type="pct"/>
            <w:vAlign w:val="center"/>
            <w:textDirection w:val="lrTb"/>
            <w:noWrap w:val="false"/>
          </w:tcPr>
          <w:p>
            <w:pPr>
              <w:pStyle w:val="700"/>
              <w:rPr>
                <w:rFonts w:ascii="宋体" w:hAnsi="宋体"/>
                <w:sz w:val="24"/>
                <w:szCs w:val="24"/>
              </w:rPr>
            </w:pP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W w:w="367" w:type="pct"/>
            <w:vAlign w:val="center"/>
            <w:textDirection w:val="lrTb"/>
            <w:noWrap w:val="false"/>
          </w:tcPr>
          <w:p>
            <w:pPr>
              <w:pStyle w:val="700"/>
              <w:rPr>
                <w:rFonts w:ascii="宋体" w:hAnsi="宋体"/>
                <w:sz w:val="24"/>
                <w:szCs w:val="24"/>
              </w:rPr>
            </w:pPr>
            <w:r>
              <w:rPr>
                <w:rFonts w:ascii="宋体" w:hAnsi="宋体"/>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21"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1</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747"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价格分</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395"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评分标准：采用低价优先法计算，即满足招标文件要求且投标价格最低的投标报价为评标基准价，其价格分为满分。其他投标人的价格分统一按照下列公式计算： 投标报价得分=(评标基准价／投标报价)×价格权值×100。</w:t>
            </w:r>
            <w:r>
              <w:rPr>
                <w:rFonts w:ascii="宋体" w:hAnsi="宋体"/>
                <w:bCs/>
                <w:sz w:val="24"/>
                <w:szCs w:val="24"/>
              </w:rPr>
            </w:r>
            <w:r/>
          </w:p>
          <w:p>
            <w:pPr>
              <w:pStyle w:val="700"/>
              <w:rPr>
                <w:rFonts w:ascii="宋体" w:hAnsi="宋体"/>
                <w:bCs/>
                <w:sz w:val="24"/>
                <w:szCs w:val="24"/>
              </w:rPr>
            </w:pPr>
            <w:r>
              <w:rPr>
                <w:rFonts w:hint="eastAsia" w:ascii="宋体" w:hAnsi="宋体"/>
                <w:bCs/>
                <w:sz w:val="24"/>
                <w:szCs w:val="24"/>
              </w:rPr>
              <w:t xml:space="preserve">评审材料：</w:t>
            </w:r>
            <w:r>
              <w:rPr>
                <w:rFonts w:hint="eastAsia" w:ascii="宋体" w:hAnsi="宋体"/>
                <w:sz w:val="24"/>
                <w:szCs w:val="24"/>
              </w:rPr>
              <w:t xml:space="preserve">请提供报价表，否则不得分。</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398"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03"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10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66" w:type="pct"/>
            <w:vAlign w:val="center"/>
            <w:textDirection w:val="lrTb"/>
            <w:noWrap w:val="false"/>
          </w:tcPr>
          <w:p>
            <w:pPr>
              <w:pStyle w:val="700"/>
              <w:rPr>
                <w:rFonts w:ascii="宋体" w:hAnsi="宋体"/>
                <w:bCs/>
                <w:sz w:val="24"/>
                <w:szCs w:val="24"/>
              </w:rPr>
            </w:pP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67" w:type="pct"/>
            <w:vAlign w:val="center"/>
            <w:textDirection w:val="lrTb"/>
            <w:noWrap w:val="false"/>
          </w:tcPr>
          <w:p>
            <w:pPr>
              <w:pStyle w:val="700"/>
              <w:rPr>
                <w:rFonts w:ascii="宋体" w:hAnsi="宋体"/>
                <w:bCs/>
                <w:sz w:val="24"/>
                <w:szCs w:val="24"/>
              </w:rPr>
            </w:pPr>
            <w:r>
              <w:rPr>
                <w:rFonts w:ascii="宋体" w:hAnsi="宋体"/>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21"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序号</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747" w:type="pct"/>
            <w:vAlign w:val="center"/>
            <w:textDirection w:val="lrTb"/>
            <w:noWrap w:val="false"/>
          </w:tcPr>
          <w:p>
            <w:pPr>
              <w:pStyle w:val="700"/>
              <w:rPr>
                <w:rFonts w:ascii="宋体" w:hAnsi="宋体"/>
                <w:sz w:val="24"/>
                <w:szCs w:val="24"/>
              </w:rPr>
            </w:pPr>
            <w:r>
              <w:rPr>
                <w:rFonts w:hint="eastAsia" w:ascii="宋体" w:hAnsi="宋体"/>
                <w:bCs/>
                <w:sz w:val="24"/>
                <w:szCs w:val="24"/>
              </w:rPr>
              <w:t xml:space="preserve">评分因素</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395" w:type="pct"/>
            <w:vAlign w:val="center"/>
            <w:textDirection w:val="lrTb"/>
            <w:noWrap w:val="false"/>
          </w:tcPr>
          <w:p>
            <w:pPr>
              <w:pStyle w:val="700"/>
              <w:rPr>
                <w:rFonts w:ascii="宋体" w:hAnsi="宋体"/>
                <w:sz w:val="24"/>
                <w:szCs w:val="24"/>
              </w:rPr>
            </w:pPr>
            <w:r>
              <w:rPr>
                <w:rFonts w:hint="eastAsia" w:ascii="宋体" w:hAnsi="宋体"/>
                <w:sz w:val="24"/>
                <w:szCs w:val="24"/>
              </w:rPr>
              <w:t xml:space="preserve">评分标准和评审材料</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398" w:type="pct"/>
            <w:vAlign w:val="center"/>
            <w:textDirection w:val="lrTb"/>
            <w:noWrap w:val="false"/>
          </w:tcPr>
          <w:p>
            <w:pPr>
              <w:pStyle w:val="700"/>
              <w:rPr>
                <w:rFonts w:ascii="宋体" w:hAnsi="宋体"/>
                <w:sz w:val="24"/>
                <w:szCs w:val="24"/>
              </w:rPr>
            </w:pPr>
            <w:r>
              <w:rPr>
                <w:rFonts w:hint="eastAsia" w:ascii="宋体" w:hAnsi="宋体"/>
                <w:sz w:val="24"/>
                <w:szCs w:val="24"/>
              </w:rPr>
              <w:t xml:space="preserve">最低分值</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W w:w="303" w:type="pct"/>
            <w:vAlign w:val="center"/>
            <w:textDirection w:val="lrTb"/>
            <w:noWrap w:val="false"/>
          </w:tcPr>
          <w:p>
            <w:pPr>
              <w:pStyle w:val="700"/>
              <w:rPr>
                <w:rFonts w:ascii="宋体" w:hAnsi="宋体"/>
                <w:sz w:val="24"/>
                <w:szCs w:val="24"/>
              </w:rPr>
            </w:pPr>
            <w:r>
              <w:rPr>
                <w:rFonts w:hint="eastAsia" w:ascii="宋体" w:hAnsi="宋体"/>
                <w:sz w:val="24"/>
                <w:szCs w:val="24"/>
              </w:rPr>
              <w:t xml:space="preserve">最高分值</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W w:w="366" w:type="pct"/>
            <w:vAlign w:val="center"/>
            <w:textDirection w:val="lrTb"/>
            <w:noWrap w:val="false"/>
          </w:tcPr>
          <w:p>
            <w:pPr>
              <w:pStyle w:val="700"/>
              <w:rPr>
                <w:rFonts w:ascii="宋体" w:hAnsi="宋体"/>
                <w:sz w:val="24"/>
                <w:szCs w:val="24"/>
              </w:rPr>
            </w:pPr>
            <w:r>
              <w:rPr>
                <w:rFonts w:hint="eastAsia" w:ascii="宋体" w:hAnsi="宋体"/>
                <w:sz w:val="24"/>
                <w:szCs w:val="24"/>
              </w:rPr>
              <w:t xml:space="preserve">是否暗标评审</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W w:w="367" w:type="pct"/>
            <w:vAlign w:val="center"/>
            <w:textDirection w:val="lrTb"/>
            <w:noWrap w:val="false"/>
          </w:tcPr>
          <w:p>
            <w:pPr>
              <w:pStyle w:val="700"/>
              <w:rPr>
                <w:rFonts w:ascii="宋体" w:hAnsi="宋体"/>
                <w:sz w:val="24"/>
                <w:szCs w:val="24"/>
              </w:rPr>
            </w:pPr>
            <w:r>
              <w:rPr>
                <w:rFonts w:hint="eastAsia" w:ascii="宋体" w:hAnsi="宋体"/>
                <w:sz w:val="24"/>
                <w:szCs w:val="24"/>
              </w:rPr>
              <w:t xml:space="preserve">是否客观分</w:t>
            </w:r>
            <w:r>
              <w:rPr>
                <w:rFonts w:ascii="宋体" w:hAnsi="宋体"/>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21" w:type="pct"/>
            <w:vAlign w:val="center"/>
            <w:textDirection w:val="lrTb"/>
            <w:noWrap w:val="false"/>
          </w:tcPr>
          <w:p>
            <w:pPr>
              <w:pStyle w:val="700"/>
              <w:rPr>
                <w:rFonts w:ascii="宋体" w:hAnsi="宋体"/>
                <w:bCs/>
                <w:sz w:val="24"/>
                <w:szCs w:val="24"/>
              </w:rPr>
            </w:pP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747"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技术分</w:t>
            </w:r>
            <w:r>
              <w:rPr>
                <w:rFonts w:ascii="宋体" w:hAnsi="宋体"/>
                <w:bCs/>
                <w:sz w:val="24"/>
                <w:szCs w:val="24"/>
              </w:rPr>
            </w:r>
            <w:r/>
          </w:p>
          <w:p>
            <w:pPr>
              <w:pStyle w:val="700"/>
              <w:rPr>
                <w:rFonts w:ascii="宋体" w:hAnsi="宋体"/>
                <w:bCs/>
                <w:sz w:val="24"/>
                <w:szCs w:val="24"/>
              </w:rPr>
            </w:pPr>
            <w:r>
              <w:rPr>
                <w:rFonts w:hint="eastAsia" w:ascii="宋体" w:hAnsi="宋体"/>
                <w:bCs/>
                <w:sz w:val="24"/>
                <w:szCs w:val="24"/>
              </w:rPr>
              <w:t xml:space="preserve">（主观分）</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395" w:type="pct"/>
            <w:vAlign w:val="center"/>
            <w:textDirection w:val="lrTb"/>
            <w:noWrap w:val="false"/>
          </w:tcPr>
          <w:p>
            <w:pPr>
              <w:pStyle w:val="700"/>
              <w:rPr>
                <w:rFonts w:ascii="宋体" w:hAnsi="宋体"/>
                <w:bCs/>
                <w:sz w:val="24"/>
                <w:szCs w:val="24"/>
              </w:rPr>
            </w:pP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398"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03"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30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66" w:type="pct"/>
            <w:vAlign w:val="center"/>
            <w:textDirection w:val="lrTb"/>
            <w:noWrap w:val="false"/>
          </w:tcPr>
          <w:p>
            <w:pPr>
              <w:pStyle w:val="700"/>
              <w:rPr>
                <w:rFonts w:ascii="宋体" w:hAnsi="宋体"/>
                <w:bCs/>
                <w:sz w:val="24"/>
                <w:szCs w:val="24"/>
              </w:rPr>
            </w:pP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67" w:type="pct"/>
            <w:vAlign w:val="center"/>
            <w:textDirection w:val="lrTb"/>
            <w:noWrap w:val="false"/>
          </w:tcPr>
          <w:p>
            <w:pPr>
              <w:pStyle w:val="700"/>
              <w:rPr>
                <w:rFonts w:ascii="宋体" w:hAnsi="宋体"/>
                <w:bCs/>
                <w:sz w:val="24"/>
                <w:szCs w:val="24"/>
              </w:rPr>
            </w:pPr>
            <w:r>
              <w:rPr>
                <w:rFonts w:ascii="宋体" w:hAnsi="宋体"/>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21"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2.1</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747"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技术服务方案</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395" w:type="pct"/>
            <w:vAlign w:val="center"/>
            <w:textDirection w:val="lrTb"/>
            <w:noWrap w:val="false"/>
          </w:tcPr>
          <w:p>
            <w:pPr>
              <w:pStyle w:val="700"/>
              <w:rPr>
                <w:rFonts w:ascii="宋体" w:hAnsi="宋体"/>
                <w:sz w:val="24"/>
                <w:szCs w:val="24"/>
              </w:rPr>
            </w:pPr>
            <w:r>
              <w:rPr>
                <w:rFonts w:hint="eastAsia" w:ascii="宋体" w:hAnsi="宋体"/>
                <w:sz w:val="24"/>
                <w:szCs w:val="24"/>
              </w:rPr>
              <w:t xml:space="preserve">对投标人提供的技术服务方案</w:t>
            </w:r>
            <w:r>
              <w:rPr>
                <w:rFonts w:hint="eastAsia" w:ascii="宋体" w:hAnsi="宋体"/>
                <w:bCs/>
                <w:sz w:val="24"/>
                <w:szCs w:val="24"/>
              </w:rPr>
              <w:t xml:space="preserve">，是否</w:t>
            </w:r>
            <w:r>
              <w:rPr>
                <w:rFonts w:hint="eastAsia" w:ascii="宋体" w:hAnsi="宋体"/>
                <w:sz w:val="24"/>
                <w:szCs w:val="24"/>
              </w:rPr>
              <w:t xml:space="preserve">对关键技术问题有深入的表述及解决方案完整、全面、可行性进行打分。</w:t>
            </w: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方案完整全面、切实可行且有不同于其他投标人的技术服务效率水平保障等特色举措的得9分；</w:t>
            </w: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方案较为完整、基本可行的得6分；</w:t>
            </w: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方案不完整、可行性差的得2分；</w:t>
            </w: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未提供方案的不得分。</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398"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03"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9</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66"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67"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21"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2.2</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747" w:type="pct"/>
            <w:vAlign w:val="center"/>
            <w:textDirection w:val="lrTb"/>
            <w:noWrap w:val="false"/>
          </w:tcPr>
          <w:p>
            <w:pPr>
              <w:pStyle w:val="700"/>
              <w:rPr>
                <w:rFonts w:ascii="宋体" w:hAnsi="宋体"/>
                <w:sz w:val="24"/>
                <w:szCs w:val="24"/>
              </w:rPr>
            </w:pPr>
            <w:r>
              <w:rPr>
                <w:rFonts w:hint="eastAsia" w:ascii="宋体" w:hAnsi="宋体"/>
                <w:sz w:val="24"/>
                <w:szCs w:val="24"/>
              </w:rPr>
              <w:t xml:space="preserve">质量</w:t>
            </w:r>
            <w:r>
              <w:rPr>
                <w:rFonts w:ascii="宋体" w:hAnsi="宋体"/>
                <w:sz w:val="24"/>
                <w:szCs w:val="24"/>
              </w:rPr>
            </w:r>
            <w:r/>
          </w:p>
          <w:p>
            <w:pPr>
              <w:pStyle w:val="700"/>
              <w:rPr>
                <w:rFonts w:ascii="宋体" w:hAnsi="宋体"/>
                <w:bCs/>
                <w:sz w:val="24"/>
                <w:szCs w:val="24"/>
              </w:rPr>
            </w:pPr>
            <w:r>
              <w:rPr>
                <w:rFonts w:hint="eastAsia" w:ascii="宋体" w:hAnsi="宋体"/>
                <w:sz w:val="24"/>
                <w:szCs w:val="24"/>
              </w:rPr>
              <w:t xml:space="preserve">保障方案</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395" w:type="pct"/>
            <w:vAlign w:val="center"/>
            <w:textDirection w:val="lrTb"/>
            <w:noWrap w:val="false"/>
          </w:tcPr>
          <w:p>
            <w:pPr>
              <w:pStyle w:val="700"/>
              <w:rPr>
                <w:rFonts w:ascii="宋体" w:hAnsi="宋体"/>
                <w:sz w:val="24"/>
                <w:szCs w:val="24"/>
              </w:rPr>
            </w:pPr>
            <w:r>
              <w:rPr>
                <w:rFonts w:hint="eastAsia" w:ascii="宋体" w:hAnsi="宋体"/>
                <w:sz w:val="24"/>
                <w:szCs w:val="24"/>
              </w:rPr>
              <w:t xml:space="preserve">对投标人提供的质量保障方案，是否对可能出现的服务质量问题有管控及应对措施进行打分。</w:t>
            </w: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方案完整全面、切实可行且有不同于其他投标人特色举措的得6分；</w:t>
            </w: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方案较为完整、基本可行的得4分；</w:t>
            </w: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方案不完整、可行性差的得2分；</w:t>
            </w: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未提供方案的不得分。</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398"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03"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6</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66"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67"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21"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2.3</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747" w:type="pct"/>
            <w:vAlign w:val="center"/>
            <w:textDirection w:val="lrTb"/>
            <w:noWrap w:val="false"/>
          </w:tcPr>
          <w:p>
            <w:pPr>
              <w:pStyle w:val="700"/>
              <w:rPr>
                <w:rFonts w:ascii="宋体" w:hAnsi="宋体"/>
                <w:sz w:val="24"/>
                <w:szCs w:val="24"/>
              </w:rPr>
            </w:pPr>
            <w:r>
              <w:rPr>
                <w:rFonts w:hint="eastAsia" w:ascii="宋体" w:hAnsi="宋体"/>
                <w:sz w:val="24"/>
                <w:szCs w:val="24"/>
              </w:rPr>
              <w:t xml:space="preserve">人员</w:t>
            </w:r>
            <w:r>
              <w:rPr>
                <w:rFonts w:ascii="宋体" w:hAnsi="宋体"/>
                <w:sz w:val="24"/>
                <w:szCs w:val="24"/>
              </w:rPr>
            </w:r>
            <w:r/>
          </w:p>
          <w:p>
            <w:pPr>
              <w:pStyle w:val="700"/>
              <w:rPr>
                <w:rFonts w:ascii="宋体" w:hAnsi="宋体"/>
                <w:bCs/>
                <w:sz w:val="24"/>
                <w:szCs w:val="24"/>
              </w:rPr>
            </w:pPr>
            <w:r>
              <w:rPr>
                <w:rFonts w:hint="eastAsia" w:ascii="宋体" w:hAnsi="宋体"/>
                <w:sz w:val="24"/>
                <w:szCs w:val="24"/>
              </w:rPr>
              <w:t xml:space="preserve">保障方案</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395" w:type="pct"/>
            <w:vAlign w:val="center"/>
            <w:textDirection w:val="lrTb"/>
            <w:noWrap w:val="false"/>
          </w:tcPr>
          <w:p>
            <w:pPr>
              <w:pStyle w:val="700"/>
              <w:rPr>
                <w:rFonts w:ascii="宋体" w:hAnsi="宋体"/>
                <w:sz w:val="24"/>
                <w:szCs w:val="24"/>
              </w:rPr>
            </w:pPr>
            <w:r>
              <w:rPr>
                <w:rFonts w:hint="eastAsia" w:ascii="宋体" w:hAnsi="宋体"/>
                <w:sz w:val="24"/>
                <w:szCs w:val="24"/>
              </w:rPr>
              <w:t xml:space="preserve">对投标人提供的人员保障方案，人员配备、岗位分工以及岗位责任进行打分。</w:t>
            </w: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方案中人员配备齐全、岗位分工合理、岗位责任明确的得5分；</w:t>
            </w: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方案中人员配备较为齐全、岗位分工较合理，岗位责任较明确的得3分；</w:t>
            </w: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方案中人员配备不齐全、岗位分工不合理，岗位责任模糊得1分；</w:t>
            </w: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未提供方案的不得分。</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398"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03"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5</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66"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67"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21"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2.4</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747" w:type="pct"/>
            <w:vAlign w:val="center"/>
            <w:textDirection w:val="lrTb"/>
            <w:noWrap w:val="false"/>
          </w:tcPr>
          <w:p>
            <w:pPr>
              <w:pStyle w:val="700"/>
              <w:rPr>
                <w:rFonts w:ascii="宋体" w:hAnsi="宋体"/>
                <w:bCs/>
                <w:sz w:val="24"/>
                <w:szCs w:val="24"/>
              </w:rPr>
            </w:pPr>
            <w:r>
              <w:rPr>
                <w:rFonts w:hint="eastAsia" w:ascii="宋体" w:hAnsi="宋体"/>
                <w:sz w:val="24"/>
                <w:szCs w:val="24"/>
              </w:rPr>
              <w:t xml:space="preserve">项目实施进度计划方案</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395" w:type="pct"/>
            <w:vAlign w:val="center"/>
            <w:textDirection w:val="lrTb"/>
            <w:noWrap w:val="false"/>
          </w:tcPr>
          <w:p>
            <w:pPr>
              <w:pStyle w:val="700"/>
              <w:rPr>
                <w:rFonts w:ascii="宋体" w:hAnsi="宋体"/>
                <w:sz w:val="24"/>
                <w:szCs w:val="24"/>
              </w:rPr>
            </w:pPr>
            <w:r>
              <w:rPr>
                <w:rFonts w:hint="eastAsia" w:ascii="宋体" w:hAnsi="宋体"/>
                <w:sz w:val="24"/>
                <w:szCs w:val="24"/>
              </w:rPr>
              <w:t xml:space="preserve">对投标人提供的项目实施进度计划方案，是否对可能出现的服务时效进度偏差问题有管控及应对措施进行打分。</w:t>
            </w: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方案中进度计划管控合理，应对措施可行的得4分；</w:t>
            </w: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进度计划管控较为合理，应对措施基本可行的得2分；</w:t>
            </w: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进度计划管控一般，应对措施可行性差的得</w:t>
            </w:r>
            <w:r>
              <w:rPr>
                <w:rFonts w:ascii="宋体" w:hAnsi="宋体"/>
                <w:sz w:val="24"/>
                <w:szCs w:val="24"/>
              </w:rPr>
              <w:t xml:space="preserve">1</w:t>
            </w:r>
            <w:r>
              <w:rPr>
                <w:rFonts w:hint="eastAsia" w:ascii="宋体" w:hAnsi="宋体"/>
                <w:sz w:val="24"/>
                <w:szCs w:val="24"/>
              </w:rPr>
              <w:t xml:space="preserve">分；未提供方案的不得分。</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398"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03"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4</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66"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67"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21"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2.5</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747" w:type="pct"/>
            <w:vAlign w:val="center"/>
            <w:textDirection w:val="lrTb"/>
            <w:noWrap w:val="false"/>
          </w:tcPr>
          <w:p>
            <w:pPr>
              <w:pStyle w:val="700"/>
              <w:rPr>
                <w:rFonts w:ascii="宋体" w:hAnsi="宋体"/>
                <w:bCs/>
                <w:sz w:val="24"/>
                <w:szCs w:val="24"/>
              </w:rPr>
            </w:pPr>
            <w:r>
              <w:rPr>
                <w:rFonts w:hint="eastAsia" w:ascii="宋体" w:hAnsi="宋体"/>
                <w:sz w:val="24"/>
                <w:szCs w:val="24"/>
              </w:rPr>
              <w:t xml:space="preserve">重点难点分析</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395" w:type="pct"/>
            <w:vAlign w:val="center"/>
            <w:textDirection w:val="lrTb"/>
            <w:noWrap w:val="false"/>
          </w:tcPr>
          <w:p>
            <w:pPr>
              <w:pStyle w:val="700"/>
              <w:rPr>
                <w:rFonts w:ascii="宋体" w:hAnsi="宋体"/>
                <w:sz w:val="24"/>
                <w:szCs w:val="24"/>
              </w:rPr>
            </w:pPr>
            <w:r>
              <w:rPr>
                <w:rFonts w:hint="eastAsia" w:ascii="宋体" w:hAnsi="宋体"/>
                <w:sz w:val="24"/>
                <w:szCs w:val="24"/>
              </w:rPr>
              <w:t xml:space="preserve">对投标人提供的重点难点分析</w:t>
            </w:r>
            <w:r>
              <w:rPr>
                <w:rFonts w:hint="eastAsia" w:ascii="宋体" w:hAnsi="宋体"/>
                <w:bCs/>
                <w:sz w:val="24"/>
                <w:szCs w:val="24"/>
              </w:rPr>
              <w:t xml:space="preserve">及合理化建议</w:t>
            </w:r>
            <w:r>
              <w:rPr>
                <w:rFonts w:hint="eastAsia" w:ascii="宋体" w:hAnsi="宋体"/>
                <w:sz w:val="24"/>
                <w:szCs w:val="24"/>
              </w:rPr>
              <w:t xml:space="preserve">进行打分。</w:t>
            </w: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符合项目实际情况、建议科学可行且有不同于其他投标人提供专项治理、疑难技术研究等特色举措的得6分；</w:t>
            </w: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较为符合项目情况、建议基本可行的得4分；</w:t>
            </w: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不符合项目情况、建议粗略的得1分；未提供方案的不得分。</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398"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03"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6</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66"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67"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21" w:type="pct"/>
            <w:vAlign w:val="center"/>
            <w:textDirection w:val="lrTb"/>
            <w:noWrap w:val="false"/>
          </w:tcPr>
          <w:p>
            <w:pPr>
              <w:pStyle w:val="700"/>
              <w:rPr>
                <w:rFonts w:ascii="宋体" w:hAnsi="宋体"/>
                <w:bCs/>
                <w:sz w:val="24"/>
                <w:szCs w:val="24"/>
              </w:rPr>
            </w:pP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747"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商务分</w:t>
            </w:r>
            <w:r>
              <w:rPr>
                <w:rFonts w:ascii="宋体" w:hAnsi="宋体"/>
                <w:bCs/>
                <w:sz w:val="24"/>
                <w:szCs w:val="24"/>
              </w:rPr>
            </w:r>
            <w:r/>
          </w:p>
          <w:p>
            <w:pPr>
              <w:pStyle w:val="700"/>
              <w:rPr>
                <w:rFonts w:ascii="宋体" w:hAnsi="宋体"/>
                <w:bCs/>
                <w:sz w:val="24"/>
                <w:szCs w:val="24"/>
              </w:rPr>
            </w:pPr>
            <w:r>
              <w:rPr>
                <w:rFonts w:hint="eastAsia" w:ascii="宋体" w:hAnsi="宋体"/>
                <w:bCs/>
                <w:sz w:val="24"/>
                <w:szCs w:val="24"/>
              </w:rPr>
              <w:t xml:space="preserve">（客观分）</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395" w:type="pct"/>
            <w:vAlign w:val="center"/>
            <w:textDirection w:val="lrTb"/>
            <w:noWrap w:val="false"/>
          </w:tcPr>
          <w:p>
            <w:pPr>
              <w:pStyle w:val="700"/>
              <w:rPr>
                <w:rFonts w:ascii="宋体" w:hAnsi="宋体"/>
                <w:bCs/>
                <w:sz w:val="24"/>
                <w:szCs w:val="24"/>
              </w:rPr>
            </w:pP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398"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03"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60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66" w:type="pct"/>
            <w:vAlign w:val="center"/>
            <w:textDirection w:val="lrTb"/>
            <w:noWrap w:val="false"/>
          </w:tcPr>
          <w:p>
            <w:pPr>
              <w:pStyle w:val="700"/>
              <w:rPr>
                <w:rFonts w:ascii="宋体" w:hAnsi="宋体"/>
                <w:bCs/>
                <w:sz w:val="24"/>
                <w:szCs w:val="24"/>
              </w:rPr>
            </w:pP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67" w:type="pct"/>
            <w:vAlign w:val="center"/>
            <w:textDirection w:val="lrTb"/>
            <w:noWrap w:val="false"/>
          </w:tcPr>
          <w:p>
            <w:pPr>
              <w:pStyle w:val="700"/>
              <w:rPr>
                <w:rFonts w:ascii="宋体" w:hAnsi="宋体"/>
                <w:bCs/>
                <w:sz w:val="24"/>
                <w:szCs w:val="24"/>
              </w:rPr>
            </w:pPr>
            <w:r>
              <w:rPr>
                <w:rFonts w:ascii="宋体" w:hAnsi="宋体"/>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21"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3.1</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747"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项目负责人</w:t>
            </w:r>
            <w:r>
              <w:rPr>
                <w:rFonts w:ascii="宋体" w:hAnsi="宋体"/>
                <w:bCs/>
                <w:sz w:val="24"/>
                <w:szCs w:val="24"/>
              </w:rPr>
            </w:r>
            <w:r/>
          </w:p>
          <w:p>
            <w:pPr>
              <w:pStyle w:val="700"/>
              <w:rPr>
                <w:rFonts w:ascii="宋体" w:hAnsi="宋体"/>
                <w:bCs/>
                <w:sz w:val="24"/>
                <w:szCs w:val="24"/>
              </w:rPr>
            </w:pP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395" w:type="pct"/>
            <w:vAlign w:val="center"/>
            <w:textDirection w:val="lrTb"/>
            <w:noWrap w:val="false"/>
          </w:tcPr>
          <w:p>
            <w:pPr>
              <w:pStyle w:val="700"/>
              <w:rPr>
                <w:rFonts w:ascii="宋体" w:hAnsi="宋体"/>
                <w:sz w:val="24"/>
                <w:szCs w:val="24"/>
              </w:rPr>
            </w:pPr>
            <w:r>
              <w:rPr>
                <w:rFonts w:hint="eastAsia" w:ascii="宋体" w:hAnsi="宋体"/>
                <w:sz w:val="24"/>
                <w:szCs w:val="24"/>
              </w:rPr>
              <w:t xml:space="preserve">拟投入本项目的项目负责人1人（须为本单位正式职工并拥有建设工程相关专业10年以上工作经历），具备高级工程师及以上职称证书的得2分，具备一级注册建筑师或一级注册消防工程师证书的得2.5分；同一个人同时具有多个职称证书或多个专业注册资格证书的不重复得分，本项总计最高得4.5分，需提供项目负责人职称证书、资格证书、近一个月社保证明材料扫描件及人员基本情况表（工作时间以表中工作简历为准），不提供或者材料不全的不得分。</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398"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03" w:type="pct"/>
            <w:vAlign w:val="center"/>
            <w:textDirection w:val="lrTb"/>
            <w:noWrap w:val="false"/>
          </w:tcPr>
          <w:p>
            <w:pPr>
              <w:pStyle w:val="700"/>
              <w:rPr>
                <w:rFonts w:ascii="宋体" w:hAnsi="宋体"/>
                <w:sz w:val="24"/>
                <w:szCs w:val="24"/>
              </w:rPr>
            </w:pPr>
            <w:r>
              <w:rPr>
                <w:rFonts w:hint="eastAsia" w:ascii="宋体" w:hAnsi="宋体"/>
                <w:sz w:val="24"/>
                <w:szCs w:val="24"/>
              </w:rPr>
              <w:t xml:space="preserve">4.5</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W w:w="366"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67"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是</w:t>
            </w:r>
            <w:r>
              <w:rPr>
                <w:rFonts w:ascii="宋体" w:hAnsi="宋体"/>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21"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3.2</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747" w:type="pct"/>
            <w:vAlign w:val="center"/>
            <w:textDirection w:val="lrTb"/>
            <w:noWrap w:val="false"/>
          </w:tcPr>
          <w:p>
            <w:pPr>
              <w:pStyle w:val="700"/>
              <w:rPr>
                <w:rFonts w:ascii="宋体" w:hAnsi="宋体"/>
                <w:bCs/>
                <w:sz w:val="24"/>
                <w:szCs w:val="24"/>
              </w:rPr>
            </w:pPr>
            <w:r>
              <w:rPr>
                <w:rFonts w:hint="eastAsia" w:ascii="宋体" w:hAnsi="宋体"/>
                <w:sz w:val="24"/>
                <w:szCs w:val="24"/>
              </w:rPr>
              <w:t xml:space="preserve">专业技术人员</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395" w:type="pct"/>
            <w:vAlign w:val="center"/>
            <w:textDirection w:val="lrTb"/>
            <w:noWrap w:val="false"/>
          </w:tcPr>
          <w:p>
            <w:pPr>
              <w:pStyle w:val="700"/>
              <w:rPr>
                <w:rFonts w:ascii="宋体" w:hAnsi="宋体"/>
                <w:sz w:val="24"/>
                <w:szCs w:val="24"/>
              </w:rPr>
            </w:pPr>
            <w:r>
              <w:rPr>
                <w:rFonts w:hint="eastAsia" w:ascii="宋体" w:hAnsi="宋体"/>
                <w:sz w:val="24"/>
                <w:szCs w:val="24"/>
              </w:rPr>
              <w:t xml:space="preserve">除项目负责人外，拟投入本项目的最低人员配置要求的6个专业的专业技术人员各1人（共6人，须为本单位正式职工并拥有建设工程相关专业8年以上工作经历）</w:t>
            </w:r>
            <w:r>
              <w:rPr>
                <w:rFonts w:hint="eastAsia" w:ascii="宋体" w:hAnsi="宋体"/>
                <w:bCs/>
                <w:sz w:val="24"/>
                <w:szCs w:val="24"/>
              </w:rPr>
              <w:t xml:space="preserve">，</w:t>
            </w:r>
            <w:r>
              <w:rPr>
                <w:rFonts w:hint="eastAsia" w:ascii="宋体" w:hAnsi="宋体"/>
                <w:sz w:val="24"/>
                <w:szCs w:val="24"/>
              </w:rPr>
              <w:t xml:space="preserve">具备高级工程师及以上职称证书的得2分/人，同一个人同时具有多个职称证书的不重复得分，最高得12分；具备专业对口的一级注册建筑师、一级注册结构工程师、注册电气工程师、注册公用设备工程师（给水排水或暖通空调）、一级注册消防工程师证书的得2分/人，同一个人同时具有多个专业注册资格证书的不重复得分，最高得12分；限评6人且各专业限评1人，本项总计最高得24分，需提供专业技术人员职称证书、资格证书、近一个月社保证明材料扫描件及人员基本情况表（工作时间以表中工作简历为准），不提供或者材料不全的不得分。</w:t>
            </w:r>
            <w:r>
              <w:rPr>
                <w:rFonts w:hint="eastAsia" w:ascii="宋体" w:hAnsi="宋体"/>
                <w:bCs/>
                <w:sz w:val="24"/>
                <w:szCs w:val="24"/>
              </w:rPr>
              <w:t xml:space="preserve">（不得与项目负责人为同一人）</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398"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03" w:type="pct"/>
            <w:vAlign w:val="center"/>
            <w:textDirection w:val="lrTb"/>
            <w:noWrap w:val="false"/>
          </w:tcPr>
          <w:p>
            <w:pPr>
              <w:pStyle w:val="700"/>
              <w:rPr>
                <w:rFonts w:ascii="宋体" w:hAnsi="宋体"/>
                <w:sz w:val="24"/>
                <w:szCs w:val="24"/>
              </w:rPr>
            </w:pPr>
            <w:r>
              <w:rPr>
                <w:rFonts w:hint="eastAsia" w:ascii="宋体" w:hAnsi="宋体"/>
                <w:sz w:val="24"/>
                <w:szCs w:val="24"/>
              </w:rPr>
              <w:t xml:space="preserve">24</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W w:w="366"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67"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是</w:t>
            </w:r>
            <w:r>
              <w:rPr>
                <w:rFonts w:ascii="宋体" w:hAnsi="宋体"/>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21"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3.4</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747"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技术</w:t>
            </w:r>
            <w:r>
              <w:rPr>
                <w:rFonts w:hint="eastAsia" w:ascii="宋体" w:hAnsi="宋体"/>
                <w:sz w:val="24"/>
                <w:szCs w:val="24"/>
              </w:rPr>
              <w:t xml:space="preserve">服务团队其他人</w:t>
            </w:r>
            <w:r>
              <w:rPr>
                <w:rFonts w:hint="eastAsia" w:ascii="宋体" w:hAnsi="宋体"/>
                <w:bCs/>
                <w:sz w:val="24"/>
                <w:szCs w:val="24"/>
              </w:rPr>
              <w:t xml:space="preserve">员</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395" w:type="pct"/>
            <w:vAlign w:val="center"/>
            <w:textDirection w:val="lrTb"/>
            <w:noWrap w:val="false"/>
          </w:tcPr>
          <w:p>
            <w:pPr>
              <w:pStyle w:val="700"/>
              <w:rPr>
                <w:rFonts w:ascii="宋体" w:hAnsi="宋体"/>
                <w:sz w:val="24"/>
                <w:szCs w:val="24"/>
              </w:rPr>
            </w:pPr>
            <w:r>
              <w:rPr>
                <w:rFonts w:hint="eastAsia" w:ascii="宋体" w:hAnsi="宋体"/>
                <w:sz w:val="24"/>
                <w:szCs w:val="24"/>
              </w:rPr>
              <w:t xml:space="preserve">除项目组最低人员配置要求外</w:t>
            </w:r>
            <w:r>
              <w:rPr>
                <w:rFonts w:hint="eastAsia" w:ascii="宋体" w:hAnsi="宋体"/>
                <w:bCs/>
                <w:sz w:val="24"/>
                <w:szCs w:val="24"/>
              </w:rPr>
              <w:t xml:space="preserve">，每增加一名专业技术人员（须为本单位正式职工</w:t>
            </w:r>
            <w:r>
              <w:rPr>
                <w:rFonts w:hint="eastAsia" w:ascii="宋体" w:hAnsi="宋体"/>
                <w:sz w:val="24"/>
                <w:szCs w:val="24"/>
              </w:rPr>
              <w:t xml:space="preserve">）且具有工程师及以上职称证书的得1分/人，同一个人同时具有多个专业职称证书的不重复得分，限评6人且各专业限评1人，最高得6分；</w:t>
            </w:r>
            <w:r>
              <w:rPr>
                <w:rFonts w:ascii="宋体" w:hAnsi="宋体"/>
                <w:sz w:val="24"/>
                <w:szCs w:val="24"/>
              </w:rPr>
            </w:r>
            <w:r/>
          </w:p>
          <w:p>
            <w:pPr>
              <w:pStyle w:val="700"/>
              <w:rPr>
                <w:rFonts w:ascii="宋体" w:hAnsi="宋体"/>
                <w:sz w:val="24"/>
                <w:szCs w:val="24"/>
              </w:rPr>
            </w:pPr>
            <w:r>
              <w:rPr>
                <w:rFonts w:hint="eastAsia" w:ascii="宋体" w:hAnsi="宋体"/>
                <w:bCs/>
                <w:sz w:val="24"/>
                <w:szCs w:val="24"/>
              </w:rPr>
              <w:t xml:space="preserve">在此基础上，配备初级以上技术职称档案整理人员</w:t>
            </w:r>
            <w:r>
              <w:rPr>
                <w:rFonts w:hint="eastAsia" w:ascii="宋体" w:hAnsi="宋体"/>
                <w:sz w:val="24"/>
                <w:szCs w:val="24"/>
              </w:rPr>
              <w:t xml:space="preserve">的，得1.5分/人，最高得3分；本项总计最高得9分，需提供专业技术人员职称证书及近一个月社保证明材料扫描件，不提供或者材料不全的不得分。</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398"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03" w:type="pct"/>
            <w:vAlign w:val="center"/>
            <w:textDirection w:val="lrTb"/>
            <w:noWrap w:val="false"/>
          </w:tcPr>
          <w:p>
            <w:pPr>
              <w:pStyle w:val="700"/>
              <w:rPr>
                <w:rFonts w:hint="eastAsia" w:ascii="宋体" w:hAnsi="宋体"/>
                <w:sz w:val="24"/>
                <w:szCs w:val="24"/>
              </w:rPr>
            </w:pPr>
            <w:r>
              <w:rPr>
                <w:rFonts w:hint="eastAsia" w:ascii="宋体" w:hAnsi="宋体"/>
                <w:sz w:val="24"/>
                <w:szCs w:val="24"/>
              </w:rPr>
              <w:t xml:space="preserve">9</w:t>
            </w:r>
            <w:r/>
          </w:p>
        </w:tc>
        <w:tc>
          <w:tcPr>
            <w:tcBorders>
              <w:top w:val="single" w:color="000000" w:sz="8" w:space="0"/>
              <w:left w:val="single" w:color="000000" w:sz="8" w:space="0"/>
              <w:bottom w:val="single" w:color="000000" w:sz="8" w:space="0"/>
              <w:right w:val="single" w:color="000000" w:sz="8" w:space="0"/>
            </w:tcBorders>
            <w:tcW w:w="366"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67"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是</w:t>
            </w:r>
            <w:r>
              <w:rPr>
                <w:rFonts w:ascii="宋体" w:hAnsi="宋体"/>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21"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3.5</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747" w:type="pct"/>
            <w:vAlign w:val="center"/>
            <w:textDirection w:val="lrTb"/>
            <w:noWrap w:val="false"/>
          </w:tcPr>
          <w:p>
            <w:pPr>
              <w:pStyle w:val="700"/>
              <w:rPr>
                <w:rFonts w:hint="eastAsia" w:ascii="宋体" w:hAnsi="宋体"/>
                <w:bCs/>
                <w:sz w:val="24"/>
                <w:szCs w:val="24"/>
              </w:rPr>
            </w:pPr>
            <w:r>
              <w:rPr>
                <w:rFonts w:hint="eastAsia" w:ascii="宋体" w:hAnsi="宋体"/>
                <w:bCs/>
                <w:sz w:val="24"/>
                <w:szCs w:val="24"/>
              </w:rPr>
              <w:t xml:space="preserve">企业业绩</w:t>
            </w:r>
            <w:r/>
          </w:p>
          <w:p>
            <w:pPr>
              <w:pStyle w:val="700"/>
              <w:rPr>
                <w:rFonts w:hint="eastAsia" w:ascii="宋体" w:hAnsi="宋体"/>
                <w:bCs/>
                <w:sz w:val="24"/>
                <w:szCs w:val="24"/>
              </w:rPr>
            </w:pPr>
            <w:r>
              <w:rPr>
                <w:rFonts w:hint="eastAsia" w:ascii="宋体" w:hAnsi="宋体"/>
                <w:bCs/>
                <w:sz w:val="24"/>
                <w:szCs w:val="24"/>
              </w:rPr>
              <w:t xml:space="preserve">（一）</w:t>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395" w:type="pct"/>
            <w:vAlign w:val="center"/>
            <w:textDirection w:val="lrTb"/>
            <w:noWrap w:val="false"/>
          </w:tcPr>
          <w:p>
            <w:pPr>
              <w:pStyle w:val="700"/>
              <w:rPr>
                <w:rFonts w:ascii="宋体" w:hAnsi="宋体"/>
                <w:sz w:val="24"/>
                <w:szCs w:val="24"/>
              </w:rPr>
            </w:pPr>
            <w:r>
              <w:rPr>
                <w:rFonts w:hint="eastAsia" w:ascii="宋体" w:hAnsi="宋体"/>
                <w:sz w:val="24"/>
                <w:szCs w:val="24"/>
              </w:rPr>
              <w:t xml:space="preserve">供应商自2021年以来，承担过竣工验收消防查验</w:t>
            </w:r>
            <w:r>
              <w:rPr>
                <w:rFonts w:hint="eastAsia" w:ascii="宋体" w:hAnsi="宋体"/>
                <w:bCs/>
                <w:sz w:val="24"/>
                <w:szCs w:val="24"/>
              </w:rPr>
              <w:t xml:space="preserve">的，</w:t>
            </w:r>
            <w:r>
              <w:rPr>
                <w:rFonts w:hint="eastAsia" w:ascii="宋体" w:hAnsi="宋体"/>
                <w:sz w:val="24"/>
                <w:szCs w:val="24"/>
              </w:rPr>
              <w:t xml:space="preserve">每满2个得1.5分</w:t>
            </w:r>
            <w:r>
              <w:rPr>
                <w:rFonts w:hint="eastAsia" w:ascii="宋体" w:hAnsi="宋体"/>
                <w:bCs/>
                <w:sz w:val="24"/>
                <w:szCs w:val="24"/>
              </w:rPr>
              <w:t xml:space="preserve">，最高得4.5分；</w:t>
            </w:r>
            <w:r>
              <w:rPr>
                <w:rFonts w:hint="eastAsia" w:ascii="宋体" w:hAnsi="宋体"/>
                <w:sz w:val="24"/>
                <w:szCs w:val="24"/>
              </w:rPr>
              <w:t xml:space="preserve">承担过消防设施检测或消防安全评估</w:t>
            </w:r>
            <w:r>
              <w:rPr>
                <w:rFonts w:hint="eastAsia" w:ascii="宋体" w:hAnsi="宋体"/>
                <w:bCs/>
                <w:sz w:val="24"/>
                <w:szCs w:val="24"/>
              </w:rPr>
              <w:t xml:space="preserve">的，</w:t>
            </w:r>
            <w:r>
              <w:rPr>
                <w:rFonts w:hint="eastAsia" w:ascii="宋体" w:hAnsi="宋体"/>
                <w:sz w:val="24"/>
                <w:szCs w:val="24"/>
              </w:rPr>
              <w:t xml:space="preserve">每满2个得1.5分，</w:t>
            </w:r>
            <w:r>
              <w:rPr>
                <w:rFonts w:hint="eastAsia" w:ascii="宋体" w:hAnsi="宋体"/>
                <w:bCs/>
                <w:sz w:val="24"/>
                <w:szCs w:val="24"/>
              </w:rPr>
              <w:t xml:space="preserve">最高得4.5分；</w:t>
            </w:r>
            <w:r>
              <w:rPr>
                <w:rFonts w:hint="eastAsia" w:ascii="宋体" w:hAnsi="宋体"/>
                <w:sz w:val="24"/>
                <w:szCs w:val="24"/>
              </w:rPr>
              <w:t xml:space="preserve">本项总计最高得9分，需提供</w:t>
            </w:r>
            <w:r>
              <w:rPr>
                <w:rFonts w:ascii="宋体" w:hAnsi="宋体"/>
                <w:sz w:val="24"/>
                <w:szCs w:val="24"/>
              </w:rPr>
              <w:t xml:space="preserve">上述证明材料</w:t>
            </w:r>
            <w:r>
              <w:rPr>
                <w:rFonts w:hint="eastAsia" w:ascii="宋体" w:hAnsi="宋体"/>
                <w:sz w:val="24"/>
                <w:szCs w:val="24"/>
              </w:rPr>
              <w:t xml:space="preserve">扫描件，不提供或者材料不全的不得分。（分包、转包合同无效，项目时间以合同签订时间为准，否则不得分。）</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398" w:type="pct"/>
            <w:vAlign w:val="center"/>
            <w:textDirection w:val="lrTb"/>
            <w:noWrap w:val="false"/>
          </w:tcPr>
          <w:p>
            <w:pPr>
              <w:pStyle w:val="700"/>
              <w:rPr>
                <w:rFonts w:hint="eastAsia" w:ascii="宋体" w:hAnsi="宋体"/>
                <w:bCs/>
                <w:sz w:val="24"/>
                <w:szCs w:val="24"/>
              </w:rPr>
            </w:pPr>
            <w:r>
              <w:rPr>
                <w:rFonts w:hint="eastAsia" w:ascii="宋体" w:hAnsi="宋体"/>
                <w:bCs/>
                <w:sz w:val="24"/>
                <w:szCs w:val="24"/>
              </w:rPr>
              <w:t xml:space="preserve">0</w:t>
            </w:r>
            <w:r/>
          </w:p>
        </w:tc>
        <w:tc>
          <w:tcPr>
            <w:tcBorders>
              <w:top w:val="single" w:color="000000" w:sz="8" w:space="0"/>
              <w:left w:val="single" w:color="000000" w:sz="8" w:space="0"/>
              <w:bottom w:val="single" w:color="000000" w:sz="8" w:space="0"/>
              <w:right w:val="single" w:color="000000" w:sz="8" w:space="0"/>
            </w:tcBorders>
            <w:tcW w:w="303" w:type="pct"/>
            <w:vAlign w:val="center"/>
            <w:textDirection w:val="lrTb"/>
            <w:noWrap w:val="false"/>
          </w:tcPr>
          <w:p>
            <w:pPr>
              <w:pStyle w:val="700"/>
              <w:rPr>
                <w:rFonts w:hint="eastAsia" w:ascii="宋体" w:hAnsi="宋体"/>
                <w:sz w:val="24"/>
                <w:szCs w:val="24"/>
              </w:rPr>
            </w:pPr>
            <w:r>
              <w:rPr>
                <w:rFonts w:hint="eastAsia" w:ascii="宋体" w:hAnsi="宋体"/>
                <w:sz w:val="24"/>
                <w:szCs w:val="24"/>
              </w:rPr>
              <w:t xml:space="preserve">9</w:t>
            </w:r>
            <w:r/>
          </w:p>
        </w:tc>
        <w:tc>
          <w:tcPr>
            <w:tcBorders>
              <w:top w:val="single" w:color="000000" w:sz="8" w:space="0"/>
              <w:left w:val="single" w:color="000000" w:sz="8" w:space="0"/>
              <w:bottom w:val="single" w:color="000000" w:sz="8" w:space="0"/>
              <w:right w:val="single" w:color="000000" w:sz="8" w:space="0"/>
            </w:tcBorders>
            <w:tcW w:w="366"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67"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是</w:t>
            </w:r>
            <w:r>
              <w:rPr>
                <w:rFonts w:ascii="宋体" w:hAnsi="宋体"/>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21" w:type="pct"/>
            <w:vAlign w:val="center"/>
            <w:textDirection w:val="lrTb"/>
            <w:noWrap w:val="false"/>
          </w:tcPr>
          <w:p>
            <w:pPr>
              <w:pStyle w:val="700"/>
              <w:rPr>
                <w:rFonts w:hint="eastAsia" w:ascii="宋体" w:hAnsi="宋体"/>
                <w:bCs/>
                <w:sz w:val="24"/>
                <w:szCs w:val="24"/>
              </w:rPr>
            </w:pPr>
            <w:r>
              <w:rPr>
                <w:rFonts w:hint="eastAsia" w:ascii="宋体" w:hAnsi="宋体"/>
                <w:bCs/>
                <w:sz w:val="24"/>
                <w:szCs w:val="24"/>
              </w:rPr>
              <w:t xml:space="preserve">3.6</w:t>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747" w:type="pct"/>
            <w:vAlign w:val="center"/>
            <w:textDirection w:val="lrTb"/>
            <w:noWrap w:val="false"/>
          </w:tcPr>
          <w:p>
            <w:pPr>
              <w:pStyle w:val="700"/>
              <w:rPr>
                <w:rFonts w:hint="eastAsia" w:ascii="宋体" w:hAnsi="宋体"/>
                <w:bCs/>
                <w:sz w:val="24"/>
                <w:szCs w:val="24"/>
              </w:rPr>
            </w:pPr>
            <w:r>
              <w:rPr>
                <w:rFonts w:hint="eastAsia" w:ascii="宋体" w:hAnsi="宋体"/>
                <w:bCs/>
                <w:sz w:val="24"/>
                <w:szCs w:val="24"/>
              </w:rPr>
              <w:t xml:space="preserve">企业业绩</w:t>
            </w:r>
            <w:r/>
          </w:p>
          <w:p>
            <w:pPr>
              <w:pStyle w:val="700"/>
              <w:rPr>
                <w:rFonts w:hint="eastAsia" w:ascii="宋体" w:hAnsi="宋体"/>
                <w:bCs/>
                <w:sz w:val="24"/>
                <w:szCs w:val="24"/>
              </w:rPr>
            </w:pPr>
            <w:r>
              <w:rPr>
                <w:rFonts w:hint="eastAsia" w:ascii="宋体" w:hAnsi="宋体"/>
                <w:bCs/>
                <w:sz w:val="24"/>
                <w:szCs w:val="24"/>
              </w:rPr>
              <w:t xml:space="preserve">（二）</w:t>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395" w:type="pct"/>
            <w:vAlign w:val="center"/>
            <w:textDirection w:val="lrTb"/>
            <w:noWrap w:val="false"/>
          </w:tcPr>
          <w:p>
            <w:pPr>
              <w:pStyle w:val="700"/>
              <w:rPr>
                <w:rFonts w:hint="eastAsia" w:ascii="宋体" w:hAnsi="宋体"/>
                <w:sz w:val="24"/>
                <w:szCs w:val="24"/>
              </w:rPr>
            </w:pPr>
            <w:r>
              <w:rPr>
                <w:rFonts w:hint="eastAsia" w:ascii="宋体" w:hAnsi="宋体"/>
                <w:sz w:val="24"/>
                <w:szCs w:val="24"/>
              </w:rPr>
              <w:t xml:space="preserve">供应商自2021年以来，承担过建设主管部门</w:t>
            </w:r>
            <w:r>
              <w:rPr>
                <w:rFonts w:ascii="宋体" w:hAnsi="宋体"/>
                <w:bCs/>
                <w:sz w:val="24"/>
                <w:szCs w:val="24"/>
              </w:rPr>
              <w:t xml:space="preserve">消防审验技术服务（含咨询）</w:t>
            </w:r>
            <w:r>
              <w:rPr>
                <w:rFonts w:hint="eastAsia" w:ascii="宋体" w:hAnsi="宋体"/>
                <w:bCs/>
                <w:sz w:val="24"/>
                <w:szCs w:val="24"/>
              </w:rPr>
              <w:t xml:space="preserve">项目</w:t>
            </w:r>
            <w:r>
              <w:rPr>
                <w:rFonts w:hint="eastAsia" w:ascii="宋体" w:hAnsi="宋体"/>
                <w:sz w:val="24"/>
                <w:szCs w:val="24"/>
              </w:rPr>
              <w:t xml:space="preserve">的，</w:t>
            </w:r>
            <w:r>
              <w:rPr>
                <w:rFonts w:ascii="宋体" w:hAnsi="宋体"/>
                <w:sz w:val="24"/>
                <w:szCs w:val="24"/>
              </w:rPr>
              <w:t xml:space="preserve">得</w:t>
            </w:r>
            <w:r>
              <w:rPr>
                <w:rFonts w:hint="eastAsia" w:ascii="宋体" w:hAnsi="宋体"/>
                <w:sz w:val="24"/>
                <w:szCs w:val="24"/>
              </w:rPr>
              <w:t xml:space="preserve">1.5</w:t>
            </w:r>
            <w:r>
              <w:rPr>
                <w:rFonts w:ascii="宋体" w:hAnsi="宋体"/>
                <w:sz w:val="24"/>
                <w:szCs w:val="24"/>
              </w:rPr>
              <w:t xml:space="preserve">分</w:t>
            </w:r>
            <w:r>
              <w:rPr>
                <w:rFonts w:hint="eastAsia" w:ascii="宋体" w:hAnsi="宋体"/>
                <w:sz w:val="24"/>
                <w:szCs w:val="24"/>
              </w:rPr>
              <w:t xml:space="preserve">/个，</w:t>
            </w:r>
            <w:r>
              <w:rPr>
                <w:rFonts w:ascii="宋体" w:hAnsi="宋体"/>
                <w:sz w:val="24"/>
                <w:szCs w:val="24"/>
              </w:rPr>
              <w:t xml:space="preserve">最高得</w:t>
            </w:r>
            <w:r>
              <w:rPr>
                <w:rFonts w:hint="eastAsia" w:ascii="宋体" w:hAnsi="宋体"/>
                <w:sz w:val="24"/>
                <w:szCs w:val="24"/>
              </w:rPr>
              <w:t xml:space="preserve">4.5</w:t>
            </w:r>
            <w:r>
              <w:rPr>
                <w:rFonts w:ascii="宋体" w:hAnsi="宋体"/>
                <w:sz w:val="24"/>
                <w:szCs w:val="24"/>
              </w:rPr>
              <w:t xml:space="preserve">分</w:t>
            </w:r>
            <w:r>
              <w:rPr>
                <w:rFonts w:hint="eastAsia" w:ascii="宋体" w:hAnsi="宋体"/>
                <w:sz w:val="24"/>
                <w:szCs w:val="24"/>
              </w:rPr>
              <w:t xml:space="preserve">；承担过</w:t>
            </w:r>
            <w:r>
              <w:rPr>
                <w:rFonts w:hint="eastAsia" w:ascii="宋体" w:hAnsi="宋体"/>
                <w:bCs/>
                <w:sz w:val="24"/>
                <w:szCs w:val="24"/>
              </w:rPr>
              <w:t xml:space="preserve">建设主管部门消防审验相关技术研究项目</w:t>
            </w:r>
            <w:r>
              <w:rPr>
                <w:rFonts w:hint="eastAsia" w:ascii="宋体" w:hAnsi="宋体"/>
                <w:sz w:val="24"/>
                <w:szCs w:val="24"/>
              </w:rPr>
              <w:t xml:space="preserve">的，</w:t>
            </w:r>
            <w:r>
              <w:rPr>
                <w:rFonts w:ascii="宋体" w:hAnsi="宋体"/>
                <w:sz w:val="24"/>
                <w:szCs w:val="24"/>
              </w:rPr>
              <w:t xml:space="preserve">得</w:t>
            </w:r>
            <w:r>
              <w:rPr>
                <w:rFonts w:hint="eastAsia" w:ascii="宋体" w:hAnsi="宋体"/>
                <w:sz w:val="24"/>
                <w:szCs w:val="24"/>
              </w:rPr>
              <w:t xml:space="preserve">1.5</w:t>
            </w:r>
            <w:r>
              <w:rPr>
                <w:rFonts w:ascii="宋体" w:hAnsi="宋体"/>
                <w:sz w:val="24"/>
                <w:szCs w:val="24"/>
              </w:rPr>
              <w:t xml:space="preserve">分</w:t>
            </w:r>
            <w:r>
              <w:rPr>
                <w:rFonts w:hint="eastAsia" w:ascii="宋体" w:hAnsi="宋体"/>
                <w:sz w:val="24"/>
                <w:szCs w:val="24"/>
              </w:rPr>
              <w:t xml:space="preserve">/个，最高得3分；</w:t>
            </w:r>
            <w:r>
              <w:rPr>
                <w:rFonts w:hint="eastAsia" w:ascii="宋体" w:hAnsi="宋体"/>
                <w:bCs/>
                <w:sz w:val="24"/>
                <w:szCs w:val="24"/>
              </w:rPr>
              <w:t xml:space="preserve">承担过</w:t>
            </w:r>
            <w:r>
              <w:rPr>
                <w:rFonts w:hint="eastAsia" w:ascii="宋体" w:hAnsi="宋体"/>
                <w:sz w:val="24"/>
                <w:szCs w:val="24"/>
              </w:rPr>
              <w:t xml:space="preserve">建设主管部门</w:t>
            </w:r>
            <w:r>
              <w:rPr>
                <w:rFonts w:hint="eastAsia" w:ascii="宋体" w:hAnsi="宋体"/>
                <w:bCs/>
                <w:sz w:val="24"/>
                <w:szCs w:val="24"/>
              </w:rPr>
              <w:t xml:space="preserve">消防审验技术服务工作质量监督（评价）项目</w:t>
            </w:r>
            <w:r>
              <w:rPr>
                <w:rFonts w:hint="eastAsia" w:ascii="宋体" w:hAnsi="宋体"/>
                <w:sz w:val="24"/>
                <w:szCs w:val="24"/>
              </w:rPr>
              <w:t xml:space="preserve">的，得1分/个</w:t>
            </w:r>
            <w:r>
              <w:rPr>
                <w:rFonts w:hint="eastAsia" w:ascii="宋体" w:hAnsi="宋体"/>
                <w:bCs/>
                <w:sz w:val="24"/>
                <w:szCs w:val="24"/>
              </w:rPr>
              <w:t xml:space="preserve">，最高得2分。</w:t>
            </w:r>
            <w:r>
              <w:rPr>
                <w:rFonts w:hint="eastAsia" w:ascii="宋体" w:hAnsi="宋体"/>
                <w:sz w:val="24"/>
                <w:szCs w:val="24"/>
              </w:rPr>
              <w:t xml:space="preserve">本项总计最高得9.5分，需提供</w:t>
            </w:r>
            <w:r>
              <w:rPr>
                <w:rFonts w:ascii="宋体" w:hAnsi="宋体"/>
                <w:sz w:val="24"/>
                <w:szCs w:val="24"/>
              </w:rPr>
              <w:t xml:space="preserve">上述证明材料</w:t>
            </w:r>
            <w:r>
              <w:rPr>
                <w:rFonts w:hint="eastAsia" w:ascii="宋体" w:hAnsi="宋体"/>
                <w:sz w:val="24"/>
                <w:szCs w:val="24"/>
              </w:rPr>
              <w:t xml:space="preserve">扫描件，不提供或者材料不全的不得分。（消防审验相关技术服务、技术研究、消防审验技术服务工作质量监督项目以与建设主管部门签订合同为准，分包、转包合同无效，项目时间以合同签订时间为准，否则不得分。）</w:t>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398"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03" w:type="pct"/>
            <w:vAlign w:val="center"/>
            <w:textDirection w:val="lrTb"/>
            <w:noWrap w:val="false"/>
          </w:tcPr>
          <w:p>
            <w:pPr>
              <w:pStyle w:val="700"/>
              <w:rPr>
                <w:rFonts w:ascii="宋体" w:hAnsi="宋体"/>
                <w:sz w:val="24"/>
                <w:szCs w:val="24"/>
              </w:rPr>
            </w:pPr>
            <w:r>
              <w:rPr>
                <w:rFonts w:hint="eastAsia" w:ascii="宋体" w:hAnsi="宋体"/>
                <w:sz w:val="24"/>
                <w:szCs w:val="24"/>
              </w:rPr>
              <w:t xml:space="preserve">9.5</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W w:w="366" w:type="pct"/>
            <w:vAlign w:val="center"/>
            <w:textDirection w:val="lrTb"/>
            <w:noWrap w:val="false"/>
          </w:tcPr>
          <w:p>
            <w:pPr>
              <w:pStyle w:val="700"/>
              <w:rPr>
                <w:rFonts w:hint="eastAsia" w:ascii="宋体" w:hAnsi="宋体"/>
                <w:bCs/>
                <w:sz w:val="24"/>
                <w:szCs w:val="24"/>
              </w:rPr>
            </w:pPr>
            <w:r>
              <w:rPr>
                <w:rFonts w:hint="eastAsia" w:ascii="宋体" w:hAnsi="宋体"/>
                <w:bCs/>
                <w:sz w:val="24"/>
                <w:szCs w:val="24"/>
              </w:rPr>
              <w:t xml:space="preserve">否</w:t>
            </w:r>
            <w:r/>
          </w:p>
        </w:tc>
        <w:tc>
          <w:tcPr>
            <w:tcBorders>
              <w:top w:val="single" w:color="000000" w:sz="8" w:space="0"/>
              <w:left w:val="single" w:color="000000" w:sz="8" w:space="0"/>
              <w:bottom w:val="single" w:color="000000" w:sz="8" w:space="0"/>
              <w:right w:val="single" w:color="000000" w:sz="8" w:space="0"/>
            </w:tcBorders>
            <w:tcW w:w="367" w:type="pct"/>
            <w:vAlign w:val="center"/>
            <w:textDirection w:val="lrTb"/>
            <w:noWrap w:val="false"/>
          </w:tcPr>
          <w:p>
            <w:pPr>
              <w:pStyle w:val="700"/>
              <w:rPr>
                <w:rFonts w:hint="eastAsia" w:ascii="宋体" w:hAnsi="宋体"/>
                <w:bCs/>
                <w:sz w:val="24"/>
                <w:szCs w:val="24"/>
              </w:rPr>
            </w:pPr>
            <w:r>
              <w:rPr>
                <w:rFonts w:hint="eastAsia" w:ascii="宋体" w:hAnsi="宋体"/>
                <w:bCs/>
                <w:sz w:val="24"/>
                <w:szCs w:val="24"/>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21" w:type="pct"/>
            <w:vAlign w:val="center"/>
            <w:textDirection w:val="lrTb"/>
            <w:noWrap w:val="false"/>
          </w:tcPr>
          <w:p>
            <w:pPr>
              <w:pStyle w:val="700"/>
              <w:rPr>
                <w:rFonts w:hint="eastAsia" w:ascii="宋体" w:hAnsi="宋体"/>
                <w:bCs/>
                <w:sz w:val="24"/>
                <w:szCs w:val="24"/>
              </w:rPr>
            </w:pPr>
            <w:r>
              <w:rPr>
                <w:rFonts w:hint="eastAsia" w:ascii="宋体" w:hAnsi="宋体"/>
                <w:bCs/>
                <w:sz w:val="24"/>
                <w:szCs w:val="24"/>
              </w:rPr>
              <w:t xml:space="preserve">3.7</w:t>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747" w:type="pct"/>
            <w:vAlign w:val="center"/>
            <w:textDirection w:val="lrTb"/>
            <w:noWrap w:val="false"/>
          </w:tcPr>
          <w:p>
            <w:pPr>
              <w:pStyle w:val="700"/>
              <w:rPr>
                <w:rFonts w:hint="eastAsia" w:ascii="宋体" w:hAnsi="宋体"/>
                <w:bCs/>
                <w:sz w:val="24"/>
                <w:szCs w:val="24"/>
              </w:rPr>
            </w:pPr>
            <w:r>
              <w:rPr>
                <w:rFonts w:hint="eastAsia" w:ascii="宋体" w:hAnsi="宋体"/>
                <w:bCs/>
                <w:sz w:val="24"/>
                <w:szCs w:val="24"/>
              </w:rPr>
              <w:t xml:space="preserve">企业业绩</w:t>
            </w:r>
            <w:r/>
          </w:p>
          <w:p>
            <w:pPr>
              <w:pStyle w:val="700"/>
              <w:rPr>
                <w:rFonts w:hint="eastAsia" w:ascii="宋体" w:hAnsi="宋体"/>
                <w:bCs/>
                <w:sz w:val="24"/>
                <w:szCs w:val="24"/>
              </w:rPr>
            </w:pPr>
            <w:r>
              <w:rPr>
                <w:rFonts w:hint="eastAsia" w:ascii="宋体" w:hAnsi="宋体"/>
                <w:bCs/>
                <w:sz w:val="24"/>
                <w:szCs w:val="24"/>
              </w:rPr>
              <w:t xml:space="preserve">（三）</w:t>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395" w:type="pct"/>
            <w:vAlign w:val="center"/>
            <w:textDirection w:val="lrTb"/>
            <w:noWrap w:val="false"/>
          </w:tcPr>
          <w:p>
            <w:pPr>
              <w:pStyle w:val="700"/>
              <w:rPr>
                <w:rFonts w:hint="eastAsia" w:ascii="宋体" w:hAnsi="宋体"/>
                <w:sz w:val="24"/>
                <w:szCs w:val="24"/>
              </w:rPr>
            </w:pPr>
            <w:r>
              <w:rPr>
                <w:rFonts w:hint="eastAsia" w:ascii="宋体" w:hAnsi="宋体"/>
                <w:sz w:val="24"/>
                <w:szCs w:val="24"/>
              </w:rPr>
              <w:t xml:space="preserve">供应商自2021年以来，</w:t>
            </w:r>
            <w:r>
              <w:rPr>
                <w:rFonts w:hint="eastAsia" w:ascii="宋体" w:hAnsi="宋体"/>
                <w:bCs/>
                <w:sz w:val="24"/>
                <w:szCs w:val="24"/>
              </w:rPr>
              <w:t xml:space="preserve">承担过</w:t>
            </w:r>
            <w:r>
              <w:rPr>
                <w:rFonts w:hint="eastAsia" w:ascii="宋体" w:hAnsi="宋体"/>
                <w:sz w:val="24"/>
                <w:szCs w:val="24"/>
              </w:rPr>
              <w:t xml:space="preserve">建设主管部门相关</w:t>
            </w:r>
            <w:r>
              <w:rPr>
                <w:rFonts w:hint="eastAsia" w:ascii="宋体" w:hAnsi="宋体"/>
                <w:bCs/>
                <w:sz w:val="24"/>
                <w:szCs w:val="24"/>
              </w:rPr>
              <w:t xml:space="preserve">档案整理项目</w:t>
            </w:r>
            <w:r>
              <w:rPr>
                <w:rFonts w:hint="eastAsia" w:ascii="宋体" w:hAnsi="宋体"/>
                <w:sz w:val="24"/>
                <w:szCs w:val="24"/>
              </w:rPr>
              <w:t xml:space="preserve">的，</w:t>
            </w:r>
            <w:r>
              <w:rPr>
                <w:rFonts w:ascii="宋体" w:hAnsi="宋体"/>
                <w:sz w:val="24"/>
                <w:szCs w:val="24"/>
              </w:rPr>
              <w:t xml:space="preserve">得</w:t>
            </w:r>
            <w:r>
              <w:rPr>
                <w:rFonts w:hint="eastAsia" w:ascii="宋体" w:hAnsi="宋体"/>
                <w:sz w:val="24"/>
                <w:szCs w:val="24"/>
              </w:rPr>
              <w:t xml:space="preserve">1</w:t>
            </w:r>
            <w:r>
              <w:rPr>
                <w:rFonts w:ascii="宋体" w:hAnsi="宋体"/>
                <w:sz w:val="24"/>
                <w:szCs w:val="24"/>
              </w:rPr>
              <w:t xml:space="preserve">分</w:t>
            </w:r>
            <w:r>
              <w:rPr>
                <w:rFonts w:hint="eastAsia" w:ascii="宋体" w:hAnsi="宋体"/>
                <w:sz w:val="24"/>
                <w:szCs w:val="24"/>
              </w:rPr>
              <w:t xml:space="preserve">/个，最高得2分；独立承担过</w:t>
            </w:r>
            <w:r>
              <w:rPr>
                <w:rFonts w:hint="eastAsia" w:ascii="宋体" w:hAnsi="宋体"/>
                <w:bCs/>
                <w:sz w:val="24"/>
                <w:szCs w:val="24"/>
              </w:rPr>
              <w:t xml:space="preserve">建设主管部门</w:t>
            </w:r>
            <w:r>
              <w:rPr>
                <w:rFonts w:hint="eastAsia" w:ascii="宋体" w:hAnsi="宋体"/>
                <w:sz w:val="24"/>
                <w:szCs w:val="24"/>
              </w:rPr>
              <w:t xml:space="preserve">各类房屋建筑安全排查、治理相关项目的，得1分/个，最高得2分。本项总计最高得4分，需提供</w:t>
            </w:r>
            <w:r>
              <w:rPr>
                <w:rFonts w:ascii="宋体" w:hAnsi="宋体"/>
                <w:sz w:val="24"/>
                <w:szCs w:val="24"/>
              </w:rPr>
              <w:t xml:space="preserve">上述证明材料</w:t>
            </w:r>
            <w:r>
              <w:rPr>
                <w:rFonts w:hint="eastAsia" w:ascii="宋体" w:hAnsi="宋体"/>
                <w:sz w:val="24"/>
                <w:szCs w:val="24"/>
              </w:rPr>
              <w:t xml:space="preserve">扫描件，不提供或者材料不全的不得分。（消防审验档案整理及房屋建筑安全排查、治理项目以与建设主管部门签订合同为准，分包、转包合同无效，项目时间以合同签订时间为准，否则不得分。）</w:t>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398"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03" w:type="pct"/>
            <w:vAlign w:val="center"/>
            <w:textDirection w:val="lrTb"/>
            <w:noWrap w:val="false"/>
          </w:tcPr>
          <w:p>
            <w:pPr>
              <w:pStyle w:val="700"/>
              <w:rPr>
                <w:rFonts w:hint="eastAsia" w:ascii="宋体" w:hAnsi="宋体"/>
                <w:sz w:val="24"/>
                <w:szCs w:val="24"/>
              </w:rPr>
            </w:pPr>
            <w:r>
              <w:rPr>
                <w:rFonts w:hint="eastAsia" w:ascii="宋体" w:hAnsi="宋体"/>
                <w:sz w:val="24"/>
                <w:szCs w:val="24"/>
              </w:rPr>
              <w:t xml:space="preserve">4</w:t>
            </w:r>
            <w:r/>
          </w:p>
        </w:tc>
        <w:tc>
          <w:tcPr>
            <w:tcBorders>
              <w:top w:val="single" w:color="000000" w:sz="8" w:space="0"/>
              <w:left w:val="single" w:color="000000" w:sz="8" w:space="0"/>
              <w:bottom w:val="single" w:color="000000" w:sz="8" w:space="0"/>
              <w:right w:val="single" w:color="000000" w:sz="8" w:space="0"/>
            </w:tcBorders>
            <w:tcW w:w="366" w:type="pct"/>
            <w:vAlign w:val="center"/>
            <w:textDirection w:val="lrTb"/>
            <w:noWrap w:val="false"/>
          </w:tcPr>
          <w:p>
            <w:pPr>
              <w:pStyle w:val="700"/>
              <w:rPr>
                <w:rFonts w:hint="eastAsia" w:ascii="宋体" w:hAnsi="宋体"/>
                <w:bCs/>
                <w:sz w:val="24"/>
                <w:szCs w:val="24"/>
              </w:rPr>
            </w:pPr>
            <w:r>
              <w:rPr>
                <w:rFonts w:hint="eastAsia" w:ascii="宋体" w:hAnsi="宋体"/>
                <w:bCs/>
                <w:sz w:val="24"/>
                <w:szCs w:val="24"/>
              </w:rPr>
              <w:t xml:space="preserve">否</w:t>
            </w:r>
            <w:r/>
          </w:p>
        </w:tc>
        <w:tc>
          <w:tcPr>
            <w:tcBorders>
              <w:top w:val="single" w:color="000000" w:sz="8" w:space="0"/>
              <w:left w:val="single" w:color="000000" w:sz="8" w:space="0"/>
              <w:bottom w:val="single" w:color="000000" w:sz="8" w:space="0"/>
              <w:right w:val="single" w:color="000000" w:sz="8" w:space="0"/>
            </w:tcBorders>
            <w:tcW w:w="367" w:type="pct"/>
            <w:vAlign w:val="center"/>
            <w:textDirection w:val="lrTb"/>
            <w:noWrap w:val="false"/>
          </w:tcPr>
          <w:p>
            <w:pPr>
              <w:pStyle w:val="700"/>
              <w:rPr>
                <w:rFonts w:hint="eastAsia" w:ascii="宋体" w:hAnsi="宋体"/>
                <w:bCs/>
                <w:sz w:val="24"/>
                <w:szCs w:val="24"/>
              </w:rPr>
            </w:pPr>
            <w:r>
              <w:rPr>
                <w:rFonts w:hint="eastAsia" w:ascii="宋体" w:hAnsi="宋体"/>
                <w:bCs/>
                <w:sz w:val="24"/>
                <w:szCs w:val="24"/>
              </w:rPr>
              <w:t xml:space="preserve">是</w:t>
            </w:r>
            <w:r/>
          </w:p>
        </w:tc>
      </w:tr>
    </w:tbl>
    <w:p>
      <w:pPr>
        <w:pStyle w:val="701"/>
        <w:rPr>
          <w:rFonts w:hint="eastAsia" w:ascii="黑体" w:eastAsia="黑体"/>
          <w:bCs/>
          <w:sz w:val="44"/>
        </w:rPr>
      </w:pPr>
      <w:r>
        <w:rPr>
          <w:rFonts w:hint="eastAsia" w:ascii="黑体" w:eastAsia="黑体"/>
          <w:bCs/>
          <w:sz w:val="44"/>
        </w:rPr>
      </w:r>
      <w:r/>
    </w:p>
    <w:p>
      <w:pPr>
        <w:pStyle w:val="701"/>
        <w:rPr>
          <w:rFonts w:hint="eastAsia" w:ascii="黑体" w:eastAsia="黑体"/>
          <w:bCs/>
          <w:sz w:val="44"/>
        </w:rPr>
      </w:pPr>
      <w:r>
        <w:rPr>
          <w:rFonts w:hint="eastAsia" w:ascii="黑体" w:eastAsia="黑体"/>
          <w:bCs/>
          <w:sz w:val="44"/>
        </w:rPr>
        <w:t xml:space="preserve">第六章  投标</w:t>
      </w:r>
      <w:bookmarkEnd w:id="191"/>
      <w:r/>
      <w:bookmarkEnd w:id="192"/>
      <w:r/>
      <w:bookmarkEnd w:id="193"/>
      <w:r>
        <w:rPr>
          <w:rFonts w:hint="eastAsia" w:ascii="黑体" w:eastAsia="黑体"/>
          <w:bCs/>
          <w:sz w:val="44"/>
        </w:rPr>
        <w:t xml:space="preserve">文件格式 </w:t>
      </w:r>
      <w:r/>
    </w:p>
    <w:p>
      <w:pPr>
        <w:pStyle w:val="700"/>
        <w:jc w:val="center"/>
        <w:rPr>
          <w:rFonts w:hint="eastAsia" w:ascii="宋体" w:hAnsi="宋体"/>
          <w:b/>
          <w:sz w:val="72"/>
        </w:rPr>
      </w:pPr>
      <w:r/>
      <w:bookmarkStart w:id="194" w:name="_Toc49090576"/>
      <w:r/>
      <w:bookmarkStart w:id="195" w:name="_Toc120614282"/>
      <w:r/>
      <w:bookmarkStart w:id="196" w:name="_Toc26554094"/>
      <w:r/>
      <w:bookmarkStart w:id="197" w:name="_Hlt26671244"/>
      <w:r/>
      <w:bookmarkEnd w:id="197"/>
      <w:r/>
      <w:bookmarkStart w:id="198" w:name="_Hlt26955039"/>
      <w:r/>
      <w:bookmarkEnd w:id="198"/>
      <w:r>
        <w:rPr>
          <w:rFonts w:hint="eastAsia" w:ascii="宋体" w:hAnsi="宋体"/>
          <w:b/>
          <w:sz w:val="72"/>
        </w:rPr>
      </w:r>
      <w:r/>
    </w:p>
    <w:p>
      <w:pPr>
        <w:pStyle w:val="700"/>
        <w:jc w:val="center"/>
        <w:rPr>
          <w:rFonts w:hint="eastAsia" w:ascii="宋体" w:hAnsi="宋体"/>
          <w:b/>
          <w:sz w:val="72"/>
        </w:rPr>
      </w:pPr>
      <w:r>
        <w:rPr>
          <w:rFonts w:hint="eastAsia" w:ascii="宋体" w:hAnsi="宋体"/>
          <w:b/>
          <w:sz w:val="72"/>
        </w:rPr>
        <w:t xml:space="preserve">投  标  文  件</w:t>
      </w:r>
      <w:r/>
    </w:p>
    <w:p>
      <w:pPr>
        <w:pStyle w:val="700"/>
        <w:jc w:val="center"/>
        <w:rPr>
          <w:rFonts w:hint="eastAsia" w:ascii="宋体" w:hAnsi="宋体"/>
          <w:b/>
          <w:sz w:val="72"/>
        </w:rPr>
      </w:pPr>
      <w:r>
        <w:rPr>
          <w:rFonts w:hint="eastAsia" w:ascii="宋体" w:hAnsi="宋体"/>
          <w:b/>
          <w:sz w:val="72"/>
        </w:rPr>
      </w:r>
      <w:r/>
    </w:p>
    <w:p>
      <w:pPr>
        <w:pStyle w:val="700"/>
        <w:jc w:val="center"/>
        <w:rPr>
          <w:rFonts w:hint="eastAsia" w:ascii="宋体" w:hAnsi="宋体"/>
          <w:b/>
          <w:sz w:val="72"/>
        </w:rPr>
      </w:pPr>
      <w:r>
        <w:rPr>
          <w:rFonts w:hint="eastAsia" w:ascii="宋体" w:hAnsi="宋体"/>
          <w:b/>
          <w:sz w:val="72"/>
        </w:rPr>
      </w:r>
      <w:r/>
    </w:p>
    <w:p>
      <w:pPr>
        <w:pStyle w:val="700"/>
        <w:jc w:val="center"/>
        <w:rPr>
          <w:rFonts w:hint="eastAsia" w:ascii="宋体" w:hAnsi="宋体"/>
          <w:b/>
          <w:sz w:val="36"/>
        </w:rPr>
      </w:pPr>
      <w:r>
        <w:rPr>
          <w:rFonts w:hint="eastAsia" w:ascii="宋体" w:hAnsi="宋体"/>
          <w:b/>
          <w:sz w:val="36"/>
        </w:rPr>
      </w:r>
      <w:r/>
    </w:p>
    <w:p>
      <w:pPr>
        <w:pStyle w:val="700"/>
        <w:jc w:val="center"/>
        <w:rPr>
          <w:rFonts w:hint="eastAsia" w:ascii="宋体" w:hAnsi="宋体"/>
          <w:b/>
          <w:sz w:val="36"/>
        </w:rPr>
      </w:pPr>
      <w:r>
        <w:rPr>
          <w:rFonts w:hint="eastAsia" w:ascii="宋体" w:hAnsi="宋体"/>
          <w:b/>
          <w:sz w:val="36"/>
        </w:rPr>
      </w:r>
      <w:r/>
    </w:p>
    <w:p>
      <w:pPr>
        <w:pStyle w:val="700"/>
        <w:jc w:val="center"/>
        <w:rPr>
          <w:rFonts w:hint="eastAsia" w:ascii="宋体" w:hAnsi="宋体"/>
          <w:b/>
          <w:sz w:val="36"/>
        </w:rPr>
      </w:pPr>
      <w:r>
        <w:rPr>
          <w:rFonts w:hint="eastAsia" w:ascii="宋体" w:hAnsi="宋体"/>
          <w:b/>
          <w:sz w:val="36"/>
        </w:rPr>
      </w:r>
      <w:r/>
    </w:p>
    <w:p>
      <w:pPr>
        <w:pStyle w:val="700"/>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700"/>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700"/>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700"/>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700"/>
        <w:jc w:val="center"/>
        <w:spacing w:line="440" w:lineRule="exact"/>
        <w:rPr>
          <w:rFonts w:hint="eastAsia" w:ascii="宋体" w:hAnsi="宋体"/>
          <w:b/>
          <w:bCs/>
          <w:sz w:val="32"/>
          <w:szCs w:val="32"/>
        </w:rPr>
      </w:pPr>
      <w:r>
        <w:rPr>
          <w:rFonts w:hint="eastAsia" w:ascii="宋体" w:hAnsi="宋体"/>
          <w:b/>
          <w:bCs/>
          <w:sz w:val="32"/>
          <w:szCs w:val="32"/>
        </w:rPr>
      </w:r>
      <w:r/>
    </w:p>
    <w:p>
      <w:pPr>
        <w:pStyle w:val="700"/>
        <w:spacing w:line="440" w:lineRule="exact"/>
        <w:rPr>
          <w:rFonts w:ascii="宋体" w:hAnsi="宋体"/>
        </w:rPr>
      </w:pPr>
      <w:r>
        <w:rPr>
          <w:rFonts w:ascii="宋体" w:hAnsi="宋体"/>
        </w:rPr>
      </w:r>
      <w:r/>
    </w:p>
    <w:p>
      <w:pPr>
        <w:pStyle w:val="700"/>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700"/>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pStyle w:val="700"/>
        <w:jc w:val="center"/>
        <w:spacing w:line="440" w:lineRule="exact"/>
        <w:rPr>
          <w:rFonts w:hint="eastAsia" w:ascii="宋体" w:hAnsi="宋体"/>
          <w:b/>
          <w:bCs/>
          <w:sz w:val="32"/>
          <w:szCs w:val="32"/>
        </w:rPr>
      </w:pPr>
      <w:r>
        <w:rPr>
          <w:rFonts w:hint="eastAsia" w:ascii="宋体" w:hAnsi="宋体"/>
          <w:b/>
          <w:bCs/>
          <w:sz w:val="32"/>
          <w:szCs w:val="32"/>
        </w:rPr>
      </w:r>
      <w:r/>
    </w:p>
    <w:p>
      <w:pPr>
        <w:pStyle w:val="700"/>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pStyle w:val="700"/>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pStyle w:val="700"/>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pStyle w:val="700"/>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pStyle w:val="700"/>
        <w:ind w:firstLine="480"/>
        <w:spacing w:line="440" w:lineRule="exact"/>
        <w:rPr>
          <w:rFonts w:hint="eastAsia" w:ascii="宋体" w:hAnsi="宋体"/>
          <w:sz w:val="24"/>
        </w:rPr>
      </w:pPr>
      <w:r>
        <w:rPr>
          <w:rFonts w:hint="eastAsia" w:ascii="宋体" w:hAnsi="宋体"/>
          <w:sz w:val="24"/>
        </w:rPr>
        <w:t xml:space="preserve">五、小微企业声明函</w:t>
      </w:r>
      <w:r/>
    </w:p>
    <w:p>
      <w:pPr>
        <w:pStyle w:val="700"/>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p>
    <w:p>
      <w:pPr>
        <w:pStyle w:val="700"/>
        <w:ind w:firstLine="480"/>
        <w:spacing w:line="440" w:lineRule="exact"/>
        <w:rPr>
          <w:rFonts w:hint="eastAsia" w:ascii="宋体" w:hAnsi="宋体"/>
          <w:sz w:val="24"/>
        </w:rPr>
      </w:pPr>
      <w:r>
        <w:rPr>
          <w:rFonts w:hint="eastAsia" w:ascii="宋体" w:hAnsi="宋体"/>
          <w:sz w:val="24"/>
        </w:rPr>
        <w:t xml:space="preserve">七、联合体协议</w:t>
      </w:r>
      <w:r/>
    </w:p>
    <w:p>
      <w:pPr>
        <w:pStyle w:val="700"/>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p>
    <w:p>
      <w:pPr>
        <w:pStyle w:val="700"/>
        <w:ind w:firstLine="480"/>
        <w:spacing w:line="440" w:lineRule="exact"/>
        <w:rPr>
          <w:rFonts w:hint="eastAsia" w:ascii="宋体" w:hAnsi="宋体"/>
          <w:sz w:val="24"/>
        </w:rPr>
      </w:pPr>
      <w:r>
        <w:rPr>
          <w:rFonts w:hint="eastAsia" w:ascii="宋体" w:hAnsi="宋体"/>
          <w:sz w:val="24"/>
        </w:rPr>
        <w:t xml:space="preserve">九、技术要求响应及偏离表</w:t>
      </w:r>
      <w:r/>
    </w:p>
    <w:p>
      <w:pPr>
        <w:pStyle w:val="700"/>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700"/>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700"/>
        <w:ind w:firstLine="480"/>
        <w:spacing w:line="440" w:lineRule="exact"/>
        <w:rPr>
          <w:rFonts w:ascii="宋体" w:hAnsi="宋体"/>
          <w:sz w:val="24"/>
        </w:rPr>
      </w:pPr>
      <w:r>
        <w:rPr>
          <w:rFonts w:ascii="宋体" w:hAnsi="宋体"/>
          <w:sz w:val="24"/>
        </w:rPr>
      </w:r>
      <w:r/>
    </w:p>
    <w:p>
      <w:pPr>
        <w:pStyle w:val="700"/>
        <w:ind w:firstLine="480"/>
        <w:spacing w:line="440" w:lineRule="exact"/>
        <w:rPr>
          <w:rFonts w:ascii="宋体" w:hAnsi="宋体"/>
          <w:sz w:val="24"/>
        </w:rPr>
      </w:pPr>
      <w:r>
        <w:rPr>
          <w:rFonts w:ascii="宋体" w:hAnsi="宋体"/>
          <w:sz w:val="24"/>
        </w:rPr>
      </w:r>
      <w:r/>
    </w:p>
    <w:p>
      <w:pPr>
        <w:pStyle w:val="700"/>
        <w:ind w:firstLine="480"/>
        <w:spacing w:line="440" w:lineRule="exact"/>
        <w:rPr>
          <w:rFonts w:ascii="宋体" w:hAnsi="宋体"/>
          <w:sz w:val="24"/>
        </w:rPr>
      </w:pPr>
      <w:r>
        <w:rPr>
          <w:rFonts w:ascii="宋体" w:hAnsi="宋体"/>
          <w:sz w:val="24"/>
        </w:rPr>
      </w:r>
      <w:r/>
    </w:p>
    <w:p>
      <w:pPr>
        <w:pStyle w:val="700"/>
        <w:ind w:firstLine="480"/>
        <w:spacing w:line="440" w:lineRule="exact"/>
        <w:rPr>
          <w:rFonts w:ascii="宋体" w:hAnsi="宋体"/>
          <w:sz w:val="24"/>
        </w:rPr>
      </w:pPr>
      <w:r>
        <w:rPr>
          <w:rFonts w:ascii="宋体" w:hAnsi="宋体"/>
          <w:sz w:val="24"/>
        </w:rPr>
      </w:r>
      <w:r/>
    </w:p>
    <w:p>
      <w:pPr>
        <w:pStyle w:val="700"/>
        <w:ind w:firstLine="480"/>
        <w:spacing w:line="440" w:lineRule="exact"/>
        <w:rPr>
          <w:rFonts w:ascii="宋体" w:hAnsi="宋体"/>
          <w:sz w:val="24"/>
        </w:rPr>
      </w:pPr>
      <w:r>
        <w:rPr>
          <w:rFonts w:ascii="宋体" w:hAnsi="宋体"/>
          <w:sz w:val="24"/>
        </w:rPr>
      </w:r>
      <w:r/>
    </w:p>
    <w:p>
      <w:pPr>
        <w:pStyle w:val="700"/>
        <w:ind w:firstLine="480"/>
        <w:spacing w:line="440" w:lineRule="exact"/>
        <w:rPr>
          <w:rFonts w:hint="eastAsia" w:ascii="宋体" w:hAnsi="宋体"/>
          <w:sz w:val="24"/>
        </w:rPr>
      </w:pPr>
      <w:r>
        <w:rPr>
          <w:rFonts w:hint="eastAsia" w:ascii="宋体" w:hAnsi="宋体"/>
          <w:sz w:val="24"/>
        </w:rPr>
      </w:r>
      <w:r/>
    </w:p>
    <w:p>
      <w:pPr>
        <w:pStyle w:val="700"/>
        <w:ind w:firstLine="480"/>
        <w:spacing w:line="440" w:lineRule="exact"/>
        <w:rPr>
          <w:rFonts w:hint="eastAsia" w:ascii="宋体" w:hAnsi="宋体"/>
          <w:sz w:val="24"/>
        </w:rPr>
      </w:pPr>
      <w:r>
        <w:rPr>
          <w:rFonts w:hint="eastAsia" w:ascii="宋体" w:hAnsi="宋体"/>
          <w:sz w:val="24"/>
        </w:rPr>
      </w:r>
      <w:r/>
    </w:p>
    <w:p>
      <w:pPr>
        <w:pStyle w:val="700"/>
        <w:ind w:firstLine="480"/>
        <w:spacing w:line="440" w:lineRule="exact"/>
        <w:rPr>
          <w:rFonts w:hint="eastAsia" w:ascii="宋体" w:hAnsi="宋体"/>
          <w:sz w:val="24"/>
        </w:rPr>
      </w:pPr>
      <w:r>
        <w:rPr>
          <w:rFonts w:hint="eastAsia" w:ascii="宋体" w:hAnsi="宋体"/>
          <w:sz w:val="24"/>
        </w:rPr>
      </w:r>
      <w:r/>
    </w:p>
    <w:p>
      <w:pPr>
        <w:pStyle w:val="700"/>
        <w:ind w:firstLine="480"/>
        <w:spacing w:line="440" w:lineRule="exact"/>
        <w:rPr>
          <w:rFonts w:hint="eastAsia" w:ascii="宋体" w:hAnsi="宋体"/>
          <w:sz w:val="24"/>
        </w:rPr>
      </w:pPr>
      <w:r>
        <w:rPr>
          <w:rFonts w:hint="eastAsia" w:ascii="宋体" w:hAnsi="宋体"/>
          <w:sz w:val="24"/>
        </w:rPr>
      </w:r>
      <w:r/>
    </w:p>
    <w:p>
      <w:pPr>
        <w:pStyle w:val="700"/>
        <w:ind w:firstLine="480"/>
        <w:spacing w:line="440" w:lineRule="exact"/>
        <w:rPr>
          <w:rFonts w:hint="eastAsia" w:ascii="宋体" w:hAnsi="宋体"/>
          <w:sz w:val="24"/>
        </w:rPr>
      </w:pPr>
      <w:r>
        <w:rPr>
          <w:rFonts w:hint="eastAsia" w:ascii="宋体" w:hAnsi="宋体"/>
          <w:sz w:val="24"/>
        </w:rPr>
      </w:r>
      <w:r/>
    </w:p>
    <w:p>
      <w:pPr>
        <w:pStyle w:val="700"/>
        <w:ind w:firstLine="480"/>
        <w:spacing w:line="440" w:lineRule="exact"/>
        <w:rPr>
          <w:rFonts w:hint="eastAsia" w:ascii="宋体" w:hAnsi="宋体"/>
          <w:sz w:val="24"/>
        </w:rPr>
      </w:pPr>
      <w:r>
        <w:rPr>
          <w:rFonts w:hint="eastAsia" w:ascii="宋体" w:hAnsi="宋体"/>
          <w:sz w:val="24"/>
        </w:rPr>
      </w:r>
      <w:r/>
    </w:p>
    <w:p>
      <w:pPr>
        <w:pStyle w:val="700"/>
        <w:ind w:firstLine="480"/>
        <w:spacing w:line="440" w:lineRule="exact"/>
        <w:rPr>
          <w:rFonts w:hint="eastAsia" w:ascii="宋体" w:hAnsi="宋体"/>
          <w:sz w:val="24"/>
        </w:rPr>
      </w:pPr>
      <w:r>
        <w:rPr>
          <w:rFonts w:hint="eastAsia" w:ascii="宋体" w:hAnsi="宋体"/>
          <w:sz w:val="24"/>
        </w:rPr>
      </w:r>
      <w:r/>
    </w:p>
    <w:p>
      <w:pPr>
        <w:pStyle w:val="700"/>
        <w:ind w:firstLine="480"/>
        <w:spacing w:line="440" w:lineRule="exact"/>
        <w:rPr>
          <w:rFonts w:hint="eastAsia" w:ascii="宋体" w:hAnsi="宋体"/>
          <w:sz w:val="24"/>
        </w:rPr>
      </w:pPr>
      <w:r>
        <w:rPr>
          <w:rFonts w:hint="eastAsia" w:ascii="宋体" w:hAnsi="宋体"/>
          <w:sz w:val="24"/>
        </w:rPr>
      </w:r>
      <w:r/>
    </w:p>
    <w:p>
      <w:pPr>
        <w:pStyle w:val="700"/>
        <w:ind w:firstLine="480"/>
        <w:spacing w:line="440" w:lineRule="exact"/>
        <w:rPr>
          <w:rFonts w:ascii="宋体" w:hAnsi="宋体"/>
          <w:sz w:val="24"/>
        </w:rPr>
      </w:pPr>
      <w:r>
        <w:rPr>
          <w:rFonts w:ascii="宋体" w:hAnsi="宋体"/>
          <w:sz w:val="24"/>
        </w:rPr>
      </w:r>
      <w:r/>
    </w:p>
    <w:p>
      <w:pPr>
        <w:pStyle w:val="700"/>
        <w:ind w:firstLine="480"/>
        <w:spacing w:line="440" w:lineRule="exact"/>
        <w:rPr>
          <w:rFonts w:ascii="宋体" w:hAnsi="宋体"/>
          <w:sz w:val="24"/>
        </w:rPr>
      </w:pPr>
      <w:r>
        <w:rPr>
          <w:rFonts w:ascii="宋体" w:hAnsi="宋体"/>
          <w:sz w:val="24"/>
        </w:rPr>
      </w:r>
      <w:r/>
    </w:p>
    <w:p>
      <w:pPr>
        <w:pStyle w:val="700"/>
        <w:ind w:firstLine="480"/>
        <w:spacing w:line="440" w:lineRule="exact"/>
        <w:rPr>
          <w:rFonts w:ascii="宋体" w:hAnsi="宋体"/>
          <w:sz w:val="24"/>
        </w:rPr>
      </w:pPr>
      <w:r>
        <w:rPr>
          <w:rFonts w:ascii="宋体" w:hAnsi="宋体"/>
          <w:sz w:val="24"/>
        </w:rPr>
      </w:r>
      <w:r/>
    </w:p>
    <w:p>
      <w:pPr>
        <w:pStyle w:val="700"/>
        <w:ind w:firstLine="480"/>
        <w:spacing w:line="440" w:lineRule="exact"/>
        <w:rPr>
          <w:rFonts w:ascii="宋体" w:hAnsi="宋体"/>
          <w:sz w:val="24"/>
        </w:rPr>
      </w:pPr>
      <w:r>
        <w:rPr>
          <w:rFonts w:ascii="宋体" w:hAnsi="宋体"/>
          <w:sz w:val="24"/>
        </w:rPr>
      </w:r>
      <w:r/>
    </w:p>
    <w:p>
      <w:pPr>
        <w:pStyle w:val="700"/>
        <w:rPr>
          <w:rFonts w:ascii="黑体" w:hAnsi="黑体" w:eastAsia="黑体"/>
          <w:i/>
          <w:sz w:val="32"/>
          <w:szCs w:val="32"/>
          <w:u w:val="single"/>
        </w:rPr>
      </w:pPr>
      <w:r/>
      <w:bookmarkEnd w:id="194"/>
      <w:r/>
      <w:bookmarkEnd w:id="195"/>
      <w:r/>
      <w:bookmarkEnd w:id="196"/>
      <w:r/>
      <w:bookmarkStart w:id="199"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700"/>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700"/>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715"/>
        <w:ind w:firstLine="480"/>
        <w:spacing w:line="460" w:lineRule="exact"/>
      </w:pPr>
      <w:r/>
      <w:r/>
    </w:p>
    <w:p>
      <w:pPr>
        <w:pStyle w:val="715"/>
        <w:ind w:firstLine="480"/>
        <w:spacing w:line="460" w:lineRule="exact"/>
      </w:pPr>
      <w:r>
        <w:rPr>
          <w:rFonts w:hint="eastAsia"/>
        </w:rPr>
        <w:t xml:space="preserve">致：常州市政府采购中心</w:t>
      </w:r>
      <w:r/>
    </w:p>
    <w:p>
      <w:pPr>
        <w:pStyle w:val="715"/>
        <w:ind w:firstLine="840"/>
        <w:spacing w:line="460" w:lineRule="exact"/>
        <w:rPr>
          <w:u w:val="single"/>
        </w:rPr>
      </w:pPr>
      <w:r>
        <w:rPr>
          <w:rFonts w:hint="eastAsia"/>
          <w:u w:val="single"/>
        </w:rPr>
        <w:t xml:space="preserve">（采购人名称）</w:t>
      </w:r>
      <w:r>
        <w:rPr>
          <w:u w:val="single"/>
        </w:rPr>
      </w:r>
      <w:r/>
    </w:p>
    <w:p>
      <w:pPr>
        <w:pStyle w:val="715"/>
        <w:ind w:firstLine="480"/>
        <w:spacing w:line="460" w:lineRule="exact"/>
      </w:pPr>
      <w:r/>
      <w:r/>
    </w:p>
    <w:p>
      <w:pPr>
        <w:pStyle w:val="715"/>
        <w:ind w:firstLine="480"/>
        <w:spacing w:line="460" w:lineRule="exact"/>
      </w:pPr>
      <w:r>
        <w:rPr>
          <w:rFonts w:hint="eastAsia"/>
        </w:rPr>
        <w:t xml:space="preserve">按照《中华人民共和国政府采购法》第二十二条和招标文件的规定，我单位郑重声明如下：</w:t>
      </w:r>
      <w:r/>
    </w:p>
    <w:p>
      <w:pPr>
        <w:pStyle w:val="715"/>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715"/>
        <w:ind w:firstLine="480"/>
        <w:spacing w:line="460" w:lineRule="exact"/>
      </w:pPr>
      <w:r>
        <w:rPr>
          <w:rFonts w:hint="eastAsia"/>
        </w:rPr>
        <w:t xml:space="preserve">二、我单位具有良好的商业信誉（指投标人经营状况良好，无本资格声明第十条情形）和健全的财务会计制度。</w:t>
      </w:r>
      <w:r/>
    </w:p>
    <w:p>
      <w:pPr>
        <w:pStyle w:val="715"/>
        <w:ind w:firstLine="480"/>
        <w:spacing w:line="460" w:lineRule="exact"/>
      </w:pPr>
      <w:r>
        <w:rPr>
          <w:rFonts w:hint="eastAsia"/>
        </w:rPr>
        <w:t xml:space="preserve">三、我单位依法进行纳税和社会保险申报并实际履行了义务。</w:t>
      </w:r>
      <w:r/>
    </w:p>
    <w:p>
      <w:pPr>
        <w:pStyle w:val="715"/>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715"/>
        <w:ind w:firstLine="480"/>
        <w:spacing w:line="460" w:lineRule="exact"/>
      </w:pPr>
      <w:r>
        <w:rPr>
          <w:rFonts w:hint="eastAsia"/>
        </w:rPr>
        <w:t xml:space="preserve">主要设备有：</w:t>
      </w:r>
      <w:r>
        <w:rPr>
          <w:u w:val="single"/>
        </w:rPr>
        <w:t xml:space="preserve">            </w:t>
      </w:r>
      <w:r/>
    </w:p>
    <w:p>
      <w:pPr>
        <w:pStyle w:val="715"/>
        <w:ind w:firstLine="480"/>
        <w:spacing w:line="460" w:lineRule="exact"/>
      </w:pPr>
      <w:r>
        <w:rPr>
          <w:rFonts w:hint="eastAsia"/>
        </w:rPr>
        <w:t xml:space="preserve">主要专业技术能力有</w:t>
      </w:r>
      <w:r>
        <w:rPr>
          <w:rFonts w:hint="eastAsia"/>
          <w:u w:val="single"/>
        </w:rPr>
        <w:t xml:space="preserve">                 </w:t>
      </w:r>
      <w:r/>
    </w:p>
    <w:p>
      <w:pPr>
        <w:pStyle w:val="715"/>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715"/>
        <w:ind w:firstLine="480"/>
        <w:spacing w:line="460" w:lineRule="exact"/>
      </w:pPr>
      <w:r>
        <w:rPr>
          <w:rFonts w:hint="eastAsia"/>
        </w:rPr>
        <w:t xml:space="preserve">六、我单位具备法律、行政法规规定的其他条件。</w:t>
      </w:r>
      <w:r/>
    </w:p>
    <w:p>
      <w:pPr>
        <w:pStyle w:val="715"/>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715"/>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715"/>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715"/>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715"/>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715"/>
        <w:ind w:firstLine="480"/>
        <w:spacing w:line="460" w:lineRule="exact"/>
      </w:pPr>
      <w:r>
        <w:rPr>
          <w:rFonts w:hint="eastAsia"/>
        </w:rPr>
        <w:t xml:space="preserve">九、</w:t>
      </w:r>
      <w:r>
        <w:t xml:space="preserve">我单位无以下不良信用记录情形：</w:t>
      </w:r>
      <w:r/>
    </w:p>
    <w:p>
      <w:pPr>
        <w:pStyle w:val="715"/>
        <w:ind w:firstLine="480"/>
        <w:spacing w:line="460" w:lineRule="exact"/>
      </w:pPr>
      <w:r>
        <w:t xml:space="preserve">1</w:t>
      </w:r>
      <w:r>
        <w:rPr>
          <w:rFonts w:hint="eastAsia"/>
        </w:rPr>
        <w:t xml:space="preserve">、在“信用中国”网站被列入失信被执行人和重大税收违法案件当事人名单；</w:t>
      </w:r>
      <w:r/>
    </w:p>
    <w:p>
      <w:pPr>
        <w:pStyle w:val="715"/>
        <w:ind w:firstLine="480"/>
        <w:spacing w:line="460" w:lineRule="exact"/>
      </w:pPr>
      <w:r>
        <w:t xml:space="preserve">2</w:t>
      </w:r>
      <w:r>
        <w:rPr>
          <w:rFonts w:hint="eastAsia"/>
        </w:rPr>
        <w:t xml:space="preserve">、在“中国政府采购网”网站被列入政府采购严重违法失信行为记录名单；</w:t>
      </w:r>
      <w:r/>
    </w:p>
    <w:p>
      <w:pPr>
        <w:pStyle w:val="715"/>
        <w:ind w:firstLine="480"/>
        <w:spacing w:line="460" w:lineRule="exact"/>
      </w:pPr>
      <w:r>
        <w:t xml:space="preserve">3</w:t>
      </w:r>
      <w:r>
        <w:rPr>
          <w:rFonts w:hint="eastAsia"/>
        </w:rPr>
        <w:t xml:space="preserve">、</w:t>
      </w:r>
      <w:r>
        <w:t xml:space="preserve">不符合《政府采购法》第二十二条规定的条件。</w:t>
      </w:r>
      <w:r/>
    </w:p>
    <w:p>
      <w:pPr>
        <w:pStyle w:val="715"/>
        <w:ind w:firstLine="480"/>
        <w:spacing w:line="460" w:lineRule="exact"/>
      </w:pPr>
      <w:r/>
      <w:r/>
    </w:p>
    <w:p>
      <w:pPr>
        <w:pStyle w:val="715"/>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715"/>
        <w:ind w:firstLine="480"/>
        <w:spacing w:line="460" w:lineRule="exact"/>
      </w:pPr>
      <w:r/>
      <w:r/>
    </w:p>
    <w:p>
      <w:pPr>
        <w:pStyle w:val="715"/>
        <w:ind w:firstLine="480"/>
        <w:spacing w:line="460" w:lineRule="exact"/>
      </w:pPr>
      <w:r/>
      <w:r/>
    </w:p>
    <w:p>
      <w:pPr>
        <w:pStyle w:val="715"/>
        <w:ind w:firstLine="480"/>
        <w:spacing w:line="460" w:lineRule="exact"/>
      </w:pPr>
      <w:r>
        <w:rPr>
          <w:rFonts w:hint="eastAsia"/>
        </w:rPr>
        <w:t xml:space="preserve">                                            投标人：（加盖公章）</w:t>
      </w:r>
      <w:r/>
    </w:p>
    <w:p>
      <w:pPr>
        <w:pStyle w:val="715"/>
        <w:ind w:firstLine="480"/>
        <w:spacing w:line="460" w:lineRule="exact"/>
      </w:pPr>
      <w:r>
        <w:rPr>
          <w:rFonts w:hint="eastAsia"/>
        </w:rPr>
        <w:t xml:space="preserve">                                           法定代表人（或单位负责人）签字或盖章：</w:t>
      </w:r>
      <w:r/>
    </w:p>
    <w:p>
      <w:pPr>
        <w:pStyle w:val="715"/>
        <w:ind w:firstLine="4305"/>
        <w:spacing w:line="460" w:lineRule="exact"/>
        <w:rPr>
          <w:rFonts w:hint="eastAsia"/>
        </w:rPr>
      </w:pPr>
      <w:r>
        <w:rPr>
          <w:rFonts w:hint="eastAsia"/>
        </w:rPr>
        <w:t xml:space="preserve">日期：    年    月    日</w:t>
      </w:r>
      <w:r/>
    </w:p>
    <w:p>
      <w:pPr>
        <w:pStyle w:val="700"/>
        <w:spacing w:line="360" w:lineRule="auto"/>
        <w:rPr>
          <w:rFonts w:hint="eastAsia"/>
          <w:sz w:val="24"/>
        </w:rPr>
      </w:pPr>
      <w:r>
        <w:rPr>
          <w:rFonts w:hint="eastAsia"/>
          <w:sz w:val="24"/>
        </w:rPr>
      </w:r>
      <w:r/>
    </w:p>
    <w:p>
      <w:pPr>
        <w:pStyle w:val="700"/>
        <w:spacing w:line="360" w:lineRule="auto"/>
        <w:rPr>
          <w:rFonts w:hint="eastAsia"/>
          <w:sz w:val="24"/>
        </w:rPr>
      </w:pPr>
      <w:r>
        <w:rPr>
          <w:rFonts w:hint="eastAsia"/>
          <w:sz w:val="24"/>
        </w:rPr>
      </w:r>
      <w:r/>
    </w:p>
    <w:p>
      <w:pPr>
        <w:pStyle w:val="700"/>
        <w:spacing w:line="360" w:lineRule="auto"/>
        <w:rPr>
          <w:rFonts w:hint="eastAsia"/>
          <w:sz w:val="24"/>
        </w:rPr>
      </w:pPr>
      <w:r>
        <w:rPr>
          <w:rFonts w:hint="eastAsia"/>
          <w:sz w:val="24"/>
        </w:rPr>
      </w:r>
      <w:r/>
    </w:p>
    <w:p>
      <w:pPr>
        <w:pStyle w:val="700"/>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pStyle w:val="700"/>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720" w:equalWidth="1"/>
          <w:docGrid w:linePitch="360"/>
          <w:titlePg/>
        </w:sectPr>
      </w:pPr>
      <w:r>
        <w:rPr>
          <w:sz w:val="24"/>
        </w:rPr>
      </w:r>
      <w:r/>
    </w:p>
    <w:p>
      <w:pPr>
        <w:pStyle w:val="700"/>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pStyle w:val="700"/>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700"/>
        <w:spacing w:line="460" w:lineRule="exact"/>
        <w:rPr>
          <w:rFonts w:hint="eastAsia" w:ascii="宋体" w:hAnsi="宋体"/>
          <w:bCs/>
          <w:sz w:val="24"/>
        </w:rPr>
      </w:pPr>
      <w:r>
        <w:rPr>
          <w:rFonts w:hint="eastAsia" w:ascii="宋体" w:hAnsi="宋体"/>
          <w:bCs/>
          <w:sz w:val="24"/>
        </w:rPr>
      </w:r>
      <w:r/>
    </w:p>
    <w:p>
      <w:pPr>
        <w:pStyle w:val="700"/>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700"/>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700"/>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796"/>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796"/>
        <w:ind w:firstLine="480"/>
        <w:rPr>
          <w:rFonts w:hint="eastAsia"/>
          <w:sz w:val="24"/>
          <w:szCs w:val="24"/>
        </w:rPr>
      </w:pPr>
      <w:r>
        <w:rPr>
          <w:rFonts w:hint="eastAsia"/>
          <w:sz w:val="24"/>
          <w:szCs w:val="24"/>
        </w:rPr>
        <w:t xml:space="preserve">本授权书于______年____月____日起生效，特此声明。</w:t>
      </w:r>
      <w:r/>
    </w:p>
    <w:p>
      <w:pPr>
        <w:pStyle w:val="796"/>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796"/>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796"/>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796"/>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796"/>
        <w:ind w:firstLine="480"/>
        <w:rPr>
          <w:rFonts w:hint="eastAsia"/>
          <w:sz w:val="24"/>
          <w:szCs w:val="24"/>
        </w:rPr>
      </w:pPr>
      <w:r>
        <w:rPr>
          <w:rFonts w:hint="eastAsia"/>
          <w:sz w:val="24"/>
          <w:szCs w:val="24"/>
        </w:rPr>
        <w:t xml:space="preserve">      日期：</w:t>
      </w:r>
      <w:bookmarkStart w:id="200" w:name="_Hlt26955070"/>
      <w:r/>
      <w:bookmarkEnd w:id="200"/>
      <w:r/>
      <w:bookmarkStart w:id="201" w:name="_格式3__银行出具的资信证明"/>
      <w:r/>
      <w:bookmarkEnd w:id="201"/>
      <w:r/>
      <w:bookmarkStart w:id="202" w:name="_Hlt26671380"/>
      <w:r/>
      <w:bookmarkEnd w:id="202"/>
      <w:r>
        <w:rPr>
          <w:rFonts w:hint="eastAsia"/>
          <w:sz w:val="24"/>
          <w:szCs w:val="24"/>
          <w:u w:val="single"/>
        </w:rPr>
        <w:t xml:space="preserve">                                         </w:t>
      </w:r>
      <w:r>
        <w:rPr>
          <w:rFonts w:hint="eastAsia"/>
          <w:sz w:val="24"/>
          <w:szCs w:val="24"/>
        </w:rPr>
      </w:r>
      <w:r/>
    </w:p>
    <w:p>
      <w:pPr>
        <w:pStyle w:val="715"/>
        <w:rPr>
          <w:rFonts w:hint="eastAsia"/>
          <w:i/>
          <w:sz w:val="24"/>
          <w:szCs w:val="24"/>
          <w:u w:val="single"/>
        </w:rPr>
      </w:pPr>
      <w:r>
        <w:rPr>
          <w:rFonts w:hint="eastAsia"/>
          <w:i/>
          <w:sz w:val="24"/>
          <w:szCs w:val="24"/>
          <w:u w:val="single"/>
        </w:rPr>
      </w:r>
      <w:r/>
    </w:p>
    <w:p>
      <w:pPr>
        <w:pStyle w:val="715"/>
        <w:ind w:firstLine="0"/>
        <w:rPr>
          <w:rFonts w:hint="eastAsia"/>
        </w:rPr>
      </w:pPr>
      <w:r>
        <w:rPr>
          <w:rFonts w:hint="eastAsia"/>
        </w:rPr>
      </w:r>
      <w:r/>
    </w:p>
    <w:p>
      <w:pPr>
        <w:pStyle w:val="700"/>
        <w:spacing w:line="460" w:lineRule="exact"/>
        <w:rPr>
          <w:rFonts w:hint="eastAsia" w:ascii="楷体" w:hAnsi="楷体" w:eastAsia="楷体"/>
          <w:bCs/>
          <w:sz w:val="24"/>
          <w:szCs w:val="24"/>
        </w:rPr>
      </w:pPr>
      <w:r>
        <w:rPr>
          <w:rFonts w:hint="eastAsia" w:ascii="楷体" w:hAnsi="楷体" w:eastAsia="楷体"/>
          <w:bCs/>
          <w:sz w:val="24"/>
          <w:szCs w:val="24"/>
        </w:rPr>
      </w:r>
      <w:r/>
    </w:p>
    <w:p>
      <w:pPr>
        <w:pStyle w:val="700"/>
        <w:spacing w:line="460" w:lineRule="exact"/>
        <w:rPr>
          <w:rFonts w:hint="eastAsia" w:ascii="宋体" w:hAnsi="宋体"/>
          <w:bCs/>
          <w:sz w:val="24"/>
        </w:rPr>
      </w:pPr>
      <w:r>
        <w:rPr>
          <w:rFonts w:hint="eastAsia" w:ascii="宋体" w:hAnsi="宋体"/>
          <w:bCs/>
          <w:sz w:val="24"/>
        </w:rPr>
      </w:r>
      <w:r/>
    </w:p>
    <w:p>
      <w:pPr>
        <w:pStyle w:val="703"/>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798"/>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798"/>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t xml:space="preserve">被授权人</w:t>
      </w:r>
      <w:r>
        <w:rPr>
          <w:rFonts w:hint="eastAsia" w:ascii="宋体" w:hAnsi="宋体"/>
          <w:szCs w:val="21"/>
        </w:rPr>
        <w:t xml:space="preserve">______(姓名)代表我方______________（投标人的名称），全权处理本次项目投标的有关事宜。</w:t>
      </w:r>
      <w:r/>
    </w:p>
    <w:p>
      <w:pPr>
        <w:pStyle w:val="798"/>
        <w:spacing w:before="0" w:after="0" w:line="420" w:lineRule="exact"/>
        <w:rPr>
          <w:rFonts w:hint="eastAsia" w:ascii="宋体" w:hAnsi="宋体"/>
          <w:szCs w:val="21"/>
        </w:rPr>
      </w:pPr>
      <w:r>
        <w:rPr>
          <w:rFonts w:hint="eastAsia" w:ascii="宋体" w:hAnsi="宋体"/>
          <w:szCs w:val="21"/>
        </w:rPr>
        <w:t xml:space="preserve">据此函，__________</w:t>
      </w:r>
      <w:r>
        <w:t xml:space="preserve">被授权人</w:t>
      </w:r>
      <w:r>
        <w:rPr>
          <w:rFonts w:hint="eastAsia" w:ascii="宋体" w:hAnsi="宋体"/>
          <w:szCs w:val="21"/>
        </w:rPr>
        <w:t xml:space="preserve">兹宣布同意如下：</w:t>
      </w:r>
      <w:r/>
    </w:p>
    <w:p>
      <w:pPr>
        <w:pStyle w:val="798"/>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798"/>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798"/>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798"/>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798"/>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798"/>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798"/>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798"/>
        <w:ind w:left="420"/>
        <w:spacing w:before="0" w:after="0" w:line="420" w:lineRule="exact"/>
        <w:rPr>
          <w:rFonts w:hint="eastAsia" w:ascii="宋体" w:hAnsi="宋体"/>
          <w:szCs w:val="21"/>
        </w:rPr>
      </w:pPr>
      <w:r>
        <w:rPr>
          <w:rFonts w:hint="eastAsia" w:ascii="宋体" w:hAnsi="宋体"/>
          <w:szCs w:val="21"/>
        </w:rPr>
        <w:t xml:space="preserve">地          址：</w:t>
      </w:r>
      <w:r/>
    </w:p>
    <w:p>
      <w:pPr>
        <w:pStyle w:val="798"/>
        <w:ind w:left="420"/>
        <w:spacing w:before="0" w:after="0" w:line="420" w:lineRule="exact"/>
        <w:rPr>
          <w:rFonts w:hint="eastAsia" w:ascii="宋体" w:hAnsi="宋体"/>
          <w:szCs w:val="21"/>
        </w:rPr>
      </w:pPr>
      <w:r>
        <w:rPr>
          <w:rFonts w:hint="eastAsia" w:ascii="宋体" w:hAnsi="宋体"/>
          <w:szCs w:val="21"/>
        </w:rPr>
        <w:t xml:space="preserve">邮          编：</w:t>
      </w:r>
      <w:r/>
    </w:p>
    <w:p>
      <w:pPr>
        <w:pStyle w:val="798"/>
        <w:ind w:left="420"/>
        <w:spacing w:before="0" w:after="0" w:line="420" w:lineRule="exact"/>
        <w:rPr>
          <w:rFonts w:hint="eastAsia" w:ascii="宋体" w:hAnsi="宋体"/>
          <w:szCs w:val="21"/>
        </w:rPr>
      </w:pPr>
      <w:r>
        <w:rPr>
          <w:rFonts w:hint="eastAsia" w:ascii="宋体" w:hAnsi="宋体"/>
          <w:szCs w:val="21"/>
        </w:rPr>
        <w:t xml:space="preserve">电          话：</w:t>
      </w:r>
      <w:r/>
    </w:p>
    <w:p>
      <w:pPr>
        <w:pStyle w:val="798"/>
        <w:ind w:left="420"/>
        <w:spacing w:before="0" w:after="0" w:line="420" w:lineRule="exact"/>
        <w:rPr>
          <w:rFonts w:hint="eastAsia" w:ascii="宋体" w:hAnsi="宋体"/>
          <w:szCs w:val="21"/>
        </w:rPr>
      </w:pPr>
      <w:r>
        <w:rPr>
          <w:rFonts w:hint="eastAsia" w:ascii="宋体" w:hAnsi="宋体"/>
          <w:szCs w:val="21"/>
        </w:rPr>
        <w:t xml:space="preserve">传          真：</w:t>
      </w:r>
      <w:r/>
    </w:p>
    <w:p>
      <w:pPr>
        <w:pStyle w:val="798"/>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798"/>
        <w:ind w:left="420"/>
        <w:spacing w:before="0" w:after="0" w:line="420" w:lineRule="exact"/>
        <w:rPr>
          <w:rFonts w:hint="eastAsia" w:ascii="宋体" w:hAnsi="宋体"/>
          <w:szCs w:val="21"/>
        </w:rPr>
      </w:pPr>
      <w:r>
        <w:rPr>
          <w:rFonts w:hint="eastAsia" w:ascii="宋体" w:hAnsi="宋体"/>
          <w:szCs w:val="21"/>
        </w:rPr>
        <w:t xml:space="preserve">账          号： </w:t>
      </w:r>
      <w:r/>
    </w:p>
    <w:p>
      <w:pPr>
        <w:pStyle w:val="798"/>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700"/>
        <w:ind w:firstLine="240"/>
        <w:jc w:val="center"/>
        <w:spacing w:line="560" w:lineRule="exact"/>
        <w:rPr>
          <w:rFonts w:hint="eastAsia" w:ascii="宋体" w:hAnsi="宋体"/>
          <w:bCs/>
          <w:sz w:val="24"/>
        </w:rPr>
      </w:pPr>
      <w:r>
        <w:rPr>
          <w:rFonts w:hint="eastAsia" w:ascii="宋体" w:hAnsi="宋体"/>
          <w:bCs/>
          <w:sz w:val="24"/>
        </w:rPr>
      </w:r>
      <w:r/>
    </w:p>
    <w:p>
      <w:pPr>
        <w:pStyle w:val="700"/>
        <w:ind w:firstLine="240"/>
        <w:jc w:val="center"/>
        <w:spacing w:line="560" w:lineRule="exact"/>
        <w:rPr>
          <w:rFonts w:hint="eastAsia" w:ascii="宋体" w:hAnsi="宋体"/>
          <w:bCs/>
          <w:sz w:val="24"/>
        </w:rPr>
      </w:pPr>
      <w:r>
        <w:rPr>
          <w:rFonts w:hint="eastAsia" w:ascii="宋体" w:hAnsi="宋体"/>
          <w:bCs/>
          <w:sz w:val="24"/>
        </w:rPr>
      </w:r>
      <w:r/>
    </w:p>
    <w:p>
      <w:pPr>
        <w:pStyle w:val="700"/>
        <w:ind w:firstLine="240"/>
        <w:jc w:val="center"/>
        <w:spacing w:line="560" w:lineRule="exact"/>
        <w:rPr>
          <w:rFonts w:hint="eastAsia" w:ascii="宋体" w:hAnsi="宋体"/>
          <w:bCs/>
          <w:sz w:val="24"/>
        </w:rPr>
      </w:pPr>
      <w:r>
        <w:rPr>
          <w:rFonts w:hint="eastAsia" w:ascii="宋体" w:hAnsi="宋体"/>
          <w:bCs/>
          <w:sz w:val="24"/>
        </w:rPr>
      </w:r>
      <w:r/>
    </w:p>
    <w:p>
      <w:pPr>
        <w:pStyle w:val="700"/>
        <w:ind w:firstLine="240"/>
        <w:jc w:val="center"/>
        <w:spacing w:line="560" w:lineRule="exact"/>
        <w:rPr>
          <w:rFonts w:hint="eastAsia" w:ascii="宋体" w:hAnsi="宋体"/>
          <w:bCs/>
          <w:sz w:val="24"/>
        </w:rPr>
      </w:pPr>
      <w:r>
        <w:rPr>
          <w:rFonts w:hint="eastAsia" w:ascii="宋体" w:hAnsi="宋体"/>
          <w:bCs/>
          <w:sz w:val="24"/>
        </w:rPr>
      </w:r>
      <w:r/>
    </w:p>
    <w:p>
      <w:pPr>
        <w:pStyle w:val="700"/>
        <w:ind w:firstLine="240"/>
        <w:jc w:val="center"/>
        <w:spacing w:line="560" w:lineRule="exact"/>
        <w:rPr>
          <w:rFonts w:hint="eastAsia" w:ascii="宋体" w:hAnsi="宋体"/>
          <w:bCs/>
          <w:sz w:val="24"/>
        </w:rPr>
      </w:pPr>
      <w:r>
        <w:rPr>
          <w:rFonts w:hint="eastAsia" w:ascii="宋体" w:hAnsi="宋体"/>
          <w:bCs/>
          <w:sz w:val="24"/>
        </w:rPr>
      </w:r>
      <w:r/>
    </w:p>
    <w:p>
      <w:pPr>
        <w:pStyle w:val="700"/>
        <w:jc w:val="center"/>
        <w:spacing w:line="460" w:lineRule="exact"/>
        <w:rPr>
          <w:rFonts w:ascii="黑体" w:hAnsi="黑体" w:eastAsia="黑体"/>
          <w:b/>
          <w:sz w:val="32"/>
          <w:szCs w:val="32"/>
        </w:rPr>
      </w:pPr>
      <w:r>
        <w:rPr>
          <w:rFonts w:ascii="黑体" w:hAnsi="黑体" w:eastAsia="黑体"/>
          <w:b/>
          <w:sz w:val="32"/>
          <w:szCs w:val="32"/>
        </w:rPr>
      </w:r>
      <w:r/>
    </w:p>
    <w:p>
      <w:pPr>
        <w:pStyle w:val="700"/>
        <w:jc w:val="center"/>
        <w:spacing w:line="460" w:lineRule="exact"/>
        <w:rPr>
          <w:rFonts w:hint="eastAsia" w:ascii="黑体" w:hAnsi="黑体" w:eastAsia="黑体"/>
          <w:b/>
          <w:sz w:val="32"/>
          <w:szCs w:val="32"/>
        </w:rPr>
      </w:pPr>
      <w:r>
        <w:rPr>
          <w:rFonts w:hint="eastAsia" w:ascii="黑体" w:hAnsi="黑体" w:eastAsia="黑体"/>
          <w:b/>
          <w:sz w:val="32"/>
          <w:szCs w:val="32"/>
        </w:rPr>
        <w:t xml:space="preserve">五、小微企业声明函（服务）（分包号：**）</w:t>
      </w:r>
      <w:r/>
    </w:p>
    <w:p>
      <w:pPr>
        <w:pStyle w:val="700"/>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700"/>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ascii="宋体" w:hAnsi="宋体"/>
          <w:sz w:val="24"/>
        </w:rPr>
        <w:t xml:space="preserve">建筑业</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700"/>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ascii="宋体" w:hAnsi="宋体"/>
          <w:sz w:val="24"/>
        </w:rPr>
        <w:t xml:space="preserve">建筑业</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700"/>
        <w:ind w:firstLine="360"/>
        <w:spacing w:line="560" w:lineRule="exact"/>
        <w:rPr>
          <w:rFonts w:hint="eastAsia" w:ascii="宋体" w:hAnsi="宋体"/>
          <w:sz w:val="24"/>
          <w:szCs w:val="24"/>
        </w:rPr>
      </w:pPr>
      <w:r>
        <w:rPr>
          <w:rFonts w:hint="eastAsia" w:ascii="宋体" w:hAnsi="宋体"/>
          <w:sz w:val="24"/>
          <w:szCs w:val="24"/>
        </w:rPr>
        <w:t xml:space="preserve">……</w:t>
      </w:r>
      <w:r/>
    </w:p>
    <w:p>
      <w:pPr>
        <w:pStyle w:val="700"/>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700"/>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700"/>
        <w:ind w:right="720"/>
        <w:spacing w:line="560" w:lineRule="exact"/>
        <w:rPr>
          <w:rFonts w:hint="eastAsia" w:ascii="宋体" w:hAnsi="宋体"/>
          <w:sz w:val="24"/>
          <w:szCs w:val="24"/>
        </w:rPr>
      </w:pPr>
      <w:r>
        <w:rPr>
          <w:rFonts w:hint="eastAsia" w:ascii="宋体" w:hAnsi="宋体"/>
          <w:sz w:val="24"/>
          <w:szCs w:val="24"/>
        </w:rPr>
      </w:r>
      <w:r/>
    </w:p>
    <w:p>
      <w:pPr>
        <w:pStyle w:val="700"/>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700"/>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700"/>
        <w:ind w:firstLine="240"/>
        <w:spacing w:line="560" w:lineRule="exact"/>
        <w:rPr>
          <w:rFonts w:hint="eastAsia" w:ascii="宋体" w:hAnsi="宋体"/>
          <w:sz w:val="24"/>
          <w:szCs w:val="24"/>
        </w:rPr>
      </w:pPr>
      <w:r>
        <w:rPr>
          <w:rFonts w:hint="eastAsia" w:ascii="宋体" w:hAnsi="宋体"/>
          <w:sz w:val="24"/>
          <w:szCs w:val="24"/>
        </w:rPr>
      </w:r>
      <w:r/>
    </w:p>
    <w:p>
      <w:pPr>
        <w:pStyle w:val="700"/>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700"/>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rPr>
          <w:rFonts w:hint="eastAsia" w:ascii="宋体" w:hAnsi="宋体"/>
          <w:sz w:val="24"/>
          <w:szCs w:val="24"/>
        </w:rPr>
      </w:r>
      <w:r/>
    </w:p>
    <w:p>
      <w:pPr>
        <w:pStyle w:val="700"/>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p>
    <w:p>
      <w:pPr>
        <w:pStyle w:val="700"/>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pStyle w:val="700"/>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700"/>
        <w:ind w:firstLine="480"/>
        <w:spacing w:line="588" w:lineRule="exact"/>
        <w:rPr>
          <w:rFonts w:hint="eastAsia" w:ascii="宋体" w:hAnsi="宋体"/>
          <w:sz w:val="24"/>
        </w:rPr>
      </w:pPr>
      <w:r>
        <w:rPr>
          <w:rFonts w:hint="eastAsia" w:ascii="宋体" w:hAnsi="宋体"/>
          <w:sz w:val="24"/>
        </w:rPr>
      </w:r>
      <w:r/>
    </w:p>
    <w:p>
      <w:pPr>
        <w:pStyle w:val="700"/>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700"/>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700"/>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700"/>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70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0"/>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70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0"/>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700"/>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700"/>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700"/>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700"/>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pStyle w:val="700"/>
        <w:ind w:firstLine="645"/>
        <w:spacing w:line="560" w:lineRule="exact"/>
        <w:rPr>
          <w:rFonts w:hint="eastAsia" w:ascii="宋体" w:hAnsi="宋体"/>
          <w:sz w:val="24"/>
        </w:rPr>
      </w:pPr>
      <w:r>
        <w:rPr>
          <w:rFonts w:hint="eastAsia" w:ascii="宋体" w:hAnsi="宋体"/>
          <w:sz w:val="24"/>
        </w:rPr>
      </w:r>
      <w:r/>
    </w:p>
    <w:p>
      <w:pPr>
        <w:pStyle w:val="700"/>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700"/>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700"/>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700"/>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700"/>
        <w:ind w:firstLine="645"/>
        <w:spacing w:line="560" w:lineRule="exact"/>
        <w:rPr>
          <w:rFonts w:hint="eastAsia" w:ascii="宋体" w:hAnsi="宋体"/>
          <w:sz w:val="24"/>
        </w:rPr>
      </w:pPr>
      <w:r>
        <w:rPr>
          <w:rFonts w:hint="eastAsia" w:ascii="宋体" w:hAnsi="宋体"/>
          <w:sz w:val="24"/>
        </w:rPr>
      </w:r>
      <w:r/>
    </w:p>
    <w:p>
      <w:pPr>
        <w:pStyle w:val="700"/>
        <w:spacing w:line="460" w:lineRule="exact"/>
        <w:rPr>
          <w:rFonts w:hint="eastAsia" w:ascii="宋体" w:hAnsi="宋体"/>
          <w:bCs/>
          <w:sz w:val="24"/>
        </w:rPr>
      </w:pPr>
      <w:r>
        <w:rPr>
          <w:rFonts w:hint="eastAsia" w:ascii="宋体" w:hAnsi="宋体"/>
          <w:bCs/>
          <w:sz w:val="24"/>
        </w:rPr>
      </w:r>
      <w:r/>
    </w:p>
    <w:p>
      <w:pPr>
        <w:pStyle w:val="700"/>
        <w:spacing w:line="460" w:lineRule="exact"/>
        <w:rPr>
          <w:rFonts w:hint="eastAsia" w:ascii="宋体" w:hAnsi="宋体"/>
          <w:bCs/>
          <w:sz w:val="24"/>
        </w:rPr>
      </w:pPr>
      <w:r>
        <w:rPr>
          <w:rFonts w:hint="eastAsia" w:ascii="宋体" w:hAnsi="宋体"/>
          <w:bCs/>
          <w:sz w:val="24"/>
        </w:rPr>
      </w:r>
      <w:r/>
    </w:p>
    <w:p>
      <w:pPr>
        <w:pStyle w:val="700"/>
        <w:spacing w:line="460" w:lineRule="exact"/>
        <w:rPr>
          <w:rFonts w:hint="eastAsia" w:ascii="宋体" w:hAnsi="宋体"/>
          <w:bCs/>
          <w:sz w:val="24"/>
        </w:rPr>
      </w:pPr>
      <w:r>
        <w:rPr>
          <w:rFonts w:hint="eastAsia" w:ascii="宋体" w:hAnsi="宋体"/>
          <w:bCs/>
          <w:sz w:val="24"/>
        </w:rPr>
      </w:r>
      <w:r/>
    </w:p>
    <w:p>
      <w:pPr>
        <w:pStyle w:val="700"/>
        <w:spacing w:line="460" w:lineRule="exact"/>
        <w:rPr>
          <w:rFonts w:hint="eastAsia" w:ascii="宋体" w:hAnsi="宋体"/>
          <w:bCs/>
          <w:sz w:val="24"/>
        </w:rPr>
      </w:pPr>
      <w:r>
        <w:rPr>
          <w:rFonts w:hint="eastAsia" w:ascii="宋体" w:hAnsi="宋体"/>
          <w:bCs/>
          <w:sz w:val="24"/>
        </w:rPr>
      </w:r>
      <w:r/>
    </w:p>
    <w:p>
      <w:pPr>
        <w:pStyle w:val="700"/>
        <w:spacing w:line="460" w:lineRule="exact"/>
        <w:rPr>
          <w:rFonts w:hint="eastAsia" w:ascii="宋体" w:hAnsi="宋体"/>
          <w:bCs/>
          <w:sz w:val="24"/>
        </w:rPr>
      </w:pPr>
      <w:r>
        <w:rPr>
          <w:rFonts w:hint="eastAsia" w:ascii="宋体" w:hAnsi="宋体"/>
          <w:bCs/>
          <w:sz w:val="24"/>
        </w:rPr>
      </w:r>
      <w:r/>
    </w:p>
    <w:p>
      <w:pPr>
        <w:pStyle w:val="700"/>
        <w:spacing w:line="460" w:lineRule="exact"/>
        <w:rPr>
          <w:rFonts w:hint="eastAsia" w:ascii="宋体" w:hAnsi="宋体"/>
          <w:bCs/>
          <w:sz w:val="24"/>
        </w:rPr>
      </w:pPr>
      <w:r>
        <w:rPr>
          <w:rFonts w:hint="eastAsia" w:ascii="宋体" w:hAnsi="宋体"/>
          <w:bCs/>
          <w:sz w:val="24"/>
        </w:rPr>
      </w:r>
      <w:r/>
    </w:p>
    <w:p>
      <w:pPr>
        <w:pStyle w:val="700"/>
        <w:rPr>
          <w:rFonts w:hint="eastAsia"/>
        </w:rPr>
      </w:pPr>
      <w:r>
        <w:rPr>
          <w:rFonts w:hint="eastAsia"/>
        </w:rPr>
      </w:r>
      <w:r/>
    </w:p>
    <w:p>
      <w:pPr>
        <w:pStyle w:val="700"/>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p>
    <w:tbl>
      <w:tblPr>
        <w:tblW w:w="88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2139"/>
        <w:gridCol w:w="924"/>
        <w:gridCol w:w="777"/>
        <w:gridCol w:w="992"/>
        <w:gridCol w:w="1798"/>
      </w:tblGrid>
      <w:tr>
        <w:trPr>
          <w:cantSplit/>
          <w:trHeight w:val="659"/>
        </w:trPr>
        <w:tc>
          <w:tcPr>
            <w:tcW w:w="948" w:type="dxa"/>
            <w:vAlign w:val="center"/>
            <w:textDirection w:val="lrTb"/>
            <w:noWrap w:val="false"/>
          </w:tcPr>
          <w:p>
            <w:pPr>
              <w:pStyle w:val="700"/>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274" w:type="dxa"/>
            <w:vAlign w:val="center"/>
            <w:textDirection w:val="lrTb"/>
            <w:noWrap w:val="false"/>
          </w:tcPr>
          <w:p>
            <w:pPr>
              <w:pStyle w:val="700"/>
              <w:jc w:val="center"/>
              <w:spacing w:line="0" w:lineRule="atLeast"/>
              <w:rPr>
                <w:rFonts w:ascii="宋体" w:hAnsi="宋体"/>
                <w:sz w:val="24"/>
                <w:szCs w:val="24"/>
              </w:rPr>
            </w:pPr>
            <w:r>
              <w:rPr>
                <w:rFonts w:hint="eastAsia" w:ascii="宋体" w:hAnsi="宋体"/>
                <w:sz w:val="24"/>
                <w:szCs w:val="24"/>
              </w:rPr>
              <w:t xml:space="preserve">服务名称</w:t>
            </w:r>
            <w:r>
              <w:rPr>
                <w:rFonts w:ascii="宋体" w:hAnsi="宋体"/>
                <w:sz w:val="24"/>
                <w:szCs w:val="24"/>
              </w:rPr>
            </w:r>
            <w:r/>
          </w:p>
        </w:tc>
        <w:tc>
          <w:tcPr>
            <w:tcW w:w="2139" w:type="dxa"/>
            <w:vAlign w:val="center"/>
            <w:textDirection w:val="lrTb"/>
            <w:noWrap w:val="false"/>
          </w:tcPr>
          <w:p>
            <w:pPr>
              <w:pStyle w:val="700"/>
              <w:jc w:val="center"/>
              <w:spacing w:line="0" w:lineRule="atLeast"/>
              <w:rPr>
                <w:rFonts w:ascii="宋体" w:hAnsi="宋体"/>
                <w:sz w:val="24"/>
                <w:szCs w:val="24"/>
              </w:rPr>
            </w:pPr>
            <w:r>
              <w:rPr>
                <w:rFonts w:hint="eastAsia" w:ascii="宋体" w:hAnsi="宋体"/>
                <w:sz w:val="24"/>
                <w:szCs w:val="24"/>
              </w:rPr>
              <w:t xml:space="preserve">服务内容</w:t>
            </w:r>
            <w:r>
              <w:rPr>
                <w:rFonts w:ascii="宋体" w:hAnsi="宋体"/>
                <w:sz w:val="24"/>
                <w:szCs w:val="24"/>
              </w:rPr>
            </w:r>
            <w:r/>
          </w:p>
        </w:tc>
        <w:tc>
          <w:tcPr>
            <w:tcW w:w="924" w:type="dxa"/>
            <w:vAlign w:val="center"/>
            <w:textDirection w:val="lrTb"/>
            <w:noWrap w:val="false"/>
          </w:tcPr>
          <w:p>
            <w:pPr>
              <w:pStyle w:val="700"/>
              <w:jc w:val="center"/>
              <w:spacing w:line="0" w:lineRule="atLeast"/>
              <w:rPr>
                <w:rFonts w:ascii="宋体" w:hAnsi="宋体"/>
                <w:sz w:val="24"/>
                <w:szCs w:val="24"/>
              </w:rPr>
            </w:pPr>
            <w:r>
              <w:rPr>
                <w:rFonts w:hint="eastAsia" w:ascii="宋体" w:hAnsi="宋体"/>
                <w:sz w:val="24"/>
                <w:szCs w:val="24"/>
              </w:rPr>
              <w:t xml:space="preserve">单位</w:t>
            </w:r>
            <w:r>
              <w:rPr>
                <w:rFonts w:ascii="宋体" w:hAnsi="宋体"/>
                <w:sz w:val="24"/>
                <w:szCs w:val="24"/>
              </w:rPr>
            </w:r>
            <w:r/>
          </w:p>
        </w:tc>
        <w:tc>
          <w:tcPr>
            <w:tcW w:w="777" w:type="dxa"/>
            <w:vAlign w:val="center"/>
            <w:textDirection w:val="lrTb"/>
            <w:noWrap w:val="false"/>
          </w:tcPr>
          <w:p>
            <w:pPr>
              <w:pStyle w:val="700"/>
              <w:jc w:val="center"/>
              <w:spacing w:line="0" w:lineRule="atLeast"/>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W w:w="992" w:type="dxa"/>
            <w:vAlign w:val="center"/>
            <w:textDirection w:val="lrTb"/>
            <w:noWrap w:val="false"/>
          </w:tcPr>
          <w:p>
            <w:pPr>
              <w:pStyle w:val="700"/>
              <w:jc w:val="center"/>
              <w:spacing w:line="0" w:lineRule="atLeast"/>
              <w:rPr>
                <w:rFonts w:ascii="宋体" w:hAnsi="宋体"/>
                <w:sz w:val="24"/>
                <w:szCs w:val="24"/>
              </w:rPr>
            </w:pPr>
            <w:r>
              <w:rPr>
                <w:rFonts w:hint="eastAsia" w:ascii="宋体" w:hAnsi="宋体"/>
                <w:sz w:val="24"/>
                <w:szCs w:val="24"/>
              </w:rPr>
              <w:t xml:space="preserve">单价</w:t>
            </w:r>
            <w:r>
              <w:rPr>
                <w:rFonts w:ascii="宋体" w:hAnsi="宋体"/>
                <w:sz w:val="24"/>
                <w:szCs w:val="24"/>
              </w:rPr>
            </w:r>
            <w:r/>
          </w:p>
        </w:tc>
        <w:tc>
          <w:tcPr>
            <w:tcW w:w="1798" w:type="dxa"/>
            <w:vAlign w:val="center"/>
            <w:textDirection w:val="lrTb"/>
            <w:noWrap w:val="false"/>
          </w:tcPr>
          <w:p>
            <w:pPr>
              <w:pStyle w:val="700"/>
              <w:jc w:val="center"/>
              <w:spacing w:line="0" w:lineRule="atLeast"/>
              <w:rPr>
                <w:rFonts w:ascii="宋体" w:hAnsi="宋体"/>
                <w:sz w:val="24"/>
                <w:szCs w:val="24"/>
              </w:rPr>
            </w:pPr>
            <w:r>
              <w:rPr>
                <w:rFonts w:hint="eastAsia" w:ascii="宋体" w:hAnsi="宋体"/>
                <w:sz w:val="24"/>
                <w:szCs w:val="24"/>
              </w:rPr>
              <w:t xml:space="preserve">总价</w:t>
            </w:r>
            <w:r>
              <w:rPr>
                <w:rFonts w:ascii="宋体" w:hAnsi="宋体"/>
                <w:sz w:val="24"/>
                <w:szCs w:val="24"/>
              </w:rPr>
            </w:r>
            <w:r/>
          </w:p>
        </w:tc>
      </w:tr>
      <w:tr>
        <w:trPr>
          <w:cantSplit/>
          <w:trHeight w:val="654"/>
        </w:trPr>
        <w:tc>
          <w:tcPr>
            <w:tcW w:w="948" w:type="dxa"/>
            <w:vAlign w:val="center"/>
            <w:textDirection w:val="lrTb"/>
            <w:noWrap w:val="false"/>
          </w:tcPr>
          <w:p>
            <w:pPr>
              <w:pStyle w:val="700"/>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74"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700"/>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74"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700"/>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74"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t xml:space="preserve">……</w:t>
            </w:r>
            <w:r/>
          </w:p>
        </w:tc>
        <w:tc>
          <w:tcPr>
            <w:tcW w:w="1274"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t xml:space="preserve">……</w:t>
            </w:r>
            <w:r/>
          </w:p>
        </w:tc>
        <w:tc>
          <w:tcPr>
            <w:tcW w:w="2139"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r>
      <w:tr>
        <w:trPr>
          <w:cantSplit/>
          <w:trHeight w:val="734"/>
        </w:trPr>
        <w:tc>
          <w:tcPr>
            <w:gridSpan w:val="6"/>
            <w:tcW w:w="7054" w:type="dxa"/>
            <w:vAlign w:val="center"/>
            <w:textDirection w:val="lrTb"/>
            <w:noWrap w:val="false"/>
          </w:tcPr>
          <w:p>
            <w:pPr>
              <w:pStyle w:val="700"/>
              <w:jc w:val="center"/>
              <w:spacing w:line="0" w:lineRule="atLeast"/>
              <w:rPr>
                <w:rFonts w:ascii="宋体" w:hAnsi="宋体"/>
                <w:sz w:val="24"/>
                <w:szCs w:val="24"/>
              </w:rPr>
            </w:pPr>
            <w:r>
              <w:rPr>
                <w:rFonts w:hint="eastAsia" w:ascii="宋体" w:hAnsi="宋体"/>
                <w:sz w:val="24"/>
                <w:szCs w:val="24"/>
              </w:rPr>
              <w:t xml:space="preserve">投标总报价（人民币：元）</w:t>
            </w:r>
            <w:r>
              <w:rPr>
                <w:rFonts w:ascii="宋体" w:hAnsi="宋体"/>
                <w:sz w:val="24"/>
                <w:szCs w:val="24"/>
              </w:rPr>
            </w:r>
            <w:r/>
          </w:p>
        </w:tc>
        <w:tc>
          <w:tcPr>
            <w:tcW w:w="1798" w:type="dxa"/>
            <w:vAlign w:val="top"/>
            <w:textDirection w:val="lrTb"/>
            <w:noWrap w:val="false"/>
          </w:tcPr>
          <w:p>
            <w:pPr>
              <w:pStyle w:val="700"/>
              <w:spacing w:line="0" w:lineRule="atLeast"/>
              <w:rPr>
                <w:rFonts w:ascii="宋体" w:hAnsi="宋体"/>
                <w:sz w:val="24"/>
                <w:szCs w:val="24"/>
              </w:rPr>
            </w:pPr>
            <w:r>
              <w:rPr>
                <w:rFonts w:ascii="宋体" w:hAnsi="宋体"/>
                <w:sz w:val="24"/>
                <w:szCs w:val="24"/>
              </w:rPr>
            </w:r>
            <w:r/>
          </w:p>
        </w:tc>
      </w:tr>
    </w:tbl>
    <w:p>
      <w:pPr>
        <w:pStyle w:val="700"/>
        <w:rPr>
          <w:rFonts w:hint="eastAsia"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p>
    <w:p>
      <w:pPr>
        <w:pStyle w:val="700"/>
        <w:rPr>
          <w:rFonts w:hint="eastAsia" w:ascii="宋体" w:hAnsi="宋体"/>
          <w:sz w:val="24"/>
          <w:szCs w:val="24"/>
          <w:u w:val="single"/>
        </w:rPr>
      </w:pPr>
      <w:r>
        <w:rPr>
          <w:rFonts w:hint="eastAsia" w:ascii="宋体" w:hAnsi="宋体"/>
          <w:sz w:val="24"/>
          <w:szCs w:val="24"/>
          <w:u w:val="single"/>
        </w:rPr>
      </w:r>
      <w:r/>
    </w:p>
    <w:p>
      <w:pPr>
        <w:pStyle w:val="700"/>
        <w:rPr>
          <w:rFonts w:hint="eastAsia"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pStyle w:val="700"/>
        <w:jc w:val="center"/>
        <w:rPr>
          <w:rFonts w:hint="eastAsia" w:ascii="黑体" w:hAnsi="黑体" w:eastAsia="黑体"/>
          <w:b/>
          <w:sz w:val="32"/>
          <w:szCs w:val="32"/>
        </w:rPr>
      </w:pPr>
      <w:r>
        <w:rPr>
          <w:rFonts w:hint="eastAsia" w:ascii="黑体" w:hAnsi="黑体" w:eastAsia="黑体"/>
          <w:b/>
          <w:sz w:val="32"/>
          <w:szCs w:val="32"/>
        </w:rPr>
      </w:r>
      <w:r/>
    </w:p>
    <w:p>
      <w:pPr>
        <w:pStyle w:val="700"/>
        <w:jc w:val="center"/>
        <w:rPr>
          <w:rFonts w:hint="eastAsia" w:ascii="黑体" w:hAnsi="黑体" w:eastAsia="黑体"/>
          <w:b/>
          <w:sz w:val="32"/>
          <w:szCs w:val="32"/>
        </w:rPr>
      </w:pPr>
      <w:r>
        <w:rPr>
          <w:rFonts w:hint="eastAsia" w:ascii="黑体" w:hAnsi="黑体" w:eastAsia="黑体"/>
          <w:b/>
          <w:sz w:val="32"/>
          <w:szCs w:val="32"/>
        </w:rPr>
      </w:r>
      <w:r/>
    </w:p>
    <w:p>
      <w:pPr>
        <w:pStyle w:val="700"/>
        <w:jc w:val="center"/>
        <w:rPr>
          <w:rFonts w:hint="eastAsia" w:ascii="黑体" w:hAnsi="黑体" w:eastAsia="黑体"/>
          <w:b/>
          <w:sz w:val="32"/>
          <w:szCs w:val="32"/>
        </w:rPr>
      </w:pPr>
      <w:r>
        <w:rPr>
          <w:rFonts w:hint="eastAsia" w:ascii="黑体" w:hAnsi="黑体" w:eastAsia="黑体"/>
          <w:b/>
          <w:sz w:val="32"/>
          <w:szCs w:val="32"/>
        </w:rPr>
      </w:r>
      <w:r/>
    </w:p>
    <w:p>
      <w:pPr>
        <w:pStyle w:val="700"/>
        <w:jc w:val="center"/>
        <w:rPr>
          <w:rFonts w:hint="eastAsia" w:ascii="黑体" w:hAnsi="黑体" w:eastAsia="黑体"/>
          <w:b/>
          <w:sz w:val="32"/>
          <w:szCs w:val="32"/>
        </w:rPr>
      </w:pPr>
      <w:r>
        <w:rPr>
          <w:rFonts w:hint="eastAsia" w:ascii="黑体" w:hAnsi="黑体" w:eastAsia="黑体"/>
          <w:b/>
          <w:sz w:val="32"/>
          <w:szCs w:val="32"/>
        </w:rPr>
      </w:r>
      <w:r/>
    </w:p>
    <w:p>
      <w:pPr>
        <w:pStyle w:val="700"/>
        <w:jc w:val="center"/>
        <w:rPr>
          <w:rFonts w:hint="eastAsia" w:ascii="黑体" w:hAnsi="黑体" w:eastAsia="黑体"/>
          <w:b/>
          <w:sz w:val="32"/>
          <w:szCs w:val="32"/>
        </w:rPr>
      </w:pPr>
      <w:r>
        <w:rPr>
          <w:rFonts w:hint="eastAsia" w:ascii="黑体" w:hAnsi="黑体" w:eastAsia="黑体"/>
          <w:b/>
          <w:sz w:val="32"/>
          <w:szCs w:val="32"/>
        </w:rPr>
      </w:r>
      <w:r/>
    </w:p>
    <w:p>
      <w:pPr>
        <w:pStyle w:val="700"/>
        <w:jc w:val="center"/>
        <w:rPr>
          <w:rFonts w:hint="eastAsia" w:ascii="黑体" w:hAnsi="黑体" w:eastAsia="黑体"/>
          <w:b/>
          <w:sz w:val="32"/>
          <w:szCs w:val="32"/>
        </w:rPr>
      </w:pPr>
      <w:r>
        <w:rPr>
          <w:rFonts w:hint="eastAsia" w:ascii="黑体" w:hAnsi="黑体" w:eastAsia="黑体"/>
          <w:b/>
          <w:sz w:val="32"/>
          <w:szCs w:val="32"/>
        </w:rPr>
      </w:r>
      <w:r/>
    </w:p>
    <w:p>
      <w:pPr>
        <w:pStyle w:val="700"/>
        <w:jc w:val="center"/>
        <w:rPr>
          <w:rFonts w:hint="eastAsia" w:ascii="黑体" w:hAnsi="黑体" w:eastAsia="黑体"/>
          <w:b/>
          <w:sz w:val="32"/>
          <w:szCs w:val="32"/>
        </w:rPr>
      </w:pPr>
      <w:r>
        <w:rPr>
          <w:rFonts w:hint="eastAsia" w:ascii="黑体" w:hAnsi="黑体" w:eastAsia="黑体"/>
          <w:b/>
          <w:sz w:val="32"/>
          <w:szCs w:val="32"/>
        </w:rPr>
      </w:r>
      <w:r/>
    </w:p>
    <w:p>
      <w:pPr>
        <w:pStyle w:val="700"/>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00"/>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700"/>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00"/>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00"/>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700"/>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700"/>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700"/>
              <w:jc w:val="center"/>
              <w:rPr>
                <w:rFonts w:hint="eastAsia" w:ascii="宋体" w:hAnsi="宋体"/>
                <w:sz w:val="24"/>
                <w:szCs w:val="24"/>
              </w:rPr>
            </w:pPr>
            <w:r>
              <w:rPr>
                <w:rFonts w:hint="eastAsia" w:ascii="宋体" w:hAnsi="宋体"/>
                <w:sz w:val="24"/>
                <w:szCs w:val="24"/>
              </w:rPr>
              <w:t xml:space="preserve">超出、</w:t>
            </w:r>
            <w:r/>
          </w:p>
          <w:p>
            <w:pPr>
              <w:pStyle w:val="700"/>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700"/>
              <w:jc w:val="center"/>
              <w:rPr>
                <w:rFonts w:hint="eastAsia" w:ascii="宋体" w:hAnsi="宋体"/>
                <w:sz w:val="24"/>
                <w:szCs w:val="24"/>
              </w:rPr>
            </w:pPr>
            <w:r>
              <w:rPr>
                <w:rFonts w:hint="eastAsia" w:ascii="宋体" w:hAnsi="宋体"/>
                <w:sz w:val="24"/>
                <w:szCs w:val="24"/>
              </w:rPr>
              <w:t xml:space="preserve">证明</w:t>
            </w:r>
            <w:r/>
          </w:p>
          <w:p>
            <w:pPr>
              <w:pStyle w:val="700"/>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bl>
    <w:p>
      <w:pPr>
        <w:pStyle w:val="700"/>
        <w:rPr>
          <w:rFonts w:hint="eastAsia" w:ascii="宋体" w:hAnsi="宋体"/>
          <w:sz w:val="24"/>
          <w:szCs w:val="24"/>
        </w:rPr>
      </w:pPr>
      <w:r>
        <w:rPr>
          <w:rFonts w:hint="eastAsia" w:ascii="宋体" w:hAnsi="宋体"/>
          <w:sz w:val="24"/>
          <w:szCs w:val="24"/>
        </w:rPr>
        <w:t xml:space="preserve">注： 行数不够，可自行添加。</w:t>
      </w:r>
      <w:r/>
    </w:p>
    <w:p>
      <w:pPr>
        <w:pStyle w:val="700"/>
        <w:jc w:val="center"/>
        <w:rPr>
          <w:rFonts w:hint="eastAsia" w:ascii="黑体" w:hAnsi="Arial" w:eastAsia="黑体"/>
          <w:b/>
          <w:sz w:val="36"/>
        </w:rPr>
      </w:pPr>
      <w:r>
        <w:rPr>
          <w:rFonts w:hint="eastAsia" w:ascii="黑体" w:hAnsi="Arial" w:eastAsia="黑体"/>
          <w:b/>
          <w:sz w:val="36"/>
        </w:rPr>
      </w:r>
      <w:r/>
    </w:p>
    <w:p>
      <w:pPr>
        <w:pStyle w:val="700"/>
        <w:jc w:val="center"/>
        <w:rPr>
          <w:rFonts w:hint="eastAsia" w:ascii="黑体" w:hAnsi="Arial" w:eastAsia="黑体"/>
          <w:b/>
          <w:sz w:val="36"/>
        </w:rPr>
      </w:pPr>
      <w:r>
        <w:rPr>
          <w:rFonts w:hint="eastAsia" w:ascii="黑体" w:hAnsi="Arial" w:eastAsia="黑体"/>
          <w:b/>
          <w:sz w:val="36"/>
        </w:rPr>
      </w:r>
      <w:r/>
    </w:p>
    <w:p>
      <w:pPr>
        <w:pStyle w:val="700"/>
        <w:jc w:val="center"/>
        <w:rPr>
          <w:rFonts w:hint="eastAsia" w:ascii="黑体" w:hAnsi="Arial" w:eastAsia="黑体"/>
          <w:b/>
          <w:sz w:val="36"/>
        </w:rPr>
      </w:pPr>
      <w:r>
        <w:rPr>
          <w:rFonts w:hint="eastAsia" w:ascii="黑体" w:hAnsi="Arial" w:eastAsia="黑体"/>
          <w:b/>
          <w:sz w:val="36"/>
        </w:rPr>
      </w:r>
      <w:r/>
    </w:p>
    <w:p>
      <w:pPr>
        <w:pStyle w:val="700"/>
        <w:jc w:val="center"/>
        <w:rPr>
          <w:rFonts w:hint="eastAsia" w:ascii="黑体" w:hAnsi="Arial" w:eastAsia="黑体"/>
          <w:b/>
          <w:sz w:val="36"/>
        </w:rPr>
      </w:pPr>
      <w:r>
        <w:rPr>
          <w:rFonts w:hint="eastAsia" w:ascii="黑体" w:hAnsi="Arial" w:eastAsia="黑体"/>
          <w:b/>
          <w:sz w:val="36"/>
        </w:rPr>
      </w:r>
      <w:r/>
    </w:p>
    <w:p>
      <w:pPr>
        <w:pStyle w:val="700"/>
        <w:rPr>
          <w:rFonts w:hint="eastAsia" w:ascii="黑体" w:hAnsi="Arial" w:eastAsia="黑体"/>
          <w:sz w:val="32"/>
        </w:rPr>
      </w:pPr>
      <w:r>
        <w:rPr>
          <w:rFonts w:hint="eastAsia" w:ascii="黑体" w:hAnsi="Arial" w:eastAsia="黑体"/>
          <w:sz w:val="32"/>
        </w:rPr>
      </w:r>
      <w:r/>
    </w:p>
    <w:p>
      <w:pPr>
        <w:pStyle w:val="700"/>
        <w:rPr>
          <w:rFonts w:hint="eastAsia" w:ascii="黑体" w:hAnsi="Arial" w:eastAsia="黑体"/>
          <w:sz w:val="32"/>
        </w:rPr>
      </w:pPr>
      <w:r>
        <w:rPr>
          <w:rFonts w:hint="eastAsia" w:ascii="黑体" w:hAnsi="Arial" w:eastAsia="黑体"/>
          <w:sz w:val="32"/>
        </w:rPr>
      </w:r>
      <w:r/>
    </w:p>
    <w:p>
      <w:pPr>
        <w:pStyle w:val="700"/>
        <w:rPr>
          <w:rFonts w:hint="eastAsia" w:ascii="黑体" w:hAnsi="Arial" w:eastAsia="黑体"/>
          <w:sz w:val="32"/>
        </w:rPr>
      </w:pPr>
      <w:r>
        <w:rPr>
          <w:rFonts w:hint="eastAsia" w:ascii="黑体" w:hAnsi="Arial" w:eastAsia="黑体"/>
          <w:sz w:val="32"/>
        </w:rPr>
      </w:r>
      <w:r/>
    </w:p>
    <w:p>
      <w:pPr>
        <w:pStyle w:val="700"/>
        <w:rPr>
          <w:rFonts w:hint="eastAsia" w:ascii="黑体" w:hAnsi="Arial" w:eastAsia="黑体"/>
          <w:sz w:val="32"/>
        </w:rPr>
      </w:pPr>
      <w:r>
        <w:rPr>
          <w:rFonts w:hint="eastAsia" w:ascii="黑体" w:hAnsi="Arial" w:eastAsia="黑体"/>
          <w:sz w:val="32"/>
        </w:rPr>
      </w:r>
      <w:r/>
    </w:p>
    <w:p>
      <w:pPr>
        <w:pStyle w:val="700"/>
        <w:rPr>
          <w:rFonts w:hint="eastAsia" w:ascii="黑体" w:hAnsi="Arial" w:eastAsia="黑体"/>
          <w:sz w:val="32"/>
        </w:rPr>
      </w:pPr>
      <w:r>
        <w:rPr>
          <w:rFonts w:hint="eastAsia" w:ascii="黑体" w:hAnsi="Arial" w:eastAsia="黑体"/>
          <w:sz w:val="32"/>
        </w:rPr>
      </w:r>
      <w:r/>
    </w:p>
    <w:p>
      <w:pPr>
        <w:pStyle w:val="700"/>
        <w:jc w:val="center"/>
        <w:rPr>
          <w:rFonts w:hint="eastAsia" w:ascii="黑体" w:hAnsi="黑体" w:eastAsia="黑体"/>
          <w:b/>
          <w:sz w:val="32"/>
          <w:szCs w:val="32"/>
        </w:rPr>
      </w:pPr>
      <w:r/>
      <w:bookmarkEnd w:id="199"/>
      <w:r/>
      <w:bookmarkStart w:id="203" w:name="_Hlt26955054"/>
      <w:r/>
      <w:bookmarkEnd w:id="203"/>
      <w:r>
        <w:rPr>
          <w:rFonts w:hint="eastAsia" w:ascii="黑体" w:hAnsi="黑体" w:eastAsia="黑体"/>
          <w:b/>
          <w:sz w:val="32"/>
          <w:szCs w:val="32"/>
        </w:rPr>
        <w:t xml:space="preserve">十、商务要求响应及偏离表（分包号：**）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00"/>
              <w:jc w:val="left"/>
              <w:rPr>
                <w:b/>
                <w:color w:val="000000"/>
                <w:sz w:val="24"/>
              </w:rPr>
            </w:pPr>
            <w:r/>
            <w:bookmarkStart w:id="204" w:name="_Hlt26955056"/>
            <w:r/>
            <w:bookmarkEnd w:id="204"/>
            <w:r/>
            <w:bookmarkStart w:id="205" w:name="_Hlt24879081"/>
            <w:r/>
            <w:bookmarkEnd w:id="205"/>
            <w:r/>
            <w:bookmarkStart w:id="206" w:name="_Hlt26782999"/>
            <w:r/>
            <w:bookmarkEnd w:id="206"/>
            <w:r/>
            <w:bookmarkStart w:id="207" w:name="_Hlt26580838"/>
            <w:r/>
            <w:bookmarkEnd w:id="207"/>
            <w:r/>
            <w:bookmarkStart w:id="208" w:name="_Hlt26955064"/>
            <w:r/>
            <w:bookmarkEnd w:id="208"/>
            <w:r/>
            <w:bookmarkStart w:id="209" w:name="_Hlt26671343"/>
            <w:r/>
            <w:bookmarkEnd w:id="209"/>
            <w:r/>
            <w:bookmarkStart w:id="210" w:name="_Hlt26609391"/>
            <w:r/>
            <w:bookmarkEnd w:id="210"/>
            <w:r/>
            <w:bookmarkStart w:id="211" w:name="_Hlt26671372"/>
            <w:r/>
            <w:bookmarkEnd w:id="211"/>
            <w:r>
              <w:rPr>
                <w:rFonts w:hint="eastAsia"/>
                <w:b/>
                <w:color w:val="000000"/>
                <w:sz w:val="24"/>
              </w:rPr>
              <w:t xml:space="preserve">对本项目商务要求条款的偏离情况（请进行勾选）：</w:t>
            </w:r>
            <w:r>
              <w:rPr>
                <w:b/>
                <w:color w:val="000000"/>
                <w:sz w:val="24"/>
              </w:rPr>
            </w:r>
            <w:r/>
          </w:p>
          <w:p>
            <w:pPr>
              <w:pStyle w:val="700"/>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00"/>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00"/>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700"/>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700"/>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700"/>
              <w:jc w:val="center"/>
              <w:rPr>
                <w:rFonts w:hint="eastAsia" w:ascii="宋体" w:hAnsi="宋体"/>
                <w:sz w:val="24"/>
                <w:szCs w:val="24"/>
              </w:rPr>
            </w:pPr>
            <w:r>
              <w:rPr>
                <w:rFonts w:hint="eastAsia" w:ascii="宋体" w:hAnsi="宋体"/>
                <w:sz w:val="24"/>
                <w:szCs w:val="24"/>
              </w:rPr>
              <w:t xml:space="preserve">超出、</w:t>
            </w:r>
            <w:r/>
          </w:p>
          <w:p>
            <w:pPr>
              <w:pStyle w:val="700"/>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700"/>
              <w:jc w:val="center"/>
              <w:rPr>
                <w:rFonts w:hint="eastAsia" w:ascii="宋体" w:hAnsi="宋体"/>
                <w:sz w:val="24"/>
                <w:szCs w:val="24"/>
              </w:rPr>
            </w:pPr>
            <w:r>
              <w:rPr>
                <w:rFonts w:hint="eastAsia" w:ascii="宋体" w:hAnsi="宋体"/>
                <w:sz w:val="24"/>
                <w:szCs w:val="24"/>
              </w:rPr>
              <w:t xml:space="preserve">证明</w:t>
            </w:r>
            <w:r/>
          </w:p>
          <w:p>
            <w:pPr>
              <w:pStyle w:val="700"/>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bl>
    <w:p>
      <w:pPr>
        <w:pStyle w:val="700"/>
        <w:rPr>
          <w:rFonts w:hint="eastAsia" w:ascii="宋体" w:hAnsi="宋体"/>
          <w:sz w:val="24"/>
          <w:szCs w:val="24"/>
        </w:rPr>
      </w:pPr>
      <w:r>
        <w:rPr>
          <w:rFonts w:hint="eastAsia" w:ascii="宋体" w:hAnsi="宋体"/>
          <w:sz w:val="24"/>
          <w:szCs w:val="24"/>
        </w:rPr>
        <w:t xml:space="preserve">注： 行数不够，可自行添加。</w:t>
      </w:r>
      <w:r/>
    </w:p>
    <w:p>
      <w:pPr>
        <w:pStyle w:val="700"/>
        <w:spacing w:line="480" w:lineRule="auto"/>
        <w:rPr>
          <w:rFonts w:hint="eastAsia" w:ascii="宋体" w:hAnsi="宋体"/>
          <w:sz w:val="24"/>
        </w:rPr>
      </w:pPr>
      <w:r>
        <w:rPr>
          <w:rFonts w:hint="eastAsia" w:ascii="宋体" w:hAnsi="宋体"/>
          <w:sz w:val="24"/>
        </w:rPr>
      </w:r>
      <w:r/>
    </w:p>
    <w:p>
      <w:pPr>
        <w:pStyle w:val="700"/>
        <w:spacing w:line="480" w:lineRule="auto"/>
        <w:rPr>
          <w:rFonts w:hint="eastAsia" w:ascii="仿宋_GB2312" w:hAnsi="Arial"/>
          <w:sz w:val="30"/>
        </w:rPr>
      </w:pPr>
      <w:r>
        <w:rPr>
          <w:rFonts w:hint="eastAsia" w:ascii="仿宋_GB2312" w:hAnsi="Arial"/>
          <w:sz w:val="30"/>
        </w:rPr>
      </w:r>
      <w:r/>
    </w:p>
    <w:p>
      <w:pPr>
        <w:pStyle w:val="715"/>
        <w:ind w:firstLine="0"/>
        <w:rPr>
          <w:rFonts w:hint="eastAsia" w:ascii="宋体" w:hAnsi="宋体"/>
          <w:sz w:val="24"/>
        </w:rPr>
      </w:pPr>
      <w:r/>
      <w:bookmarkStart w:id="212" w:name="_Hlt26671374"/>
      <w:r/>
      <w:bookmarkEnd w:id="212"/>
      <w:r/>
      <w:bookmarkStart w:id="213" w:name="_Hlt26955066"/>
      <w:r/>
      <w:bookmarkEnd w:id="213"/>
      <w:r/>
      <w:bookmarkStart w:id="214" w:name="_Hlt26609389"/>
      <w:r/>
      <w:bookmarkEnd w:id="214"/>
      <w:r/>
      <w:bookmarkStart w:id="215" w:name="_Toc462564146"/>
      <w:r>
        <w:rPr>
          <w:rFonts w:hint="eastAsia" w:ascii="宋体" w:hAnsi="宋体"/>
          <w:sz w:val="24"/>
        </w:rPr>
      </w:r>
      <w:r/>
    </w:p>
    <w:p>
      <w:pPr>
        <w:pStyle w:val="700"/>
        <w:jc w:val="center"/>
        <w:rPr>
          <w:rFonts w:hint="eastAsia" w:ascii="黑体" w:hAnsi="黑体" w:eastAsia="黑体"/>
          <w:b/>
          <w:sz w:val="32"/>
          <w:szCs w:val="32"/>
        </w:rPr>
      </w:pPr>
      <w:r/>
      <w:bookmarkEnd w:id="189"/>
      <w:r/>
      <w:bookmarkEnd w:id="190"/>
      <w:r/>
      <w:bookmarkEnd w:id="215"/>
      <w:r/>
      <w:bookmarkStart w:id="216" w:name="_格式2__法定代表人授权书"/>
      <w:r/>
      <w:bookmarkEnd w:id="216"/>
      <w:r>
        <w:rPr>
          <w:rFonts w:hint="eastAsia" w:ascii="黑体" w:hAnsi="黑体" w:eastAsia="黑体"/>
          <w:b/>
          <w:sz w:val="32"/>
          <w:szCs w:val="32"/>
        </w:rPr>
      </w:r>
      <w:r/>
    </w:p>
    <w:p>
      <w:pPr>
        <w:pStyle w:val="700"/>
        <w:jc w:val="center"/>
        <w:rPr>
          <w:rFonts w:hint="eastAsia" w:ascii="黑体" w:hAnsi="黑体" w:eastAsia="黑体"/>
          <w:b/>
          <w:sz w:val="32"/>
          <w:szCs w:val="32"/>
        </w:rPr>
      </w:pPr>
      <w:r>
        <w:rPr>
          <w:rFonts w:hint="eastAsia" w:ascii="黑体" w:hAnsi="黑体" w:eastAsia="黑体"/>
          <w:b/>
          <w:sz w:val="32"/>
          <w:szCs w:val="32"/>
        </w:rPr>
      </w:r>
      <w:r/>
    </w:p>
    <w:p>
      <w:pPr>
        <w:pStyle w:val="700"/>
        <w:rPr>
          <w:rFonts w:hint="eastAsia" w:ascii="黑体" w:hAnsi="黑体" w:eastAsia="黑体"/>
          <w:b/>
          <w:sz w:val="32"/>
          <w:szCs w:val="32"/>
        </w:rPr>
      </w:pPr>
      <w:r>
        <w:rPr>
          <w:rFonts w:hint="eastAsia" w:ascii="黑体" w:hAnsi="黑体" w:eastAsia="黑体"/>
          <w:b/>
          <w:sz w:val="32"/>
          <w:szCs w:val="32"/>
        </w:rPr>
      </w:r>
      <w:r/>
    </w:p>
    <w:p>
      <w:pPr>
        <w:pStyle w:val="700"/>
        <w:rPr>
          <w:rFonts w:hint="eastAsia" w:ascii="黑体" w:hAnsi="黑体" w:eastAsia="黑体"/>
          <w:b/>
          <w:sz w:val="32"/>
          <w:szCs w:val="32"/>
        </w:rPr>
      </w:pPr>
      <w:r>
        <w:rPr>
          <w:rFonts w:hint="eastAsia" w:ascii="黑体" w:hAnsi="黑体" w:eastAsia="黑体"/>
          <w:b/>
          <w:sz w:val="32"/>
          <w:szCs w:val="32"/>
        </w:rPr>
      </w:r>
      <w:r/>
    </w:p>
    <w:p>
      <w:pPr>
        <w:pStyle w:val="700"/>
        <w:rPr>
          <w:rFonts w:hint="eastAsia" w:ascii="黑体" w:hAnsi="黑体" w:eastAsia="黑体"/>
          <w:b/>
          <w:sz w:val="32"/>
          <w:szCs w:val="32"/>
        </w:rPr>
      </w:pPr>
      <w:r>
        <w:rPr>
          <w:rFonts w:hint="eastAsia" w:ascii="黑体" w:hAnsi="黑体" w:eastAsia="黑体"/>
          <w:b/>
          <w:sz w:val="32"/>
          <w:szCs w:val="32"/>
        </w:rPr>
      </w:r>
      <w:r/>
    </w:p>
    <w:p>
      <w:pPr>
        <w:pStyle w:val="700"/>
        <w:rPr>
          <w:rFonts w:hint="eastAsia" w:eastAsia="仿宋_GB2312"/>
          <w:sz w:val="24"/>
          <w:szCs w:val="20"/>
        </w:rPr>
      </w:pPr>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700"/>
        <w:ind w:firstLine="480"/>
        <w:rPr>
          <w:rFonts w:hint="eastAsia" w:ascii="宋体" w:hAnsi="宋体"/>
          <w:sz w:val="24"/>
          <w:szCs w:val="24"/>
        </w:rPr>
      </w:pPr>
      <w:r>
        <w:rPr>
          <w:rFonts w:hint="eastAsia" w:ascii="宋体" w:hAnsi="宋体"/>
          <w:sz w:val="24"/>
          <w:szCs w:val="24"/>
        </w:rPr>
        <w:t xml:space="preserve">投标人全称（加盖CA电子签章）：</w:t>
      </w:r>
      <w:r/>
    </w:p>
    <w:p>
      <w:pPr>
        <w:pStyle w:val="700"/>
        <w:ind w:firstLine="480"/>
        <w:rPr>
          <w:sz w:val="24"/>
          <w:szCs w:val="24"/>
        </w:rPr>
      </w:pPr>
      <w:r>
        <w:rPr>
          <w:rFonts w:hint="eastAsia" w:ascii="宋体" w:hAnsi="宋体"/>
          <w:sz w:val="24"/>
          <w:szCs w:val="24"/>
        </w:rPr>
        <w:t xml:space="preserve">项目名称：</w:t>
      </w:r>
      <w:r>
        <w:rPr>
          <w:sz w:val="24"/>
          <w:szCs w:val="24"/>
        </w:rPr>
      </w:r>
      <w:r/>
    </w:p>
    <w:p>
      <w:pPr>
        <w:pStyle w:val="700"/>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700"/>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798"/>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700"/>
        <w:rPr>
          <w:rFonts w:ascii="宋体" w:hAnsi="宋体"/>
          <w:sz w:val="24"/>
          <w:szCs w:val="24"/>
        </w:rPr>
      </w:pPr>
      <w:r>
        <w:rPr>
          <w:rFonts w:ascii="宋体" w:hAnsi="宋体"/>
          <w:sz w:val="24"/>
          <w:szCs w:val="24"/>
        </w:rPr>
      </w:r>
      <w:r/>
    </w:p>
    <w:p>
      <w:pPr>
        <w:pStyle w:val="700"/>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pStyle w:val="700"/>
        <w:ind w:firstLine="480"/>
        <w:rPr>
          <w:rFonts w:hint="eastAsia" w:ascii="宋体" w:hAnsi="宋体"/>
          <w:sz w:val="24"/>
          <w:szCs w:val="24"/>
        </w:rPr>
      </w:pPr>
      <w:r>
        <w:rPr>
          <w:rFonts w:hint="eastAsia" w:ascii="宋体" w:hAnsi="宋体"/>
          <w:sz w:val="24"/>
          <w:szCs w:val="24"/>
        </w:rPr>
      </w:r>
      <w:r/>
    </w:p>
    <w:p>
      <w:pPr>
        <w:pStyle w:val="700"/>
        <w:ind w:firstLine="480"/>
        <w:rPr>
          <w:rFonts w:hint="eastAsia" w:ascii="宋体" w:hAnsi="宋体"/>
          <w:sz w:val="24"/>
          <w:szCs w:val="24"/>
        </w:rPr>
      </w:pPr>
      <w:r>
        <w:rPr>
          <w:rFonts w:hint="eastAsia" w:ascii="宋体" w:hAnsi="宋体"/>
          <w:sz w:val="24"/>
          <w:szCs w:val="24"/>
        </w:rPr>
      </w:r>
      <w:r/>
    </w:p>
    <w:p>
      <w:pPr>
        <w:pStyle w:val="700"/>
        <w:ind w:firstLine="480"/>
        <w:rPr>
          <w:rFonts w:hint="eastAsia" w:ascii="宋体" w:hAnsi="宋体"/>
          <w:sz w:val="24"/>
          <w:szCs w:val="24"/>
        </w:rPr>
      </w:pPr>
      <w:r>
        <w:rPr>
          <w:rFonts w:hint="eastAsia" w:ascii="宋体" w:hAnsi="宋体"/>
          <w:sz w:val="24"/>
          <w:szCs w:val="24"/>
        </w:rPr>
      </w:r>
      <w:r/>
    </w:p>
    <w:p>
      <w:pPr>
        <w:pStyle w:val="700"/>
        <w:spacing w:line="460" w:lineRule="exact"/>
        <w:rPr>
          <w:rFonts w:hint="eastAsia" w:ascii="宋体" w:hAnsi="宋体"/>
          <w:bCs/>
          <w:sz w:val="24"/>
        </w:rPr>
      </w:pPr>
      <w:r>
        <w:rPr>
          <w:rFonts w:hint="eastAsia" w:ascii="宋体" w:hAnsi="宋体"/>
          <w:bCs/>
          <w:sz w:val="24"/>
        </w:rPr>
      </w:r>
      <w:r/>
    </w:p>
    <w:p>
      <w:pPr>
        <w:pStyle w:val="700"/>
        <w:spacing w:line="460" w:lineRule="exact"/>
        <w:rPr>
          <w:rFonts w:hint="eastAsia" w:ascii="宋体" w:hAnsi="宋体"/>
          <w:bCs/>
          <w:sz w:val="24"/>
        </w:rPr>
      </w:pPr>
      <w:r>
        <w:rPr>
          <w:rFonts w:hint="eastAsia" w:ascii="宋体" w:hAnsi="宋体"/>
          <w:bCs/>
          <w:sz w:val="24"/>
        </w:rPr>
      </w:r>
      <w:r/>
    </w:p>
    <w:p>
      <w:pPr>
        <w:pStyle w:val="700"/>
        <w:spacing w:line="460" w:lineRule="exact"/>
        <w:rPr>
          <w:rFonts w:hint="eastAsia" w:ascii="宋体" w:hAnsi="宋体"/>
          <w:b/>
          <w:sz w:val="24"/>
          <w:szCs w:val="24"/>
        </w:rPr>
      </w:pPr>
      <w:r>
        <w:rPr>
          <w:rFonts w:hint="eastAsia" w:ascii="黑体" w:hAnsi="黑体" w:eastAsia="黑体"/>
          <w:b/>
          <w:sz w:val="32"/>
          <w:szCs w:val="32"/>
        </w:rPr>
        <w:t xml:space="preserve">十二、投标（响应）文件通用模版编制和评审要求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tbl>
      <w:tblPr>
        <w:tblW w:w="93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6"/>
        <w:gridCol w:w="2966"/>
        <w:gridCol w:w="5304"/>
      </w:tblGrid>
      <w:tr>
        <w:trPr>
          <w:trHeight w:val="405"/>
        </w:trPr>
        <w:tc>
          <w:tcPr>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5304"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405"/>
        </w:trPr>
        <w:tc>
          <w:tcPr>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基本目录</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投标（响应）文件封面</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5304"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按照招标（采购）文件的规定格式。(格式见《投标（响应）文件格式》)</w:t>
            </w:r>
            <w:r>
              <w:rPr>
                <w:rFonts w:ascii="宋体" w:hAnsi="宋体" w:cs="宋体"/>
                <w:b/>
                <w:bCs/>
                <w:color w:val="000000"/>
              </w:rPr>
            </w:r>
            <w:r/>
          </w:p>
        </w:tc>
      </w:tr>
      <w:tr>
        <w:trPr>
          <w:trHeight w:val="405"/>
        </w:trPr>
        <w:tc>
          <w:tcPr>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基本目录</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开标一览表（响应一览表）</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5304"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按照招标（采购）文件的规定格式提供《开标一览表（响应一览表）》。(格式见《投标（响应）文件格式》)</w:t>
            </w:r>
            <w:r>
              <w:rPr>
                <w:rFonts w:ascii="宋体" w:hAnsi="宋体" w:cs="宋体"/>
                <w:b/>
                <w:bCs/>
                <w:color w:val="000000"/>
              </w:rPr>
            </w:r>
            <w:r/>
          </w:p>
        </w:tc>
      </w:tr>
      <w:tr>
        <w:trPr>
          <w:trHeight w:val="405"/>
        </w:trPr>
        <w:tc>
          <w:tcPr>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基本目录</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技术要求响应及偏离表</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5304"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按照招标（采购）文件的规定格式提供《技术要求响应及偏离表》。(格式见《投标（响应）文件格式》)</w:t>
            </w:r>
            <w:r>
              <w:rPr>
                <w:rFonts w:ascii="宋体" w:hAnsi="宋体" w:cs="宋体"/>
                <w:b/>
                <w:bCs/>
                <w:color w:val="000000"/>
              </w:rPr>
            </w:r>
            <w:r/>
          </w:p>
        </w:tc>
      </w:tr>
      <w:tr>
        <w:trPr>
          <w:trHeight w:val="405"/>
        </w:trPr>
        <w:tc>
          <w:tcPr>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基本目录</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商务要求响应及偏离表</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5304"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按照招标（采购）文件的规定格式提供《商务要求响应及偏离表》。(格式见《投标（响应）文件格式》)</w:t>
            </w:r>
            <w:r>
              <w:rPr>
                <w:rFonts w:ascii="宋体" w:hAnsi="宋体" w:cs="宋体"/>
                <w:b/>
                <w:bCs/>
                <w:color w:val="000000"/>
              </w:rPr>
            </w:r>
            <w:r/>
          </w:p>
        </w:tc>
      </w:tr>
      <w:tr>
        <w:trPr>
          <w:trHeight w:val="405"/>
        </w:trPr>
        <w:tc>
          <w:tcPr>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基本目录</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项目完整技术和实施方案</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5304"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b/>
                <w:bCs/>
                <w:color w:val="000000"/>
              </w:rPr>
            </w:r>
            <w:r/>
          </w:p>
        </w:tc>
      </w:tr>
      <w:tr>
        <w:trPr>
          <w:trHeight w:val="405"/>
        </w:trPr>
        <w:tc>
          <w:tcPr>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　</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　</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5304"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　</w:t>
            </w:r>
            <w:r>
              <w:rPr>
                <w:rFonts w:ascii="宋体" w:hAnsi="宋体" w:cs="宋体"/>
                <w:b/>
                <w:bCs/>
                <w:color w:val="000000"/>
              </w:rPr>
            </w:r>
            <w:r/>
          </w:p>
        </w:tc>
      </w:tr>
      <w:tr>
        <w:trPr>
          <w:trHeight w:val="405"/>
        </w:trPr>
        <w:tc>
          <w:tcPr>
            <w:shd w:val="clear" w:color="000000" w:fill="fafafa"/>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资格审查</w:t>
            </w:r>
            <w:r>
              <w:rPr>
                <w:rFonts w:ascii="宋体" w:hAnsi="宋体" w:cs="宋体"/>
                <w:b/>
                <w:bCs/>
                <w:color w:val="000000"/>
              </w:rPr>
            </w:r>
            <w:r/>
          </w:p>
        </w:tc>
        <w:tc>
          <w:tcPr>
            <w:shd w:val="clear" w:color="000000" w:fill="fafafa"/>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投标人（供应商）资格声明函</w:t>
            </w:r>
            <w:r>
              <w:rPr>
                <w:rFonts w:ascii="宋体" w:hAnsi="宋体" w:cs="宋体"/>
                <w:b/>
                <w:bCs/>
                <w:color w:val="000000"/>
              </w:rPr>
            </w:r>
            <w:r/>
          </w:p>
        </w:tc>
        <w:tc>
          <w:tcPr>
            <w:shd w:val="clear" w:color="000000" w:fill="fafafa"/>
            <w:tcBorders>
              <w:top w:val="single" w:color="000000" w:sz="4" w:space="0"/>
              <w:left w:val="single" w:color="000000" w:sz="4" w:space="0"/>
              <w:bottom w:val="single" w:color="000000" w:sz="4" w:space="0"/>
              <w:right w:val="single" w:color="000000" w:sz="4" w:space="0"/>
            </w:tcBorders>
            <w:tcW w:w="5304"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提供符合招标（采购）文件要求的《投标人（供应商）资格声明函》。(格式见《投标（响应）文件格式》)</w:t>
            </w:r>
            <w:r>
              <w:rPr>
                <w:rFonts w:ascii="宋体" w:hAnsi="宋体" w:cs="宋体"/>
                <w:b/>
                <w:bCs/>
                <w:color w:val="000000"/>
              </w:rPr>
            </w:r>
            <w:r/>
          </w:p>
        </w:tc>
      </w:tr>
      <w:tr>
        <w:trPr>
          <w:trHeight w:val="405"/>
        </w:trPr>
        <w:tc>
          <w:tcPr>
            <w:shd w:val="clear" w:color="000000" w:fill="fafafa"/>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资格审查</w:t>
            </w:r>
            <w:r>
              <w:rPr>
                <w:rFonts w:ascii="宋体" w:hAnsi="宋体" w:cs="宋体"/>
                <w:b/>
                <w:bCs/>
                <w:color w:val="000000"/>
              </w:rPr>
            </w:r>
            <w:r/>
          </w:p>
        </w:tc>
        <w:tc>
          <w:tcPr>
            <w:shd w:val="clear" w:color="000000" w:fill="fafafa"/>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b/>
                <w:bCs/>
                <w:color w:val="000000"/>
              </w:rPr>
            </w:r>
            <w:r/>
          </w:p>
        </w:tc>
        <w:tc>
          <w:tcPr>
            <w:shd w:val="clear" w:color="000000" w:fill="fafafa"/>
            <w:tcBorders>
              <w:top w:val="single" w:color="000000" w:sz="4" w:space="0"/>
              <w:left w:val="single" w:color="000000" w:sz="4" w:space="0"/>
              <w:bottom w:val="single" w:color="000000" w:sz="4" w:space="0"/>
              <w:right w:val="single" w:color="000000" w:sz="4" w:space="0"/>
            </w:tcBorders>
            <w:tcW w:w="5304"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b/>
                <w:bCs/>
                <w:color w:val="000000"/>
              </w:rPr>
            </w:r>
            <w:r/>
          </w:p>
        </w:tc>
      </w:tr>
      <w:tr>
        <w:trPr>
          <w:trHeight w:val="405"/>
        </w:trPr>
        <w:tc>
          <w:tcPr>
            <w:shd w:val="clear" w:color="000000" w:fill="fafafa"/>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资格审查</w:t>
            </w:r>
            <w:r>
              <w:rPr>
                <w:rFonts w:ascii="宋体" w:hAnsi="宋体" w:cs="宋体"/>
                <w:b/>
                <w:bCs/>
                <w:color w:val="000000"/>
              </w:rPr>
            </w:r>
            <w:r/>
          </w:p>
        </w:tc>
        <w:tc>
          <w:tcPr>
            <w:shd w:val="clear" w:color="000000" w:fill="fafafa"/>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其他落实政府采购政策的资格要求</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5304"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如有的提供，否则无需提供。详见第一章《投标（竞谈、磋商、询价）邀请》相关要求。</w:t>
            </w:r>
            <w:r>
              <w:rPr>
                <w:rFonts w:ascii="宋体" w:hAnsi="宋体" w:cs="宋体"/>
                <w:b/>
                <w:bCs/>
                <w:color w:val="000000"/>
              </w:rPr>
            </w:r>
            <w:r/>
          </w:p>
        </w:tc>
      </w:tr>
      <w:tr>
        <w:trPr>
          <w:trHeight w:val="405"/>
        </w:trPr>
        <w:tc>
          <w:tcPr>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资格审查</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是否接受联合体投标（响应）</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5304"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如是接受联合体投标（响应），且投标人（供应商）组成联合体投标（响应）的必须提供《联合体协议》原件的电子件，格式见《投标（响应）文件格式》)，否则无需提供。</w:t>
            </w:r>
            <w:r>
              <w:rPr>
                <w:rFonts w:ascii="宋体" w:hAnsi="宋体" w:cs="宋体"/>
                <w:b/>
                <w:bCs/>
                <w:color w:val="000000"/>
              </w:rPr>
            </w:r>
            <w:r/>
          </w:p>
        </w:tc>
      </w:tr>
      <w:tr>
        <w:trPr>
          <w:trHeight w:val="405"/>
        </w:trPr>
        <w:tc>
          <w:tcPr>
            <w:shd w:val="clear" w:color="000000" w:fill="fafafa"/>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资格审查</w:t>
            </w:r>
            <w:r>
              <w:rPr>
                <w:rFonts w:ascii="宋体" w:hAnsi="宋体" w:cs="宋体"/>
                <w:b/>
                <w:bCs/>
                <w:color w:val="000000"/>
              </w:rPr>
            </w:r>
            <w:r/>
          </w:p>
        </w:tc>
        <w:tc>
          <w:tcPr>
            <w:shd w:val="clear" w:color="000000" w:fill="fafafa"/>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本项目的特定资格要求</w:t>
            </w:r>
            <w:r>
              <w:rPr>
                <w:rFonts w:ascii="宋体" w:hAnsi="宋体" w:cs="宋体"/>
                <w:b/>
                <w:bCs/>
                <w:color w:val="000000"/>
              </w:rPr>
            </w:r>
            <w:r/>
          </w:p>
        </w:tc>
        <w:tc>
          <w:tcPr>
            <w:shd w:val="clear" w:color="000000" w:fill="fafafa"/>
            <w:tcBorders>
              <w:top w:val="single" w:color="000000" w:sz="4" w:space="0"/>
              <w:left w:val="single" w:color="000000" w:sz="4" w:space="0"/>
              <w:bottom w:val="single" w:color="000000" w:sz="4" w:space="0"/>
              <w:right w:val="single" w:color="000000" w:sz="4" w:space="0"/>
            </w:tcBorders>
            <w:tcW w:w="5304"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如有特定资格要求的提供，详见第一章《投标（竞谈、磋商、询价）邀请》本项目的特定资格要求中规定要求提供的证明文件或材料，否则无需提供。</w:t>
            </w:r>
            <w:r>
              <w:rPr>
                <w:rFonts w:ascii="宋体" w:hAnsi="宋体" w:cs="宋体"/>
                <w:b/>
                <w:bCs/>
                <w:color w:val="000000"/>
              </w:rPr>
            </w:r>
            <w:r/>
          </w:p>
        </w:tc>
      </w:tr>
      <w:tr>
        <w:trPr>
          <w:trHeight w:val="405"/>
        </w:trPr>
        <w:tc>
          <w:tcPr>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　</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　</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5304"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　</w:t>
            </w:r>
            <w:r>
              <w:rPr>
                <w:rFonts w:ascii="宋体" w:hAnsi="宋体" w:cs="宋体"/>
                <w:b/>
                <w:bCs/>
                <w:color w:val="000000"/>
              </w:rPr>
            </w:r>
            <w:r/>
          </w:p>
        </w:tc>
      </w:tr>
      <w:tr>
        <w:trPr>
          <w:trHeight w:val="405"/>
        </w:trPr>
        <w:tc>
          <w:tcPr>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符合性审查</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法人授权书、投标（响应）函</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5304"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按招标（采购）文件要求提供《法人授权书》、《投标（响应）函》。(格式见《投标（响应）文件格式》)</w:t>
            </w:r>
            <w:r>
              <w:rPr>
                <w:rFonts w:ascii="宋体" w:hAnsi="宋体" w:cs="宋体"/>
                <w:b/>
                <w:bCs/>
                <w:color w:val="000000"/>
              </w:rPr>
            </w:r>
            <w:r/>
          </w:p>
        </w:tc>
      </w:tr>
      <w:tr>
        <w:trPr>
          <w:trHeight w:val="405"/>
        </w:trPr>
        <w:tc>
          <w:tcPr>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符合性审查</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投标（响应）报价</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5304"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b/>
                <w:bCs/>
                <w:color w:val="000000"/>
              </w:rPr>
            </w:r>
            <w:r/>
          </w:p>
        </w:tc>
      </w:tr>
      <w:tr>
        <w:trPr>
          <w:trHeight w:val="405"/>
        </w:trPr>
        <w:tc>
          <w:tcPr>
            <w:shd w:val="clear" w:color="000000" w:fill="fafafa"/>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符合性审查</w:t>
            </w:r>
            <w:r>
              <w:rPr>
                <w:rFonts w:ascii="宋体" w:hAnsi="宋体" w:cs="宋体"/>
                <w:b/>
                <w:bCs/>
                <w:color w:val="000000"/>
              </w:rPr>
            </w:r>
            <w:r/>
          </w:p>
        </w:tc>
        <w:tc>
          <w:tcPr>
            <w:shd w:val="clear" w:color="000000" w:fill="fafafa"/>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报价唯一性</w:t>
            </w:r>
            <w:r>
              <w:rPr>
                <w:rFonts w:ascii="宋体" w:hAnsi="宋体" w:cs="宋体"/>
                <w:b/>
                <w:bCs/>
                <w:color w:val="000000"/>
              </w:rPr>
            </w:r>
            <w:r/>
          </w:p>
        </w:tc>
        <w:tc>
          <w:tcPr>
            <w:shd w:val="clear" w:color="000000" w:fill="fafafa"/>
            <w:tcBorders>
              <w:top w:val="single" w:color="000000" w:sz="4" w:space="0"/>
              <w:left w:val="single" w:color="000000" w:sz="4" w:space="0"/>
              <w:bottom w:val="single" w:color="000000" w:sz="4" w:space="0"/>
              <w:right w:val="single" w:color="000000" w:sz="4" w:space="0"/>
            </w:tcBorders>
            <w:tcW w:w="5304"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投标（响应）文件未出现可选择性或可调整的报价（招标（采购）文件另有规定的除外）；提供《分项报价表》。(格式见《投标（响应）文件格式》)</w:t>
            </w:r>
            <w:r>
              <w:rPr>
                <w:rFonts w:ascii="宋体" w:hAnsi="宋体" w:cs="宋体"/>
                <w:b/>
                <w:bCs/>
                <w:color w:val="000000"/>
              </w:rPr>
            </w:r>
            <w:r/>
          </w:p>
        </w:tc>
      </w:tr>
      <w:tr>
        <w:trPr>
          <w:trHeight w:val="405"/>
        </w:trPr>
        <w:tc>
          <w:tcPr>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符合性审查</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报价符合性审查</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5304"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属于投标（响应）报价低于采购项目最高限价招标文件规定比例的，即</w:t>
            </w:r>
            <w:r>
              <w:rPr>
                <w:rFonts w:ascii="宋体" w:hAnsi="宋体" w:cs="宋体"/>
                <w:b/>
                <w:bCs/>
                <w:color w:val="000000"/>
              </w:rPr>
              <w:t xml:space="preserve">投标（响应）报价＜采购项目最高限价 × 招标文件预设比例，供应商可随投标（响应）文件一并提交相关书面说明及必要的证明材料</w:t>
            </w:r>
            <w:r>
              <w:rPr>
                <w:rFonts w:hint="eastAsia" w:ascii="宋体" w:hAnsi="宋体" w:cs="宋体"/>
                <w:b/>
                <w:bCs/>
                <w:color w:val="000000"/>
              </w:rPr>
              <w:t xml:space="preserve">。</w:t>
            </w:r>
            <w:r>
              <w:rPr>
                <w:rFonts w:ascii="宋体" w:hAnsi="宋体" w:cs="宋体"/>
                <w:b/>
                <w:bCs/>
                <w:color w:val="000000"/>
              </w:rPr>
            </w:r>
            <w:r/>
          </w:p>
        </w:tc>
      </w:tr>
      <w:tr>
        <w:trPr>
          <w:trHeight w:val="405"/>
        </w:trPr>
        <w:tc>
          <w:tcPr>
            <w:shd w:val="clear" w:color="000000" w:fill="fafafa"/>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符合性审查</w:t>
            </w:r>
            <w:r>
              <w:rPr>
                <w:rFonts w:ascii="宋体" w:hAnsi="宋体" w:cs="宋体"/>
                <w:b/>
                <w:bCs/>
                <w:color w:val="000000"/>
              </w:rPr>
            </w:r>
            <w:r/>
          </w:p>
        </w:tc>
        <w:tc>
          <w:tcPr>
            <w:shd w:val="clear" w:color="000000" w:fill="fafafa"/>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报价的修正（如有）</w:t>
            </w:r>
            <w:r>
              <w:rPr>
                <w:rFonts w:ascii="宋体" w:hAnsi="宋体" w:cs="宋体"/>
                <w:b/>
                <w:bCs/>
                <w:color w:val="000000"/>
              </w:rPr>
            </w:r>
            <w:r/>
          </w:p>
        </w:tc>
        <w:tc>
          <w:tcPr>
            <w:shd w:val="clear" w:color="000000" w:fill="fafafa"/>
            <w:tcBorders>
              <w:top w:val="single" w:color="000000" w:sz="4" w:space="0"/>
              <w:left w:val="single" w:color="000000" w:sz="4" w:space="0"/>
              <w:bottom w:val="single" w:color="000000" w:sz="4" w:space="0"/>
              <w:right w:val="single" w:color="000000" w:sz="4" w:space="0"/>
            </w:tcBorders>
            <w:tcW w:w="5304"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由评委审查，无需供应商提供材料。不涉及报价修正，或投标（响应）文件报价出现前后不一致时，投标人（供应商）对修正后的报价予以确认。</w:t>
            </w:r>
            <w:r>
              <w:rPr>
                <w:rFonts w:ascii="宋体" w:hAnsi="宋体" w:cs="宋体"/>
                <w:b/>
                <w:bCs/>
                <w:color w:val="000000"/>
              </w:rPr>
            </w:r>
            <w:r/>
          </w:p>
        </w:tc>
      </w:tr>
      <w:tr>
        <w:trPr>
          <w:trHeight w:val="405"/>
        </w:trPr>
        <w:tc>
          <w:tcPr>
            <w:shd w:val="clear" w:color="000000" w:fill="fafafa"/>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符合性审查</w:t>
            </w:r>
            <w:r>
              <w:rPr>
                <w:rFonts w:ascii="宋体" w:hAnsi="宋体" w:cs="宋体"/>
                <w:b/>
                <w:bCs/>
                <w:color w:val="000000"/>
              </w:rPr>
            </w:r>
            <w:r/>
          </w:p>
        </w:tc>
        <w:tc>
          <w:tcPr>
            <w:shd w:val="clear" w:color="000000" w:fill="fafafa"/>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签署、加盖公章</w:t>
            </w:r>
            <w:r>
              <w:rPr>
                <w:rFonts w:ascii="宋体" w:hAnsi="宋体" w:cs="宋体"/>
                <w:b/>
                <w:bCs/>
                <w:color w:val="000000"/>
              </w:rPr>
            </w:r>
            <w:r/>
          </w:p>
        </w:tc>
        <w:tc>
          <w:tcPr>
            <w:shd w:val="clear" w:color="000000" w:fill="fafafa"/>
            <w:tcBorders>
              <w:top w:val="single" w:color="000000" w:sz="4" w:space="0"/>
              <w:left w:val="single" w:color="000000" w:sz="4" w:space="0"/>
              <w:bottom w:val="single" w:color="000000" w:sz="4" w:space="0"/>
              <w:right w:val="single" w:color="000000" w:sz="4" w:space="0"/>
            </w:tcBorders>
            <w:tcW w:w="5304"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由评委审查，无需供应商提供材料。按照招标（采购）文件要求签署、加盖公章的。</w:t>
            </w:r>
            <w:r>
              <w:rPr>
                <w:rFonts w:ascii="宋体" w:hAnsi="宋体" w:cs="宋体"/>
                <w:b/>
                <w:bCs/>
                <w:color w:val="000000"/>
              </w:rPr>
            </w:r>
            <w:r/>
          </w:p>
        </w:tc>
      </w:tr>
      <w:tr>
        <w:trPr>
          <w:trHeight w:val="405"/>
        </w:trPr>
        <w:tc>
          <w:tcPr>
            <w:shd w:val="clear" w:color="000000" w:fill="fafafa"/>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符合性审查</w:t>
            </w:r>
            <w:r>
              <w:rPr>
                <w:rFonts w:ascii="宋体" w:hAnsi="宋体" w:cs="宋体"/>
                <w:b/>
                <w:bCs/>
                <w:color w:val="000000"/>
              </w:rPr>
            </w:r>
            <w:r/>
          </w:p>
        </w:tc>
        <w:tc>
          <w:tcPr>
            <w:shd w:val="clear" w:color="000000" w:fill="fafafa"/>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进口产品（如有）</w:t>
            </w:r>
            <w:r>
              <w:rPr>
                <w:rFonts w:ascii="宋体" w:hAnsi="宋体" w:cs="宋体"/>
                <w:b/>
                <w:bCs/>
                <w:color w:val="000000"/>
              </w:rPr>
            </w:r>
            <w:r/>
          </w:p>
        </w:tc>
        <w:tc>
          <w:tcPr>
            <w:shd w:val="clear" w:color="000000" w:fill="fafafa"/>
            <w:tcBorders>
              <w:top w:val="single" w:color="000000" w:sz="4" w:space="0"/>
              <w:left w:val="single" w:color="000000" w:sz="4" w:space="0"/>
              <w:bottom w:val="single" w:color="000000" w:sz="4" w:space="0"/>
              <w:right w:val="single" w:color="000000" w:sz="4" w:space="0"/>
            </w:tcBorders>
            <w:tcW w:w="5304"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由评委审查，无需供应商提供材料。招标（采购）文件不接受进口产品投标的内容时，投标人（供应商）所投产品均为非进口产品。</w:t>
            </w:r>
            <w:r>
              <w:rPr>
                <w:rFonts w:ascii="宋体" w:hAnsi="宋体" w:cs="宋体"/>
                <w:b/>
                <w:bCs/>
                <w:color w:val="000000"/>
              </w:rPr>
            </w:r>
            <w:r/>
          </w:p>
        </w:tc>
      </w:tr>
      <w:tr>
        <w:trPr>
          <w:trHeight w:val="405"/>
        </w:trPr>
        <w:tc>
          <w:tcPr>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符合性审查</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投标完整性</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5304"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由评委审查，无需供应商提供材料。投标人（供应商）未将一个采购包中的内容拆开投标。</w:t>
            </w:r>
            <w:r>
              <w:rPr>
                <w:rFonts w:ascii="宋体" w:hAnsi="宋体" w:cs="宋体"/>
                <w:b/>
                <w:bCs/>
                <w:color w:val="000000"/>
              </w:rPr>
            </w:r>
            <w:r/>
          </w:p>
        </w:tc>
      </w:tr>
      <w:tr>
        <w:trPr>
          <w:trHeight w:val="405"/>
        </w:trPr>
        <w:tc>
          <w:tcPr>
            <w:shd w:val="clear" w:color="000000" w:fill="fafafa"/>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符合性审查</w:t>
            </w:r>
            <w:r>
              <w:rPr>
                <w:rFonts w:ascii="宋体" w:hAnsi="宋体" w:cs="宋体"/>
                <w:b/>
                <w:bCs/>
                <w:color w:val="000000"/>
              </w:rPr>
            </w:r>
            <w:r/>
          </w:p>
        </w:tc>
        <w:tc>
          <w:tcPr>
            <w:shd w:val="clear" w:color="000000" w:fill="fafafa"/>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公平竞争</w:t>
            </w:r>
            <w:r>
              <w:rPr>
                <w:rFonts w:ascii="宋体" w:hAnsi="宋体" w:cs="宋体"/>
                <w:b/>
                <w:bCs/>
                <w:color w:val="000000"/>
              </w:rPr>
            </w:r>
            <w:r/>
          </w:p>
        </w:tc>
        <w:tc>
          <w:tcPr>
            <w:shd w:val="clear" w:color="000000" w:fill="fafafa"/>
            <w:tcBorders>
              <w:top w:val="single" w:color="000000" w:sz="4" w:space="0"/>
              <w:left w:val="single" w:color="000000" w:sz="4" w:space="0"/>
              <w:bottom w:val="single" w:color="000000" w:sz="4" w:space="0"/>
              <w:right w:val="single" w:color="000000" w:sz="4" w:space="0"/>
            </w:tcBorders>
            <w:tcW w:w="5304"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b/>
                <w:bCs/>
                <w:color w:val="000000"/>
              </w:rPr>
            </w:r>
            <w:r/>
          </w:p>
        </w:tc>
      </w:tr>
      <w:tr>
        <w:trPr>
          <w:trHeight w:val="405"/>
        </w:trPr>
        <w:tc>
          <w:tcPr>
            <w:shd w:val="clear" w:color="000000" w:fill="fafafa"/>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符合性审查</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国家有关部门对投标产品有强制性规定或要求的</w:t>
            </w:r>
            <w:r>
              <w:rPr>
                <w:rFonts w:ascii="宋体" w:hAnsi="宋体" w:cs="宋体"/>
                <w:b/>
                <w:bCs/>
                <w:color w:val="000000"/>
              </w:rPr>
            </w:r>
            <w:r/>
          </w:p>
        </w:tc>
        <w:tc>
          <w:tcPr>
            <w:shd w:val="clear" w:color="000000" w:fill="fafafa"/>
            <w:tcBorders>
              <w:top w:val="single" w:color="000000" w:sz="4" w:space="0"/>
              <w:left w:val="single" w:color="000000" w:sz="4" w:space="0"/>
              <w:bottom w:val="single" w:color="000000" w:sz="4" w:space="0"/>
              <w:right w:val="single" w:color="000000" w:sz="4" w:space="0"/>
            </w:tcBorders>
            <w:tcW w:w="5304"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b/>
                <w:bCs/>
                <w:color w:val="000000"/>
              </w:rPr>
            </w:r>
            <w:r/>
          </w:p>
        </w:tc>
      </w:tr>
      <w:tr>
        <w:trPr>
          <w:trHeight w:val="405"/>
        </w:trPr>
        <w:tc>
          <w:tcPr>
            <w:shd w:val="clear" w:color="000000" w:fill="fafafa"/>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符合性审查</w:t>
            </w:r>
            <w:r>
              <w:rPr>
                <w:rFonts w:ascii="宋体" w:hAnsi="宋体" w:cs="宋体"/>
                <w:b/>
                <w:bCs/>
                <w:color w:val="000000"/>
              </w:rPr>
            </w:r>
            <w:r/>
          </w:p>
        </w:tc>
        <w:tc>
          <w:tcPr>
            <w:shd w:val="clear" w:color="000000" w:fill="fafafa"/>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附加条件</w:t>
            </w:r>
            <w:r>
              <w:rPr>
                <w:rFonts w:ascii="宋体" w:hAnsi="宋体" w:cs="宋体"/>
                <w:b/>
                <w:bCs/>
                <w:color w:val="000000"/>
              </w:rPr>
            </w:r>
            <w:r/>
          </w:p>
        </w:tc>
        <w:tc>
          <w:tcPr>
            <w:shd w:val="clear" w:color="000000" w:fill="fafafa"/>
            <w:tcBorders>
              <w:top w:val="single" w:color="000000" w:sz="4" w:space="0"/>
              <w:left w:val="single" w:color="000000" w:sz="4" w:space="0"/>
              <w:bottom w:val="single" w:color="000000" w:sz="4" w:space="0"/>
              <w:right w:val="single" w:color="000000" w:sz="4" w:space="0"/>
            </w:tcBorders>
            <w:tcW w:w="5304"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由评委审查，无需供应商提供材料。投标（响应）文件未含有采购人不能接受的附加条件的。</w:t>
            </w:r>
            <w:r>
              <w:rPr>
                <w:rFonts w:ascii="宋体" w:hAnsi="宋体" w:cs="宋体"/>
                <w:b/>
                <w:bCs/>
                <w:color w:val="000000"/>
              </w:rPr>
            </w:r>
            <w:r/>
          </w:p>
        </w:tc>
      </w:tr>
      <w:tr>
        <w:trPr>
          <w:trHeight w:val="405"/>
        </w:trPr>
        <w:tc>
          <w:tcPr>
            <w:shd w:val="clear" w:color="000000" w:fill="fafafa"/>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符合性审查</w:t>
            </w:r>
            <w:r>
              <w:rPr>
                <w:rFonts w:ascii="宋体" w:hAnsi="宋体" w:cs="宋体"/>
                <w:b/>
                <w:bCs/>
                <w:color w:val="000000"/>
              </w:rPr>
            </w:r>
            <w:r/>
          </w:p>
        </w:tc>
        <w:tc>
          <w:tcPr>
            <w:shd w:val="clear" w:color="000000" w:fill="fafafa"/>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其他无效情形</w:t>
            </w:r>
            <w:r>
              <w:rPr>
                <w:rFonts w:ascii="宋体" w:hAnsi="宋体" w:cs="宋体"/>
                <w:b/>
                <w:bCs/>
                <w:color w:val="000000"/>
              </w:rPr>
            </w:r>
            <w:r/>
          </w:p>
        </w:tc>
        <w:tc>
          <w:tcPr>
            <w:shd w:val="clear" w:color="000000" w:fill="fafafa"/>
            <w:tcBorders>
              <w:top w:val="single" w:color="000000" w:sz="4" w:space="0"/>
              <w:left w:val="single" w:color="000000" w:sz="4" w:space="0"/>
              <w:bottom w:val="single" w:color="000000" w:sz="4" w:space="0"/>
              <w:right w:val="single" w:color="000000" w:sz="4" w:space="0"/>
            </w:tcBorders>
            <w:tcW w:w="5304"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由评委审查，无需供应商提供材料。投标人（供应商）、投标（响应）文件不存在不符合法律、法规和招标（采购）文件规定的其他无效情形。</w:t>
            </w:r>
            <w:r>
              <w:rPr>
                <w:rFonts w:ascii="宋体" w:hAnsi="宋体" w:cs="宋体"/>
                <w:b/>
                <w:bCs/>
                <w:color w:val="000000"/>
              </w:rPr>
            </w:r>
            <w:r/>
          </w:p>
        </w:tc>
      </w:tr>
      <w:tr>
        <w:trPr>
          <w:trHeight w:val="405"/>
        </w:trPr>
        <w:tc>
          <w:tcPr>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符合性审查</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实质性条款响应</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5304"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b/>
                <w:bCs/>
                <w:color w:val="000000"/>
              </w:rPr>
            </w:r>
            <w:r/>
          </w:p>
        </w:tc>
      </w:tr>
      <w:tr>
        <w:trPr>
          <w:trHeight w:val="405"/>
        </w:trPr>
        <w:tc>
          <w:tcPr>
            <w:shd w:val="clear" w:color="000000" w:fill="ffff00"/>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符合性审查</w:t>
            </w:r>
            <w:r>
              <w:rPr>
                <w:rFonts w:ascii="宋体" w:hAnsi="宋体" w:cs="宋体"/>
                <w:b/>
                <w:bCs/>
                <w:color w:val="000000"/>
              </w:rPr>
            </w:r>
            <w:r/>
          </w:p>
        </w:tc>
        <w:tc>
          <w:tcPr>
            <w:shd w:val="clear" w:color="000000" w:fill="ffff00"/>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实质性条款响应1</w:t>
            </w:r>
            <w:r>
              <w:rPr>
                <w:rFonts w:ascii="宋体" w:hAnsi="宋体" w:cs="宋体"/>
                <w:b/>
                <w:bCs/>
                <w:color w:val="000000"/>
              </w:rPr>
            </w:r>
            <w:r/>
          </w:p>
        </w:tc>
        <w:tc>
          <w:tcPr>
            <w:shd w:val="clear" w:color="000000" w:fill="ffff00"/>
            <w:tcBorders>
              <w:top w:val="single" w:color="000000" w:sz="4" w:space="0"/>
              <w:left w:val="single" w:color="000000" w:sz="4" w:space="0"/>
              <w:bottom w:val="single" w:color="000000" w:sz="4" w:space="0"/>
              <w:right w:val="single" w:color="000000" w:sz="4" w:space="0"/>
            </w:tcBorders>
            <w:tcW w:w="5304"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逐项提供相关证明材料</w:t>
            </w:r>
            <w:r>
              <w:rPr>
                <w:rFonts w:ascii="宋体" w:hAnsi="宋体" w:cs="宋体"/>
                <w:b/>
                <w:bCs/>
                <w:color w:val="000000"/>
              </w:rPr>
            </w:r>
            <w:r/>
          </w:p>
        </w:tc>
      </w:tr>
      <w:tr>
        <w:trPr>
          <w:trHeight w:val="405"/>
        </w:trPr>
        <w:tc>
          <w:tcPr>
            <w:shd w:val="clear" w:color="000000" w:fill="ffff00"/>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符合性审查</w:t>
            </w:r>
            <w:r>
              <w:rPr>
                <w:rFonts w:ascii="宋体" w:hAnsi="宋体" w:cs="宋体"/>
                <w:b/>
                <w:bCs/>
                <w:color w:val="000000"/>
              </w:rPr>
            </w:r>
            <w:r/>
          </w:p>
        </w:tc>
        <w:tc>
          <w:tcPr>
            <w:shd w:val="clear" w:color="000000" w:fill="ffff00"/>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实质性条款响应2</w:t>
            </w:r>
            <w:r>
              <w:rPr>
                <w:rFonts w:ascii="宋体" w:hAnsi="宋体" w:cs="宋体"/>
                <w:b/>
                <w:bCs/>
                <w:color w:val="000000"/>
              </w:rPr>
            </w:r>
            <w:r/>
          </w:p>
        </w:tc>
        <w:tc>
          <w:tcPr>
            <w:shd w:val="clear" w:color="000000" w:fill="ffff00"/>
            <w:tcBorders>
              <w:top w:val="single" w:color="000000" w:sz="4" w:space="0"/>
              <w:left w:val="single" w:color="000000" w:sz="4" w:space="0"/>
              <w:bottom w:val="single" w:color="000000" w:sz="4" w:space="0"/>
              <w:right w:val="single" w:color="000000" w:sz="4" w:space="0"/>
            </w:tcBorders>
            <w:tcW w:w="5304"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逐项提供相关证明材料</w:t>
            </w:r>
            <w:r>
              <w:rPr>
                <w:rFonts w:ascii="宋体" w:hAnsi="宋体" w:cs="宋体"/>
                <w:b/>
                <w:bCs/>
                <w:color w:val="000000"/>
              </w:rPr>
            </w:r>
            <w:r/>
          </w:p>
        </w:tc>
      </w:tr>
      <w:tr>
        <w:trPr>
          <w:trHeight w:val="405"/>
        </w:trPr>
        <w:tc>
          <w:tcPr>
            <w:shd w:val="clear" w:color="000000" w:fill="ffff00"/>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符合性审查</w:t>
            </w:r>
            <w:r>
              <w:rPr>
                <w:rFonts w:ascii="宋体" w:hAnsi="宋体" w:cs="宋体"/>
                <w:b/>
                <w:bCs/>
                <w:color w:val="000000"/>
              </w:rPr>
            </w:r>
            <w:r/>
          </w:p>
        </w:tc>
        <w:tc>
          <w:tcPr>
            <w:shd w:val="clear" w:color="000000" w:fill="ffff00"/>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w:t>
            </w:r>
            <w:r>
              <w:rPr>
                <w:rFonts w:ascii="宋体" w:hAnsi="宋体" w:cs="宋体"/>
                <w:b/>
                <w:bCs/>
                <w:color w:val="000000"/>
              </w:rPr>
            </w:r>
            <w:r/>
          </w:p>
        </w:tc>
        <w:tc>
          <w:tcPr>
            <w:shd w:val="clear" w:color="000000" w:fill="ffff00"/>
            <w:tcBorders>
              <w:top w:val="single" w:color="000000" w:sz="4" w:space="0"/>
              <w:left w:val="single" w:color="000000" w:sz="4" w:space="0"/>
              <w:bottom w:val="single" w:color="000000" w:sz="4" w:space="0"/>
              <w:right w:val="single" w:color="000000" w:sz="4" w:space="0"/>
            </w:tcBorders>
            <w:tcW w:w="5304"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逐项提供相关证明材料</w:t>
            </w:r>
            <w:r>
              <w:rPr>
                <w:rFonts w:ascii="宋体" w:hAnsi="宋体" w:cs="宋体"/>
                <w:b/>
                <w:bCs/>
                <w:color w:val="000000"/>
              </w:rPr>
            </w:r>
            <w:r/>
          </w:p>
        </w:tc>
      </w:tr>
      <w:tr>
        <w:trPr>
          <w:trHeight w:val="405"/>
        </w:trPr>
        <w:tc>
          <w:tcPr>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报价</w:t>
            </w:r>
            <w:r>
              <w:rPr>
                <w:rFonts w:ascii="宋体" w:hAnsi="宋体" w:cs="宋体"/>
                <w:b/>
                <w:bCs/>
                <w:color w:val="000000"/>
              </w:rPr>
            </w:r>
            <w:r/>
          </w:p>
          <w:p>
            <w:pPr>
              <w:pStyle w:val="700"/>
              <w:jc w:val="center"/>
              <w:widowControl/>
              <w:rPr>
                <w:rFonts w:ascii="宋体" w:hAnsi="宋体" w:cs="宋体"/>
                <w:b/>
                <w:bCs/>
                <w:color w:val="000000"/>
              </w:rPr>
            </w:pPr>
            <w:r>
              <w:rPr>
                <w:rFonts w:hint="eastAsia" w:ascii="宋体" w:hAnsi="宋体" w:cs="宋体"/>
                <w:b/>
                <w:bCs/>
                <w:color w:val="000000"/>
              </w:rPr>
              <w:t xml:space="preserve">审查　</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报价审查　</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5304"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由评委审查，报价合理的予以通过。</w:t>
            </w:r>
            <w:r>
              <w:rPr>
                <w:rFonts w:ascii="宋体" w:hAnsi="宋体" w:cs="宋体"/>
                <w:b/>
                <w:bCs/>
                <w:color w:val="000000"/>
              </w:rPr>
            </w:r>
            <w:r/>
          </w:p>
          <w:p>
            <w:pPr>
              <w:pStyle w:val="700"/>
              <w:jc w:val="center"/>
              <w:widowControl/>
              <w:rPr>
                <w:rFonts w:ascii="宋体" w:hAnsi="宋体" w:cs="宋体"/>
                <w:b/>
                <w:bCs/>
                <w:color w:val="000000"/>
              </w:rPr>
            </w:pPr>
            <w:r>
              <w:rPr>
                <w:rFonts w:hint="eastAsia" w:ascii="宋体" w:hAnsi="宋体" w:cs="宋体"/>
                <w:b/>
                <w:bCs/>
                <w:color w:val="000000"/>
              </w:rPr>
              <w:t xml:space="preserve">根据</w:t>
            </w:r>
            <w:r>
              <w:rPr>
                <w:rFonts w:ascii="宋体" w:hAnsi="宋体" w:cs="宋体"/>
                <w:b/>
                <w:bCs/>
                <w:color w:val="000000"/>
              </w:rPr>
              <w:t xml:space="preserve">财库〔2026〕2号</w:t>
            </w:r>
            <w:r>
              <w:rPr>
                <w:rFonts w:hint="eastAsia" w:ascii="宋体" w:hAnsi="宋体" w:cs="宋体"/>
                <w:b/>
                <w:bCs/>
                <w:color w:val="000000"/>
              </w:rPr>
              <w:t xml:space="preserve">文件规定，政府采购评审中出现下列情形之一的，评审委员会应当启动异常低价投标（响应）审查程序：1）投标（响应）报价低于全部通过符</w:t>
            </w:r>
            <w:r>
              <w:rPr>
                <w:rFonts w:hint="eastAsia" w:ascii="宋体" w:hAnsi="宋体" w:cs="宋体"/>
                <w:b/>
                <w:bCs/>
                <w:color w:val="000000"/>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ascii="宋体" w:hAnsi="宋体" w:cs="宋体"/>
                <w:b/>
                <w:bCs/>
                <w:color w:val="000000"/>
              </w:rPr>
            </w:r>
            <w:r/>
          </w:p>
          <w:p>
            <w:pPr>
              <w:pStyle w:val="700"/>
              <w:jc w:val="center"/>
              <w:widowControl/>
              <w:rPr>
                <w:rFonts w:ascii="宋体" w:hAnsi="宋体" w:cs="宋体"/>
                <w:b/>
                <w:bCs/>
                <w:color w:val="000000"/>
              </w:rPr>
            </w:pPr>
            <w:r>
              <w:rPr>
                <w:rFonts w:hint="eastAsia" w:ascii="宋体" w:hAnsi="宋体" w:cs="宋体"/>
                <w:b/>
                <w:bCs/>
                <w:color w:val="00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ascii="宋体" w:hAnsi="宋体" w:cs="宋体"/>
                <w:b/>
                <w:bCs/>
                <w:color w:val="00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ascii="宋体" w:hAnsi="宋体" w:cs="宋体"/>
                <w:b/>
                <w:bCs/>
                <w:color w:val="000000"/>
              </w:rPr>
            </w:r>
            <w:r/>
          </w:p>
        </w:tc>
      </w:tr>
      <w:tr>
        <w:trPr>
          <w:trHeight w:val="405"/>
        </w:trPr>
        <w:tc>
          <w:tcPr>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综合评审评分项</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　</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5304"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逐项提供相关证明材料</w:t>
            </w:r>
            <w:r>
              <w:rPr>
                <w:rFonts w:ascii="宋体" w:hAnsi="宋体" w:cs="宋体"/>
                <w:b/>
                <w:bCs/>
                <w:color w:val="000000"/>
              </w:rPr>
            </w:r>
            <w:r/>
          </w:p>
        </w:tc>
      </w:tr>
      <w:tr>
        <w:trPr>
          <w:trHeight w:val="405"/>
        </w:trPr>
        <w:tc>
          <w:tcPr>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　</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5304"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逐项提供相关证明材料</w:t>
            </w:r>
            <w:r>
              <w:rPr>
                <w:rFonts w:ascii="宋体" w:hAnsi="宋体" w:cs="宋体"/>
                <w:b/>
                <w:bCs/>
                <w:color w:val="000000"/>
              </w:rPr>
            </w:r>
            <w:r/>
          </w:p>
        </w:tc>
      </w:tr>
      <w:tr>
        <w:trPr>
          <w:trHeight w:val="405"/>
        </w:trPr>
        <w:tc>
          <w:tcPr>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价格折扣文件格式</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小微企业声明函</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5304"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属于小微企业的提供符合招标（采购）文件要求的《小微企业声明函》或者《残疾人福利性单位声明函》或者监狱企业证明文件。(格式见《投标（响应）文件格式》)</w:t>
            </w:r>
            <w:r>
              <w:rPr>
                <w:rFonts w:ascii="宋体" w:hAnsi="宋体" w:cs="宋体"/>
                <w:b/>
                <w:bCs/>
                <w:color w:val="000000"/>
              </w:rPr>
            </w:r>
            <w:r/>
          </w:p>
          <w:p>
            <w:pPr>
              <w:pStyle w:val="700"/>
              <w:jc w:val="center"/>
              <w:widowControl/>
              <w:rPr>
                <w:rFonts w:ascii="宋体" w:hAnsi="宋体" w:cs="宋体"/>
                <w:b/>
                <w:bCs/>
                <w:color w:val="000000"/>
              </w:rPr>
            </w:pPr>
            <w:r>
              <w:rPr>
                <w:rFonts w:hint="eastAsia" w:ascii="宋体" w:hAnsi="宋体" w:cs="宋体"/>
                <w:b/>
                <w:bCs/>
                <w:color w:val="000000"/>
              </w:rPr>
              <w:t xml:space="preserve">（非专门面向中小企业的项目需要）</w:t>
            </w:r>
            <w:r>
              <w:rPr>
                <w:rFonts w:ascii="宋体" w:hAnsi="宋体" w:cs="宋体"/>
                <w:b/>
                <w:bCs/>
                <w:color w:val="000000"/>
              </w:rPr>
            </w:r>
            <w:r/>
          </w:p>
        </w:tc>
      </w:tr>
    </w:tbl>
    <w:p>
      <w:pPr>
        <w:pStyle w:val="700"/>
        <w:jc w:val="center"/>
        <w:rPr>
          <w:rFonts w:hint="eastAsia" w:ascii="宋体" w:hAnsi="宋体" w:cs="仿宋"/>
          <w:b/>
          <w:bCs/>
          <w:sz w:val="32"/>
          <w:szCs w:val="32"/>
        </w:rPr>
      </w:pPr>
      <w:r>
        <w:rPr>
          <w:rFonts w:hint="eastAsia" w:ascii="宋体" w:hAnsi="宋体" w:cs="仿宋"/>
          <w:b/>
          <w:bCs/>
          <w:sz w:val="32"/>
          <w:szCs w:val="32"/>
        </w:rPr>
      </w:r>
      <w:r/>
    </w:p>
    <w:p>
      <w:pPr>
        <w:pStyle w:val="700"/>
        <w:jc w:val="center"/>
        <w:rPr>
          <w:rFonts w:hint="eastAsia" w:ascii="宋体" w:hAnsi="宋体" w:cs="仿宋"/>
          <w:b/>
          <w:bCs/>
          <w:sz w:val="32"/>
          <w:szCs w:val="32"/>
        </w:rPr>
      </w:pPr>
      <w:r>
        <w:rPr>
          <w:rFonts w:hint="eastAsia" w:ascii="宋体" w:hAnsi="宋体" w:cs="仿宋"/>
          <w:b/>
          <w:bCs/>
          <w:sz w:val="32"/>
          <w:szCs w:val="32"/>
        </w:rPr>
      </w:r>
      <w:r/>
    </w:p>
    <w:p>
      <w:pPr>
        <w:pStyle w:val="700"/>
        <w:jc w:val="center"/>
        <w:rPr>
          <w:rFonts w:hint="eastAsia" w:ascii="宋体" w:hAnsi="宋体" w:cs="仿宋"/>
          <w:b/>
          <w:bCs/>
          <w:sz w:val="32"/>
          <w:szCs w:val="32"/>
        </w:rPr>
      </w:pPr>
      <w:r>
        <w:rPr>
          <w:rFonts w:hint="eastAsia" w:ascii="宋体" w:hAnsi="宋体" w:cs="仿宋"/>
          <w:b/>
          <w:bCs/>
          <w:sz w:val="32"/>
          <w:szCs w:val="32"/>
        </w:rPr>
      </w:r>
      <w:r/>
    </w:p>
    <w:p>
      <w:pPr>
        <w:pStyle w:val="700"/>
        <w:jc w:val="center"/>
        <w:rPr>
          <w:rFonts w:hint="eastAsia" w:ascii="宋体" w:hAnsi="宋体" w:cs="仿宋"/>
          <w:b/>
          <w:bCs/>
          <w:sz w:val="32"/>
          <w:szCs w:val="32"/>
        </w:rPr>
      </w:pPr>
      <w:r>
        <w:rPr>
          <w:rFonts w:hint="eastAsia" w:ascii="宋体" w:hAnsi="宋体" w:cs="仿宋"/>
          <w:b/>
          <w:bCs/>
          <w:sz w:val="32"/>
          <w:szCs w:val="32"/>
        </w:rPr>
      </w:r>
      <w:r/>
    </w:p>
    <w:p>
      <w:pPr>
        <w:pStyle w:val="700"/>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700"/>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700"/>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700"/>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00"/>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00"/>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700"/>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00"/>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00"/>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700"/>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700"/>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700"/>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00"/>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700"/>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700"/>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00"/>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00"/>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00"/>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00"/>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00"/>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700"/>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00"/>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700"/>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00"/>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700"/>
        <w:spacing w:line="400" w:lineRule="exact"/>
        <w:rPr>
          <w:rFonts w:hint="eastAsia" w:ascii="宋体" w:hAnsi="宋体"/>
          <w:b/>
          <w:sz w:val="24"/>
          <w:szCs w:val="24"/>
        </w:rPr>
      </w:pPr>
      <w:r>
        <w:rPr>
          <w:rFonts w:hint="eastAsia" w:ascii="宋体" w:hAnsi="宋体"/>
          <w:b/>
          <w:sz w:val="24"/>
          <w:szCs w:val="24"/>
        </w:rPr>
      </w:r>
      <w:r/>
    </w:p>
    <w:p>
      <w:pPr>
        <w:pStyle w:val="700"/>
        <w:spacing w:line="400" w:lineRule="exact"/>
        <w:rPr>
          <w:rFonts w:hint="eastAsia" w:ascii="宋体" w:hAnsi="宋体"/>
          <w:b/>
          <w:sz w:val="24"/>
          <w:szCs w:val="24"/>
        </w:rPr>
      </w:pPr>
      <w:r>
        <w:rPr>
          <w:rFonts w:hint="eastAsia" w:ascii="宋体" w:hAnsi="宋体"/>
          <w:b/>
          <w:sz w:val="24"/>
          <w:szCs w:val="24"/>
        </w:rPr>
      </w:r>
      <w:r/>
    </w:p>
    <w:p>
      <w:pPr>
        <w:pStyle w:val="700"/>
        <w:spacing w:line="400" w:lineRule="exact"/>
        <w:rPr>
          <w:rFonts w:hint="eastAsia" w:ascii="宋体" w:hAnsi="宋体"/>
          <w:b/>
          <w:sz w:val="24"/>
          <w:szCs w:val="24"/>
        </w:rPr>
      </w:pPr>
      <w:r>
        <w:rPr>
          <w:rFonts w:hint="eastAsia" w:ascii="宋体" w:hAnsi="宋体"/>
          <w:b/>
          <w:sz w:val="24"/>
          <w:szCs w:val="24"/>
        </w:rPr>
      </w:r>
      <w:r/>
    </w:p>
    <w:p>
      <w:pPr>
        <w:pStyle w:val="700"/>
        <w:spacing w:line="400" w:lineRule="exact"/>
        <w:rPr>
          <w:rFonts w:hint="eastAsia" w:ascii="宋体" w:hAnsi="宋体"/>
          <w:b/>
          <w:sz w:val="24"/>
          <w:szCs w:val="24"/>
        </w:rPr>
      </w:pPr>
      <w:r>
        <w:rPr>
          <w:rFonts w:hint="eastAsia" w:ascii="宋体" w:hAnsi="宋体"/>
          <w:b/>
          <w:sz w:val="24"/>
          <w:szCs w:val="24"/>
        </w:rPr>
      </w:r>
      <w:r/>
    </w:p>
    <w:p>
      <w:pPr>
        <w:pStyle w:val="700"/>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700"/>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700"/>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700"/>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700"/>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700"/>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700"/>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715"/>
        <w:rPr>
          <w:rFonts w:hint="eastAsia"/>
          <w:sz w:val="24"/>
          <w:szCs w:val="24"/>
        </w:rPr>
      </w:pPr>
      <w:r>
        <w:rPr>
          <w:rFonts w:hint="eastAsia"/>
          <w:sz w:val="24"/>
          <w:szCs w:val="24"/>
        </w:rPr>
      </w:r>
      <w:r/>
    </w:p>
    <w:p>
      <w:pPr>
        <w:pStyle w:val="715"/>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华文新魏">
    <w:panose1 w:val="02010800040101010101"/>
  </w:font>
  <w:font w:name="Segoe UI">
    <w:panose1 w:val="020B0502040204020203"/>
  </w:font>
  <w:font w:name="Showcard Gothic">
    <w:panose1 w:val="04020904020102020604"/>
  </w:font>
  <w:font w:name="SimSun">
    <w:panose1 w:val="02010600030101010101"/>
  </w:font>
  <w:font w:name="Symbol">
    <w:panose1 w:val="05050102010706020507"/>
  </w:font>
  <w:font w:name="Wingdings">
    <w:panose1 w:val="05000000000000000000"/>
  </w:font>
  <w:font w:name="Tahoma">
    <w:panose1 w:val="020B0604030504040204"/>
  </w:font>
  <w:font w:name="方正黑体_GBK">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tabs>
        <w:tab w:val="left" w:pos="6820" w:leader="none"/>
      </w:tabs>
    </w:pPr>
    <w:r>
      <w:tab/>
      <w:tab/>
      <w:tab/>
    </w:r>
    <w:r>
      <w:fldChar w:fldCharType="begin"/>
    </w:r>
    <w:r>
      <w:instrText xml:space="preserve">PAGE   \* MERGEFORMAT</w:instrText>
    </w:r>
    <w:r>
      <w:fldChar w:fldCharType="separate"/>
    </w:r>
    <w:r>
      <w:rPr>
        <w:lang w:val="zh-CN"/>
      </w:rPr>
      <w:t xml:space="preserve">-</w:t>
    </w:r>
    <w:r>
      <w:t xml:space="preserve"> 8 -</w:t>
    </w:r>
    <w:r>
      <w:fldChar w:fldCharType="end"/>
    </w:r>
    <w:r/>
  </w:p>
  <w:p>
    <w:pPr>
      <w:pStyle w:val="751"/>
      <w:tabs>
        <w:tab w:val="clear" w:pos="4153" w:leader="none"/>
        <w:tab w:val="left" w:pos="7119" w:leader="none"/>
        <w:tab w:val="clear" w:pos="8306"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jc w:val="right"/>
    </w:pPr>
    <w:r>
      <w:fldChar w:fldCharType="begin"/>
    </w:r>
    <w:r>
      <w:instrText xml:space="preserve">PAGE   \* MERGEFORMAT</w:instrText>
    </w:r>
    <w:r>
      <w:fldChar w:fldCharType="separate"/>
    </w:r>
    <w:r>
      <w:rPr>
        <w:lang w:val="zh-CN"/>
      </w:rPr>
      <w:t xml:space="preserve">-</w:t>
    </w:r>
    <w:r>
      <w:t xml:space="preserve"> 9 -</w:t>
    </w:r>
    <w:r>
      <w:fldChar w:fldCharType="end"/>
    </w:r>
    <w:r/>
  </w:p>
  <w:p>
    <w:pPr>
      <w:pStyle w:val="751"/>
      <w:tabs>
        <w:tab w:val="left" w:pos="6820"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jc w:val="right"/>
    </w:pPr>
    <w:r>
      <w:fldChar w:fldCharType="begin"/>
    </w:r>
    <w:r>
      <w:instrText xml:space="preserve">PAGE   \* MERGEFORMAT</w:instrText>
    </w:r>
    <w:r>
      <w:fldChar w:fldCharType="separate"/>
    </w:r>
    <w:r>
      <w:rPr>
        <w:lang w:val="zh-CN"/>
      </w:rPr>
      <w:t xml:space="preserve">-</w:t>
    </w:r>
    <w:r>
      <w:t xml:space="preserve"> 21 -</w:t>
    </w:r>
    <w:r>
      <w:fldChar w:fldCharType="end"/>
    </w:r>
    <w:r/>
  </w:p>
  <w:p>
    <w:pPr>
      <w:pStyle w:val="751"/>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rPr>
        <w:rStyle w:val="783"/>
      </w:rPr>
      <w:framePr w:wrap="around" w:vAnchor="text" w:hAnchor="margin" w:xAlign="center" w:y="1"/>
    </w:pPr>
    <w:r>
      <w:fldChar w:fldCharType="begin"/>
    </w:r>
    <w:r>
      <w:rPr>
        <w:rStyle w:val="783"/>
      </w:rPr>
      <w:instrText xml:space="preserve">PAGE  </w:instrText>
    </w:r>
    <w:r>
      <w:fldChar w:fldCharType="separate"/>
    </w:r>
    <w:r>
      <w:rPr>
        <w:rStyle w:val="783"/>
      </w:rPr>
      <w:t xml:space="preserve">1</w:t>
    </w:r>
    <w:r>
      <w:fldChar w:fldCharType="end"/>
    </w:r>
    <w:r>
      <w:rPr>
        <w:rStyle w:val="783"/>
      </w:rPr>
    </w:r>
    <w:r/>
  </w:p>
  <w:p>
    <w:pPr>
      <w:pStyle w:val="75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700"/>
        <w:ind w:left="900" w:hanging="900"/>
        <w:tabs>
          <w:tab w:val="num" w:pos="900" w:leader="none"/>
        </w:tabs>
      </w:pPr>
      <w:rPr>
        <w:rFonts w:hint="eastAsia"/>
      </w:rPr>
    </w:lvl>
    <w:lvl w:ilvl="1">
      <w:start w:val="1"/>
      <w:numFmt w:val="decimal"/>
      <w:isLgl w:val="false"/>
      <w:suff w:val="tab"/>
      <w:lvlText w:val="%1.%2"/>
      <w:lvlJc w:val="left"/>
      <w:pPr>
        <w:pStyle w:val="70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00"/>
        <w:ind w:left="1980" w:hanging="900"/>
        <w:tabs>
          <w:tab w:val="num" w:pos="1980" w:leader="none"/>
        </w:tabs>
      </w:pPr>
      <w:rPr>
        <w:rFonts w:hint="eastAsia"/>
      </w:rPr>
    </w:lvl>
    <w:lvl w:ilvl="3">
      <w:start w:val="1"/>
      <w:numFmt w:val="decimal"/>
      <w:isLgl w:val="false"/>
      <w:suff w:val="tab"/>
      <w:lvlText w:val="%1.%2.%3.%4"/>
      <w:lvlJc w:val="left"/>
      <w:pPr>
        <w:pStyle w:val="700"/>
        <w:ind w:left="900" w:hanging="900"/>
        <w:tabs>
          <w:tab w:val="num" w:pos="900" w:leader="none"/>
        </w:tabs>
      </w:pPr>
      <w:rPr>
        <w:rFonts w:hint="eastAsia"/>
      </w:rPr>
    </w:lvl>
    <w:lvl w:ilvl="4">
      <w:start w:val="1"/>
      <w:numFmt w:val="decimal"/>
      <w:isLgl w:val="false"/>
      <w:suff w:val="tab"/>
      <w:lvlText w:val="%1.%2.%3.%4.%5"/>
      <w:lvlJc w:val="left"/>
      <w:pPr>
        <w:pStyle w:val="700"/>
        <w:ind w:left="900" w:hanging="900"/>
        <w:tabs>
          <w:tab w:val="num" w:pos="900" w:leader="none"/>
        </w:tabs>
      </w:pPr>
      <w:rPr>
        <w:rFonts w:hint="eastAsia"/>
      </w:rPr>
    </w:lvl>
    <w:lvl w:ilvl="5">
      <w:start w:val="1"/>
      <w:numFmt w:val="decimal"/>
      <w:isLgl w:val="false"/>
      <w:suff w:val="tab"/>
      <w:lvlText w:val="%1.%2.%3.%4.%5.%6"/>
      <w:lvlJc w:val="left"/>
      <w:pPr>
        <w:pStyle w:val="700"/>
        <w:ind w:left="900" w:hanging="900"/>
        <w:tabs>
          <w:tab w:val="num" w:pos="900" w:leader="none"/>
        </w:tabs>
      </w:pPr>
      <w:rPr>
        <w:rFonts w:hint="eastAsia"/>
      </w:rPr>
    </w:lvl>
    <w:lvl w:ilvl="6">
      <w:start w:val="1"/>
      <w:numFmt w:val="decimal"/>
      <w:isLgl w:val="false"/>
      <w:suff w:val="tab"/>
      <w:lvlText w:val="%1.%2.%3.%4.%5.%6.%7"/>
      <w:lvlJc w:val="left"/>
      <w:pPr>
        <w:pStyle w:val="700"/>
        <w:ind w:left="900" w:hanging="900"/>
        <w:tabs>
          <w:tab w:val="num" w:pos="900" w:leader="none"/>
        </w:tabs>
      </w:pPr>
      <w:rPr>
        <w:rFonts w:hint="eastAsia"/>
      </w:rPr>
    </w:lvl>
    <w:lvl w:ilvl="7">
      <w:start w:val="1"/>
      <w:numFmt w:val="decimal"/>
      <w:isLgl w:val="false"/>
      <w:suff w:val="tab"/>
      <w:lvlText w:val="%1.%2.%3.%4.%5.%6.%7.%8"/>
      <w:lvlJc w:val="left"/>
      <w:pPr>
        <w:pStyle w:val="700"/>
        <w:ind w:left="900" w:hanging="900"/>
        <w:tabs>
          <w:tab w:val="num" w:pos="900" w:leader="none"/>
        </w:tabs>
      </w:pPr>
      <w:rPr>
        <w:rFonts w:hint="eastAsia"/>
      </w:rPr>
    </w:lvl>
    <w:lvl w:ilvl="8">
      <w:start w:val="1"/>
      <w:numFmt w:val="decimal"/>
      <w:isLgl w:val="false"/>
      <w:suff w:val="tab"/>
      <w:lvlText w:val="%1.%2.%3.%4.%5.%6.%7.%8.%9"/>
      <w:lvlJc w:val="left"/>
      <w:pPr>
        <w:pStyle w:val="700"/>
        <w:ind w:left="900" w:hanging="900"/>
        <w:tabs>
          <w:tab w:val="num" w:pos="900"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700"/>
        <w:ind w:left="0" w:firstLine="0"/>
      </w:pPr>
      <w:rPr>
        <w:rFonts w:hint="eastAsia"/>
      </w:rPr>
    </w:lvl>
    <w:lvl w:ilvl="1">
      <w:start w:val="1"/>
      <w:numFmt w:val="decimal"/>
      <w:isLgl w:val="false"/>
      <w:suff w:val="nothing"/>
      <w:lvlText w:val="%2、"/>
      <w:lvlJc w:val="left"/>
      <w:pPr>
        <w:pStyle w:val="700"/>
        <w:ind w:left="0" w:firstLine="0"/>
      </w:pPr>
      <w:rPr>
        <w:rFonts w:hint="eastAsia"/>
      </w:rPr>
    </w:lvl>
    <w:lvl w:ilvl="2">
      <w:start w:val="1"/>
      <w:numFmt w:val="decimal"/>
      <w:isLgl w:val="false"/>
      <w:suff w:val="nothing"/>
      <w:lvlText w:val="%2.%3 "/>
      <w:lvlJc w:val="left"/>
      <w:pPr>
        <w:pStyle w:val="700"/>
        <w:ind w:left="0" w:firstLine="0"/>
      </w:pPr>
      <w:rPr>
        <w:rFonts w:hint="eastAsia"/>
      </w:rPr>
    </w:lvl>
    <w:lvl w:ilvl="3">
      <w:start w:val="1"/>
      <w:numFmt w:val="decimal"/>
      <w:isLgl w:val="false"/>
      <w:suff w:val="nothing"/>
      <w:lvlText w:val="%2.%3.%4 "/>
      <w:lvlJc w:val="left"/>
      <w:pPr>
        <w:pStyle w:val="700"/>
        <w:ind w:left="0" w:firstLine="0"/>
      </w:pPr>
      <w:rPr>
        <w:rFonts w:hint="eastAsia"/>
      </w:rPr>
    </w:lvl>
    <w:lvl w:ilvl="4">
      <w:start w:val="1"/>
      <w:numFmt w:val="decimal"/>
      <w:isLgl w:val="false"/>
      <w:suff w:val="nothing"/>
      <w:lvlText w:val="%2.%3.%4.%5 "/>
      <w:lvlJc w:val="left"/>
      <w:pPr>
        <w:pStyle w:val="700"/>
        <w:ind w:left="0" w:firstLine="0"/>
      </w:pPr>
      <w:rPr>
        <w:rFonts w:hint="eastAsia"/>
      </w:rPr>
    </w:lvl>
    <w:lvl w:ilvl="5">
      <w:start w:val="1"/>
      <w:numFmt w:val="decimal"/>
      <w:pStyle w:val="976"/>
      <w:isLgl w:val="false"/>
      <w:suff w:val="nothing"/>
      <w:lvlText w:val=""/>
      <w:lvlJc w:val="left"/>
      <w:pPr>
        <w:pStyle w:val="700"/>
        <w:ind w:left="0" w:firstLine="0"/>
      </w:pPr>
      <w:rPr>
        <w:rFonts w:hint="eastAsia"/>
      </w:rPr>
    </w:lvl>
    <w:lvl w:ilvl="6">
      <w:start w:val="1"/>
      <w:numFmt w:val="decimal"/>
      <w:pStyle w:val="977"/>
      <w:isLgl w:val="false"/>
      <w:suff w:val="nothing"/>
      <w:lvlText w:val=""/>
      <w:lvlJc w:val="left"/>
      <w:pPr>
        <w:pStyle w:val="700"/>
        <w:ind w:left="0" w:firstLine="0"/>
      </w:pPr>
      <w:rPr>
        <w:rFonts w:hint="eastAsia"/>
      </w:rPr>
    </w:lvl>
    <w:lvl w:ilvl="7">
      <w:start w:val="1"/>
      <w:numFmt w:val="decimal"/>
      <w:pStyle w:val="978"/>
      <w:isLgl w:val="false"/>
      <w:suff w:val="nothing"/>
      <w:lvlText w:val=""/>
      <w:lvlJc w:val="left"/>
      <w:pPr>
        <w:pStyle w:val="700"/>
        <w:ind w:left="0" w:firstLine="0"/>
      </w:pPr>
      <w:rPr>
        <w:rFonts w:hint="eastAsia"/>
      </w:rPr>
    </w:lvl>
    <w:lvl w:ilvl="8">
      <w:start w:val="1"/>
      <w:numFmt w:val="decimal"/>
      <w:pStyle w:val="979"/>
      <w:isLgl w:val="false"/>
      <w:suff w:val="nothing"/>
      <w:lvlText w:val=""/>
      <w:lvlJc w:val="left"/>
      <w:pPr>
        <w:pStyle w:val="700"/>
        <w:ind w:left="0" w:firstLine="0"/>
      </w:pPr>
      <w:rPr>
        <w:rFonts w:hint="eastAsia"/>
      </w:rPr>
    </w:lvl>
  </w:abstractNum>
  <w:abstractNum w:abstractNumId="3">
    <w:multiLevelType w:val="hybridMultilevel"/>
    <w:lvl w:ilvl="0">
      <w:start w:val="1"/>
      <w:numFmt w:val="upperLetter"/>
      <w:pStyle w:val="790"/>
      <w:isLgl w:val="false"/>
      <w:suff w:val="tab"/>
      <w:lvlText w:val="附录%1."/>
      <w:lvlJc w:val="left"/>
      <w:pPr>
        <w:pStyle w:val="70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700"/>
        <w:ind w:left="500" w:hanging="500"/>
      </w:pPr>
    </w:lvl>
    <w:lvl w:ilvl="1">
      <w:start w:val="1"/>
      <w:numFmt w:val="lowerLetter"/>
      <w:isLgl w:val="false"/>
      <w:suff w:val="tab"/>
      <w:lvlText w:val="%2)"/>
      <w:lvlJc w:val="left"/>
      <w:pPr>
        <w:pStyle w:val="700"/>
        <w:ind w:left="840" w:hanging="420"/>
      </w:pPr>
    </w:lvl>
    <w:lvl w:ilvl="2">
      <w:start w:val="1"/>
      <w:numFmt w:val="lowerRoman"/>
      <w:isLgl w:val="false"/>
      <w:suff w:val="tab"/>
      <w:lvlText w:val="%3."/>
      <w:lvlJc w:val="right"/>
      <w:pPr>
        <w:pStyle w:val="700"/>
        <w:ind w:left="1260" w:hanging="420"/>
      </w:pPr>
    </w:lvl>
    <w:lvl w:ilvl="3">
      <w:start w:val="1"/>
      <w:numFmt w:val="decimal"/>
      <w:isLgl w:val="false"/>
      <w:suff w:val="tab"/>
      <w:lvlText w:val="%4."/>
      <w:lvlJc w:val="left"/>
      <w:pPr>
        <w:pStyle w:val="700"/>
        <w:ind w:left="1680" w:hanging="420"/>
      </w:pPr>
    </w:lvl>
    <w:lvl w:ilvl="4">
      <w:start w:val="1"/>
      <w:numFmt w:val="lowerLetter"/>
      <w:isLgl w:val="false"/>
      <w:suff w:val="tab"/>
      <w:lvlText w:val="%5)"/>
      <w:lvlJc w:val="left"/>
      <w:pPr>
        <w:pStyle w:val="700"/>
        <w:ind w:left="2100" w:hanging="420"/>
      </w:pPr>
    </w:lvl>
    <w:lvl w:ilvl="5">
      <w:start w:val="1"/>
      <w:numFmt w:val="lowerRoman"/>
      <w:isLgl w:val="false"/>
      <w:suff w:val="tab"/>
      <w:lvlText w:val="%6."/>
      <w:lvlJc w:val="right"/>
      <w:pPr>
        <w:pStyle w:val="700"/>
        <w:ind w:left="2520" w:hanging="420"/>
      </w:pPr>
    </w:lvl>
    <w:lvl w:ilvl="6">
      <w:start w:val="1"/>
      <w:numFmt w:val="decimal"/>
      <w:isLgl w:val="false"/>
      <w:suff w:val="tab"/>
      <w:lvlText w:val="%7."/>
      <w:lvlJc w:val="left"/>
      <w:pPr>
        <w:pStyle w:val="700"/>
        <w:ind w:left="2940" w:hanging="420"/>
      </w:pPr>
    </w:lvl>
    <w:lvl w:ilvl="7">
      <w:start w:val="1"/>
      <w:numFmt w:val="lowerLetter"/>
      <w:isLgl w:val="false"/>
      <w:suff w:val="tab"/>
      <w:lvlText w:val="%8)"/>
      <w:lvlJc w:val="left"/>
      <w:pPr>
        <w:pStyle w:val="700"/>
        <w:ind w:left="3360" w:hanging="420"/>
      </w:pPr>
    </w:lvl>
    <w:lvl w:ilvl="8">
      <w:start w:val="1"/>
      <w:numFmt w:val="lowerRoman"/>
      <w:isLgl w:val="false"/>
      <w:suff w:val="tab"/>
      <w:lvlText w:val="%9."/>
      <w:lvlJc w:val="right"/>
      <w:pPr>
        <w:pStyle w:val="700"/>
        <w:ind w:left="3780" w:hanging="420"/>
      </w:pPr>
    </w:lvl>
  </w:abstractNum>
  <w:abstractNum w:abstractNumId="5">
    <w:multiLevelType w:val="hybridMultilevel"/>
    <w:lvl w:ilvl="0">
      <w:start w:val="1"/>
      <w:numFmt w:val="decimal"/>
      <w:pStyle w:val="808"/>
      <w:isLgl w:val="false"/>
      <w:suff w:val="tab"/>
      <w:lvlText w:val="%1."/>
      <w:lvlJc w:val="left"/>
      <w:pPr>
        <w:pStyle w:val="700"/>
        <w:ind w:left="709" w:hanging="709"/>
        <w:tabs>
          <w:tab w:val="num" w:pos="709" w:leader="none"/>
        </w:tabs>
      </w:pPr>
      <w:rPr>
        <w:rFonts w:hint="eastAsia"/>
      </w:rPr>
    </w:lvl>
    <w:lvl w:ilvl="1">
      <w:start w:val="1"/>
      <w:numFmt w:val="decimal"/>
      <w:isLgl w:val="false"/>
      <w:suff w:val="tab"/>
      <w:lvlText w:val="%1.%2"/>
      <w:lvlJc w:val="left"/>
      <w:pPr>
        <w:pStyle w:val="700"/>
        <w:ind w:left="709" w:hanging="709"/>
        <w:tabs>
          <w:tab w:val="num" w:pos="709" w:leader="none"/>
        </w:tabs>
      </w:pPr>
      <w:rPr>
        <w:rFonts w:hint="eastAsia"/>
      </w:rPr>
    </w:lvl>
    <w:lvl w:ilvl="2">
      <w:start w:val="1"/>
      <w:numFmt w:val="decimal"/>
      <w:isLgl w:val="false"/>
      <w:suff w:val="tab"/>
      <w:lvlText w:val="%1.%2.%3."/>
      <w:lvlJc w:val="left"/>
      <w:pPr>
        <w:pStyle w:val="700"/>
        <w:ind w:left="425" w:hanging="425"/>
        <w:tabs>
          <w:tab w:val="num" w:pos="425" w:leader="none"/>
        </w:tabs>
      </w:pPr>
      <w:rPr>
        <w:rFonts w:hint="eastAsia"/>
      </w:rPr>
    </w:lvl>
    <w:lvl w:ilvl="3">
      <w:start w:val="1"/>
      <w:numFmt w:val="decimal"/>
      <w:isLgl w:val="false"/>
      <w:suff w:val="tab"/>
      <w:lvlText w:val="%1.%2.%3.%4."/>
      <w:lvlJc w:val="left"/>
      <w:pPr>
        <w:pStyle w:val="700"/>
        <w:ind w:left="851" w:hanging="851"/>
        <w:tabs>
          <w:tab w:val="num" w:pos="851" w:leader="none"/>
        </w:tabs>
      </w:pPr>
      <w:rPr>
        <w:rFonts w:hint="eastAsia"/>
      </w:rPr>
    </w:lvl>
    <w:lvl w:ilvl="4">
      <w:start w:val="1"/>
      <w:numFmt w:val="decimal"/>
      <w:isLgl w:val="false"/>
      <w:suff w:val="tab"/>
      <w:lvlText w:val="%1.%2.%3.%4.%5."/>
      <w:lvlJc w:val="left"/>
      <w:pPr>
        <w:pStyle w:val="700"/>
        <w:ind w:left="992" w:hanging="992"/>
        <w:tabs>
          <w:tab w:val="num" w:pos="992" w:leader="none"/>
        </w:tabs>
      </w:pPr>
      <w:rPr>
        <w:rFonts w:hint="eastAsia"/>
      </w:rPr>
    </w:lvl>
    <w:lvl w:ilvl="5">
      <w:start w:val="1"/>
      <w:numFmt w:val="decimal"/>
      <w:isLgl w:val="false"/>
      <w:suff w:val="tab"/>
      <w:lvlText w:val="%1.%2.%3.%4.%5.%6."/>
      <w:lvlJc w:val="left"/>
      <w:pPr>
        <w:pStyle w:val="700"/>
        <w:ind w:left="1134" w:hanging="1134"/>
        <w:tabs>
          <w:tab w:val="num" w:pos="1134" w:leader="none"/>
        </w:tabs>
      </w:pPr>
      <w:rPr>
        <w:rFonts w:hint="eastAsia"/>
      </w:rPr>
    </w:lvl>
    <w:lvl w:ilvl="6">
      <w:start w:val="1"/>
      <w:numFmt w:val="decimal"/>
      <w:isLgl w:val="false"/>
      <w:suff w:val="tab"/>
      <w:lvlText w:val="%1.%2.%3.%4.%5.%6.%7."/>
      <w:lvlJc w:val="left"/>
      <w:pPr>
        <w:pStyle w:val="700"/>
        <w:ind w:left="1276" w:hanging="1276"/>
        <w:tabs>
          <w:tab w:val="num" w:pos="1276" w:leader="none"/>
        </w:tabs>
      </w:pPr>
      <w:rPr>
        <w:rFonts w:hint="eastAsia"/>
      </w:rPr>
    </w:lvl>
    <w:lvl w:ilvl="7">
      <w:start w:val="1"/>
      <w:numFmt w:val="decimal"/>
      <w:isLgl w:val="false"/>
      <w:suff w:val="tab"/>
      <w:lvlText w:val="%1.%2.%3.%4.%5.%6.%7.%8."/>
      <w:lvlJc w:val="left"/>
      <w:pPr>
        <w:pStyle w:val="700"/>
        <w:ind w:left="1418" w:hanging="1418"/>
        <w:tabs>
          <w:tab w:val="num" w:pos="1418" w:leader="none"/>
        </w:tabs>
      </w:pPr>
      <w:rPr>
        <w:rFonts w:hint="eastAsia"/>
      </w:rPr>
    </w:lvl>
    <w:lvl w:ilvl="8">
      <w:start w:val="1"/>
      <w:numFmt w:val="decimal"/>
      <w:isLgl w:val="false"/>
      <w:suff w:val="tab"/>
      <w:lvlText w:val="%1.%2.%3.%4.%5.%6.%7.%8.%9."/>
      <w:lvlJc w:val="left"/>
      <w:pPr>
        <w:pStyle w:val="700"/>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700"/>
        <w:ind w:left="0" w:firstLine="0"/>
      </w:pPr>
      <w:rPr>
        <w:rFonts w:hint="eastAsia"/>
      </w:rPr>
    </w:lvl>
    <w:lvl w:ilvl="1">
      <w:start w:val="1"/>
      <w:numFmt w:val="decimal"/>
      <w:isLgl w:val="false"/>
      <w:suff w:val="nothing"/>
      <w:lvlText w:val="%2、"/>
      <w:lvlJc w:val="left"/>
      <w:pPr>
        <w:pStyle w:val="700"/>
        <w:ind w:left="0" w:firstLine="0"/>
      </w:pPr>
      <w:rPr>
        <w:rFonts w:hint="eastAsia"/>
      </w:rPr>
    </w:lvl>
    <w:lvl w:ilvl="2">
      <w:start w:val="1"/>
      <w:numFmt w:val="decimal"/>
      <w:isLgl w:val="false"/>
      <w:suff w:val="nothing"/>
      <w:lvlText w:val="%2.%3 "/>
      <w:lvlJc w:val="left"/>
      <w:pPr>
        <w:pStyle w:val="700"/>
        <w:ind w:left="0" w:firstLine="0"/>
      </w:pPr>
      <w:rPr>
        <w:rFonts w:hint="eastAsia"/>
      </w:rPr>
    </w:lvl>
    <w:lvl w:ilvl="3">
      <w:start w:val="1"/>
      <w:numFmt w:val="decimal"/>
      <w:isLgl w:val="false"/>
      <w:suff w:val="nothing"/>
      <w:lvlText w:val="%2.%3.%4 "/>
      <w:lvlJc w:val="left"/>
      <w:pPr>
        <w:pStyle w:val="700"/>
        <w:ind w:left="0" w:firstLine="0"/>
      </w:pPr>
      <w:rPr>
        <w:rFonts w:hint="eastAsia"/>
      </w:rPr>
    </w:lvl>
    <w:lvl w:ilvl="4">
      <w:start w:val="1"/>
      <w:numFmt w:val="decimal"/>
      <w:isLgl w:val="false"/>
      <w:suff w:val="nothing"/>
      <w:lvlText w:val="%2.%3.%4.%5 "/>
      <w:lvlJc w:val="left"/>
      <w:pPr>
        <w:pStyle w:val="700"/>
        <w:ind w:left="0" w:firstLine="0"/>
      </w:pPr>
      <w:rPr>
        <w:rFonts w:hint="eastAsia"/>
      </w:rPr>
    </w:lvl>
    <w:lvl w:ilvl="5">
      <w:start w:val="1"/>
      <w:numFmt w:val="decimal"/>
      <w:pStyle w:val="706"/>
      <w:isLgl w:val="false"/>
      <w:suff w:val="nothing"/>
      <w:lvlText w:val=""/>
      <w:lvlJc w:val="left"/>
      <w:pPr>
        <w:pStyle w:val="700"/>
        <w:ind w:left="0" w:firstLine="0"/>
      </w:pPr>
      <w:rPr>
        <w:rFonts w:hint="eastAsia"/>
      </w:rPr>
    </w:lvl>
    <w:lvl w:ilvl="6">
      <w:start w:val="1"/>
      <w:numFmt w:val="decimal"/>
      <w:pStyle w:val="707"/>
      <w:isLgl w:val="false"/>
      <w:suff w:val="nothing"/>
      <w:lvlText w:val=""/>
      <w:lvlJc w:val="left"/>
      <w:pPr>
        <w:pStyle w:val="700"/>
        <w:ind w:left="0" w:firstLine="0"/>
      </w:pPr>
      <w:rPr>
        <w:rFonts w:hint="eastAsia"/>
      </w:rPr>
    </w:lvl>
    <w:lvl w:ilvl="7">
      <w:start w:val="1"/>
      <w:numFmt w:val="decimal"/>
      <w:pStyle w:val="708"/>
      <w:isLgl w:val="false"/>
      <w:suff w:val="nothing"/>
      <w:lvlText w:val=""/>
      <w:lvlJc w:val="left"/>
      <w:pPr>
        <w:pStyle w:val="700"/>
        <w:ind w:left="0" w:firstLine="0"/>
      </w:pPr>
      <w:rPr>
        <w:rFonts w:hint="eastAsia"/>
      </w:rPr>
    </w:lvl>
    <w:lvl w:ilvl="8">
      <w:start w:val="1"/>
      <w:numFmt w:val="decimal"/>
      <w:pStyle w:val="709"/>
      <w:isLgl w:val="false"/>
      <w:suff w:val="nothing"/>
      <w:lvlText w:val=""/>
      <w:lvlJc w:val="left"/>
      <w:pPr>
        <w:pStyle w:val="700"/>
        <w:ind w:left="0" w:firstLine="0"/>
      </w:pPr>
      <w:rPr>
        <w:rFonts w:hint="eastAsia"/>
      </w:rPr>
    </w:lvl>
  </w:abstractNum>
  <w:abstractNum w:abstractNumId="7">
    <w:multiLevelType w:val="hybridMultilevel"/>
    <w:lvl w:ilvl="0">
      <w:start w:val="1"/>
      <w:numFmt w:val="japaneseCounting"/>
      <w:isLgl w:val="false"/>
      <w:suff w:val="tab"/>
      <w:lvlText w:val="第%1章"/>
      <w:lvlJc w:val="left"/>
      <w:pPr>
        <w:pStyle w:val="700"/>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5"/>
  </w:num>
  <w:num w:numId="4">
    <w:abstractNumId w:val="2"/>
  </w:num>
  <w:num w:numId="5">
    <w:abstractNumId w:val="7"/>
  </w:num>
  <w:num w:numId="6">
    <w:abstractNumId w:val="1"/>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0"/>
    <w:next w:val="70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00"/>
    <w:next w:val="70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00"/>
    <w:next w:val="70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00"/>
    <w:next w:val="70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00"/>
    <w:next w:val="70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00"/>
    <w:next w:val="70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00"/>
    <w:next w:val="70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00"/>
    <w:next w:val="70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00"/>
    <w:next w:val="70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0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00"/>
    <w:next w:val="70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00"/>
    <w:next w:val="70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00"/>
    <w:next w:val="700"/>
    <w:link w:val="38"/>
    <w:uiPriority w:val="29"/>
    <w:qFormat/>
    <w:pPr>
      <w:ind w:left="720" w:right="720"/>
    </w:pPr>
    <w:rPr>
      <w:i/>
    </w:rPr>
  </w:style>
  <w:style w:type="character" w:styleId="38">
    <w:name w:val="Quote Char"/>
    <w:link w:val="37"/>
    <w:uiPriority w:val="29"/>
    <w:rPr>
      <w:i/>
    </w:rPr>
  </w:style>
  <w:style w:type="paragraph" w:styleId="39">
    <w:name w:val="Intense Quote"/>
    <w:basedOn w:val="700"/>
    <w:next w:val="70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0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00"/>
    <w:link w:val="46"/>
    <w:uiPriority w:val="99"/>
    <w:unhideWhenUsed/>
    <w:pPr>
      <w:spacing w:after="0" w:line="240" w:lineRule="auto"/>
      <w:tabs>
        <w:tab w:val="center" w:pos="7143" w:leader="none"/>
        <w:tab w:val="right" w:pos="14287" w:leader="none"/>
      </w:tabs>
    </w:pPr>
  </w:style>
  <w:style w:type="paragraph" w:styleId="45">
    <w:name w:val="Caption"/>
    <w:basedOn w:val="700"/>
    <w:next w:val="70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70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0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00"/>
    <w:next w:val="700"/>
    <w:uiPriority w:val="39"/>
    <w:unhideWhenUsed/>
    <w:pPr>
      <w:ind w:left="0" w:right="0" w:firstLine="0"/>
      <w:spacing w:after="57"/>
    </w:pPr>
  </w:style>
  <w:style w:type="paragraph" w:styleId="181">
    <w:name w:val="toc 2"/>
    <w:basedOn w:val="700"/>
    <w:next w:val="700"/>
    <w:uiPriority w:val="39"/>
    <w:unhideWhenUsed/>
    <w:pPr>
      <w:ind w:left="283" w:right="0" w:firstLine="0"/>
      <w:spacing w:after="57"/>
    </w:pPr>
  </w:style>
  <w:style w:type="paragraph" w:styleId="182">
    <w:name w:val="toc 3"/>
    <w:basedOn w:val="700"/>
    <w:next w:val="700"/>
    <w:uiPriority w:val="39"/>
    <w:unhideWhenUsed/>
    <w:pPr>
      <w:ind w:left="567" w:right="0" w:firstLine="0"/>
      <w:spacing w:after="57"/>
    </w:pPr>
  </w:style>
  <w:style w:type="paragraph" w:styleId="183">
    <w:name w:val="toc 4"/>
    <w:basedOn w:val="700"/>
    <w:next w:val="700"/>
    <w:uiPriority w:val="39"/>
    <w:unhideWhenUsed/>
    <w:pPr>
      <w:ind w:left="850" w:right="0" w:firstLine="0"/>
      <w:spacing w:after="57"/>
    </w:pPr>
  </w:style>
  <w:style w:type="paragraph" w:styleId="184">
    <w:name w:val="toc 5"/>
    <w:basedOn w:val="700"/>
    <w:next w:val="700"/>
    <w:uiPriority w:val="39"/>
    <w:unhideWhenUsed/>
    <w:pPr>
      <w:ind w:left="1134" w:right="0" w:firstLine="0"/>
      <w:spacing w:after="57"/>
    </w:pPr>
  </w:style>
  <w:style w:type="paragraph" w:styleId="185">
    <w:name w:val="toc 6"/>
    <w:basedOn w:val="700"/>
    <w:next w:val="700"/>
    <w:uiPriority w:val="39"/>
    <w:unhideWhenUsed/>
    <w:pPr>
      <w:ind w:left="1417" w:right="0" w:firstLine="0"/>
      <w:spacing w:after="57"/>
    </w:pPr>
  </w:style>
  <w:style w:type="paragraph" w:styleId="186">
    <w:name w:val="toc 7"/>
    <w:basedOn w:val="700"/>
    <w:next w:val="700"/>
    <w:uiPriority w:val="39"/>
    <w:unhideWhenUsed/>
    <w:pPr>
      <w:ind w:left="1701" w:right="0" w:firstLine="0"/>
      <w:spacing w:after="57"/>
    </w:pPr>
  </w:style>
  <w:style w:type="paragraph" w:styleId="187">
    <w:name w:val="toc 8"/>
    <w:basedOn w:val="700"/>
    <w:next w:val="700"/>
    <w:uiPriority w:val="39"/>
    <w:unhideWhenUsed/>
    <w:pPr>
      <w:ind w:left="1984" w:right="0" w:firstLine="0"/>
      <w:spacing w:after="57"/>
    </w:pPr>
  </w:style>
  <w:style w:type="paragraph" w:styleId="188">
    <w:name w:val="toc 9"/>
    <w:basedOn w:val="700"/>
    <w:next w:val="70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0"/>
    <w:next w:val="700"/>
    <w:uiPriority w:val="99"/>
    <w:unhideWhenUsed/>
    <w:pPr>
      <w:spacing w:after="0" w:afterAutospacing="0"/>
    </w:pPr>
  </w:style>
  <w:style w:type="paragraph" w:styleId="700" w:default="1">
    <w:name w:val="Normal"/>
    <w:next w:val="700"/>
    <w:link w:val="700"/>
    <w:qFormat/>
    <w:pPr>
      <w:jc w:val="both"/>
      <w:widowControl w:val="off"/>
    </w:pPr>
    <w:rPr>
      <w:rFonts w:ascii="Times New Roman" w:hAnsi="Times New Roman"/>
      <w:sz w:val="21"/>
      <w:szCs w:val="21"/>
      <w:lang w:val="en-US" w:eastAsia="zh-CN" w:bidi="ar-SA"/>
    </w:rPr>
  </w:style>
  <w:style w:type="paragraph" w:styleId="701">
    <w:name w:val="标题 1"/>
    <w:basedOn w:val="700"/>
    <w:next w:val="700"/>
    <w:link w:val="713"/>
    <w:uiPriority w:val="9"/>
    <w:qFormat/>
    <w:pPr>
      <w:jc w:val="center"/>
      <w:keepNext/>
      <w:outlineLvl w:val="0"/>
    </w:pPr>
    <w:rPr>
      <w:rFonts w:ascii="楷体_GB2312" w:eastAsia="楷体_GB2312"/>
      <w:sz w:val="28"/>
      <w:szCs w:val="28"/>
    </w:rPr>
  </w:style>
  <w:style w:type="paragraph" w:styleId="702">
    <w:name w:val="标题 2"/>
    <w:basedOn w:val="700"/>
    <w:next w:val="715"/>
    <w:link w:val="714"/>
    <w:uiPriority w:val="9"/>
    <w:qFormat/>
    <w:pPr>
      <w:jc w:val="center"/>
      <w:keepLines/>
      <w:keepNext/>
      <w:spacing w:before="260" w:after="260" w:line="416" w:lineRule="auto"/>
      <w:outlineLvl w:val="1"/>
    </w:pPr>
    <w:rPr>
      <w:rFonts w:ascii="Arial" w:hAnsi="Arial" w:eastAsia="幼圆" w:cs="Arial"/>
      <w:b/>
      <w:bCs/>
      <w:sz w:val="44"/>
      <w:szCs w:val="44"/>
    </w:rPr>
  </w:style>
  <w:style w:type="paragraph" w:styleId="703">
    <w:name w:val="标题 3"/>
    <w:basedOn w:val="700"/>
    <w:next w:val="715"/>
    <w:link w:val="717"/>
    <w:uiPriority w:val="9"/>
    <w:qFormat/>
    <w:pPr>
      <w:keepLines/>
      <w:keepNext/>
      <w:spacing w:before="260" w:after="260" w:line="416" w:lineRule="auto"/>
      <w:outlineLvl w:val="2"/>
    </w:pPr>
    <w:rPr>
      <w:b/>
      <w:bCs/>
      <w:sz w:val="32"/>
      <w:szCs w:val="32"/>
    </w:rPr>
  </w:style>
  <w:style w:type="paragraph" w:styleId="704">
    <w:name w:val="标题 4"/>
    <w:basedOn w:val="700"/>
    <w:next w:val="715"/>
    <w:link w:val="718"/>
    <w:uiPriority w:val="9"/>
    <w:qFormat/>
    <w:pPr>
      <w:keepLines/>
      <w:keepNext/>
      <w:spacing w:before="280" w:after="290" w:line="376" w:lineRule="auto"/>
      <w:outlineLvl w:val="3"/>
    </w:pPr>
    <w:rPr>
      <w:rFonts w:ascii="Arial" w:hAnsi="Arial" w:eastAsia="黑体" w:cs="Arial"/>
      <w:b/>
      <w:bCs/>
      <w:sz w:val="28"/>
      <w:szCs w:val="28"/>
    </w:rPr>
  </w:style>
  <w:style w:type="paragraph" w:styleId="705">
    <w:name w:val="标题 5"/>
    <w:basedOn w:val="700"/>
    <w:next w:val="715"/>
    <w:link w:val="719"/>
    <w:uiPriority w:val="9"/>
    <w:qFormat/>
    <w:pPr>
      <w:keepNext/>
      <w:outlineLvl w:val="4"/>
    </w:pPr>
    <w:rPr>
      <w:rFonts w:ascii="宋体"/>
      <w:color w:val="000000"/>
      <w:sz w:val="28"/>
      <w:szCs w:val="28"/>
    </w:rPr>
  </w:style>
  <w:style w:type="paragraph" w:styleId="706">
    <w:name w:val="标题 6"/>
    <w:basedOn w:val="700"/>
    <w:next w:val="700"/>
    <w:link w:val="720"/>
    <w:uiPriority w:val="9"/>
    <w:qFormat/>
    <w:pPr>
      <w:numPr>
        <w:ilvl w:val="5"/>
        <w:numId w:val="1"/>
      </w:numPr>
      <w:keepLines/>
      <w:keepNext/>
      <w:spacing w:before="240" w:after="64" w:line="320" w:lineRule="auto"/>
      <w:outlineLvl w:val="5"/>
    </w:pPr>
    <w:rPr>
      <w:rFonts w:ascii="Arial" w:hAnsi="Arial" w:eastAsia="黑体"/>
      <w:b/>
      <w:bCs/>
      <w:sz w:val="24"/>
      <w:szCs w:val="24"/>
    </w:rPr>
  </w:style>
  <w:style w:type="paragraph" w:styleId="707">
    <w:name w:val="标题 7"/>
    <w:basedOn w:val="700"/>
    <w:next w:val="700"/>
    <w:link w:val="721"/>
    <w:uiPriority w:val="9"/>
    <w:qFormat/>
    <w:pPr>
      <w:numPr>
        <w:ilvl w:val="6"/>
        <w:numId w:val="1"/>
      </w:numPr>
      <w:keepLines/>
      <w:keepNext/>
      <w:spacing w:before="240" w:after="64" w:line="320" w:lineRule="auto"/>
      <w:outlineLvl w:val="6"/>
    </w:pPr>
    <w:rPr>
      <w:b/>
      <w:bCs/>
      <w:sz w:val="24"/>
      <w:szCs w:val="24"/>
    </w:rPr>
  </w:style>
  <w:style w:type="paragraph" w:styleId="708">
    <w:name w:val="标题 8"/>
    <w:basedOn w:val="700"/>
    <w:next w:val="700"/>
    <w:link w:val="722"/>
    <w:uiPriority w:val="9"/>
    <w:qFormat/>
    <w:pPr>
      <w:numPr>
        <w:ilvl w:val="7"/>
        <w:numId w:val="1"/>
      </w:numPr>
      <w:keepLines/>
      <w:keepNext/>
      <w:spacing w:before="240" w:after="64" w:line="320" w:lineRule="auto"/>
      <w:outlineLvl w:val="7"/>
    </w:pPr>
    <w:rPr>
      <w:rFonts w:ascii="Arial" w:hAnsi="Arial" w:eastAsia="黑体"/>
      <w:sz w:val="24"/>
      <w:szCs w:val="24"/>
    </w:rPr>
  </w:style>
  <w:style w:type="paragraph" w:styleId="709">
    <w:name w:val="标题 9"/>
    <w:basedOn w:val="700"/>
    <w:next w:val="700"/>
    <w:link w:val="723"/>
    <w:uiPriority w:val="9"/>
    <w:qFormat/>
    <w:pPr>
      <w:numPr>
        <w:ilvl w:val="8"/>
        <w:numId w:val="1"/>
      </w:numPr>
      <w:keepLines/>
      <w:keepNext/>
      <w:spacing w:before="240" w:after="64" w:line="320" w:lineRule="auto"/>
      <w:outlineLvl w:val="8"/>
    </w:pPr>
    <w:rPr>
      <w:rFonts w:ascii="Arial" w:hAnsi="Arial" w:eastAsia="黑体"/>
    </w:rPr>
  </w:style>
  <w:style w:type="character" w:styleId="710">
    <w:name w:val="默认段落字体"/>
    <w:next w:val="710"/>
    <w:link w:val="700"/>
    <w:uiPriority w:val="1"/>
    <w:unhideWhenUsed/>
  </w:style>
  <w:style w:type="table" w:styleId="711">
    <w:name w:val="普通表格"/>
    <w:next w:val="711"/>
    <w:link w:val="700"/>
    <w:uiPriority w:val="99"/>
    <w:unhideWhenUsed/>
    <w:tblPr/>
  </w:style>
  <w:style w:type="numbering" w:styleId="712">
    <w:name w:val="无列表"/>
    <w:next w:val="712"/>
    <w:link w:val="700"/>
    <w:uiPriority w:val="99"/>
    <w:semiHidden/>
    <w:unhideWhenUsed/>
  </w:style>
  <w:style w:type="character" w:styleId="713">
    <w:name w:val="标题 1 Char"/>
    <w:next w:val="713"/>
    <w:link w:val="701"/>
    <w:qFormat/>
    <w:rPr>
      <w:rFonts w:ascii="楷体_GB2312" w:hAnsi="Times New Roman" w:eastAsia="楷体_GB2312" w:cs="Times New Roman"/>
      <w:sz w:val="28"/>
      <w:szCs w:val="28"/>
    </w:rPr>
  </w:style>
  <w:style w:type="character" w:styleId="714">
    <w:name w:val="标题 2 Char"/>
    <w:next w:val="714"/>
    <w:link w:val="702"/>
    <w:qFormat/>
    <w:rPr>
      <w:rFonts w:ascii="Arial" w:hAnsi="Arial" w:eastAsia="幼圆" w:cs="Arial"/>
      <w:b/>
      <w:bCs/>
      <w:sz w:val="44"/>
      <w:szCs w:val="44"/>
    </w:rPr>
  </w:style>
  <w:style w:type="paragraph" w:styleId="715">
    <w:name w:val="正文缩进"/>
    <w:basedOn w:val="700"/>
    <w:next w:val="715"/>
    <w:link w:val="716"/>
    <w:uiPriority w:val="99"/>
    <w:pPr>
      <w:ind w:firstLine="420"/>
    </w:pPr>
  </w:style>
  <w:style w:type="character" w:styleId="716">
    <w:name w:val="正文缩进 Char"/>
    <w:next w:val="716"/>
    <w:link w:val="715"/>
    <w:uiPriority w:val="99"/>
    <w:qFormat/>
    <w:rPr>
      <w:rFonts w:ascii="Times New Roman" w:hAnsi="Times New Roman" w:eastAsia="宋体" w:cs="Times New Roman"/>
      <w:szCs w:val="21"/>
    </w:rPr>
  </w:style>
  <w:style w:type="character" w:styleId="717">
    <w:name w:val="标题 3 Char"/>
    <w:next w:val="717"/>
    <w:link w:val="703"/>
    <w:qFormat/>
    <w:rPr>
      <w:rFonts w:ascii="Times New Roman" w:hAnsi="Times New Roman" w:eastAsia="宋体" w:cs="Times New Roman"/>
      <w:b/>
      <w:bCs/>
      <w:sz w:val="32"/>
      <w:szCs w:val="32"/>
    </w:rPr>
  </w:style>
  <w:style w:type="character" w:styleId="718">
    <w:name w:val="标题 4 Char"/>
    <w:next w:val="718"/>
    <w:link w:val="704"/>
    <w:qFormat/>
    <w:rPr>
      <w:rFonts w:ascii="Arial" w:hAnsi="Arial" w:eastAsia="黑体" w:cs="Arial"/>
      <w:b/>
      <w:bCs/>
      <w:sz w:val="28"/>
      <w:szCs w:val="28"/>
    </w:rPr>
  </w:style>
  <w:style w:type="character" w:styleId="719">
    <w:name w:val="标题 5 Char"/>
    <w:next w:val="719"/>
    <w:link w:val="705"/>
    <w:qFormat/>
    <w:rPr>
      <w:rFonts w:ascii="宋体" w:hAnsi="Times New Roman" w:eastAsia="宋体" w:cs="Times New Roman"/>
      <w:color w:val="000000"/>
      <w:sz w:val="28"/>
      <w:szCs w:val="28"/>
    </w:rPr>
  </w:style>
  <w:style w:type="character" w:styleId="720">
    <w:name w:val="标题 6 Char"/>
    <w:next w:val="720"/>
    <w:link w:val="706"/>
    <w:qFormat/>
    <w:rPr>
      <w:rFonts w:ascii="Arial" w:hAnsi="Arial" w:eastAsia="黑体" w:cs="Times New Roman"/>
      <w:b/>
      <w:bCs/>
      <w:sz w:val="24"/>
      <w:szCs w:val="24"/>
    </w:rPr>
  </w:style>
  <w:style w:type="character" w:styleId="721">
    <w:name w:val="标题 7 Char"/>
    <w:next w:val="721"/>
    <w:link w:val="707"/>
    <w:qFormat/>
    <w:rPr>
      <w:rFonts w:ascii="Times New Roman" w:hAnsi="Times New Roman" w:eastAsia="宋体" w:cs="Times New Roman"/>
      <w:b/>
      <w:bCs/>
      <w:sz w:val="24"/>
      <w:szCs w:val="24"/>
    </w:rPr>
  </w:style>
  <w:style w:type="character" w:styleId="722">
    <w:name w:val="标题 8 Char"/>
    <w:next w:val="722"/>
    <w:link w:val="708"/>
    <w:qFormat/>
    <w:rPr>
      <w:rFonts w:ascii="Arial" w:hAnsi="Arial" w:eastAsia="黑体" w:cs="Times New Roman"/>
      <w:sz w:val="24"/>
      <w:szCs w:val="24"/>
    </w:rPr>
  </w:style>
  <w:style w:type="character" w:styleId="723">
    <w:name w:val="标题 9 Char"/>
    <w:next w:val="723"/>
    <w:link w:val="709"/>
    <w:qFormat/>
    <w:rPr>
      <w:rFonts w:ascii="Arial" w:hAnsi="Arial" w:eastAsia="黑体" w:cs="Times New Roman"/>
      <w:szCs w:val="21"/>
    </w:rPr>
  </w:style>
  <w:style w:type="paragraph" w:styleId="724">
    <w:name w:val="列表 3"/>
    <w:basedOn w:val="700"/>
    <w:next w:val="724"/>
    <w:link w:val="700"/>
    <w:pPr>
      <w:ind w:left="100" w:hanging="200"/>
    </w:pPr>
  </w:style>
  <w:style w:type="paragraph" w:styleId="725">
    <w:name w:val="目录 7"/>
    <w:basedOn w:val="700"/>
    <w:next w:val="700"/>
    <w:link w:val="700"/>
    <w:uiPriority w:val="39"/>
    <w:qFormat/>
    <w:pPr>
      <w:ind w:left="1260"/>
      <w:jc w:val="left"/>
    </w:pPr>
  </w:style>
  <w:style w:type="paragraph" w:styleId="726">
    <w:name w:val="题注"/>
    <w:basedOn w:val="700"/>
    <w:next w:val="700"/>
    <w:link w:val="700"/>
    <w:uiPriority w:val="35"/>
    <w:qFormat/>
    <w:pPr>
      <w:spacing w:line="276" w:lineRule="auto"/>
    </w:pPr>
    <w:rPr>
      <w:b/>
      <w:bCs/>
      <w:color w:val="5b9bd5"/>
      <w:sz w:val="18"/>
      <w:szCs w:val="18"/>
    </w:rPr>
  </w:style>
  <w:style w:type="paragraph" w:styleId="727">
    <w:name w:val="文档结构图"/>
    <w:basedOn w:val="700"/>
    <w:next w:val="727"/>
    <w:link w:val="728"/>
    <w:semiHidden/>
    <w:pPr>
      <w:shd w:val="clear" w:color="auto" w:fill="000080"/>
    </w:pPr>
  </w:style>
  <w:style w:type="character" w:styleId="728">
    <w:name w:val="文档结构图 Char"/>
    <w:next w:val="728"/>
    <w:link w:val="727"/>
    <w:semiHidden/>
    <w:qFormat/>
    <w:rPr>
      <w:rFonts w:ascii="Times New Roman" w:hAnsi="Times New Roman" w:eastAsia="宋体" w:cs="Times New Roman"/>
      <w:szCs w:val="21"/>
      <w:shd w:val="clear" w:color="auto" w:fill="000080"/>
    </w:rPr>
  </w:style>
  <w:style w:type="paragraph" w:styleId="729">
    <w:name w:val="批注文字"/>
    <w:basedOn w:val="700"/>
    <w:next w:val="729"/>
    <w:link w:val="730"/>
    <w:qFormat/>
    <w:pPr>
      <w:jc w:val="left"/>
    </w:pPr>
  </w:style>
  <w:style w:type="character" w:styleId="730">
    <w:name w:val="批注文字 Char"/>
    <w:next w:val="730"/>
    <w:link w:val="729"/>
    <w:qFormat/>
    <w:rPr>
      <w:rFonts w:ascii="Times New Roman" w:hAnsi="Times New Roman" w:eastAsia="宋体" w:cs="Times New Roman"/>
      <w:szCs w:val="21"/>
    </w:rPr>
  </w:style>
  <w:style w:type="paragraph" w:styleId="731">
    <w:name w:val="正文文本 3"/>
    <w:basedOn w:val="700"/>
    <w:next w:val="731"/>
    <w:link w:val="732"/>
    <w:rPr>
      <w:rFonts w:ascii="仿宋_GB2312" w:hAnsi="Arial" w:eastAsia="仿宋_GB2312"/>
      <w:sz w:val="32"/>
      <w:szCs w:val="32"/>
    </w:rPr>
  </w:style>
  <w:style w:type="character" w:styleId="732">
    <w:name w:val="正文文本 3 Char"/>
    <w:next w:val="732"/>
    <w:link w:val="731"/>
    <w:qFormat/>
    <w:rPr>
      <w:rFonts w:ascii="仿宋_GB2312" w:hAnsi="Arial" w:eastAsia="仿宋_GB2312" w:cs="Times New Roman"/>
      <w:sz w:val="32"/>
      <w:szCs w:val="32"/>
    </w:rPr>
  </w:style>
  <w:style w:type="paragraph" w:styleId="733">
    <w:name w:val="正文文本"/>
    <w:basedOn w:val="700"/>
    <w:next w:val="733"/>
    <w:link w:val="734"/>
    <w:rPr>
      <w:rFonts w:ascii="楷体_GB2312" w:hAnsi="Arial" w:eastAsia="楷体_GB2312"/>
      <w:sz w:val="28"/>
      <w:szCs w:val="28"/>
    </w:rPr>
  </w:style>
  <w:style w:type="character" w:styleId="734">
    <w:name w:val="正文文本 Char"/>
    <w:next w:val="734"/>
    <w:link w:val="733"/>
    <w:qFormat/>
    <w:rPr>
      <w:rFonts w:ascii="楷体_GB2312" w:hAnsi="Arial" w:eastAsia="楷体_GB2312" w:cs="Times New Roman"/>
      <w:sz w:val="28"/>
      <w:szCs w:val="28"/>
    </w:rPr>
  </w:style>
  <w:style w:type="paragraph" w:styleId="735">
    <w:name w:val="正文文本缩进"/>
    <w:basedOn w:val="700"/>
    <w:next w:val="735"/>
    <w:link w:val="736"/>
    <w:pPr>
      <w:ind w:firstLine="645"/>
    </w:pPr>
    <w:rPr>
      <w:rFonts w:ascii="楷体_GB2312" w:eastAsia="楷体_GB2312"/>
      <w:sz w:val="32"/>
      <w:szCs w:val="32"/>
    </w:rPr>
  </w:style>
  <w:style w:type="character" w:styleId="736">
    <w:name w:val="正文文本缩进 Char"/>
    <w:next w:val="736"/>
    <w:link w:val="735"/>
    <w:qFormat/>
    <w:rPr>
      <w:rFonts w:ascii="楷体_GB2312" w:hAnsi="Times New Roman" w:eastAsia="楷体_GB2312" w:cs="Times New Roman"/>
      <w:sz w:val="32"/>
      <w:szCs w:val="32"/>
    </w:rPr>
  </w:style>
  <w:style w:type="paragraph" w:styleId="737">
    <w:name w:val="列表 2"/>
    <w:basedOn w:val="700"/>
    <w:next w:val="737"/>
    <w:link w:val="700"/>
    <w:pPr>
      <w:ind w:left="100" w:hanging="200"/>
    </w:pPr>
  </w:style>
  <w:style w:type="paragraph" w:styleId="738">
    <w:name w:val="目录 5"/>
    <w:basedOn w:val="700"/>
    <w:next w:val="700"/>
    <w:link w:val="700"/>
    <w:uiPriority w:val="39"/>
    <w:qFormat/>
    <w:pPr>
      <w:ind w:left="840"/>
      <w:jc w:val="left"/>
    </w:pPr>
  </w:style>
  <w:style w:type="paragraph" w:styleId="739">
    <w:name w:val="目录 3"/>
    <w:basedOn w:val="700"/>
    <w:next w:val="700"/>
    <w:link w:val="700"/>
    <w:uiPriority w:val="39"/>
    <w:qFormat/>
    <w:pPr>
      <w:ind w:left="420"/>
      <w:jc w:val="left"/>
    </w:pPr>
    <w:rPr>
      <w:i/>
      <w:iCs/>
      <w:szCs w:val="24"/>
    </w:rPr>
  </w:style>
  <w:style w:type="paragraph" w:styleId="740">
    <w:name w:val="纯文本"/>
    <w:basedOn w:val="700"/>
    <w:next w:val="740"/>
    <w:link w:val="741"/>
    <w:qFormat/>
    <w:rPr>
      <w:rFonts w:ascii="宋体" w:hAnsi="Courier New" w:cs="Courier New"/>
    </w:rPr>
  </w:style>
  <w:style w:type="character" w:styleId="741">
    <w:name w:val="纯文本 Char"/>
    <w:next w:val="741"/>
    <w:link w:val="740"/>
    <w:qFormat/>
    <w:rPr>
      <w:rFonts w:ascii="宋体" w:hAnsi="Courier New" w:eastAsia="宋体" w:cs="Courier New"/>
      <w:szCs w:val="21"/>
    </w:rPr>
  </w:style>
  <w:style w:type="paragraph" w:styleId="742">
    <w:name w:val="目录 8"/>
    <w:basedOn w:val="700"/>
    <w:next w:val="700"/>
    <w:link w:val="700"/>
    <w:uiPriority w:val="39"/>
    <w:qFormat/>
    <w:pPr>
      <w:ind w:left="1470"/>
      <w:jc w:val="left"/>
    </w:pPr>
  </w:style>
  <w:style w:type="paragraph" w:styleId="743">
    <w:name w:val="日期"/>
    <w:basedOn w:val="700"/>
    <w:next w:val="700"/>
    <w:link w:val="744"/>
    <w:rPr>
      <w:sz w:val="24"/>
      <w:szCs w:val="24"/>
    </w:rPr>
  </w:style>
  <w:style w:type="character" w:styleId="744">
    <w:name w:val="日期 Char"/>
    <w:next w:val="744"/>
    <w:link w:val="743"/>
    <w:qFormat/>
    <w:rPr>
      <w:rFonts w:ascii="Times New Roman" w:hAnsi="Times New Roman" w:eastAsia="宋体" w:cs="Times New Roman"/>
      <w:sz w:val="24"/>
      <w:szCs w:val="24"/>
    </w:rPr>
  </w:style>
  <w:style w:type="paragraph" w:styleId="745">
    <w:name w:val="正文文本缩进 2"/>
    <w:basedOn w:val="700"/>
    <w:next w:val="745"/>
    <w:link w:val="746"/>
    <w:pPr>
      <w:ind w:left="630" w:firstLine="645"/>
    </w:pPr>
    <w:rPr>
      <w:rFonts w:ascii="Arial" w:hAnsi="Arial" w:eastAsia="仿宋_GB2312" w:cs="Arial"/>
      <w:sz w:val="32"/>
      <w:szCs w:val="32"/>
    </w:rPr>
  </w:style>
  <w:style w:type="character" w:styleId="746">
    <w:name w:val="正文文本缩进 2 Char"/>
    <w:next w:val="746"/>
    <w:link w:val="745"/>
    <w:qFormat/>
    <w:rPr>
      <w:rFonts w:ascii="Arial" w:hAnsi="Arial" w:eastAsia="仿宋_GB2312" w:cs="Arial"/>
      <w:sz w:val="32"/>
      <w:szCs w:val="32"/>
    </w:rPr>
  </w:style>
  <w:style w:type="paragraph" w:styleId="747">
    <w:name w:val="尾注文本"/>
    <w:basedOn w:val="700"/>
    <w:next w:val="747"/>
    <w:link w:val="748"/>
    <w:uiPriority w:val="99"/>
    <w:unhideWhenUsed/>
    <w:qFormat/>
    <w:rPr>
      <w:sz w:val="20"/>
    </w:rPr>
  </w:style>
  <w:style w:type="character" w:styleId="748">
    <w:name w:val="尾注文本 Char"/>
    <w:next w:val="748"/>
    <w:link w:val="747"/>
    <w:uiPriority w:val="99"/>
    <w:semiHidden/>
    <w:qFormat/>
    <w:rPr>
      <w:rFonts w:ascii="Times New Roman" w:hAnsi="Times New Roman"/>
      <w:szCs w:val="21"/>
    </w:rPr>
  </w:style>
  <w:style w:type="paragraph" w:styleId="749">
    <w:name w:val="批注框文本"/>
    <w:basedOn w:val="700"/>
    <w:next w:val="749"/>
    <w:link w:val="750"/>
    <w:uiPriority w:val="99"/>
    <w:semiHidden/>
    <w:rPr>
      <w:sz w:val="18"/>
      <w:szCs w:val="18"/>
    </w:rPr>
  </w:style>
  <w:style w:type="character" w:styleId="750">
    <w:name w:val="批注框文本 Char"/>
    <w:next w:val="750"/>
    <w:link w:val="749"/>
    <w:semiHidden/>
    <w:qFormat/>
    <w:rPr>
      <w:rFonts w:ascii="Times New Roman" w:hAnsi="Times New Roman" w:eastAsia="宋体" w:cs="Times New Roman"/>
      <w:sz w:val="18"/>
      <w:szCs w:val="18"/>
    </w:rPr>
  </w:style>
  <w:style w:type="paragraph" w:styleId="751">
    <w:name w:val="页脚"/>
    <w:basedOn w:val="700"/>
    <w:next w:val="751"/>
    <w:link w:val="752"/>
    <w:uiPriority w:val="99"/>
    <w:qFormat/>
    <w:pPr>
      <w:jc w:val="left"/>
      <w:tabs>
        <w:tab w:val="center" w:pos="4153" w:leader="none"/>
        <w:tab w:val="right" w:pos="8306" w:leader="none"/>
      </w:tabs>
    </w:pPr>
    <w:rPr>
      <w:sz w:val="18"/>
      <w:szCs w:val="18"/>
    </w:rPr>
  </w:style>
  <w:style w:type="character" w:styleId="752">
    <w:name w:val="页脚 Char"/>
    <w:next w:val="752"/>
    <w:link w:val="751"/>
    <w:uiPriority w:val="99"/>
    <w:qFormat/>
    <w:rPr>
      <w:rFonts w:ascii="Times New Roman" w:hAnsi="Times New Roman" w:eastAsia="宋体" w:cs="Times New Roman"/>
      <w:sz w:val="18"/>
      <w:szCs w:val="18"/>
    </w:rPr>
  </w:style>
  <w:style w:type="paragraph" w:styleId="753">
    <w:name w:val="页眉"/>
    <w:basedOn w:val="700"/>
    <w:next w:val="753"/>
    <w:link w:val="754"/>
    <w:uiPriority w:val="99"/>
    <w:qFormat/>
    <w:pPr>
      <w:jc w:val="center"/>
      <w:tabs>
        <w:tab w:val="center" w:pos="4153" w:leader="none"/>
        <w:tab w:val="right" w:pos="8306" w:leader="none"/>
      </w:tabs>
      <w:pBdr>
        <w:bottom w:val="single" w:color="000000" w:sz="6" w:space="1"/>
      </w:pBdr>
    </w:pPr>
    <w:rPr>
      <w:sz w:val="18"/>
      <w:szCs w:val="18"/>
    </w:rPr>
  </w:style>
  <w:style w:type="character" w:styleId="754">
    <w:name w:val="页眉 Char"/>
    <w:next w:val="754"/>
    <w:link w:val="753"/>
    <w:qFormat/>
    <w:rPr>
      <w:rFonts w:ascii="Times New Roman" w:hAnsi="Times New Roman" w:eastAsia="宋体" w:cs="Times New Roman"/>
      <w:sz w:val="18"/>
      <w:szCs w:val="18"/>
    </w:rPr>
  </w:style>
  <w:style w:type="paragraph" w:styleId="755">
    <w:name w:val="目录 1"/>
    <w:basedOn w:val="700"/>
    <w:next w:val="700"/>
    <w:link w:val="700"/>
    <w:uiPriority w:val="39"/>
    <w:qFormat/>
    <w:pPr>
      <w:jc w:val="left"/>
      <w:spacing w:before="120" w:after="120" w:line="400" w:lineRule="exact"/>
      <w:tabs>
        <w:tab w:val="right" w:pos="8720" w:leader="dot"/>
      </w:tabs>
    </w:pPr>
    <w:rPr>
      <w:rFonts w:ascii="宋体" w:hAnsi="宋体"/>
      <w:caps/>
      <w:sz w:val="24"/>
      <w:szCs w:val="24"/>
    </w:rPr>
  </w:style>
  <w:style w:type="paragraph" w:styleId="756">
    <w:name w:val="目录 4"/>
    <w:basedOn w:val="700"/>
    <w:next w:val="700"/>
    <w:link w:val="700"/>
    <w:uiPriority w:val="39"/>
    <w:qFormat/>
    <w:pPr>
      <w:ind w:left="630"/>
      <w:jc w:val="left"/>
    </w:pPr>
  </w:style>
  <w:style w:type="paragraph" w:styleId="757">
    <w:name w:val="副标题"/>
    <w:basedOn w:val="700"/>
    <w:next w:val="700"/>
    <w:link w:val="758"/>
    <w:uiPriority w:val="11"/>
    <w:qFormat/>
    <w:pPr>
      <w:spacing w:before="200" w:after="200"/>
    </w:pPr>
    <w:rPr>
      <w:sz w:val="24"/>
      <w:szCs w:val="24"/>
    </w:rPr>
  </w:style>
  <w:style w:type="character" w:styleId="758">
    <w:name w:val="副标题 Char"/>
    <w:next w:val="758"/>
    <w:link w:val="757"/>
    <w:uiPriority w:val="11"/>
    <w:qFormat/>
    <w:rPr>
      <w:rFonts w:ascii="Times New Roman" w:hAnsi="Times New Roman"/>
      <w:sz w:val="24"/>
      <w:szCs w:val="24"/>
    </w:rPr>
  </w:style>
  <w:style w:type="paragraph" w:styleId="759">
    <w:name w:val="列表"/>
    <w:basedOn w:val="700"/>
    <w:next w:val="759"/>
    <w:link w:val="700"/>
    <w:pPr>
      <w:ind w:left="200" w:hanging="200"/>
    </w:pPr>
  </w:style>
  <w:style w:type="paragraph" w:styleId="760">
    <w:name w:val="脚注文本"/>
    <w:basedOn w:val="700"/>
    <w:next w:val="760"/>
    <w:link w:val="761"/>
    <w:uiPriority w:val="99"/>
    <w:unhideWhenUsed/>
    <w:qFormat/>
    <w:pPr>
      <w:spacing w:after="40"/>
    </w:pPr>
    <w:rPr>
      <w:sz w:val="18"/>
    </w:rPr>
  </w:style>
  <w:style w:type="character" w:styleId="761">
    <w:name w:val="脚注文本 Char"/>
    <w:next w:val="761"/>
    <w:link w:val="760"/>
    <w:uiPriority w:val="99"/>
    <w:semiHidden/>
    <w:qFormat/>
    <w:rPr>
      <w:rFonts w:ascii="Times New Roman" w:hAnsi="Times New Roman"/>
      <w:sz w:val="18"/>
      <w:szCs w:val="21"/>
    </w:rPr>
  </w:style>
  <w:style w:type="paragraph" w:styleId="762">
    <w:name w:val="目录 6"/>
    <w:basedOn w:val="700"/>
    <w:next w:val="700"/>
    <w:link w:val="700"/>
    <w:uiPriority w:val="39"/>
    <w:qFormat/>
    <w:pPr>
      <w:ind w:left="1050"/>
      <w:jc w:val="left"/>
    </w:pPr>
  </w:style>
  <w:style w:type="paragraph" w:styleId="763">
    <w:name w:val="正文文本缩进 3"/>
    <w:basedOn w:val="700"/>
    <w:next w:val="763"/>
    <w:link w:val="764"/>
    <w:pPr>
      <w:ind w:left="645" w:firstLine="645"/>
    </w:pPr>
    <w:rPr>
      <w:rFonts w:ascii="Arial" w:hAnsi="Arial" w:eastAsia="仿宋_GB2312" w:cs="Arial"/>
      <w:color w:val="ffff00"/>
      <w:sz w:val="32"/>
      <w:szCs w:val="32"/>
    </w:rPr>
  </w:style>
  <w:style w:type="character" w:styleId="764">
    <w:name w:val="正文文本缩进 3 Char"/>
    <w:next w:val="764"/>
    <w:link w:val="763"/>
    <w:qFormat/>
    <w:rPr>
      <w:rFonts w:ascii="Arial" w:hAnsi="Arial" w:eastAsia="仿宋_GB2312" w:cs="Arial"/>
      <w:color w:val="ffff00"/>
      <w:sz w:val="32"/>
      <w:szCs w:val="32"/>
    </w:rPr>
  </w:style>
  <w:style w:type="paragraph" w:styleId="765">
    <w:name w:val="图表目录"/>
    <w:basedOn w:val="700"/>
    <w:next w:val="700"/>
    <w:link w:val="700"/>
    <w:uiPriority w:val="99"/>
    <w:qFormat/>
    <w:pPr>
      <w:ind w:left="840" w:hanging="420"/>
    </w:pPr>
  </w:style>
  <w:style w:type="paragraph" w:styleId="766">
    <w:name w:val="目录 2"/>
    <w:basedOn w:val="700"/>
    <w:next w:val="700"/>
    <w:link w:val="700"/>
    <w:uiPriority w:val="39"/>
    <w:qFormat/>
    <w:pPr>
      <w:ind w:left="210"/>
      <w:jc w:val="left"/>
    </w:pPr>
    <w:rPr>
      <w:smallCaps/>
      <w:szCs w:val="24"/>
    </w:rPr>
  </w:style>
  <w:style w:type="paragraph" w:styleId="767">
    <w:name w:val="目录 9"/>
    <w:basedOn w:val="700"/>
    <w:next w:val="700"/>
    <w:link w:val="700"/>
    <w:uiPriority w:val="39"/>
    <w:qFormat/>
    <w:pPr>
      <w:ind w:left="1680"/>
      <w:jc w:val="left"/>
    </w:pPr>
  </w:style>
  <w:style w:type="paragraph" w:styleId="768">
    <w:name w:val="正文文本 2"/>
    <w:basedOn w:val="700"/>
    <w:next w:val="768"/>
    <w:link w:val="769"/>
    <w:pPr>
      <w:jc w:val="center"/>
      <w:widowControl/>
    </w:pPr>
    <w:rPr>
      <w:rFonts w:ascii="楷体_GB2312" w:eastAsia="楷体_GB2312"/>
      <w:sz w:val="28"/>
      <w:szCs w:val="28"/>
    </w:rPr>
  </w:style>
  <w:style w:type="character" w:styleId="769">
    <w:name w:val="正文文本 2 Char"/>
    <w:next w:val="769"/>
    <w:link w:val="768"/>
    <w:qFormat/>
    <w:rPr>
      <w:rFonts w:ascii="楷体_GB2312" w:hAnsi="Times New Roman" w:eastAsia="楷体_GB2312" w:cs="Times New Roman"/>
      <w:sz w:val="28"/>
      <w:szCs w:val="28"/>
    </w:rPr>
  </w:style>
  <w:style w:type="paragraph" w:styleId="770">
    <w:name w:val="普通(网站)"/>
    <w:basedOn w:val="700"/>
    <w:next w:val="770"/>
    <w:link w:val="700"/>
    <w:uiPriority w:val="99"/>
    <w:pPr>
      <w:jc w:val="left"/>
      <w:spacing w:before="100" w:beforeAutospacing="1" w:after="100" w:afterAutospacing="1"/>
      <w:widowControl/>
    </w:pPr>
    <w:rPr>
      <w:rFonts w:ascii="宋体" w:hAnsi="宋体" w:cs="宋体"/>
      <w:sz w:val="24"/>
      <w:szCs w:val="24"/>
    </w:rPr>
  </w:style>
  <w:style w:type="paragraph" w:styleId="771">
    <w:name w:val="索引 1"/>
    <w:basedOn w:val="700"/>
    <w:next w:val="700"/>
    <w:link w:val="700"/>
    <w:semiHidden/>
    <w:pPr>
      <w:spacing w:line="240" w:lineRule="atLeast"/>
    </w:pPr>
    <w:rPr>
      <w:b/>
      <w:bCs/>
    </w:rPr>
  </w:style>
  <w:style w:type="paragraph" w:styleId="772">
    <w:name w:val="标题"/>
    <w:basedOn w:val="700"/>
    <w:next w:val="700"/>
    <w:link w:val="773"/>
    <w:uiPriority w:val="10"/>
    <w:qFormat/>
    <w:pPr>
      <w:jc w:val="center"/>
      <w:spacing w:before="240" w:after="60"/>
      <w:outlineLvl w:val="0"/>
    </w:pPr>
    <w:rPr>
      <w:rFonts w:ascii="Cambria" w:hAnsi="Cambria" w:cs="Times New Roman"/>
      <w:b/>
      <w:bCs/>
      <w:sz w:val="32"/>
      <w:szCs w:val="32"/>
    </w:rPr>
  </w:style>
  <w:style w:type="character" w:styleId="773">
    <w:name w:val="标题 Char"/>
    <w:next w:val="773"/>
    <w:link w:val="772"/>
    <w:uiPriority w:val="10"/>
    <w:qFormat/>
    <w:rPr>
      <w:rFonts w:ascii="Cambria" w:hAnsi="Cambria" w:cs="Times New Roman"/>
      <w:b/>
      <w:bCs/>
      <w:sz w:val="32"/>
      <w:szCs w:val="32"/>
    </w:rPr>
  </w:style>
  <w:style w:type="paragraph" w:styleId="774">
    <w:name w:val="批注主题"/>
    <w:basedOn w:val="729"/>
    <w:next w:val="729"/>
    <w:link w:val="775"/>
    <w:semiHidden/>
    <w:rPr>
      <w:b/>
      <w:bCs/>
    </w:rPr>
  </w:style>
  <w:style w:type="character" w:styleId="775">
    <w:name w:val="批注主题 Char"/>
    <w:next w:val="775"/>
    <w:link w:val="774"/>
    <w:semiHidden/>
    <w:qFormat/>
    <w:rPr>
      <w:rFonts w:ascii="Times New Roman" w:hAnsi="Times New Roman" w:eastAsia="宋体" w:cs="Times New Roman"/>
      <w:b/>
      <w:bCs/>
      <w:szCs w:val="21"/>
    </w:rPr>
  </w:style>
  <w:style w:type="paragraph" w:styleId="776">
    <w:name w:val="正文首行缩进"/>
    <w:basedOn w:val="700"/>
    <w:next w:val="776"/>
    <w:link w:val="777"/>
    <w:pPr>
      <w:ind w:firstLine="200"/>
      <w:spacing w:line="360" w:lineRule="auto"/>
    </w:pPr>
    <w:rPr>
      <w:rFonts w:ascii="仿宋_GB2312" w:eastAsia="仿宋_GB2312"/>
      <w:sz w:val="30"/>
      <w:szCs w:val="30"/>
    </w:rPr>
  </w:style>
  <w:style w:type="character" w:styleId="777">
    <w:name w:val="正文首行缩进 Char"/>
    <w:next w:val="777"/>
    <w:link w:val="776"/>
    <w:qFormat/>
    <w:rPr>
      <w:rFonts w:ascii="仿宋_GB2312" w:hAnsi="Times New Roman" w:eastAsia="仿宋_GB2312" w:cs="Times New Roman"/>
      <w:sz w:val="30"/>
      <w:szCs w:val="30"/>
    </w:rPr>
  </w:style>
  <w:style w:type="paragraph" w:styleId="778">
    <w:name w:val="正文首行缩进 2"/>
    <w:basedOn w:val="735"/>
    <w:next w:val="778"/>
    <w:link w:val="779"/>
    <w:pPr>
      <w:ind w:firstLine="420"/>
      <w:spacing w:line="360" w:lineRule="auto"/>
    </w:pPr>
    <w:rPr>
      <w:rFonts w:ascii="宋体" w:hAnsi="宋体" w:eastAsia="宋体"/>
      <w:sz w:val="21"/>
      <w:szCs w:val="20"/>
    </w:rPr>
  </w:style>
  <w:style w:type="character" w:styleId="779">
    <w:name w:val="正文首行缩进 2 Char"/>
    <w:next w:val="779"/>
    <w:link w:val="778"/>
    <w:qFormat/>
    <w:rPr>
      <w:rFonts w:ascii="宋体" w:hAnsi="宋体" w:eastAsia="宋体" w:cs="Times New Roman"/>
      <w:sz w:val="32"/>
      <w:szCs w:val="20"/>
    </w:rPr>
  </w:style>
  <w:style w:type="table" w:styleId="780">
    <w:name w:val="网格型"/>
    <w:basedOn w:val="711"/>
    <w:next w:val="780"/>
    <w:link w:val="700"/>
    <w:uiPriority w:val="59"/>
    <w:qFormat/>
    <w:pPr>
      <w:jc w:val="both"/>
      <w:widowControl w:val="off"/>
    </w:pPr>
    <w:rPr>
      <w:rFonts w:ascii="Times New Roman" w:hAnsi="Times New Roman" w:eastAsia="宋体" w:cs="Times New Roman"/>
      <w:sz w:val="20"/>
      <w:szCs w:val="20"/>
    </w:rPr>
    <w:tblPr/>
  </w:style>
  <w:style w:type="character" w:styleId="781">
    <w:name w:val="要点"/>
    <w:next w:val="781"/>
    <w:link w:val="700"/>
    <w:qFormat/>
    <w:rPr>
      <w:b/>
      <w:bCs/>
    </w:rPr>
  </w:style>
  <w:style w:type="character" w:styleId="782">
    <w:name w:val="尾注引用"/>
    <w:next w:val="782"/>
    <w:link w:val="700"/>
    <w:uiPriority w:val="99"/>
    <w:unhideWhenUsed/>
    <w:qFormat/>
    <w:rPr>
      <w:vertAlign w:val="superscript"/>
    </w:rPr>
  </w:style>
  <w:style w:type="character" w:styleId="783">
    <w:name w:val="页码"/>
    <w:next w:val="783"/>
    <w:link w:val="700"/>
  </w:style>
  <w:style w:type="character" w:styleId="784">
    <w:name w:val="访问过的超链接"/>
    <w:next w:val="784"/>
    <w:link w:val="700"/>
    <w:rPr>
      <w:color w:val="800080"/>
      <w:u w:val="single"/>
    </w:rPr>
  </w:style>
  <w:style w:type="character" w:styleId="785">
    <w:name w:val="超链接"/>
    <w:next w:val="785"/>
    <w:link w:val="700"/>
    <w:uiPriority w:val="99"/>
    <w:qFormat/>
    <w:rPr>
      <w:color w:val="0000ff"/>
      <w:u w:val="single"/>
    </w:rPr>
  </w:style>
  <w:style w:type="character" w:styleId="786">
    <w:name w:val="批注引用"/>
    <w:next w:val="786"/>
    <w:link w:val="700"/>
    <w:qFormat/>
    <w:rPr>
      <w:sz w:val="21"/>
      <w:szCs w:val="21"/>
    </w:rPr>
  </w:style>
  <w:style w:type="character" w:styleId="787">
    <w:name w:val="脚注引用"/>
    <w:next w:val="787"/>
    <w:link w:val="700"/>
    <w:uiPriority w:val="99"/>
    <w:unhideWhenUsed/>
    <w:qFormat/>
    <w:rPr>
      <w:vertAlign w:val="superscript"/>
    </w:rPr>
  </w:style>
  <w:style w:type="character" w:styleId="788">
    <w:name w:val="font5 Char"/>
    <w:next w:val="788"/>
    <w:link w:val="700"/>
    <w:qFormat/>
    <w:rPr>
      <w:rFonts w:ascii="宋体" w:hAnsi="宋体" w:eastAsia="宋体"/>
      <w:sz w:val="28"/>
      <w:szCs w:val="28"/>
      <w:lang w:val="en-US" w:eastAsia="zh-CN" w:bidi="ar-SA"/>
    </w:rPr>
  </w:style>
  <w:style w:type="character" w:styleId="789">
    <w:name w:val="二级目录 Char"/>
    <w:next w:val="789"/>
    <w:link w:val="790"/>
    <w:qFormat/>
    <w:rPr>
      <w:b/>
      <w:sz w:val="30"/>
      <w:szCs w:val="28"/>
    </w:rPr>
  </w:style>
  <w:style w:type="paragraph" w:styleId="790">
    <w:name w:val="二级目录"/>
    <w:next w:val="700"/>
    <w:link w:val="789"/>
    <w:qFormat/>
    <w:pPr>
      <w:numPr>
        <w:ilvl w:val="0"/>
        <w:numId w:val="2"/>
      </w:numPr>
      <w:tabs>
        <w:tab w:val="left" w:pos="907" w:leader="none"/>
        <w:tab w:val="left" w:pos="1145" w:leader="none"/>
      </w:tabs>
      <w:outlineLvl w:val="1"/>
    </w:pPr>
    <w:rPr>
      <w:b/>
      <w:sz w:val="30"/>
      <w:szCs w:val="28"/>
      <w:lang w:val="en-US" w:eastAsia="zh-CN" w:bidi="ar-SA"/>
    </w:rPr>
  </w:style>
  <w:style w:type="character" w:styleId="791">
    <w:name w:val="列出段落 Char,Bullet List Char,numbered Char,FooterText Char,List Paragraph1 Char,Paragraphe de liste1 Char"/>
    <w:next w:val="791"/>
    <w:link w:val="792"/>
    <w:qFormat/>
    <w:rPr>
      <w:rFonts w:ascii="Calibri" w:hAnsi="Calibri"/>
      <w:sz w:val="24"/>
      <w:szCs w:val="24"/>
      <w:lang w:eastAsia="en-US" w:bidi="en-US"/>
    </w:rPr>
  </w:style>
  <w:style w:type="paragraph" w:styleId="792">
    <w:name w:val="列出段落1"/>
    <w:basedOn w:val="700"/>
    <w:next w:val="792"/>
    <w:link w:val="791"/>
    <w:qFormat/>
    <w:pPr>
      <w:contextualSpacing/>
      <w:ind w:left="720"/>
      <w:jc w:val="left"/>
      <w:widowControl/>
    </w:pPr>
    <w:rPr>
      <w:rFonts w:ascii="Calibri" w:hAnsi="Calibri" w:eastAsia="宋体" w:cs="Times New Roman"/>
      <w:sz w:val="24"/>
      <w:szCs w:val="24"/>
      <w:lang w:eastAsia="en-US" w:bidi="en-US"/>
    </w:rPr>
  </w:style>
  <w:style w:type="paragraph" w:styleId="793">
    <w:name w:val="Body Text(ch)"/>
    <w:basedOn w:val="700"/>
    <w:next w:val="733"/>
    <w:link w:val="700"/>
    <w:qFormat/>
    <w:pPr>
      <w:spacing w:after="120"/>
    </w:pPr>
    <w:rPr>
      <w:rFonts w:ascii="宋体" w:hAnsi="Arial"/>
      <w:bCs/>
      <w:iCs/>
      <w:szCs w:val="24"/>
    </w:rPr>
  </w:style>
  <w:style w:type="paragraph" w:styleId="794">
    <w:name w:val="xl27"/>
    <w:basedOn w:val="700"/>
    <w:next w:val="794"/>
    <w:link w:val="70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95">
    <w:name w:val="xl26"/>
    <w:basedOn w:val="700"/>
    <w:next w:val="795"/>
    <w:link w:val="7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96">
    <w:name w:val="Char"/>
    <w:basedOn w:val="700"/>
    <w:next w:val="796"/>
    <w:link w:val="700"/>
    <w:qFormat/>
    <w:pPr>
      <w:ind w:firstLine="200"/>
      <w:tabs>
        <w:tab w:val="left" w:pos="360" w:leader="none"/>
      </w:tabs>
    </w:pPr>
    <w:rPr>
      <w:sz w:val="28"/>
      <w:szCs w:val="30"/>
    </w:rPr>
  </w:style>
  <w:style w:type="paragraph" w:styleId="797">
    <w:name w:val=" Char"/>
    <w:basedOn w:val="727"/>
    <w:next w:val="797"/>
    <w:link w:val="700"/>
    <w:rPr>
      <w:rFonts w:ascii="Tahoma" w:hAnsi="Tahoma"/>
      <w:sz w:val="24"/>
      <w:szCs w:val="24"/>
    </w:rPr>
  </w:style>
  <w:style w:type="paragraph" w:styleId="798">
    <w:name w:val="普通正文"/>
    <w:basedOn w:val="700"/>
    <w:next w:val="798"/>
    <w:link w:val="700"/>
    <w:qFormat/>
    <w:pPr>
      <w:ind w:firstLine="480"/>
      <w:jc w:val="left"/>
      <w:spacing w:before="120" w:after="120" w:line="360" w:lineRule="auto"/>
    </w:pPr>
    <w:rPr>
      <w:rFonts w:ascii="Arial" w:hAnsi="Arial"/>
      <w:sz w:val="24"/>
      <w:szCs w:val="24"/>
    </w:rPr>
  </w:style>
  <w:style w:type="paragraph" w:styleId="799">
    <w:name w:val="table_lines"/>
    <w:basedOn w:val="700"/>
    <w:next w:val="799"/>
    <w:link w:val="700"/>
    <w:qFormat/>
    <w:pPr>
      <w:jc w:val="left"/>
      <w:widowControl/>
    </w:pPr>
    <w:rPr>
      <w:sz w:val="20"/>
      <w:szCs w:val="20"/>
      <w:lang w:val="de-DE" w:eastAsia="de-DE"/>
    </w:rPr>
  </w:style>
  <w:style w:type="paragraph" w:styleId="800">
    <w:name w:val="附录1"/>
    <w:next w:val="800"/>
    <w:link w:val="700"/>
    <w:qFormat/>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01">
    <w:name w:val="font7"/>
    <w:basedOn w:val="700"/>
    <w:next w:val="801"/>
    <w:link w:val="700"/>
    <w:qFormat/>
    <w:pPr>
      <w:jc w:val="left"/>
      <w:spacing w:before="100" w:beforeAutospacing="1" w:after="100" w:afterAutospacing="1"/>
      <w:widowControl/>
    </w:pPr>
    <w:rPr>
      <w:rFonts w:hint="eastAsia" w:ascii="宋体" w:hAnsi="宋体"/>
      <w:sz w:val="18"/>
      <w:szCs w:val="18"/>
    </w:rPr>
  </w:style>
  <w:style w:type="paragraph" w:styleId="802">
    <w:name w:val=" Char Char Char Char"/>
    <w:basedOn w:val="727"/>
    <w:next w:val="802"/>
    <w:link w:val="700"/>
    <w:pPr>
      <w:spacing w:line="360" w:lineRule="auto"/>
    </w:pPr>
    <w:rPr>
      <w:rFonts w:ascii="Tahoma" w:hAnsi="Tahoma"/>
      <w:sz w:val="24"/>
      <w:szCs w:val="24"/>
    </w:rPr>
  </w:style>
  <w:style w:type="paragraph" w:styleId="803">
    <w:name w:val="列出段落"/>
    <w:basedOn w:val="700"/>
    <w:next w:val="803"/>
    <w:link w:val="804"/>
    <w:uiPriority w:val="34"/>
    <w:qFormat/>
    <w:pPr>
      <w:contextualSpacing/>
      <w:ind w:left="720"/>
      <w:jc w:val="left"/>
      <w:widowControl/>
    </w:pPr>
    <w:rPr>
      <w:rFonts w:ascii="Calibri" w:hAnsi="Calibri"/>
      <w:sz w:val="24"/>
      <w:szCs w:val="24"/>
      <w:lang w:eastAsia="en-US" w:bidi="en-US"/>
    </w:rPr>
  </w:style>
  <w:style w:type="character" w:styleId="804">
    <w:name w:val="列出段落 Char1"/>
    <w:next w:val="804"/>
    <w:link w:val="803"/>
    <w:uiPriority w:val="34"/>
    <w:qFormat/>
    <w:rPr>
      <w:sz w:val="24"/>
      <w:szCs w:val="24"/>
      <w:lang w:eastAsia="en-US" w:bidi="en-US"/>
    </w:rPr>
  </w:style>
  <w:style w:type="paragraph" w:styleId="805">
    <w:name w:val="4"/>
    <w:basedOn w:val="700"/>
    <w:next w:val="763"/>
    <w:link w:val="700"/>
    <w:qFormat/>
    <w:pPr>
      <w:ind w:firstLine="420"/>
      <w:spacing w:line="360" w:lineRule="auto"/>
    </w:pPr>
    <w:rPr>
      <w:color w:val="ff0000"/>
      <w:sz w:val="24"/>
      <w:szCs w:val="24"/>
    </w:rPr>
  </w:style>
  <w:style w:type="paragraph" w:styleId="806">
    <w:name w:val="普通 (Web)"/>
    <w:basedOn w:val="700"/>
    <w:next w:val="806"/>
    <w:link w:val="700"/>
    <w:qFormat/>
    <w:pPr>
      <w:jc w:val="left"/>
      <w:spacing w:before="100" w:beforeAutospacing="1" w:after="100" w:afterAutospacing="1"/>
      <w:widowControl/>
    </w:pPr>
    <w:rPr>
      <w:rFonts w:ascii="宋体" w:hAnsi="宋体"/>
      <w:sz w:val="24"/>
      <w:szCs w:val="24"/>
    </w:rPr>
  </w:style>
  <w:style w:type="paragraph" w:styleId="807">
    <w:name w:val=" Char Char Char Char Char Char Char Char Char Char"/>
    <w:basedOn w:val="700"/>
    <w:next w:val="807"/>
    <w:link w:val="700"/>
    <w:pPr>
      <w:spacing w:line="360" w:lineRule="auto"/>
    </w:pPr>
    <w:rPr>
      <w:sz w:val="24"/>
      <w:szCs w:val="20"/>
    </w:rPr>
  </w:style>
  <w:style w:type="paragraph" w:styleId="808">
    <w:name w:val="样式1"/>
    <w:basedOn w:val="700"/>
    <w:next w:val="808"/>
    <w:link w:val="700"/>
    <w:qFormat/>
    <w:pPr>
      <w:numPr>
        <w:ilvl w:val="0"/>
        <w:numId w:val="3"/>
      </w:numPr>
      <w:tabs>
        <w:tab w:val="left" w:pos="709" w:leader="none"/>
      </w:tabs>
    </w:pPr>
    <w:rPr>
      <w:rFonts w:ascii="宋体" w:hAnsi="宋体"/>
    </w:rPr>
  </w:style>
  <w:style w:type="paragraph" w:styleId="809">
    <w:name w:val="font6"/>
    <w:basedOn w:val="700"/>
    <w:next w:val="809"/>
    <w:link w:val="700"/>
    <w:qFormat/>
    <w:pPr>
      <w:jc w:val="left"/>
      <w:spacing w:before="100" w:beforeAutospacing="1" w:after="100" w:afterAutospacing="1"/>
      <w:widowControl/>
    </w:pPr>
    <w:rPr>
      <w:rFonts w:hint="eastAsia" w:ascii="宋体" w:hAnsi="宋体"/>
      <w:sz w:val="28"/>
      <w:szCs w:val="28"/>
      <w:u w:val="single"/>
    </w:rPr>
  </w:style>
  <w:style w:type="paragraph" w:styleId="810">
    <w:name w:val="xl25"/>
    <w:basedOn w:val="700"/>
    <w:next w:val="810"/>
    <w:link w:val="70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11">
    <w:name w:val="图标"/>
    <w:basedOn w:val="700"/>
    <w:next w:val="700"/>
    <w:link w:val="70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12">
    <w:name w:val="标题3"/>
    <w:basedOn w:val="700"/>
    <w:next w:val="700"/>
    <w:link w:val="700"/>
    <w:qFormat/>
    <w:pPr>
      <w:ind w:firstLine="624"/>
      <w:spacing w:line="590" w:lineRule="atLeast"/>
    </w:pPr>
    <w:rPr>
      <w:rFonts w:ascii="方正黑体_GBK" w:eastAsia="方正黑体_GBK"/>
      <w:sz w:val="32"/>
      <w:szCs w:val="32"/>
    </w:rPr>
  </w:style>
  <w:style w:type="paragraph" w:styleId="813">
    <w:name w:val="xl24"/>
    <w:basedOn w:val="700"/>
    <w:next w:val="813"/>
    <w:link w:val="70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14">
    <w:name w:val="xl29"/>
    <w:basedOn w:val="700"/>
    <w:next w:val="814"/>
    <w:link w:val="70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15">
    <w:name w:val="Char Char Char Char Char Char Char Char"/>
    <w:basedOn w:val="700"/>
    <w:next w:val="815"/>
    <w:link w:val="700"/>
    <w:qFormat/>
    <w:pPr>
      <w:jc w:val="left"/>
      <w:spacing w:after="160" w:line="240" w:lineRule="exact"/>
      <w:widowControl/>
    </w:pPr>
    <w:rPr>
      <w:rFonts w:ascii="Verdana" w:hAnsi="Verdana"/>
      <w:sz w:val="20"/>
      <w:szCs w:val="20"/>
      <w:lang w:eastAsia="en-US"/>
    </w:rPr>
  </w:style>
  <w:style w:type="paragraph" w:styleId="816">
    <w:name w:val="xl28"/>
    <w:basedOn w:val="700"/>
    <w:next w:val="816"/>
    <w:link w:val="70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17">
    <w:name w:val=" Char Char Char Char Char Char Char Char"/>
    <w:basedOn w:val="700"/>
    <w:next w:val="817"/>
    <w:link w:val="700"/>
    <w:pPr>
      <w:jc w:val="left"/>
      <w:spacing w:after="160" w:line="240" w:lineRule="exact"/>
      <w:widowControl/>
    </w:pPr>
    <w:rPr>
      <w:rFonts w:ascii="Verdana" w:hAnsi="Verdana"/>
      <w:sz w:val="20"/>
      <w:szCs w:val="20"/>
      <w:lang w:eastAsia="en-US"/>
    </w:rPr>
  </w:style>
  <w:style w:type="paragraph" w:styleId="818">
    <w:name w:val="xl30"/>
    <w:basedOn w:val="700"/>
    <w:next w:val="818"/>
    <w:link w:val="700"/>
    <w:qFormat/>
    <w:pPr>
      <w:jc w:val="center"/>
      <w:spacing w:before="100" w:beforeAutospacing="1" w:after="100" w:afterAutospacing="1"/>
      <w:widowControl/>
    </w:pPr>
    <w:rPr>
      <w:rFonts w:ascii="宋体" w:hAnsi="宋体"/>
      <w:b/>
      <w:bCs/>
      <w:sz w:val="36"/>
      <w:szCs w:val="36"/>
    </w:rPr>
  </w:style>
  <w:style w:type="paragraph" w:styleId="819">
    <w:name w:val="Char Char Char Char"/>
    <w:basedOn w:val="727"/>
    <w:next w:val="819"/>
    <w:link w:val="700"/>
    <w:qFormat/>
    <w:pPr>
      <w:spacing w:line="360" w:lineRule="auto"/>
    </w:pPr>
    <w:rPr>
      <w:rFonts w:ascii="Tahoma" w:hAnsi="Tahoma"/>
      <w:sz w:val="24"/>
      <w:szCs w:val="24"/>
    </w:rPr>
  </w:style>
  <w:style w:type="paragraph" w:styleId="820">
    <w:name w:val="table_1stline"/>
    <w:basedOn w:val="700"/>
    <w:next w:val="820"/>
    <w:link w:val="700"/>
    <w:qFormat/>
    <w:pPr>
      <w:jc w:val="left"/>
      <w:spacing w:before="120"/>
      <w:widowControl/>
    </w:pPr>
    <w:rPr>
      <w:bCs/>
      <w:sz w:val="20"/>
      <w:szCs w:val="20"/>
      <w:lang w:val="de-DE" w:eastAsia="de-DE"/>
    </w:rPr>
  </w:style>
  <w:style w:type="paragraph" w:styleId="821">
    <w:name w:val="font5"/>
    <w:basedOn w:val="700"/>
    <w:next w:val="821"/>
    <w:link w:val="700"/>
    <w:qFormat/>
    <w:pPr>
      <w:jc w:val="left"/>
      <w:spacing w:before="100" w:beforeAutospacing="1" w:after="100" w:afterAutospacing="1"/>
      <w:widowControl/>
    </w:pPr>
    <w:rPr>
      <w:rFonts w:hint="eastAsia" w:ascii="宋体" w:hAnsi="宋体"/>
      <w:sz w:val="28"/>
      <w:szCs w:val="28"/>
    </w:rPr>
  </w:style>
  <w:style w:type="paragraph" w:styleId="822">
    <w:name w:val="标题1"/>
    <w:basedOn w:val="700"/>
    <w:next w:val="700"/>
    <w:link w:val="70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823">
    <w:name w:val="修订"/>
    <w:next w:val="823"/>
    <w:link w:val="700"/>
    <w:uiPriority w:val="99"/>
    <w:semiHidden/>
    <w:rPr>
      <w:rFonts w:ascii="Times New Roman" w:hAnsi="Times New Roman"/>
      <w:sz w:val="21"/>
      <w:szCs w:val="21"/>
      <w:lang w:val="en-US" w:eastAsia="zh-CN" w:bidi="ar-SA"/>
    </w:rPr>
  </w:style>
  <w:style w:type="paragraph" w:styleId="824">
    <w:name w:val="无间隔"/>
    <w:next w:val="824"/>
    <w:link w:val="700"/>
    <w:uiPriority w:val="1"/>
    <w:qFormat/>
    <w:pPr>
      <w:jc w:val="both"/>
      <w:widowControl w:val="off"/>
    </w:pPr>
    <w:rPr>
      <w:rFonts w:ascii="Times New Roman" w:hAnsi="Times New Roman"/>
      <w:sz w:val="21"/>
      <w:szCs w:val="21"/>
      <w:lang w:val="en-US" w:eastAsia="zh-CN" w:bidi="ar-SA"/>
    </w:rPr>
  </w:style>
  <w:style w:type="paragraph" w:styleId="825">
    <w:name w:val="纯文本1"/>
    <w:basedOn w:val="700"/>
    <w:next w:val="825"/>
    <w:link w:val="700"/>
    <w:qFormat/>
    <w:rPr>
      <w:rFonts w:ascii="宋体" w:hAnsi="Courier New" w:cs="Courier New"/>
    </w:rPr>
  </w:style>
  <w:style w:type="paragraph" w:styleId="826">
    <w:name w:val="正文首行缩进1"/>
    <w:basedOn w:val="700"/>
    <w:next w:val="826"/>
    <w:link w:val="700"/>
    <w:qFormat/>
    <w:pPr>
      <w:ind w:firstLine="200"/>
      <w:spacing w:line="360" w:lineRule="auto"/>
    </w:pPr>
    <w:rPr>
      <w:rFonts w:ascii="仿宋_GB2312" w:eastAsia="仿宋_GB2312"/>
      <w:sz w:val="30"/>
      <w:szCs w:val="30"/>
    </w:rPr>
  </w:style>
  <w:style w:type="character" w:styleId="827">
    <w:name w:val="标题 1 Char1"/>
    <w:next w:val="827"/>
    <w:link w:val="700"/>
    <w:uiPriority w:val="9"/>
    <w:qFormat/>
    <w:rPr>
      <w:rFonts w:ascii="Arial" w:hAnsi="Arial" w:eastAsia="Arial" w:cs="Arial"/>
      <w:sz w:val="40"/>
      <w:szCs w:val="40"/>
    </w:rPr>
  </w:style>
  <w:style w:type="character" w:styleId="828">
    <w:name w:val="标题 2 Char1"/>
    <w:next w:val="828"/>
    <w:link w:val="700"/>
    <w:uiPriority w:val="9"/>
    <w:qFormat/>
    <w:rPr>
      <w:rFonts w:ascii="Arial" w:hAnsi="Arial" w:eastAsia="Arial" w:cs="Arial"/>
      <w:sz w:val="34"/>
    </w:rPr>
  </w:style>
  <w:style w:type="character" w:styleId="829">
    <w:name w:val="标题 3 Char1"/>
    <w:next w:val="829"/>
    <w:link w:val="700"/>
    <w:uiPriority w:val="9"/>
    <w:qFormat/>
    <w:rPr>
      <w:rFonts w:ascii="Arial" w:hAnsi="Arial" w:eastAsia="Arial" w:cs="Arial"/>
      <w:sz w:val="30"/>
      <w:szCs w:val="30"/>
    </w:rPr>
  </w:style>
  <w:style w:type="character" w:styleId="830">
    <w:name w:val="标题 4 Char1"/>
    <w:next w:val="830"/>
    <w:link w:val="700"/>
    <w:uiPriority w:val="9"/>
    <w:qFormat/>
    <w:rPr>
      <w:rFonts w:ascii="Arial" w:hAnsi="Arial" w:eastAsia="Arial" w:cs="Arial"/>
      <w:b/>
      <w:bCs/>
      <w:sz w:val="26"/>
      <w:szCs w:val="26"/>
    </w:rPr>
  </w:style>
  <w:style w:type="character" w:styleId="831">
    <w:name w:val="标题 5 Char1"/>
    <w:next w:val="831"/>
    <w:link w:val="700"/>
    <w:uiPriority w:val="9"/>
    <w:qFormat/>
    <w:rPr>
      <w:rFonts w:ascii="Arial" w:hAnsi="Arial" w:eastAsia="Arial" w:cs="Arial"/>
      <w:b/>
      <w:bCs/>
      <w:sz w:val="24"/>
      <w:szCs w:val="24"/>
    </w:rPr>
  </w:style>
  <w:style w:type="character" w:styleId="832">
    <w:name w:val="标题 6 Char1"/>
    <w:next w:val="832"/>
    <w:link w:val="700"/>
    <w:uiPriority w:val="9"/>
    <w:qFormat/>
    <w:rPr>
      <w:rFonts w:ascii="Arial" w:hAnsi="Arial" w:eastAsia="Arial" w:cs="Arial"/>
      <w:b/>
      <w:bCs/>
      <w:sz w:val="22"/>
      <w:szCs w:val="22"/>
    </w:rPr>
  </w:style>
  <w:style w:type="character" w:styleId="833">
    <w:name w:val="标题 7 Char1"/>
    <w:next w:val="833"/>
    <w:link w:val="700"/>
    <w:uiPriority w:val="9"/>
    <w:qFormat/>
    <w:rPr>
      <w:rFonts w:ascii="Arial" w:hAnsi="Arial" w:eastAsia="Arial" w:cs="Arial"/>
      <w:b/>
      <w:bCs/>
      <w:i/>
      <w:iCs/>
      <w:sz w:val="22"/>
      <w:szCs w:val="22"/>
    </w:rPr>
  </w:style>
  <w:style w:type="character" w:styleId="834">
    <w:name w:val="标题 8 Char1"/>
    <w:next w:val="834"/>
    <w:link w:val="700"/>
    <w:uiPriority w:val="9"/>
    <w:qFormat/>
    <w:rPr>
      <w:rFonts w:ascii="Arial" w:hAnsi="Arial" w:eastAsia="Arial" w:cs="Arial"/>
      <w:i/>
      <w:iCs/>
      <w:sz w:val="22"/>
      <w:szCs w:val="22"/>
    </w:rPr>
  </w:style>
  <w:style w:type="character" w:styleId="835">
    <w:name w:val="标题 9 Char1"/>
    <w:next w:val="835"/>
    <w:link w:val="700"/>
    <w:uiPriority w:val="9"/>
    <w:qFormat/>
    <w:rPr>
      <w:rFonts w:ascii="Arial" w:hAnsi="Arial" w:eastAsia="Arial" w:cs="Arial"/>
      <w:i/>
      <w:iCs/>
      <w:sz w:val="21"/>
      <w:szCs w:val="21"/>
    </w:rPr>
  </w:style>
  <w:style w:type="character" w:styleId="836">
    <w:name w:val="标题 Char1"/>
    <w:next w:val="836"/>
    <w:link w:val="700"/>
    <w:uiPriority w:val="10"/>
    <w:qFormat/>
    <w:rPr>
      <w:sz w:val="48"/>
      <w:szCs w:val="48"/>
    </w:rPr>
  </w:style>
  <w:style w:type="paragraph" w:styleId="837">
    <w:name w:val="引用"/>
    <w:basedOn w:val="700"/>
    <w:next w:val="700"/>
    <w:link w:val="838"/>
    <w:uiPriority w:val="29"/>
    <w:qFormat/>
    <w:pPr>
      <w:ind w:left="720" w:right="720"/>
    </w:pPr>
    <w:rPr>
      <w:i/>
    </w:rPr>
  </w:style>
  <w:style w:type="character" w:styleId="838">
    <w:name w:val="引用 Char"/>
    <w:next w:val="838"/>
    <w:link w:val="837"/>
    <w:uiPriority w:val="29"/>
    <w:qFormat/>
    <w:rPr>
      <w:rFonts w:ascii="Times New Roman" w:hAnsi="Times New Roman"/>
      <w:i/>
      <w:sz w:val="21"/>
      <w:szCs w:val="21"/>
    </w:rPr>
  </w:style>
  <w:style w:type="paragraph" w:styleId="839">
    <w:name w:val="明显引用"/>
    <w:basedOn w:val="700"/>
    <w:next w:val="700"/>
    <w:link w:val="8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0">
    <w:name w:val="明显引用 Char"/>
    <w:next w:val="840"/>
    <w:link w:val="839"/>
    <w:uiPriority w:val="30"/>
    <w:qFormat/>
    <w:rPr>
      <w:rFonts w:ascii="Times New Roman" w:hAnsi="Times New Roman"/>
      <w:i/>
      <w:sz w:val="21"/>
      <w:szCs w:val="21"/>
      <w:shd w:val="clear" w:color="auto" w:fill="f2f2f2"/>
    </w:rPr>
  </w:style>
  <w:style w:type="character" w:styleId="841">
    <w:name w:val="页眉 Char1"/>
    <w:next w:val="841"/>
    <w:link w:val="700"/>
    <w:uiPriority w:val="99"/>
    <w:qFormat/>
  </w:style>
  <w:style w:type="character" w:styleId="842">
    <w:name w:val="Footer Char"/>
    <w:next w:val="842"/>
    <w:link w:val="700"/>
    <w:uiPriority w:val="99"/>
    <w:qFormat/>
  </w:style>
  <w:style w:type="character" w:styleId="843">
    <w:name w:val="页脚 Char1"/>
    <w:next w:val="843"/>
    <w:link w:val="700"/>
    <w:uiPriority w:val="99"/>
    <w:qFormat/>
  </w:style>
  <w:style w:type="table" w:styleId="844">
    <w:name w:val="Table Grid Light"/>
    <w:next w:val="844"/>
    <w:link w:val="700"/>
    <w:uiPriority w:val="59"/>
    <w:qFormat/>
    <w:rPr>
      <w:rFonts w:ascii="Times New Roman" w:hAnsi="Times New Roman"/>
      <w:lang w:val="en-US" w:eastAsia="zh-CN" w:bidi="ar-SA"/>
    </w:rPr>
    <w:tblPr/>
  </w:style>
  <w:style w:type="table" w:styleId="845">
    <w:name w:val="无格式表格 11"/>
    <w:next w:val="845"/>
    <w:link w:val="700"/>
    <w:uiPriority w:val="59"/>
    <w:qFormat/>
    <w:rPr>
      <w:rFonts w:ascii="Times New Roman" w:hAnsi="Times New Roman"/>
      <w:lang w:val="en-US" w:eastAsia="zh-CN" w:bidi="ar-SA"/>
    </w:rPr>
    <w:tblPr/>
  </w:style>
  <w:style w:type="table" w:styleId="846">
    <w:name w:val="无格式表格 21"/>
    <w:next w:val="846"/>
    <w:link w:val="700"/>
    <w:uiPriority w:val="59"/>
    <w:qFormat/>
    <w:rPr>
      <w:rFonts w:ascii="Times New Roman" w:hAnsi="Times New Roman"/>
      <w:lang w:val="en-US" w:eastAsia="zh-CN" w:bidi="ar-SA"/>
    </w:rPr>
    <w:tblPr/>
  </w:style>
  <w:style w:type="table" w:styleId="847">
    <w:name w:val="无格式表格 31"/>
    <w:next w:val="847"/>
    <w:link w:val="700"/>
    <w:uiPriority w:val="99"/>
    <w:qFormat/>
    <w:rPr>
      <w:rFonts w:ascii="Times New Roman" w:hAnsi="Times New Roman"/>
      <w:lang w:val="en-US" w:eastAsia="zh-CN" w:bidi="ar-SA"/>
    </w:rPr>
    <w:tblPr/>
  </w:style>
  <w:style w:type="table" w:styleId="848">
    <w:name w:val="无格式表格 41"/>
    <w:next w:val="848"/>
    <w:link w:val="700"/>
    <w:uiPriority w:val="99"/>
    <w:qFormat/>
    <w:rPr>
      <w:rFonts w:ascii="Times New Roman" w:hAnsi="Times New Roman"/>
      <w:lang w:val="en-US" w:eastAsia="zh-CN" w:bidi="ar-SA"/>
    </w:rPr>
    <w:tblPr/>
  </w:style>
  <w:style w:type="table" w:styleId="849">
    <w:name w:val="无格式表格 51"/>
    <w:next w:val="849"/>
    <w:link w:val="700"/>
    <w:uiPriority w:val="99"/>
    <w:qFormat/>
    <w:rPr>
      <w:rFonts w:ascii="Times New Roman" w:hAnsi="Times New Roman"/>
      <w:lang w:val="en-US" w:eastAsia="zh-CN" w:bidi="ar-SA"/>
    </w:rPr>
    <w:tblPr/>
  </w:style>
  <w:style w:type="table" w:styleId="850">
    <w:name w:val="网格表 1 浅色1"/>
    <w:next w:val="850"/>
    <w:link w:val="700"/>
    <w:uiPriority w:val="99"/>
    <w:qFormat/>
    <w:rPr>
      <w:rFonts w:ascii="Times New Roman" w:hAnsi="Times New Roman"/>
      <w:lang w:val="en-US" w:eastAsia="zh-CN" w:bidi="ar-SA"/>
    </w:rPr>
    <w:tblPr/>
  </w:style>
  <w:style w:type="table" w:styleId="851">
    <w:name w:val="Grid Table 1 Light - Accent 1"/>
    <w:next w:val="851"/>
    <w:link w:val="700"/>
    <w:uiPriority w:val="99"/>
    <w:qFormat/>
    <w:rPr>
      <w:rFonts w:ascii="Times New Roman" w:hAnsi="Times New Roman"/>
      <w:lang w:val="en-US" w:eastAsia="zh-CN" w:bidi="ar-SA"/>
    </w:rPr>
    <w:tblPr/>
  </w:style>
  <w:style w:type="table" w:styleId="852">
    <w:name w:val="Grid Table 1 Light - Accent 2"/>
    <w:next w:val="852"/>
    <w:link w:val="700"/>
    <w:uiPriority w:val="99"/>
    <w:qFormat/>
    <w:rPr>
      <w:rFonts w:ascii="Times New Roman" w:hAnsi="Times New Roman"/>
      <w:lang w:val="en-US" w:eastAsia="zh-CN" w:bidi="ar-SA"/>
    </w:rPr>
    <w:tblPr/>
  </w:style>
  <w:style w:type="table" w:styleId="853">
    <w:name w:val="Grid Table 1 Light - Accent 3"/>
    <w:next w:val="853"/>
    <w:link w:val="700"/>
    <w:uiPriority w:val="99"/>
    <w:qFormat/>
    <w:rPr>
      <w:rFonts w:ascii="Times New Roman" w:hAnsi="Times New Roman"/>
      <w:lang w:val="en-US" w:eastAsia="zh-CN" w:bidi="ar-SA"/>
    </w:rPr>
    <w:tblPr/>
  </w:style>
  <w:style w:type="table" w:styleId="854">
    <w:name w:val="Grid Table 1 Light - Accent 4"/>
    <w:next w:val="854"/>
    <w:link w:val="700"/>
    <w:uiPriority w:val="99"/>
    <w:qFormat/>
    <w:rPr>
      <w:rFonts w:ascii="Times New Roman" w:hAnsi="Times New Roman"/>
      <w:lang w:val="en-US" w:eastAsia="zh-CN" w:bidi="ar-SA"/>
    </w:rPr>
    <w:tblPr/>
  </w:style>
  <w:style w:type="table" w:styleId="855">
    <w:name w:val="Grid Table 1 Light - Accent 5"/>
    <w:next w:val="855"/>
    <w:link w:val="700"/>
    <w:uiPriority w:val="99"/>
    <w:qFormat/>
    <w:rPr>
      <w:rFonts w:ascii="Times New Roman" w:hAnsi="Times New Roman"/>
      <w:lang w:val="en-US" w:eastAsia="zh-CN" w:bidi="ar-SA"/>
    </w:rPr>
    <w:tblPr/>
  </w:style>
  <w:style w:type="table" w:styleId="856">
    <w:name w:val="Grid Table 1 Light - Accent 6"/>
    <w:next w:val="856"/>
    <w:link w:val="700"/>
    <w:uiPriority w:val="99"/>
    <w:qFormat/>
    <w:rPr>
      <w:rFonts w:ascii="Times New Roman" w:hAnsi="Times New Roman"/>
      <w:lang w:val="en-US" w:eastAsia="zh-CN" w:bidi="ar-SA"/>
    </w:rPr>
    <w:tblPr/>
  </w:style>
  <w:style w:type="table" w:styleId="857">
    <w:name w:val="网格表 21"/>
    <w:next w:val="857"/>
    <w:link w:val="700"/>
    <w:uiPriority w:val="99"/>
    <w:qFormat/>
    <w:rPr>
      <w:rFonts w:ascii="Times New Roman" w:hAnsi="Times New Roman"/>
      <w:lang w:val="en-US" w:eastAsia="zh-CN" w:bidi="ar-SA"/>
    </w:rPr>
    <w:tblPr/>
  </w:style>
  <w:style w:type="table" w:styleId="858">
    <w:name w:val="Grid Table 2 - Accent 1"/>
    <w:next w:val="858"/>
    <w:link w:val="700"/>
    <w:uiPriority w:val="99"/>
    <w:qFormat/>
    <w:rPr>
      <w:rFonts w:ascii="Times New Roman" w:hAnsi="Times New Roman"/>
      <w:lang w:val="en-US" w:eastAsia="zh-CN" w:bidi="ar-SA"/>
    </w:rPr>
    <w:tblPr/>
  </w:style>
  <w:style w:type="table" w:styleId="859">
    <w:name w:val="Grid Table 2 - Accent 2"/>
    <w:next w:val="859"/>
    <w:link w:val="700"/>
    <w:uiPriority w:val="99"/>
    <w:qFormat/>
    <w:rPr>
      <w:rFonts w:ascii="Times New Roman" w:hAnsi="Times New Roman"/>
      <w:lang w:val="en-US" w:eastAsia="zh-CN" w:bidi="ar-SA"/>
    </w:rPr>
    <w:tblPr/>
  </w:style>
  <w:style w:type="table" w:styleId="860">
    <w:name w:val="Grid Table 2 - Accent 3"/>
    <w:next w:val="860"/>
    <w:link w:val="700"/>
    <w:uiPriority w:val="99"/>
    <w:qFormat/>
    <w:rPr>
      <w:rFonts w:ascii="Times New Roman" w:hAnsi="Times New Roman"/>
      <w:lang w:val="en-US" w:eastAsia="zh-CN" w:bidi="ar-SA"/>
    </w:rPr>
    <w:tblPr/>
  </w:style>
  <w:style w:type="table" w:styleId="861">
    <w:name w:val="Grid Table 2 - Accent 4"/>
    <w:next w:val="861"/>
    <w:link w:val="700"/>
    <w:uiPriority w:val="99"/>
    <w:qFormat/>
    <w:rPr>
      <w:rFonts w:ascii="Times New Roman" w:hAnsi="Times New Roman"/>
      <w:lang w:val="en-US" w:eastAsia="zh-CN" w:bidi="ar-SA"/>
    </w:rPr>
    <w:tblPr/>
  </w:style>
  <w:style w:type="table" w:styleId="862">
    <w:name w:val="Grid Table 2 - Accent 5"/>
    <w:next w:val="862"/>
    <w:link w:val="700"/>
    <w:uiPriority w:val="99"/>
    <w:qFormat/>
    <w:rPr>
      <w:rFonts w:ascii="Times New Roman" w:hAnsi="Times New Roman"/>
      <w:lang w:val="en-US" w:eastAsia="zh-CN" w:bidi="ar-SA"/>
    </w:rPr>
    <w:tblPr/>
  </w:style>
  <w:style w:type="table" w:styleId="863">
    <w:name w:val="Grid Table 2 - Accent 6"/>
    <w:next w:val="863"/>
    <w:link w:val="700"/>
    <w:uiPriority w:val="99"/>
    <w:qFormat/>
    <w:rPr>
      <w:rFonts w:ascii="Times New Roman" w:hAnsi="Times New Roman"/>
      <w:lang w:val="en-US" w:eastAsia="zh-CN" w:bidi="ar-SA"/>
    </w:rPr>
    <w:tblPr/>
  </w:style>
  <w:style w:type="table" w:styleId="864">
    <w:name w:val="网格表 31"/>
    <w:next w:val="864"/>
    <w:link w:val="700"/>
    <w:uiPriority w:val="99"/>
    <w:qFormat/>
    <w:rPr>
      <w:rFonts w:ascii="Times New Roman" w:hAnsi="Times New Roman"/>
      <w:lang w:val="en-US" w:eastAsia="zh-CN" w:bidi="ar-SA"/>
    </w:rPr>
    <w:tblPr/>
  </w:style>
  <w:style w:type="table" w:styleId="865">
    <w:name w:val="Grid Table 3 - Accent 1"/>
    <w:next w:val="865"/>
    <w:link w:val="700"/>
    <w:uiPriority w:val="99"/>
    <w:qFormat/>
    <w:rPr>
      <w:rFonts w:ascii="Times New Roman" w:hAnsi="Times New Roman"/>
      <w:lang w:val="en-US" w:eastAsia="zh-CN" w:bidi="ar-SA"/>
    </w:rPr>
    <w:tblPr/>
  </w:style>
  <w:style w:type="table" w:styleId="866">
    <w:name w:val="Grid Table 3 - Accent 2"/>
    <w:next w:val="866"/>
    <w:link w:val="700"/>
    <w:uiPriority w:val="99"/>
    <w:qFormat/>
    <w:rPr>
      <w:rFonts w:ascii="Times New Roman" w:hAnsi="Times New Roman"/>
      <w:lang w:val="en-US" w:eastAsia="zh-CN" w:bidi="ar-SA"/>
    </w:rPr>
    <w:tblPr/>
  </w:style>
  <w:style w:type="table" w:styleId="867">
    <w:name w:val="Grid Table 3 - Accent 3"/>
    <w:next w:val="867"/>
    <w:link w:val="700"/>
    <w:uiPriority w:val="99"/>
    <w:qFormat/>
    <w:rPr>
      <w:rFonts w:ascii="Times New Roman" w:hAnsi="Times New Roman"/>
      <w:lang w:val="en-US" w:eastAsia="zh-CN" w:bidi="ar-SA"/>
    </w:rPr>
    <w:tblPr/>
  </w:style>
  <w:style w:type="table" w:styleId="868">
    <w:name w:val="Grid Table 3 - Accent 4"/>
    <w:next w:val="868"/>
    <w:link w:val="700"/>
    <w:uiPriority w:val="99"/>
    <w:qFormat/>
    <w:rPr>
      <w:rFonts w:ascii="Times New Roman" w:hAnsi="Times New Roman"/>
      <w:lang w:val="en-US" w:eastAsia="zh-CN" w:bidi="ar-SA"/>
    </w:rPr>
    <w:tblPr/>
  </w:style>
  <w:style w:type="table" w:styleId="869">
    <w:name w:val="Grid Table 3 - Accent 5"/>
    <w:next w:val="869"/>
    <w:link w:val="700"/>
    <w:uiPriority w:val="99"/>
    <w:qFormat/>
    <w:rPr>
      <w:rFonts w:ascii="Times New Roman" w:hAnsi="Times New Roman"/>
      <w:lang w:val="en-US" w:eastAsia="zh-CN" w:bidi="ar-SA"/>
    </w:rPr>
    <w:tblPr/>
  </w:style>
  <w:style w:type="table" w:styleId="870">
    <w:name w:val="Grid Table 3 - Accent 6"/>
    <w:next w:val="870"/>
    <w:link w:val="700"/>
    <w:uiPriority w:val="99"/>
    <w:qFormat/>
    <w:rPr>
      <w:rFonts w:ascii="Times New Roman" w:hAnsi="Times New Roman"/>
      <w:lang w:val="en-US" w:eastAsia="zh-CN" w:bidi="ar-SA"/>
    </w:rPr>
    <w:tblPr/>
  </w:style>
  <w:style w:type="table" w:styleId="871">
    <w:name w:val="网格表 41"/>
    <w:next w:val="871"/>
    <w:link w:val="700"/>
    <w:uiPriority w:val="59"/>
    <w:qFormat/>
    <w:rPr>
      <w:rFonts w:ascii="Times New Roman" w:hAnsi="Times New Roman"/>
      <w:lang w:val="en-US" w:eastAsia="zh-CN" w:bidi="ar-SA"/>
    </w:rPr>
    <w:tblPr/>
  </w:style>
  <w:style w:type="table" w:styleId="872">
    <w:name w:val="Grid Table 4 - Accent 1"/>
    <w:next w:val="872"/>
    <w:link w:val="700"/>
    <w:uiPriority w:val="59"/>
    <w:qFormat/>
    <w:rPr>
      <w:rFonts w:ascii="Times New Roman" w:hAnsi="Times New Roman"/>
      <w:lang w:val="en-US" w:eastAsia="zh-CN" w:bidi="ar-SA"/>
    </w:rPr>
    <w:tblPr/>
  </w:style>
  <w:style w:type="table" w:styleId="873">
    <w:name w:val="Grid Table 4 - Accent 2"/>
    <w:next w:val="873"/>
    <w:link w:val="700"/>
    <w:uiPriority w:val="59"/>
    <w:qFormat/>
    <w:rPr>
      <w:rFonts w:ascii="Times New Roman" w:hAnsi="Times New Roman"/>
      <w:lang w:val="en-US" w:eastAsia="zh-CN" w:bidi="ar-SA"/>
    </w:rPr>
    <w:tblPr/>
  </w:style>
  <w:style w:type="table" w:styleId="874">
    <w:name w:val="Grid Table 4 - Accent 3"/>
    <w:next w:val="874"/>
    <w:link w:val="700"/>
    <w:uiPriority w:val="59"/>
    <w:qFormat/>
    <w:rPr>
      <w:rFonts w:ascii="Times New Roman" w:hAnsi="Times New Roman"/>
      <w:lang w:val="en-US" w:eastAsia="zh-CN" w:bidi="ar-SA"/>
    </w:rPr>
    <w:tblPr/>
  </w:style>
  <w:style w:type="table" w:styleId="875">
    <w:name w:val="Grid Table 4 - Accent 4"/>
    <w:next w:val="875"/>
    <w:link w:val="700"/>
    <w:uiPriority w:val="59"/>
    <w:qFormat/>
    <w:rPr>
      <w:rFonts w:ascii="Times New Roman" w:hAnsi="Times New Roman"/>
      <w:lang w:val="en-US" w:eastAsia="zh-CN" w:bidi="ar-SA"/>
    </w:rPr>
    <w:tblPr/>
  </w:style>
  <w:style w:type="table" w:styleId="876">
    <w:name w:val="Grid Table 4 - Accent 5"/>
    <w:next w:val="876"/>
    <w:link w:val="700"/>
    <w:uiPriority w:val="59"/>
    <w:qFormat/>
    <w:rPr>
      <w:rFonts w:ascii="Times New Roman" w:hAnsi="Times New Roman"/>
      <w:lang w:val="en-US" w:eastAsia="zh-CN" w:bidi="ar-SA"/>
    </w:rPr>
    <w:tblPr/>
  </w:style>
  <w:style w:type="table" w:styleId="877">
    <w:name w:val="Grid Table 4 - Accent 6"/>
    <w:next w:val="877"/>
    <w:link w:val="700"/>
    <w:uiPriority w:val="59"/>
    <w:qFormat/>
    <w:rPr>
      <w:rFonts w:ascii="Times New Roman" w:hAnsi="Times New Roman"/>
      <w:lang w:val="en-US" w:eastAsia="zh-CN" w:bidi="ar-SA"/>
    </w:rPr>
    <w:tblPr/>
  </w:style>
  <w:style w:type="table" w:styleId="878">
    <w:name w:val="网格表 5 深色1"/>
    <w:next w:val="878"/>
    <w:link w:val="700"/>
    <w:uiPriority w:val="99"/>
    <w:qFormat/>
    <w:rPr>
      <w:rFonts w:ascii="Times New Roman" w:hAnsi="Times New Roman"/>
      <w:lang w:val="en-US" w:eastAsia="zh-CN" w:bidi="ar-SA"/>
    </w:rPr>
    <w:tblPr/>
  </w:style>
  <w:style w:type="table" w:styleId="879">
    <w:name w:val="Grid Table 5 Dark- Accent 1"/>
    <w:next w:val="879"/>
    <w:link w:val="700"/>
    <w:uiPriority w:val="99"/>
    <w:qFormat/>
    <w:rPr>
      <w:rFonts w:ascii="Times New Roman" w:hAnsi="Times New Roman"/>
      <w:lang w:val="en-US" w:eastAsia="zh-CN" w:bidi="ar-SA"/>
    </w:rPr>
    <w:tblPr/>
  </w:style>
  <w:style w:type="table" w:styleId="880">
    <w:name w:val="Grid Table 5 Dark - Accent 2"/>
    <w:next w:val="880"/>
    <w:link w:val="700"/>
    <w:uiPriority w:val="99"/>
    <w:qFormat/>
    <w:rPr>
      <w:rFonts w:ascii="Times New Roman" w:hAnsi="Times New Roman"/>
      <w:lang w:val="en-US" w:eastAsia="zh-CN" w:bidi="ar-SA"/>
    </w:rPr>
    <w:tblPr/>
  </w:style>
  <w:style w:type="table" w:styleId="881">
    <w:name w:val="Grid Table 5 Dark - Accent 3"/>
    <w:next w:val="881"/>
    <w:link w:val="700"/>
    <w:uiPriority w:val="99"/>
    <w:qFormat/>
    <w:rPr>
      <w:rFonts w:ascii="Times New Roman" w:hAnsi="Times New Roman"/>
      <w:lang w:val="en-US" w:eastAsia="zh-CN" w:bidi="ar-SA"/>
    </w:rPr>
    <w:tblPr/>
  </w:style>
  <w:style w:type="table" w:styleId="882">
    <w:name w:val="Grid Table 5 Dark- Accent 4"/>
    <w:next w:val="882"/>
    <w:link w:val="700"/>
    <w:uiPriority w:val="99"/>
    <w:qFormat/>
    <w:rPr>
      <w:rFonts w:ascii="Times New Roman" w:hAnsi="Times New Roman"/>
      <w:lang w:val="en-US" w:eastAsia="zh-CN" w:bidi="ar-SA"/>
    </w:rPr>
    <w:tblPr/>
  </w:style>
  <w:style w:type="table" w:styleId="883">
    <w:name w:val="Grid Table 5 Dark - Accent 5"/>
    <w:next w:val="883"/>
    <w:link w:val="700"/>
    <w:uiPriority w:val="99"/>
    <w:qFormat/>
    <w:rPr>
      <w:rFonts w:ascii="Times New Roman" w:hAnsi="Times New Roman"/>
      <w:lang w:val="en-US" w:eastAsia="zh-CN" w:bidi="ar-SA"/>
    </w:rPr>
    <w:tblPr/>
  </w:style>
  <w:style w:type="table" w:styleId="884">
    <w:name w:val="Grid Table 5 Dark - Accent 6"/>
    <w:next w:val="884"/>
    <w:link w:val="700"/>
    <w:uiPriority w:val="99"/>
    <w:qFormat/>
    <w:rPr>
      <w:rFonts w:ascii="Times New Roman" w:hAnsi="Times New Roman"/>
      <w:lang w:val="en-US" w:eastAsia="zh-CN" w:bidi="ar-SA"/>
    </w:rPr>
    <w:tblPr/>
  </w:style>
  <w:style w:type="table" w:styleId="885">
    <w:name w:val="网格表 6 彩色1"/>
    <w:next w:val="885"/>
    <w:link w:val="700"/>
    <w:uiPriority w:val="99"/>
    <w:qFormat/>
    <w:rPr>
      <w:rFonts w:ascii="Times New Roman" w:hAnsi="Times New Roman"/>
      <w:lang w:val="en-US" w:eastAsia="zh-CN" w:bidi="ar-SA"/>
    </w:rPr>
    <w:tblPr/>
  </w:style>
  <w:style w:type="table" w:styleId="886">
    <w:name w:val="Grid Table 6 Colorful - Accent 1"/>
    <w:next w:val="886"/>
    <w:link w:val="700"/>
    <w:uiPriority w:val="99"/>
    <w:qFormat/>
    <w:rPr>
      <w:rFonts w:ascii="Times New Roman" w:hAnsi="Times New Roman"/>
      <w:lang w:val="en-US" w:eastAsia="zh-CN" w:bidi="ar-SA"/>
    </w:rPr>
    <w:tblPr/>
  </w:style>
  <w:style w:type="table" w:styleId="887">
    <w:name w:val="Grid Table 6 Colorful - Accent 2"/>
    <w:next w:val="887"/>
    <w:link w:val="700"/>
    <w:uiPriority w:val="99"/>
    <w:qFormat/>
    <w:rPr>
      <w:rFonts w:ascii="Times New Roman" w:hAnsi="Times New Roman"/>
      <w:lang w:val="en-US" w:eastAsia="zh-CN" w:bidi="ar-SA"/>
    </w:rPr>
    <w:tblPr/>
  </w:style>
  <w:style w:type="table" w:styleId="888">
    <w:name w:val="Grid Table 6 Colorful - Accent 3"/>
    <w:next w:val="888"/>
    <w:link w:val="700"/>
    <w:uiPriority w:val="99"/>
    <w:qFormat/>
    <w:rPr>
      <w:rFonts w:ascii="Times New Roman" w:hAnsi="Times New Roman"/>
      <w:lang w:val="en-US" w:eastAsia="zh-CN" w:bidi="ar-SA"/>
    </w:rPr>
    <w:tblPr/>
  </w:style>
  <w:style w:type="table" w:styleId="889">
    <w:name w:val="Grid Table 6 Colorful - Accent 4"/>
    <w:next w:val="889"/>
    <w:link w:val="700"/>
    <w:uiPriority w:val="99"/>
    <w:qFormat/>
    <w:rPr>
      <w:rFonts w:ascii="Times New Roman" w:hAnsi="Times New Roman"/>
      <w:lang w:val="en-US" w:eastAsia="zh-CN" w:bidi="ar-SA"/>
    </w:rPr>
    <w:tblPr/>
  </w:style>
  <w:style w:type="table" w:styleId="890">
    <w:name w:val="Grid Table 6 Colorful - Accent 5"/>
    <w:next w:val="890"/>
    <w:link w:val="700"/>
    <w:uiPriority w:val="99"/>
    <w:qFormat/>
    <w:rPr>
      <w:rFonts w:ascii="Times New Roman" w:hAnsi="Times New Roman"/>
      <w:lang w:val="en-US" w:eastAsia="zh-CN" w:bidi="ar-SA"/>
    </w:rPr>
    <w:tblPr/>
  </w:style>
  <w:style w:type="table" w:styleId="891">
    <w:name w:val="Grid Table 6 Colorful - Accent 6"/>
    <w:next w:val="891"/>
    <w:link w:val="700"/>
    <w:uiPriority w:val="99"/>
    <w:qFormat/>
    <w:rPr>
      <w:rFonts w:ascii="Times New Roman" w:hAnsi="Times New Roman"/>
      <w:lang w:val="en-US" w:eastAsia="zh-CN" w:bidi="ar-SA"/>
    </w:rPr>
    <w:tblPr/>
  </w:style>
  <w:style w:type="table" w:styleId="892">
    <w:name w:val="网格表 7 彩色1"/>
    <w:next w:val="892"/>
    <w:link w:val="700"/>
    <w:uiPriority w:val="99"/>
    <w:qFormat/>
    <w:rPr>
      <w:rFonts w:ascii="Times New Roman" w:hAnsi="Times New Roman"/>
      <w:lang w:val="en-US" w:eastAsia="zh-CN" w:bidi="ar-SA"/>
    </w:rPr>
    <w:tblPr/>
  </w:style>
  <w:style w:type="table" w:styleId="893">
    <w:name w:val="Grid Table 7 Colorful - Accent 1"/>
    <w:next w:val="893"/>
    <w:link w:val="700"/>
    <w:uiPriority w:val="99"/>
    <w:qFormat/>
    <w:rPr>
      <w:rFonts w:ascii="Times New Roman" w:hAnsi="Times New Roman"/>
      <w:lang w:val="en-US" w:eastAsia="zh-CN" w:bidi="ar-SA"/>
    </w:rPr>
    <w:tblPr/>
  </w:style>
  <w:style w:type="table" w:styleId="894">
    <w:name w:val="Grid Table 7 Colorful - Accent 2"/>
    <w:next w:val="894"/>
    <w:link w:val="700"/>
    <w:uiPriority w:val="99"/>
    <w:qFormat/>
    <w:rPr>
      <w:rFonts w:ascii="Times New Roman" w:hAnsi="Times New Roman"/>
      <w:lang w:val="en-US" w:eastAsia="zh-CN" w:bidi="ar-SA"/>
    </w:rPr>
    <w:tblPr/>
  </w:style>
  <w:style w:type="table" w:styleId="895">
    <w:name w:val="Grid Table 7 Colorful - Accent 3"/>
    <w:next w:val="895"/>
    <w:link w:val="700"/>
    <w:uiPriority w:val="99"/>
    <w:qFormat/>
    <w:rPr>
      <w:rFonts w:ascii="Times New Roman" w:hAnsi="Times New Roman"/>
      <w:lang w:val="en-US" w:eastAsia="zh-CN" w:bidi="ar-SA"/>
    </w:rPr>
    <w:tblPr/>
  </w:style>
  <w:style w:type="table" w:styleId="896">
    <w:name w:val="Grid Table 7 Colorful - Accent 4"/>
    <w:next w:val="896"/>
    <w:link w:val="700"/>
    <w:uiPriority w:val="99"/>
    <w:qFormat/>
    <w:rPr>
      <w:rFonts w:ascii="Times New Roman" w:hAnsi="Times New Roman"/>
      <w:lang w:val="en-US" w:eastAsia="zh-CN" w:bidi="ar-SA"/>
    </w:rPr>
    <w:tblPr/>
  </w:style>
  <w:style w:type="table" w:styleId="897">
    <w:name w:val="Grid Table 7 Colorful - Accent 5"/>
    <w:next w:val="897"/>
    <w:link w:val="700"/>
    <w:uiPriority w:val="99"/>
    <w:qFormat/>
    <w:rPr>
      <w:rFonts w:ascii="Times New Roman" w:hAnsi="Times New Roman"/>
      <w:lang w:val="en-US" w:eastAsia="zh-CN" w:bidi="ar-SA"/>
    </w:rPr>
    <w:tblPr/>
  </w:style>
  <w:style w:type="table" w:styleId="898">
    <w:name w:val="Grid Table 7 Colorful - Accent 6"/>
    <w:next w:val="898"/>
    <w:link w:val="700"/>
    <w:uiPriority w:val="99"/>
    <w:qFormat/>
    <w:rPr>
      <w:rFonts w:ascii="Times New Roman" w:hAnsi="Times New Roman"/>
      <w:lang w:val="en-US" w:eastAsia="zh-CN" w:bidi="ar-SA"/>
    </w:rPr>
    <w:tblPr/>
  </w:style>
  <w:style w:type="table" w:styleId="899">
    <w:name w:val="清单表 1 浅色1"/>
    <w:next w:val="899"/>
    <w:link w:val="700"/>
    <w:uiPriority w:val="99"/>
    <w:qFormat/>
    <w:rPr>
      <w:rFonts w:ascii="Times New Roman" w:hAnsi="Times New Roman"/>
      <w:lang w:val="en-US" w:eastAsia="zh-CN" w:bidi="ar-SA"/>
    </w:rPr>
    <w:tblPr/>
  </w:style>
  <w:style w:type="table" w:styleId="900">
    <w:name w:val="List Table 1 Light - Accent 1"/>
    <w:next w:val="900"/>
    <w:link w:val="700"/>
    <w:uiPriority w:val="99"/>
    <w:qFormat/>
    <w:rPr>
      <w:rFonts w:ascii="Times New Roman" w:hAnsi="Times New Roman"/>
      <w:lang w:val="en-US" w:eastAsia="zh-CN" w:bidi="ar-SA"/>
    </w:rPr>
    <w:tblPr/>
  </w:style>
  <w:style w:type="table" w:styleId="901">
    <w:name w:val="List Table 1 Light - Accent 2"/>
    <w:next w:val="901"/>
    <w:link w:val="700"/>
    <w:uiPriority w:val="99"/>
    <w:qFormat/>
    <w:rPr>
      <w:rFonts w:ascii="Times New Roman" w:hAnsi="Times New Roman"/>
      <w:lang w:val="en-US" w:eastAsia="zh-CN" w:bidi="ar-SA"/>
    </w:rPr>
    <w:tblPr/>
  </w:style>
  <w:style w:type="table" w:styleId="902">
    <w:name w:val="List Table 1 Light - Accent 3"/>
    <w:next w:val="902"/>
    <w:link w:val="700"/>
    <w:uiPriority w:val="99"/>
    <w:qFormat/>
    <w:rPr>
      <w:rFonts w:ascii="Times New Roman" w:hAnsi="Times New Roman"/>
      <w:lang w:val="en-US" w:eastAsia="zh-CN" w:bidi="ar-SA"/>
    </w:rPr>
    <w:tblPr/>
  </w:style>
  <w:style w:type="table" w:styleId="903">
    <w:name w:val="List Table 1 Light - Accent 4"/>
    <w:next w:val="903"/>
    <w:link w:val="700"/>
    <w:uiPriority w:val="99"/>
    <w:qFormat/>
    <w:rPr>
      <w:rFonts w:ascii="Times New Roman" w:hAnsi="Times New Roman"/>
      <w:lang w:val="en-US" w:eastAsia="zh-CN" w:bidi="ar-SA"/>
    </w:rPr>
    <w:tblPr/>
  </w:style>
  <w:style w:type="table" w:styleId="904">
    <w:name w:val="List Table 1 Light - Accent 5"/>
    <w:next w:val="904"/>
    <w:link w:val="700"/>
    <w:uiPriority w:val="99"/>
    <w:qFormat/>
    <w:rPr>
      <w:rFonts w:ascii="Times New Roman" w:hAnsi="Times New Roman"/>
      <w:lang w:val="en-US" w:eastAsia="zh-CN" w:bidi="ar-SA"/>
    </w:rPr>
    <w:tblPr/>
  </w:style>
  <w:style w:type="table" w:styleId="905">
    <w:name w:val="List Table 1 Light - Accent 6"/>
    <w:next w:val="905"/>
    <w:link w:val="700"/>
    <w:uiPriority w:val="99"/>
    <w:qFormat/>
    <w:rPr>
      <w:rFonts w:ascii="Times New Roman" w:hAnsi="Times New Roman"/>
      <w:lang w:val="en-US" w:eastAsia="zh-CN" w:bidi="ar-SA"/>
    </w:rPr>
    <w:tblPr/>
  </w:style>
  <w:style w:type="table" w:styleId="906">
    <w:name w:val="清单表 21"/>
    <w:next w:val="906"/>
    <w:link w:val="700"/>
    <w:uiPriority w:val="99"/>
    <w:qFormat/>
    <w:rPr>
      <w:rFonts w:ascii="Times New Roman" w:hAnsi="Times New Roman"/>
      <w:lang w:val="en-US" w:eastAsia="zh-CN" w:bidi="ar-SA"/>
    </w:rPr>
    <w:tblPr/>
  </w:style>
  <w:style w:type="table" w:styleId="907">
    <w:name w:val="List Table 2 - Accent 1"/>
    <w:next w:val="907"/>
    <w:link w:val="700"/>
    <w:uiPriority w:val="99"/>
    <w:qFormat/>
    <w:rPr>
      <w:rFonts w:ascii="Times New Roman" w:hAnsi="Times New Roman"/>
      <w:lang w:val="en-US" w:eastAsia="zh-CN" w:bidi="ar-SA"/>
    </w:rPr>
    <w:tblPr/>
  </w:style>
  <w:style w:type="table" w:styleId="908">
    <w:name w:val="List Table 2 - Accent 2"/>
    <w:next w:val="908"/>
    <w:link w:val="700"/>
    <w:uiPriority w:val="99"/>
    <w:qFormat/>
    <w:rPr>
      <w:rFonts w:ascii="Times New Roman" w:hAnsi="Times New Roman"/>
      <w:lang w:val="en-US" w:eastAsia="zh-CN" w:bidi="ar-SA"/>
    </w:rPr>
    <w:tblPr/>
  </w:style>
  <w:style w:type="table" w:styleId="909">
    <w:name w:val="List Table 2 - Accent 3"/>
    <w:next w:val="909"/>
    <w:link w:val="700"/>
    <w:uiPriority w:val="99"/>
    <w:qFormat/>
    <w:rPr>
      <w:rFonts w:ascii="Times New Roman" w:hAnsi="Times New Roman"/>
      <w:lang w:val="en-US" w:eastAsia="zh-CN" w:bidi="ar-SA"/>
    </w:rPr>
    <w:tblPr/>
  </w:style>
  <w:style w:type="table" w:styleId="910">
    <w:name w:val="List Table 2 - Accent 4"/>
    <w:next w:val="910"/>
    <w:link w:val="700"/>
    <w:uiPriority w:val="99"/>
    <w:qFormat/>
    <w:rPr>
      <w:rFonts w:ascii="Times New Roman" w:hAnsi="Times New Roman"/>
      <w:lang w:val="en-US" w:eastAsia="zh-CN" w:bidi="ar-SA"/>
    </w:rPr>
    <w:tblPr/>
  </w:style>
  <w:style w:type="table" w:styleId="911">
    <w:name w:val="List Table 2 - Accent 5"/>
    <w:next w:val="911"/>
    <w:link w:val="700"/>
    <w:uiPriority w:val="99"/>
    <w:qFormat/>
    <w:rPr>
      <w:rFonts w:ascii="Times New Roman" w:hAnsi="Times New Roman"/>
      <w:lang w:val="en-US" w:eastAsia="zh-CN" w:bidi="ar-SA"/>
    </w:rPr>
    <w:tblPr/>
  </w:style>
  <w:style w:type="table" w:styleId="912">
    <w:name w:val="List Table 2 - Accent 6"/>
    <w:next w:val="912"/>
    <w:link w:val="700"/>
    <w:uiPriority w:val="99"/>
    <w:qFormat/>
    <w:rPr>
      <w:rFonts w:ascii="Times New Roman" w:hAnsi="Times New Roman"/>
      <w:lang w:val="en-US" w:eastAsia="zh-CN" w:bidi="ar-SA"/>
    </w:rPr>
    <w:tblPr/>
  </w:style>
  <w:style w:type="table" w:styleId="913">
    <w:name w:val="清单表 31"/>
    <w:next w:val="913"/>
    <w:link w:val="700"/>
    <w:uiPriority w:val="99"/>
    <w:qFormat/>
    <w:rPr>
      <w:rFonts w:ascii="Times New Roman" w:hAnsi="Times New Roman"/>
      <w:lang w:val="en-US" w:eastAsia="zh-CN" w:bidi="ar-SA"/>
    </w:rPr>
    <w:tblPr/>
  </w:style>
  <w:style w:type="table" w:styleId="914">
    <w:name w:val="List Table 3 - Accent 1"/>
    <w:next w:val="914"/>
    <w:link w:val="700"/>
    <w:uiPriority w:val="99"/>
    <w:qFormat/>
    <w:rPr>
      <w:rFonts w:ascii="Times New Roman" w:hAnsi="Times New Roman"/>
      <w:lang w:val="en-US" w:eastAsia="zh-CN" w:bidi="ar-SA"/>
    </w:rPr>
    <w:tblPr/>
  </w:style>
  <w:style w:type="table" w:styleId="915">
    <w:name w:val="List Table 3 - Accent 2"/>
    <w:next w:val="915"/>
    <w:link w:val="700"/>
    <w:uiPriority w:val="99"/>
    <w:qFormat/>
    <w:rPr>
      <w:rFonts w:ascii="Times New Roman" w:hAnsi="Times New Roman"/>
      <w:lang w:val="en-US" w:eastAsia="zh-CN" w:bidi="ar-SA"/>
    </w:rPr>
    <w:tblPr/>
  </w:style>
  <w:style w:type="table" w:styleId="916">
    <w:name w:val="List Table 3 - Accent 3"/>
    <w:next w:val="916"/>
    <w:link w:val="700"/>
    <w:uiPriority w:val="99"/>
    <w:qFormat/>
    <w:rPr>
      <w:rFonts w:ascii="Times New Roman" w:hAnsi="Times New Roman"/>
      <w:lang w:val="en-US" w:eastAsia="zh-CN" w:bidi="ar-SA"/>
    </w:rPr>
    <w:tblPr/>
  </w:style>
  <w:style w:type="table" w:styleId="917">
    <w:name w:val="List Table 3 - Accent 4"/>
    <w:next w:val="917"/>
    <w:link w:val="700"/>
    <w:uiPriority w:val="99"/>
    <w:qFormat/>
    <w:rPr>
      <w:rFonts w:ascii="Times New Roman" w:hAnsi="Times New Roman"/>
      <w:lang w:val="en-US" w:eastAsia="zh-CN" w:bidi="ar-SA"/>
    </w:rPr>
    <w:tblPr/>
  </w:style>
  <w:style w:type="table" w:styleId="918">
    <w:name w:val="List Table 3 - Accent 5"/>
    <w:next w:val="918"/>
    <w:link w:val="700"/>
    <w:uiPriority w:val="99"/>
    <w:qFormat/>
    <w:rPr>
      <w:rFonts w:ascii="Times New Roman" w:hAnsi="Times New Roman"/>
      <w:lang w:val="en-US" w:eastAsia="zh-CN" w:bidi="ar-SA"/>
    </w:rPr>
    <w:tblPr/>
  </w:style>
  <w:style w:type="table" w:styleId="919">
    <w:name w:val="List Table 3 - Accent 6"/>
    <w:next w:val="919"/>
    <w:link w:val="700"/>
    <w:uiPriority w:val="99"/>
    <w:qFormat/>
    <w:rPr>
      <w:rFonts w:ascii="Times New Roman" w:hAnsi="Times New Roman"/>
      <w:lang w:val="en-US" w:eastAsia="zh-CN" w:bidi="ar-SA"/>
    </w:rPr>
    <w:tblPr/>
  </w:style>
  <w:style w:type="table" w:styleId="920">
    <w:name w:val="清单表 41"/>
    <w:next w:val="920"/>
    <w:link w:val="700"/>
    <w:uiPriority w:val="99"/>
    <w:qFormat/>
    <w:rPr>
      <w:rFonts w:ascii="Times New Roman" w:hAnsi="Times New Roman"/>
      <w:lang w:val="en-US" w:eastAsia="zh-CN" w:bidi="ar-SA"/>
    </w:rPr>
    <w:tblPr/>
  </w:style>
  <w:style w:type="table" w:styleId="921">
    <w:name w:val="List Table 4 - Accent 1"/>
    <w:next w:val="921"/>
    <w:link w:val="700"/>
    <w:uiPriority w:val="99"/>
    <w:qFormat/>
    <w:rPr>
      <w:rFonts w:ascii="Times New Roman" w:hAnsi="Times New Roman"/>
      <w:lang w:val="en-US" w:eastAsia="zh-CN" w:bidi="ar-SA"/>
    </w:rPr>
    <w:tblPr/>
  </w:style>
  <w:style w:type="table" w:styleId="922">
    <w:name w:val="List Table 4 - Accent 2"/>
    <w:next w:val="922"/>
    <w:link w:val="700"/>
    <w:uiPriority w:val="99"/>
    <w:qFormat/>
    <w:rPr>
      <w:rFonts w:ascii="Times New Roman" w:hAnsi="Times New Roman"/>
      <w:lang w:val="en-US" w:eastAsia="zh-CN" w:bidi="ar-SA"/>
    </w:rPr>
    <w:tblPr/>
  </w:style>
  <w:style w:type="table" w:styleId="923">
    <w:name w:val="List Table 4 - Accent 3"/>
    <w:next w:val="923"/>
    <w:link w:val="700"/>
    <w:uiPriority w:val="99"/>
    <w:qFormat/>
    <w:rPr>
      <w:rFonts w:ascii="Times New Roman" w:hAnsi="Times New Roman"/>
      <w:lang w:val="en-US" w:eastAsia="zh-CN" w:bidi="ar-SA"/>
    </w:rPr>
    <w:tblPr/>
  </w:style>
  <w:style w:type="table" w:styleId="924">
    <w:name w:val="List Table 4 - Accent 4"/>
    <w:next w:val="924"/>
    <w:link w:val="700"/>
    <w:uiPriority w:val="99"/>
    <w:qFormat/>
    <w:rPr>
      <w:rFonts w:ascii="Times New Roman" w:hAnsi="Times New Roman"/>
      <w:lang w:val="en-US" w:eastAsia="zh-CN" w:bidi="ar-SA"/>
    </w:rPr>
    <w:tblPr/>
  </w:style>
  <w:style w:type="table" w:styleId="925">
    <w:name w:val="List Table 4 - Accent 5"/>
    <w:next w:val="925"/>
    <w:link w:val="700"/>
    <w:uiPriority w:val="99"/>
    <w:qFormat/>
    <w:rPr>
      <w:rFonts w:ascii="Times New Roman" w:hAnsi="Times New Roman"/>
      <w:lang w:val="en-US" w:eastAsia="zh-CN" w:bidi="ar-SA"/>
    </w:rPr>
    <w:tblPr/>
  </w:style>
  <w:style w:type="table" w:styleId="926">
    <w:name w:val="List Table 4 - Accent 6"/>
    <w:next w:val="926"/>
    <w:link w:val="700"/>
    <w:uiPriority w:val="99"/>
    <w:qFormat/>
    <w:rPr>
      <w:rFonts w:ascii="Times New Roman" w:hAnsi="Times New Roman"/>
      <w:lang w:val="en-US" w:eastAsia="zh-CN" w:bidi="ar-SA"/>
    </w:rPr>
    <w:tblPr/>
  </w:style>
  <w:style w:type="table" w:styleId="927">
    <w:name w:val="清单表 5 深色1"/>
    <w:next w:val="927"/>
    <w:link w:val="700"/>
    <w:uiPriority w:val="99"/>
    <w:qFormat/>
    <w:rPr>
      <w:rFonts w:ascii="Times New Roman" w:hAnsi="Times New Roman"/>
      <w:lang w:val="en-US" w:eastAsia="zh-CN" w:bidi="ar-SA"/>
    </w:rPr>
    <w:tblPr/>
  </w:style>
  <w:style w:type="table" w:styleId="928">
    <w:name w:val="List Table 5 Dark - Accent 1"/>
    <w:next w:val="928"/>
    <w:link w:val="700"/>
    <w:uiPriority w:val="99"/>
    <w:qFormat/>
    <w:rPr>
      <w:rFonts w:ascii="Times New Roman" w:hAnsi="Times New Roman"/>
      <w:lang w:val="en-US" w:eastAsia="zh-CN" w:bidi="ar-SA"/>
    </w:rPr>
    <w:tblPr/>
  </w:style>
  <w:style w:type="table" w:styleId="929">
    <w:name w:val="List Table 5 Dark - Accent 2"/>
    <w:next w:val="929"/>
    <w:link w:val="700"/>
    <w:uiPriority w:val="99"/>
    <w:qFormat/>
    <w:rPr>
      <w:rFonts w:ascii="Times New Roman" w:hAnsi="Times New Roman"/>
      <w:lang w:val="en-US" w:eastAsia="zh-CN" w:bidi="ar-SA"/>
    </w:rPr>
    <w:tblPr/>
  </w:style>
  <w:style w:type="table" w:styleId="930">
    <w:name w:val="List Table 5 Dark - Accent 3"/>
    <w:next w:val="930"/>
    <w:link w:val="700"/>
    <w:uiPriority w:val="99"/>
    <w:qFormat/>
    <w:rPr>
      <w:rFonts w:ascii="Times New Roman" w:hAnsi="Times New Roman"/>
      <w:lang w:val="en-US" w:eastAsia="zh-CN" w:bidi="ar-SA"/>
    </w:rPr>
    <w:tblPr/>
  </w:style>
  <w:style w:type="table" w:styleId="931">
    <w:name w:val="List Table 5 Dark - Accent 4"/>
    <w:next w:val="931"/>
    <w:link w:val="700"/>
    <w:uiPriority w:val="99"/>
    <w:qFormat/>
    <w:rPr>
      <w:rFonts w:ascii="Times New Roman" w:hAnsi="Times New Roman"/>
      <w:lang w:val="en-US" w:eastAsia="zh-CN" w:bidi="ar-SA"/>
    </w:rPr>
    <w:tblPr/>
  </w:style>
  <w:style w:type="table" w:styleId="932">
    <w:name w:val="List Table 5 Dark - Accent 5"/>
    <w:next w:val="932"/>
    <w:link w:val="700"/>
    <w:uiPriority w:val="99"/>
    <w:qFormat/>
    <w:rPr>
      <w:rFonts w:ascii="Times New Roman" w:hAnsi="Times New Roman"/>
      <w:lang w:val="en-US" w:eastAsia="zh-CN" w:bidi="ar-SA"/>
    </w:rPr>
    <w:tblPr/>
  </w:style>
  <w:style w:type="table" w:styleId="933">
    <w:name w:val="List Table 5 Dark - Accent 6"/>
    <w:next w:val="933"/>
    <w:link w:val="700"/>
    <w:uiPriority w:val="99"/>
    <w:qFormat/>
    <w:rPr>
      <w:rFonts w:ascii="Times New Roman" w:hAnsi="Times New Roman"/>
      <w:lang w:val="en-US" w:eastAsia="zh-CN" w:bidi="ar-SA"/>
    </w:rPr>
    <w:tblPr/>
  </w:style>
  <w:style w:type="table" w:styleId="934">
    <w:name w:val="清单表 6 彩色1"/>
    <w:next w:val="934"/>
    <w:link w:val="700"/>
    <w:uiPriority w:val="99"/>
    <w:qFormat/>
    <w:rPr>
      <w:rFonts w:ascii="Times New Roman" w:hAnsi="Times New Roman"/>
      <w:lang w:val="en-US" w:eastAsia="zh-CN" w:bidi="ar-SA"/>
    </w:rPr>
    <w:tblPr/>
  </w:style>
  <w:style w:type="table" w:styleId="935">
    <w:name w:val="List Table 6 Colorful - Accent 1"/>
    <w:next w:val="935"/>
    <w:link w:val="700"/>
    <w:uiPriority w:val="99"/>
    <w:qFormat/>
    <w:rPr>
      <w:rFonts w:ascii="Times New Roman" w:hAnsi="Times New Roman"/>
      <w:lang w:val="en-US" w:eastAsia="zh-CN" w:bidi="ar-SA"/>
    </w:rPr>
    <w:tblPr/>
  </w:style>
  <w:style w:type="table" w:styleId="936">
    <w:name w:val="List Table 6 Colorful - Accent 2"/>
    <w:next w:val="936"/>
    <w:link w:val="700"/>
    <w:uiPriority w:val="99"/>
    <w:qFormat/>
    <w:rPr>
      <w:rFonts w:ascii="Times New Roman" w:hAnsi="Times New Roman"/>
      <w:lang w:val="en-US" w:eastAsia="zh-CN" w:bidi="ar-SA"/>
    </w:rPr>
    <w:tblPr/>
  </w:style>
  <w:style w:type="table" w:styleId="937">
    <w:name w:val="List Table 6 Colorful - Accent 3"/>
    <w:next w:val="937"/>
    <w:link w:val="700"/>
    <w:uiPriority w:val="99"/>
    <w:qFormat/>
    <w:rPr>
      <w:rFonts w:ascii="Times New Roman" w:hAnsi="Times New Roman"/>
      <w:lang w:val="en-US" w:eastAsia="zh-CN" w:bidi="ar-SA"/>
    </w:rPr>
    <w:tblPr/>
  </w:style>
  <w:style w:type="table" w:styleId="938">
    <w:name w:val="List Table 6 Colorful - Accent 4"/>
    <w:next w:val="938"/>
    <w:link w:val="700"/>
    <w:uiPriority w:val="99"/>
    <w:qFormat/>
    <w:rPr>
      <w:rFonts w:ascii="Times New Roman" w:hAnsi="Times New Roman"/>
      <w:lang w:val="en-US" w:eastAsia="zh-CN" w:bidi="ar-SA"/>
    </w:rPr>
    <w:tblPr/>
  </w:style>
  <w:style w:type="table" w:styleId="939">
    <w:name w:val="List Table 6 Colorful - Accent 5"/>
    <w:next w:val="939"/>
    <w:link w:val="700"/>
    <w:uiPriority w:val="99"/>
    <w:qFormat/>
    <w:rPr>
      <w:rFonts w:ascii="Times New Roman" w:hAnsi="Times New Roman"/>
      <w:lang w:val="en-US" w:eastAsia="zh-CN" w:bidi="ar-SA"/>
    </w:rPr>
    <w:tblPr/>
  </w:style>
  <w:style w:type="table" w:styleId="940">
    <w:name w:val="List Table 6 Colorful - Accent 6"/>
    <w:next w:val="940"/>
    <w:link w:val="700"/>
    <w:uiPriority w:val="99"/>
    <w:qFormat/>
    <w:rPr>
      <w:rFonts w:ascii="Times New Roman" w:hAnsi="Times New Roman"/>
      <w:lang w:val="en-US" w:eastAsia="zh-CN" w:bidi="ar-SA"/>
    </w:rPr>
    <w:tblPr/>
  </w:style>
  <w:style w:type="table" w:styleId="941">
    <w:name w:val="清单表 7 彩色1"/>
    <w:next w:val="941"/>
    <w:link w:val="700"/>
    <w:uiPriority w:val="99"/>
    <w:qFormat/>
    <w:rPr>
      <w:rFonts w:ascii="Times New Roman" w:hAnsi="Times New Roman"/>
      <w:lang w:val="en-US" w:eastAsia="zh-CN" w:bidi="ar-SA"/>
    </w:rPr>
    <w:tblPr/>
  </w:style>
  <w:style w:type="table" w:styleId="942">
    <w:name w:val="List Table 7 Colorful - Accent 1"/>
    <w:next w:val="942"/>
    <w:link w:val="700"/>
    <w:uiPriority w:val="99"/>
    <w:qFormat/>
    <w:rPr>
      <w:rFonts w:ascii="Times New Roman" w:hAnsi="Times New Roman"/>
      <w:lang w:val="en-US" w:eastAsia="zh-CN" w:bidi="ar-SA"/>
    </w:rPr>
    <w:tblPr/>
  </w:style>
  <w:style w:type="table" w:styleId="943">
    <w:name w:val="List Table 7 Colorful - Accent 2"/>
    <w:next w:val="943"/>
    <w:link w:val="700"/>
    <w:uiPriority w:val="99"/>
    <w:qFormat/>
    <w:rPr>
      <w:rFonts w:ascii="Times New Roman" w:hAnsi="Times New Roman"/>
      <w:lang w:val="en-US" w:eastAsia="zh-CN" w:bidi="ar-SA"/>
    </w:rPr>
    <w:tblPr/>
  </w:style>
  <w:style w:type="table" w:styleId="944">
    <w:name w:val="List Table 7 Colorful - Accent 3"/>
    <w:next w:val="944"/>
    <w:link w:val="700"/>
    <w:uiPriority w:val="99"/>
    <w:qFormat/>
    <w:rPr>
      <w:rFonts w:ascii="Times New Roman" w:hAnsi="Times New Roman"/>
      <w:lang w:val="en-US" w:eastAsia="zh-CN" w:bidi="ar-SA"/>
    </w:rPr>
    <w:tblPr/>
  </w:style>
  <w:style w:type="table" w:styleId="945">
    <w:name w:val="List Table 7 Colorful - Accent 4"/>
    <w:next w:val="945"/>
    <w:link w:val="700"/>
    <w:uiPriority w:val="99"/>
    <w:qFormat/>
    <w:rPr>
      <w:rFonts w:ascii="Times New Roman" w:hAnsi="Times New Roman"/>
      <w:lang w:val="en-US" w:eastAsia="zh-CN" w:bidi="ar-SA"/>
    </w:rPr>
    <w:tblPr/>
  </w:style>
  <w:style w:type="table" w:styleId="946">
    <w:name w:val="List Table 7 Colorful - Accent 5"/>
    <w:next w:val="946"/>
    <w:link w:val="700"/>
    <w:uiPriority w:val="99"/>
    <w:qFormat/>
    <w:rPr>
      <w:rFonts w:ascii="Times New Roman" w:hAnsi="Times New Roman"/>
      <w:lang w:val="en-US" w:eastAsia="zh-CN" w:bidi="ar-SA"/>
    </w:rPr>
    <w:tblPr/>
  </w:style>
  <w:style w:type="table" w:styleId="947">
    <w:name w:val="List Table 7 Colorful - Accent 6"/>
    <w:next w:val="947"/>
    <w:link w:val="700"/>
    <w:uiPriority w:val="99"/>
    <w:qFormat/>
    <w:rPr>
      <w:rFonts w:ascii="Times New Roman" w:hAnsi="Times New Roman"/>
      <w:lang w:val="en-US" w:eastAsia="zh-CN" w:bidi="ar-SA"/>
    </w:rPr>
    <w:tblPr/>
  </w:style>
  <w:style w:type="table" w:styleId="948">
    <w:name w:val="Lined - Accent"/>
    <w:next w:val="948"/>
    <w:link w:val="700"/>
    <w:uiPriority w:val="99"/>
    <w:qFormat/>
    <w:rPr>
      <w:rFonts w:ascii="Times New Roman" w:hAnsi="Times New Roman"/>
      <w:color w:val="404040"/>
      <w:lang w:val="en-US" w:eastAsia="zh-CN" w:bidi="ar-SA"/>
    </w:rPr>
    <w:tblPr/>
  </w:style>
  <w:style w:type="table" w:styleId="949">
    <w:name w:val="Lined - Accent 1"/>
    <w:next w:val="949"/>
    <w:link w:val="700"/>
    <w:uiPriority w:val="99"/>
    <w:qFormat/>
    <w:rPr>
      <w:rFonts w:ascii="Times New Roman" w:hAnsi="Times New Roman"/>
      <w:color w:val="404040"/>
      <w:lang w:val="en-US" w:eastAsia="zh-CN" w:bidi="ar-SA"/>
    </w:rPr>
    <w:tblPr/>
  </w:style>
  <w:style w:type="table" w:styleId="950">
    <w:name w:val="Lined - Accent 2"/>
    <w:next w:val="950"/>
    <w:link w:val="700"/>
    <w:uiPriority w:val="99"/>
    <w:qFormat/>
    <w:rPr>
      <w:rFonts w:ascii="Times New Roman" w:hAnsi="Times New Roman"/>
      <w:color w:val="404040"/>
      <w:lang w:val="en-US" w:eastAsia="zh-CN" w:bidi="ar-SA"/>
    </w:rPr>
    <w:tblPr/>
  </w:style>
  <w:style w:type="table" w:styleId="951">
    <w:name w:val="Lined - Accent 3"/>
    <w:next w:val="951"/>
    <w:link w:val="700"/>
    <w:uiPriority w:val="99"/>
    <w:qFormat/>
    <w:rPr>
      <w:rFonts w:ascii="Times New Roman" w:hAnsi="Times New Roman"/>
      <w:color w:val="404040"/>
      <w:lang w:val="en-US" w:eastAsia="zh-CN" w:bidi="ar-SA"/>
    </w:rPr>
    <w:tblPr/>
  </w:style>
  <w:style w:type="table" w:styleId="952">
    <w:name w:val="Lined - Accent 4"/>
    <w:next w:val="952"/>
    <w:link w:val="700"/>
    <w:uiPriority w:val="99"/>
    <w:qFormat/>
    <w:rPr>
      <w:rFonts w:ascii="Times New Roman" w:hAnsi="Times New Roman"/>
      <w:color w:val="404040"/>
      <w:lang w:val="en-US" w:eastAsia="zh-CN" w:bidi="ar-SA"/>
    </w:rPr>
    <w:tblPr/>
  </w:style>
  <w:style w:type="table" w:styleId="953">
    <w:name w:val="Lined - Accent 5"/>
    <w:next w:val="953"/>
    <w:link w:val="700"/>
    <w:uiPriority w:val="99"/>
    <w:qFormat/>
    <w:rPr>
      <w:rFonts w:ascii="Times New Roman" w:hAnsi="Times New Roman"/>
      <w:color w:val="404040"/>
      <w:lang w:val="en-US" w:eastAsia="zh-CN" w:bidi="ar-SA"/>
    </w:rPr>
    <w:tblPr/>
  </w:style>
  <w:style w:type="table" w:styleId="954">
    <w:name w:val="Lined - Accent 6"/>
    <w:next w:val="954"/>
    <w:link w:val="700"/>
    <w:uiPriority w:val="99"/>
    <w:qFormat/>
    <w:rPr>
      <w:rFonts w:ascii="Times New Roman" w:hAnsi="Times New Roman"/>
      <w:color w:val="404040"/>
      <w:lang w:val="en-US" w:eastAsia="zh-CN" w:bidi="ar-SA"/>
    </w:rPr>
    <w:tblPr/>
  </w:style>
  <w:style w:type="table" w:styleId="955">
    <w:name w:val="Bordered &amp; Lined - Accent"/>
    <w:next w:val="955"/>
    <w:link w:val="700"/>
    <w:uiPriority w:val="99"/>
    <w:qFormat/>
    <w:rPr>
      <w:rFonts w:ascii="Times New Roman" w:hAnsi="Times New Roman"/>
      <w:color w:val="404040"/>
      <w:lang w:val="en-US" w:eastAsia="zh-CN" w:bidi="ar-SA"/>
    </w:rPr>
    <w:tblPr/>
  </w:style>
  <w:style w:type="table" w:styleId="956">
    <w:name w:val="Bordered &amp; Lined - Accent 1"/>
    <w:next w:val="956"/>
    <w:link w:val="700"/>
    <w:uiPriority w:val="99"/>
    <w:qFormat/>
    <w:rPr>
      <w:rFonts w:ascii="Times New Roman" w:hAnsi="Times New Roman"/>
      <w:color w:val="404040"/>
      <w:lang w:val="en-US" w:eastAsia="zh-CN" w:bidi="ar-SA"/>
    </w:rPr>
    <w:tblPr/>
  </w:style>
  <w:style w:type="table" w:styleId="957">
    <w:name w:val="Bordered &amp; Lined - Accent 2"/>
    <w:next w:val="957"/>
    <w:link w:val="700"/>
    <w:uiPriority w:val="99"/>
    <w:qFormat/>
    <w:rPr>
      <w:rFonts w:ascii="Times New Roman" w:hAnsi="Times New Roman"/>
      <w:color w:val="404040"/>
      <w:lang w:val="en-US" w:eastAsia="zh-CN" w:bidi="ar-SA"/>
    </w:rPr>
    <w:tblPr/>
  </w:style>
  <w:style w:type="table" w:styleId="958">
    <w:name w:val="Bordered &amp; Lined - Accent 3"/>
    <w:next w:val="958"/>
    <w:link w:val="700"/>
    <w:uiPriority w:val="99"/>
    <w:qFormat/>
    <w:rPr>
      <w:rFonts w:ascii="Times New Roman" w:hAnsi="Times New Roman"/>
      <w:color w:val="404040"/>
      <w:lang w:val="en-US" w:eastAsia="zh-CN" w:bidi="ar-SA"/>
    </w:rPr>
    <w:tblPr/>
  </w:style>
  <w:style w:type="table" w:styleId="959">
    <w:name w:val="Bordered &amp; Lined - Accent 4"/>
    <w:next w:val="959"/>
    <w:link w:val="700"/>
    <w:uiPriority w:val="99"/>
    <w:qFormat/>
    <w:rPr>
      <w:rFonts w:ascii="Times New Roman" w:hAnsi="Times New Roman"/>
      <w:color w:val="404040"/>
      <w:lang w:val="en-US" w:eastAsia="zh-CN" w:bidi="ar-SA"/>
    </w:rPr>
    <w:tblPr/>
  </w:style>
  <w:style w:type="table" w:styleId="960">
    <w:name w:val="Bordered &amp; Lined - Accent 5"/>
    <w:next w:val="960"/>
    <w:link w:val="700"/>
    <w:uiPriority w:val="99"/>
    <w:qFormat/>
    <w:rPr>
      <w:rFonts w:ascii="Times New Roman" w:hAnsi="Times New Roman"/>
      <w:color w:val="404040"/>
      <w:lang w:val="en-US" w:eastAsia="zh-CN" w:bidi="ar-SA"/>
    </w:rPr>
    <w:tblPr/>
  </w:style>
  <w:style w:type="table" w:styleId="961">
    <w:name w:val="Bordered &amp; Lined - Accent 6"/>
    <w:next w:val="961"/>
    <w:link w:val="700"/>
    <w:uiPriority w:val="99"/>
    <w:qFormat/>
    <w:rPr>
      <w:rFonts w:ascii="Times New Roman" w:hAnsi="Times New Roman"/>
      <w:color w:val="404040"/>
      <w:lang w:val="en-US" w:eastAsia="zh-CN" w:bidi="ar-SA"/>
    </w:rPr>
    <w:tblPr/>
  </w:style>
  <w:style w:type="table" w:styleId="962">
    <w:name w:val="Bordered"/>
    <w:next w:val="962"/>
    <w:link w:val="700"/>
    <w:uiPriority w:val="99"/>
    <w:qFormat/>
    <w:rPr>
      <w:rFonts w:ascii="Times New Roman" w:hAnsi="Times New Roman"/>
      <w:lang w:val="en-US" w:eastAsia="zh-CN" w:bidi="ar-SA"/>
    </w:rPr>
    <w:tblPr/>
  </w:style>
  <w:style w:type="table" w:styleId="963">
    <w:name w:val="Bordered - Accent 1"/>
    <w:next w:val="963"/>
    <w:link w:val="700"/>
    <w:uiPriority w:val="99"/>
    <w:qFormat/>
    <w:rPr>
      <w:rFonts w:ascii="Times New Roman" w:hAnsi="Times New Roman"/>
      <w:lang w:val="en-US" w:eastAsia="zh-CN" w:bidi="ar-SA"/>
    </w:rPr>
    <w:tblPr/>
  </w:style>
  <w:style w:type="table" w:styleId="964">
    <w:name w:val="Bordered - Accent 2"/>
    <w:next w:val="964"/>
    <w:link w:val="700"/>
    <w:uiPriority w:val="99"/>
    <w:qFormat/>
    <w:rPr>
      <w:rFonts w:ascii="Times New Roman" w:hAnsi="Times New Roman"/>
      <w:lang w:val="en-US" w:eastAsia="zh-CN" w:bidi="ar-SA"/>
    </w:rPr>
    <w:tblPr/>
  </w:style>
  <w:style w:type="table" w:styleId="965">
    <w:name w:val="Bordered - Accent 3"/>
    <w:next w:val="965"/>
    <w:link w:val="700"/>
    <w:uiPriority w:val="99"/>
    <w:qFormat/>
    <w:rPr>
      <w:rFonts w:ascii="Times New Roman" w:hAnsi="Times New Roman"/>
      <w:lang w:val="en-US" w:eastAsia="zh-CN" w:bidi="ar-SA"/>
    </w:rPr>
    <w:tblPr/>
  </w:style>
  <w:style w:type="table" w:styleId="966">
    <w:name w:val="Bordered - Accent 4"/>
    <w:next w:val="966"/>
    <w:link w:val="700"/>
    <w:uiPriority w:val="99"/>
    <w:qFormat/>
    <w:rPr>
      <w:rFonts w:ascii="Times New Roman" w:hAnsi="Times New Roman"/>
      <w:lang w:val="en-US" w:eastAsia="zh-CN" w:bidi="ar-SA"/>
    </w:rPr>
    <w:tblPr/>
  </w:style>
  <w:style w:type="table" w:styleId="967">
    <w:name w:val="Bordered - Accent 5"/>
    <w:next w:val="967"/>
    <w:link w:val="700"/>
    <w:uiPriority w:val="99"/>
    <w:qFormat/>
    <w:rPr>
      <w:rFonts w:ascii="Times New Roman" w:hAnsi="Times New Roman"/>
      <w:lang w:val="en-US" w:eastAsia="zh-CN" w:bidi="ar-SA"/>
    </w:rPr>
    <w:tblPr/>
  </w:style>
  <w:style w:type="table" w:styleId="968">
    <w:name w:val="Bordered - Accent 6"/>
    <w:next w:val="968"/>
    <w:link w:val="700"/>
    <w:uiPriority w:val="99"/>
    <w:qFormat/>
    <w:rPr>
      <w:rFonts w:ascii="Times New Roman" w:hAnsi="Times New Roman"/>
      <w:lang w:val="en-US" w:eastAsia="zh-CN" w:bidi="ar-SA"/>
    </w:rPr>
    <w:tblPr/>
  </w:style>
  <w:style w:type="paragraph" w:styleId="969">
    <w:name w:val="TOC 标题1"/>
    <w:next w:val="969"/>
    <w:link w:val="700"/>
    <w:uiPriority w:val="39"/>
    <w:unhideWhenUsed/>
    <w:qFormat/>
    <w:rPr>
      <w:lang w:val="en-US" w:eastAsia="zh-CN" w:bidi="ar-SA"/>
    </w:rPr>
  </w:style>
  <w:style w:type="paragraph" w:styleId="970">
    <w:name w:val="标题 11"/>
    <w:basedOn w:val="700"/>
    <w:next w:val="700"/>
    <w:link w:val="700"/>
    <w:qFormat/>
    <w:pPr>
      <w:jc w:val="center"/>
      <w:keepNext/>
      <w:outlineLvl w:val="0"/>
    </w:pPr>
    <w:rPr>
      <w:rFonts w:ascii="楷体_GB2312" w:eastAsia="楷体_GB2312"/>
      <w:sz w:val="28"/>
      <w:szCs w:val="28"/>
    </w:rPr>
  </w:style>
  <w:style w:type="paragraph" w:styleId="971">
    <w:name w:val="标题 21"/>
    <w:basedOn w:val="700"/>
    <w:next w:val="972"/>
    <w:link w:val="700"/>
    <w:qFormat/>
    <w:pPr>
      <w:jc w:val="center"/>
      <w:keepLines/>
      <w:keepNext/>
      <w:spacing w:before="260" w:after="260" w:line="416" w:lineRule="auto"/>
      <w:outlineLvl w:val="1"/>
    </w:pPr>
    <w:rPr>
      <w:rFonts w:ascii="Arial" w:hAnsi="Arial" w:eastAsia="幼圆" w:cs="Arial"/>
      <w:b/>
      <w:bCs/>
      <w:sz w:val="44"/>
      <w:szCs w:val="44"/>
    </w:rPr>
  </w:style>
  <w:style w:type="paragraph" w:styleId="972">
    <w:name w:val="正文缩进1"/>
    <w:basedOn w:val="700"/>
    <w:next w:val="972"/>
    <w:link w:val="700"/>
    <w:uiPriority w:val="99"/>
    <w:qFormat/>
    <w:pPr>
      <w:ind w:firstLine="420"/>
    </w:pPr>
  </w:style>
  <w:style w:type="paragraph" w:styleId="973">
    <w:name w:val="标题 31"/>
    <w:basedOn w:val="700"/>
    <w:next w:val="972"/>
    <w:link w:val="700"/>
    <w:qFormat/>
    <w:pPr>
      <w:keepLines/>
      <w:keepNext/>
      <w:spacing w:before="260" w:after="260" w:line="416" w:lineRule="auto"/>
      <w:outlineLvl w:val="2"/>
    </w:pPr>
    <w:rPr>
      <w:b/>
      <w:bCs/>
      <w:sz w:val="32"/>
      <w:szCs w:val="32"/>
    </w:rPr>
  </w:style>
  <w:style w:type="paragraph" w:styleId="974">
    <w:name w:val="标题 41"/>
    <w:basedOn w:val="700"/>
    <w:next w:val="972"/>
    <w:link w:val="700"/>
    <w:qFormat/>
    <w:pPr>
      <w:keepLines/>
      <w:keepNext/>
      <w:spacing w:before="280" w:after="290" w:line="376" w:lineRule="auto"/>
      <w:outlineLvl w:val="3"/>
    </w:pPr>
    <w:rPr>
      <w:rFonts w:ascii="Arial" w:hAnsi="Arial" w:eastAsia="黑体" w:cs="Arial"/>
      <w:b/>
      <w:bCs/>
      <w:sz w:val="28"/>
      <w:szCs w:val="28"/>
    </w:rPr>
  </w:style>
  <w:style w:type="paragraph" w:styleId="975">
    <w:name w:val="标题 51"/>
    <w:basedOn w:val="700"/>
    <w:next w:val="972"/>
    <w:link w:val="700"/>
    <w:qFormat/>
    <w:pPr>
      <w:keepNext/>
      <w:outlineLvl w:val="4"/>
    </w:pPr>
    <w:rPr>
      <w:rFonts w:ascii="宋体"/>
      <w:color w:val="000000"/>
      <w:sz w:val="28"/>
      <w:szCs w:val="28"/>
    </w:rPr>
  </w:style>
  <w:style w:type="paragraph" w:styleId="976">
    <w:name w:val="标题 61"/>
    <w:basedOn w:val="700"/>
    <w:next w:val="700"/>
    <w:link w:val="700"/>
    <w:qFormat/>
    <w:pPr>
      <w:numPr>
        <w:ilvl w:val="5"/>
        <w:numId w:val="4"/>
      </w:numPr>
      <w:keepLines/>
      <w:keepNext/>
      <w:spacing w:before="240" w:after="64" w:line="320" w:lineRule="auto"/>
      <w:outlineLvl w:val="5"/>
    </w:pPr>
    <w:rPr>
      <w:rFonts w:ascii="Arial" w:hAnsi="Arial" w:eastAsia="黑体"/>
      <w:b/>
      <w:bCs/>
      <w:sz w:val="24"/>
      <w:szCs w:val="24"/>
    </w:rPr>
  </w:style>
  <w:style w:type="paragraph" w:styleId="977">
    <w:name w:val="标题 71"/>
    <w:basedOn w:val="700"/>
    <w:next w:val="700"/>
    <w:link w:val="700"/>
    <w:qFormat/>
    <w:pPr>
      <w:numPr>
        <w:ilvl w:val="6"/>
        <w:numId w:val="4"/>
      </w:numPr>
      <w:keepLines/>
      <w:keepNext/>
      <w:spacing w:before="240" w:after="64" w:line="320" w:lineRule="auto"/>
      <w:outlineLvl w:val="6"/>
    </w:pPr>
    <w:rPr>
      <w:b/>
      <w:bCs/>
      <w:sz w:val="24"/>
      <w:szCs w:val="24"/>
    </w:rPr>
  </w:style>
  <w:style w:type="paragraph" w:styleId="978">
    <w:name w:val="标题 81"/>
    <w:basedOn w:val="700"/>
    <w:next w:val="700"/>
    <w:link w:val="700"/>
    <w:qFormat/>
    <w:pPr>
      <w:numPr>
        <w:ilvl w:val="7"/>
        <w:numId w:val="4"/>
      </w:numPr>
      <w:keepLines/>
      <w:keepNext/>
      <w:spacing w:before="240" w:after="64" w:line="320" w:lineRule="auto"/>
      <w:outlineLvl w:val="7"/>
    </w:pPr>
    <w:rPr>
      <w:rFonts w:ascii="Arial" w:hAnsi="Arial" w:eastAsia="黑体"/>
      <w:sz w:val="24"/>
      <w:szCs w:val="24"/>
    </w:rPr>
  </w:style>
  <w:style w:type="paragraph" w:styleId="979">
    <w:name w:val="标题 91"/>
    <w:basedOn w:val="700"/>
    <w:next w:val="700"/>
    <w:link w:val="700"/>
    <w:qFormat/>
    <w:pPr>
      <w:numPr>
        <w:ilvl w:val="8"/>
        <w:numId w:val="4"/>
      </w:numPr>
      <w:keepLines/>
      <w:keepNext/>
      <w:spacing w:before="240" w:after="64" w:line="320" w:lineRule="auto"/>
      <w:outlineLvl w:val="8"/>
    </w:pPr>
    <w:rPr>
      <w:rFonts w:ascii="Arial" w:hAnsi="Arial" w:eastAsia="黑体"/>
    </w:rPr>
  </w:style>
  <w:style w:type="character" w:styleId="980">
    <w:name w:val="默认段落字体1"/>
    <w:next w:val="980"/>
    <w:link w:val="700"/>
    <w:uiPriority w:val="1"/>
    <w:unhideWhenUsed/>
    <w:qFormat/>
  </w:style>
  <w:style w:type="table" w:styleId="981">
    <w:name w:val="普通表格1"/>
    <w:next w:val="981"/>
    <w:link w:val="700"/>
    <w:uiPriority w:val="99"/>
    <w:unhideWhenUsed/>
    <w:qFormat/>
    <w:rPr>
      <w:rFonts w:ascii="Times New Roman" w:hAnsi="Times New Roman"/>
      <w:lang w:val="en-US" w:eastAsia="zh-CN" w:bidi="ar-SA"/>
    </w:rPr>
    <w:tblPr/>
  </w:style>
  <w:style w:type="paragraph" w:styleId="982">
    <w:name w:val="列表 31"/>
    <w:basedOn w:val="700"/>
    <w:next w:val="982"/>
    <w:link w:val="700"/>
    <w:qFormat/>
    <w:pPr>
      <w:ind w:left="100" w:hanging="200"/>
    </w:pPr>
  </w:style>
  <w:style w:type="paragraph" w:styleId="983">
    <w:name w:val="目录 71"/>
    <w:basedOn w:val="700"/>
    <w:next w:val="700"/>
    <w:link w:val="700"/>
    <w:semiHidden/>
    <w:qFormat/>
    <w:pPr>
      <w:ind w:left="1260"/>
      <w:jc w:val="left"/>
    </w:pPr>
  </w:style>
  <w:style w:type="paragraph" w:styleId="984">
    <w:name w:val="文档结构图1"/>
    <w:basedOn w:val="700"/>
    <w:next w:val="984"/>
    <w:link w:val="700"/>
    <w:semiHidden/>
    <w:qFormat/>
    <w:pPr>
      <w:shd w:val="clear" w:color="auto" w:fill="000080"/>
    </w:pPr>
  </w:style>
  <w:style w:type="paragraph" w:styleId="985">
    <w:name w:val="批注文字1"/>
    <w:basedOn w:val="700"/>
    <w:next w:val="985"/>
    <w:link w:val="700"/>
    <w:qFormat/>
    <w:pPr>
      <w:jc w:val="left"/>
    </w:pPr>
  </w:style>
  <w:style w:type="paragraph" w:styleId="986">
    <w:name w:val="正文文本 31"/>
    <w:basedOn w:val="700"/>
    <w:next w:val="986"/>
    <w:link w:val="700"/>
    <w:qFormat/>
    <w:rPr>
      <w:rFonts w:ascii="仿宋_GB2312" w:hAnsi="Arial" w:eastAsia="仿宋_GB2312"/>
      <w:sz w:val="32"/>
      <w:szCs w:val="32"/>
    </w:rPr>
  </w:style>
  <w:style w:type="paragraph" w:styleId="987">
    <w:name w:val="正文文本1"/>
    <w:basedOn w:val="700"/>
    <w:next w:val="987"/>
    <w:link w:val="700"/>
    <w:qFormat/>
    <w:rPr>
      <w:rFonts w:ascii="楷体_GB2312" w:hAnsi="Arial" w:eastAsia="楷体_GB2312"/>
      <w:sz w:val="28"/>
      <w:szCs w:val="28"/>
    </w:rPr>
  </w:style>
  <w:style w:type="paragraph" w:styleId="988">
    <w:name w:val="正文文本缩进1"/>
    <w:basedOn w:val="700"/>
    <w:next w:val="700"/>
    <w:link w:val="700"/>
    <w:qFormat/>
    <w:pPr>
      <w:ind w:firstLine="645"/>
    </w:pPr>
    <w:rPr>
      <w:rFonts w:ascii="楷体_GB2312" w:eastAsia="楷体_GB2312"/>
      <w:sz w:val="32"/>
      <w:szCs w:val="32"/>
    </w:rPr>
  </w:style>
  <w:style w:type="paragraph" w:styleId="989">
    <w:name w:val="列表 21"/>
    <w:basedOn w:val="700"/>
    <w:next w:val="989"/>
    <w:link w:val="700"/>
    <w:qFormat/>
    <w:pPr>
      <w:ind w:left="100" w:hanging="200"/>
    </w:pPr>
  </w:style>
  <w:style w:type="paragraph" w:styleId="990">
    <w:name w:val="目录 51"/>
    <w:basedOn w:val="700"/>
    <w:next w:val="700"/>
    <w:link w:val="700"/>
    <w:semiHidden/>
    <w:qFormat/>
    <w:pPr>
      <w:ind w:left="840"/>
      <w:jc w:val="left"/>
    </w:pPr>
  </w:style>
  <w:style w:type="paragraph" w:styleId="991">
    <w:name w:val="目录 31"/>
    <w:basedOn w:val="700"/>
    <w:next w:val="700"/>
    <w:link w:val="700"/>
    <w:semiHidden/>
    <w:qFormat/>
    <w:pPr>
      <w:ind w:left="420"/>
      <w:jc w:val="left"/>
    </w:pPr>
    <w:rPr>
      <w:i/>
      <w:iCs/>
      <w:szCs w:val="24"/>
    </w:rPr>
  </w:style>
  <w:style w:type="paragraph" w:styleId="992">
    <w:name w:val="目录 81"/>
    <w:basedOn w:val="700"/>
    <w:next w:val="700"/>
    <w:link w:val="700"/>
    <w:semiHidden/>
    <w:qFormat/>
    <w:pPr>
      <w:ind w:left="1470"/>
      <w:jc w:val="left"/>
    </w:pPr>
  </w:style>
  <w:style w:type="paragraph" w:styleId="993">
    <w:name w:val="日期1"/>
    <w:basedOn w:val="700"/>
    <w:next w:val="700"/>
    <w:link w:val="700"/>
    <w:qFormat/>
    <w:rPr>
      <w:sz w:val="24"/>
      <w:szCs w:val="24"/>
    </w:rPr>
  </w:style>
  <w:style w:type="paragraph" w:styleId="994">
    <w:name w:val="正文文本缩进 21"/>
    <w:basedOn w:val="700"/>
    <w:next w:val="994"/>
    <w:link w:val="700"/>
    <w:qFormat/>
    <w:pPr>
      <w:ind w:left="630" w:firstLine="645"/>
    </w:pPr>
    <w:rPr>
      <w:rFonts w:ascii="Arial" w:hAnsi="Arial" w:eastAsia="仿宋_GB2312" w:cs="Arial"/>
      <w:sz w:val="32"/>
      <w:szCs w:val="32"/>
    </w:rPr>
  </w:style>
  <w:style w:type="paragraph" w:styleId="995">
    <w:name w:val="批注框文本1"/>
    <w:basedOn w:val="700"/>
    <w:next w:val="995"/>
    <w:link w:val="700"/>
    <w:semiHidden/>
    <w:qFormat/>
    <w:rPr>
      <w:sz w:val="18"/>
      <w:szCs w:val="18"/>
    </w:rPr>
  </w:style>
  <w:style w:type="paragraph" w:styleId="996">
    <w:name w:val="页脚1"/>
    <w:basedOn w:val="700"/>
    <w:next w:val="996"/>
    <w:link w:val="700"/>
    <w:uiPriority w:val="99"/>
    <w:qFormat/>
    <w:pPr>
      <w:jc w:val="left"/>
      <w:tabs>
        <w:tab w:val="center" w:pos="4153" w:leader="none"/>
        <w:tab w:val="right" w:pos="8306" w:leader="none"/>
      </w:tabs>
    </w:pPr>
    <w:rPr>
      <w:sz w:val="18"/>
      <w:szCs w:val="18"/>
    </w:rPr>
  </w:style>
  <w:style w:type="paragraph" w:styleId="997">
    <w:name w:val="页眉1"/>
    <w:basedOn w:val="700"/>
    <w:next w:val="997"/>
    <w:link w:val="700"/>
    <w:qFormat/>
    <w:pPr>
      <w:jc w:val="center"/>
      <w:tabs>
        <w:tab w:val="center" w:pos="4153" w:leader="none"/>
        <w:tab w:val="right" w:pos="8306" w:leader="none"/>
      </w:tabs>
      <w:pBdr>
        <w:bottom w:val="single" w:color="000000" w:sz="6" w:space="1"/>
      </w:pBdr>
    </w:pPr>
    <w:rPr>
      <w:sz w:val="18"/>
      <w:szCs w:val="18"/>
    </w:rPr>
  </w:style>
  <w:style w:type="paragraph" w:styleId="998">
    <w:name w:val="目录 11"/>
    <w:basedOn w:val="700"/>
    <w:next w:val="700"/>
    <w:link w:val="700"/>
    <w:semiHidden/>
    <w:qFormat/>
    <w:pPr>
      <w:jc w:val="left"/>
      <w:spacing w:before="120" w:after="120" w:line="400" w:lineRule="exact"/>
      <w:tabs>
        <w:tab w:val="right" w:pos="8720" w:leader="dot"/>
      </w:tabs>
    </w:pPr>
    <w:rPr>
      <w:rFonts w:ascii="宋体" w:hAnsi="宋体"/>
      <w:caps/>
      <w:sz w:val="24"/>
      <w:szCs w:val="24"/>
    </w:rPr>
  </w:style>
  <w:style w:type="paragraph" w:styleId="999">
    <w:name w:val="目录 41"/>
    <w:basedOn w:val="700"/>
    <w:next w:val="700"/>
    <w:link w:val="700"/>
    <w:semiHidden/>
    <w:qFormat/>
    <w:pPr>
      <w:ind w:left="630"/>
      <w:jc w:val="left"/>
    </w:pPr>
  </w:style>
  <w:style w:type="paragraph" w:styleId="1000">
    <w:name w:val="列表1"/>
    <w:basedOn w:val="700"/>
    <w:next w:val="1000"/>
    <w:link w:val="700"/>
    <w:qFormat/>
    <w:pPr>
      <w:ind w:left="200" w:hanging="200"/>
    </w:pPr>
  </w:style>
  <w:style w:type="paragraph" w:styleId="1001">
    <w:name w:val="目录 61"/>
    <w:basedOn w:val="700"/>
    <w:next w:val="700"/>
    <w:link w:val="700"/>
    <w:semiHidden/>
    <w:qFormat/>
    <w:pPr>
      <w:ind w:left="1050"/>
      <w:jc w:val="left"/>
    </w:pPr>
  </w:style>
  <w:style w:type="paragraph" w:styleId="1002">
    <w:name w:val="正文文本缩进 31"/>
    <w:basedOn w:val="700"/>
    <w:next w:val="1002"/>
    <w:link w:val="700"/>
    <w:qFormat/>
    <w:pPr>
      <w:ind w:left="645" w:firstLine="645"/>
    </w:pPr>
    <w:rPr>
      <w:rFonts w:ascii="Arial" w:hAnsi="Arial" w:eastAsia="仿宋_GB2312" w:cs="Arial"/>
      <w:color w:val="ffff00"/>
      <w:sz w:val="32"/>
      <w:szCs w:val="32"/>
    </w:rPr>
  </w:style>
  <w:style w:type="paragraph" w:styleId="1003">
    <w:name w:val="图表目录1"/>
    <w:basedOn w:val="700"/>
    <w:next w:val="700"/>
    <w:link w:val="700"/>
    <w:semiHidden/>
    <w:qFormat/>
    <w:pPr>
      <w:ind w:left="840" w:hanging="420"/>
    </w:pPr>
  </w:style>
  <w:style w:type="paragraph" w:styleId="1004">
    <w:name w:val="目录 21"/>
    <w:basedOn w:val="700"/>
    <w:next w:val="700"/>
    <w:link w:val="700"/>
    <w:semiHidden/>
    <w:qFormat/>
    <w:pPr>
      <w:ind w:left="210"/>
      <w:jc w:val="left"/>
    </w:pPr>
    <w:rPr>
      <w:smallCaps/>
      <w:szCs w:val="24"/>
    </w:rPr>
  </w:style>
  <w:style w:type="paragraph" w:styleId="1005">
    <w:name w:val="目录 91"/>
    <w:basedOn w:val="700"/>
    <w:next w:val="700"/>
    <w:link w:val="700"/>
    <w:semiHidden/>
    <w:qFormat/>
    <w:pPr>
      <w:ind w:left="1680"/>
      <w:jc w:val="left"/>
    </w:pPr>
  </w:style>
  <w:style w:type="paragraph" w:styleId="1006">
    <w:name w:val="正文文本 21"/>
    <w:basedOn w:val="700"/>
    <w:next w:val="1006"/>
    <w:link w:val="700"/>
    <w:qFormat/>
    <w:pPr>
      <w:jc w:val="center"/>
      <w:widowControl/>
    </w:pPr>
    <w:rPr>
      <w:rFonts w:ascii="楷体_GB2312" w:eastAsia="楷体_GB2312"/>
      <w:sz w:val="28"/>
      <w:szCs w:val="28"/>
    </w:rPr>
  </w:style>
  <w:style w:type="paragraph" w:styleId="1007">
    <w:name w:val="普通(网站)1"/>
    <w:basedOn w:val="700"/>
    <w:next w:val="1007"/>
    <w:link w:val="700"/>
    <w:uiPriority w:val="99"/>
    <w:qFormat/>
    <w:pPr>
      <w:jc w:val="left"/>
      <w:spacing w:before="100" w:beforeAutospacing="1" w:after="100" w:afterAutospacing="1"/>
      <w:widowControl/>
    </w:pPr>
    <w:rPr>
      <w:rFonts w:ascii="宋体" w:hAnsi="宋体" w:cs="宋体"/>
      <w:sz w:val="24"/>
      <w:szCs w:val="24"/>
    </w:rPr>
  </w:style>
  <w:style w:type="paragraph" w:styleId="1008">
    <w:name w:val="索引 11"/>
    <w:basedOn w:val="700"/>
    <w:next w:val="700"/>
    <w:link w:val="700"/>
    <w:semiHidden/>
    <w:qFormat/>
    <w:pPr>
      <w:spacing w:line="240" w:lineRule="atLeast"/>
    </w:pPr>
    <w:rPr>
      <w:b/>
      <w:bCs/>
    </w:rPr>
  </w:style>
  <w:style w:type="paragraph" w:styleId="1009">
    <w:name w:val="批注主题1"/>
    <w:basedOn w:val="985"/>
    <w:next w:val="985"/>
    <w:link w:val="700"/>
    <w:semiHidden/>
    <w:qFormat/>
    <w:rPr>
      <w:b/>
      <w:bCs/>
    </w:rPr>
  </w:style>
  <w:style w:type="paragraph" w:styleId="1010">
    <w:name w:val="正文首行缩进 21"/>
    <w:basedOn w:val="988"/>
    <w:next w:val="1010"/>
    <w:link w:val="700"/>
    <w:qFormat/>
    <w:pPr>
      <w:ind w:firstLine="420"/>
      <w:spacing w:line="360" w:lineRule="auto"/>
    </w:pPr>
    <w:rPr>
      <w:rFonts w:ascii="宋体" w:hAnsi="宋体" w:eastAsia="宋体"/>
      <w:sz w:val="21"/>
      <w:szCs w:val="20"/>
    </w:rPr>
  </w:style>
  <w:style w:type="table" w:styleId="1011">
    <w:name w:val="网格型1"/>
    <w:basedOn w:val="981"/>
    <w:next w:val="1011"/>
    <w:link w:val="700"/>
    <w:qFormat/>
    <w:pPr>
      <w:jc w:val="both"/>
      <w:widowControl w:val="off"/>
    </w:pPr>
    <w:tblPr/>
  </w:style>
  <w:style w:type="character" w:styleId="1012">
    <w:name w:val="要点1"/>
    <w:next w:val="1012"/>
    <w:link w:val="700"/>
    <w:qFormat/>
    <w:rPr>
      <w:b/>
      <w:bCs/>
    </w:rPr>
  </w:style>
  <w:style w:type="character" w:styleId="1013">
    <w:name w:val="页码1"/>
    <w:next w:val="1013"/>
    <w:link w:val="700"/>
    <w:qFormat/>
  </w:style>
  <w:style w:type="character" w:styleId="1014">
    <w:name w:val="访问过的超链接1"/>
    <w:next w:val="1014"/>
    <w:link w:val="700"/>
    <w:qFormat/>
    <w:rPr>
      <w:color w:val="800080"/>
      <w:u w:val="single"/>
    </w:rPr>
  </w:style>
  <w:style w:type="character" w:styleId="1015">
    <w:name w:val="超链接1"/>
    <w:next w:val="1015"/>
    <w:link w:val="700"/>
    <w:qFormat/>
    <w:rPr>
      <w:color w:val="0000ff"/>
      <w:u w:val="single"/>
    </w:rPr>
  </w:style>
  <w:style w:type="character" w:styleId="1016">
    <w:name w:val="批注引用1"/>
    <w:next w:val="1016"/>
    <w:link w:val="700"/>
    <w:qFormat/>
    <w:rPr>
      <w:sz w:val="21"/>
      <w:szCs w:val="21"/>
    </w:rPr>
  </w:style>
  <w:style w:type="paragraph" w:styleId="1017">
    <w:name w:val="列出段落2"/>
    <w:basedOn w:val="700"/>
    <w:next w:val="1017"/>
    <w:link w:val="700"/>
    <w:uiPriority w:val="34"/>
    <w:qFormat/>
    <w:pPr>
      <w:contextualSpacing/>
      <w:ind w:left="720"/>
      <w:jc w:val="left"/>
      <w:widowControl/>
    </w:pPr>
    <w:rPr>
      <w:rFonts w:ascii="Calibri" w:hAnsi="Calibri"/>
      <w:sz w:val="24"/>
      <w:szCs w:val="24"/>
      <w:lang w:eastAsia="en-US" w:bidi="en-US"/>
    </w:rPr>
  </w:style>
  <w:style w:type="paragraph" w:styleId="1018">
    <w:name w:val="Char Char Char Char Char Char Char Char Char Char"/>
    <w:basedOn w:val="700"/>
    <w:next w:val="1018"/>
    <w:link w:val="700"/>
    <w:qFormat/>
    <w:pPr>
      <w:spacing w:line="360" w:lineRule="auto"/>
    </w:pPr>
    <w:rPr>
      <w:sz w:val="24"/>
      <w:szCs w:val="20"/>
    </w:rPr>
  </w:style>
  <w:style w:type="paragraph" w:styleId="1019">
    <w:name w:val="修订1"/>
    <w:next w:val="1019"/>
    <w:link w:val="700"/>
    <w:uiPriority w:val="99"/>
    <w:semiHidden/>
    <w:qFormat/>
    <w:rPr>
      <w:rFonts w:ascii="Times New Roman" w:hAnsi="Times New Roman"/>
      <w:sz w:val="21"/>
      <w:szCs w:val="21"/>
      <w:lang w:val="en-US" w:eastAsia="zh-CN" w:bidi="ar-SA"/>
    </w:rPr>
  </w:style>
  <w:style w:type="paragraph" w:styleId="1020">
    <w:name w:val="无间隔1"/>
    <w:next w:val="1020"/>
    <w:link w:val="700"/>
    <w:uiPriority w:val="99"/>
    <w:qFormat/>
    <w:pPr>
      <w:jc w:val="both"/>
      <w:widowControl w:val="off"/>
    </w:pPr>
    <w:rPr>
      <w:rFonts w:ascii="Times New Roman" w:hAnsi="Times New Roman"/>
      <w:sz w:val="21"/>
      <w:szCs w:val="21"/>
      <w:lang w:val="en-US" w:eastAsia="zh-CN" w:bidi="ar-SA"/>
    </w:rPr>
  </w:style>
  <w:style w:type="paragraph" w:styleId="1021">
    <w:name w:val="标题2"/>
    <w:basedOn w:val="700"/>
    <w:next w:val="700"/>
    <w:link w:val="700"/>
    <w:uiPriority w:val="10"/>
    <w:qFormat/>
    <w:pPr>
      <w:jc w:val="center"/>
      <w:spacing w:before="240" w:after="60"/>
      <w:outlineLvl w:val="0"/>
    </w:pPr>
    <w:rPr>
      <w:rFonts w:ascii="Cambria" w:hAnsi="Cambria"/>
      <w:b/>
      <w:bCs/>
      <w:sz w:val="32"/>
      <w:szCs w:val="32"/>
    </w:rPr>
  </w:style>
  <w:style w:type="character" w:styleId="1022">
    <w:name w:val="批注框文本 Char1"/>
    <w:next w:val="1022"/>
    <w:link w:val="700"/>
    <w:uiPriority w:val="99"/>
    <w:semiHidden/>
    <w:rPr>
      <w:sz w:val="18"/>
      <w:szCs w:val="18"/>
    </w:rPr>
  </w:style>
  <w:style w:type="character" w:styleId="12012" w:default="1">
    <w:name w:val="Default Paragraph Font"/>
    <w:uiPriority w:val="1"/>
    <w:semiHidden/>
    <w:unhideWhenUsed/>
  </w:style>
  <w:style w:type="numbering" w:styleId="12013" w:default="1">
    <w:name w:val="No List"/>
    <w:uiPriority w:val="99"/>
    <w:semiHidden/>
    <w:unhideWhenUsed/>
  </w:style>
  <w:style w:type="table" w:styleId="1201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郭帆</cp:lastModifiedBy>
  <cp:revision>17</cp:revision>
  <dcterms:created xsi:type="dcterms:W3CDTF">2024-07-29T06:57:00Z</dcterms:created>
  <dcterms:modified xsi:type="dcterms:W3CDTF">2026-08-13T01:58:33Z</dcterms:modified>
  <cp:version>917504</cp:version>
</cp:coreProperties>
</file>